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EE3B5C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EE3B5C" w:rsidRDefault="00EE3B5C" w:rsidP="009E2EDA">
            <w:pPr>
              <w:pStyle w:val="EPName"/>
              <w:rPr>
                <w:lang w:val="mt-MT"/>
              </w:rPr>
            </w:pPr>
            <w:bookmarkStart w:id="0" w:name="_GoBack"/>
            <w:bookmarkEnd w:id="0"/>
            <w:r w:rsidRPr="00EE3B5C">
              <w:rPr>
                <w:lang w:val="mt-MT"/>
              </w:rPr>
              <w:t>Parlament Ewropew</w:t>
            </w:r>
          </w:p>
          <w:p w:rsidR="009949CB" w:rsidRPr="003456A4" w:rsidRDefault="003456A4" w:rsidP="003456A4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EE3B5C" w:rsidRDefault="009949CB" w:rsidP="009E2EDA">
            <w:pPr>
              <w:pStyle w:val="EPLogo"/>
            </w:pPr>
            <w:r w:rsidRPr="00EE3B5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65833" w:rsidRPr="00EE3B5C" w:rsidRDefault="00D65833" w:rsidP="00D65833">
      <w:pPr>
        <w:pStyle w:val="LineTop"/>
        <w:rPr>
          <w:lang w:val="mt-MT"/>
        </w:rPr>
      </w:pPr>
    </w:p>
    <w:p w:rsidR="00D65833" w:rsidRPr="00EE3B5C" w:rsidRDefault="00D65833" w:rsidP="00D65833">
      <w:pPr>
        <w:pStyle w:val="ZCommittee"/>
        <w:rPr>
          <w:lang w:val="mt-MT"/>
        </w:rPr>
      </w:pPr>
      <w:r w:rsidRPr="00EE3B5C">
        <w:rPr>
          <w:rStyle w:val="HideTWBExt"/>
          <w:noProof w:val="0"/>
          <w:lang w:val="mt-MT"/>
        </w:rPr>
        <w:t>&lt;</w:t>
      </w:r>
      <w:r w:rsidRPr="00EE3B5C">
        <w:rPr>
          <w:rStyle w:val="HideTWBExt"/>
          <w:i w:val="0"/>
          <w:noProof w:val="0"/>
          <w:lang w:val="mt-MT"/>
        </w:rPr>
        <w:t>Commission&gt;</w:t>
      </w:r>
      <w:r w:rsidR="00EE3B5C" w:rsidRPr="00EE3B5C">
        <w:rPr>
          <w:lang w:val="mt-MT"/>
        </w:rPr>
        <w:t>Dokument ta' sessjoni</w:t>
      </w:r>
      <w:r w:rsidRPr="00EE3B5C">
        <w:rPr>
          <w:rStyle w:val="HideTWBExt"/>
          <w:noProof w:val="0"/>
          <w:lang w:val="mt-MT"/>
        </w:rPr>
        <w:t>&lt;/</w:t>
      </w:r>
      <w:r w:rsidRPr="00EE3B5C">
        <w:rPr>
          <w:rStyle w:val="HideTWBExt"/>
          <w:i w:val="0"/>
          <w:noProof w:val="0"/>
          <w:lang w:val="mt-MT"/>
        </w:rPr>
        <w:t>Commission</w:t>
      </w:r>
      <w:r w:rsidRPr="00EE3B5C">
        <w:rPr>
          <w:rStyle w:val="HideTWBExt"/>
          <w:noProof w:val="0"/>
          <w:lang w:val="mt-MT"/>
        </w:rPr>
        <w:t>&gt;</w:t>
      </w:r>
    </w:p>
    <w:p w:rsidR="00D65833" w:rsidRPr="00EE3B5C" w:rsidRDefault="00D65833" w:rsidP="00D65833">
      <w:pPr>
        <w:pStyle w:val="LineBottom"/>
      </w:pPr>
    </w:p>
    <w:p w:rsidR="008B31F4" w:rsidRPr="00EE3B5C" w:rsidRDefault="008B31F4" w:rsidP="008B31F4">
      <w:pPr>
        <w:pStyle w:val="ZDateAdd"/>
      </w:pPr>
      <w:r w:rsidRPr="00EE3B5C">
        <w:rPr>
          <w:rStyle w:val="HideTWBExt"/>
          <w:noProof w:val="0"/>
        </w:rPr>
        <w:t>&lt;Date&gt;</w:t>
      </w:r>
      <w:r w:rsidR="003456A4" w:rsidRPr="003456A4">
        <w:rPr>
          <w:rStyle w:val="HideTWBInt"/>
        </w:rPr>
        <w:t>{13/02/2017}</w:t>
      </w:r>
      <w:r w:rsidR="003456A4">
        <w:t>13.2.2017</w:t>
      </w:r>
      <w:r w:rsidRPr="00EE3B5C">
        <w:rPr>
          <w:rStyle w:val="HideTWBExt"/>
          <w:noProof w:val="0"/>
        </w:rPr>
        <w:t>&lt;/Date&gt;</w:t>
      </w:r>
      <w:r w:rsidRPr="00EE3B5C">
        <w:tab/>
      </w:r>
      <w:r w:rsidRPr="00EE3B5C">
        <w:rPr>
          <w:rStyle w:val="HideTWBExt"/>
          <w:noProof w:val="0"/>
        </w:rPr>
        <w:t>&lt;NoDocSe&gt;</w:t>
      </w:r>
      <w:r w:rsidR="003456A4">
        <w:rPr>
          <w:rFonts w:ascii="Arial" w:hAnsi="Arial"/>
          <w:b/>
          <w:bCs/>
        </w:rPr>
        <w:t>A8</w:t>
      </w:r>
      <w:r w:rsidR="003456A4">
        <w:rPr>
          <w:rFonts w:ascii="Arial" w:hAnsi="Arial"/>
          <w:b/>
          <w:bCs/>
        </w:rPr>
        <w:noBreakHyphen/>
      </w:r>
      <w:r w:rsidR="003456A4" w:rsidRPr="003456A4">
        <w:rPr>
          <w:rFonts w:ascii="Arial" w:hAnsi="Arial"/>
          <w:b/>
          <w:bCs/>
        </w:rPr>
        <w:t>0228/2016</w:t>
      </w:r>
      <w:r w:rsidRPr="00EE3B5C">
        <w:rPr>
          <w:rStyle w:val="HideTWBExt"/>
          <w:noProof w:val="0"/>
        </w:rPr>
        <w:t>&lt;/NoDocSe&gt;</w:t>
      </w:r>
      <w:r w:rsidRPr="00EE3B5C">
        <w:rPr>
          <w:rFonts w:ascii="Arial" w:hAnsi="Arial"/>
          <w:b/>
          <w:bCs/>
        </w:rPr>
        <w:t>/</w:t>
      </w:r>
      <w:r w:rsidR="00C04425" w:rsidRPr="00EE3B5C">
        <w:rPr>
          <w:rFonts w:ascii="Arial" w:hAnsi="Arial"/>
          <w:b/>
          <w:bCs/>
        </w:rPr>
        <w:t>err</w:t>
      </w:r>
      <w:r w:rsidR="003A1478" w:rsidRPr="00EE3B5C">
        <w:rPr>
          <w:rStyle w:val="HideTWBExt"/>
          <w:noProof w:val="0"/>
        </w:rPr>
        <w:t>&lt;NoER&gt;</w:t>
      </w:r>
      <w:r w:rsidR="003456A4" w:rsidRPr="003456A4">
        <w:rPr>
          <w:rFonts w:ascii="Arial" w:hAnsi="Arial"/>
          <w:b/>
          <w:bCs/>
        </w:rPr>
        <w:t>01</w:t>
      </w:r>
      <w:r w:rsidR="003A1478" w:rsidRPr="00EE3B5C">
        <w:rPr>
          <w:rStyle w:val="HideTWBExt"/>
          <w:noProof w:val="0"/>
        </w:rPr>
        <w:t>&lt;/NoER&gt;</w:t>
      </w:r>
    </w:p>
    <w:p w:rsidR="008B31F4" w:rsidRPr="00EE3B5C" w:rsidRDefault="00FC7D10" w:rsidP="008B31F4">
      <w:pPr>
        <w:pStyle w:val="DocType"/>
      </w:pPr>
      <w:r w:rsidRPr="00EE3B5C">
        <w:rPr>
          <w:rStyle w:val="HideTWBExt"/>
          <w:noProof w:val="0"/>
        </w:rPr>
        <w:t>&lt;</w:t>
      </w:r>
      <w:r w:rsidRPr="00EE3B5C">
        <w:rPr>
          <w:rStyle w:val="HideTWBExt"/>
          <w:b w:val="0"/>
          <w:noProof w:val="0"/>
        </w:rPr>
        <w:t>TitreType</w:t>
      </w:r>
      <w:r w:rsidRPr="00EE3B5C">
        <w:rPr>
          <w:rStyle w:val="HideTWBExt"/>
          <w:noProof w:val="0"/>
        </w:rPr>
        <w:t>&gt;</w:t>
      </w:r>
      <w:r w:rsidR="003456A4">
        <w:t>ADDENDUM</w:t>
      </w:r>
      <w:r w:rsidRPr="00EE3B5C">
        <w:rPr>
          <w:rStyle w:val="HideTWBExt"/>
          <w:noProof w:val="0"/>
        </w:rPr>
        <w:t>&lt;/</w:t>
      </w:r>
      <w:r w:rsidRPr="00EE3B5C">
        <w:rPr>
          <w:rStyle w:val="HideTWBExt"/>
          <w:b w:val="0"/>
          <w:noProof w:val="0"/>
        </w:rPr>
        <w:t>TitreType</w:t>
      </w:r>
      <w:r w:rsidRPr="00EE3B5C">
        <w:rPr>
          <w:rStyle w:val="HideTWBExt"/>
          <w:noProof w:val="0"/>
        </w:rPr>
        <w:t>&gt;</w:t>
      </w:r>
    </w:p>
    <w:p w:rsidR="008B31F4" w:rsidRPr="00EE3B5C" w:rsidRDefault="0087709A" w:rsidP="00F36373">
      <w:pPr>
        <w:pStyle w:val="Normal12Centre"/>
      </w:pPr>
      <w:r w:rsidRPr="00EE3B5C">
        <w:rPr>
          <w:rStyle w:val="HideTWBExt"/>
          <w:noProof w:val="0"/>
        </w:rPr>
        <w:t>&lt;DocER&gt;</w:t>
      </w:r>
      <w:r w:rsidR="003456A4">
        <w:t>għar-rapport</w:t>
      </w:r>
      <w:r w:rsidRPr="00EE3B5C">
        <w:rPr>
          <w:rStyle w:val="HideTWBExt"/>
          <w:noProof w:val="0"/>
        </w:rPr>
        <w:t>&lt;/DocER&gt;</w:t>
      </w:r>
    </w:p>
    <w:p w:rsidR="00051161" w:rsidRPr="00EE3B5C" w:rsidRDefault="00FC7D10" w:rsidP="00051161">
      <w:pPr>
        <w:pStyle w:val="NormalCentre"/>
      </w:pPr>
      <w:r w:rsidRPr="00EE3B5C">
        <w:rPr>
          <w:rStyle w:val="HideTWBExt"/>
          <w:noProof w:val="0"/>
        </w:rPr>
        <w:t>&lt;Titre&gt;</w:t>
      </w:r>
      <w:r w:rsidR="003456A4" w:rsidRPr="003456A4">
        <w:t>dwar il-proposta għal direttiva tal-Parlament u tal-Kunsill dwar il-ġlieda kontra t-terroriżmu u s-sostituzzjoni tad-Deċiżjoni Kwadru 2002/475/ĠAI dwar il-ġlieda kontra t-terroriżmu</w:t>
      </w:r>
      <w:r w:rsidRPr="00EE3B5C">
        <w:rPr>
          <w:rStyle w:val="HideTWBExt"/>
          <w:noProof w:val="0"/>
        </w:rPr>
        <w:t>&lt;/Titre&gt;</w:t>
      </w:r>
    </w:p>
    <w:p w:rsidR="00051161" w:rsidRPr="00EE3B5C" w:rsidRDefault="00FC7D10" w:rsidP="00D02C73">
      <w:pPr>
        <w:pStyle w:val="NormalCentre"/>
      </w:pPr>
      <w:r w:rsidRPr="00EE3B5C">
        <w:rPr>
          <w:rStyle w:val="HideTWBExt"/>
          <w:noProof w:val="0"/>
        </w:rPr>
        <w:t>&lt;DocRef&gt;</w:t>
      </w:r>
      <w:r w:rsidR="00D02C73" w:rsidRPr="00EE3B5C">
        <w:rPr>
          <w:rStyle w:val="HideTWBExt"/>
          <w:noProof w:val="0"/>
        </w:rPr>
        <w:t>&lt;OptDel&gt;</w:t>
      </w:r>
      <w:r w:rsidR="003456A4" w:rsidRPr="003456A4">
        <w:t>(COM(2015)0625 – C8-0386/2015 – 2015/0281(COD))</w:t>
      </w:r>
      <w:r w:rsidR="00D02C73" w:rsidRPr="00EE3B5C">
        <w:rPr>
          <w:rStyle w:val="HideTWBExt"/>
          <w:noProof w:val="0"/>
        </w:rPr>
        <w:t>&lt;/OptDel&gt;</w:t>
      </w:r>
      <w:r w:rsidRPr="00EE3B5C">
        <w:rPr>
          <w:rStyle w:val="HideTWBExt"/>
          <w:noProof w:val="0"/>
        </w:rPr>
        <w:t>&lt;/DocRef&gt;</w:t>
      </w:r>
    </w:p>
    <w:p w:rsidR="00051161" w:rsidRPr="00EE3B5C" w:rsidRDefault="00051161" w:rsidP="00D02C73">
      <w:pPr>
        <w:pStyle w:val="Normal12a12bCentre"/>
      </w:pPr>
      <w:r w:rsidRPr="00EE3B5C">
        <w:rPr>
          <w:rStyle w:val="HideTWBExt"/>
          <w:noProof w:val="0"/>
        </w:rPr>
        <w:t>&lt;Commission&gt;</w:t>
      </w:r>
      <w:r w:rsidR="003456A4" w:rsidRPr="003456A4">
        <w:rPr>
          <w:rStyle w:val="HideTWBInt"/>
        </w:rPr>
        <w:t>{LIBE}</w:t>
      </w:r>
      <w:r w:rsidR="003456A4">
        <w:t>Kumitat għal-Libertajiet Ċivili, il-Ġustizzja u l-Intern</w:t>
      </w:r>
      <w:r w:rsidRPr="00EE3B5C">
        <w:rPr>
          <w:rStyle w:val="HideTWBExt"/>
          <w:noProof w:val="0"/>
        </w:rPr>
        <w:t>&lt;/Commission&gt;</w:t>
      </w:r>
    </w:p>
    <w:p w:rsidR="00051161" w:rsidRPr="00EE3B5C" w:rsidRDefault="00EE3B5C" w:rsidP="00051161">
      <w:pPr>
        <w:pStyle w:val="NormalCentre"/>
      </w:pPr>
      <w:r w:rsidRPr="00EE3B5C">
        <w:t>Rapporteur:</w:t>
      </w:r>
      <w:r w:rsidR="00051161" w:rsidRPr="00EE3B5C">
        <w:t xml:space="preserve"> </w:t>
      </w:r>
      <w:r w:rsidR="00055703" w:rsidRPr="00EE3B5C">
        <w:rPr>
          <w:rStyle w:val="HideTWBExt"/>
          <w:noProof w:val="0"/>
        </w:rPr>
        <w:t>&lt;Depute&gt;</w:t>
      </w:r>
      <w:r w:rsidR="003456A4" w:rsidRPr="003456A4">
        <w:t>Monika Hohlmeier</w:t>
      </w:r>
      <w:r w:rsidR="00055703" w:rsidRPr="00EE3B5C">
        <w:rPr>
          <w:rStyle w:val="HideTWBExt"/>
          <w:noProof w:val="0"/>
        </w:rPr>
        <w:t>&lt;/Depute&gt;</w:t>
      </w:r>
    </w:p>
    <w:p w:rsidR="00051161" w:rsidRPr="00EE3B5C" w:rsidRDefault="003456A4" w:rsidP="009E4A8C">
      <w:pPr>
        <w:pStyle w:val="NormalCentre"/>
      </w:pPr>
      <w:r>
        <w:t>A8</w:t>
      </w:r>
      <w:r>
        <w:noBreakHyphen/>
      </w:r>
      <w:bookmarkStart w:id="1" w:name="DocEPLastVariable"/>
      <w:bookmarkEnd w:id="1"/>
      <w:r w:rsidRPr="003456A4">
        <w:t>0228/2016</w:t>
      </w:r>
    </w:p>
    <w:p w:rsidR="009E4A8C" w:rsidRPr="00EE3B5C" w:rsidRDefault="009E4A8C" w:rsidP="009E4A8C">
      <w:pPr>
        <w:pBdr>
          <w:bottom w:val="single" w:sz="4" w:space="1" w:color="auto"/>
        </w:pBdr>
      </w:pPr>
    </w:p>
    <w:p w:rsidR="003456A4" w:rsidRPr="003456A4" w:rsidRDefault="00EC5E57" w:rsidP="003456A4">
      <w:pPr>
        <w:pStyle w:val="Normal12a12bBold"/>
        <w:rPr>
          <w:lang w:eastAsia="mt-MT" w:bidi="mt-MT"/>
        </w:rPr>
      </w:pPr>
      <w:r w:rsidRPr="00EE3B5C">
        <w:rPr>
          <w:rStyle w:val="HideTWBExt"/>
          <w:noProof w:val="0"/>
        </w:rPr>
        <w:t>&lt;OptDel&gt;</w:t>
      </w:r>
      <w:r w:rsidR="003456A4" w:rsidRPr="003456A4">
        <w:rPr>
          <w:lang w:eastAsia="mt-MT" w:bidi="mt-MT"/>
        </w:rPr>
        <w:t>L-opinjoni li ġejja se tkun miżjuda wara n-nota spjegattiva:</w:t>
      </w:r>
    </w:p>
    <w:p w:rsidR="003456A4" w:rsidRPr="003456A4" w:rsidRDefault="003456A4" w:rsidP="003456A4">
      <w:pPr>
        <w:spacing w:after="240"/>
        <w:jc w:val="center"/>
        <w:rPr>
          <w:lang w:eastAsia="mt-MT" w:bidi="mt-MT"/>
        </w:rPr>
      </w:pPr>
      <w:r w:rsidRPr="003456A4">
        <w:rPr>
          <w:lang w:eastAsia="mt-MT" w:bidi="mt-MT"/>
        </w:rPr>
        <w:t>OPINJONI TAL-KUMITAT GĦALL-AFFARIJIET LEGALI DWAR IL-BAŻI ĠURIDIKA</w:t>
      </w:r>
    </w:p>
    <w:p w:rsidR="003456A4" w:rsidRPr="003456A4" w:rsidRDefault="003456A4" w:rsidP="003456A4">
      <w:pPr>
        <w:spacing w:after="240"/>
        <w:rPr>
          <w:b/>
          <w:lang w:eastAsia="mt-MT" w:bidi="mt-MT"/>
        </w:rPr>
      </w:pPr>
      <w:r w:rsidRPr="003456A4">
        <w:rPr>
          <w:b/>
          <w:lang w:eastAsia="mt-MT" w:bidi="mt-MT"/>
        </w:rPr>
        <w:t>Suġġett: Opinjoni dwar il-bażi ġuridika tal-proposta għal direttiva tal-Parlament Ewropew u tal-Kunsill dwar il-ġlieda kontra t-terroriżmu u s-sostituzzjoni tad-Deċiżjoni Kwadru tal-Kunsill 2002/475/ĠAI dwar il-ġlieda kontra t-terroriżmu (COM(2015)0625 – C8-0386/2015 – 2015/0281(COD))</w:t>
      </w:r>
    </w:p>
    <w:p w:rsidR="003456A4" w:rsidRPr="003456A4" w:rsidRDefault="003456A4" w:rsidP="003456A4">
      <w:pPr>
        <w:jc w:val="both"/>
        <w:rPr>
          <w:u w:val="single"/>
          <w:lang w:eastAsia="mt-MT" w:bidi="mt-MT"/>
        </w:rPr>
      </w:pPr>
    </w:p>
    <w:p w:rsidR="003456A4" w:rsidRPr="003456A4" w:rsidRDefault="003456A4" w:rsidP="003456A4">
      <w:pPr>
        <w:jc w:val="both"/>
        <w:rPr>
          <w:b/>
          <w:lang w:eastAsia="mt-MT" w:bidi="mt-MT"/>
        </w:rPr>
      </w:pPr>
      <w:r w:rsidRPr="003456A4">
        <w:rPr>
          <w:b/>
          <w:lang w:eastAsia="mt-MT" w:bidi="mt-MT"/>
        </w:rPr>
        <w:t>I. Sfond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Fit-2 ta' Frar 2015 il-Kummissjoni ppreżentat proposta għal direttiva tal-Parlament Ewropew u tal-Kunsill dwar il-ġlieda kontra t-terroriżmu u s-sostituzzjoni tad-Deċiżjoni Kwadru tal-Kunsill 2002/475/ĠAI dwar il-ġlieda kontra t-terroriżmu (COM(2015)0625 - 2015/0281(COD)).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Il-Kummissjoni bbażat il-proposta tagħha fuq l-Artikoli 83(1) u l-Artikolu 82(2)(c) TFUE. Fil-Memorandum ta' Spjegazzjoni tagħha, partikolarment fit-taqsima 2 tagħha, li jikkonċerna l-għażla tal-bażi ġuridika u l-konformità mal-prinċipji tas-sussidjarjetà u tal-proporzjonalità, il-Kummissjoni spjegat li l-proposta għandha l-għan li tissostitwixxi d-Deċiżjoni Kwadru </w:t>
      </w:r>
      <w:r w:rsidRPr="003456A4">
        <w:rPr>
          <w:lang w:eastAsia="mt-MT" w:bidi="mt-MT"/>
        </w:rPr>
        <w:lastRenderedPageBreak/>
        <w:t>2002/475/ĠAI dwar il-ġlieda kontra t-terroriżmu</w:t>
      </w:r>
      <w:r w:rsidRPr="003456A4">
        <w:rPr>
          <w:vertAlign w:val="superscript"/>
          <w:lang w:eastAsia="mt-MT" w:bidi="mt-MT"/>
        </w:rPr>
        <w:footnoteReference w:id="1"/>
      </w:r>
      <w:r w:rsidRPr="003456A4">
        <w:rPr>
          <w:lang w:eastAsia="mt-MT" w:bidi="mt-MT"/>
        </w:rPr>
        <w:t xml:space="preserve"> u tfittex li ddaħħal fis-seħħ leġiżlazzjoni aġġornata fil-livell tal-UE li tistabbilixxi regoli minimi dwar id-definizzjoni ta' reati terroristiċi, reati marbuta ma' grupp terroristiku jew attivitajiet terroristiċi, u penali f'dan il-qasam. Konsegwentement, l-Artikolu 83(1) jikkostitwixxi bażi ġuridika adegwata għall-proposta.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Peress li l-proposta tinkludi dispożizzjonijiet relatati mad-drittijiet tal-vittmi, il-Kummissjoni inizjalment ikkunsidrat li din għandha tkun ibbażata wkoll fuq l-Artikolu 82(2)(c), li jippermetti lill-Parlament Ewropew u l-Kunsill, li jaġixxu skond il-proċedura leġislattiva ordinarja, li jistabbilixxu regoli minimi li jikkonċernaw id-drittijiet tal-vittmi tal-kriminalità sal-punt li dan ikun meħtieġ biex jiffaċilita r-rikonoxximent reċiproku tas-sentenzi u d-deċiżjonijiet ġudizzjarji u l-kooperazzjoni tal-pulizija u ġudizzjarja fi kwistjonijiet kriminali li jkollhom dimensjoni transkonfinali.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Skont l-ittra tiegħek, it-tliet istituzzjonijiet qablu li jneħħu l-Artikolu 82(2)(c) TFUE bħala l-bażi ġuridika għall-proposta matul in-negozjati interistituzzjonali. Din il-modifika kienet ġustifikata abbażi tal-ġurisprudenza tal-Qorti tal-Ġustizzja tal-Unjoni Ewropea li skontha jekk miżura turi li jkollha skop doppju jew li għandha komponent doppju u jekk wieħed minn dawn ikun identifikabbli bħala l-iskop jew komponent ewlieni jew predominanti, waqt li l-ieħor ikun biss inċidentali, dik il-miżura għandha tkun ibbażata fuq bażi ġuridika waħda, jiġifieri dik meħtieġa mill-iskop jew il-komponent ewlieni jew predominanti.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L-istituzzjonijiet ikkunsidraw li f'dan il-fajl il-komponent predominanti kien l-istabbiliment ta' regoli minimi li jikkonċernaw id-definizzjoni u s-sanzjonijiet tat-terroriżmu u l-inklużjoni tad-direttiva dwar id-drittijiet tal-vittmi kienet biss anċillari. Konsegwentement, huma ddeċidew li jħassru l-Artikolu 82(2)(c) mill-bażi ġuridika tal-proposta.   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Fit-8 ta' Diċembru 2016 il-Kumitat għal-Libertajiet Ċivili, il-Ġustizzja u l-Intern ivvota it-test miftiehem mill-istituzzjonijiet fir-negozjati interistituzzjonali. Il-votazzjoni fil-plenarja hija skedata għall-15 ta' Frar 2017. </w:t>
      </w: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 </w:t>
      </w:r>
    </w:p>
    <w:p w:rsidR="003456A4" w:rsidRPr="003456A4" w:rsidRDefault="003456A4" w:rsidP="003456A4">
      <w:pPr>
        <w:jc w:val="both"/>
        <w:rPr>
          <w:b/>
          <w:lang w:eastAsia="mt-MT" w:bidi="mt-MT"/>
        </w:rPr>
      </w:pPr>
      <w:r w:rsidRPr="003456A4">
        <w:rPr>
          <w:b/>
          <w:lang w:eastAsia="mt-MT" w:bidi="mt-MT"/>
        </w:rPr>
        <w:t xml:space="preserve">II. L-Artikoli rilevanti tat-Trattat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L-Artikolu 82(2) TFUE jaqra kif ġej: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center"/>
        <w:rPr>
          <w:b/>
          <w:lang w:eastAsia="mt-MT" w:bidi="mt-MT"/>
        </w:rPr>
      </w:pPr>
      <w:r w:rsidRPr="003456A4">
        <w:rPr>
          <w:b/>
          <w:lang w:eastAsia="mt-MT" w:bidi="mt-MT"/>
        </w:rPr>
        <w:t>Artikolu 82</w:t>
      </w:r>
    </w:p>
    <w:p w:rsidR="003456A4" w:rsidRPr="003456A4" w:rsidRDefault="003456A4" w:rsidP="003456A4">
      <w:pPr>
        <w:jc w:val="center"/>
        <w:rPr>
          <w:lang w:eastAsia="mt-MT" w:bidi="mt-MT"/>
        </w:rPr>
      </w:pPr>
      <w:r w:rsidRPr="003456A4">
        <w:rPr>
          <w:lang w:eastAsia="mt-MT" w:bidi="mt-MT"/>
        </w:rPr>
        <w:t>(ex Artikolu 31 TUE)</w:t>
      </w:r>
    </w:p>
    <w:p w:rsidR="003456A4" w:rsidRPr="003456A4" w:rsidRDefault="003456A4" w:rsidP="003456A4">
      <w:pPr>
        <w:rPr>
          <w:i/>
          <w:lang w:eastAsia="mt-MT" w:bidi="mt-MT"/>
        </w:rPr>
      </w:pPr>
      <w:r w:rsidRPr="003456A4">
        <w:rPr>
          <w:i/>
          <w:lang w:eastAsia="mt-MT" w:bidi="mt-MT"/>
        </w:rPr>
        <w:t>(...)</w:t>
      </w:r>
    </w:p>
    <w:p w:rsidR="003456A4" w:rsidRPr="003456A4" w:rsidRDefault="003456A4" w:rsidP="003456A4">
      <w:pPr>
        <w:jc w:val="center"/>
        <w:rPr>
          <w:i/>
          <w:lang w:eastAsia="mt-MT" w:bidi="mt-MT"/>
        </w:rPr>
      </w:pP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2. Fejn ikun meħtieġ sabiex jiġi faċilitat ir-rikonoxximent reċiproku tas-sentenzi u d-deċiżjonijiet ġudizzjarji, kif ukoll il-koperazzjoni tal-pulizija u ġudizzjarja f'materji kriminali ta' natura transkonfinali, il-Parlament Ewropew u l-Kunsill, li jaġixxu permezz ta' direttivi skond il-proċedura leġislattiva ordinarja, jistgħu jistabbilixxu regoli minimi. Dawn ir-regoli għandhom jieħdu kont tad-differenzi bejn it-tradizzjonijiet u s-sistemi legali tal-Istati Membri.</w:t>
      </w:r>
    </w:p>
    <w:p w:rsidR="003456A4" w:rsidRPr="003456A4" w:rsidRDefault="003456A4" w:rsidP="003456A4">
      <w:pPr>
        <w:jc w:val="both"/>
        <w:rPr>
          <w:i/>
          <w:lang w:eastAsia="mt-MT" w:bidi="mt-MT"/>
        </w:rPr>
      </w:pP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Dawn għandhom jikkonċernaw:</w:t>
      </w: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 xml:space="preserve">(...) </w:t>
      </w:r>
    </w:p>
    <w:p w:rsidR="003456A4" w:rsidRPr="003456A4" w:rsidRDefault="003456A4" w:rsidP="003456A4">
      <w:pPr>
        <w:jc w:val="both"/>
        <w:rPr>
          <w:i/>
          <w:lang w:eastAsia="mt-MT" w:bidi="mt-MT"/>
        </w:rPr>
      </w:pP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(c) id-drittijiet ta' vittmi tal-kriminalità;</w:t>
      </w: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(...)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L-Artikolu 83(1) TFUE jaqra kif ġej:</w:t>
      </w:r>
    </w:p>
    <w:p w:rsidR="003456A4" w:rsidRPr="003456A4" w:rsidRDefault="003456A4" w:rsidP="003456A4">
      <w:pPr>
        <w:jc w:val="both"/>
        <w:rPr>
          <w:b/>
          <w:lang w:eastAsia="mt-MT" w:bidi="mt-MT"/>
        </w:rPr>
      </w:pPr>
    </w:p>
    <w:p w:rsidR="003456A4" w:rsidRPr="003456A4" w:rsidRDefault="003456A4" w:rsidP="003456A4">
      <w:pPr>
        <w:jc w:val="center"/>
        <w:rPr>
          <w:b/>
          <w:lang w:eastAsia="mt-MT" w:bidi="mt-MT"/>
        </w:rPr>
      </w:pPr>
      <w:r w:rsidRPr="003456A4">
        <w:rPr>
          <w:b/>
          <w:lang w:eastAsia="mt-MT" w:bidi="mt-MT"/>
        </w:rPr>
        <w:t>Artikolu 83</w:t>
      </w:r>
    </w:p>
    <w:p w:rsidR="003456A4" w:rsidRPr="003456A4" w:rsidRDefault="003456A4" w:rsidP="003456A4">
      <w:pPr>
        <w:jc w:val="center"/>
        <w:rPr>
          <w:lang w:eastAsia="mt-MT" w:bidi="mt-MT"/>
        </w:rPr>
      </w:pPr>
      <w:r w:rsidRPr="003456A4">
        <w:rPr>
          <w:lang w:eastAsia="mt-MT" w:bidi="mt-MT"/>
        </w:rPr>
        <w:t>(ex Artikolu 31 TUE)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1. Il-Parlament Ewropew u l-Kunsill, li jaġixxu permezz ta' direttivi skont il-proċedura leġislattiva ordinarja, jistgħu jistabbilixxu regoli minimi dwar id-definizzjoni ta' reati kriminali u sanzjonijiet fl-oqsma tal-kriminalità partikolarment gravi ta' dimensjoni transkonfinali li jirriżultaw min-natura jew l-impatt ta' dawn ir-reati jew minn ħtieġa partikolari li jiġu miġġielda fuq bażijiet komuni.</w:t>
      </w:r>
    </w:p>
    <w:p w:rsidR="003456A4" w:rsidRPr="003456A4" w:rsidRDefault="003456A4" w:rsidP="003456A4">
      <w:pPr>
        <w:jc w:val="both"/>
        <w:rPr>
          <w:i/>
          <w:lang w:eastAsia="mt-MT" w:bidi="mt-MT"/>
        </w:rPr>
      </w:pP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Dawn l-oqsma ta' kriminalità huma li ġejjin: it-terroriżmu, it-traffikar ta' bnedmin u l-isfruttament sesswali tan-nisa u t-tfal, it-traffikar illeċitu ta' droga, it-traffikar illeċitu ta' armi, il-ħasil tal-flus, il-korruzzjoni, il-falsifikazzjoni ta' mezzi ta' ħlas, il-kriminalità fl-informatika u l-kriminalità organizzata.</w:t>
      </w:r>
    </w:p>
    <w:p w:rsidR="003456A4" w:rsidRPr="003456A4" w:rsidRDefault="003456A4" w:rsidP="003456A4">
      <w:pPr>
        <w:jc w:val="both"/>
        <w:rPr>
          <w:i/>
          <w:lang w:eastAsia="mt-MT" w:bidi="mt-MT"/>
        </w:rPr>
      </w:pPr>
      <w:r w:rsidRPr="003456A4">
        <w:rPr>
          <w:i/>
          <w:lang w:eastAsia="mt-MT" w:bidi="mt-MT"/>
        </w:rPr>
        <w:t>(...)</w:t>
      </w:r>
    </w:p>
    <w:p w:rsidR="003456A4" w:rsidRPr="003456A4" w:rsidRDefault="003456A4" w:rsidP="003456A4">
      <w:pPr>
        <w:jc w:val="both"/>
        <w:rPr>
          <w:b/>
          <w:lang w:eastAsia="mt-MT" w:bidi="mt-MT"/>
        </w:rPr>
      </w:pPr>
    </w:p>
    <w:p w:rsidR="003456A4" w:rsidRPr="003456A4" w:rsidRDefault="003456A4" w:rsidP="003456A4">
      <w:pPr>
        <w:jc w:val="both"/>
        <w:rPr>
          <w:b/>
          <w:lang w:eastAsia="mt-MT" w:bidi="mt-MT"/>
        </w:rPr>
      </w:pPr>
      <w:r w:rsidRPr="003456A4">
        <w:rPr>
          <w:b/>
          <w:lang w:eastAsia="mt-MT" w:bidi="mt-MT"/>
        </w:rPr>
        <w:t>III. Il-ġurisprudenza dwar il-bażi ġuridika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color w:val="000000"/>
          <w:lang w:eastAsia="mt-MT" w:bidi="mt-MT"/>
        </w:rPr>
      </w:pPr>
      <w:r w:rsidRPr="003456A4">
        <w:rPr>
          <w:color w:val="000000"/>
          <w:lang w:eastAsia="mt-MT" w:bidi="mt-MT"/>
        </w:rPr>
        <w:t>L-għażla ta' bażi ġuridika hija importanti minħabba li l-Unjoni hija msejsa kostituzzjonalment fuq il-prinċipju tal-għoti tal-kompetenzi, u l-istituzzjonijiet tagħha jistgħu biss jaġixxu f'konformità mal-mandat mogħti lilhom mit-Trattati</w:t>
      </w:r>
      <w:r w:rsidRPr="003456A4">
        <w:rPr>
          <w:color w:val="000000"/>
          <w:vertAlign w:val="superscript"/>
          <w:lang w:eastAsia="mt-MT" w:bidi="mt-MT"/>
        </w:rPr>
        <w:footnoteReference w:id="2"/>
      </w:r>
      <w:r w:rsidRPr="003456A4">
        <w:rPr>
          <w:color w:val="000000"/>
          <w:lang w:eastAsia="mt-MT" w:bidi="mt-MT"/>
        </w:rPr>
        <w:t xml:space="preserve">. Għalhekk, l-għażla ta' bażi ġuridika mhijiex diskrezzjonarja. </w:t>
      </w:r>
    </w:p>
    <w:p w:rsidR="003456A4" w:rsidRPr="003456A4" w:rsidRDefault="003456A4" w:rsidP="003456A4">
      <w:pPr>
        <w:jc w:val="both"/>
        <w:rPr>
          <w:color w:val="000000"/>
          <w:lang w:eastAsia="mt-MT" w:bidi="mt-MT"/>
        </w:rPr>
      </w:pPr>
    </w:p>
    <w:p w:rsidR="003456A4" w:rsidRPr="003456A4" w:rsidRDefault="003456A4" w:rsidP="003456A4">
      <w:pPr>
        <w:jc w:val="both"/>
        <w:rPr>
          <w:color w:val="000000"/>
          <w:lang w:eastAsia="mt-MT" w:bidi="mt-MT"/>
        </w:rPr>
      </w:pPr>
      <w:r w:rsidRPr="003456A4">
        <w:rPr>
          <w:color w:val="000000"/>
          <w:lang w:eastAsia="mt-MT" w:bidi="mt-MT"/>
        </w:rPr>
        <w:t>Ċerti prinċipji joħorġu mill-ġurisprudenza tal-Qorti tal-Ġustizzja fir-rigward tal-għażla tal-bażijiet ġuridiċi.  L-ewwel nett, fid-dawl tal-konsegwenzi tal-bażi ġuridika f'termini ta' kompetenza sostantiva u l-proċedura, l-għażla ta' bażi ġuridika korretta hija ta' importanza kostituzzjonali</w:t>
      </w:r>
      <w:r w:rsidRPr="003456A4">
        <w:rPr>
          <w:color w:val="000000"/>
          <w:vertAlign w:val="superscript"/>
          <w:lang w:eastAsia="mt-MT" w:bidi="mt-MT"/>
        </w:rPr>
        <w:footnoteReference w:id="3"/>
      </w:r>
      <w:r w:rsidRPr="003456A4">
        <w:rPr>
          <w:color w:val="000000"/>
          <w:lang w:eastAsia="mt-MT" w:bidi="mt-MT"/>
        </w:rPr>
        <w:t>. It-tieni nett, l-għażla tal-bażi ġuridika għal miżura tal-UE trid tissejjes fuq fatturi oġġettivi li huma soġġetti għal reviżjoni ġudizzjarja; dawn jinkludu, b'mod partikolari, l-għan u l-kontenut ta' dik il-miżura</w:t>
      </w:r>
      <w:r w:rsidRPr="003456A4">
        <w:rPr>
          <w:color w:val="000000"/>
          <w:vertAlign w:val="superscript"/>
          <w:lang w:eastAsia="mt-MT" w:bidi="mt-MT"/>
        </w:rPr>
        <w:footnoteReference w:id="4"/>
      </w:r>
      <w:r w:rsidRPr="003456A4">
        <w:rPr>
          <w:color w:val="000000"/>
          <w:lang w:eastAsia="mt-MT" w:bidi="mt-MT"/>
        </w:rPr>
        <w:t>. Il-fatt li istituzzjoni tkun tixtieq tipparteċipa aktar bis-sħiħ fl-adozzjoni ta' miżura partikolari, ix-xogħol li jkun sar f'aspetti oħra fl-isfera tal-azzjoni koperta mill-miżura u l-kuntest li fih il-miżura kienet adottata huma kollha irrelevanti.</w:t>
      </w:r>
      <w:r w:rsidRPr="003456A4">
        <w:rPr>
          <w:color w:val="000000"/>
          <w:vertAlign w:val="superscript"/>
          <w:lang w:eastAsia="mt-MT" w:bidi="mt-MT"/>
        </w:rPr>
        <w:footnoteReference w:id="5"/>
      </w:r>
    </w:p>
    <w:p w:rsidR="003456A4" w:rsidRPr="003456A4" w:rsidRDefault="003456A4" w:rsidP="003456A4">
      <w:pPr>
        <w:jc w:val="both"/>
        <w:rPr>
          <w:iCs/>
          <w:color w:val="000000"/>
          <w:lang w:eastAsia="mt-MT" w:bidi="mt-MT"/>
        </w:rPr>
      </w:pPr>
      <w:r w:rsidRPr="003456A4">
        <w:rPr>
          <w:color w:val="000000"/>
          <w:lang w:eastAsia="mt-MT" w:bidi="mt-MT"/>
        </w:rPr>
        <w:br/>
        <w:t>Għalhekk, l-għażla ta' bażi ġuridika inkorretta tista' tiġġustifika t-tħassir tal-att inkwistjoni</w:t>
      </w:r>
      <w:r w:rsidRPr="003456A4">
        <w:rPr>
          <w:color w:val="000000"/>
          <w:vertAlign w:val="superscript"/>
          <w:lang w:eastAsia="mt-MT" w:bidi="mt-MT"/>
        </w:rPr>
        <w:footnoteReference w:id="6"/>
      </w:r>
      <w:r w:rsidRPr="003456A4">
        <w:rPr>
          <w:color w:val="000000"/>
          <w:lang w:eastAsia="mt-MT" w:bidi="mt-MT"/>
        </w:rPr>
        <w:t>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lastRenderedPageBreak/>
        <w:t>Bi prinċipju, miżura għandha tissejjes fuq bażi ġuridika unika. Att jista' jkun ibbażat fuq diversi bażijiet ġuridiċi biss "b'mod eċċezzjonali"</w:t>
      </w:r>
      <w:r w:rsidRPr="003456A4">
        <w:rPr>
          <w:vertAlign w:val="superscript"/>
          <w:lang w:eastAsia="mt-MT" w:bidi="mt-MT"/>
        </w:rPr>
        <w:footnoteReference w:id="7"/>
      </w:r>
      <w:r w:rsidRPr="003456A4">
        <w:rPr>
          <w:lang w:eastAsia="mt-MT" w:bidi="mt-MT"/>
        </w:rPr>
        <w:t>. Madankollu tista' tintuża bażi ġuridika doppja fejn miżura jkollha l-għan li tikseb objettivi differenti fl-istess ħin jew għandha bosta komponenti marbutin, mingħajr ma l-ebda wieħed minnhom ikun sekondarju jew indirett fil-konfront tal-ieħor.</w:t>
      </w:r>
      <w:r w:rsidRPr="003456A4">
        <w:rPr>
          <w:vertAlign w:val="superscript"/>
          <w:lang w:eastAsia="mt-MT" w:bidi="mt-MT"/>
        </w:rPr>
        <w:footnoteReference w:id="8"/>
      </w:r>
      <w:r w:rsidRPr="003456A4">
        <w:rPr>
          <w:lang w:eastAsia="mt-MT" w:bidi="mt-MT"/>
        </w:rPr>
        <w:t xml:space="preserve"> Fil-każ li eżami ta' miżura juri li għandha skop doppju jew li għandha komponent doppju u jekk wieħed minn dawn ikun identifikabbli bħala l-iskop jew il-komponent ewlieni jew predominanti, waqt li l-ieħor ikun biss inċidentali, dik il-miżura għandha tkun ibbażata fuq bażi ġuridika waħda, jiġifieri dik meħtieġa mill-iskop jew il-komponent ewlieni jew predominanti.</w:t>
      </w:r>
      <w:r w:rsidRPr="003456A4">
        <w:rPr>
          <w:vertAlign w:val="superscript"/>
          <w:lang w:eastAsia="mt-MT" w:bidi="mt-MT"/>
        </w:rPr>
        <w:footnoteReference w:id="9"/>
      </w:r>
      <w:r w:rsidRPr="003456A4">
        <w:rPr>
          <w:lang w:eastAsia="mt-MT" w:bidi="mt-MT"/>
        </w:rPr>
        <w:t xml:space="preserve"> Barra minn hekk, il-proċeduri stipulati f'kull bażi ġuridika għall-adozzjoni tal-miżura msemmija, ma għandhomx ikunu inkompatibbli ma' xulxin.</w:t>
      </w:r>
      <w:r w:rsidRPr="003456A4">
        <w:rPr>
          <w:vertAlign w:val="superscript"/>
          <w:lang w:eastAsia="mt-MT" w:bidi="mt-MT"/>
        </w:rPr>
        <w:footnoteReference w:id="10"/>
      </w:r>
      <w:r w:rsidRPr="003456A4">
        <w:rPr>
          <w:lang w:eastAsia="mt-MT" w:bidi="mt-MT"/>
        </w:rPr>
        <w:t xml:space="preserve">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b/>
          <w:lang w:eastAsia="mt-MT" w:bidi="mt-MT"/>
        </w:rPr>
      </w:pPr>
      <w:r w:rsidRPr="003456A4">
        <w:rPr>
          <w:b/>
          <w:lang w:eastAsia="mt-MT" w:bidi="mt-MT"/>
        </w:rPr>
        <w:t xml:space="preserve">IV. L-għan u l-kontenut tar-Regolament propost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Skont l-</w:t>
      </w:r>
      <w:r w:rsidRPr="003456A4">
        <w:rPr>
          <w:u w:val="single"/>
          <w:lang w:eastAsia="mt-MT" w:bidi="mt-MT"/>
        </w:rPr>
        <w:t>Artikolu 1</w:t>
      </w:r>
      <w:r w:rsidRPr="003456A4">
        <w:rPr>
          <w:lang w:eastAsia="mt-MT" w:bidi="mt-MT"/>
        </w:rPr>
        <w:t xml:space="preserve"> tal-proposta, kif emendat mill-istituzzjonijiet matul in-negozjati informali tagħhom, is-suġġett tal-proposta huwa l-istabbiliment ta' "regoli minimi rigward id-definizzjoni ta' reati kriminali u sanzjonijiet fil-qasam tar-reati terroristiċi, reati relatati ma' grupp terroristiku u reati relatati ma' attivitajiet terroristiċi, </w:t>
      </w:r>
      <w:r w:rsidRPr="003456A4">
        <w:rPr>
          <w:i/>
          <w:lang w:eastAsia="mt-MT" w:bidi="mt-MT"/>
        </w:rPr>
        <w:t>kif ukoll</w:t>
      </w:r>
      <w:r w:rsidRPr="003456A4">
        <w:rPr>
          <w:lang w:eastAsia="mt-MT" w:bidi="mt-MT"/>
        </w:rPr>
        <w:t xml:space="preserve"> miżuri ta' protezzjoni u appoġġ u assistenza lill-vittmi tat-terroriżmu." (Enfasi miżjuda).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Minn mindu ġiet adottata d-Deċiżjoni Kwadru tal-Kunsill 2002/475/ĠAI dwar il-ġlieda kontra t-terroriżmu, it-theddida terroristika żdiedet u evolviet b'mod drammatiku, speċjalment f'dawn l-aħħar snin. L-organizzazzjonijiet internazzjonali u reġjonali ma baqgħux inattivi quddiem dan il-fenomenu u ħarġu standards ġodda fil-forma ta' riżoluzzjonijiet, konvenzjonijiet u rakkomandazzjonijiet bil-għan li jiġġieldu t-terroriżmu b'mod iktar effikaċi. Sabiex timplimenta l-obbligi li jirriżultaw minn dawn l-istrumenti, il-Kummissjoni qieset li kien meħtieġ li tirrevedi d-Deċiżjoni Kwadru tal-Kunsill 2002/475/ĠAI dwar il-ġlieda kontra t-terroriżmu. Il-proposta preżenti għandha l-għan li tissostitwixxi d-Deċiżjoni Kwadru tal-Kunsill 2002/475/ĠAI b'direttiva ġdida li se tadatta l-qafas ġuridiku tal-UE rigward id-definizzjoni ta' reati marbuta ma' attivitajiet terroristiċi sal-istandards u l-obbligi internazzjonali l-aktar riċenti.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Dawk l-istandards u l-obbligi internazzjonali jinsabu, b'mod partikolari, fir-Riżoluzzjoni tal-Kunsill tas-Sigurtà tan-Nazzjonijiet Uniti 2178(2014) dwar it-theddid għall-paċi u s-sigurtà internazzjonali kkawżat minn atti terroristiċi adottata fl-24 ta' Settembru 2014</w:t>
      </w:r>
      <w:r w:rsidRPr="003456A4">
        <w:rPr>
          <w:vertAlign w:val="superscript"/>
          <w:lang w:eastAsia="mt-MT" w:bidi="mt-MT"/>
        </w:rPr>
        <w:footnoteReference w:id="11"/>
      </w:r>
      <w:r w:rsidRPr="003456A4">
        <w:rPr>
          <w:lang w:eastAsia="mt-MT" w:bidi="mt-MT"/>
        </w:rPr>
        <w:t>; fil-Protokoll Addizzjonali tat-22 ta' Ottubru 2015</w:t>
      </w:r>
      <w:r w:rsidRPr="003456A4">
        <w:rPr>
          <w:vertAlign w:val="superscript"/>
          <w:lang w:eastAsia="mt-MT" w:bidi="mt-MT"/>
        </w:rPr>
        <w:footnoteReference w:id="12"/>
      </w:r>
      <w:r w:rsidRPr="003456A4">
        <w:rPr>
          <w:lang w:eastAsia="mt-MT" w:bidi="mt-MT"/>
        </w:rPr>
        <w:t xml:space="preserve"> għall-Konvenzjoni tal-Kunsill tal-Ewropa dwar il-prevenzjoni tat-terroriżmu</w:t>
      </w:r>
      <w:r w:rsidRPr="003456A4">
        <w:rPr>
          <w:vertAlign w:val="superscript"/>
          <w:lang w:eastAsia="mt-MT" w:bidi="mt-MT"/>
        </w:rPr>
        <w:footnoteReference w:id="13"/>
      </w:r>
      <w:r w:rsidRPr="003456A4">
        <w:rPr>
          <w:lang w:eastAsia="mt-MT" w:bidi="mt-MT"/>
        </w:rPr>
        <w:t xml:space="preserve">, u fin-Nota Interpretattiva riveduta għar-Rakkomandazzjoni 5 </w:t>
      </w:r>
      <w:r w:rsidRPr="003456A4">
        <w:rPr>
          <w:lang w:eastAsia="mt-MT" w:bidi="mt-MT"/>
        </w:rPr>
        <w:lastRenderedPageBreak/>
        <w:t>dwar ir-reat kriminali tal-finanzjament tat-terroriżmu tat-Task Force ta' Azzjoni Finanzjarja (FATF) maħruġa fl-2012 dwar il-finanzjament tat-terroriżmu</w:t>
      </w:r>
      <w:r w:rsidRPr="003456A4">
        <w:rPr>
          <w:vertAlign w:val="superscript"/>
          <w:lang w:eastAsia="mt-MT" w:bidi="mt-MT"/>
        </w:rPr>
        <w:footnoteReference w:id="14"/>
      </w:r>
      <w:r w:rsidRPr="003456A4">
        <w:rPr>
          <w:lang w:eastAsia="mt-MT" w:bidi="mt-MT"/>
        </w:rPr>
        <w:t>. In-Nota Interpretattiva riveduta tiċċara, fid-dawl tar-Riżoluzzjoni Nru 2178(2014) tal-Kunsill tas-Sigurtà tan-NU, li r-Rakkomandazzjoni 5 tesiġi li l-pajjiżi jikkriminalizzaw il-finanzjament ta' vjaġġi ta' individwi li jivvjaġġaw lejn Stat li mhux l-Istat ta' residenza jew ta' nazzjonalità tagħhom għall-iskop li jwettqu, jippjanaw, jippreparaw, jew jipparteċipaw f'atti terroristiċi jew li jagħtu jew jirċievu taħriġ terroristiku.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Il-parti l-kbira tat-test miftiehem tikkonċerna, fil-fatt, l-armonizzazzjoni tad-definizzjoni ta' reati kriminali u sanzjonijiet għal persuni fiżiċi (l-Artikoli 2 sa 16) u r-responsabbiltà u l-penali għal persuni ġuridiċi (l-Artikoli 17 u 18). </w:t>
      </w:r>
    </w:p>
    <w:p w:rsidR="003456A4" w:rsidRPr="003456A4" w:rsidRDefault="003456A4" w:rsidP="003456A4">
      <w:pPr>
        <w:jc w:val="both"/>
        <w:rPr>
          <w:u w:val="single"/>
          <w:lang w:eastAsia="mt-MT" w:bidi="mt-MT"/>
        </w:rPr>
      </w:pPr>
    </w:p>
    <w:p w:rsidR="003456A4" w:rsidRPr="003456A4" w:rsidRDefault="003456A4" w:rsidP="003456A4">
      <w:pPr>
        <w:jc w:val="both"/>
        <w:rPr>
          <w:bCs/>
          <w:lang w:eastAsia="mt-MT" w:bidi="mt-MT"/>
        </w:rPr>
      </w:pPr>
      <w:r w:rsidRPr="003456A4">
        <w:rPr>
          <w:lang w:eastAsia="mt-MT" w:bidi="mt-MT"/>
        </w:rPr>
        <w:t>L-</w:t>
      </w:r>
      <w:r w:rsidRPr="003456A4">
        <w:rPr>
          <w:u w:val="single"/>
          <w:lang w:eastAsia="mt-MT" w:bidi="mt-MT"/>
        </w:rPr>
        <w:t>Artikolu 2</w:t>
      </w:r>
      <w:r w:rsidRPr="003456A4">
        <w:rPr>
          <w:lang w:eastAsia="mt-MT" w:bidi="mt-MT"/>
        </w:rPr>
        <w:t xml:space="preserve"> jittratta d-definizzjonijiet rilevanti għad-dispożizzjonijiet sussegwenti. L-</w:t>
      </w:r>
      <w:r w:rsidRPr="003456A4">
        <w:rPr>
          <w:u w:val="single"/>
          <w:lang w:eastAsia="mt-MT" w:bidi="mt-MT"/>
        </w:rPr>
        <w:t>Artikolu 3</w:t>
      </w:r>
      <w:r w:rsidRPr="003456A4">
        <w:rPr>
          <w:lang w:eastAsia="mt-MT" w:bidi="mt-MT"/>
        </w:rPr>
        <w:t xml:space="preserve"> tal-proposta jiddefinixxi liema reati għandhom jiġu kkunsidrati bħala reati terroristiċi fl-Istati Membri. L-</w:t>
      </w:r>
      <w:r w:rsidRPr="003456A4">
        <w:rPr>
          <w:u w:val="single"/>
          <w:lang w:eastAsia="mt-MT" w:bidi="mt-MT"/>
        </w:rPr>
        <w:t>Artikolu 4</w:t>
      </w:r>
      <w:r w:rsidRPr="003456A4">
        <w:rPr>
          <w:lang w:eastAsia="mt-MT" w:bidi="mt-MT"/>
        </w:rPr>
        <w:t xml:space="preserve"> jikkonċerna r-reati relatati ma' grupp terroristiku u jirrikjedi li l-Istati Membri jikkriminalizzaw it-tmexxija jew il-parteċipazzjoni fl-attivitajiet ta' grupp terroristiku, bl-għarfien tal-fatt li b'din il-parteċipazzjoni ikun ser jingħata kontribut għall-attivitajiet kriminali tal-grupp terroristiku. L-</w:t>
      </w:r>
      <w:r w:rsidRPr="003456A4">
        <w:rPr>
          <w:u w:val="single"/>
          <w:lang w:eastAsia="mt-MT" w:bidi="mt-MT"/>
        </w:rPr>
        <w:t>Artikolu 5</w:t>
      </w:r>
      <w:r w:rsidRPr="003456A4">
        <w:rPr>
          <w:lang w:eastAsia="mt-MT" w:bidi="mt-MT"/>
        </w:rPr>
        <w:t xml:space="preserve"> jiddefinixxi r-reat ta' provokazzjoni pubblika sabiex jitwettaq reat terroristiku. L-</w:t>
      </w:r>
      <w:r w:rsidRPr="003456A4">
        <w:rPr>
          <w:u w:val="single"/>
          <w:lang w:eastAsia="mt-MT" w:bidi="mt-MT"/>
        </w:rPr>
        <w:t>Artikolu 6</w:t>
      </w:r>
      <w:r w:rsidRPr="003456A4">
        <w:rPr>
          <w:lang w:eastAsia="mt-MT" w:bidi="mt-MT"/>
        </w:rPr>
        <w:t xml:space="preserve"> jipprojbixxi r-reklutaġġ ta' persuni biex iwettqu jew jikkontribwixxu biex jitwettqu reati terroristiċi jew li jingħaqdu ma' assoċjazzjoni jew grupp għal dak l-iskop.  L-</w:t>
      </w:r>
      <w:r w:rsidRPr="003456A4">
        <w:rPr>
          <w:u w:val="single"/>
          <w:lang w:eastAsia="mt-MT" w:bidi="mt-MT"/>
        </w:rPr>
        <w:t>Artikolu 7</w:t>
      </w:r>
      <w:r w:rsidRPr="003456A4">
        <w:rPr>
          <w:lang w:eastAsia="mt-MT" w:bidi="mt-MT"/>
        </w:rPr>
        <w:t xml:space="preserve"> tal-proposta jikkriminalizza l-att tal-għoti ta' taħriġ għal skopijiet ta' terroriżmu. L-</w:t>
      </w:r>
      <w:r w:rsidRPr="003456A4">
        <w:rPr>
          <w:u w:val="single"/>
          <w:lang w:eastAsia="mt-MT" w:bidi="mt-MT"/>
        </w:rPr>
        <w:t>Artikolu 8</w:t>
      </w:r>
      <w:r w:rsidRPr="003456A4">
        <w:rPr>
          <w:lang w:eastAsia="mt-MT" w:bidi="mt-MT"/>
        </w:rPr>
        <w:t xml:space="preserve"> jikkriminalizza li wieħed jirċievi taħriġ għal skopijiet ta' terroriżmu u l-</w:t>
      </w:r>
      <w:r w:rsidRPr="003456A4">
        <w:rPr>
          <w:u w:val="single"/>
          <w:lang w:eastAsia="mt-MT" w:bidi="mt-MT"/>
        </w:rPr>
        <w:t>Artikolu 9</w:t>
      </w:r>
      <w:r w:rsidRPr="003456A4">
        <w:rPr>
          <w:lang w:eastAsia="mt-MT" w:bidi="mt-MT"/>
        </w:rPr>
        <w:t xml:space="preserve"> il-fatt li wieħed jivvjaġġa lejn pajjiż ieħor għal skopijiet terroristiċi. L-</w:t>
      </w:r>
      <w:r w:rsidRPr="003456A4">
        <w:rPr>
          <w:u w:val="single"/>
          <w:lang w:eastAsia="mt-MT" w:bidi="mt-MT"/>
        </w:rPr>
        <w:t>Artikolu 10</w:t>
      </w:r>
      <w:r w:rsidRPr="003456A4">
        <w:rPr>
          <w:lang w:eastAsia="mt-MT" w:bidi="mt-MT"/>
        </w:rPr>
        <w:t xml:space="preserve"> jirrikjedi li l-Istati Membri jikkriminalizzaw l-imġiba li li tippermetti l-ivvjaġġar b'għan terroristiku. L-</w:t>
      </w:r>
      <w:r w:rsidRPr="003456A4">
        <w:rPr>
          <w:u w:val="single"/>
          <w:lang w:eastAsia="mt-MT" w:bidi="mt-MT"/>
        </w:rPr>
        <w:t>Artikolu 11</w:t>
      </w:r>
      <w:r w:rsidRPr="003456A4">
        <w:rPr>
          <w:lang w:eastAsia="mt-MT" w:bidi="mt-MT"/>
        </w:rPr>
        <w:t xml:space="preserve"> jeħtieġ li l-Istati Membri jikkriminalizzaw l-għoti ta' fondi biex jitwettqu reati terroristiċi u reati relatati ma' gruppi terroristiċi jew attivitajiet terroristiċi. L-</w:t>
      </w:r>
      <w:r w:rsidRPr="003456A4">
        <w:rPr>
          <w:u w:val="single"/>
          <w:lang w:eastAsia="mt-MT" w:bidi="mt-MT"/>
        </w:rPr>
        <w:t>Artikolu 12</w:t>
      </w:r>
      <w:r w:rsidRPr="003456A4">
        <w:rPr>
          <w:lang w:eastAsia="mt-MT" w:bidi="mt-MT"/>
        </w:rPr>
        <w:t xml:space="preserve"> jipprovdi għal reati oħrajn relatati ma' attivitajiet terroristiċi, bħal serq aggravat, estorsjoni jew tfassil jew użu ta' dokumenti amministrattivi foloz b'għan terroristiku. L-</w:t>
      </w:r>
      <w:r w:rsidRPr="003456A4">
        <w:rPr>
          <w:u w:val="single"/>
          <w:lang w:eastAsia="mt-MT" w:bidi="mt-MT"/>
        </w:rPr>
        <w:t>Artikoli 13 sa 23</w:t>
      </w:r>
      <w:r w:rsidRPr="003456A4">
        <w:rPr>
          <w:lang w:eastAsia="mt-MT" w:bidi="mt-MT"/>
        </w:rPr>
        <w:t xml:space="preserve"> tal-proposta jistipulaw id-dispożizzjonijiet ġenerali li għandhom x'jaqsmu ma' reati previsti fl-Artikoli 3 sa 12 tal-proposta, inkluż pieni għal persuni fiżiċi (l-Artikolu 15), ċirkustanzi attenwanti (l-Artikolu 16), ir-responsabbiltà tal-persuni legali u l-pieni għalihom (l-Artikoli 17 u 18), il-ġurisdizzjoni fuq ir-reati msemmijin fil-proposta u l-prosekuzzjoni tagħhom (l-Artikolu 19), għodod investigattivi u l-konfiska (l-Artikolu 20), miżuri kontra l-kontenut onlajn ta' provokazzjoni pubblika (l-Artikolu 21), emendi għad-Deċiżjoni tal-Kunsill 2005/671/ĠAI tal-20 ta' Settembru 2005 dwar l-iskambju ta' informazzjoni u l-kooperazzjoni fir-rigward ta' reati terroristiċi</w:t>
      </w:r>
      <w:r w:rsidRPr="003456A4">
        <w:rPr>
          <w:vertAlign w:val="superscript"/>
          <w:lang w:eastAsia="mt-MT" w:bidi="mt-MT"/>
        </w:rPr>
        <w:footnoteReference w:id="15"/>
      </w:r>
      <w:r w:rsidRPr="003456A4">
        <w:rPr>
          <w:lang w:eastAsia="mt-MT" w:bidi="mt-MT"/>
        </w:rPr>
        <w:t xml:space="preserve"> (l-Artikolu 22), u r-rispett tad-drittijiet u l-libertajiet fundamentali (l-Artikolu 23). </w:t>
      </w:r>
      <w:r w:rsidRPr="003456A4">
        <w:rPr>
          <w:u w:val="single"/>
          <w:lang w:eastAsia="mt-MT" w:bidi="mt-MT"/>
        </w:rPr>
        <w:t>L-Artikoli 27 sa 31</w:t>
      </w:r>
      <w:r w:rsidRPr="003456A4">
        <w:rPr>
          <w:lang w:eastAsia="mt-MT" w:bidi="mt-MT"/>
        </w:rPr>
        <w:t xml:space="preserve"> tal-proposta jistipulaw id-dispożizzjonijiet finali dwar sostituzzjoni tad-Deċiżjoni Kwadru 2002/475/ĠAI dwar il-ġlieda kontra t-terroriżmu (l-Artikolu 27), it-traspożizzjoni (l-Artikolu 28), l-obbligi ta' rappurtar tal-Kummissjoni (l-Artikolu 29), id-dħul fis-seħħ (l-Artikolu 30) u d-destinatarji (l-Artikolu 31). </w:t>
      </w:r>
    </w:p>
    <w:p w:rsidR="003456A4" w:rsidRPr="003456A4" w:rsidRDefault="003456A4" w:rsidP="003456A4">
      <w:pPr>
        <w:jc w:val="both"/>
        <w:rPr>
          <w:bCs/>
          <w:lang w:eastAsia="mt-MT" w:bidi="mt-MT"/>
        </w:rPr>
      </w:pPr>
    </w:p>
    <w:p w:rsidR="003456A4" w:rsidRPr="003456A4" w:rsidRDefault="003456A4" w:rsidP="003456A4">
      <w:pPr>
        <w:jc w:val="both"/>
        <w:rPr>
          <w:bCs/>
          <w:lang w:eastAsia="mt-MT" w:bidi="mt-MT"/>
        </w:rPr>
      </w:pPr>
      <w:r w:rsidRPr="003456A4">
        <w:rPr>
          <w:lang w:eastAsia="mt-MT" w:bidi="mt-MT"/>
        </w:rPr>
        <w:t xml:space="preserve">Dawn id-dispożizzjonijiet jinsabu f'erba' titoli minn sitta: It-Titolu I — Is-suġġett u d-definizzjonijiet, it-Titolu II — Reati terroristiċi u reati relatati ma' grupp terroristiku, it-Titolu III — Reati marbuta ma' attivitajiet terroristiċi, it-Titolu IV — Dispożizzjonijiet </w:t>
      </w:r>
      <w:r w:rsidRPr="003456A4">
        <w:rPr>
          <w:lang w:eastAsia="mt-MT" w:bidi="mt-MT"/>
        </w:rPr>
        <w:lastRenderedPageBreak/>
        <w:t xml:space="preserve">ġenerali relatati ma' reati terroristiċi, reati relatati ma' grupp terroristiku jew reati relatati ma' attivitajiet terroristiċi. It-Titolu VI fih dispożizzjonijiet finali, li huma komuni għad-direttivi kollha.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Barra minn dawn ta' hawn fuq, il-proposta tistabbilixxi wkoll miżuri ta' protezzjoni u appoġġ ta' assistenza lill-vittmi tat-terroriżmu, li jinsabu fl-istess Titolu V uniku. L-Artikoli 24 sa 26 u l-premessi korrispondenti tagħhom jittrattaw din il-kwistjoni.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L-</w:t>
      </w:r>
      <w:r w:rsidRPr="003456A4">
        <w:rPr>
          <w:u w:val="single"/>
          <w:lang w:eastAsia="mt-MT" w:bidi="mt-MT"/>
        </w:rPr>
        <w:t>Artikolu 24</w:t>
      </w:r>
      <w:r w:rsidRPr="003456A4">
        <w:rPr>
          <w:lang w:eastAsia="mt-MT" w:bidi="mt-MT"/>
        </w:rPr>
        <w:t xml:space="preserve"> jeħtieġ li l-Istati Membri jiżguraw li l-investigazzjonijiet dwar reati koperti mid-direttiva u l-prosekuzzjonijiet tagħhom ma jiddependux fuq rapport jew akkuża li tkun għamlet il-vittma jew persuna oħra soġġetta għar-reat, u li servizzi ta' appoġġ li jindirizzaw il-ħtiġijiet speċifiċi tal-vittmi tat-terroriżmu jkunu disponibbli immedjatament skont il-mekkaniżmi u l-protokolli fil-qafas tal-infrastrutturi ta' emerġenza nazzjonali tagħhom. Huwa jipprevedi wkoll id-disponibbiltà ta' trattament mediku adegwat u għajnuna legali għall-vittmi tat-terroriżmu. L-</w:t>
      </w:r>
      <w:r w:rsidRPr="003456A4">
        <w:rPr>
          <w:u w:val="single"/>
          <w:lang w:eastAsia="mt-MT" w:bidi="mt-MT"/>
        </w:rPr>
        <w:t>Artikolu 25</w:t>
      </w:r>
      <w:r w:rsidRPr="003456A4">
        <w:rPr>
          <w:lang w:eastAsia="mt-MT" w:bidi="mt-MT"/>
        </w:rPr>
        <w:t xml:space="preserve"> jirrikjedi lill-Istati Membri jwaqqfu miżuri għall-protezzjoni tal-vittmi tat-terroriżmu u l-qraba tagħhom. L-</w:t>
      </w:r>
      <w:r w:rsidRPr="003456A4">
        <w:rPr>
          <w:u w:val="single"/>
          <w:lang w:eastAsia="mt-MT" w:bidi="mt-MT"/>
        </w:rPr>
        <w:t>Artikolu 26</w:t>
      </w:r>
      <w:r w:rsidRPr="003456A4">
        <w:rPr>
          <w:lang w:eastAsia="mt-MT" w:bidi="mt-MT"/>
        </w:rPr>
        <w:t xml:space="preserve"> jipprovdi għad-drittijiet tal-vittmi tat-terroriżmu residenti fi Stat Membru ieħor.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Għandu jiġi nnutat li f'dawn id-dispożizzjonijiet, u b'mod aktar speċifiku fl-Artikoli 24 u 25, hemm diversi referenzi kważi sistematiċi għad-Direttiva 2012/29/UE li tistabbilixxi standards minimi fir-rigward tad-drittijiet, l-appoġġ u l-protezzjoni tal-vittmi tal-kriminalità</w:t>
      </w:r>
      <w:r w:rsidRPr="003456A4">
        <w:rPr>
          <w:vertAlign w:val="superscript"/>
          <w:lang w:eastAsia="mt-MT" w:bidi="mt-MT"/>
        </w:rPr>
        <w:footnoteReference w:id="16"/>
      </w:r>
      <w:r w:rsidRPr="003456A4">
        <w:rPr>
          <w:lang w:eastAsia="mt-MT" w:bidi="mt-MT"/>
        </w:rPr>
        <w:t xml:space="preserve">. Dawn ir-referenzi jidhru issa fit-test maqbul bħala l-eżitu tan-negozjati interistituzzjonali.  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b/>
          <w:lang w:eastAsia="mt-MT" w:bidi="mt-MT"/>
        </w:rPr>
      </w:pPr>
      <w:r w:rsidRPr="003456A4">
        <w:rPr>
          <w:b/>
          <w:lang w:eastAsia="mt-MT" w:bidi="mt-MT"/>
        </w:rPr>
        <w:t xml:space="preserve">V. Determinazzjoni tal-bażi ġuridika xierqa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Fid-dawl tal-analiżi preċedenti tal-għan u l-kontenut tal-proposta, jidher li l-ġlieda kontra t-terroriżmu permezz tal-armonizzazzjoni tal-liġi kriminali hija b'mod ċar komponent predominanti tal-att u li, għalhekk, ir-rikors għall-Artikolu 83(1) TFUE bħala bażi ġuridika huwa ġustifikat għall-aħħar.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Għalhekk, għandu jiġi evalwat jekk l-għan u l-kontenut tad-dispożizzjonijiet dwar il-protezzjoni, l-appoġġ u d-drittijiet tal-vittmi tat-terroriżmu (Artikoli 24 sa 26 tal-proposta) humiex komponenti ekwivalenti jew anki predominanti tal-att, li jkun jeħtieġ l-inklużjoni tal-Artikolu 82(2)(c) TFUE bħala bażi ġuridika tal-proposta jew, għall-kuntrarju, jistgħux ikunu kkunsidrati biss inċidentali, li jkun jiġġustifika t-tħassir ta' dan l-Artikolu bħala bażi ġuridika. 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F'dan il-kuntest, ta' min wieħed jinnota li l-analiżi komparattiva tal-Artikoli 24 sa 26 tat-test miftiehem u tad-Direttiva 2012/29/UE turi li t-test maqbul fil-parti l-kbira jibni fuq id-dispożizzjonijiet u l-mekkaniżmi eżistenti mingħajr ma jintroduċi tibdil sostanzjali fil-qafas ġuridiku eżistenti. Prinċipalment dan jikkontribwixxi biex jagħmel il-ħtiġijiet speċifiċi tal-vittmi tat-terroriżmu aktar viżibbli.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Tliet artikoli biss minn total ta' 31 jittrattaw id-drittijiet tal-vittmi u kull waħda minn dawn id-dispożizzjonijiet - u l-premessi rispettivi tagħhom - jenfasizzaw li l-ħtiġiet speċifiċi jkunu indirizzati, jiġifieri l-ħtiġijiet tal-vittmi ta' reati kriminali li huma definiti fil-partijiet prinċipali tat-test. Dawn il-ħtiġijiet huma, f'kull każ, indirizzati abbażi tal-qafas ġuridiku eżistenti u </w:t>
      </w:r>
      <w:r w:rsidRPr="003456A4">
        <w:rPr>
          <w:lang w:eastAsia="mt-MT" w:bidi="mt-MT"/>
        </w:rPr>
        <w:lastRenderedPageBreak/>
        <w:t xml:space="preserve">b'mekkaniżmi diġà stabbiliti bid-Direttiva 2012/29/UE.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Il-fatt huwa li d-Direttiva 2012/29/UE tirriżulta bħala l-biċċa tal-leġiżlazzjoni li tistabbilixxi l-qafas ġuridiku ġenerali dwar il-protezzjoni, l-appoġġ u d-drittijiet tal-vittmi tat-terroriżmu. Id-Direttiva 2012/29 hija bbażata fuq l-Artikolu 82(2) TFUE. Id-dispożizzjonijiet previsti fl-Artikoli 24 sa 26 tal-proposta huma maħsuba biex jikkompletaw dak il-qafas ġuridiku. Skont l-Artikolu 24(7) tat-test miftiehem, "id-Direttiva għandha tapplika flimkien mal-miżuri stipulati fid-Direttiva 2012/29/UE u mingħajr preġudizzju għalihom".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Analiżi dettaljata ta' dawn id-dispożizzjonijiet u l-premessi korrispondenti tikkonferma din id-dikjarazzjoni. Il-proposta tħalli kif inhi d-definizzjoni ta' "vittma" kif stabbilit fl-Artikolu 2 tad-Direttiva 2012/29/UE. Il-paragrafu (1) tal-Artikolu 24 itenni l-prinċipju li diġà kien jinsab fil-Premessa (40) tad-Direttiva 2012/29/UE (Il-prosekuzzjoni ex officio ta' reati kriminali). Il-paragrafu (2) jirreferi għal servizzi ta' appoġġ li diġà huma stabbiliti skont id-Direttiva 2012/29/UE u jagħmilha ċara li jista' jiġi pprovdut appoġġ speċjalizzat minn entitajiet "eżistenti". Id-dispożizzjonijiet tal-paragrafi (3) u (4) tal-Artikolu 24 jibni fil-biċċa l-kbira fuq il-Kapitolu 2 tad-Direttiva 2012/29/UE dwar "Għoti ta' informazzjoni u appoġġ". Barra minn hekk, il-paragrafu (4) jirrifletti l-Artikolu 26 tad-Direttiva 2012/29/UE dwar Kooperazzjoni u koordinazzjoni tas-servizzi. Il-paragrafu (5) tal-Artikolu 24 jittratta kura medika għal vittmi ta' attakk terroristiku, filwaqt li jenfasizza li din għandha tkun mogħtija "skont is-sistemi nazzjonali tagħhom għall-kura tas-saħħa". Il-premessa (38) u l-Artikolu 4(1)(a) tad-Direttiva 2012/29/UE diġà indirizzaw il-kwistjoni tal-appoġġ mediku għall-vittmi. Il-paragrafu (6) tal-Artikolu 24 li jirreferi għall-għajnuna legali li vittmi għandu jkollhom aċċess għaliha "f'konformità mal-Artikolu 13 tad-Direttiva 2012/29/UE". L-Artikolu 25 jikkonċerna miżuri għall-protezzjoni tal-vittmi tat-terroriżmu li għandhom ikunu disponibbli "f'konformità mad-Direttiva 2012/29/UE". Fl-Artikolu 26, id-drittijiet tal-vittmi tat-terroriżmu residenti fi Stat Membru ieħor huma trattati. L-Artikolu 17 tad-Direttiva 2012/29/UE ukoll huwa intitolat "Drittijiet ta' vittmi residenti fi Stat Membru ieħor" u fih dispożizzjonijiet simili.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 xml:space="preserve">Fl-att jinsabu diversi dispożizzjonijiet oħra, bħal għodod investigattivi u l-konfiska, l-iskambju ta' informazzjoni, miżuri dwar kontenut online, kif ukoll l-assistenza u l-protezzjoni tal-vittmi. Madankollu, dawn id-dispożizzjonijiet ma jidhrux li qed isegwu objettiv awtonomu u </w:t>
      </w:r>
      <w:r w:rsidRPr="003456A4">
        <w:rPr>
          <w:i/>
          <w:lang w:eastAsia="mt-MT" w:bidi="mt-MT"/>
        </w:rPr>
        <w:t>sui generis</w:t>
      </w:r>
      <w:r w:rsidRPr="003456A4">
        <w:rPr>
          <w:lang w:eastAsia="mt-MT" w:bidi="mt-MT"/>
        </w:rPr>
        <w:t>. Minflok huma jidhru li qed isaħħu u jagħtu appoġġ lill-komponent predominanti sabiex jingħata rispons komprensiv għall-ksur serju tal-valuri li t-terroriżmu jirrappreżenta.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Għalhekk, anki jekk ikun possibbli, fil-prinċipju, li l-Artikolu 82(2)(c) TFUE jiżdied bħala bażi ġuridika għall-proposta kkonċernata, din id-dispożizzjoni ma tikkonċernax, fid-dawl tal-evalwazzjoni tal-għan u tal-kontenut tal-proposta kif inhi bħalissa, objettiv jew komponent predominanti jew ekwivalenti. Din l-evalwazzjoni twassal ukoll għall-konklużjoni li d-dispożizzjonijiet tat-test miftiehem li jikkonċernaw id-drittijiet tal-vittmi m'għandhomx jiġu kkwalifikati bħala li jsegwu għan separat u awtonomu. Lanqas ma għandhom jitqiesu bħala li ma humiex sekondarji fir-rigward tal-għan ewlieni. Għaldaqstant, il-kriterji definiti mill-ġurisprudenza tal-Qorti tal-Ġustizzja fil-każ eċċezzjonali meta att jista' jkun ibbażat fuq diversi bażijiet ġuridiċi korrispondenti, ma jidhrux li bilfors huma ssodisfati.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Għalhekk, ikun xieraq li d-dispożizzjonijiet dwar id-drittijiet tal-vittmi jitqiesu bħala possibilment anċillari għall-komponent predominanti tal-att, li huwa li jiġi żgurat livell għoli ta' sigurtà permezz tal-armonizzazzjoni tal-liġi kriminali sostanzjali. Konsegwentement, l-</w:t>
      </w:r>
      <w:r w:rsidRPr="003456A4">
        <w:rPr>
          <w:lang w:eastAsia="mt-MT" w:bidi="mt-MT"/>
        </w:rPr>
        <w:lastRenderedPageBreak/>
        <w:t xml:space="preserve">inklużjoni tal-Artikolu 82(2)(c) TFUE bħala bażi ġuridika tal-proposta hija possibilment bla bżonn u t-tħassir tagħha huwa ġustifikat. 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b/>
          <w:lang w:eastAsia="mt-MT" w:bidi="mt-MT"/>
        </w:rPr>
      </w:pPr>
      <w:r w:rsidRPr="003456A4">
        <w:rPr>
          <w:b/>
          <w:lang w:eastAsia="mt-MT" w:bidi="mt-MT"/>
        </w:rPr>
        <w:t>VI. Konklużjonijiet u rakkomandazzjonijiet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jc w:val="both"/>
        <w:rPr>
          <w:lang w:eastAsia="mt-MT" w:bidi="mt-MT"/>
        </w:rPr>
      </w:pPr>
      <w:r w:rsidRPr="003456A4">
        <w:rPr>
          <w:lang w:eastAsia="mt-MT" w:bidi="mt-MT"/>
        </w:rPr>
        <w:t>Fid-dawl tal-analiżi preċedenti, qed jiġi konkluż li l-Artikolu 83(1) TFUE jista' jitqies li huwa l-bażi ġuridika korretta għall-proposta għal direttiva tal-Parlament Ewropew u tal-Kunsill dwar il-ġlieda kontra t-terroriżmu u s-sostituzzjoni tad-Deċiżjoni Kwadru 2002/475/ĠAI dwar il-ġlieda kontra t-terroriżmu, peress li huwa ċar li l-ġlieda kontra t-terroriżmu permezz tal-armonizzazzjoni tal-liġi kriminali hija l-komponent predominanti tal-att.</w:t>
      </w:r>
    </w:p>
    <w:p w:rsidR="003456A4" w:rsidRPr="003456A4" w:rsidRDefault="003456A4" w:rsidP="003456A4">
      <w:pPr>
        <w:jc w:val="both"/>
        <w:rPr>
          <w:lang w:eastAsia="mt-MT" w:bidi="mt-MT"/>
        </w:rPr>
      </w:pPr>
    </w:p>
    <w:p w:rsidR="003456A4" w:rsidRPr="003456A4" w:rsidRDefault="003456A4" w:rsidP="003456A4">
      <w:pPr>
        <w:widowControl/>
        <w:rPr>
          <w:szCs w:val="24"/>
          <w:lang w:eastAsia="mt-MT" w:bidi="mt-MT"/>
        </w:rPr>
      </w:pPr>
      <w:r w:rsidRPr="003456A4">
        <w:rPr>
          <w:lang w:eastAsia="mt-MT" w:bidi="mt-MT"/>
        </w:rPr>
        <w:t>Konsegwentement, fil-laqgħa tiegħu tal-31 ta' Jannar 2017, il-Kumitat għall-Affarijiet Legali ddeċieda, bi 18-il vot favur, 2 kontra u 2 astensjonijiet</w:t>
      </w:r>
      <w:bookmarkStart w:id="2" w:name="DocEPLastFootnotePos"/>
      <w:bookmarkEnd w:id="2"/>
      <w:r w:rsidRPr="003456A4">
        <w:rPr>
          <w:vertAlign w:val="superscript"/>
          <w:lang w:eastAsia="mt-MT" w:bidi="mt-MT"/>
        </w:rPr>
        <w:footnoteReference w:id="17"/>
      </w:r>
      <w:r w:rsidRPr="003456A4">
        <w:rPr>
          <w:lang w:eastAsia="mt-MT" w:bidi="mt-MT"/>
        </w:rPr>
        <w:t xml:space="preserve">, li t-tħassir tal-Artikolu 82(2)(c) bħala bażi ġuridika tal-proposta jkun possibbli peress li din id-dispożizzjoni ma tirrigwardax, fid-dawl tal-evalwazzjoni tal-għan u l-kontenut tal-proposta kif inhi bħalissa, objettiv jew komponent ekwivalenti jew predominanti tiegħu. </w:t>
      </w:r>
    </w:p>
    <w:p w:rsidR="003456A4" w:rsidRPr="003456A4" w:rsidRDefault="003456A4" w:rsidP="003456A4">
      <w:pPr>
        <w:spacing w:after="240"/>
        <w:rPr>
          <w:lang w:eastAsia="mt-MT" w:bidi="mt-MT"/>
        </w:rPr>
      </w:pPr>
    </w:p>
    <w:p w:rsidR="003456A4" w:rsidRPr="003456A4" w:rsidRDefault="003456A4" w:rsidP="003456A4">
      <w:pPr>
        <w:spacing w:before="240"/>
        <w:rPr>
          <w:i/>
          <w:lang w:eastAsia="mt-MT" w:bidi="mt-MT"/>
        </w:rPr>
      </w:pPr>
      <w:bookmarkStart w:id="3" w:name="DocEPTmp"/>
      <w:bookmarkEnd w:id="3"/>
      <w:r w:rsidRPr="003456A4">
        <w:rPr>
          <w:i/>
          <w:lang w:eastAsia="mt-MT" w:bidi="mt-MT"/>
        </w:rPr>
        <w:t>(Taffettwa l-verżjonijiet lingwistiċi kollha.)</w:t>
      </w:r>
      <w:bookmarkStart w:id="4" w:name="DocEPTmp2"/>
      <w:bookmarkEnd w:id="4"/>
    </w:p>
    <w:p w:rsidR="009E4A8C" w:rsidRPr="00EE3B5C" w:rsidRDefault="00EC5E57" w:rsidP="00EC5E57">
      <w:r w:rsidRPr="00EE3B5C">
        <w:rPr>
          <w:rStyle w:val="HideTWBExt"/>
          <w:noProof w:val="0"/>
        </w:rPr>
        <w:t>&lt;/OptDel&gt;</w:t>
      </w:r>
    </w:p>
    <w:sectPr w:rsidR="009E4A8C" w:rsidRPr="00EE3B5C" w:rsidSect="007B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567" w:right="1418" w:bottom="1418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C0" w:rsidRPr="00EE3B5C" w:rsidRDefault="000F63C0">
      <w:r w:rsidRPr="00EE3B5C">
        <w:separator/>
      </w:r>
    </w:p>
  </w:endnote>
  <w:endnote w:type="continuationSeparator" w:id="0">
    <w:p w:rsidR="000F63C0" w:rsidRPr="00EE3B5C" w:rsidRDefault="000F63C0">
      <w:r w:rsidRPr="00EE3B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D" w:rsidRDefault="007B6B4D" w:rsidP="007B6B4D">
    <w:pPr>
      <w:pStyle w:val="Footer"/>
    </w:pPr>
    <w:r>
      <w:t>PE</w:t>
    </w:r>
    <w:r w:rsidRPr="007B6B4D">
      <w:rPr>
        <w:rStyle w:val="HideTWBExt"/>
      </w:rPr>
      <w:t>&lt;NoPE&gt;</w:t>
    </w:r>
    <w:r>
      <w:t>577.046</w:t>
    </w:r>
    <w:r w:rsidRPr="007B6B4D">
      <w:rPr>
        <w:rStyle w:val="HideTWBExt"/>
      </w:rPr>
      <w:t>&lt;/NoPE&gt;&lt;Version&gt;</w:t>
    </w:r>
    <w:r>
      <w:t>v02-00</w:t>
    </w:r>
    <w:r w:rsidRPr="007B6B4D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8</w:t>
      </w:r>
    </w:fldSimple>
    <w:r>
      <w:tab/>
    </w:r>
    <w:r w:rsidRPr="007B6B4D">
      <w:rPr>
        <w:rStyle w:val="HideTWBExt"/>
      </w:rPr>
      <w:t>&lt;PathFdR&gt;</w:t>
    </w:r>
    <w:r>
      <w:t>RR\1116698MT.docx</w:t>
    </w:r>
    <w:r w:rsidRPr="007B6B4D">
      <w:rPr>
        <w:rStyle w:val="HideTWBExt"/>
      </w:rPr>
      <w:t>&lt;/PathFdR&gt;</w:t>
    </w:r>
  </w:p>
  <w:p w:rsidR="00C04425" w:rsidRPr="00EE3B5C" w:rsidRDefault="007B6B4D" w:rsidP="007B6B4D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D" w:rsidRDefault="007B6B4D" w:rsidP="007B6B4D">
    <w:pPr>
      <w:pStyle w:val="Footer"/>
    </w:pPr>
    <w:r w:rsidRPr="007B6B4D">
      <w:rPr>
        <w:rStyle w:val="HideTWBExt"/>
      </w:rPr>
      <w:t>&lt;PathFdR&gt;</w:t>
    </w:r>
    <w:r>
      <w:t>RR\1116698MT.docx</w:t>
    </w:r>
    <w:r w:rsidRPr="007B6B4D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8</w:t>
      </w:r>
    </w:fldSimple>
    <w:r>
      <w:tab/>
      <w:t>PE</w:t>
    </w:r>
    <w:r w:rsidRPr="007B6B4D">
      <w:rPr>
        <w:rStyle w:val="HideTWBExt"/>
      </w:rPr>
      <w:t>&lt;NoPE&gt;</w:t>
    </w:r>
    <w:r>
      <w:t>577.046</w:t>
    </w:r>
    <w:r w:rsidRPr="007B6B4D">
      <w:rPr>
        <w:rStyle w:val="HideTWBExt"/>
      </w:rPr>
      <w:t>&lt;/NoPE&gt;&lt;Version&gt;</w:t>
    </w:r>
    <w:r>
      <w:t>v02-00</w:t>
    </w:r>
    <w:r w:rsidRPr="007B6B4D">
      <w:rPr>
        <w:rStyle w:val="HideTWBExt"/>
      </w:rPr>
      <w:t>&lt;/Version&gt;</w:t>
    </w:r>
  </w:p>
  <w:p w:rsidR="00C04425" w:rsidRPr="00EE3B5C" w:rsidRDefault="007B6B4D" w:rsidP="007B6B4D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D" w:rsidRDefault="007B6B4D" w:rsidP="007B6B4D">
    <w:pPr>
      <w:pStyle w:val="Footer"/>
    </w:pPr>
    <w:r w:rsidRPr="007B6B4D">
      <w:rPr>
        <w:rStyle w:val="HideTWBExt"/>
      </w:rPr>
      <w:t>&lt;PathFdR&gt;</w:t>
    </w:r>
    <w:r>
      <w:t>RR\1116698MT.docx</w:t>
    </w:r>
    <w:r w:rsidRPr="007B6B4D">
      <w:rPr>
        <w:rStyle w:val="HideTWBExt"/>
      </w:rPr>
      <w:t>&lt;/PathFdR&gt;</w:t>
    </w:r>
    <w:r>
      <w:tab/>
    </w:r>
    <w:r>
      <w:tab/>
      <w:t>PE</w:t>
    </w:r>
    <w:r w:rsidRPr="007B6B4D">
      <w:rPr>
        <w:rStyle w:val="HideTWBExt"/>
      </w:rPr>
      <w:t>&lt;NoPE&gt;</w:t>
    </w:r>
    <w:r>
      <w:t>577.046</w:t>
    </w:r>
    <w:r w:rsidRPr="007B6B4D">
      <w:rPr>
        <w:rStyle w:val="HideTWBExt"/>
      </w:rPr>
      <w:t>&lt;/NoPE&gt;&lt;Version&gt;</w:t>
    </w:r>
    <w:r>
      <w:t>v02-00</w:t>
    </w:r>
    <w:r w:rsidRPr="007B6B4D">
      <w:rPr>
        <w:rStyle w:val="HideTWBExt"/>
      </w:rPr>
      <w:t>&lt;/Version&gt;</w:t>
    </w:r>
  </w:p>
  <w:p w:rsidR="00C04425" w:rsidRPr="00EE3B5C" w:rsidRDefault="007B6B4D" w:rsidP="007B6B4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7B6B4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C0" w:rsidRPr="00EE3B5C" w:rsidRDefault="000F63C0">
      <w:r w:rsidRPr="00EE3B5C">
        <w:separator/>
      </w:r>
    </w:p>
  </w:footnote>
  <w:footnote w:type="continuationSeparator" w:id="0">
    <w:p w:rsidR="000F63C0" w:rsidRPr="00EE3B5C" w:rsidRDefault="000F63C0">
      <w:r w:rsidRPr="00EE3B5C">
        <w:continuationSeparator/>
      </w:r>
    </w:p>
  </w:footnote>
  <w:footnote w:id="1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Id-Deċiżjoni Kwadru tal-Kunsill tat-13 ta' Ġunju 2002 dwar il-ġlieda kontra t-terroriżmu (ĠU L 164, 22.6.2002, p. 3). </w:t>
      </w:r>
    </w:p>
  </w:footnote>
  <w:footnote w:id="2">
    <w:p w:rsidR="003456A4" w:rsidRPr="005C5359" w:rsidRDefault="003456A4" w:rsidP="003456A4">
      <w:pPr>
        <w:pStyle w:val="FootnoteText"/>
        <w:jc w:val="both"/>
      </w:pPr>
      <w:r w:rsidRPr="005C5359">
        <w:rPr>
          <w:rStyle w:val="FootnoteReference"/>
        </w:rPr>
        <w:footnoteRef/>
      </w:r>
      <w:r w:rsidRPr="005C5359">
        <w:t xml:space="preserve"> Opinjoni 2/00 tas-6 ta' Diċembru 2001, </w:t>
      </w:r>
      <w:r w:rsidRPr="005C5359">
        <w:rPr>
          <w:i/>
        </w:rPr>
        <w:t>Il-Protokoll ta' Cartagena</w:t>
      </w:r>
      <w:r w:rsidRPr="005C5359">
        <w:t xml:space="preserve">, EU:C:2001:664, il-punt 3; Opinjoni 1/08 tat-30 ta' Novembru 2009, </w:t>
      </w:r>
      <w:r w:rsidRPr="005C5359">
        <w:rPr>
          <w:i/>
        </w:rPr>
        <w:t>Ftehim Ġenerali dwar il-Kummerċ fis-Servizzi</w:t>
      </w:r>
      <w:r w:rsidRPr="005C5359">
        <w:t xml:space="preserve">, EU:C:2009:739, il-punt 110. </w:t>
      </w:r>
    </w:p>
  </w:footnote>
  <w:footnote w:id="3">
    <w:p w:rsidR="003456A4" w:rsidRPr="005C5359" w:rsidRDefault="003456A4" w:rsidP="003456A4">
      <w:pPr>
        <w:pStyle w:val="FootnoteText"/>
        <w:jc w:val="both"/>
      </w:pPr>
      <w:r w:rsidRPr="005C5359">
        <w:rPr>
          <w:rStyle w:val="FootnoteReference"/>
        </w:rPr>
        <w:footnoteRef/>
      </w:r>
      <w:r w:rsidRPr="005C5359">
        <w:t xml:space="preserve">Opinjoni 2/00 tas-6 ta' Diċembru 2001, </w:t>
      </w:r>
      <w:r w:rsidRPr="005C5359">
        <w:rPr>
          <w:i/>
        </w:rPr>
        <w:t>Il-Protokoll ta' Cartagena</w:t>
      </w:r>
      <w:r w:rsidRPr="005C5359">
        <w:t xml:space="preserve">, EU:C:2001:664, il-punt 5; Opinjoni 1/08 tat-30 ta' Novembru 2009, </w:t>
      </w:r>
      <w:r w:rsidRPr="005C5359">
        <w:rPr>
          <w:i/>
        </w:rPr>
        <w:t>Ftehim Ġenerali dwar il-Kummerċ fis-Servizzi</w:t>
      </w:r>
      <w:r w:rsidRPr="005C5359">
        <w:t>, EU:C:2009:739, il-punt 110.</w:t>
      </w:r>
    </w:p>
  </w:footnote>
  <w:footnote w:id="4">
    <w:p w:rsidR="003456A4" w:rsidRPr="005C5359" w:rsidRDefault="003456A4" w:rsidP="003456A4">
      <w:pPr>
        <w:pStyle w:val="FootnoteText"/>
        <w:jc w:val="both"/>
      </w:pPr>
      <w:r w:rsidRPr="005C5359">
        <w:rPr>
          <w:rStyle w:val="FootnoteReference"/>
        </w:rPr>
        <w:footnoteRef/>
      </w:r>
      <w:r w:rsidRPr="005C5359">
        <w:t xml:space="preserve"> Ara, fost l-oħrajn, is-sentenza tal-25 ta' Frar 1999, </w:t>
      </w:r>
      <w:r w:rsidRPr="005C5359">
        <w:rPr>
          <w:i/>
        </w:rPr>
        <w:t>il-Parlament vs il-Kunsill</w:t>
      </w:r>
      <w:r w:rsidRPr="005C5359">
        <w:t xml:space="preserve">, Kawżi Magħquda C-164/97 u C-165/97, EU:C:1999:99, il-punt 16; is-sentenza tat-30 ta' Jannar 2001, </w:t>
      </w:r>
      <w:r w:rsidRPr="005C5359">
        <w:rPr>
          <w:i/>
        </w:rPr>
        <w:t>Spanja vs il-Kunsill</w:t>
      </w:r>
      <w:r w:rsidRPr="005C5359">
        <w:t xml:space="preserve">, C-36/98, EU:C:2001:64, il-punt 59; is-sentenza tat-12 ta' Diċembru 2002, </w:t>
      </w:r>
      <w:r w:rsidRPr="005C5359">
        <w:rPr>
          <w:i/>
        </w:rPr>
        <w:t>il-Kummissjoni vs il-Kunsill</w:t>
      </w:r>
      <w:r w:rsidRPr="005C5359">
        <w:t xml:space="preserve">, C-281/01, EU:C:2002:761, il-punti 33-49; is-sentenza tad-29 ta' April 2004, </w:t>
      </w:r>
      <w:r w:rsidRPr="005C5359">
        <w:rPr>
          <w:i/>
        </w:rPr>
        <w:t>il-Kummissjoni vs il-Kunsill</w:t>
      </w:r>
      <w:r w:rsidRPr="005C5359">
        <w:t>, C-338/01, EU:C:2004:253, il-punt 55;</w:t>
      </w:r>
    </w:p>
  </w:footnote>
  <w:footnote w:id="5">
    <w:p w:rsidR="003456A4" w:rsidRPr="005C5359" w:rsidRDefault="003456A4" w:rsidP="003456A4">
      <w:pPr>
        <w:pStyle w:val="FootnoteText"/>
        <w:jc w:val="both"/>
      </w:pPr>
      <w:r w:rsidRPr="005C5359">
        <w:rPr>
          <w:rStyle w:val="FootnoteReference"/>
        </w:rPr>
        <w:footnoteRef/>
      </w:r>
      <w:r w:rsidRPr="005C5359">
        <w:t xml:space="preserve"> Ara s-sentenza tal-4 ta' April 2000, </w:t>
      </w:r>
      <w:r w:rsidRPr="005C5359">
        <w:rPr>
          <w:i/>
        </w:rPr>
        <w:t>il-Kummissjoni vs il-Kunsill</w:t>
      </w:r>
      <w:r w:rsidRPr="005C5359">
        <w:t xml:space="preserve">, C-269/97, EU:C:2000:183, il-punt 44; </w:t>
      </w:r>
    </w:p>
  </w:footnote>
  <w:footnote w:id="6">
    <w:p w:rsidR="003456A4" w:rsidRPr="005C5359" w:rsidRDefault="003456A4" w:rsidP="003456A4">
      <w:pPr>
        <w:pStyle w:val="FootnoteText"/>
        <w:jc w:val="both"/>
      </w:pPr>
      <w:r w:rsidRPr="005C5359">
        <w:rPr>
          <w:rStyle w:val="FootnoteReference"/>
        </w:rPr>
        <w:footnoteRef/>
      </w:r>
      <w:r w:rsidRPr="005C5359">
        <w:t xml:space="preserve"> Opinjoni 2/00 tas-6 ta' Diċembru 2001, </w:t>
      </w:r>
      <w:r w:rsidRPr="005C5359">
        <w:rPr>
          <w:i/>
        </w:rPr>
        <w:t>il-Protokoll ta' Cartagena</w:t>
      </w:r>
      <w:r w:rsidRPr="005C5359">
        <w:t>, EU:C:2001:664, il-punt 5;</w:t>
      </w:r>
    </w:p>
  </w:footnote>
  <w:footnote w:id="7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Kawża C-411/06, </w:t>
      </w:r>
      <w:r w:rsidRPr="005C5359">
        <w:rPr>
          <w:i/>
        </w:rPr>
        <w:t>il-Kummissjoni vs il-Parlament u l-Kunsill</w:t>
      </w:r>
      <w:r w:rsidRPr="005C5359">
        <w:t xml:space="preserve">, EU:C:2009:518, il-punt 47 u l-ġurisprudenza ċċitata fih. </w:t>
      </w:r>
    </w:p>
  </w:footnote>
  <w:footnote w:id="8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Kawża C-411/06, </w:t>
      </w:r>
      <w:r w:rsidRPr="005C5359">
        <w:rPr>
          <w:i/>
        </w:rPr>
        <w:t>ibid.</w:t>
      </w:r>
      <w:r w:rsidRPr="005C5359">
        <w:t xml:space="preserve"> Ara wkoll il-Kawża C-43/12, </w:t>
      </w:r>
      <w:r w:rsidRPr="005C5359">
        <w:rPr>
          <w:i/>
        </w:rPr>
        <w:t>il-Kummissjoni vs il-Parlament u l-Kunsill</w:t>
      </w:r>
      <w:r w:rsidRPr="005C5359">
        <w:t xml:space="preserve">, EU:C:2014:298, il-punt 30 u l-kawża ċċitata fih. </w:t>
      </w:r>
    </w:p>
  </w:footnote>
  <w:footnote w:id="9">
    <w:p w:rsidR="003456A4" w:rsidRPr="005C5359" w:rsidRDefault="003456A4" w:rsidP="003456A4">
      <w:pPr>
        <w:pStyle w:val="FootnoteText"/>
      </w:pPr>
      <w:r w:rsidRPr="005C5359">
        <w:rPr>
          <w:vertAlign w:val="superscript"/>
        </w:rPr>
        <w:footnoteRef/>
      </w:r>
      <w:r w:rsidRPr="005C5359">
        <w:t xml:space="preserve"> Kawża C-137/12, </w:t>
      </w:r>
      <w:r w:rsidRPr="005C5359">
        <w:rPr>
          <w:i/>
        </w:rPr>
        <w:t>il-Kummissjoni vs il-Kunsill</w:t>
      </w:r>
      <w:r w:rsidRPr="005C5359">
        <w:t xml:space="preserve">, EU:C:2013:675, punt 53; Kawża C-411/06, </w:t>
      </w:r>
      <w:r w:rsidRPr="005C5359">
        <w:rPr>
          <w:i/>
        </w:rPr>
        <w:t>il-Kummissjoni vs il-Parlament u l-Kunsill</w:t>
      </w:r>
      <w:r w:rsidRPr="005C5359">
        <w:t xml:space="preserve">, EU:C:2009:518, il-punt 46 u l-ġurisprudenza ċċitata fih. Kawża C-490/10, </w:t>
      </w:r>
      <w:r w:rsidRPr="005C5359">
        <w:rPr>
          <w:i/>
        </w:rPr>
        <w:t>il-Parlament vs il-Kunsill</w:t>
      </w:r>
      <w:r w:rsidRPr="005C5359">
        <w:t xml:space="preserve">, EU:C:2012:525, il-punt 45; Kawża C-155/07, </w:t>
      </w:r>
      <w:r w:rsidRPr="005C5359">
        <w:rPr>
          <w:i/>
        </w:rPr>
        <w:t>il-Parlament vs il-Kunsill</w:t>
      </w:r>
      <w:r w:rsidRPr="005C5359">
        <w:t>, EU:C:2008:605, il-punt. 34.</w:t>
      </w:r>
    </w:p>
  </w:footnote>
  <w:footnote w:id="10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Kawża C-300/89, </w:t>
      </w:r>
      <w:r w:rsidRPr="005C5359">
        <w:rPr>
          <w:i/>
        </w:rPr>
        <w:t>il-Kummissjoni vs il-Kunsill</w:t>
      </w:r>
      <w:r w:rsidRPr="005C5359">
        <w:t xml:space="preserve"> ("Diossidu tat-titanju"), EU:C:1991:244, punti 17-25.</w:t>
      </w:r>
    </w:p>
  </w:footnote>
  <w:footnote w:id="11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http://www.un.org/en/sc/ctc/docs/2015/SCR%202178_2014_EN.pdf</w:t>
      </w:r>
    </w:p>
  </w:footnote>
  <w:footnote w:id="12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It-Trattat Nru 217: Il-Protokoll Addizzjonali għall-Konvenzjoni tal-Kunsill tal-Ewropa dwar il-Prevenzjoni tat-Terroriżmu - Riga, 22.X.2015 - https://www.coe.int/en/web/conventions/full-list/-/conventions/treaty/217. L-Unjoni Ewropea ffirmat il-Protokoll Addizzjonali u l-Konvenzjoni fit-22 ta' Ottubru 2015. </w:t>
      </w:r>
    </w:p>
  </w:footnote>
  <w:footnote w:id="13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It-Trattat Nru 196: Il-Konvenzjoni tal-Kunsill tal-Ewropa dwar il-Prevenzjoni tat-Terroriżmu - Varsavja, 16.X.2015 - https://www.coe.int/en/web/conventions/full-list/-/conventions/treaty/196.</w:t>
      </w:r>
    </w:p>
  </w:footnote>
  <w:footnote w:id="14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Għar-rakkomandazzjonijiet tal-FATF u n-nota interpretattiva tagħhom, ikkonsulta: http://www.fatf-gafi.org/publications/fatfrecommendations/documents/internationalstandardsoncombatingmoneylaunderingandthefinancingofterrorismproliferation-thefatfrecommendations.html</w:t>
      </w:r>
    </w:p>
  </w:footnote>
  <w:footnote w:id="15">
    <w:p w:rsidR="003456A4" w:rsidRPr="005C5359" w:rsidRDefault="003456A4" w:rsidP="003456A4">
      <w:pPr>
        <w:pStyle w:val="FootnoteText"/>
        <w:rPr>
          <w:bCs/>
        </w:rPr>
      </w:pPr>
      <w:r w:rsidRPr="005C5359">
        <w:rPr>
          <w:rStyle w:val="FootnoteReference"/>
        </w:rPr>
        <w:footnoteRef/>
      </w:r>
      <w:r w:rsidRPr="005C5359">
        <w:t xml:space="preserve"> GU L 253 tal-29.9.2005, p. 22.  </w:t>
      </w:r>
    </w:p>
  </w:footnote>
  <w:footnote w:id="16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Id-Direttiva 2012/29/UE tal-Parlament Ewropew u tal-Kunsill tal-25 ta' Ottubru 2012 li tistabbilixxi standards minimi fir-rigward tad-drittijiet, l-appoġġ u l-protezzjoni tal-vittmi tal-kriminalità, u li tissostitwixxi d-Deċiżjoni Kwadru tal-Kunsill 2001/220/ĠAI (ĠU L 315, 14.11.2002, p. 57).</w:t>
      </w:r>
    </w:p>
  </w:footnote>
  <w:footnote w:id="17">
    <w:p w:rsidR="003456A4" w:rsidRPr="005C5359" w:rsidRDefault="003456A4" w:rsidP="003456A4">
      <w:pPr>
        <w:pStyle w:val="FootnoteText"/>
      </w:pPr>
      <w:r w:rsidRPr="005C5359">
        <w:rPr>
          <w:rStyle w:val="FootnoteReference"/>
        </w:rPr>
        <w:footnoteRef/>
      </w:r>
      <w:r w:rsidRPr="005C5359">
        <w:t xml:space="preserve"> Dawn li ġejjin kienu preżenti għall-votazzjoni finali: Pavel Svoboda (President), Lidia Joanna Geringer de Oedenberg (Viċi President), Jean-Marie Cavada (rapporteur), Mady Delvaux(Viċi President), Max Andersson, Joëlle Bergeron, Marie-Christine Boutonnet, Kostas Chrysogonos, Sergio Gaetano Cofferati, Therese Comodini Cachia, Angel Dzhambazki, Rosa Estaràs Ferragut, Evelyne Gebhardt, Sajjad Karim, Sylvia-Yvonne Kaufmann, Gilles Lebreton, António Marinho e Pinto, Jiří Maštálka, Emil Radev, Julia Reda, Evelyn Regner, József Szájer, Axel Voss, Tadeusz Zwiefka.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A4" w:rsidRDefault="00345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A4" w:rsidRDefault="00345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A4" w:rsidRDefault="00345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RCOMM" w:val="LIBE"/>
    <w:docVar w:name="ERRDATE" w:val="13/02/2017"/>
    <w:docVar w:name="ERRDOCREF" w:val="4"/>
    <w:docVar w:name="ERRDOCUMENT" w:val="1"/>
    <w:docVar w:name="ERRTYPE" w:val="2"/>
    <w:docVar w:name="LastEditedSection" w:val=" 1"/>
    <w:docVar w:name="strDocTypeID" w:val="ER"/>
    <w:docVar w:name="strSubDir" w:val="1116"/>
    <w:docVar w:name="TA_Type" w:val="TA_Erratum"/>
    <w:docVar w:name="TXTAUTHOR" w:val="Monika Hohlmeier"/>
    <w:docVar w:name="TXTDOCREF" w:val="(COM(2015)0625 – C8-0386/2015 – 2015/0281(COD))"/>
    <w:docVar w:name="TXTERRVERSION" w:val="01"/>
    <w:docVar w:name="TXTLANGUE" w:val="MT"/>
    <w:docVar w:name="TXTLANGUEMIN" w:val="mt"/>
    <w:docVar w:name="TXTNRA" w:val="0228/2016"/>
    <w:docVar w:name="TXTNRAVERSION" w:val="01"/>
    <w:docVar w:name="TXTNRPE" w:val="577.046"/>
    <w:docVar w:name="TXTPEorAP" w:val="PE"/>
    <w:docVar w:name="TXTROUTE" w:val="ER\1116698MT.docx"/>
    <w:docVar w:name="TXTROUTEFDR" w:val="1116698"/>
    <w:docVar w:name="TXTROUTETYPE" w:val="RR"/>
    <w:docVar w:name="TXTTITLE" w:val="dwar il-proposta għal direttiva tal-Parlament u tal-Kunsill dwar il-ġlieda kontra t-terroriżmu u s-sostituzzjoni tad-Deċiżjoni Kwadru 2002/475/ĠAI dwar il-ġlieda kontra t-terroriżmu"/>
    <w:docVar w:name="TXTVERSION" w:val="02-00"/>
  </w:docVars>
  <w:rsids>
    <w:rsidRoot w:val="000F63C0"/>
    <w:rsid w:val="000427ED"/>
    <w:rsid w:val="00051161"/>
    <w:rsid w:val="00055703"/>
    <w:rsid w:val="00082280"/>
    <w:rsid w:val="000B0781"/>
    <w:rsid w:val="000F63C0"/>
    <w:rsid w:val="00115E85"/>
    <w:rsid w:val="00141C4C"/>
    <w:rsid w:val="00231EA7"/>
    <w:rsid w:val="0026678F"/>
    <w:rsid w:val="0027459E"/>
    <w:rsid w:val="003456A4"/>
    <w:rsid w:val="003A1478"/>
    <w:rsid w:val="00422BB2"/>
    <w:rsid w:val="004716FE"/>
    <w:rsid w:val="0062001B"/>
    <w:rsid w:val="006A2838"/>
    <w:rsid w:val="007152AF"/>
    <w:rsid w:val="007B6B4D"/>
    <w:rsid w:val="00815CE5"/>
    <w:rsid w:val="0087709A"/>
    <w:rsid w:val="008B31F4"/>
    <w:rsid w:val="00942D7B"/>
    <w:rsid w:val="00944F17"/>
    <w:rsid w:val="009949CB"/>
    <w:rsid w:val="009E2EDA"/>
    <w:rsid w:val="009E4A8C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E517A4"/>
    <w:rsid w:val="00E57F50"/>
    <w:rsid w:val="00EC5E57"/>
    <w:rsid w:val="00EC76F1"/>
    <w:rsid w:val="00EE3B5C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C334-B47B-4DDE-A535-967E5A3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paragraph" w:styleId="FootnoteText">
    <w:name w:val="footnote text"/>
    <w:basedOn w:val="Normal"/>
    <w:link w:val="FootnoteTextChar"/>
    <w:uiPriority w:val="99"/>
    <w:rsid w:val="003456A4"/>
    <w:rPr>
      <w:sz w:val="20"/>
      <w:lang w:eastAsia="mt-MT" w:bidi="mt-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56A4"/>
    <w:rPr>
      <w:lang w:val="mt-MT" w:eastAsia="mt-MT" w:bidi="mt-MT"/>
    </w:rPr>
  </w:style>
  <w:style w:type="character" w:styleId="FootnoteReference">
    <w:name w:val="footnote reference"/>
    <w:rsid w:val="00345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2511</Words>
  <Characters>19085</Characters>
  <Application>Microsoft Office Word</Application>
  <DocSecurity>0</DocSecurity>
  <Lines>323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MIZZI Stephanie</dc:creator>
  <cp:keywords/>
  <dc:description/>
  <cp:lastModifiedBy>MIZZI Stephanie</cp:lastModifiedBy>
  <cp:revision>2</cp:revision>
  <cp:lastPrinted>2005-10-13T15:57:00Z</cp:lastPrinted>
  <dcterms:created xsi:type="dcterms:W3CDTF">2017-02-13T11:25:00Z</dcterms:created>
  <dcterms:modified xsi:type="dcterms:W3CDTF">2017-02-13T11:25:00Z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Model&gt;">
    <vt:lpwstr>ER</vt:lpwstr>
  </property>
  <property fmtid="{D5CDD505-2E9C-101B-9397-08002B2CF9AE}" pid="4" name="PE Number">
    <vt:lpwstr>577.046</vt:lpwstr>
  </property>
  <property fmtid="{D5CDD505-2E9C-101B-9397-08002B2CF9AE}" pid="5" name="Created with">
    <vt:lpwstr>8.5.0 Build [20151002]</vt:lpwstr>
  </property>
  <property fmtid="{D5CDD505-2E9C-101B-9397-08002B2CF9AE}" pid="6" name="LastEdited with">
    <vt:lpwstr>8.5.0 Build [20151002]</vt:lpwstr>
  </property>
  <property fmtid="{D5CDD505-2E9C-101B-9397-08002B2CF9AE}" pid="7" name="&lt;FdR&gt;">
    <vt:lpwstr>1116698</vt:lpwstr>
  </property>
  <property fmtid="{D5CDD505-2E9C-101B-9397-08002B2CF9AE}" pid="8" name="&lt;Type&gt;">
    <vt:lpwstr>ER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ER\1116698MT.docx</vt:lpwstr>
  </property>
</Properties>
</file>