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9B5D0F" w14:paraId="27AEEC51" w14:textId="77777777" w:rsidTr="006F7907">
        <w:trPr>
          <w:trHeight w:hRule="exact" w:val="1418"/>
        </w:trPr>
        <w:tc>
          <w:tcPr>
            <w:tcW w:w="6804" w:type="dxa"/>
            <w:shd w:val="clear" w:color="auto" w:fill="auto"/>
            <w:vAlign w:val="center"/>
          </w:tcPr>
          <w:p w14:paraId="112BA387" w14:textId="77777777" w:rsidR="006F7907" w:rsidRPr="009B5D0F" w:rsidRDefault="006754FC" w:rsidP="00FD1DEF">
            <w:pPr>
              <w:pStyle w:val="EPName"/>
              <w:rPr>
                <w:lang w:val="en-GB"/>
              </w:rPr>
            </w:pPr>
            <w:r w:rsidRPr="009B5D0F">
              <w:rPr>
                <w:lang w:val="en-GB"/>
              </w:rPr>
              <w:t>European Parliament</w:t>
            </w:r>
          </w:p>
          <w:p w14:paraId="522D2631" w14:textId="77777777" w:rsidR="006F7907" w:rsidRPr="009B5D0F" w:rsidRDefault="00237B55" w:rsidP="00237B55">
            <w:pPr>
              <w:pStyle w:val="EPTerm"/>
              <w:rPr>
                <w:rStyle w:val="HideTWBExt"/>
                <w:noProof w:val="0"/>
                <w:vanish w:val="0"/>
                <w:color w:val="auto"/>
                <w:lang w:val="en-GB"/>
              </w:rPr>
            </w:pPr>
            <w:r w:rsidRPr="009B5D0F">
              <w:rPr>
                <w:lang w:val="en-GB"/>
              </w:rPr>
              <w:t>2014-2019</w:t>
            </w:r>
          </w:p>
        </w:tc>
        <w:tc>
          <w:tcPr>
            <w:tcW w:w="2268" w:type="dxa"/>
            <w:shd w:val="clear" w:color="auto" w:fill="auto"/>
          </w:tcPr>
          <w:p w14:paraId="291F0FD3" w14:textId="7A03063A" w:rsidR="006F7907" w:rsidRPr="009B5D0F" w:rsidRDefault="00232751" w:rsidP="00896BB4">
            <w:pPr>
              <w:pStyle w:val="EPLogo"/>
            </w:pPr>
            <w:r w:rsidRPr="009B5D0F">
              <w:rPr>
                <w:noProof/>
              </w:rPr>
              <w:drawing>
                <wp:inline distT="0" distB="0" distL="0" distR="0" wp14:anchorId="15A40A3D" wp14:editId="6DDAB29C">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7CACB105" w14:textId="77777777" w:rsidR="00461601" w:rsidRPr="009B5D0F" w:rsidRDefault="00461601" w:rsidP="00461601">
      <w:pPr>
        <w:pStyle w:val="LineTop"/>
        <w:rPr>
          <w:lang w:val="en-GB"/>
        </w:rPr>
      </w:pPr>
    </w:p>
    <w:p w14:paraId="0810059B" w14:textId="77777777" w:rsidR="00461601" w:rsidRPr="009B5D0F" w:rsidRDefault="001E353F" w:rsidP="00461601">
      <w:pPr>
        <w:pStyle w:val="ZCommittee"/>
        <w:rPr>
          <w:lang w:val="en-GB"/>
        </w:rPr>
      </w:pPr>
      <w:r w:rsidRPr="009B5D0F">
        <w:rPr>
          <w:lang w:val="en-GB"/>
        </w:rPr>
        <w:t>Plenary sitting</w:t>
      </w:r>
    </w:p>
    <w:p w14:paraId="69B3B74A" w14:textId="77777777" w:rsidR="00461601" w:rsidRPr="009B5D0F" w:rsidRDefault="00461601" w:rsidP="00461601">
      <w:pPr>
        <w:pStyle w:val="LineBottom"/>
      </w:pPr>
    </w:p>
    <w:p w14:paraId="2E8B83A0" w14:textId="27ADFB99" w:rsidR="00793EA9" w:rsidRPr="009B5D0F" w:rsidRDefault="001E353F">
      <w:pPr>
        <w:pStyle w:val="RefProc"/>
      </w:pPr>
      <w:r w:rsidRPr="009B5D0F">
        <w:rPr>
          <w:rStyle w:val="HideTWBExt"/>
          <w:noProof w:val="0"/>
        </w:rPr>
        <w:t>&lt;NoDocSe&gt;</w:t>
      </w:r>
      <w:r w:rsidR="00A425CA">
        <w:t>A8-0374/2016</w:t>
      </w:r>
      <w:r w:rsidRPr="009B5D0F">
        <w:rPr>
          <w:rStyle w:val="HideTWBExt"/>
          <w:noProof w:val="0"/>
        </w:rPr>
        <w:t>&lt;/NoDocSe&gt;</w:t>
      </w:r>
    </w:p>
    <w:p w14:paraId="394560A0" w14:textId="39703E03" w:rsidR="00793EA9" w:rsidRPr="009B5D0F" w:rsidRDefault="00793EA9">
      <w:pPr>
        <w:pStyle w:val="ZDate"/>
      </w:pPr>
      <w:r w:rsidRPr="009B5D0F">
        <w:rPr>
          <w:rStyle w:val="HideTWBExt"/>
          <w:noProof w:val="0"/>
        </w:rPr>
        <w:t>&lt;Date&gt;</w:t>
      </w:r>
      <w:r w:rsidR="00B11D90" w:rsidRPr="009B5D0F">
        <w:rPr>
          <w:rStyle w:val="HideTWBInt"/>
        </w:rPr>
        <w:t>{07/12/2016}</w:t>
      </w:r>
      <w:r w:rsidR="00B11D90" w:rsidRPr="009B5D0F">
        <w:t>7.12.2016</w:t>
      </w:r>
      <w:r w:rsidRPr="009B5D0F">
        <w:rPr>
          <w:rStyle w:val="HideTWBExt"/>
          <w:noProof w:val="0"/>
        </w:rPr>
        <w:t>&lt;/Date&gt;</w:t>
      </w:r>
    </w:p>
    <w:p w14:paraId="3598A940" w14:textId="77777777" w:rsidR="00793EA9" w:rsidRPr="009B5D0F" w:rsidRDefault="00793EA9">
      <w:pPr>
        <w:pStyle w:val="StarsAndIs"/>
      </w:pPr>
      <w:r w:rsidRPr="009B5D0F">
        <w:rPr>
          <w:rStyle w:val="HideTWBExt"/>
          <w:b w:val="0"/>
          <w:noProof w:val="0"/>
        </w:rPr>
        <w:t>&lt;RefProcLect&gt;</w:t>
      </w:r>
      <w:r w:rsidRPr="009B5D0F">
        <w:t>***I</w:t>
      </w:r>
      <w:r w:rsidRPr="009B5D0F">
        <w:rPr>
          <w:rStyle w:val="HideTWBExt"/>
          <w:b w:val="0"/>
          <w:noProof w:val="0"/>
        </w:rPr>
        <w:t>&lt;/RefProcLect&gt;</w:t>
      </w:r>
    </w:p>
    <w:p w14:paraId="3CA1CEE5" w14:textId="77777777" w:rsidR="00793EA9" w:rsidRPr="009B5D0F" w:rsidRDefault="00793EA9">
      <w:pPr>
        <w:pStyle w:val="TypeDoc"/>
      </w:pPr>
      <w:r w:rsidRPr="009B5D0F">
        <w:rPr>
          <w:rStyle w:val="HideTWBExt"/>
          <w:b w:val="0"/>
          <w:noProof w:val="0"/>
        </w:rPr>
        <w:t>&lt;TitreType&gt;</w:t>
      </w:r>
      <w:r w:rsidR="001E353F" w:rsidRPr="009B5D0F">
        <w:t>REPORT</w:t>
      </w:r>
      <w:r w:rsidRPr="009B5D0F">
        <w:rPr>
          <w:rStyle w:val="HideTWBExt"/>
          <w:b w:val="0"/>
          <w:noProof w:val="0"/>
        </w:rPr>
        <w:t>&lt;/TitreType&gt;</w:t>
      </w:r>
    </w:p>
    <w:p w14:paraId="268B0E72" w14:textId="77777777" w:rsidR="00793EA9" w:rsidRPr="009B5D0F" w:rsidRDefault="00793EA9">
      <w:pPr>
        <w:pStyle w:val="CoverNormal"/>
      </w:pPr>
      <w:r w:rsidRPr="009B5D0F">
        <w:rPr>
          <w:rStyle w:val="HideTWBExt"/>
          <w:noProof w:val="0"/>
        </w:rPr>
        <w:t>&lt;Titre&gt;</w:t>
      </w:r>
      <w:r w:rsidR="006754FC" w:rsidRPr="009B5D0F">
        <w:t xml:space="preserve">on the proposal for a </w:t>
      </w:r>
      <w:r w:rsidR="00237B55" w:rsidRPr="009B5D0F">
        <w:t>regulation</w:t>
      </w:r>
      <w:r w:rsidR="006754FC" w:rsidRPr="009B5D0F">
        <w:t xml:space="preserve"> of the European Parliament and of the Council </w:t>
      </w:r>
      <w:r w:rsidR="00237B55" w:rsidRPr="009B5D0F">
        <w:t>on the establishment of the Structural Reform Support Programme for the period 2017 to 2020 and amending Regulations (EU) No 1303/2013 and (EU) No 1305/2013</w:t>
      </w:r>
      <w:r w:rsidRPr="009B5D0F">
        <w:rPr>
          <w:rStyle w:val="HideTWBExt"/>
          <w:noProof w:val="0"/>
        </w:rPr>
        <w:t>&lt;/Titre&gt;</w:t>
      </w:r>
    </w:p>
    <w:p w14:paraId="3FB5EA6E" w14:textId="77777777" w:rsidR="00793EA9" w:rsidRPr="00CE3AB9" w:rsidRDefault="00793EA9">
      <w:pPr>
        <w:pStyle w:val="Cover24"/>
      </w:pPr>
      <w:r w:rsidRPr="00CE3AB9">
        <w:rPr>
          <w:rStyle w:val="HideTWBExt"/>
          <w:noProof w:val="0"/>
        </w:rPr>
        <w:t>&lt;DocRef&gt;</w:t>
      </w:r>
      <w:r w:rsidR="006754FC" w:rsidRPr="00CE3AB9">
        <w:t>(</w:t>
      </w:r>
      <w:proofErr w:type="gramStart"/>
      <w:r w:rsidR="006754FC" w:rsidRPr="00CE3AB9">
        <w:t>COM</w:t>
      </w:r>
      <w:r w:rsidR="00237B55" w:rsidRPr="00CE3AB9">
        <w:t>(</w:t>
      </w:r>
      <w:proofErr w:type="gramEnd"/>
      <w:r w:rsidR="00237B55" w:rsidRPr="00CE3AB9">
        <w:t>2015)0701</w:t>
      </w:r>
      <w:r w:rsidR="006754FC" w:rsidRPr="00CE3AB9">
        <w:t xml:space="preserve"> </w:t>
      </w:r>
      <w:r w:rsidR="00237B55" w:rsidRPr="00CE3AB9">
        <w:t>–</w:t>
      </w:r>
      <w:r w:rsidR="006754FC" w:rsidRPr="00CE3AB9">
        <w:t xml:space="preserve"> </w:t>
      </w:r>
      <w:r w:rsidR="00237B55" w:rsidRPr="00CE3AB9">
        <w:t>C8</w:t>
      </w:r>
      <w:r w:rsidR="00237B55" w:rsidRPr="00CE3AB9">
        <w:noBreakHyphen/>
        <w:t>0</w:t>
      </w:r>
      <w:r w:rsidR="00B2168D" w:rsidRPr="00CE3AB9">
        <w:t>373</w:t>
      </w:r>
      <w:r w:rsidR="00237B55" w:rsidRPr="00CE3AB9">
        <w:t>/</w:t>
      </w:r>
      <w:r w:rsidR="000B1A7E" w:rsidRPr="00CE3AB9">
        <w:t xml:space="preserve">2015 </w:t>
      </w:r>
      <w:r w:rsidR="00237B55" w:rsidRPr="00CE3AB9">
        <w:t>–</w:t>
      </w:r>
      <w:r w:rsidR="006754FC" w:rsidRPr="00CE3AB9">
        <w:t xml:space="preserve"> </w:t>
      </w:r>
      <w:r w:rsidR="00237B55" w:rsidRPr="00CE3AB9">
        <w:t>2015/0263</w:t>
      </w:r>
      <w:r w:rsidR="006754FC" w:rsidRPr="00CE3AB9">
        <w:t>(COD))</w:t>
      </w:r>
      <w:r w:rsidRPr="00CE3AB9">
        <w:rPr>
          <w:rStyle w:val="HideTWBExt"/>
          <w:noProof w:val="0"/>
        </w:rPr>
        <w:t>&lt;/DocRef&gt;</w:t>
      </w:r>
    </w:p>
    <w:p w14:paraId="40EF4E96" w14:textId="77777777" w:rsidR="00793EA9" w:rsidRPr="009B5D0F" w:rsidRDefault="00793EA9">
      <w:pPr>
        <w:pStyle w:val="Cover24"/>
      </w:pPr>
      <w:r w:rsidRPr="009B5D0F">
        <w:rPr>
          <w:rStyle w:val="HideTWBExt"/>
          <w:noProof w:val="0"/>
        </w:rPr>
        <w:t>&lt;Commission&gt;</w:t>
      </w:r>
      <w:r w:rsidR="00237B55" w:rsidRPr="009B5D0F">
        <w:rPr>
          <w:rStyle w:val="HideTWBInt"/>
        </w:rPr>
        <w:t>{REGI}</w:t>
      </w:r>
      <w:r w:rsidR="00237B55" w:rsidRPr="009B5D0F">
        <w:t>Committee on Regional Development</w:t>
      </w:r>
      <w:r w:rsidRPr="009B5D0F">
        <w:rPr>
          <w:rStyle w:val="HideTWBExt"/>
          <w:noProof w:val="0"/>
        </w:rPr>
        <w:t>&lt;/Commission&gt;</w:t>
      </w:r>
    </w:p>
    <w:p w14:paraId="37A6950D" w14:textId="77777777" w:rsidR="00793EA9" w:rsidRPr="00CE3AB9" w:rsidRDefault="006754FC">
      <w:pPr>
        <w:pStyle w:val="Cover24"/>
        <w:rPr>
          <w:lang w:val="nl-NL"/>
        </w:rPr>
      </w:pPr>
      <w:r w:rsidRPr="00CE3AB9">
        <w:rPr>
          <w:lang w:val="nl-NL"/>
        </w:rPr>
        <w:t>Rapporteur</w:t>
      </w:r>
      <w:r w:rsidR="0072451C" w:rsidRPr="00CE3AB9">
        <w:rPr>
          <w:lang w:val="nl-NL"/>
        </w:rPr>
        <w:t>s</w:t>
      </w:r>
      <w:r w:rsidRPr="00CE3AB9">
        <w:rPr>
          <w:lang w:val="nl-NL"/>
        </w:rPr>
        <w:t>:</w:t>
      </w:r>
      <w:r w:rsidR="00793EA9" w:rsidRPr="00CE3AB9">
        <w:rPr>
          <w:lang w:val="nl-NL"/>
        </w:rPr>
        <w:t xml:space="preserve"> </w:t>
      </w:r>
      <w:r w:rsidR="00793EA9" w:rsidRPr="00CE3AB9">
        <w:rPr>
          <w:rStyle w:val="HideTWBExt"/>
          <w:noProof w:val="0"/>
          <w:lang w:val="nl-NL"/>
        </w:rPr>
        <w:t>&lt;Depute&gt;</w:t>
      </w:r>
      <w:r w:rsidR="00237B55" w:rsidRPr="00CE3AB9">
        <w:rPr>
          <w:lang w:val="nl-NL"/>
        </w:rPr>
        <w:t xml:space="preserve">Lambert van </w:t>
      </w:r>
      <w:proofErr w:type="spellStart"/>
      <w:r w:rsidR="00237B55" w:rsidRPr="00CE3AB9">
        <w:rPr>
          <w:lang w:val="nl-NL"/>
        </w:rPr>
        <w:t>Nistelrooij</w:t>
      </w:r>
      <w:proofErr w:type="spellEnd"/>
      <w:r w:rsidR="00237B55" w:rsidRPr="00CE3AB9">
        <w:rPr>
          <w:lang w:val="nl-NL"/>
        </w:rPr>
        <w:t xml:space="preserve">, </w:t>
      </w:r>
      <w:proofErr w:type="spellStart"/>
      <w:r w:rsidR="00237B55" w:rsidRPr="00CE3AB9">
        <w:rPr>
          <w:lang w:val="nl-NL"/>
        </w:rPr>
        <w:t>Constanze</w:t>
      </w:r>
      <w:proofErr w:type="spellEnd"/>
      <w:r w:rsidR="00237B55" w:rsidRPr="00CE3AB9">
        <w:rPr>
          <w:lang w:val="nl-NL"/>
        </w:rPr>
        <w:t xml:space="preserve"> </w:t>
      </w:r>
      <w:proofErr w:type="spellStart"/>
      <w:r w:rsidR="00237B55" w:rsidRPr="00CE3AB9">
        <w:rPr>
          <w:lang w:val="nl-NL"/>
        </w:rPr>
        <w:t>Krehl</w:t>
      </w:r>
      <w:proofErr w:type="spellEnd"/>
      <w:r w:rsidR="00793EA9" w:rsidRPr="00CE3AB9">
        <w:rPr>
          <w:rStyle w:val="HideTWBExt"/>
          <w:noProof w:val="0"/>
          <w:lang w:val="nl-NL"/>
        </w:rPr>
        <w:t>&lt;/Depute&gt;</w:t>
      </w:r>
    </w:p>
    <w:p w14:paraId="0CB0F548" w14:textId="77777777" w:rsidR="00D83EC5" w:rsidRPr="009B5D0F" w:rsidRDefault="00D83EC5" w:rsidP="000B1A7E">
      <w:pPr>
        <w:tabs>
          <w:tab w:val="left" w:pos="993"/>
          <w:tab w:val="left" w:pos="1701"/>
        </w:tabs>
        <w:ind w:left="1418"/>
        <w:rPr>
          <w:szCs w:val="24"/>
        </w:rPr>
      </w:pPr>
      <w:r w:rsidRPr="009B5D0F">
        <w:rPr>
          <w:szCs w:val="24"/>
        </w:rPr>
        <w:t>Rapporteur for the opinion (*):</w:t>
      </w:r>
    </w:p>
    <w:p w14:paraId="7BBE91A9" w14:textId="77777777" w:rsidR="00D83EC5" w:rsidRPr="009B5D0F" w:rsidRDefault="00D83EC5" w:rsidP="000B1A7E">
      <w:pPr>
        <w:ind w:left="1418"/>
      </w:pPr>
      <w:r w:rsidRPr="009B5D0F">
        <w:rPr>
          <w:szCs w:val="24"/>
        </w:rPr>
        <w:t xml:space="preserve">Costas </w:t>
      </w:r>
      <w:proofErr w:type="spellStart"/>
      <w:r w:rsidRPr="009B5D0F">
        <w:rPr>
          <w:szCs w:val="24"/>
        </w:rPr>
        <w:t>Mavrides</w:t>
      </w:r>
      <w:proofErr w:type="spellEnd"/>
      <w:r w:rsidRPr="009B5D0F">
        <w:rPr>
          <w:szCs w:val="24"/>
        </w:rPr>
        <w:t xml:space="preserve">, </w:t>
      </w:r>
      <w:r w:rsidRPr="009B5D0F">
        <w:t>Committee on Economic and Monetary Affairs</w:t>
      </w:r>
    </w:p>
    <w:p w14:paraId="58E6FDAC" w14:textId="77777777" w:rsidR="000B1A7E" w:rsidRPr="009B5D0F" w:rsidRDefault="000B1A7E" w:rsidP="000B1A7E">
      <w:pPr>
        <w:ind w:left="1418"/>
      </w:pPr>
    </w:p>
    <w:p w14:paraId="309EA44D" w14:textId="77777777" w:rsidR="000B1A7E" w:rsidRPr="009B5D0F" w:rsidRDefault="000B1A7E" w:rsidP="000B1A7E">
      <w:pPr>
        <w:ind w:left="1418"/>
        <w:rPr>
          <w:szCs w:val="24"/>
        </w:rPr>
      </w:pPr>
    </w:p>
    <w:p w14:paraId="5111D844" w14:textId="77777777" w:rsidR="007C76A7" w:rsidRPr="009B5D0F" w:rsidRDefault="00D83EC5" w:rsidP="000B1A7E">
      <w:pPr>
        <w:tabs>
          <w:tab w:val="left" w:pos="993"/>
          <w:tab w:val="left" w:pos="1701"/>
          <w:tab w:val="left" w:pos="2127"/>
        </w:tabs>
        <w:ind w:left="1418"/>
        <w:rPr>
          <w:szCs w:val="24"/>
        </w:rPr>
      </w:pPr>
      <w:r w:rsidRPr="009B5D0F">
        <w:rPr>
          <w:szCs w:val="24"/>
        </w:rPr>
        <w:t>(*)</w:t>
      </w:r>
      <w:r w:rsidRPr="009B5D0F">
        <w:rPr>
          <w:szCs w:val="24"/>
        </w:rPr>
        <w:tab/>
        <w:t>Associated committee – Rule 54 of the Rules of Procedure</w:t>
      </w:r>
    </w:p>
    <w:p w14:paraId="34A28EAE" w14:textId="77777777" w:rsidR="007C76A7" w:rsidRPr="009B5D0F" w:rsidRDefault="007C76A7" w:rsidP="000B1A7E">
      <w:pPr>
        <w:tabs>
          <w:tab w:val="left" w:pos="993"/>
          <w:tab w:val="left" w:pos="1701"/>
          <w:tab w:val="left" w:pos="2127"/>
        </w:tabs>
        <w:ind w:left="1418"/>
        <w:rPr>
          <w:szCs w:val="24"/>
        </w:rPr>
      </w:pPr>
    </w:p>
    <w:p w14:paraId="0632212B" w14:textId="77777777" w:rsidR="00793EA9" w:rsidRPr="009B5D0F" w:rsidRDefault="00793EA9" w:rsidP="000B1A7E">
      <w:pPr>
        <w:tabs>
          <w:tab w:val="left" w:pos="993"/>
          <w:tab w:val="left" w:pos="1701"/>
          <w:tab w:val="left" w:pos="2127"/>
        </w:tabs>
        <w:ind w:left="1418"/>
      </w:pPr>
      <w:r w:rsidRPr="009B5D0F">
        <w:br w:type="page"/>
      </w:r>
      <w:bookmarkStart w:id="0" w:name="DocEPTmpStart"/>
      <w:bookmarkEnd w:id="0"/>
    </w:p>
    <w:p w14:paraId="4C2F18F5" w14:textId="77777777" w:rsidR="00237B55" w:rsidRPr="009B5D0F" w:rsidRDefault="007314BA">
      <w:r>
        <w:lastRenderedPageBreak/>
        <w:fldChar w:fldCharType="begin"/>
      </w:r>
      <w:r>
        <w:instrText xml:space="preserve"> TITLE  \* MERGEFORMAT </w:instrText>
      </w:r>
      <w:r>
        <w:fldChar w:fldCharType="separate"/>
      </w:r>
      <w:r w:rsidR="00A425CA">
        <w:t>PR_COD_1amCom</w:t>
      </w:r>
      <w:r>
        <w:fldChar w:fldCharType="end"/>
      </w:r>
    </w:p>
    <w:p w14:paraId="45DD3A88" w14:textId="77777777" w:rsidR="00237B55" w:rsidRPr="009B5D0F" w:rsidRDefault="00237B55"/>
    <w:p w14:paraId="531B50D7" w14:textId="77777777" w:rsidR="00237B55" w:rsidRPr="009B5D0F" w:rsidRDefault="00237B55"/>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237B55" w:rsidRPr="009B5D0F" w14:paraId="48809117" w14:textId="77777777">
        <w:tc>
          <w:tcPr>
            <w:tcW w:w="5811" w:type="dxa"/>
          </w:tcPr>
          <w:p w14:paraId="59F9355A" w14:textId="77777777" w:rsidR="00237B55" w:rsidRPr="009B5D0F" w:rsidRDefault="00237B55">
            <w:pPr>
              <w:pStyle w:val="Lgendetitre"/>
              <w:rPr>
                <w:lang w:val="en-GB"/>
              </w:rPr>
            </w:pPr>
            <w:r w:rsidRPr="009B5D0F">
              <w:rPr>
                <w:lang w:val="en-GB"/>
              </w:rPr>
              <w:t>Symbols for procedures</w:t>
            </w:r>
          </w:p>
        </w:tc>
      </w:tr>
      <w:tr w:rsidR="00237B55" w:rsidRPr="009B5D0F" w14:paraId="144ED10F" w14:textId="77777777" w:rsidTr="0072451C">
        <w:trPr>
          <w:cantSplit/>
          <w:trHeight w:val="1944"/>
        </w:trPr>
        <w:tc>
          <w:tcPr>
            <w:tcW w:w="5811" w:type="dxa"/>
            <w:tcBorders>
              <w:bottom w:val="single" w:sz="4" w:space="0" w:color="auto"/>
            </w:tcBorders>
          </w:tcPr>
          <w:p w14:paraId="074AFF91" w14:textId="77777777" w:rsidR="00237B55" w:rsidRPr="009B5D0F" w:rsidRDefault="00237B55">
            <w:pPr>
              <w:pStyle w:val="Lgendesigne"/>
              <w:rPr>
                <w:lang w:val="en-GB"/>
              </w:rPr>
            </w:pPr>
            <w:r w:rsidRPr="009B5D0F">
              <w:rPr>
                <w:lang w:val="en-GB"/>
              </w:rPr>
              <w:tab/>
              <w:t>*</w:t>
            </w:r>
            <w:r w:rsidRPr="009B5D0F">
              <w:rPr>
                <w:lang w:val="en-GB"/>
              </w:rPr>
              <w:tab/>
              <w:t>Consultation procedure</w:t>
            </w:r>
          </w:p>
          <w:p w14:paraId="633B19D7" w14:textId="77777777" w:rsidR="00237B55" w:rsidRPr="009B5D0F" w:rsidRDefault="00237B55">
            <w:pPr>
              <w:pStyle w:val="Lgendesigne"/>
              <w:rPr>
                <w:lang w:val="en-GB"/>
              </w:rPr>
            </w:pPr>
            <w:r w:rsidRPr="009B5D0F">
              <w:rPr>
                <w:lang w:val="en-GB"/>
              </w:rPr>
              <w:tab/>
              <w:t>***</w:t>
            </w:r>
            <w:r w:rsidRPr="009B5D0F">
              <w:rPr>
                <w:lang w:val="en-GB"/>
              </w:rPr>
              <w:tab/>
              <w:t>Consent procedure</w:t>
            </w:r>
          </w:p>
          <w:p w14:paraId="6D5B47D6" w14:textId="77777777" w:rsidR="00237B55" w:rsidRPr="009B5D0F" w:rsidRDefault="00237B55">
            <w:pPr>
              <w:pStyle w:val="Lgendesigne"/>
              <w:rPr>
                <w:lang w:val="en-GB"/>
              </w:rPr>
            </w:pPr>
            <w:r w:rsidRPr="009B5D0F">
              <w:rPr>
                <w:lang w:val="en-GB"/>
              </w:rPr>
              <w:tab/>
              <w:t>***I</w:t>
            </w:r>
            <w:r w:rsidRPr="009B5D0F">
              <w:rPr>
                <w:lang w:val="en-GB"/>
              </w:rPr>
              <w:tab/>
              <w:t>Ordinary legislative procedure (first reading)</w:t>
            </w:r>
          </w:p>
          <w:p w14:paraId="61DFCACF" w14:textId="77777777" w:rsidR="00237B55" w:rsidRPr="009B5D0F" w:rsidRDefault="00237B55">
            <w:pPr>
              <w:pStyle w:val="Lgendesigne"/>
              <w:rPr>
                <w:lang w:val="en-GB"/>
              </w:rPr>
            </w:pPr>
            <w:r w:rsidRPr="009B5D0F">
              <w:rPr>
                <w:lang w:val="en-GB"/>
              </w:rPr>
              <w:tab/>
              <w:t>***II</w:t>
            </w:r>
            <w:r w:rsidRPr="009B5D0F">
              <w:rPr>
                <w:lang w:val="en-GB"/>
              </w:rPr>
              <w:tab/>
              <w:t>Ordinary legislative procedure (second reading)</w:t>
            </w:r>
          </w:p>
          <w:p w14:paraId="617460F5" w14:textId="77777777" w:rsidR="00237B55" w:rsidRPr="009B5D0F" w:rsidRDefault="00237B55">
            <w:pPr>
              <w:pStyle w:val="Lgendesigne"/>
              <w:rPr>
                <w:lang w:val="en-GB"/>
              </w:rPr>
            </w:pPr>
            <w:r w:rsidRPr="009B5D0F">
              <w:rPr>
                <w:lang w:val="en-GB"/>
              </w:rPr>
              <w:tab/>
              <w:t>***III</w:t>
            </w:r>
            <w:r w:rsidRPr="009B5D0F">
              <w:rPr>
                <w:lang w:val="en-GB"/>
              </w:rPr>
              <w:tab/>
              <w:t>Ordinary legislative procedure (third reading)</w:t>
            </w:r>
          </w:p>
          <w:p w14:paraId="48B87736" w14:textId="77777777" w:rsidR="00237B55" w:rsidRPr="009B5D0F" w:rsidRDefault="00237B55">
            <w:pPr>
              <w:pStyle w:val="Lgendesigne"/>
              <w:ind w:left="0" w:firstLine="0"/>
              <w:rPr>
                <w:lang w:val="en-GB"/>
              </w:rPr>
            </w:pPr>
          </w:p>
          <w:p w14:paraId="67C23525" w14:textId="77777777" w:rsidR="00237B55" w:rsidRPr="009B5D0F" w:rsidRDefault="00237B55">
            <w:pPr>
              <w:pStyle w:val="Lgendestandard"/>
              <w:rPr>
                <w:lang w:val="en-GB"/>
              </w:rPr>
            </w:pPr>
            <w:r w:rsidRPr="009B5D0F">
              <w:rPr>
                <w:lang w:val="en-GB"/>
              </w:rPr>
              <w:t>(The type of procedure depends on the legal basis proposed by the draft act.)</w:t>
            </w:r>
          </w:p>
          <w:p w14:paraId="207DC72D" w14:textId="77777777" w:rsidR="00237B55" w:rsidRPr="009B5D0F" w:rsidRDefault="00237B55">
            <w:pPr>
              <w:pStyle w:val="Lgendesigne"/>
              <w:ind w:left="0" w:firstLine="0"/>
              <w:rPr>
                <w:lang w:val="en-GB"/>
              </w:rPr>
            </w:pPr>
          </w:p>
        </w:tc>
      </w:tr>
    </w:tbl>
    <w:p w14:paraId="2EB6D968" w14:textId="77777777" w:rsidR="00237B55" w:rsidRPr="009B5D0F" w:rsidRDefault="00237B55"/>
    <w:p w14:paraId="37BF4406" w14:textId="77777777" w:rsidR="00237B55" w:rsidRPr="009B5D0F" w:rsidRDefault="00237B55"/>
    <w:p w14:paraId="3FA15A78" w14:textId="77777777" w:rsidR="00237B55" w:rsidRPr="009B5D0F" w:rsidRDefault="00237B55"/>
    <w:p w14:paraId="2C188197" w14:textId="77777777" w:rsidR="00237B55" w:rsidRPr="009B5D0F" w:rsidRDefault="00237B55"/>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237B55" w:rsidRPr="009B5D0F" w14:paraId="2E70928E" w14:textId="77777777">
        <w:tc>
          <w:tcPr>
            <w:tcW w:w="5811" w:type="dxa"/>
          </w:tcPr>
          <w:p w14:paraId="43304915" w14:textId="77777777" w:rsidR="00237B55" w:rsidRPr="009B5D0F" w:rsidRDefault="00237B55">
            <w:pPr>
              <w:pStyle w:val="Lgendetitre"/>
              <w:rPr>
                <w:lang w:val="en-GB"/>
              </w:rPr>
            </w:pPr>
            <w:r w:rsidRPr="009B5D0F">
              <w:rPr>
                <w:lang w:val="en-GB"/>
              </w:rPr>
              <w:t>Amendments to a draft act</w:t>
            </w:r>
          </w:p>
        </w:tc>
      </w:tr>
      <w:tr w:rsidR="00237B55" w:rsidRPr="009B5D0F" w14:paraId="2868F5EA" w14:textId="77777777">
        <w:tc>
          <w:tcPr>
            <w:tcW w:w="5811" w:type="dxa"/>
          </w:tcPr>
          <w:p w14:paraId="2FB328F4" w14:textId="77777777" w:rsidR="00237B55" w:rsidRPr="009B5D0F" w:rsidRDefault="00237B55" w:rsidP="0072451C">
            <w:pPr>
              <w:pStyle w:val="Lgendestandard"/>
              <w:rPr>
                <w:szCs w:val="24"/>
                <w:lang w:val="en-GB"/>
              </w:rPr>
            </w:pPr>
            <w:r w:rsidRPr="009B5D0F">
              <w:rPr>
                <w:b/>
                <w:szCs w:val="24"/>
                <w:lang w:val="en-GB"/>
              </w:rPr>
              <w:t>Amendments by Parliament set out in two columns</w:t>
            </w:r>
          </w:p>
          <w:p w14:paraId="0736EA8B" w14:textId="77777777" w:rsidR="00237B55" w:rsidRPr="009B5D0F" w:rsidRDefault="00237B55" w:rsidP="0072451C">
            <w:pPr>
              <w:pStyle w:val="Lgendestandard"/>
              <w:rPr>
                <w:szCs w:val="24"/>
                <w:lang w:val="en-GB"/>
              </w:rPr>
            </w:pPr>
          </w:p>
          <w:p w14:paraId="60D07810" w14:textId="77777777" w:rsidR="00237B55" w:rsidRPr="009B5D0F" w:rsidRDefault="00237B55" w:rsidP="0072451C">
            <w:pPr>
              <w:pStyle w:val="Lgendestandard"/>
              <w:rPr>
                <w:szCs w:val="24"/>
                <w:lang w:val="en-GB"/>
              </w:rPr>
            </w:pPr>
            <w:r w:rsidRPr="009B5D0F">
              <w:rPr>
                <w:szCs w:val="24"/>
                <w:lang w:val="en-GB"/>
              </w:rPr>
              <w:t xml:space="preserve">Deletions are indicated in </w:t>
            </w:r>
            <w:r w:rsidRPr="009B5D0F">
              <w:rPr>
                <w:b/>
                <w:i/>
                <w:szCs w:val="24"/>
                <w:lang w:val="en-GB"/>
              </w:rPr>
              <w:t>bold italics</w:t>
            </w:r>
            <w:r w:rsidRPr="009B5D0F">
              <w:rPr>
                <w:szCs w:val="24"/>
                <w:lang w:val="en-GB"/>
              </w:rPr>
              <w:t xml:space="preserve"> in the left-hand column. Replacements are indicated in </w:t>
            </w:r>
            <w:r w:rsidRPr="009B5D0F">
              <w:rPr>
                <w:b/>
                <w:i/>
                <w:szCs w:val="24"/>
                <w:lang w:val="en-GB"/>
              </w:rPr>
              <w:t>bold italics</w:t>
            </w:r>
            <w:r w:rsidRPr="009B5D0F">
              <w:rPr>
                <w:szCs w:val="24"/>
                <w:lang w:val="en-GB"/>
              </w:rPr>
              <w:t xml:space="preserve"> in both columns. New text is indicated in </w:t>
            </w:r>
            <w:r w:rsidRPr="009B5D0F">
              <w:rPr>
                <w:b/>
                <w:i/>
                <w:szCs w:val="24"/>
                <w:lang w:val="en-GB"/>
              </w:rPr>
              <w:t>bold italics</w:t>
            </w:r>
            <w:r w:rsidRPr="009B5D0F">
              <w:rPr>
                <w:szCs w:val="24"/>
                <w:lang w:val="en-GB"/>
              </w:rPr>
              <w:t xml:space="preserve"> in the right-hand column.</w:t>
            </w:r>
          </w:p>
          <w:p w14:paraId="389AE60A" w14:textId="77777777" w:rsidR="00237B55" w:rsidRPr="009B5D0F" w:rsidRDefault="00237B55" w:rsidP="0072451C">
            <w:pPr>
              <w:pStyle w:val="Lgendestandard"/>
              <w:rPr>
                <w:szCs w:val="24"/>
                <w:lang w:val="en-GB"/>
              </w:rPr>
            </w:pPr>
          </w:p>
          <w:p w14:paraId="2977DA83" w14:textId="77777777" w:rsidR="00237B55" w:rsidRPr="009B5D0F" w:rsidRDefault="00237B55" w:rsidP="0072451C">
            <w:pPr>
              <w:pStyle w:val="Lgendestandard"/>
              <w:rPr>
                <w:szCs w:val="24"/>
                <w:lang w:val="en-GB"/>
              </w:rPr>
            </w:pPr>
            <w:r w:rsidRPr="009B5D0F">
              <w:rPr>
                <w:szCs w:val="24"/>
                <w:lang w:val="en-GB"/>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76069500" w14:textId="77777777" w:rsidR="00237B55" w:rsidRPr="009B5D0F" w:rsidRDefault="00237B55" w:rsidP="0072451C">
            <w:pPr>
              <w:pStyle w:val="Lgendestandard"/>
              <w:rPr>
                <w:szCs w:val="24"/>
                <w:lang w:val="en-GB"/>
              </w:rPr>
            </w:pPr>
          </w:p>
          <w:p w14:paraId="758F10CA" w14:textId="77777777" w:rsidR="00237B55" w:rsidRPr="009B5D0F" w:rsidRDefault="00237B55" w:rsidP="0072451C">
            <w:pPr>
              <w:pStyle w:val="Lgendestandard"/>
              <w:rPr>
                <w:b/>
                <w:szCs w:val="24"/>
                <w:lang w:val="en-GB"/>
              </w:rPr>
            </w:pPr>
            <w:r w:rsidRPr="009B5D0F">
              <w:rPr>
                <w:b/>
                <w:szCs w:val="24"/>
                <w:lang w:val="en-GB"/>
              </w:rPr>
              <w:t>Amendments by Parliament in the form of a consolidated text</w:t>
            </w:r>
          </w:p>
          <w:p w14:paraId="0C8415E3" w14:textId="77777777" w:rsidR="00237B55" w:rsidRPr="009B5D0F" w:rsidRDefault="00237B55" w:rsidP="0072451C">
            <w:pPr>
              <w:pStyle w:val="Lgendestandard"/>
              <w:rPr>
                <w:szCs w:val="24"/>
                <w:lang w:val="en-GB"/>
              </w:rPr>
            </w:pPr>
          </w:p>
          <w:p w14:paraId="42486CB9" w14:textId="77777777" w:rsidR="00237B55" w:rsidRPr="009B5D0F" w:rsidRDefault="00237B55" w:rsidP="0072451C">
            <w:pPr>
              <w:pStyle w:val="Lgendestandard"/>
              <w:rPr>
                <w:szCs w:val="24"/>
                <w:lang w:val="en-GB"/>
              </w:rPr>
            </w:pPr>
            <w:r w:rsidRPr="009B5D0F">
              <w:rPr>
                <w:szCs w:val="24"/>
                <w:lang w:val="en-GB"/>
              </w:rPr>
              <w:t xml:space="preserve">New text is highlighted in </w:t>
            </w:r>
            <w:r w:rsidRPr="009B5D0F">
              <w:rPr>
                <w:b/>
                <w:i/>
                <w:szCs w:val="24"/>
                <w:lang w:val="en-GB"/>
              </w:rPr>
              <w:t>bold italics</w:t>
            </w:r>
            <w:r w:rsidRPr="009B5D0F">
              <w:rPr>
                <w:szCs w:val="24"/>
                <w:lang w:val="en-GB"/>
              </w:rPr>
              <w:t xml:space="preserve">. Deletions are indicated using either the ▌symbol or strikeout. Replacements are indicated by highlighting the new text in </w:t>
            </w:r>
            <w:r w:rsidRPr="009B5D0F">
              <w:rPr>
                <w:b/>
                <w:i/>
                <w:szCs w:val="24"/>
                <w:lang w:val="en-GB"/>
              </w:rPr>
              <w:t>bold italics</w:t>
            </w:r>
            <w:r w:rsidRPr="009B5D0F">
              <w:rPr>
                <w:szCs w:val="24"/>
                <w:lang w:val="en-GB"/>
              </w:rPr>
              <w:t xml:space="preserve"> and by deleting or striking out the text that has been replaced. </w:t>
            </w:r>
          </w:p>
          <w:p w14:paraId="6F7FC514" w14:textId="77777777" w:rsidR="00237B55" w:rsidRPr="009B5D0F" w:rsidRDefault="00237B55" w:rsidP="0072451C">
            <w:pPr>
              <w:pStyle w:val="Lgendestandard"/>
              <w:rPr>
                <w:szCs w:val="24"/>
                <w:lang w:val="en-GB"/>
              </w:rPr>
            </w:pPr>
            <w:r w:rsidRPr="009B5D0F">
              <w:rPr>
                <w:szCs w:val="24"/>
                <w:lang w:val="en-GB"/>
              </w:rPr>
              <w:t>By way of exception, purely technical changes made by the drafting departments in preparing the final text are not highlighted.</w:t>
            </w:r>
          </w:p>
          <w:p w14:paraId="13B8823C" w14:textId="77777777" w:rsidR="00237B55" w:rsidRPr="009B5D0F" w:rsidRDefault="00237B55">
            <w:pPr>
              <w:pStyle w:val="Lgendestandard"/>
              <w:rPr>
                <w:lang w:val="en-GB"/>
              </w:rPr>
            </w:pPr>
          </w:p>
        </w:tc>
      </w:tr>
    </w:tbl>
    <w:p w14:paraId="5DAEDBBC" w14:textId="77777777" w:rsidR="00237B55" w:rsidRPr="009B5D0F" w:rsidRDefault="00237B55"/>
    <w:p w14:paraId="1830B150" w14:textId="77777777" w:rsidR="00793EA9" w:rsidRPr="009B5D0F" w:rsidRDefault="00793EA9" w:rsidP="00012351">
      <w:pPr>
        <w:widowControl/>
        <w:tabs>
          <w:tab w:val="center" w:pos="4677"/>
        </w:tabs>
      </w:pPr>
    </w:p>
    <w:p w14:paraId="1F0F00C3" w14:textId="77777777" w:rsidR="00793EA9" w:rsidRPr="00E4706C" w:rsidRDefault="00793EA9">
      <w:pPr>
        <w:pStyle w:val="TOCHeading"/>
        <w:rPr>
          <w:lang w:val="fr-FR"/>
        </w:rPr>
      </w:pPr>
      <w:r w:rsidRPr="007314BA">
        <w:rPr>
          <w:lang w:val="fr-FR"/>
        </w:rPr>
        <w:br w:type="page"/>
      </w:r>
      <w:r w:rsidR="006754FC" w:rsidRPr="00E4706C">
        <w:rPr>
          <w:lang w:val="fr-FR"/>
        </w:rPr>
        <w:lastRenderedPageBreak/>
        <w:t>CONTENTS</w:t>
      </w:r>
    </w:p>
    <w:p w14:paraId="1D9D033F" w14:textId="77777777" w:rsidR="00793EA9" w:rsidRPr="00E4706C" w:rsidRDefault="006754FC">
      <w:pPr>
        <w:pStyle w:val="TOCPage"/>
        <w:rPr>
          <w:lang w:val="fr-FR"/>
        </w:rPr>
      </w:pPr>
      <w:r w:rsidRPr="00E4706C">
        <w:rPr>
          <w:lang w:val="fr-FR"/>
        </w:rPr>
        <w:t>Page</w:t>
      </w:r>
    </w:p>
    <w:p w14:paraId="32D316E2" w14:textId="77777777" w:rsidR="007314BA" w:rsidRDefault="001767E2">
      <w:pPr>
        <w:pStyle w:val="TOC1"/>
        <w:tabs>
          <w:tab w:val="right" w:leader="dot" w:pos="9060"/>
        </w:tabs>
        <w:rPr>
          <w:rFonts w:asciiTheme="minorHAnsi" w:eastAsiaTheme="minorEastAsia" w:hAnsiTheme="minorHAnsi" w:cstheme="minorBidi"/>
          <w:noProof/>
          <w:sz w:val="22"/>
          <w:szCs w:val="22"/>
        </w:rPr>
      </w:pPr>
      <w:r w:rsidRPr="009B5D0F">
        <w:rPr>
          <w:b/>
        </w:rPr>
        <w:fldChar w:fldCharType="begin"/>
      </w:r>
      <w:r w:rsidRPr="007314BA">
        <w:rPr>
          <w:b/>
        </w:rPr>
        <w:instrText xml:space="preserve"> TOC \t "PageHeading</w:instrText>
      </w:r>
      <w:r w:rsidR="00B11D90" w:rsidRPr="007314BA">
        <w:rPr>
          <w:b/>
        </w:rPr>
        <w:instrText>;</w:instrText>
      </w:r>
      <w:r w:rsidRPr="007314BA">
        <w:rPr>
          <w:b/>
        </w:rPr>
        <w:instrText xml:space="preserve">1" </w:instrText>
      </w:r>
      <w:r w:rsidRPr="009B5D0F">
        <w:rPr>
          <w:b/>
        </w:rPr>
        <w:fldChar w:fldCharType="separate"/>
      </w:r>
      <w:r w:rsidR="007314BA">
        <w:rPr>
          <w:noProof/>
        </w:rPr>
        <w:t>DRAFT EUROPEAN PARLIAMENT LEGISLATIVE RESOLUTION</w:t>
      </w:r>
      <w:r w:rsidR="007314BA">
        <w:rPr>
          <w:noProof/>
        </w:rPr>
        <w:tab/>
      </w:r>
      <w:r w:rsidR="007314BA">
        <w:rPr>
          <w:noProof/>
        </w:rPr>
        <w:fldChar w:fldCharType="begin"/>
      </w:r>
      <w:r w:rsidR="007314BA">
        <w:rPr>
          <w:noProof/>
        </w:rPr>
        <w:instrText xml:space="preserve"> PAGEREF _Toc468890033 \h </w:instrText>
      </w:r>
      <w:r w:rsidR="007314BA">
        <w:rPr>
          <w:noProof/>
        </w:rPr>
      </w:r>
      <w:r w:rsidR="007314BA">
        <w:rPr>
          <w:noProof/>
        </w:rPr>
        <w:fldChar w:fldCharType="separate"/>
      </w:r>
      <w:r w:rsidR="007314BA">
        <w:rPr>
          <w:noProof/>
        </w:rPr>
        <w:t>5</w:t>
      </w:r>
      <w:r w:rsidR="007314BA">
        <w:rPr>
          <w:noProof/>
        </w:rPr>
        <w:fldChar w:fldCharType="end"/>
      </w:r>
    </w:p>
    <w:p w14:paraId="6721B74A" w14:textId="77777777" w:rsidR="007314BA" w:rsidRDefault="007314BA">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C9178F">
        <w:rPr>
          <w:caps/>
          <w:noProof/>
        </w:rPr>
        <w:t>of the Committee on Economic and Monetary Affairs (*)</w:t>
      </w:r>
      <w:r>
        <w:rPr>
          <w:noProof/>
        </w:rPr>
        <w:tab/>
      </w:r>
      <w:r>
        <w:rPr>
          <w:noProof/>
        </w:rPr>
        <w:fldChar w:fldCharType="begin"/>
      </w:r>
      <w:r>
        <w:rPr>
          <w:noProof/>
        </w:rPr>
        <w:instrText xml:space="preserve"> PAGEREF _Toc468890034 \h </w:instrText>
      </w:r>
      <w:r>
        <w:rPr>
          <w:noProof/>
        </w:rPr>
      </w:r>
      <w:r>
        <w:rPr>
          <w:noProof/>
        </w:rPr>
        <w:fldChar w:fldCharType="separate"/>
      </w:r>
      <w:r>
        <w:rPr>
          <w:noProof/>
        </w:rPr>
        <w:t>39</w:t>
      </w:r>
      <w:r>
        <w:rPr>
          <w:noProof/>
        </w:rPr>
        <w:fldChar w:fldCharType="end"/>
      </w:r>
    </w:p>
    <w:p w14:paraId="13816DE6" w14:textId="77777777" w:rsidR="007314BA" w:rsidRDefault="007314BA">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C9178F">
        <w:rPr>
          <w:caps/>
          <w:noProof/>
        </w:rPr>
        <w:t>of the Committee on Budgets</w:t>
      </w:r>
      <w:r>
        <w:rPr>
          <w:noProof/>
        </w:rPr>
        <w:tab/>
      </w:r>
      <w:r>
        <w:rPr>
          <w:noProof/>
        </w:rPr>
        <w:fldChar w:fldCharType="begin"/>
      </w:r>
      <w:r>
        <w:rPr>
          <w:noProof/>
        </w:rPr>
        <w:instrText xml:space="preserve"> PAGEREF _Toc468890035 \h </w:instrText>
      </w:r>
      <w:r>
        <w:rPr>
          <w:noProof/>
        </w:rPr>
      </w:r>
      <w:r>
        <w:rPr>
          <w:noProof/>
        </w:rPr>
        <w:fldChar w:fldCharType="separate"/>
      </w:r>
      <w:r>
        <w:rPr>
          <w:noProof/>
        </w:rPr>
        <w:t>58</w:t>
      </w:r>
      <w:r>
        <w:rPr>
          <w:noProof/>
        </w:rPr>
        <w:fldChar w:fldCharType="end"/>
      </w:r>
    </w:p>
    <w:p w14:paraId="6761C620" w14:textId="77777777" w:rsidR="007314BA" w:rsidRDefault="007314BA">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C9178F">
        <w:rPr>
          <w:caps/>
          <w:noProof/>
        </w:rPr>
        <w:t>of the Committee on Employment and Social Affairs</w:t>
      </w:r>
      <w:r>
        <w:rPr>
          <w:noProof/>
        </w:rPr>
        <w:tab/>
      </w:r>
      <w:r>
        <w:rPr>
          <w:noProof/>
        </w:rPr>
        <w:fldChar w:fldCharType="begin"/>
      </w:r>
      <w:r>
        <w:rPr>
          <w:noProof/>
        </w:rPr>
        <w:instrText xml:space="preserve"> PAGEREF _Toc468890036 \h </w:instrText>
      </w:r>
      <w:r>
        <w:rPr>
          <w:noProof/>
        </w:rPr>
      </w:r>
      <w:r>
        <w:rPr>
          <w:noProof/>
        </w:rPr>
        <w:fldChar w:fldCharType="separate"/>
      </w:r>
      <w:r>
        <w:rPr>
          <w:noProof/>
        </w:rPr>
        <w:t>67</w:t>
      </w:r>
      <w:r>
        <w:rPr>
          <w:noProof/>
        </w:rPr>
        <w:fldChar w:fldCharType="end"/>
      </w:r>
    </w:p>
    <w:p w14:paraId="2CFAB4F5" w14:textId="77777777" w:rsidR="007314BA" w:rsidRDefault="007314BA">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C9178F">
        <w:rPr>
          <w:caps/>
          <w:noProof/>
        </w:rPr>
        <w:t>of the Committee on Fisheries</w:t>
      </w:r>
      <w:r>
        <w:rPr>
          <w:noProof/>
        </w:rPr>
        <w:tab/>
      </w:r>
      <w:r>
        <w:rPr>
          <w:noProof/>
        </w:rPr>
        <w:fldChar w:fldCharType="begin"/>
      </w:r>
      <w:r>
        <w:rPr>
          <w:noProof/>
        </w:rPr>
        <w:instrText xml:space="preserve"> PAGEREF _Toc468890037 \h </w:instrText>
      </w:r>
      <w:r>
        <w:rPr>
          <w:noProof/>
        </w:rPr>
      </w:r>
      <w:r>
        <w:rPr>
          <w:noProof/>
        </w:rPr>
        <w:fldChar w:fldCharType="separate"/>
      </w:r>
      <w:r>
        <w:rPr>
          <w:noProof/>
        </w:rPr>
        <w:t>108</w:t>
      </w:r>
      <w:r>
        <w:rPr>
          <w:noProof/>
        </w:rPr>
        <w:fldChar w:fldCharType="end"/>
      </w:r>
    </w:p>
    <w:p w14:paraId="28FCF418" w14:textId="77777777" w:rsidR="007314BA" w:rsidRDefault="007314BA">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C9178F">
        <w:rPr>
          <w:caps/>
          <w:noProof/>
        </w:rPr>
        <w:t>of the Committee on Culture and Education</w:t>
      </w:r>
      <w:r>
        <w:rPr>
          <w:noProof/>
        </w:rPr>
        <w:tab/>
      </w:r>
      <w:r>
        <w:rPr>
          <w:noProof/>
        </w:rPr>
        <w:fldChar w:fldCharType="begin"/>
      </w:r>
      <w:r>
        <w:rPr>
          <w:noProof/>
        </w:rPr>
        <w:instrText xml:space="preserve"> PAGEREF _Toc468890038 \h </w:instrText>
      </w:r>
      <w:r>
        <w:rPr>
          <w:noProof/>
        </w:rPr>
      </w:r>
      <w:r>
        <w:rPr>
          <w:noProof/>
        </w:rPr>
        <w:fldChar w:fldCharType="separate"/>
      </w:r>
      <w:r>
        <w:rPr>
          <w:noProof/>
        </w:rPr>
        <w:t>112</w:t>
      </w:r>
      <w:r>
        <w:rPr>
          <w:noProof/>
        </w:rPr>
        <w:fldChar w:fldCharType="end"/>
      </w:r>
    </w:p>
    <w:p w14:paraId="0B2D1570" w14:textId="77777777" w:rsidR="007314BA" w:rsidRDefault="007314BA">
      <w:pPr>
        <w:pStyle w:val="TOC1"/>
        <w:tabs>
          <w:tab w:val="right" w:leader="dot" w:pos="9060"/>
        </w:tabs>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_Toc468890039 \h </w:instrText>
      </w:r>
      <w:r>
        <w:rPr>
          <w:noProof/>
        </w:rPr>
      </w:r>
      <w:r>
        <w:rPr>
          <w:noProof/>
        </w:rPr>
        <w:fldChar w:fldCharType="separate"/>
      </w:r>
      <w:r>
        <w:rPr>
          <w:noProof/>
        </w:rPr>
        <w:t>133</w:t>
      </w:r>
      <w:r>
        <w:rPr>
          <w:noProof/>
        </w:rPr>
        <w:fldChar w:fldCharType="end"/>
      </w:r>
    </w:p>
    <w:p w14:paraId="0B536982" w14:textId="77777777" w:rsidR="00793EA9" w:rsidRPr="009B5D0F" w:rsidRDefault="001767E2" w:rsidP="002346B0">
      <w:r w:rsidRPr="009B5D0F">
        <w:rPr>
          <w:b/>
        </w:rPr>
        <w:fldChar w:fldCharType="end"/>
      </w:r>
    </w:p>
    <w:p w14:paraId="1A034535" w14:textId="77777777" w:rsidR="002346B0" w:rsidRPr="009B5D0F" w:rsidRDefault="002346B0" w:rsidP="002346B0"/>
    <w:p w14:paraId="0A82BB17" w14:textId="5E4C4965" w:rsidR="002346B0" w:rsidRPr="009B5D0F" w:rsidRDefault="00297D19" w:rsidP="00C638DA">
      <w:pPr>
        <w:pStyle w:val="Normal12Hanging"/>
      </w:pPr>
      <w:r w:rsidRPr="009B5D0F">
        <w:rPr>
          <w:snapToGrid w:val="0"/>
        </w:rPr>
        <w:t>(*)</w:t>
      </w:r>
      <w:r w:rsidRPr="009B5D0F">
        <w:rPr>
          <w:snapToGrid w:val="0"/>
        </w:rPr>
        <w:tab/>
        <w:t>Associated committee – Rule 54 of the Rules of Procedure</w:t>
      </w:r>
    </w:p>
    <w:p w14:paraId="54501F5C" w14:textId="77777777" w:rsidR="00793EA9" w:rsidRPr="009B5D0F" w:rsidRDefault="00793EA9">
      <w:pPr>
        <w:pStyle w:val="PageHeading"/>
      </w:pPr>
      <w:bookmarkStart w:id="1" w:name="_GoBack"/>
      <w:bookmarkEnd w:id="1"/>
      <w:r w:rsidRPr="009B5D0F">
        <w:br w:type="page"/>
      </w:r>
      <w:r w:rsidRPr="009B5D0F">
        <w:lastRenderedPageBreak/>
        <w:br w:type="page"/>
      </w:r>
      <w:bookmarkStart w:id="2" w:name="_Toc468890033"/>
      <w:r w:rsidR="006754FC" w:rsidRPr="009B5D0F">
        <w:lastRenderedPageBreak/>
        <w:t>DRAFT EUROPEAN PARLIAMENT LEGISLATIVE RESOLUTION</w:t>
      </w:r>
      <w:bookmarkEnd w:id="2"/>
    </w:p>
    <w:p w14:paraId="20CFDEE2" w14:textId="77777777" w:rsidR="00793EA9" w:rsidRPr="009B5D0F" w:rsidRDefault="006754FC">
      <w:pPr>
        <w:pStyle w:val="NormalBold"/>
      </w:pPr>
      <w:r w:rsidRPr="009B5D0F">
        <w:t xml:space="preserve">on the proposal for a </w:t>
      </w:r>
      <w:r w:rsidR="00237B55" w:rsidRPr="009B5D0F">
        <w:t>regulation</w:t>
      </w:r>
      <w:r w:rsidRPr="009B5D0F">
        <w:t xml:space="preserve"> of the European Parliament and of the Council </w:t>
      </w:r>
      <w:r w:rsidR="00237B55" w:rsidRPr="009B5D0F">
        <w:t>on the establishment of the Structural Reform Support Programme for the period 2017 to 2020 and amending Regulations (EU) No 1303/2013 and (EU) No 1305/2013</w:t>
      </w:r>
    </w:p>
    <w:p w14:paraId="61A646C9" w14:textId="77777777" w:rsidR="00793EA9" w:rsidRPr="009B5D0F" w:rsidRDefault="006754FC">
      <w:pPr>
        <w:pStyle w:val="Normal12Bold"/>
      </w:pPr>
      <w:r w:rsidRPr="009B5D0F">
        <w:t>(</w:t>
      </w:r>
      <w:proofErr w:type="gramStart"/>
      <w:r w:rsidRPr="009B5D0F">
        <w:t>COM</w:t>
      </w:r>
      <w:r w:rsidR="00237B55" w:rsidRPr="009B5D0F">
        <w:t>(</w:t>
      </w:r>
      <w:proofErr w:type="gramEnd"/>
      <w:r w:rsidR="00237B55" w:rsidRPr="009B5D0F">
        <w:t>2015)0701</w:t>
      </w:r>
      <w:r w:rsidRPr="009B5D0F">
        <w:t xml:space="preserve"> </w:t>
      </w:r>
      <w:r w:rsidR="00237B55" w:rsidRPr="009B5D0F">
        <w:t>–</w:t>
      </w:r>
      <w:r w:rsidRPr="009B5D0F">
        <w:t xml:space="preserve"> </w:t>
      </w:r>
      <w:r w:rsidR="00237B55" w:rsidRPr="009B5D0F">
        <w:t>C8</w:t>
      </w:r>
      <w:r w:rsidR="00237B55" w:rsidRPr="009B5D0F">
        <w:noBreakHyphen/>
      </w:r>
      <w:r w:rsidR="00B2168D" w:rsidRPr="009B5D0F">
        <w:t>0373</w:t>
      </w:r>
      <w:r w:rsidR="00237B55" w:rsidRPr="009B5D0F">
        <w:t>/201</w:t>
      </w:r>
      <w:r w:rsidR="00B2168D" w:rsidRPr="009B5D0F">
        <w:t>5</w:t>
      </w:r>
      <w:r w:rsidRPr="009B5D0F">
        <w:t xml:space="preserve"> </w:t>
      </w:r>
      <w:r w:rsidR="00237B55" w:rsidRPr="009B5D0F">
        <w:t>–</w:t>
      </w:r>
      <w:r w:rsidRPr="009B5D0F">
        <w:t xml:space="preserve"> </w:t>
      </w:r>
      <w:r w:rsidR="00237B55" w:rsidRPr="009B5D0F">
        <w:t>2015/0263</w:t>
      </w:r>
      <w:r w:rsidRPr="009B5D0F">
        <w:t>(COD))</w:t>
      </w:r>
    </w:p>
    <w:p w14:paraId="42F6802F" w14:textId="77777777" w:rsidR="00793EA9" w:rsidRPr="009B5D0F" w:rsidRDefault="006754FC">
      <w:pPr>
        <w:pStyle w:val="Normal12Bold"/>
      </w:pPr>
      <w:r w:rsidRPr="009B5D0F">
        <w:t>(Ordinary legislative procedure: first reading)</w:t>
      </w:r>
    </w:p>
    <w:p w14:paraId="05A06BE3" w14:textId="77777777" w:rsidR="00793EA9" w:rsidRPr="009B5D0F" w:rsidRDefault="006754FC">
      <w:pPr>
        <w:pStyle w:val="Normal12"/>
      </w:pPr>
      <w:r w:rsidRPr="009B5D0F">
        <w:rPr>
          <w:i/>
        </w:rPr>
        <w:t>The European Parliament</w:t>
      </w:r>
      <w:r w:rsidRPr="009B5D0F">
        <w:t>,</w:t>
      </w:r>
    </w:p>
    <w:p w14:paraId="76578AA6" w14:textId="77777777" w:rsidR="00793EA9" w:rsidRPr="009B5D0F" w:rsidRDefault="00793EA9">
      <w:pPr>
        <w:pStyle w:val="Normal12Hanging"/>
      </w:pPr>
      <w:r w:rsidRPr="009B5D0F">
        <w:t>–</w:t>
      </w:r>
      <w:r w:rsidRPr="009B5D0F">
        <w:tab/>
      </w:r>
      <w:r w:rsidR="006754FC" w:rsidRPr="009B5D0F">
        <w:t>having regard to the Commission proposal to Parliament and the Council (</w:t>
      </w:r>
      <w:proofErr w:type="gramStart"/>
      <w:r w:rsidR="006754FC" w:rsidRPr="009B5D0F">
        <w:t>COM</w:t>
      </w:r>
      <w:r w:rsidR="00237B55" w:rsidRPr="009B5D0F">
        <w:t>(</w:t>
      </w:r>
      <w:proofErr w:type="gramEnd"/>
      <w:r w:rsidR="00237B55" w:rsidRPr="009B5D0F">
        <w:t>2015)0701</w:t>
      </w:r>
      <w:r w:rsidR="006754FC" w:rsidRPr="009B5D0F">
        <w:t>),</w:t>
      </w:r>
    </w:p>
    <w:p w14:paraId="176F026F" w14:textId="77777777" w:rsidR="00CD5F0E" w:rsidRPr="009B5D0F" w:rsidRDefault="00793EA9" w:rsidP="00CD5F0E">
      <w:pPr>
        <w:pStyle w:val="Normal12Hanging"/>
      </w:pPr>
      <w:r w:rsidRPr="009B5D0F">
        <w:t>–</w:t>
      </w:r>
      <w:r w:rsidRPr="009B5D0F">
        <w:tab/>
      </w:r>
      <w:r w:rsidR="00CD5F0E" w:rsidRPr="009B5D0F">
        <w:t>having regard to Article</w:t>
      </w:r>
      <w:r w:rsidR="000B1A7E" w:rsidRPr="009B5D0F">
        <w:t>s</w:t>
      </w:r>
      <w:r w:rsidR="00CD5F0E" w:rsidRPr="009B5D0F">
        <w:t> 294(2)</w:t>
      </w:r>
      <w:r w:rsidR="000B1A7E" w:rsidRPr="009B5D0F">
        <w:t>, 175</w:t>
      </w:r>
      <w:r w:rsidR="00CD5F0E" w:rsidRPr="009B5D0F">
        <w:t xml:space="preserve"> and </w:t>
      </w:r>
      <w:r w:rsidR="000B1A7E" w:rsidRPr="009B5D0F">
        <w:t>197(2)</w:t>
      </w:r>
      <w:r w:rsidR="00CD5F0E" w:rsidRPr="009B5D0F">
        <w:t xml:space="preserve"> of the Treaty on the Functioning of the European Union, pursuant to which the Commission submitted the proposal to Parliament (C8</w:t>
      </w:r>
      <w:r w:rsidR="00CD5F0E" w:rsidRPr="009B5D0F">
        <w:noBreakHyphen/>
      </w:r>
      <w:r w:rsidR="000B1A7E" w:rsidRPr="009B5D0F">
        <w:t>0373</w:t>
      </w:r>
      <w:r w:rsidR="00CD5F0E" w:rsidRPr="009B5D0F">
        <w:t>/201</w:t>
      </w:r>
      <w:r w:rsidR="000B1A7E" w:rsidRPr="009B5D0F">
        <w:t>5</w:t>
      </w:r>
      <w:r w:rsidR="00CD5F0E" w:rsidRPr="009B5D0F">
        <w:t>),</w:t>
      </w:r>
    </w:p>
    <w:p w14:paraId="18BD272E" w14:textId="77777777" w:rsidR="00CD5F0E" w:rsidRPr="009B5D0F" w:rsidRDefault="00CD5F0E" w:rsidP="00CD5F0E">
      <w:pPr>
        <w:pStyle w:val="Normal12Hanging"/>
      </w:pPr>
      <w:r w:rsidRPr="009B5D0F">
        <w:t>–</w:t>
      </w:r>
      <w:r w:rsidRPr="009B5D0F">
        <w:tab/>
        <w:t>having regard to Article 294(3) of the Treaty on the Functioning of the European Union,</w:t>
      </w:r>
    </w:p>
    <w:p w14:paraId="2B94D4CC" w14:textId="77777777" w:rsidR="00CD5F0E" w:rsidRPr="009B5D0F" w:rsidRDefault="00CD5F0E" w:rsidP="00CD5F0E">
      <w:pPr>
        <w:pStyle w:val="Normal12Hanging"/>
      </w:pPr>
      <w:r w:rsidRPr="009B5D0F">
        <w:t>–</w:t>
      </w:r>
      <w:r w:rsidRPr="009B5D0F">
        <w:tab/>
        <w:t>having regard to the opinion of the European Economic and Social Committee of 16 March 2016</w:t>
      </w:r>
      <w:r w:rsidRPr="009B5D0F">
        <w:rPr>
          <w:rStyle w:val="FootnoteReference"/>
        </w:rPr>
        <w:footnoteReference w:id="1"/>
      </w:r>
      <w:r w:rsidRPr="009B5D0F">
        <w:t>,</w:t>
      </w:r>
    </w:p>
    <w:p w14:paraId="07B45BB9" w14:textId="77777777" w:rsidR="00CD5F0E" w:rsidRPr="009B5D0F" w:rsidRDefault="00CD5F0E" w:rsidP="00CD5F0E">
      <w:pPr>
        <w:pStyle w:val="Normal12Hanging"/>
      </w:pPr>
      <w:r w:rsidRPr="009B5D0F">
        <w:t>–</w:t>
      </w:r>
      <w:r w:rsidRPr="009B5D0F">
        <w:tab/>
        <w:t>having regard to the opinion of the Committee of the Regions of 7 April 2016</w:t>
      </w:r>
      <w:r w:rsidRPr="009B5D0F">
        <w:rPr>
          <w:rStyle w:val="FootnoteReference"/>
        </w:rPr>
        <w:footnoteReference w:id="2"/>
      </w:r>
      <w:r w:rsidRPr="009B5D0F">
        <w:t>,</w:t>
      </w:r>
    </w:p>
    <w:p w14:paraId="2D2F71DE" w14:textId="67790741" w:rsidR="00CD5F0E" w:rsidRPr="009B5D0F" w:rsidRDefault="00CD5F0E" w:rsidP="00CD5F0E">
      <w:pPr>
        <w:pStyle w:val="Normal12Hanging"/>
      </w:pPr>
      <w:r w:rsidRPr="009B5D0F">
        <w:t>–</w:t>
      </w:r>
      <w:r w:rsidRPr="009B5D0F">
        <w:tab/>
        <w:t>having regard to Rule</w:t>
      </w:r>
      <w:r w:rsidR="000B1A7E" w:rsidRPr="009B5D0F">
        <w:t xml:space="preserve"> 59</w:t>
      </w:r>
      <w:r w:rsidR="00F36B8F" w:rsidRPr="009B5D0F">
        <w:t xml:space="preserve"> </w:t>
      </w:r>
      <w:r w:rsidRPr="009B5D0F">
        <w:t>of its Rules of Procedure,</w:t>
      </w:r>
    </w:p>
    <w:p w14:paraId="10302B31" w14:textId="207C195D" w:rsidR="00CD5F0E" w:rsidRPr="009B5D0F" w:rsidRDefault="00CD5F0E" w:rsidP="00CD5F0E">
      <w:pPr>
        <w:pStyle w:val="Normal12Hanging"/>
      </w:pPr>
      <w:r w:rsidRPr="009B5D0F">
        <w:t>–</w:t>
      </w:r>
      <w:r w:rsidRPr="009B5D0F">
        <w:tab/>
        <w:t xml:space="preserve">having regard to the report of the Committee on Regional Development and the opinions of the Committee on Economic and Monetary Affairs, </w:t>
      </w:r>
      <w:r w:rsidR="000B1A7E" w:rsidRPr="009B5D0F">
        <w:t xml:space="preserve">the </w:t>
      </w:r>
      <w:r w:rsidRPr="009B5D0F">
        <w:t xml:space="preserve">Committee on Budgets, </w:t>
      </w:r>
      <w:r w:rsidR="000B1A7E" w:rsidRPr="009B5D0F">
        <w:t xml:space="preserve">the </w:t>
      </w:r>
      <w:r w:rsidRPr="009B5D0F">
        <w:t xml:space="preserve">Committee on Employment and Social Affairs, </w:t>
      </w:r>
      <w:r w:rsidR="000B1A7E" w:rsidRPr="009B5D0F">
        <w:t xml:space="preserve">the </w:t>
      </w:r>
      <w:r w:rsidRPr="009B5D0F">
        <w:t xml:space="preserve">Committee on Fisheries and </w:t>
      </w:r>
      <w:r w:rsidR="000B1A7E" w:rsidRPr="009B5D0F">
        <w:t xml:space="preserve">the </w:t>
      </w:r>
      <w:r w:rsidRPr="009B5D0F">
        <w:t>Committee on Culture and Education (</w:t>
      </w:r>
      <w:r w:rsidR="00A425CA">
        <w:t>A8-0374/2016</w:t>
      </w:r>
      <w:r w:rsidRPr="009B5D0F">
        <w:t xml:space="preserve">), </w:t>
      </w:r>
    </w:p>
    <w:p w14:paraId="22F5AC9A" w14:textId="77777777" w:rsidR="00CD5F0E" w:rsidRPr="009B5D0F" w:rsidRDefault="00CD5F0E" w:rsidP="00CD5F0E">
      <w:pPr>
        <w:pStyle w:val="Normal12Hanging"/>
      </w:pPr>
      <w:r w:rsidRPr="009B5D0F">
        <w:t>1.</w:t>
      </w:r>
      <w:r w:rsidRPr="009B5D0F">
        <w:tab/>
      </w:r>
      <w:proofErr w:type="gramStart"/>
      <w:r w:rsidRPr="009B5D0F">
        <w:t>Adopts</w:t>
      </w:r>
      <w:proofErr w:type="gramEnd"/>
      <w:r w:rsidRPr="009B5D0F">
        <w:t xml:space="preserve"> its position at first reading hereinafter set out;</w:t>
      </w:r>
    </w:p>
    <w:p w14:paraId="45EB5375" w14:textId="77777777" w:rsidR="00CD5F0E" w:rsidRPr="009B5D0F" w:rsidRDefault="00CD5F0E" w:rsidP="00CD5F0E">
      <w:pPr>
        <w:pStyle w:val="Normal12Hanging"/>
      </w:pPr>
      <w:r w:rsidRPr="009B5D0F">
        <w:t>2.</w:t>
      </w:r>
      <w:r w:rsidRPr="009B5D0F">
        <w:tab/>
        <w:t>Calls on the Commission to refer the matter to Parliament again if it intends to amend its proposal substantially or replace it with another text;</w:t>
      </w:r>
    </w:p>
    <w:p w14:paraId="6FED7C3A" w14:textId="77777777" w:rsidR="00CD5F0E" w:rsidRPr="009B5D0F" w:rsidRDefault="00CD5F0E" w:rsidP="00CD5F0E">
      <w:pPr>
        <w:pStyle w:val="Normal12Hanging"/>
      </w:pPr>
      <w:r w:rsidRPr="009B5D0F">
        <w:t>3.</w:t>
      </w:r>
      <w:r w:rsidRPr="009B5D0F">
        <w:tab/>
        <w:t>Instructs its President to forward its position to the Council, the Commission and the national parliaments.</w:t>
      </w:r>
    </w:p>
    <w:p w14:paraId="2B7DB6B5" w14:textId="291841A0" w:rsidR="004C7091" w:rsidRPr="009B5D0F" w:rsidRDefault="00EB5756" w:rsidP="004C7091">
      <w:pPr>
        <w:pStyle w:val="AMNumberTabs"/>
        <w:keepNext/>
      </w:pPr>
      <w:r w:rsidRPr="009B5D0F">
        <w:rPr>
          <w:rStyle w:val="HideTWBExt"/>
          <w:b w:val="0"/>
          <w:noProof w:val="0"/>
        </w:rPr>
        <w:t>&lt;RepeatBlock-Amend&gt;&lt;Amend&gt;</w:t>
      </w:r>
      <w:r w:rsidR="004C7091" w:rsidRPr="009B5D0F">
        <w:t>Amendment</w:t>
      </w:r>
      <w:r w:rsidR="004C7091" w:rsidRPr="009B5D0F">
        <w:tab/>
      </w:r>
      <w:r w:rsidR="004C7091" w:rsidRPr="009B5D0F">
        <w:tab/>
      </w:r>
      <w:r w:rsidRPr="009B5D0F">
        <w:rPr>
          <w:rStyle w:val="HideTWBExt"/>
          <w:b w:val="0"/>
          <w:noProof w:val="0"/>
        </w:rPr>
        <w:t>&lt;NumAm&gt;</w:t>
      </w:r>
      <w:r w:rsidR="00BB3CAE" w:rsidRPr="009B5D0F">
        <w:rPr>
          <w:color w:val="000000"/>
        </w:rPr>
        <w:t>1</w:t>
      </w:r>
      <w:r w:rsidRPr="009B5D0F">
        <w:rPr>
          <w:rStyle w:val="HideTWBExt"/>
          <w:b w:val="0"/>
          <w:noProof w:val="0"/>
        </w:rPr>
        <w:t>&lt;/NumAm&gt;</w:t>
      </w:r>
    </w:p>
    <w:p w14:paraId="10D707DC" w14:textId="77777777" w:rsidR="004C7091" w:rsidRPr="009B5D0F" w:rsidRDefault="00EB5756" w:rsidP="004C7091">
      <w:pPr>
        <w:pStyle w:val="NormalBold12b"/>
      </w:pPr>
      <w:r w:rsidRPr="009B5D0F">
        <w:rPr>
          <w:rStyle w:val="HideTWBExt"/>
          <w:b w:val="0"/>
          <w:noProof w:val="0"/>
        </w:rPr>
        <w:t>&lt;DocAmend&gt;</w:t>
      </w:r>
      <w:r w:rsidR="004C7091" w:rsidRPr="009B5D0F">
        <w:t>Proposal for a regulation</w:t>
      </w:r>
      <w:r w:rsidRPr="009B5D0F">
        <w:rPr>
          <w:rStyle w:val="HideTWBExt"/>
          <w:b w:val="0"/>
          <w:noProof w:val="0"/>
        </w:rPr>
        <w:t>&lt;/DocAmend&gt;</w:t>
      </w:r>
    </w:p>
    <w:p w14:paraId="24554F0D" w14:textId="77777777" w:rsidR="004C7091" w:rsidRPr="009B5D0F" w:rsidRDefault="00EB5756" w:rsidP="004C7091">
      <w:pPr>
        <w:pStyle w:val="NormalBold"/>
      </w:pPr>
      <w:r w:rsidRPr="009B5D0F">
        <w:rPr>
          <w:rStyle w:val="HideTWBExt"/>
          <w:b w:val="0"/>
          <w:noProof w:val="0"/>
        </w:rPr>
        <w:t>&lt;Article&gt;</w:t>
      </w:r>
      <w:r w:rsidR="004C7091" w:rsidRPr="009B5D0F">
        <w:t>Recital 2 a (new</w:t>
      </w:r>
      <w:r w:rsidR="00C144E3" w:rsidRPr="009B5D0F">
        <w:t>)</w:t>
      </w:r>
      <w:r w:rsidR="00C144E3"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091" w:rsidRPr="009B5D0F" w14:paraId="127DA6FE" w14:textId="77777777" w:rsidTr="00EB5756">
        <w:trPr>
          <w:jc w:val="center"/>
        </w:trPr>
        <w:tc>
          <w:tcPr>
            <w:tcW w:w="9752" w:type="dxa"/>
            <w:gridSpan w:val="2"/>
          </w:tcPr>
          <w:p w14:paraId="77C66E2D" w14:textId="77777777" w:rsidR="004C7091" w:rsidRPr="009B5D0F" w:rsidRDefault="004C7091" w:rsidP="008647EA">
            <w:pPr>
              <w:keepNext/>
            </w:pPr>
          </w:p>
        </w:tc>
      </w:tr>
      <w:tr w:rsidR="004C7091" w:rsidRPr="009B5D0F" w14:paraId="5B7F0995" w14:textId="77777777" w:rsidTr="00EB5756">
        <w:trPr>
          <w:jc w:val="center"/>
        </w:trPr>
        <w:tc>
          <w:tcPr>
            <w:tcW w:w="4876" w:type="dxa"/>
            <w:hideMark/>
          </w:tcPr>
          <w:p w14:paraId="797C0E73" w14:textId="77777777" w:rsidR="004C7091" w:rsidRPr="009B5D0F" w:rsidRDefault="004C7091" w:rsidP="008647EA">
            <w:pPr>
              <w:pStyle w:val="ColumnHeading"/>
              <w:keepNext/>
            </w:pPr>
            <w:r w:rsidRPr="009B5D0F">
              <w:t>Text proposed by the Commission</w:t>
            </w:r>
          </w:p>
        </w:tc>
        <w:tc>
          <w:tcPr>
            <w:tcW w:w="4876" w:type="dxa"/>
            <w:hideMark/>
          </w:tcPr>
          <w:p w14:paraId="27434A1D" w14:textId="77777777" w:rsidR="004C7091" w:rsidRPr="009B5D0F" w:rsidRDefault="004C7091" w:rsidP="008647EA">
            <w:pPr>
              <w:pStyle w:val="ColumnHeading"/>
              <w:keepNext/>
            </w:pPr>
            <w:r w:rsidRPr="009B5D0F">
              <w:t>Amendment</w:t>
            </w:r>
          </w:p>
        </w:tc>
      </w:tr>
      <w:tr w:rsidR="004C7091" w:rsidRPr="009B5D0F" w14:paraId="57C68447" w14:textId="77777777" w:rsidTr="00EB5756">
        <w:trPr>
          <w:jc w:val="center"/>
        </w:trPr>
        <w:tc>
          <w:tcPr>
            <w:tcW w:w="4876" w:type="dxa"/>
          </w:tcPr>
          <w:p w14:paraId="339F8B2C" w14:textId="77777777" w:rsidR="004C7091" w:rsidRPr="009B5D0F" w:rsidRDefault="004C7091" w:rsidP="008647EA">
            <w:pPr>
              <w:pStyle w:val="Normal6"/>
            </w:pPr>
          </w:p>
        </w:tc>
        <w:tc>
          <w:tcPr>
            <w:tcW w:w="4876" w:type="dxa"/>
            <w:hideMark/>
          </w:tcPr>
          <w:p w14:paraId="0AAADBFF" w14:textId="302EDC38" w:rsidR="004C7091" w:rsidRPr="009B5D0F" w:rsidRDefault="004C7091" w:rsidP="00971BB0">
            <w:pPr>
              <w:pStyle w:val="Normal6"/>
              <w:rPr>
                <w:szCs w:val="24"/>
              </w:rPr>
            </w:pPr>
            <w:r w:rsidRPr="009B5D0F">
              <w:rPr>
                <w:b/>
                <w:i/>
              </w:rPr>
              <w:t>(2a)</w:t>
            </w:r>
            <w:r w:rsidRPr="009B5D0F">
              <w:rPr>
                <w:b/>
                <w:i/>
              </w:rPr>
              <w:tab/>
              <w:t>Article 174</w:t>
            </w:r>
            <w:r w:rsidR="00C541C4" w:rsidRPr="009B5D0F">
              <w:rPr>
                <w:b/>
                <w:i/>
              </w:rPr>
              <w:t xml:space="preserve"> </w:t>
            </w:r>
            <w:r w:rsidR="00930345" w:rsidRPr="009B5D0F">
              <w:rPr>
                <w:b/>
                <w:i/>
              </w:rPr>
              <w:t>TFEU</w:t>
            </w:r>
            <w:r w:rsidRPr="009B5D0F">
              <w:rPr>
                <w:b/>
                <w:i/>
              </w:rPr>
              <w:t xml:space="preserve"> requires the Union </w:t>
            </w:r>
            <w:r w:rsidR="00971BB0" w:rsidRPr="009B5D0F">
              <w:rPr>
                <w:b/>
                <w:i/>
              </w:rPr>
              <w:t>to</w:t>
            </w:r>
            <w:r w:rsidRPr="009B5D0F">
              <w:rPr>
                <w:b/>
                <w:i/>
              </w:rPr>
              <w:t xml:space="preserve"> develop and pursue its actions leading to the strengthening of its economic, social and territorial cohesion and</w:t>
            </w:r>
            <w:r w:rsidR="00971BB0" w:rsidRPr="009B5D0F">
              <w:rPr>
                <w:b/>
                <w:i/>
              </w:rPr>
              <w:t>, in particular,</w:t>
            </w:r>
            <w:r w:rsidRPr="009B5D0F">
              <w:rPr>
                <w:b/>
                <w:i/>
              </w:rPr>
              <w:t xml:space="preserve"> aim at reducing regional disparities.</w:t>
            </w:r>
          </w:p>
        </w:tc>
      </w:tr>
    </w:tbl>
    <w:p w14:paraId="75CD6BEF" w14:textId="77777777" w:rsidR="001B4FB8" w:rsidRPr="009B5D0F" w:rsidRDefault="00EB5756" w:rsidP="001B4FB8">
      <w:r w:rsidRPr="009B5D0F">
        <w:rPr>
          <w:rStyle w:val="HideTWBExt"/>
          <w:noProof w:val="0"/>
        </w:rPr>
        <w:t>&lt;/Amend&gt;</w:t>
      </w:r>
    </w:p>
    <w:p w14:paraId="0471EB49" w14:textId="10C314E8" w:rsidR="006D123F" w:rsidRPr="009B5D0F" w:rsidRDefault="00EB5756" w:rsidP="006D123F">
      <w:pPr>
        <w:pStyle w:val="AMNumberTabs"/>
        <w:keepNext/>
      </w:pPr>
      <w:r w:rsidRPr="009B5D0F">
        <w:rPr>
          <w:rStyle w:val="HideTWBExt"/>
          <w:b w:val="0"/>
          <w:noProof w:val="0"/>
        </w:rPr>
        <w:t>&lt;Amend&gt;</w:t>
      </w:r>
      <w:r w:rsidR="006D123F" w:rsidRPr="009B5D0F">
        <w:t>Amendment</w:t>
      </w:r>
      <w:r w:rsidR="006D123F" w:rsidRPr="009B5D0F">
        <w:tab/>
      </w:r>
      <w:r w:rsidR="006D123F" w:rsidRPr="009B5D0F">
        <w:tab/>
      </w:r>
      <w:r w:rsidR="006D123F" w:rsidRPr="009B5D0F">
        <w:rPr>
          <w:rStyle w:val="HideTWBExt"/>
          <w:b w:val="0"/>
          <w:noProof w:val="0"/>
        </w:rPr>
        <w:t>&lt;NumAm&gt;</w:t>
      </w:r>
      <w:r w:rsidR="00BB3CAE" w:rsidRPr="009B5D0F">
        <w:rPr>
          <w:color w:val="000000"/>
        </w:rPr>
        <w:t>2</w:t>
      </w:r>
      <w:r w:rsidR="006D123F" w:rsidRPr="009B5D0F">
        <w:rPr>
          <w:rStyle w:val="HideTWBExt"/>
          <w:b w:val="0"/>
          <w:noProof w:val="0"/>
        </w:rPr>
        <w:t>&lt;/NumAm&gt;</w:t>
      </w:r>
    </w:p>
    <w:p w14:paraId="215C047F"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62253FB8" w14:textId="77777777" w:rsidR="006D123F" w:rsidRPr="009B5D0F" w:rsidRDefault="006D123F" w:rsidP="006D123F">
      <w:pPr>
        <w:pStyle w:val="NormalBold"/>
      </w:pPr>
      <w:r w:rsidRPr="009B5D0F">
        <w:rPr>
          <w:rStyle w:val="HideTWBExt"/>
          <w:b w:val="0"/>
          <w:noProof w:val="0"/>
        </w:rPr>
        <w:t>&lt;Article&gt;</w:t>
      </w:r>
      <w:r w:rsidRPr="009B5D0F">
        <w:t>Recital 4</w:t>
      </w:r>
      <w:r w:rsidRPr="009B5D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0D73C6A4" w14:textId="77777777" w:rsidTr="006D123F">
        <w:trPr>
          <w:jc w:val="center"/>
        </w:trPr>
        <w:tc>
          <w:tcPr>
            <w:tcW w:w="9752" w:type="dxa"/>
            <w:gridSpan w:val="2"/>
          </w:tcPr>
          <w:p w14:paraId="4A0A6FE7" w14:textId="77777777" w:rsidR="006D123F" w:rsidRPr="009B5D0F" w:rsidRDefault="006D123F">
            <w:pPr>
              <w:keepNext/>
            </w:pPr>
          </w:p>
        </w:tc>
      </w:tr>
      <w:tr w:rsidR="006D123F" w:rsidRPr="009B5D0F" w14:paraId="1058863E" w14:textId="77777777" w:rsidTr="006D123F">
        <w:trPr>
          <w:jc w:val="center"/>
        </w:trPr>
        <w:tc>
          <w:tcPr>
            <w:tcW w:w="4876" w:type="dxa"/>
            <w:hideMark/>
          </w:tcPr>
          <w:p w14:paraId="2D982D43" w14:textId="77777777" w:rsidR="006D123F" w:rsidRPr="009B5D0F" w:rsidRDefault="006D123F">
            <w:pPr>
              <w:pStyle w:val="ColumnHeading"/>
              <w:keepNext/>
            </w:pPr>
            <w:r w:rsidRPr="009B5D0F">
              <w:t>Text proposed by the Commission</w:t>
            </w:r>
          </w:p>
        </w:tc>
        <w:tc>
          <w:tcPr>
            <w:tcW w:w="4876" w:type="dxa"/>
            <w:hideMark/>
          </w:tcPr>
          <w:p w14:paraId="420D3935" w14:textId="77777777" w:rsidR="006D123F" w:rsidRPr="009B5D0F" w:rsidRDefault="006D123F">
            <w:pPr>
              <w:pStyle w:val="ColumnHeading"/>
              <w:keepNext/>
            </w:pPr>
            <w:r w:rsidRPr="009B5D0F">
              <w:t>Amendment</w:t>
            </w:r>
          </w:p>
        </w:tc>
      </w:tr>
      <w:tr w:rsidR="006D123F" w:rsidRPr="009B5D0F" w14:paraId="0E342CB3" w14:textId="77777777" w:rsidTr="006D123F">
        <w:trPr>
          <w:jc w:val="center"/>
        </w:trPr>
        <w:tc>
          <w:tcPr>
            <w:tcW w:w="4876" w:type="dxa"/>
            <w:hideMark/>
          </w:tcPr>
          <w:p w14:paraId="2F229FCA" w14:textId="77777777" w:rsidR="006D123F" w:rsidRPr="009B5D0F" w:rsidRDefault="006D123F">
            <w:pPr>
              <w:pStyle w:val="Normal6"/>
            </w:pPr>
            <w:r w:rsidRPr="009B5D0F">
              <w:t>(4)</w:t>
            </w:r>
            <w:r w:rsidRPr="009B5D0F">
              <w:tab/>
              <w:t xml:space="preserve">Reforms are by their very nature complex processes that require a complete chain of highly-specialised knowledge and skills. Addressing structural reforms in a variety of public policy areas is challenging since their </w:t>
            </w:r>
            <w:r w:rsidRPr="009B5D0F">
              <w:rPr>
                <w:b/>
                <w:i/>
              </w:rPr>
              <w:t>benefits</w:t>
            </w:r>
            <w:r w:rsidRPr="009B5D0F">
              <w:t xml:space="preserve"> often take time to materialise. Therefore, </w:t>
            </w:r>
            <w:r w:rsidRPr="009B5D0F">
              <w:rPr>
                <w:b/>
                <w:i/>
              </w:rPr>
              <w:t>early</w:t>
            </w:r>
            <w:r w:rsidRPr="009B5D0F">
              <w:t xml:space="preserve"> and efficient design and implementation is crucial, be it for crisis-struck or structurally-weak economies. In this context, the provision of support by the Union in the form of technical assistance has been </w:t>
            </w:r>
            <w:r w:rsidRPr="009B5D0F">
              <w:rPr>
                <w:b/>
                <w:i/>
              </w:rPr>
              <w:t>crucial</w:t>
            </w:r>
            <w:r w:rsidRPr="009B5D0F">
              <w:t xml:space="preserve"> in supporting the economic adjustment of Greece and Cyprus in the last years.</w:t>
            </w:r>
          </w:p>
        </w:tc>
        <w:tc>
          <w:tcPr>
            <w:tcW w:w="4876" w:type="dxa"/>
            <w:hideMark/>
          </w:tcPr>
          <w:p w14:paraId="5E58C2C0" w14:textId="2705C37A" w:rsidR="006D123F" w:rsidRPr="009B5D0F" w:rsidRDefault="006D123F" w:rsidP="00DB4594">
            <w:pPr>
              <w:pStyle w:val="Normal6"/>
              <w:rPr>
                <w:szCs w:val="24"/>
              </w:rPr>
            </w:pPr>
            <w:r w:rsidRPr="009B5D0F">
              <w:t>(4)</w:t>
            </w:r>
            <w:r w:rsidRPr="009B5D0F">
              <w:tab/>
              <w:t>Reforms are by their very nature complex processes that require a complete chain of highly-specialised knowledge and skills</w:t>
            </w:r>
            <w:r w:rsidR="00DB4594" w:rsidRPr="009B5D0F">
              <w:rPr>
                <w:b/>
                <w:i/>
              </w:rPr>
              <w:t>, as well as multi-level cooperation and a long-term vision</w:t>
            </w:r>
            <w:r w:rsidRPr="009B5D0F">
              <w:t xml:space="preserve">. Addressing structural reforms in a variety of public policy areas is challenging since their </w:t>
            </w:r>
            <w:r w:rsidR="00DB4594" w:rsidRPr="009B5D0F">
              <w:rPr>
                <w:b/>
                <w:i/>
              </w:rPr>
              <w:t>impact</w:t>
            </w:r>
            <w:r w:rsidR="00EB5756" w:rsidRPr="009B5D0F">
              <w:t xml:space="preserve"> </w:t>
            </w:r>
            <w:r w:rsidRPr="009B5D0F">
              <w:t xml:space="preserve">often take time to materialise. Therefore, </w:t>
            </w:r>
            <w:r w:rsidR="00DB4594" w:rsidRPr="009B5D0F">
              <w:rPr>
                <w:b/>
                <w:i/>
              </w:rPr>
              <w:t xml:space="preserve">timely </w:t>
            </w:r>
            <w:r w:rsidRPr="009B5D0F">
              <w:t xml:space="preserve">and efficient design and implementation is crucial, be it for crisis-struck or structurally-weak economies. In this context, the provision of support by the Union in the form of technical assistance has been </w:t>
            </w:r>
            <w:r w:rsidRPr="009B5D0F">
              <w:rPr>
                <w:b/>
                <w:i/>
              </w:rPr>
              <w:t>important</w:t>
            </w:r>
            <w:r w:rsidRPr="009B5D0F">
              <w:t xml:space="preserve"> in supporting the economic adjustment of Greece and Cyprus in the last years.</w:t>
            </w:r>
            <w:r w:rsidR="00DB4594" w:rsidRPr="009B5D0F">
              <w:rPr>
                <w:b/>
                <w:i/>
              </w:rPr>
              <w:t xml:space="preserve"> Ownership of structural reforms on the ground is essential for the</w:t>
            </w:r>
            <w:r w:rsidR="00930345" w:rsidRPr="009B5D0F">
              <w:rPr>
                <w:b/>
                <w:i/>
              </w:rPr>
              <w:t xml:space="preserve"> Structural Reform Support Programme (‘the Programme’)</w:t>
            </w:r>
            <w:r w:rsidR="00DB4594" w:rsidRPr="009B5D0F">
              <w:rPr>
                <w:b/>
                <w:i/>
              </w:rPr>
              <w:t xml:space="preserve"> to be successful.</w:t>
            </w:r>
          </w:p>
        </w:tc>
      </w:tr>
    </w:tbl>
    <w:p w14:paraId="02A3868E" w14:textId="77777777" w:rsidR="001B4FB8" w:rsidRPr="009B5D0F" w:rsidRDefault="006D123F" w:rsidP="001B4FB8">
      <w:r w:rsidRPr="009B5D0F">
        <w:rPr>
          <w:rStyle w:val="HideTWBExt"/>
          <w:noProof w:val="0"/>
        </w:rPr>
        <w:t>&lt;/Amend&gt;</w:t>
      </w:r>
    </w:p>
    <w:p w14:paraId="3850711E" w14:textId="2328E5D4" w:rsidR="001B4FB8" w:rsidRPr="009B5D0F" w:rsidRDefault="001B4FB8" w:rsidP="001B4FB8">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t>3</w:t>
      </w:r>
      <w:r w:rsidRPr="009B5D0F">
        <w:rPr>
          <w:rStyle w:val="HideTWBExt"/>
          <w:b w:val="0"/>
          <w:noProof w:val="0"/>
        </w:rPr>
        <w:t>&lt;/NumAm&gt;</w:t>
      </w:r>
    </w:p>
    <w:p w14:paraId="011064EB" w14:textId="77777777" w:rsidR="001B4FB8" w:rsidRPr="009B5D0F" w:rsidRDefault="001B4FB8" w:rsidP="001B4FB8">
      <w:pPr>
        <w:pStyle w:val="NormalBold12b"/>
      </w:pPr>
      <w:r w:rsidRPr="009B5D0F">
        <w:rPr>
          <w:rStyle w:val="HideTWBExt"/>
          <w:b w:val="0"/>
          <w:noProof w:val="0"/>
        </w:rPr>
        <w:t>&lt;DocAmend&gt;</w:t>
      </w:r>
      <w:r w:rsidRPr="009B5D0F">
        <w:t>Proposal for a regulation</w:t>
      </w:r>
      <w:r w:rsidRPr="009B5D0F">
        <w:rPr>
          <w:rStyle w:val="HideTWBExt"/>
          <w:b w:val="0"/>
          <w:noProof w:val="0"/>
        </w:rPr>
        <w:t>&lt;/DocAmend&gt;</w:t>
      </w:r>
    </w:p>
    <w:p w14:paraId="6CFC36C1" w14:textId="77777777" w:rsidR="001B4FB8" w:rsidRPr="009B5D0F" w:rsidRDefault="001B4FB8" w:rsidP="001B4FB8">
      <w:pPr>
        <w:pStyle w:val="NormalBold"/>
      </w:pPr>
      <w:r w:rsidRPr="009B5D0F">
        <w:rPr>
          <w:rStyle w:val="HideTWBExt"/>
          <w:b w:val="0"/>
          <w:noProof w:val="0"/>
        </w:rPr>
        <w:t>&lt;Article&gt;</w:t>
      </w:r>
      <w:r w:rsidRPr="009B5D0F">
        <w:t>Recital 5</w:t>
      </w:r>
      <w:r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B4FB8" w:rsidRPr="009B5D0F" w14:paraId="3D7A799A" w14:textId="77777777" w:rsidTr="001B4FB8">
        <w:trPr>
          <w:jc w:val="center"/>
        </w:trPr>
        <w:tc>
          <w:tcPr>
            <w:tcW w:w="9752" w:type="dxa"/>
            <w:gridSpan w:val="2"/>
          </w:tcPr>
          <w:p w14:paraId="22CD6A79" w14:textId="77777777" w:rsidR="001B4FB8" w:rsidRPr="009B5D0F" w:rsidRDefault="001B4FB8" w:rsidP="008647EA">
            <w:pPr>
              <w:keepNext/>
            </w:pPr>
          </w:p>
        </w:tc>
      </w:tr>
      <w:tr w:rsidR="001B4FB8" w:rsidRPr="009B5D0F" w14:paraId="424B853B" w14:textId="77777777" w:rsidTr="001B4FB8">
        <w:trPr>
          <w:jc w:val="center"/>
        </w:trPr>
        <w:tc>
          <w:tcPr>
            <w:tcW w:w="4876" w:type="dxa"/>
            <w:hideMark/>
          </w:tcPr>
          <w:p w14:paraId="1E97D407" w14:textId="77777777" w:rsidR="001B4FB8" w:rsidRPr="009B5D0F" w:rsidRDefault="001B4FB8" w:rsidP="008647EA">
            <w:pPr>
              <w:pStyle w:val="ColumnHeading"/>
              <w:keepNext/>
            </w:pPr>
            <w:r w:rsidRPr="009B5D0F">
              <w:t>Text proposed by the Commission</w:t>
            </w:r>
          </w:p>
        </w:tc>
        <w:tc>
          <w:tcPr>
            <w:tcW w:w="4876" w:type="dxa"/>
            <w:hideMark/>
          </w:tcPr>
          <w:p w14:paraId="41ADC42B" w14:textId="77777777" w:rsidR="001B4FB8" w:rsidRPr="009B5D0F" w:rsidRDefault="001B4FB8" w:rsidP="008647EA">
            <w:pPr>
              <w:pStyle w:val="ColumnHeading"/>
              <w:keepNext/>
            </w:pPr>
            <w:r w:rsidRPr="009B5D0F">
              <w:t>Amendment</w:t>
            </w:r>
          </w:p>
        </w:tc>
      </w:tr>
      <w:tr w:rsidR="001B4FB8" w:rsidRPr="009B5D0F" w14:paraId="31710885" w14:textId="77777777" w:rsidTr="001B4FB8">
        <w:trPr>
          <w:jc w:val="center"/>
        </w:trPr>
        <w:tc>
          <w:tcPr>
            <w:tcW w:w="4876" w:type="dxa"/>
            <w:hideMark/>
          </w:tcPr>
          <w:p w14:paraId="6642F994" w14:textId="77777777" w:rsidR="001B4FB8" w:rsidRPr="009B5D0F" w:rsidRDefault="001B4FB8" w:rsidP="008647EA">
            <w:pPr>
              <w:pStyle w:val="Normal6"/>
              <w:rPr>
                <w:b/>
                <w:i/>
              </w:rPr>
            </w:pPr>
            <w:r w:rsidRPr="009B5D0F">
              <w:t>(5)</w:t>
            </w:r>
            <w:r w:rsidRPr="009B5D0F">
              <w:rPr>
                <w:b/>
                <w:i/>
              </w:rPr>
              <w:tab/>
            </w:r>
            <w:r w:rsidRPr="009B5D0F">
              <w:t xml:space="preserve">Member States may benefit from </w:t>
            </w:r>
            <w:r w:rsidRPr="009B5D0F">
              <w:lastRenderedPageBreak/>
              <w:t xml:space="preserve">support in addressing challenges as regards the design and implementation of structural reforms. These challenges may be dependent on various factors, </w:t>
            </w:r>
            <w:r w:rsidRPr="009B5D0F">
              <w:rPr>
                <w:b/>
                <w:i/>
              </w:rPr>
              <w:t>including</w:t>
            </w:r>
            <w:r w:rsidRPr="009B5D0F">
              <w:t xml:space="preserve"> limited administrative and institutional capacity or inadequate application and implementation of Union legislation.</w:t>
            </w:r>
          </w:p>
        </w:tc>
        <w:tc>
          <w:tcPr>
            <w:tcW w:w="4876" w:type="dxa"/>
            <w:hideMark/>
          </w:tcPr>
          <w:p w14:paraId="326D981B" w14:textId="77777777" w:rsidR="001B4FB8" w:rsidRPr="009B5D0F" w:rsidRDefault="001B4FB8" w:rsidP="00D214C7">
            <w:pPr>
              <w:pStyle w:val="Normal6"/>
              <w:rPr>
                <w:b/>
                <w:i/>
                <w:szCs w:val="24"/>
              </w:rPr>
            </w:pPr>
            <w:r w:rsidRPr="009B5D0F">
              <w:lastRenderedPageBreak/>
              <w:t>(5)</w:t>
            </w:r>
            <w:r w:rsidRPr="009B5D0F">
              <w:rPr>
                <w:b/>
                <w:i/>
              </w:rPr>
              <w:tab/>
            </w:r>
            <w:r w:rsidR="009F2F2F" w:rsidRPr="009B5D0F">
              <w:t xml:space="preserve">Member States may benefit from </w:t>
            </w:r>
            <w:r w:rsidR="009F2F2F" w:rsidRPr="009B5D0F">
              <w:lastRenderedPageBreak/>
              <w:t xml:space="preserve">support in addressing challenges as regards the design and implementation of </w:t>
            </w:r>
            <w:r w:rsidR="009F2F2F" w:rsidRPr="009B5D0F">
              <w:rPr>
                <w:b/>
                <w:i/>
              </w:rPr>
              <w:t>growth-friendly</w:t>
            </w:r>
            <w:r w:rsidR="009F2F2F" w:rsidRPr="009B5D0F">
              <w:t xml:space="preserve"> structural reforms </w:t>
            </w:r>
            <w:r w:rsidR="009F2F2F" w:rsidRPr="009B5D0F">
              <w:rPr>
                <w:b/>
                <w:i/>
              </w:rPr>
              <w:t>in line with the Union’s economic and social objectives, including support for economic growth, the creation of sustainable jobs, the promotion of sound investment and social development</w:t>
            </w:r>
            <w:r w:rsidR="009F2F2F" w:rsidRPr="009B5D0F">
              <w:t xml:space="preserve">. These challenges may be dependent on various factors, </w:t>
            </w:r>
            <w:r w:rsidR="009F2F2F" w:rsidRPr="009B5D0F">
              <w:rPr>
                <w:b/>
                <w:i/>
              </w:rPr>
              <w:t>such as</w:t>
            </w:r>
            <w:r w:rsidR="009F2F2F" w:rsidRPr="009B5D0F">
              <w:t xml:space="preserve"> limited administrative and institutional capacity or inadequate application and</w:t>
            </w:r>
            <w:r w:rsidR="00D214C7" w:rsidRPr="009B5D0F">
              <w:rPr>
                <w:b/>
                <w:i/>
              </w:rPr>
              <w:t xml:space="preserve">/ </w:t>
            </w:r>
            <w:r w:rsidR="009F2F2F" w:rsidRPr="009B5D0F">
              <w:rPr>
                <w:b/>
                <w:i/>
              </w:rPr>
              <w:t xml:space="preserve">or delayed </w:t>
            </w:r>
            <w:r w:rsidR="009F2F2F" w:rsidRPr="009B5D0F">
              <w:t xml:space="preserve">implementation of Union legislation </w:t>
            </w:r>
            <w:r w:rsidR="009F2F2F" w:rsidRPr="009B5D0F">
              <w:rPr>
                <w:b/>
                <w:i/>
              </w:rPr>
              <w:t>designed to support smart, sustainable and inclusive growth.</w:t>
            </w:r>
          </w:p>
        </w:tc>
      </w:tr>
    </w:tbl>
    <w:p w14:paraId="58609F72" w14:textId="77777777" w:rsidR="001B4FB8" w:rsidRPr="009B5D0F" w:rsidRDefault="001B4FB8" w:rsidP="001B4FB8">
      <w:r w:rsidRPr="009B5D0F">
        <w:rPr>
          <w:rStyle w:val="HideTWBExt"/>
          <w:noProof w:val="0"/>
        </w:rPr>
        <w:lastRenderedPageBreak/>
        <w:t>&lt;/Amend&gt;</w:t>
      </w:r>
    </w:p>
    <w:p w14:paraId="4B2E0F2A" w14:textId="7305CCEE" w:rsidR="004C7091" w:rsidRPr="009B5D0F" w:rsidRDefault="005705F4" w:rsidP="004C7091">
      <w:pPr>
        <w:pStyle w:val="AMNumberTabs"/>
        <w:keepNext/>
      </w:pPr>
      <w:r w:rsidRPr="009B5D0F">
        <w:rPr>
          <w:rStyle w:val="HideTWBExt"/>
          <w:b w:val="0"/>
          <w:noProof w:val="0"/>
        </w:rPr>
        <w:t>&lt;Amend&gt;</w:t>
      </w:r>
      <w:r w:rsidR="004C7091" w:rsidRPr="009B5D0F">
        <w:t>Amendment</w:t>
      </w:r>
      <w:r w:rsidR="004C7091" w:rsidRPr="009B5D0F">
        <w:tab/>
      </w:r>
      <w:r w:rsidR="004C7091" w:rsidRPr="009B5D0F">
        <w:tab/>
      </w:r>
      <w:r w:rsidRPr="009B5D0F">
        <w:rPr>
          <w:rStyle w:val="HideTWBExt"/>
          <w:b w:val="0"/>
          <w:noProof w:val="0"/>
        </w:rPr>
        <w:t>&lt;NumAm&gt;</w:t>
      </w:r>
      <w:r w:rsidR="00BB3CAE" w:rsidRPr="009B5D0F">
        <w:rPr>
          <w:color w:val="000000"/>
        </w:rPr>
        <w:t>4</w:t>
      </w:r>
      <w:r w:rsidRPr="009B5D0F">
        <w:rPr>
          <w:rStyle w:val="HideTWBExt"/>
          <w:b w:val="0"/>
          <w:noProof w:val="0"/>
        </w:rPr>
        <w:t>&lt;/NumAm&gt;</w:t>
      </w:r>
    </w:p>
    <w:p w14:paraId="41089C11" w14:textId="77777777" w:rsidR="004C7091" w:rsidRPr="009B5D0F" w:rsidRDefault="005705F4" w:rsidP="004C7091">
      <w:pPr>
        <w:pStyle w:val="NormalBold12b"/>
      </w:pPr>
      <w:r w:rsidRPr="009B5D0F">
        <w:rPr>
          <w:rStyle w:val="HideTWBExt"/>
          <w:b w:val="0"/>
          <w:noProof w:val="0"/>
        </w:rPr>
        <w:t>&lt;DocAmend&gt;</w:t>
      </w:r>
      <w:r w:rsidR="004C7091" w:rsidRPr="009B5D0F">
        <w:t>Proposal for a regulation</w:t>
      </w:r>
      <w:r w:rsidRPr="009B5D0F">
        <w:rPr>
          <w:rStyle w:val="HideTWBExt"/>
          <w:b w:val="0"/>
          <w:noProof w:val="0"/>
        </w:rPr>
        <w:t>&lt;/DocAmend&gt;</w:t>
      </w:r>
    </w:p>
    <w:p w14:paraId="025821E7" w14:textId="77777777" w:rsidR="004C7091" w:rsidRPr="009B5D0F" w:rsidRDefault="005705F4" w:rsidP="004C7091">
      <w:pPr>
        <w:pStyle w:val="NormalBold"/>
      </w:pPr>
      <w:r w:rsidRPr="009B5D0F">
        <w:rPr>
          <w:rStyle w:val="HideTWBExt"/>
          <w:b w:val="0"/>
          <w:noProof w:val="0"/>
        </w:rPr>
        <w:t>&lt;Article&gt;</w:t>
      </w:r>
      <w:r w:rsidR="004C7091" w:rsidRPr="009B5D0F">
        <w:t>Recital 6</w:t>
      </w:r>
      <w:r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091" w:rsidRPr="009B5D0F" w14:paraId="099356D7" w14:textId="77777777" w:rsidTr="005705F4">
        <w:trPr>
          <w:jc w:val="center"/>
        </w:trPr>
        <w:tc>
          <w:tcPr>
            <w:tcW w:w="9752" w:type="dxa"/>
            <w:gridSpan w:val="2"/>
          </w:tcPr>
          <w:p w14:paraId="0A1959B6" w14:textId="77777777" w:rsidR="004C7091" w:rsidRPr="009B5D0F" w:rsidRDefault="004C7091" w:rsidP="008647EA">
            <w:pPr>
              <w:keepNext/>
            </w:pPr>
          </w:p>
        </w:tc>
      </w:tr>
      <w:tr w:rsidR="004C7091" w:rsidRPr="009B5D0F" w14:paraId="1E2F2A28" w14:textId="77777777" w:rsidTr="005705F4">
        <w:trPr>
          <w:jc w:val="center"/>
        </w:trPr>
        <w:tc>
          <w:tcPr>
            <w:tcW w:w="4876" w:type="dxa"/>
            <w:hideMark/>
          </w:tcPr>
          <w:p w14:paraId="747737A8" w14:textId="77777777" w:rsidR="004C7091" w:rsidRPr="009B5D0F" w:rsidRDefault="004C7091" w:rsidP="008647EA">
            <w:pPr>
              <w:pStyle w:val="ColumnHeading"/>
              <w:keepNext/>
            </w:pPr>
            <w:r w:rsidRPr="009B5D0F">
              <w:t>Text proposed by the Commission</w:t>
            </w:r>
          </w:p>
        </w:tc>
        <w:tc>
          <w:tcPr>
            <w:tcW w:w="4876" w:type="dxa"/>
            <w:hideMark/>
          </w:tcPr>
          <w:p w14:paraId="1C9F1682" w14:textId="77777777" w:rsidR="004C7091" w:rsidRPr="009B5D0F" w:rsidRDefault="004C7091" w:rsidP="008647EA">
            <w:pPr>
              <w:pStyle w:val="ColumnHeading"/>
              <w:keepNext/>
            </w:pPr>
            <w:r w:rsidRPr="009B5D0F">
              <w:t>Amendment</w:t>
            </w:r>
          </w:p>
        </w:tc>
      </w:tr>
      <w:tr w:rsidR="004C7091" w:rsidRPr="009B5D0F" w14:paraId="203F1439" w14:textId="77777777" w:rsidTr="005705F4">
        <w:trPr>
          <w:jc w:val="center"/>
        </w:trPr>
        <w:tc>
          <w:tcPr>
            <w:tcW w:w="4876" w:type="dxa"/>
            <w:hideMark/>
          </w:tcPr>
          <w:p w14:paraId="12710B76" w14:textId="77777777" w:rsidR="004C7091" w:rsidRPr="009B5D0F" w:rsidRDefault="004C7091" w:rsidP="008647EA">
            <w:pPr>
              <w:pStyle w:val="Normal6"/>
            </w:pPr>
            <w:r w:rsidRPr="009B5D0F">
              <w:t>(6)</w:t>
            </w:r>
            <w:r w:rsidRPr="009B5D0F">
              <w:tab/>
              <w:t>The Union has a long-lasting experience on providing specific support to national administrations and other authorities of Member States as regards capacity building and similar actions in certain sectors (e.g. taxation, customs, support to small and medium-sized enterprises) and in relation to the implementation of cohesion policy. The experience gained by the Union in assisting national authorities carrying out reforms should be used in order to enhance the capacity of the Union to provide support to Member States. Comprehensive and integrated action is indeed necessary in order to provide support to those Member States that are undertaking growth-enhancing reforms and request assistance from the Union in this respect.</w:t>
            </w:r>
          </w:p>
        </w:tc>
        <w:tc>
          <w:tcPr>
            <w:tcW w:w="4876" w:type="dxa"/>
            <w:hideMark/>
          </w:tcPr>
          <w:p w14:paraId="15D179EC" w14:textId="77777777" w:rsidR="004C7091" w:rsidRPr="009B5D0F" w:rsidRDefault="004C7091" w:rsidP="008647EA">
            <w:pPr>
              <w:pStyle w:val="Normal6"/>
              <w:rPr>
                <w:szCs w:val="24"/>
              </w:rPr>
            </w:pPr>
            <w:r w:rsidRPr="009B5D0F">
              <w:t>(6)</w:t>
            </w:r>
            <w:r w:rsidRPr="009B5D0F">
              <w:tab/>
              <w:t xml:space="preserve">The Union has a long-lasting experience </w:t>
            </w:r>
            <w:r w:rsidRPr="009B5D0F">
              <w:rPr>
                <w:b/>
                <w:i/>
              </w:rPr>
              <w:t>with concrete actions and existing funding</w:t>
            </w:r>
            <w:r w:rsidRPr="009B5D0F">
              <w:t xml:space="preserve"> on providing specific support to national administrations and other authorities of Member States as regards capacity building and similar actions in certain sectors (e.g. taxation, customs, support to small and medium-sized enterprises) and </w:t>
            </w:r>
            <w:r w:rsidRPr="009B5D0F">
              <w:rPr>
                <w:b/>
                <w:i/>
              </w:rPr>
              <w:t>especially</w:t>
            </w:r>
            <w:r w:rsidRPr="009B5D0F">
              <w:t xml:space="preserve"> in relation to the implementation of cohesion policy. The experience gained by the Union in assisting national authorities carrying out reforms should be used in order to enhance the capacity of the Union to provide support to Member States. Comprehensive and integrated action </w:t>
            </w:r>
            <w:r w:rsidRPr="009B5D0F">
              <w:rPr>
                <w:b/>
                <w:i/>
              </w:rPr>
              <w:t>exists and</w:t>
            </w:r>
            <w:r w:rsidRPr="009B5D0F">
              <w:t xml:space="preserve"> is indeed necessary in order to provide support to those Member States that are undertaking growth-enhancing reforms and request assistance from the Union in this respect.</w:t>
            </w:r>
          </w:p>
        </w:tc>
      </w:tr>
    </w:tbl>
    <w:p w14:paraId="2EF79F1B" w14:textId="77777777" w:rsidR="009F2F2F" w:rsidRPr="009B5D0F" w:rsidRDefault="005705F4" w:rsidP="009F2F2F">
      <w:r w:rsidRPr="009B5D0F">
        <w:rPr>
          <w:rStyle w:val="HideTWBExt"/>
          <w:noProof w:val="0"/>
        </w:rPr>
        <w:t>&lt;/Amend&gt;</w:t>
      </w:r>
    </w:p>
    <w:p w14:paraId="682DEFF2" w14:textId="4093BB46" w:rsidR="006D123F" w:rsidRPr="009B5D0F" w:rsidRDefault="006D123F" w:rsidP="006D123F">
      <w:pPr>
        <w:pStyle w:val="AMNumberTabs"/>
        <w:keepNext/>
      </w:pPr>
      <w:r w:rsidRPr="009B5D0F">
        <w:rPr>
          <w:rStyle w:val="HideTWBExt"/>
          <w:b w:val="0"/>
          <w:noProof w:val="0"/>
        </w:rPr>
        <w:lastRenderedPageBreak/>
        <w:t>&lt;Amend&gt;</w:t>
      </w:r>
      <w:r w:rsidRPr="009B5D0F">
        <w:t>Amendment</w:t>
      </w:r>
      <w:r w:rsidRPr="009B5D0F">
        <w:tab/>
      </w:r>
      <w:r w:rsidRPr="009B5D0F">
        <w:tab/>
      </w:r>
      <w:r w:rsidRPr="009B5D0F">
        <w:rPr>
          <w:rStyle w:val="HideTWBExt"/>
          <w:b w:val="0"/>
          <w:noProof w:val="0"/>
        </w:rPr>
        <w:t>&lt;NumAm&gt;</w:t>
      </w:r>
      <w:r w:rsidR="00BB3CAE" w:rsidRPr="009B5D0F">
        <w:rPr>
          <w:color w:val="000000"/>
        </w:rPr>
        <w:t>5</w:t>
      </w:r>
      <w:r w:rsidRPr="009B5D0F">
        <w:rPr>
          <w:rStyle w:val="HideTWBExt"/>
          <w:b w:val="0"/>
          <w:noProof w:val="0"/>
        </w:rPr>
        <w:t>&lt;/NumAm&gt;</w:t>
      </w:r>
    </w:p>
    <w:p w14:paraId="455B0CDA"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5108DD4A" w14:textId="77777777" w:rsidR="006D123F" w:rsidRPr="009B5D0F" w:rsidRDefault="006D123F" w:rsidP="006D123F">
      <w:pPr>
        <w:pStyle w:val="NormalBold"/>
      </w:pPr>
      <w:r w:rsidRPr="009B5D0F">
        <w:rPr>
          <w:rStyle w:val="HideTWBExt"/>
          <w:b w:val="0"/>
          <w:noProof w:val="0"/>
        </w:rPr>
        <w:t>&lt;Article&gt;</w:t>
      </w:r>
      <w:r w:rsidRPr="009B5D0F">
        <w:t>Recital 6 a (new)</w:t>
      </w:r>
      <w:r w:rsidRPr="009B5D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0CE73369" w14:textId="77777777" w:rsidTr="006D123F">
        <w:trPr>
          <w:jc w:val="center"/>
        </w:trPr>
        <w:tc>
          <w:tcPr>
            <w:tcW w:w="9752" w:type="dxa"/>
            <w:gridSpan w:val="2"/>
          </w:tcPr>
          <w:p w14:paraId="5C1E2E68" w14:textId="77777777" w:rsidR="006D123F" w:rsidRPr="009B5D0F" w:rsidRDefault="006D123F">
            <w:pPr>
              <w:keepNext/>
            </w:pPr>
          </w:p>
        </w:tc>
      </w:tr>
      <w:tr w:rsidR="006D123F" w:rsidRPr="009B5D0F" w14:paraId="00FBD505" w14:textId="77777777" w:rsidTr="006D123F">
        <w:trPr>
          <w:jc w:val="center"/>
        </w:trPr>
        <w:tc>
          <w:tcPr>
            <w:tcW w:w="4876" w:type="dxa"/>
            <w:hideMark/>
          </w:tcPr>
          <w:p w14:paraId="1CABFEA4" w14:textId="77777777" w:rsidR="006D123F" w:rsidRPr="009B5D0F" w:rsidRDefault="006D123F">
            <w:pPr>
              <w:pStyle w:val="ColumnHeading"/>
              <w:keepNext/>
            </w:pPr>
            <w:r w:rsidRPr="009B5D0F">
              <w:t>Text proposed by the Commission</w:t>
            </w:r>
          </w:p>
        </w:tc>
        <w:tc>
          <w:tcPr>
            <w:tcW w:w="4876" w:type="dxa"/>
            <w:hideMark/>
          </w:tcPr>
          <w:p w14:paraId="0D549599" w14:textId="77777777" w:rsidR="006D123F" w:rsidRPr="009B5D0F" w:rsidRDefault="006D123F">
            <w:pPr>
              <w:pStyle w:val="ColumnHeading"/>
              <w:keepNext/>
            </w:pPr>
            <w:r w:rsidRPr="009B5D0F">
              <w:t>Amendment</w:t>
            </w:r>
          </w:p>
        </w:tc>
      </w:tr>
      <w:tr w:rsidR="006D123F" w:rsidRPr="009B5D0F" w14:paraId="737C0CA7" w14:textId="77777777" w:rsidTr="006D123F">
        <w:trPr>
          <w:jc w:val="center"/>
        </w:trPr>
        <w:tc>
          <w:tcPr>
            <w:tcW w:w="4876" w:type="dxa"/>
          </w:tcPr>
          <w:p w14:paraId="5827CA67" w14:textId="77777777" w:rsidR="006D123F" w:rsidRPr="009B5D0F" w:rsidRDefault="006D123F">
            <w:pPr>
              <w:pStyle w:val="Normal6"/>
            </w:pPr>
          </w:p>
        </w:tc>
        <w:tc>
          <w:tcPr>
            <w:tcW w:w="4876" w:type="dxa"/>
            <w:hideMark/>
          </w:tcPr>
          <w:p w14:paraId="098CA3FE" w14:textId="77777777" w:rsidR="006D123F" w:rsidRPr="009B5D0F" w:rsidRDefault="006D123F">
            <w:pPr>
              <w:pStyle w:val="Normal6"/>
              <w:rPr>
                <w:szCs w:val="24"/>
              </w:rPr>
            </w:pPr>
            <w:r w:rsidRPr="009B5D0F">
              <w:rPr>
                <w:b/>
                <w:i/>
              </w:rPr>
              <w:t>(6a)</w:t>
            </w:r>
            <w:r w:rsidRPr="009B5D0F">
              <w:rPr>
                <w:b/>
                <w:i/>
              </w:rPr>
              <w:tab/>
            </w:r>
            <w:r w:rsidR="009F2F2F" w:rsidRPr="009B5D0F">
              <w:rPr>
                <w:b/>
                <w:i/>
              </w:rPr>
              <w:t>The European Court of Auditors' Special Report (19/2015) entitled 'More attention to results needed to improve the delivery of technical assistance to Greece' includes useful recommendations with respect to the provision of technical assistance by the Commission to Member States which should be taken into account in the implementation of the support under the Programme.</w:t>
            </w:r>
          </w:p>
        </w:tc>
      </w:tr>
    </w:tbl>
    <w:p w14:paraId="78FE6A83" w14:textId="77777777" w:rsidR="00A60716" w:rsidRPr="009B5D0F" w:rsidRDefault="006D123F" w:rsidP="00A60716">
      <w:r w:rsidRPr="009B5D0F">
        <w:rPr>
          <w:rStyle w:val="HideTWBExt"/>
          <w:noProof w:val="0"/>
        </w:rPr>
        <w:t>&lt;/Amend&gt;</w:t>
      </w:r>
    </w:p>
    <w:p w14:paraId="42A29518" w14:textId="7E844D29"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6</w:t>
      </w:r>
      <w:r w:rsidRPr="009B5D0F">
        <w:rPr>
          <w:rStyle w:val="HideTWBExt"/>
          <w:b w:val="0"/>
          <w:noProof w:val="0"/>
        </w:rPr>
        <w:t>&lt;/NumAm&gt;</w:t>
      </w:r>
    </w:p>
    <w:p w14:paraId="723E93A1"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65B2867D" w14:textId="77777777" w:rsidR="006D123F" w:rsidRPr="009B5D0F" w:rsidRDefault="006D123F" w:rsidP="006D123F">
      <w:pPr>
        <w:pStyle w:val="NormalBold"/>
      </w:pPr>
      <w:r w:rsidRPr="009B5D0F">
        <w:rPr>
          <w:rStyle w:val="HideTWBExt"/>
          <w:b w:val="0"/>
          <w:noProof w:val="0"/>
        </w:rPr>
        <w:t>&lt;Article&gt;</w:t>
      </w:r>
      <w:r w:rsidRPr="009B5D0F">
        <w:t>Recital 7</w:t>
      </w:r>
      <w:r w:rsidRPr="009B5D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4ADA0577" w14:textId="77777777" w:rsidTr="006D123F">
        <w:trPr>
          <w:jc w:val="center"/>
        </w:trPr>
        <w:tc>
          <w:tcPr>
            <w:tcW w:w="9752" w:type="dxa"/>
            <w:gridSpan w:val="2"/>
          </w:tcPr>
          <w:p w14:paraId="0CDE651F" w14:textId="77777777" w:rsidR="006D123F" w:rsidRPr="009B5D0F" w:rsidRDefault="006D123F">
            <w:pPr>
              <w:keepNext/>
            </w:pPr>
          </w:p>
        </w:tc>
      </w:tr>
      <w:tr w:rsidR="006D123F" w:rsidRPr="009B5D0F" w14:paraId="4AD438BC" w14:textId="77777777" w:rsidTr="006D123F">
        <w:trPr>
          <w:jc w:val="center"/>
        </w:trPr>
        <w:tc>
          <w:tcPr>
            <w:tcW w:w="4876" w:type="dxa"/>
            <w:hideMark/>
          </w:tcPr>
          <w:p w14:paraId="291090B5" w14:textId="77777777" w:rsidR="006D123F" w:rsidRPr="009B5D0F" w:rsidRDefault="006D123F">
            <w:pPr>
              <w:pStyle w:val="ColumnHeading"/>
              <w:keepNext/>
            </w:pPr>
            <w:r w:rsidRPr="009B5D0F">
              <w:t>Text proposed by the Commission</w:t>
            </w:r>
          </w:p>
        </w:tc>
        <w:tc>
          <w:tcPr>
            <w:tcW w:w="4876" w:type="dxa"/>
            <w:hideMark/>
          </w:tcPr>
          <w:p w14:paraId="7B8C277F" w14:textId="77777777" w:rsidR="006D123F" w:rsidRPr="009B5D0F" w:rsidRDefault="006D123F">
            <w:pPr>
              <w:pStyle w:val="ColumnHeading"/>
              <w:keepNext/>
            </w:pPr>
            <w:r w:rsidRPr="009B5D0F">
              <w:t>Amendment</w:t>
            </w:r>
          </w:p>
        </w:tc>
      </w:tr>
      <w:tr w:rsidR="006D123F" w:rsidRPr="009B5D0F" w14:paraId="54E02CCA" w14:textId="77777777" w:rsidTr="006D123F">
        <w:trPr>
          <w:jc w:val="center"/>
        </w:trPr>
        <w:tc>
          <w:tcPr>
            <w:tcW w:w="4876" w:type="dxa"/>
            <w:hideMark/>
          </w:tcPr>
          <w:p w14:paraId="4A91590A" w14:textId="77777777" w:rsidR="006D123F" w:rsidRPr="009B5D0F" w:rsidRDefault="006D123F">
            <w:pPr>
              <w:pStyle w:val="Normal6"/>
            </w:pPr>
            <w:r w:rsidRPr="009B5D0F">
              <w:t>(7)</w:t>
            </w:r>
            <w:r w:rsidRPr="009B5D0F">
              <w:tab/>
            </w:r>
            <w:r w:rsidR="00A54DA5" w:rsidRPr="009B5D0F">
              <w:t xml:space="preserve">Against this background, it is necessary to establish </w:t>
            </w:r>
            <w:r w:rsidR="00A54DA5" w:rsidRPr="009B5D0F">
              <w:rPr>
                <w:b/>
                <w:i/>
              </w:rPr>
              <w:t>a Structural Reform Support Programme (</w:t>
            </w:r>
            <w:r w:rsidR="00A54DA5" w:rsidRPr="009B5D0F">
              <w:t>'the Programme</w:t>
            </w:r>
            <w:r w:rsidR="00A54DA5" w:rsidRPr="009B5D0F">
              <w:rPr>
                <w:b/>
                <w:i/>
              </w:rPr>
              <w:t>')</w:t>
            </w:r>
            <w:r w:rsidR="00A54DA5" w:rsidRPr="009B5D0F">
              <w:t xml:space="preserve"> with the objective of strengthening the capacity of Member States to </w:t>
            </w:r>
            <w:r w:rsidR="00A54DA5" w:rsidRPr="009B5D0F">
              <w:rPr>
                <w:b/>
                <w:i/>
              </w:rPr>
              <w:t>prepare</w:t>
            </w:r>
            <w:r w:rsidR="00A54DA5" w:rsidRPr="009B5D0F">
              <w:t xml:space="preserve"> and implement growth-enhancing administrative and structural reforms</w:t>
            </w:r>
            <w:r w:rsidR="00A54DA5" w:rsidRPr="009B5D0F">
              <w:rPr>
                <w:b/>
                <w:i/>
              </w:rPr>
              <w:t xml:space="preserve">, </w:t>
            </w:r>
            <w:r w:rsidR="00A54DA5" w:rsidRPr="009B5D0F">
              <w:t>including through assistance for the efficient and effective use of the Union funds. The Programme is intended to contribute to the achievement of common goals towards obtaining economic recovery, job creation, boosting Europe's competitiveness and stimulating investment in the real economy</w:t>
            </w:r>
            <w:r w:rsidRPr="009B5D0F">
              <w:t>.</w:t>
            </w:r>
          </w:p>
        </w:tc>
        <w:tc>
          <w:tcPr>
            <w:tcW w:w="4876" w:type="dxa"/>
            <w:hideMark/>
          </w:tcPr>
          <w:p w14:paraId="4511BF2E" w14:textId="7BFA1557" w:rsidR="006D123F" w:rsidRPr="009B5D0F" w:rsidRDefault="006D123F" w:rsidP="00E25799">
            <w:pPr>
              <w:pStyle w:val="Normal6"/>
              <w:rPr>
                <w:szCs w:val="24"/>
              </w:rPr>
            </w:pPr>
            <w:r w:rsidRPr="009B5D0F">
              <w:t>(7)</w:t>
            </w:r>
            <w:r w:rsidRPr="009B5D0F">
              <w:tab/>
            </w:r>
            <w:r w:rsidR="00A54DA5" w:rsidRPr="009B5D0F">
              <w:t xml:space="preserve">Against this background, it is necessary to establish the Programme with the objective of strengthening the capacity of Member States to </w:t>
            </w:r>
            <w:r w:rsidR="00E25799" w:rsidRPr="009B5D0F">
              <w:rPr>
                <w:b/>
                <w:i/>
              </w:rPr>
              <w:t>design</w:t>
            </w:r>
            <w:r w:rsidR="00E25799" w:rsidRPr="009B5D0F">
              <w:t xml:space="preserve"> </w:t>
            </w:r>
            <w:r w:rsidR="00A54DA5" w:rsidRPr="009B5D0F">
              <w:t xml:space="preserve">and implement growth-enhancing administrative and structural reforms </w:t>
            </w:r>
            <w:r w:rsidR="00E25799" w:rsidRPr="009B5D0F">
              <w:rPr>
                <w:b/>
                <w:i/>
              </w:rPr>
              <w:t>and establish coherence with national and regional development strategies</w:t>
            </w:r>
            <w:r w:rsidR="00E25799" w:rsidRPr="009B5D0F">
              <w:t xml:space="preserve"> </w:t>
            </w:r>
            <w:r w:rsidR="00A54DA5" w:rsidRPr="009B5D0F">
              <w:t xml:space="preserve">including through assistance for the efficient and effective use of the Union funds </w:t>
            </w:r>
            <w:r w:rsidR="00A54DA5" w:rsidRPr="009B5D0F">
              <w:rPr>
                <w:b/>
                <w:i/>
              </w:rPr>
              <w:t>in particular the European Structural and Investment Funds ('ESI Funds') and programmes</w:t>
            </w:r>
            <w:r w:rsidR="00A54DA5" w:rsidRPr="009B5D0F">
              <w:t xml:space="preserve">. The Programme is intended to contribute to the achievement of common goals towards obtaining economic recovery, </w:t>
            </w:r>
            <w:r w:rsidR="00A54DA5" w:rsidRPr="009B5D0F">
              <w:rPr>
                <w:b/>
                <w:i/>
              </w:rPr>
              <w:t>economic, social and territorial cohesion,</w:t>
            </w:r>
            <w:r w:rsidR="00A54DA5" w:rsidRPr="009B5D0F">
              <w:t xml:space="preserve"> job creation, </w:t>
            </w:r>
            <w:r w:rsidR="00E25799" w:rsidRPr="009B5D0F">
              <w:rPr>
                <w:b/>
                <w:i/>
              </w:rPr>
              <w:t>guaranteeing a high level of social welfare and high-quality health and education services, combating poverty and social exclusion and</w:t>
            </w:r>
            <w:r w:rsidR="00A54DA5" w:rsidRPr="009B5D0F">
              <w:t xml:space="preserve"> boosting Europe's competitiveness </w:t>
            </w:r>
            <w:r w:rsidR="00E25799" w:rsidRPr="009B5D0F">
              <w:rPr>
                <w:b/>
                <w:i/>
              </w:rPr>
              <w:t>and productivity</w:t>
            </w:r>
            <w:r w:rsidR="00E25799" w:rsidRPr="009B5D0F">
              <w:t xml:space="preserve"> </w:t>
            </w:r>
            <w:r w:rsidR="00A54DA5" w:rsidRPr="009B5D0F">
              <w:t xml:space="preserve">and stimulating </w:t>
            </w:r>
            <w:r w:rsidR="00E25799" w:rsidRPr="009B5D0F">
              <w:rPr>
                <w:b/>
                <w:i/>
              </w:rPr>
              <w:t xml:space="preserve">sustainable </w:t>
            </w:r>
            <w:r w:rsidR="00A54DA5" w:rsidRPr="009B5D0F">
              <w:t xml:space="preserve">investment in the </w:t>
            </w:r>
            <w:r w:rsidR="00A54DA5" w:rsidRPr="009B5D0F">
              <w:lastRenderedPageBreak/>
              <w:t>real economy</w:t>
            </w:r>
            <w:r w:rsidRPr="009B5D0F">
              <w:t>.</w:t>
            </w:r>
          </w:p>
        </w:tc>
      </w:tr>
    </w:tbl>
    <w:p w14:paraId="37231C7F" w14:textId="77777777" w:rsidR="00BB6177" w:rsidRPr="009B5D0F" w:rsidRDefault="006D123F" w:rsidP="00BB6177">
      <w:r w:rsidRPr="009B5D0F">
        <w:rPr>
          <w:rStyle w:val="HideTWBExt"/>
          <w:noProof w:val="0"/>
        </w:rPr>
        <w:lastRenderedPageBreak/>
        <w:t>&lt;/Amend&gt;</w:t>
      </w:r>
    </w:p>
    <w:p w14:paraId="56BFD977" w14:textId="4411A9C2"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7</w:t>
      </w:r>
      <w:r w:rsidRPr="009B5D0F">
        <w:rPr>
          <w:rStyle w:val="HideTWBExt"/>
          <w:b w:val="0"/>
          <w:noProof w:val="0"/>
        </w:rPr>
        <w:t>&lt;/NumAm&gt;</w:t>
      </w:r>
    </w:p>
    <w:p w14:paraId="190696A8"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2CCE5824" w14:textId="77777777" w:rsidR="006D123F" w:rsidRPr="009B5D0F" w:rsidRDefault="006D123F" w:rsidP="006D123F">
      <w:pPr>
        <w:pStyle w:val="NormalBold"/>
      </w:pPr>
      <w:r w:rsidRPr="009B5D0F">
        <w:rPr>
          <w:rStyle w:val="HideTWBExt"/>
          <w:b w:val="0"/>
          <w:noProof w:val="0"/>
        </w:rPr>
        <w:t>&lt;Article&gt;</w:t>
      </w:r>
      <w:r w:rsidRPr="009B5D0F">
        <w:t>Recital 8</w:t>
      </w:r>
      <w:r w:rsidRPr="009B5D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4F3F923D" w14:textId="77777777" w:rsidTr="006D123F">
        <w:trPr>
          <w:jc w:val="center"/>
        </w:trPr>
        <w:tc>
          <w:tcPr>
            <w:tcW w:w="9752" w:type="dxa"/>
            <w:gridSpan w:val="2"/>
          </w:tcPr>
          <w:p w14:paraId="03181DE5" w14:textId="77777777" w:rsidR="006D123F" w:rsidRPr="009B5D0F" w:rsidRDefault="006D123F">
            <w:pPr>
              <w:keepNext/>
            </w:pPr>
          </w:p>
        </w:tc>
      </w:tr>
      <w:tr w:rsidR="006D123F" w:rsidRPr="009B5D0F" w14:paraId="1DAB2C9C" w14:textId="77777777" w:rsidTr="006D123F">
        <w:trPr>
          <w:jc w:val="center"/>
        </w:trPr>
        <w:tc>
          <w:tcPr>
            <w:tcW w:w="4876" w:type="dxa"/>
            <w:hideMark/>
          </w:tcPr>
          <w:p w14:paraId="54DA02E8" w14:textId="77777777" w:rsidR="006D123F" w:rsidRPr="009B5D0F" w:rsidRDefault="006D123F">
            <w:pPr>
              <w:pStyle w:val="ColumnHeading"/>
              <w:keepNext/>
            </w:pPr>
            <w:r w:rsidRPr="009B5D0F">
              <w:t>Text proposed by the Commission</w:t>
            </w:r>
          </w:p>
        </w:tc>
        <w:tc>
          <w:tcPr>
            <w:tcW w:w="4876" w:type="dxa"/>
            <w:hideMark/>
          </w:tcPr>
          <w:p w14:paraId="4AAE5978" w14:textId="77777777" w:rsidR="006D123F" w:rsidRPr="009B5D0F" w:rsidRDefault="006D123F">
            <w:pPr>
              <w:pStyle w:val="ColumnHeading"/>
              <w:keepNext/>
            </w:pPr>
            <w:r w:rsidRPr="009B5D0F">
              <w:t>Amendment</w:t>
            </w:r>
          </w:p>
        </w:tc>
      </w:tr>
      <w:tr w:rsidR="006D123F" w:rsidRPr="009B5D0F" w14:paraId="30CDDDA6" w14:textId="77777777" w:rsidTr="006D123F">
        <w:trPr>
          <w:jc w:val="center"/>
        </w:trPr>
        <w:tc>
          <w:tcPr>
            <w:tcW w:w="4876" w:type="dxa"/>
            <w:hideMark/>
          </w:tcPr>
          <w:p w14:paraId="4ADB123F" w14:textId="77777777" w:rsidR="006D123F" w:rsidRPr="009B5D0F" w:rsidRDefault="006D123F">
            <w:pPr>
              <w:pStyle w:val="Normal6"/>
            </w:pPr>
            <w:r w:rsidRPr="009B5D0F">
              <w:t>(8)</w:t>
            </w:r>
            <w:r w:rsidRPr="009B5D0F">
              <w:tab/>
              <w:t>Support under the Programme should be provided by the Commission upon request by a Member State, in areas such as budget and taxation, public function, institutional and administrative reforms, the justice system, anti-fraud, anti-corruption and anti-money laundering, business environment, private sector development, investment, competition, public procurement, privatization processes, access to finance, investment, trade, sustainable development, innovation, education and training, labour policies, public health, asylum, migration policies, agriculture and rural development and financial sector policies.</w:t>
            </w:r>
          </w:p>
        </w:tc>
        <w:tc>
          <w:tcPr>
            <w:tcW w:w="4876" w:type="dxa"/>
            <w:hideMark/>
          </w:tcPr>
          <w:p w14:paraId="5157CFDB" w14:textId="466891CD" w:rsidR="006D123F" w:rsidRPr="009B5D0F" w:rsidRDefault="006D123F" w:rsidP="00971BB0">
            <w:pPr>
              <w:pStyle w:val="Normal6"/>
              <w:rPr>
                <w:szCs w:val="24"/>
              </w:rPr>
            </w:pPr>
            <w:r w:rsidRPr="009B5D0F">
              <w:t>(8)</w:t>
            </w:r>
            <w:r w:rsidRPr="009B5D0F">
              <w:tab/>
              <w:t xml:space="preserve">Support under the Programme should be provided by the Commission upon request by a Member State, in areas such as </w:t>
            </w:r>
            <w:r w:rsidR="000B5378" w:rsidRPr="009B5D0F">
              <w:rPr>
                <w:b/>
                <w:i/>
              </w:rPr>
              <w:t>cohesion</w:t>
            </w:r>
            <w:r w:rsidR="00E25799" w:rsidRPr="009B5D0F">
              <w:rPr>
                <w:b/>
                <w:i/>
              </w:rPr>
              <w:t xml:space="preserve"> and urban policy</w:t>
            </w:r>
            <w:r w:rsidR="000B5378" w:rsidRPr="009B5D0F">
              <w:rPr>
                <w:b/>
                <w:i/>
              </w:rPr>
              <w:t>,</w:t>
            </w:r>
            <w:r w:rsidR="000B5378" w:rsidRPr="009B5D0F">
              <w:t xml:space="preserve"> </w:t>
            </w:r>
            <w:r w:rsidRPr="009B5D0F">
              <w:t xml:space="preserve">budget and taxation, public function, institutional and administrative reforms, </w:t>
            </w:r>
            <w:r w:rsidR="00E25799" w:rsidRPr="009B5D0F">
              <w:rPr>
                <w:b/>
                <w:i/>
              </w:rPr>
              <w:t>territorial organi</w:t>
            </w:r>
            <w:r w:rsidR="00971BB0" w:rsidRPr="009B5D0F">
              <w:rPr>
                <w:b/>
                <w:i/>
              </w:rPr>
              <w:t>s</w:t>
            </w:r>
            <w:r w:rsidR="00E25799" w:rsidRPr="009B5D0F">
              <w:rPr>
                <w:b/>
                <w:i/>
              </w:rPr>
              <w:t xml:space="preserve">ation, </w:t>
            </w:r>
            <w:r w:rsidRPr="009B5D0F">
              <w:t xml:space="preserve">the justice system, anti-fraud, anti-corruption and anti-money laundering, </w:t>
            </w:r>
            <w:r w:rsidR="0045006F" w:rsidRPr="009B5D0F">
              <w:rPr>
                <w:b/>
                <w:i/>
              </w:rPr>
              <w:t>measures to counteract tax evasion</w:t>
            </w:r>
            <w:r w:rsidR="00E25799" w:rsidRPr="009B5D0F">
              <w:rPr>
                <w:b/>
                <w:i/>
              </w:rPr>
              <w:t>,</w:t>
            </w:r>
            <w:r w:rsidR="00E25799" w:rsidRPr="009B5D0F">
              <w:t xml:space="preserve"> </w:t>
            </w:r>
            <w:r w:rsidRPr="009B5D0F">
              <w:t xml:space="preserve">business environment, private sector development, </w:t>
            </w:r>
            <w:r w:rsidR="00E25799" w:rsidRPr="009B5D0F">
              <w:rPr>
                <w:b/>
                <w:i/>
              </w:rPr>
              <w:t>partnerships to attract</w:t>
            </w:r>
            <w:r w:rsidR="00E25799" w:rsidRPr="009B5D0F">
              <w:t xml:space="preserve"> </w:t>
            </w:r>
            <w:r w:rsidRPr="009B5D0F">
              <w:t xml:space="preserve">investment, competition, public procurement, </w:t>
            </w:r>
            <w:r w:rsidR="00BB6177" w:rsidRPr="009B5D0F">
              <w:rPr>
                <w:b/>
                <w:i/>
              </w:rPr>
              <w:t xml:space="preserve">increasing public participation in enterprises and </w:t>
            </w:r>
            <w:r w:rsidRPr="009B5D0F">
              <w:t xml:space="preserve">privatization processes, </w:t>
            </w:r>
            <w:r w:rsidR="00BB6177" w:rsidRPr="009B5D0F">
              <w:rPr>
                <w:b/>
                <w:i/>
              </w:rPr>
              <w:t>where appropriate,</w:t>
            </w:r>
            <w:r w:rsidR="00BB6177" w:rsidRPr="009B5D0F">
              <w:t xml:space="preserve"> </w:t>
            </w:r>
            <w:r w:rsidRPr="009B5D0F">
              <w:t xml:space="preserve">access to finance, investment, trade, sustainable development, innovation, </w:t>
            </w:r>
            <w:r w:rsidR="00E25799" w:rsidRPr="009B5D0F">
              <w:rPr>
                <w:b/>
                <w:i/>
              </w:rPr>
              <w:t xml:space="preserve">strengthening of public </w:t>
            </w:r>
            <w:r w:rsidRPr="009B5D0F">
              <w:t>education and training</w:t>
            </w:r>
            <w:r w:rsidR="00E25799" w:rsidRPr="009B5D0F">
              <w:t xml:space="preserve"> </w:t>
            </w:r>
            <w:r w:rsidR="00E25799" w:rsidRPr="009B5D0F">
              <w:rPr>
                <w:b/>
                <w:i/>
              </w:rPr>
              <w:t>systems</w:t>
            </w:r>
            <w:r w:rsidRPr="009B5D0F">
              <w:t xml:space="preserve">, labour policies, </w:t>
            </w:r>
            <w:r w:rsidR="00E25799" w:rsidRPr="009B5D0F">
              <w:rPr>
                <w:b/>
                <w:i/>
              </w:rPr>
              <w:t>as well as of</w:t>
            </w:r>
            <w:r w:rsidR="00E25799" w:rsidRPr="009B5D0F">
              <w:t xml:space="preserve"> </w:t>
            </w:r>
            <w:r w:rsidRPr="009B5D0F">
              <w:t>public health</w:t>
            </w:r>
            <w:r w:rsidR="00E25799" w:rsidRPr="009B5D0F">
              <w:t xml:space="preserve"> </w:t>
            </w:r>
            <w:r w:rsidR="00E25799" w:rsidRPr="009B5D0F">
              <w:rPr>
                <w:b/>
                <w:i/>
              </w:rPr>
              <w:t>systems</w:t>
            </w:r>
            <w:r w:rsidRPr="009B5D0F">
              <w:t>, asylum, migration policies, agriculture and rural development</w:t>
            </w:r>
            <w:r w:rsidR="00E25799" w:rsidRPr="009B5D0F">
              <w:rPr>
                <w:b/>
                <w:i/>
              </w:rPr>
              <w:t>, fisheries</w:t>
            </w:r>
            <w:r w:rsidR="00BB6177" w:rsidRPr="009B5D0F">
              <w:t xml:space="preserve"> </w:t>
            </w:r>
            <w:r w:rsidRPr="009B5D0F">
              <w:t>and financial sector policies.</w:t>
            </w:r>
          </w:p>
        </w:tc>
      </w:tr>
    </w:tbl>
    <w:p w14:paraId="64BD0205" w14:textId="77777777" w:rsidR="00E5196E" w:rsidRPr="009B5D0F" w:rsidRDefault="006D123F" w:rsidP="00E5196E">
      <w:r w:rsidRPr="009B5D0F">
        <w:rPr>
          <w:rStyle w:val="HideTWBExt"/>
          <w:noProof w:val="0"/>
        </w:rPr>
        <w:t>&lt;/Amend&gt;</w:t>
      </w:r>
    </w:p>
    <w:p w14:paraId="0B019878" w14:textId="34AE50B2"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8</w:t>
      </w:r>
      <w:r w:rsidRPr="009B5D0F">
        <w:rPr>
          <w:rStyle w:val="HideTWBExt"/>
          <w:b w:val="0"/>
          <w:noProof w:val="0"/>
        </w:rPr>
        <w:t>&lt;/NumAm&gt;</w:t>
      </w:r>
    </w:p>
    <w:p w14:paraId="5742E9C4"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3D0EEA8E" w14:textId="77777777" w:rsidR="006D123F" w:rsidRPr="009B5D0F" w:rsidRDefault="006D123F" w:rsidP="006D123F">
      <w:pPr>
        <w:pStyle w:val="NormalBold"/>
      </w:pPr>
      <w:r w:rsidRPr="009B5D0F">
        <w:rPr>
          <w:rStyle w:val="HideTWBExt"/>
          <w:b w:val="0"/>
          <w:noProof w:val="0"/>
        </w:rPr>
        <w:t>&lt;Article&gt;</w:t>
      </w:r>
      <w:r w:rsidRPr="009B5D0F">
        <w:t>Recital 9</w:t>
      </w:r>
      <w:r w:rsidRPr="009B5D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11931641" w14:textId="77777777" w:rsidTr="006D123F">
        <w:trPr>
          <w:jc w:val="center"/>
        </w:trPr>
        <w:tc>
          <w:tcPr>
            <w:tcW w:w="9752" w:type="dxa"/>
            <w:gridSpan w:val="2"/>
          </w:tcPr>
          <w:p w14:paraId="00492813" w14:textId="77777777" w:rsidR="006D123F" w:rsidRPr="009B5D0F" w:rsidRDefault="006D123F">
            <w:pPr>
              <w:keepNext/>
            </w:pPr>
          </w:p>
        </w:tc>
      </w:tr>
      <w:tr w:rsidR="006D123F" w:rsidRPr="009B5D0F" w14:paraId="42866DC9" w14:textId="77777777" w:rsidTr="006D123F">
        <w:trPr>
          <w:jc w:val="center"/>
        </w:trPr>
        <w:tc>
          <w:tcPr>
            <w:tcW w:w="4876" w:type="dxa"/>
            <w:hideMark/>
          </w:tcPr>
          <w:p w14:paraId="52C97BAD" w14:textId="77777777" w:rsidR="006D123F" w:rsidRPr="009B5D0F" w:rsidRDefault="006D123F">
            <w:pPr>
              <w:pStyle w:val="ColumnHeading"/>
              <w:keepNext/>
            </w:pPr>
            <w:r w:rsidRPr="009B5D0F">
              <w:t>Text proposed by the Commission</w:t>
            </w:r>
          </w:p>
        </w:tc>
        <w:tc>
          <w:tcPr>
            <w:tcW w:w="4876" w:type="dxa"/>
            <w:hideMark/>
          </w:tcPr>
          <w:p w14:paraId="169A8FAC" w14:textId="77777777" w:rsidR="006D123F" w:rsidRPr="009B5D0F" w:rsidRDefault="006D123F">
            <w:pPr>
              <w:pStyle w:val="ColumnHeading"/>
              <w:keepNext/>
            </w:pPr>
            <w:r w:rsidRPr="009B5D0F">
              <w:t>Amendment</w:t>
            </w:r>
          </w:p>
        </w:tc>
      </w:tr>
      <w:tr w:rsidR="006D123F" w:rsidRPr="009B5D0F" w14:paraId="22F6FEA3" w14:textId="77777777" w:rsidTr="006D123F">
        <w:trPr>
          <w:jc w:val="center"/>
        </w:trPr>
        <w:tc>
          <w:tcPr>
            <w:tcW w:w="4876" w:type="dxa"/>
            <w:hideMark/>
          </w:tcPr>
          <w:p w14:paraId="3A2E899E" w14:textId="77777777" w:rsidR="006D123F" w:rsidRPr="009B5D0F" w:rsidRDefault="006D123F">
            <w:pPr>
              <w:pStyle w:val="Normal6"/>
            </w:pPr>
            <w:r w:rsidRPr="009B5D0F">
              <w:t>(9)</w:t>
            </w:r>
            <w:r w:rsidRPr="009B5D0F">
              <w:tab/>
              <w:t xml:space="preserve">Member States should be able to request support from the Commission under the Programme in relation to the implementation of reforms in the context of economic governance processes, in particular of Country Specific Recommendations in the context of the </w:t>
            </w:r>
            <w:r w:rsidRPr="009B5D0F">
              <w:lastRenderedPageBreak/>
              <w:t xml:space="preserve">European Semester, to actions related to the implementation of Union law, as well as in relation to the implementation of economic adjustment programmes. They should also be able to request support in relation to reforms undertaken at their own initiative, in order to achieve sustainable investment, growth </w:t>
            </w:r>
            <w:r w:rsidRPr="009B5D0F">
              <w:rPr>
                <w:b/>
                <w:i/>
              </w:rPr>
              <w:t xml:space="preserve">and </w:t>
            </w:r>
            <w:r w:rsidRPr="009B5D0F">
              <w:t>job creation.</w:t>
            </w:r>
          </w:p>
        </w:tc>
        <w:tc>
          <w:tcPr>
            <w:tcW w:w="4876" w:type="dxa"/>
            <w:hideMark/>
          </w:tcPr>
          <w:p w14:paraId="266244D2" w14:textId="13E24953" w:rsidR="006D123F" w:rsidRPr="009B5D0F" w:rsidRDefault="006D123F" w:rsidP="00880DAB">
            <w:pPr>
              <w:pStyle w:val="Normal6"/>
              <w:rPr>
                <w:szCs w:val="24"/>
              </w:rPr>
            </w:pPr>
            <w:r w:rsidRPr="009B5D0F">
              <w:lastRenderedPageBreak/>
              <w:t>(9)</w:t>
            </w:r>
            <w:r w:rsidRPr="009B5D0F">
              <w:tab/>
              <w:t xml:space="preserve">Member States should be able to request support from the Commission under the Programme in relation to the </w:t>
            </w:r>
            <w:r w:rsidR="00E25799" w:rsidRPr="009B5D0F">
              <w:rPr>
                <w:b/>
                <w:i/>
              </w:rPr>
              <w:t>design and</w:t>
            </w:r>
            <w:r w:rsidR="00E25799" w:rsidRPr="009B5D0F">
              <w:t xml:space="preserve"> </w:t>
            </w:r>
            <w:r w:rsidRPr="009B5D0F">
              <w:t xml:space="preserve">implementation of reforms in the context of economic governance processes, in particular of </w:t>
            </w:r>
            <w:r w:rsidR="00E25799" w:rsidRPr="009B5D0F">
              <w:rPr>
                <w:b/>
                <w:i/>
              </w:rPr>
              <w:t xml:space="preserve">relevant </w:t>
            </w:r>
            <w:r w:rsidRPr="009B5D0F">
              <w:t xml:space="preserve">Country Specific Recommendations in the context </w:t>
            </w:r>
            <w:r w:rsidRPr="009B5D0F">
              <w:lastRenderedPageBreak/>
              <w:t xml:space="preserve">of the European Semester, to actions related to the implementation of Union law, as well as in relation to the implementation of economic adjustment programmes. They should also be able to request support in relation to reforms undertaken at their own initiative, in order to achieve </w:t>
            </w:r>
            <w:r w:rsidR="00E25799" w:rsidRPr="009B5D0F">
              <w:rPr>
                <w:b/>
                <w:i/>
              </w:rPr>
              <w:t>economic, social and territorial cohesion</w:t>
            </w:r>
            <w:r w:rsidR="00880DAB" w:rsidRPr="009B5D0F">
              <w:rPr>
                <w:b/>
                <w:i/>
              </w:rPr>
              <w:t>,</w:t>
            </w:r>
            <w:r w:rsidR="00E25799" w:rsidRPr="009B5D0F">
              <w:rPr>
                <w:b/>
                <w:i/>
              </w:rPr>
              <w:t xml:space="preserve"> </w:t>
            </w:r>
            <w:r w:rsidRPr="009B5D0F">
              <w:t xml:space="preserve">sustainable investment, </w:t>
            </w:r>
            <w:r w:rsidR="00E5196E" w:rsidRPr="009B5D0F">
              <w:rPr>
                <w:b/>
                <w:i/>
              </w:rPr>
              <w:t xml:space="preserve">enhance </w:t>
            </w:r>
            <w:r w:rsidRPr="009B5D0F">
              <w:t>growth</w:t>
            </w:r>
            <w:r w:rsidR="00E5196E" w:rsidRPr="009B5D0F">
              <w:rPr>
                <w:b/>
                <w:i/>
              </w:rPr>
              <w:t>,</w:t>
            </w:r>
            <w:r w:rsidRPr="009B5D0F">
              <w:t xml:space="preserve"> job creation</w:t>
            </w:r>
            <w:r w:rsidR="00E5196E" w:rsidRPr="009B5D0F">
              <w:t xml:space="preserve"> </w:t>
            </w:r>
            <w:r w:rsidR="00E5196E" w:rsidRPr="009B5D0F">
              <w:rPr>
                <w:b/>
                <w:i/>
              </w:rPr>
              <w:t>and competitiveness</w:t>
            </w:r>
            <w:r w:rsidRPr="009B5D0F">
              <w:t xml:space="preserve">. </w:t>
            </w:r>
            <w:r w:rsidRPr="009B5D0F">
              <w:rPr>
                <w:b/>
                <w:i/>
              </w:rPr>
              <w:t xml:space="preserve">The Commission should </w:t>
            </w:r>
            <w:r w:rsidR="00E5196E" w:rsidRPr="009B5D0F">
              <w:rPr>
                <w:b/>
                <w:i/>
              </w:rPr>
              <w:t xml:space="preserve">provide </w:t>
            </w:r>
            <w:r w:rsidRPr="009B5D0F">
              <w:rPr>
                <w:b/>
                <w:i/>
              </w:rPr>
              <w:t xml:space="preserve">guidance </w:t>
            </w:r>
            <w:r w:rsidR="00E5196E" w:rsidRPr="009B5D0F">
              <w:rPr>
                <w:b/>
                <w:i/>
              </w:rPr>
              <w:t xml:space="preserve">as to </w:t>
            </w:r>
            <w:r w:rsidRPr="009B5D0F">
              <w:rPr>
                <w:b/>
                <w:i/>
              </w:rPr>
              <w:t>the main elements of the request for support.</w:t>
            </w:r>
          </w:p>
        </w:tc>
      </w:tr>
    </w:tbl>
    <w:p w14:paraId="78937E97" w14:textId="77777777" w:rsidR="008647EA" w:rsidRPr="009B5D0F" w:rsidRDefault="006D123F" w:rsidP="008647EA">
      <w:r w:rsidRPr="009B5D0F">
        <w:rPr>
          <w:rStyle w:val="HideTWBExt"/>
          <w:noProof w:val="0"/>
        </w:rPr>
        <w:lastRenderedPageBreak/>
        <w:t>&lt;/Amend&gt;</w:t>
      </w:r>
    </w:p>
    <w:p w14:paraId="0AD06799" w14:textId="6B23A734"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9</w:t>
      </w:r>
      <w:r w:rsidRPr="009B5D0F">
        <w:rPr>
          <w:rStyle w:val="HideTWBExt"/>
          <w:b w:val="0"/>
          <w:noProof w:val="0"/>
        </w:rPr>
        <w:t>&lt;/NumAm&gt;</w:t>
      </w:r>
    </w:p>
    <w:p w14:paraId="78230B28"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736FEEAC" w14:textId="77777777" w:rsidR="006D123F" w:rsidRPr="009B5D0F" w:rsidRDefault="006D123F" w:rsidP="006D123F">
      <w:pPr>
        <w:pStyle w:val="NormalBold"/>
      </w:pPr>
      <w:r w:rsidRPr="009B5D0F">
        <w:rPr>
          <w:rStyle w:val="HideTWBExt"/>
          <w:b w:val="0"/>
          <w:noProof w:val="0"/>
        </w:rPr>
        <w:t>&lt;Article&gt;</w:t>
      </w:r>
      <w:r w:rsidRPr="009B5D0F">
        <w:t>Recital 10</w:t>
      </w:r>
      <w:r w:rsidRPr="009B5D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0D172D48" w14:textId="77777777" w:rsidTr="006D123F">
        <w:trPr>
          <w:jc w:val="center"/>
        </w:trPr>
        <w:tc>
          <w:tcPr>
            <w:tcW w:w="9752" w:type="dxa"/>
            <w:gridSpan w:val="2"/>
          </w:tcPr>
          <w:p w14:paraId="2824211D" w14:textId="77777777" w:rsidR="006D123F" w:rsidRPr="009B5D0F" w:rsidRDefault="006D123F">
            <w:pPr>
              <w:keepNext/>
            </w:pPr>
          </w:p>
        </w:tc>
      </w:tr>
      <w:tr w:rsidR="006D123F" w:rsidRPr="009B5D0F" w14:paraId="646B62CC" w14:textId="77777777" w:rsidTr="006D123F">
        <w:trPr>
          <w:jc w:val="center"/>
        </w:trPr>
        <w:tc>
          <w:tcPr>
            <w:tcW w:w="4876" w:type="dxa"/>
            <w:hideMark/>
          </w:tcPr>
          <w:p w14:paraId="4D30CB2B" w14:textId="77777777" w:rsidR="006D123F" w:rsidRPr="009B5D0F" w:rsidRDefault="006D123F">
            <w:pPr>
              <w:pStyle w:val="ColumnHeading"/>
              <w:keepNext/>
            </w:pPr>
            <w:r w:rsidRPr="009B5D0F">
              <w:t>Text proposed by the Commission</w:t>
            </w:r>
          </w:p>
        </w:tc>
        <w:tc>
          <w:tcPr>
            <w:tcW w:w="4876" w:type="dxa"/>
            <w:hideMark/>
          </w:tcPr>
          <w:p w14:paraId="63EF0A4F" w14:textId="77777777" w:rsidR="006D123F" w:rsidRPr="009B5D0F" w:rsidRDefault="006D123F">
            <w:pPr>
              <w:pStyle w:val="ColumnHeading"/>
              <w:keepNext/>
            </w:pPr>
            <w:r w:rsidRPr="009B5D0F">
              <w:t>Amendment</w:t>
            </w:r>
          </w:p>
        </w:tc>
      </w:tr>
      <w:tr w:rsidR="006D123F" w:rsidRPr="009B5D0F" w14:paraId="702FA44B" w14:textId="77777777" w:rsidTr="006D123F">
        <w:trPr>
          <w:jc w:val="center"/>
        </w:trPr>
        <w:tc>
          <w:tcPr>
            <w:tcW w:w="4876" w:type="dxa"/>
            <w:hideMark/>
          </w:tcPr>
          <w:p w14:paraId="06BA0DBF" w14:textId="77777777" w:rsidR="006D123F" w:rsidRPr="009B5D0F" w:rsidRDefault="006D123F">
            <w:pPr>
              <w:pStyle w:val="Normal6"/>
            </w:pPr>
            <w:r w:rsidRPr="009B5D0F">
              <w:t>(10)</w:t>
            </w:r>
            <w:r w:rsidRPr="009B5D0F">
              <w:tab/>
              <w:t xml:space="preserve">Further to a dialogue with the requesting Member State, including in the context of the European Semester, the Commission should analyse the request, taking into account the principles of transparency, equal treatment and sound financial management and determine the support to be provided based on urgency, breadth and depth of the problems as identified, support needs in respect of the policy areas envisaged, analysis of socioeconomic indicators, and the general administrative capacity of the Member State. The Commission should </w:t>
            </w:r>
            <w:r w:rsidRPr="009B5D0F">
              <w:rPr>
                <w:b/>
                <w:i/>
              </w:rPr>
              <w:t>also, in close cooperation</w:t>
            </w:r>
            <w:r w:rsidRPr="009B5D0F">
              <w:t xml:space="preserve"> with the Member State concerned</w:t>
            </w:r>
            <w:r w:rsidRPr="009B5D0F">
              <w:rPr>
                <w:b/>
                <w:i/>
              </w:rPr>
              <w:t>, identify</w:t>
            </w:r>
            <w:r w:rsidRPr="009B5D0F">
              <w:t xml:space="preserve"> the priority areas, the scope of the support measures to be provided and the global financial contribution for such support, taking into account the existing actions and </w:t>
            </w:r>
            <w:r w:rsidRPr="009B5D0F">
              <w:rPr>
                <w:b/>
                <w:i/>
              </w:rPr>
              <w:t>measures</w:t>
            </w:r>
            <w:r w:rsidRPr="009B5D0F">
              <w:t xml:space="preserve"> financed by Union funds or </w:t>
            </w:r>
            <w:r w:rsidRPr="009B5D0F">
              <w:rPr>
                <w:b/>
                <w:i/>
              </w:rPr>
              <w:t xml:space="preserve">other </w:t>
            </w:r>
            <w:r w:rsidRPr="009B5D0F">
              <w:t>Union programmes.</w:t>
            </w:r>
          </w:p>
        </w:tc>
        <w:tc>
          <w:tcPr>
            <w:tcW w:w="4876" w:type="dxa"/>
            <w:hideMark/>
          </w:tcPr>
          <w:p w14:paraId="2AADFF80" w14:textId="13A93AC4" w:rsidR="006D123F" w:rsidRPr="009B5D0F" w:rsidRDefault="006D123F" w:rsidP="00996F9A">
            <w:pPr>
              <w:pStyle w:val="Normal6"/>
              <w:rPr>
                <w:szCs w:val="24"/>
              </w:rPr>
            </w:pPr>
            <w:r w:rsidRPr="009B5D0F">
              <w:t>(10)</w:t>
            </w:r>
            <w:r w:rsidRPr="009B5D0F">
              <w:tab/>
              <w:t xml:space="preserve">Further to a dialogue with the requesting Member State, including in the context of the European Semester, the Commission should analyse the request, taking into account the principles of </w:t>
            </w:r>
            <w:r w:rsidR="00E25799" w:rsidRPr="009B5D0F">
              <w:rPr>
                <w:b/>
                <w:i/>
              </w:rPr>
              <w:t>subsidiarity, solidarity,</w:t>
            </w:r>
            <w:r w:rsidR="00E25799" w:rsidRPr="009B5D0F">
              <w:t xml:space="preserve"> </w:t>
            </w:r>
            <w:r w:rsidRPr="009B5D0F">
              <w:t xml:space="preserve">transparency, equal treatment and sound financial management and determine the support to be provided based on urgency, breadth and depth </w:t>
            </w:r>
            <w:r w:rsidR="00E25799" w:rsidRPr="009B5D0F">
              <w:rPr>
                <w:b/>
                <w:i/>
              </w:rPr>
              <w:t xml:space="preserve">and severity </w:t>
            </w:r>
            <w:r w:rsidRPr="009B5D0F">
              <w:t xml:space="preserve">of the problems as identified, </w:t>
            </w:r>
            <w:r w:rsidR="00E25799" w:rsidRPr="009B5D0F">
              <w:rPr>
                <w:b/>
                <w:i/>
              </w:rPr>
              <w:t xml:space="preserve">the justification for the reform sought, </w:t>
            </w:r>
            <w:r w:rsidRPr="009B5D0F">
              <w:t xml:space="preserve">support needs in respect of the policy areas envisaged, analysis of socioeconomic indicators, and the general administrative capacity of the Member State. </w:t>
            </w:r>
            <w:r w:rsidR="0083450B" w:rsidRPr="009B5D0F">
              <w:rPr>
                <w:b/>
                <w:i/>
              </w:rPr>
              <w:t>The Member State concerned should be responsible for the application of the partnership principle.</w:t>
            </w:r>
            <w:r w:rsidR="0083450B" w:rsidRPr="009B5D0F">
              <w:t xml:space="preserve"> </w:t>
            </w:r>
            <w:r w:rsidRPr="009B5D0F">
              <w:rPr>
                <w:b/>
                <w:i/>
              </w:rPr>
              <w:t>Based on this analysis and taking into account the existing actions and activities financed by Union funds or Union programmes,</w:t>
            </w:r>
            <w:r w:rsidRPr="009B5D0F">
              <w:t xml:space="preserve"> the Commission should </w:t>
            </w:r>
            <w:r w:rsidR="0083450B" w:rsidRPr="009B5D0F">
              <w:rPr>
                <w:b/>
                <w:i/>
              </w:rPr>
              <w:t>reach</w:t>
            </w:r>
            <w:r w:rsidRPr="009B5D0F">
              <w:rPr>
                <w:b/>
                <w:i/>
              </w:rPr>
              <w:t xml:space="preserve"> an agreement</w:t>
            </w:r>
            <w:r w:rsidRPr="009B5D0F">
              <w:t xml:space="preserve"> with the Member State concerned </w:t>
            </w:r>
            <w:r w:rsidRPr="009B5D0F">
              <w:rPr>
                <w:b/>
                <w:i/>
              </w:rPr>
              <w:t>on</w:t>
            </w:r>
            <w:r w:rsidRPr="009B5D0F">
              <w:t xml:space="preserve"> the priority areas</w:t>
            </w:r>
            <w:r w:rsidRPr="009B5D0F">
              <w:rPr>
                <w:b/>
                <w:i/>
              </w:rPr>
              <w:t>, the objectives, an indicative timeline</w:t>
            </w:r>
            <w:r w:rsidRPr="009B5D0F">
              <w:t xml:space="preserve">, the scope of the support measures to be provided and the </w:t>
            </w:r>
            <w:r w:rsidRPr="009B5D0F">
              <w:rPr>
                <w:b/>
                <w:i/>
              </w:rPr>
              <w:t>estimated</w:t>
            </w:r>
            <w:r w:rsidRPr="009B5D0F">
              <w:t xml:space="preserve"> global </w:t>
            </w:r>
            <w:r w:rsidRPr="009B5D0F">
              <w:lastRenderedPageBreak/>
              <w:t xml:space="preserve">financial contribution for such support, </w:t>
            </w:r>
            <w:r w:rsidRPr="009B5D0F">
              <w:rPr>
                <w:b/>
                <w:i/>
              </w:rPr>
              <w:t xml:space="preserve">to be set out in a cooperation and support plan. </w:t>
            </w:r>
            <w:r w:rsidR="0083450B" w:rsidRPr="009B5D0F">
              <w:rPr>
                <w:b/>
                <w:i/>
              </w:rPr>
              <w:t>The European Parliament should be fully informed as soon as a request for support under the Programme has been received and of the analysis undertaken by the Commission. The Commission should provide the cooperation and support plan to the European Parliament as soon as possible.</w:t>
            </w:r>
          </w:p>
        </w:tc>
      </w:tr>
    </w:tbl>
    <w:p w14:paraId="6EBEC66E" w14:textId="77777777" w:rsidR="006D123F" w:rsidRPr="009B5D0F" w:rsidRDefault="006D123F" w:rsidP="006D123F">
      <w:r w:rsidRPr="009B5D0F">
        <w:rPr>
          <w:rStyle w:val="HideTWBExt"/>
          <w:noProof w:val="0"/>
        </w:rPr>
        <w:lastRenderedPageBreak/>
        <w:t>&lt;/Amend&gt;</w:t>
      </w:r>
    </w:p>
    <w:p w14:paraId="27CF6D76" w14:textId="5E402F04"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10</w:t>
      </w:r>
      <w:r w:rsidRPr="009B5D0F">
        <w:rPr>
          <w:rStyle w:val="HideTWBExt"/>
          <w:b w:val="0"/>
          <w:noProof w:val="0"/>
        </w:rPr>
        <w:t>&lt;/NumAm&gt;</w:t>
      </w:r>
    </w:p>
    <w:p w14:paraId="5BA71950"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3482FCE9" w14:textId="77777777" w:rsidR="006D123F" w:rsidRPr="009B5D0F" w:rsidRDefault="006D123F" w:rsidP="006D123F">
      <w:pPr>
        <w:pStyle w:val="NormalBold"/>
      </w:pPr>
      <w:r w:rsidRPr="009B5D0F">
        <w:rPr>
          <w:rStyle w:val="HideTWBExt"/>
          <w:b w:val="0"/>
          <w:noProof w:val="0"/>
        </w:rPr>
        <w:t>&lt;Article&gt;</w:t>
      </w:r>
      <w:r w:rsidRPr="009B5D0F">
        <w:t>Recital 10 a (new)</w:t>
      </w:r>
      <w:r w:rsidRPr="009B5D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0592356E" w14:textId="77777777" w:rsidTr="006D123F">
        <w:trPr>
          <w:jc w:val="center"/>
        </w:trPr>
        <w:tc>
          <w:tcPr>
            <w:tcW w:w="9752" w:type="dxa"/>
            <w:gridSpan w:val="2"/>
          </w:tcPr>
          <w:p w14:paraId="202D513C" w14:textId="77777777" w:rsidR="006D123F" w:rsidRPr="009B5D0F" w:rsidRDefault="006D123F">
            <w:pPr>
              <w:keepNext/>
            </w:pPr>
          </w:p>
        </w:tc>
      </w:tr>
      <w:tr w:rsidR="006D123F" w:rsidRPr="009B5D0F" w14:paraId="507D519F" w14:textId="77777777" w:rsidTr="006D123F">
        <w:trPr>
          <w:jc w:val="center"/>
        </w:trPr>
        <w:tc>
          <w:tcPr>
            <w:tcW w:w="4876" w:type="dxa"/>
            <w:hideMark/>
          </w:tcPr>
          <w:p w14:paraId="55186D24" w14:textId="77777777" w:rsidR="006D123F" w:rsidRPr="009B5D0F" w:rsidRDefault="006D123F">
            <w:pPr>
              <w:pStyle w:val="ColumnHeading"/>
              <w:keepNext/>
            </w:pPr>
            <w:r w:rsidRPr="009B5D0F">
              <w:t>Text proposed by the Commission</w:t>
            </w:r>
          </w:p>
        </w:tc>
        <w:tc>
          <w:tcPr>
            <w:tcW w:w="4876" w:type="dxa"/>
            <w:hideMark/>
          </w:tcPr>
          <w:p w14:paraId="251FD00D" w14:textId="77777777" w:rsidR="006D123F" w:rsidRPr="009B5D0F" w:rsidRDefault="006D123F">
            <w:pPr>
              <w:pStyle w:val="ColumnHeading"/>
              <w:keepNext/>
            </w:pPr>
            <w:r w:rsidRPr="009B5D0F">
              <w:t>Amendment</w:t>
            </w:r>
          </w:p>
        </w:tc>
      </w:tr>
      <w:tr w:rsidR="006D123F" w:rsidRPr="009B5D0F" w14:paraId="021ACCE3" w14:textId="77777777" w:rsidTr="006D123F">
        <w:trPr>
          <w:jc w:val="center"/>
        </w:trPr>
        <w:tc>
          <w:tcPr>
            <w:tcW w:w="4876" w:type="dxa"/>
          </w:tcPr>
          <w:p w14:paraId="72B124DD" w14:textId="77777777" w:rsidR="006D123F" w:rsidRPr="009B5D0F" w:rsidRDefault="006D123F">
            <w:pPr>
              <w:pStyle w:val="Normal6"/>
            </w:pPr>
          </w:p>
        </w:tc>
        <w:tc>
          <w:tcPr>
            <w:tcW w:w="4876" w:type="dxa"/>
            <w:hideMark/>
          </w:tcPr>
          <w:p w14:paraId="10E025E7" w14:textId="670CE467" w:rsidR="006D123F" w:rsidRPr="009B5D0F" w:rsidRDefault="006D123F" w:rsidP="00971BB0">
            <w:pPr>
              <w:pStyle w:val="Normal6"/>
              <w:rPr>
                <w:szCs w:val="24"/>
              </w:rPr>
            </w:pPr>
            <w:r w:rsidRPr="009B5D0F">
              <w:rPr>
                <w:b/>
                <w:i/>
              </w:rPr>
              <w:t>(10a)</w:t>
            </w:r>
            <w:r w:rsidRPr="009B5D0F">
              <w:rPr>
                <w:b/>
                <w:i/>
              </w:rPr>
              <w:tab/>
              <w:t xml:space="preserve">The Commission </w:t>
            </w:r>
            <w:r w:rsidR="00971BB0" w:rsidRPr="009B5D0F">
              <w:rPr>
                <w:b/>
                <w:i/>
              </w:rPr>
              <w:t>should be able</w:t>
            </w:r>
            <w:r w:rsidRPr="009B5D0F">
              <w:rPr>
                <w:b/>
                <w:i/>
              </w:rPr>
              <w:t xml:space="preserve">, with the consent of the Member State wishing to receive support, </w:t>
            </w:r>
            <w:r w:rsidR="00971BB0" w:rsidRPr="009B5D0F">
              <w:rPr>
                <w:b/>
                <w:i/>
              </w:rPr>
              <w:t xml:space="preserve">to </w:t>
            </w:r>
            <w:r w:rsidRPr="009B5D0F">
              <w:rPr>
                <w:b/>
                <w:i/>
              </w:rPr>
              <w:t>organise the provision of support in cooperation with international organisations</w:t>
            </w:r>
            <w:r w:rsidR="00DD4BDE" w:rsidRPr="009B5D0F">
              <w:rPr>
                <w:b/>
                <w:i/>
              </w:rPr>
              <w:t xml:space="preserve">, as defined in this </w:t>
            </w:r>
            <w:r w:rsidR="00971BB0" w:rsidRPr="009B5D0F">
              <w:rPr>
                <w:b/>
                <w:i/>
              </w:rPr>
              <w:t>R</w:t>
            </w:r>
            <w:r w:rsidR="00DD4BDE" w:rsidRPr="009B5D0F">
              <w:rPr>
                <w:b/>
                <w:i/>
              </w:rPr>
              <w:t>egulation</w:t>
            </w:r>
            <w:r w:rsidRPr="009B5D0F">
              <w:rPr>
                <w:b/>
                <w:i/>
              </w:rPr>
              <w:t>.</w:t>
            </w:r>
          </w:p>
        </w:tc>
      </w:tr>
    </w:tbl>
    <w:p w14:paraId="5932DC42" w14:textId="77777777" w:rsidR="006D123F" w:rsidRPr="009B5D0F" w:rsidRDefault="006D123F" w:rsidP="006D123F">
      <w:r w:rsidRPr="009B5D0F">
        <w:rPr>
          <w:rStyle w:val="HideTWBExt"/>
          <w:noProof w:val="0"/>
        </w:rPr>
        <w:t>&lt;/Amend&gt;</w:t>
      </w:r>
    </w:p>
    <w:p w14:paraId="0F38A7E0" w14:textId="74A31EFA"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11</w:t>
      </w:r>
      <w:r w:rsidRPr="009B5D0F">
        <w:rPr>
          <w:rStyle w:val="HideTWBExt"/>
          <w:b w:val="0"/>
          <w:noProof w:val="0"/>
        </w:rPr>
        <w:t>&lt;/NumAm&gt;</w:t>
      </w:r>
    </w:p>
    <w:p w14:paraId="0B8CE2F7"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36EBE61D" w14:textId="77777777" w:rsidR="006D123F" w:rsidRPr="00E4706C" w:rsidRDefault="006D123F" w:rsidP="006D123F">
      <w:pPr>
        <w:pStyle w:val="NormalBold"/>
        <w:rPr>
          <w:lang w:val="fr-FR"/>
        </w:rPr>
      </w:pPr>
      <w:r w:rsidRPr="00E4706C">
        <w:rPr>
          <w:rStyle w:val="HideTWBExt"/>
          <w:b w:val="0"/>
          <w:noProof w:val="0"/>
          <w:lang w:val="fr-FR"/>
        </w:rPr>
        <w:t>&lt;Article&gt;</w:t>
      </w:r>
      <w:proofErr w:type="spellStart"/>
      <w:r w:rsidRPr="00E4706C">
        <w:rPr>
          <w:lang w:val="fr-FR"/>
        </w:rPr>
        <w:t>Recital</w:t>
      </w:r>
      <w:proofErr w:type="spellEnd"/>
      <w:r w:rsidRPr="00E4706C">
        <w:rPr>
          <w:lang w:val="fr-FR"/>
        </w:rPr>
        <w:t xml:space="preserve"> 10 b (new)</w:t>
      </w:r>
      <w:r w:rsidRPr="00E4706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123F" w:rsidRPr="00E4706C" w14:paraId="5CB857FB" w14:textId="77777777" w:rsidTr="006D123F">
        <w:trPr>
          <w:jc w:val="center"/>
        </w:trPr>
        <w:tc>
          <w:tcPr>
            <w:tcW w:w="9752" w:type="dxa"/>
            <w:gridSpan w:val="2"/>
          </w:tcPr>
          <w:p w14:paraId="12E7ABD9" w14:textId="77777777" w:rsidR="006D123F" w:rsidRPr="00E4706C" w:rsidRDefault="006D123F">
            <w:pPr>
              <w:keepNext/>
              <w:rPr>
                <w:lang w:val="fr-FR"/>
              </w:rPr>
            </w:pPr>
          </w:p>
        </w:tc>
      </w:tr>
      <w:tr w:rsidR="006D123F" w:rsidRPr="009B5D0F" w14:paraId="71C879F7" w14:textId="77777777" w:rsidTr="006D123F">
        <w:trPr>
          <w:jc w:val="center"/>
        </w:trPr>
        <w:tc>
          <w:tcPr>
            <w:tcW w:w="4876" w:type="dxa"/>
            <w:hideMark/>
          </w:tcPr>
          <w:p w14:paraId="27142235" w14:textId="77777777" w:rsidR="006D123F" w:rsidRPr="009B5D0F" w:rsidRDefault="006D123F">
            <w:pPr>
              <w:pStyle w:val="ColumnHeading"/>
              <w:keepNext/>
            </w:pPr>
            <w:r w:rsidRPr="009B5D0F">
              <w:t>Text proposed by the Commission</w:t>
            </w:r>
          </w:p>
        </w:tc>
        <w:tc>
          <w:tcPr>
            <w:tcW w:w="4876" w:type="dxa"/>
            <w:hideMark/>
          </w:tcPr>
          <w:p w14:paraId="4A7125EB" w14:textId="77777777" w:rsidR="006D123F" w:rsidRPr="009B5D0F" w:rsidRDefault="006D123F">
            <w:pPr>
              <w:pStyle w:val="ColumnHeading"/>
              <w:keepNext/>
            </w:pPr>
            <w:r w:rsidRPr="009B5D0F">
              <w:t>Amendment</w:t>
            </w:r>
          </w:p>
        </w:tc>
      </w:tr>
      <w:tr w:rsidR="006D123F" w:rsidRPr="009B5D0F" w14:paraId="2489805A" w14:textId="77777777" w:rsidTr="006D123F">
        <w:trPr>
          <w:jc w:val="center"/>
        </w:trPr>
        <w:tc>
          <w:tcPr>
            <w:tcW w:w="4876" w:type="dxa"/>
          </w:tcPr>
          <w:p w14:paraId="32FBF184" w14:textId="77777777" w:rsidR="006D123F" w:rsidRPr="009B5D0F" w:rsidRDefault="006D123F">
            <w:pPr>
              <w:pStyle w:val="Normal6"/>
            </w:pPr>
          </w:p>
        </w:tc>
        <w:tc>
          <w:tcPr>
            <w:tcW w:w="4876" w:type="dxa"/>
            <w:hideMark/>
          </w:tcPr>
          <w:p w14:paraId="066D274E" w14:textId="0D7C726D" w:rsidR="006D123F" w:rsidRPr="009B5D0F" w:rsidRDefault="006D123F" w:rsidP="00971BB0">
            <w:pPr>
              <w:pStyle w:val="Normal6"/>
              <w:rPr>
                <w:szCs w:val="24"/>
              </w:rPr>
            </w:pPr>
            <w:r w:rsidRPr="009B5D0F">
              <w:rPr>
                <w:b/>
                <w:i/>
              </w:rPr>
              <w:t>(10b)</w:t>
            </w:r>
            <w:r w:rsidRPr="009B5D0F">
              <w:rPr>
                <w:b/>
                <w:i/>
              </w:rPr>
              <w:tab/>
              <w:t xml:space="preserve">The Member State wishing to receive support </w:t>
            </w:r>
            <w:r w:rsidR="00971BB0" w:rsidRPr="009B5D0F">
              <w:rPr>
                <w:b/>
                <w:i/>
              </w:rPr>
              <w:t>should be able</w:t>
            </w:r>
            <w:r w:rsidRPr="009B5D0F">
              <w:rPr>
                <w:b/>
                <w:i/>
              </w:rPr>
              <w:t xml:space="preserve">, for a specific area or areas of support, </w:t>
            </w:r>
            <w:r w:rsidR="00971BB0" w:rsidRPr="009B5D0F">
              <w:rPr>
                <w:b/>
                <w:i/>
              </w:rPr>
              <w:t xml:space="preserve">to </w:t>
            </w:r>
            <w:r w:rsidRPr="009B5D0F">
              <w:rPr>
                <w:b/>
                <w:i/>
              </w:rPr>
              <w:t xml:space="preserve">enter into a partnership with one or more Member States as </w:t>
            </w:r>
            <w:r w:rsidR="005949B5" w:rsidRPr="009B5D0F">
              <w:rPr>
                <w:b/>
                <w:i/>
              </w:rPr>
              <w:t>R</w:t>
            </w:r>
            <w:r w:rsidRPr="009B5D0F">
              <w:rPr>
                <w:b/>
                <w:i/>
              </w:rPr>
              <w:t xml:space="preserve">eform </w:t>
            </w:r>
            <w:r w:rsidR="005949B5" w:rsidRPr="009B5D0F">
              <w:rPr>
                <w:b/>
                <w:i/>
              </w:rPr>
              <w:t>P</w:t>
            </w:r>
            <w:r w:rsidRPr="009B5D0F">
              <w:rPr>
                <w:b/>
                <w:i/>
              </w:rPr>
              <w:t xml:space="preserve">artners to help formulate strategy, reform roadmaps, design high-quality assistance or oversee the implementation of strategy and projects. While the responsibility for the reforms lies with the Member State wishing to receive support, </w:t>
            </w:r>
            <w:r w:rsidR="005949B5" w:rsidRPr="009B5D0F">
              <w:rPr>
                <w:b/>
                <w:i/>
              </w:rPr>
              <w:t>R</w:t>
            </w:r>
            <w:r w:rsidRPr="009B5D0F">
              <w:rPr>
                <w:b/>
                <w:i/>
              </w:rPr>
              <w:t xml:space="preserve">eform </w:t>
            </w:r>
            <w:r w:rsidR="005949B5" w:rsidRPr="009B5D0F">
              <w:rPr>
                <w:b/>
                <w:i/>
              </w:rPr>
              <w:t>P</w:t>
            </w:r>
            <w:r w:rsidRPr="009B5D0F">
              <w:rPr>
                <w:b/>
                <w:i/>
              </w:rPr>
              <w:t xml:space="preserve">artners or other Member States providing support </w:t>
            </w:r>
            <w:r w:rsidR="00971BB0" w:rsidRPr="009B5D0F">
              <w:rPr>
                <w:b/>
                <w:i/>
              </w:rPr>
              <w:t>should be able</w:t>
            </w:r>
            <w:r w:rsidR="000628F7" w:rsidRPr="009B5D0F">
              <w:rPr>
                <w:b/>
                <w:i/>
              </w:rPr>
              <w:t xml:space="preserve"> to</w:t>
            </w:r>
            <w:r w:rsidRPr="009B5D0F">
              <w:rPr>
                <w:b/>
                <w:i/>
              </w:rPr>
              <w:t xml:space="preserve"> contribute to the successful </w:t>
            </w:r>
            <w:r w:rsidRPr="009B5D0F">
              <w:rPr>
                <w:b/>
                <w:i/>
              </w:rPr>
              <w:lastRenderedPageBreak/>
              <w:t xml:space="preserve">implementation of the Programme. The </w:t>
            </w:r>
            <w:r w:rsidR="002317A9" w:rsidRPr="009B5D0F">
              <w:rPr>
                <w:b/>
                <w:i/>
              </w:rPr>
              <w:t xml:space="preserve">European </w:t>
            </w:r>
            <w:r w:rsidRPr="009B5D0F">
              <w:rPr>
                <w:b/>
                <w:i/>
              </w:rPr>
              <w:t xml:space="preserve">Parliament should be fully informed about the participation of a </w:t>
            </w:r>
            <w:r w:rsidR="005949B5" w:rsidRPr="009B5D0F">
              <w:rPr>
                <w:b/>
                <w:i/>
              </w:rPr>
              <w:t>R</w:t>
            </w:r>
            <w:r w:rsidRPr="009B5D0F">
              <w:rPr>
                <w:b/>
                <w:i/>
              </w:rPr>
              <w:t xml:space="preserve">eform </w:t>
            </w:r>
            <w:r w:rsidR="005949B5" w:rsidRPr="009B5D0F">
              <w:rPr>
                <w:b/>
                <w:i/>
              </w:rPr>
              <w:t>P</w:t>
            </w:r>
            <w:r w:rsidRPr="009B5D0F">
              <w:rPr>
                <w:b/>
                <w:i/>
              </w:rPr>
              <w:t>artner and its role in the cooperation and support plan.</w:t>
            </w:r>
          </w:p>
        </w:tc>
      </w:tr>
    </w:tbl>
    <w:p w14:paraId="4A0DCC32" w14:textId="77777777" w:rsidR="000911B4" w:rsidRPr="009B5D0F" w:rsidRDefault="006D123F" w:rsidP="000911B4">
      <w:r w:rsidRPr="009B5D0F">
        <w:rPr>
          <w:rStyle w:val="HideTWBExt"/>
          <w:noProof w:val="0"/>
        </w:rPr>
        <w:lastRenderedPageBreak/>
        <w:t>&lt;/Amend&gt;</w:t>
      </w:r>
    </w:p>
    <w:p w14:paraId="6A85167A" w14:textId="7A3E82F4"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12</w:t>
      </w:r>
      <w:r w:rsidRPr="009B5D0F">
        <w:rPr>
          <w:rStyle w:val="HideTWBExt"/>
          <w:b w:val="0"/>
          <w:noProof w:val="0"/>
        </w:rPr>
        <w:t>&lt;/NumAm&gt;</w:t>
      </w:r>
    </w:p>
    <w:p w14:paraId="0EBC3AB0"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662428C8" w14:textId="77777777" w:rsidR="006D123F" w:rsidRPr="009B5D0F" w:rsidRDefault="006D123F" w:rsidP="006D123F">
      <w:pPr>
        <w:pStyle w:val="NormalBold"/>
      </w:pPr>
      <w:r w:rsidRPr="009B5D0F">
        <w:rPr>
          <w:rStyle w:val="HideTWBExt"/>
          <w:b w:val="0"/>
          <w:noProof w:val="0"/>
        </w:rPr>
        <w:t>&lt;Article&gt;</w:t>
      </w:r>
      <w:r w:rsidRPr="009B5D0F">
        <w:t>Recital 11</w:t>
      </w:r>
      <w:r w:rsidRPr="009B5D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164BCC2F" w14:textId="77777777" w:rsidTr="00EC7AE8">
        <w:trPr>
          <w:jc w:val="center"/>
        </w:trPr>
        <w:tc>
          <w:tcPr>
            <w:tcW w:w="9752" w:type="dxa"/>
            <w:gridSpan w:val="2"/>
          </w:tcPr>
          <w:p w14:paraId="143D7F5D" w14:textId="77777777" w:rsidR="006D123F" w:rsidRPr="009B5D0F" w:rsidRDefault="006D123F">
            <w:pPr>
              <w:keepNext/>
            </w:pPr>
          </w:p>
        </w:tc>
      </w:tr>
      <w:tr w:rsidR="006D123F" w:rsidRPr="009B5D0F" w14:paraId="0A5232EE" w14:textId="77777777" w:rsidTr="00EC7AE8">
        <w:trPr>
          <w:jc w:val="center"/>
        </w:trPr>
        <w:tc>
          <w:tcPr>
            <w:tcW w:w="4876" w:type="dxa"/>
            <w:hideMark/>
          </w:tcPr>
          <w:p w14:paraId="74E4DFCB" w14:textId="77777777" w:rsidR="006D123F" w:rsidRPr="009B5D0F" w:rsidRDefault="006D123F">
            <w:pPr>
              <w:pStyle w:val="ColumnHeading"/>
              <w:keepNext/>
            </w:pPr>
            <w:r w:rsidRPr="009B5D0F">
              <w:t>Text proposed by the Commission</w:t>
            </w:r>
          </w:p>
        </w:tc>
        <w:tc>
          <w:tcPr>
            <w:tcW w:w="4876" w:type="dxa"/>
            <w:hideMark/>
          </w:tcPr>
          <w:p w14:paraId="0B6A5BD8" w14:textId="77777777" w:rsidR="006D123F" w:rsidRPr="009B5D0F" w:rsidRDefault="006D123F">
            <w:pPr>
              <w:pStyle w:val="ColumnHeading"/>
              <w:keepNext/>
            </w:pPr>
            <w:r w:rsidRPr="009B5D0F">
              <w:t>Amendment</w:t>
            </w:r>
          </w:p>
        </w:tc>
      </w:tr>
      <w:tr w:rsidR="006D123F" w:rsidRPr="009B5D0F" w14:paraId="4A8620FE" w14:textId="77777777" w:rsidTr="00EC7AE8">
        <w:trPr>
          <w:jc w:val="center"/>
        </w:trPr>
        <w:tc>
          <w:tcPr>
            <w:tcW w:w="4876" w:type="dxa"/>
            <w:hideMark/>
          </w:tcPr>
          <w:p w14:paraId="0E78968D" w14:textId="77777777" w:rsidR="006D123F" w:rsidRPr="009B5D0F" w:rsidRDefault="006D123F">
            <w:pPr>
              <w:pStyle w:val="Normal6"/>
            </w:pPr>
            <w:r w:rsidRPr="009B5D0F">
              <w:t>(11)</w:t>
            </w:r>
            <w:r w:rsidRPr="009B5D0F">
              <w:tab/>
              <w:t>The Commission Communications ‘The EU Budget Review’</w:t>
            </w:r>
            <w:r w:rsidRPr="009B5D0F">
              <w:rPr>
                <w:vertAlign w:val="superscript"/>
              </w:rPr>
              <w:t>13</w:t>
            </w:r>
            <w:r w:rsidRPr="009B5D0F">
              <w:t xml:space="preserve"> and ‘A budget for Europe 2020’</w:t>
            </w:r>
            <w:r w:rsidRPr="009B5D0F">
              <w:rPr>
                <w:vertAlign w:val="superscript"/>
              </w:rPr>
              <w:t>14</w:t>
            </w:r>
            <w:r w:rsidRPr="009B5D0F">
              <w:t xml:space="preserve"> underline the importance of focusing funding on activities with clear European added value, i.e. where the Union intervention can bring additional value compared to action of Member States alone. Against this background, the support actions carried out under the Programme should ensure complementarity and synergy with other programmes and policies at national, Union </w:t>
            </w:r>
            <w:r w:rsidRPr="009B5D0F">
              <w:rPr>
                <w:b/>
                <w:i/>
              </w:rPr>
              <w:t>and</w:t>
            </w:r>
            <w:r w:rsidRPr="009B5D0F">
              <w:t xml:space="preserve"> international level. The actions under the Programme should allow elaborating and implementing solutions that address national challenges which have impact on cross-border or Union-wide challenges and achieve a consistent and coherent implementation of Union law. In addition, they should contribute to further develop trust and promote cooperation with the Commission and among Member States. Moreover, the Union is in a </w:t>
            </w:r>
            <w:r w:rsidRPr="009B5D0F">
              <w:rPr>
                <w:b/>
                <w:i/>
              </w:rPr>
              <w:t xml:space="preserve">better </w:t>
            </w:r>
            <w:r w:rsidRPr="009B5D0F">
              <w:t xml:space="preserve">position </w:t>
            </w:r>
            <w:r w:rsidRPr="009B5D0F">
              <w:rPr>
                <w:b/>
                <w:i/>
              </w:rPr>
              <w:t>than Member States</w:t>
            </w:r>
            <w:r w:rsidRPr="009B5D0F">
              <w:t xml:space="preserve"> to provide a platform for the provision and sharing of good practices from peers as well as to mobilise expertise.</w:t>
            </w:r>
          </w:p>
        </w:tc>
        <w:tc>
          <w:tcPr>
            <w:tcW w:w="4876" w:type="dxa"/>
            <w:hideMark/>
          </w:tcPr>
          <w:p w14:paraId="43345AA4" w14:textId="7B2D7DB2" w:rsidR="006D123F" w:rsidRPr="009B5D0F" w:rsidRDefault="006D123F" w:rsidP="000628F7">
            <w:pPr>
              <w:pStyle w:val="Normal6"/>
              <w:rPr>
                <w:szCs w:val="24"/>
              </w:rPr>
            </w:pPr>
            <w:r w:rsidRPr="009B5D0F">
              <w:t>(11)</w:t>
            </w:r>
            <w:r w:rsidRPr="009B5D0F">
              <w:tab/>
              <w:t>The Commission Communications ‘The EU Budget Review’</w:t>
            </w:r>
            <w:r w:rsidRPr="009B5D0F">
              <w:rPr>
                <w:vertAlign w:val="superscript"/>
              </w:rPr>
              <w:t>13</w:t>
            </w:r>
            <w:r w:rsidRPr="009B5D0F">
              <w:t xml:space="preserve"> and ‘A budget for Europe 2020’</w:t>
            </w:r>
            <w:r w:rsidRPr="009B5D0F">
              <w:rPr>
                <w:vertAlign w:val="superscript"/>
              </w:rPr>
              <w:t>14</w:t>
            </w:r>
            <w:r w:rsidRPr="009B5D0F">
              <w:t xml:space="preserve"> underline the importance of focusing funding on </w:t>
            </w:r>
            <w:r w:rsidRPr="009B5D0F">
              <w:rPr>
                <w:b/>
                <w:i/>
              </w:rPr>
              <w:t>actions and</w:t>
            </w:r>
            <w:r w:rsidRPr="009B5D0F">
              <w:t xml:space="preserve"> activities with clear European added value, i.e. where the Union intervention can bring additional value compared to action of Member States alone. Against this background, the support actions </w:t>
            </w:r>
            <w:r w:rsidRPr="009B5D0F">
              <w:rPr>
                <w:b/>
                <w:i/>
              </w:rPr>
              <w:t>and activities</w:t>
            </w:r>
            <w:r w:rsidRPr="009B5D0F">
              <w:t xml:space="preserve"> carried out under the Programme should ensure complementarity and synergy with other programmes and policies at </w:t>
            </w:r>
            <w:r w:rsidRPr="009B5D0F">
              <w:rPr>
                <w:b/>
                <w:i/>
              </w:rPr>
              <w:t>regional</w:t>
            </w:r>
            <w:r w:rsidRPr="009B5D0F">
              <w:t>, national</w:t>
            </w:r>
            <w:r w:rsidRPr="009B5D0F">
              <w:rPr>
                <w:b/>
                <w:i/>
              </w:rPr>
              <w:t xml:space="preserve"> and</w:t>
            </w:r>
            <w:r w:rsidRPr="009B5D0F">
              <w:t xml:space="preserve"> Union </w:t>
            </w:r>
            <w:r w:rsidRPr="009B5D0F">
              <w:rPr>
                <w:b/>
                <w:i/>
              </w:rPr>
              <w:t>levels</w:t>
            </w:r>
            <w:r w:rsidR="00141AE2" w:rsidRPr="009B5D0F">
              <w:rPr>
                <w:b/>
                <w:i/>
              </w:rPr>
              <w:t>,</w:t>
            </w:r>
            <w:r w:rsidR="000911B4" w:rsidRPr="009B5D0F">
              <w:rPr>
                <w:b/>
                <w:i/>
              </w:rPr>
              <w:t xml:space="preserve"> </w:t>
            </w:r>
            <w:r w:rsidRPr="009B5D0F">
              <w:rPr>
                <w:b/>
                <w:i/>
              </w:rPr>
              <w:t xml:space="preserve">as </w:t>
            </w:r>
            <w:r w:rsidR="00141AE2" w:rsidRPr="009B5D0F">
              <w:rPr>
                <w:b/>
                <w:i/>
              </w:rPr>
              <w:t>set out</w:t>
            </w:r>
            <w:r w:rsidRPr="009B5D0F">
              <w:rPr>
                <w:b/>
                <w:i/>
              </w:rPr>
              <w:t xml:space="preserve"> in the Common Strategic Framework established </w:t>
            </w:r>
            <w:r w:rsidR="0018533F" w:rsidRPr="009B5D0F">
              <w:rPr>
                <w:b/>
                <w:i/>
              </w:rPr>
              <w:t>under</w:t>
            </w:r>
            <w:r w:rsidRPr="009B5D0F">
              <w:rPr>
                <w:b/>
                <w:i/>
              </w:rPr>
              <w:t xml:space="preserve"> Regulation (EU) No 1303/2013 of the European Parliament and of the Council</w:t>
            </w:r>
            <w:r w:rsidR="00141AE2" w:rsidRPr="009B5D0F">
              <w:rPr>
                <w:b/>
                <w:i/>
              </w:rPr>
              <w:t>,</w:t>
            </w:r>
            <w:r w:rsidRPr="009B5D0F">
              <w:rPr>
                <w:b/>
                <w:i/>
              </w:rPr>
              <w:t xml:space="preserve"> as well as the</w:t>
            </w:r>
            <w:r w:rsidRPr="009B5D0F">
              <w:t xml:space="preserve"> international level</w:t>
            </w:r>
            <w:r w:rsidR="000B5378" w:rsidRPr="009B5D0F">
              <w:t xml:space="preserve"> </w:t>
            </w:r>
            <w:r w:rsidR="000B5378" w:rsidRPr="009B5D0F">
              <w:rPr>
                <w:b/>
                <w:i/>
              </w:rPr>
              <w:t>where appropriate</w:t>
            </w:r>
            <w:r w:rsidRPr="009B5D0F">
              <w:t xml:space="preserve">. The actions </w:t>
            </w:r>
            <w:r w:rsidRPr="009B5D0F">
              <w:rPr>
                <w:b/>
                <w:i/>
              </w:rPr>
              <w:t>and activities</w:t>
            </w:r>
            <w:r w:rsidRPr="009B5D0F">
              <w:t xml:space="preserve"> under the Programme should allow elaborating and implementing solutions that address national challenges which have impact on cross-border or Union-wide challenges and achieve a consistent and coherent implementation of Union law. In addition, they should contribute to further develop trust and promote cooperation with the Commission and among Member States. Moreover, the Union is in a position to provide a platform for the provision and sharing of good practices from peers as well as to mobilise expertise</w:t>
            </w:r>
            <w:r w:rsidR="00E25799" w:rsidRPr="009B5D0F">
              <w:rPr>
                <w:b/>
                <w:i/>
              </w:rPr>
              <w:t xml:space="preserve">, so as to develop concrete solutions </w:t>
            </w:r>
            <w:r w:rsidR="000628F7" w:rsidRPr="009B5D0F">
              <w:rPr>
                <w:b/>
                <w:i/>
              </w:rPr>
              <w:t xml:space="preserve">that are tailor-made </w:t>
            </w:r>
            <w:r w:rsidR="00E25799" w:rsidRPr="009B5D0F">
              <w:rPr>
                <w:b/>
                <w:i/>
              </w:rPr>
              <w:t xml:space="preserve">to the specific situation in the </w:t>
            </w:r>
            <w:r w:rsidR="00E25799" w:rsidRPr="009B5D0F">
              <w:rPr>
                <w:b/>
                <w:i/>
              </w:rPr>
              <w:lastRenderedPageBreak/>
              <w:t>requesting Member State</w:t>
            </w:r>
            <w:r w:rsidRPr="009B5D0F">
              <w:t>.</w:t>
            </w:r>
          </w:p>
        </w:tc>
      </w:tr>
      <w:tr w:rsidR="006D123F" w:rsidRPr="009B5D0F" w14:paraId="41CB04F3" w14:textId="77777777" w:rsidTr="00EC7AE8">
        <w:trPr>
          <w:jc w:val="center"/>
        </w:trPr>
        <w:tc>
          <w:tcPr>
            <w:tcW w:w="4876" w:type="dxa"/>
            <w:hideMark/>
          </w:tcPr>
          <w:p w14:paraId="16AC7AD4" w14:textId="77777777" w:rsidR="006D123F" w:rsidRPr="009B5D0F" w:rsidRDefault="006D123F">
            <w:pPr>
              <w:pStyle w:val="Normal6"/>
            </w:pPr>
            <w:r w:rsidRPr="009B5D0F">
              <w:lastRenderedPageBreak/>
              <w:t>__________________</w:t>
            </w:r>
          </w:p>
        </w:tc>
        <w:tc>
          <w:tcPr>
            <w:tcW w:w="4876" w:type="dxa"/>
            <w:hideMark/>
          </w:tcPr>
          <w:p w14:paraId="71F0E696" w14:textId="77777777" w:rsidR="006D123F" w:rsidRPr="009B5D0F" w:rsidRDefault="006D123F">
            <w:pPr>
              <w:pStyle w:val="Normal6"/>
              <w:rPr>
                <w:szCs w:val="24"/>
              </w:rPr>
            </w:pPr>
            <w:r w:rsidRPr="009B5D0F">
              <w:t>__________________</w:t>
            </w:r>
          </w:p>
        </w:tc>
      </w:tr>
      <w:tr w:rsidR="006D123F" w:rsidRPr="009B5D0F" w14:paraId="0A0436D5" w14:textId="77777777" w:rsidTr="00EC7AE8">
        <w:trPr>
          <w:jc w:val="center"/>
        </w:trPr>
        <w:tc>
          <w:tcPr>
            <w:tcW w:w="4876" w:type="dxa"/>
            <w:hideMark/>
          </w:tcPr>
          <w:p w14:paraId="2489ACE1" w14:textId="77777777" w:rsidR="006D123F" w:rsidRPr="009B5D0F" w:rsidRDefault="006D123F">
            <w:pPr>
              <w:pStyle w:val="Normal6"/>
            </w:pPr>
            <w:r w:rsidRPr="009B5D0F">
              <w:rPr>
                <w:vertAlign w:val="superscript"/>
              </w:rPr>
              <w:t>13</w:t>
            </w:r>
            <w:r w:rsidRPr="009B5D0F">
              <w:t xml:space="preserve"> </w:t>
            </w:r>
            <w:proofErr w:type="gramStart"/>
            <w:r w:rsidRPr="009B5D0F">
              <w:t>COM(</w:t>
            </w:r>
            <w:proofErr w:type="gramEnd"/>
            <w:r w:rsidRPr="009B5D0F">
              <w:t>2010)700 of 19 October 2010.</w:t>
            </w:r>
          </w:p>
        </w:tc>
        <w:tc>
          <w:tcPr>
            <w:tcW w:w="4876" w:type="dxa"/>
            <w:hideMark/>
          </w:tcPr>
          <w:p w14:paraId="50B9FBF8" w14:textId="77777777" w:rsidR="006D123F" w:rsidRPr="009B5D0F" w:rsidRDefault="006D123F">
            <w:pPr>
              <w:pStyle w:val="Normal6"/>
              <w:rPr>
                <w:szCs w:val="24"/>
              </w:rPr>
            </w:pPr>
            <w:r w:rsidRPr="009B5D0F">
              <w:rPr>
                <w:vertAlign w:val="superscript"/>
              </w:rPr>
              <w:t>13</w:t>
            </w:r>
            <w:r w:rsidRPr="009B5D0F">
              <w:t xml:space="preserve"> </w:t>
            </w:r>
            <w:proofErr w:type="gramStart"/>
            <w:r w:rsidRPr="009B5D0F">
              <w:t>COM(</w:t>
            </w:r>
            <w:proofErr w:type="gramEnd"/>
            <w:r w:rsidRPr="009B5D0F">
              <w:t>2010)700 of 19 October 2010.</w:t>
            </w:r>
          </w:p>
        </w:tc>
      </w:tr>
      <w:tr w:rsidR="006D123F" w:rsidRPr="009B5D0F" w14:paraId="2A8A3CD0" w14:textId="77777777" w:rsidTr="00EC7AE8">
        <w:trPr>
          <w:jc w:val="center"/>
        </w:trPr>
        <w:tc>
          <w:tcPr>
            <w:tcW w:w="4876" w:type="dxa"/>
            <w:hideMark/>
          </w:tcPr>
          <w:p w14:paraId="5EB845C5" w14:textId="77777777" w:rsidR="006D123F" w:rsidRPr="009B5D0F" w:rsidRDefault="006D123F">
            <w:pPr>
              <w:pStyle w:val="Normal6"/>
            </w:pPr>
            <w:r w:rsidRPr="009B5D0F">
              <w:rPr>
                <w:vertAlign w:val="superscript"/>
              </w:rPr>
              <w:t>14</w:t>
            </w:r>
            <w:r w:rsidRPr="009B5D0F">
              <w:t xml:space="preserve"> </w:t>
            </w:r>
            <w:proofErr w:type="gramStart"/>
            <w:r w:rsidRPr="009B5D0F">
              <w:t>COM(</w:t>
            </w:r>
            <w:proofErr w:type="gramEnd"/>
            <w:r w:rsidRPr="009B5D0F">
              <w:t>2011)500 final of 29 June 2011.</w:t>
            </w:r>
          </w:p>
        </w:tc>
        <w:tc>
          <w:tcPr>
            <w:tcW w:w="4876" w:type="dxa"/>
            <w:hideMark/>
          </w:tcPr>
          <w:p w14:paraId="5E597FD7" w14:textId="77777777" w:rsidR="006D123F" w:rsidRPr="009B5D0F" w:rsidRDefault="006D123F">
            <w:pPr>
              <w:pStyle w:val="Normal6"/>
              <w:rPr>
                <w:szCs w:val="24"/>
              </w:rPr>
            </w:pPr>
            <w:r w:rsidRPr="009B5D0F">
              <w:rPr>
                <w:vertAlign w:val="superscript"/>
              </w:rPr>
              <w:t>14</w:t>
            </w:r>
            <w:r w:rsidRPr="009B5D0F">
              <w:t xml:space="preserve"> </w:t>
            </w:r>
            <w:proofErr w:type="gramStart"/>
            <w:r w:rsidRPr="009B5D0F">
              <w:t>COM(</w:t>
            </w:r>
            <w:proofErr w:type="gramEnd"/>
            <w:r w:rsidRPr="009B5D0F">
              <w:t>2011)500 final of 29 June 2011.</w:t>
            </w:r>
          </w:p>
        </w:tc>
      </w:tr>
    </w:tbl>
    <w:p w14:paraId="144BCC02" w14:textId="77777777" w:rsidR="00F454EA" w:rsidRPr="009B5D0F" w:rsidRDefault="006D123F" w:rsidP="00F454EA">
      <w:r w:rsidRPr="009B5D0F">
        <w:rPr>
          <w:rStyle w:val="HideTWBExt"/>
          <w:noProof w:val="0"/>
        </w:rPr>
        <w:t>&lt;/Amend&gt;</w:t>
      </w:r>
    </w:p>
    <w:p w14:paraId="6481FBF7" w14:textId="1B3C145F"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13</w:t>
      </w:r>
      <w:r w:rsidRPr="009B5D0F">
        <w:rPr>
          <w:rStyle w:val="HideTWBExt"/>
          <w:b w:val="0"/>
          <w:noProof w:val="0"/>
        </w:rPr>
        <w:t>&lt;/NumAm&gt;</w:t>
      </w:r>
    </w:p>
    <w:p w14:paraId="69AC261E"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0C3F429D" w14:textId="77777777" w:rsidR="006D123F" w:rsidRPr="009B5D0F" w:rsidRDefault="006D123F" w:rsidP="006D123F">
      <w:pPr>
        <w:pStyle w:val="NormalBold"/>
      </w:pPr>
      <w:r w:rsidRPr="009B5D0F">
        <w:rPr>
          <w:rStyle w:val="HideTWBExt"/>
          <w:b w:val="0"/>
          <w:noProof w:val="0"/>
        </w:rPr>
        <w:t>&lt;Article&gt;</w:t>
      </w:r>
      <w:r w:rsidRPr="009B5D0F">
        <w:t>Recital 13 a (new)</w:t>
      </w:r>
      <w:r w:rsidRPr="009B5D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69585F98" w14:textId="77777777" w:rsidTr="006D123F">
        <w:trPr>
          <w:jc w:val="center"/>
        </w:trPr>
        <w:tc>
          <w:tcPr>
            <w:tcW w:w="9752" w:type="dxa"/>
            <w:gridSpan w:val="2"/>
          </w:tcPr>
          <w:p w14:paraId="71EB4238" w14:textId="77777777" w:rsidR="006D123F" w:rsidRPr="009B5D0F" w:rsidRDefault="006D123F">
            <w:pPr>
              <w:keepNext/>
            </w:pPr>
          </w:p>
        </w:tc>
      </w:tr>
      <w:tr w:rsidR="006D123F" w:rsidRPr="009B5D0F" w14:paraId="089B4111" w14:textId="77777777" w:rsidTr="006D123F">
        <w:trPr>
          <w:jc w:val="center"/>
        </w:trPr>
        <w:tc>
          <w:tcPr>
            <w:tcW w:w="4876" w:type="dxa"/>
            <w:hideMark/>
          </w:tcPr>
          <w:p w14:paraId="7E5830CB" w14:textId="77777777" w:rsidR="006D123F" w:rsidRPr="009B5D0F" w:rsidRDefault="006D123F">
            <w:pPr>
              <w:pStyle w:val="ColumnHeading"/>
              <w:keepNext/>
            </w:pPr>
            <w:r w:rsidRPr="009B5D0F">
              <w:t>Text proposed by the Commission</w:t>
            </w:r>
          </w:p>
        </w:tc>
        <w:tc>
          <w:tcPr>
            <w:tcW w:w="4876" w:type="dxa"/>
            <w:hideMark/>
          </w:tcPr>
          <w:p w14:paraId="1854CF23" w14:textId="77777777" w:rsidR="006D123F" w:rsidRPr="009B5D0F" w:rsidRDefault="006D123F">
            <w:pPr>
              <w:pStyle w:val="ColumnHeading"/>
              <w:keepNext/>
            </w:pPr>
            <w:r w:rsidRPr="009B5D0F">
              <w:t>Amendment</w:t>
            </w:r>
          </w:p>
        </w:tc>
      </w:tr>
      <w:tr w:rsidR="006D123F" w:rsidRPr="009B5D0F" w14:paraId="748AC8FC" w14:textId="77777777" w:rsidTr="006D123F">
        <w:trPr>
          <w:jc w:val="center"/>
        </w:trPr>
        <w:tc>
          <w:tcPr>
            <w:tcW w:w="4876" w:type="dxa"/>
          </w:tcPr>
          <w:p w14:paraId="471BEA5D" w14:textId="77777777" w:rsidR="006D123F" w:rsidRPr="009B5D0F" w:rsidRDefault="006D123F">
            <w:pPr>
              <w:pStyle w:val="Normal6"/>
            </w:pPr>
          </w:p>
        </w:tc>
        <w:tc>
          <w:tcPr>
            <w:tcW w:w="4876" w:type="dxa"/>
            <w:hideMark/>
          </w:tcPr>
          <w:p w14:paraId="14FACCAD" w14:textId="1D4B383D" w:rsidR="006D123F" w:rsidRPr="009B5D0F" w:rsidRDefault="00D269D5" w:rsidP="00D269D5">
            <w:pPr>
              <w:pStyle w:val="Normal6"/>
              <w:rPr>
                <w:szCs w:val="24"/>
              </w:rPr>
            </w:pPr>
            <w:r w:rsidRPr="009B5D0F">
              <w:rPr>
                <w:b/>
                <w:i/>
              </w:rPr>
              <w:t>(</w:t>
            </w:r>
            <w:r w:rsidR="006D123F" w:rsidRPr="009B5D0F">
              <w:rPr>
                <w:b/>
                <w:i/>
              </w:rPr>
              <w:t>13a</w:t>
            </w:r>
            <w:r w:rsidRPr="009B5D0F">
              <w:rPr>
                <w:b/>
                <w:i/>
              </w:rPr>
              <w:t>)</w:t>
            </w:r>
            <w:r w:rsidR="006D123F" w:rsidRPr="009B5D0F">
              <w:rPr>
                <w:b/>
                <w:i/>
              </w:rPr>
              <w:tab/>
            </w:r>
            <w:r w:rsidRPr="009B5D0F">
              <w:rPr>
                <w:b/>
                <w:i/>
              </w:rPr>
              <w:t xml:space="preserve">This Regulation lays down a financial envelope for the entire duration of the Programme which is to constitute the prime reference amount, within the meaning of Point 17 of the </w:t>
            </w:r>
            <w:proofErr w:type="spellStart"/>
            <w:r w:rsidRPr="009B5D0F">
              <w:rPr>
                <w:b/>
                <w:i/>
              </w:rPr>
              <w:t>Interinstitutional</w:t>
            </w:r>
            <w:proofErr w:type="spellEnd"/>
            <w:r w:rsidRPr="009B5D0F">
              <w:rPr>
                <w:b/>
                <w:i/>
              </w:rPr>
              <w:t xml:space="preserve"> Agreement</w:t>
            </w:r>
            <w:r w:rsidR="0045006F" w:rsidRPr="009B5D0F">
              <w:rPr>
                <w:b/>
                <w:i/>
              </w:rPr>
              <w:t xml:space="preserve"> of 2 December 2013</w:t>
            </w:r>
            <w:r w:rsidRPr="009B5D0F">
              <w:rPr>
                <w:b/>
                <w:i/>
              </w:rPr>
              <w:t xml:space="preserve"> between the European Parliament, the Council and the Commission on budgetary discipline, on cooperation in budgetary matters and on sound financial management</w:t>
            </w:r>
            <w:r w:rsidR="0045006F" w:rsidRPr="009B5D0F">
              <w:rPr>
                <w:b/>
                <w:i/>
                <w:vertAlign w:val="superscript"/>
              </w:rPr>
              <w:t>1a</w:t>
            </w:r>
            <w:r w:rsidRPr="009B5D0F">
              <w:rPr>
                <w:b/>
                <w:i/>
              </w:rPr>
              <w:t>, for the European Parliament and the Council during the annual budgetary procedure. The financing of the Programme through the transfer of allocations from technical assistance at the initiative of the Commission should only be considered a one-off solution that should not constitute a precedent as regards the funding of future initiatives in this field. A possible legislative proposal for the prolongation of the Programme under the new Multiannual Financial Framework should include a separate new allocation that is earmarked specifically for the Programme.</w:t>
            </w:r>
          </w:p>
        </w:tc>
      </w:tr>
      <w:tr w:rsidR="0045006F" w:rsidRPr="009B5D0F" w14:paraId="5771D569" w14:textId="77777777" w:rsidTr="006D123F">
        <w:trPr>
          <w:jc w:val="center"/>
        </w:trPr>
        <w:tc>
          <w:tcPr>
            <w:tcW w:w="4876" w:type="dxa"/>
          </w:tcPr>
          <w:p w14:paraId="0EF41F13" w14:textId="77777777" w:rsidR="0045006F" w:rsidRPr="009B5D0F" w:rsidRDefault="0045006F">
            <w:pPr>
              <w:pStyle w:val="Normal6"/>
            </w:pPr>
          </w:p>
        </w:tc>
        <w:tc>
          <w:tcPr>
            <w:tcW w:w="4876" w:type="dxa"/>
          </w:tcPr>
          <w:p w14:paraId="4658CB08" w14:textId="4514FF60" w:rsidR="0045006F" w:rsidRPr="009B5D0F" w:rsidRDefault="0045006F" w:rsidP="00D269D5">
            <w:pPr>
              <w:pStyle w:val="Normal6"/>
              <w:rPr>
                <w:b/>
                <w:i/>
              </w:rPr>
            </w:pPr>
            <w:r w:rsidRPr="009B5D0F">
              <w:rPr>
                <w:b/>
                <w:i/>
              </w:rPr>
              <w:t>___________________</w:t>
            </w:r>
          </w:p>
        </w:tc>
      </w:tr>
      <w:tr w:rsidR="0045006F" w:rsidRPr="009B5D0F" w14:paraId="3F2AF1D3" w14:textId="77777777" w:rsidTr="006D123F">
        <w:trPr>
          <w:jc w:val="center"/>
        </w:trPr>
        <w:tc>
          <w:tcPr>
            <w:tcW w:w="4876" w:type="dxa"/>
          </w:tcPr>
          <w:p w14:paraId="63A2053B" w14:textId="77777777" w:rsidR="0045006F" w:rsidRPr="009B5D0F" w:rsidRDefault="0045006F">
            <w:pPr>
              <w:pStyle w:val="Normal6"/>
            </w:pPr>
          </w:p>
        </w:tc>
        <w:tc>
          <w:tcPr>
            <w:tcW w:w="4876" w:type="dxa"/>
          </w:tcPr>
          <w:p w14:paraId="59AF8FC2" w14:textId="01FE02F9" w:rsidR="0045006F" w:rsidRPr="009B5D0F" w:rsidRDefault="0045006F" w:rsidP="00D269D5">
            <w:pPr>
              <w:pStyle w:val="Normal6"/>
              <w:rPr>
                <w:b/>
                <w:i/>
              </w:rPr>
            </w:pPr>
            <w:r w:rsidRPr="009B5D0F">
              <w:rPr>
                <w:b/>
                <w:i/>
                <w:vertAlign w:val="superscript"/>
              </w:rPr>
              <w:t>1a</w:t>
            </w:r>
            <w:r w:rsidRPr="009B5D0F">
              <w:rPr>
                <w:b/>
                <w:i/>
              </w:rPr>
              <w:t xml:space="preserve"> OJ C 373, 20.12.2013, p. 1.</w:t>
            </w:r>
          </w:p>
        </w:tc>
      </w:tr>
    </w:tbl>
    <w:p w14:paraId="0B4D57F9" w14:textId="77777777" w:rsidR="006D123F" w:rsidRPr="009B5D0F" w:rsidRDefault="006D123F" w:rsidP="006D123F">
      <w:r w:rsidRPr="009B5D0F">
        <w:rPr>
          <w:rStyle w:val="HideTWBExt"/>
          <w:noProof w:val="0"/>
        </w:rPr>
        <w:t>&lt;/Amend&gt;</w:t>
      </w:r>
    </w:p>
    <w:p w14:paraId="767C6CB5" w14:textId="303D6334" w:rsidR="004C7091" w:rsidRPr="009B5D0F" w:rsidRDefault="005705F4" w:rsidP="004C7091">
      <w:pPr>
        <w:pStyle w:val="AMNumberTabs"/>
        <w:keepNext/>
      </w:pPr>
      <w:r w:rsidRPr="009B5D0F">
        <w:rPr>
          <w:rStyle w:val="HideTWBExt"/>
          <w:b w:val="0"/>
          <w:noProof w:val="0"/>
        </w:rPr>
        <w:t>&lt;Amend&gt;</w:t>
      </w:r>
      <w:r w:rsidR="004C7091" w:rsidRPr="009B5D0F">
        <w:t>Amendment</w:t>
      </w:r>
      <w:r w:rsidR="004C7091" w:rsidRPr="009B5D0F">
        <w:tab/>
      </w:r>
      <w:r w:rsidR="004C7091" w:rsidRPr="009B5D0F">
        <w:tab/>
      </w:r>
      <w:r w:rsidRPr="009B5D0F">
        <w:rPr>
          <w:rStyle w:val="HideTWBExt"/>
          <w:b w:val="0"/>
          <w:noProof w:val="0"/>
        </w:rPr>
        <w:t>&lt;NumAm&gt;</w:t>
      </w:r>
      <w:r w:rsidR="00BB3CAE" w:rsidRPr="009B5D0F">
        <w:rPr>
          <w:color w:val="000000"/>
        </w:rPr>
        <w:t>14</w:t>
      </w:r>
      <w:r w:rsidRPr="009B5D0F">
        <w:rPr>
          <w:rStyle w:val="HideTWBExt"/>
          <w:b w:val="0"/>
          <w:noProof w:val="0"/>
        </w:rPr>
        <w:t>&lt;/NumAm&gt;</w:t>
      </w:r>
    </w:p>
    <w:p w14:paraId="1E636387" w14:textId="77777777" w:rsidR="004C7091" w:rsidRPr="009B5D0F" w:rsidRDefault="005705F4" w:rsidP="004C7091">
      <w:pPr>
        <w:pStyle w:val="NormalBold12b"/>
      </w:pPr>
      <w:r w:rsidRPr="009B5D0F">
        <w:rPr>
          <w:rStyle w:val="HideTWBExt"/>
          <w:b w:val="0"/>
          <w:noProof w:val="0"/>
        </w:rPr>
        <w:t>&lt;DocAmend&gt;</w:t>
      </w:r>
      <w:r w:rsidR="004C7091" w:rsidRPr="009B5D0F">
        <w:t>Proposal for a regulation</w:t>
      </w:r>
      <w:r w:rsidRPr="009B5D0F">
        <w:rPr>
          <w:rStyle w:val="HideTWBExt"/>
          <w:b w:val="0"/>
          <w:noProof w:val="0"/>
        </w:rPr>
        <w:t>&lt;/DocAmend&gt;</w:t>
      </w:r>
    </w:p>
    <w:p w14:paraId="65EDEA9D" w14:textId="77777777" w:rsidR="004C7091" w:rsidRPr="009B5D0F" w:rsidRDefault="005705F4" w:rsidP="004C7091">
      <w:pPr>
        <w:pStyle w:val="NormalBold"/>
      </w:pPr>
      <w:r w:rsidRPr="009B5D0F">
        <w:rPr>
          <w:rStyle w:val="HideTWBExt"/>
          <w:b w:val="0"/>
          <w:noProof w:val="0"/>
        </w:rPr>
        <w:lastRenderedPageBreak/>
        <w:t>&lt;Article&gt;</w:t>
      </w:r>
      <w:r w:rsidR="004C7091" w:rsidRPr="009B5D0F">
        <w:t>Recital 14</w:t>
      </w:r>
      <w:r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091" w:rsidRPr="009B5D0F" w14:paraId="220013DE" w14:textId="77777777" w:rsidTr="005705F4">
        <w:trPr>
          <w:jc w:val="center"/>
        </w:trPr>
        <w:tc>
          <w:tcPr>
            <w:tcW w:w="9752" w:type="dxa"/>
            <w:gridSpan w:val="2"/>
          </w:tcPr>
          <w:p w14:paraId="734E6831" w14:textId="77777777" w:rsidR="004C7091" w:rsidRPr="009B5D0F" w:rsidRDefault="004C7091" w:rsidP="008647EA">
            <w:pPr>
              <w:keepNext/>
            </w:pPr>
          </w:p>
        </w:tc>
      </w:tr>
      <w:tr w:rsidR="004C7091" w:rsidRPr="009B5D0F" w14:paraId="5DFD4CA9" w14:textId="77777777" w:rsidTr="005705F4">
        <w:trPr>
          <w:jc w:val="center"/>
        </w:trPr>
        <w:tc>
          <w:tcPr>
            <w:tcW w:w="4876" w:type="dxa"/>
            <w:hideMark/>
          </w:tcPr>
          <w:p w14:paraId="7806ED0F" w14:textId="77777777" w:rsidR="004C7091" w:rsidRPr="009B5D0F" w:rsidRDefault="004C7091" w:rsidP="008647EA">
            <w:pPr>
              <w:pStyle w:val="ColumnHeading"/>
              <w:keepNext/>
            </w:pPr>
            <w:r w:rsidRPr="009B5D0F">
              <w:t>Text proposed by the Commission</w:t>
            </w:r>
          </w:p>
        </w:tc>
        <w:tc>
          <w:tcPr>
            <w:tcW w:w="4876" w:type="dxa"/>
            <w:hideMark/>
          </w:tcPr>
          <w:p w14:paraId="3CC1483E" w14:textId="77777777" w:rsidR="004C7091" w:rsidRPr="009B5D0F" w:rsidRDefault="004C7091" w:rsidP="008647EA">
            <w:pPr>
              <w:pStyle w:val="ColumnHeading"/>
              <w:keepNext/>
            </w:pPr>
            <w:r w:rsidRPr="009B5D0F">
              <w:t>Amendment</w:t>
            </w:r>
          </w:p>
        </w:tc>
      </w:tr>
      <w:tr w:rsidR="004C7091" w:rsidRPr="009B5D0F" w14:paraId="69A0A23A" w14:textId="77777777" w:rsidTr="005705F4">
        <w:trPr>
          <w:jc w:val="center"/>
        </w:trPr>
        <w:tc>
          <w:tcPr>
            <w:tcW w:w="4876" w:type="dxa"/>
            <w:hideMark/>
          </w:tcPr>
          <w:p w14:paraId="5972DCF0" w14:textId="77777777" w:rsidR="004C7091" w:rsidRPr="009B5D0F" w:rsidRDefault="004C7091" w:rsidP="008647EA">
            <w:pPr>
              <w:pStyle w:val="Normal6"/>
            </w:pPr>
            <w:r w:rsidRPr="009B5D0F">
              <w:t>(14)</w:t>
            </w:r>
            <w:r w:rsidRPr="009B5D0F">
              <w:tab/>
              <w:t xml:space="preserve">Member States that request support should </w:t>
            </w:r>
            <w:r w:rsidRPr="009B5D0F">
              <w:rPr>
                <w:b/>
                <w:i/>
              </w:rPr>
              <w:t>be able</w:t>
            </w:r>
            <w:r w:rsidRPr="009B5D0F">
              <w:t xml:space="preserve"> to contribute to the financial envelope of the Programme with additional funds. Currently, </w:t>
            </w:r>
            <w:r w:rsidRPr="009B5D0F">
              <w:rPr>
                <w:rStyle w:val="Strong1"/>
              </w:rPr>
              <w:t>Regulation (EU) No 1303/2013</w:t>
            </w:r>
            <w:r w:rsidRPr="009B5D0F">
              <w:t xml:space="preserve"> limits the possibility of a transfer of resources dedicated to technical assistance at the initiative of a Member State to those Member States which face temporary budgetary difficulties. </w:t>
            </w:r>
            <w:r w:rsidRPr="009B5D0F">
              <w:rPr>
                <w:rStyle w:val="Strong1"/>
              </w:rPr>
              <w:t>Regulation (EU) No 1303/2013</w:t>
            </w:r>
            <w:r w:rsidRPr="009B5D0F">
              <w:t xml:space="preserve"> should therefore be amended in order to allow all Member States to participate financially to the Programme. The resources transferred to the Union budget should be used for supporting actions contributing to smart, sustainable and inclusive growth or Fund-specific purposes in the Member States concerned.</w:t>
            </w:r>
          </w:p>
        </w:tc>
        <w:tc>
          <w:tcPr>
            <w:tcW w:w="4876" w:type="dxa"/>
            <w:hideMark/>
          </w:tcPr>
          <w:p w14:paraId="2692D275" w14:textId="77777777" w:rsidR="004C7091" w:rsidRPr="009B5D0F" w:rsidRDefault="004C7091" w:rsidP="004C7091">
            <w:pPr>
              <w:pStyle w:val="Normal6"/>
              <w:rPr>
                <w:szCs w:val="24"/>
              </w:rPr>
            </w:pPr>
            <w:r w:rsidRPr="009B5D0F">
              <w:t>(14)</w:t>
            </w:r>
            <w:r w:rsidRPr="009B5D0F">
              <w:tab/>
              <w:t xml:space="preserve">Member States that request support should </w:t>
            </w:r>
            <w:r w:rsidRPr="009B5D0F">
              <w:rPr>
                <w:b/>
                <w:i/>
              </w:rPr>
              <w:t>have the option</w:t>
            </w:r>
            <w:r w:rsidRPr="009B5D0F">
              <w:t xml:space="preserve"> to contribute to the financial envelope of the Programme with additional funds. Currently, </w:t>
            </w:r>
            <w:r w:rsidRPr="009B5D0F">
              <w:rPr>
                <w:rStyle w:val="Strong1"/>
              </w:rPr>
              <w:t>Regulation (EU) No 1303/2013</w:t>
            </w:r>
            <w:r w:rsidRPr="009B5D0F">
              <w:t xml:space="preserve"> limits the possibility of a transfer of resources dedicated to technical assistance at the initiative of a Member State to those Member States which face temporary budgetary difficulties. </w:t>
            </w:r>
            <w:r w:rsidRPr="009B5D0F">
              <w:rPr>
                <w:rStyle w:val="Strong1"/>
              </w:rPr>
              <w:t>Regulation (EU) No 1303/2013</w:t>
            </w:r>
            <w:r w:rsidRPr="009B5D0F">
              <w:t xml:space="preserve"> should therefore be amended in order to allow all Member States to participate financially to the Programme. The resources transferred to the Union budget should be used for supporting actions contributing to smart, sustainable and inclusive growth or Fund-specific purposes in the Member States concerned </w:t>
            </w:r>
            <w:r w:rsidRPr="009B5D0F">
              <w:rPr>
                <w:b/>
                <w:i/>
              </w:rPr>
              <w:t>through improved effectiveness and efficiency and increased absorption of the Funds</w:t>
            </w:r>
            <w:r w:rsidRPr="009B5D0F">
              <w:t xml:space="preserve">. </w:t>
            </w:r>
            <w:r w:rsidRPr="009B5D0F">
              <w:rPr>
                <w:b/>
                <w:i/>
              </w:rPr>
              <w:t>Member States should decide voluntarily whether to allocate part of the resources to support structural reforms.</w:t>
            </w:r>
          </w:p>
        </w:tc>
      </w:tr>
    </w:tbl>
    <w:p w14:paraId="527C6F19" w14:textId="77777777" w:rsidR="004C7091" w:rsidRPr="009B5D0F" w:rsidRDefault="005705F4" w:rsidP="004C7091">
      <w:r w:rsidRPr="009B5D0F">
        <w:rPr>
          <w:rStyle w:val="HideTWBExt"/>
          <w:noProof w:val="0"/>
        </w:rPr>
        <w:t>&lt;/Amend&gt;</w:t>
      </w:r>
    </w:p>
    <w:p w14:paraId="5C3F0DF2" w14:textId="77777777"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15</w:t>
      </w:r>
      <w:r w:rsidRPr="009B5D0F">
        <w:rPr>
          <w:rStyle w:val="HideTWBExt"/>
          <w:b w:val="0"/>
          <w:noProof w:val="0"/>
        </w:rPr>
        <w:t>&lt;/NumAm&gt;</w:t>
      </w:r>
    </w:p>
    <w:p w14:paraId="7A06D7B9"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738EDA1A" w14:textId="77777777" w:rsidR="006D123F" w:rsidRPr="009B5D0F" w:rsidRDefault="006D123F" w:rsidP="006D123F">
      <w:pPr>
        <w:pStyle w:val="NormalBold"/>
      </w:pPr>
      <w:r w:rsidRPr="009B5D0F">
        <w:rPr>
          <w:rStyle w:val="HideTWBExt"/>
          <w:b w:val="0"/>
          <w:noProof w:val="0"/>
        </w:rPr>
        <w:t>&lt;Article&gt;</w:t>
      </w:r>
      <w:r w:rsidRPr="009B5D0F">
        <w:t>Recital 15</w:t>
      </w:r>
      <w:r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480C27F3" w14:textId="77777777" w:rsidTr="00996F9A">
        <w:trPr>
          <w:jc w:val="center"/>
        </w:trPr>
        <w:tc>
          <w:tcPr>
            <w:tcW w:w="9752" w:type="dxa"/>
            <w:gridSpan w:val="2"/>
          </w:tcPr>
          <w:p w14:paraId="4A520810" w14:textId="77777777" w:rsidR="006D123F" w:rsidRPr="009B5D0F" w:rsidRDefault="006D123F">
            <w:pPr>
              <w:keepNext/>
            </w:pPr>
          </w:p>
        </w:tc>
      </w:tr>
      <w:tr w:rsidR="006D123F" w:rsidRPr="009B5D0F" w14:paraId="4D3ABAAC" w14:textId="77777777" w:rsidTr="00996F9A">
        <w:trPr>
          <w:jc w:val="center"/>
        </w:trPr>
        <w:tc>
          <w:tcPr>
            <w:tcW w:w="4876" w:type="dxa"/>
            <w:hideMark/>
          </w:tcPr>
          <w:p w14:paraId="156582D3" w14:textId="77777777" w:rsidR="006D123F" w:rsidRPr="009B5D0F" w:rsidRDefault="006D123F">
            <w:pPr>
              <w:pStyle w:val="ColumnHeading"/>
              <w:keepNext/>
            </w:pPr>
            <w:r w:rsidRPr="009B5D0F">
              <w:t>Text proposed by the Commission</w:t>
            </w:r>
          </w:p>
        </w:tc>
        <w:tc>
          <w:tcPr>
            <w:tcW w:w="4876" w:type="dxa"/>
            <w:hideMark/>
          </w:tcPr>
          <w:p w14:paraId="7258A18E" w14:textId="77777777" w:rsidR="006D123F" w:rsidRPr="009B5D0F" w:rsidRDefault="006D123F">
            <w:pPr>
              <w:pStyle w:val="ColumnHeading"/>
              <w:keepNext/>
            </w:pPr>
            <w:r w:rsidRPr="009B5D0F">
              <w:t>Amendment</w:t>
            </w:r>
          </w:p>
        </w:tc>
      </w:tr>
      <w:tr w:rsidR="00E456D5" w:rsidRPr="009B5D0F" w14:paraId="2F50982C" w14:textId="77777777" w:rsidTr="00E456D5">
        <w:trPr>
          <w:trHeight w:val="1995"/>
          <w:jc w:val="center"/>
        </w:trPr>
        <w:tc>
          <w:tcPr>
            <w:tcW w:w="4876" w:type="dxa"/>
            <w:hideMark/>
          </w:tcPr>
          <w:p w14:paraId="61183C83" w14:textId="77777777" w:rsidR="00E456D5" w:rsidRPr="009B5D0F" w:rsidRDefault="00E456D5">
            <w:pPr>
              <w:pStyle w:val="Normal6"/>
            </w:pPr>
            <w:r w:rsidRPr="009B5D0F">
              <w:t>(15)</w:t>
            </w:r>
            <w:r w:rsidRPr="009B5D0F">
              <w:tab/>
              <w:t xml:space="preserve">This Regulation should be implemented in compliance with Regulation (EU, </w:t>
            </w:r>
            <w:proofErr w:type="spellStart"/>
            <w:r w:rsidRPr="009B5D0F">
              <w:t>Euratom</w:t>
            </w:r>
            <w:proofErr w:type="spellEnd"/>
            <w:r w:rsidRPr="009B5D0F">
              <w:t>) No 966/2012 of the European Parliament and of the Council</w:t>
            </w:r>
            <w:r w:rsidRPr="009B5D0F">
              <w:rPr>
                <w:vertAlign w:val="superscript"/>
              </w:rPr>
              <w:t>18</w:t>
            </w:r>
            <w:r w:rsidRPr="009B5D0F">
              <w:t xml:space="preserve"> on the financial rules applicable to the annual budget of the European Union. The Commission should adopt multi-annual work programmes that set out the political objectives pursued, the expected results of the support and the funding priorities in the respective policy areas. Those elements should be further </w:t>
            </w:r>
            <w:r w:rsidRPr="009B5D0F">
              <w:lastRenderedPageBreak/>
              <w:t>specified in annual work programmes</w:t>
            </w:r>
            <w:r w:rsidRPr="009B5D0F">
              <w:rPr>
                <w:b/>
                <w:i/>
              </w:rPr>
              <w:t xml:space="preserve"> adopted by implementing acts</w:t>
            </w:r>
            <w:r w:rsidRPr="009B5D0F">
              <w:t>.</w:t>
            </w:r>
          </w:p>
        </w:tc>
        <w:tc>
          <w:tcPr>
            <w:tcW w:w="4876" w:type="dxa"/>
            <w:hideMark/>
          </w:tcPr>
          <w:p w14:paraId="79D65A3C" w14:textId="77777777" w:rsidR="00E456D5" w:rsidRPr="009B5D0F" w:rsidRDefault="00E456D5" w:rsidP="00996F9A">
            <w:pPr>
              <w:pStyle w:val="Normal6"/>
              <w:rPr>
                <w:szCs w:val="24"/>
              </w:rPr>
            </w:pPr>
            <w:r w:rsidRPr="009B5D0F">
              <w:lastRenderedPageBreak/>
              <w:t>(15)</w:t>
            </w:r>
            <w:r w:rsidRPr="009B5D0F">
              <w:tab/>
              <w:t xml:space="preserve">This Regulation should be implemented in compliance with Regulation (EU, </w:t>
            </w:r>
            <w:proofErr w:type="spellStart"/>
            <w:r w:rsidRPr="009B5D0F">
              <w:t>Euratom</w:t>
            </w:r>
            <w:proofErr w:type="spellEnd"/>
            <w:r w:rsidRPr="009B5D0F">
              <w:t>) No 966/2012 of the European Parliament and of the Council</w:t>
            </w:r>
            <w:r w:rsidRPr="009B5D0F">
              <w:rPr>
                <w:vertAlign w:val="superscript"/>
              </w:rPr>
              <w:t>18</w:t>
            </w:r>
            <w:r w:rsidRPr="009B5D0F">
              <w:t xml:space="preserve"> on the financial rules applicable to the annual budget of the European Union. The Commission should adopt multi-annual work programmes that set out the </w:t>
            </w:r>
            <w:r w:rsidRPr="009B5D0F">
              <w:rPr>
                <w:b/>
                <w:i/>
              </w:rPr>
              <w:t>social,</w:t>
            </w:r>
            <w:r w:rsidRPr="009B5D0F">
              <w:t xml:space="preserve"> political </w:t>
            </w:r>
            <w:r w:rsidRPr="009B5D0F">
              <w:rPr>
                <w:b/>
                <w:i/>
              </w:rPr>
              <w:t>and economic</w:t>
            </w:r>
            <w:r w:rsidRPr="009B5D0F">
              <w:t xml:space="preserve"> objectives pursued, the expected results of the support and the funding priorities in the respective policy areas. Those elements </w:t>
            </w:r>
            <w:r w:rsidRPr="009B5D0F">
              <w:lastRenderedPageBreak/>
              <w:t>should be further specified in annual work programmes.</w:t>
            </w:r>
          </w:p>
        </w:tc>
      </w:tr>
      <w:tr w:rsidR="00E456D5" w:rsidRPr="009B5D0F" w14:paraId="31BB7503" w14:textId="77777777" w:rsidTr="00E456D5">
        <w:trPr>
          <w:trHeight w:val="435"/>
          <w:jc w:val="center"/>
        </w:trPr>
        <w:tc>
          <w:tcPr>
            <w:tcW w:w="4876" w:type="dxa"/>
          </w:tcPr>
          <w:p w14:paraId="41EAAADF" w14:textId="77777777" w:rsidR="00E456D5" w:rsidRPr="009B5D0F" w:rsidRDefault="00E456D5">
            <w:pPr>
              <w:pStyle w:val="Normal6"/>
            </w:pPr>
            <w:r w:rsidRPr="009B5D0F">
              <w:lastRenderedPageBreak/>
              <w:t>__________________</w:t>
            </w:r>
          </w:p>
        </w:tc>
        <w:tc>
          <w:tcPr>
            <w:tcW w:w="4876" w:type="dxa"/>
          </w:tcPr>
          <w:p w14:paraId="62AA1383" w14:textId="77777777" w:rsidR="00E456D5" w:rsidRPr="009B5D0F" w:rsidRDefault="00E456D5" w:rsidP="00996F9A">
            <w:pPr>
              <w:pStyle w:val="Normal6"/>
            </w:pPr>
            <w:r w:rsidRPr="009B5D0F">
              <w:t>__________________</w:t>
            </w:r>
          </w:p>
        </w:tc>
      </w:tr>
      <w:tr w:rsidR="00E456D5" w:rsidRPr="009B5D0F" w14:paraId="2E53CA1C" w14:textId="77777777" w:rsidTr="00E456D5">
        <w:trPr>
          <w:trHeight w:val="435"/>
          <w:jc w:val="center"/>
        </w:trPr>
        <w:tc>
          <w:tcPr>
            <w:tcW w:w="4876" w:type="dxa"/>
          </w:tcPr>
          <w:p w14:paraId="7F84C78E" w14:textId="77777777" w:rsidR="00E456D5" w:rsidRPr="009B5D0F" w:rsidRDefault="00E456D5">
            <w:pPr>
              <w:pStyle w:val="Normal6"/>
            </w:pPr>
            <w:r w:rsidRPr="009B5D0F">
              <w:rPr>
                <w:vertAlign w:val="superscript"/>
              </w:rPr>
              <w:t>18</w:t>
            </w:r>
            <w:r w:rsidRPr="009B5D0F">
              <w:t xml:space="preserve">Regulation (EU, </w:t>
            </w:r>
            <w:proofErr w:type="spellStart"/>
            <w:r w:rsidRPr="009B5D0F">
              <w:t>Euratom</w:t>
            </w:r>
            <w:proofErr w:type="spellEnd"/>
            <w:r w:rsidRPr="009B5D0F">
              <w:t xml:space="preserve">) No 966/2012 of the European Parliament and of the Council of 25 October 2012 on the financial rules applicable to the general budget of the Union and repealing Council Regulation (EC, </w:t>
            </w:r>
            <w:proofErr w:type="spellStart"/>
            <w:r w:rsidRPr="009B5D0F">
              <w:t>Euratom</w:t>
            </w:r>
            <w:proofErr w:type="spellEnd"/>
            <w:r w:rsidRPr="009B5D0F">
              <w:t>) No 1605/2002 (OJ L 298, 26.10.2012, p. 1).</w:t>
            </w:r>
          </w:p>
        </w:tc>
        <w:tc>
          <w:tcPr>
            <w:tcW w:w="4876" w:type="dxa"/>
          </w:tcPr>
          <w:p w14:paraId="23E8A021" w14:textId="77777777" w:rsidR="00E456D5" w:rsidRPr="009B5D0F" w:rsidRDefault="00E456D5" w:rsidP="00996F9A">
            <w:pPr>
              <w:pStyle w:val="Normal6"/>
            </w:pPr>
            <w:r w:rsidRPr="009B5D0F">
              <w:rPr>
                <w:vertAlign w:val="superscript"/>
              </w:rPr>
              <w:t>18</w:t>
            </w:r>
            <w:r w:rsidRPr="009B5D0F">
              <w:t xml:space="preserve">Regulation (EU, </w:t>
            </w:r>
            <w:proofErr w:type="spellStart"/>
            <w:r w:rsidRPr="009B5D0F">
              <w:t>Euratom</w:t>
            </w:r>
            <w:proofErr w:type="spellEnd"/>
            <w:r w:rsidRPr="009B5D0F">
              <w:t xml:space="preserve">) No 966/2012 of the European Parliament and of the Council of 25 October 2012 on the financial rules applicable to the general budget of the Union and repealing Council Regulation (EC, </w:t>
            </w:r>
            <w:proofErr w:type="spellStart"/>
            <w:r w:rsidRPr="009B5D0F">
              <w:t>Euratom</w:t>
            </w:r>
            <w:proofErr w:type="spellEnd"/>
            <w:r w:rsidRPr="009B5D0F">
              <w:t>) No 1605/2002 (OJ L 298, 26.10.2012, p. 1).</w:t>
            </w:r>
          </w:p>
        </w:tc>
      </w:tr>
    </w:tbl>
    <w:p w14:paraId="5F7D6FE2" w14:textId="77777777" w:rsidR="006D123F" w:rsidRPr="009B5D0F" w:rsidRDefault="006D123F" w:rsidP="006D123F">
      <w:r w:rsidRPr="009B5D0F">
        <w:rPr>
          <w:rStyle w:val="HideTWBExt"/>
          <w:noProof w:val="0"/>
        </w:rPr>
        <w:t>&lt;/Amend&gt;</w:t>
      </w:r>
    </w:p>
    <w:p w14:paraId="790AFA66" w14:textId="3E138148"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16</w:t>
      </w:r>
      <w:r w:rsidRPr="009B5D0F">
        <w:rPr>
          <w:rStyle w:val="HideTWBExt"/>
          <w:b w:val="0"/>
          <w:noProof w:val="0"/>
        </w:rPr>
        <w:t>&lt;/NumAm&gt;</w:t>
      </w:r>
    </w:p>
    <w:p w14:paraId="353503E1"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4DE2AD13" w14:textId="77777777" w:rsidR="006D123F" w:rsidRPr="009B5D0F" w:rsidRDefault="006D123F" w:rsidP="006D123F">
      <w:pPr>
        <w:pStyle w:val="NormalBold"/>
      </w:pPr>
      <w:r w:rsidRPr="009B5D0F">
        <w:rPr>
          <w:rStyle w:val="HideTWBExt"/>
          <w:b w:val="0"/>
          <w:noProof w:val="0"/>
        </w:rPr>
        <w:t>&lt;Article&gt;</w:t>
      </w:r>
      <w:r w:rsidRPr="009B5D0F">
        <w:t>Recital 16</w:t>
      </w:r>
      <w:r w:rsidRPr="009B5D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562CFE84" w14:textId="77777777" w:rsidTr="006D123F">
        <w:trPr>
          <w:jc w:val="center"/>
        </w:trPr>
        <w:tc>
          <w:tcPr>
            <w:tcW w:w="9752" w:type="dxa"/>
            <w:gridSpan w:val="2"/>
          </w:tcPr>
          <w:p w14:paraId="0C167FAE" w14:textId="77777777" w:rsidR="006D123F" w:rsidRPr="009B5D0F" w:rsidRDefault="006D123F">
            <w:pPr>
              <w:keepNext/>
            </w:pPr>
          </w:p>
        </w:tc>
      </w:tr>
      <w:tr w:rsidR="006D123F" w:rsidRPr="009B5D0F" w14:paraId="0C8E6469" w14:textId="77777777" w:rsidTr="006D123F">
        <w:trPr>
          <w:jc w:val="center"/>
        </w:trPr>
        <w:tc>
          <w:tcPr>
            <w:tcW w:w="4876" w:type="dxa"/>
            <w:hideMark/>
          </w:tcPr>
          <w:p w14:paraId="172CF2A9" w14:textId="77777777" w:rsidR="006D123F" w:rsidRPr="009B5D0F" w:rsidRDefault="006D123F">
            <w:pPr>
              <w:pStyle w:val="ColumnHeading"/>
              <w:keepNext/>
            </w:pPr>
            <w:r w:rsidRPr="009B5D0F">
              <w:t>Text proposed by the Commission</w:t>
            </w:r>
          </w:p>
        </w:tc>
        <w:tc>
          <w:tcPr>
            <w:tcW w:w="4876" w:type="dxa"/>
            <w:hideMark/>
          </w:tcPr>
          <w:p w14:paraId="3265F5AB" w14:textId="77777777" w:rsidR="006D123F" w:rsidRPr="009B5D0F" w:rsidRDefault="006D123F">
            <w:pPr>
              <w:pStyle w:val="ColumnHeading"/>
              <w:keepNext/>
            </w:pPr>
            <w:r w:rsidRPr="009B5D0F">
              <w:t>Amendment</w:t>
            </w:r>
          </w:p>
        </w:tc>
      </w:tr>
      <w:tr w:rsidR="006D123F" w:rsidRPr="009B5D0F" w14:paraId="650D855F" w14:textId="77777777" w:rsidTr="006D123F">
        <w:trPr>
          <w:jc w:val="center"/>
        </w:trPr>
        <w:tc>
          <w:tcPr>
            <w:tcW w:w="4876" w:type="dxa"/>
            <w:hideMark/>
          </w:tcPr>
          <w:p w14:paraId="4DAEC7F7" w14:textId="77777777" w:rsidR="006D123F" w:rsidRPr="009B5D0F" w:rsidRDefault="006D123F">
            <w:pPr>
              <w:pStyle w:val="Normal6"/>
            </w:pPr>
            <w:r w:rsidRPr="009B5D0F">
              <w:t>(16)</w:t>
            </w:r>
            <w:r w:rsidRPr="009B5D0F">
              <w:tab/>
              <w:t>Considering the importance of sustaining the efforts of Member States in pursuing and implementing structural, institutional and administrative reforms, it is necessary to allow a co-financing rate of 100% of the eligible costs in order to achieve the objectives of the Programme, whilst ensuring compliance with the principles of co-financing and no-profit.</w:t>
            </w:r>
          </w:p>
        </w:tc>
        <w:tc>
          <w:tcPr>
            <w:tcW w:w="4876" w:type="dxa"/>
            <w:hideMark/>
          </w:tcPr>
          <w:p w14:paraId="453A34EF" w14:textId="77777777" w:rsidR="006D123F" w:rsidRPr="009B5D0F" w:rsidRDefault="006D123F">
            <w:pPr>
              <w:pStyle w:val="Normal6"/>
              <w:rPr>
                <w:szCs w:val="24"/>
              </w:rPr>
            </w:pPr>
            <w:r w:rsidRPr="009B5D0F">
              <w:t>(16)</w:t>
            </w:r>
            <w:r w:rsidRPr="009B5D0F">
              <w:tab/>
              <w:t xml:space="preserve">Considering the importance of sustaining the efforts of Member States in pursuing and implementing structural, institutional and administrative reforms, it is necessary to allow a co-financing rate </w:t>
            </w:r>
            <w:r w:rsidRPr="009B5D0F">
              <w:rPr>
                <w:b/>
                <w:i/>
              </w:rPr>
              <w:t xml:space="preserve">for grants </w:t>
            </w:r>
            <w:r w:rsidRPr="009B5D0F">
              <w:t>of</w:t>
            </w:r>
            <w:r w:rsidRPr="009B5D0F">
              <w:rPr>
                <w:b/>
                <w:i/>
              </w:rPr>
              <w:t xml:space="preserve"> up to</w:t>
            </w:r>
            <w:r w:rsidRPr="009B5D0F">
              <w:t xml:space="preserve"> 100% of the eligible costs in order to achieve the objectives of the Programme, whilst ensuring compliance with the principles of co-financing and no-profit.</w:t>
            </w:r>
          </w:p>
        </w:tc>
      </w:tr>
    </w:tbl>
    <w:p w14:paraId="52C27177" w14:textId="77777777" w:rsidR="006D123F" w:rsidRPr="009B5D0F" w:rsidRDefault="006D123F" w:rsidP="006D123F">
      <w:r w:rsidRPr="009B5D0F">
        <w:rPr>
          <w:rStyle w:val="HideTWBExt"/>
          <w:noProof w:val="0"/>
        </w:rPr>
        <w:t>&lt;/Amend&gt;</w:t>
      </w:r>
    </w:p>
    <w:p w14:paraId="068154B5" w14:textId="0D537443"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17</w:t>
      </w:r>
      <w:r w:rsidRPr="009B5D0F">
        <w:rPr>
          <w:rStyle w:val="HideTWBExt"/>
          <w:b w:val="0"/>
          <w:noProof w:val="0"/>
        </w:rPr>
        <w:t>&lt;/NumAm&gt;</w:t>
      </w:r>
    </w:p>
    <w:p w14:paraId="2A9B5210"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23A7ED08" w14:textId="77777777" w:rsidR="006D123F" w:rsidRPr="009B5D0F" w:rsidRDefault="006D123F" w:rsidP="006D123F">
      <w:pPr>
        <w:pStyle w:val="NormalBold"/>
      </w:pPr>
      <w:r w:rsidRPr="009B5D0F">
        <w:rPr>
          <w:rStyle w:val="HideTWBExt"/>
          <w:b w:val="0"/>
          <w:noProof w:val="0"/>
        </w:rPr>
        <w:t>&lt;Article&gt;</w:t>
      </w:r>
      <w:r w:rsidRPr="009B5D0F">
        <w:t>Recital 17</w:t>
      </w:r>
      <w:r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4D6B69C3" w14:textId="77777777" w:rsidTr="00DD4BDE">
        <w:trPr>
          <w:jc w:val="center"/>
        </w:trPr>
        <w:tc>
          <w:tcPr>
            <w:tcW w:w="9752" w:type="dxa"/>
            <w:gridSpan w:val="2"/>
          </w:tcPr>
          <w:p w14:paraId="7C3D0EBD" w14:textId="77777777" w:rsidR="006D123F" w:rsidRPr="009B5D0F" w:rsidRDefault="006D123F">
            <w:pPr>
              <w:keepNext/>
            </w:pPr>
          </w:p>
        </w:tc>
      </w:tr>
      <w:tr w:rsidR="006D123F" w:rsidRPr="009B5D0F" w14:paraId="23341C3E" w14:textId="77777777" w:rsidTr="00DD4BDE">
        <w:trPr>
          <w:jc w:val="center"/>
        </w:trPr>
        <w:tc>
          <w:tcPr>
            <w:tcW w:w="4876" w:type="dxa"/>
            <w:hideMark/>
          </w:tcPr>
          <w:p w14:paraId="2CC5367B" w14:textId="77777777" w:rsidR="006D123F" w:rsidRPr="009B5D0F" w:rsidRDefault="006D123F">
            <w:pPr>
              <w:pStyle w:val="ColumnHeading"/>
              <w:keepNext/>
            </w:pPr>
            <w:r w:rsidRPr="009B5D0F">
              <w:t>Text proposed by the Commission</w:t>
            </w:r>
          </w:p>
        </w:tc>
        <w:tc>
          <w:tcPr>
            <w:tcW w:w="4876" w:type="dxa"/>
            <w:hideMark/>
          </w:tcPr>
          <w:p w14:paraId="24C7E1F4" w14:textId="77777777" w:rsidR="006D123F" w:rsidRPr="009B5D0F" w:rsidRDefault="006D123F">
            <w:pPr>
              <w:pStyle w:val="ColumnHeading"/>
              <w:keepNext/>
            </w:pPr>
            <w:r w:rsidRPr="009B5D0F">
              <w:t>Amendment</w:t>
            </w:r>
          </w:p>
        </w:tc>
      </w:tr>
      <w:tr w:rsidR="006D123F" w:rsidRPr="009B5D0F" w14:paraId="24B41A97" w14:textId="77777777" w:rsidTr="00DD4BDE">
        <w:trPr>
          <w:jc w:val="center"/>
        </w:trPr>
        <w:tc>
          <w:tcPr>
            <w:tcW w:w="4876" w:type="dxa"/>
            <w:hideMark/>
          </w:tcPr>
          <w:p w14:paraId="212C3EC2" w14:textId="77777777" w:rsidR="006D123F" w:rsidRPr="009B5D0F" w:rsidRDefault="006D123F">
            <w:pPr>
              <w:pStyle w:val="Normal6"/>
            </w:pPr>
            <w:r w:rsidRPr="009B5D0F">
              <w:t>(17)</w:t>
            </w:r>
            <w:r w:rsidRPr="009B5D0F">
              <w:tab/>
              <w:t xml:space="preserve">In the event of unforeseen and duly justified grounds of urgency requiring immediate response, such as a serious disturbance in the economy or significant </w:t>
            </w:r>
            <w:r w:rsidRPr="009B5D0F">
              <w:lastRenderedPageBreak/>
              <w:t>circumstances seriously affecting the economic or social conditions in a Member State going beyond its control, upon request of a Member State, the Commission should be able to adopt special measures, for a limited proportion of the annual work programme, in accordance with objectives and actions eligible under the Programme to support the national authorities in addressing the urgent needs.</w:t>
            </w:r>
          </w:p>
        </w:tc>
        <w:tc>
          <w:tcPr>
            <w:tcW w:w="4876" w:type="dxa"/>
            <w:hideMark/>
          </w:tcPr>
          <w:p w14:paraId="39704FD9" w14:textId="77777777" w:rsidR="006D123F" w:rsidRPr="009B5D0F" w:rsidRDefault="006D123F" w:rsidP="00015FD0">
            <w:pPr>
              <w:pStyle w:val="Normal6"/>
              <w:rPr>
                <w:szCs w:val="24"/>
              </w:rPr>
            </w:pPr>
            <w:r w:rsidRPr="009B5D0F">
              <w:lastRenderedPageBreak/>
              <w:t>(17)</w:t>
            </w:r>
            <w:r w:rsidRPr="009B5D0F">
              <w:tab/>
              <w:t xml:space="preserve">In the event of unforeseen and duly justified grounds of urgency requiring immediate response, such as a serious disturbance in the economy or significant </w:t>
            </w:r>
            <w:r w:rsidRPr="009B5D0F">
              <w:lastRenderedPageBreak/>
              <w:t xml:space="preserve">circumstances seriously affecting the economic or social conditions in a Member State going beyond its control, upon request of a Member State </w:t>
            </w:r>
            <w:r w:rsidRPr="009B5D0F">
              <w:rPr>
                <w:b/>
                <w:i/>
              </w:rPr>
              <w:t>wishing to receive support</w:t>
            </w:r>
            <w:r w:rsidRPr="009B5D0F">
              <w:t>, the Commission should</w:t>
            </w:r>
            <w:r w:rsidR="00015FD0" w:rsidRPr="009B5D0F">
              <w:rPr>
                <w:b/>
                <w:i/>
              </w:rPr>
              <w:t>, urgently,</w:t>
            </w:r>
            <w:r w:rsidR="00015FD0" w:rsidRPr="009B5D0F">
              <w:t xml:space="preserve"> </w:t>
            </w:r>
            <w:r w:rsidRPr="009B5D0F">
              <w:t xml:space="preserve">be able to adopt special measures, for a limited proportion of the annual work programme </w:t>
            </w:r>
            <w:r w:rsidRPr="009B5D0F">
              <w:rPr>
                <w:b/>
                <w:i/>
              </w:rPr>
              <w:t>and for a limited period of time of up to six months</w:t>
            </w:r>
            <w:r w:rsidRPr="009B5D0F">
              <w:t>, in accordance with objectives and actions eligible under the Programme to support the national authorities in addressing the urgent needs.</w:t>
            </w:r>
            <w:r w:rsidR="00DD4BDE" w:rsidRPr="009B5D0F">
              <w:t xml:space="preserve"> </w:t>
            </w:r>
            <w:r w:rsidR="00DD4BDE" w:rsidRPr="009B5D0F">
              <w:rPr>
                <w:b/>
                <w:i/>
              </w:rPr>
              <w:t xml:space="preserve">The </w:t>
            </w:r>
            <w:r w:rsidR="0018533F" w:rsidRPr="009B5D0F">
              <w:rPr>
                <w:b/>
                <w:i/>
              </w:rPr>
              <w:t xml:space="preserve">European </w:t>
            </w:r>
            <w:r w:rsidR="00DD4BDE" w:rsidRPr="009B5D0F">
              <w:rPr>
                <w:b/>
                <w:i/>
              </w:rPr>
              <w:t>Parliament should be fully informed about the adoption of such special measures.</w:t>
            </w:r>
          </w:p>
        </w:tc>
      </w:tr>
    </w:tbl>
    <w:p w14:paraId="2C6CD5C5" w14:textId="77777777" w:rsidR="006D123F" w:rsidRPr="009B5D0F" w:rsidRDefault="006D123F" w:rsidP="006D123F">
      <w:r w:rsidRPr="009B5D0F">
        <w:rPr>
          <w:rStyle w:val="HideTWBExt"/>
          <w:noProof w:val="0"/>
        </w:rPr>
        <w:lastRenderedPageBreak/>
        <w:t>&lt;/Amend&gt;</w:t>
      </w:r>
    </w:p>
    <w:p w14:paraId="02432E1E" w14:textId="559FDE4B"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18</w:t>
      </w:r>
      <w:r w:rsidRPr="009B5D0F">
        <w:rPr>
          <w:rStyle w:val="HideTWBExt"/>
          <w:b w:val="0"/>
          <w:noProof w:val="0"/>
        </w:rPr>
        <w:t>&lt;/NumAm&gt;</w:t>
      </w:r>
    </w:p>
    <w:p w14:paraId="664CF1F7"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30EB6BFF" w14:textId="77777777" w:rsidR="006D123F" w:rsidRPr="009B5D0F" w:rsidRDefault="006D123F" w:rsidP="006D123F">
      <w:pPr>
        <w:pStyle w:val="NormalBold"/>
      </w:pPr>
      <w:r w:rsidRPr="009B5D0F">
        <w:rPr>
          <w:rStyle w:val="HideTWBExt"/>
          <w:b w:val="0"/>
          <w:noProof w:val="0"/>
        </w:rPr>
        <w:t>&lt;Article&gt;</w:t>
      </w:r>
      <w:r w:rsidRPr="009B5D0F">
        <w:t>Recital 18</w:t>
      </w:r>
      <w:r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1BF357BB" w14:textId="77777777" w:rsidTr="004750BE">
        <w:trPr>
          <w:jc w:val="center"/>
        </w:trPr>
        <w:tc>
          <w:tcPr>
            <w:tcW w:w="9752" w:type="dxa"/>
            <w:gridSpan w:val="2"/>
          </w:tcPr>
          <w:p w14:paraId="529AE942" w14:textId="77777777" w:rsidR="006D123F" w:rsidRPr="009B5D0F" w:rsidRDefault="006D123F">
            <w:pPr>
              <w:keepNext/>
            </w:pPr>
          </w:p>
        </w:tc>
      </w:tr>
      <w:tr w:rsidR="006D123F" w:rsidRPr="009B5D0F" w14:paraId="5D4613AC" w14:textId="77777777" w:rsidTr="004750BE">
        <w:trPr>
          <w:jc w:val="center"/>
        </w:trPr>
        <w:tc>
          <w:tcPr>
            <w:tcW w:w="4876" w:type="dxa"/>
            <w:hideMark/>
          </w:tcPr>
          <w:p w14:paraId="617950BC" w14:textId="77777777" w:rsidR="006D123F" w:rsidRPr="009B5D0F" w:rsidRDefault="006D123F">
            <w:pPr>
              <w:pStyle w:val="ColumnHeading"/>
              <w:keepNext/>
            </w:pPr>
            <w:r w:rsidRPr="009B5D0F">
              <w:t>Text proposed by the Commission</w:t>
            </w:r>
          </w:p>
        </w:tc>
        <w:tc>
          <w:tcPr>
            <w:tcW w:w="4876" w:type="dxa"/>
            <w:hideMark/>
          </w:tcPr>
          <w:p w14:paraId="061B3828" w14:textId="77777777" w:rsidR="006D123F" w:rsidRPr="009B5D0F" w:rsidRDefault="006D123F">
            <w:pPr>
              <w:pStyle w:val="ColumnHeading"/>
              <w:keepNext/>
            </w:pPr>
            <w:r w:rsidRPr="009B5D0F">
              <w:t>Amendment</w:t>
            </w:r>
          </w:p>
        </w:tc>
      </w:tr>
      <w:tr w:rsidR="006D123F" w:rsidRPr="009B5D0F" w14:paraId="617767CB" w14:textId="77777777" w:rsidTr="004750BE">
        <w:trPr>
          <w:jc w:val="center"/>
        </w:trPr>
        <w:tc>
          <w:tcPr>
            <w:tcW w:w="4876" w:type="dxa"/>
            <w:hideMark/>
          </w:tcPr>
          <w:p w14:paraId="646D8FB7" w14:textId="77777777" w:rsidR="006D123F" w:rsidRPr="009B5D0F" w:rsidRDefault="006D123F">
            <w:pPr>
              <w:pStyle w:val="Normal6"/>
            </w:pPr>
            <w:r w:rsidRPr="009B5D0F">
              <w:t>(18)</w:t>
            </w:r>
            <w:r w:rsidRPr="009B5D0F">
              <w:tab/>
              <w:t xml:space="preserve">In order to ensure the efficient </w:t>
            </w:r>
            <w:r w:rsidRPr="009B5D0F">
              <w:rPr>
                <w:b/>
                <w:i/>
              </w:rPr>
              <w:t xml:space="preserve">and </w:t>
            </w:r>
            <w:r w:rsidRPr="009B5D0F">
              <w:t xml:space="preserve">coherent </w:t>
            </w:r>
            <w:r w:rsidRPr="009B5D0F">
              <w:rPr>
                <w:b/>
                <w:i/>
              </w:rPr>
              <w:t xml:space="preserve">allocation </w:t>
            </w:r>
            <w:r w:rsidRPr="009B5D0F">
              <w:t xml:space="preserve">of funds from the Union budget and the principle of sound financial management, actions under this Programme should complement </w:t>
            </w:r>
            <w:r w:rsidRPr="009B5D0F">
              <w:rPr>
                <w:b/>
                <w:i/>
              </w:rPr>
              <w:t>and</w:t>
            </w:r>
            <w:r w:rsidRPr="009B5D0F">
              <w:t xml:space="preserve"> be additional to ongoing Union programmes, whilst avoiding double funding for the same </w:t>
            </w:r>
            <w:r w:rsidRPr="009B5D0F">
              <w:rPr>
                <w:b/>
                <w:i/>
              </w:rPr>
              <w:t>expenditure</w:t>
            </w:r>
            <w:r w:rsidRPr="009B5D0F">
              <w:t>. In particular, the Commission and the Member State concerned, in accordance with their respective responsibilities should ensure at Union and Member State levels, in all stages of the process, effective coordination in order to ensure consistency, complementarity and synergy between sources of funding supporting actions in the relevant Member States with close links to this Programme, specifically with measures being financed from the Union funds in the Member States.</w:t>
            </w:r>
          </w:p>
        </w:tc>
        <w:tc>
          <w:tcPr>
            <w:tcW w:w="4876" w:type="dxa"/>
            <w:hideMark/>
          </w:tcPr>
          <w:p w14:paraId="5A2F3E57" w14:textId="77777777" w:rsidR="006D123F" w:rsidRPr="009B5D0F" w:rsidRDefault="006D123F" w:rsidP="00D269D5">
            <w:pPr>
              <w:pStyle w:val="Normal6"/>
              <w:rPr>
                <w:szCs w:val="24"/>
              </w:rPr>
            </w:pPr>
            <w:r w:rsidRPr="009B5D0F">
              <w:t>(18)</w:t>
            </w:r>
            <w:r w:rsidRPr="009B5D0F">
              <w:tab/>
              <w:t>In order to ensure the efficient</w:t>
            </w:r>
            <w:r w:rsidR="00015FD0" w:rsidRPr="009B5D0F">
              <w:rPr>
                <w:b/>
                <w:i/>
              </w:rPr>
              <w:t>,</w:t>
            </w:r>
            <w:r w:rsidRPr="009B5D0F">
              <w:t xml:space="preserve"> coherent </w:t>
            </w:r>
            <w:r w:rsidR="00D269D5" w:rsidRPr="009B5D0F">
              <w:rPr>
                <w:b/>
                <w:i/>
              </w:rPr>
              <w:t>and transparent use</w:t>
            </w:r>
            <w:r w:rsidR="00D269D5" w:rsidRPr="009B5D0F">
              <w:t xml:space="preserve"> </w:t>
            </w:r>
            <w:r w:rsidRPr="009B5D0F">
              <w:t>of funds from the Union budget and the principle of sound financial management, actions under this Programme should complement</w:t>
            </w:r>
            <w:r w:rsidR="00015FD0" w:rsidRPr="009B5D0F">
              <w:rPr>
                <w:b/>
                <w:i/>
              </w:rPr>
              <w:t>,</w:t>
            </w:r>
            <w:r w:rsidRPr="009B5D0F">
              <w:rPr>
                <w:b/>
                <w:i/>
              </w:rPr>
              <w:t xml:space="preserve"> </w:t>
            </w:r>
            <w:r w:rsidRPr="009B5D0F">
              <w:t xml:space="preserve">be additional </w:t>
            </w:r>
            <w:r w:rsidR="00015FD0" w:rsidRPr="009B5D0F">
              <w:t xml:space="preserve">to </w:t>
            </w:r>
            <w:r w:rsidR="00015FD0" w:rsidRPr="009B5D0F">
              <w:rPr>
                <w:b/>
                <w:i/>
              </w:rPr>
              <w:t>and</w:t>
            </w:r>
            <w:r w:rsidR="00D269D5" w:rsidRPr="009B5D0F">
              <w:rPr>
                <w:b/>
                <w:i/>
              </w:rPr>
              <w:t xml:space="preserve"> coordinated with</w:t>
            </w:r>
            <w:r w:rsidR="00D269D5" w:rsidRPr="009B5D0F">
              <w:t xml:space="preserve"> </w:t>
            </w:r>
            <w:r w:rsidRPr="009B5D0F">
              <w:t xml:space="preserve">ongoing Union programmes, </w:t>
            </w:r>
            <w:r w:rsidR="00D269D5" w:rsidRPr="009B5D0F">
              <w:rPr>
                <w:b/>
                <w:i/>
              </w:rPr>
              <w:t xml:space="preserve">without substituting them, </w:t>
            </w:r>
            <w:r w:rsidRPr="009B5D0F">
              <w:t>whilst avoiding double funding for the same</w:t>
            </w:r>
            <w:r w:rsidR="00D269D5" w:rsidRPr="009B5D0F">
              <w:t xml:space="preserve"> </w:t>
            </w:r>
            <w:r w:rsidR="00D269D5" w:rsidRPr="009B5D0F">
              <w:rPr>
                <w:b/>
                <w:i/>
              </w:rPr>
              <w:t>eligible cost</w:t>
            </w:r>
            <w:r w:rsidRPr="009B5D0F">
              <w:t xml:space="preserve">. In particular, the Commission and the Member State concerned, in accordance with their respective responsibilities should ensure at Union and Member State levels, in all stages of the process, effective coordination in order to ensure consistency, complementarity and synergy between sources of funding supporting actions in the relevant Member States with close links to this Programme, specifically with measures being financed from the Union funds </w:t>
            </w:r>
            <w:r w:rsidR="00D269D5" w:rsidRPr="009B5D0F">
              <w:rPr>
                <w:b/>
                <w:i/>
              </w:rPr>
              <w:t>and Union programmes</w:t>
            </w:r>
            <w:r w:rsidR="00D269D5" w:rsidRPr="009B5D0F">
              <w:t xml:space="preserve"> </w:t>
            </w:r>
            <w:r w:rsidRPr="009B5D0F">
              <w:t>in the Member States</w:t>
            </w:r>
            <w:r w:rsidRPr="009B5D0F">
              <w:rPr>
                <w:b/>
                <w:i/>
              </w:rPr>
              <w:t>, in particular the ESI Funds.</w:t>
            </w:r>
            <w:r w:rsidR="004750BE" w:rsidRPr="009B5D0F">
              <w:rPr>
                <w:b/>
                <w:i/>
              </w:rPr>
              <w:t xml:space="preserve"> </w:t>
            </w:r>
            <w:r w:rsidR="0073106E" w:rsidRPr="009B5D0F">
              <w:rPr>
                <w:b/>
                <w:i/>
              </w:rPr>
              <w:t xml:space="preserve">It is of particular importance that the Commission ensures complementarity </w:t>
            </w:r>
            <w:r w:rsidR="0073106E" w:rsidRPr="009B5D0F">
              <w:rPr>
                <w:b/>
                <w:i/>
              </w:rPr>
              <w:lastRenderedPageBreak/>
              <w:t>and synergies with support provided by relevant international organisations.</w:t>
            </w:r>
          </w:p>
        </w:tc>
      </w:tr>
    </w:tbl>
    <w:p w14:paraId="3CD5CEEE" w14:textId="77777777" w:rsidR="00EB5756" w:rsidRPr="009B5D0F" w:rsidRDefault="006D123F" w:rsidP="00EB5756">
      <w:r w:rsidRPr="009B5D0F">
        <w:rPr>
          <w:rStyle w:val="HideTWBExt"/>
          <w:noProof w:val="0"/>
        </w:rPr>
        <w:lastRenderedPageBreak/>
        <w:t>&lt;/Amend&gt;</w:t>
      </w:r>
    </w:p>
    <w:p w14:paraId="43ABC0CD" w14:textId="711FC6AC" w:rsidR="00EB5756" w:rsidRPr="009B5D0F" w:rsidRDefault="00EB5756" w:rsidP="00EB5756">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00BB3CAE" w:rsidRPr="009B5D0F">
        <w:rPr>
          <w:color w:val="000000"/>
        </w:rPr>
        <w:t>19</w:t>
      </w:r>
      <w:r w:rsidRPr="009B5D0F">
        <w:rPr>
          <w:rStyle w:val="HideTWBExt"/>
          <w:noProof w:val="0"/>
        </w:rPr>
        <w:t>&lt;/NumAm&gt;</w:t>
      </w:r>
    </w:p>
    <w:p w14:paraId="2F104B59" w14:textId="77777777" w:rsidR="00EB5756" w:rsidRPr="009B5D0F" w:rsidRDefault="00EB5756" w:rsidP="00EB5756">
      <w:pPr>
        <w:pStyle w:val="NormalBold12b"/>
      </w:pPr>
      <w:r w:rsidRPr="009B5D0F">
        <w:rPr>
          <w:rStyle w:val="HideTWBExt"/>
          <w:noProof w:val="0"/>
        </w:rPr>
        <w:t>&lt;DocAmend&gt;</w:t>
      </w:r>
      <w:r w:rsidRPr="009B5D0F">
        <w:t>Proposal for a regulation</w:t>
      </w:r>
      <w:r w:rsidRPr="009B5D0F">
        <w:rPr>
          <w:rStyle w:val="HideTWBExt"/>
          <w:noProof w:val="0"/>
        </w:rPr>
        <w:t>&lt;/DocAmend&gt;</w:t>
      </w:r>
    </w:p>
    <w:p w14:paraId="1F275326" w14:textId="77777777" w:rsidR="00EB5756" w:rsidRPr="009B5D0F" w:rsidRDefault="00EB5756" w:rsidP="00EB5756">
      <w:pPr>
        <w:pStyle w:val="NormalBold"/>
      </w:pPr>
      <w:r w:rsidRPr="009B5D0F">
        <w:rPr>
          <w:rStyle w:val="HideTWBExt"/>
          <w:noProof w:val="0"/>
        </w:rPr>
        <w:t>&lt;Article&gt;</w:t>
      </w:r>
      <w:r w:rsidRPr="009B5D0F">
        <w:t>Recital 19</w:t>
      </w:r>
      <w:r w:rsidRPr="009B5D0F">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5756" w:rsidRPr="009B5D0F" w14:paraId="1BD39F51" w14:textId="77777777" w:rsidTr="008647EA">
        <w:trPr>
          <w:jc w:val="center"/>
        </w:trPr>
        <w:tc>
          <w:tcPr>
            <w:tcW w:w="9752" w:type="dxa"/>
            <w:gridSpan w:val="2"/>
          </w:tcPr>
          <w:p w14:paraId="42ADAD06" w14:textId="77777777" w:rsidR="00EB5756" w:rsidRPr="009B5D0F" w:rsidRDefault="00EB5756" w:rsidP="008647EA">
            <w:pPr>
              <w:keepNext/>
            </w:pPr>
          </w:p>
        </w:tc>
      </w:tr>
      <w:tr w:rsidR="00EB5756" w:rsidRPr="009B5D0F" w14:paraId="210471BB" w14:textId="77777777" w:rsidTr="008647EA">
        <w:trPr>
          <w:jc w:val="center"/>
        </w:trPr>
        <w:tc>
          <w:tcPr>
            <w:tcW w:w="4876" w:type="dxa"/>
          </w:tcPr>
          <w:p w14:paraId="20939BA1" w14:textId="77777777" w:rsidR="00EB5756" w:rsidRPr="009B5D0F" w:rsidRDefault="00EB5756" w:rsidP="008647EA">
            <w:pPr>
              <w:pStyle w:val="ColumnHeading"/>
              <w:keepNext/>
            </w:pPr>
            <w:r w:rsidRPr="009B5D0F">
              <w:t>Text proposed by the Commission</w:t>
            </w:r>
          </w:p>
        </w:tc>
        <w:tc>
          <w:tcPr>
            <w:tcW w:w="4876" w:type="dxa"/>
          </w:tcPr>
          <w:p w14:paraId="59C6219D" w14:textId="77777777" w:rsidR="00EB5756" w:rsidRPr="009B5D0F" w:rsidRDefault="00EB5756" w:rsidP="008647EA">
            <w:pPr>
              <w:pStyle w:val="ColumnHeading"/>
              <w:keepNext/>
            </w:pPr>
            <w:r w:rsidRPr="009B5D0F">
              <w:t>Amendment</w:t>
            </w:r>
          </w:p>
        </w:tc>
      </w:tr>
      <w:tr w:rsidR="00EB5756" w:rsidRPr="009B5D0F" w14:paraId="2E3916B6" w14:textId="77777777" w:rsidTr="008647EA">
        <w:trPr>
          <w:jc w:val="center"/>
        </w:trPr>
        <w:tc>
          <w:tcPr>
            <w:tcW w:w="4876" w:type="dxa"/>
          </w:tcPr>
          <w:p w14:paraId="428BE9C7" w14:textId="77777777" w:rsidR="00EB5756" w:rsidRPr="009B5D0F" w:rsidRDefault="00EB5756" w:rsidP="008647EA">
            <w:pPr>
              <w:pStyle w:val="Normal6"/>
            </w:pPr>
            <w:r w:rsidRPr="009B5D0F">
              <w:t>(19)</w:t>
            </w:r>
            <w:r w:rsidRPr="009B5D0F">
              <w:tab/>
              <w:t xml:space="preserve">The financial interests of the Union should be protected through proportionate measures throughout the expenditure cycle, including the prevention, detection and investigation of irregularities, the recovery of funds lost, </w:t>
            </w:r>
            <w:r w:rsidRPr="009B5D0F">
              <w:rPr>
                <w:b/>
                <w:i/>
              </w:rPr>
              <w:t>wrongly</w:t>
            </w:r>
            <w:r w:rsidRPr="009B5D0F">
              <w:t xml:space="preserve"> paid or incorrectly used and, where appropriate, penalties.</w:t>
            </w:r>
          </w:p>
        </w:tc>
        <w:tc>
          <w:tcPr>
            <w:tcW w:w="4876" w:type="dxa"/>
          </w:tcPr>
          <w:p w14:paraId="0C943EC7" w14:textId="77777777" w:rsidR="00EB5756" w:rsidRPr="009B5D0F" w:rsidRDefault="00EB5756" w:rsidP="008647EA">
            <w:pPr>
              <w:pStyle w:val="Normal6"/>
              <w:rPr>
                <w:szCs w:val="24"/>
              </w:rPr>
            </w:pPr>
            <w:r w:rsidRPr="009B5D0F">
              <w:t>(19)</w:t>
            </w:r>
            <w:r w:rsidRPr="009B5D0F">
              <w:tab/>
              <w:t xml:space="preserve">The financial interests of the Union should be protected through proportionate measures throughout the expenditure cycle, including the prevention, detection and investigation of irregularities, the recovery of funds lost, </w:t>
            </w:r>
            <w:r w:rsidRPr="009B5D0F">
              <w:rPr>
                <w:b/>
                <w:i/>
              </w:rPr>
              <w:t>unduly</w:t>
            </w:r>
            <w:r w:rsidRPr="009B5D0F">
              <w:t xml:space="preserve"> paid or incorrectly used and, where appropriate, </w:t>
            </w:r>
            <w:r w:rsidRPr="009B5D0F">
              <w:rPr>
                <w:b/>
                <w:i/>
              </w:rPr>
              <w:t>administrative and financial</w:t>
            </w:r>
            <w:r w:rsidRPr="009B5D0F">
              <w:t xml:space="preserve"> penalties </w:t>
            </w:r>
            <w:r w:rsidRPr="009B5D0F">
              <w:rPr>
                <w:b/>
                <w:i/>
              </w:rPr>
              <w:t xml:space="preserve">in accordance with Regulation (EU, </w:t>
            </w:r>
            <w:proofErr w:type="spellStart"/>
            <w:r w:rsidRPr="009B5D0F">
              <w:rPr>
                <w:b/>
                <w:i/>
              </w:rPr>
              <w:t>Euratom</w:t>
            </w:r>
            <w:proofErr w:type="spellEnd"/>
            <w:r w:rsidRPr="009B5D0F">
              <w:rPr>
                <w:b/>
                <w:i/>
              </w:rPr>
              <w:t>) No 966/2012.</w:t>
            </w:r>
          </w:p>
        </w:tc>
      </w:tr>
    </w:tbl>
    <w:p w14:paraId="5F29035B" w14:textId="77777777" w:rsidR="00EB5756" w:rsidRPr="009B5D0F" w:rsidRDefault="00EB5756" w:rsidP="00EB5756">
      <w:r w:rsidRPr="009B5D0F">
        <w:rPr>
          <w:rStyle w:val="HideTWBExt"/>
          <w:noProof w:val="0"/>
        </w:rPr>
        <w:t>&lt;/Amend&gt;</w:t>
      </w:r>
    </w:p>
    <w:p w14:paraId="6A7CFFE7" w14:textId="6B15B61C"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20</w:t>
      </w:r>
      <w:r w:rsidRPr="009B5D0F">
        <w:rPr>
          <w:rStyle w:val="HideTWBExt"/>
          <w:b w:val="0"/>
          <w:noProof w:val="0"/>
        </w:rPr>
        <w:t>&lt;/NumAm&gt;</w:t>
      </w:r>
    </w:p>
    <w:p w14:paraId="58723D39"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31A39AA9" w14:textId="77777777" w:rsidR="006D123F" w:rsidRPr="009B5D0F" w:rsidRDefault="006D123F" w:rsidP="006D123F">
      <w:pPr>
        <w:pStyle w:val="NormalBold"/>
      </w:pPr>
      <w:r w:rsidRPr="009B5D0F">
        <w:rPr>
          <w:rStyle w:val="HideTWBExt"/>
          <w:b w:val="0"/>
          <w:noProof w:val="0"/>
        </w:rPr>
        <w:t>&lt;Article&gt;</w:t>
      </w:r>
      <w:r w:rsidRPr="009B5D0F">
        <w:t>Recital 20</w:t>
      </w:r>
      <w:r w:rsidRPr="009B5D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48556EA9" w14:textId="77777777" w:rsidTr="006D123F">
        <w:trPr>
          <w:jc w:val="center"/>
        </w:trPr>
        <w:tc>
          <w:tcPr>
            <w:tcW w:w="9752" w:type="dxa"/>
            <w:gridSpan w:val="2"/>
          </w:tcPr>
          <w:p w14:paraId="6C710EE6" w14:textId="77777777" w:rsidR="006D123F" w:rsidRPr="009B5D0F" w:rsidRDefault="006D123F">
            <w:pPr>
              <w:keepNext/>
            </w:pPr>
          </w:p>
        </w:tc>
      </w:tr>
      <w:tr w:rsidR="006D123F" w:rsidRPr="009B5D0F" w14:paraId="2CC88C3E" w14:textId="77777777" w:rsidTr="006D123F">
        <w:trPr>
          <w:jc w:val="center"/>
        </w:trPr>
        <w:tc>
          <w:tcPr>
            <w:tcW w:w="4876" w:type="dxa"/>
            <w:hideMark/>
          </w:tcPr>
          <w:p w14:paraId="108332D2" w14:textId="77777777" w:rsidR="006D123F" w:rsidRPr="009B5D0F" w:rsidRDefault="006D123F">
            <w:pPr>
              <w:pStyle w:val="ColumnHeading"/>
              <w:keepNext/>
            </w:pPr>
            <w:r w:rsidRPr="009B5D0F">
              <w:t>Text proposed by the Commission</w:t>
            </w:r>
          </w:p>
        </w:tc>
        <w:tc>
          <w:tcPr>
            <w:tcW w:w="4876" w:type="dxa"/>
            <w:hideMark/>
          </w:tcPr>
          <w:p w14:paraId="14416B92" w14:textId="77777777" w:rsidR="006D123F" w:rsidRPr="009B5D0F" w:rsidRDefault="006D123F">
            <w:pPr>
              <w:pStyle w:val="ColumnHeading"/>
              <w:keepNext/>
            </w:pPr>
            <w:r w:rsidRPr="009B5D0F">
              <w:t>Amendment</w:t>
            </w:r>
          </w:p>
        </w:tc>
      </w:tr>
      <w:tr w:rsidR="006D123F" w:rsidRPr="009B5D0F" w14:paraId="76820017" w14:textId="77777777" w:rsidTr="006D123F">
        <w:trPr>
          <w:jc w:val="center"/>
        </w:trPr>
        <w:tc>
          <w:tcPr>
            <w:tcW w:w="4876" w:type="dxa"/>
            <w:hideMark/>
          </w:tcPr>
          <w:p w14:paraId="24B8F5F3" w14:textId="77777777" w:rsidR="006D123F" w:rsidRPr="009B5D0F" w:rsidRDefault="006D123F">
            <w:pPr>
              <w:pStyle w:val="Normal6"/>
            </w:pPr>
            <w:r w:rsidRPr="009B5D0F">
              <w:t>(20)</w:t>
            </w:r>
            <w:r w:rsidRPr="009B5D0F">
              <w:tab/>
              <w:t xml:space="preserve">To facilitate the evaluation of the Programme, a proper framework for monitoring the results achieved by the Programme should be put in place from the very beginning. </w:t>
            </w:r>
            <w:r w:rsidRPr="009B5D0F">
              <w:rPr>
                <w:b/>
                <w:i/>
              </w:rPr>
              <w:t>A mid-term</w:t>
            </w:r>
            <w:r w:rsidRPr="009B5D0F">
              <w:t xml:space="preserve"> evaluation looking at the achievement of the objectives of the Programme, its efficiency and its added value at the European level should be carried out. </w:t>
            </w:r>
            <w:r w:rsidRPr="009B5D0F">
              <w:rPr>
                <w:b/>
                <w:i/>
              </w:rPr>
              <w:t>A final</w:t>
            </w:r>
            <w:r w:rsidRPr="009B5D0F">
              <w:t xml:space="preserve"> evaluation should, in addition, deal with the long–term impact and the sustainability effects of the Programme. Those evaluations should be based on the indicators, measuring the effects of the Programme.</w:t>
            </w:r>
          </w:p>
        </w:tc>
        <w:tc>
          <w:tcPr>
            <w:tcW w:w="4876" w:type="dxa"/>
            <w:hideMark/>
          </w:tcPr>
          <w:p w14:paraId="66C0336E" w14:textId="5ED4F6CC" w:rsidR="006D123F" w:rsidRPr="009B5D0F" w:rsidRDefault="006D123F" w:rsidP="00D269D5">
            <w:pPr>
              <w:pStyle w:val="Normal6"/>
              <w:rPr>
                <w:szCs w:val="24"/>
              </w:rPr>
            </w:pPr>
            <w:r w:rsidRPr="009B5D0F">
              <w:t>(20)</w:t>
            </w:r>
            <w:r w:rsidRPr="009B5D0F">
              <w:tab/>
            </w:r>
            <w:r w:rsidR="00A7456A" w:rsidRPr="009B5D0F">
              <w:t xml:space="preserve">To facilitate the evaluation of the Programme, a proper, </w:t>
            </w:r>
            <w:r w:rsidR="00D269D5" w:rsidRPr="009B5D0F">
              <w:rPr>
                <w:b/>
                <w:i/>
              </w:rPr>
              <w:t>transparent</w:t>
            </w:r>
            <w:r w:rsidR="00D269D5" w:rsidRPr="009B5D0F">
              <w:t xml:space="preserve"> </w:t>
            </w:r>
            <w:r w:rsidR="00A7456A" w:rsidRPr="009B5D0F">
              <w:t xml:space="preserve">framework for monitoring the </w:t>
            </w:r>
            <w:r w:rsidR="00D269D5" w:rsidRPr="009B5D0F">
              <w:rPr>
                <w:b/>
                <w:i/>
              </w:rPr>
              <w:t>implementation of actions and the</w:t>
            </w:r>
            <w:r w:rsidR="00D269D5" w:rsidRPr="009B5D0F">
              <w:t xml:space="preserve"> </w:t>
            </w:r>
            <w:r w:rsidR="00A7456A" w:rsidRPr="009B5D0F">
              <w:t xml:space="preserve">results achieved by the Programme should be put in place from the very beginning. </w:t>
            </w:r>
            <w:r w:rsidR="00A7456A" w:rsidRPr="009B5D0F">
              <w:rPr>
                <w:b/>
                <w:i/>
              </w:rPr>
              <w:t xml:space="preserve">An annual monitoring report on the implementation of the Programme, including an analysis of the application of the criteria for assessing the request for support, an interim </w:t>
            </w:r>
            <w:r w:rsidR="00A7456A" w:rsidRPr="009B5D0F">
              <w:t xml:space="preserve">mid-term evaluation looking at the achievement of the objectives of the Programme, its efficiency and its added value at the European level </w:t>
            </w:r>
            <w:r w:rsidR="00A7456A" w:rsidRPr="009B5D0F">
              <w:rPr>
                <w:b/>
                <w:i/>
              </w:rPr>
              <w:t xml:space="preserve">and an assessment of the Programme </w:t>
            </w:r>
            <w:r w:rsidR="00D269D5" w:rsidRPr="009B5D0F">
              <w:rPr>
                <w:b/>
                <w:i/>
              </w:rPr>
              <w:t>under the next financial programming period</w:t>
            </w:r>
            <w:r w:rsidR="00A7456A" w:rsidRPr="009B5D0F">
              <w:rPr>
                <w:b/>
                <w:i/>
              </w:rPr>
              <w:t xml:space="preserve">, including its </w:t>
            </w:r>
            <w:r w:rsidR="00D269D5" w:rsidRPr="009B5D0F">
              <w:rPr>
                <w:b/>
                <w:i/>
              </w:rPr>
              <w:t>possible renewal</w:t>
            </w:r>
            <w:r w:rsidR="00D269D5" w:rsidRPr="009B5D0F">
              <w:t xml:space="preserve"> </w:t>
            </w:r>
            <w:r w:rsidR="00A7456A" w:rsidRPr="009B5D0F">
              <w:rPr>
                <w:b/>
                <w:i/>
              </w:rPr>
              <w:t>and alternative sources of funding,</w:t>
            </w:r>
            <w:r w:rsidR="00A7456A" w:rsidRPr="009B5D0F">
              <w:t xml:space="preserve"> should be </w:t>
            </w:r>
            <w:r w:rsidR="00A7456A" w:rsidRPr="009B5D0F">
              <w:lastRenderedPageBreak/>
              <w:t xml:space="preserve">carried out. </w:t>
            </w:r>
            <w:r w:rsidR="00A7456A" w:rsidRPr="009B5D0F">
              <w:rPr>
                <w:b/>
                <w:i/>
              </w:rPr>
              <w:t>An ex-post</w:t>
            </w:r>
            <w:r w:rsidR="00A7456A" w:rsidRPr="009B5D0F">
              <w:t xml:space="preserve"> evaluation should, in addition, deal with the long–term impact and the sustainability effects of the Programme. Those evaluations should be based on the indicators </w:t>
            </w:r>
            <w:r w:rsidR="00D269D5" w:rsidRPr="009B5D0F">
              <w:rPr>
                <w:b/>
                <w:i/>
              </w:rPr>
              <w:t xml:space="preserve">defined </w:t>
            </w:r>
            <w:r w:rsidR="00A7456A" w:rsidRPr="009B5D0F">
              <w:rPr>
                <w:b/>
                <w:i/>
              </w:rPr>
              <w:t>in advance</w:t>
            </w:r>
            <w:r w:rsidR="00A7456A" w:rsidRPr="009B5D0F">
              <w:t>, measuring the effects of the Programme.</w:t>
            </w:r>
          </w:p>
        </w:tc>
      </w:tr>
    </w:tbl>
    <w:p w14:paraId="744A593B" w14:textId="77777777" w:rsidR="006D123F" w:rsidRPr="009B5D0F" w:rsidRDefault="006D123F" w:rsidP="006D123F">
      <w:r w:rsidRPr="009B5D0F">
        <w:rPr>
          <w:rStyle w:val="HideTWBExt"/>
          <w:noProof w:val="0"/>
        </w:rPr>
        <w:lastRenderedPageBreak/>
        <w:t>&lt;/Amend&gt;</w:t>
      </w:r>
    </w:p>
    <w:p w14:paraId="3D983D7C" w14:textId="2B0CEA8B"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21</w:t>
      </w:r>
      <w:r w:rsidRPr="009B5D0F">
        <w:rPr>
          <w:rStyle w:val="HideTWBExt"/>
          <w:b w:val="0"/>
          <w:noProof w:val="0"/>
        </w:rPr>
        <w:t>&lt;/NumAm&gt;</w:t>
      </w:r>
    </w:p>
    <w:p w14:paraId="147BA12E"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65E32119" w14:textId="77777777" w:rsidR="006D123F" w:rsidRPr="009B5D0F" w:rsidRDefault="006D123F" w:rsidP="006D123F">
      <w:pPr>
        <w:pStyle w:val="NormalBold"/>
      </w:pPr>
      <w:r w:rsidRPr="009B5D0F">
        <w:rPr>
          <w:rStyle w:val="HideTWBExt"/>
          <w:b w:val="0"/>
          <w:noProof w:val="0"/>
        </w:rPr>
        <w:t>&lt;Article&gt;</w:t>
      </w:r>
      <w:r w:rsidRPr="009B5D0F">
        <w:t>Recital 21</w:t>
      </w:r>
      <w:r w:rsidRPr="009B5D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3850642D" w14:textId="77777777" w:rsidTr="006D123F">
        <w:trPr>
          <w:jc w:val="center"/>
        </w:trPr>
        <w:tc>
          <w:tcPr>
            <w:tcW w:w="9752" w:type="dxa"/>
            <w:gridSpan w:val="2"/>
          </w:tcPr>
          <w:p w14:paraId="5579AF8C" w14:textId="77777777" w:rsidR="006D123F" w:rsidRPr="009B5D0F" w:rsidRDefault="006D123F">
            <w:pPr>
              <w:keepNext/>
            </w:pPr>
          </w:p>
        </w:tc>
      </w:tr>
      <w:tr w:rsidR="006D123F" w:rsidRPr="009B5D0F" w14:paraId="024960B8" w14:textId="77777777" w:rsidTr="006D123F">
        <w:trPr>
          <w:jc w:val="center"/>
        </w:trPr>
        <w:tc>
          <w:tcPr>
            <w:tcW w:w="4876" w:type="dxa"/>
            <w:hideMark/>
          </w:tcPr>
          <w:p w14:paraId="7F1FF5C6" w14:textId="77777777" w:rsidR="006D123F" w:rsidRPr="009B5D0F" w:rsidRDefault="006D123F">
            <w:pPr>
              <w:pStyle w:val="ColumnHeading"/>
              <w:keepNext/>
            </w:pPr>
            <w:r w:rsidRPr="009B5D0F">
              <w:t>Text proposed by the Commission</w:t>
            </w:r>
          </w:p>
        </w:tc>
        <w:tc>
          <w:tcPr>
            <w:tcW w:w="4876" w:type="dxa"/>
            <w:hideMark/>
          </w:tcPr>
          <w:p w14:paraId="0824AE8F" w14:textId="77777777" w:rsidR="006D123F" w:rsidRPr="009B5D0F" w:rsidRDefault="006D123F">
            <w:pPr>
              <w:pStyle w:val="ColumnHeading"/>
              <w:keepNext/>
            </w:pPr>
            <w:r w:rsidRPr="009B5D0F">
              <w:t>Amendment</w:t>
            </w:r>
          </w:p>
        </w:tc>
      </w:tr>
      <w:tr w:rsidR="006D123F" w:rsidRPr="009B5D0F" w14:paraId="71B708DF" w14:textId="77777777" w:rsidTr="006D123F">
        <w:trPr>
          <w:jc w:val="center"/>
        </w:trPr>
        <w:tc>
          <w:tcPr>
            <w:tcW w:w="4876" w:type="dxa"/>
            <w:hideMark/>
          </w:tcPr>
          <w:p w14:paraId="5410323B" w14:textId="77777777" w:rsidR="006D123F" w:rsidRPr="009B5D0F" w:rsidRDefault="006D123F">
            <w:pPr>
              <w:pStyle w:val="Normal6"/>
            </w:pPr>
            <w:r w:rsidRPr="009B5D0F">
              <w:t>(21)</w:t>
            </w:r>
            <w:r w:rsidRPr="009B5D0F">
              <w:tab/>
            </w:r>
            <w:r w:rsidR="006272EE" w:rsidRPr="009B5D0F">
              <w:t xml:space="preserve">In order to adapt the list of indicators measuring the achievement of the objectives of the Programme, in the light of experience during the implementation of the Programme, the power to adopt delegated acts in accordance with Article 290 </w:t>
            </w:r>
            <w:r w:rsidR="006272EE" w:rsidRPr="009B5D0F">
              <w:rPr>
                <w:b/>
                <w:i/>
              </w:rPr>
              <w:t>of the Treaty on the Functioning of the European Union</w:t>
            </w:r>
            <w:r w:rsidR="006272EE" w:rsidRPr="009B5D0F">
              <w:t xml:space="preserve"> should be delegated to the Commission in respect of the amendment of the list. It is of particular importance that the Commission carries out appropriate consultations during its preparatory work, including at expert level. </w:t>
            </w:r>
            <w:r w:rsidR="006272EE" w:rsidRPr="009B5D0F">
              <w:rPr>
                <w:b/>
                <w:i/>
              </w:rPr>
              <w:t>The Commission, when preparing and drawing up delegated acts, should ensure a simultaneous, timely and appropriate transmission of relevant documents to the European Parliament and to the Council.</w:t>
            </w:r>
          </w:p>
        </w:tc>
        <w:tc>
          <w:tcPr>
            <w:tcW w:w="4876" w:type="dxa"/>
            <w:hideMark/>
          </w:tcPr>
          <w:p w14:paraId="0C63F4E7" w14:textId="60EA721B" w:rsidR="006D123F" w:rsidRPr="009B5D0F" w:rsidRDefault="006D123F" w:rsidP="00930345">
            <w:pPr>
              <w:pStyle w:val="Normal6"/>
              <w:rPr>
                <w:szCs w:val="24"/>
              </w:rPr>
            </w:pPr>
            <w:r w:rsidRPr="009B5D0F">
              <w:t>(21)</w:t>
            </w:r>
            <w:r w:rsidRPr="009B5D0F">
              <w:tab/>
            </w:r>
            <w:r w:rsidR="00A7456A" w:rsidRPr="009B5D0F">
              <w:t>In order to adapt the list of indicators measuring the achievement of the objectives of the Programme, in the light of experience during the implementation of the Programme</w:t>
            </w:r>
            <w:r w:rsidR="00D269D5" w:rsidRPr="009B5D0F">
              <w:rPr>
                <w:b/>
                <w:i/>
              </w:rPr>
              <w:t>, and to supplement this Regulation,</w:t>
            </w:r>
            <w:r w:rsidR="00A7456A" w:rsidRPr="009B5D0F">
              <w:t xml:space="preserve"> the power to adopt delegated acts in accordance with Article 290 </w:t>
            </w:r>
            <w:r w:rsidR="00930345" w:rsidRPr="009B5D0F">
              <w:rPr>
                <w:b/>
                <w:i/>
              </w:rPr>
              <w:t>TFEU</w:t>
            </w:r>
            <w:r w:rsidR="00A7456A" w:rsidRPr="009B5D0F">
              <w:t xml:space="preserve"> should be delegated to the Commission in respect of the amendment of the list</w:t>
            </w:r>
            <w:r w:rsidR="00A163A4" w:rsidRPr="009B5D0F">
              <w:t xml:space="preserve"> </w:t>
            </w:r>
            <w:r w:rsidR="00A163A4" w:rsidRPr="009B5D0F">
              <w:rPr>
                <w:b/>
                <w:i/>
              </w:rPr>
              <w:t>and adoption of the multi-annual work programmes</w:t>
            </w:r>
            <w:r w:rsidR="00A7456A" w:rsidRPr="009B5D0F">
              <w:t xml:space="preserve">. </w:t>
            </w:r>
            <w:r w:rsidR="00A163A4" w:rsidRPr="009B5D0F">
              <w:t xml:space="preserve">It is of particular importance that the Commission carries out appropriate consultations during its preparatory work, </w:t>
            </w:r>
            <w:r w:rsidR="00A163A4" w:rsidRPr="009B5D0F">
              <w:rPr>
                <w:b/>
                <w:i/>
              </w:rPr>
              <w:t>with different stakeholders,</w:t>
            </w:r>
            <w:r w:rsidR="00A163A4" w:rsidRPr="009B5D0F">
              <w:t xml:space="preserve"> including at expert level</w:t>
            </w:r>
            <w:r w:rsidR="00A163A4" w:rsidRPr="009B5D0F">
              <w:rPr>
                <w:b/>
                <w:i/>
              </w:rPr>
              <w:t xml:space="preserve">, and that those consultations be conducted in accordance with the principles laid down in the </w:t>
            </w:r>
            <w:proofErr w:type="spellStart"/>
            <w:r w:rsidR="00A163A4" w:rsidRPr="009B5D0F">
              <w:rPr>
                <w:b/>
                <w:i/>
              </w:rPr>
              <w:t>Interinstitutional</w:t>
            </w:r>
            <w:proofErr w:type="spellEnd"/>
            <w:r w:rsidR="00A163A4" w:rsidRPr="009B5D0F">
              <w:rPr>
                <w:b/>
                <w:i/>
              </w:rPr>
              <w:t xml:space="preserve"> Agreement of 13 April 2016 on Better Law-Making.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r w:rsidR="00A7456A" w:rsidRPr="009B5D0F">
              <w:t>.</w:t>
            </w:r>
          </w:p>
        </w:tc>
      </w:tr>
    </w:tbl>
    <w:p w14:paraId="15DC53BE" w14:textId="77777777" w:rsidR="006D123F" w:rsidRPr="009B5D0F" w:rsidRDefault="006D123F" w:rsidP="006D123F">
      <w:r w:rsidRPr="009B5D0F">
        <w:rPr>
          <w:rStyle w:val="HideTWBExt"/>
          <w:noProof w:val="0"/>
        </w:rPr>
        <w:t>&lt;/Amend&gt;</w:t>
      </w:r>
    </w:p>
    <w:p w14:paraId="24B98350" w14:textId="3CDC17C6"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22</w:t>
      </w:r>
      <w:r w:rsidRPr="009B5D0F">
        <w:rPr>
          <w:rStyle w:val="HideTWBExt"/>
          <w:b w:val="0"/>
          <w:noProof w:val="0"/>
        </w:rPr>
        <w:t>&lt;/NumAm&gt;</w:t>
      </w:r>
    </w:p>
    <w:p w14:paraId="7BEF6B93"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2AFEEC9A" w14:textId="77777777" w:rsidR="006D123F" w:rsidRPr="009B5D0F" w:rsidRDefault="006D123F" w:rsidP="006D123F">
      <w:pPr>
        <w:pStyle w:val="NormalBold"/>
      </w:pPr>
      <w:r w:rsidRPr="009B5D0F">
        <w:rPr>
          <w:rStyle w:val="HideTWBExt"/>
          <w:b w:val="0"/>
          <w:noProof w:val="0"/>
        </w:rPr>
        <w:t>&lt;Article&gt;</w:t>
      </w:r>
      <w:r w:rsidRPr="009B5D0F">
        <w:t>Recital 22</w:t>
      </w:r>
      <w:r w:rsidRPr="009B5D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52E102B2" w14:textId="77777777" w:rsidTr="006D123F">
        <w:trPr>
          <w:jc w:val="center"/>
        </w:trPr>
        <w:tc>
          <w:tcPr>
            <w:tcW w:w="9752" w:type="dxa"/>
            <w:gridSpan w:val="2"/>
          </w:tcPr>
          <w:p w14:paraId="10C78FB6" w14:textId="77777777" w:rsidR="006D123F" w:rsidRPr="009B5D0F" w:rsidRDefault="006D123F">
            <w:pPr>
              <w:keepNext/>
            </w:pPr>
          </w:p>
        </w:tc>
      </w:tr>
      <w:tr w:rsidR="006D123F" w:rsidRPr="009B5D0F" w14:paraId="1BA10663" w14:textId="77777777" w:rsidTr="006D123F">
        <w:trPr>
          <w:jc w:val="center"/>
        </w:trPr>
        <w:tc>
          <w:tcPr>
            <w:tcW w:w="4876" w:type="dxa"/>
            <w:hideMark/>
          </w:tcPr>
          <w:p w14:paraId="1D314EBE" w14:textId="77777777" w:rsidR="006D123F" w:rsidRPr="009B5D0F" w:rsidRDefault="006D123F">
            <w:pPr>
              <w:pStyle w:val="ColumnHeading"/>
              <w:keepNext/>
            </w:pPr>
            <w:r w:rsidRPr="009B5D0F">
              <w:t>Text proposed by the Commission</w:t>
            </w:r>
          </w:p>
        </w:tc>
        <w:tc>
          <w:tcPr>
            <w:tcW w:w="4876" w:type="dxa"/>
            <w:hideMark/>
          </w:tcPr>
          <w:p w14:paraId="07A68DF8" w14:textId="77777777" w:rsidR="006D123F" w:rsidRPr="009B5D0F" w:rsidRDefault="006D123F">
            <w:pPr>
              <w:pStyle w:val="ColumnHeading"/>
              <w:keepNext/>
            </w:pPr>
            <w:r w:rsidRPr="009B5D0F">
              <w:t>Amendment</w:t>
            </w:r>
          </w:p>
        </w:tc>
      </w:tr>
      <w:tr w:rsidR="006D123F" w:rsidRPr="009B5D0F" w14:paraId="63E710A7" w14:textId="77777777" w:rsidTr="006D123F">
        <w:trPr>
          <w:jc w:val="center"/>
        </w:trPr>
        <w:tc>
          <w:tcPr>
            <w:tcW w:w="4876" w:type="dxa"/>
            <w:hideMark/>
          </w:tcPr>
          <w:p w14:paraId="0B7ECCA6" w14:textId="77777777" w:rsidR="006D123F" w:rsidRPr="009B5D0F" w:rsidRDefault="006D123F">
            <w:pPr>
              <w:pStyle w:val="Normal6"/>
            </w:pPr>
            <w:r w:rsidRPr="009B5D0F">
              <w:t>(22)</w:t>
            </w:r>
            <w:r w:rsidRPr="009B5D0F">
              <w:tab/>
            </w:r>
            <w:r w:rsidR="006272EE" w:rsidRPr="009B5D0F">
              <w:t xml:space="preserve">In order to ensure uniform conditions for the implementation of this Regulation as regards the adoption of the </w:t>
            </w:r>
            <w:r w:rsidR="006272EE" w:rsidRPr="009B5D0F">
              <w:rPr>
                <w:b/>
                <w:i/>
              </w:rPr>
              <w:t xml:space="preserve">multi-annual and </w:t>
            </w:r>
            <w:r w:rsidR="006272EE" w:rsidRPr="009B5D0F">
              <w:t>annual work programmes, implementing powers should be conferred on the Commission.</w:t>
            </w:r>
          </w:p>
        </w:tc>
        <w:tc>
          <w:tcPr>
            <w:tcW w:w="4876" w:type="dxa"/>
            <w:hideMark/>
          </w:tcPr>
          <w:p w14:paraId="1A7DB720" w14:textId="6288CA23" w:rsidR="006D123F" w:rsidRPr="009B5D0F" w:rsidRDefault="006D123F" w:rsidP="00A163A4">
            <w:pPr>
              <w:pStyle w:val="Normal6"/>
              <w:rPr>
                <w:szCs w:val="24"/>
              </w:rPr>
            </w:pPr>
            <w:r w:rsidRPr="009B5D0F">
              <w:t>(22)</w:t>
            </w:r>
            <w:r w:rsidRPr="009B5D0F">
              <w:tab/>
            </w:r>
            <w:r w:rsidR="006272EE" w:rsidRPr="009B5D0F">
              <w:t>In order to ensure uniform conditions for the implementation of this Regulation as regards the adoption of the annual work programmes, implementing powers should be conferred on the Commission</w:t>
            </w:r>
            <w:r w:rsidR="00A163A4" w:rsidRPr="009B5D0F">
              <w:rPr>
                <w:b/>
                <w:i/>
              </w:rPr>
              <w:t xml:space="preserve">, in accordance with Article 291 </w:t>
            </w:r>
            <w:r w:rsidR="00930345" w:rsidRPr="009B5D0F">
              <w:rPr>
                <w:b/>
                <w:i/>
              </w:rPr>
              <w:t>TFEU</w:t>
            </w:r>
            <w:r w:rsidR="00A163A4" w:rsidRPr="009B5D0F">
              <w:rPr>
                <w:b/>
                <w:i/>
              </w:rPr>
              <w:t>. Those powers should be exercised in accordance with Regulation (EU) No 182/2011 of the European Parliament and of the Council</w:t>
            </w:r>
            <w:r w:rsidR="00977A2F" w:rsidRPr="009B5D0F">
              <w:rPr>
                <w:b/>
                <w:i/>
                <w:vertAlign w:val="superscript"/>
              </w:rPr>
              <w:t>1a</w:t>
            </w:r>
            <w:r w:rsidR="00A163A4" w:rsidRPr="009B5D0F">
              <w:rPr>
                <w:b/>
                <w:i/>
              </w:rPr>
              <w:t>. The advisory procedure should be used for the adoption of the annual work programmes</w:t>
            </w:r>
            <w:r w:rsidR="006272EE" w:rsidRPr="009B5D0F">
              <w:t>.</w:t>
            </w:r>
          </w:p>
        </w:tc>
      </w:tr>
      <w:tr w:rsidR="00977A2F" w:rsidRPr="009B5D0F" w14:paraId="7B246031" w14:textId="77777777" w:rsidTr="006D123F">
        <w:trPr>
          <w:jc w:val="center"/>
        </w:trPr>
        <w:tc>
          <w:tcPr>
            <w:tcW w:w="4876" w:type="dxa"/>
          </w:tcPr>
          <w:p w14:paraId="35DEE740" w14:textId="77777777" w:rsidR="00977A2F" w:rsidRPr="009B5D0F" w:rsidRDefault="00977A2F">
            <w:pPr>
              <w:pStyle w:val="Normal6"/>
            </w:pPr>
          </w:p>
        </w:tc>
        <w:tc>
          <w:tcPr>
            <w:tcW w:w="4876" w:type="dxa"/>
          </w:tcPr>
          <w:p w14:paraId="435A52B9" w14:textId="3D8B219A" w:rsidR="00977A2F" w:rsidRPr="009B5D0F" w:rsidRDefault="00977A2F" w:rsidP="00A163A4">
            <w:pPr>
              <w:pStyle w:val="Normal6"/>
              <w:rPr>
                <w:b/>
              </w:rPr>
            </w:pPr>
            <w:r w:rsidRPr="009B5D0F">
              <w:rPr>
                <w:b/>
              </w:rPr>
              <w:t>__________________</w:t>
            </w:r>
          </w:p>
        </w:tc>
      </w:tr>
      <w:tr w:rsidR="00977A2F" w:rsidRPr="009B5D0F" w14:paraId="56A044C6" w14:textId="77777777" w:rsidTr="006D123F">
        <w:trPr>
          <w:jc w:val="center"/>
        </w:trPr>
        <w:tc>
          <w:tcPr>
            <w:tcW w:w="4876" w:type="dxa"/>
          </w:tcPr>
          <w:p w14:paraId="28576EFF" w14:textId="77777777" w:rsidR="00977A2F" w:rsidRPr="009B5D0F" w:rsidRDefault="00977A2F">
            <w:pPr>
              <w:pStyle w:val="Normal6"/>
            </w:pPr>
          </w:p>
        </w:tc>
        <w:tc>
          <w:tcPr>
            <w:tcW w:w="4876" w:type="dxa"/>
          </w:tcPr>
          <w:p w14:paraId="3D49E343" w14:textId="2A3D6E63" w:rsidR="00977A2F" w:rsidRPr="009B5D0F" w:rsidRDefault="00977A2F" w:rsidP="00A163A4">
            <w:pPr>
              <w:pStyle w:val="Normal6"/>
            </w:pPr>
            <w:r w:rsidRPr="009B5D0F">
              <w:rPr>
                <w:b/>
                <w:i/>
                <w:vertAlign w:val="superscript"/>
              </w:rPr>
              <w:t xml:space="preserve">1a </w:t>
            </w:r>
            <w:r w:rsidRPr="009B5D0F">
              <w:rPr>
                <w:b/>
                <w:i/>
              </w:rPr>
              <w:t>Regulation (EU) No 182/2011 of the European Parliament and of the Council of 16 February 2011 laying down the rules and general principles concerning mechanisms for control by Member States of the Commission's exercise of implementing powers (OJ L 55, 28.2.2011, p. 13).</w:t>
            </w:r>
          </w:p>
        </w:tc>
      </w:tr>
    </w:tbl>
    <w:p w14:paraId="3276C231" w14:textId="77777777" w:rsidR="006D123F" w:rsidRPr="009B5D0F" w:rsidRDefault="006D123F" w:rsidP="006D123F">
      <w:r w:rsidRPr="009B5D0F">
        <w:rPr>
          <w:rStyle w:val="HideTWBExt"/>
          <w:noProof w:val="0"/>
        </w:rPr>
        <w:t>&lt;/Amend&gt;</w:t>
      </w:r>
    </w:p>
    <w:p w14:paraId="63982FFF" w14:textId="34BF9E4C"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23</w:t>
      </w:r>
      <w:r w:rsidRPr="009B5D0F">
        <w:rPr>
          <w:rStyle w:val="HideTWBExt"/>
          <w:b w:val="0"/>
          <w:noProof w:val="0"/>
        </w:rPr>
        <w:t>&lt;/NumAm&gt;</w:t>
      </w:r>
    </w:p>
    <w:p w14:paraId="60762E57"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30DC9E3E" w14:textId="77777777" w:rsidR="006D123F" w:rsidRPr="009B5D0F" w:rsidRDefault="006D123F" w:rsidP="006D123F">
      <w:pPr>
        <w:pStyle w:val="NormalBold"/>
      </w:pPr>
      <w:r w:rsidRPr="009B5D0F">
        <w:rPr>
          <w:rStyle w:val="HideTWBExt"/>
          <w:b w:val="0"/>
          <w:noProof w:val="0"/>
        </w:rPr>
        <w:t>&lt;Article&gt;</w:t>
      </w:r>
      <w:r w:rsidRPr="009B5D0F">
        <w:t>Recital 23</w:t>
      </w:r>
      <w:r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57FAAA62" w14:textId="77777777" w:rsidTr="00BC4831">
        <w:trPr>
          <w:jc w:val="center"/>
        </w:trPr>
        <w:tc>
          <w:tcPr>
            <w:tcW w:w="9752" w:type="dxa"/>
            <w:gridSpan w:val="2"/>
          </w:tcPr>
          <w:p w14:paraId="1AAF73D0" w14:textId="77777777" w:rsidR="006D123F" w:rsidRPr="009B5D0F" w:rsidRDefault="006D123F">
            <w:pPr>
              <w:keepNext/>
            </w:pPr>
          </w:p>
        </w:tc>
      </w:tr>
      <w:tr w:rsidR="006D123F" w:rsidRPr="009B5D0F" w14:paraId="7152758E" w14:textId="77777777" w:rsidTr="00BC4831">
        <w:trPr>
          <w:jc w:val="center"/>
        </w:trPr>
        <w:tc>
          <w:tcPr>
            <w:tcW w:w="4876" w:type="dxa"/>
            <w:hideMark/>
          </w:tcPr>
          <w:p w14:paraId="466757CE" w14:textId="77777777" w:rsidR="006D123F" w:rsidRPr="009B5D0F" w:rsidRDefault="006D123F">
            <w:pPr>
              <w:pStyle w:val="ColumnHeading"/>
              <w:keepNext/>
            </w:pPr>
            <w:r w:rsidRPr="009B5D0F">
              <w:t>Text proposed by the Commission</w:t>
            </w:r>
          </w:p>
        </w:tc>
        <w:tc>
          <w:tcPr>
            <w:tcW w:w="4876" w:type="dxa"/>
            <w:hideMark/>
          </w:tcPr>
          <w:p w14:paraId="05A04A63" w14:textId="77777777" w:rsidR="006D123F" w:rsidRPr="009B5D0F" w:rsidRDefault="006D123F">
            <w:pPr>
              <w:pStyle w:val="ColumnHeading"/>
              <w:keepNext/>
            </w:pPr>
            <w:r w:rsidRPr="009B5D0F">
              <w:t>Amendment</w:t>
            </w:r>
          </w:p>
        </w:tc>
      </w:tr>
      <w:tr w:rsidR="006D123F" w:rsidRPr="009B5D0F" w14:paraId="081DC80E" w14:textId="77777777" w:rsidTr="00BC4831">
        <w:trPr>
          <w:jc w:val="center"/>
        </w:trPr>
        <w:tc>
          <w:tcPr>
            <w:tcW w:w="4876" w:type="dxa"/>
            <w:hideMark/>
          </w:tcPr>
          <w:p w14:paraId="0374AE45" w14:textId="77777777" w:rsidR="006D123F" w:rsidRPr="009B5D0F" w:rsidRDefault="006D123F">
            <w:pPr>
              <w:pStyle w:val="Normal6"/>
            </w:pPr>
            <w:r w:rsidRPr="009B5D0F">
              <w:t>(23)</w:t>
            </w:r>
            <w:r w:rsidRPr="009B5D0F">
              <w:tab/>
            </w:r>
            <w:r w:rsidR="006272EE" w:rsidRPr="009B5D0F">
              <w:t xml:space="preserve">Since the objective of this Regulation, namely to contribute to the institutional, administrative and structural reforms </w:t>
            </w:r>
            <w:r w:rsidR="006272EE" w:rsidRPr="009B5D0F">
              <w:rPr>
                <w:b/>
                <w:i/>
              </w:rPr>
              <w:t>in the</w:t>
            </w:r>
            <w:r w:rsidR="006272EE" w:rsidRPr="009B5D0F">
              <w:t xml:space="preserve"> Member States by providing support to national authorities for measures aimed at reforming institutions, governance</w:t>
            </w:r>
            <w:r w:rsidR="006272EE" w:rsidRPr="009B5D0F">
              <w:rPr>
                <w:b/>
                <w:i/>
              </w:rPr>
              <w:t>,</w:t>
            </w:r>
            <w:r w:rsidR="006272EE" w:rsidRPr="009B5D0F">
              <w:t xml:space="preserve"> administration, economic and social sectors, including through assistance for the efficient and effective use of the Union funds cannot be sufficiently achieved by the Member States alone, but can rather, by reason of their scale and effects, be better achieved at Union level, the Union may adopt measures, in </w:t>
            </w:r>
            <w:r w:rsidR="006272EE" w:rsidRPr="009B5D0F">
              <w:lastRenderedPageBreak/>
              <w:t>accordance with the principle of subsidiarity as set out in Article 5 of the Treaty on European Union. In accordance with the principle of proportionality, as set out in that Article, this Regulation does not go beyond what is necessary in order to achieve that objective, since the scope of the support would be mutually agreed with the Member State concerned</w:t>
            </w:r>
            <w:r w:rsidRPr="009B5D0F">
              <w:t>.</w:t>
            </w:r>
          </w:p>
        </w:tc>
        <w:tc>
          <w:tcPr>
            <w:tcW w:w="4876" w:type="dxa"/>
            <w:hideMark/>
          </w:tcPr>
          <w:p w14:paraId="2E4E2CEA" w14:textId="36288D92" w:rsidR="006D123F" w:rsidRPr="009B5D0F" w:rsidRDefault="006D123F" w:rsidP="00A163A4">
            <w:pPr>
              <w:pStyle w:val="Normal6"/>
              <w:rPr>
                <w:szCs w:val="24"/>
              </w:rPr>
            </w:pPr>
            <w:r w:rsidRPr="009B5D0F">
              <w:lastRenderedPageBreak/>
              <w:t>(23)</w:t>
            </w:r>
            <w:r w:rsidRPr="009B5D0F">
              <w:tab/>
            </w:r>
            <w:r w:rsidR="006272EE" w:rsidRPr="009B5D0F">
              <w:t xml:space="preserve">Since the objective of this Regulation, namely to contribute to the institutional, administrative and structural reforms </w:t>
            </w:r>
            <w:r w:rsidR="00A163A4" w:rsidRPr="009B5D0F">
              <w:rPr>
                <w:b/>
                <w:i/>
              </w:rPr>
              <w:t>decided</w:t>
            </w:r>
            <w:r w:rsidR="00A163A4" w:rsidRPr="009B5D0F">
              <w:t xml:space="preserve"> </w:t>
            </w:r>
            <w:r w:rsidR="006272EE" w:rsidRPr="009B5D0F">
              <w:rPr>
                <w:b/>
                <w:i/>
              </w:rPr>
              <w:t>in agreement with</w:t>
            </w:r>
            <w:r w:rsidR="006272EE" w:rsidRPr="009B5D0F">
              <w:t xml:space="preserve"> Member States by providing support to national authorities, </w:t>
            </w:r>
            <w:r w:rsidR="006272EE" w:rsidRPr="009B5D0F">
              <w:rPr>
                <w:b/>
                <w:i/>
              </w:rPr>
              <w:t>as defined in this</w:t>
            </w:r>
            <w:r w:rsidR="006272EE" w:rsidRPr="009B5D0F">
              <w:t xml:space="preserve"> </w:t>
            </w:r>
            <w:r w:rsidR="00A163A4" w:rsidRPr="009B5D0F">
              <w:rPr>
                <w:b/>
                <w:i/>
              </w:rPr>
              <w:t>Regulation</w:t>
            </w:r>
            <w:r w:rsidR="006272EE" w:rsidRPr="009B5D0F">
              <w:rPr>
                <w:b/>
                <w:i/>
              </w:rPr>
              <w:t>,</w:t>
            </w:r>
            <w:r w:rsidR="006272EE" w:rsidRPr="009B5D0F">
              <w:t xml:space="preserve"> for measures aimed at reforming institutions, governance </w:t>
            </w:r>
            <w:r w:rsidR="00A163A4" w:rsidRPr="009B5D0F">
              <w:rPr>
                <w:b/>
                <w:i/>
              </w:rPr>
              <w:t xml:space="preserve">structures or public </w:t>
            </w:r>
            <w:r w:rsidR="006272EE" w:rsidRPr="009B5D0F">
              <w:t xml:space="preserve">administration, economic and social sectors, including through assistance for the efficient and effective use of the Union funds cannot be sufficiently achieved by the Member States alone, but can rather, by reason of their </w:t>
            </w:r>
            <w:r w:rsidR="006272EE" w:rsidRPr="009B5D0F">
              <w:lastRenderedPageBreak/>
              <w:t>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 since the scope of the support would be mutually agreed with the Member State concerned</w:t>
            </w:r>
            <w:r w:rsidRPr="009B5D0F">
              <w:t>.</w:t>
            </w:r>
          </w:p>
        </w:tc>
      </w:tr>
    </w:tbl>
    <w:p w14:paraId="799079A7" w14:textId="77777777" w:rsidR="006D123F" w:rsidRPr="009B5D0F" w:rsidRDefault="006D123F" w:rsidP="006D123F">
      <w:r w:rsidRPr="009B5D0F">
        <w:rPr>
          <w:rStyle w:val="HideTWBExt"/>
          <w:noProof w:val="0"/>
        </w:rPr>
        <w:lastRenderedPageBreak/>
        <w:t>&lt;/Amend&gt;</w:t>
      </w:r>
    </w:p>
    <w:p w14:paraId="406A984A" w14:textId="4CCBEA36" w:rsidR="00BC4831" w:rsidRPr="009B5D0F" w:rsidRDefault="00BC4831" w:rsidP="00BC4831">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24</w:t>
      </w:r>
      <w:r w:rsidRPr="009B5D0F">
        <w:rPr>
          <w:rStyle w:val="HideTWBExt"/>
          <w:b w:val="0"/>
          <w:noProof w:val="0"/>
        </w:rPr>
        <w:t>&lt;/NumAm&gt;</w:t>
      </w:r>
    </w:p>
    <w:p w14:paraId="54612FEA" w14:textId="77777777" w:rsidR="00BC4831" w:rsidRPr="009B5D0F" w:rsidRDefault="00BC4831" w:rsidP="00BC4831">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2F780677" w14:textId="45E50118" w:rsidR="00BC4831" w:rsidRPr="009B5D0F" w:rsidRDefault="00BC4831" w:rsidP="00BC4831">
      <w:pPr>
        <w:pStyle w:val="NormalBold"/>
      </w:pPr>
      <w:r w:rsidRPr="009B5D0F">
        <w:rPr>
          <w:rStyle w:val="HideTWBExt"/>
          <w:b w:val="0"/>
          <w:noProof w:val="0"/>
        </w:rPr>
        <w:t>&lt;Article&gt;</w:t>
      </w:r>
      <w:r w:rsidRPr="009B5D0F">
        <w:t>Article 2</w:t>
      </w:r>
      <w:r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C4831" w:rsidRPr="009B5D0F" w14:paraId="5CFCA2AD" w14:textId="77777777" w:rsidTr="00BC4831">
        <w:trPr>
          <w:jc w:val="center"/>
        </w:trPr>
        <w:tc>
          <w:tcPr>
            <w:tcW w:w="9752" w:type="dxa"/>
            <w:gridSpan w:val="2"/>
          </w:tcPr>
          <w:p w14:paraId="2A9CD0A2" w14:textId="77777777" w:rsidR="00BC4831" w:rsidRPr="009B5D0F" w:rsidRDefault="00BC4831" w:rsidP="00852FC4">
            <w:pPr>
              <w:keepNext/>
            </w:pPr>
          </w:p>
        </w:tc>
      </w:tr>
      <w:tr w:rsidR="00BC4831" w:rsidRPr="009B5D0F" w14:paraId="164B6125" w14:textId="77777777" w:rsidTr="00120B6B">
        <w:trPr>
          <w:jc w:val="center"/>
        </w:trPr>
        <w:tc>
          <w:tcPr>
            <w:tcW w:w="4876" w:type="dxa"/>
            <w:hideMark/>
          </w:tcPr>
          <w:p w14:paraId="62F9C028" w14:textId="77777777" w:rsidR="00BC4831" w:rsidRPr="009B5D0F" w:rsidRDefault="00BC4831" w:rsidP="00852FC4">
            <w:pPr>
              <w:pStyle w:val="ColumnHeading"/>
              <w:keepNext/>
            </w:pPr>
            <w:r w:rsidRPr="009B5D0F">
              <w:t>Text proposed by the Commission</w:t>
            </w:r>
          </w:p>
        </w:tc>
        <w:tc>
          <w:tcPr>
            <w:tcW w:w="4876" w:type="dxa"/>
            <w:hideMark/>
          </w:tcPr>
          <w:p w14:paraId="224D9B4B" w14:textId="77777777" w:rsidR="00BC4831" w:rsidRPr="009B5D0F" w:rsidRDefault="00BC4831" w:rsidP="00852FC4">
            <w:pPr>
              <w:pStyle w:val="ColumnHeading"/>
              <w:keepNext/>
            </w:pPr>
            <w:r w:rsidRPr="009B5D0F">
              <w:t>Amendment</w:t>
            </w:r>
          </w:p>
        </w:tc>
      </w:tr>
      <w:tr w:rsidR="00BC4831" w:rsidRPr="009B5D0F" w14:paraId="7FDCBCA5" w14:textId="77777777" w:rsidTr="00BC4831">
        <w:trPr>
          <w:jc w:val="center"/>
        </w:trPr>
        <w:tc>
          <w:tcPr>
            <w:tcW w:w="4876" w:type="dxa"/>
          </w:tcPr>
          <w:p w14:paraId="64DA7433" w14:textId="77777777" w:rsidR="00BC4831" w:rsidRPr="009B5D0F" w:rsidRDefault="00A163A4" w:rsidP="00852FC4">
            <w:pPr>
              <w:pStyle w:val="Normal6"/>
            </w:pPr>
            <w:r w:rsidRPr="009B5D0F">
              <w:t xml:space="preserve">For the purposes of this Regulation, the following definitions shall apply: </w:t>
            </w:r>
          </w:p>
        </w:tc>
        <w:tc>
          <w:tcPr>
            <w:tcW w:w="4876" w:type="dxa"/>
            <w:hideMark/>
          </w:tcPr>
          <w:p w14:paraId="2BA8A55D" w14:textId="77777777" w:rsidR="00B971C1" w:rsidRPr="009B5D0F" w:rsidRDefault="00A163A4" w:rsidP="00260EFE">
            <w:pPr>
              <w:pStyle w:val="Normal6"/>
              <w:rPr>
                <w:szCs w:val="24"/>
              </w:rPr>
            </w:pPr>
            <w:r w:rsidRPr="009B5D0F">
              <w:rPr>
                <w:szCs w:val="24"/>
              </w:rPr>
              <w:t>For the purposes of this Regulation, the following definitions shall apply:</w:t>
            </w:r>
          </w:p>
        </w:tc>
      </w:tr>
      <w:tr w:rsidR="001579A5" w:rsidRPr="009B5D0F" w14:paraId="72393611" w14:textId="77777777" w:rsidTr="00BC4831">
        <w:trPr>
          <w:jc w:val="center"/>
        </w:trPr>
        <w:tc>
          <w:tcPr>
            <w:tcW w:w="4876" w:type="dxa"/>
          </w:tcPr>
          <w:p w14:paraId="523DFA4E" w14:textId="77777777" w:rsidR="001579A5" w:rsidRPr="009B5D0F" w:rsidRDefault="00A163A4" w:rsidP="00B86E52">
            <w:pPr>
              <w:pStyle w:val="Normal6"/>
            </w:pPr>
            <w:r w:rsidRPr="009B5D0F">
              <w:t>1.</w:t>
            </w:r>
            <w:r w:rsidRPr="009B5D0F">
              <w:tab/>
              <w:t>'Beneficiary Member State' means a Member State that receives support from the Union under this Programme;</w:t>
            </w:r>
          </w:p>
        </w:tc>
        <w:tc>
          <w:tcPr>
            <w:tcW w:w="4876" w:type="dxa"/>
          </w:tcPr>
          <w:p w14:paraId="2EB85F9F" w14:textId="77777777" w:rsidR="001579A5" w:rsidRPr="009B5D0F" w:rsidRDefault="00A163A4" w:rsidP="00120B6B">
            <w:pPr>
              <w:pStyle w:val="Normal6"/>
            </w:pPr>
            <w:r w:rsidRPr="009B5D0F">
              <w:t>1.</w:t>
            </w:r>
            <w:r w:rsidRPr="009B5D0F">
              <w:tab/>
              <w:t xml:space="preserve">'Beneficiary Member State' means a Member State that </w:t>
            </w:r>
            <w:r w:rsidRPr="009B5D0F">
              <w:rPr>
                <w:b/>
                <w:i/>
              </w:rPr>
              <w:t>requests and</w:t>
            </w:r>
            <w:r w:rsidRPr="009B5D0F">
              <w:t xml:space="preserve"> receives support from the Union under this Programme;</w:t>
            </w:r>
          </w:p>
        </w:tc>
      </w:tr>
      <w:tr w:rsidR="003A27BD" w:rsidRPr="009B5D0F" w14:paraId="76F73D47" w14:textId="77777777" w:rsidTr="003A27BD">
        <w:trPr>
          <w:trHeight w:val="1551"/>
          <w:jc w:val="center"/>
        </w:trPr>
        <w:tc>
          <w:tcPr>
            <w:tcW w:w="4876" w:type="dxa"/>
          </w:tcPr>
          <w:p w14:paraId="17DC2C2E" w14:textId="77777777" w:rsidR="003A27BD" w:rsidRPr="009B5D0F" w:rsidRDefault="003A27BD" w:rsidP="00852FC4">
            <w:pPr>
              <w:pStyle w:val="Normal6"/>
            </w:pPr>
            <w:r w:rsidRPr="009B5D0F">
              <w:t>2.</w:t>
            </w:r>
            <w:r w:rsidRPr="009B5D0F">
              <w:tab/>
              <w:t>'Union funds' means the European Structural and Investment funds referred to in Article 1 of Regulation (EU) No 1303/2013, the Fund for the European Aid to the Most Deprived, established by Regulation (EU) No 223/2014 of the European Parliament and of the Council</w:t>
            </w:r>
            <w:r w:rsidRPr="009B5D0F">
              <w:rPr>
                <w:vertAlign w:val="superscript"/>
              </w:rPr>
              <w:t>19</w:t>
            </w:r>
            <w:r w:rsidRPr="009B5D0F">
              <w:t>, the Asylum, Migration and Integration Fund established by Regulation (EU) No 516/2014 of the European Parliament and of the Council</w:t>
            </w:r>
            <w:r w:rsidRPr="009B5D0F">
              <w:rPr>
                <w:vertAlign w:val="superscript"/>
              </w:rPr>
              <w:t>20</w:t>
            </w:r>
            <w:r w:rsidRPr="009B5D0F">
              <w:t>, the instrument for financial support for police cooperation, preventing and combating crime, and crisis management established as part of the Internal Security Fund, by Regulation (EU) No 513/2014 of the European Parliament and of the Council</w:t>
            </w:r>
            <w:r w:rsidRPr="009B5D0F">
              <w:rPr>
                <w:vertAlign w:val="superscript"/>
              </w:rPr>
              <w:t>21</w:t>
            </w:r>
            <w:r w:rsidRPr="009B5D0F">
              <w:t xml:space="preserve">, and the instrument for financial support for external borders and visa established, as part of the Internal Security Fund, by Regulation (EU) 515/2014 of the European Parliament and </w:t>
            </w:r>
            <w:r w:rsidRPr="009B5D0F">
              <w:lastRenderedPageBreak/>
              <w:t>of the Council</w:t>
            </w:r>
            <w:r w:rsidRPr="009B5D0F">
              <w:rPr>
                <w:vertAlign w:val="superscript"/>
              </w:rPr>
              <w:t>22</w:t>
            </w:r>
            <w:r w:rsidRPr="009B5D0F">
              <w:t>.</w:t>
            </w:r>
          </w:p>
        </w:tc>
        <w:tc>
          <w:tcPr>
            <w:tcW w:w="4876" w:type="dxa"/>
          </w:tcPr>
          <w:p w14:paraId="749799E1" w14:textId="77777777" w:rsidR="003A27BD" w:rsidRPr="009B5D0F" w:rsidRDefault="003A27BD" w:rsidP="00120B6B">
            <w:pPr>
              <w:pStyle w:val="Normal6"/>
            </w:pPr>
            <w:r w:rsidRPr="009B5D0F">
              <w:lastRenderedPageBreak/>
              <w:t>2.</w:t>
            </w:r>
            <w:r w:rsidRPr="009B5D0F">
              <w:tab/>
              <w:t>'Union funds' means the European Structural and Investment funds referred to in Article 1 of Regulation (EU) No 1303/2013, the Fund for the European Aid to the Most Deprived, established by Regulation (EU) No 223/2014 of the European Parliament and of the Council</w:t>
            </w:r>
            <w:r w:rsidRPr="009B5D0F">
              <w:rPr>
                <w:vertAlign w:val="superscript"/>
              </w:rPr>
              <w:t>19</w:t>
            </w:r>
            <w:r w:rsidRPr="009B5D0F">
              <w:t>, the Asylum, Migration and Integration Fund established by Regulation (EU) No 516/2014 of the European Parliament and of the Council</w:t>
            </w:r>
            <w:r w:rsidRPr="009B5D0F">
              <w:rPr>
                <w:vertAlign w:val="superscript"/>
              </w:rPr>
              <w:t>20</w:t>
            </w:r>
            <w:r w:rsidRPr="009B5D0F">
              <w:t>, the instrument for financial support for police cooperation, preventing and combating crime, and crisis management established as part of the Internal Security Fund, by Regulation (EU) No 513/2014 of the European Parliament and of the Council</w:t>
            </w:r>
            <w:r w:rsidRPr="009B5D0F">
              <w:rPr>
                <w:vertAlign w:val="superscript"/>
              </w:rPr>
              <w:t>21</w:t>
            </w:r>
            <w:r w:rsidRPr="009B5D0F">
              <w:t xml:space="preserve">, and the instrument for financial support for external borders and visa established, as part of the Internal Security Fund, by Regulation (EU) 515/2014 of the European Parliament and </w:t>
            </w:r>
            <w:r w:rsidRPr="009B5D0F">
              <w:lastRenderedPageBreak/>
              <w:t>of the Council</w:t>
            </w:r>
            <w:r w:rsidRPr="009B5D0F">
              <w:rPr>
                <w:vertAlign w:val="superscript"/>
              </w:rPr>
              <w:t>22</w:t>
            </w:r>
            <w:r w:rsidRPr="009B5D0F">
              <w:t>.</w:t>
            </w:r>
          </w:p>
        </w:tc>
      </w:tr>
      <w:tr w:rsidR="00D1213B" w:rsidRPr="009B5D0F" w14:paraId="3F033D95" w14:textId="77777777" w:rsidTr="003A27BD">
        <w:trPr>
          <w:trHeight w:val="1551"/>
          <w:jc w:val="center"/>
        </w:trPr>
        <w:tc>
          <w:tcPr>
            <w:tcW w:w="4876" w:type="dxa"/>
          </w:tcPr>
          <w:p w14:paraId="05F6C668" w14:textId="77777777" w:rsidR="00D1213B" w:rsidRPr="009B5D0F" w:rsidRDefault="00D1213B" w:rsidP="00852FC4">
            <w:pPr>
              <w:pStyle w:val="Normal6"/>
            </w:pPr>
          </w:p>
        </w:tc>
        <w:tc>
          <w:tcPr>
            <w:tcW w:w="4876" w:type="dxa"/>
          </w:tcPr>
          <w:p w14:paraId="67262FC3" w14:textId="77777777" w:rsidR="00D1213B" w:rsidRPr="009B5D0F" w:rsidRDefault="00D1213B" w:rsidP="00D1213B">
            <w:pPr>
              <w:pStyle w:val="Normal6"/>
            </w:pPr>
            <w:r w:rsidRPr="009B5D0F">
              <w:rPr>
                <w:b/>
                <w:i/>
              </w:rPr>
              <w:t>2a.</w:t>
            </w:r>
            <w:r w:rsidRPr="009B5D0F">
              <w:rPr>
                <w:b/>
                <w:i/>
              </w:rPr>
              <w:tab/>
              <w:t>'National authority' means one or more national authorities, including authorities at regional and local levels, functioning in accordance with the Member State's institutional and legal framework and in accordance with the partnership principle as set out in the European code of conduct on partnership in the framework of the European Structural and Investment Funds</w:t>
            </w:r>
            <w:r w:rsidRPr="009B5D0F">
              <w:rPr>
                <w:b/>
                <w:i/>
                <w:vertAlign w:val="superscript"/>
              </w:rPr>
              <w:t>22a</w:t>
            </w:r>
            <w:r w:rsidRPr="009B5D0F">
              <w:rPr>
                <w:b/>
                <w:i/>
              </w:rPr>
              <w:t>.</w:t>
            </w:r>
          </w:p>
        </w:tc>
      </w:tr>
      <w:tr w:rsidR="00D1213B" w:rsidRPr="009B5D0F" w14:paraId="592ED8AE" w14:textId="77777777" w:rsidTr="003A27BD">
        <w:trPr>
          <w:trHeight w:val="1551"/>
          <w:jc w:val="center"/>
        </w:trPr>
        <w:tc>
          <w:tcPr>
            <w:tcW w:w="4876" w:type="dxa"/>
          </w:tcPr>
          <w:p w14:paraId="7A5E4CA0" w14:textId="77777777" w:rsidR="00D1213B" w:rsidRPr="009B5D0F" w:rsidRDefault="00D1213B" w:rsidP="00852FC4">
            <w:pPr>
              <w:pStyle w:val="Normal6"/>
            </w:pPr>
          </w:p>
        </w:tc>
        <w:tc>
          <w:tcPr>
            <w:tcW w:w="4876" w:type="dxa"/>
          </w:tcPr>
          <w:p w14:paraId="0EAE8B9E" w14:textId="77777777" w:rsidR="00D1213B" w:rsidRPr="009B5D0F" w:rsidRDefault="00D1213B" w:rsidP="00120B6B">
            <w:pPr>
              <w:pStyle w:val="Normal6"/>
            </w:pPr>
            <w:r w:rsidRPr="009B5D0F">
              <w:rPr>
                <w:b/>
                <w:i/>
              </w:rPr>
              <w:t>2b.</w:t>
            </w:r>
            <w:r w:rsidRPr="009B5D0F">
              <w:rPr>
                <w:b/>
                <w:i/>
              </w:rPr>
              <w:tab/>
              <w:t>'International organisation' means international public-sector organisation set up by an international agreement, as well as specialised agencies set up by such an organisation, within the meaning of point (c) (ii) of Article 58(1) of the Financial Regulation.</w:t>
            </w:r>
          </w:p>
        </w:tc>
      </w:tr>
      <w:tr w:rsidR="003A27BD" w:rsidRPr="009B5D0F" w14:paraId="7C008795" w14:textId="77777777" w:rsidTr="003A27BD">
        <w:trPr>
          <w:trHeight w:val="255"/>
          <w:jc w:val="center"/>
        </w:trPr>
        <w:tc>
          <w:tcPr>
            <w:tcW w:w="4876" w:type="dxa"/>
          </w:tcPr>
          <w:p w14:paraId="753B7276" w14:textId="77777777" w:rsidR="003A27BD" w:rsidRPr="009B5D0F" w:rsidRDefault="003A27BD" w:rsidP="00852FC4">
            <w:pPr>
              <w:pStyle w:val="Normal6"/>
            </w:pPr>
            <w:r w:rsidRPr="009B5D0F">
              <w:t>__________________</w:t>
            </w:r>
          </w:p>
        </w:tc>
        <w:tc>
          <w:tcPr>
            <w:tcW w:w="4876" w:type="dxa"/>
          </w:tcPr>
          <w:p w14:paraId="04A2FE40" w14:textId="77777777" w:rsidR="003A27BD" w:rsidRPr="009B5D0F" w:rsidRDefault="003A27BD" w:rsidP="00120B6B">
            <w:pPr>
              <w:pStyle w:val="Normal6"/>
            </w:pPr>
            <w:r w:rsidRPr="009B5D0F">
              <w:t>__________________</w:t>
            </w:r>
          </w:p>
        </w:tc>
      </w:tr>
      <w:tr w:rsidR="003A27BD" w:rsidRPr="009B5D0F" w14:paraId="2231267F" w14:textId="77777777" w:rsidTr="003A27BD">
        <w:trPr>
          <w:trHeight w:val="255"/>
          <w:jc w:val="center"/>
        </w:trPr>
        <w:tc>
          <w:tcPr>
            <w:tcW w:w="4876" w:type="dxa"/>
          </w:tcPr>
          <w:p w14:paraId="3B5E5105" w14:textId="77777777" w:rsidR="003A27BD" w:rsidRPr="009B5D0F" w:rsidRDefault="003A27BD" w:rsidP="00852FC4">
            <w:pPr>
              <w:pStyle w:val="Normal6"/>
            </w:pPr>
            <w:r w:rsidRPr="009B5D0F">
              <w:rPr>
                <w:vertAlign w:val="superscript"/>
              </w:rPr>
              <w:t>19</w:t>
            </w:r>
            <w:r w:rsidRPr="009B5D0F">
              <w:t>Regulation (EU) No 223/2014 of the European Parliament and of the Council of 11 March 2014, on the Fund for European Aid to the Most Deprived (OJ L 72, 12.3.2014, p. 1).</w:t>
            </w:r>
          </w:p>
        </w:tc>
        <w:tc>
          <w:tcPr>
            <w:tcW w:w="4876" w:type="dxa"/>
          </w:tcPr>
          <w:p w14:paraId="2C570A41" w14:textId="77777777" w:rsidR="003A27BD" w:rsidRPr="009B5D0F" w:rsidRDefault="003A27BD" w:rsidP="00120B6B">
            <w:pPr>
              <w:pStyle w:val="Normal6"/>
            </w:pPr>
            <w:r w:rsidRPr="009B5D0F">
              <w:rPr>
                <w:vertAlign w:val="superscript"/>
              </w:rPr>
              <w:t>19</w:t>
            </w:r>
            <w:r w:rsidRPr="009B5D0F">
              <w:t>Regulation (EU) No 223/2014 of the European Parliament and of the Council of 11 March 2014, on the Fund for European Aid to the Most Deprived (OJ L 72, 12.3.2014, p. 1).</w:t>
            </w:r>
          </w:p>
        </w:tc>
      </w:tr>
      <w:tr w:rsidR="003A27BD" w:rsidRPr="009B5D0F" w14:paraId="7E36B790" w14:textId="77777777" w:rsidTr="003A27BD">
        <w:trPr>
          <w:trHeight w:val="699"/>
          <w:jc w:val="center"/>
        </w:trPr>
        <w:tc>
          <w:tcPr>
            <w:tcW w:w="4876" w:type="dxa"/>
          </w:tcPr>
          <w:p w14:paraId="529EA988" w14:textId="77777777" w:rsidR="003A27BD" w:rsidRPr="009B5D0F" w:rsidRDefault="003A27BD" w:rsidP="00852FC4">
            <w:pPr>
              <w:pStyle w:val="Normal6"/>
            </w:pPr>
            <w:r w:rsidRPr="009B5D0F">
              <w:rPr>
                <w:vertAlign w:val="superscript"/>
              </w:rPr>
              <w:t>20</w:t>
            </w:r>
            <w:r w:rsidRPr="009B5D0F">
              <w:t>Regulation (EU) No 516/2014 of the European Parliament and of the Council of 16 April 2014 establishing the Asylum, Migration and Integration Fund, amending Council Decision 2008/381/EC and repealing Decisions No 573/2007/EC and No 575/2007/EC of the European Parliament and of the Council and Council Decision 2007/435/EC (OJ L 150, 20.5.2014, p. 168).</w:t>
            </w:r>
          </w:p>
        </w:tc>
        <w:tc>
          <w:tcPr>
            <w:tcW w:w="4876" w:type="dxa"/>
          </w:tcPr>
          <w:p w14:paraId="2BDAA69E" w14:textId="77777777" w:rsidR="003A27BD" w:rsidRPr="009B5D0F" w:rsidRDefault="003A27BD" w:rsidP="00120B6B">
            <w:pPr>
              <w:pStyle w:val="Normal6"/>
            </w:pPr>
            <w:r w:rsidRPr="009B5D0F">
              <w:rPr>
                <w:vertAlign w:val="superscript"/>
              </w:rPr>
              <w:t>20</w:t>
            </w:r>
            <w:r w:rsidRPr="009B5D0F">
              <w:t>Regulation (EU) No 516/2014 of the European Parliament and of the Council of 16 April 2014 establishing the Asylum, Migration and Integration Fund, amending Council Decision 2008/381/EC and repealing Decisions No 573/2007/EC and No 575/2007/EC of the European Parliament and of the Council and Council Decision 2007/435/EC (OJ L 150, 20.5.2014, p. 168).</w:t>
            </w:r>
          </w:p>
        </w:tc>
      </w:tr>
      <w:tr w:rsidR="003A27BD" w:rsidRPr="009B5D0F" w14:paraId="2717BD3D" w14:textId="77777777" w:rsidTr="003A27BD">
        <w:trPr>
          <w:trHeight w:val="503"/>
          <w:jc w:val="center"/>
        </w:trPr>
        <w:tc>
          <w:tcPr>
            <w:tcW w:w="4876" w:type="dxa"/>
          </w:tcPr>
          <w:p w14:paraId="142D0A0C" w14:textId="77777777" w:rsidR="003A27BD" w:rsidRPr="009B5D0F" w:rsidRDefault="003A27BD" w:rsidP="00852FC4">
            <w:pPr>
              <w:pStyle w:val="Normal6"/>
            </w:pPr>
            <w:r w:rsidRPr="009B5D0F">
              <w:rPr>
                <w:vertAlign w:val="superscript"/>
              </w:rPr>
              <w:t>21</w:t>
            </w:r>
            <w:r w:rsidRPr="009B5D0F">
              <w:t xml:space="preserve">Regulation (EU) No 513/2014 of the European Parliament and of the Council of 16 April 2014 establishing, as part of the Internal Security Fund, the instrument for financial support for police cooperation, preventing and combating crime, and crisis management and repealing Council </w:t>
            </w:r>
            <w:r w:rsidRPr="009B5D0F">
              <w:lastRenderedPageBreak/>
              <w:t>Decision 2007/125/JHA (OJ L 150, 20.5.2014, p. 93).</w:t>
            </w:r>
          </w:p>
        </w:tc>
        <w:tc>
          <w:tcPr>
            <w:tcW w:w="4876" w:type="dxa"/>
          </w:tcPr>
          <w:p w14:paraId="1EE73638" w14:textId="77777777" w:rsidR="003A27BD" w:rsidRPr="009B5D0F" w:rsidRDefault="003A27BD" w:rsidP="00120B6B">
            <w:pPr>
              <w:pStyle w:val="Normal6"/>
            </w:pPr>
            <w:r w:rsidRPr="009B5D0F">
              <w:rPr>
                <w:vertAlign w:val="superscript"/>
              </w:rPr>
              <w:lastRenderedPageBreak/>
              <w:t>21</w:t>
            </w:r>
            <w:r w:rsidRPr="009B5D0F">
              <w:t xml:space="preserve">Regulation (EU) No 513/2014 of the European Parliament and of the Council of 16 April 2014 establishing, as part of the Internal Security Fund, the instrument for financial support for police cooperation, preventing and combating crime, and crisis management and repealing Council </w:t>
            </w:r>
            <w:r w:rsidRPr="009B5D0F">
              <w:lastRenderedPageBreak/>
              <w:t>Decision 2007/125/JHA (OJ L 150, 20.5.2014, p. 93).</w:t>
            </w:r>
          </w:p>
        </w:tc>
      </w:tr>
      <w:tr w:rsidR="003A27BD" w:rsidRPr="009B5D0F" w14:paraId="1A48DCC7" w14:textId="77777777" w:rsidTr="003A27BD">
        <w:trPr>
          <w:trHeight w:val="502"/>
          <w:jc w:val="center"/>
        </w:trPr>
        <w:tc>
          <w:tcPr>
            <w:tcW w:w="4876" w:type="dxa"/>
          </w:tcPr>
          <w:p w14:paraId="54C39E28" w14:textId="77777777" w:rsidR="003A27BD" w:rsidRPr="009B5D0F" w:rsidRDefault="003A27BD" w:rsidP="00852FC4">
            <w:pPr>
              <w:pStyle w:val="Normal6"/>
            </w:pPr>
            <w:r w:rsidRPr="009B5D0F">
              <w:rPr>
                <w:vertAlign w:val="superscript"/>
              </w:rPr>
              <w:lastRenderedPageBreak/>
              <w:t>22</w:t>
            </w:r>
            <w:r w:rsidRPr="009B5D0F">
              <w:t>Regulation (EU) No 515/2014 of the European Parliament and of the Council of 16 April 2014 establishing, as part of the Internal Security Fund, the instrument for financial support for external borders and visa and repealing Decision No 574/2007/EC (OJ L 150, 20.5.2014, p. 143).</w:t>
            </w:r>
          </w:p>
        </w:tc>
        <w:tc>
          <w:tcPr>
            <w:tcW w:w="4876" w:type="dxa"/>
          </w:tcPr>
          <w:p w14:paraId="6F974BEE" w14:textId="77777777" w:rsidR="003A27BD" w:rsidRPr="009B5D0F" w:rsidRDefault="003A27BD" w:rsidP="00120B6B">
            <w:pPr>
              <w:pStyle w:val="Normal6"/>
            </w:pPr>
            <w:r w:rsidRPr="009B5D0F">
              <w:rPr>
                <w:vertAlign w:val="superscript"/>
              </w:rPr>
              <w:t>22</w:t>
            </w:r>
            <w:r w:rsidRPr="009B5D0F">
              <w:t>Regulation (EU) No 515/2014 of the European Parliament and of the Council of 16 April 2014 establishing, as part of the Internal Security Fund, the instrument for financial support for external borders and visa and repealing Decision No 574/2007/EC (OJ L 150, 20.5.2014, p. 143).</w:t>
            </w:r>
          </w:p>
        </w:tc>
      </w:tr>
      <w:tr w:rsidR="00FA31EA" w:rsidRPr="009B5D0F" w14:paraId="5AB1FAFC" w14:textId="77777777" w:rsidTr="00BC4831">
        <w:trPr>
          <w:trHeight w:val="517"/>
          <w:jc w:val="center"/>
        </w:trPr>
        <w:tc>
          <w:tcPr>
            <w:tcW w:w="4876" w:type="dxa"/>
          </w:tcPr>
          <w:p w14:paraId="2AD7EE6B" w14:textId="77777777" w:rsidR="00FA31EA" w:rsidRPr="009B5D0F" w:rsidRDefault="00FA31EA" w:rsidP="00852FC4">
            <w:pPr>
              <w:pStyle w:val="Normal6"/>
            </w:pPr>
          </w:p>
        </w:tc>
        <w:tc>
          <w:tcPr>
            <w:tcW w:w="4876" w:type="dxa"/>
          </w:tcPr>
          <w:p w14:paraId="38E23FAF" w14:textId="25AF213F" w:rsidR="00FA31EA" w:rsidRPr="009B5D0F" w:rsidRDefault="00D1213B" w:rsidP="00971BB0">
            <w:pPr>
              <w:pStyle w:val="Normal6"/>
            </w:pPr>
            <w:r w:rsidRPr="009B5D0F">
              <w:rPr>
                <w:b/>
                <w:i/>
                <w:vertAlign w:val="superscript"/>
              </w:rPr>
              <w:t xml:space="preserve">22a </w:t>
            </w:r>
            <w:r w:rsidRPr="009B5D0F">
              <w:rPr>
                <w:b/>
                <w:i/>
              </w:rPr>
              <w:t xml:space="preserve">Commission </w:t>
            </w:r>
            <w:r w:rsidR="00FA31EA" w:rsidRPr="009B5D0F">
              <w:rPr>
                <w:b/>
                <w:i/>
              </w:rPr>
              <w:t xml:space="preserve">Delegated Regulation (EU) </w:t>
            </w:r>
            <w:r w:rsidR="00971BB0" w:rsidRPr="009B5D0F">
              <w:rPr>
                <w:b/>
                <w:i/>
              </w:rPr>
              <w:t>No</w:t>
            </w:r>
            <w:r w:rsidR="00FA31EA" w:rsidRPr="009B5D0F">
              <w:rPr>
                <w:b/>
                <w:i/>
              </w:rPr>
              <w:t>. 240/2014 of 7 January 2014 on the European code of conduct on partnership in the framework of the European Structural and Investment Funds (OJ L 74</w:t>
            </w:r>
            <w:r w:rsidR="00971BB0" w:rsidRPr="009B5D0F">
              <w:rPr>
                <w:b/>
                <w:i/>
              </w:rPr>
              <w:t xml:space="preserve">, </w:t>
            </w:r>
            <w:r w:rsidR="00FA31EA" w:rsidRPr="009B5D0F">
              <w:rPr>
                <w:b/>
                <w:i/>
              </w:rPr>
              <w:t xml:space="preserve"> 14.3.2014, p. 1).</w:t>
            </w:r>
          </w:p>
        </w:tc>
      </w:tr>
    </w:tbl>
    <w:p w14:paraId="4C5C327D" w14:textId="77777777" w:rsidR="00BC4831" w:rsidRPr="009B5D0F" w:rsidRDefault="00BC4831" w:rsidP="00BC4831">
      <w:r w:rsidRPr="009B5D0F">
        <w:rPr>
          <w:rStyle w:val="HideTWBExt"/>
          <w:noProof w:val="0"/>
        </w:rPr>
        <w:t>&lt;/Amend&gt;</w:t>
      </w:r>
    </w:p>
    <w:p w14:paraId="1BC60896" w14:textId="2EF4D2FE"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25</w:t>
      </w:r>
      <w:r w:rsidRPr="009B5D0F">
        <w:rPr>
          <w:rStyle w:val="HideTWBExt"/>
          <w:b w:val="0"/>
          <w:noProof w:val="0"/>
        </w:rPr>
        <w:t>&lt;/NumAm&gt;</w:t>
      </w:r>
    </w:p>
    <w:p w14:paraId="17442DF3"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2DA37362" w14:textId="014F39BC" w:rsidR="006D123F" w:rsidRPr="009B5D0F" w:rsidRDefault="006D123F" w:rsidP="006D123F">
      <w:pPr>
        <w:pStyle w:val="NormalBold"/>
      </w:pPr>
      <w:r w:rsidRPr="009B5D0F">
        <w:rPr>
          <w:rStyle w:val="HideTWBExt"/>
          <w:b w:val="0"/>
          <w:noProof w:val="0"/>
        </w:rPr>
        <w:t>&lt;Article&gt;</w:t>
      </w:r>
      <w:r w:rsidRPr="009B5D0F">
        <w:t>Article 3</w:t>
      </w:r>
      <w:r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5677AA54" w14:textId="77777777" w:rsidTr="00030147">
        <w:trPr>
          <w:jc w:val="center"/>
        </w:trPr>
        <w:tc>
          <w:tcPr>
            <w:tcW w:w="9752" w:type="dxa"/>
            <w:gridSpan w:val="2"/>
          </w:tcPr>
          <w:p w14:paraId="728E419A" w14:textId="77777777" w:rsidR="006D123F" w:rsidRPr="009B5D0F" w:rsidRDefault="006D123F">
            <w:pPr>
              <w:keepNext/>
            </w:pPr>
          </w:p>
        </w:tc>
      </w:tr>
      <w:tr w:rsidR="006D123F" w:rsidRPr="009B5D0F" w14:paraId="271ADEE4" w14:textId="77777777" w:rsidTr="00030147">
        <w:trPr>
          <w:jc w:val="center"/>
        </w:trPr>
        <w:tc>
          <w:tcPr>
            <w:tcW w:w="4876" w:type="dxa"/>
            <w:hideMark/>
          </w:tcPr>
          <w:p w14:paraId="47CE3C3F" w14:textId="77777777" w:rsidR="006D123F" w:rsidRPr="009B5D0F" w:rsidRDefault="006D123F">
            <w:pPr>
              <w:pStyle w:val="ColumnHeading"/>
              <w:keepNext/>
            </w:pPr>
            <w:r w:rsidRPr="009B5D0F">
              <w:t>Text proposed by the Commission</w:t>
            </w:r>
          </w:p>
        </w:tc>
        <w:tc>
          <w:tcPr>
            <w:tcW w:w="4876" w:type="dxa"/>
            <w:hideMark/>
          </w:tcPr>
          <w:p w14:paraId="4DEA0DA9" w14:textId="77777777" w:rsidR="006D123F" w:rsidRPr="009B5D0F" w:rsidRDefault="006D123F">
            <w:pPr>
              <w:pStyle w:val="ColumnHeading"/>
              <w:keepNext/>
            </w:pPr>
            <w:r w:rsidRPr="009B5D0F">
              <w:t>Amendment</w:t>
            </w:r>
          </w:p>
        </w:tc>
      </w:tr>
      <w:tr w:rsidR="00030147" w:rsidRPr="009B5D0F" w14:paraId="6DCFE6E6" w14:textId="77777777" w:rsidTr="00030147">
        <w:trPr>
          <w:trHeight w:val="390"/>
          <w:jc w:val="center"/>
        </w:trPr>
        <w:tc>
          <w:tcPr>
            <w:tcW w:w="4876" w:type="dxa"/>
            <w:hideMark/>
          </w:tcPr>
          <w:p w14:paraId="4CE5AA24" w14:textId="77777777" w:rsidR="00030147" w:rsidRPr="009B5D0F" w:rsidRDefault="00030147">
            <w:pPr>
              <w:pStyle w:val="Normal6"/>
            </w:pPr>
            <w:r w:rsidRPr="009B5D0F">
              <w:t>1.</w:t>
            </w:r>
            <w:r w:rsidRPr="009B5D0F">
              <w:tab/>
              <w:t xml:space="preserve">The Programme shall finance actions with European added value. To that effect, the Commission shall ensure that actions selected for funding </w:t>
            </w:r>
            <w:r w:rsidRPr="009B5D0F">
              <w:rPr>
                <w:b/>
                <w:i/>
              </w:rPr>
              <w:t>are likely to</w:t>
            </w:r>
            <w:r w:rsidRPr="009B5D0F">
              <w:t xml:space="preserve"> produce results with European added value and shall monitor whether European added value is actually achieved.</w:t>
            </w:r>
          </w:p>
        </w:tc>
        <w:tc>
          <w:tcPr>
            <w:tcW w:w="4876" w:type="dxa"/>
            <w:hideMark/>
          </w:tcPr>
          <w:p w14:paraId="21BD14B3" w14:textId="77777777" w:rsidR="00030147" w:rsidRPr="009B5D0F" w:rsidRDefault="00030147" w:rsidP="00A163A4">
            <w:pPr>
              <w:pStyle w:val="Normal6"/>
              <w:rPr>
                <w:szCs w:val="24"/>
              </w:rPr>
            </w:pPr>
            <w:r w:rsidRPr="009B5D0F">
              <w:t>1.</w:t>
            </w:r>
            <w:r w:rsidRPr="009B5D0F">
              <w:tab/>
              <w:t xml:space="preserve">The Programme shall finance actions </w:t>
            </w:r>
            <w:r w:rsidRPr="009B5D0F">
              <w:rPr>
                <w:b/>
                <w:i/>
              </w:rPr>
              <w:t>and activities</w:t>
            </w:r>
            <w:r w:rsidRPr="009B5D0F">
              <w:t xml:space="preserve"> with European added value. To that effect, the Commission shall ensure that actions </w:t>
            </w:r>
            <w:r w:rsidRPr="009B5D0F">
              <w:rPr>
                <w:b/>
                <w:i/>
              </w:rPr>
              <w:t>and activities</w:t>
            </w:r>
            <w:r w:rsidRPr="009B5D0F">
              <w:t xml:space="preserve"> selected for funding produce results </w:t>
            </w:r>
            <w:r w:rsidR="00A163A4" w:rsidRPr="009B5D0F">
              <w:rPr>
                <w:b/>
                <w:i/>
                <w:szCs w:val="24"/>
              </w:rPr>
              <w:t>which, in accordance</w:t>
            </w:r>
            <w:r w:rsidR="00A163A4" w:rsidRPr="009B5D0F">
              <w:rPr>
                <w:szCs w:val="24"/>
              </w:rPr>
              <w:t xml:space="preserve"> </w:t>
            </w:r>
            <w:r w:rsidRPr="009B5D0F">
              <w:t xml:space="preserve">with </w:t>
            </w:r>
            <w:r w:rsidR="00A163A4" w:rsidRPr="009B5D0F">
              <w:rPr>
                <w:b/>
                <w:i/>
              </w:rPr>
              <w:t>the principle of subsidiarity, have</w:t>
            </w:r>
            <w:r w:rsidR="00A163A4" w:rsidRPr="009B5D0F">
              <w:t xml:space="preserve"> </w:t>
            </w:r>
            <w:r w:rsidRPr="009B5D0F">
              <w:t xml:space="preserve">European added value and shall monitor whether European added value is </w:t>
            </w:r>
            <w:r w:rsidR="00880DAB" w:rsidRPr="009B5D0F">
              <w:t xml:space="preserve">actually </w:t>
            </w:r>
            <w:r w:rsidRPr="009B5D0F">
              <w:t>achieved.</w:t>
            </w:r>
          </w:p>
        </w:tc>
      </w:tr>
      <w:tr w:rsidR="00030147" w:rsidRPr="009B5D0F" w14:paraId="27C194D7" w14:textId="77777777" w:rsidTr="00030147">
        <w:trPr>
          <w:trHeight w:val="387"/>
          <w:jc w:val="center"/>
        </w:trPr>
        <w:tc>
          <w:tcPr>
            <w:tcW w:w="4876" w:type="dxa"/>
          </w:tcPr>
          <w:p w14:paraId="5BD9F785" w14:textId="77777777" w:rsidR="00030147" w:rsidRPr="009B5D0F" w:rsidRDefault="00A163A4">
            <w:pPr>
              <w:pStyle w:val="Normal6"/>
            </w:pPr>
            <w:r w:rsidRPr="009B5D0F">
              <w:t>2.</w:t>
            </w:r>
            <w:r w:rsidRPr="009B5D0F">
              <w:tab/>
              <w:t>Actions and activities of the Programme shall ensure European added value in particular through:</w:t>
            </w:r>
          </w:p>
        </w:tc>
        <w:tc>
          <w:tcPr>
            <w:tcW w:w="4876" w:type="dxa"/>
          </w:tcPr>
          <w:p w14:paraId="53F98DCB" w14:textId="77777777" w:rsidR="00030147" w:rsidRPr="009B5D0F" w:rsidRDefault="00A163A4">
            <w:pPr>
              <w:pStyle w:val="Normal6"/>
            </w:pPr>
            <w:r w:rsidRPr="009B5D0F">
              <w:t>2.</w:t>
            </w:r>
            <w:r w:rsidRPr="009B5D0F">
              <w:tab/>
              <w:t>Actions and activities of the Programme shall ensure European added value in particular through:</w:t>
            </w:r>
          </w:p>
        </w:tc>
      </w:tr>
      <w:tr w:rsidR="00030147" w:rsidRPr="009B5D0F" w14:paraId="7904F0C0" w14:textId="77777777" w:rsidTr="00030147">
        <w:trPr>
          <w:trHeight w:val="387"/>
          <w:jc w:val="center"/>
        </w:trPr>
        <w:tc>
          <w:tcPr>
            <w:tcW w:w="4876" w:type="dxa"/>
          </w:tcPr>
          <w:p w14:paraId="4877CBC1" w14:textId="77777777" w:rsidR="00030147" w:rsidRPr="009B5D0F" w:rsidRDefault="00A163A4">
            <w:pPr>
              <w:pStyle w:val="Normal6"/>
            </w:pPr>
            <w:r w:rsidRPr="009B5D0F">
              <w:t>(a)</w:t>
            </w:r>
            <w:r w:rsidRPr="009B5D0F">
              <w:tab/>
              <w:t>the development and implementation of solutions that address national challenges which have impact on cross-border or Union-wide challenges;</w:t>
            </w:r>
          </w:p>
        </w:tc>
        <w:tc>
          <w:tcPr>
            <w:tcW w:w="4876" w:type="dxa"/>
          </w:tcPr>
          <w:p w14:paraId="36D0882D" w14:textId="77777777" w:rsidR="00030147" w:rsidRPr="009B5D0F" w:rsidRDefault="00A163A4" w:rsidP="00030147">
            <w:pPr>
              <w:pStyle w:val="Normal6"/>
            </w:pPr>
            <w:r w:rsidRPr="009B5D0F">
              <w:t>(a)</w:t>
            </w:r>
            <w:r w:rsidRPr="009B5D0F">
              <w:tab/>
              <w:t xml:space="preserve">the development and implementation of solutions that address </w:t>
            </w:r>
            <w:r w:rsidRPr="009B5D0F">
              <w:rPr>
                <w:b/>
                <w:i/>
              </w:rPr>
              <w:t>local, regional and</w:t>
            </w:r>
            <w:r w:rsidRPr="009B5D0F">
              <w:t xml:space="preserve"> national challenges which have impact on cross-border or Union-wide challenges</w:t>
            </w:r>
            <w:r w:rsidRPr="009B5D0F">
              <w:rPr>
                <w:b/>
                <w:i/>
              </w:rPr>
              <w:t>, and that contribute to social, economic and territorial cohesion</w:t>
            </w:r>
            <w:r w:rsidRPr="009B5D0F">
              <w:t>;</w:t>
            </w:r>
          </w:p>
        </w:tc>
      </w:tr>
      <w:tr w:rsidR="00030147" w:rsidRPr="009B5D0F" w14:paraId="5B9332C4" w14:textId="77777777" w:rsidTr="00030147">
        <w:trPr>
          <w:trHeight w:val="387"/>
          <w:jc w:val="center"/>
        </w:trPr>
        <w:tc>
          <w:tcPr>
            <w:tcW w:w="4876" w:type="dxa"/>
          </w:tcPr>
          <w:p w14:paraId="4D94DDC0" w14:textId="77777777" w:rsidR="00030147" w:rsidRPr="009B5D0F" w:rsidRDefault="00A163A4">
            <w:pPr>
              <w:pStyle w:val="Normal6"/>
            </w:pPr>
            <w:r w:rsidRPr="009B5D0F">
              <w:t>(b)</w:t>
            </w:r>
            <w:r w:rsidRPr="009B5D0F">
              <w:tab/>
              <w:t xml:space="preserve">their complementarity and synergy with other Union programmes and policies </w:t>
            </w:r>
            <w:r w:rsidRPr="009B5D0F">
              <w:lastRenderedPageBreak/>
              <w:t>at national</w:t>
            </w:r>
            <w:r w:rsidRPr="009B5D0F">
              <w:rPr>
                <w:b/>
                <w:i/>
              </w:rPr>
              <w:t>,</w:t>
            </w:r>
            <w:r w:rsidRPr="009B5D0F">
              <w:t xml:space="preserve"> Union </w:t>
            </w:r>
            <w:r w:rsidRPr="009B5D0F">
              <w:rPr>
                <w:b/>
                <w:i/>
              </w:rPr>
              <w:t>and</w:t>
            </w:r>
            <w:r w:rsidRPr="009B5D0F">
              <w:t xml:space="preserve"> international level;</w:t>
            </w:r>
          </w:p>
        </w:tc>
        <w:tc>
          <w:tcPr>
            <w:tcW w:w="4876" w:type="dxa"/>
          </w:tcPr>
          <w:p w14:paraId="630BED15" w14:textId="77777777" w:rsidR="00030147" w:rsidRPr="009B5D0F" w:rsidRDefault="00A163A4" w:rsidP="00030147">
            <w:pPr>
              <w:pStyle w:val="Normal6"/>
            </w:pPr>
            <w:r w:rsidRPr="009B5D0F">
              <w:lastRenderedPageBreak/>
              <w:t>(b)</w:t>
            </w:r>
            <w:r w:rsidRPr="009B5D0F">
              <w:tab/>
              <w:t xml:space="preserve">their complementarity and synergy with other Union programmes and policies </w:t>
            </w:r>
            <w:r w:rsidRPr="009B5D0F">
              <w:lastRenderedPageBreak/>
              <w:t xml:space="preserve">at </w:t>
            </w:r>
            <w:r w:rsidRPr="009B5D0F">
              <w:rPr>
                <w:b/>
                <w:i/>
              </w:rPr>
              <w:t xml:space="preserve">regional, </w:t>
            </w:r>
            <w:r w:rsidRPr="009B5D0F">
              <w:t xml:space="preserve">national </w:t>
            </w:r>
            <w:r w:rsidRPr="009B5D0F">
              <w:rPr>
                <w:b/>
                <w:i/>
              </w:rPr>
              <w:t>and</w:t>
            </w:r>
            <w:r w:rsidRPr="009B5D0F">
              <w:t xml:space="preserve"> Union </w:t>
            </w:r>
            <w:r w:rsidRPr="009B5D0F">
              <w:rPr>
                <w:b/>
                <w:i/>
              </w:rPr>
              <w:t>level as set out in the Common Strategic Framework established under Regulation (EU) No 1303/2013, as well as at</w:t>
            </w:r>
            <w:r w:rsidRPr="009B5D0F">
              <w:t xml:space="preserve"> international level </w:t>
            </w:r>
            <w:r w:rsidRPr="009B5D0F">
              <w:rPr>
                <w:b/>
                <w:i/>
              </w:rPr>
              <w:t>where appropriate</w:t>
            </w:r>
            <w:r w:rsidRPr="009B5D0F">
              <w:t>;</w:t>
            </w:r>
          </w:p>
        </w:tc>
      </w:tr>
      <w:tr w:rsidR="00030147" w:rsidRPr="009B5D0F" w14:paraId="5BB46D1D" w14:textId="77777777" w:rsidTr="00030147">
        <w:trPr>
          <w:trHeight w:val="387"/>
          <w:jc w:val="center"/>
        </w:trPr>
        <w:tc>
          <w:tcPr>
            <w:tcW w:w="4876" w:type="dxa"/>
          </w:tcPr>
          <w:p w14:paraId="390F77DF" w14:textId="77777777" w:rsidR="00030147" w:rsidRPr="009B5D0F" w:rsidRDefault="00A163A4" w:rsidP="00030147">
            <w:pPr>
              <w:pStyle w:val="Normal6"/>
            </w:pPr>
            <w:r w:rsidRPr="009B5D0F">
              <w:lastRenderedPageBreak/>
              <w:t>(c)</w:t>
            </w:r>
            <w:r w:rsidRPr="009B5D0F">
              <w:tab/>
              <w:t xml:space="preserve">their contribution to the consistent and coherent implementation of Union law; </w:t>
            </w:r>
          </w:p>
        </w:tc>
        <w:tc>
          <w:tcPr>
            <w:tcW w:w="4876" w:type="dxa"/>
          </w:tcPr>
          <w:p w14:paraId="21768AB8" w14:textId="77777777" w:rsidR="00030147" w:rsidRPr="009B5D0F" w:rsidRDefault="00A163A4" w:rsidP="00030147">
            <w:pPr>
              <w:pStyle w:val="Normal6"/>
            </w:pPr>
            <w:r w:rsidRPr="009B5D0F">
              <w:t>(c)</w:t>
            </w:r>
            <w:r w:rsidRPr="009B5D0F">
              <w:tab/>
              <w:t xml:space="preserve">their contribution to the consistent and coherent implementation of Union law </w:t>
            </w:r>
            <w:r w:rsidRPr="009B5D0F">
              <w:rPr>
                <w:b/>
                <w:i/>
              </w:rPr>
              <w:t>and policies, as well as the promotion of European values, in particular solidarity and respect for fundamental rights</w:t>
            </w:r>
            <w:r w:rsidRPr="009B5D0F">
              <w:t>;</w:t>
            </w:r>
          </w:p>
        </w:tc>
      </w:tr>
      <w:tr w:rsidR="00030147" w:rsidRPr="009B5D0F" w14:paraId="38DD622E" w14:textId="77777777" w:rsidTr="00030147">
        <w:trPr>
          <w:trHeight w:val="195"/>
          <w:jc w:val="center"/>
        </w:trPr>
        <w:tc>
          <w:tcPr>
            <w:tcW w:w="4876" w:type="dxa"/>
          </w:tcPr>
          <w:p w14:paraId="33CADB2F" w14:textId="77777777" w:rsidR="00030147" w:rsidRPr="009B5D0F" w:rsidRDefault="00A163A4" w:rsidP="00030147">
            <w:pPr>
              <w:pStyle w:val="Normal6"/>
            </w:pPr>
            <w:r w:rsidRPr="009B5D0F">
              <w:t>(d)</w:t>
            </w:r>
            <w:r w:rsidRPr="009B5D0F">
              <w:tab/>
              <w:t>their contribution to the sharing of good practices and to building a Union-wide platform and network of expertise;</w:t>
            </w:r>
          </w:p>
        </w:tc>
        <w:tc>
          <w:tcPr>
            <w:tcW w:w="4876" w:type="dxa"/>
          </w:tcPr>
          <w:p w14:paraId="08477843" w14:textId="77777777" w:rsidR="00030147" w:rsidRPr="009B5D0F" w:rsidRDefault="00A163A4" w:rsidP="00030147">
            <w:pPr>
              <w:pStyle w:val="Normal6"/>
            </w:pPr>
            <w:r w:rsidRPr="009B5D0F">
              <w:t>(d)</w:t>
            </w:r>
            <w:r w:rsidRPr="009B5D0F">
              <w:tab/>
              <w:t xml:space="preserve">their contribution to the sharing of good practices </w:t>
            </w:r>
            <w:r w:rsidRPr="009B5D0F">
              <w:rPr>
                <w:b/>
                <w:i/>
              </w:rPr>
              <w:t>with a view to increasing the visibility of the Union’s reform programmes</w:t>
            </w:r>
            <w:r w:rsidRPr="009B5D0F">
              <w:t xml:space="preserve"> and to building a Union-wide platform and network of expertise;</w:t>
            </w:r>
          </w:p>
        </w:tc>
      </w:tr>
      <w:tr w:rsidR="00030147" w:rsidRPr="009B5D0F" w14:paraId="04FDE224" w14:textId="77777777" w:rsidTr="00030147">
        <w:trPr>
          <w:trHeight w:val="195"/>
          <w:jc w:val="center"/>
        </w:trPr>
        <w:tc>
          <w:tcPr>
            <w:tcW w:w="4876" w:type="dxa"/>
          </w:tcPr>
          <w:p w14:paraId="200C4F43" w14:textId="77777777" w:rsidR="00030147" w:rsidRPr="009B5D0F" w:rsidRDefault="00A163A4">
            <w:pPr>
              <w:pStyle w:val="Normal6"/>
            </w:pPr>
            <w:r w:rsidRPr="009B5D0F">
              <w:t>(e)</w:t>
            </w:r>
            <w:r w:rsidRPr="009B5D0F">
              <w:tab/>
            </w:r>
            <w:proofErr w:type="gramStart"/>
            <w:r w:rsidRPr="009B5D0F">
              <w:t>the</w:t>
            </w:r>
            <w:proofErr w:type="gramEnd"/>
            <w:r w:rsidRPr="009B5D0F">
              <w:t xml:space="preserve"> promotion of mutual trust between Beneficiary Member States and the Commission and cooperation among Member States.</w:t>
            </w:r>
          </w:p>
        </w:tc>
        <w:tc>
          <w:tcPr>
            <w:tcW w:w="4876" w:type="dxa"/>
          </w:tcPr>
          <w:p w14:paraId="13497AEF" w14:textId="77777777" w:rsidR="00030147" w:rsidRPr="009B5D0F" w:rsidRDefault="00A163A4" w:rsidP="00030147">
            <w:pPr>
              <w:pStyle w:val="Normal6"/>
            </w:pPr>
            <w:r w:rsidRPr="009B5D0F">
              <w:t>(e)</w:t>
            </w:r>
            <w:r w:rsidRPr="009B5D0F">
              <w:tab/>
            </w:r>
            <w:proofErr w:type="gramStart"/>
            <w:r w:rsidRPr="009B5D0F">
              <w:t>the</w:t>
            </w:r>
            <w:proofErr w:type="gramEnd"/>
            <w:r w:rsidRPr="009B5D0F">
              <w:t xml:space="preserve"> promotion of mutual trust between Beneficiary Member States and the Commission and cooperation among Member States.</w:t>
            </w:r>
          </w:p>
        </w:tc>
      </w:tr>
    </w:tbl>
    <w:p w14:paraId="1AD94537" w14:textId="77777777" w:rsidR="006D123F" w:rsidRPr="009B5D0F" w:rsidRDefault="006D123F" w:rsidP="006D123F">
      <w:r w:rsidRPr="009B5D0F">
        <w:rPr>
          <w:rStyle w:val="HideTWBExt"/>
          <w:noProof w:val="0"/>
        </w:rPr>
        <w:t>&lt;/Amend&gt;</w:t>
      </w:r>
    </w:p>
    <w:p w14:paraId="7EBD5C1C" w14:textId="55A2C9A5"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26</w:t>
      </w:r>
      <w:r w:rsidRPr="009B5D0F">
        <w:rPr>
          <w:rStyle w:val="HideTWBExt"/>
          <w:b w:val="0"/>
          <w:noProof w:val="0"/>
        </w:rPr>
        <w:t>&lt;/NumAm&gt;</w:t>
      </w:r>
    </w:p>
    <w:p w14:paraId="41839D7A"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713D1C2C" w14:textId="611E9C73" w:rsidR="006D123F" w:rsidRPr="009B5D0F" w:rsidRDefault="006D123F" w:rsidP="006D123F">
      <w:pPr>
        <w:pStyle w:val="NormalBold"/>
      </w:pPr>
      <w:r w:rsidRPr="009B5D0F">
        <w:rPr>
          <w:rStyle w:val="HideTWBExt"/>
          <w:b w:val="0"/>
          <w:noProof w:val="0"/>
        </w:rPr>
        <w:t>&lt;Article&gt;</w:t>
      </w:r>
      <w:r w:rsidRPr="009B5D0F">
        <w:t>Article 4</w:t>
      </w:r>
      <w:r w:rsidRPr="009B5D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414CFB15" w14:textId="77777777" w:rsidTr="006D123F">
        <w:trPr>
          <w:jc w:val="center"/>
        </w:trPr>
        <w:tc>
          <w:tcPr>
            <w:tcW w:w="9752" w:type="dxa"/>
            <w:gridSpan w:val="2"/>
          </w:tcPr>
          <w:p w14:paraId="506EAF6E" w14:textId="77777777" w:rsidR="006D123F" w:rsidRPr="009B5D0F" w:rsidRDefault="006D123F">
            <w:pPr>
              <w:keepNext/>
            </w:pPr>
          </w:p>
        </w:tc>
      </w:tr>
      <w:tr w:rsidR="006D123F" w:rsidRPr="009B5D0F" w14:paraId="54416114" w14:textId="77777777" w:rsidTr="006D123F">
        <w:trPr>
          <w:jc w:val="center"/>
        </w:trPr>
        <w:tc>
          <w:tcPr>
            <w:tcW w:w="4876" w:type="dxa"/>
            <w:hideMark/>
          </w:tcPr>
          <w:p w14:paraId="41493297" w14:textId="77777777" w:rsidR="006D123F" w:rsidRPr="009B5D0F" w:rsidRDefault="006D123F">
            <w:pPr>
              <w:pStyle w:val="ColumnHeading"/>
              <w:keepNext/>
            </w:pPr>
            <w:r w:rsidRPr="009B5D0F">
              <w:t>Text proposed by the Commission</w:t>
            </w:r>
          </w:p>
        </w:tc>
        <w:tc>
          <w:tcPr>
            <w:tcW w:w="4876" w:type="dxa"/>
            <w:hideMark/>
          </w:tcPr>
          <w:p w14:paraId="30269C27" w14:textId="77777777" w:rsidR="006D123F" w:rsidRPr="009B5D0F" w:rsidRDefault="006D123F">
            <w:pPr>
              <w:pStyle w:val="ColumnHeading"/>
              <w:keepNext/>
            </w:pPr>
            <w:r w:rsidRPr="009B5D0F">
              <w:t>Amendment</w:t>
            </w:r>
          </w:p>
        </w:tc>
      </w:tr>
      <w:tr w:rsidR="006D123F" w:rsidRPr="009B5D0F" w14:paraId="27C47A1B" w14:textId="77777777" w:rsidTr="006D123F">
        <w:trPr>
          <w:jc w:val="center"/>
        </w:trPr>
        <w:tc>
          <w:tcPr>
            <w:tcW w:w="4876" w:type="dxa"/>
            <w:hideMark/>
          </w:tcPr>
          <w:p w14:paraId="6B361F18" w14:textId="77777777" w:rsidR="006D123F" w:rsidRPr="009B5D0F" w:rsidRDefault="006D123F">
            <w:pPr>
              <w:pStyle w:val="Normal6"/>
            </w:pPr>
            <w:r w:rsidRPr="009B5D0F">
              <w:t xml:space="preserve">The general objective of the Programme shall be to contribute to institutional, administrative and structural reforms in the Member States by providing support to national authorities for measures aimed at reforming institutions, governance, administration, economic and social sectors in response to economic and social challenges with a view to enhancing competitiveness, growth, </w:t>
            </w:r>
            <w:r w:rsidRPr="009B5D0F">
              <w:rPr>
                <w:b/>
                <w:i/>
              </w:rPr>
              <w:t>jobs</w:t>
            </w:r>
            <w:r w:rsidRPr="009B5D0F">
              <w:t xml:space="preserve">, and investment, </w:t>
            </w:r>
            <w:r w:rsidRPr="009B5D0F">
              <w:rPr>
                <w:b/>
                <w:i/>
              </w:rPr>
              <w:t xml:space="preserve">in particular </w:t>
            </w:r>
            <w:r w:rsidRPr="009B5D0F">
              <w:t xml:space="preserve">in the context of economic governance processes, </w:t>
            </w:r>
            <w:r w:rsidRPr="009B5D0F">
              <w:rPr>
                <w:b/>
                <w:i/>
              </w:rPr>
              <w:t>including</w:t>
            </w:r>
            <w:r w:rsidRPr="009B5D0F">
              <w:t xml:space="preserve"> through assistance for the efficient </w:t>
            </w:r>
            <w:r w:rsidRPr="009B5D0F">
              <w:rPr>
                <w:b/>
                <w:i/>
              </w:rPr>
              <w:t>and</w:t>
            </w:r>
            <w:r w:rsidRPr="009B5D0F">
              <w:t xml:space="preserve"> effective use of the Union funds.</w:t>
            </w:r>
          </w:p>
        </w:tc>
        <w:tc>
          <w:tcPr>
            <w:tcW w:w="4876" w:type="dxa"/>
            <w:hideMark/>
          </w:tcPr>
          <w:p w14:paraId="1653CBF7" w14:textId="77777777" w:rsidR="006D123F" w:rsidRPr="009B5D0F" w:rsidRDefault="006D123F" w:rsidP="00996F9A">
            <w:pPr>
              <w:pStyle w:val="Normal6"/>
              <w:rPr>
                <w:szCs w:val="24"/>
              </w:rPr>
            </w:pPr>
            <w:r w:rsidRPr="009B5D0F">
              <w:t xml:space="preserve">The general objective of the Programme shall be to contribute to institutional, administrative and </w:t>
            </w:r>
            <w:r w:rsidR="005A7FBD" w:rsidRPr="009B5D0F">
              <w:rPr>
                <w:b/>
                <w:i/>
              </w:rPr>
              <w:t>growth</w:t>
            </w:r>
            <w:r w:rsidR="00996F9A" w:rsidRPr="009B5D0F">
              <w:rPr>
                <w:b/>
                <w:i/>
              </w:rPr>
              <w:t>-</w:t>
            </w:r>
            <w:r w:rsidR="005A7FBD" w:rsidRPr="009B5D0F">
              <w:rPr>
                <w:b/>
                <w:i/>
              </w:rPr>
              <w:t>friendly</w:t>
            </w:r>
            <w:r w:rsidR="005A7FBD" w:rsidRPr="009B5D0F">
              <w:t xml:space="preserve"> </w:t>
            </w:r>
            <w:r w:rsidRPr="009B5D0F">
              <w:t xml:space="preserve">structural reforms in the Member States by providing support to national authorities for measures aimed at reforming </w:t>
            </w:r>
            <w:r w:rsidR="005A7FBD" w:rsidRPr="009B5D0F">
              <w:rPr>
                <w:b/>
                <w:i/>
              </w:rPr>
              <w:t xml:space="preserve">and strengthening </w:t>
            </w:r>
            <w:r w:rsidRPr="009B5D0F">
              <w:t xml:space="preserve">institutions, governance, </w:t>
            </w:r>
            <w:r w:rsidR="005A7FBD" w:rsidRPr="009B5D0F">
              <w:rPr>
                <w:b/>
                <w:i/>
              </w:rPr>
              <w:t xml:space="preserve">public </w:t>
            </w:r>
            <w:r w:rsidRPr="009B5D0F">
              <w:t xml:space="preserve">administration, economic and social sectors in response to economic and social challenges with a view to enhancing </w:t>
            </w:r>
            <w:r w:rsidRPr="009B5D0F">
              <w:rPr>
                <w:b/>
                <w:i/>
              </w:rPr>
              <w:t>economic, social and territorial cohesion,</w:t>
            </w:r>
            <w:r w:rsidRPr="009B5D0F">
              <w:t xml:space="preserve"> competitiveness, </w:t>
            </w:r>
            <w:r w:rsidR="005A7FBD" w:rsidRPr="009B5D0F">
              <w:rPr>
                <w:b/>
                <w:i/>
              </w:rPr>
              <w:t xml:space="preserve">productivity of Union enterprises, </w:t>
            </w:r>
            <w:r w:rsidRPr="009B5D0F">
              <w:rPr>
                <w:b/>
                <w:i/>
              </w:rPr>
              <w:t>sustainable</w:t>
            </w:r>
            <w:r w:rsidRPr="009B5D0F">
              <w:t xml:space="preserve"> growth, </w:t>
            </w:r>
            <w:r w:rsidR="005A7FBD" w:rsidRPr="009B5D0F">
              <w:rPr>
                <w:b/>
                <w:i/>
              </w:rPr>
              <w:t>job creation</w:t>
            </w:r>
            <w:r w:rsidRPr="009B5D0F">
              <w:t xml:space="preserve">, and investment, in the context of economic governance processes, </w:t>
            </w:r>
            <w:r w:rsidRPr="009B5D0F">
              <w:rPr>
                <w:b/>
                <w:i/>
              </w:rPr>
              <w:t>or</w:t>
            </w:r>
            <w:r w:rsidRPr="009B5D0F">
              <w:t xml:space="preserve"> through assistance for the efficient</w:t>
            </w:r>
            <w:r w:rsidR="00880DAB" w:rsidRPr="009B5D0F">
              <w:t>,</w:t>
            </w:r>
            <w:r w:rsidRPr="009B5D0F">
              <w:t xml:space="preserve"> </w:t>
            </w:r>
            <w:r w:rsidR="00880DAB" w:rsidRPr="009B5D0F">
              <w:t xml:space="preserve">effective </w:t>
            </w:r>
            <w:r w:rsidR="00880DAB" w:rsidRPr="009B5D0F">
              <w:rPr>
                <w:b/>
                <w:i/>
              </w:rPr>
              <w:t xml:space="preserve">and </w:t>
            </w:r>
            <w:r w:rsidR="005A7FBD" w:rsidRPr="009B5D0F">
              <w:rPr>
                <w:b/>
                <w:i/>
              </w:rPr>
              <w:t>transparent</w:t>
            </w:r>
            <w:r w:rsidR="005A7FBD" w:rsidRPr="009B5D0F">
              <w:t xml:space="preserve"> </w:t>
            </w:r>
            <w:r w:rsidRPr="009B5D0F">
              <w:t>use of the Union funds</w:t>
            </w:r>
            <w:r w:rsidRPr="009B5D0F">
              <w:rPr>
                <w:b/>
                <w:i/>
              </w:rPr>
              <w:t xml:space="preserve">, in particular </w:t>
            </w:r>
            <w:r w:rsidR="005949B5" w:rsidRPr="009B5D0F">
              <w:rPr>
                <w:b/>
                <w:i/>
              </w:rPr>
              <w:t xml:space="preserve">the </w:t>
            </w:r>
            <w:r w:rsidRPr="009B5D0F">
              <w:rPr>
                <w:b/>
                <w:i/>
              </w:rPr>
              <w:t>ESI</w:t>
            </w:r>
            <w:r w:rsidRPr="009B5D0F">
              <w:t xml:space="preserve"> </w:t>
            </w:r>
            <w:r w:rsidR="00A17D31" w:rsidRPr="009B5D0F">
              <w:rPr>
                <w:b/>
                <w:i/>
              </w:rPr>
              <w:t>F</w:t>
            </w:r>
            <w:r w:rsidRPr="009B5D0F">
              <w:rPr>
                <w:b/>
                <w:i/>
              </w:rPr>
              <w:t>unds</w:t>
            </w:r>
            <w:r w:rsidRPr="009B5D0F">
              <w:t>.</w:t>
            </w:r>
          </w:p>
        </w:tc>
      </w:tr>
    </w:tbl>
    <w:p w14:paraId="378D1A34" w14:textId="77777777" w:rsidR="006D123F" w:rsidRPr="009B5D0F" w:rsidRDefault="006D123F" w:rsidP="006D123F">
      <w:r w:rsidRPr="009B5D0F">
        <w:rPr>
          <w:rStyle w:val="HideTWBExt"/>
          <w:noProof w:val="0"/>
        </w:rPr>
        <w:lastRenderedPageBreak/>
        <w:t>&lt;/Amend&gt;</w:t>
      </w:r>
    </w:p>
    <w:p w14:paraId="78FD0D71" w14:textId="6E64DBFD"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27</w:t>
      </w:r>
      <w:r w:rsidRPr="009B5D0F">
        <w:rPr>
          <w:rStyle w:val="HideTWBExt"/>
          <w:b w:val="0"/>
          <w:noProof w:val="0"/>
        </w:rPr>
        <w:t>&lt;/NumAm&gt;</w:t>
      </w:r>
    </w:p>
    <w:p w14:paraId="1EF9AE2D"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6B9BAD37" w14:textId="2E586E8D" w:rsidR="006D123F" w:rsidRPr="009B5D0F" w:rsidRDefault="006D123F" w:rsidP="006D123F">
      <w:pPr>
        <w:pStyle w:val="NormalBold"/>
      </w:pPr>
      <w:r w:rsidRPr="009B5D0F">
        <w:rPr>
          <w:rStyle w:val="HideTWBExt"/>
          <w:b w:val="0"/>
          <w:noProof w:val="0"/>
        </w:rPr>
        <w:t>&lt;Article&gt;</w:t>
      </w:r>
      <w:r w:rsidRPr="009B5D0F">
        <w:t>Article 5</w:t>
      </w:r>
      <w:r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172CE0D2" w14:textId="77777777" w:rsidTr="00CC3BFB">
        <w:trPr>
          <w:jc w:val="center"/>
        </w:trPr>
        <w:tc>
          <w:tcPr>
            <w:tcW w:w="9752" w:type="dxa"/>
            <w:gridSpan w:val="2"/>
          </w:tcPr>
          <w:p w14:paraId="4E511203" w14:textId="77777777" w:rsidR="006D123F" w:rsidRPr="009B5D0F" w:rsidRDefault="006D123F">
            <w:pPr>
              <w:keepNext/>
            </w:pPr>
          </w:p>
        </w:tc>
      </w:tr>
      <w:tr w:rsidR="006D123F" w:rsidRPr="009B5D0F" w14:paraId="537AB903" w14:textId="77777777" w:rsidTr="00CC3BFB">
        <w:trPr>
          <w:jc w:val="center"/>
        </w:trPr>
        <w:tc>
          <w:tcPr>
            <w:tcW w:w="4876" w:type="dxa"/>
            <w:hideMark/>
          </w:tcPr>
          <w:p w14:paraId="2FB9A910" w14:textId="77777777" w:rsidR="006D123F" w:rsidRPr="009B5D0F" w:rsidRDefault="006D123F">
            <w:pPr>
              <w:pStyle w:val="ColumnHeading"/>
              <w:keepNext/>
            </w:pPr>
            <w:r w:rsidRPr="009B5D0F">
              <w:t>Text proposed by the Commission</w:t>
            </w:r>
          </w:p>
        </w:tc>
        <w:tc>
          <w:tcPr>
            <w:tcW w:w="4876" w:type="dxa"/>
            <w:hideMark/>
          </w:tcPr>
          <w:p w14:paraId="00979D50" w14:textId="77777777" w:rsidR="006D123F" w:rsidRPr="009B5D0F" w:rsidRDefault="006D123F">
            <w:pPr>
              <w:pStyle w:val="ColumnHeading"/>
              <w:keepNext/>
            </w:pPr>
            <w:r w:rsidRPr="009B5D0F">
              <w:t>Amendment</w:t>
            </w:r>
          </w:p>
        </w:tc>
      </w:tr>
      <w:tr w:rsidR="00CC3BFB" w:rsidRPr="009B5D0F" w14:paraId="27E64617" w14:textId="77777777" w:rsidTr="00CC3BFB">
        <w:trPr>
          <w:trHeight w:val="300"/>
          <w:jc w:val="center"/>
        </w:trPr>
        <w:tc>
          <w:tcPr>
            <w:tcW w:w="4876" w:type="dxa"/>
            <w:hideMark/>
          </w:tcPr>
          <w:p w14:paraId="261895B7" w14:textId="77777777" w:rsidR="00CC3BFB" w:rsidRPr="009B5D0F" w:rsidRDefault="005A7FBD" w:rsidP="00CC3BFB">
            <w:pPr>
              <w:pStyle w:val="Normal6"/>
            </w:pPr>
            <w:r w:rsidRPr="009B5D0F">
              <w:rPr>
                <w:szCs w:val="24"/>
              </w:rPr>
              <w:t>1.</w:t>
            </w:r>
            <w:r w:rsidRPr="009B5D0F">
              <w:tab/>
            </w:r>
            <w:r w:rsidRPr="009B5D0F">
              <w:rPr>
                <w:szCs w:val="24"/>
              </w:rPr>
              <w:t>To achieve the general objective set out in Article 4, the Programme shall have the following specific objectives:</w:t>
            </w:r>
          </w:p>
        </w:tc>
        <w:tc>
          <w:tcPr>
            <w:tcW w:w="4876" w:type="dxa"/>
            <w:hideMark/>
          </w:tcPr>
          <w:p w14:paraId="18344275" w14:textId="77777777" w:rsidR="00CC3BFB" w:rsidRPr="009B5D0F" w:rsidRDefault="005A7FBD">
            <w:pPr>
              <w:pStyle w:val="Normal6"/>
              <w:rPr>
                <w:szCs w:val="24"/>
              </w:rPr>
            </w:pPr>
            <w:r w:rsidRPr="009B5D0F">
              <w:rPr>
                <w:szCs w:val="24"/>
              </w:rPr>
              <w:t>1.</w:t>
            </w:r>
            <w:r w:rsidRPr="009B5D0F">
              <w:tab/>
            </w:r>
            <w:r w:rsidRPr="009B5D0F">
              <w:rPr>
                <w:szCs w:val="24"/>
              </w:rPr>
              <w:t xml:space="preserve">To achieve the general objective set out in Article 4, the Programme shall have the following specific objectives </w:t>
            </w:r>
            <w:r w:rsidRPr="009B5D0F">
              <w:rPr>
                <w:b/>
                <w:i/>
                <w:szCs w:val="24"/>
              </w:rPr>
              <w:t>that shall be pursued in close cooperation with beneficiary Member States</w:t>
            </w:r>
            <w:r w:rsidRPr="009B5D0F">
              <w:rPr>
                <w:szCs w:val="24"/>
              </w:rPr>
              <w:t>:</w:t>
            </w:r>
          </w:p>
        </w:tc>
      </w:tr>
      <w:tr w:rsidR="00CC3BFB" w:rsidRPr="009B5D0F" w14:paraId="7ED0BD18" w14:textId="77777777" w:rsidTr="00CC3BFB">
        <w:trPr>
          <w:trHeight w:val="300"/>
          <w:jc w:val="center"/>
        </w:trPr>
        <w:tc>
          <w:tcPr>
            <w:tcW w:w="4876" w:type="dxa"/>
          </w:tcPr>
          <w:p w14:paraId="481BB40D" w14:textId="77777777" w:rsidR="00CC3BFB" w:rsidRPr="009B5D0F" w:rsidRDefault="00CC3BFB">
            <w:pPr>
              <w:pStyle w:val="Normal6"/>
            </w:pPr>
            <w:r w:rsidRPr="009B5D0F">
              <w:t>(a)</w:t>
            </w:r>
            <w:r w:rsidRPr="009B5D0F">
              <w:tab/>
              <w:t>to assist the initiatives of national authorities to design their reforms according to priorities, taking into account initial conditions and expected socio-economic impacts;</w:t>
            </w:r>
          </w:p>
        </w:tc>
        <w:tc>
          <w:tcPr>
            <w:tcW w:w="4876" w:type="dxa"/>
          </w:tcPr>
          <w:p w14:paraId="69D72C70" w14:textId="1195D198" w:rsidR="00CC3BFB" w:rsidRPr="009B5D0F" w:rsidRDefault="00CC3BFB" w:rsidP="005A7FBD">
            <w:pPr>
              <w:pStyle w:val="Normal6"/>
            </w:pPr>
            <w:r w:rsidRPr="009B5D0F">
              <w:t>(a)</w:t>
            </w:r>
            <w:r w:rsidRPr="009B5D0F">
              <w:tab/>
              <w:t xml:space="preserve">to assist the initiatives of national authorities to design </w:t>
            </w:r>
            <w:r w:rsidR="005A7FBD" w:rsidRPr="009B5D0F">
              <w:rPr>
                <w:b/>
                <w:i/>
              </w:rPr>
              <w:t>and implement</w:t>
            </w:r>
            <w:r w:rsidR="005A7FBD" w:rsidRPr="009B5D0F">
              <w:t xml:space="preserve"> </w:t>
            </w:r>
            <w:r w:rsidRPr="009B5D0F">
              <w:t xml:space="preserve">their reforms according to </w:t>
            </w:r>
            <w:r w:rsidR="005A7FBD" w:rsidRPr="009B5D0F">
              <w:rPr>
                <w:b/>
                <w:i/>
              </w:rPr>
              <w:t xml:space="preserve">their </w:t>
            </w:r>
            <w:r w:rsidRPr="009B5D0F">
              <w:t xml:space="preserve">priorities, taking into account initial conditions and expected socio-economic </w:t>
            </w:r>
            <w:r w:rsidR="005A7FBD" w:rsidRPr="009B5D0F">
              <w:rPr>
                <w:b/>
                <w:i/>
              </w:rPr>
              <w:t xml:space="preserve">and </w:t>
            </w:r>
            <w:r w:rsidRPr="009B5D0F">
              <w:rPr>
                <w:b/>
                <w:i/>
              </w:rPr>
              <w:t>territorial</w:t>
            </w:r>
            <w:r w:rsidRPr="009B5D0F">
              <w:t xml:space="preserve"> impacts</w:t>
            </w:r>
            <w:r w:rsidR="005A7FBD" w:rsidRPr="009B5D0F">
              <w:rPr>
                <w:b/>
                <w:i/>
              </w:rPr>
              <w:t>, as well as the need to contribute to the objective of the Union strategy for smart, sustainable and inclusive growth</w:t>
            </w:r>
            <w:r w:rsidRPr="009B5D0F">
              <w:t>;</w:t>
            </w:r>
          </w:p>
        </w:tc>
      </w:tr>
      <w:tr w:rsidR="00CC3BFB" w:rsidRPr="009B5D0F" w14:paraId="0B045EB6" w14:textId="77777777" w:rsidTr="00CC3BFB">
        <w:trPr>
          <w:trHeight w:val="300"/>
          <w:jc w:val="center"/>
        </w:trPr>
        <w:tc>
          <w:tcPr>
            <w:tcW w:w="4876" w:type="dxa"/>
          </w:tcPr>
          <w:p w14:paraId="28F33DF4" w14:textId="77777777" w:rsidR="00CC3BFB" w:rsidRPr="009B5D0F" w:rsidRDefault="005A7FBD">
            <w:pPr>
              <w:pStyle w:val="Normal6"/>
            </w:pPr>
            <w:r w:rsidRPr="009B5D0F">
              <w:t>(b)</w:t>
            </w:r>
            <w:r w:rsidRPr="009B5D0F">
              <w:tab/>
              <w:t>to support the national authorities to enhance their capacity to formulate, develop and implement reform policies and strategies and pursue an integrated approach ensuring consistency between goals and means across sectors;</w:t>
            </w:r>
          </w:p>
        </w:tc>
        <w:tc>
          <w:tcPr>
            <w:tcW w:w="4876" w:type="dxa"/>
          </w:tcPr>
          <w:p w14:paraId="169C736A" w14:textId="77777777" w:rsidR="00CC3BFB" w:rsidRPr="009B5D0F" w:rsidRDefault="005A7FBD" w:rsidP="00CC3BFB">
            <w:pPr>
              <w:pStyle w:val="Normal6"/>
            </w:pPr>
            <w:r w:rsidRPr="009B5D0F">
              <w:t>(b)</w:t>
            </w:r>
            <w:r w:rsidRPr="009B5D0F">
              <w:tab/>
              <w:t xml:space="preserve">to support the national authorities to enhance their capacity to </w:t>
            </w:r>
            <w:r w:rsidRPr="009B5D0F">
              <w:rPr>
                <w:b/>
                <w:i/>
              </w:rPr>
              <w:t>plan and</w:t>
            </w:r>
            <w:r w:rsidRPr="009B5D0F">
              <w:t xml:space="preserve"> formulate, develop and implement reform policies and strategies and pursue an integrated approach ensuring consistency between </w:t>
            </w:r>
            <w:r w:rsidRPr="009B5D0F">
              <w:rPr>
                <w:b/>
                <w:i/>
              </w:rPr>
              <w:t>priorities at national</w:t>
            </w:r>
            <w:r w:rsidRPr="009B5D0F">
              <w:t xml:space="preserve"> </w:t>
            </w:r>
            <w:r w:rsidRPr="009B5D0F">
              <w:rPr>
                <w:b/>
                <w:i/>
              </w:rPr>
              <w:t xml:space="preserve">and where appropriate regional level </w:t>
            </w:r>
            <w:r w:rsidRPr="009B5D0F">
              <w:t>goals and means across sectors;</w:t>
            </w:r>
          </w:p>
        </w:tc>
      </w:tr>
      <w:tr w:rsidR="00CC3BFB" w:rsidRPr="009B5D0F" w14:paraId="35772130" w14:textId="77777777" w:rsidTr="00CC3BFB">
        <w:trPr>
          <w:trHeight w:val="300"/>
          <w:jc w:val="center"/>
        </w:trPr>
        <w:tc>
          <w:tcPr>
            <w:tcW w:w="4876" w:type="dxa"/>
          </w:tcPr>
          <w:p w14:paraId="41B21E3F" w14:textId="77777777" w:rsidR="00CC3BFB" w:rsidRPr="009B5D0F" w:rsidRDefault="005A7FBD" w:rsidP="00215329">
            <w:pPr>
              <w:pStyle w:val="Normal6"/>
            </w:pPr>
            <w:r w:rsidRPr="009B5D0F">
              <w:t>(c)</w:t>
            </w:r>
            <w:r w:rsidRPr="009B5D0F">
              <w:tab/>
              <w:t xml:space="preserve">to support the efforts of national authorities to define and implement appropriate processes and methodologies by taking into account </w:t>
            </w:r>
            <w:r w:rsidRPr="009B5D0F">
              <w:rPr>
                <w:b/>
                <w:i/>
              </w:rPr>
              <w:t>good</w:t>
            </w:r>
            <w:r w:rsidRPr="009B5D0F">
              <w:t xml:space="preserve"> practices and lessons learned by other countries in addressing similar situations;</w:t>
            </w:r>
          </w:p>
        </w:tc>
        <w:tc>
          <w:tcPr>
            <w:tcW w:w="4876" w:type="dxa"/>
          </w:tcPr>
          <w:p w14:paraId="693F1E37" w14:textId="77777777" w:rsidR="00CC3BFB" w:rsidRPr="009B5D0F" w:rsidRDefault="005A7FBD" w:rsidP="00215329">
            <w:pPr>
              <w:pStyle w:val="Normal6"/>
            </w:pPr>
            <w:r w:rsidRPr="009B5D0F">
              <w:t>(c)</w:t>
            </w:r>
            <w:r w:rsidRPr="009B5D0F">
              <w:tab/>
              <w:t xml:space="preserve">to support the efforts of national authorities to define and implement appropriate processes and methodologies by taking into account </w:t>
            </w:r>
            <w:r w:rsidRPr="009B5D0F">
              <w:rPr>
                <w:b/>
                <w:i/>
              </w:rPr>
              <w:t>best</w:t>
            </w:r>
            <w:r w:rsidRPr="009B5D0F">
              <w:t xml:space="preserve"> practices and lessons learned by other countries in addressing similar situations;</w:t>
            </w:r>
          </w:p>
        </w:tc>
      </w:tr>
      <w:tr w:rsidR="00EC7AE8" w:rsidRPr="009B5D0F" w14:paraId="78962068" w14:textId="77777777" w:rsidTr="00EC7AE8">
        <w:trPr>
          <w:trHeight w:val="1305"/>
          <w:jc w:val="center"/>
        </w:trPr>
        <w:tc>
          <w:tcPr>
            <w:tcW w:w="4876" w:type="dxa"/>
          </w:tcPr>
          <w:p w14:paraId="3640F5EC" w14:textId="77777777" w:rsidR="00EC7AE8" w:rsidRPr="009B5D0F" w:rsidRDefault="00EC7AE8" w:rsidP="00215329">
            <w:pPr>
              <w:pStyle w:val="Normal6"/>
            </w:pPr>
            <w:r w:rsidRPr="009B5D0F">
              <w:t>(d)</w:t>
            </w:r>
            <w:r w:rsidRPr="009B5D0F">
              <w:tab/>
            </w:r>
            <w:proofErr w:type="gramStart"/>
            <w:r w:rsidRPr="009B5D0F">
              <w:t>to</w:t>
            </w:r>
            <w:proofErr w:type="gramEnd"/>
            <w:r w:rsidRPr="009B5D0F">
              <w:t xml:space="preserve"> assist the national authorities to enhance the efficiency and effectiveness of human resources management, </w:t>
            </w:r>
            <w:r w:rsidRPr="009B5D0F">
              <w:rPr>
                <w:b/>
                <w:i/>
              </w:rPr>
              <w:t>where appropriate, through definition of clear responsibilities and increase of</w:t>
            </w:r>
            <w:r w:rsidRPr="009B5D0F">
              <w:t xml:space="preserve"> professional knowledge and skills</w:t>
            </w:r>
            <w:r w:rsidRPr="009B5D0F">
              <w:rPr>
                <w:b/>
                <w:i/>
              </w:rPr>
              <w:t>. These objectives shall be pursued in close cooperation with Beneficiary Member States</w:t>
            </w:r>
            <w:r w:rsidRPr="009B5D0F">
              <w:t>.</w:t>
            </w:r>
          </w:p>
        </w:tc>
        <w:tc>
          <w:tcPr>
            <w:tcW w:w="4876" w:type="dxa"/>
          </w:tcPr>
          <w:p w14:paraId="75271D26" w14:textId="77777777" w:rsidR="00EC7AE8" w:rsidRPr="009B5D0F" w:rsidRDefault="00EC7AE8" w:rsidP="00215329">
            <w:pPr>
              <w:pStyle w:val="Normal6"/>
            </w:pPr>
            <w:r w:rsidRPr="009B5D0F">
              <w:t>(d)</w:t>
            </w:r>
            <w:r w:rsidRPr="009B5D0F">
              <w:tab/>
            </w:r>
            <w:proofErr w:type="gramStart"/>
            <w:r w:rsidRPr="009B5D0F">
              <w:t>to</w:t>
            </w:r>
            <w:proofErr w:type="gramEnd"/>
            <w:r w:rsidRPr="009B5D0F">
              <w:t xml:space="preserve"> assist the national authorities to enhance the efficiency and effectiveness of human resources management, </w:t>
            </w:r>
            <w:r w:rsidRPr="009B5D0F">
              <w:rPr>
                <w:b/>
                <w:i/>
              </w:rPr>
              <w:t xml:space="preserve">by strengthening </w:t>
            </w:r>
            <w:r w:rsidRPr="009B5D0F">
              <w:t xml:space="preserve">professional knowledge and skills, </w:t>
            </w:r>
            <w:r w:rsidRPr="009B5D0F">
              <w:rPr>
                <w:b/>
                <w:i/>
              </w:rPr>
              <w:t>as well as</w:t>
            </w:r>
            <w:r w:rsidRPr="009B5D0F">
              <w:t xml:space="preserve"> </w:t>
            </w:r>
            <w:r w:rsidRPr="009B5D0F">
              <w:rPr>
                <w:b/>
                <w:i/>
              </w:rPr>
              <w:t>of social dialogue.</w:t>
            </w:r>
          </w:p>
        </w:tc>
      </w:tr>
      <w:tr w:rsidR="00EC7AE8" w:rsidRPr="009B5D0F" w14:paraId="370B9A87" w14:textId="77777777" w:rsidTr="00215329">
        <w:trPr>
          <w:trHeight w:val="1305"/>
          <w:jc w:val="center"/>
        </w:trPr>
        <w:tc>
          <w:tcPr>
            <w:tcW w:w="4876" w:type="dxa"/>
          </w:tcPr>
          <w:p w14:paraId="32661B4F" w14:textId="77777777" w:rsidR="00EC7AE8" w:rsidRPr="009B5D0F" w:rsidRDefault="00EC7AE8" w:rsidP="00215329">
            <w:pPr>
              <w:pStyle w:val="Normal6"/>
            </w:pPr>
          </w:p>
        </w:tc>
        <w:tc>
          <w:tcPr>
            <w:tcW w:w="4876" w:type="dxa"/>
          </w:tcPr>
          <w:p w14:paraId="12328456" w14:textId="77777777" w:rsidR="00EC7AE8" w:rsidRPr="009B5D0F" w:rsidRDefault="00EC7AE8" w:rsidP="00215329">
            <w:pPr>
              <w:pStyle w:val="Normal6"/>
              <w:rPr>
                <w:b/>
                <w:i/>
              </w:rPr>
            </w:pPr>
            <w:r w:rsidRPr="009B5D0F">
              <w:rPr>
                <w:b/>
                <w:i/>
              </w:rPr>
              <w:t>(da)</w:t>
            </w:r>
            <w:r w:rsidRPr="009B5D0F">
              <w:rPr>
                <w:b/>
                <w:i/>
              </w:rPr>
              <w:tab/>
              <w:t>to assist national authorities as well as economic and social partners to improve their administrative and operational capacities to implement Union Funds, in particular the ESI Funds.</w:t>
            </w:r>
          </w:p>
        </w:tc>
      </w:tr>
      <w:tr w:rsidR="00215329" w:rsidRPr="009B5D0F" w14:paraId="1B54CBFB" w14:textId="77777777" w:rsidTr="00CC3BFB">
        <w:trPr>
          <w:trHeight w:val="652"/>
          <w:jc w:val="center"/>
        </w:trPr>
        <w:tc>
          <w:tcPr>
            <w:tcW w:w="4876" w:type="dxa"/>
          </w:tcPr>
          <w:p w14:paraId="53340B3A" w14:textId="77777777" w:rsidR="00215329" w:rsidRPr="009B5D0F" w:rsidRDefault="005A7FBD" w:rsidP="00215329">
            <w:pPr>
              <w:pStyle w:val="Normal6"/>
            </w:pPr>
            <w:r w:rsidRPr="009B5D0F">
              <w:t>2.</w:t>
            </w:r>
            <w:r w:rsidRPr="009B5D0F">
              <w:tab/>
              <w:t>The specific objectives set out in paragraph 1 shall refer to policy areas related to competitiveness, growth, jobs and investment, in particular to the following:</w:t>
            </w:r>
          </w:p>
        </w:tc>
        <w:tc>
          <w:tcPr>
            <w:tcW w:w="4876" w:type="dxa"/>
          </w:tcPr>
          <w:p w14:paraId="0E9F9647" w14:textId="77777777" w:rsidR="00215329" w:rsidRPr="009B5D0F" w:rsidRDefault="005A7FBD" w:rsidP="00215329">
            <w:pPr>
              <w:pStyle w:val="Normal6"/>
            </w:pPr>
            <w:r w:rsidRPr="009B5D0F">
              <w:t>2.</w:t>
            </w:r>
            <w:r w:rsidRPr="009B5D0F">
              <w:tab/>
              <w:t>The specific objectives set out in paragraph 1 shall refer to policy areas related to</w:t>
            </w:r>
            <w:r w:rsidRPr="009B5D0F">
              <w:rPr>
                <w:b/>
                <w:i/>
              </w:rPr>
              <w:t xml:space="preserve"> economic, social and territorial cohesion,</w:t>
            </w:r>
            <w:r w:rsidRPr="009B5D0F">
              <w:t xml:space="preserve"> competitiveness, </w:t>
            </w:r>
            <w:r w:rsidRPr="009B5D0F">
              <w:rPr>
                <w:b/>
                <w:i/>
              </w:rPr>
              <w:t>innovation,</w:t>
            </w:r>
            <w:r w:rsidRPr="009B5D0F">
              <w:t xml:space="preserve"> </w:t>
            </w:r>
            <w:r w:rsidRPr="009B5D0F">
              <w:rPr>
                <w:b/>
                <w:i/>
              </w:rPr>
              <w:t>smart,</w:t>
            </w:r>
            <w:r w:rsidRPr="009B5D0F">
              <w:t xml:space="preserve"> </w:t>
            </w:r>
            <w:r w:rsidRPr="009B5D0F">
              <w:rPr>
                <w:b/>
                <w:i/>
              </w:rPr>
              <w:t xml:space="preserve">sustainable, and inclusive </w:t>
            </w:r>
            <w:r w:rsidRPr="009B5D0F">
              <w:t>growth, jobs and investment, in particular to the following:</w:t>
            </w:r>
          </w:p>
        </w:tc>
      </w:tr>
      <w:tr w:rsidR="00215329" w:rsidRPr="009B5D0F" w14:paraId="105B74CF" w14:textId="77777777" w:rsidTr="00CC3BFB">
        <w:trPr>
          <w:trHeight w:val="652"/>
          <w:jc w:val="center"/>
        </w:trPr>
        <w:tc>
          <w:tcPr>
            <w:tcW w:w="4876" w:type="dxa"/>
          </w:tcPr>
          <w:p w14:paraId="1F2219C7" w14:textId="77777777" w:rsidR="00215329" w:rsidRPr="009B5D0F" w:rsidRDefault="005A7FBD" w:rsidP="00215329">
            <w:pPr>
              <w:pStyle w:val="Normal6"/>
            </w:pPr>
            <w:r w:rsidRPr="009B5D0F">
              <w:t>(a)</w:t>
            </w:r>
            <w:r w:rsidRPr="009B5D0F">
              <w:tab/>
              <w:t>public financial management, budget process, debt management and revenue administration;</w:t>
            </w:r>
          </w:p>
        </w:tc>
        <w:tc>
          <w:tcPr>
            <w:tcW w:w="4876" w:type="dxa"/>
          </w:tcPr>
          <w:p w14:paraId="7A43A69B" w14:textId="77777777" w:rsidR="00215329" w:rsidRPr="009B5D0F" w:rsidRDefault="005A7FBD" w:rsidP="00215329">
            <w:pPr>
              <w:pStyle w:val="Normal6"/>
            </w:pPr>
            <w:r w:rsidRPr="009B5D0F">
              <w:t>(a)</w:t>
            </w:r>
            <w:r w:rsidRPr="009B5D0F">
              <w:tab/>
              <w:t>public financial management, budget process, debt management and revenue administration;</w:t>
            </w:r>
          </w:p>
        </w:tc>
      </w:tr>
      <w:tr w:rsidR="00215329" w:rsidRPr="009B5D0F" w14:paraId="6F2FD8D4" w14:textId="77777777" w:rsidTr="00215329">
        <w:trPr>
          <w:trHeight w:val="162"/>
          <w:jc w:val="center"/>
        </w:trPr>
        <w:tc>
          <w:tcPr>
            <w:tcW w:w="4876" w:type="dxa"/>
          </w:tcPr>
          <w:p w14:paraId="1F9CDD47" w14:textId="77777777" w:rsidR="00215329" w:rsidRPr="009B5D0F" w:rsidRDefault="005A7FBD" w:rsidP="00215329">
            <w:pPr>
              <w:pStyle w:val="Normal6"/>
            </w:pPr>
            <w:r w:rsidRPr="009B5D0F">
              <w:t>(b)</w:t>
            </w:r>
            <w:r w:rsidRPr="009B5D0F">
              <w:tab/>
              <w:t>institutional reform and efficient and service-oriented functioning of public administration, effective rule of law, reform of the justice system and reinforcement of anti-fraud, anti-corruption and anti-money laundering;</w:t>
            </w:r>
          </w:p>
        </w:tc>
        <w:tc>
          <w:tcPr>
            <w:tcW w:w="4876" w:type="dxa"/>
          </w:tcPr>
          <w:p w14:paraId="5FE1A97C" w14:textId="77777777" w:rsidR="00215329" w:rsidRPr="009B5D0F" w:rsidRDefault="005A7FBD" w:rsidP="00215329">
            <w:pPr>
              <w:pStyle w:val="Normal6"/>
            </w:pPr>
            <w:r w:rsidRPr="009B5D0F">
              <w:t>(b)</w:t>
            </w:r>
            <w:r w:rsidRPr="009B5D0F">
              <w:tab/>
              <w:t>institutional reform and efficient and service-oriented functioning of public administration,</w:t>
            </w:r>
            <w:r w:rsidRPr="009B5D0F">
              <w:rPr>
                <w:b/>
                <w:i/>
              </w:rPr>
              <w:t xml:space="preserve"> including</w:t>
            </w:r>
            <w:r w:rsidRPr="009B5D0F">
              <w:t xml:space="preserve"> </w:t>
            </w:r>
            <w:r w:rsidRPr="009B5D0F">
              <w:rPr>
                <w:b/>
                <w:i/>
              </w:rPr>
              <w:t>through simplification of rules,</w:t>
            </w:r>
            <w:r w:rsidRPr="009B5D0F">
              <w:t xml:space="preserve"> effective rule of law, reform of the justice system and reinforcement of anti-fraud, anti-corruption and anti-money laundering;</w:t>
            </w:r>
          </w:p>
        </w:tc>
      </w:tr>
      <w:tr w:rsidR="00215329" w:rsidRPr="009B5D0F" w14:paraId="016B646C" w14:textId="77777777" w:rsidTr="00CC3BFB">
        <w:trPr>
          <w:trHeight w:val="161"/>
          <w:jc w:val="center"/>
        </w:trPr>
        <w:tc>
          <w:tcPr>
            <w:tcW w:w="4876" w:type="dxa"/>
          </w:tcPr>
          <w:p w14:paraId="199E349B" w14:textId="77777777" w:rsidR="00215329" w:rsidRPr="009B5D0F" w:rsidRDefault="005A7FBD" w:rsidP="005E7436">
            <w:pPr>
              <w:pStyle w:val="Normal6"/>
            </w:pPr>
            <w:r w:rsidRPr="009B5D0F">
              <w:t>(c)</w:t>
            </w:r>
            <w:r w:rsidRPr="009B5D0F">
              <w:tab/>
              <w:t xml:space="preserve">business environment, private sector development, investment, privatization processes, trade and foreign direct investment, competition and public procurement, sustainable </w:t>
            </w:r>
            <w:proofErr w:type="spellStart"/>
            <w:r w:rsidRPr="009B5D0F">
              <w:t>sectoral</w:t>
            </w:r>
            <w:proofErr w:type="spellEnd"/>
            <w:r w:rsidRPr="009B5D0F">
              <w:t xml:space="preserve"> development and support for innovation;</w:t>
            </w:r>
          </w:p>
        </w:tc>
        <w:tc>
          <w:tcPr>
            <w:tcW w:w="4876" w:type="dxa"/>
          </w:tcPr>
          <w:p w14:paraId="6554CDE3" w14:textId="6062814A" w:rsidR="00215329" w:rsidRPr="009B5D0F" w:rsidRDefault="005A7FBD" w:rsidP="005E7436">
            <w:pPr>
              <w:pStyle w:val="Normal6"/>
            </w:pPr>
            <w:r w:rsidRPr="009B5D0F">
              <w:t>(c)</w:t>
            </w:r>
            <w:r w:rsidRPr="009B5D0F">
              <w:tab/>
              <w:t xml:space="preserve">business environment, </w:t>
            </w:r>
            <w:r w:rsidRPr="009B5D0F">
              <w:rPr>
                <w:b/>
                <w:i/>
              </w:rPr>
              <w:t>re</w:t>
            </w:r>
            <w:r w:rsidR="00971BB0" w:rsidRPr="009B5D0F">
              <w:rPr>
                <w:b/>
                <w:i/>
              </w:rPr>
              <w:t>-</w:t>
            </w:r>
            <w:r w:rsidRPr="009B5D0F">
              <w:rPr>
                <w:b/>
                <w:i/>
              </w:rPr>
              <w:t>industrialisation,</w:t>
            </w:r>
            <w:r w:rsidRPr="009B5D0F">
              <w:t xml:space="preserve"> private sector development, </w:t>
            </w:r>
            <w:r w:rsidRPr="009B5D0F">
              <w:rPr>
                <w:b/>
                <w:i/>
              </w:rPr>
              <w:t xml:space="preserve">financial and administrative assistance to SMEs, </w:t>
            </w:r>
            <w:r w:rsidRPr="009B5D0F">
              <w:t xml:space="preserve">investment, </w:t>
            </w:r>
            <w:r w:rsidRPr="009B5D0F">
              <w:rPr>
                <w:b/>
                <w:i/>
              </w:rPr>
              <w:t xml:space="preserve">increasing public participation in enterprises and </w:t>
            </w:r>
            <w:r w:rsidRPr="009B5D0F">
              <w:t xml:space="preserve">privatization processes, </w:t>
            </w:r>
            <w:r w:rsidRPr="009B5D0F">
              <w:rPr>
                <w:b/>
                <w:i/>
              </w:rPr>
              <w:t xml:space="preserve">where appropriate, </w:t>
            </w:r>
            <w:r w:rsidRPr="009B5D0F">
              <w:t xml:space="preserve">trade and foreign direct investment, competition and public procurement, sustainable </w:t>
            </w:r>
            <w:proofErr w:type="spellStart"/>
            <w:r w:rsidRPr="009B5D0F">
              <w:t>sectoral</w:t>
            </w:r>
            <w:proofErr w:type="spellEnd"/>
            <w:r w:rsidRPr="009B5D0F">
              <w:t xml:space="preserve"> development and support for innovation</w:t>
            </w:r>
            <w:r w:rsidRPr="009B5D0F">
              <w:rPr>
                <w:b/>
                <w:i/>
              </w:rPr>
              <w:t xml:space="preserve"> and digitalisation</w:t>
            </w:r>
            <w:r w:rsidRPr="009B5D0F">
              <w:t>;</w:t>
            </w:r>
          </w:p>
        </w:tc>
      </w:tr>
      <w:tr w:rsidR="00215329" w:rsidRPr="009B5D0F" w14:paraId="17EFBF1D" w14:textId="77777777" w:rsidTr="00CC3BFB">
        <w:trPr>
          <w:trHeight w:val="161"/>
          <w:jc w:val="center"/>
        </w:trPr>
        <w:tc>
          <w:tcPr>
            <w:tcW w:w="4876" w:type="dxa"/>
          </w:tcPr>
          <w:p w14:paraId="0FF82661" w14:textId="77777777" w:rsidR="00215329" w:rsidRPr="009B5D0F" w:rsidRDefault="005A7FBD" w:rsidP="00215329">
            <w:pPr>
              <w:pStyle w:val="Normal6"/>
            </w:pPr>
            <w:r w:rsidRPr="009B5D0F">
              <w:t>(d)</w:t>
            </w:r>
            <w:r w:rsidRPr="009B5D0F">
              <w:tab/>
              <w:t>education and training, labour market policies</w:t>
            </w:r>
            <w:r w:rsidRPr="009B5D0F">
              <w:rPr>
                <w:b/>
                <w:i/>
              </w:rPr>
              <w:t>,</w:t>
            </w:r>
            <w:r w:rsidRPr="009B5D0F">
              <w:t xml:space="preserve"> social inclusion, social security and social welfare systems, public health and healthcare systems, asylum, migration and borders policies;</w:t>
            </w:r>
          </w:p>
        </w:tc>
        <w:tc>
          <w:tcPr>
            <w:tcW w:w="4876" w:type="dxa"/>
          </w:tcPr>
          <w:p w14:paraId="3DE511FC" w14:textId="3B967ACD" w:rsidR="00215329" w:rsidRPr="009B5D0F" w:rsidRDefault="005A7FBD" w:rsidP="005E7436">
            <w:pPr>
              <w:pStyle w:val="Normal6"/>
            </w:pPr>
            <w:r w:rsidRPr="009B5D0F">
              <w:t>(d)</w:t>
            </w:r>
            <w:r w:rsidRPr="009B5D0F">
              <w:tab/>
            </w:r>
            <w:r w:rsidRPr="009B5D0F">
              <w:rPr>
                <w:b/>
                <w:i/>
              </w:rPr>
              <w:t>cohesion,</w:t>
            </w:r>
            <w:r w:rsidRPr="009B5D0F">
              <w:t xml:space="preserve"> education and training, labour market policies</w:t>
            </w:r>
            <w:r w:rsidRPr="009B5D0F">
              <w:rPr>
                <w:b/>
                <w:i/>
              </w:rPr>
              <w:t xml:space="preserve"> for the creation of jobs, fight against poverty and promotion of </w:t>
            </w:r>
            <w:r w:rsidRPr="009B5D0F">
              <w:t>social inclusion, social security and social welfare systems, public health and healthcare systems, asylum, migration and borders policies;</w:t>
            </w:r>
          </w:p>
        </w:tc>
      </w:tr>
      <w:tr w:rsidR="005E7436" w:rsidRPr="009B5D0F" w14:paraId="1E5895F7" w14:textId="77777777" w:rsidTr="005E7436">
        <w:trPr>
          <w:trHeight w:val="195"/>
          <w:jc w:val="center"/>
        </w:trPr>
        <w:tc>
          <w:tcPr>
            <w:tcW w:w="4876" w:type="dxa"/>
          </w:tcPr>
          <w:p w14:paraId="63836D23" w14:textId="77777777" w:rsidR="005E7436" w:rsidRPr="009B5D0F" w:rsidRDefault="005A7FBD" w:rsidP="005E7436">
            <w:pPr>
              <w:pStyle w:val="Normal6"/>
            </w:pPr>
            <w:r w:rsidRPr="009B5D0F">
              <w:t>(e)</w:t>
            </w:r>
            <w:r w:rsidRPr="009B5D0F">
              <w:tab/>
              <w:t>policies for the agricultural sector and the sustainable development of rural areas;</w:t>
            </w:r>
          </w:p>
        </w:tc>
        <w:tc>
          <w:tcPr>
            <w:tcW w:w="4876" w:type="dxa"/>
          </w:tcPr>
          <w:p w14:paraId="43FEBAFF" w14:textId="77777777" w:rsidR="005E7436" w:rsidRPr="009B5D0F" w:rsidRDefault="005A7FBD" w:rsidP="005E7436">
            <w:pPr>
              <w:pStyle w:val="Normal6"/>
            </w:pPr>
            <w:r w:rsidRPr="009B5D0F">
              <w:t>(e)</w:t>
            </w:r>
            <w:r w:rsidRPr="009B5D0F">
              <w:tab/>
              <w:t xml:space="preserve">policies for </w:t>
            </w:r>
            <w:r w:rsidRPr="009B5D0F">
              <w:rPr>
                <w:b/>
                <w:i/>
              </w:rPr>
              <w:t>implementing climate action and promoting energy efficiency</w:t>
            </w:r>
            <w:r w:rsidRPr="009B5D0F">
              <w:t xml:space="preserve">, </w:t>
            </w:r>
            <w:r w:rsidRPr="009B5D0F">
              <w:rPr>
                <w:b/>
                <w:i/>
              </w:rPr>
              <w:t>achieving energy diversification, as well as for</w:t>
            </w:r>
            <w:r w:rsidRPr="009B5D0F">
              <w:t xml:space="preserve"> the agricultural sector</w:t>
            </w:r>
            <w:r w:rsidRPr="009B5D0F">
              <w:rPr>
                <w:b/>
                <w:i/>
              </w:rPr>
              <w:t xml:space="preserve">, fisheries </w:t>
            </w:r>
            <w:r w:rsidRPr="009B5D0F">
              <w:t xml:space="preserve">and </w:t>
            </w:r>
            <w:r w:rsidRPr="009B5D0F">
              <w:lastRenderedPageBreak/>
              <w:t>the sustainable development of rural areas;</w:t>
            </w:r>
          </w:p>
        </w:tc>
      </w:tr>
      <w:tr w:rsidR="005E7436" w:rsidRPr="009B5D0F" w14:paraId="289D661F" w14:textId="77777777" w:rsidTr="00CC3BFB">
        <w:trPr>
          <w:trHeight w:val="195"/>
          <w:jc w:val="center"/>
        </w:trPr>
        <w:tc>
          <w:tcPr>
            <w:tcW w:w="4876" w:type="dxa"/>
          </w:tcPr>
          <w:p w14:paraId="477DE997" w14:textId="77777777" w:rsidR="005E7436" w:rsidRPr="009B5D0F" w:rsidRDefault="005A7FBD" w:rsidP="00215329">
            <w:pPr>
              <w:pStyle w:val="Normal6"/>
            </w:pPr>
            <w:r w:rsidRPr="009B5D0F">
              <w:lastRenderedPageBreak/>
              <w:t>(f)</w:t>
            </w:r>
            <w:r w:rsidRPr="009B5D0F">
              <w:tab/>
            </w:r>
            <w:proofErr w:type="gramStart"/>
            <w:r w:rsidRPr="009B5D0F">
              <w:t>financial</w:t>
            </w:r>
            <w:proofErr w:type="gramEnd"/>
            <w:r w:rsidRPr="009B5D0F">
              <w:t xml:space="preserve"> sector policies </w:t>
            </w:r>
            <w:r w:rsidRPr="009B5D0F">
              <w:rPr>
                <w:b/>
                <w:i/>
              </w:rPr>
              <w:t>and</w:t>
            </w:r>
            <w:r w:rsidRPr="009B5D0F">
              <w:t xml:space="preserve"> access to finance.</w:t>
            </w:r>
          </w:p>
        </w:tc>
        <w:tc>
          <w:tcPr>
            <w:tcW w:w="4876" w:type="dxa"/>
          </w:tcPr>
          <w:p w14:paraId="44771CEC" w14:textId="77777777" w:rsidR="005E7436" w:rsidRPr="009B5D0F" w:rsidRDefault="005A7FBD" w:rsidP="005A7FBD">
            <w:pPr>
              <w:pStyle w:val="Normal6"/>
            </w:pPr>
            <w:r w:rsidRPr="009B5D0F">
              <w:t>(f)</w:t>
            </w:r>
            <w:r w:rsidRPr="009B5D0F">
              <w:tab/>
              <w:t>financial sector policies</w:t>
            </w:r>
            <w:r w:rsidRPr="009B5D0F">
              <w:rPr>
                <w:b/>
                <w:i/>
              </w:rPr>
              <w:t>, including the promotion of financial literacy, financial stability,</w:t>
            </w:r>
            <w:r w:rsidRPr="009B5D0F">
              <w:t xml:space="preserve"> access to finance</w:t>
            </w:r>
            <w:r w:rsidRPr="009B5D0F">
              <w:rPr>
                <w:b/>
                <w:i/>
              </w:rPr>
              <w:t xml:space="preserve"> and lending to the real economy; the production, provision and quality monitoring of data and statistics; and policies aiming at combating tax evasion</w:t>
            </w:r>
            <w:r w:rsidRPr="009B5D0F">
              <w:t>.</w:t>
            </w:r>
          </w:p>
        </w:tc>
      </w:tr>
    </w:tbl>
    <w:p w14:paraId="39638BAE" w14:textId="77777777" w:rsidR="006D123F" w:rsidRPr="009B5D0F" w:rsidRDefault="006D123F" w:rsidP="006D123F">
      <w:r w:rsidRPr="009B5D0F">
        <w:rPr>
          <w:rStyle w:val="HideTWBExt"/>
          <w:noProof w:val="0"/>
        </w:rPr>
        <w:t>&lt;/Amend&gt;</w:t>
      </w:r>
    </w:p>
    <w:p w14:paraId="2728FEEF" w14:textId="05848229"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28</w:t>
      </w:r>
      <w:r w:rsidRPr="009B5D0F">
        <w:rPr>
          <w:rStyle w:val="HideTWBExt"/>
          <w:b w:val="0"/>
          <w:noProof w:val="0"/>
        </w:rPr>
        <w:t>&lt;/NumAm&gt;</w:t>
      </w:r>
    </w:p>
    <w:p w14:paraId="6AC8DD7B"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36E59C8A" w14:textId="657D475F" w:rsidR="006D123F" w:rsidRPr="009B5D0F" w:rsidRDefault="006D123F" w:rsidP="006D123F">
      <w:pPr>
        <w:pStyle w:val="NormalBold"/>
      </w:pPr>
      <w:r w:rsidRPr="009B5D0F">
        <w:rPr>
          <w:rStyle w:val="HideTWBExt"/>
          <w:b w:val="0"/>
          <w:noProof w:val="0"/>
        </w:rPr>
        <w:t>&lt;Article&gt;</w:t>
      </w:r>
      <w:r w:rsidRPr="009B5D0F">
        <w:t xml:space="preserve">Article 6 </w:t>
      </w:r>
      <w:r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6FF24AC0" w14:textId="77777777" w:rsidTr="004E39C7">
        <w:trPr>
          <w:jc w:val="center"/>
        </w:trPr>
        <w:tc>
          <w:tcPr>
            <w:tcW w:w="9752" w:type="dxa"/>
            <w:gridSpan w:val="2"/>
          </w:tcPr>
          <w:p w14:paraId="21B3207E" w14:textId="77777777" w:rsidR="006D123F" w:rsidRPr="009B5D0F" w:rsidRDefault="006D123F">
            <w:pPr>
              <w:keepNext/>
            </w:pPr>
          </w:p>
        </w:tc>
      </w:tr>
      <w:tr w:rsidR="006D123F" w:rsidRPr="009B5D0F" w14:paraId="55D30FEA" w14:textId="77777777" w:rsidTr="004E39C7">
        <w:trPr>
          <w:jc w:val="center"/>
        </w:trPr>
        <w:tc>
          <w:tcPr>
            <w:tcW w:w="4876" w:type="dxa"/>
            <w:hideMark/>
          </w:tcPr>
          <w:p w14:paraId="3D2AA4CE" w14:textId="77777777" w:rsidR="006D123F" w:rsidRPr="009B5D0F" w:rsidRDefault="006D123F">
            <w:pPr>
              <w:pStyle w:val="ColumnHeading"/>
              <w:keepNext/>
            </w:pPr>
            <w:r w:rsidRPr="009B5D0F">
              <w:t>Text proposed by the Commission</w:t>
            </w:r>
          </w:p>
        </w:tc>
        <w:tc>
          <w:tcPr>
            <w:tcW w:w="4876" w:type="dxa"/>
            <w:hideMark/>
          </w:tcPr>
          <w:p w14:paraId="280152D2" w14:textId="77777777" w:rsidR="006D123F" w:rsidRPr="009B5D0F" w:rsidRDefault="006D123F">
            <w:pPr>
              <w:pStyle w:val="ColumnHeading"/>
              <w:keepNext/>
            </w:pPr>
            <w:r w:rsidRPr="009B5D0F">
              <w:t>Amendment</w:t>
            </w:r>
          </w:p>
        </w:tc>
      </w:tr>
      <w:tr w:rsidR="004E39C7" w:rsidRPr="009B5D0F" w14:paraId="12E27F32" w14:textId="77777777" w:rsidTr="004E39C7">
        <w:trPr>
          <w:trHeight w:val="205"/>
          <w:jc w:val="center"/>
        </w:trPr>
        <w:tc>
          <w:tcPr>
            <w:tcW w:w="4876" w:type="dxa"/>
            <w:hideMark/>
          </w:tcPr>
          <w:p w14:paraId="1D1664BE" w14:textId="77777777" w:rsidR="004E39C7" w:rsidRPr="009B5D0F" w:rsidRDefault="00944B4E">
            <w:pPr>
              <w:pStyle w:val="Normal6"/>
            </w:pPr>
            <w:r w:rsidRPr="009B5D0F">
              <w:t>With a view to pursuing the objectives set out in Articles 4 and 5</w:t>
            </w:r>
            <w:r w:rsidRPr="009B5D0F">
              <w:rPr>
                <w:b/>
                <w:i/>
              </w:rPr>
              <w:t>,</w:t>
            </w:r>
            <w:r w:rsidRPr="009B5D0F">
              <w:t xml:space="preserve"> the Programme may finance in particular the following types of action:</w:t>
            </w:r>
          </w:p>
        </w:tc>
        <w:tc>
          <w:tcPr>
            <w:tcW w:w="4876" w:type="dxa"/>
            <w:hideMark/>
          </w:tcPr>
          <w:p w14:paraId="7F23939A" w14:textId="77777777" w:rsidR="004E39C7" w:rsidRPr="009B5D0F" w:rsidRDefault="00944B4E" w:rsidP="004E39C7">
            <w:pPr>
              <w:pStyle w:val="Normal6"/>
              <w:rPr>
                <w:szCs w:val="24"/>
              </w:rPr>
            </w:pPr>
            <w:r w:rsidRPr="009B5D0F">
              <w:rPr>
                <w:szCs w:val="24"/>
              </w:rPr>
              <w:t xml:space="preserve">With a view to pursuing the objectives set out in Articles 4 and 5 </w:t>
            </w:r>
            <w:r w:rsidRPr="009B5D0F">
              <w:rPr>
                <w:b/>
                <w:i/>
                <w:szCs w:val="24"/>
              </w:rPr>
              <w:t>and achieving</w:t>
            </w:r>
            <w:r w:rsidRPr="009B5D0F">
              <w:rPr>
                <w:szCs w:val="24"/>
              </w:rPr>
              <w:t xml:space="preserve"> </w:t>
            </w:r>
            <w:r w:rsidRPr="009B5D0F">
              <w:rPr>
                <w:b/>
                <w:i/>
                <w:szCs w:val="24"/>
              </w:rPr>
              <w:t>tailor-made solutions,</w:t>
            </w:r>
            <w:r w:rsidRPr="009B5D0F">
              <w:rPr>
                <w:szCs w:val="24"/>
              </w:rPr>
              <w:t xml:space="preserve"> the Programme may finance in particular the following types of action:</w:t>
            </w:r>
          </w:p>
        </w:tc>
      </w:tr>
      <w:tr w:rsidR="004E39C7" w:rsidRPr="009B5D0F" w14:paraId="0D80A830" w14:textId="77777777" w:rsidTr="004E39C7">
        <w:trPr>
          <w:trHeight w:val="205"/>
          <w:jc w:val="center"/>
        </w:trPr>
        <w:tc>
          <w:tcPr>
            <w:tcW w:w="4876" w:type="dxa"/>
          </w:tcPr>
          <w:p w14:paraId="16366B92" w14:textId="77777777" w:rsidR="004E39C7" w:rsidRPr="009B5D0F" w:rsidRDefault="004E39C7">
            <w:pPr>
              <w:pStyle w:val="Normal6"/>
            </w:pPr>
            <w:r w:rsidRPr="009B5D0F">
              <w:t>(a)</w:t>
            </w:r>
            <w:r w:rsidRPr="009B5D0F">
              <w:tab/>
              <w:t xml:space="preserve">expertise related to policy advice, policy change, </w:t>
            </w:r>
            <w:r w:rsidRPr="009B5D0F">
              <w:rPr>
                <w:b/>
                <w:i/>
              </w:rPr>
              <w:t>and</w:t>
            </w:r>
            <w:r w:rsidRPr="009B5D0F">
              <w:t xml:space="preserve"> legislative, institutional, structural and administrative reforms;</w:t>
            </w:r>
          </w:p>
        </w:tc>
        <w:tc>
          <w:tcPr>
            <w:tcW w:w="4876" w:type="dxa"/>
          </w:tcPr>
          <w:p w14:paraId="40C981AD" w14:textId="1227E241" w:rsidR="004E39C7" w:rsidRPr="009B5D0F" w:rsidRDefault="004E39C7" w:rsidP="00944B4E">
            <w:pPr>
              <w:pStyle w:val="Normal6"/>
            </w:pPr>
            <w:r w:rsidRPr="009B5D0F">
              <w:t>(a)</w:t>
            </w:r>
            <w:r w:rsidRPr="009B5D0F">
              <w:tab/>
              <w:t xml:space="preserve">expertise related to policy advice, policy change, </w:t>
            </w:r>
            <w:r w:rsidR="00944B4E" w:rsidRPr="009B5D0F">
              <w:rPr>
                <w:b/>
                <w:i/>
              </w:rPr>
              <w:t>formulation of strategies and reform roadmaps,</w:t>
            </w:r>
            <w:r w:rsidR="00944B4E" w:rsidRPr="009B5D0F">
              <w:t xml:space="preserve"> </w:t>
            </w:r>
            <w:r w:rsidR="00944B4E" w:rsidRPr="009B5D0F">
              <w:rPr>
                <w:b/>
                <w:i/>
              </w:rPr>
              <w:t>as well as to</w:t>
            </w:r>
            <w:r w:rsidR="00944B4E" w:rsidRPr="009B5D0F">
              <w:t xml:space="preserve"> </w:t>
            </w:r>
            <w:r w:rsidRPr="009B5D0F">
              <w:t xml:space="preserve">legislative, institutional, structural and administrative reforms </w:t>
            </w:r>
            <w:r w:rsidRPr="009B5D0F">
              <w:rPr>
                <w:b/>
                <w:i/>
              </w:rPr>
              <w:t>at national</w:t>
            </w:r>
            <w:r w:rsidR="00944B4E" w:rsidRPr="009B5D0F">
              <w:rPr>
                <w:b/>
                <w:i/>
              </w:rPr>
              <w:t>,</w:t>
            </w:r>
            <w:r w:rsidRPr="009B5D0F">
              <w:rPr>
                <w:b/>
                <w:i/>
              </w:rPr>
              <w:t xml:space="preserve"> regional </w:t>
            </w:r>
            <w:r w:rsidR="00944B4E" w:rsidRPr="009B5D0F">
              <w:rPr>
                <w:b/>
                <w:i/>
                <w:szCs w:val="24"/>
              </w:rPr>
              <w:t>and local</w:t>
            </w:r>
            <w:r w:rsidR="00944B4E" w:rsidRPr="009B5D0F">
              <w:rPr>
                <w:rFonts w:ascii="Calibri" w:hAnsi="Calibri" w:cs="Calibri"/>
                <w:b/>
                <w:i/>
                <w:sz w:val="22"/>
                <w:szCs w:val="22"/>
              </w:rPr>
              <w:t xml:space="preserve"> </w:t>
            </w:r>
            <w:r w:rsidRPr="009B5D0F">
              <w:rPr>
                <w:b/>
                <w:i/>
              </w:rPr>
              <w:t>level</w:t>
            </w:r>
            <w:r w:rsidR="00944B4E" w:rsidRPr="009B5D0F">
              <w:rPr>
                <w:b/>
                <w:i/>
                <w:szCs w:val="24"/>
              </w:rPr>
              <w:t xml:space="preserve"> where appropriate</w:t>
            </w:r>
            <w:r w:rsidRPr="009B5D0F">
              <w:t>;</w:t>
            </w:r>
          </w:p>
        </w:tc>
      </w:tr>
      <w:tr w:rsidR="004E39C7" w:rsidRPr="009B5D0F" w14:paraId="0984BA35" w14:textId="77777777" w:rsidTr="004E39C7">
        <w:trPr>
          <w:trHeight w:val="205"/>
          <w:jc w:val="center"/>
        </w:trPr>
        <w:tc>
          <w:tcPr>
            <w:tcW w:w="4876" w:type="dxa"/>
          </w:tcPr>
          <w:p w14:paraId="1BC0E0DA" w14:textId="77777777" w:rsidR="004E39C7" w:rsidRPr="009B5D0F" w:rsidRDefault="00944B4E">
            <w:pPr>
              <w:pStyle w:val="Normal6"/>
            </w:pPr>
            <w:r w:rsidRPr="009B5D0F">
              <w:t>(b)</w:t>
            </w:r>
            <w:r w:rsidRPr="009B5D0F">
              <w:tab/>
              <w:t>the provision of expert(s) (including resident experts), for a short or long period, to perform tasks in specific domains or to carry out operational activities, where necessary with interpretation, translation and cooperation support, administrative assistance and infrastructure and equipment facilities;</w:t>
            </w:r>
          </w:p>
        </w:tc>
        <w:tc>
          <w:tcPr>
            <w:tcW w:w="4876" w:type="dxa"/>
          </w:tcPr>
          <w:p w14:paraId="517ED380" w14:textId="77777777" w:rsidR="004E39C7" w:rsidRPr="009B5D0F" w:rsidRDefault="00944B4E" w:rsidP="004E39C7">
            <w:pPr>
              <w:pStyle w:val="Normal6"/>
            </w:pPr>
            <w:r w:rsidRPr="009B5D0F">
              <w:t>(b)</w:t>
            </w:r>
            <w:r w:rsidRPr="009B5D0F">
              <w:tab/>
              <w:t>the provision of expert(s) (including resident experts), for a short or long period, to perform tasks in specific domains or to carry out operational activities, where necessary with interpretation, translation and cooperation support, administrative assistance and infrastructure and equipment facilities;</w:t>
            </w:r>
          </w:p>
        </w:tc>
      </w:tr>
      <w:tr w:rsidR="004E39C7" w:rsidRPr="009B5D0F" w14:paraId="25AF0DB4" w14:textId="77777777" w:rsidTr="004E39C7">
        <w:trPr>
          <w:trHeight w:val="205"/>
          <w:jc w:val="center"/>
        </w:trPr>
        <w:tc>
          <w:tcPr>
            <w:tcW w:w="4876" w:type="dxa"/>
          </w:tcPr>
          <w:p w14:paraId="43E83B86" w14:textId="77777777" w:rsidR="004E39C7" w:rsidRPr="009B5D0F" w:rsidRDefault="00944B4E" w:rsidP="004E39C7">
            <w:pPr>
              <w:pStyle w:val="Normal6"/>
            </w:pPr>
            <w:r w:rsidRPr="009B5D0F">
              <w:t>(c)</w:t>
            </w:r>
            <w:r w:rsidRPr="009B5D0F">
              <w:tab/>
              <w:t xml:space="preserve">institutional, administrative or </w:t>
            </w:r>
            <w:proofErr w:type="spellStart"/>
            <w:r w:rsidRPr="009B5D0F">
              <w:t>sectoral</w:t>
            </w:r>
            <w:proofErr w:type="spellEnd"/>
            <w:r w:rsidRPr="009B5D0F">
              <w:t xml:space="preserve"> capacity building and related supporting actions</w:t>
            </w:r>
            <w:r w:rsidRPr="009B5D0F">
              <w:rPr>
                <w:b/>
                <w:i/>
              </w:rPr>
              <w:t>,</w:t>
            </w:r>
            <w:r w:rsidRPr="009B5D0F">
              <w:t xml:space="preserve"> notably:</w:t>
            </w:r>
          </w:p>
        </w:tc>
        <w:tc>
          <w:tcPr>
            <w:tcW w:w="4876" w:type="dxa"/>
          </w:tcPr>
          <w:p w14:paraId="3F406D54" w14:textId="77777777" w:rsidR="004E39C7" w:rsidRPr="009B5D0F" w:rsidRDefault="00944B4E" w:rsidP="00C731A9">
            <w:pPr>
              <w:pStyle w:val="Normal6"/>
            </w:pPr>
            <w:r w:rsidRPr="009B5D0F">
              <w:t>(c)</w:t>
            </w:r>
            <w:r w:rsidRPr="009B5D0F">
              <w:tab/>
              <w:t xml:space="preserve">institutional, administrative or </w:t>
            </w:r>
            <w:proofErr w:type="spellStart"/>
            <w:r w:rsidRPr="009B5D0F">
              <w:t>sectoral</w:t>
            </w:r>
            <w:proofErr w:type="spellEnd"/>
            <w:r w:rsidRPr="009B5D0F">
              <w:t xml:space="preserve"> capacity building and related supporting actions </w:t>
            </w:r>
            <w:r w:rsidRPr="009B5D0F">
              <w:rPr>
                <w:b/>
                <w:i/>
              </w:rPr>
              <w:t>including empowering civil society, as well as</w:t>
            </w:r>
            <w:r w:rsidRPr="009B5D0F">
              <w:t xml:space="preserve"> </w:t>
            </w:r>
            <w:r w:rsidRPr="009B5D0F">
              <w:rPr>
                <w:b/>
                <w:i/>
              </w:rPr>
              <w:t xml:space="preserve">reforms at all governance levels </w:t>
            </w:r>
            <w:r w:rsidRPr="009B5D0F">
              <w:t>notably:</w:t>
            </w:r>
          </w:p>
        </w:tc>
      </w:tr>
      <w:tr w:rsidR="004E39C7" w:rsidRPr="009B5D0F" w14:paraId="0B32AE24" w14:textId="77777777" w:rsidTr="004E39C7">
        <w:trPr>
          <w:trHeight w:val="205"/>
          <w:jc w:val="center"/>
        </w:trPr>
        <w:tc>
          <w:tcPr>
            <w:tcW w:w="4876" w:type="dxa"/>
          </w:tcPr>
          <w:p w14:paraId="47AD723B" w14:textId="77777777" w:rsidR="004E39C7" w:rsidRPr="009B5D0F" w:rsidRDefault="00944B4E">
            <w:pPr>
              <w:pStyle w:val="Normal6"/>
            </w:pPr>
            <w:r w:rsidRPr="009B5D0F">
              <w:t>(i)</w:t>
            </w:r>
            <w:r w:rsidRPr="009B5D0F">
              <w:tab/>
              <w:t>seminars, conferences and workshops;</w:t>
            </w:r>
          </w:p>
        </w:tc>
        <w:tc>
          <w:tcPr>
            <w:tcW w:w="4876" w:type="dxa"/>
          </w:tcPr>
          <w:p w14:paraId="640411FB" w14:textId="77777777" w:rsidR="004E39C7" w:rsidRPr="009B5D0F" w:rsidRDefault="00944B4E">
            <w:pPr>
              <w:pStyle w:val="Normal6"/>
            </w:pPr>
            <w:r w:rsidRPr="009B5D0F">
              <w:t>(i)</w:t>
            </w:r>
            <w:r w:rsidRPr="009B5D0F">
              <w:tab/>
              <w:t>seminars, conferences and workshops;</w:t>
            </w:r>
          </w:p>
        </w:tc>
      </w:tr>
      <w:tr w:rsidR="00C731A9" w:rsidRPr="009B5D0F" w14:paraId="547F6B17" w14:textId="77777777" w:rsidTr="00C731A9">
        <w:trPr>
          <w:trHeight w:val="46"/>
          <w:jc w:val="center"/>
        </w:trPr>
        <w:tc>
          <w:tcPr>
            <w:tcW w:w="4876" w:type="dxa"/>
          </w:tcPr>
          <w:p w14:paraId="324F5A65" w14:textId="77777777" w:rsidR="00C731A9" w:rsidRPr="009B5D0F" w:rsidRDefault="00944B4E">
            <w:pPr>
              <w:pStyle w:val="Normal6"/>
            </w:pPr>
            <w:r w:rsidRPr="009B5D0F">
              <w:t>(ii)</w:t>
            </w:r>
            <w:r w:rsidRPr="009B5D0F">
              <w:tab/>
              <w:t xml:space="preserve">working visits to relevant Member </w:t>
            </w:r>
            <w:r w:rsidRPr="009B5D0F">
              <w:lastRenderedPageBreak/>
              <w:t>States or a third country to enable officials to acquire or increase their expertise or knowledge in relevant matters;</w:t>
            </w:r>
          </w:p>
        </w:tc>
        <w:tc>
          <w:tcPr>
            <w:tcW w:w="4876" w:type="dxa"/>
          </w:tcPr>
          <w:p w14:paraId="294B9AD3" w14:textId="77777777" w:rsidR="00C731A9" w:rsidRPr="009B5D0F" w:rsidRDefault="00944B4E" w:rsidP="00944B4E">
            <w:pPr>
              <w:pStyle w:val="Normal6"/>
            </w:pPr>
            <w:r w:rsidRPr="009B5D0F">
              <w:lastRenderedPageBreak/>
              <w:t>(ii)</w:t>
            </w:r>
            <w:r w:rsidRPr="009B5D0F">
              <w:tab/>
              <w:t xml:space="preserve">working visits to relevant Member </w:t>
            </w:r>
            <w:r w:rsidRPr="009B5D0F">
              <w:lastRenderedPageBreak/>
              <w:t>States or a third country to enable officials to acquire or increase their expertise or knowledge in relevant matters;</w:t>
            </w:r>
          </w:p>
        </w:tc>
      </w:tr>
      <w:tr w:rsidR="00C731A9" w:rsidRPr="009B5D0F" w14:paraId="501941AF" w14:textId="77777777" w:rsidTr="004E39C7">
        <w:trPr>
          <w:trHeight w:val="43"/>
          <w:jc w:val="center"/>
        </w:trPr>
        <w:tc>
          <w:tcPr>
            <w:tcW w:w="4876" w:type="dxa"/>
          </w:tcPr>
          <w:p w14:paraId="373C3469" w14:textId="77777777" w:rsidR="00C731A9" w:rsidRPr="009B5D0F" w:rsidRDefault="00944B4E">
            <w:pPr>
              <w:pStyle w:val="Normal6"/>
            </w:pPr>
            <w:r w:rsidRPr="009B5D0F">
              <w:lastRenderedPageBreak/>
              <w:t>(iii)</w:t>
            </w:r>
            <w:r w:rsidRPr="009B5D0F">
              <w:tab/>
              <w:t>training actions and the development of online or other training modules to support the necessary professional skills and knowledge relating to the relevant reforms;</w:t>
            </w:r>
          </w:p>
        </w:tc>
        <w:tc>
          <w:tcPr>
            <w:tcW w:w="4876" w:type="dxa"/>
          </w:tcPr>
          <w:p w14:paraId="1BB37EEE" w14:textId="77777777" w:rsidR="00C731A9" w:rsidRPr="009B5D0F" w:rsidRDefault="00944B4E">
            <w:pPr>
              <w:pStyle w:val="Normal6"/>
            </w:pPr>
            <w:r w:rsidRPr="009B5D0F">
              <w:t>(iii)</w:t>
            </w:r>
            <w:r w:rsidRPr="009B5D0F">
              <w:tab/>
              <w:t>training actions and the development of online or other training modules to support the necessary professional skills and knowledge relating to the relevant reforms;</w:t>
            </w:r>
          </w:p>
        </w:tc>
      </w:tr>
      <w:tr w:rsidR="00C731A9" w:rsidRPr="009B5D0F" w14:paraId="06E6CFF1" w14:textId="77777777" w:rsidTr="004E39C7">
        <w:trPr>
          <w:trHeight w:val="43"/>
          <w:jc w:val="center"/>
        </w:trPr>
        <w:tc>
          <w:tcPr>
            <w:tcW w:w="4876" w:type="dxa"/>
          </w:tcPr>
          <w:p w14:paraId="73F9AC84" w14:textId="77777777" w:rsidR="00C731A9" w:rsidRPr="009B5D0F" w:rsidRDefault="00944B4E">
            <w:pPr>
              <w:pStyle w:val="Normal6"/>
            </w:pPr>
            <w:r w:rsidRPr="009B5D0F">
              <w:t>(d)</w:t>
            </w:r>
            <w:r w:rsidRPr="009B5D0F">
              <w:tab/>
              <w:t>collection of data and statistics; development of common methodologies and, where appropriate, indicators or benchmarks;</w:t>
            </w:r>
          </w:p>
        </w:tc>
        <w:tc>
          <w:tcPr>
            <w:tcW w:w="4876" w:type="dxa"/>
          </w:tcPr>
          <w:p w14:paraId="4C5C2AE7" w14:textId="77777777" w:rsidR="00C731A9" w:rsidRPr="009B5D0F" w:rsidRDefault="00944B4E">
            <w:pPr>
              <w:pStyle w:val="Normal6"/>
            </w:pPr>
            <w:r w:rsidRPr="009B5D0F">
              <w:t>(d)</w:t>
            </w:r>
            <w:r w:rsidRPr="009B5D0F">
              <w:tab/>
              <w:t>collection of data and statistics; development of common methodologies and, where appropriate, indicators or benchmarks;</w:t>
            </w:r>
          </w:p>
        </w:tc>
      </w:tr>
      <w:tr w:rsidR="00C731A9" w:rsidRPr="009B5D0F" w14:paraId="3CF12869" w14:textId="77777777" w:rsidTr="004E39C7">
        <w:trPr>
          <w:trHeight w:val="43"/>
          <w:jc w:val="center"/>
        </w:trPr>
        <w:tc>
          <w:tcPr>
            <w:tcW w:w="4876" w:type="dxa"/>
          </w:tcPr>
          <w:p w14:paraId="5FC3F2DE" w14:textId="77777777" w:rsidR="00C731A9" w:rsidRPr="009B5D0F" w:rsidRDefault="005C4985">
            <w:pPr>
              <w:pStyle w:val="Normal6"/>
            </w:pPr>
            <w:r w:rsidRPr="009B5D0F">
              <w:t>(e)</w:t>
            </w:r>
            <w:r w:rsidRPr="009B5D0F">
              <w:tab/>
              <w:t>organisation of local operational support in areas such as asylum, migration, border control;</w:t>
            </w:r>
          </w:p>
        </w:tc>
        <w:tc>
          <w:tcPr>
            <w:tcW w:w="4876" w:type="dxa"/>
          </w:tcPr>
          <w:p w14:paraId="7B490FD4" w14:textId="77777777" w:rsidR="00C731A9" w:rsidRPr="009B5D0F" w:rsidRDefault="005C4985" w:rsidP="005C4985">
            <w:pPr>
              <w:pStyle w:val="Normal6"/>
            </w:pPr>
            <w:r w:rsidRPr="009B5D0F">
              <w:t>(e)</w:t>
            </w:r>
            <w:r w:rsidRPr="009B5D0F">
              <w:tab/>
              <w:t>organisation of local operational support in areas such as asylum, migration, border control;</w:t>
            </w:r>
          </w:p>
        </w:tc>
      </w:tr>
      <w:tr w:rsidR="00C731A9" w:rsidRPr="009B5D0F" w14:paraId="3910F9E9" w14:textId="77777777" w:rsidTr="004E39C7">
        <w:trPr>
          <w:trHeight w:val="43"/>
          <w:jc w:val="center"/>
        </w:trPr>
        <w:tc>
          <w:tcPr>
            <w:tcW w:w="4876" w:type="dxa"/>
          </w:tcPr>
          <w:p w14:paraId="0AA8094F" w14:textId="77777777" w:rsidR="00C731A9" w:rsidRPr="009B5D0F" w:rsidRDefault="005C4985">
            <w:pPr>
              <w:pStyle w:val="Normal6"/>
            </w:pPr>
            <w:r w:rsidRPr="009B5D0F">
              <w:t>(f)</w:t>
            </w:r>
            <w:r w:rsidRPr="009B5D0F">
              <w:tab/>
              <w:t>IT capacity building: development, maintenance, operation and quality control of the IT infrastructure and applications needed to implement the relevant reforms;</w:t>
            </w:r>
          </w:p>
        </w:tc>
        <w:tc>
          <w:tcPr>
            <w:tcW w:w="4876" w:type="dxa"/>
          </w:tcPr>
          <w:p w14:paraId="6B79C1E9" w14:textId="77777777" w:rsidR="00C731A9" w:rsidRPr="009B5D0F" w:rsidRDefault="005C4985" w:rsidP="005C4985">
            <w:pPr>
              <w:pStyle w:val="Normal6"/>
            </w:pPr>
            <w:r w:rsidRPr="009B5D0F">
              <w:t>(f)</w:t>
            </w:r>
            <w:r w:rsidRPr="009B5D0F">
              <w:tab/>
              <w:t xml:space="preserve">IT capacity building </w:t>
            </w:r>
            <w:r w:rsidRPr="009B5D0F">
              <w:rPr>
                <w:b/>
                <w:i/>
              </w:rPr>
              <w:t>for the</w:t>
            </w:r>
            <w:r w:rsidRPr="009B5D0F">
              <w:t xml:space="preserve"> development, maintenance, operation and quality control of the IT infrastructure and applications needed to implement the relevant reforms</w:t>
            </w:r>
            <w:r w:rsidRPr="009B5D0F">
              <w:rPr>
                <w:b/>
                <w:i/>
              </w:rPr>
              <w:t>, and</w:t>
            </w:r>
            <w:r w:rsidRPr="009B5D0F">
              <w:t xml:space="preserve"> </w:t>
            </w:r>
            <w:r w:rsidRPr="009B5D0F">
              <w:rPr>
                <w:b/>
                <w:i/>
              </w:rPr>
              <w:t>programmes geared towards the digitalisation of public services</w:t>
            </w:r>
            <w:r w:rsidRPr="009B5D0F">
              <w:t xml:space="preserve">; </w:t>
            </w:r>
          </w:p>
        </w:tc>
      </w:tr>
      <w:tr w:rsidR="00C731A9" w:rsidRPr="009B5D0F" w14:paraId="6E530F03" w14:textId="77777777" w:rsidTr="004E39C7">
        <w:trPr>
          <w:trHeight w:val="43"/>
          <w:jc w:val="center"/>
        </w:trPr>
        <w:tc>
          <w:tcPr>
            <w:tcW w:w="4876" w:type="dxa"/>
          </w:tcPr>
          <w:p w14:paraId="5B5039A2" w14:textId="77777777" w:rsidR="00C731A9" w:rsidRPr="009B5D0F" w:rsidRDefault="005C4985">
            <w:pPr>
              <w:pStyle w:val="Normal6"/>
            </w:pPr>
            <w:r w:rsidRPr="009B5D0F">
              <w:t>(g)</w:t>
            </w:r>
            <w:r w:rsidRPr="009B5D0F">
              <w:tab/>
              <w:t>studies, researches, analyses and surveys; evaluations and impact assessments; elaboration and publication of guides, reports and educational material;</w:t>
            </w:r>
          </w:p>
        </w:tc>
        <w:tc>
          <w:tcPr>
            <w:tcW w:w="4876" w:type="dxa"/>
          </w:tcPr>
          <w:p w14:paraId="2FBFDB76" w14:textId="77777777" w:rsidR="00C731A9" w:rsidRPr="009B5D0F" w:rsidRDefault="005C4985">
            <w:pPr>
              <w:pStyle w:val="Normal6"/>
            </w:pPr>
            <w:r w:rsidRPr="009B5D0F">
              <w:t>(g)</w:t>
            </w:r>
            <w:r w:rsidRPr="009B5D0F">
              <w:tab/>
              <w:t>studies, researches, analyses and surveys; evaluations and impact assessments; elaboration and publication of guides, reports and educational material;</w:t>
            </w:r>
          </w:p>
        </w:tc>
      </w:tr>
      <w:tr w:rsidR="00C731A9" w:rsidRPr="009B5D0F" w14:paraId="6FF2825A" w14:textId="77777777" w:rsidTr="004E39C7">
        <w:trPr>
          <w:trHeight w:val="43"/>
          <w:jc w:val="center"/>
        </w:trPr>
        <w:tc>
          <w:tcPr>
            <w:tcW w:w="4876" w:type="dxa"/>
          </w:tcPr>
          <w:p w14:paraId="0373DB6E" w14:textId="77777777" w:rsidR="00C731A9" w:rsidRPr="009B5D0F" w:rsidRDefault="005C4985">
            <w:pPr>
              <w:pStyle w:val="Normal6"/>
            </w:pPr>
            <w:r w:rsidRPr="009B5D0F">
              <w:t>(h)</w:t>
            </w:r>
            <w:r w:rsidRPr="009B5D0F">
              <w:tab/>
              <w:t>communication projects</w:t>
            </w:r>
            <w:r w:rsidRPr="009B5D0F">
              <w:rPr>
                <w:b/>
                <w:i/>
              </w:rPr>
              <w:t>:</w:t>
            </w:r>
            <w:r w:rsidRPr="009B5D0F">
              <w:t xml:space="preserve"> learning, cooperation, awareness raising, dissemination activities, and exchange of good practices; organisation of awareness-raising and information campaigns, media campaigns and events, including corporate communication;</w:t>
            </w:r>
          </w:p>
        </w:tc>
        <w:tc>
          <w:tcPr>
            <w:tcW w:w="4876" w:type="dxa"/>
          </w:tcPr>
          <w:p w14:paraId="0EB5CFD3" w14:textId="77777777" w:rsidR="00C731A9" w:rsidRPr="009B5D0F" w:rsidRDefault="005C4985">
            <w:pPr>
              <w:pStyle w:val="Normal6"/>
            </w:pPr>
            <w:r w:rsidRPr="009B5D0F">
              <w:t>(h)</w:t>
            </w:r>
            <w:r w:rsidRPr="009B5D0F">
              <w:tab/>
              <w:t xml:space="preserve">communication projects </w:t>
            </w:r>
            <w:r w:rsidRPr="009B5D0F">
              <w:rPr>
                <w:b/>
                <w:i/>
              </w:rPr>
              <w:t xml:space="preserve">in the context of the reforms proposed </w:t>
            </w:r>
            <w:r w:rsidRPr="009B5D0F">
              <w:t>for learning, cooperation, awareness raising, dissemination activities, and exchange of good practices; organisation of awareness-raising and information campaigns, media campaigns and events, including corporate communication</w:t>
            </w:r>
            <w:r w:rsidRPr="009B5D0F">
              <w:rPr>
                <w:b/>
                <w:i/>
              </w:rPr>
              <w:t xml:space="preserve"> and communication through social networks, where appropriate</w:t>
            </w:r>
            <w:r w:rsidRPr="009B5D0F">
              <w:t>;</w:t>
            </w:r>
          </w:p>
        </w:tc>
      </w:tr>
      <w:tr w:rsidR="00C731A9" w:rsidRPr="009B5D0F" w14:paraId="4A19E59D" w14:textId="77777777" w:rsidTr="004E39C7">
        <w:trPr>
          <w:trHeight w:val="43"/>
          <w:jc w:val="center"/>
        </w:trPr>
        <w:tc>
          <w:tcPr>
            <w:tcW w:w="4876" w:type="dxa"/>
          </w:tcPr>
          <w:p w14:paraId="457FB972" w14:textId="77777777" w:rsidR="00C731A9" w:rsidRPr="009B5D0F" w:rsidRDefault="005C4985">
            <w:pPr>
              <w:pStyle w:val="Normal6"/>
            </w:pPr>
            <w:r w:rsidRPr="009B5D0F">
              <w:t>(i)</w:t>
            </w:r>
            <w:r w:rsidRPr="009B5D0F">
              <w:tab/>
              <w:t>compilation and publication of materials to disseminate information as well as results of the Programme: development, operation and maintenance of systems and tools using information and communication technologies;</w:t>
            </w:r>
          </w:p>
        </w:tc>
        <w:tc>
          <w:tcPr>
            <w:tcW w:w="4876" w:type="dxa"/>
          </w:tcPr>
          <w:p w14:paraId="4FFA22E7" w14:textId="77777777" w:rsidR="00C731A9" w:rsidRPr="009B5D0F" w:rsidRDefault="005C4985">
            <w:pPr>
              <w:pStyle w:val="Normal6"/>
            </w:pPr>
            <w:r w:rsidRPr="009B5D0F">
              <w:t>(i)</w:t>
            </w:r>
            <w:r w:rsidRPr="009B5D0F">
              <w:tab/>
              <w:t>compilation and publication of materials to disseminate information as well as results of the Programme</w:t>
            </w:r>
            <w:r w:rsidRPr="009B5D0F">
              <w:rPr>
                <w:b/>
                <w:i/>
              </w:rPr>
              <w:t xml:space="preserve">, including through the </w:t>
            </w:r>
            <w:r w:rsidRPr="009B5D0F">
              <w:t>development, operation and maintenance of systems and tools using information and communication technologies;</w:t>
            </w:r>
          </w:p>
        </w:tc>
      </w:tr>
      <w:tr w:rsidR="00C731A9" w:rsidRPr="009B5D0F" w14:paraId="5972EA1F" w14:textId="77777777" w:rsidTr="004E39C7">
        <w:trPr>
          <w:trHeight w:val="43"/>
          <w:jc w:val="center"/>
        </w:trPr>
        <w:tc>
          <w:tcPr>
            <w:tcW w:w="4876" w:type="dxa"/>
          </w:tcPr>
          <w:p w14:paraId="5E8A8EE0" w14:textId="77777777" w:rsidR="00C731A9" w:rsidRPr="009B5D0F" w:rsidRDefault="005C4985" w:rsidP="005C4985">
            <w:pPr>
              <w:pStyle w:val="Normal6"/>
            </w:pPr>
            <w:r w:rsidRPr="009B5D0F">
              <w:t>(j)</w:t>
            </w:r>
            <w:r w:rsidRPr="009B5D0F">
              <w:tab/>
            </w:r>
            <w:proofErr w:type="gramStart"/>
            <w:r w:rsidRPr="009B5D0F">
              <w:t>any</w:t>
            </w:r>
            <w:proofErr w:type="gramEnd"/>
            <w:r w:rsidRPr="009B5D0F">
              <w:t xml:space="preserve"> other activity in support of the </w:t>
            </w:r>
            <w:r w:rsidRPr="009B5D0F">
              <w:lastRenderedPageBreak/>
              <w:t>general and specific objectives set out in Articles 4 and 5.</w:t>
            </w:r>
          </w:p>
        </w:tc>
        <w:tc>
          <w:tcPr>
            <w:tcW w:w="4876" w:type="dxa"/>
          </w:tcPr>
          <w:p w14:paraId="04981539" w14:textId="77777777" w:rsidR="00C731A9" w:rsidRPr="009B5D0F" w:rsidRDefault="005C4985">
            <w:pPr>
              <w:pStyle w:val="Normal6"/>
            </w:pPr>
            <w:r w:rsidRPr="009B5D0F">
              <w:lastRenderedPageBreak/>
              <w:t>(j)</w:t>
            </w:r>
            <w:r w:rsidRPr="009B5D0F">
              <w:tab/>
            </w:r>
            <w:proofErr w:type="gramStart"/>
            <w:r w:rsidRPr="009B5D0F">
              <w:t>any</w:t>
            </w:r>
            <w:proofErr w:type="gramEnd"/>
            <w:r w:rsidRPr="009B5D0F">
              <w:t xml:space="preserve"> other </w:t>
            </w:r>
            <w:r w:rsidRPr="009B5D0F">
              <w:rPr>
                <w:b/>
                <w:i/>
              </w:rPr>
              <w:t xml:space="preserve">relevant </w:t>
            </w:r>
            <w:r w:rsidRPr="009B5D0F">
              <w:t xml:space="preserve">activity in </w:t>
            </w:r>
            <w:r w:rsidRPr="009B5D0F">
              <w:lastRenderedPageBreak/>
              <w:t>support of the general and specific objectives set out in Articles 4 and 5.</w:t>
            </w:r>
          </w:p>
        </w:tc>
      </w:tr>
    </w:tbl>
    <w:p w14:paraId="288C8CDE" w14:textId="77777777" w:rsidR="006D123F" w:rsidRPr="009B5D0F" w:rsidRDefault="006D123F" w:rsidP="006D123F">
      <w:r w:rsidRPr="009B5D0F">
        <w:rPr>
          <w:rStyle w:val="HideTWBExt"/>
          <w:noProof w:val="0"/>
        </w:rPr>
        <w:lastRenderedPageBreak/>
        <w:t>&lt;/Amend&gt;</w:t>
      </w:r>
    </w:p>
    <w:p w14:paraId="7050681A" w14:textId="4B4F4C8E"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29</w:t>
      </w:r>
      <w:r w:rsidRPr="009B5D0F">
        <w:rPr>
          <w:rStyle w:val="HideTWBExt"/>
          <w:b w:val="0"/>
          <w:noProof w:val="0"/>
        </w:rPr>
        <w:t>&lt;/NumAm&gt;</w:t>
      </w:r>
    </w:p>
    <w:p w14:paraId="57B6B151"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16BD64A4" w14:textId="3C38B748" w:rsidR="006D123F" w:rsidRPr="009B5D0F" w:rsidRDefault="006D123F" w:rsidP="006D123F">
      <w:pPr>
        <w:pStyle w:val="NormalBold"/>
      </w:pPr>
      <w:r w:rsidRPr="009B5D0F">
        <w:rPr>
          <w:rStyle w:val="HideTWBExt"/>
          <w:b w:val="0"/>
          <w:noProof w:val="0"/>
        </w:rPr>
        <w:t>&lt;Article&gt;</w:t>
      </w:r>
      <w:r w:rsidRPr="009B5D0F">
        <w:t>Article 7</w:t>
      </w:r>
      <w:r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4DD5A9C7" w14:textId="77777777" w:rsidTr="00C638DA">
        <w:trPr>
          <w:jc w:val="center"/>
        </w:trPr>
        <w:tc>
          <w:tcPr>
            <w:tcW w:w="9752" w:type="dxa"/>
            <w:gridSpan w:val="2"/>
          </w:tcPr>
          <w:p w14:paraId="7ACAB6D9" w14:textId="77777777" w:rsidR="006D123F" w:rsidRPr="009B5D0F" w:rsidRDefault="006D123F">
            <w:pPr>
              <w:keepNext/>
            </w:pPr>
          </w:p>
        </w:tc>
      </w:tr>
      <w:tr w:rsidR="006D123F" w:rsidRPr="009B5D0F" w14:paraId="263E0EEB" w14:textId="77777777" w:rsidTr="00C638DA">
        <w:trPr>
          <w:jc w:val="center"/>
        </w:trPr>
        <w:tc>
          <w:tcPr>
            <w:tcW w:w="4876" w:type="dxa"/>
            <w:hideMark/>
          </w:tcPr>
          <w:p w14:paraId="18DF1661" w14:textId="77777777" w:rsidR="006D123F" w:rsidRPr="009B5D0F" w:rsidRDefault="006D123F">
            <w:pPr>
              <w:pStyle w:val="ColumnHeading"/>
              <w:keepNext/>
            </w:pPr>
            <w:r w:rsidRPr="009B5D0F">
              <w:t>Text proposed by the Commission</w:t>
            </w:r>
          </w:p>
        </w:tc>
        <w:tc>
          <w:tcPr>
            <w:tcW w:w="4876" w:type="dxa"/>
            <w:hideMark/>
          </w:tcPr>
          <w:p w14:paraId="416A4DF9" w14:textId="77777777" w:rsidR="006D123F" w:rsidRPr="009B5D0F" w:rsidRDefault="006D123F">
            <w:pPr>
              <w:pStyle w:val="ColumnHeading"/>
              <w:keepNext/>
            </w:pPr>
            <w:r w:rsidRPr="009B5D0F">
              <w:t>Amendment</w:t>
            </w:r>
          </w:p>
        </w:tc>
      </w:tr>
      <w:tr w:rsidR="008E151C" w:rsidRPr="009B5D0F" w14:paraId="478614EF" w14:textId="77777777" w:rsidTr="00C638DA">
        <w:trPr>
          <w:trHeight w:val="620"/>
          <w:jc w:val="center"/>
        </w:trPr>
        <w:tc>
          <w:tcPr>
            <w:tcW w:w="4876" w:type="dxa"/>
            <w:hideMark/>
          </w:tcPr>
          <w:p w14:paraId="35CF0F75" w14:textId="77777777" w:rsidR="008E151C" w:rsidRPr="009B5D0F" w:rsidRDefault="008E151C">
            <w:pPr>
              <w:pStyle w:val="Normal6"/>
            </w:pPr>
            <w:r w:rsidRPr="009B5D0F">
              <w:t>1.</w:t>
            </w:r>
            <w:r w:rsidRPr="009B5D0F">
              <w:tab/>
              <w:t>A Member State wishing to receive support under the Programme shall submit a request for support to the Commission, identifying the policy areas and the priorities for support within the scope of the Programme as set out in Article 5(2). This request shall be submitted at the latest by 31 October of each calendar year.</w:t>
            </w:r>
          </w:p>
        </w:tc>
        <w:tc>
          <w:tcPr>
            <w:tcW w:w="4876" w:type="dxa"/>
            <w:hideMark/>
          </w:tcPr>
          <w:p w14:paraId="6390DD49" w14:textId="00418B3B" w:rsidR="008E151C" w:rsidRPr="009B5D0F" w:rsidRDefault="008E151C" w:rsidP="008E151C">
            <w:pPr>
              <w:pStyle w:val="Normal6"/>
              <w:rPr>
                <w:szCs w:val="24"/>
              </w:rPr>
            </w:pPr>
            <w:r w:rsidRPr="009B5D0F">
              <w:t>1.</w:t>
            </w:r>
            <w:r w:rsidRPr="009B5D0F">
              <w:tab/>
              <w:t xml:space="preserve">A Member State wishing to receive support under the Programme shall submit a request for support to the Commission, identifying the policy areas and the priorities for support within the scope of the Programme as set out in Article 5(2). This request shall be submitted </w:t>
            </w:r>
            <w:r w:rsidR="00EC7AE8" w:rsidRPr="009B5D0F">
              <w:rPr>
                <w:b/>
                <w:i/>
              </w:rPr>
              <w:t>at the latest</w:t>
            </w:r>
            <w:r w:rsidR="00EC7AE8" w:rsidRPr="009B5D0F">
              <w:t xml:space="preserve"> </w:t>
            </w:r>
            <w:r w:rsidRPr="009B5D0F">
              <w:t>by 31 October of each calendar year</w:t>
            </w:r>
            <w:r w:rsidRPr="009B5D0F">
              <w:rPr>
                <w:b/>
                <w:i/>
              </w:rPr>
              <w:t>. The Commission shall provide guidance as to the main elements included in the request for support to be submitted by the Member State</w:t>
            </w:r>
            <w:r w:rsidRPr="009B5D0F">
              <w:t>.</w:t>
            </w:r>
          </w:p>
        </w:tc>
      </w:tr>
      <w:tr w:rsidR="008E151C" w:rsidRPr="009B5D0F" w14:paraId="050210CF" w14:textId="77777777" w:rsidTr="00C638DA">
        <w:trPr>
          <w:trHeight w:val="617"/>
          <w:jc w:val="center"/>
        </w:trPr>
        <w:tc>
          <w:tcPr>
            <w:tcW w:w="4876" w:type="dxa"/>
          </w:tcPr>
          <w:p w14:paraId="7DDDDF60" w14:textId="77777777" w:rsidR="008E151C" w:rsidRPr="009B5D0F" w:rsidRDefault="008E151C">
            <w:pPr>
              <w:pStyle w:val="Normal6"/>
            </w:pPr>
            <w:r w:rsidRPr="009B5D0F">
              <w:t>2.</w:t>
            </w:r>
            <w:r w:rsidRPr="009B5D0F">
              <w:tab/>
              <w:t xml:space="preserve">Taking into account the principles of transparency, equal treatment and sound financial management, further to a dialogue with the Member State, including in the context of the European Semester, the Commission shall analyse the request for support referred to in paragraph 1 based on the urgency, breadth and depth of the problems identified, support needs in respect of the policy areas </w:t>
            </w:r>
            <w:r w:rsidRPr="009B5D0F">
              <w:rPr>
                <w:b/>
                <w:i/>
              </w:rPr>
              <w:t>concerned</w:t>
            </w:r>
            <w:r w:rsidRPr="009B5D0F">
              <w:t xml:space="preserve">, analysis of socioeconomic indicators and general administrative capacity of the Member State. </w:t>
            </w:r>
            <w:r w:rsidRPr="009B5D0F">
              <w:rPr>
                <w:b/>
                <w:i/>
              </w:rPr>
              <w:t>Taking</w:t>
            </w:r>
            <w:r w:rsidRPr="009B5D0F">
              <w:t xml:space="preserve"> into account the existing actions and </w:t>
            </w:r>
            <w:r w:rsidRPr="009B5D0F">
              <w:rPr>
                <w:b/>
                <w:i/>
              </w:rPr>
              <w:t>measures</w:t>
            </w:r>
            <w:r w:rsidRPr="009B5D0F">
              <w:t xml:space="preserve"> financed by Union funds or other Union programmes, the Commission </w:t>
            </w:r>
            <w:r w:rsidRPr="009B5D0F">
              <w:rPr>
                <w:b/>
                <w:i/>
              </w:rPr>
              <w:t>in close cooperation with</w:t>
            </w:r>
            <w:r w:rsidRPr="009B5D0F">
              <w:t xml:space="preserve"> the Member State concerned shall </w:t>
            </w:r>
            <w:r w:rsidRPr="009B5D0F">
              <w:rPr>
                <w:b/>
                <w:i/>
              </w:rPr>
              <w:t>identify</w:t>
            </w:r>
            <w:r w:rsidRPr="009B5D0F">
              <w:t xml:space="preserve"> the priority areas for support, the scope of the support measures to be provided and the global financial contribution for such support.</w:t>
            </w:r>
          </w:p>
        </w:tc>
        <w:tc>
          <w:tcPr>
            <w:tcW w:w="4876" w:type="dxa"/>
          </w:tcPr>
          <w:p w14:paraId="43CF5BD0" w14:textId="77777777" w:rsidR="008E151C" w:rsidRPr="009B5D0F" w:rsidRDefault="008E151C" w:rsidP="00485C45">
            <w:pPr>
              <w:pStyle w:val="Normal6"/>
            </w:pPr>
            <w:r w:rsidRPr="009B5D0F">
              <w:t>2.</w:t>
            </w:r>
            <w:r w:rsidRPr="009B5D0F">
              <w:tab/>
              <w:t xml:space="preserve">Taking into account the principles of </w:t>
            </w:r>
            <w:r w:rsidRPr="009B5D0F">
              <w:rPr>
                <w:b/>
                <w:i/>
              </w:rPr>
              <w:t>subsidiarity, solidarity,</w:t>
            </w:r>
            <w:r w:rsidRPr="009B5D0F">
              <w:t xml:space="preserve"> transparency, equal treatment and sound financial management, further to a dialogue with the Member State, including in the context of the European Semester, the Commission shall analyse the request for support referred to in paragraph 1 based on the urgency, breadth and depth of the problems identified, support needs in respect of the policy areas </w:t>
            </w:r>
            <w:r w:rsidRPr="009B5D0F">
              <w:rPr>
                <w:b/>
                <w:i/>
              </w:rPr>
              <w:t>envisaged</w:t>
            </w:r>
            <w:r w:rsidRPr="009B5D0F">
              <w:t xml:space="preserve">, analysis of socioeconomic indicators and general administrative capacity of the Member State. </w:t>
            </w:r>
            <w:r w:rsidRPr="009B5D0F">
              <w:rPr>
                <w:b/>
                <w:i/>
              </w:rPr>
              <w:t>Based on this analysis and taking</w:t>
            </w:r>
            <w:r w:rsidRPr="009B5D0F">
              <w:t xml:space="preserve"> into account the existing actions and </w:t>
            </w:r>
            <w:r w:rsidRPr="009B5D0F">
              <w:rPr>
                <w:b/>
                <w:i/>
              </w:rPr>
              <w:t>activities</w:t>
            </w:r>
            <w:r w:rsidRPr="009B5D0F">
              <w:t xml:space="preserve"> financed by Union funds or other Union programmes, the Commission </w:t>
            </w:r>
            <w:r w:rsidRPr="009B5D0F">
              <w:rPr>
                <w:b/>
                <w:i/>
              </w:rPr>
              <w:t xml:space="preserve">and </w:t>
            </w:r>
            <w:r w:rsidRPr="009B5D0F">
              <w:t>the Member State concerned shall</w:t>
            </w:r>
            <w:r w:rsidRPr="009B5D0F">
              <w:rPr>
                <w:b/>
                <w:i/>
              </w:rPr>
              <w:t xml:space="preserve"> agree</w:t>
            </w:r>
            <w:r w:rsidRPr="009B5D0F">
              <w:t xml:space="preserve"> </w:t>
            </w:r>
            <w:r w:rsidRPr="009B5D0F">
              <w:rPr>
                <w:b/>
                <w:i/>
              </w:rPr>
              <w:t>on</w:t>
            </w:r>
            <w:r w:rsidRPr="009B5D0F">
              <w:t xml:space="preserve"> the priority areas for support, </w:t>
            </w:r>
            <w:r w:rsidRPr="009B5D0F">
              <w:rPr>
                <w:b/>
                <w:i/>
              </w:rPr>
              <w:t>the objectives, an indicative timeline,</w:t>
            </w:r>
            <w:r w:rsidRPr="009B5D0F">
              <w:t xml:space="preserve"> the scope of the support </w:t>
            </w:r>
            <w:r w:rsidR="0058541F" w:rsidRPr="009B5D0F">
              <w:t xml:space="preserve">measures </w:t>
            </w:r>
            <w:r w:rsidRPr="009B5D0F">
              <w:t xml:space="preserve">to be provided and the </w:t>
            </w:r>
            <w:r w:rsidRPr="009B5D0F">
              <w:rPr>
                <w:b/>
                <w:i/>
              </w:rPr>
              <w:t>estimated</w:t>
            </w:r>
            <w:r w:rsidRPr="009B5D0F">
              <w:t xml:space="preserve"> global financial contribution for such support </w:t>
            </w:r>
            <w:r w:rsidRPr="009B5D0F">
              <w:rPr>
                <w:b/>
                <w:i/>
              </w:rPr>
              <w:t>in a cooperation and support plan</w:t>
            </w:r>
            <w:r w:rsidRPr="009B5D0F">
              <w:t>.</w:t>
            </w:r>
          </w:p>
        </w:tc>
      </w:tr>
      <w:tr w:rsidR="008E151C" w:rsidRPr="009B5D0F" w14:paraId="15BE0FE2" w14:textId="77777777" w:rsidTr="00C638DA">
        <w:trPr>
          <w:trHeight w:val="617"/>
          <w:jc w:val="center"/>
        </w:trPr>
        <w:tc>
          <w:tcPr>
            <w:tcW w:w="4876" w:type="dxa"/>
          </w:tcPr>
          <w:p w14:paraId="3B4B8B4C" w14:textId="77777777" w:rsidR="008E151C" w:rsidRPr="009B5D0F" w:rsidRDefault="008E151C">
            <w:pPr>
              <w:pStyle w:val="Normal6"/>
            </w:pPr>
          </w:p>
        </w:tc>
        <w:tc>
          <w:tcPr>
            <w:tcW w:w="4876" w:type="dxa"/>
          </w:tcPr>
          <w:p w14:paraId="5C2BC1FE" w14:textId="77777777" w:rsidR="008E151C" w:rsidRPr="009B5D0F" w:rsidRDefault="00485C45" w:rsidP="008E151C">
            <w:pPr>
              <w:pStyle w:val="Normal6"/>
              <w:rPr>
                <w:b/>
                <w:i/>
              </w:rPr>
            </w:pPr>
            <w:r w:rsidRPr="009B5D0F">
              <w:rPr>
                <w:b/>
                <w:i/>
              </w:rPr>
              <w:t>2a.</w:t>
            </w:r>
            <w:r w:rsidRPr="009B5D0F">
              <w:rPr>
                <w:b/>
                <w:i/>
              </w:rPr>
              <w:tab/>
              <w:t>The Commission shall keep the European Parliament fully informed as soon as a request for support has been received under the Programme and on the analysis undertaken by the Commission. The Commission shall also provide the cooperation and support plan to the European Parliament as soon as possible.</w:t>
            </w:r>
          </w:p>
        </w:tc>
      </w:tr>
      <w:tr w:rsidR="008E151C" w:rsidRPr="009B5D0F" w14:paraId="7339AEE3" w14:textId="77777777" w:rsidTr="00C638DA">
        <w:trPr>
          <w:trHeight w:val="617"/>
          <w:jc w:val="center"/>
        </w:trPr>
        <w:tc>
          <w:tcPr>
            <w:tcW w:w="4876" w:type="dxa"/>
          </w:tcPr>
          <w:p w14:paraId="37740614" w14:textId="77777777" w:rsidR="008E151C" w:rsidRPr="009B5D0F" w:rsidRDefault="00485C45">
            <w:pPr>
              <w:pStyle w:val="Normal6"/>
            </w:pPr>
            <w:r w:rsidRPr="009B5D0F">
              <w:t>3.</w:t>
            </w:r>
            <w:r w:rsidRPr="009B5D0F">
              <w:rPr>
                <w:b/>
                <w:i/>
              </w:rPr>
              <w:tab/>
            </w:r>
            <w:r w:rsidRPr="009B5D0F">
              <w:t xml:space="preserve">The request for support may be submitted regarding the following: </w:t>
            </w:r>
          </w:p>
        </w:tc>
        <w:tc>
          <w:tcPr>
            <w:tcW w:w="4876" w:type="dxa"/>
          </w:tcPr>
          <w:p w14:paraId="7919F0D9" w14:textId="77777777" w:rsidR="008E151C" w:rsidRPr="009B5D0F" w:rsidRDefault="00485C45" w:rsidP="008E151C">
            <w:pPr>
              <w:pStyle w:val="Normal6"/>
            </w:pPr>
            <w:r w:rsidRPr="009B5D0F">
              <w:t>3.</w:t>
            </w:r>
            <w:r w:rsidRPr="009B5D0F">
              <w:rPr>
                <w:b/>
                <w:i/>
              </w:rPr>
              <w:tab/>
            </w:r>
            <w:r w:rsidRPr="009B5D0F">
              <w:t xml:space="preserve">The request for support may be submitted regarding the following: </w:t>
            </w:r>
          </w:p>
        </w:tc>
      </w:tr>
      <w:tr w:rsidR="008E151C" w:rsidRPr="009B5D0F" w14:paraId="2DFF65E9" w14:textId="77777777" w:rsidTr="00C638DA">
        <w:trPr>
          <w:trHeight w:val="617"/>
          <w:jc w:val="center"/>
        </w:trPr>
        <w:tc>
          <w:tcPr>
            <w:tcW w:w="4876" w:type="dxa"/>
          </w:tcPr>
          <w:p w14:paraId="06F736A0" w14:textId="77777777" w:rsidR="008E151C" w:rsidRPr="009B5D0F" w:rsidRDefault="00485C45" w:rsidP="00485C45">
            <w:pPr>
              <w:pStyle w:val="Normal6"/>
              <w:rPr>
                <w:b/>
                <w:i/>
              </w:rPr>
            </w:pPr>
            <w:r w:rsidRPr="009B5D0F">
              <w:t>(a)</w:t>
            </w:r>
            <w:r w:rsidRPr="009B5D0F">
              <w:tab/>
            </w:r>
            <w:r w:rsidRPr="009B5D0F">
              <w:rPr>
                <w:b/>
                <w:i/>
              </w:rPr>
              <w:t>the implementation of reforms in the context of economic governance processes, in particular of the relevant Country Specific Recommendations issued in the context of the European semester or of relevant actions related to the implementation of Union law;</w:t>
            </w:r>
          </w:p>
        </w:tc>
        <w:tc>
          <w:tcPr>
            <w:tcW w:w="4876" w:type="dxa"/>
          </w:tcPr>
          <w:p w14:paraId="54F74ADA" w14:textId="77777777" w:rsidR="008E151C" w:rsidRPr="009B5D0F" w:rsidRDefault="00485C45" w:rsidP="00485C45">
            <w:pPr>
              <w:pStyle w:val="Normal6"/>
            </w:pPr>
            <w:r w:rsidRPr="009B5D0F">
              <w:t>(a)</w:t>
            </w:r>
            <w:r w:rsidRPr="009B5D0F">
              <w:tab/>
            </w:r>
            <w:r w:rsidRPr="009B5D0F">
              <w:rPr>
                <w:b/>
                <w:i/>
              </w:rPr>
              <w:t>the implementation of reforms by Member States, undertaken at their own initiative, in particular to achieve sustainable economic growth and job creation;</w:t>
            </w:r>
          </w:p>
        </w:tc>
      </w:tr>
      <w:tr w:rsidR="00485C45" w:rsidRPr="009B5D0F" w14:paraId="6B9B93BB" w14:textId="77777777" w:rsidTr="00C638DA">
        <w:trPr>
          <w:trHeight w:val="1440"/>
          <w:jc w:val="center"/>
        </w:trPr>
        <w:tc>
          <w:tcPr>
            <w:tcW w:w="4876" w:type="dxa"/>
          </w:tcPr>
          <w:p w14:paraId="39F577E2" w14:textId="77777777" w:rsidR="00485C45" w:rsidRPr="009B5D0F" w:rsidRDefault="00485C45">
            <w:pPr>
              <w:pStyle w:val="Normal6"/>
            </w:pPr>
            <w:r w:rsidRPr="009B5D0F">
              <w:t>(b)</w:t>
            </w:r>
            <w:r w:rsidRPr="009B5D0F">
              <w:tab/>
              <w:t>the implementation of economic adjustment programmes for Member States that receive Union financial assistance under existing instruments, in particular in accordance with Regulation (EU) No 472/2013 of the European Parliament and of the Council</w:t>
            </w:r>
            <w:r w:rsidRPr="009B5D0F">
              <w:rPr>
                <w:vertAlign w:val="superscript"/>
              </w:rPr>
              <w:t>23</w:t>
            </w:r>
            <w:r w:rsidRPr="009B5D0F">
              <w:t xml:space="preserve"> for the euro area Member States and Council Regulation (EC) No 332/2002</w:t>
            </w:r>
            <w:r w:rsidRPr="009B5D0F">
              <w:rPr>
                <w:vertAlign w:val="superscript"/>
              </w:rPr>
              <w:t>24</w:t>
            </w:r>
            <w:r w:rsidRPr="009B5D0F">
              <w:t xml:space="preserve"> for non-euro area Member States;</w:t>
            </w:r>
          </w:p>
        </w:tc>
        <w:tc>
          <w:tcPr>
            <w:tcW w:w="4876" w:type="dxa"/>
          </w:tcPr>
          <w:p w14:paraId="1904E395" w14:textId="77777777" w:rsidR="00485C45" w:rsidRPr="009B5D0F" w:rsidRDefault="00485C45" w:rsidP="008E151C">
            <w:pPr>
              <w:pStyle w:val="Normal6"/>
            </w:pPr>
            <w:r w:rsidRPr="009B5D0F">
              <w:t>(b)</w:t>
            </w:r>
            <w:r w:rsidRPr="009B5D0F">
              <w:tab/>
              <w:t>the implementation of economic adjustment programmes for Member States that receive Union financial assistance under existing instruments, in particular in accordance with Regulation (EU) No 472/2013 of the European Parliament and of the Council</w:t>
            </w:r>
            <w:r w:rsidRPr="009B5D0F">
              <w:rPr>
                <w:vertAlign w:val="superscript"/>
              </w:rPr>
              <w:t>23</w:t>
            </w:r>
            <w:r w:rsidRPr="009B5D0F">
              <w:t xml:space="preserve"> for the euro area Member States and Council Regulation (EC) No 332/2002</w:t>
            </w:r>
            <w:r w:rsidRPr="009B5D0F">
              <w:rPr>
                <w:vertAlign w:val="superscript"/>
              </w:rPr>
              <w:t>24</w:t>
            </w:r>
            <w:r w:rsidRPr="009B5D0F">
              <w:t xml:space="preserve"> for non-euro area Member States;</w:t>
            </w:r>
          </w:p>
        </w:tc>
      </w:tr>
      <w:tr w:rsidR="00485C45" w:rsidRPr="009B5D0F" w14:paraId="2AF125CF" w14:textId="77777777" w:rsidTr="00C638DA">
        <w:trPr>
          <w:trHeight w:val="426"/>
          <w:jc w:val="center"/>
        </w:trPr>
        <w:tc>
          <w:tcPr>
            <w:tcW w:w="4876" w:type="dxa"/>
          </w:tcPr>
          <w:p w14:paraId="4A7F6D83" w14:textId="77777777" w:rsidR="00485C45" w:rsidRPr="009B5D0F" w:rsidRDefault="00485C45">
            <w:pPr>
              <w:pStyle w:val="Normal6"/>
              <w:rPr>
                <w:b/>
                <w:i/>
              </w:rPr>
            </w:pPr>
            <w:r w:rsidRPr="009B5D0F">
              <w:t>(c)</w:t>
            </w:r>
            <w:r w:rsidRPr="009B5D0F">
              <w:tab/>
            </w:r>
            <w:proofErr w:type="gramStart"/>
            <w:r w:rsidRPr="009B5D0F">
              <w:rPr>
                <w:b/>
                <w:i/>
              </w:rPr>
              <w:t>the</w:t>
            </w:r>
            <w:proofErr w:type="gramEnd"/>
            <w:r w:rsidRPr="009B5D0F">
              <w:rPr>
                <w:b/>
                <w:i/>
              </w:rPr>
              <w:t xml:space="preserve"> implementation of reforms by Member States, undertaken at their own initiative, notably to achieve sustainable investment, growth and job creation.</w:t>
            </w:r>
          </w:p>
        </w:tc>
        <w:tc>
          <w:tcPr>
            <w:tcW w:w="4876" w:type="dxa"/>
          </w:tcPr>
          <w:p w14:paraId="159908BE" w14:textId="77777777" w:rsidR="00485C45" w:rsidRPr="009B5D0F" w:rsidRDefault="00485C45" w:rsidP="00485C45">
            <w:pPr>
              <w:pStyle w:val="Normal6"/>
              <w:rPr>
                <w:b/>
                <w:i/>
              </w:rPr>
            </w:pPr>
            <w:r w:rsidRPr="009B5D0F">
              <w:t>(c)</w:t>
            </w:r>
            <w:r w:rsidRPr="009B5D0F">
              <w:tab/>
            </w:r>
            <w:proofErr w:type="gramStart"/>
            <w:r w:rsidRPr="009B5D0F">
              <w:rPr>
                <w:b/>
                <w:i/>
              </w:rPr>
              <w:t>the</w:t>
            </w:r>
            <w:proofErr w:type="gramEnd"/>
            <w:r w:rsidRPr="009B5D0F">
              <w:rPr>
                <w:b/>
                <w:i/>
              </w:rPr>
              <w:t xml:space="preserve"> implementation of sustainable reforms in the context of economic governance processes, in particular of the relevant Country Specific Recommendations issued in the context of the European semester or of relevant actions related to the implementation of Union law.</w:t>
            </w:r>
          </w:p>
        </w:tc>
      </w:tr>
      <w:tr w:rsidR="00817C4B" w:rsidRPr="009B5D0F" w14:paraId="03346170" w14:textId="77777777" w:rsidTr="00C638DA">
        <w:trPr>
          <w:trHeight w:val="416"/>
          <w:jc w:val="center"/>
        </w:trPr>
        <w:tc>
          <w:tcPr>
            <w:tcW w:w="4876" w:type="dxa"/>
          </w:tcPr>
          <w:p w14:paraId="190B4041" w14:textId="7F65D947" w:rsidR="00817C4B" w:rsidRPr="009B5D0F" w:rsidRDefault="00817C4B">
            <w:pPr>
              <w:pStyle w:val="Normal6"/>
            </w:pPr>
            <w:r w:rsidRPr="009B5D0F">
              <w:t>________________</w:t>
            </w:r>
          </w:p>
        </w:tc>
        <w:tc>
          <w:tcPr>
            <w:tcW w:w="4876" w:type="dxa"/>
          </w:tcPr>
          <w:p w14:paraId="5FACCCA9" w14:textId="014D6DAF" w:rsidR="00817C4B" w:rsidRPr="009B5D0F" w:rsidRDefault="00817C4B" w:rsidP="00485C45">
            <w:pPr>
              <w:pStyle w:val="Normal6"/>
            </w:pPr>
            <w:r w:rsidRPr="009B5D0F">
              <w:t>________________</w:t>
            </w:r>
          </w:p>
        </w:tc>
      </w:tr>
      <w:tr w:rsidR="00817C4B" w:rsidRPr="009B5D0F" w14:paraId="5E2AB45B" w14:textId="77777777" w:rsidTr="00C638DA">
        <w:trPr>
          <w:trHeight w:val="416"/>
          <w:jc w:val="center"/>
        </w:trPr>
        <w:tc>
          <w:tcPr>
            <w:tcW w:w="4876" w:type="dxa"/>
          </w:tcPr>
          <w:p w14:paraId="1F618D77" w14:textId="681AD37F" w:rsidR="00817C4B" w:rsidRPr="009B5D0F" w:rsidRDefault="00817C4B">
            <w:pPr>
              <w:pStyle w:val="Normal6"/>
            </w:pPr>
            <w:r w:rsidRPr="009B5D0F">
              <w:rPr>
                <w:vertAlign w:val="superscript"/>
              </w:rPr>
              <w:t xml:space="preserve">23 </w:t>
            </w:r>
            <w:r w:rsidRPr="009B5D0F">
              <w:t>Regulation (EU) No 472/2013 of the European Parliament and of the Council of 21 May 2013 on the strengthening of economic and budgetary surveillance of Member States in the euro area experiencing or threatened with serious difficulties with respect to their financial stability (OJ L 140, 27.5.2013, p. 1).</w:t>
            </w:r>
            <w:r w:rsidRPr="009B5D0F">
              <w:rPr>
                <w:vertAlign w:val="superscript"/>
              </w:rPr>
              <w:t xml:space="preserve">  </w:t>
            </w:r>
          </w:p>
        </w:tc>
        <w:tc>
          <w:tcPr>
            <w:tcW w:w="4876" w:type="dxa"/>
          </w:tcPr>
          <w:p w14:paraId="7C7CE358" w14:textId="2BAFD1B7" w:rsidR="00817C4B" w:rsidRPr="009B5D0F" w:rsidRDefault="00817C4B" w:rsidP="00485C45">
            <w:pPr>
              <w:pStyle w:val="Normal6"/>
            </w:pPr>
            <w:r w:rsidRPr="009B5D0F">
              <w:rPr>
                <w:vertAlign w:val="superscript"/>
              </w:rPr>
              <w:t xml:space="preserve">23 </w:t>
            </w:r>
            <w:r w:rsidRPr="009B5D0F">
              <w:t>Regulation (EU) No 472/2013 of the European Parliament and of the Council of 21 May 2013 on the strengthening of economic and budgetary surveillance of Member States in the euro area experiencing or threatened with serious difficulties with respect to their financial stability (OJ L 140, 27.5.2013, p. 1).</w:t>
            </w:r>
            <w:r w:rsidRPr="009B5D0F">
              <w:rPr>
                <w:vertAlign w:val="superscript"/>
              </w:rPr>
              <w:t xml:space="preserve">  </w:t>
            </w:r>
          </w:p>
        </w:tc>
      </w:tr>
      <w:tr w:rsidR="00817C4B" w:rsidRPr="009B5D0F" w14:paraId="02B4F47D" w14:textId="77777777" w:rsidTr="00C638DA">
        <w:trPr>
          <w:trHeight w:val="416"/>
          <w:jc w:val="center"/>
        </w:trPr>
        <w:tc>
          <w:tcPr>
            <w:tcW w:w="4876" w:type="dxa"/>
          </w:tcPr>
          <w:p w14:paraId="609703A0" w14:textId="6CD8F29E" w:rsidR="00817C4B" w:rsidRPr="009B5D0F" w:rsidRDefault="00817C4B">
            <w:pPr>
              <w:pStyle w:val="Normal6"/>
            </w:pPr>
            <w:r w:rsidRPr="009B5D0F">
              <w:rPr>
                <w:vertAlign w:val="superscript"/>
              </w:rPr>
              <w:lastRenderedPageBreak/>
              <w:t xml:space="preserve">24 </w:t>
            </w:r>
            <w:r w:rsidRPr="009B5D0F">
              <w:t>Council Regulation (EC) No 332/2002 of 18 February 2002 establishing a facility providing medium-term financial assistance for Member States' balances of payments (OJ L 53, 23.2.2002, p. 1).</w:t>
            </w:r>
            <w:r w:rsidRPr="009B5D0F">
              <w:rPr>
                <w:vertAlign w:val="superscript"/>
              </w:rPr>
              <w:t xml:space="preserve">  </w:t>
            </w:r>
          </w:p>
        </w:tc>
        <w:tc>
          <w:tcPr>
            <w:tcW w:w="4876" w:type="dxa"/>
          </w:tcPr>
          <w:p w14:paraId="1C72FF32" w14:textId="59E09042" w:rsidR="00817C4B" w:rsidRPr="009B5D0F" w:rsidRDefault="00817C4B" w:rsidP="00485C45">
            <w:pPr>
              <w:pStyle w:val="Normal6"/>
            </w:pPr>
            <w:r w:rsidRPr="009B5D0F">
              <w:rPr>
                <w:vertAlign w:val="superscript"/>
              </w:rPr>
              <w:t xml:space="preserve">24 </w:t>
            </w:r>
            <w:r w:rsidRPr="009B5D0F">
              <w:t>Council Regulation (EC) No 332/2002 of 18 February 2002 establishing a facility providing medium-term financial assistance for Member States' balances of payments (OJ L 53, 23.2.2002, p. 1).</w:t>
            </w:r>
            <w:r w:rsidRPr="009B5D0F">
              <w:rPr>
                <w:vertAlign w:val="superscript"/>
              </w:rPr>
              <w:t xml:space="preserve">  </w:t>
            </w:r>
          </w:p>
        </w:tc>
      </w:tr>
    </w:tbl>
    <w:p w14:paraId="34CCC8FC" w14:textId="77777777" w:rsidR="00D1213B" w:rsidRPr="009B5D0F" w:rsidRDefault="00D1213B" w:rsidP="00D1213B">
      <w:pPr>
        <w:pStyle w:val="CrossRef"/>
      </w:pPr>
      <w:r w:rsidRPr="009B5D0F">
        <w:t>(In paragraph 3, points (a) and (c) in the Commission text have become points (c) and (a) respectively in Parliament’s amendment.</w:t>
      </w:r>
      <w:r w:rsidRPr="009B5D0F">
        <w:rPr>
          <w:color w:val="000000"/>
        </w:rPr>
        <w:t xml:space="preserve"> </w:t>
      </w:r>
      <w:r w:rsidRPr="009B5D0F">
        <w:t>And both are also amended.)</w:t>
      </w:r>
    </w:p>
    <w:p w14:paraId="2F4735A7" w14:textId="77777777" w:rsidR="006D123F" w:rsidRPr="009B5D0F" w:rsidRDefault="006D123F" w:rsidP="006D123F">
      <w:r w:rsidRPr="009B5D0F">
        <w:rPr>
          <w:rStyle w:val="HideTWBExt"/>
          <w:noProof w:val="0"/>
        </w:rPr>
        <w:t>&lt;/Amend&gt;</w:t>
      </w:r>
    </w:p>
    <w:p w14:paraId="35FA47B0" w14:textId="26C33B75"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30</w:t>
      </w:r>
      <w:r w:rsidRPr="009B5D0F">
        <w:rPr>
          <w:rStyle w:val="HideTWBExt"/>
          <w:b w:val="0"/>
          <w:noProof w:val="0"/>
        </w:rPr>
        <w:t>&lt;/NumAm&gt;</w:t>
      </w:r>
    </w:p>
    <w:p w14:paraId="5D9D0BE5"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6CDE2BAD" w14:textId="2ACCB9E4" w:rsidR="006D123F" w:rsidRPr="009B5D0F" w:rsidRDefault="006D123F" w:rsidP="006D123F">
      <w:pPr>
        <w:pStyle w:val="NormalBold"/>
      </w:pPr>
      <w:r w:rsidRPr="009B5D0F">
        <w:rPr>
          <w:rStyle w:val="HideTWBExt"/>
          <w:b w:val="0"/>
          <w:noProof w:val="0"/>
        </w:rPr>
        <w:t>&lt;Article&gt;</w:t>
      </w:r>
      <w:r w:rsidRPr="009B5D0F">
        <w:t>Article 8</w:t>
      </w:r>
      <w:r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53508EC0" w14:textId="77777777" w:rsidTr="00842B5D">
        <w:trPr>
          <w:jc w:val="center"/>
        </w:trPr>
        <w:tc>
          <w:tcPr>
            <w:tcW w:w="9752" w:type="dxa"/>
            <w:gridSpan w:val="2"/>
          </w:tcPr>
          <w:p w14:paraId="223E83BC" w14:textId="77777777" w:rsidR="006D123F" w:rsidRPr="009B5D0F" w:rsidRDefault="006D123F">
            <w:pPr>
              <w:keepNext/>
            </w:pPr>
          </w:p>
        </w:tc>
      </w:tr>
      <w:tr w:rsidR="006D123F" w:rsidRPr="009B5D0F" w14:paraId="20207E5B" w14:textId="77777777" w:rsidTr="00842B5D">
        <w:trPr>
          <w:jc w:val="center"/>
        </w:trPr>
        <w:tc>
          <w:tcPr>
            <w:tcW w:w="4876" w:type="dxa"/>
            <w:hideMark/>
          </w:tcPr>
          <w:p w14:paraId="54813237" w14:textId="77777777" w:rsidR="006D123F" w:rsidRPr="009B5D0F" w:rsidRDefault="006D123F">
            <w:pPr>
              <w:pStyle w:val="ColumnHeading"/>
              <w:keepNext/>
            </w:pPr>
            <w:r w:rsidRPr="009B5D0F">
              <w:t>Text proposed by the Commission</w:t>
            </w:r>
          </w:p>
        </w:tc>
        <w:tc>
          <w:tcPr>
            <w:tcW w:w="4876" w:type="dxa"/>
            <w:hideMark/>
          </w:tcPr>
          <w:p w14:paraId="7B705958" w14:textId="77777777" w:rsidR="006D123F" w:rsidRPr="009B5D0F" w:rsidRDefault="006D123F">
            <w:pPr>
              <w:pStyle w:val="ColumnHeading"/>
              <w:keepNext/>
            </w:pPr>
            <w:r w:rsidRPr="009B5D0F">
              <w:t>Amendment</w:t>
            </w:r>
          </w:p>
        </w:tc>
      </w:tr>
      <w:tr w:rsidR="00842B5D" w:rsidRPr="009B5D0F" w14:paraId="05FDB303" w14:textId="77777777" w:rsidTr="00842B5D">
        <w:trPr>
          <w:trHeight w:val="135"/>
          <w:jc w:val="center"/>
        </w:trPr>
        <w:tc>
          <w:tcPr>
            <w:tcW w:w="4876" w:type="dxa"/>
            <w:hideMark/>
          </w:tcPr>
          <w:p w14:paraId="199C266D" w14:textId="77777777" w:rsidR="00842B5D" w:rsidRPr="009B5D0F" w:rsidRDefault="00842B5D">
            <w:pPr>
              <w:pStyle w:val="Normal6"/>
            </w:pPr>
            <w:r w:rsidRPr="009B5D0F">
              <w:t>Organisation of support</w:t>
            </w:r>
          </w:p>
        </w:tc>
        <w:tc>
          <w:tcPr>
            <w:tcW w:w="4876" w:type="dxa"/>
            <w:hideMark/>
          </w:tcPr>
          <w:p w14:paraId="167AF460" w14:textId="77777777" w:rsidR="00842B5D" w:rsidRPr="009B5D0F" w:rsidRDefault="00842B5D">
            <w:pPr>
              <w:pStyle w:val="Normal6"/>
              <w:rPr>
                <w:szCs w:val="24"/>
              </w:rPr>
            </w:pPr>
            <w:r w:rsidRPr="009B5D0F">
              <w:t xml:space="preserve">Organisation of support </w:t>
            </w:r>
            <w:r w:rsidRPr="009B5D0F">
              <w:rPr>
                <w:b/>
                <w:i/>
              </w:rPr>
              <w:t>and Reform Partners</w:t>
            </w:r>
          </w:p>
        </w:tc>
      </w:tr>
      <w:tr w:rsidR="00842B5D" w:rsidRPr="009B5D0F" w14:paraId="3AAF7B90" w14:textId="77777777" w:rsidTr="00842B5D">
        <w:trPr>
          <w:trHeight w:val="135"/>
          <w:jc w:val="center"/>
        </w:trPr>
        <w:tc>
          <w:tcPr>
            <w:tcW w:w="4876" w:type="dxa"/>
          </w:tcPr>
          <w:p w14:paraId="70C92D0A" w14:textId="77777777" w:rsidR="00842B5D" w:rsidRPr="009B5D0F" w:rsidRDefault="00842B5D">
            <w:pPr>
              <w:pStyle w:val="Normal6"/>
            </w:pPr>
            <w:r w:rsidRPr="009B5D0F">
              <w:t>1.</w:t>
            </w:r>
            <w:r w:rsidRPr="009B5D0F">
              <w:tab/>
              <w:t xml:space="preserve">The Commission may </w:t>
            </w:r>
            <w:r w:rsidRPr="009B5D0F">
              <w:rPr>
                <w:b/>
                <w:i/>
              </w:rPr>
              <w:t>define the support envisaged for</w:t>
            </w:r>
            <w:r w:rsidRPr="009B5D0F">
              <w:t xml:space="preserve"> Beneficiary Member </w:t>
            </w:r>
            <w:r w:rsidRPr="009B5D0F">
              <w:rPr>
                <w:b/>
                <w:i/>
              </w:rPr>
              <w:t>States</w:t>
            </w:r>
            <w:r w:rsidRPr="009B5D0F">
              <w:t xml:space="preserve"> in cooperation with other Member States or international organisations.</w:t>
            </w:r>
          </w:p>
        </w:tc>
        <w:tc>
          <w:tcPr>
            <w:tcW w:w="4876" w:type="dxa"/>
          </w:tcPr>
          <w:p w14:paraId="70D1C640" w14:textId="77777777" w:rsidR="00842B5D" w:rsidRPr="009B5D0F" w:rsidRDefault="00842B5D">
            <w:pPr>
              <w:pStyle w:val="Normal6"/>
            </w:pPr>
            <w:r w:rsidRPr="009B5D0F">
              <w:t>1.</w:t>
            </w:r>
            <w:r w:rsidRPr="009B5D0F">
              <w:tab/>
              <w:t>The Commission may</w:t>
            </w:r>
            <w:r w:rsidRPr="009B5D0F">
              <w:rPr>
                <w:b/>
                <w:i/>
              </w:rPr>
              <w:t>, with the consent of the</w:t>
            </w:r>
            <w:r w:rsidRPr="009B5D0F">
              <w:t xml:space="preserve"> Beneficiary Member </w:t>
            </w:r>
            <w:r w:rsidRPr="009B5D0F">
              <w:rPr>
                <w:b/>
                <w:i/>
              </w:rPr>
              <w:t>State, organise the support</w:t>
            </w:r>
            <w:r w:rsidRPr="009B5D0F">
              <w:t xml:space="preserve"> in cooperation with other Member States or international organisations.</w:t>
            </w:r>
          </w:p>
        </w:tc>
      </w:tr>
      <w:tr w:rsidR="00842B5D" w:rsidRPr="009B5D0F" w14:paraId="45668624" w14:textId="77777777" w:rsidTr="00842B5D">
        <w:trPr>
          <w:trHeight w:val="135"/>
          <w:jc w:val="center"/>
        </w:trPr>
        <w:tc>
          <w:tcPr>
            <w:tcW w:w="4876" w:type="dxa"/>
          </w:tcPr>
          <w:p w14:paraId="792415F5" w14:textId="77777777" w:rsidR="00842B5D" w:rsidRPr="009B5D0F" w:rsidRDefault="00842B5D">
            <w:pPr>
              <w:pStyle w:val="Normal6"/>
            </w:pPr>
            <w:r w:rsidRPr="009B5D0F">
              <w:t>2.</w:t>
            </w:r>
            <w:r w:rsidRPr="009B5D0F">
              <w:tab/>
              <w:t>The Beneficiary Member State, in coordination with the Commission, may enter into partnership with one or more other Member States which shall act as Reform Partners in respect of specific areas of reform. A Reform Partner shall, in coordination with the Commission, help formulate strategy, reform roadmaps, design high-quality assistance or oversee implementation of strategy and projects.</w:t>
            </w:r>
          </w:p>
        </w:tc>
        <w:tc>
          <w:tcPr>
            <w:tcW w:w="4876" w:type="dxa"/>
          </w:tcPr>
          <w:p w14:paraId="786B3F41" w14:textId="77777777" w:rsidR="00842B5D" w:rsidRPr="009B5D0F" w:rsidRDefault="00842B5D">
            <w:pPr>
              <w:pStyle w:val="Normal6"/>
            </w:pPr>
            <w:r w:rsidRPr="009B5D0F">
              <w:t>2.</w:t>
            </w:r>
            <w:r w:rsidRPr="009B5D0F">
              <w:tab/>
              <w:t xml:space="preserve">The Beneficiary Member State, in coordination with the Commission, may enter into partnership with one or more other Member States which shall act as Reform Partners in respect of specific areas of reform. A Reform Partner shall, in coordination with the Commission </w:t>
            </w:r>
            <w:r w:rsidRPr="009B5D0F">
              <w:rPr>
                <w:b/>
                <w:i/>
              </w:rPr>
              <w:t>and on the basis of a mutual understanding with the Beneficiary Member State and the Commission</w:t>
            </w:r>
            <w:r w:rsidRPr="009B5D0F">
              <w:t xml:space="preserve">, help formulate strategy, reform roadmaps, design high-quality assistance or oversee implementation of strategy and projects. </w:t>
            </w:r>
            <w:r w:rsidRPr="009B5D0F">
              <w:rPr>
                <w:b/>
                <w:i/>
              </w:rPr>
              <w:t>The Commission shall keep the European Parliament fully informed about the participation of a Reform Partner and its role in the cooperation and support plan.</w:t>
            </w:r>
          </w:p>
        </w:tc>
      </w:tr>
    </w:tbl>
    <w:p w14:paraId="0934F1B7" w14:textId="77777777" w:rsidR="006D123F" w:rsidRPr="009B5D0F" w:rsidRDefault="006D123F" w:rsidP="006D123F">
      <w:r w:rsidRPr="009B5D0F">
        <w:rPr>
          <w:rStyle w:val="HideTWBExt"/>
          <w:noProof w:val="0"/>
        </w:rPr>
        <w:t>&lt;/Amend&gt;</w:t>
      </w:r>
    </w:p>
    <w:p w14:paraId="476C48E7" w14:textId="41647B59"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31</w:t>
      </w:r>
      <w:r w:rsidRPr="009B5D0F">
        <w:rPr>
          <w:rStyle w:val="HideTWBExt"/>
          <w:b w:val="0"/>
          <w:noProof w:val="0"/>
        </w:rPr>
        <w:t>&lt;/NumAm&gt;</w:t>
      </w:r>
    </w:p>
    <w:p w14:paraId="2035AEB5"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467C1D63" w14:textId="46DCD522" w:rsidR="006D123F" w:rsidRPr="009B5D0F" w:rsidRDefault="006D123F" w:rsidP="006D123F">
      <w:pPr>
        <w:pStyle w:val="NormalBold"/>
      </w:pPr>
      <w:r w:rsidRPr="009B5D0F">
        <w:rPr>
          <w:rStyle w:val="HideTWBExt"/>
          <w:b w:val="0"/>
          <w:noProof w:val="0"/>
        </w:rPr>
        <w:t>&lt;Article&gt;</w:t>
      </w:r>
      <w:r w:rsidRPr="009B5D0F">
        <w:t>Article 9</w:t>
      </w:r>
      <w:r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2A0A9FCA" w14:textId="77777777" w:rsidTr="00500974">
        <w:trPr>
          <w:jc w:val="center"/>
        </w:trPr>
        <w:tc>
          <w:tcPr>
            <w:tcW w:w="9752" w:type="dxa"/>
            <w:gridSpan w:val="2"/>
          </w:tcPr>
          <w:p w14:paraId="22802B52" w14:textId="77777777" w:rsidR="006D123F" w:rsidRPr="009B5D0F" w:rsidRDefault="006D123F">
            <w:pPr>
              <w:keepNext/>
            </w:pPr>
          </w:p>
        </w:tc>
      </w:tr>
      <w:tr w:rsidR="006D123F" w:rsidRPr="009B5D0F" w14:paraId="09862276" w14:textId="77777777" w:rsidTr="00500974">
        <w:trPr>
          <w:jc w:val="center"/>
        </w:trPr>
        <w:tc>
          <w:tcPr>
            <w:tcW w:w="4876" w:type="dxa"/>
            <w:hideMark/>
          </w:tcPr>
          <w:p w14:paraId="74A0C84B" w14:textId="77777777" w:rsidR="006D123F" w:rsidRPr="009B5D0F" w:rsidRDefault="006D123F">
            <w:pPr>
              <w:pStyle w:val="ColumnHeading"/>
              <w:keepNext/>
            </w:pPr>
            <w:r w:rsidRPr="009B5D0F">
              <w:t>Text proposed by the Commission</w:t>
            </w:r>
          </w:p>
        </w:tc>
        <w:tc>
          <w:tcPr>
            <w:tcW w:w="4876" w:type="dxa"/>
            <w:hideMark/>
          </w:tcPr>
          <w:p w14:paraId="5730E320" w14:textId="77777777" w:rsidR="006D123F" w:rsidRPr="009B5D0F" w:rsidRDefault="006D123F">
            <w:pPr>
              <w:pStyle w:val="ColumnHeading"/>
              <w:keepNext/>
            </w:pPr>
            <w:r w:rsidRPr="009B5D0F">
              <w:t>Amendment</w:t>
            </w:r>
          </w:p>
        </w:tc>
      </w:tr>
      <w:tr w:rsidR="00500974" w:rsidRPr="009B5D0F" w14:paraId="5DF6D238" w14:textId="77777777" w:rsidTr="00500974">
        <w:trPr>
          <w:trHeight w:val="237"/>
          <w:jc w:val="center"/>
        </w:trPr>
        <w:tc>
          <w:tcPr>
            <w:tcW w:w="4876" w:type="dxa"/>
            <w:hideMark/>
          </w:tcPr>
          <w:p w14:paraId="79E4C88E" w14:textId="77777777" w:rsidR="00500974" w:rsidRPr="009B5D0F" w:rsidRDefault="00500974">
            <w:pPr>
              <w:pStyle w:val="Normal6"/>
            </w:pPr>
            <w:r w:rsidRPr="009B5D0F">
              <w:t>1.</w:t>
            </w:r>
            <w:r w:rsidRPr="009B5D0F">
              <w:tab/>
              <w:t>The financial envelope for the implementation of the Programme shall be</w:t>
            </w:r>
            <w:r w:rsidRPr="009B5D0F">
              <w:rPr>
                <w:b/>
                <w:i/>
              </w:rPr>
              <w:t xml:space="preserve"> up</w:t>
            </w:r>
            <w:r w:rsidRPr="009B5D0F">
              <w:t xml:space="preserve"> to EUR 142 800 000.</w:t>
            </w:r>
          </w:p>
        </w:tc>
        <w:tc>
          <w:tcPr>
            <w:tcW w:w="4876" w:type="dxa"/>
            <w:hideMark/>
          </w:tcPr>
          <w:p w14:paraId="58EED88F" w14:textId="326E4D5F" w:rsidR="00500974" w:rsidRPr="009B5D0F" w:rsidRDefault="00500974" w:rsidP="00500974">
            <w:pPr>
              <w:pStyle w:val="Normal6"/>
              <w:rPr>
                <w:szCs w:val="24"/>
              </w:rPr>
            </w:pPr>
            <w:r w:rsidRPr="009B5D0F">
              <w:t>1.</w:t>
            </w:r>
            <w:r w:rsidRPr="009B5D0F">
              <w:tab/>
              <w:t xml:space="preserve">The financial envelope for the implementation of the Programme </w:t>
            </w:r>
            <w:r w:rsidR="00610A55" w:rsidRPr="009B5D0F">
              <w:t>shall be</w:t>
            </w:r>
            <w:r w:rsidRPr="009B5D0F">
              <w:t xml:space="preserve"> EUR 142 800 000 </w:t>
            </w:r>
            <w:r w:rsidRPr="009B5D0F">
              <w:rPr>
                <w:b/>
                <w:i/>
              </w:rPr>
              <w:t>in current prices</w:t>
            </w:r>
            <w:r w:rsidRPr="009B5D0F">
              <w:t>.</w:t>
            </w:r>
          </w:p>
        </w:tc>
      </w:tr>
      <w:tr w:rsidR="00500974" w:rsidRPr="009B5D0F" w14:paraId="28A7DC6E" w14:textId="77777777" w:rsidTr="00500974">
        <w:trPr>
          <w:trHeight w:val="236"/>
          <w:jc w:val="center"/>
        </w:trPr>
        <w:tc>
          <w:tcPr>
            <w:tcW w:w="4876" w:type="dxa"/>
          </w:tcPr>
          <w:p w14:paraId="60EB9A3D" w14:textId="77777777" w:rsidR="00500974" w:rsidRPr="009B5D0F" w:rsidRDefault="00500974">
            <w:pPr>
              <w:pStyle w:val="Normal6"/>
            </w:pPr>
            <w:r w:rsidRPr="009B5D0F">
              <w:t>2.</w:t>
            </w:r>
            <w:r w:rsidRPr="009B5D0F">
              <w:tab/>
              <w:t xml:space="preserve">The financial allocation of the Programme may also cover expenses pertaining to preparatory, monitoring, control, audit and evaluation activities which are required for the management of the Programme and the achievement of its objectives, in particular studies, meetings of experts, information and communication actions, </w:t>
            </w:r>
            <w:r w:rsidRPr="009B5D0F">
              <w:rPr>
                <w:b/>
                <w:i/>
              </w:rPr>
              <w:t>including corporate communication of the political priorities of the Union,</w:t>
            </w:r>
            <w:r w:rsidRPr="009B5D0F">
              <w:t xml:space="preserve"> as far as they are related to the general objectives of this Regulation, expenses linked to IT networks focusing on information processing and exchange, together with all other technical and administrative assistance expenses incurred by the Commission for the management of the Programme.</w:t>
            </w:r>
          </w:p>
        </w:tc>
        <w:tc>
          <w:tcPr>
            <w:tcW w:w="4876" w:type="dxa"/>
          </w:tcPr>
          <w:p w14:paraId="49890594" w14:textId="77777777" w:rsidR="00500974" w:rsidRPr="009B5D0F" w:rsidRDefault="00500974" w:rsidP="00500974">
            <w:pPr>
              <w:pStyle w:val="Normal6"/>
            </w:pPr>
            <w:r w:rsidRPr="009B5D0F">
              <w:t>2.</w:t>
            </w:r>
            <w:r w:rsidRPr="009B5D0F">
              <w:tab/>
              <w:t>The financial allocation of the Programme may also cover expenses pertaining to preparatory, monitoring, control, audit and evaluation activities which are required for the management of the Programme and the achievement of its objectives, in particular studies, meetings of experts, information and communication actions, as far as they are related to the general objectives of this Regulation, expenses linked to IT networks focusing on information processing and exchange, together with all other technical and administrative assistance expenses incurred by the Commission for the management of the Programme.</w:t>
            </w:r>
          </w:p>
        </w:tc>
      </w:tr>
      <w:tr w:rsidR="00500974" w:rsidRPr="009B5D0F" w14:paraId="36A288F8" w14:textId="77777777" w:rsidTr="00500974">
        <w:trPr>
          <w:trHeight w:val="236"/>
          <w:jc w:val="center"/>
        </w:trPr>
        <w:tc>
          <w:tcPr>
            <w:tcW w:w="4876" w:type="dxa"/>
          </w:tcPr>
          <w:p w14:paraId="4AC01D62" w14:textId="77777777" w:rsidR="00500974" w:rsidRPr="009B5D0F" w:rsidRDefault="00500974">
            <w:pPr>
              <w:pStyle w:val="Normal6"/>
            </w:pPr>
            <w:r w:rsidRPr="009B5D0F">
              <w:t>3.</w:t>
            </w:r>
            <w:r w:rsidRPr="009B5D0F">
              <w:tab/>
            </w:r>
            <w:r w:rsidRPr="009B5D0F">
              <w:rPr>
                <w:b/>
                <w:i/>
              </w:rPr>
              <w:t>The budgetary authority shall authorise the available annual appropriations within the limits of the Multiannual Financial Framework</w:t>
            </w:r>
            <w:r w:rsidRPr="009B5D0F">
              <w:t xml:space="preserve"> </w:t>
            </w:r>
            <w:r w:rsidRPr="009B5D0F">
              <w:rPr>
                <w:b/>
                <w:i/>
              </w:rPr>
              <w:t xml:space="preserve">established by Regulation (EU, </w:t>
            </w:r>
            <w:proofErr w:type="spellStart"/>
            <w:r w:rsidRPr="009B5D0F">
              <w:rPr>
                <w:b/>
                <w:i/>
              </w:rPr>
              <w:t>Euratom</w:t>
            </w:r>
            <w:proofErr w:type="spellEnd"/>
            <w:r w:rsidRPr="009B5D0F">
              <w:rPr>
                <w:b/>
                <w:i/>
              </w:rPr>
              <w:t>) No 1311/2013</w:t>
            </w:r>
            <w:r w:rsidRPr="009B5D0F">
              <w:t>.</w:t>
            </w:r>
          </w:p>
        </w:tc>
        <w:tc>
          <w:tcPr>
            <w:tcW w:w="4876" w:type="dxa"/>
          </w:tcPr>
          <w:p w14:paraId="473425FF" w14:textId="14FE2190" w:rsidR="00500974" w:rsidRPr="009B5D0F" w:rsidRDefault="00500974" w:rsidP="00817C4B">
            <w:pPr>
              <w:pStyle w:val="Normal6"/>
            </w:pPr>
            <w:r w:rsidRPr="009B5D0F">
              <w:t>3.</w:t>
            </w:r>
            <w:r w:rsidRPr="009B5D0F">
              <w:tab/>
            </w:r>
            <w:r w:rsidR="00610A55" w:rsidRPr="009B5D0F">
              <w:rPr>
                <w:b/>
                <w:i/>
              </w:rPr>
              <w:t>The annual appropriations shall be authorised by the European Parliament and the Council within the limits of the multiannual financial framework</w:t>
            </w:r>
            <w:r w:rsidRPr="009B5D0F">
              <w:t>.</w:t>
            </w:r>
          </w:p>
        </w:tc>
      </w:tr>
    </w:tbl>
    <w:p w14:paraId="146D6A10" w14:textId="77777777" w:rsidR="00B17C66" w:rsidRPr="009B5D0F" w:rsidRDefault="006D123F" w:rsidP="00B17C66">
      <w:r w:rsidRPr="009B5D0F">
        <w:rPr>
          <w:rStyle w:val="HideTWBExt"/>
          <w:noProof w:val="0"/>
        </w:rPr>
        <w:t>&lt;/Amend&gt;</w:t>
      </w:r>
    </w:p>
    <w:p w14:paraId="2031DA7E" w14:textId="26000523" w:rsidR="00EA3EAC" w:rsidRPr="009B5D0F" w:rsidRDefault="00EA3EAC" w:rsidP="00E4706C">
      <w:pPr>
        <w:pStyle w:val="AMNumberTabs"/>
        <w:keepNext/>
      </w:pPr>
      <w:r w:rsidRPr="009B5D0F">
        <w:rPr>
          <w:rStyle w:val="HideTWBExt"/>
          <w:noProof w:val="0"/>
        </w:rPr>
        <w:t>&lt;Amend&gt;</w:t>
      </w:r>
      <w:r w:rsidRPr="009B5D0F">
        <w:t xml:space="preserve">Amendment </w:t>
      </w:r>
      <w:r w:rsidRPr="009B5D0F">
        <w:tab/>
      </w:r>
      <w:r w:rsidRPr="009B5D0F">
        <w:tab/>
      </w:r>
      <w:r w:rsidRPr="009B5D0F">
        <w:rPr>
          <w:rStyle w:val="HideTWBExt"/>
          <w:noProof w:val="0"/>
        </w:rPr>
        <w:t>&lt;NumAm&gt;</w:t>
      </w:r>
      <w:r w:rsidR="00BB3CAE" w:rsidRPr="009B5D0F">
        <w:rPr>
          <w:color w:val="000000"/>
        </w:rPr>
        <w:t>32</w:t>
      </w:r>
      <w:r w:rsidRPr="009B5D0F">
        <w:rPr>
          <w:rStyle w:val="HideTWBExt"/>
          <w:noProof w:val="0"/>
        </w:rPr>
        <w:t>&lt;/NumAm&gt;</w:t>
      </w:r>
    </w:p>
    <w:p w14:paraId="3397DAE2" w14:textId="77777777" w:rsidR="00EA3EAC" w:rsidRPr="009B5D0F" w:rsidRDefault="00EA3EAC" w:rsidP="00E4706C">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3B4D209" w14:textId="77777777" w:rsidR="00EA3EAC" w:rsidRPr="009B5D0F" w:rsidRDefault="00EA3EAC" w:rsidP="00EA3EAC">
      <w:pPr>
        <w:pStyle w:val="NormalBold"/>
      </w:pPr>
      <w:r w:rsidRPr="009B5D0F">
        <w:rPr>
          <w:rStyle w:val="HideTWBExt"/>
          <w:noProof w:val="0"/>
        </w:rPr>
        <w:t>&lt;Article&gt;</w:t>
      </w:r>
      <w:r w:rsidRPr="009B5D0F">
        <w:t>Article 10 – paragraph 1</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3EAC" w:rsidRPr="009B5D0F" w14:paraId="05A834FB" w14:textId="77777777" w:rsidTr="008647EA">
        <w:trPr>
          <w:trHeight w:val="240"/>
          <w:jc w:val="center"/>
        </w:trPr>
        <w:tc>
          <w:tcPr>
            <w:tcW w:w="9752" w:type="dxa"/>
            <w:gridSpan w:val="2"/>
          </w:tcPr>
          <w:p w14:paraId="2AEA9D7B" w14:textId="77777777" w:rsidR="00EA3EAC" w:rsidRPr="009B5D0F" w:rsidRDefault="00EA3EAC" w:rsidP="00E4706C">
            <w:pPr>
              <w:keepNext/>
            </w:pPr>
          </w:p>
        </w:tc>
      </w:tr>
      <w:tr w:rsidR="00EA3EAC" w:rsidRPr="009B5D0F" w14:paraId="030625F8" w14:textId="77777777" w:rsidTr="008647EA">
        <w:trPr>
          <w:trHeight w:val="240"/>
          <w:jc w:val="center"/>
        </w:trPr>
        <w:tc>
          <w:tcPr>
            <w:tcW w:w="4876" w:type="dxa"/>
            <w:hideMark/>
          </w:tcPr>
          <w:p w14:paraId="210524A0" w14:textId="77777777" w:rsidR="00EA3EAC" w:rsidRPr="009B5D0F" w:rsidRDefault="00EA3EAC" w:rsidP="00E4706C">
            <w:pPr>
              <w:pStyle w:val="ColumnHeading"/>
              <w:keepNext/>
            </w:pPr>
            <w:r w:rsidRPr="009B5D0F">
              <w:t>Text proposed by the Commission</w:t>
            </w:r>
          </w:p>
        </w:tc>
        <w:tc>
          <w:tcPr>
            <w:tcW w:w="4876" w:type="dxa"/>
            <w:hideMark/>
          </w:tcPr>
          <w:p w14:paraId="5D5AE4BE" w14:textId="77777777" w:rsidR="00EA3EAC" w:rsidRPr="009B5D0F" w:rsidRDefault="00EA3EAC" w:rsidP="008647EA">
            <w:pPr>
              <w:pStyle w:val="ColumnHeading"/>
            </w:pPr>
            <w:r w:rsidRPr="009B5D0F">
              <w:t>Amendment</w:t>
            </w:r>
          </w:p>
        </w:tc>
      </w:tr>
      <w:tr w:rsidR="00EA3EAC" w:rsidRPr="009B5D0F" w14:paraId="703BFA7C" w14:textId="77777777" w:rsidTr="008647EA">
        <w:trPr>
          <w:jc w:val="center"/>
        </w:trPr>
        <w:tc>
          <w:tcPr>
            <w:tcW w:w="4876" w:type="dxa"/>
            <w:hideMark/>
          </w:tcPr>
          <w:p w14:paraId="1DEB3F83" w14:textId="77777777" w:rsidR="00EA3EAC" w:rsidRPr="009B5D0F" w:rsidRDefault="00EA3EAC" w:rsidP="008647EA">
            <w:pPr>
              <w:pStyle w:val="Normal6"/>
            </w:pPr>
            <w:r w:rsidRPr="009B5D0F">
              <w:t>1.</w:t>
            </w:r>
            <w:r w:rsidRPr="009B5D0F">
              <w:tab/>
              <w:t>In addition to the financial envelope set out in Article 9, the Programme may be financed through additional contributions from Member States.</w:t>
            </w:r>
          </w:p>
        </w:tc>
        <w:tc>
          <w:tcPr>
            <w:tcW w:w="4876" w:type="dxa"/>
            <w:hideMark/>
          </w:tcPr>
          <w:p w14:paraId="64F042B5" w14:textId="77777777" w:rsidR="00EA3EAC" w:rsidRPr="009B5D0F" w:rsidRDefault="00EA3EAC" w:rsidP="008647EA">
            <w:pPr>
              <w:pStyle w:val="Normal6"/>
            </w:pPr>
            <w:r w:rsidRPr="009B5D0F">
              <w:t>1.</w:t>
            </w:r>
            <w:r w:rsidRPr="009B5D0F">
              <w:tab/>
              <w:t xml:space="preserve">In addition to the financial envelope set out in Article 9, the Programme may be financed through additional </w:t>
            </w:r>
            <w:r w:rsidRPr="009B5D0F">
              <w:rPr>
                <w:b/>
                <w:i/>
              </w:rPr>
              <w:t>voluntary</w:t>
            </w:r>
            <w:r w:rsidRPr="009B5D0F">
              <w:t xml:space="preserve"> contributions from Member States.</w:t>
            </w:r>
          </w:p>
        </w:tc>
      </w:tr>
    </w:tbl>
    <w:p w14:paraId="480553FE" w14:textId="77777777" w:rsidR="00EA3EAC" w:rsidRPr="009B5D0F" w:rsidRDefault="00EA3EAC" w:rsidP="00EA3EAC">
      <w:r w:rsidRPr="009B5D0F">
        <w:rPr>
          <w:rStyle w:val="HideTWBExt"/>
          <w:noProof w:val="0"/>
        </w:rPr>
        <w:t>&lt;/Amend&gt;</w:t>
      </w:r>
    </w:p>
    <w:p w14:paraId="17741A05" w14:textId="69D1C7C2" w:rsidR="006D123F" w:rsidRPr="009B5D0F" w:rsidRDefault="006D123F" w:rsidP="006D123F">
      <w:pPr>
        <w:pStyle w:val="AMNumberTabs"/>
        <w:keepNext/>
      </w:pPr>
      <w:r w:rsidRPr="009B5D0F">
        <w:rPr>
          <w:rStyle w:val="HideTWBExt"/>
          <w:b w:val="0"/>
          <w:noProof w:val="0"/>
        </w:rPr>
        <w:lastRenderedPageBreak/>
        <w:t>&lt;Amend&gt;</w:t>
      </w:r>
      <w:r w:rsidRPr="009B5D0F">
        <w:t>Amendment</w:t>
      </w:r>
      <w:r w:rsidRPr="009B5D0F">
        <w:tab/>
      </w:r>
      <w:r w:rsidRPr="009B5D0F">
        <w:tab/>
      </w:r>
      <w:r w:rsidRPr="009B5D0F">
        <w:rPr>
          <w:rStyle w:val="HideTWBExt"/>
          <w:b w:val="0"/>
          <w:noProof w:val="0"/>
        </w:rPr>
        <w:t>&lt;NumAm&gt;</w:t>
      </w:r>
      <w:r w:rsidR="00BB3CAE" w:rsidRPr="009B5D0F">
        <w:rPr>
          <w:color w:val="000000"/>
        </w:rPr>
        <w:t>33</w:t>
      </w:r>
      <w:r w:rsidRPr="009B5D0F">
        <w:rPr>
          <w:rStyle w:val="HideTWBExt"/>
          <w:b w:val="0"/>
          <w:noProof w:val="0"/>
        </w:rPr>
        <w:t>&lt;/NumAm&gt;</w:t>
      </w:r>
    </w:p>
    <w:p w14:paraId="5C16F254"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775B696A" w14:textId="2FE95896" w:rsidR="006D123F" w:rsidRPr="009B5D0F" w:rsidRDefault="006D123F" w:rsidP="006D123F">
      <w:pPr>
        <w:pStyle w:val="NormalBold"/>
      </w:pPr>
      <w:r w:rsidRPr="009B5D0F">
        <w:rPr>
          <w:rStyle w:val="HideTWBExt"/>
          <w:b w:val="0"/>
          <w:noProof w:val="0"/>
        </w:rPr>
        <w:t>&lt;Article&gt;</w:t>
      </w:r>
      <w:r w:rsidRPr="009B5D0F">
        <w:t>Article 12</w:t>
      </w:r>
      <w:r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4471D16C" w14:textId="77777777" w:rsidTr="00500974">
        <w:trPr>
          <w:jc w:val="center"/>
        </w:trPr>
        <w:tc>
          <w:tcPr>
            <w:tcW w:w="9752" w:type="dxa"/>
            <w:gridSpan w:val="2"/>
          </w:tcPr>
          <w:p w14:paraId="08E7ECBD" w14:textId="77777777" w:rsidR="006D123F" w:rsidRPr="009B5D0F" w:rsidRDefault="006D123F">
            <w:pPr>
              <w:keepNext/>
            </w:pPr>
          </w:p>
        </w:tc>
      </w:tr>
      <w:tr w:rsidR="006D123F" w:rsidRPr="009B5D0F" w14:paraId="53BA47A6" w14:textId="77777777" w:rsidTr="00500974">
        <w:trPr>
          <w:jc w:val="center"/>
        </w:trPr>
        <w:tc>
          <w:tcPr>
            <w:tcW w:w="4876" w:type="dxa"/>
            <w:hideMark/>
          </w:tcPr>
          <w:p w14:paraId="5D7BF001" w14:textId="77777777" w:rsidR="006D123F" w:rsidRPr="009B5D0F" w:rsidRDefault="006D123F">
            <w:pPr>
              <w:pStyle w:val="ColumnHeading"/>
              <w:keepNext/>
            </w:pPr>
            <w:r w:rsidRPr="009B5D0F">
              <w:t>Text proposed by the Commission</w:t>
            </w:r>
          </w:p>
        </w:tc>
        <w:tc>
          <w:tcPr>
            <w:tcW w:w="4876" w:type="dxa"/>
            <w:hideMark/>
          </w:tcPr>
          <w:p w14:paraId="76B3330C" w14:textId="77777777" w:rsidR="006D123F" w:rsidRPr="009B5D0F" w:rsidRDefault="006D123F">
            <w:pPr>
              <w:pStyle w:val="ColumnHeading"/>
              <w:keepNext/>
            </w:pPr>
            <w:r w:rsidRPr="009B5D0F">
              <w:t>Amendment</w:t>
            </w:r>
          </w:p>
        </w:tc>
      </w:tr>
      <w:tr w:rsidR="00500974" w:rsidRPr="009B5D0F" w14:paraId="1D638D2D" w14:textId="77777777" w:rsidTr="00500974">
        <w:trPr>
          <w:trHeight w:val="159"/>
          <w:jc w:val="center"/>
        </w:trPr>
        <w:tc>
          <w:tcPr>
            <w:tcW w:w="4876" w:type="dxa"/>
            <w:hideMark/>
          </w:tcPr>
          <w:p w14:paraId="2C5B818C" w14:textId="77777777" w:rsidR="00500974" w:rsidRPr="009B5D0F" w:rsidRDefault="00500974">
            <w:pPr>
              <w:pStyle w:val="Normal6"/>
            </w:pPr>
            <w:r w:rsidRPr="009B5D0F">
              <w:rPr>
                <w:szCs w:val="24"/>
              </w:rPr>
              <w:t>1.</w:t>
            </w:r>
            <w:r w:rsidRPr="009B5D0F">
              <w:tab/>
            </w:r>
            <w:r w:rsidRPr="009B5D0F">
              <w:rPr>
                <w:szCs w:val="24"/>
              </w:rPr>
              <w:t xml:space="preserve">The Commission shall implement the Programme in accordance with Regulation (EU, </w:t>
            </w:r>
            <w:proofErr w:type="spellStart"/>
            <w:r w:rsidRPr="009B5D0F">
              <w:rPr>
                <w:szCs w:val="24"/>
              </w:rPr>
              <w:t>Euratom</w:t>
            </w:r>
            <w:proofErr w:type="spellEnd"/>
            <w:r w:rsidRPr="009B5D0F">
              <w:rPr>
                <w:szCs w:val="24"/>
              </w:rPr>
              <w:t>) No 966/2012.</w:t>
            </w:r>
          </w:p>
        </w:tc>
        <w:tc>
          <w:tcPr>
            <w:tcW w:w="4876" w:type="dxa"/>
            <w:hideMark/>
          </w:tcPr>
          <w:p w14:paraId="4D85B452" w14:textId="77777777" w:rsidR="00500974" w:rsidRPr="009B5D0F" w:rsidRDefault="00500974">
            <w:pPr>
              <w:pStyle w:val="Normal6"/>
              <w:rPr>
                <w:szCs w:val="24"/>
              </w:rPr>
            </w:pPr>
            <w:r w:rsidRPr="009B5D0F">
              <w:rPr>
                <w:szCs w:val="24"/>
              </w:rPr>
              <w:t>1.</w:t>
            </w:r>
            <w:r w:rsidRPr="009B5D0F">
              <w:tab/>
            </w:r>
            <w:r w:rsidRPr="009B5D0F">
              <w:rPr>
                <w:szCs w:val="24"/>
              </w:rPr>
              <w:t xml:space="preserve">The Commission shall implement the Programme in accordance with Regulation (EU, </w:t>
            </w:r>
            <w:proofErr w:type="spellStart"/>
            <w:r w:rsidRPr="009B5D0F">
              <w:rPr>
                <w:szCs w:val="24"/>
              </w:rPr>
              <w:t>Euratom</w:t>
            </w:r>
            <w:proofErr w:type="spellEnd"/>
            <w:r w:rsidRPr="009B5D0F">
              <w:rPr>
                <w:szCs w:val="24"/>
              </w:rPr>
              <w:t>) No 966/2012.</w:t>
            </w:r>
          </w:p>
        </w:tc>
      </w:tr>
      <w:tr w:rsidR="00500974" w:rsidRPr="009B5D0F" w14:paraId="74D6D8BF" w14:textId="77777777" w:rsidTr="00500974">
        <w:trPr>
          <w:trHeight w:val="153"/>
          <w:jc w:val="center"/>
        </w:trPr>
        <w:tc>
          <w:tcPr>
            <w:tcW w:w="4876" w:type="dxa"/>
          </w:tcPr>
          <w:p w14:paraId="0F2BB398" w14:textId="77777777" w:rsidR="00500974" w:rsidRPr="009B5D0F" w:rsidRDefault="00500974">
            <w:pPr>
              <w:pStyle w:val="Normal6"/>
            </w:pPr>
            <w:r w:rsidRPr="009B5D0F">
              <w:t>2.</w:t>
            </w:r>
            <w:r w:rsidRPr="009B5D0F">
              <w:tab/>
              <w:t xml:space="preserve">The measures of the Programme may be implemented either directly by the Commission or indirectly, by entities and persons other than Member States in accordance with Article 60 of Regulation (EU, </w:t>
            </w:r>
            <w:proofErr w:type="spellStart"/>
            <w:r w:rsidRPr="009B5D0F">
              <w:t>Euratom</w:t>
            </w:r>
            <w:proofErr w:type="spellEnd"/>
            <w:r w:rsidRPr="009B5D0F">
              <w:t>) No 966/2012. In particular, Union financial support for actions provided for in Article 6 of this Regulation shall take the form of:</w:t>
            </w:r>
          </w:p>
        </w:tc>
        <w:tc>
          <w:tcPr>
            <w:tcW w:w="4876" w:type="dxa"/>
          </w:tcPr>
          <w:p w14:paraId="1A958332" w14:textId="77777777" w:rsidR="00500974" w:rsidRPr="009B5D0F" w:rsidRDefault="00500974">
            <w:pPr>
              <w:pStyle w:val="Normal6"/>
            </w:pPr>
            <w:r w:rsidRPr="009B5D0F">
              <w:t>2.</w:t>
            </w:r>
            <w:r w:rsidRPr="009B5D0F">
              <w:tab/>
              <w:t xml:space="preserve">The measures of the Programme may be implemented either directly by the Commission or indirectly, by entities and persons other than Member States in accordance with Article 60 of Regulation (EU, </w:t>
            </w:r>
            <w:proofErr w:type="spellStart"/>
            <w:r w:rsidRPr="009B5D0F">
              <w:t>Euratom</w:t>
            </w:r>
            <w:proofErr w:type="spellEnd"/>
            <w:r w:rsidRPr="009B5D0F">
              <w:t>) No 966/2012. In particular, Union financial support for actions provided for in Article 6 of this Regulation shall take the form of:</w:t>
            </w:r>
          </w:p>
        </w:tc>
      </w:tr>
      <w:tr w:rsidR="00500974" w:rsidRPr="009B5D0F" w14:paraId="3F658258" w14:textId="77777777" w:rsidTr="00500974">
        <w:trPr>
          <w:trHeight w:val="153"/>
          <w:jc w:val="center"/>
        </w:trPr>
        <w:tc>
          <w:tcPr>
            <w:tcW w:w="4876" w:type="dxa"/>
          </w:tcPr>
          <w:p w14:paraId="71461171" w14:textId="77777777" w:rsidR="00500974" w:rsidRPr="009B5D0F" w:rsidRDefault="00500974">
            <w:pPr>
              <w:pStyle w:val="Normal6"/>
            </w:pPr>
            <w:r w:rsidRPr="009B5D0F">
              <w:t>(d)</w:t>
            </w:r>
            <w:r w:rsidRPr="009B5D0F">
              <w:tab/>
              <w:t>grants (including grants to the Member States' national authorities);</w:t>
            </w:r>
          </w:p>
        </w:tc>
        <w:tc>
          <w:tcPr>
            <w:tcW w:w="4876" w:type="dxa"/>
          </w:tcPr>
          <w:p w14:paraId="28181835" w14:textId="77777777" w:rsidR="00500974" w:rsidRPr="009B5D0F" w:rsidRDefault="00500974">
            <w:pPr>
              <w:pStyle w:val="Normal6"/>
            </w:pPr>
            <w:r w:rsidRPr="009B5D0F">
              <w:t>(d)</w:t>
            </w:r>
            <w:r w:rsidRPr="009B5D0F">
              <w:tab/>
              <w:t>grants (including grants to the Member States' national authorities);</w:t>
            </w:r>
          </w:p>
        </w:tc>
      </w:tr>
      <w:tr w:rsidR="00500974" w:rsidRPr="009B5D0F" w14:paraId="6D60690A" w14:textId="77777777" w:rsidTr="00500974">
        <w:trPr>
          <w:trHeight w:val="153"/>
          <w:jc w:val="center"/>
        </w:trPr>
        <w:tc>
          <w:tcPr>
            <w:tcW w:w="4876" w:type="dxa"/>
          </w:tcPr>
          <w:p w14:paraId="344642AF" w14:textId="77777777" w:rsidR="00500974" w:rsidRPr="009B5D0F" w:rsidRDefault="00500974">
            <w:pPr>
              <w:pStyle w:val="Normal6"/>
            </w:pPr>
            <w:r w:rsidRPr="009B5D0F">
              <w:t>(e)</w:t>
            </w:r>
            <w:r w:rsidRPr="009B5D0F">
              <w:tab/>
              <w:t>public procurement contracts;</w:t>
            </w:r>
          </w:p>
        </w:tc>
        <w:tc>
          <w:tcPr>
            <w:tcW w:w="4876" w:type="dxa"/>
          </w:tcPr>
          <w:p w14:paraId="06790FD1" w14:textId="77777777" w:rsidR="00500974" w:rsidRPr="009B5D0F" w:rsidRDefault="00500974">
            <w:pPr>
              <w:pStyle w:val="Normal6"/>
            </w:pPr>
            <w:r w:rsidRPr="009B5D0F">
              <w:t>(e)</w:t>
            </w:r>
            <w:r w:rsidRPr="009B5D0F">
              <w:tab/>
              <w:t>public procurement contracts;</w:t>
            </w:r>
          </w:p>
        </w:tc>
      </w:tr>
      <w:tr w:rsidR="00500974" w:rsidRPr="009B5D0F" w14:paraId="43EBB3EA" w14:textId="77777777" w:rsidTr="00500974">
        <w:trPr>
          <w:trHeight w:val="153"/>
          <w:jc w:val="center"/>
        </w:trPr>
        <w:tc>
          <w:tcPr>
            <w:tcW w:w="4876" w:type="dxa"/>
          </w:tcPr>
          <w:p w14:paraId="26AA939A" w14:textId="77777777" w:rsidR="00500974" w:rsidRPr="009B5D0F" w:rsidRDefault="000A6547">
            <w:pPr>
              <w:pStyle w:val="Normal6"/>
            </w:pPr>
            <w:r w:rsidRPr="009B5D0F">
              <w:t>(f)</w:t>
            </w:r>
            <w:r w:rsidRPr="009B5D0F">
              <w:tab/>
              <w:t>reimbursement of costs incurred by external experts;</w:t>
            </w:r>
          </w:p>
        </w:tc>
        <w:tc>
          <w:tcPr>
            <w:tcW w:w="4876" w:type="dxa"/>
          </w:tcPr>
          <w:p w14:paraId="78ED553B" w14:textId="77777777" w:rsidR="00500974" w:rsidRPr="009B5D0F" w:rsidRDefault="000A6547">
            <w:pPr>
              <w:pStyle w:val="Normal6"/>
            </w:pPr>
            <w:r w:rsidRPr="009B5D0F">
              <w:t>(f)</w:t>
            </w:r>
            <w:r w:rsidRPr="009B5D0F">
              <w:tab/>
              <w:t>reimbursement of costs incurred by external experts</w:t>
            </w:r>
            <w:r w:rsidRPr="009B5D0F">
              <w:rPr>
                <w:b/>
                <w:i/>
              </w:rPr>
              <w:t>, including experts of either the national, regional or local authorities of Member States providing support</w:t>
            </w:r>
            <w:r w:rsidRPr="009B5D0F">
              <w:t>;</w:t>
            </w:r>
          </w:p>
        </w:tc>
      </w:tr>
      <w:tr w:rsidR="00500974" w:rsidRPr="009B5D0F" w14:paraId="54987202" w14:textId="77777777" w:rsidTr="00500974">
        <w:trPr>
          <w:trHeight w:val="153"/>
          <w:jc w:val="center"/>
        </w:trPr>
        <w:tc>
          <w:tcPr>
            <w:tcW w:w="4876" w:type="dxa"/>
          </w:tcPr>
          <w:p w14:paraId="4461FF09" w14:textId="77777777" w:rsidR="00500974" w:rsidRPr="009B5D0F" w:rsidRDefault="000A6547">
            <w:pPr>
              <w:pStyle w:val="Normal6"/>
            </w:pPr>
            <w:r w:rsidRPr="009B5D0F">
              <w:t>(g)</w:t>
            </w:r>
            <w:r w:rsidRPr="009B5D0F">
              <w:tab/>
              <w:t>contributions to trust funds;</w:t>
            </w:r>
          </w:p>
        </w:tc>
        <w:tc>
          <w:tcPr>
            <w:tcW w:w="4876" w:type="dxa"/>
          </w:tcPr>
          <w:p w14:paraId="7E81CCBD" w14:textId="77777777" w:rsidR="00500974" w:rsidRPr="009B5D0F" w:rsidRDefault="000A6547" w:rsidP="000A6547">
            <w:pPr>
              <w:pStyle w:val="Normal6"/>
            </w:pPr>
            <w:r w:rsidRPr="009B5D0F">
              <w:t>(g)</w:t>
            </w:r>
            <w:r w:rsidRPr="009B5D0F">
              <w:tab/>
              <w:t xml:space="preserve">contributions to trust funds </w:t>
            </w:r>
            <w:r w:rsidRPr="009B5D0F">
              <w:rPr>
                <w:b/>
                <w:i/>
              </w:rPr>
              <w:t>set up by international organisations; and</w:t>
            </w:r>
            <w:r w:rsidRPr="009B5D0F">
              <w:t>;</w:t>
            </w:r>
          </w:p>
        </w:tc>
      </w:tr>
      <w:tr w:rsidR="00500974" w:rsidRPr="009B5D0F" w14:paraId="48B6A053" w14:textId="77777777" w:rsidTr="00500974">
        <w:trPr>
          <w:trHeight w:val="153"/>
          <w:jc w:val="center"/>
        </w:trPr>
        <w:tc>
          <w:tcPr>
            <w:tcW w:w="4876" w:type="dxa"/>
          </w:tcPr>
          <w:p w14:paraId="775AA099" w14:textId="77777777" w:rsidR="00500974" w:rsidRPr="009B5D0F" w:rsidRDefault="000A6547">
            <w:pPr>
              <w:pStyle w:val="Normal6"/>
            </w:pPr>
            <w:r w:rsidRPr="009B5D0F">
              <w:t>(h)</w:t>
            </w:r>
            <w:r w:rsidRPr="009B5D0F">
              <w:tab/>
            </w:r>
            <w:proofErr w:type="gramStart"/>
            <w:r w:rsidRPr="009B5D0F">
              <w:t>actions</w:t>
            </w:r>
            <w:proofErr w:type="gramEnd"/>
            <w:r w:rsidRPr="009B5D0F">
              <w:t xml:space="preserve"> carried out in indirect management.</w:t>
            </w:r>
          </w:p>
        </w:tc>
        <w:tc>
          <w:tcPr>
            <w:tcW w:w="4876" w:type="dxa"/>
          </w:tcPr>
          <w:p w14:paraId="6AD000AB" w14:textId="77777777" w:rsidR="00500974" w:rsidRPr="009B5D0F" w:rsidRDefault="000A6547">
            <w:pPr>
              <w:pStyle w:val="Normal6"/>
            </w:pPr>
            <w:r w:rsidRPr="009B5D0F">
              <w:t>(h)</w:t>
            </w:r>
            <w:r w:rsidRPr="009B5D0F">
              <w:tab/>
            </w:r>
            <w:proofErr w:type="gramStart"/>
            <w:r w:rsidRPr="009B5D0F">
              <w:t>actions</w:t>
            </w:r>
            <w:proofErr w:type="gramEnd"/>
            <w:r w:rsidRPr="009B5D0F">
              <w:t xml:space="preserve"> carried out in indirect management.</w:t>
            </w:r>
          </w:p>
        </w:tc>
      </w:tr>
      <w:tr w:rsidR="000A6547" w:rsidRPr="009B5D0F" w14:paraId="65AE9F1C" w14:textId="77777777" w:rsidTr="000A6547">
        <w:trPr>
          <w:trHeight w:val="130"/>
          <w:jc w:val="center"/>
        </w:trPr>
        <w:tc>
          <w:tcPr>
            <w:tcW w:w="4876" w:type="dxa"/>
          </w:tcPr>
          <w:p w14:paraId="213161E7" w14:textId="77777777" w:rsidR="000A6547" w:rsidRPr="009B5D0F" w:rsidRDefault="000A6547">
            <w:pPr>
              <w:pStyle w:val="Normal6"/>
            </w:pPr>
            <w:r w:rsidRPr="009B5D0F">
              <w:t>3.</w:t>
            </w:r>
            <w:r w:rsidRPr="009B5D0F">
              <w:tab/>
              <w:t>Grants may be awarded to Member States' national authorities, the European Investment Bank group, international organisations, public and/or private bodies and entities legally established in any of the following:</w:t>
            </w:r>
          </w:p>
        </w:tc>
        <w:tc>
          <w:tcPr>
            <w:tcW w:w="4876" w:type="dxa"/>
          </w:tcPr>
          <w:p w14:paraId="7E8594E9" w14:textId="77777777" w:rsidR="000A6547" w:rsidRPr="009B5D0F" w:rsidRDefault="000A6547">
            <w:pPr>
              <w:pStyle w:val="Normal6"/>
            </w:pPr>
            <w:r w:rsidRPr="009B5D0F">
              <w:t>3.</w:t>
            </w:r>
            <w:r w:rsidRPr="009B5D0F">
              <w:tab/>
              <w:t>Grants may be awarded to Member States' national authorities, the European Investment Bank group, international organisations, public and/or private bodies and entities legally established in any of the following:</w:t>
            </w:r>
          </w:p>
        </w:tc>
      </w:tr>
      <w:tr w:rsidR="000A6547" w:rsidRPr="009B5D0F" w14:paraId="4DB7CD26" w14:textId="77777777" w:rsidTr="00500974">
        <w:trPr>
          <w:trHeight w:val="130"/>
          <w:jc w:val="center"/>
        </w:trPr>
        <w:tc>
          <w:tcPr>
            <w:tcW w:w="4876" w:type="dxa"/>
          </w:tcPr>
          <w:p w14:paraId="771AE7BC" w14:textId="77777777" w:rsidR="000A6547" w:rsidRPr="009B5D0F" w:rsidRDefault="000A6547">
            <w:pPr>
              <w:pStyle w:val="Normal6"/>
            </w:pPr>
            <w:r w:rsidRPr="009B5D0F">
              <w:t>(a)</w:t>
            </w:r>
            <w:r w:rsidRPr="009B5D0F">
              <w:tab/>
              <w:t>Member States;</w:t>
            </w:r>
          </w:p>
        </w:tc>
        <w:tc>
          <w:tcPr>
            <w:tcW w:w="4876" w:type="dxa"/>
          </w:tcPr>
          <w:p w14:paraId="5E390D15" w14:textId="77777777" w:rsidR="000A6547" w:rsidRPr="009B5D0F" w:rsidRDefault="000A6547">
            <w:pPr>
              <w:pStyle w:val="Normal6"/>
            </w:pPr>
            <w:r w:rsidRPr="009B5D0F">
              <w:t>(a)</w:t>
            </w:r>
            <w:r w:rsidRPr="009B5D0F">
              <w:tab/>
              <w:t>Member States;</w:t>
            </w:r>
          </w:p>
        </w:tc>
      </w:tr>
      <w:tr w:rsidR="000A6547" w:rsidRPr="009B5D0F" w14:paraId="1C100DE9" w14:textId="77777777" w:rsidTr="000A6547">
        <w:trPr>
          <w:trHeight w:val="300"/>
          <w:jc w:val="center"/>
        </w:trPr>
        <w:tc>
          <w:tcPr>
            <w:tcW w:w="4876" w:type="dxa"/>
          </w:tcPr>
          <w:p w14:paraId="1F460193" w14:textId="77777777" w:rsidR="000A6547" w:rsidRPr="009B5D0F" w:rsidRDefault="000A6547">
            <w:pPr>
              <w:pStyle w:val="Normal6"/>
            </w:pPr>
            <w:r w:rsidRPr="009B5D0F">
              <w:t>(b)</w:t>
            </w:r>
            <w:r w:rsidRPr="009B5D0F">
              <w:tab/>
              <w:t>European Free Trade Agreement countries which are party to the European Economic Area Agreement, in accordance with the conditions laid down in the EEA Agreement.</w:t>
            </w:r>
          </w:p>
        </w:tc>
        <w:tc>
          <w:tcPr>
            <w:tcW w:w="4876" w:type="dxa"/>
          </w:tcPr>
          <w:p w14:paraId="5BB724EA" w14:textId="77777777" w:rsidR="000A6547" w:rsidRPr="009B5D0F" w:rsidRDefault="000A6547">
            <w:pPr>
              <w:pStyle w:val="Normal6"/>
            </w:pPr>
            <w:r w:rsidRPr="009B5D0F">
              <w:t>(b)</w:t>
            </w:r>
            <w:r w:rsidRPr="009B5D0F">
              <w:tab/>
              <w:t>European Free Trade Agreement countries which are party to the European Economic Area Agreement, in accordance with the conditions laid down in the EEA Agreement.</w:t>
            </w:r>
          </w:p>
        </w:tc>
      </w:tr>
      <w:tr w:rsidR="000A6547" w:rsidRPr="009B5D0F" w14:paraId="315CB698" w14:textId="77777777" w:rsidTr="00500974">
        <w:trPr>
          <w:trHeight w:val="300"/>
          <w:jc w:val="center"/>
        </w:trPr>
        <w:tc>
          <w:tcPr>
            <w:tcW w:w="4876" w:type="dxa"/>
          </w:tcPr>
          <w:p w14:paraId="2EF26283" w14:textId="77777777" w:rsidR="000A6547" w:rsidRPr="009B5D0F" w:rsidRDefault="000A6547">
            <w:pPr>
              <w:pStyle w:val="Normal6"/>
            </w:pPr>
            <w:r w:rsidRPr="009B5D0F">
              <w:t xml:space="preserve">The co-financing rate for grants shall be up </w:t>
            </w:r>
            <w:r w:rsidRPr="009B5D0F">
              <w:lastRenderedPageBreak/>
              <w:t>to 100 % of the eligible costs, without prejudice to the principles of co-financing and no-profit.</w:t>
            </w:r>
          </w:p>
        </w:tc>
        <w:tc>
          <w:tcPr>
            <w:tcW w:w="4876" w:type="dxa"/>
          </w:tcPr>
          <w:p w14:paraId="23B9FE47" w14:textId="77777777" w:rsidR="000A6547" w:rsidRPr="009B5D0F" w:rsidRDefault="000A6547">
            <w:pPr>
              <w:pStyle w:val="Normal6"/>
            </w:pPr>
            <w:r w:rsidRPr="009B5D0F">
              <w:lastRenderedPageBreak/>
              <w:t xml:space="preserve">The co-financing rate for grants shall be up </w:t>
            </w:r>
            <w:r w:rsidRPr="009B5D0F">
              <w:lastRenderedPageBreak/>
              <w:t>to 100 % of the eligible costs, without prejudice to the principles of co-financing and no-profit.</w:t>
            </w:r>
          </w:p>
        </w:tc>
      </w:tr>
      <w:tr w:rsidR="000A6547" w:rsidRPr="009B5D0F" w14:paraId="5E7B1A7B" w14:textId="77777777" w:rsidTr="00500974">
        <w:trPr>
          <w:trHeight w:val="300"/>
          <w:jc w:val="center"/>
        </w:trPr>
        <w:tc>
          <w:tcPr>
            <w:tcW w:w="4876" w:type="dxa"/>
          </w:tcPr>
          <w:p w14:paraId="4CD5C607" w14:textId="77777777" w:rsidR="000A6547" w:rsidRPr="009B5D0F" w:rsidRDefault="000A6547">
            <w:pPr>
              <w:pStyle w:val="Normal6"/>
            </w:pPr>
            <w:r w:rsidRPr="009B5D0F">
              <w:lastRenderedPageBreak/>
              <w:t>4.</w:t>
            </w:r>
            <w:r w:rsidRPr="009B5D0F">
              <w:tab/>
              <w:t xml:space="preserve">Support may also be provided by individual experts who may be invited to contribute to selected activities organised under the Programme wherever that is necessary for the achievement of the specific objectives set out in </w:t>
            </w:r>
            <w:r w:rsidRPr="009B5D0F">
              <w:rPr>
                <w:b/>
                <w:i/>
              </w:rPr>
              <w:t xml:space="preserve">Articles </w:t>
            </w:r>
            <w:r w:rsidRPr="009B5D0F">
              <w:t xml:space="preserve">5. </w:t>
            </w:r>
          </w:p>
        </w:tc>
        <w:tc>
          <w:tcPr>
            <w:tcW w:w="4876" w:type="dxa"/>
          </w:tcPr>
          <w:p w14:paraId="401AC818" w14:textId="77777777" w:rsidR="000A6547" w:rsidRPr="009B5D0F" w:rsidRDefault="000A6547" w:rsidP="000A6547">
            <w:pPr>
              <w:pStyle w:val="Normal6"/>
            </w:pPr>
            <w:r w:rsidRPr="009B5D0F">
              <w:t>4.</w:t>
            </w:r>
            <w:r w:rsidRPr="009B5D0F">
              <w:tab/>
              <w:t xml:space="preserve">Support may also be provided by individual experts who may be invited to contribute to selected activities organised under the Programme wherever that is necessary for the achievement of the specific objectives set out in </w:t>
            </w:r>
            <w:r w:rsidRPr="009B5D0F">
              <w:rPr>
                <w:b/>
                <w:i/>
              </w:rPr>
              <w:t xml:space="preserve">Article </w:t>
            </w:r>
            <w:r w:rsidRPr="009B5D0F">
              <w:t>5.</w:t>
            </w:r>
          </w:p>
        </w:tc>
      </w:tr>
      <w:tr w:rsidR="000A6547" w:rsidRPr="009B5D0F" w14:paraId="6FE52830" w14:textId="77777777" w:rsidTr="00500974">
        <w:trPr>
          <w:trHeight w:val="300"/>
          <w:jc w:val="center"/>
        </w:trPr>
        <w:tc>
          <w:tcPr>
            <w:tcW w:w="4876" w:type="dxa"/>
          </w:tcPr>
          <w:p w14:paraId="33B3D1C0" w14:textId="77777777" w:rsidR="000A6547" w:rsidRPr="009B5D0F" w:rsidRDefault="000A6547">
            <w:pPr>
              <w:pStyle w:val="Normal6"/>
            </w:pPr>
            <w:r w:rsidRPr="009B5D0F">
              <w:rPr>
                <w:rFonts w:cs="Calibri"/>
              </w:rPr>
              <w:t>5.</w:t>
            </w:r>
            <w:r w:rsidRPr="009B5D0F">
              <w:tab/>
            </w:r>
            <w:r w:rsidRPr="009B5D0F">
              <w:rPr>
                <w:rFonts w:cs="Calibri"/>
                <w:b/>
                <w:i/>
              </w:rPr>
              <w:t>In order to implement the Programme, the Commission shall adopt, by way of implementing acts,</w:t>
            </w:r>
            <w:r w:rsidRPr="009B5D0F">
              <w:rPr>
                <w:rFonts w:cs="Calibri"/>
              </w:rPr>
              <w:t xml:space="preserve"> multi-annual work programmes. Multi-annual work programmes shall set out the policy objectives pursued through the envisaged support and the expected results, as well as funding priorities in the relevant policy areas. The multi-annual work programmes shall be further specified in annual work programmes, adopted by way of implementing acts, identifying the measures needed for their implementation, together with all the elements required by Regulation (EU, </w:t>
            </w:r>
            <w:proofErr w:type="spellStart"/>
            <w:r w:rsidRPr="009B5D0F">
              <w:rPr>
                <w:rFonts w:cs="Calibri"/>
              </w:rPr>
              <w:t>Euratom</w:t>
            </w:r>
            <w:proofErr w:type="spellEnd"/>
            <w:r w:rsidRPr="009B5D0F">
              <w:rPr>
                <w:rFonts w:cs="Calibri"/>
              </w:rPr>
              <w:t>) No 966/2012.</w:t>
            </w:r>
          </w:p>
        </w:tc>
        <w:tc>
          <w:tcPr>
            <w:tcW w:w="4876" w:type="dxa"/>
          </w:tcPr>
          <w:p w14:paraId="14829043" w14:textId="77777777" w:rsidR="000A6547" w:rsidRPr="009B5D0F" w:rsidRDefault="000A6547">
            <w:pPr>
              <w:pStyle w:val="Normal6"/>
            </w:pPr>
            <w:r w:rsidRPr="009B5D0F">
              <w:t>5.</w:t>
            </w:r>
            <w:r w:rsidRPr="009B5D0F">
              <w:tab/>
            </w:r>
            <w:r w:rsidRPr="009B5D0F">
              <w:rPr>
                <w:b/>
                <w:i/>
              </w:rPr>
              <w:t>The Commission is empowered to adopt delegated acts in accordance with Article 16 in order to supplement this Regulation by establishing</w:t>
            </w:r>
            <w:r w:rsidRPr="009B5D0F">
              <w:t xml:space="preserve"> multi-annual work programmes. Multi-annual work programmes shall set out the policy objectives pursued through the envisaged support and the expected results, as well as funding priorities in the relevant policy areas. The multi-annual work programmes shall be further specified in annual work programmes, adopted by way of implementing acts, identifying the measures needed for their implementation, together with all the elements required by Regulation (EU, </w:t>
            </w:r>
            <w:proofErr w:type="spellStart"/>
            <w:r w:rsidRPr="009B5D0F">
              <w:t>Euratom</w:t>
            </w:r>
            <w:proofErr w:type="spellEnd"/>
            <w:r w:rsidRPr="009B5D0F">
              <w:t>) No 966/2012.</w:t>
            </w:r>
          </w:p>
        </w:tc>
      </w:tr>
      <w:tr w:rsidR="00521315" w:rsidRPr="009B5D0F" w14:paraId="30A8CFCC" w14:textId="77777777" w:rsidTr="0058541F">
        <w:trPr>
          <w:trHeight w:val="1755"/>
          <w:jc w:val="center"/>
        </w:trPr>
        <w:tc>
          <w:tcPr>
            <w:tcW w:w="4876" w:type="dxa"/>
          </w:tcPr>
          <w:p w14:paraId="4543AF13" w14:textId="77777777" w:rsidR="00521315" w:rsidRPr="009B5D0F" w:rsidRDefault="00521315">
            <w:pPr>
              <w:pStyle w:val="Normal6"/>
            </w:pPr>
            <w:r w:rsidRPr="009B5D0F">
              <w:t>6.</w:t>
            </w:r>
            <w:r w:rsidRPr="009B5D0F">
              <w:tab/>
              <w:t>To ensure timely availability of resources, the annual work programme may indicate that in the event of unforeseen and duly justified grounds of urgency requiring an immediate response, including a serious disturbance in the economy or significant circumstances seriously affecting the economic or social conditions in a Member State going beyond its control, the Commission may, on request by a Member State, adopt special measures in accordance with the objectives and actions defined in this Regulation to support the national authorities in addressing urgent needs. Such special measures may account only for a limited proportion of the annual work programme and shall not be subject to the conditions set out in Article 7.</w:t>
            </w:r>
          </w:p>
        </w:tc>
        <w:tc>
          <w:tcPr>
            <w:tcW w:w="4876" w:type="dxa"/>
          </w:tcPr>
          <w:p w14:paraId="50A04CA2" w14:textId="77777777" w:rsidR="00521315" w:rsidRPr="009B5D0F" w:rsidRDefault="00521315" w:rsidP="000A6547">
            <w:pPr>
              <w:pStyle w:val="Normal6"/>
              <w:rPr>
                <w:b/>
                <w:i/>
              </w:rPr>
            </w:pPr>
            <w:r w:rsidRPr="009B5D0F">
              <w:t>6.</w:t>
            </w:r>
            <w:r w:rsidRPr="009B5D0F">
              <w:tab/>
              <w:t xml:space="preserve">To ensure timely availability of resources, the annual work programme may indicate that in the event of unforeseen and duly justified grounds of urgency requiring an immediate response, including a serious disturbance in the economy or significant circumstances seriously affecting the economic or social conditions in a Member State going beyond its control, the Commission may, on request by a Member State </w:t>
            </w:r>
            <w:r w:rsidRPr="009B5D0F">
              <w:rPr>
                <w:b/>
                <w:i/>
              </w:rPr>
              <w:t>wishing to receive support</w:t>
            </w:r>
            <w:r w:rsidRPr="009B5D0F">
              <w:t xml:space="preserve">, adopt </w:t>
            </w:r>
            <w:r w:rsidRPr="009B5D0F">
              <w:rPr>
                <w:b/>
                <w:i/>
              </w:rPr>
              <w:t xml:space="preserve">urgent </w:t>
            </w:r>
            <w:r w:rsidRPr="009B5D0F">
              <w:t>special measures</w:t>
            </w:r>
            <w:r w:rsidRPr="009B5D0F">
              <w:rPr>
                <w:b/>
                <w:i/>
              </w:rPr>
              <w:t>, initially not included in the annual work programme,</w:t>
            </w:r>
            <w:r w:rsidRPr="009B5D0F">
              <w:t xml:space="preserve"> in accordance with the objectives and actions defined in this Regulation to support the national authorities in addressing urgent needs. Such special measures </w:t>
            </w:r>
            <w:r w:rsidRPr="009B5D0F">
              <w:rPr>
                <w:b/>
                <w:i/>
              </w:rPr>
              <w:t>are interim in nature,</w:t>
            </w:r>
            <w:r w:rsidRPr="009B5D0F">
              <w:t xml:space="preserve"> may account only for a limited proportion of the annual work programme and shall not be subject to the conditions set out in Article 7.</w:t>
            </w:r>
            <w:r w:rsidRPr="009B5D0F">
              <w:rPr>
                <w:b/>
                <w:i/>
              </w:rPr>
              <w:t xml:space="preserve"> The special measures </w:t>
            </w:r>
            <w:r w:rsidRPr="009B5D0F">
              <w:rPr>
                <w:b/>
                <w:i/>
              </w:rPr>
              <w:lastRenderedPageBreak/>
              <w:t>shall end within six months and may be replaced by support in accordance with the conditions set out in Article 7.</w:t>
            </w:r>
          </w:p>
        </w:tc>
      </w:tr>
      <w:tr w:rsidR="00521315" w:rsidRPr="009B5D0F" w14:paraId="37CA16C3" w14:textId="77777777" w:rsidTr="00E253EC">
        <w:trPr>
          <w:trHeight w:val="1193"/>
          <w:jc w:val="center"/>
        </w:trPr>
        <w:tc>
          <w:tcPr>
            <w:tcW w:w="4876" w:type="dxa"/>
          </w:tcPr>
          <w:p w14:paraId="5738A2FE" w14:textId="77777777" w:rsidR="00521315" w:rsidRPr="009B5D0F" w:rsidRDefault="00521315">
            <w:pPr>
              <w:pStyle w:val="Normal6"/>
            </w:pPr>
          </w:p>
        </w:tc>
        <w:tc>
          <w:tcPr>
            <w:tcW w:w="4876" w:type="dxa"/>
          </w:tcPr>
          <w:p w14:paraId="32D1DAF7" w14:textId="77777777" w:rsidR="00521315" w:rsidRPr="009B5D0F" w:rsidRDefault="00521315" w:rsidP="000A6547">
            <w:pPr>
              <w:pStyle w:val="Normal6"/>
              <w:rPr>
                <w:b/>
                <w:i/>
              </w:rPr>
            </w:pPr>
            <w:r w:rsidRPr="009B5D0F">
              <w:rPr>
                <w:b/>
                <w:i/>
              </w:rPr>
              <w:t>The Commission shall keep the European Parliament fully informed as to the special measures adopted on the basis of this Article.</w:t>
            </w:r>
          </w:p>
        </w:tc>
      </w:tr>
    </w:tbl>
    <w:p w14:paraId="5ED8194B" w14:textId="77777777" w:rsidR="006D123F" w:rsidRPr="009B5D0F" w:rsidRDefault="006D123F" w:rsidP="006D123F">
      <w:r w:rsidRPr="009B5D0F">
        <w:rPr>
          <w:rStyle w:val="HideTWBExt"/>
          <w:noProof w:val="0"/>
        </w:rPr>
        <w:t>&lt;/Amend&gt;</w:t>
      </w:r>
    </w:p>
    <w:p w14:paraId="100D7BF8" w14:textId="7690BBEB"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34</w:t>
      </w:r>
      <w:r w:rsidRPr="009B5D0F">
        <w:rPr>
          <w:rStyle w:val="HideTWBExt"/>
          <w:b w:val="0"/>
          <w:noProof w:val="0"/>
        </w:rPr>
        <w:t>&lt;/NumAm&gt;</w:t>
      </w:r>
    </w:p>
    <w:p w14:paraId="70598BF8"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365B8FBF" w14:textId="29861352" w:rsidR="006D123F" w:rsidRPr="009B5D0F" w:rsidRDefault="006D123F" w:rsidP="006D123F">
      <w:pPr>
        <w:pStyle w:val="NormalBold"/>
      </w:pPr>
      <w:r w:rsidRPr="009B5D0F">
        <w:rPr>
          <w:rStyle w:val="HideTWBExt"/>
          <w:b w:val="0"/>
          <w:noProof w:val="0"/>
        </w:rPr>
        <w:t>&lt;Article&gt;</w:t>
      </w:r>
      <w:r w:rsidRPr="009B5D0F">
        <w:t>Article 13</w:t>
      </w:r>
      <w:r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17B84893" w14:textId="77777777" w:rsidTr="00E275D1">
        <w:trPr>
          <w:jc w:val="center"/>
        </w:trPr>
        <w:tc>
          <w:tcPr>
            <w:tcW w:w="9752" w:type="dxa"/>
            <w:gridSpan w:val="2"/>
          </w:tcPr>
          <w:p w14:paraId="71A66687" w14:textId="77777777" w:rsidR="006D123F" w:rsidRPr="009B5D0F" w:rsidRDefault="006D123F">
            <w:pPr>
              <w:keepNext/>
            </w:pPr>
          </w:p>
        </w:tc>
      </w:tr>
      <w:tr w:rsidR="006D123F" w:rsidRPr="009B5D0F" w14:paraId="57CAE3C9" w14:textId="77777777" w:rsidTr="00E275D1">
        <w:trPr>
          <w:jc w:val="center"/>
        </w:trPr>
        <w:tc>
          <w:tcPr>
            <w:tcW w:w="4876" w:type="dxa"/>
            <w:hideMark/>
          </w:tcPr>
          <w:p w14:paraId="13C4E8E0" w14:textId="77777777" w:rsidR="006D123F" w:rsidRPr="009B5D0F" w:rsidRDefault="006D123F">
            <w:pPr>
              <w:pStyle w:val="ColumnHeading"/>
              <w:keepNext/>
            </w:pPr>
            <w:r w:rsidRPr="009B5D0F">
              <w:t>Text proposed by the Commission</w:t>
            </w:r>
          </w:p>
        </w:tc>
        <w:tc>
          <w:tcPr>
            <w:tcW w:w="4876" w:type="dxa"/>
            <w:hideMark/>
          </w:tcPr>
          <w:p w14:paraId="04269911" w14:textId="77777777" w:rsidR="006D123F" w:rsidRPr="009B5D0F" w:rsidRDefault="006D123F">
            <w:pPr>
              <w:pStyle w:val="ColumnHeading"/>
              <w:keepNext/>
            </w:pPr>
            <w:r w:rsidRPr="009B5D0F">
              <w:t>Amendment</w:t>
            </w:r>
          </w:p>
        </w:tc>
      </w:tr>
      <w:tr w:rsidR="00E275D1" w:rsidRPr="009B5D0F" w14:paraId="372223D2" w14:textId="77777777" w:rsidTr="00E275D1">
        <w:trPr>
          <w:trHeight w:val="297"/>
          <w:jc w:val="center"/>
        </w:trPr>
        <w:tc>
          <w:tcPr>
            <w:tcW w:w="4876" w:type="dxa"/>
            <w:hideMark/>
          </w:tcPr>
          <w:p w14:paraId="1D918238" w14:textId="77777777" w:rsidR="00E275D1" w:rsidRPr="009B5D0F" w:rsidRDefault="00E275D1">
            <w:pPr>
              <w:pStyle w:val="Normal6"/>
            </w:pPr>
            <w:r w:rsidRPr="009B5D0F">
              <w:t>The Commission and the Beneficiary Member States, within their respective responsibilities, shall foster synergies and ensure effective coordination between the Programme and other Union programmes and instruments, and in particular with measures financed by the Union funds. To this end, they shall:</w:t>
            </w:r>
          </w:p>
        </w:tc>
        <w:tc>
          <w:tcPr>
            <w:tcW w:w="4876" w:type="dxa"/>
            <w:hideMark/>
          </w:tcPr>
          <w:p w14:paraId="723D5CE8" w14:textId="77777777" w:rsidR="00E275D1" w:rsidRPr="009B5D0F" w:rsidRDefault="00E275D1" w:rsidP="00E275D1">
            <w:pPr>
              <w:pStyle w:val="Normal6"/>
              <w:rPr>
                <w:szCs w:val="24"/>
              </w:rPr>
            </w:pPr>
            <w:r w:rsidRPr="009B5D0F">
              <w:rPr>
                <w:szCs w:val="24"/>
              </w:rPr>
              <w:t>The Commission and the Beneficiary Member States, within their respective responsibilities, shall foster synergies and ensure effective coordination between the Programme and other Union programmes and instruments, and in particular with measures financed by the Union funds. To this end, they shall:</w:t>
            </w:r>
          </w:p>
        </w:tc>
      </w:tr>
      <w:tr w:rsidR="00E275D1" w:rsidRPr="009B5D0F" w14:paraId="1518EF8A" w14:textId="77777777" w:rsidTr="00E275D1">
        <w:trPr>
          <w:trHeight w:val="293"/>
          <w:jc w:val="center"/>
        </w:trPr>
        <w:tc>
          <w:tcPr>
            <w:tcW w:w="4876" w:type="dxa"/>
          </w:tcPr>
          <w:p w14:paraId="33C50CBA" w14:textId="77777777" w:rsidR="00E275D1" w:rsidRPr="009B5D0F" w:rsidRDefault="00E275D1">
            <w:pPr>
              <w:pStyle w:val="Normal6"/>
            </w:pPr>
            <w:r w:rsidRPr="009B5D0F">
              <w:t>(a)</w:t>
            </w:r>
            <w:r w:rsidRPr="009B5D0F">
              <w:tab/>
              <w:t xml:space="preserve">ensure complementarity and synergy between different instruments at Union </w:t>
            </w:r>
            <w:r w:rsidRPr="009B5D0F">
              <w:rPr>
                <w:b/>
                <w:i/>
              </w:rPr>
              <w:t>and</w:t>
            </w:r>
            <w:r w:rsidRPr="009B5D0F">
              <w:t xml:space="preserve"> national levels, in particular in relation to measures financed by Union funds, both in the planning phase and during implementation;</w:t>
            </w:r>
          </w:p>
        </w:tc>
        <w:tc>
          <w:tcPr>
            <w:tcW w:w="4876" w:type="dxa"/>
          </w:tcPr>
          <w:p w14:paraId="29860274" w14:textId="179FE877" w:rsidR="00E275D1" w:rsidRPr="009B5D0F" w:rsidRDefault="00E275D1" w:rsidP="008552A9">
            <w:pPr>
              <w:pStyle w:val="Normal6"/>
            </w:pPr>
            <w:r w:rsidRPr="009B5D0F">
              <w:t>(a)</w:t>
            </w:r>
            <w:r w:rsidRPr="009B5D0F">
              <w:tab/>
              <w:t>ensure complementarity and synergy between different instruments at Union</w:t>
            </w:r>
            <w:r w:rsidR="00610A55" w:rsidRPr="009B5D0F">
              <w:t>,</w:t>
            </w:r>
            <w:r w:rsidRPr="009B5D0F">
              <w:t xml:space="preserve"> national </w:t>
            </w:r>
            <w:r w:rsidRPr="009B5D0F">
              <w:rPr>
                <w:b/>
                <w:i/>
              </w:rPr>
              <w:t>and regional</w:t>
            </w:r>
            <w:r w:rsidRPr="009B5D0F">
              <w:t xml:space="preserve"> levels, in particular in relation to measures financed by Union funds, both in the planning phase and during implementation</w:t>
            </w:r>
            <w:r w:rsidRPr="009B5D0F">
              <w:rPr>
                <w:b/>
                <w:i/>
              </w:rPr>
              <w:t>, in particular in relation to the ESI Funds</w:t>
            </w:r>
            <w:r w:rsidRPr="009B5D0F">
              <w:t>;</w:t>
            </w:r>
          </w:p>
        </w:tc>
      </w:tr>
      <w:tr w:rsidR="00E275D1" w:rsidRPr="009B5D0F" w14:paraId="26143024" w14:textId="77777777" w:rsidTr="00E275D1">
        <w:trPr>
          <w:trHeight w:val="293"/>
          <w:jc w:val="center"/>
        </w:trPr>
        <w:tc>
          <w:tcPr>
            <w:tcW w:w="4876" w:type="dxa"/>
          </w:tcPr>
          <w:p w14:paraId="78AA3AF9" w14:textId="77777777" w:rsidR="00E275D1" w:rsidRPr="009B5D0F" w:rsidRDefault="00E275D1" w:rsidP="00E275D1">
            <w:pPr>
              <w:pStyle w:val="Normal6"/>
            </w:pPr>
            <w:r w:rsidRPr="009B5D0F">
              <w:t>(b)</w:t>
            </w:r>
            <w:r w:rsidRPr="009B5D0F">
              <w:tab/>
              <w:t>optimise mechanisms for coordination to avoid duplication of effort;</w:t>
            </w:r>
          </w:p>
        </w:tc>
        <w:tc>
          <w:tcPr>
            <w:tcW w:w="4876" w:type="dxa"/>
          </w:tcPr>
          <w:p w14:paraId="35A56B5A" w14:textId="77777777" w:rsidR="00E275D1" w:rsidRPr="009B5D0F" w:rsidRDefault="00E275D1" w:rsidP="008552A9">
            <w:pPr>
              <w:pStyle w:val="Normal6"/>
            </w:pPr>
            <w:r w:rsidRPr="009B5D0F">
              <w:t>(b)</w:t>
            </w:r>
            <w:r w:rsidRPr="009B5D0F">
              <w:tab/>
              <w:t xml:space="preserve">optimise mechanisms for coordination to avoid duplication of effort </w:t>
            </w:r>
            <w:r w:rsidRPr="009B5D0F">
              <w:rPr>
                <w:b/>
                <w:i/>
              </w:rPr>
              <w:t>and cost</w:t>
            </w:r>
            <w:r w:rsidRPr="009B5D0F">
              <w:t>;</w:t>
            </w:r>
          </w:p>
        </w:tc>
      </w:tr>
      <w:tr w:rsidR="00E275D1" w:rsidRPr="009B5D0F" w14:paraId="7CD9C0C0" w14:textId="77777777" w:rsidTr="00E275D1">
        <w:trPr>
          <w:trHeight w:val="293"/>
          <w:jc w:val="center"/>
        </w:trPr>
        <w:tc>
          <w:tcPr>
            <w:tcW w:w="4876" w:type="dxa"/>
          </w:tcPr>
          <w:p w14:paraId="6F87A3C0" w14:textId="77777777" w:rsidR="00E275D1" w:rsidRPr="009B5D0F" w:rsidRDefault="00E275D1">
            <w:pPr>
              <w:pStyle w:val="Normal6"/>
            </w:pPr>
            <w:r w:rsidRPr="009B5D0F">
              <w:rPr>
                <w:rFonts w:cs="Calibri"/>
                <w:color w:val="000000"/>
              </w:rPr>
              <w:t>(c)</w:t>
            </w:r>
            <w:r w:rsidRPr="009B5D0F">
              <w:tab/>
            </w:r>
            <w:proofErr w:type="gramStart"/>
            <w:r w:rsidRPr="009B5D0F">
              <w:rPr>
                <w:rFonts w:cs="Calibri"/>
                <w:color w:val="000000"/>
              </w:rPr>
              <w:t>ensure</w:t>
            </w:r>
            <w:proofErr w:type="gramEnd"/>
            <w:r w:rsidRPr="009B5D0F">
              <w:rPr>
                <w:rFonts w:cs="Calibri"/>
                <w:color w:val="000000"/>
              </w:rPr>
              <w:t xml:space="preserve"> close cooperation between those responsible for implementation at Union </w:t>
            </w:r>
            <w:r w:rsidRPr="009B5D0F">
              <w:rPr>
                <w:rFonts w:cs="Calibri"/>
                <w:b/>
                <w:i/>
                <w:color w:val="000000"/>
              </w:rPr>
              <w:t xml:space="preserve">and </w:t>
            </w:r>
            <w:r w:rsidRPr="009B5D0F">
              <w:rPr>
                <w:rFonts w:cs="Calibri"/>
                <w:color w:val="000000"/>
              </w:rPr>
              <w:t>national level to deliver coherent and streamlined support actions.</w:t>
            </w:r>
          </w:p>
        </w:tc>
        <w:tc>
          <w:tcPr>
            <w:tcW w:w="4876" w:type="dxa"/>
          </w:tcPr>
          <w:p w14:paraId="41A1F250" w14:textId="77777777" w:rsidR="00E275D1" w:rsidRPr="009B5D0F" w:rsidRDefault="00E275D1" w:rsidP="008552A9">
            <w:pPr>
              <w:pStyle w:val="Normal6"/>
            </w:pPr>
            <w:r w:rsidRPr="009B5D0F">
              <w:t>(c)</w:t>
            </w:r>
            <w:r w:rsidRPr="009B5D0F">
              <w:tab/>
            </w:r>
            <w:proofErr w:type="gramStart"/>
            <w:r w:rsidRPr="009B5D0F">
              <w:t>ensure</w:t>
            </w:r>
            <w:proofErr w:type="gramEnd"/>
            <w:r w:rsidRPr="009B5D0F">
              <w:t xml:space="preserve"> close cooperation between those responsible for implementation at Union</w:t>
            </w:r>
            <w:r w:rsidRPr="009B5D0F">
              <w:rPr>
                <w:b/>
                <w:i/>
              </w:rPr>
              <w:t>,</w:t>
            </w:r>
            <w:r w:rsidRPr="009B5D0F">
              <w:t xml:space="preserve"> national </w:t>
            </w:r>
            <w:r w:rsidRPr="009B5D0F">
              <w:rPr>
                <w:b/>
                <w:i/>
              </w:rPr>
              <w:t>and regional</w:t>
            </w:r>
            <w:r w:rsidRPr="009B5D0F">
              <w:t xml:space="preserve"> level to deliver coherent and streamlined support actions.</w:t>
            </w:r>
          </w:p>
        </w:tc>
      </w:tr>
      <w:tr w:rsidR="00E275D1" w:rsidRPr="009B5D0F" w14:paraId="30EED7B5" w14:textId="77777777" w:rsidTr="00E275D1">
        <w:trPr>
          <w:trHeight w:val="293"/>
          <w:jc w:val="center"/>
        </w:trPr>
        <w:tc>
          <w:tcPr>
            <w:tcW w:w="4876" w:type="dxa"/>
          </w:tcPr>
          <w:p w14:paraId="48C46FD9" w14:textId="77777777" w:rsidR="00E275D1" w:rsidRPr="009B5D0F" w:rsidRDefault="00E275D1">
            <w:pPr>
              <w:pStyle w:val="Normal6"/>
            </w:pPr>
            <w:r w:rsidRPr="009B5D0F">
              <w:t xml:space="preserve">The relevant multi-annual and annual work programmes may serve as the coordination framework, where support is envisaged in </w:t>
            </w:r>
            <w:r w:rsidRPr="009B5D0F">
              <w:lastRenderedPageBreak/>
              <w:t>any of the areas referred to in Article 5(2).</w:t>
            </w:r>
          </w:p>
        </w:tc>
        <w:tc>
          <w:tcPr>
            <w:tcW w:w="4876" w:type="dxa"/>
          </w:tcPr>
          <w:p w14:paraId="3303B977" w14:textId="77777777" w:rsidR="00E275D1" w:rsidRPr="009B5D0F" w:rsidRDefault="00E275D1" w:rsidP="008552A9">
            <w:pPr>
              <w:pStyle w:val="Normal6"/>
            </w:pPr>
            <w:r w:rsidRPr="009B5D0F">
              <w:lastRenderedPageBreak/>
              <w:t xml:space="preserve">The relevant multi-annual and annual work programmes may serve as the coordination framework, where support is envisaged in </w:t>
            </w:r>
            <w:r w:rsidRPr="009B5D0F">
              <w:lastRenderedPageBreak/>
              <w:t>any of the areas referred to in Article 5(2).</w:t>
            </w:r>
          </w:p>
        </w:tc>
      </w:tr>
      <w:tr w:rsidR="00E275D1" w:rsidRPr="009B5D0F" w14:paraId="1FAC0E7F" w14:textId="77777777" w:rsidTr="00E275D1">
        <w:trPr>
          <w:trHeight w:val="293"/>
          <w:jc w:val="center"/>
        </w:trPr>
        <w:tc>
          <w:tcPr>
            <w:tcW w:w="4876" w:type="dxa"/>
          </w:tcPr>
          <w:p w14:paraId="55D60D8C" w14:textId="77777777" w:rsidR="00E275D1" w:rsidRPr="009B5D0F" w:rsidRDefault="00E275D1">
            <w:pPr>
              <w:pStyle w:val="Normal6"/>
            </w:pPr>
          </w:p>
        </w:tc>
        <w:tc>
          <w:tcPr>
            <w:tcW w:w="4876" w:type="dxa"/>
          </w:tcPr>
          <w:p w14:paraId="0FD2A90D" w14:textId="77777777" w:rsidR="00E275D1" w:rsidRPr="009B5D0F" w:rsidRDefault="00E275D1" w:rsidP="008552A9">
            <w:pPr>
              <w:pStyle w:val="Normal6"/>
              <w:rPr>
                <w:b/>
                <w:i/>
              </w:rPr>
            </w:pPr>
            <w:r w:rsidRPr="009B5D0F">
              <w:rPr>
                <w:b/>
                <w:i/>
              </w:rPr>
              <w:t>The Commission shall ensure complementarity and synergies with support provided by relevant international organisations.</w:t>
            </w:r>
          </w:p>
        </w:tc>
      </w:tr>
    </w:tbl>
    <w:p w14:paraId="26B4EF83" w14:textId="77777777" w:rsidR="006D123F" w:rsidRPr="009B5D0F" w:rsidRDefault="006D123F" w:rsidP="006D123F">
      <w:r w:rsidRPr="009B5D0F">
        <w:rPr>
          <w:rStyle w:val="HideTWBExt"/>
          <w:noProof w:val="0"/>
        </w:rPr>
        <w:t>&lt;/Amend&gt;</w:t>
      </w:r>
    </w:p>
    <w:p w14:paraId="7E3DC1A8" w14:textId="58AE21C1" w:rsidR="00BB3CAE" w:rsidRPr="009B5D0F" w:rsidRDefault="00BB3CAE" w:rsidP="00BB3CAE">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35</w:t>
      </w:r>
      <w:r w:rsidRPr="009B5D0F">
        <w:rPr>
          <w:rStyle w:val="HideTWBExt"/>
          <w:noProof w:val="0"/>
        </w:rPr>
        <w:t>&lt;/NumAm&gt;</w:t>
      </w:r>
    </w:p>
    <w:p w14:paraId="223B3316" w14:textId="77777777" w:rsidR="00BB3CAE" w:rsidRPr="009B5D0F" w:rsidRDefault="00BB3CAE" w:rsidP="00E4706C">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54239082" w14:textId="77777777" w:rsidR="00BB3CAE" w:rsidRPr="009B5D0F" w:rsidRDefault="00BB3CAE" w:rsidP="00BB3CAE">
      <w:pPr>
        <w:pStyle w:val="NormalBold"/>
      </w:pPr>
      <w:r w:rsidRPr="009B5D0F">
        <w:rPr>
          <w:rStyle w:val="HideTWBExt"/>
          <w:noProof w:val="0"/>
        </w:rPr>
        <w:t>&lt;Article&gt;</w:t>
      </w:r>
      <w:r w:rsidRPr="009B5D0F">
        <w:t>Article 14 – paragraph 1</w:t>
      </w:r>
      <w:r w:rsidRPr="009B5D0F">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B3CAE" w:rsidRPr="009B5D0F" w14:paraId="04632672" w14:textId="77777777" w:rsidTr="00880DAB">
        <w:trPr>
          <w:jc w:val="center"/>
        </w:trPr>
        <w:tc>
          <w:tcPr>
            <w:tcW w:w="9752" w:type="dxa"/>
            <w:gridSpan w:val="2"/>
          </w:tcPr>
          <w:p w14:paraId="736BA9EF" w14:textId="77777777" w:rsidR="00BB3CAE" w:rsidRPr="009B5D0F" w:rsidRDefault="00BB3CAE" w:rsidP="00880DAB">
            <w:pPr>
              <w:keepNext/>
            </w:pPr>
          </w:p>
        </w:tc>
      </w:tr>
      <w:tr w:rsidR="00BB3CAE" w:rsidRPr="009B5D0F" w14:paraId="0A5D019B" w14:textId="77777777" w:rsidTr="00880DAB">
        <w:trPr>
          <w:jc w:val="center"/>
        </w:trPr>
        <w:tc>
          <w:tcPr>
            <w:tcW w:w="4876" w:type="dxa"/>
          </w:tcPr>
          <w:p w14:paraId="6AC69730" w14:textId="77777777" w:rsidR="00BB3CAE" w:rsidRPr="009B5D0F" w:rsidRDefault="00BB3CAE" w:rsidP="00880DAB">
            <w:pPr>
              <w:pStyle w:val="ColumnHeading"/>
              <w:keepNext/>
            </w:pPr>
            <w:r w:rsidRPr="009B5D0F">
              <w:t>Text proposed by the Commission</w:t>
            </w:r>
          </w:p>
        </w:tc>
        <w:tc>
          <w:tcPr>
            <w:tcW w:w="4876" w:type="dxa"/>
          </w:tcPr>
          <w:p w14:paraId="5FA2F9FB" w14:textId="77777777" w:rsidR="00BB3CAE" w:rsidRPr="009B5D0F" w:rsidRDefault="00BB3CAE" w:rsidP="00880DAB">
            <w:pPr>
              <w:pStyle w:val="ColumnHeading"/>
              <w:keepNext/>
            </w:pPr>
            <w:r w:rsidRPr="009B5D0F">
              <w:t>Amendment</w:t>
            </w:r>
          </w:p>
        </w:tc>
      </w:tr>
      <w:tr w:rsidR="00BB3CAE" w:rsidRPr="009B5D0F" w14:paraId="292EC21E" w14:textId="77777777" w:rsidTr="00880DAB">
        <w:trPr>
          <w:jc w:val="center"/>
        </w:trPr>
        <w:tc>
          <w:tcPr>
            <w:tcW w:w="4876" w:type="dxa"/>
          </w:tcPr>
          <w:p w14:paraId="2D134E9B" w14:textId="77777777" w:rsidR="00BB3CAE" w:rsidRPr="009B5D0F" w:rsidRDefault="00BB3CAE" w:rsidP="00880DAB">
            <w:pPr>
              <w:pStyle w:val="Normal6"/>
            </w:pPr>
            <w:r w:rsidRPr="009B5D0F">
              <w:t>1.</w:t>
            </w:r>
            <w:r w:rsidRPr="009B5D0F">
              <w:tab/>
              <w:t xml:space="preserve">The Commission shall take appropriate measures ensuring that, when actions financed under this Regulation are implemented, the financial interests of the Union are protected by the application of preventive measures against fraud, corruption and any other illegal activities, by effective checks and, if irregularities are detected, by the recovery of the amounts </w:t>
            </w:r>
            <w:r w:rsidRPr="009B5D0F">
              <w:rPr>
                <w:b/>
                <w:i/>
              </w:rPr>
              <w:t>wrongly paid</w:t>
            </w:r>
            <w:r w:rsidRPr="009B5D0F">
              <w:t xml:space="preserve"> and, where appropriate, by effective, proportionate and </w:t>
            </w:r>
            <w:r w:rsidRPr="009B5D0F">
              <w:rPr>
                <w:b/>
                <w:i/>
              </w:rPr>
              <w:t>deterrent</w:t>
            </w:r>
            <w:r w:rsidRPr="009B5D0F">
              <w:t xml:space="preserve"> penalties.</w:t>
            </w:r>
          </w:p>
        </w:tc>
        <w:tc>
          <w:tcPr>
            <w:tcW w:w="4876" w:type="dxa"/>
          </w:tcPr>
          <w:p w14:paraId="58BB6C18" w14:textId="77777777" w:rsidR="00BB3CAE" w:rsidRPr="009B5D0F" w:rsidRDefault="00BB3CAE" w:rsidP="00880DAB">
            <w:pPr>
              <w:pStyle w:val="Normal6"/>
              <w:rPr>
                <w:szCs w:val="24"/>
              </w:rPr>
            </w:pPr>
            <w:r w:rsidRPr="009B5D0F">
              <w:t>1.</w:t>
            </w:r>
            <w:r w:rsidRPr="009B5D0F">
              <w:tab/>
              <w:t xml:space="preserve">The Commission shall take appropriate measures ensuring that, when actions financed under this Regulation are implemented, the financial interests of the Union are protected by the application of preventive measures against fraud, corruption and any other illegal activities, by effective checks and, if irregularities are detected, by the recovery of the amounts </w:t>
            </w:r>
            <w:r w:rsidRPr="009B5D0F">
              <w:rPr>
                <w:b/>
                <w:i/>
              </w:rPr>
              <w:t>unduly paid or incorrectly used</w:t>
            </w:r>
            <w:r w:rsidRPr="009B5D0F">
              <w:t xml:space="preserve"> and, where appropriate, by effective, proportionate, </w:t>
            </w:r>
            <w:r w:rsidRPr="009B5D0F">
              <w:rPr>
                <w:b/>
                <w:i/>
              </w:rPr>
              <w:t>administrative and financial</w:t>
            </w:r>
            <w:r w:rsidRPr="009B5D0F">
              <w:t xml:space="preserve"> penalties </w:t>
            </w:r>
            <w:r w:rsidRPr="009B5D0F">
              <w:rPr>
                <w:b/>
                <w:i/>
              </w:rPr>
              <w:t xml:space="preserve">in accordance with Regulation (EU, </w:t>
            </w:r>
            <w:proofErr w:type="spellStart"/>
            <w:r w:rsidRPr="009B5D0F">
              <w:rPr>
                <w:b/>
                <w:i/>
              </w:rPr>
              <w:t>Euratom</w:t>
            </w:r>
            <w:proofErr w:type="spellEnd"/>
            <w:r w:rsidRPr="009B5D0F">
              <w:rPr>
                <w:b/>
                <w:i/>
              </w:rPr>
              <w:t>) No 966/2012.</w:t>
            </w:r>
          </w:p>
        </w:tc>
      </w:tr>
    </w:tbl>
    <w:p w14:paraId="01D9B3DF" w14:textId="77777777" w:rsidR="00BB3CAE" w:rsidRPr="009B5D0F" w:rsidRDefault="00BB3CAE" w:rsidP="00BB3CAE">
      <w:r w:rsidRPr="009B5D0F">
        <w:rPr>
          <w:rStyle w:val="HideTWBExt"/>
          <w:noProof w:val="0"/>
        </w:rPr>
        <w:t>&lt;/Amend&gt;</w:t>
      </w:r>
    </w:p>
    <w:p w14:paraId="7F9ECE82" w14:textId="2B51D157"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36</w:t>
      </w:r>
      <w:r w:rsidRPr="009B5D0F">
        <w:rPr>
          <w:rStyle w:val="HideTWBExt"/>
          <w:b w:val="0"/>
          <w:noProof w:val="0"/>
        </w:rPr>
        <w:t>&lt;/NumAm&gt;</w:t>
      </w:r>
    </w:p>
    <w:p w14:paraId="0A65593A"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6D1CAD41" w14:textId="7CD8C37A" w:rsidR="006D123F" w:rsidRPr="009B5D0F" w:rsidRDefault="006D123F" w:rsidP="006D123F">
      <w:pPr>
        <w:pStyle w:val="NormalBold"/>
      </w:pPr>
      <w:r w:rsidRPr="009B5D0F">
        <w:rPr>
          <w:rStyle w:val="HideTWBExt"/>
          <w:b w:val="0"/>
          <w:noProof w:val="0"/>
        </w:rPr>
        <w:t>&lt;Article&gt;</w:t>
      </w:r>
      <w:r w:rsidRPr="009B5D0F">
        <w:t>Article 15</w:t>
      </w:r>
      <w:r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3CB6C1E1" w14:textId="77777777" w:rsidTr="009229A6">
        <w:trPr>
          <w:jc w:val="center"/>
        </w:trPr>
        <w:tc>
          <w:tcPr>
            <w:tcW w:w="9752" w:type="dxa"/>
            <w:gridSpan w:val="2"/>
          </w:tcPr>
          <w:p w14:paraId="002F96BF" w14:textId="77777777" w:rsidR="006D123F" w:rsidRPr="009B5D0F" w:rsidRDefault="006D123F">
            <w:pPr>
              <w:keepNext/>
            </w:pPr>
          </w:p>
        </w:tc>
      </w:tr>
      <w:tr w:rsidR="006D123F" w:rsidRPr="009B5D0F" w14:paraId="499C3688" w14:textId="77777777" w:rsidTr="009229A6">
        <w:trPr>
          <w:jc w:val="center"/>
        </w:trPr>
        <w:tc>
          <w:tcPr>
            <w:tcW w:w="4876" w:type="dxa"/>
            <w:hideMark/>
          </w:tcPr>
          <w:p w14:paraId="4A3899D3" w14:textId="77777777" w:rsidR="006D123F" w:rsidRPr="009B5D0F" w:rsidRDefault="006D123F">
            <w:pPr>
              <w:pStyle w:val="ColumnHeading"/>
              <w:keepNext/>
            </w:pPr>
            <w:r w:rsidRPr="009B5D0F">
              <w:t>Text proposed by the Commission</w:t>
            </w:r>
          </w:p>
        </w:tc>
        <w:tc>
          <w:tcPr>
            <w:tcW w:w="4876" w:type="dxa"/>
            <w:hideMark/>
          </w:tcPr>
          <w:p w14:paraId="787207A5" w14:textId="77777777" w:rsidR="006D123F" w:rsidRPr="009B5D0F" w:rsidRDefault="006D123F">
            <w:pPr>
              <w:pStyle w:val="ColumnHeading"/>
              <w:keepNext/>
            </w:pPr>
            <w:r w:rsidRPr="009B5D0F">
              <w:t>Amendment</w:t>
            </w:r>
          </w:p>
        </w:tc>
      </w:tr>
      <w:tr w:rsidR="009229A6" w:rsidRPr="009B5D0F" w14:paraId="129D65C9" w14:textId="77777777" w:rsidTr="009229A6">
        <w:trPr>
          <w:trHeight w:val="411"/>
          <w:jc w:val="center"/>
        </w:trPr>
        <w:tc>
          <w:tcPr>
            <w:tcW w:w="4876" w:type="dxa"/>
            <w:hideMark/>
          </w:tcPr>
          <w:p w14:paraId="08E4E756" w14:textId="77777777" w:rsidR="009229A6" w:rsidRPr="009B5D0F" w:rsidRDefault="009229A6">
            <w:pPr>
              <w:pStyle w:val="Normal6"/>
            </w:pPr>
            <w:r w:rsidRPr="009B5D0F">
              <w:t>1.</w:t>
            </w:r>
            <w:r w:rsidRPr="009B5D0F">
              <w:tab/>
              <w:t>The Commission shall monitor the implementation of the actions financed by the Programme and measure the achievement of the specific objectives referred to in Article 5(1) in accordance with indicators set out in the Annex.</w:t>
            </w:r>
          </w:p>
        </w:tc>
        <w:tc>
          <w:tcPr>
            <w:tcW w:w="4876" w:type="dxa"/>
            <w:hideMark/>
          </w:tcPr>
          <w:p w14:paraId="508B7F3F" w14:textId="77777777" w:rsidR="009229A6" w:rsidRPr="009B5D0F" w:rsidRDefault="009229A6" w:rsidP="00521315">
            <w:pPr>
              <w:pStyle w:val="Normal6"/>
              <w:rPr>
                <w:szCs w:val="24"/>
              </w:rPr>
            </w:pPr>
            <w:r w:rsidRPr="009B5D0F">
              <w:rPr>
                <w:szCs w:val="24"/>
              </w:rPr>
              <w:t>1.</w:t>
            </w:r>
            <w:r w:rsidRPr="009B5D0F">
              <w:tab/>
            </w:r>
            <w:r w:rsidR="00521315" w:rsidRPr="009B5D0F">
              <w:t xml:space="preserve">The Commission shall monitor the implementation of the actions financed by the Programme and measure the achievement of the </w:t>
            </w:r>
            <w:r w:rsidR="00521315" w:rsidRPr="009B5D0F">
              <w:rPr>
                <w:b/>
                <w:i/>
              </w:rPr>
              <w:t>general objective in Article 4 and the</w:t>
            </w:r>
            <w:r w:rsidR="00521315" w:rsidRPr="009B5D0F">
              <w:t xml:space="preserve"> specific objectives referred to in Article 5(1) in accordance with indicators set out in the Annex.</w:t>
            </w:r>
          </w:p>
        </w:tc>
      </w:tr>
      <w:tr w:rsidR="009229A6" w:rsidRPr="009B5D0F" w14:paraId="7BAE7ABD" w14:textId="77777777" w:rsidTr="009229A6">
        <w:trPr>
          <w:trHeight w:val="411"/>
          <w:jc w:val="center"/>
        </w:trPr>
        <w:tc>
          <w:tcPr>
            <w:tcW w:w="4876" w:type="dxa"/>
          </w:tcPr>
          <w:p w14:paraId="3B5697F4" w14:textId="77777777" w:rsidR="009229A6" w:rsidRPr="009B5D0F" w:rsidRDefault="00521315" w:rsidP="00521315">
            <w:pPr>
              <w:pStyle w:val="Normal6"/>
            </w:pPr>
            <w:r w:rsidRPr="009B5D0F">
              <w:t xml:space="preserve">The Commission shall be empowered to adopt delegated acts in accordance with Article 16 concerning amendments to the </w:t>
            </w:r>
            <w:r w:rsidRPr="009B5D0F">
              <w:lastRenderedPageBreak/>
              <w:t>list of indicators set out in the Annex.</w:t>
            </w:r>
          </w:p>
        </w:tc>
        <w:tc>
          <w:tcPr>
            <w:tcW w:w="4876" w:type="dxa"/>
          </w:tcPr>
          <w:p w14:paraId="04102D82" w14:textId="77777777" w:rsidR="009229A6" w:rsidRPr="009B5D0F" w:rsidRDefault="00521315" w:rsidP="00521315">
            <w:pPr>
              <w:pStyle w:val="Normal6"/>
            </w:pPr>
            <w:r w:rsidRPr="009B5D0F">
              <w:lastRenderedPageBreak/>
              <w:t xml:space="preserve">The Commission shall be empowered to adopt delegated acts in accordance with Article 16 concerning amendments to the </w:t>
            </w:r>
            <w:r w:rsidRPr="009B5D0F">
              <w:lastRenderedPageBreak/>
              <w:t>list of indicators set out in the Annex.</w:t>
            </w:r>
          </w:p>
        </w:tc>
      </w:tr>
      <w:tr w:rsidR="009229A6" w:rsidRPr="009B5D0F" w14:paraId="29672EFC" w14:textId="77777777" w:rsidTr="009229A6">
        <w:trPr>
          <w:trHeight w:val="411"/>
          <w:jc w:val="center"/>
        </w:trPr>
        <w:tc>
          <w:tcPr>
            <w:tcW w:w="4876" w:type="dxa"/>
          </w:tcPr>
          <w:p w14:paraId="6FA78C6F" w14:textId="77777777" w:rsidR="009229A6" w:rsidRPr="009B5D0F" w:rsidRDefault="009229A6">
            <w:pPr>
              <w:pStyle w:val="Normal6"/>
            </w:pPr>
            <w:r w:rsidRPr="009B5D0F">
              <w:lastRenderedPageBreak/>
              <w:t>2.</w:t>
            </w:r>
            <w:r w:rsidRPr="009B5D0F">
              <w:tab/>
              <w:t>The Commission shall provide the European Parliament and the Council with an interim evaluation report, by mid of 2019, at the latest, and an ex-post evaluation report by end of December 2021.</w:t>
            </w:r>
          </w:p>
        </w:tc>
        <w:tc>
          <w:tcPr>
            <w:tcW w:w="4876" w:type="dxa"/>
          </w:tcPr>
          <w:p w14:paraId="09C36E32" w14:textId="3A51C9CF" w:rsidR="009229A6" w:rsidRPr="009B5D0F" w:rsidRDefault="009229A6">
            <w:pPr>
              <w:pStyle w:val="Normal6"/>
            </w:pPr>
            <w:r w:rsidRPr="009B5D0F">
              <w:t>2.</w:t>
            </w:r>
            <w:r w:rsidRPr="009B5D0F">
              <w:tab/>
              <w:t xml:space="preserve">The Commission shall provide the European Parliament and the Council with </w:t>
            </w:r>
            <w:r w:rsidRPr="009B5D0F">
              <w:rPr>
                <w:b/>
                <w:i/>
              </w:rPr>
              <w:t>an annual monitoring report on the implementation of the Programme</w:t>
            </w:r>
            <w:r w:rsidR="000628F7" w:rsidRPr="009B5D0F">
              <w:rPr>
                <w:b/>
                <w:i/>
              </w:rPr>
              <w:t>,</w:t>
            </w:r>
            <w:r w:rsidRPr="009B5D0F">
              <w:rPr>
                <w:b/>
                <w:i/>
              </w:rPr>
              <w:t xml:space="preserve"> including an analysis of the application of the criteria referred to in Article 7(2) for assessing the requests for support submitted by Member States, </w:t>
            </w:r>
            <w:r w:rsidRPr="009B5D0F">
              <w:t>an interim evaluation report, by mid of 2019, at the latest, and an ex-post evaluation report by end of December 2021.</w:t>
            </w:r>
          </w:p>
        </w:tc>
      </w:tr>
      <w:tr w:rsidR="009229A6" w:rsidRPr="009B5D0F" w14:paraId="5B8BD5BF" w14:textId="77777777" w:rsidTr="009229A6">
        <w:trPr>
          <w:trHeight w:val="411"/>
          <w:jc w:val="center"/>
        </w:trPr>
        <w:tc>
          <w:tcPr>
            <w:tcW w:w="4876" w:type="dxa"/>
          </w:tcPr>
          <w:p w14:paraId="76824393" w14:textId="77777777" w:rsidR="009229A6" w:rsidRPr="009B5D0F" w:rsidRDefault="009229A6" w:rsidP="009229A6">
            <w:pPr>
              <w:pStyle w:val="Normal6"/>
            </w:pPr>
            <w:r w:rsidRPr="009B5D0F">
              <w:t>3.</w:t>
            </w:r>
            <w:r w:rsidRPr="009B5D0F">
              <w:tab/>
              <w:t xml:space="preserve">The interim evaluation report shall include information on the achievement of the Programme's objectives, the efficiency of the use of resources and the Programme’s European added value and assessment on whether funding in areas covered by the Programme needs to be adapted or </w:t>
            </w:r>
            <w:r w:rsidRPr="009B5D0F">
              <w:rPr>
                <w:b/>
                <w:i/>
              </w:rPr>
              <w:t>extended after 2020</w:t>
            </w:r>
            <w:r w:rsidRPr="009B5D0F">
              <w:t xml:space="preserve">. It shall also address the continued relevance of all objectives and actions. The ex-post evaluation report shall include information on </w:t>
            </w:r>
            <w:r w:rsidRPr="009B5D0F">
              <w:rPr>
                <w:b/>
                <w:i/>
              </w:rPr>
              <w:t xml:space="preserve">the </w:t>
            </w:r>
            <w:r w:rsidRPr="009B5D0F">
              <w:t>longer-term impact</w:t>
            </w:r>
            <w:r w:rsidRPr="009B5D0F">
              <w:rPr>
                <w:b/>
                <w:i/>
              </w:rPr>
              <w:t xml:space="preserve"> of the Programme</w:t>
            </w:r>
            <w:r w:rsidRPr="009B5D0F">
              <w:t>.</w:t>
            </w:r>
          </w:p>
        </w:tc>
        <w:tc>
          <w:tcPr>
            <w:tcW w:w="4876" w:type="dxa"/>
          </w:tcPr>
          <w:p w14:paraId="7E6749EC" w14:textId="77777777" w:rsidR="009229A6" w:rsidRPr="009B5D0F" w:rsidRDefault="009229A6" w:rsidP="009229A6">
            <w:pPr>
              <w:pStyle w:val="Normal6"/>
            </w:pPr>
            <w:r w:rsidRPr="009B5D0F">
              <w:t>3.</w:t>
            </w:r>
            <w:r w:rsidRPr="009B5D0F">
              <w:tab/>
              <w:t>The interim evaluation report shall include information on the achievement of the Programme's objectives, the efficiency of the use of resources and the Programme’s European added value and assessment on whether funding in areas covered by the Programme needs to be adapted</w:t>
            </w:r>
            <w:r w:rsidRPr="009B5D0F">
              <w:rPr>
                <w:b/>
                <w:i/>
              </w:rPr>
              <w:t>, suspended</w:t>
            </w:r>
            <w:r w:rsidRPr="009B5D0F">
              <w:t xml:space="preserve"> or </w:t>
            </w:r>
            <w:r w:rsidRPr="009B5D0F">
              <w:rPr>
                <w:b/>
                <w:i/>
              </w:rPr>
              <w:t>re-established under the next financial framework with a dedicated financial envelope</w:t>
            </w:r>
            <w:r w:rsidRPr="009B5D0F">
              <w:t xml:space="preserve">. It shall also address the continued relevance of all objectives and actions. The ex-post evaluation report shall </w:t>
            </w:r>
            <w:r w:rsidRPr="009B5D0F">
              <w:rPr>
                <w:b/>
                <w:i/>
              </w:rPr>
              <w:t>assess the Programme as a whole and</w:t>
            </w:r>
            <w:r w:rsidRPr="009B5D0F">
              <w:t xml:space="preserve"> include information on </w:t>
            </w:r>
            <w:r w:rsidRPr="009B5D0F">
              <w:rPr>
                <w:b/>
                <w:i/>
              </w:rPr>
              <w:t>its</w:t>
            </w:r>
            <w:r w:rsidRPr="009B5D0F">
              <w:t xml:space="preserve"> longer-term impact.</w:t>
            </w:r>
          </w:p>
        </w:tc>
      </w:tr>
    </w:tbl>
    <w:p w14:paraId="708F63E4" w14:textId="77777777" w:rsidR="006D123F" w:rsidRPr="009B5D0F" w:rsidRDefault="006D123F" w:rsidP="006D123F">
      <w:r w:rsidRPr="009B5D0F">
        <w:rPr>
          <w:rStyle w:val="HideTWBExt"/>
          <w:noProof w:val="0"/>
        </w:rPr>
        <w:t>&lt;/Amend&gt;</w:t>
      </w:r>
    </w:p>
    <w:p w14:paraId="64FFDC60" w14:textId="035F7F0E" w:rsidR="006D123F" w:rsidRPr="009B5D0F" w:rsidRDefault="006D123F" w:rsidP="006D123F">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00BB3CAE" w:rsidRPr="009B5D0F">
        <w:rPr>
          <w:color w:val="000000"/>
        </w:rPr>
        <w:t>37</w:t>
      </w:r>
      <w:r w:rsidRPr="009B5D0F">
        <w:rPr>
          <w:rStyle w:val="HideTWBExt"/>
          <w:b w:val="0"/>
          <w:noProof w:val="0"/>
        </w:rPr>
        <w:t>&lt;/NumAm&gt;</w:t>
      </w:r>
    </w:p>
    <w:p w14:paraId="46B630BB" w14:textId="77777777" w:rsidR="006D123F" w:rsidRPr="009B5D0F" w:rsidRDefault="006D123F" w:rsidP="006D123F">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56785850" w14:textId="0199DDCF" w:rsidR="006D123F" w:rsidRPr="009B5D0F" w:rsidRDefault="006D123F" w:rsidP="006D123F">
      <w:pPr>
        <w:pStyle w:val="NormalBold"/>
      </w:pPr>
      <w:r w:rsidRPr="009B5D0F">
        <w:rPr>
          <w:rStyle w:val="HideTWBExt"/>
          <w:b w:val="0"/>
          <w:noProof w:val="0"/>
        </w:rPr>
        <w:t>&lt;Article&gt;</w:t>
      </w:r>
      <w:r w:rsidRPr="009B5D0F">
        <w:t>Article 16</w:t>
      </w:r>
      <w:r w:rsidRPr="009B5D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D123F" w:rsidRPr="009B5D0F" w14:paraId="0B4584E0" w14:textId="77777777" w:rsidTr="009229A6">
        <w:trPr>
          <w:jc w:val="center"/>
        </w:trPr>
        <w:tc>
          <w:tcPr>
            <w:tcW w:w="9752" w:type="dxa"/>
            <w:gridSpan w:val="2"/>
          </w:tcPr>
          <w:p w14:paraId="61E0E1DB" w14:textId="77777777" w:rsidR="006D123F" w:rsidRPr="009B5D0F" w:rsidRDefault="006D123F">
            <w:pPr>
              <w:keepNext/>
            </w:pPr>
          </w:p>
        </w:tc>
      </w:tr>
      <w:tr w:rsidR="006D123F" w:rsidRPr="009B5D0F" w14:paraId="017102A6" w14:textId="77777777" w:rsidTr="009229A6">
        <w:trPr>
          <w:jc w:val="center"/>
        </w:trPr>
        <w:tc>
          <w:tcPr>
            <w:tcW w:w="4876" w:type="dxa"/>
            <w:hideMark/>
          </w:tcPr>
          <w:p w14:paraId="05073196" w14:textId="77777777" w:rsidR="006D123F" w:rsidRPr="009B5D0F" w:rsidRDefault="006D123F">
            <w:pPr>
              <w:pStyle w:val="ColumnHeading"/>
              <w:keepNext/>
            </w:pPr>
            <w:r w:rsidRPr="009B5D0F">
              <w:t>Text proposed by the Commission</w:t>
            </w:r>
          </w:p>
        </w:tc>
        <w:tc>
          <w:tcPr>
            <w:tcW w:w="4876" w:type="dxa"/>
            <w:hideMark/>
          </w:tcPr>
          <w:p w14:paraId="0006016A" w14:textId="77777777" w:rsidR="006D123F" w:rsidRPr="009B5D0F" w:rsidRDefault="006D123F">
            <w:pPr>
              <w:pStyle w:val="ColumnHeading"/>
              <w:keepNext/>
            </w:pPr>
            <w:r w:rsidRPr="009B5D0F">
              <w:t>Amendment</w:t>
            </w:r>
          </w:p>
        </w:tc>
      </w:tr>
      <w:tr w:rsidR="009229A6" w:rsidRPr="009B5D0F" w14:paraId="644429D9" w14:textId="77777777" w:rsidTr="009229A6">
        <w:trPr>
          <w:trHeight w:val="250"/>
          <w:jc w:val="center"/>
        </w:trPr>
        <w:tc>
          <w:tcPr>
            <w:tcW w:w="4876" w:type="dxa"/>
            <w:hideMark/>
          </w:tcPr>
          <w:p w14:paraId="677F4430" w14:textId="77777777" w:rsidR="009229A6" w:rsidRPr="009B5D0F" w:rsidRDefault="002B452A">
            <w:pPr>
              <w:pStyle w:val="Normal6"/>
            </w:pPr>
            <w:r w:rsidRPr="009B5D0F">
              <w:t>1.</w:t>
            </w:r>
            <w:r w:rsidRPr="009B5D0F">
              <w:tab/>
              <w:t>The power to adopt delegated acts is conferred on the Commission subject to the conditions laid down in this Article.</w:t>
            </w:r>
          </w:p>
        </w:tc>
        <w:tc>
          <w:tcPr>
            <w:tcW w:w="4876" w:type="dxa"/>
            <w:hideMark/>
          </w:tcPr>
          <w:p w14:paraId="1867E18A" w14:textId="77777777" w:rsidR="009229A6" w:rsidRPr="009B5D0F" w:rsidRDefault="002B452A">
            <w:pPr>
              <w:pStyle w:val="Normal6"/>
              <w:rPr>
                <w:szCs w:val="24"/>
              </w:rPr>
            </w:pPr>
            <w:r w:rsidRPr="009B5D0F">
              <w:rPr>
                <w:szCs w:val="24"/>
              </w:rPr>
              <w:t>1.</w:t>
            </w:r>
            <w:r w:rsidRPr="009B5D0F">
              <w:tab/>
            </w:r>
            <w:r w:rsidRPr="009B5D0F">
              <w:rPr>
                <w:szCs w:val="24"/>
              </w:rPr>
              <w:t>The power to adopt delegated acts is conferred on the Commission subject to the conditions laid down in this Article.</w:t>
            </w:r>
          </w:p>
        </w:tc>
      </w:tr>
      <w:tr w:rsidR="009229A6" w:rsidRPr="009B5D0F" w14:paraId="7CB6B30F" w14:textId="77777777" w:rsidTr="009229A6">
        <w:trPr>
          <w:trHeight w:val="250"/>
          <w:jc w:val="center"/>
        </w:trPr>
        <w:tc>
          <w:tcPr>
            <w:tcW w:w="4876" w:type="dxa"/>
          </w:tcPr>
          <w:p w14:paraId="260644F2" w14:textId="77777777" w:rsidR="009229A6" w:rsidRPr="009B5D0F" w:rsidRDefault="009229A6">
            <w:pPr>
              <w:pStyle w:val="Normal6"/>
            </w:pPr>
            <w:r w:rsidRPr="009B5D0F">
              <w:t>2.</w:t>
            </w:r>
            <w:r w:rsidRPr="009B5D0F">
              <w:tab/>
              <w:t>The power to adopt delegated acts referred to in the second subparagraph of Article 15(1) shall be conferred on the Commission for a period of four years from 1 January 2017.</w:t>
            </w:r>
          </w:p>
        </w:tc>
        <w:tc>
          <w:tcPr>
            <w:tcW w:w="4876" w:type="dxa"/>
          </w:tcPr>
          <w:p w14:paraId="598FCCF5" w14:textId="77777777" w:rsidR="009229A6" w:rsidRPr="009B5D0F" w:rsidRDefault="009229A6">
            <w:pPr>
              <w:pStyle w:val="Normal6"/>
            </w:pPr>
            <w:r w:rsidRPr="009B5D0F">
              <w:t>2.</w:t>
            </w:r>
            <w:r w:rsidRPr="009B5D0F">
              <w:tab/>
              <w:t xml:space="preserve">The power to adopt delegated acts referred to in </w:t>
            </w:r>
            <w:r w:rsidRPr="009B5D0F">
              <w:rPr>
                <w:b/>
                <w:i/>
              </w:rPr>
              <w:t>Article 12(5) and</w:t>
            </w:r>
            <w:r w:rsidRPr="009B5D0F">
              <w:t xml:space="preserve"> the second subparagraph of Article 15(1) shall be conferred on the Commission for a period of four years from 1 January 2017.</w:t>
            </w:r>
          </w:p>
        </w:tc>
      </w:tr>
      <w:tr w:rsidR="009229A6" w:rsidRPr="009B5D0F" w14:paraId="24903C85" w14:textId="77777777" w:rsidTr="009229A6">
        <w:trPr>
          <w:trHeight w:val="250"/>
          <w:jc w:val="center"/>
        </w:trPr>
        <w:tc>
          <w:tcPr>
            <w:tcW w:w="4876" w:type="dxa"/>
          </w:tcPr>
          <w:p w14:paraId="08004169" w14:textId="77777777" w:rsidR="009229A6" w:rsidRPr="009B5D0F" w:rsidRDefault="002B452A" w:rsidP="002B452A">
            <w:pPr>
              <w:pStyle w:val="Normal6"/>
            </w:pPr>
            <w:r w:rsidRPr="009B5D0F">
              <w:t>3.</w:t>
            </w:r>
            <w:r w:rsidRPr="009B5D0F">
              <w:tab/>
              <w:t xml:space="preserve">The delegation of power referred to in the second subparagraph of Article 15(1) </w:t>
            </w:r>
            <w:r w:rsidRPr="009B5D0F">
              <w:lastRenderedPageBreak/>
              <w:t>may be revoked at any time by the European Parliament or by the Council. A decision to revoke shall put an end to the delegation of the power specified in that decision. It shall take effect on the day following publication in the Official Journal of the European Union or at a later date specified therein. It shall not affect the validity of any delegated acts already in force.</w:t>
            </w:r>
          </w:p>
        </w:tc>
        <w:tc>
          <w:tcPr>
            <w:tcW w:w="4876" w:type="dxa"/>
          </w:tcPr>
          <w:p w14:paraId="0CDA0F79" w14:textId="77777777" w:rsidR="009229A6" w:rsidRPr="009B5D0F" w:rsidRDefault="002B452A" w:rsidP="002B452A">
            <w:pPr>
              <w:pStyle w:val="Normal6"/>
            </w:pPr>
            <w:r w:rsidRPr="009B5D0F">
              <w:lastRenderedPageBreak/>
              <w:t>3.</w:t>
            </w:r>
            <w:r w:rsidRPr="009B5D0F">
              <w:tab/>
              <w:t xml:space="preserve">The delegation of power referred to in </w:t>
            </w:r>
            <w:r w:rsidRPr="009B5D0F">
              <w:rPr>
                <w:b/>
                <w:i/>
              </w:rPr>
              <w:t xml:space="preserve">Article 12(5) and </w:t>
            </w:r>
            <w:r w:rsidRPr="009B5D0F">
              <w:t xml:space="preserve">the second </w:t>
            </w:r>
            <w:r w:rsidRPr="009B5D0F">
              <w:lastRenderedPageBreak/>
              <w:t>subparagraph of Article 15(1) may be revoked at any time by the European Parliament or by the Council. A decision to revoke shall put an end to the delegation of the power specified in that decision. It shall take effect on the day following publication in the Official Journal of the European Union or at a later date specified therein. It shall not affect the validity of any delegated acts already in force.</w:t>
            </w:r>
          </w:p>
        </w:tc>
      </w:tr>
      <w:tr w:rsidR="009229A6" w:rsidRPr="009B5D0F" w14:paraId="20AC8D88" w14:textId="77777777" w:rsidTr="009229A6">
        <w:trPr>
          <w:trHeight w:val="250"/>
          <w:jc w:val="center"/>
        </w:trPr>
        <w:tc>
          <w:tcPr>
            <w:tcW w:w="4876" w:type="dxa"/>
          </w:tcPr>
          <w:p w14:paraId="4C6E908F" w14:textId="77777777" w:rsidR="009229A6" w:rsidRPr="009B5D0F" w:rsidRDefault="009229A6">
            <w:pPr>
              <w:pStyle w:val="Normal6"/>
            </w:pPr>
          </w:p>
        </w:tc>
        <w:tc>
          <w:tcPr>
            <w:tcW w:w="4876" w:type="dxa"/>
          </w:tcPr>
          <w:p w14:paraId="48AC9A69" w14:textId="06DEF7A3" w:rsidR="009229A6" w:rsidRPr="009B5D0F" w:rsidRDefault="002B452A" w:rsidP="000628F7">
            <w:pPr>
              <w:pStyle w:val="Normal6"/>
              <w:rPr>
                <w:b/>
                <w:i/>
              </w:rPr>
            </w:pPr>
            <w:r w:rsidRPr="009B5D0F">
              <w:rPr>
                <w:b/>
                <w:i/>
              </w:rPr>
              <w:t>3a.</w:t>
            </w:r>
            <w:r w:rsidRPr="009B5D0F">
              <w:rPr>
                <w:b/>
                <w:i/>
              </w:rPr>
              <w:tab/>
              <w:t xml:space="preserve">Before adopting a delegated act, the Commission shall consult experts designated by each Member State in accordance with the principles laid down in the </w:t>
            </w:r>
            <w:proofErr w:type="spellStart"/>
            <w:r w:rsidRPr="009B5D0F">
              <w:rPr>
                <w:b/>
                <w:i/>
              </w:rPr>
              <w:t>Interinstitutional</w:t>
            </w:r>
            <w:proofErr w:type="spellEnd"/>
            <w:r w:rsidRPr="009B5D0F">
              <w:rPr>
                <w:b/>
                <w:i/>
              </w:rPr>
              <w:t xml:space="preserve"> Agreement of 13 April 2016 on Better </w:t>
            </w:r>
            <w:r w:rsidR="000628F7" w:rsidRPr="009B5D0F">
              <w:rPr>
                <w:b/>
                <w:i/>
              </w:rPr>
              <w:t>L</w:t>
            </w:r>
            <w:r w:rsidRPr="009B5D0F">
              <w:rPr>
                <w:b/>
                <w:i/>
              </w:rPr>
              <w:t>aw-Making.</w:t>
            </w:r>
          </w:p>
        </w:tc>
      </w:tr>
      <w:tr w:rsidR="009229A6" w:rsidRPr="009B5D0F" w14:paraId="1C8BF287" w14:textId="77777777" w:rsidTr="009229A6">
        <w:trPr>
          <w:trHeight w:val="250"/>
          <w:jc w:val="center"/>
        </w:trPr>
        <w:tc>
          <w:tcPr>
            <w:tcW w:w="4876" w:type="dxa"/>
          </w:tcPr>
          <w:p w14:paraId="16BE56A7" w14:textId="77777777" w:rsidR="009229A6" w:rsidRPr="009B5D0F" w:rsidRDefault="002B452A">
            <w:pPr>
              <w:pStyle w:val="Normal6"/>
            </w:pPr>
            <w:r w:rsidRPr="009B5D0F">
              <w:t>4.</w:t>
            </w:r>
            <w:r w:rsidRPr="009B5D0F">
              <w:tab/>
              <w:t>As soon as it adopts a delegated act, the Commission shall notify it simultaneously to the European Parliament and to the Council.</w:t>
            </w:r>
          </w:p>
        </w:tc>
        <w:tc>
          <w:tcPr>
            <w:tcW w:w="4876" w:type="dxa"/>
          </w:tcPr>
          <w:p w14:paraId="1F0EF9A5" w14:textId="77777777" w:rsidR="009229A6" w:rsidRPr="009B5D0F" w:rsidRDefault="002B452A">
            <w:pPr>
              <w:pStyle w:val="Normal6"/>
            </w:pPr>
            <w:r w:rsidRPr="009B5D0F">
              <w:t>4.</w:t>
            </w:r>
            <w:r w:rsidRPr="009B5D0F">
              <w:rPr>
                <w:b/>
                <w:i/>
              </w:rPr>
              <w:tab/>
            </w:r>
            <w:r w:rsidRPr="009B5D0F">
              <w:t>As soon as it adopts a delegated act, the Commission shall notify it simultaneously to the European Parliament and to the Council.</w:t>
            </w:r>
          </w:p>
        </w:tc>
      </w:tr>
      <w:tr w:rsidR="009229A6" w:rsidRPr="009B5D0F" w14:paraId="15149B4A" w14:textId="77777777" w:rsidTr="009229A6">
        <w:trPr>
          <w:trHeight w:val="250"/>
          <w:jc w:val="center"/>
        </w:trPr>
        <w:tc>
          <w:tcPr>
            <w:tcW w:w="4876" w:type="dxa"/>
          </w:tcPr>
          <w:p w14:paraId="3FE3F8BD" w14:textId="77777777" w:rsidR="009229A6" w:rsidRPr="009B5D0F" w:rsidRDefault="002B452A" w:rsidP="002B452A">
            <w:pPr>
              <w:pStyle w:val="Normal6"/>
            </w:pPr>
            <w:r w:rsidRPr="009B5D0F">
              <w:t>5.</w:t>
            </w:r>
            <w:r w:rsidRPr="009B5D0F">
              <w:tab/>
              <w:t>A delegated act adopted pursuant to the second subparagraph of Article 15(1) shall enter into force only if no objection has been expressed either by the European Parliament or by the Council within a period of two months of the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c>
          <w:tcPr>
            <w:tcW w:w="4876" w:type="dxa"/>
          </w:tcPr>
          <w:p w14:paraId="27CA4061" w14:textId="77777777" w:rsidR="009229A6" w:rsidRPr="009B5D0F" w:rsidRDefault="002B452A" w:rsidP="00521315">
            <w:pPr>
              <w:pStyle w:val="Normal6"/>
            </w:pPr>
            <w:r w:rsidRPr="009B5D0F">
              <w:t>5.</w:t>
            </w:r>
            <w:r w:rsidRPr="009B5D0F">
              <w:rPr>
                <w:b/>
                <w:i/>
              </w:rPr>
              <w:tab/>
            </w:r>
            <w:r w:rsidRPr="009B5D0F">
              <w:t xml:space="preserve">A delegated act adopted pursuant to </w:t>
            </w:r>
            <w:r w:rsidRPr="009B5D0F">
              <w:rPr>
                <w:b/>
                <w:i/>
              </w:rPr>
              <w:t>Article 12(5) and</w:t>
            </w:r>
            <w:r w:rsidRPr="009B5D0F">
              <w:t xml:space="preserve"> the second subparagraph of Article 15(1) shall enter into force only if no objection has been expressed either by the European Parliament or by the Council within a period of two months of the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r>
    </w:tbl>
    <w:p w14:paraId="52961563" w14:textId="77777777" w:rsidR="006D123F" w:rsidRPr="009B5D0F" w:rsidRDefault="006D123F" w:rsidP="006D123F">
      <w:r w:rsidRPr="009B5D0F">
        <w:rPr>
          <w:rStyle w:val="HideTWBExt"/>
          <w:noProof w:val="0"/>
        </w:rPr>
        <w:t>&lt;/Amend&gt;</w:t>
      </w:r>
    </w:p>
    <w:p w14:paraId="040F2A04" w14:textId="643DA83B" w:rsidR="00BB3CAE" w:rsidRPr="009B5D0F" w:rsidRDefault="00BB3CAE" w:rsidP="00BB3CAE">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38</w:t>
      </w:r>
      <w:r w:rsidRPr="009B5D0F">
        <w:rPr>
          <w:rStyle w:val="HideTWBExt"/>
          <w:noProof w:val="0"/>
        </w:rPr>
        <w:t>&lt;/NumAm&gt;</w:t>
      </w:r>
    </w:p>
    <w:p w14:paraId="54CB893C" w14:textId="77777777" w:rsidR="00BB3CAE" w:rsidRPr="009B5D0F" w:rsidRDefault="00BB3CAE" w:rsidP="00BB3CAE">
      <w:pPr>
        <w:pStyle w:val="NormalBold12b"/>
      </w:pPr>
      <w:r w:rsidRPr="009B5D0F">
        <w:rPr>
          <w:rStyle w:val="HideTWBExt"/>
          <w:noProof w:val="0"/>
        </w:rPr>
        <w:t>&lt;DocAmend&gt;</w:t>
      </w:r>
      <w:r w:rsidRPr="009B5D0F">
        <w:t>Proposal for a regulation</w:t>
      </w:r>
      <w:r w:rsidRPr="009B5D0F">
        <w:rPr>
          <w:rStyle w:val="HideTWBExt"/>
          <w:noProof w:val="0"/>
        </w:rPr>
        <w:t>&lt;/DocAmend&gt;</w:t>
      </w:r>
    </w:p>
    <w:p w14:paraId="1F5C9BF7" w14:textId="77777777" w:rsidR="00BB3CAE" w:rsidRPr="00E4706C" w:rsidRDefault="00BB3CAE" w:rsidP="00BB3CAE">
      <w:pPr>
        <w:pStyle w:val="NormalBold"/>
        <w:rPr>
          <w:lang w:val="fr-FR"/>
        </w:rPr>
      </w:pPr>
      <w:r w:rsidRPr="00E4706C">
        <w:rPr>
          <w:rStyle w:val="HideTWBExt"/>
          <w:noProof w:val="0"/>
          <w:lang w:val="fr-FR"/>
        </w:rPr>
        <w:t>&lt;Article&gt;</w:t>
      </w:r>
      <w:r w:rsidRPr="00E4706C">
        <w:rPr>
          <w:lang w:val="fr-FR"/>
        </w:rPr>
        <w:t>Article 17 – point 3</w:t>
      </w:r>
      <w:r w:rsidRPr="00E4706C">
        <w:rPr>
          <w:rStyle w:val="HideTWBExt"/>
          <w:noProof w:val="0"/>
          <w:lang w:val="fr-FR"/>
        </w:rPr>
        <w:t>&lt;/Article&gt;</w:t>
      </w:r>
    </w:p>
    <w:p w14:paraId="3ED80C0D" w14:textId="77777777" w:rsidR="00BB3CAE" w:rsidRPr="00E4706C" w:rsidRDefault="00BB3CAE" w:rsidP="00BB3CAE">
      <w:pPr>
        <w:keepNext/>
        <w:rPr>
          <w:lang w:val="fr-FR"/>
        </w:rPr>
      </w:pPr>
      <w:r w:rsidRPr="00E4706C">
        <w:rPr>
          <w:rStyle w:val="HideTWBExt"/>
          <w:noProof w:val="0"/>
          <w:lang w:val="fr-FR"/>
        </w:rPr>
        <w:t>&lt;DocAmend2&gt;</w:t>
      </w:r>
      <w:proofErr w:type="spellStart"/>
      <w:r w:rsidRPr="00E4706C">
        <w:rPr>
          <w:lang w:val="fr-FR"/>
        </w:rPr>
        <w:t>Regulation</w:t>
      </w:r>
      <w:proofErr w:type="spellEnd"/>
      <w:r w:rsidRPr="00E4706C">
        <w:rPr>
          <w:lang w:val="fr-FR"/>
        </w:rPr>
        <w:t xml:space="preserve"> (EU) No 1303/2013</w:t>
      </w:r>
      <w:r w:rsidRPr="00E4706C">
        <w:rPr>
          <w:rStyle w:val="HideTWBExt"/>
          <w:noProof w:val="0"/>
          <w:lang w:val="fr-FR"/>
        </w:rPr>
        <w:t>&lt;/DocAmend2&gt;</w:t>
      </w:r>
    </w:p>
    <w:p w14:paraId="015326D8" w14:textId="77777777" w:rsidR="00BB3CAE" w:rsidRPr="009B5D0F" w:rsidRDefault="00BB3CAE" w:rsidP="00BB3CAE">
      <w:r w:rsidRPr="009B5D0F">
        <w:rPr>
          <w:rStyle w:val="HideTWBExt"/>
          <w:noProof w:val="0"/>
        </w:rPr>
        <w:t>&lt;Article2&gt;</w:t>
      </w:r>
      <w:r w:rsidRPr="009B5D0F">
        <w:t>Article 91 – paragraph 3</w:t>
      </w:r>
      <w:r w:rsidRPr="009B5D0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3CAE" w:rsidRPr="009B5D0F" w14:paraId="702E3273" w14:textId="77777777" w:rsidTr="00880DAB">
        <w:trPr>
          <w:jc w:val="center"/>
        </w:trPr>
        <w:tc>
          <w:tcPr>
            <w:tcW w:w="9752" w:type="dxa"/>
            <w:gridSpan w:val="2"/>
          </w:tcPr>
          <w:p w14:paraId="6E05D0F5" w14:textId="77777777" w:rsidR="00BB3CAE" w:rsidRPr="009B5D0F" w:rsidRDefault="00BB3CAE" w:rsidP="00880DAB">
            <w:pPr>
              <w:keepNext/>
            </w:pPr>
          </w:p>
        </w:tc>
      </w:tr>
      <w:tr w:rsidR="00BB3CAE" w:rsidRPr="009B5D0F" w14:paraId="2030D281" w14:textId="77777777" w:rsidTr="00880DAB">
        <w:trPr>
          <w:jc w:val="center"/>
        </w:trPr>
        <w:tc>
          <w:tcPr>
            <w:tcW w:w="4876" w:type="dxa"/>
            <w:hideMark/>
          </w:tcPr>
          <w:p w14:paraId="37525D4A" w14:textId="77777777" w:rsidR="00BB3CAE" w:rsidRPr="009B5D0F" w:rsidRDefault="00BB3CAE" w:rsidP="00880DAB">
            <w:pPr>
              <w:pStyle w:val="ColumnHeading"/>
              <w:keepNext/>
            </w:pPr>
            <w:r w:rsidRPr="009B5D0F">
              <w:t>Text proposed by the Commission</w:t>
            </w:r>
          </w:p>
        </w:tc>
        <w:tc>
          <w:tcPr>
            <w:tcW w:w="4876" w:type="dxa"/>
            <w:hideMark/>
          </w:tcPr>
          <w:p w14:paraId="6DD1AEEE" w14:textId="77777777" w:rsidR="00BB3CAE" w:rsidRPr="009B5D0F" w:rsidRDefault="00BB3CAE" w:rsidP="00880DAB">
            <w:pPr>
              <w:pStyle w:val="ColumnHeading"/>
              <w:keepNext/>
            </w:pPr>
            <w:r w:rsidRPr="009B5D0F">
              <w:t>Amendment</w:t>
            </w:r>
          </w:p>
        </w:tc>
      </w:tr>
      <w:tr w:rsidR="00BB3CAE" w:rsidRPr="009B5D0F" w14:paraId="37FA0C61" w14:textId="77777777" w:rsidTr="00880DAB">
        <w:trPr>
          <w:jc w:val="center"/>
        </w:trPr>
        <w:tc>
          <w:tcPr>
            <w:tcW w:w="4876" w:type="dxa"/>
            <w:hideMark/>
          </w:tcPr>
          <w:p w14:paraId="0C086407" w14:textId="77777777" w:rsidR="00BB3CAE" w:rsidRPr="009B5D0F" w:rsidRDefault="00BB3CAE" w:rsidP="00880DAB">
            <w:pPr>
              <w:pStyle w:val="Normal6"/>
            </w:pPr>
            <w:r w:rsidRPr="009B5D0F">
              <w:t>3.</w:t>
            </w:r>
            <w:r w:rsidRPr="009B5D0F">
              <w:tab/>
              <w:t>0</w:t>
            </w:r>
            <w:proofErr w:type="gramStart"/>
            <w:r w:rsidRPr="009B5D0F">
              <w:t>,35</w:t>
            </w:r>
            <w:proofErr w:type="gramEnd"/>
            <w:r w:rsidRPr="009B5D0F">
              <w:t xml:space="preserve">% of the global resources after the deduction of the support to the CEF </w:t>
            </w:r>
            <w:r w:rsidRPr="009B5D0F">
              <w:lastRenderedPageBreak/>
              <w:t>referred to in Article 92(6), and to the aid for the most deprived referred to in Article 92(7) shall be allocated to technical assistance at the initiative of the Commission, of which up to EUR 112 233 000 shall be allocated to the Structural Reform Support Programme for use within the scope and purpose of that Programme</w:t>
            </w:r>
            <w:r w:rsidRPr="009B5D0F">
              <w:rPr>
                <w:b/>
                <w:i/>
              </w:rPr>
              <w:t>.</w:t>
            </w:r>
          </w:p>
        </w:tc>
        <w:tc>
          <w:tcPr>
            <w:tcW w:w="4876" w:type="dxa"/>
            <w:hideMark/>
          </w:tcPr>
          <w:p w14:paraId="38F206C2" w14:textId="77777777" w:rsidR="00BB3CAE" w:rsidRPr="009B5D0F" w:rsidRDefault="00BB3CAE" w:rsidP="00880DAB">
            <w:pPr>
              <w:pStyle w:val="Normal6"/>
              <w:rPr>
                <w:szCs w:val="24"/>
              </w:rPr>
            </w:pPr>
            <w:r w:rsidRPr="009B5D0F">
              <w:lastRenderedPageBreak/>
              <w:t>3.</w:t>
            </w:r>
            <w:r w:rsidRPr="009B5D0F">
              <w:tab/>
              <w:t xml:space="preserve">0,35% of the global resources after the deduction of the support to the CEF </w:t>
            </w:r>
            <w:r w:rsidRPr="009B5D0F">
              <w:lastRenderedPageBreak/>
              <w:t xml:space="preserve">referred to in Article 92(6), and to the aid for the most deprived referred to in Article 92(7) shall be allocated to technical assistance at the initiative of the Commission, of which up to EUR 112 233 000 </w:t>
            </w:r>
            <w:r w:rsidRPr="009B5D0F">
              <w:rPr>
                <w:b/>
                <w:i/>
              </w:rPr>
              <w:t>in current prices</w:t>
            </w:r>
            <w:r w:rsidRPr="009B5D0F">
              <w:t xml:space="preserve"> shall be allocated to the Structural Reform Support Programme for use within the scope and purpose of that Programme</w:t>
            </w:r>
          </w:p>
        </w:tc>
      </w:tr>
    </w:tbl>
    <w:p w14:paraId="0EB9BF28" w14:textId="77777777" w:rsidR="00BB3CAE" w:rsidRPr="009B5D0F" w:rsidRDefault="00BB3CAE" w:rsidP="00BB3CAE">
      <w:r w:rsidRPr="009B5D0F">
        <w:rPr>
          <w:rStyle w:val="HideTWBExt"/>
          <w:noProof w:val="0"/>
        </w:rPr>
        <w:lastRenderedPageBreak/>
        <w:t>&lt;/Amend&gt;</w:t>
      </w:r>
    </w:p>
    <w:p w14:paraId="2DDDE732" w14:textId="2C6BC3C4" w:rsidR="00EA3EAC" w:rsidRPr="009B5D0F" w:rsidRDefault="005A7FBD" w:rsidP="00EA3EAC">
      <w:pPr>
        <w:pStyle w:val="AMNumberTabs"/>
        <w:keepNext/>
      </w:pPr>
      <w:r w:rsidRPr="009B5D0F">
        <w:rPr>
          <w:rStyle w:val="HideTWBExt"/>
          <w:b w:val="0"/>
          <w:noProof w:val="0"/>
        </w:rPr>
        <w:t>&lt;Amend&gt;</w:t>
      </w:r>
      <w:r w:rsidR="00EA3EAC" w:rsidRPr="009B5D0F">
        <w:t>Amendment</w:t>
      </w:r>
      <w:r w:rsidR="00EA3EAC" w:rsidRPr="009B5D0F">
        <w:tab/>
      </w:r>
      <w:r w:rsidR="00EA3EAC" w:rsidRPr="009B5D0F">
        <w:tab/>
      </w:r>
      <w:r w:rsidRPr="009B5D0F">
        <w:rPr>
          <w:rStyle w:val="HideTWBExt"/>
          <w:b w:val="0"/>
          <w:noProof w:val="0"/>
        </w:rPr>
        <w:t>&lt;NumAm&gt;</w:t>
      </w:r>
      <w:r w:rsidR="00BB3CAE" w:rsidRPr="009B5D0F">
        <w:rPr>
          <w:color w:val="000000"/>
        </w:rPr>
        <w:t>39</w:t>
      </w:r>
      <w:r w:rsidRPr="009B5D0F">
        <w:rPr>
          <w:rStyle w:val="HideTWBExt"/>
          <w:b w:val="0"/>
          <w:noProof w:val="0"/>
        </w:rPr>
        <w:t>&lt;/NumAm&gt;</w:t>
      </w:r>
    </w:p>
    <w:p w14:paraId="34FB3165" w14:textId="77777777" w:rsidR="00EA3EAC" w:rsidRPr="009B5D0F" w:rsidRDefault="005A7FBD" w:rsidP="00EA3EAC">
      <w:pPr>
        <w:pStyle w:val="NormalBold12b"/>
      </w:pPr>
      <w:r w:rsidRPr="009B5D0F">
        <w:rPr>
          <w:rStyle w:val="HideTWBExt"/>
          <w:b w:val="0"/>
          <w:noProof w:val="0"/>
        </w:rPr>
        <w:t>&lt;DocAmend&gt;</w:t>
      </w:r>
      <w:r w:rsidR="00EA3EAC" w:rsidRPr="009B5D0F">
        <w:t>Proposal for a regulation</w:t>
      </w:r>
      <w:r w:rsidRPr="009B5D0F">
        <w:rPr>
          <w:rStyle w:val="HideTWBExt"/>
          <w:b w:val="0"/>
          <w:noProof w:val="0"/>
        </w:rPr>
        <w:t>&lt;/DocAmend&gt;</w:t>
      </w:r>
    </w:p>
    <w:p w14:paraId="23A2CD6E" w14:textId="3D41F1FF" w:rsidR="00EA3EAC" w:rsidRPr="00E4706C" w:rsidRDefault="005A7FBD" w:rsidP="00EA3EAC">
      <w:pPr>
        <w:pStyle w:val="NormalBold"/>
        <w:rPr>
          <w:lang w:val="fr-FR"/>
        </w:rPr>
      </w:pPr>
      <w:r w:rsidRPr="00E4706C">
        <w:rPr>
          <w:rStyle w:val="HideTWBExt"/>
          <w:b w:val="0"/>
          <w:noProof w:val="0"/>
          <w:lang w:val="fr-FR"/>
        </w:rPr>
        <w:t>&lt;Article&gt;</w:t>
      </w:r>
      <w:r w:rsidR="00EA3EAC" w:rsidRPr="00E4706C">
        <w:rPr>
          <w:lang w:val="fr-FR"/>
        </w:rPr>
        <w:t>Article 18</w:t>
      </w:r>
      <w:r w:rsidRPr="00E4706C">
        <w:rPr>
          <w:rStyle w:val="HideTWBExt"/>
          <w:b w:val="0"/>
          <w:noProof w:val="0"/>
          <w:lang w:val="fr-FR"/>
        </w:rPr>
        <w:t>&lt;/Article&gt;</w:t>
      </w:r>
    </w:p>
    <w:p w14:paraId="37AFB15B" w14:textId="77777777" w:rsidR="00EA3EAC" w:rsidRPr="00E4706C" w:rsidRDefault="00EA3EAC" w:rsidP="00EA3EAC">
      <w:pPr>
        <w:keepNext/>
        <w:rPr>
          <w:lang w:val="fr-FR"/>
        </w:rPr>
      </w:pPr>
      <w:r w:rsidRPr="00E4706C">
        <w:rPr>
          <w:rStyle w:val="HideTWBExt"/>
          <w:noProof w:val="0"/>
          <w:lang w:val="fr-FR"/>
        </w:rPr>
        <w:t>&lt;DocAmend2&gt;</w:t>
      </w:r>
      <w:proofErr w:type="spellStart"/>
      <w:r w:rsidRPr="00E4706C">
        <w:rPr>
          <w:lang w:val="fr-FR"/>
        </w:rPr>
        <w:t>Regulation</w:t>
      </w:r>
      <w:proofErr w:type="spellEnd"/>
      <w:r w:rsidRPr="00E4706C">
        <w:rPr>
          <w:lang w:val="fr-FR"/>
        </w:rPr>
        <w:t xml:space="preserve"> (EU) No 1305/2013</w:t>
      </w:r>
      <w:r w:rsidRPr="00E4706C">
        <w:rPr>
          <w:rStyle w:val="HideTWBExt"/>
          <w:noProof w:val="0"/>
          <w:lang w:val="fr-FR"/>
        </w:rPr>
        <w:t>&lt;/DocAmend2&gt;</w:t>
      </w:r>
    </w:p>
    <w:p w14:paraId="6A33B2F8" w14:textId="77777777" w:rsidR="00EA3EAC" w:rsidRPr="00E4706C" w:rsidRDefault="00EA3EAC" w:rsidP="00EA3EAC">
      <w:pPr>
        <w:rPr>
          <w:lang w:val="fr-FR"/>
        </w:rPr>
      </w:pPr>
      <w:r w:rsidRPr="00E4706C">
        <w:rPr>
          <w:rStyle w:val="HideTWBExt"/>
          <w:noProof w:val="0"/>
          <w:lang w:val="fr-FR"/>
        </w:rPr>
        <w:t>&lt;Article2&gt;</w:t>
      </w:r>
      <w:r w:rsidRPr="00E4706C">
        <w:rPr>
          <w:lang w:val="fr-FR"/>
        </w:rPr>
        <w:t xml:space="preserve">Article 51 – </w:t>
      </w:r>
      <w:proofErr w:type="spellStart"/>
      <w:r w:rsidRPr="00E4706C">
        <w:rPr>
          <w:lang w:val="fr-FR"/>
        </w:rPr>
        <w:t>paragraph</w:t>
      </w:r>
      <w:proofErr w:type="spellEnd"/>
      <w:r w:rsidRPr="00E4706C">
        <w:rPr>
          <w:lang w:val="fr-FR"/>
        </w:rPr>
        <w:t xml:space="preserve"> 1 – </w:t>
      </w:r>
      <w:proofErr w:type="spellStart"/>
      <w:r w:rsidRPr="00E4706C">
        <w:rPr>
          <w:lang w:val="fr-FR"/>
        </w:rPr>
        <w:t>subparagraph</w:t>
      </w:r>
      <w:proofErr w:type="spellEnd"/>
      <w:r w:rsidRPr="00E4706C">
        <w:rPr>
          <w:lang w:val="fr-FR"/>
        </w:rPr>
        <w:t xml:space="preserve"> 1</w:t>
      </w:r>
      <w:r w:rsidRPr="00E4706C">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3EAC" w:rsidRPr="007314BA" w14:paraId="44FC4DEB" w14:textId="77777777" w:rsidTr="003C1FAA">
        <w:trPr>
          <w:jc w:val="center"/>
        </w:trPr>
        <w:tc>
          <w:tcPr>
            <w:tcW w:w="9752" w:type="dxa"/>
            <w:gridSpan w:val="2"/>
          </w:tcPr>
          <w:p w14:paraId="5C65B5CD" w14:textId="77777777" w:rsidR="00EA3EAC" w:rsidRPr="00E4706C" w:rsidRDefault="00EA3EAC" w:rsidP="008647EA">
            <w:pPr>
              <w:keepNext/>
              <w:rPr>
                <w:lang w:val="fr-FR"/>
              </w:rPr>
            </w:pPr>
          </w:p>
        </w:tc>
      </w:tr>
      <w:tr w:rsidR="00EA3EAC" w:rsidRPr="009B5D0F" w14:paraId="4DAACD90" w14:textId="77777777" w:rsidTr="003C1FAA">
        <w:trPr>
          <w:jc w:val="center"/>
        </w:trPr>
        <w:tc>
          <w:tcPr>
            <w:tcW w:w="4876" w:type="dxa"/>
            <w:hideMark/>
          </w:tcPr>
          <w:p w14:paraId="1E45FF0C" w14:textId="77777777" w:rsidR="00EA3EAC" w:rsidRPr="009B5D0F" w:rsidRDefault="00EA3EAC" w:rsidP="008647EA">
            <w:pPr>
              <w:pStyle w:val="ColumnHeading"/>
              <w:keepNext/>
            </w:pPr>
            <w:r w:rsidRPr="009B5D0F">
              <w:t>Text proposed by the Commission</w:t>
            </w:r>
          </w:p>
        </w:tc>
        <w:tc>
          <w:tcPr>
            <w:tcW w:w="4876" w:type="dxa"/>
            <w:hideMark/>
          </w:tcPr>
          <w:p w14:paraId="7E563E8E" w14:textId="77777777" w:rsidR="00EA3EAC" w:rsidRPr="009B5D0F" w:rsidRDefault="00EA3EAC" w:rsidP="008647EA">
            <w:pPr>
              <w:pStyle w:val="ColumnHeading"/>
              <w:keepNext/>
            </w:pPr>
            <w:r w:rsidRPr="009B5D0F">
              <w:t>Amendment</w:t>
            </w:r>
          </w:p>
        </w:tc>
      </w:tr>
      <w:tr w:rsidR="00EA3EAC" w:rsidRPr="009B5D0F" w14:paraId="56E21FF0" w14:textId="77777777" w:rsidTr="003C1FAA">
        <w:trPr>
          <w:jc w:val="center"/>
        </w:trPr>
        <w:tc>
          <w:tcPr>
            <w:tcW w:w="4876" w:type="dxa"/>
            <w:hideMark/>
          </w:tcPr>
          <w:p w14:paraId="2C9CF072" w14:textId="77777777" w:rsidR="00EA3EAC" w:rsidRPr="009B5D0F" w:rsidRDefault="00EA3EAC" w:rsidP="008647EA">
            <w:pPr>
              <w:pStyle w:val="Normal6"/>
            </w:pPr>
            <w:r w:rsidRPr="009B5D0F">
              <w:t>In accordance with Article 6 of Regulation (EU) No 1306/2013 the EAFRD may use up to 0,25 % of its annual allocation to finance the tasks referred to in Article 58 of Regulation (EU) No 1303/2013, including the costs for setting up and operating the European network for rural development referred to in Article 52 of this Regulation and the EIP network referred to in Article 53 of this Regulation at the Commission's initiative and/or on its behalf, of which up to EUR 30 567 000 shall be allocated to the Structural Reform Support Programme for use within the scope and purpose of that Programme.</w:t>
            </w:r>
          </w:p>
        </w:tc>
        <w:tc>
          <w:tcPr>
            <w:tcW w:w="4876" w:type="dxa"/>
            <w:hideMark/>
          </w:tcPr>
          <w:p w14:paraId="1BC104CE" w14:textId="77777777" w:rsidR="00EA3EAC" w:rsidRPr="009B5D0F" w:rsidRDefault="00EA3EAC" w:rsidP="008647EA">
            <w:pPr>
              <w:pStyle w:val="Normal6"/>
              <w:rPr>
                <w:szCs w:val="24"/>
              </w:rPr>
            </w:pPr>
            <w:r w:rsidRPr="009B5D0F">
              <w:t xml:space="preserve">In accordance with Article 6 of Regulation (EU) No 1306/2013 the EAFRD may use up to 0,25 % of its annual allocation to finance the tasks referred to in Article 58 of Regulation (EU) No 1303/2013, including the costs for setting up and operating the European network for rural development referred to in Article 52 of this Regulation and the EIP network referred to in Article 53 of this Regulation at the Commission's initiative and/or on its behalf, of which up to EUR 30 567 000 </w:t>
            </w:r>
            <w:r w:rsidRPr="009B5D0F">
              <w:rPr>
                <w:b/>
                <w:i/>
              </w:rPr>
              <w:t>in current prices</w:t>
            </w:r>
            <w:r w:rsidRPr="009B5D0F">
              <w:t xml:space="preserve"> shall be allocated to the Structural Reform Support Programme for use within the scope and purpose of that Programme.</w:t>
            </w:r>
          </w:p>
        </w:tc>
      </w:tr>
    </w:tbl>
    <w:p w14:paraId="3BF01081" w14:textId="77777777" w:rsidR="003C1FAA" w:rsidRPr="009B5D0F" w:rsidRDefault="003C1FAA" w:rsidP="003C1FAA">
      <w:r w:rsidRPr="009B5D0F">
        <w:rPr>
          <w:rStyle w:val="HideTWBExt"/>
          <w:noProof w:val="0"/>
        </w:rPr>
        <w:t>&lt;/Amend&gt;&lt;/RepeatBlock-Amend&gt;</w:t>
      </w:r>
    </w:p>
    <w:p w14:paraId="03B6084C" w14:textId="77777777" w:rsidR="006D123F" w:rsidRPr="009B5D0F" w:rsidRDefault="006D123F" w:rsidP="001E353F"/>
    <w:p w14:paraId="79690081" w14:textId="77777777" w:rsidR="002361DA" w:rsidRPr="009B5D0F" w:rsidRDefault="002361DA" w:rsidP="001E353F"/>
    <w:p w14:paraId="4C455E35" w14:textId="77777777" w:rsidR="00D73960" w:rsidRPr="009B5D0F" w:rsidRDefault="00EC7AE8" w:rsidP="00D73960">
      <w:r w:rsidRPr="009B5D0F">
        <w:br w:type="page"/>
      </w:r>
    </w:p>
    <w:p w14:paraId="1C3BEF26" w14:textId="77777777" w:rsidR="00D73960" w:rsidRPr="009B5D0F" w:rsidRDefault="00D73960" w:rsidP="00D73960">
      <w:pPr>
        <w:pStyle w:val="ZDate"/>
        <w:spacing w:after="480"/>
      </w:pPr>
      <w:r w:rsidRPr="009B5D0F">
        <w:rPr>
          <w:rStyle w:val="HideTWBExt"/>
          <w:noProof w:val="0"/>
        </w:rPr>
        <w:lastRenderedPageBreak/>
        <w:t>&lt;Date&gt;</w:t>
      </w:r>
      <w:r w:rsidRPr="009B5D0F">
        <w:rPr>
          <w:rStyle w:val="HideTWBInt"/>
        </w:rPr>
        <w:t>{23/11/2016}</w:t>
      </w:r>
      <w:r w:rsidRPr="009B5D0F">
        <w:t>23.11.2016</w:t>
      </w:r>
      <w:r w:rsidRPr="009B5D0F">
        <w:rPr>
          <w:rStyle w:val="HideTWBExt"/>
          <w:noProof w:val="0"/>
        </w:rPr>
        <w:t>&lt;/Date&gt;</w:t>
      </w:r>
    </w:p>
    <w:p w14:paraId="42523AC1" w14:textId="188B2DC0" w:rsidR="00D73960" w:rsidRPr="009B5D0F" w:rsidRDefault="00D73960" w:rsidP="00D73960">
      <w:pPr>
        <w:pStyle w:val="PageHeading"/>
        <w:spacing w:before="0" w:after="720"/>
      </w:pPr>
      <w:bookmarkStart w:id="3" w:name="_Toc468890034"/>
      <w:r w:rsidRPr="009B5D0F">
        <w:t xml:space="preserve">OPINION </w:t>
      </w:r>
      <w:r w:rsidRPr="009B5D0F">
        <w:rPr>
          <w:rStyle w:val="HideTWBExt"/>
          <w:noProof w:val="0"/>
        </w:rPr>
        <w:t>&lt;CommissionResp&gt;</w:t>
      </w:r>
      <w:bookmarkStart w:id="4" w:name="OpinionToc_6"/>
      <w:r w:rsidRPr="009B5D0F">
        <w:rPr>
          <w:caps/>
        </w:rPr>
        <w:t>of the Committee on Economic and Monetary Affairs</w:t>
      </w:r>
      <w:bookmarkEnd w:id="4"/>
      <w:r w:rsidR="00297D19" w:rsidRPr="009B5D0F">
        <w:rPr>
          <w:caps/>
        </w:rPr>
        <w:t xml:space="preserve"> (*)</w:t>
      </w:r>
      <w:bookmarkEnd w:id="3"/>
      <w:r w:rsidRPr="009B5D0F">
        <w:rPr>
          <w:rStyle w:val="HideTWBExt"/>
          <w:noProof w:val="0"/>
        </w:rPr>
        <w:t>&lt;/CommissionResp&gt;</w:t>
      </w:r>
    </w:p>
    <w:p w14:paraId="67A4CF8F" w14:textId="77777777" w:rsidR="00D73960" w:rsidRPr="009B5D0F" w:rsidRDefault="00D73960" w:rsidP="00D73960">
      <w:pPr>
        <w:pStyle w:val="Cover24"/>
        <w:ind w:left="0"/>
      </w:pPr>
      <w:r w:rsidRPr="009B5D0F">
        <w:rPr>
          <w:rStyle w:val="HideTWBExt"/>
          <w:noProof w:val="0"/>
        </w:rPr>
        <w:t>&lt;CommissionInt&gt;</w:t>
      </w:r>
      <w:proofErr w:type="gramStart"/>
      <w:r w:rsidRPr="009B5D0F">
        <w:t>for</w:t>
      </w:r>
      <w:proofErr w:type="gramEnd"/>
      <w:r w:rsidRPr="009B5D0F">
        <w:t xml:space="preserve"> the Committee on Regional Development</w:t>
      </w:r>
      <w:r w:rsidRPr="009B5D0F">
        <w:rPr>
          <w:rStyle w:val="HideTWBExt"/>
          <w:noProof w:val="0"/>
        </w:rPr>
        <w:t>&lt;/CommissionInt&gt;</w:t>
      </w:r>
    </w:p>
    <w:p w14:paraId="38BB8BCC" w14:textId="77777777" w:rsidR="00D73960" w:rsidRPr="009B5D0F" w:rsidRDefault="00D73960" w:rsidP="00D73960">
      <w:pPr>
        <w:pStyle w:val="CoverNormal"/>
        <w:ind w:left="0"/>
      </w:pPr>
      <w:r w:rsidRPr="009B5D0F">
        <w:rPr>
          <w:rStyle w:val="HideTWBExt"/>
          <w:noProof w:val="0"/>
        </w:rPr>
        <w:t>&lt;Titre&gt;</w:t>
      </w:r>
      <w:r w:rsidRPr="009B5D0F">
        <w:t>on the proposal for a regulation of the European Parliament and of the Council on the establishment of the Structural Reform Support Programme for the period 2017 to 2020 and amending Regulations (EU) No 1303/2013 and (EU) No 1305/2013</w:t>
      </w:r>
      <w:r w:rsidRPr="009B5D0F">
        <w:rPr>
          <w:rStyle w:val="HideTWBExt"/>
          <w:noProof w:val="0"/>
        </w:rPr>
        <w:t>&lt;/Titre&gt;</w:t>
      </w:r>
    </w:p>
    <w:p w14:paraId="0DEEEBB3" w14:textId="77777777" w:rsidR="00D73960" w:rsidRPr="00CE3AB9" w:rsidRDefault="00D73960" w:rsidP="00D73960">
      <w:pPr>
        <w:pStyle w:val="Cover24"/>
        <w:ind w:left="0"/>
      </w:pPr>
      <w:r w:rsidRPr="00CE3AB9">
        <w:rPr>
          <w:rStyle w:val="HideTWBExt"/>
          <w:noProof w:val="0"/>
        </w:rPr>
        <w:t>&lt;DocRef&gt;</w:t>
      </w:r>
      <w:r w:rsidRPr="00CE3AB9">
        <w:t>(</w:t>
      </w:r>
      <w:proofErr w:type="gramStart"/>
      <w:r w:rsidRPr="00CE3AB9">
        <w:t>COM(</w:t>
      </w:r>
      <w:proofErr w:type="gramEnd"/>
      <w:r w:rsidRPr="00CE3AB9">
        <w:t>2015)0701 – C8</w:t>
      </w:r>
      <w:r w:rsidRPr="00CE3AB9">
        <w:noBreakHyphen/>
        <w:t>0373/2015 – 2015/0263(COD))</w:t>
      </w:r>
      <w:r w:rsidRPr="00CE3AB9">
        <w:rPr>
          <w:rStyle w:val="HideTWBExt"/>
          <w:noProof w:val="0"/>
        </w:rPr>
        <w:t>&lt;/DocRef&gt;</w:t>
      </w:r>
    </w:p>
    <w:p w14:paraId="21D4FCA8" w14:textId="77777777" w:rsidR="00D73960" w:rsidRPr="00CE3AB9" w:rsidRDefault="00D73960" w:rsidP="00D73960">
      <w:pPr>
        <w:pStyle w:val="Cover24"/>
        <w:ind w:left="0"/>
      </w:pPr>
      <w:r w:rsidRPr="00CE3AB9">
        <w:t xml:space="preserve">Rapporteur (*): </w:t>
      </w:r>
      <w:r w:rsidRPr="00CE3AB9">
        <w:rPr>
          <w:rStyle w:val="HideTWBExt"/>
          <w:noProof w:val="0"/>
        </w:rPr>
        <w:t>&lt;Depute&gt;</w:t>
      </w:r>
      <w:r w:rsidRPr="00CE3AB9">
        <w:t xml:space="preserve">Costas </w:t>
      </w:r>
      <w:proofErr w:type="spellStart"/>
      <w:r w:rsidRPr="00CE3AB9">
        <w:t>Mavrides</w:t>
      </w:r>
      <w:proofErr w:type="spellEnd"/>
      <w:r w:rsidRPr="00CE3AB9">
        <w:rPr>
          <w:rStyle w:val="HideTWBExt"/>
          <w:noProof w:val="0"/>
        </w:rPr>
        <w:t>&lt;/Depute&gt;</w:t>
      </w:r>
    </w:p>
    <w:p w14:paraId="02ED8F94" w14:textId="77777777" w:rsidR="00D73960" w:rsidRPr="009B5D0F" w:rsidRDefault="00D73960" w:rsidP="00D73960">
      <w:pPr>
        <w:pStyle w:val="CoverNormal"/>
        <w:ind w:left="0"/>
      </w:pPr>
      <w:r w:rsidRPr="009B5D0F">
        <w:t>(*) Associated committee - Rule 54 of the Rules of Procedure)</w:t>
      </w:r>
    </w:p>
    <w:p w14:paraId="6EA9CC5F" w14:textId="77777777" w:rsidR="00D73960" w:rsidRPr="009B5D0F" w:rsidRDefault="00D73960" w:rsidP="00B71A53">
      <w:pPr>
        <w:tabs>
          <w:tab w:val="center" w:pos="4677"/>
        </w:tabs>
      </w:pPr>
    </w:p>
    <w:p w14:paraId="03124DC8" w14:textId="77777777" w:rsidR="00D73960" w:rsidRPr="009B5D0F" w:rsidRDefault="00D73960" w:rsidP="00B71A53">
      <w:pPr>
        <w:pStyle w:val="PageHeadingNotTOC"/>
      </w:pPr>
      <w:r w:rsidRPr="009B5D0F">
        <w:t>AMENDMENTS</w:t>
      </w:r>
    </w:p>
    <w:p w14:paraId="703EA009" w14:textId="77777777" w:rsidR="00D73960" w:rsidRPr="009B5D0F" w:rsidRDefault="00D73960" w:rsidP="00B71A53">
      <w:pPr>
        <w:pStyle w:val="Normal12Tab"/>
      </w:pPr>
      <w:r w:rsidRPr="009B5D0F">
        <w:t>The Committee on Economic and Monetary Affairs calls on the Committee on Regional Development, as the committee responsible, to take into account the following amendments:</w:t>
      </w:r>
    </w:p>
    <w:p w14:paraId="2D8E63D2" w14:textId="77777777" w:rsidR="00D73960" w:rsidRPr="009B5D0F" w:rsidRDefault="00D73960" w:rsidP="00B71A53">
      <w:pPr>
        <w:pStyle w:val="AMNumberTabs"/>
        <w:keepNext/>
      </w:pPr>
      <w:r w:rsidRPr="009B5D0F">
        <w:rPr>
          <w:rStyle w:val="HideTWBExt"/>
          <w:noProof w:val="0"/>
        </w:rPr>
        <w:t>&lt;RepeatBlock-Amend&gt;&lt;Amend&gt;</w:t>
      </w:r>
      <w:r w:rsidRPr="009B5D0F">
        <w:t>Amendment</w:t>
      </w:r>
      <w:r w:rsidRPr="009B5D0F">
        <w:tab/>
      </w:r>
      <w:r w:rsidRPr="009B5D0F">
        <w:tab/>
      </w:r>
      <w:r w:rsidRPr="009B5D0F">
        <w:rPr>
          <w:rStyle w:val="HideTWBExt"/>
          <w:noProof w:val="0"/>
        </w:rPr>
        <w:t>&lt;NumAm&gt;</w:t>
      </w:r>
      <w:r w:rsidRPr="009B5D0F">
        <w:rPr>
          <w:color w:val="000000"/>
        </w:rPr>
        <w:t>1</w:t>
      </w:r>
      <w:r w:rsidRPr="009B5D0F">
        <w:rPr>
          <w:rStyle w:val="HideTWBExt"/>
          <w:noProof w:val="0"/>
        </w:rPr>
        <w:t>&lt;/NumAm&gt;</w:t>
      </w:r>
    </w:p>
    <w:p w14:paraId="4A984515"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4E9F0FA5" w14:textId="77777777" w:rsidR="00D73960" w:rsidRPr="009B5D0F" w:rsidRDefault="00D73960" w:rsidP="00B71A53">
      <w:pPr>
        <w:pStyle w:val="NormalBold"/>
        <w:keepNext/>
      </w:pPr>
      <w:r w:rsidRPr="009B5D0F">
        <w:rPr>
          <w:rStyle w:val="HideTWBExt"/>
          <w:noProof w:val="0"/>
        </w:rPr>
        <w:t>&lt;Article&gt;</w:t>
      </w:r>
      <w:r w:rsidRPr="009B5D0F">
        <w:t>Recital 3</w:t>
      </w:r>
      <w:r w:rsidRPr="009B5D0F">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9B5D0F" w14:paraId="6462864B" w14:textId="77777777" w:rsidTr="00B71A53">
        <w:trPr>
          <w:jc w:val="center"/>
        </w:trPr>
        <w:tc>
          <w:tcPr>
            <w:tcW w:w="9750" w:type="dxa"/>
            <w:gridSpan w:val="2"/>
          </w:tcPr>
          <w:p w14:paraId="4727FEB0" w14:textId="77777777" w:rsidR="00D73960" w:rsidRPr="009B5D0F" w:rsidRDefault="00D73960" w:rsidP="00B71A53">
            <w:pPr>
              <w:keepNext/>
            </w:pPr>
          </w:p>
        </w:tc>
      </w:tr>
      <w:tr w:rsidR="00D73960" w:rsidRPr="009B5D0F" w14:paraId="03E17422" w14:textId="77777777" w:rsidTr="00B71A53">
        <w:trPr>
          <w:jc w:val="center"/>
        </w:trPr>
        <w:tc>
          <w:tcPr>
            <w:tcW w:w="4875" w:type="dxa"/>
            <w:hideMark/>
          </w:tcPr>
          <w:p w14:paraId="32C6DBB7" w14:textId="77777777" w:rsidR="00D73960" w:rsidRPr="009B5D0F" w:rsidRDefault="00D73960" w:rsidP="00B71A53">
            <w:pPr>
              <w:pStyle w:val="ColumnHeading"/>
              <w:keepNext/>
            </w:pPr>
            <w:r w:rsidRPr="009B5D0F">
              <w:t>Text proposed by the Commission</w:t>
            </w:r>
          </w:p>
        </w:tc>
        <w:tc>
          <w:tcPr>
            <w:tcW w:w="4875" w:type="dxa"/>
            <w:hideMark/>
          </w:tcPr>
          <w:p w14:paraId="11E7C79C" w14:textId="77777777" w:rsidR="00D73960" w:rsidRPr="009B5D0F" w:rsidRDefault="00D73960" w:rsidP="00B71A53">
            <w:pPr>
              <w:pStyle w:val="ColumnHeading"/>
              <w:keepNext/>
            </w:pPr>
            <w:r w:rsidRPr="009B5D0F">
              <w:t>Amendment</w:t>
            </w:r>
          </w:p>
        </w:tc>
      </w:tr>
      <w:tr w:rsidR="00D73960" w:rsidRPr="009B5D0F" w14:paraId="4BB38031" w14:textId="77777777" w:rsidTr="00B71A53">
        <w:trPr>
          <w:jc w:val="center"/>
        </w:trPr>
        <w:tc>
          <w:tcPr>
            <w:tcW w:w="4875" w:type="dxa"/>
            <w:hideMark/>
          </w:tcPr>
          <w:p w14:paraId="7B30E243" w14:textId="77777777" w:rsidR="00D73960" w:rsidRPr="009B5D0F" w:rsidRDefault="00D73960" w:rsidP="00B71A53">
            <w:pPr>
              <w:pStyle w:val="Normal6"/>
            </w:pPr>
            <w:r w:rsidRPr="009B5D0F">
              <w:t>(3)</w:t>
            </w:r>
            <w:r w:rsidRPr="009B5D0F">
              <w:tab/>
              <w:t xml:space="preserve">Several Member States have been undergoing and continue to undergo adjustment processes to correct macroeconomic imbalances accumulated in the past and many are facing the challenge of low potential growth. The Union has identified the implementation of structural reforms among its policy priorities to </w:t>
            </w:r>
            <w:r w:rsidRPr="009B5D0F">
              <w:rPr>
                <w:b/>
                <w:i/>
              </w:rPr>
              <w:t>set the recovery on</w:t>
            </w:r>
            <w:r w:rsidRPr="009B5D0F">
              <w:t xml:space="preserve"> a sustainable path, unlock the growth potential to strengthen the adjustment capacity</w:t>
            </w:r>
            <w:r w:rsidRPr="009B5D0F">
              <w:rPr>
                <w:b/>
                <w:i/>
              </w:rPr>
              <w:t>,</w:t>
            </w:r>
            <w:r w:rsidRPr="009B5D0F">
              <w:t xml:space="preserve"> and support the process of convergence.</w:t>
            </w:r>
          </w:p>
        </w:tc>
        <w:tc>
          <w:tcPr>
            <w:tcW w:w="4875" w:type="dxa"/>
            <w:hideMark/>
          </w:tcPr>
          <w:p w14:paraId="1D652119" w14:textId="77777777" w:rsidR="00D73960" w:rsidRPr="009B5D0F" w:rsidRDefault="00D73960" w:rsidP="00B71A53">
            <w:pPr>
              <w:pStyle w:val="Normal6"/>
              <w:rPr>
                <w:szCs w:val="24"/>
              </w:rPr>
            </w:pPr>
            <w:r w:rsidRPr="009B5D0F">
              <w:t>(3)</w:t>
            </w:r>
            <w:r w:rsidRPr="009B5D0F">
              <w:tab/>
              <w:t xml:space="preserve">Several Member States have been undergoing and continue to undergo adjustment processes to correct macroeconomic imbalances accumulated in the past and many are facing the challenge of low potential growth </w:t>
            </w:r>
            <w:r w:rsidRPr="009B5D0F">
              <w:rPr>
                <w:b/>
                <w:i/>
              </w:rPr>
              <w:t>and high unemployment</w:t>
            </w:r>
            <w:r w:rsidRPr="009B5D0F">
              <w:t xml:space="preserve">. The Union has identified the </w:t>
            </w:r>
            <w:r w:rsidRPr="009B5D0F">
              <w:rPr>
                <w:b/>
                <w:i/>
              </w:rPr>
              <w:t>need for the</w:t>
            </w:r>
            <w:r w:rsidRPr="009B5D0F">
              <w:t xml:space="preserve"> implementation of </w:t>
            </w:r>
            <w:r w:rsidRPr="009B5D0F">
              <w:rPr>
                <w:b/>
                <w:i/>
              </w:rPr>
              <w:t>growth-friendly</w:t>
            </w:r>
            <w:r w:rsidRPr="009B5D0F">
              <w:t xml:space="preserve"> structural reforms, among its policy priorities to</w:t>
            </w:r>
            <w:r w:rsidRPr="009B5D0F">
              <w:rPr>
                <w:b/>
                <w:bCs/>
                <w:i/>
                <w:iCs/>
              </w:rPr>
              <w:t xml:space="preserve"> create the conditions to achieve </w:t>
            </w:r>
            <w:r w:rsidRPr="009B5D0F">
              <w:t xml:space="preserve">a sustainable </w:t>
            </w:r>
            <w:r w:rsidRPr="009B5D0F">
              <w:rPr>
                <w:b/>
                <w:bCs/>
                <w:i/>
                <w:iCs/>
              </w:rPr>
              <w:t>growth</w:t>
            </w:r>
            <w:r w:rsidRPr="009B5D0F">
              <w:t xml:space="preserve"> path, unlock the growth potential to strengthen the adjustment capacity, and support the process of convergence </w:t>
            </w:r>
            <w:r w:rsidRPr="009B5D0F">
              <w:rPr>
                <w:b/>
                <w:i/>
              </w:rPr>
              <w:t xml:space="preserve">and an increase in </w:t>
            </w:r>
            <w:r w:rsidRPr="009B5D0F">
              <w:rPr>
                <w:b/>
                <w:i/>
              </w:rPr>
              <w:lastRenderedPageBreak/>
              <w:t>investment</w:t>
            </w:r>
            <w:r w:rsidRPr="009B5D0F">
              <w:t>.</w:t>
            </w:r>
          </w:p>
        </w:tc>
      </w:tr>
    </w:tbl>
    <w:p w14:paraId="4049B5E9" w14:textId="77777777" w:rsidR="00D73960" w:rsidRPr="009B5D0F" w:rsidRDefault="00D73960" w:rsidP="00B71A53">
      <w:r w:rsidRPr="009B5D0F">
        <w:rPr>
          <w:rStyle w:val="HideTWBExt"/>
          <w:noProof w:val="0"/>
        </w:rPr>
        <w:lastRenderedPageBreak/>
        <w:t>&lt;/Amend&gt;</w:t>
      </w:r>
    </w:p>
    <w:p w14:paraId="66D48AE0" w14:textId="77777777" w:rsidR="00D73960" w:rsidRPr="009B5D0F" w:rsidRDefault="00D73960" w:rsidP="00B71A53">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w:t>
      </w:r>
      <w:r w:rsidRPr="009B5D0F">
        <w:rPr>
          <w:rStyle w:val="HideTWBExt"/>
          <w:noProof w:val="0"/>
        </w:rPr>
        <w:t>&lt;/NumAm&gt;</w:t>
      </w:r>
    </w:p>
    <w:p w14:paraId="02E0AE69"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008FAF5D" w14:textId="77777777" w:rsidR="00D73960" w:rsidRPr="009B5D0F" w:rsidRDefault="00D73960" w:rsidP="00B71A53">
      <w:pPr>
        <w:pStyle w:val="NormalBold"/>
        <w:keepNext/>
      </w:pPr>
      <w:r w:rsidRPr="009B5D0F">
        <w:rPr>
          <w:rStyle w:val="HideTWBExt"/>
          <w:noProof w:val="0"/>
        </w:rPr>
        <w:t>&lt;Article&gt;</w:t>
      </w:r>
      <w:r w:rsidRPr="009B5D0F">
        <w:t>Recital 4</w:t>
      </w:r>
      <w:r w:rsidRPr="009B5D0F">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9B5D0F" w14:paraId="0046D680" w14:textId="77777777" w:rsidTr="00B71A53">
        <w:trPr>
          <w:jc w:val="center"/>
        </w:trPr>
        <w:tc>
          <w:tcPr>
            <w:tcW w:w="9750" w:type="dxa"/>
            <w:gridSpan w:val="2"/>
          </w:tcPr>
          <w:p w14:paraId="234745A0" w14:textId="77777777" w:rsidR="00D73960" w:rsidRPr="009B5D0F" w:rsidRDefault="00D73960" w:rsidP="00B71A53">
            <w:pPr>
              <w:keepNext/>
            </w:pPr>
          </w:p>
        </w:tc>
      </w:tr>
      <w:tr w:rsidR="00D73960" w:rsidRPr="009B5D0F" w14:paraId="6D62CC8E" w14:textId="77777777" w:rsidTr="00B71A53">
        <w:trPr>
          <w:jc w:val="center"/>
        </w:trPr>
        <w:tc>
          <w:tcPr>
            <w:tcW w:w="4875" w:type="dxa"/>
            <w:hideMark/>
          </w:tcPr>
          <w:p w14:paraId="389FA8DB" w14:textId="77777777" w:rsidR="00D73960" w:rsidRPr="009B5D0F" w:rsidRDefault="00D73960" w:rsidP="00B71A53">
            <w:pPr>
              <w:pStyle w:val="ColumnHeading"/>
              <w:keepNext/>
            </w:pPr>
            <w:r w:rsidRPr="009B5D0F">
              <w:t>Text proposed by the Commission</w:t>
            </w:r>
          </w:p>
        </w:tc>
        <w:tc>
          <w:tcPr>
            <w:tcW w:w="4875" w:type="dxa"/>
            <w:hideMark/>
          </w:tcPr>
          <w:p w14:paraId="601DAC2B" w14:textId="77777777" w:rsidR="00D73960" w:rsidRPr="009B5D0F" w:rsidRDefault="00D73960" w:rsidP="00B71A53">
            <w:pPr>
              <w:pStyle w:val="ColumnHeading"/>
              <w:keepNext/>
            </w:pPr>
            <w:r w:rsidRPr="009B5D0F">
              <w:t>Amendment</w:t>
            </w:r>
          </w:p>
        </w:tc>
      </w:tr>
      <w:tr w:rsidR="00D73960" w:rsidRPr="009B5D0F" w14:paraId="737C5E6F" w14:textId="77777777" w:rsidTr="00B71A53">
        <w:trPr>
          <w:jc w:val="center"/>
        </w:trPr>
        <w:tc>
          <w:tcPr>
            <w:tcW w:w="4875" w:type="dxa"/>
            <w:hideMark/>
          </w:tcPr>
          <w:p w14:paraId="024E42C0" w14:textId="77777777" w:rsidR="00D73960" w:rsidRPr="009B5D0F" w:rsidRDefault="00D73960" w:rsidP="00B71A53">
            <w:pPr>
              <w:pStyle w:val="Normal6"/>
            </w:pPr>
            <w:r w:rsidRPr="009B5D0F">
              <w:t>(4)</w:t>
            </w:r>
            <w:r w:rsidRPr="009B5D0F">
              <w:tab/>
              <w:t xml:space="preserve">Reforms are by their very nature complex processes that require a complete chain of highly-specialised knowledge and skills. </w:t>
            </w:r>
            <w:r w:rsidRPr="009B5D0F">
              <w:rPr>
                <w:b/>
                <w:i/>
              </w:rPr>
              <w:t>Addressing</w:t>
            </w:r>
            <w:r w:rsidRPr="009B5D0F">
              <w:t xml:space="preserve"> structural reforms in a variety of public policy areas is challenging since their benefits often take time to materialise. </w:t>
            </w:r>
            <w:r w:rsidRPr="009B5D0F">
              <w:rPr>
                <w:b/>
                <w:i/>
              </w:rPr>
              <w:t>Therefore</w:t>
            </w:r>
            <w:r w:rsidRPr="009B5D0F">
              <w:t xml:space="preserve">, early and efficient design and implementation is crucial, </w:t>
            </w:r>
            <w:r w:rsidRPr="009B5D0F">
              <w:rPr>
                <w:b/>
                <w:i/>
              </w:rPr>
              <w:t>be it</w:t>
            </w:r>
            <w:r w:rsidRPr="009B5D0F">
              <w:t xml:space="preserve"> for crisis-struck or structurally-weak economies. In this context, the provision of support by the Union in the form of technical assistance has been crucial in supporting the economic adjustment of Greece and Cyprus in the last years.</w:t>
            </w:r>
          </w:p>
        </w:tc>
        <w:tc>
          <w:tcPr>
            <w:tcW w:w="4875" w:type="dxa"/>
            <w:hideMark/>
          </w:tcPr>
          <w:p w14:paraId="0F63673E" w14:textId="77777777" w:rsidR="00D73960" w:rsidRPr="009B5D0F" w:rsidRDefault="00D73960" w:rsidP="00B71A53">
            <w:pPr>
              <w:pStyle w:val="Normal6"/>
              <w:rPr>
                <w:szCs w:val="24"/>
              </w:rPr>
            </w:pPr>
            <w:r w:rsidRPr="009B5D0F">
              <w:t>(4)</w:t>
            </w:r>
            <w:r w:rsidRPr="009B5D0F">
              <w:tab/>
              <w:t xml:space="preserve">Reforms are by their very nature complex processes that require a complete chain of highly-specialised knowledge and skills </w:t>
            </w:r>
            <w:r w:rsidRPr="009B5D0F">
              <w:rPr>
                <w:b/>
                <w:bCs/>
                <w:i/>
                <w:iCs/>
              </w:rPr>
              <w:t xml:space="preserve">as well as a long-term vision. The implementation of </w:t>
            </w:r>
            <w:r w:rsidRPr="009B5D0F">
              <w:rPr>
                <w:b/>
                <w:i/>
              </w:rPr>
              <w:t>sustainable</w:t>
            </w:r>
            <w:r w:rsidRPr="009B5D0F">
              <w:t xml:space="preserve"> structural reforms in a variety of public policy areas is challenging since their benefits often take time </w:t>
            </w:r>
            <w:r w:rsidRPr="009B5D0F">
              <w:rPr>
                <w:b/>
                <w:bCs/>
                <w:i/>
                <w:iCs/>
              </w:rPr>
              <w:t xml:space="preserve">and a continued commitment </w:t>
            </w:r>
            <w:r w:rsidRPr="009B5D0F">
              <w:t>to materialise</w:t>
            </w:r>
            <w:r w:rsidRPr="009B5D0F">
              <w:rPr>
                <w:b/>
                <w:bCs/>
                <w:i/>
                <w:iCs/>
              </w:rPr>
              <w:t>, and therefore measures need to be taken to discourage policy-making with a short-term perspective. In particular</w:t>
            </w:r>
            <w:r w:rsidRPr="009B5D0F">
              <w:t xml:space="preserve">, early and efficient design and implementation is crucial, </w:t>
            </w:r>
            <w:r w:rsidRPr="009B5D0F">
              <w:rPr>
                <w:b/>
                <w:i/>
              </w:rPr>
              <w:t xml:space="preserve">including </w:t>
            </w:r>
            <w:r w:rsidRPr="009B5D0F">
              <w:t>for crisis-struck or structurally-weak economies. In this context, the provision of support by the Union in the form of technical assistance has been crucial in supporting the economic adjustment of Greece and Cyprus in the last years</w:t>
            </w:r>
            <w:r w:rsidRPr="009B5D0F">
              <w:rPr>
                <w:b/>
                <w:bCs/>
                <w:i/>
                <w:iCs/>
              </w:rPr>
              <w:t xml:space="preserve">, and can serve as a useful precedent for </w:t>
            </w:r>
            <w:proofErr w:type="gramStart"/>
            <w:r w:rsidRPr="009B5D0F">
              <w:rPr>
                <w:b/>
                <w:bCs/>
                <w:i/>
                <w:iCs/>
              </w:rPr>
              <w:t>a</w:t>
            </w:r>
            <w:proofErr w:type="gramEnd"/>
            <w:r w:rsidRPr="009B5D0F">
              <w:rPr>
                <w:b/>
                <w:bCs/>
                <w:i/>
                <w:iCs/>
              </w:rPr>
              <w:t xml:space="preserve"> s programme to support structural reform</w:t>
            </w:r>
            <w:r w:rsidRPr="009B5D0F">
              <w:t xml:space="preserve">. </w:t>
            </w:r>
            <w:r w:rsidRPr="009B5D0F">
              <w:rPr>
                <w:b/>
                <w:i/>
              </w:rPr>
              <w:t>Ownership of structural reforms and political will in the Members States, including local and regional authorities, where appropriate, and the social partners, is essential for such a programme to be successful.</w:t>
            </w:r>
          </w:p>
        </w:tc>
      </w:tr>
    </w:tbl>
    <w:p w14:paraId="053FBFEA" w14:textId="77777777" w:rsidR="00D73960" w:rsidRPr="009B5D0F" w:rsidRDefault="00D73960" w:rsidP="00B71A53">
      <w:r w:rsidRPr="009B5D0F">
        <w:rPr>
          <w:rStyle w:val="HideTWBExt"/>
          <w:noProof w:val="0"/>
        </w:rPr>
        <w:t>&lt;/Amend&gt;</w:t>
      </w:r>
    </w:p>
    <w:p w14:paraId="79B22396" w14:textId="77777777" w:rsidR="00D73960" w:rsidRPr="009B5D0F" w:rsidRDefault="00D73960" w:rsidP="00B71A53">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3</w:t>
      </w:r>
      <w:r w:rsidRPr="009B5D0F">
        <w:rPr>
          <w:rStyle w:val="HideTWBExt"/>
          <w:noProof w:val="0"/>
        </w:rPr>
        <w:t>&lt;/NumAm&gt;</w:t>
      </w:r>
    </w:p>
    <w:p w14:paraId="420C1872"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5129711" w14:textId="77777777" w:rsidR="00D73960" w:rsidRPr="009B5D0F" w:rsidRDefault="00D73960" w:rsidP="00B71A53">
      <w:pPr>
        <w:pStyle w:val="NormalBold"/>
        <w:keepNext/>
      </w:pPr>
      <w:r w:rsidRPr="009B5D0F">
        <w:rPr>
          <w:rStyle w:val="HideTWBExt"/>
          <w:noProof w:val="0"/>
        </w:rPr>
        <w:t>&lt;Article&gt;</w:t>
      </w:r>
      <w:r w:rsidRPr="009B5D0F">
        <w:t>Recital 5</w:t>
      </w:r>
      <w:r w:rsidRPr="009B5D0F">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9B5D0F" w14:paraId="7A0A8386" w14:textId="77777777" w:rsidTr="00B71A53">
        <w:trPr>
          <w:jc w:val="center"/>
        </w:trPr>
        <w:tc>
          <w:tcPr>
            <w:tcW w:w="9750" w:type="dxa"/>
            <w:gridSpan w:val="2"/>
          </w:tcPr>
          <w:p w14:paraId="153A5639" w14:textId="77777777" w:rsidR="00D73960" w:rsidRPr="009B5D0F" w:rsidRDefault="00D73960" w:rsidP="00B71A53">
            <w:pPr>
              <w:keepNext/>
            </w:pPr>
          </w:p>
        </w:tc>
      </w:tr>
      <w:tr w:rsidR="00D73960" w:rsidRPr="009B5D0F" w14:paraId="3B5A1464" w14:textId="77777777" w:rsidTr="00B71A53">
        <w:trPr>
          <w:jc w:val="center"/>
        </w:trPr>
        <w:tc>
          <w:tcPr>
            <w:tcW w:w="4875" w:type="dxa"/>
            <w:hideMark/>
          </w:tcPr>
          <w:p w14:paraId="00649C14" w14:textId="77777777" w:rsidR="00D73960" w:rsidRPr="009B5D0F" w:rsidRDefault="00D73960" w:rsidP="00B71A53">
            <w:pPr>
              <w:pStyle w:val="ColumnHeading"/>
              <w:keepNext/>
            </w:pPr>
            <w:r w:rsidRPr="009B5D0F">
              <w:t>Text proposed by the Commission</w:t>
            </w:r>
          </w:p>
        </w:tc>
        <w:tc>
          <w:tcPr>
            <w:tcW w:w="4875" w:type="dxa"/>
            <w:hideMark/>
          </w:tcPr>
          <w:p w14:paraId="2EC44A10" w14:textId="77777777" w:rsidR="00D73960" w:rsidRPr="009B5D0F" w:rsidRDefault="00D73960" w:rsidP="00B71A53">
            <w:pPr>
              <w:pStyle w:val="ColumnHeading"/>
              <w:keepNext/>
            </w:pPr>
            <w:r w:rsidRPr="009B5D0F">
              <w:t>Amendment</w:t>
            </w:r>
          </w:p>
        </w:tc>
      </w:tr>
      <w:tr w:rsidR="00D73960" w:rsidRPr="009B5D0F" w14:paraId="66EB52FA" w14:textId="77777777" w:rsidTr="00B71A53">
        <w:trPr>
          <w:jc w:val="center"/>
        </w:trPr>
        <w:tc>
          <w:tcPr>
            <w:tcW w:w="4875" w:type="dxa"/>
            <w:hideMark/>
          </w:tcPr>
          <w:p w14:paraId="09CD1A9F" w14:textId="77777777" w:rsidR="00D73960" w:rsidRPr="009B5D0F" w:rsidRDefault="00D73960" w:rsidP="00B71A53">
            <w:pPr>
              <w:pStyle w:val="Normal6"/>
            </w:pPr>
            <w:r w:rsidRPr="009B5D0F">
              <w:t>(5)</w:t>
            </w:r>
            <w:r w:rsidRPr="009B5D0F">
              <w:tab/>
              <w:t xml:space="preserve">Member States may benefit from support in addressing challenges as regards </w:t>
            </w:r>
            <w:r w:rsidRPr="009B5D0F">
              <w:lastRenderedPageBreak/>
              <w:t>the design and implementation of structural reforms. These challenges may be dependent on various factors, including limited administrative and institutional capacity or inadequate application and implementation of Union legislation.</w:t>
            </w:r>
          </w:p>
        </w:tc>
        <w:tc>
          <w:tcPr>
            <w:tcW w:w="4875" w:type="dxa"/>
            <w:hideMark/>
          </w:tcPr>
          <w:p w14:paraId="1C82F485" w14:textId="77777777" w:rsidR="00D73960" w:rsidRPr="009B5D0F" w:rsidRDefault="00D73960" w:rsidP="00B71A53">
            <w:pPr>
              <w:pStyle w:val="Normal6"/>
              <w:rPr>
                <w:szCs w:val="24"/>
              </w:rPr>
            </w:pPr>
            <w:r w:rsidRPr="009B5D0F">
              <w:lastRenderedPageBreak/>
              <w:t>(5)</w:t>
            </w:r>
            <w:r w:rsidRPr="009B5D0F">
              <w:tab/>
              <w:t xml:space="preserve">Member States may benefit from support in addressing challenges as regards </w:t>
            </w:r>
            <w:r w:rsidRPr="009B5D0F">
              <w:lastRenderedPageBreak/>
              <w:t xml:space="preserve">the design and implementation of </w:t>
            </w:r>
            <w:r w:rsidRPr="009B5D0F">
              <w:rPr>
                <w:b/>
                <w:i/>
              </w:rPr>
              <w:t xml:space="preserve">growth-friendly </w:t>
            </w:r>
            <w:r w:rsidRPr="009B5D0F">
              <w:t xml:space="preserve">structural reforms. These challenges may be dependent on various factors, including </w:t>
            </w:r>
            <w:r w:rsidRPr="009B5D0F">
              <w:rPr>
                <w:b/>
                <w:i/>
              </w:rPr>
              <w:t>the inadequate design of reforms,</w:t>
            </w:r>
            <w:r w:rsidRPr="009B5D0F">
              <w:t xml:space="preserve"> limited administrative and institutional capacity or inadequate application and implementation of Union legislation.</w:t>
            </w:r>
          </w:p>
        </w:tc>
      </w:tr>
    </w:tbl>
    <w:p w14:paraId="6CDB37A7" w14:textId="77777777" w:rsidR="00B71A53" w:rsidRPr="009B5D0F" w:rsidRDefault="00B71A53" w:rsidP="00B71A53">
      <w:r w:rsidRPr="009B5D0F">
        <w:rPr>
          <w:rStyle w:val="HideTWBExt"/>
          <w:noProof w:val="0"/>
        </w:rPr>
        <w:lastRenderedPageBreak/>
        <w:t>&lt;/Amend&gt;</w:t>
      </w:r>
    </w:p>
    <w:p w14:paraId="30F30505" w14:textId="77777777" w:rsidR="00D73960" w:rsidRPr="009B5D0F" w:rsidRDefault="00B71A53" w:rsidP="00B71A53">
      <w:pPr>
        <w:pStyle w:val="AMNumberTabs"/>
        <w:keepNext/>
      </w:pPr>
      <w:r w:rsidRPr="009B5D0F">
        <w:rPr>
          <w:rStyle w:val="HideTWBExt"/>
          <w:noProof w:val="0"/>
        </w:rPr>
        <w:t>&lt;Amend&gt;</w:t>
      </w:r>
      <w:r w:rsidR="00D73960" w:rsidRPr="009B5D0F">
        <w:t xml:space="preserve">Amendment </w:t>
      </w:r>
      <w:r w:rsidR="00D73960" w:rsidRPr="009B5D0F">
        <w:tab/>
      </w:r>
      <w:r w:rsidR="00D73960" w:rsidRPr="009B5D0F">
        <w:tab/>
      </w:r>
      <w:r w:rsidR="00D73960" w:rsidRPr="009B5D0F">
        <w:rPr>
          <w:rStyle w:val="HideTWBExt"/>
          <w:noProof w:val="0"/>
        </w:rPr>
        <w:t>&lt;NumAm&gt;</w:t>
      </w:r>
      <w:r w:rsidR="00D73960" w:rsidRPr="009B5D0F">
        <w:rPr>
          <w:color w:val="000000"/>
        </w:rPr>
        <w:t>4</w:t>
      </w:r>
      <w:r w:rsidR="00D73960" w:rsidRPr="009B5D0F">
        <w:rPr>
          <w:rStyle w:val="HideTWBExt"/>
          <w:noProof w:val="0"/>
        </w:rPr>
        <w:t>&lt;/NumAm&gt;</w:t>
      </w:r>
    </w:p>
    <w:p w14:paraId="76145453"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04F3E73F" w14:textId="77777777" w:rsidR="00D73960" w:rsidRPr="009B5D0F" w:rsidRDefault="00D73960" w:rsidP="00B71A53">
      <w:pPr>
        <w:pStyle w:val="NormalBold"/>
        <w:keepNext/>
      </w:pPr>
      <w:r w:rsidRPr="009B5D0F">
        <w:rPr>
          <w:rStyle w:val="HideTWBExt"/>
          <w:noProof w:val="0"/>
        </w:rPr>
        <w:t>&lt;Article&gt;</w:t>
      </w:r>
      <w:r w:rsidRPr="009B5D0F">
        <w:t>Recital 6</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9B5D0F" w14:paraId="09893476" w14:textId="77777777" w:rsidTr="00B71A53">
        <w:trPr>
          <w:trHeight w:val="240"/>
          <w:jc w:val="center"/>
        </w:trPr>
        <w:tc>
          <w:tcPr>
            <w:tcW w:w="9752" w:type="dxa"/>
            <w:gridSpan w:val="2"/>
          </w:tcPr>
          <w:p w14:paraId="1BFB0F5D" w14:textId="77777777" w:rsidR="00D73960" w:rsidRPr="009B5D0F" w:rsidRDefault="00D73960" w:rsidP="00B71A53">
            <w:pPr>
              <w:keepNext/>
            </w:pPr>
          </w:p>
        </w:tc>
      </w:tr>
      <w:tr w:rsidR="00D73960" w:rsidRPr="009B5D0F" w14:paraId="4D9A44A0" w14:textId="77777777" w:rsidTr="00B71A53">
        <w:trPr>
          <w:trHeight w:val="240"/>
          <w:jc w:val="center"/>
        </w:trPr>
        <w:tc>
          <w:tcPr>
            <w:tcW w:w="4876" w:type="dxa"/>
            <w:hideMark/>
          </w:tcPr>
          <w:p w14:paraId="6FAE45E4" w14:textId="77777777" w:rsidR="00D73960" w:rsidRPr="009B5D0F" w:rsidRDefault="00D73960" w:rsidP="00B71A53">
            <w:pPr>
              <w:pStyle w:val="ColumnHeading"/>
              <w:keepNext/>
            </w:pPr>
            <w:r w:rsidRPr="009B5D0F">
              <w:t>Text proposed by the Commission</w:t>
            </w:r>
          </w:p>
        </w:tc>
        <w:tc>
          <w:tcPr>
            <w:tcW w:w="4876" w:type="dxa"/>
            <w:hideMark/>
          </w:tcPr>
          <w:p w14:paraId="0BBC306C" w14:textId="77777777" w:rsidR="00D73960" w:rsidRPr="009B5D0F" w:rsidRDefault="00D73960" w:rsidP="00B71A53">
            <w:pPr>
              <w:pStyle w:val="ColumnHeading"/>
            </w:pPr>
            <w:r w:rsidRPr="009B5D0F">
              <w:t>Amendment</w:t>
            </w:r>
          </w:p>
        </w:tc>
      </w:tr>
      <w:tr w:rsidR="00D73960" w:rsidRPr="009B5D0F" w14:paraId="32C62309" w14:textId="77777777" w:rsidTr="00B71A53">
        <w:trPr>
          <w:jc w:val="center"/>
        </w:trPr>
        <w:tc>
          <w:tcPr>
            <w:tcW w:w="4876" w:type="dxa"/>
            <w:hideMark/>
          </w:tcPr>
          <w:p w14:paraId="32477A1A" w14:textId="77777777" w:rsidR="00D73960" w:rsidRPr="009B5D0F" w:rsidRDefault="00D73960" w:rsidP="00B71A53">
            <w:pPr>
              <w:pStyle w:val="Normal6"/>
            </w:pPr>
            <w:r w:rsidRPr="009B5D0F">
              <w:t>(6)</w:t>
            </w:r>
            <w:r w:rsidRPr="009B5D0F">
              <w:tab/>
              <w:t xml:space="preserve">The Union has a long-lasting experience </w:t>
            </w:r>
            <w:r w:rsidRPr="009B5D0F">
              <w:rPr>
                <w:b/>
                <w:i/>
              </w:rPr>
              <w:t>on providing</w:t>
            </w:r>
            <w:r w:rsidRPr="009B5D0F">
              <w:t xml:space="preserve"> specific support to national administrations and other authorities of Member States as regards capacity building and similar actions in certain sectors (e.g. taxation, customs, support to small and medium-sized enterprises) and in relation to the implementation of cohesion policy. The </w:t>
            </w:r>
            <w:r w:rsidRPr="009B5D0F">
              <w:rPr>
                <w:b/>
                <w:i/>
              </w:rPr>
              <w:t>experience gained by the Union in assisting national authorities carrying out reforms should be used in order to enhance the</w:t>
            </w:r>
            <w:r w:rsidRPr="009B5D0F">
              <w:t xml:space="preserve"> capacity of the Union </w:t>
            </w:r>
            <w:r w:rsidRPr="009B5D0F">
              <w:rPr>
                <w:b/>
                <w:i/>
              </w:rPr>
              <w:t>to provide support to Member States.</w:t>
            </w:r>
            <w:r w:rsidRPr="009B5D0F">
              <w:t xml:space="preserve"> Comprehensive and integrated action </w:t>
            </w:r>
            <w:r w:rsidRPr="009B5D0F">
              <w:rPr>
                <w:b/>
                <w:i/>
              </w:rPr>
              <w:t>is indeed necessary in order to provide support to</w:t>
            </w:r>
            <w:r w:rsidRPr="009B5D0F">
              <w:t xml:space="preserve"> those Member States that are undertaking growth-enhancing reforms and request assistance from the Union in this respect.</w:t>
            </w:r>
          </w:p>
        </w:tc>
        <w:tc>
          <w:tcPr>
            <w:tcW w:w="4876" w:type="dxa"/>
            <w:hideMark/>
          </w:tcPr>
          <w:p w14:paraId="7B241853" w14:textId="77777777" w:rsidR="00D73960" w:rsidRPr="009B5D0F" w:rsidRDefault="00D73960" w:rsidP="00B71A53">
            <w:pPr>
              <w:pStyle w:val="Normal6"/>
            </w:pPr>
            <w:r w:rsidRPr="009B5D0F">
              <w:t>(6)</w:t>
            </w:r>
            <w:r w:rsidRPr="009B5D0F">
              <w:tab/>
              <w:t xml:space="preserve">The Union has a long-lasting experience </w:t>
            </w:r>
            <w:r w:rsidRPr="009B5D0F">
              <w:rPr>
                <w:b/>
                <w:i/>
              </w:rPr>
              <w:t>with the provision of</w:t>
            </w:r>
            <w:r w:rsidRPr="009B5D0F">
              <w:t xml:space="preserve"> specific support to national administrations and other authorities of Member States as regards capacity building and similar actions in certain sectors (e.g. taxation, customs, support to small and medium-sized enterprises) and in relation to the implementation of cohesion policy. The </w:t>
            </w:r>
            <w:r w:rsidRPr="009B5D0F">
              <w:rPr>
                <w:b/>
                <w:i/>
              </w:rPr>
              <w:t>policy experience and</w:t>
            </w:r>
            <w:r w:rsidRPr="009B5D0F">
              <w:t xml:space="preserve"> capacity of the Union </w:t>
            </w:r>
            <w:r w:rsidRPr="009B5D0F">
              <w:rPr>
                <w:b/>
                <w:i/>
              </w:rPr>
              <w:t>institutions should serve as a basis for providing</w:t>
            </w:r>
            <w:r w:rsidRPr="009B5D0F">
              <w:t xml:space="preserve"> comprehensive and integrated action </w:t>
            </w:r>
            <w:r w:rsidRPr="009B5D0F">
              <w:rPr>
                <w:b/>
                <w:i/>
              </w:rPr>
              <w:t>in supporting</w:t>
            </w:r>
            <w:r w:rsidRPr="009B5D0F">
              <w:t xml:space="preserve"> those Member States that are undertaking growth-enhancing reforms and request assistance from the Union in this respect. </w:t>
            </w:r>
            <w:r w:rsidRPr="009B5D0F">
              <w:rPr>
                <w:b/>
                <w:i/>
              </w:rPr>
              <w:t>Consequently, an integrated and cross-sectorial approach should be adopted, in order to ensure coherence of the policy landscape.</w:t>
            </w:r>
          </w:p>
        </w:tc>
      </w:tr>
    </w:tbl>
    <w:p w14:paraId="763AE5E9" w14:textId="77777777" w:rsidR="00D73960" w:rsidRPr="009B5D0F" w:rsidRDefault="00D73960" w:rsidP="00B71A53">
      <w:r w:rsidRPr="009B5D0F">
        <w:rPr>
          <w:rStyle w:val="HideTWBExt"/>
          <w:noProof w:val="0"/>
        </w:rPr>
        <w:t>&lt;/Amend&gt;</w:t>
      </w:r>
    </w:p>
    <w:p w14:paraId="4C930D16" w14:textId="77777777" w:rsidR="00D73960" w:rsidRPr="009B5D0F" w:rsidRDefault="00D73960" w:rsidP="00B71A53">
      <w:pPr>
        <w:pStyle w:val="AMNumberTabs"/>
        <w:keepNext/>
      </w:pPr>
      <w:r w:rsidRPr="009B5D0F">
        <w:rPr>
          <w:rStyle w:val="HideTWBExt"/>
          <w:noProof w:val="0"/>
        </w:rPr>
        <w:t>&lt;Amend&gt;</w:t>
      </w:r>
      <w:r w:rsidRPr="009B5D0F">
        <w:t xml:space="preserve">Amendment </w:t>
      </w:r>
      <w:r w:rsidRPr="009B5D0F">
        <w:tab/>
      </w:r>
      <w:r w:rsidRPr="009B5D0F">
        <w:tab/>
      </w:r>
      <w:r w:rsidRPr="009B5D0F">
        <w:rPr>
          <w:rStyle w:val="HideTWBExt"/>
          <w:noProof w:val="0"/>
        </w:rPr>
        <w:t>&lt;NumAm&gt;</w:t>
      </w:r>
      <w:r w:rsidRPr="009B5D0F">
        <w:rPr>
          <w:color w:val="000000"/>
        </w:rPr>
        <w:t>5</w:t>
      </w:r>
      <w:r w:rsidRPr="009B5D0F">
        <w:rPr>
          <w:rStyle w:val="HideTWBExt"/>
          <w:noProof w:val="0"/>
        </w:rPr>
        <w:t>&lt;/NumAm&gt;</w:t>
      </w:r>
    </w:p>
    <w:p w14:paraId="4069DF22"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8A1E289" w14:textId="77777777" w:rsidR="00D73960" w:rsidRPr="009B5D0F" w:rsidRDefault="00D73960" w:rsidP="00B71A53">
      <w:pPr>
        <w:pStyle w:val="NormalBold"/>
        <w:keepNext/>
      </w:pPr>
      <w:r w:rsidRPr="009B5D0F">
        <w:rPr>
          <w:rStyle w:val="HideTWBExt"/>
          <w:noProof w:val="0"/>
        </w:rPr>
        <w:t>&lt;Article&gt;</w:t>
      </w:r>
      <w:r w:rsidRPr="009B5D0F">
        <w:t>Recital 6 a (new)</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9B5D0F" w14:paraId="01153E93" w14:textId="77777777" w:rsidTr="00B71A53">
        <w:trPr>
          <w:trHeight w:val="240"/>
          <w:jc w:val="center"/>
        </w:trPr>
        <w:tc>
          <w:tcPr>
            <w:tcW w:w="9752" w:type="dxa"/>
            <w:gridSpan w:val="2"/>
          </w:tcPr>
          <w:p w14:paraId="357C6AAD" w14:textId="77777777" w:rsidR="00D73960" w:rsidRPr="009B5D0F" w:rsidRDefault="00D73960" w:rsidP="00B71A53">
            <w:pPr>
              <w:keepNext/>
            </w:pPr>
          </w:p>
        </w:tc>
      </w:tr>
      <w:tr w:rsidR="00D73960" w:rsidRPr="009B5D0F" w14:paraId="6832E72A" w14:textId="77777777" w:rsidTr="00B71A53">
        <w:trPr>
          <w:trHeight w:val="240"/>
          <w:jc w:val="center"/>
        </w:trPr>
        <w:tc>
          <w:tcPr>
            <w:tcW w:w="4876" w:type="dxa"/>
            <w:hideMark/>
          </w:tcPr>
          <w:p w14:paraId="270E4B12" w14:textId="77777777" w:rsidR="00D73960" w:rsidRPr="009B5D0F" w:rsidRDefault="00D73960" w:rsidP="00B71A53">
            <w:pPr>
              <w:pStyle w:val="ColumnHeading"/>
              <w:keepNext/>
            </w:pPr>
            <w:r w:rsidRPr="009B5D0F">
              <w:t>Text proposed by the Commission</w:t>
            </w:r>
          </w:p>
        </w:tc>
        <w:tc>
          <w:tcPr>
            <w:tcW w:w="4876" w:type="dxa"/>
            <w:hideMark/>
          </w:tcPr>
          <w:p w14:paraId="6A62B7D2" w14:textId="77777777" w:rsidR="00D73960" w:rsidRPr="009B5D0F" w:rsidRDefault="00D73960" w:rsidP="00B71A53">
            <w:pPr>
              <w:pStyle w:val="ColumnHeading"/>
            </w:pPr>
            <w:r w:rsidRPr="009B5D0F">
              <w:t>Amendment</w:t>
            </w:r>
          </w:p>
        </w:tc>
      </w:tr>
      <w:tr w:rsidR="00D73960" w:rsidRPr="009B5D0F" w14:paraId="1EDA18A7" w14:textId="77777777" w:rsidTr="00B71A53">
        <w:trPr>
          <w:jc w:val="center"/>
        </w:trPr>
        <w:tc>
          <w:tcPr>
            <w:tcW w:w="4876" w:type="dxa"/>
          </w:tcPr>
          <w:p w14:paraId="03DB1FC3" w14:textId="77777777" w:rsidR="00D73960" w:rsidRPr="009B5D0F" w:rsidRDefault="00D73960" w:rsidP="00B71A53">
            <w:pPr>
              <w:pStyle w:val="Normal6"/>
            </w:pPr>
          </w:p>
        </w:tc>
        <w:tc>
          <w:tcPr>
            <w:tcW w:w="4876" w:type="dxa"/>
            <w:hideMark/>
          </w:tcPr>
          <w:p w14:paraId="085E25BA" w14:textId="77777777" w:rsidR="00D73960" w:rsidRPr="009B5D0F" w:rsidRDefault="00D73960" w:rsidP="00B71A53">
            <w:pPr>
              <w:pStyle w:val="Normal6"/>
            </w:pPr>
            <w:r w:rsidRPr="009B5D0F">
              <w:rPr>
                <w:b/>
                <w:i/>
              </w:rPr>
              <w:t>(6a)</w:t>
            </w:r>
            <w:r w:rsidRPr="009B5D0F">
              <w:tab/>
            </w:r>
            <w:r w:rsidRPr="009B5D0F">
              <w:rPr>
                <w:b/>
                <w:i/>
              </w:rPr>
              <w:t xml:space="preserve">The European Court of Auditors' Special Report (19/2015) entitled 'More </w:t>
            </w:r>
            <w:r w:rsidRPr="009B5D0F">
              <w:rPr>
                <w:b/>
                <w:i/>
              </w:rPr>
              <w:lastRenderedPageBreak/>
              <w:t>attention to results needed to improve the delivery of technical assistance to Greece' includes useful recommendations with respect to the provision of technical assistance by the Commission to Member States which should be taken into account in the implementation of the support under the Structural Reform Support Programme.</w:t>
            </w:r>
          </w:p>
        </w:tc>
      </w:tr>
    </w:tbl>
    <w:p w14:paraId="2FF08E78" w14:textId="77777777" w:rsidR="00D73960" w:rsidRPr="009B5D0F" w:rsidRDefault="00D73960" w:rsidP="00B71A53">
      <w:r w:rsidRPr="009B5D0F">
        <w:rPr>
          <w:rStyle w:val="HideTWBExt"/>
          <w:noProof w:val="0"/>
        </w:rPr>
        <w:lastRenderedPageBreak/>
        <w:t>&lt;/Amend&gt;</w:t>
      </w:r>
    </w:p>
    <w:p w14:paraId="3A96563B" w14:textId="77777777" w:rsidR="00D73960" w:rsidRPr="009B5D0F" w:rsidRDefault="00D73960" w:rsidP="00B71A53">
      <w:pPr>
        <w:pStyle w:val="AMNumberTabs"/>
        <w:keepNext/>
      </w:pPr>
      <w:r w:rsidRPr="009B5D0F">
        <w:rPr>
          <w:rStyle w:val="HideTWBExt"/>
          <w:noProof w:val="0"/>
        </w:rPr>
        <w:t>&lt;Amend&gt;</w:t>
      </w:r>
      <w:r w:rsidRPr="009B5D0F">
        <w:t xml:space="preserve">Amendment </w:t>
      </w:r>
      <w:r w:rsidRPr="009B5D0F">
        <w:tab/>
      </w:r>
      <w:r w:rsidRPr="009B5D0F">
        <w:tab/>
      </w:r>
      <w:r w:rsidRPr="009B5D0F">
        <w:rPr>
          <w:rStyle w:val="HideTWBExt"/>
          <w:noProof w:val="0"/>
        </w:rPr>
        <w:t>&lt;NumAm&gt;</w:t>
      </w:r>
      <w:r w:rsidRPr="009B5D0F">
        <w:rPr>
          <w:color w:val="000000"/>
        </w:rPr>
        <w:t>6</w:t>
      </w:r>
      <w:r w:rsidRPr="009B5D0F">
        <w:rPr>
          <w:rStyle w:val="HideTWBExt"/>
          <w:noProof w:val="0"/>
        </w:rPr>
        <w:t>&lt;/NumAm&gt;</w:t>
      </w:r>
    </w:p>
    <w:p w14:paraId="3476D799"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4E39CAF8" w14:textId="77777777" w:rsidR="00D73960" w:rsidRPr="00E4706C" w:rsidRDefault="00D73960" w:rsidP="00B71A53">
      <w:pPr>
        <w:pStyle w:val="NormalBold"/>
        <w:keepNext/>
        <w:rPr>
          <w:lang w:val="fr-FR"/>
        </w:rPr>
      </w:pPr>
      <w:r w:rsidRPr="00E4706C">
        <w:rPr>
          <w:rStyle w:val="HideTWBExt"/>
          <w:noProof w:val="0"/>
          <w:lang w:val="fr-FR"/>
        </w:rPr>
        <w:t>&lt;Article&gt;</w:t>
      </w:r>
      <w:proofErr w:type="spellStart"/>
      <w:r w:rsidRPr="00E4706C">
        <w:rPr>
          <w:lang w:val="fr-FR"/>
        </w:rPr>
        <w:t>Recital</w:t>
      </w:r>
      <w:proofErr w:type="spellEnd"/>
      <w:r w:rsidRPr="00E4706C">
        <w:rPr>
          <w:lang w:val="fr-FR"/>
        </w:rPr>
        <w:t xml:space="preserve"> 6 b (new)</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E4706C" w14:paraId="33ED97E5" w14:textId="77777777" w:rsidTr="00B71A53">
        <w:trPr>
          <w:trHeight w:val="240"/>
          <w:jc w:val="center"/>
        </w:trPr>
        <w:tc>
          <w:tcPr>
            <w:tcW w:w="9752" w:type="dxa"/>
            <w:gridSpan w:val="2"/>
          </w:tcPr>
          <w:p w14:paraId="1A2C6363" w14:textId="77777777" w:rsidR="00D73960" w:rsidRPr="00E4706C" w:rsidRDefault="00D73960" w:rsidP="00B71A53">
            <w:pPr>
              <w:keepNext/>
              <w:rPr>
                <w:lang w:val="fr-FR"/>
              </w:rPr>
            </w:pPr>
          </w:p>
        </w:tc>
      </w:tr>
      <w:tr w:rsidR="00D73960" w:rsidRPr="009B5D0F" w14:paraId="179A1547" w14:textId="77777777" w:rsidTr="00B71A53">
        <w:trPr>
          <w:trHeight w:val="240"/>
          <w:jc w:val="center"/>
        </w:trPr>
        <w:tc>
          <w:tcPr>
            <w:tcW w:w="4876" w:type="dxa"/>
            <w:hideMark/>
          </w:tcPr>
          <w:p w14:paraId="3CE8F83E" w14:textId="77777777" w:rsidR="00D73960" w:rsidRPr="009B5D0F" w:rsidRDefault="00D73960" w:rsidP="00B71A53">
            <w:pPr>
              <w:pStyle w:val="ColumnHeading"/>
              <w:keepNext/>
            </w:pPr>
            <w:r w:rsidRPr="009B5D0F">
              <w:t>Text proposed by the Commission</w:t>
            </w:r>
          </w:p>
        </w:tc>
        <w:tc>
          <w:tcPr>
            <w:tcW w:w="4876" w:type="dxa"/>
            <w:hideMark/>
          </w:tcPr>
          <w:p w14:paraId="50884A60" w14:textId="77777777" w:rsidR="00D73960" w:rsidRPr="009B5D0F" w:rsidRDefault="00D73960" w:rsidP="00B71A53">
            <w:pPr>
              <w:pStyle w:val="ColumnHeading"/>
            </w:pPr>
            <w:r w:rsidRPr="009B5D0F">
              <w:t>Amendment</w:t>
            </w:r>
          </w:p>
        </w:tc>
      </w:tr>
      <w:tr w:rsidR="00D73960" w:rsidRPr="009B5D0F" w14:paraId="7974539F" w14:textId="77777777" w:rsidTr="00B71A53">
        <w:trPr>
          <w:jc w:val="center"/>
        </w:trPr>
        <w:tc>
          <w:tcPr>
            <w:tcW w:w="4876" w:type="dxa"/>
          </w:tcPr>
          <w:p w14:paraId="0D2EF473" w14:textId="77777777" w:rsidR="00D73960" w:rsidRPr="009B5D0F" w:rsidRDefault="00D73960" w:rsidP="00B71A53">
            <w:pPr>
              <w:pStyle w:val="Normal6"/>
            </w:pPr>
          </w:p>
        </w:tc>
        <w:tc>
          <w:tcPr>
            <w:tcW w:w="4876" w:type="dxa"/>
            <w:hideMark/>
          </w:tcPr>
          <w:p w14:paraId="5D64A755" w14:textId="77777777" w:rsidR="00D73960" w:rsidRPr="009B5D0F" w:rsidRDefault="00D73960" w:rsidP="00B71A53">
            <w:pPr>
              <w:pStyle w:val="Normal6"/>
            </w:pPr>
            <w:r w:rsidRPr="009B5D0F">
              <w:rPr>
                <w:b/>
                <w:i/>
              </w:rPr>
              <w:t>(6b)</w:t>
            </w:r>
            <w:r w:rsidRPr="009B5D0F">
              <w:tab/>
            </w:r>
            <w:r w:rsidRPr="009B5D0F">
              <w:rPr>
                <w:b/>
                <w:i/>
              </w:rPr>
              <w:t>Efforts for growth-enhancing structural reforms should be continued with determination in order to ensure the effectiveness of such reforms and to build on the progress made.</w:t>
            </w:r>
          </w:p>
        </w:tc>
      </w:tr>
    </w:tbl>
    <w:p w14:paraId="7EB9029A" w14:textId="77777777" w:rsidR="00D73960" w:rsidRPr="009B5D0F" w:rsidRDefault="00D73960" w:rsidP="00B71A53">
      <w:r w:rsidRPr="009B5D0F">
        <w:rPr>
          <w:rStyle w:val="HideTWBExt"/>
          <w:noProof w:val="0"/>
        </w:rPr>
        <w:t>&lt;/Amend&gt;</w:t>
      </w:r>
    </w:p>
    <w:p w14:paraId="1AA5DA4A" w14:textId="77777777" w:rsidR="00D73960" w:rsidRPr="009B5D0F" w:rsidRDefault="00D73960" w:rsidP="00B71A53">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7</w:t>
      </w:r>
      <w:r w:rsidRPr="009B5D0F">
        <w:rPr>
          <w:rStyle w:val="HideTWBExt"/>
          <w:noProof w:val="0"/>
        </w:rPr>
        <w:t>&lt;/NumAm&gt;</w:t>
      </w:r>
    </w:p>
    <w:p w14:paraId="67B40499"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002158DF" w14:textId="77777777" w:rsidR="00D73960" w:rsidRPr="009B5D0F" w:rsidRDefault="00D73960" w:rsidP="00B71A53">
      <w:pPr>
        <w:pStyle w:val="NormalBold"/>
        <w:keepNext/>
      </w:pPr>
      <w:r w:rsidRPr="009B5D0F">
        <w:rPr>
          <w:rStyle w:val="HideTWBExt"/>
          <w:noProof w:val="0"/>
        </w:rPr>
        <w:t>&lt;Article&gt;</w:t>
      </w:r>
      <w:r w:rsidRPr="009B5D0F">
        <w:t>Recital 7</w:t>
      </w:r>
      <w:r w:rsidRPr="009B5D0F">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9B5D0F" w14:paraId="34777FB4" w14:textId="77777777" w:rsidTr="00B71A53">
        <w:trPr>
          <w:jc w:val="center"/>
        </w:trPr>
        <w:tc>
          <w:tcPr>
            <w:tcW w:w="9750" w:type="dxa"/>
            <w:gridSpan w:val="2"/>
          </w:tcPr>
          <w:p w14:paraId="1A5B1D15" w14:textId="77777777" w:rsidR="00D73960" w:rsidRPr="009B5D0F" w:rsidRDefault="00D73960" w:rsidP="00B71A53">
            <w:pPr>
              <w:keepNext/>
            </w:pPr>
          </w:p>
        </w:tc>
      </w:tr>
      <w:tr w:rsidR="00D73960" w:rsidRPr="009B5D0F" w14:paraId="716686B8" w14:textId="77777777" w:rsidTr="00B71A53">
        <w:trPr>
          <w:jc w:val="center"/>
        </w:trPr>
        <w:tc>
          <w:tcPr>
            <w:tcW w:w="4875" w:type="dxa"/>
            <w:hideMark/>
          </w:tcPr>
          <w:p w14:paraId="676AF2C3" w14:textId="77777777" w:rsidR="00D73960" w:rsidRPr="009B5D0F" w:rsidRDefault="00D73960" w:rsidP="00B71A53">
            <w:pPr>
              <w:pStyle w:val="ColumnHeading"/>
              <w:keepNext/>
            </w:pPr>
            <w:r w:rsidRPr="009B5D0F">
              <w:t>Text proposed by the Commission</w:t>
            </w:r>
          </w:p>
        </w:tc>
        <w:tc>
          <w:tcPr>
            <w:tcW w:w="4875" w:type="dxa"/>
            <w:hideMark/>
          </w:tcPr>
          <w:p w14:paraId="0CF0151C" w14:textId="77777777" w:rsidR="00D73960" w:rsidRPr="009B5D0F" w:rsidRDefault="00D73960" w:rsidP="00B71A53">
            <w:pPr>
              <w:pStyle w:val="ColumnHeading"/>
              <w:keepNext/>
            </w:pPr>
            <w:r w:rsidRPr="009B5D0F">
              <w:t>Amendment</w:t>
            </w:r>
          </w:p>
        </w:tc>
      </w:tr>
      <w:tr w:rsidR="00D73960" w:rsidRPr="009B5D0F" w14:paraId="6C80BCEA" w14:textId="77777777" w:rsidTr="00B71A53">
        <w:trPr>
          <w:jc w:val="center"/>
        </w:trPr>
        <w:tc>
          <w:tcPr>
            <w:tcW w:w="4875" w:type="dxa"/>
            <w:hideMark/>
          </w:tcPr>
          <w:p w14:paraId="054B3FDA" w14:textId="77777777" w:rsidR="00D73960" w:rsidRPr="009B5D0F" w:rsidRDefault="00D73960" w:rsidP="00B71A53">
            <w:pPr>
              <w:pStyle w:val="Normal6"/>
            </w:pPr>
            <w:r w:rsidRPr="009B5D0F">
              <w:t>(7)</w:t>
            </w:r>
            <w:r w:rsidRPr="009B5D0F">
              <w:tab/>
              <w:t xml:space="preserve">Against this background, it is necessary to establish a Structural Reform Support Programme ('the Programme') with the objective of strengthening the capacity of Member States to </w:t>
            </w:r>
            <w:r w:rsidRPr="009B5D0F">
              <w:rPr>
                <w:b/>
                <w:i/>
              </w:rPr>
              <w:t>prepare</w:t>
            </w:r>
            <w:r w:rsidRPr="009B5D0F">
              <w:t xml:space="preserve"> and implement growth-enhancing administrative and structural reforms, including through assistance for the efficient and effective use of the Union funds. The Programme </w:t>
            </w:r>
            <w:r w:rsidRPr="009B5D0F">
              <w:rPr>
                <w:b/>
                <w:i/>
              </w:rPr>
              <w:t>is</w:t>
            </w:r>
            <w:r w:rsidRPr="009B5D0F">
              <w:t xml:space="preserve"> intended to contribute to the achievement of common goals towards obtaining economic recovery, job creation, boosting Europe's competitiveness and stimulating investment in the real economy.</w:t>
            </w:r>
          </w:p>
        </w:tc>
        <w:tc>
          <w:tcPr>
            <w:tcW w:w="4875" w:type="dxa"/>
            <w:hideMark/>
          </w:tcPr>
          <w:p w14:paraId="32DD3D2D" w14:textId="77777777" w:rsidR="00D73960" w:rsidRPr="009B5D0F" w:rsidRDefault="00D73960" w:rsidP="00B71A53">
            <w:pPr>
              <w:pStyle w:val="Normal6"/>
              <w:rPr>
                <w:szCs w:val="24"/>
              </w:rPr>
            </w:pPr>
            <w:r w:rsidRPr="009B5D0F">
              <w:t>(7)</w:t>
            </w:r>
            <w:r w:rsidRPr="009B5D0F">
              <w:tab/>
              <w:t xml:space="preserve">Against this background, it is necessary to establish a Structural Reform Support Programme (‘the Programme’) with the objective of strengthening the capacity of Member States to </w:t>
            </w:r>
            <w:r w:rsidRPr="009B5D0F">
              <w:rPr>
                <w:b/>
                <w:i/>
              </w:rPr>
              <w:t>design</w:t>
            </w:r>
            <w:r w:rsidRPr="009B5D0F">
              <w:t xml:space="preserve"> and implement growth-enhancing administrative and structural reforms, including through assistance for the efficient and effective use of the Union funds. The Programme </w:t>
            </w:r>
            <w:r w:rsidRPr="009B5D0F">
              <w:rPr>
                <w:b/>
                <w:i/>
              </w:rPr>
              <w:t>constitutes</w:t>
            </w:r>
            <w:r w:rsidRPr="009B5D0F">
              <w:t xml:space="preserve"> </w:t>
            </w:r>
            <w:r w:rsidRPr="009B5D0F">
              <w:rPr>
                <w:b/>
                <w:bCs/>
                <w:i/>
                <w:iCs/>
              </w:rPr>
              <w:t>significant additional support for better and faster implementation of reforms</w:t>
            </w:r>
            <w:r w:rsidRPr="009B5D0F">
              <w:t xml:space="preserve"> intended to contribute to the achievement of common goals towards obtaining </w:t>
            </w:r>
            <w:r w:rsidRPr="009B5D0F">
              <w:rPr>
                <w:b/>
                <w:bCs/>
                <w:i/>
                <w:iCs/>
              </w:rPr>
              <w:t>convergence,</w:t>
            </w:r>
            <w:r w:rsidRPr="009B5D0F">
              <w:t xml:space="preserve"> economic recovery, job creation, boosting Europe’s </w:t>
            </w:r>
            <w:r w:rsidRPr="009B5D0F">
              <w:rPr>
                <w:b/>
                <w:i/>
              </w:rPr>
              <w:t>cohesion,</w:t>
            </w:r>
            <w:r w:rsidRPr="009B5D0F">
              <w:t xml:space="preserve"> </w:t>
            </w:r>
            <w:r w:rsidRPr="009B5D0F">
              <w:lastRenderedPageBreak/>
              <w:t xml:space="preserve">competitiveness </w:t>
            </w:r>
            <w:r w:rsidRPr="009B5D0F">
              <w:rPr>
                <w:b/>
                <w:bCs/>
                <w:i/>
                <w:iCs/>
              </w:rPr>
              <w:t xml:space="preserve">and productivity </w:t>
            </w:r>
            <w:r w:rsidRPr="009B5D0F">
              <w:t>and stimulating investment in the real economy.</w:t>
            </w:r>
          </w:p>
        </w:tc>
      </w:tr>
    </w:tbl>
    <w:p w14:paraId="21DC477C" w14:textId="77777777" w:rsidR="00D73960" w:rsidRPr="009B5D0F" w:rsidRDefault="00D73960" w:rsidP="00B71A53">
      <w:r w:rsidRPr="009B5D0F">
        <w:rPr>
          <w:rStyle w:val="HideTWBExt"/>
          <w:noProof w:val="0"/>
        </w:rPr>
        <w:lastRenderedPageBreak/>
        <w:t>&lt;/Amend&gt;</w:t>
      </w:r>
    </w:p>
    <w:p w14:paraId="1AAF17DF" w14:textId="77777777" w:rsidR="00D73960" w:rsidRPr="009B5D0F" w:rsidRDefault="00D73960" w:rsidP="00B71A53">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8</w:t>
      </w:r>
      <w:r w:rsidRPr="009B5D0F">
        <w:rPr>
          <w:rStyle w:val="HideTWBExt"/>
          <w:noProof w:val="0"/>
        </w:rPr>
        <w:t>&lt;/NumAm&gt;</w:t>
      </w:r>
    </w:p>
    <w:p w14:paraId="4A3385DA"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5A2CCBF" w14:textId="77777777" w:rsidR="00D73960" w:rsidRPr="009B5D0F" w:rsidRDefault="00D73960" w:rsidP="00B71A53">
      <w:pPr>
        <w:pStyle w:val="NormalBold"/>
        <w:keepNext/>
      </w:pPr>
      <w:r w:rsidRPr="009B5D0F">
        <w:rPr>
          <w:rStyle w:val="HideTWBExt"/>
          <w:noProof w:val="0"/>
        </w:rPr>
        <w:t>&lt;Article&gt;</w:t>
      </w:r>
      <w:r w:rsidRPr="009B5D0F">
        <w:t>Recital 8</w:t>
      </w:r>
      <w:r w:rsidRPr="009B5D0F">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9B5D0F" w14:paraId="1E4EF480" w14:textId="77777777" w:rsidTr="00B71A53">
        <w:trPr>
          <w:jc w:val="center"/>
        </w:trPr>
        <w:tc>
          <w:tcPr>
            <w:tcW w:w="9750" w:type="dxa"/>
            <w:gridSpan w:val="2"/>
          </w:tcPr>
          <w:p w14:paraId="419578FA" w14:textId="77777777" w:rsidR="00D73960" w:rsidRPr="009B5D0F" w:rsidRDefault="00D73960" w:rsidP="00B71A53">
            <w:pPr>
              <w:keepNext/>
            </w:pPr>
          </w:p>
        </w:tc>
      </w:tr>
      <w:tr w:rsidR="00D73960" w:rsidRPr="009B5D0F" w14:paraId="4BE04EF0" w14:textId="77777777" w:rsidTr="00B71A53">
        <w:trPr>
          <w:jc w:val="center"/>
        </w:trPr>
        <w:tc>
          <w:tcPr>
            <w:tcW w:w="4875" w:type="dxa"/>
            <w:hideMark/>
          </w:tcPr>
          <w:p w14:paraId="560698A2" w14:textId="77777777" w:rsidR="00D73960" w:rsidRPr="009B5D0F" w:rsidRDefault="00D73960" w:rsidP="00B71A53">
            <w:pPr>
              <w:pStyle w:val="ColumnHeading"/>
              <w:keepNext/>
            </w:pPr>
            <w:r w:rsidRPr="009B5D0F">
              <w:t>Text proposed by the Commission</w:t>
            </w:r>
          </w:p>
        </w:tc>
        <w:tc>
          <w:tcPr>
            <w:tcW w:w="4875" w:type="dxa"/>
            <w:hideMark/>
          </w:tcPr>
          <w:p w14:paraId="561A594A" w14:textId="77777777" w:rsidR="00D73960" w:rsidRPr="009B5D0F" w:rsidRDefault="00D73960" w:rsidP="00B71A53">
            <w:pPr>
              <w:pStyle w:val="ColumnHeading"/>
              <w:keepNext/>
            </w:pPr>
            <w:r w:rsidRPr="009B5D0F">
              <w:t>Amendment</w:t>
            </w:r>
          </w:p>
        </w:tc>
      </w:tr>
      <w:tr w:rsidR="00D73960" w:rsidRPr="009B5D0F" w14:paraId="412CA927" w14:textId="77777777" w:rsidTr="00B71A53">
        <w:trPr>
          <w:jc w:val="center"/>
        </w:trPr>
        <w:tc>
          <w:tcPr>
            <w:tcW w:w="4875" w:type="dxa"/>
            <w:hideMark/>
          </w:tcPr>
          <w:p w14:paraId="77412BF8" w14:textId="77777777" w:rsidR="00D73960" w:rsidRPr="009B5D0F" w:rsidRDefault="00D73960" w:rsidP="00B71A53">
            <w:pPr>
              <w:pStyle w:val="Normal6"/>
            </w:pPr>
            <w:r w:rsidRPr="009B5D0F">
              <w:t>(8)</w:t>
            </w:r>
            <w:r w:rsidRPr="009B5D0F">
              <w:tab/>
              <w:t xml:space="preserve">Support under the Programme should be provided by the Commission upon request by a Member State, in areas such as budget and taxation, public function, institutional and administrative reforms, the justice system, anti-fraud, anti-corruption and anti-money laundering, business environment, private sector development, investment, competition, public procurement, </w:t>
            </w:r>
            <w:r w:rsidRPr="009B5D0F">
              <w:rPr>
                <w:b/>
                <w:i/>
              </w:rPr>
              <w:t>privatization</w:t>
            </w:r>
            <w:r w:rsidRPr="009B5D0F">
              <w:t xml:space="preserve"> </w:t>
            </w:r>
            <w:r w:rsidRPr="009B5D0F">
              <w:rPr>
                <w:b/>
                <w:i/>
              </w:rPr>
              <w:t>processes</w:t>
            </w:r>
            <w:r w:rsidRPr="009B5D0F">
              <w:t>, access to finance, investment, trade, sustainable development, innovation, education and training, labour policies, public health, asylum, migration policies, agriculture and rural development and financial sector policies.</w:t>
            </w:r>
          </w:p>
        </w:tc>
        <w:tc>
          <w:tcPr>
            <w:tcW w:w="4875" w:type="dxa"/>
            <w:hideMark/>
          </w:tcPr>
          <w:p w14:paraId="1A40C0AF" w14:textId="77777777" w:rsidR="00D73960" w:rsidRPr="009B5D0F" w:rsidRDefault="00D73960" w:rsidP="00B71A53">
            <w:pPr>
              <w:pStyle w:val="Normal6"/>
              <w:rPr>
                <w:szCs w:val="24"/>
              </w:rPr>
            </w:pPr>
            <w:r w:rsidRPr="009B5D0F">
              <w:t>(8)</w:t>
            </w:r>
            <w:r w:rsidRPr="009B5D0F">
              <w:tab/>
              <w:t xml:space="preserve">Support under the Programme should be provided by the Commission upon request by a Member State, in areas such as budget and taxation, public function, institutional and administrative reforms, the justice system, anti-fraud, anti-corruption and anti-money laundering, business environment, private sector development, investment, competition, public procurement, </w:t>
            </w:r>
            <w:r w:rsidRPr="009B5D0F">
              <w:rPr>
                <w:b/>
                <w:i/>
              </w:rPr>
              <w:t>public participation in enterprises</w:t>
            </w:r>
            <w:r w:rsidRPr="009B5D0F">
              <w:t>, access to finance, investment, trade, sustainable development, innovation, education and training, labour policies, public health, asylum, migration policies, agriculture and rural development and financial sector policies.</w:t>
            </w:r>
          </w:p>
        </w:tc>
      </w:tr>
    </w:tbl>
    <w:p w14:paraId="6962241E" w14:textId="77777777" w:rsidR="00D73960" w:rsidRPr="009B5D0F" w:rsidRDefault="00D73960" w:rsidP="00B71A53">
      <w:r w:rsidRPr="009B5D0F">
        <w:rPr>
          <w:rStyle w:val="HideTWBExt"/>
          <w:noProof w:val="0"/>
        </w:rPr>
        <w:t>&lt;/Amend&gt;</w:t>
      </w:r>
    </w:p>
    <w:p w14:paraId="751082C3" w14:textId="77777777" w:rsidR="00D73960" w:rsidRPr="009B5D0F" w:rsidRDefault="00D73960" w:rsidP="00B71A53">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9</w:t>
      </w:r>
      <w:r w:rsidRPr="009B5D0F">
        <w:rPr>
          <w:rStyle w:val="HideTWBExt"/>
          <w:noProof w:val="0"/>
        </w:rPr>
        <w:t>&lt;/NumAm&gt;</w:t>
      </w:r>
    </w:p>
    <w:p w14:paraId="15757A50"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56E2121F" w14:textId="77777777" w:rsidR="00D73960" w:rsidRPr="009B5D0F" w:rsidRDefault="00D73960" w:rsidP="00B71A53">
      <w:pPr>
        <w:pStyle w:val="NormalBold"/>
        <w:keepNext/>
      </w:pPr>
      <w:r w:rsidRPr="009B5D0F">
        <w:rPr>
          <w:rStyle w:val="HideTWBExt"/>
          <w:noProof w:val="0"/>
        </w:rPr>
        <w:t>&lt;Article&gt;</w:t>
      </w:r>
      <w:r w:rsidRPr="009B5D0F">
        <w:t>Recital 9</w:t>
      </w:r>
      <w:r w:rsidRPr="009B5D0F">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9B5D0F" w14:paraId="1954767C" w14:textId="77777777" w:rsidTr="00B71A53">
        <w:trPr>
          <w:jc w:val="center"/>
        </w:trPr>
        <w:tc>
          <w:tcPr>
            <w:tcW w:w="9750" w:type="dxa"/>
            <w:gridSpan w:val="2"/>
          </w:tcPr>
          <w:p w14:paraId="39DE1EE8" w14:textId="77777777" w:rsidR="00D73960" w:rsidRPr="009B5D0F" w:rsidRDefault="00D73960" w:rsidP="00B71A53">
            <w:pPr>
              <w:keepNext/>
            </w:pPr>
          </w:p>
        </w:tc>
      </w:tr>
      <w:tr w:rsidR="00D73960" w:rsidRPr="009B5D0F" w14:paraId="5D58034D" w14:textId="77777777" w:rsidTr="00B71A53">
        <w:trPr>
          <w:jc w:val="center"/>
        </w:trPr>
        <w:tc>
          <w:tcPr>
            <w:tcW w:w="4875" w:type="dxa"/>
            <w:hideMark/>
          </w:tcPr>
          <w:p w14:paraId="58524278" w14:textId="77777777" w:rsidR="00D73960" w:rsidRPr="009B5D0F" w:rsidRDefault="00D73960" w:rsidP="00B71A53">
            <w:pPr>
              <w:pStyle w:val="ColumnHeading"/>
              <w:keepNext/>
            </w:pPr>
            <w:r w:rsidRPr="009B5D0F">
              <w:t>Text proposed by the Commission</w:t>
            </w:r>
          </w:p>
        </w:tc>
        <w:tc>
          <w:tcPr>
            <w:tcW w:w="4875" w:type="dxa"/>
            <w:hideMark/>
          </w:tcPr>
          <w:p w14:paraId="66CCE41C" w14:textId="77777777" w:rsidR="00D73960" w:rsidRPr="009B5D0F" w:rsidRDefault="00D73960" w:rsidP="00B71A53">
            <w:pPr>
              <w:pStyle w:val="ColumnHeading"/>
              <w:keepNext/>
            </w:pPr>
            <w:r w:rsidRPr="009B5D0F">
              <w:t>Amendment</w:t>
            </w:r>
          </w:p>
        </w:tc>
      </w:tr>
      <w:tr w:rsidR="00D73960" w:rsidRPr="009B5D0F" w14:paraId="27C7832A" w14:textId="77777777" w:rsidTr="00B71A53">
        <w:trPr>
          <w:jc w:val="center"/>
        </w:trPr>
        <w:tc>
          <w:tcPr>
            <w:tcW w:w="4875" w:type="dxa"/>
            <w:hideMark/>
          </w:tcPr>
          <w:p w14:paraId="148387DA" w14:textId="77777777" w:rsidR="00D73960" w:rsidRPr="009B5D0F" w:rsidRDefault="00D73960" w:rsidP="00B71A53">
            <w:pPr>
              <w:pStyle w:val="Normal6"/>
            </w:pPr>
            <w:r w:rsidRPr="009B5D0F">
              <w:t>(9)</w:t>
            </w:r>
            <w:r w:rsidRPr="009B5D0F">
              <w:tab/>
              <w:t>Member States should be able to request support from the Commission under the Programme in relation to the implementation of reforms in the context of economic governance processes, in particular of</w:t>
            </w:r>
            <w:r w:rsidRPr="009B5D0F">
              <w:rPr>
                <w:b/>
                <w:i/>
              </w:rPr>
              <w:t xml:space="preserve"> </w:t>
            </w:r>
            <w:r w:rsidRPr="009B5D0F">
              <w:t xml:space="preserve">Country Specific Recommendations in the context of the European Semester, to actions related to the implementation of Union law, as well as in relation to the implementation of economic adjustment programmes. They </w:t>
            </w:r>
            <w:r w:rsidRPr="009B5D0F">
              <w:lastRenderedPageBreak/>
              <w:t>should also be able to request support in relation to reforms undertaken at their own initiative, in order to achieve sustainable investment, growth and job creation.</w:t>
            </w:r>
          </w:p>
        </w:tc>
        <w:tc>
          <w:tcPr>
            <w:tcW w:w="4875" w:type="dxa"/>
            <w:hideMark/>
          </w:tcPr>
          <w:p w14:paraId="14FF78BC" w14:textId="77777777" w:rsidR="00D73960" w:rsidRPr="009B5D0F" w:rsidRDefault="00D73960" w:rsidP="00B71A53">
            <w:pPr>
              <w:pStyle w:val="Normal6"/>
              <w:rPr>
                <w:szCs w:val="24"/>
              </w:rPr>
            </w:pPr>
            <w:r w:rsidRPr="009B5D0F">
              <w:lastRenderedPageBreak/>
              <w:t>(9)</w:t>
            </w:r>
            <w:r w:rsidRPr="009B5D0F">
              <w:tab/>
              <w:t xml:space="preserve">Member States should be able to request support from the Commission under the Programme in relation to the </w:t>
            </w:r>
            <w:r w:rsidRPr="009B5D0F">
              <w:rPr>
                <w:b/>
                <w:bCs/>
                <w:i/>
                <w:iCs/>
              </w:rPr>
              <w:t xml:space="preserve">design and </w:t>
            </w:r>
            <w:r w:rsidRPr="009B5D0F">
              <w:t xml:space="preserve">implementation of reforms in the context of economic governance processes, in particular </w:t>
            </w:r>
            <w:r w:rsidRPr="009B5D0F">
              <w:rPr>
                <w:b/>
                <w:i/>
              </w:rPr>
              <w:t xml:space="preserve">to improve the </w:t>
            </w:r>
            <w:r w:rsidRPr="009B5D0F">
              <w:rPr>
                <w:b/>
                <w:bCs/>
                <w:i/>
                <w:iCs/>
              </w:rPr>
              <w:t xml:space="preserve">implementation of </w:t>
            </w:r>
            <w:r w:rsidRPr="009B5D0F">
              <w:t xml:space="preserve">Country Specific Recommendations in the context of the European Semester, to actions related to the </w:t>
            </w:r>
            <w:r w:rsidRPr="009B5D0F">
              <w:rPr>
                <w:b/>
                <w:i/>
              </w:rPr>
              <w:t xml:space="preserve">appropriate </w:t>
            </w:r>
            <w:r w:rsidRPr="009B5D0F">
              <w:t xml:space="preserve">implementation of Union law, as well as in relation to the </w:t>
            </w:r>
            <w:r w:rsidRPr="009B5D0F">
              <w:lastRenderedPageBreak/>
              <w:t xml:space="preserve">implementation of economic adjustment programmes. They should also be able to request support in relation to reforms undertaken at their own initiative, in order to achieve sustainable investment, </w:t>
            </w:r>
            <w:r w:rsidRPr="009B5D0F">
              <w:rPr>
                <w:b/>
                <w:bCs/>
                <w:i/>
                <w:iCs/>
              </w:rPr>
              <w:t xml:space="preserve">enhance </w:t>
            </w:r>
            <w:r w:rsidRPr="009B5D0F">
              <w:t>growth and job creation</w:t>
            </w:r>
            <w:r w:rsidRPr="009B5D0F">
              <w:rPr>
                <w:b/>
                <w:i/>
              </w:rPr>
              <w:t>,</w:t>
            </w:r>
            <w:r w:rsidRPr="009B5D0F">
              <w:t xml:space="preserve"> </w:t>
            </w:r>
            <w:r w:rsidRPr="009B5D0F">
              <w:rPr>
                <w:b/>
                <w:bCs/>
                <w:i/>
                <w:iCs/>
              </w:rPr>
              <w:t xml:space="preserve">competitiveness, and </w:t>
            </w:r>
            <w:r w:rsidRPr="009B5D0F">
              <w:rPr>
                <w:b/>
                <w:i/>
              </w:rPr>
              <w:t>territorial cohesion</w:t>
            </w:r>
            <w:r w:rsidRPr="009B5D0F">
              <w:t>.</w:t>
            </w:r>
          </w:p>
        </w:tc>
      </w:tr>
    </w:tbl>
    <w:p w14:paraId="2BFFA4F2" w14:textId="77777777" w:rsidR="00D73960" w:rsidRPr="009B5D0F" w:rsidRDefault="00D73960" w:rsidP="00B71A53">
      <w:r w:rsidRPr="009B5D0F">
        <w:rPr>
          <w:rStyle w:val="HideTWBExt"/>
          <w:noProof w:val="0"/>
        </w:rPr>
        <w:lastRenderedPageBreak/>
        <w:t>&lt;/Amend&gt;</w:t>
      </w:r>
    </w:p>
    <w:p w14:paraId="0967A4B8" w14:textId="77777777" w:rsidR="00D73960" w:rsidRPr="009B5D0F" w:rsidRDefault="00D73960" w:rsidP="00B71A53">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10</w:t>
      </w:r>
      <w:r w:rsidRPr="009B5D0F">
        <w:rPr>
          <w:rStyle w:val="HideTWBExt"/>
          <w:noProof w:val="0"/>
        </w:rPr>
        <w:t>&lt;/NumAm&gt;</w:t>
      </w:r>
    </w:p>
    <w:p w14:paraId="6826E149"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69DA16F" w14:textId="77777777" w:rsidR="00D73960" w:rsidRPr="009B5D0F" w:rsidRDefault="00D73960" w:rsidP="00B71A53">
      <w:pPr>
        <w:pStyle w:val="NormalBold"/>
        <w:keepNext/>
      </w:pPr>
      <w:r w:rsidRPr="009B5D0F">
        <w:rPr>
          <w:rStyle w:val="HideTWBExt"/>
          <w:noProof w:val="0"/>
        </w:rPr>
        <w:t>&lt;Article&gt;</w:t>
      </w:r>
      <w:r w:rsidRPr="009B5D0F">
        <w:t>Recital 10</w:t>
      </w:r>
      <w:r w:rsidRPr="009B5D0F">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9B5D0F" w14:paraId="35CEB20F" w14:textId="77777777" w:rsidTr="00B71A53">
        <w:trPr>
          <w:jc w:val="center"/>
        </w:trPr>
        <w:tc>
          <w:tcPr>
            <w:tcW w:w="9750" w:type="dxa"/>
            <w:gridSpan w:val="2"/>
          </w:tcPr>
          <w:p w14:paraId="5846F916" w14:textId="77777777" w:rsidR="00D73960" w:rsidRPr="009B5D0F" w:rsidRDefault="00D73960" w:rsidP="00B71A53">
            <w:pPr>
              <w:keepNext/>
            </w:pPr>
          </w:p>
        </w:tc>
      </w:tr>
      <w:tr w:rsidR="00D73960" w:rsidRPr="009B5D0F" w14:paraId="6424C89E" w14:textId="77777777" w:rsidTr="00B71A53">
        <w:trPr>
          <w:jc w:val="center"/>
        </w:trPr>
        <w:tc>
          <w:tcPr>
            <w:tcW w:w="4875" w:type="dxa"/>
            <w:hideMark/>
          </w:tcPr>
          <w:p w14:paraId="5591C6F5" w14:textId="77777777" w:rsidR="00D73960" w:rsidRPr="009B5D0F" w:rsidRDefault="00D73960" w:rsidP="00B71A53">
            <w:pPr>
              <w:pStyle w:val="ColumnHeading"/>
              <w:keepNext/>
            </w:pPr>
            <w:r w:rsidRPr="009B5D0F">
              <w:t>Text proposed by the Commission</w:t>
            </w:r>
          </w:p>
        </w:tc>
        <w:tc>
          <w:tcPr>
            <w:tcW w:w="4875" w:type="dxa"/>
            <w:hideMark/>
          </w:tcPr>
          <w:p w14:paraId="548A9937" w14:textId="77777777" w:rsidR="00D73960" w:rsidRPr="009B5D0F" w:rsidRDefault="00D73960" w:rsidP="00B71A53">
            <w:pPr>
              <w:pStyle w:val="ColumnHeading"/>
              <w:keepNext/>
            </w:pPr>
            <w:r w:rsidRPr="009B5D0F">
              <w:t>Amendment</w:t>
            </w:r>
          </w:p>
        </w:tc>
      </w:tr>
      <w:tr w:rsidR="00D73960" w:rsidRPr="009B5D0F" w14:paraId="0296E6EF" w14:textId="77777777" w:rsidTr="00B71A53">
        <w:trPr>
          <w:jc w:val="center"/>
        </w:trPr>
        <w:tc>
          <w:tcPr>
            <w:tcW w:w="4875" w:type="dxa"/>
            <w:hideMark/>
          </w:tcPr>
          <w:p w14:paraId="723135FA" w14:textId="77777777" w:rsidR="00D73960" w:rsidRPr="009B5D0F" w:rsidRDefault="00D73960" w:rsidP="00B71A53">
            <w:pPr>
              <w:pStyle w:val="Normal6"/>
            </w:pPr>
            <w:r w:rsidRPr="009B5D0F">
              <w:t>(10)</w:t>
            </w:r>
            <w:r w:rsidRPr="009B5D0F">
              <w:tab/>
              <w:t xml:space="preserve">Further to a dialogue with the requesting Member State, including in the context of the European Semester, the Commission should analyse the request, taking into account the principles of transparency, equal treatment and sound financial management and determine the support to be provided based on urgency, breadth and depth of the problems as identified, support needs in respect of the policy areas envisaged, analysis of socioeconomic indicators, and the general administrative capacity of the Member State. The Commission should also, in close cooperation with the Member State concerned, identify the priority </w:t>
            </w:r>
            <w:r w:rsidRPr="009B5D0F">
              <w:rPr>
                <w:b/>
                <w:i/>
              </w:rPr>
              <w:t>areas</w:t>
            </w:r>
            <w:r w:rsidRPr="009B5D0F">
              <w:t>, the scope of the support measures to be provided and the global financial contribution for such support, taking into account the existing actions and measures financed by Union funds or other Union programmes.</w:t>
            </w:r>
          </w:p>
        </w:tc>
        <w:tc>
          <w:tcPr>
            <w:tcW w:w="4875" w:type="dxa"/>
            <w:hideMark/>
          </w:tcPr>
          <w:p w14:paraId="64F0BD31" w14:textId="77777777" w:rsidR="00D73960" w:rsidRPr="009B5D0F" w:rsidRDefault="00D73960" w:rsidP="00B71A53">
            <w:pPr>
              <w:pStyle w:val="Normal6"/>
              <w:rPr>
                <w:szCs w:val="24"/>
              </w:rPr>
            </w:pPr>
            <w:r w:rsidRPr="009B5D0F">
              <w:t>(10)</w:t>
            </w:r>
            <w:r w:rsidRPr="009B5D0F">
              <w:tab/>
              <w:t xml:space="preserve">Further to a dialogue with the requesting Member State, including in the context of the European Semester, the Commission should analyse the request, taking into account the principles of transparency, </w:t>
            </w:r>
            <w:r w:rsidRPr="009B5D0F">
              <w:rPr>
                <w:b/>
                <w:i/>
              </w:rPr>
              <w:t>subsidiarity,</w:t>
            </w:r>
            <w:r w:rsidRPr="009B5D0F">
              <w:t xml:space="preserve"> equal treatment and sound financial management and determine the support to be provided based on urgency, breadth and depth of the problems as identified, support needs in respect of the policy areas envisaged, analysis of socioeconomic indicators, and the general administrative capacity of the Member State. The Commission should also, in close cooperation with the Member State concerned, identify the priority </w:t>
            </w:r>
            <w:r w:rsidRPr="009B5D0F">
              <w:rPr>
                <w:b/>
                <w:bCs/>
                <w:i/>
                <w:iCs/>
              </w:rPr>
              <w:t xml:space="preserve">actions for effective support, the type and </w:t>
            </w:r>
            <w:r w:rsidRPr="009B5D0F">
              <w:t>the scope of the support measures</w:t>
            </w:r>
            <w:r w:rsidRPr="009B5D0F">
              <w:rPr>
                <w:b/>
                <w:i/>
              </w:rPr>
              <w:t>,</w:t>
            </w:r>
            <w:r w:rsidRPr="009B5D0F">
              <w:t xml:space="preserve"> to be provided and the global financial contribution for such support, taking into account the existing actions and measures financed by Union funds or other Union programmes.</w:t>
            </w:r>
          </w:p>
        </w:tc>
      </w:tr>
    </w:tbl>
    <w:p w14:paraId="7226020A" w14:textId="77777777" w:rsidR="00D73960" w:rsidRPr="009B5D0F" w:rsidRDefault="00D73960" w:rsidP="00B71A53">
      <w:r w:rsidRPr="009B5D0F">
        <w:rPr>
          <w:rStyle w:val="HideTWBExt"/>
          <w:noProof w:val="0"/>
        </w:rPr>
        <w:t>&lt;/Amend&gt;</w:t>
      </w:r>
    </w:p>
    <w:p w14:paraId="372921B6" w14:textId="77777777" w:rsidR="00D73960" w:rsidRPr="009B5D0F" w:rsidRDefault="00D73960" w:rsidP="00B71A53">
      <w:pPr>
        <w:pStyle w:val="AMNumberTabs"/>
        <w:keepNext/>
      </w:pPr>
      <w:r w:rsidRPr="009B5D0F">
        <w:rPr>
          <w:rStyle w:val="HideTWBExt"/>
          <w:noProof w:val="0"/>
        </w:rPr>
        <w:lastRenderedPageBreak/>
        <w:t>&lt;Amend&gt;</w:t>
      </w:r>
      <w:r w:rsidRPr="009B5D0F">
        <w:t xml:space="preserve">Amendment </w:t>
      </w:r>
      <w:r w:rsidRPr="009B5D0F">
        <w:tab/>
      </w:r>
      <w:r w:rsidRPr="009B5D0F">
        <w:tab/>
      </w:r>
      <w:r w:rsidRPr="009B5D0F">
        <w:rPr>
          <w:rStyle w:val="HideTWBExt"/>
          <w:noProof w:val="0"/>
        </w:rPr>
        <w:t>&lt;NumAm&gt;</w:t>
      </w:r>
      <w:r w:rsidRPr="009B5D0F">
        <w:rPr>
          <w:color w:val="000000"/>
        </w:rPr>
        <w:t>11</w:t>
      </w:r>
      <w:r w:rsidRPr="009B5D0F">
        <w:rPr>
          <w:rStyle w:val="HideTWBExt"/>
          <w:noProof w:val="0"/>
        </w:rPr>
        <w:t>&lt;/NumAm&gt;</w:t>
      </w:r>
    </w:p>
    <w:p w14:paraId="3FFF190F"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8713B67" w14:textId="77777777" w:rsidR="00D73960" w:rsidRPr="009B5D0F" w:rsidRDefault="00D73960" w:rsidP="00B71A53">
      <w:pPr>
        <w:pStyle w:val="NormalBold"/>
        <w:keepNext/>
      </w:pPr>
      <w:r w:rsidRPr="009B5D0F">
        <w:rPr>
          <w:rStyle w:val="HideTWBExt"/>
          <w:noProof w:val="0"/>
        </w:rPr>
        <w:t>&lt;Article&gt;</w:t>
      </w:r>
      <w:r w:rsidRPr="009B5D0F">
        <w:t>Recital 10 a (new)</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9B5D0F" w14:paraId="1336E9D8" w14:textId="77777777" w:rsidTr="00B71A53">
        <w:trPr>
          <w:trHeight w:val="240"/>
          <w:jc w:val="center"/>
        </w:trPr>
        <w:tc>
          <w:tcPr>
            <w:tcW w:w="9752" w:type="dxa"/>
            <w:gridSpan w:val="2"/>
          </w:tcPr>
          <w:p w14:paraId="6B00A7EC" w14:textId="77777777" w:rsidR="00D73960" w:rsidRPr="009B5D0F" w:rsidRDefault="00D73960" w:rsidP="00B71A53">
            <w:pPr>
              <w:keepNext/>
            </w:pPr>
          </w:p>
        </w:tc>
      </w:tr>
      <w:tr w:rsidR="00D73960" w:rsidRPr="009B5D0F" w14:paraId="7A55E423" w14:textId="77777777" w:rsidTr="00B71A53">
        <w:trPr>
          <w:trHeight w:val="240"/>
          <w:jc w:val="center"/>
        </w:trPr>
        <w:tc>
          <w:tcPr>
            <w:tcW w:w="4876" w:type="dxa"/>
            <w:hideMark/>
          </w:tcPr>
          <w:p w14:paraId="3CB5C688" w14:textId="77777777" w:rsidR="00D73960" w:rsidRPr="009B5D0F" w:rsidRDefault="00D73960" w:rsidP="00B71A53">
            <w:pPr>
              <w:pStyle w:val="ColumnHeading"/>
              <w:keepNext/>
            </w:pPr>
            <w:r w:rsidRPr="009B5D0F">
              <w:t>Text proposed by the Commission</w:t>
            </w:r>
          </w:p>
        </w:tc>
        <w:tc>
          <w:tcPr>
            <w:tcW w:w="4876" w:type="dxa"/>
            <w:hideMark/>
          </w:tcPr>
          <w:p w14:paraId="248E18B0" w14:textId="77777777" w:rsidR="00D73960" w:rsidRPr="009B5D0F" w:rsidRDefault="00D73960" w:rsidP="00B71A53">
            <w:pPr>
              <w:pStyle w:val="ColumnHeading"/>
            </w:pPr>
            <w:r w:rsidRPr="009B5D0F">
              <w:t>Amendment</w:t>
            </w:r>
          </w:p>
        </w:tc>
      </w:tr>
      <w:tr w:rsidR="00D73960" w:rsidRPr="009B5D0F" w14:paraId="21826796" w14:textId="77777777" w:rsidTr="00B71A53">
        <w:trPr>
          <w:jc w:val="center"/>
        </w:trPr>
        <w:tc>
          <w:tcPr>
            <w:tcW w:w="4876" w:type="dxa"/>
          </w:tcPr>
          <w:p w14:paraId="4C1E0880" w14:textId="77777777" w:rsidR="00D73960" w:rsidRPr="009B5D0F" w:rsidRDefault="00D73960" w:rsidP="00B71A53">
            <w:pPr>
              <w:pStyle w:val="Normal6"/>
            </w:pPr>
          </w:p>
        </w:tc>
        <w:tc>
          <w:tcPr>
            <w:tcW w:w="4876" w:type="dxa"/>
            <w:hideMark/>
          </w:tcPr>
          <w:p w14:paraId="37390505" w14:textId="77777777" w:rsidR="00D73960" w:rsidRPr="009B5D0F" w:rsidRDefault="00D73960" w:rsidP="00B71A53">
            <w:pPr>
              <w:pStyle w:val="Normal6"/>
            </w:pPr>
            <w:r w:rsidRPr="009B5D0F">
              <w:rPr>
                <w:b/>
                <w:i/>
              </w:rPr>
              <w:t>(10a)</w:t>
            </w:r>
            <w:r w:rsidRPr="009B5D0F">
              <w:tab/>
            </w:r>
            <w:r w:rsidRPr="009B5D0F">
              <w:rPr>
                <w:b/>
                <w:i/>
              </w:rPr>
              <w:t>The Commission should be able, with the consent of the Member State wishing to receive support, to organise the provision of support in cooperation with international organisations or other Member States that may agree to act as reform partners. The Member State wishing to receive support should be able, for a specific area of support, to enter into a partnership with one or more Member States as reform partners to help formulate strategy, reform roadmaps, design assistance or oversee the implementation of strategy and projects. While the responsibility for the delivery of the reforms lies with the Member State wishing to receive support, reform partners or other Member States providing support should be able to contribute to the successful implementation of the Programme.</w:t>
            </w:r>
          </w:p>
        </w:tc>
      </w:tr>
    </w:tbl>
    <w:p w14:paraId="22CCA602" w14:textId="77777777" w:rsidR="00D73960" w:rsidRPr="009B5D0F" w:rsidRDefault="00D73960" w:rsidP="00B71A53">
      <w:r w:rsidRPr="009B5D0F">
        <w:rPr>
          <w:rStyle w:val="HideTWBExt"/>
          <w:noProof w:val="0"/>
        </w:rPr>
        <w:t>&lt;/Amend&gt;</w:t>
      </w:r>
    </w:p>
    <w:p w14:paraId="20095D44" w14:textId="77777777" w:rsidR="00D73960" w:rsidRPr="009B5D0F" w:rsidRDefault="00D73960" w:rsidP="00B71A53">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12</w:t>
      </w:r>
      <w:r w:rsidRPr="009B5D0F">
        <w:rPr>
          <w:rStyle w:val="HideTWBExt"/>
          <w:noProof w:val="0"/>
        </w:rPr>
        <w:t>&lt;/NumAm&gt;</w:t>
      </w:r>
    </w:p>
    <w:p w14:paraId="224BB892"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4DF47BBA" w14:textId="77777777" w:rsidR="00D73960" w:rsidRPr="009B5D0F" w:rsidRDefault="00D73960" w:rsidP="00B71A53">
      <w:pPr>
        <w:pStyle w:val="NormalBold"/>
        <w:keepNext/>
      </w:pPr>
      <w:r w:rsidRPr="009B5D0F">
        <w:rPr>
          <w:rStyle w:val="HideTWBExt"/>
          <w:noProof w:val="0"/>
        </w:rPr>
        <w:t>&lt;Article&gt;</w:t>
      </w:r>
      <w:r w:rsidRPr="009B5D0F">
        <w:t>Recital 11</w:t>
      </w:r>
      <w:r w:rsidRPr="009B5D0F">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9B5D0F" w14:paraId="7B2D2C51" w14:textId="77777777" w:rsidTr="00B71A53">
        <w:trPr>
          <w:jc w:val="center"/>
        </w:trPr>
        <w:tc>
          <w:tcPr>
            <w:tcW w:w="9750" w:type="dxa"/>
            <w:gridSpan w:val="2"/>
          </w:tcPr>
          <w:p w14:paraId="373B5B5F" w14:textId="77777777" w:rsidR="00D73960" w:rsidRPr="009B5D0F" w:rsidRDefault="00D73960" w:rsidP="00B71A53">
            <w:pPr>
              <w:keepNext/>
            </w:pPr>
          </w:p>
        </w:tc>
      </w:tr>
      <w:tr w:rsidR="00D73960" w:rsidRPr="009B5D0F" w14:paraId="37274916" w14:textId="77777777" w:rsidTr="00B71A53">
        <w:trPr>
          <w:jc w:val="center"/>
        </w:trPr>
        <w:tc>
          <w:tcPr>
            <w:tcW w:w="4875" w:type="dxa"/>
            <w:hideMark/>
          </w:tcPr>
          <w:p w14:paraId="0F0A1358" w14:textId="77777777" w:rsidR="00D73960" w:rsidRPr="009B5D0F" w:rsidRDefault="00D73960" w:rsidP="00B71A53">
            <w:pPr>
              <w:pStyle w:val="ColumnHeading"/>
              <w:keepNext/>
            </w:pPr>
            <w:r w:rsidRPr="009B5D0F">
              <w:t>Text proposed by the Commission</w:t>
            </w:r>
          </w:p>
        </w:tc>
        <w:tc>
          <w:tcPr>
            <w:tcW w:w="4875" w:type="dxa"/>
            <w:hideMark/>
          </w:tcPr>
          <w:p w14:paraId="1094CA73" w14:textId="77777777" w:rsidR="00D73960" w:rsidRPr="009B5D0F" w:rsidRDefault="00D73960" w:rsidP="00B71A53">
            <w:pPr>
              <w:pStyle w:val="ColumnHeading"/>
              <w:keepNext/>
            </w:pPr>
            <w:r w:rsidRPr="009B5D0F">
              <w:t>Amendment</w:t>
            </w:r>
          </w:p>
        </w:tc>
      </w:tr>
      <w:tr w:rsidR="00D73960" w:rsidRPr="009B5D0F" w14:paraId="3E8173C5" w14:textId="77777777" w:rsidTr="00B71A53">
        <w:trPr>
          <w:jc w:val="center"/>
        </w:trPr>
        <w:tc>
          <w:tcPr>
            <w:tcW w:w="4875" w:type="dxa"/>
            <w:hideMark/>
          </w:tcPr>
          <w:p w14:paraId="792BAA61" w14:textId="77777777" w:rsidR="00D73960" w:rsidRPr="009B5D0F" w:rsidRDefault="00D73960" w:rsidP="00B71A53">
            <w:pPr>
              <w:pStyle w:val="Normal6"/>
            </w:pPr>
            <w:r w:rsidRPr="009B5D0F">
              <w:t>(11)</w:t>
            </w:r>
            <w:r w:rsidRPr="009B5D0F">
              <w:tab/>
              <w:t>The Commission Communications ‘The EU Budget Review’</w:t>
            </w:r>
            <w:r w:rsidRPr="009B5D0F">
              <w:rPr>
                <w:vertAlign w:val="superscript"/>
              </w:rPr>
              <w:t>1</w:t>
            </w:r>
            <w:r w:rsidRPr="009B5D0F">
              <w:t xml:space="preserve"> and ‘A budget for Europe 2020’</w:t>
            </w:r>
            <w:r w:rsidRPr="009B5D0F">
              <w:rPr>
                <w:vertAlign w:val="superscript"/>
              </w:rPr>
              <w:t>2</w:t>
            </w:r>
            <w:r w:rsidRPr="009B5D0F">
              <w:t xml:space="preserve"> underline the importance of focusing funding on activities with clear European added value, i.e. where the Union intervention can bring additional value compared to action of Member States alone. Against this background, the support actions carried out under the Programme should ensure complementarity and synergy with other programmes and </w:t>
            </w:r>
            <w:r w:rsidRPr="009B5D0F">
              <w:lastRenderedPageBreak/>
              <w:t>policies at national, Union and international level. The actions under the Programme should allow elaborating and implementing solutions that address national challenges which have impact on cross-border or Union-wide challenges and achieve a consistent and coherent implementation of Union law. In addition, they should contribute to further develop trust and promote cooperation with the Commission and among Member States. Moreover, the Union is in a better position than Member States to provide a platform for the provision and sharing of good practices from peers as well as to mobilise expertise.</w:t>
            </w:r>
          </w:p>
        </w:tc>
        <w:tc>
          <w:tcPr>
            <w:tcW w:w="4875" w:type="dxa"/>
            <w:hideMark/>
          </w:tcPr>
          <w:p w14:paraId="1B343FD4" w14:textId="77777777" w:rsidR="00D73960" w:rsidRPr="009B5D0F" w:rsidRDefault="00D73960" w:rsidP="00B71A53">
            <w:pPr>
              <w:pStyle w:val="Normal6"/>
              <w:rPr>
                <w:szCs w:val="24"/>
              </w:rPr>
            </w:pPr>
            <w:r w:rsidRPr="009B5D0F">
              <w:lastRenderedPageBreak/>
              <w:t>(11)</w:t>
            </w:r>
            <w:r w:rsidRPr="009B5D0F">
              <w:tab/>
              <w:t>The Commission Communications ‘The EU Budget Review’</w:t>
            </w:r>
            <w:r w:rsidRPr="009B5D0F">
              <w:rPr>
                <w:vertAlign w:val="superscript"/>
              </w:rPr>
              <w:t>1</w:t>
            </w:r>
            <w:r w:rsidRPr="009B5D0F">
              <w:t xml:space="preserve"> and ‘A budget for Europe 2020’</w:t>
            </w:r>
            <w:r w:rsidRPr="009B5D0F">
              <w:rPr>
                <w:vertAlign w:val="superscript"/>
              </w:rPr>
              <w:t>2</w:t>
            </w:r>
            <w:r w:rsidRPr="009B5D0F">
              <w:t xml:space="preserve"> underline the importance of focusing funding on activities with clear European added value, i.e. where the Union intervention can bring additional value compared to action of Member States alone. Against this background, the support actions carried out under the Programme should ensure complementarity and synergy with other programmes and </w:t>
            </w:r>
            <w:r w:rsidRPr="009B5D0F">
              <w:lastRenderedPageBreak/>
              <w:t xml:space="preserve">policies at national, Union and international level. The actions under the Programme should allow elaborating and implementing solutions that address national challenges which have impact on cross-border or Union-wide challenges and achieve a consistent and coherent implementation of Union law. In addition, they should contribute to further develop trust </w:t>
            </w:r>
            <w:r w:rsidRPr="009B5D0F">
              <w:rPr>
                <w:b/>
                <w:i/>
              </w:rPr>
              <w:t>of citizens in the European project</w:t>
            </w:r>
            <w:r w:rsidRPr="009B5D0F">
              <w:t xml:space="preserve"> and promote cooperation with the Commission and among Member States. Moreover, the Union is in a better position than Member States to provide a platform for the provision and sharing of good practices from peers as well as to mobilise expertise</w:t>
            </w:r>
            <w:r w:rsidRPr="009B5D0F">
              <w:rPr>
                <w:b/>
                <w:i/>
              </w:rPr>
              <w:t>,</w:t>
            </w:r>
            <w:r w:rsidRPr="009B5D0F">
              <w:t xml:space="preserve"> </w:t>
            </w:r>
            <w:r w:rsidRPr="009B5D0F">
              <w:rPr>
                <w:b/>
                <w:i/>
              </w:rPr>
              <w:t>so that proposals are able to be tailored to the specific situation in the requesting Member States</w:t>
            </w:r>
            <w:r w:rsidRPr="009B5D0F">
              <w:t>.</w:t>
            </w:r>
          </w:p>
        </w:tc>
      </w:tr>
      <w:tr w:rsidR="00D73960" w:rsidRPr="009B5D0F" w14:paraId="1B9DF6C3" w14:textId="77777777" w:rsidTr="00B71A53">
        <w:trPr>
          <w:jc w:val="center"/>
        </w:trPr>
        <w:tc>
          <w:tcPr>
            <w:tcW w:w="4875" w:type="dxa"/>
            <w:hideMark/>
          </w:tcPr>
          <w:p w14:paraId="0743188C" w14:textId="77777777" w:rsidR="00D73960" w:rsidRPr="009B5D0F" w:rsidRDefault="00D73960" w:rsidP="00B71A53">
            <w:pPr>
              <w:pStyle w:val="Normal6"/>
            </w:pPr>
            <w:r w:rsidRPr="009B5D0F">
              <w:lastRenderedPageBreak/>
              <w:t>__________________</w:t>
            </w:r>
          </w:p>
        </w:tc>
        <w:tc>
          <w:tcPr>
            <w:tcW w:w="4875" w:type="dxa"/>
            <w:hideMark/>
          </w:tcPr>
          <w:p w14:paraId="34116D61" w14:textId="77777777" w:rsidR="00D73960" w:rsidRPr="009B5D0F" w:rsidRDefault="00D73960" w:rsidP="00B71A53">
            <w:pPr>
              <w:pStyle w:val="Normal6"/>
              <w:rPr>
                <w:szCs w:val="24"/>
              </w:rPr>
            </w:pPr>
            <w:r w:rsidRPr="009B5D0F">
              <w:t>__________________</w:t>
            </w:r>
          </w:p>
        </w:tc>
      </w:tr>
      <w:tr w:rsidR="00D73960" w:rsidRPr="009B5D0F" w14:paraId="17848999" w14:textId="77777777" w:rsidTr="00B71A53">
        <w:trPr>
          <w:jc w:val="center"/>
        </w:trPr>
        <w:tc>
          <w:tcPr>
            <w:tcW w:w="4875" w:type="dxa"/>
            <w:hideMark/>
          </w:tcPr>
          <w:p w14:paraId="1610461F" w14:textId="77777777" w:rsidR="00D73960" w:rsidRPr="009B5D0F" w:rsidRDefault="00D73960" w:rsidP="00B71A53">
            <w:pPr>
              <w:pStyle w:val="Normal6"/>
            </w:pPr>
            <w:proofErr w:type="gramStart"/>
            <w:r w:rsidRPr="009B5D0F">
              <w:rPr>
                <w:vertAlign w:val="superscript"/>
              </w:rPr>
              <w:t>1</w:t>
            </w:r>
            <w:r w:rsidRPr="009B5D0F">
              <w:t>COM(</w:t>
            </w:r>
            <w:proofErr w:type="gramEnd"/>
            <w:r w:rsidRPr="009B5D0F">
              <w:t>2010)700 of 19 October 2010.</w:t>
            </w:r>
          </w:p>
        </w:tc>
        <w:tc>
          <w:tcPr>
            <w:tcW w:w="4875" w:type="dxa"/>
            <w:hideMark/>
          </w:tcPr>
          <w:p w14:paraId="095EDE58" w14:textId="77777777" w:rsidR="00D73960" w:rsidRPr="009B5D0F" w:rsidRDefault="00D73960" w:rsidP="00B71A53">
            <w:pPr>
              <w:pStyle w:val="Normal6"/>
            </w:pPr>
            <w:proofErr w:type="gramStart"/>
            <w:r w:rsidRPr="009B5D0F">
              <w:rPr>
                <w:vertAlign w:val="superscript"/>
              </w:rPr>
              <w:t>1</w:t>
            </w:r>
            <w:r w:rsidRPr="009B5D0F">
              <w:t>COM(</w:t>
            </w:r>
            <w:proofErr w:type="gramEnd"/>
            <w:r w:rsidRPr="009B5D0F">
              <w:t>2010)700 of 19 October 2010.</w:t>
            </w:r>
          </w:p>
        </w:tc>
      </w:tr>
      <w:tr w:rsidR="00D73960" w:rsidRPr="009B5D0F" w14:paraId="7EB39B3B" w14:textId="77777777" w:rsidTr="00B71A53">
        <w:trPr>
          <w:jc w:val="center"/>
        </w:trPr>
        <w:tc>
          <w:tcPr>
            <w:tcW w:w="4875" w:type="dxa"/>
            <w:hideMark/>
          </w:tcPr>
          <w:p w14:paraId="529F6BD4" w14:textId="77777777" w:rsidR="00D73960" w:rsidRPr="009B5D0F" w:rsidRDefault="00D73960" w:rsidP="00B71A53">
            <w:pPr>
              <w:pStyle w:val="Normal6"/>
            </w:pPr>
            <w:r w:rsidRPr="009B5D0F">
              <w:rPr>
                <w:rStyle w:val="FootnoteReference"/>
              </w:rPr>
              <w:t>2</w:t>
            </w:r>
            <w:proofErr w:type="gramStart"/>
            <w:r w:rsidRPr="009B5D0F">
              <w:t>COM(</w:t>
            </w:r>
            <w:proofErr w:type="gramEnd"/>
            <w:r w:rsidRPr="009B5D0F">
              <w:t>2011)500 final of 29 June 2011.</w:t>
            </w:r>
          </w:p>
        </w:tc>
        <w:tc>
          <w:tcPr>
            <w:tcW w:w="4875" w:type="dxa"/>
            <w:hideMark/>
          </w:tcPr>
          <w:p w14:paraId="48F8752A" w14:textId="77777777" w:rsidR="00D73960" w:rsidRPr="009B5D0F" w:rsidRDefault="00D73960" w:rsidP="00B71A53">
            <w:pPr>
              <w:pStyle w:val="Normal6"/>
            </w:pPr>
            <w:r w:rsidRPr="009B5D0F">
              <w:rPr>
                <w:rStyle w:val="FootnoteReference"/>
              </w:rPr>
              <w:t>2</w:t>
            </w:r>
            <w:proofErr w:type="gramStart"/>
            <w:r w:rsidRPr="009B5D0F">
              <w:t>COM(</w:t>
            </w:r>
            <w:proofErr w:type="gramEnd"/>
            <w:r w:rsidRPr="009B5D0F">
              <w:t>2011)500 final of 29 June 2011.</w:t>
            </w:r>
          </w:p>
        </w:tc>
      </w:tr>
    </w:tbl>
    <w:p w14:paraId="4B571181" w14:textId="77777777" w:rsidR="00D73960" w:rsidRPr="009B5D0F" w:rsidRDefault="00D73960" w:rsidP="00B71A53">
      <w:r w:rsidRPr="009B5D0F">
        <w:rPr>
          <w:rStyle w:val="HideTWBExt"/>
          <w:noProof w:val="0"/>
        </w:rPr>
        <w:t>&lt;/Amend&gt;</w:t>
      </w:r>
    </w:p>
    <w:p w14:paraId="6647716E" w14:textId="77777777" w:rsidR="00D73960" w:rsidRPr="009B5D0F" w:rsidRDefault="00D73960" w:rsidP="00B71A53">
      <w:pPr>
        <w:pStyle w:val="AMNumberTabs"/>
        <w:keepNext/>
      </w:pPr>
      <w:r w:rsidRPr="009B5D0F">
        <w:rPr>
          <w:rStyle w:val="HideTWBExt"/>
          <w:noProof w:val="0"/>
        </w:rPr>
        <w:t>&lt;Amend&gt;</w:t>
      </w:r>
      <w:r w:rsidRPr="009B5D0F">
        <w:t xml:space="preserve">Amendment </w:t>
      </w:r>
      <w:r w:rsidRPr="009B5D0F">
        <w:tab/>
      </w:r>
      <w:r w:rsidRPr="009B5D0F">
        <w:tab/>
      </w:r>
      <w:r w:rsidRPr="009B5D0F">
        <w:rPr>
          <w:rStyle w:val="HideTWBExt"/>
          <w:noProof w:val="0"/>
        </w:rPr>
        <w:t>&lt;NumAm&gt;</w:t>
      </w:r>
      <w:r w:rsidRPr="009B5D0F">
        <w:rPr>
          <w:color w:val="000000"/>
        </w:rPr>
        <w:t>13</w:t>
      </w:r>
      <w:r w:rsidRPr="009B5D0F">
        <w:rPr>
          <w:rStyle w:val="HideTWBExt"/>
          <w:noProof w:val="0"/>
        </w:rPr>
        <w:t>&lt;/NumAm&gt;</w:t>
      </w:r>
    </w:p>
    <w:p w14:paraId="5DD7748E"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D9F657F" w14:textId="77777777" w:rsidR="00D73960" w:rsidRPr="009B5D0F" w:rsidRDefault="00D73960" w:rsidP="00B71A53">
      <w:pPr>
        <w:pStyle w:val="NormalBold"/>
        <w:keepNext/>
      </w:pPr>
      <w:r w:rsidRPr="009B5D0F">
        <w:rPr>
          <w:rStyle w:val="HideTWBExt"/>
          <w:noProof w:val="0"/>
        </w:rPr>
        <w:t>&lt;Article&gt;</w:t>
      </w:r>
      <w:r w:rsidRPr="009B5D0F">
        <w:t>Recital 23</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9B5D0F" w14:paraId="092F91AA" w14:textId="77777777" w:rsidTr="00B71A53">
        <w:trPr>
          <w:trHeight w:val="240"/>
          <w:jc w:val="center"/>
        </w:trPr>
        <w:tc>
          <w:tcPr>
            <w:tcW w:w="9752" w:type="dxa"/>
            <w:gridSpan w:val="2"/>
          </w:tcPr>
          <w:p w14:paraId="570580EB" w14:textId="77777777" w:rsidR="00D73960" w:rsidRPr="009B5D0F" w:rsidRDefault="00D73960" w:rsidP="00B71A53"/>
        </w:tc>
      </w:tr>
      <w:tr w:rsidR="00D73960" w:rsidRPr="009B5D0F" w14:paraId="78D922DF" w14:textId="77777777" w:rsidTr="00B71A53">
        <w:trPr>
          <w:trHeight w:val="240"/>
          <w:jc w:val="center"/>
        </w:trPr>
        <w:tc>
          <w:tcPr>
            <w:tcW w:w="4876" w:type="dxa"/>
            <w:hideMark/>
          </w:tcPr>
          <w:p w14:paraId="00F3D584" w14:textId="77777777" w:rsidR="00D73960" w:rsidRPr="009B5D0F" w:rsidRDefault="00D73960" w:rsidP="00B71A53">
            <w:pPr>
              <w:pStyle w:val="ColumnHeading"/>
            </w:pPr>
            <w:r w:rsidRPr="009B5D0F">
              <w:t>Text proposed by the Commission</w:t>
            </w:r>
          </w:p>
        </w:tc>
        <w:tc>
          <w:tcPr>
            <w:tcW w:w="4876" w:type="dxa"/>
            <w:hideMark/>
          </w:tcPr>
          <w:p w14:paraId="2552E99E" w14:textId="77777777" w:rsidR="00D73960" w:rsidRPr="009B5D0F" w:rsidRDefault="00D73960" w:rsidP="00B71A53">
            <w:pPr>
              <w:pStyle w:val="ColumnHeading"/>
            </w:pPr>
            <w:r w:rsidRPr="009B5D0F">
              <w:t>Amendment</w:t>
            </w:r>
          </w:p>
        </w:tc>
      </w:tr>
      <w:tr w:rsidR="00D73960" w:rsidRPr="009B5D0F" w14:paraId="323B6578" w14:textId="77777777" w:rsidTr="00B71A53">
        <w:trPr>
          <w:jc w:val="center"/>
        </w:trPr>
        <w:tc>
          <w:tcPr>
            <w:tcW w:w="4876" w:type="dxa"/>
            <w:hideMark/>
          </w:tcPr>
          <w:p w14:paraId="3D1BAD80" w14:textId="77777777" w:rsidR="00D73960" w:rsidRPr="009B5D0F" w:rsidRDefault="00D73960" w:rsidP="00B71A53">
            <w:pPr>
              <w:pStyle w:val="Normal6"/>
            </w:pPr>
            <w:r w:rsidRPr="009B5D0F">
              <w:t>(23)</w:t>
            </w:r>
            <w:r w:rsidRPr="009B5D0F">
              <w:tab/>
              <w:t xml:space="preserve">Since the objective of this Regulation, namely to contribute to the institutional, administrative and structural reforms in the Member States by providing support to national authorities for measures aimed at reforming institutions, governance, administration, economic and social sectors, including through assistance for the efficient and effective use of the Union funds cannot be sufficiently achieved by the Member States alone, but can rather, by reason of their scale and effects, be better achieved at Union level, the Union may adopt measures, in accordance with the principle of subsidiarity as set out in Article 5 of the </w:t>
            </w:r>
            <w:r w:rsidRPr="009B5D0F">
              <w:lastRenderedPageBreak/>
              <w:t>Treaty on European Union. In accordance with the principle of proportionality, as set out in that Article, this Regulation does not go beyond what is necessary in order to achieve that objective, since the scope of the support would be mutually agreed with the Member State concerned.</w:t>
            </w:r>
          </w:p>
        </w:tc>
        <w:tc>
          <w:tcPr>
            <w:tcW w:w="4876" w:type="dxa"/>
            <w:hideMark/>
          </w:tcPr>
          <w:p w14:paraId="69DBD9B2" w14:textId="77777777" w:rsidR="00D73960" w:rsidRPr="009B5D0F" w:rsidRDefault="00D73960" w:rsidP="00B71A53">
            <w:pPr>
              <w:pStyle w:val="Normal6"/>
            </w:pPr>
            <w:r w:rsidRPr="009B5D0F">
              <w:lastRenderedPageBreak/>
              <w:t>(23)</w:t>
            </w:r>
            <w:r w:rsidRPr="009B5D0F">
              <w:tab/>
              <w:t xml:space="preserve">Since the objective of this Regulation, namely to contribute to the institutional, administrative and structural reforms in the Member States by providing support to national authorities for measures aimed at reforming institutions, </w:t>
            </w:r>
            <w:r w:rsidRPr="009B5D0F">
              <w:rPr>
                <w:b/>
                <w:i/>
              </w:rPr>
              <w:t xml:space="preserve">the territorial </w:t>
            </w:r>
            <w:r w:rsidRPr="009B5D0F">
              <w:t>governance</w:t>
            </w:r>
            <w:r w:rsidRPr="009B5D0F">
              <w:rPr>
                <w:b/>
                <w:i/>
              </w:rPr>
              <w:t xml:space="preserve"> structure at national, regional and local level</w:t>
            </w:r>
            <w:r w:rsidRPr="009B5D0F">
              <w:t>, administration, economic and social sectors, including through assistance for the efficient and effective use of the Union funds</w:t>
            </w:r>
            <w:r w:rsidRPr="009B5D0F">
              <w:rPr>
                <w:b/>
                <w:i/>
              </w:rPr>
              <w:t>,</w:t>
            </w:r>
            <w:r w:rsidRPr="009B5D0F">
              <w:t xml:space="preserve"> cannot be sufficiently achieved by the Member States alone, but can rather, by reason of their scale and effects, be better achieved at Union level, the Union may adopt measures, in accordance with the </w:t>
            </w:r>
            <w:r w:rsidRPr="009B5D0F">
              <w:lastRenderedPageBreak/>
              <w:t>principle of subsidiarity as set out in Article 5 of the Treaty on European Union. In accordance with the principle of proportionality, as set out in that Article, this Regulation does not go beyond what is necessary in order to achieve that objective, since the scope of the support would be mutually agreed with the Member State concerned.</w:t>
            </w:r>
          </w:p>
        </w:tc>
      </w:tr>
    </w:tbl>
    <w:p w14:paraId="2BB08456" w14:textId="77777777" w:rsidR="00D73960" w:rsidRPr="009B5D0F" w:rsidRDefault="00D73960" w:rsidP="00B71A53">
      <w:r w:rsidRPr="009B5D0F">
        <w:rPr>
          <w:rStyle w:val="HideTWBExt"/>
          <w:noProof w:val="0"/>
        </w:rPr>
        <w:lastRenderedPageBreak/>
        <w:t>&lt;/Amend&gt;</w:t>
      </w:r>
    </w:p>
    <w:p w14:paraId="2DD1A59E" w14:textId="77777777" w:rsidR="00D73960" w:rsidRPr="009B5D0F" w:rsidRDefault="00D73960" w:rsidP="00B71A53">
      <w:pPr>
        <w:pStyle w:val="AMNumberTabs"/>
        <w:keepNext/>
      </w:pPr>
      <w:r w:rsidRPr="009B5D0F">
        <w:rPr>
          <w:rStyle w:val="HideTWBExt"/>
          <w:noProof w:val="0"/>
        </w:rPr>
        <w:t>&lt;Amend&gt;</w:t>
      </w:r>
      <w:r w:rsidRPr="009B5D0F">
        <w:t xml:space="preserve">Amendment </w:t>
      </w:r>
      <w:r w:rsidRPr="009B5D0F">
        <w:tab/>
      </w:r>
      <w:r w:rsidRPr="009B5D0F">
        <w:tab/>
      </w:r>
      <w:r w:rsidRPr="009B5D0F">
        <w:rPr>
          <w:rStyle w:val="HideTWBExt"/>
          <w:noProof w:val="0"/>
        </w:rPr>
        <w:t>&lt;NumAm&gt;</w:t>
      </w:r>
      <w:r w:rsidRPr="009B5D0F">
        <w:rPr>
          <w:color w:val="000000"/>
        </w:rPr>
        <w:t>14</w:t>
      </w:r>
      <w:r w:rsidRPr="009B5D0F">
        <w:rPr>
          <w:rStyle w:val="HideTWBExt"/>
          <w:noProof w:val="0"/>
        </w:rPr>
        <w:t>&lt;/NumAm&gt;</w:t>
      </w:r>
    </w:p>
    <w:p w14:paraId="5ECB7816"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ECACE17" w14:textId="77777777" w:rsidR="00D73960" w:rsidRPr="009B5D0F" w:rsidRDefault="00D73960" w:rsidP="00B71A53">
      <w:pPr>
        <w:pStyle w:val="NormalBold"/>
        <w:keepNext/>
      </w:pPr>
      <w:r w:rsidRPr="009B5D0F">
        <w:rPr>
          <w:rStyle w:val="HideTWBExt"/>
          <w:noProof w:val="0"/>
        </w:rPr>
        <w:t>&lt;Article&gt;</w:t>
      </w:r>
      <w:r w:rsidRPr="009B5D0F">
        <w:t>Article 2 – title</w:t>
      </w:r>
      <w:r w:rsidRPr="009B5D0F">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73960" w:rsidRPr="009B5D0F" w14:paraId="15C49C64" w14:textId="77777777" w:rsidTr="00256198">
        <w:trPr>
          <w:trHeight w:val="240"/>
          <w:jc w:val="center"/>
        </w:trPr>
        <w:tc>
          <w:tcPr>
            <w:tcW w:w="9752" w:type="dxa"/>
            <w:gridSpan w:val="2"/>
          </w:tcPr>
          <w:p w14:paraId="055129FE" w14:textId="77777777" w:rsidR="00D73960" w:rsidRPr="009B5D0F" w:rsidRDefault="00D73960" w:rsidP="00B71A53"/>
        </w:tc>
      </w:tr>
      <w:tr w:rsidR="00D73960" w:rsidRPr="009B5D0F" w14:paraId="5CEAD5E4" w14:textId="77777777" w:rsidTr="00256198">
        <w:trPr>
          <w:trHeight w:val="240"/>
          <w:jc w:val="center"/>
        </w:trPr>
        <w:tc>
          <w:tcPr>
            <w:tcW w:w="4876" w:type="dxa"/>
            <w:hideMark/>
          </w:tcPr>
          <w:p w14:paraId="32B054C3" w14:textId="77777777" w:rsidR="00D73960" w:rsidRPr="009B5D0F" w:rsidRDefault="00D73960" w:rsidP="00B71A53">
            <w:pPr>
              <w:pStyle w:val="ColumnHeading"/>
            </w:pPr>
            <w:r w:rsidRPr="009B5D0F">
              <w:t>Text proposed by the Commission</w:t>
            </w:r>
          </w:p>
        </w:tc>
        <w:tc>
          <w:tcPr>
            <w:tcW w:w="4876" w:type="dxa"/>
            <w:hideMark/>
          </w:tcPr>
          <w:p w14:paraId="31B08BAA" w14:textId="77777777" w:rsidR="00D73960" w:rsidRPr="009B5D0F" w:rsidRDefault="00D73960" w:rsidP="00B71A53">
            <w:pPr>
              <w:pStyle w:val="ColumnHeading"/>
            </w:pPr>
            <w:r w:rsidRPr="009B5D0F">
              <w:t>Amendment</w:t>
            </w:r>
          </w:p>
        </w:tc>
      </w:tr>
      <w:tr w:rsidR="00D73960" w:rsidRPr="009B5D0F" w14:paraId="6C83A982" w14:textId="77777777" w:rsidTr="00256198">
        <w:trPr>
          <w:jc w:val="center"/>
        </w:trPr>
        <w:tc>
          <w:tcPr>
            <w:tcW w:w="4876" w:type="dxa"/>
            <w:hideMark/>
          </w:tcPr>
          <w:p w14:paraId="381C8390" w14:textId="77777777" w:rsidR="00D73960" w:rsidRPr="009B5D0F" w:rsidRDefault="00D73960" w:rsidP="00B71A53">
            <w:pPr>
              <w:pStyle w:val="Normal6"/>
            </w:pPr>
            <w:r w:rsidRPr="009B5D0F">
              <w:t>Definitions</w:t>
            </w:r>
          </w:p>
        </w:tc>
        <w:tc>
          <w:tcPr>
            <w:tcW w:w="4876" w:type="dxa"/>
            <w:hideMark/>
          </w:tcPr>
          <w:p w14:paraId="38F00F31" w14:textId="77777777" w:rsidR="00D73960" w:rsidRPr="009B5D0F" w:rsidRDefault="00D73960" w:rsidP="00B71A53">
            <w:pPr>
              <w:pStyle w:val="Normal6"/>
            </w:pPr>
            <w:r w:rsidRPr="009B5D0F">
              <w:t xml:space="preserve">Definitions </w:t>
            </w:r>
            <w:r w:rsidRPr="009B5D0F">
              <w:rPr>
                <w:b/>
                <w:i/>
              </w:rPr>
              <w:t>and principles</w:t>
            </w:r>
          </w:p>
        </w:tc>
      </w:tr>
    </w:tbl>
    <w:p w14:paraId="120AD0D9" w14:textId="77777777" w:rsidR="00256198" w:rsidRPr="009B5D0F" w:rsidRDefault="00256198" w:rsidP="00256198">
      <w:r w:rsidRPr="009B5D0F">
        <w:rPr>
          <w:rStyle w:val="HideTWBExt"/>
          <w:noProof w:val="0"/>
        </w:rPr>
        <w:t>&lt;/Amend&gt;</w:t>
      </w:r>
    </w:p>
    <w:p w14:paraId="43FAC89C" w14:textId="77777777" w:rsidR="00D73960" w:rsidRPr="009B5D0F" w:rsidRDefault="00D73960" w:rsidP="00B71A53">
      <w:pPr>
        <w:pStyle w:val="AMNumberTabs"/>
        <w:keepNext/>
      </w:pPr>
      <w:r w:rsidRPr="009B5D0F">
        <w:rPr>
          <w:rStyle w:val="HideTWBExt"/>
          <w:noProof w:val="0"/>
        </w:rPr>
        <w:t>&lt;Amend&gt;</w:t>
      </w:r>
      <w:r w:rsidRPr="009B5D0F">
        <w:t xml:space="preserve">Amendment </w:t>
      </w:r>
      <w:r w:rsidRPr="009B5D0F">
        <w:tab/>
      </w:r>
      <w:r w:rsidRPr="009B5D0F">
        <w:tab/>
      </w:r>
      <w:r w:rsidRPr="009B5D0F">
        <w:rPr>
          <w:rStyle w:val="HideTWBExt"/>
          <w:noProof w:val="0"/>
        </w:rPr>
        <w:t>&lt;NumAm&gt;</w:t>
      </w:r>
      <w:r w:rsidRPr="009B5D0F">
        <w:rPr>
          <w:color w:val="000000"/>
        </w:rPr>
        <w:t>15</w:t>
      </w:r>
      <w:r w:rsidRPr="009B5D0F">
        <w:rPr>
          <w:rStyle w:val="HideTWBExt"/>
          <w:noProof w:val="0"/>
        </w:rPr>
        <w:t>&lt;/NumAm&gt;</w:t>
      </w:r>
    </w:p>
    <w:p w14:paraId="06EECFDC"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12A8CD78" w14:textId="77777777" w:rsidR="00D73960" w:rsidRPr="00E4706C" w:rsidRDefault="00D73960" w:rsidP="00B71A53">
      <w:pPr>
        <w:pStyle w:val="NormalBold"/>
        <w:keepNext/>
        <w:rPr>
          <w:lang w:val="fr-FR"/>
        </w:rPr>
      </w:pPr>
      <w:r w:rsidRPr="00E4706C">
        <w:rPr>
          <w:rStyle w:val="HideTWBExt"/>
          <w:noProof w:val="0"/>
          <w:lang w:val="fr-FR"/>
        </w:rPr>
        <w:t>&lt;Article&gt;</w:t>
      </w:r>
      <w:r w:rsidRPr="00E4706C">
        <w:rPr>
          <w:lang w:val="fr-FR"/>
        </w:rPr>
        <w:t xml:space="preserve">Article 2 – </w:t>
      </w:r>
      <w:proofErr w:type="spellStart"/>
      <w:r w:rsidRPr="00E4706C">
        <w:rPr>
          <w:lang w:val="fr-FR"/>
        </w:rPr>
        <w:t>paragraph</w:t>
      </w:r>
      <w:proofErr w:type="spellEnd"/>
      <w:r w:rsidRPr="00E4706C">
        <w:rPr>
          <w:lang w:val="fr-FR"/>
        </w:rPr>
        <w:t xml:space="preserve"> 1 – </w:t>
      </w:r>
      <w:proofErr w:type="spellStart"/>
      <w:r w:rsidRPr="00E4706C">
        <w:rPr>
          <w:lang w:val="fr-FR"/>
        </w:rPr>
        <w:t>introductory</w:t>
      </w:r>
      <w:proofErr w:type="spellEnd"/>
      <w:r w:rsidRPr="00E4706C">
        <w:rPr>
          <w:lang w:val="fr-FR"/>
        </w:rPr>
        <w:t xml:space="preserve"> part</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E4706C" w14:paraId="3A8CFDAC" w14:textId="77777777" w:rsidTr="00B71A53">
        <w:trPr>
          <w:trHeight w:val="240"/>
          <w:jc w:val="center"/>
        </w:trPr>
        <w:tc>
          <w:tcPr>
            <w:tcW w:w="9752" w:type="dxa"/>
            <w:gridSpan w:val="2"/>
          </w:tcPr>
          <w:p w14:paraId="70DF1DF4" w14:textId="77777777" w:rsidR="00D73960" w:rsidRPr="00E4706C" w:rsidRDefault="00D73960" w:rsidP="00B71A53">
            <w:pPr>
              <w:rPr>
                <w:lang w:val="fr-FR"/>
              </w:rPr>
            </w:pPr>
          </w:p>
        </w:tc>
      </w:tr>
      <w:tr w:rsidR="00D73960" w:rsidRPr="009B5D0F" w14:paraId="3A581A78" w14:textId="77777777" w:rsidTr="00B71A53">
        <w:trPr>
          <w:trHeight w:val="240"/>
          <w:jc w:val="center"/>
        </w:trPr>
        <w:tc>
          <w:tcPr>
            <w:tcW w:w="4876" w:type="dxa"/>
            <w:hideMark/>
          </w:tcPr>
          <w:p w14:paraId="4DEC75D7" w14:textId="77777777" w:rsidR="00D73960" w:rsidRPr="009B5D0F" w:rsidRDefault="00D73960" w:rsidP="00B71A53">
            <w:pPr>
              <w:pStyle w:val="ColumnHeading"/>
            </w:pPr>
            <w:r w:rsidRPr="009B5D0F">
              <w:t>Text proposed by the Commission</w:t>
            </w:r>
          </w:p>
        </w:tc>
        <w:tc>
          <w:tcPr>
            <w:tcW w:w="4876" w:type="dxa"/>
            <w:hideMark/>
          </w:tcPr>
          <w:p w14:paraId="0371A874" w14:textId="77777777" w:rsidR="00D73960" w:rsidRPr="009B5D0F" w:rsidRDefault="00D73960" w:rsidP="00B71A53">
            <w:pPr>
              <w:pStyle w:val="ColumnHeading"/>
            </w:pPr>
            <w:r w:rsidRPr="009B5D0F">
              <w:t>Amendment</w:t>
            </w:r>
          </w:p>
        </w:tc>
      </w:tr>
      <w:tr w:rsidR="00D73960" w:rsidRPr="009B5D0F" w14:paraId="17BE172C" w14:textId="77777777" w:rsidTr="00B71A53">
        <w:trPr>
          <w:jc w:val="center"/>
        </w:trPr>
        <w:tc>
          <w:tcPr>
            <w:tcW w:w="4876" w:type="dxa"/>
            <w:hideMark/>
          </w:tcPr>
          <w:p w14:paraId="60FC4D80" w14:textId="77777777" w:rsidR="00D73960" w:rsidRPr="009B5D0F" w:rsidRDefault="00D73960" w:rsidP="00B71A53">
            <w:pPr>
              <w:pStyle w:val="Normal6"/>
            </w:pPr>
            <w:r w:rsidRPr="009B5D0F">
              <w:t>For the purposes of this Regulation, the following definitions shall apply:</w:t>
            </w:r>
          </w:p>
        </w:tc>
        <w:tc>
          <w:tcPr>
            <w:tcW w:w="4876" w:type="dxa"/>
            <w:hideMark/>
          </w:tcPr>
          <w:p w14:paraId="4A361485" w14:textId="77777777" w:rsidR="00D73960" w:rsidRPr="009B5D0F" w:rsidRDefault="00D73960" w:rsidP="00B71A53">
            <w:pPr>
              <w:pStyle w:val="Normal6"/>
            </w:pPr>
            <w:r w:rsidRPr="009B5D0F">
              <w:t xml:space="preserve">For the purposes of this Regulation, the following definitions </w:t>
            </w:r>
            <w:r w:rsidRPr="009B5D0F">
              <w:rPr>
                <w:b/>
                <w:i/>
              </w:rPr>
              <w:t>and principles</w:t>
            </w:r>
            <w:r w:rsidRPr="009B5D0F">
              <w:t xml:space="preserve"> shall apply:</w:t>
            </w:r>
          </w:p>
        </w:tc>
      </w:tr>
    </w:tbl>
    <w:p w14:paraId="728BB930" w14:textId="77777777" w:rsidR="00D73960" w:rsidRPr="009B5D0F" w:rsidRDefault="00D73960" w:rsidP="00B71A53">
      <w:r w:rsidRPr="009B5D0F">
        <w:rPr>
          <w:rStyle w:val="HideTWBExt"/>
          <w:noProof w:val="0"/>
        </w:rPr>
        <w:t>&lt;/Amend&gt;</w:t>
      </w:r>
    </w:p>
    <w:p w14:paraId="754C6E34" w14:textId="77777777" w:rsidR="00D73960" w:rsidRPr="009B5D0F" w:rsidRDefault="00D73960" w:rsidP="00B71A53">
      <w:pPr>
        <w:pStyle w:val="AMNumberTabs"/>
        <w:keepNext/>
      </w:pPr>
      <w:r w:rsidRPr="009B5D0F">
        <w:rPr>
          <w:rStyle w:val="HideTWBExt"/>
          <w:noProof w:val="0"/>
        </w:rPr>
        <w:t>&lt;Amend&gt;</w:t>
      </w:r>
      <w:r w:rsidRPr="009B5D0F">
        <w:t xml:space="preserve">Amendment </w:t>
      </w:r>
      <w:r w:rsidRPr="009B5D0F">
        <w:tab/>
      </w:r>
      <w:r w:rsidRPr="009B5D0F">
        <w:tab/>
      </w:r>
      <w:r w:rsidRPr="009B5D0F">
        <w:rPr>
          <w:rStyle w:val="HideTWBExt"/>
          <w:noProof w:val="0"/>
        </w:rPr>
        <w:t>&lt;NumAm&gt;</w:t>
      </w:r>
      <w:r w:rsidRPr="009B5D0F">
        <w:rPr>
          <w:color w:val="000000"/>
        </w:rPr>
        <w:t>16</w:t>
      </w:r>
      <w:r w:rsidRPr="009B5D0F">
        <w:rPr>
          <w:rStyle w:val="HideTWBExt"/>
          <w:noProof w:val="0"/>
        </w:rPr>
        <w:t>&lt;/NumAm&gt;</w:t>
      </w:r>
    </w:p>
    <w:p w14:paraId="102CC631"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0BBFEAC" w14:textId="77777777" w:rsidR="00D73960" w:rsidRPr="00E4706C" w:rsidRDefault="00D73960" w:rsidP="00B71A53">
      <w:pPr>
        <w:pStyle w:val="NormalBold"/>
        <w:keepNext/>
        <w:rPr>
          <w:lang w:val="fr-FR"/>
        </w:rPr>
      </w:pPr>
      <w:r w:rsidRPr="00E4706C">
        <w:rPr>
          <w:rStyle w:val="HideTWBExt"/>
          <w:noProof w:val="0"/>
          <w:lang w:val="fr-FR"/>
        </w:rPr>
        <w:t>&lt;Article&gt;</w:t>
      </w:r>
      <w:r w:rsidRPr="00E4706C">
        <w:rPr>
          <w:lang w:val="fr-FR"/>
        </w:rPr>
        <w:t xml:space="preserve">Article 2 – </w:t>
      </w:r>
      <w:proofErr w:type="spellStart"/>
      <w:r w:rsidRPr="00E4706C">
        <w:rPr>
          <w:lang w:val="fr-FR"/>
        </w:rPr>
        <w:t>paragraph</w:t>
      </w:r>
      <w:proofErr w:type="spellEnd"/>
      <w:r w:rsidRPr="00E4706C">
        <w:rPr>
          <w:lang w:val="fr-FR"/>
        </w:rPr>
        <w:t xml:space="preserve"> 1 – point 1</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E4706C" w14:paraId="333B78C0" w14:textId="77777777" w:rsidTr="00B71A53">
        <w:trPr>
          <w:trHeight w:val="240"/>
          <w:jc w:val="center"/>
        </w:trPr>
        <w:tc>
          <w:tcPr>
            <w:tcW w:w="9752" w:type="dxa"/>
            <w:gridSpan w:val="2"/>
          </w:tcPr>
          <w:p w14:paraId="6725E127" w14:textId="77777777" w:rsidR="00D73960" w:rsidRPr="00E4706C" w:rsidRDefault="00D73960" w:rsidP="00B71A53">
            <w:pPr>
              <w:rPr>
                <w:lang w:val="fr-FR"/>
              </w:rPr>
            </w:pPr>
          </w:p>
        </w:tc>
      </w:tr>
      <w:tr w:rsidR="00D73960" w:rsidRPr="009B5D0F" w14:paraId="0876B101" w14:textId="77777777" w:rsidTr="00B71A53">
        <w:trPr>
          <w:trHeight w:val="240"/>
          <w:jc w:val="center"/>
        </w:trPr>
        <w:tc>
          <w:tcPr>
            <w:tcW w:w="4876" w:type="dxa"/>
            <w:hideMark/>
          </w:tcPr>
          <w:p w14:paraId="0B942097" w14:textId="77777777" w:rsidR="00D73960" w:rsidRPr="009B5D0F" w:rsidRDefault="00D73960" w:rsidP="00B71A53">
            <w:pPr>
              <w:pStyle w:val="ColumnHeading"/>
            </w:pPr>
            <w:r w:rsidRPr="009B5D0F">
              <w:t>Text proposed by the Commission</w:t>
            </w:r>
          </w:p>
        </w:tc>
        <w:tc>
          <w:tcPr>
            <w:tcW w:w="4876" w:type="dxa"/>
            <w:hideMark/>
          </w:tcPr>
          <w:p w14:paraId="4CB2F53B" w14:textId="77777777" w:rsidR="00D73960" w:rsidRPr="009B5D0F" w:rsidRDefault="00D73960" w:rsidP="00B71A53">
            <w:pPr>
              <w:pStyle w:val="ColumnHeading"/>
            </w:pPr>
            <w:r w:rsidRPr="009B5D0F">
              <w:t>Amendment</w:t>
            </w:r>
          </w:p>
        </w:tc>
      </w:tr>
      <w:tr w:rsidR="00D73960" w:rsidRPr="009B5D0F" w14:paraId="3B661385" w14:textId="77777777" w:rsidTr="00B71A53">
        <w:trPr>
          <w:jc w:val="center"/>
        </w:trPr>
        <w:tc>
          <w:tcPr>
            <w:tcW w:w="4876" w:type="dxa"/>
            <w:hideMark/>
          </w:tcPr>
          <w:p w14:paraId="4C711B4D" w14:textId="77777777" w:rsidR="00D73960" w:rsidRPr="009B5D0F" w:rsidRDefault="00D73960" w:rsidP="00B71A53">
            <w:pPr>
              <w:pStyle w:val="Normal6"/>
            </w:pPr>
            <w:r w:rsidRPr="009B5D0F">
              <w:t>1.</w:t>
            </w:r>
            <w:r w:rsidRPr="009B5D0F">
              <w:tab/>
              <w:t>'Beneficiary Member State' means a Member State that receives support from the Union under this Programme;</w:t>
            </w:r>
          </w:p>
        </w:tc>
        <w:tc>
          <w:tcPr>
            <w:tcW w:w="4876" w:type="dxa"/>
            <w:hideMark/>
          </w:tcPr>
          <w:p w14:paraId="2A312BB2" w14:textId="77777777" w:rsidR="00D73960" w:rsidRPr="009B5D0F" w:rsidRDefault="00D73960" w:rsidP="00B71A53">
            <w:pPr>
              <w:pStyle w:val="Normal6"/>
            </w:pPr>
            <w:r w:rsidRPr="009B5D0F">
              <w:t>1.</w:t>
            </w:r>
            <w:r w:rsidRPr="009B5D0F">
              <w:tab/>
              <w:t xml:space="preserve">'Beneficiary Member State' means a Member State that </w:t>
            </w:r>
            <w:r w:rsidRPr="009B5D0F">
              <w:rPr>
                <w:b/>
                <w:i/>
              </w:rPr>
              <w:t>requests and</w:t>
            </w:r>
            <w:r w:rsidRPr="009B5D0F">
              <w:t xml:space="preserve"> receives support from the Union under this Programme;</w:t>
            </w:r>
          </w:p>
        </w:tc>
      </w:tr>
    </w:tbl>
    <w:p w14:paraId="5607B693" w14:textId="77777777" w:rsidR="00D73960" w:rsidRPr="009B5D0F" w:rsidRDefault="00D73960" w:rsidP="00B71A53">
      <w:r w:rsidRPr="009B5D0F">
        <w:rPr>
          <w:rStyle w:val="HideTWBExt"/>
          <w:noProof w:val="0"/>
        </w:rPr>
        <w:t>&lt;/Amend&gt;</w:t>
      </w:r>
    </w:p>
    <w:p w14:paraId="00F3F667" w14:textId="77777777" w:rsidR="00D73960" w:rsidRPr="009B5D0F" w:rsidRDefault="00D73960" w:rsidP="00B71A53">
      <w:pPr>
        <w:pStyle w:val="AMNumberTabs"/>
        <w:keepNext/>
      </w:pPr>
      <w:r w:rsidRPr="009B5D0F">
        <w:rPr>
          <w:rStyle w:val="HideTWBExt"/>
          <w:noProof w:val="0"/>
        </w:rPr>
        <w:lastRenderedPageBreak/>
        <w:t>&lt;Amend&gt;</w:t>
      </w:r>
      <w:r w:rsidRPr="009B5D0F">
        <w:t xml:space="preserve">Amendment </w:t>
      </w:r>
      <w:r w:rsidRPr="009B5D0F">
        <w:tab/>
      </w:r>
      <w:r w:rsidRPr="009B5D0F">
        <w:tab/>
      </w:r>
      <w:r w:rsidRPr="009B5D0F">
        <w:rPr>
          <w:rStyle w:val="HideTWBExt"/>
          <w:noProof w:val="0"/>
        </w:rPr>
        <w:t>&lt;NumAm&gt;</w:t>
      </w:r>
      <w:r w:rsidRPr="009B5D0F">
        <w:rPr>
          <w:color w:val="000000"/>
        </w:rPr>
        <w:t>17</w:t>
      </w:r>
      <w:r w:rsidRPr="009B5D0F">
        <w:rPr>
          <w:rStyle w:val="HideTWBExt"/>
          <w:noProof w:val="0"/>
        </w:rPr>
        <w:t>&lt;/NumAm&gt;</w:t>
      </w:r>
    </w:p>
    <w:p w14:paraId="2A408E75"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09A5EB76" w14:textId="77777777" w:rsidR="00D73960" w:rsidRPr="00E4706C" w:rsidRDefault="00D73960" w:rsidP="00B71A53">
      <w:pPr>
        <w:pStyle w:val="NormalBold"/>
        <w:keepNext/>
        <w:rPr>
          <w:lang w:val="fr-FR"/>
        </w:rPr>
      </w:pPr>
      <w:r w:rsidRPr="00E4706C">
        <w:rPr>
          <w:rStyle w:val="HideTWBExt"/>
          <w:noProof w:val="0"/>
          <w:lang w:val="fr-FR"/>
        </w:rPr>
        <w:t>&lt;Article&gt;</w:t>
      </w:r>
      <w:r w:rsidRPr="00E4706C">
        <w:rPr>
          <w:lang w:val="fr-FR"/>
        </w:rPr>
        <w:t xml:space="preserve">Article 3 – </w:t>
      </w:r>
      <w:proofErr w:type="spellStart"/>
      <w:r w:rsidRPr="00E4706C">
        <w:rPr>
          <w:lang w:val="fr-FR"/>
        </w:rPr>
        <w:t>paragraph</w:t>
      </w:r>
      <w:proofErr w:type="spellEnd"/>
      <w:r w:rsidRPr="00E4706C">
        <w:rPr>
          <w:lang w:val="fr-FR"/>
        </w:rPr>
        <w:t xml:space="preserve"> 2 – point a</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E4706C" w14:paraId="5D8F98EC" w14:textId="77777777" w:rsidTr="00B71A53">
        <w:trPr>
          <w:trHeight w:val="240"/>
          <w:jc w:val="center"/>
        </w:trPr>
        <w:tc>
          <w:tcPr>
            <w:tcW w:w="9752" w:type="dxa"/>
            <w:gridSpan w:val="2"/>
          </w:tcPr>
          <w:p w14:paraId="3D46BB63" w14:textId="77777777" w:rsidR="00D73960" w:rsidRPr="00E4706C" w:rsidRDefault="00D73960" w:rsidP="00B71A53">
            <w:pPr>
              <w:rPr>
                <w:lang w:val="fr-FR"/>
              </w:rPr>
            </w:pPr>
          </w:p>
        </w:tc>
      </w:tr>
      <w:tr w:rsidR="00D73960" w:rsidRPr="009B5D0F" w14:paraId="5E12E2A6" w14:textId="77777777" w:rsidTr="00B71A53">
        <w:trPr>
          <w:trHeight w:val="240"/>
          <w:jc w:val="center"/>
        </w:trPr>
        <w:tc>
          <w:tcPr>
            <w:tcW w:w="4876" w:type="dxa"/>
            <w:hideMark/>
          </w:tcPr>
          <w:p w14:paraId="68EA70B2" w14:textId="77777777" w:rsidR="00D73960" w:rsidRPr="009B5D0F" w:rsidRDefault="00D73960" w:rsidP="00B71A53">
            <w:pPr>
              <w:pStyle w:val="ColumnHeading"/>
            </w:pPr>
            <w:r w:rsidRPr="009B5D0F">
              <w:t>Text proposed by the Commission</w:t>
            </w:r>
          </w:p>
        </w:tc>
        <w:tc>
          <w:tcPr>
            <w:tcW w:w="4876" w:type="dxa"/>
            <w:hideMark/>
          </w:tcPr>
          <w:p w14:paraId="04F24A23" w14:textId="77777777" w:rsidR="00D73960" w:rsidRPr="009B5D0F" w:rsidRDefault="00D73960" w:rsidP="00B71A53">
            <w:pPr>
              <w:pStyle w:val="ColumnHeading"/>
            </w:pPr>
            <w:r w:rsidRPr="009B5D0F">
              <w:t>Amendment</w:t>
            </w:r>
          </w:p>
        </w:tc>
      </w:tr>
      <w:tr w:rsidR="00D73960" w:rsidRPr="009B5D0F" w14:paraId="0F3D1FB2" w14:textId="77777777" w:rsidTr="00B71A53">
        <w:trPr>
          <w:jc w:val="center"/>
        </w:trPr>
        <w:tc>
          <w:tcPr>
            <w:tcW w:w="4876" w:type="dxa"/>
            <w:hideMark/>
          </w:tcPr>
          <w:p w14:paraId="158DF484" w14:textId="77777777" w:rsidR="00D73960" w:rsidRPr="009B5D0F" w:rsidRDefault="00D73960" w:rsidP="00B71A53">
            <w:pPr>
              <w:pStyle w:val="Normal6"/>
            </w:pPr>
            <w:r w:rsidRPr="009B5D0F">
              <w:t>(a)</w:t>
            </w:r>
            <w:r w:rsidRPr="009B5D0F">
              <w:tab/>
              <w:t>the</w:t>
            </w:r>
            <w:r w:rsidRPr="009B5D0F">
              <w:rPr>
                <w:b/>
                <w:i/>
              </w:rPr>
              <w:t xml:space="preserve"> </w:t>
            </w:r>
            <w:r w:rsidRPr="009B5D0F">
              <w:t>development and implementation of solutions that address national challenges which have impact on cross-border or</w:t>
            </w:r>
            <w:r w:rsidRPr="009B5D0F">
              <w:rPr>
                <w:b/>
                <w:i/>
              </w:rPr>
              <w:t xml:space="preserve"> </w:t>
            </w:r>
            <w:r w:rsidRPr="009B5D0F">
              <w:t>Union-wide challenges;</w:t>
            </w:r>
          </w:p>
        </w:tc>
        <w:tc>
          <w:tcPr>
            <w:tcW w:w="4876" w:type="dxa"/>
            <w:hideMark/>
          </w:tcPr>
          <w:p w14:paraId="01EA2940" w14:textId="77777777" w:rsidR="00D73960" w:rsidRPr="009B5D0F" w:rsidRDefault="00D73960" w:rsidP="00B71A53">
            <w:pPr>
              <w:pStyle w:val="Normal6"/>
            </w:pPr>
            <w:r w:rsidRPr="009B5D0F">
              <w:t>(a)</w:t>
            </w:r>
            <w:r w:rsidRPr="009B5D0F">
              <w:tab/>
              <w:t xml:space="preserve">the development and implementation of solutions that address national challenges which have </w:t>
            </w:r>
            <w:proofErr w:type="spellStart"/>
            <w:r w:rsidRPr="009B5D0F">
              <w:rPr>
                <w:b/>
                <w:i/>
              </w:rPr>
              <w:t>arise</w:t>
            </w:r>
            <w:proofErr w:type="spellEnd"/>
            <w:r w:rsidRPr="009B5D0F">
              <w:rPr>
                <w:b/>
                <w:i/>
              </w:rPr>
              <w:t xml:space="preserve"> from or</w:t>
            </w:r>
            <w:r w:rsidRPr="009B5D0F">
              <w:t xml:space="preserve"> impact on cross-border or Union-wide challenges</w:t>
            </w:r>
            <w:r w:rsidRPr="009B5D0F">
              <w:rPr>
                <w:b/>
                <w:i/>
              </w:rPr>
              <w:t>,</w:t>
            </w:r>
            <w:r w:rsidRPr="009B5D0F">
              <w:t xml:space="preserve"> </w:t>
            </w:r>
            <w:r w:rsidRPr="009B5D0F">
              <w:rPr>
                <w:b/>
                <w:i/>
              </w:rPr>
              <w:t>and that contribute to social</w:t>
            </w:r>
            <w:r w:rsidRPr="009B5D0F">
              <w:t xml:space="preserve"> </w:t>
            </w:r>
            <w:r w:rsidRPr="009B5D0F">
              <w:rPr>
                <w:b/>
                <w:i/>
              </w:rPr>
              <w:t>and economic cohesion</w:t>
            </w:r>
            <w:r w:rsidRPr="009B5D0F">
              <w:t>;</w:t>
            </w:r>
          </w:p>
        </w:tc>
      </w:tr>
    </w:tbl>
    <w:p w14:paraId="36F59FEC" w14:textId="77777777" w:rsidR="00D73960" w:rsidRPr="009B5D0F" w:rsidRDefault="00D73960" w:rsidP="00B71A53">
      <w:r w:rsidRPr="009B5D0F">
        <w:rPr>
          <w:rStyle w:val="HideTWBExt"/>
          <w:noProof w:val="0"/>
        </w:rPr>
        <w:t>&lt;/Amend&gt;</w:t>
      </w:r>
    </w:p>
    <w:p w14:paraId="0804EA51" w14:textId="77777777" w:rsidR="00D73960" w:rsidRPr="009B5D0F" w:rsidRDefault="00D73960" w:rsidP="00B71A53">
      <w:pPr>
        <w:pStyle w:val="AMNumberTabs"/>
        <w:keepNext/>
      </w:pPr>
      <w:r w:rsidRPr="009B5D0F">
        <w:rPr>
          <w:rStyle w:val="HideTWBExt"/>
          <w:noProof w:val="0"/>
        </w:rPr>
        <w:t>&lt;Amend&gt;</w:t>
      </w:r>
      <w:r w:rsidRPr="009B5D0F">
        <w:t xml:space="preserve">Amendment </w:t>
      </w:r>
      <w:r w:rsidRPr="009B5D0F">
        <w:tab/>
      </w:r>
      <w:r w:rsidRPr="009B5D0F">
        <w:tab/>
      </w:r>
      <w:r w:rsidRPr="009B5D0F">
        <w:rPr>
          <w:rStyle w:val="HideTWBExt"/>
          <w:noProof w:val="0"/>
        </w:rPr>
        <w:t>&lt;NumAm&gt;</w:t>
      </w:r>
      <w:r w:rsidRPr="009B5D0F">
        <w:rPr>
          <w:color w:val="000000"/>
        </w:rPr>
        <w:t>18</w:t>
      </w:r>
      <w:r w:rsidRPr="009B5D0F">
        <w:rPr>
          <w:rStyle w:val="HideTWBExt"/>
          <w:noProof w:val="0"/>
        </w:rPr>
        <w:t>&lt;/NumAm&gt;</w:t>
      </w:r>
    </w:p>
    <w:p w14:paraId="3F9DE723"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7B90F05" w14:textId="77777777" w:rsidR="00D73960" w:rsidRPr="00E4706C" w:rsidRDefault="00D73960" w:rsidP="00B71A53">
      <w:pPr>
        <w:pStyle w:val="NormalBold"/>
        <w:keepNext/>
        <w:rPr>
          <w:lang w:val="fr-FR"/>
        </w:rPr>
      </w:pPr>
      <w:r w:rsidRPr="00E4706C">
        <w:rPr>
          <w:rStyle w:val="HideTWBExt"/>
          <w:noProof w:val="0"/>
          <w:lang w:val="fr-FR"/>
        </w:rPr>
        <w:t>&lt;Article&gt;</w:t>
      </w:r>
      <w:r w:rsidRPr="00E4706C">
        <w:rPr>
          <w:lang w:val="fr-FR"/>
        </w:rPr>
        <w:t xml:space="preserve">Article 3 – </w:t>
      </w:r>
      <w:proofErr w:type="spellStart"/>
      <w:r w:rsidRPr="00E4706C">
        <w:rPr>
          <w:lang w:val="fr-FR"/>
        </w:rPr>
        <w:t>paragraph</w:t>
      </w:r>
      <w:proofErr w:type="spellEnd"/>
      <w:r w:rsidRPr="00E4706C">
        <w:rPr>
          <w:lang w:val="fr-FR"/>
        </w:rPr>
        <w:t xml:space="preserve"> 2 – point c</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E4706C" w14:paraId="72BF76A2" w14:textId="77777777" w:rsidTr="00B71A53">
        <w:trPr>
          <w:trHeight w:val="240"/>
          <w:jc w:val="center"/>
        </w:trPr>
        <w:tc>
          <w:tcPr>
            <w:tcW w:w="9752" w:type="dxa"/>
            <w:gridSpan w:val="2"/>
          </w:tcPr>
          <w:p w14:paraId="0181FC7A" w14:textId="77777777" w:rsidR="00D73960" w:rsidRPr="00E4706C" w:rsidRDefault="00D73960" w:rsidP="00B71A53">
            <w:pPr>
              <w:rPr>
                <w:lang w:val="fr-FR"/>
              </w:rPr>
            </w:pPr>
          </w:p>
        </w:tc>
      </w:tr>
      <w:tr w:rsidR="00D73960" w:rsidRPr="009B5D0F" w14:paraId="41A0101B" w14:textId="77777777" w:rsidTr="00B71A53">
        <w:trPr>
          <w:trHeight w:val="240"/>
          <w:jc w:val="center"/>
        </w:trPr>
        <w:tc>
          <w:tcPr>
            <w:tcW w:w="4876" w:type="dxa"/>
            <w:hideMark/>
          </w:tcPr>
          <w:p w14:paraId="36372C66" w14:textId="77777777" w:rsidR="00D73960" w:rsidRPr="009B5D0F" w:rsidRDefault="00D73960" w:rsidP="00B71A53">
            <w:pPr>
              <w:pStyle w:val="ColumnHeading"/>
            </w:pPr>
            <w:r w:rsidRPr="009B5D0F">
              <w:t>Text proposed by the Commission</w:t>
            </w:r>
          </w:p>
        </w:tc>
        <w:tc>
          <w:tcPr>
            <w:tcW w:w="4876" w:type="dxa"/>
            <w:hideMark/>
          </w:tcPr>
          <w:p w14:paraId="7DAF1AB2" w14:textId="77777777" w:rsidR="00D73960" w:rsidRPr="009B5D0F" w:rsidRDefault="00D73960" w:rsidP="00B71A53">
            <w:pPr>
              <w:pStyle w:val="ColumnHeading"/>
            </w:pPr>
            <w:r w:rsidRPr="009B5D0F">
              <w:t>Amendment</w:t>
            </w:r>
          </w:p>
        </w:tc>
      </w:tr>
      <w:tr w:rsidR="00D73960" w:rsidRPr="009B5D0F" w14:paraId="623861C5" w14:textId="77777777" w:rsidTr="00B71A53">
        <w:trPr>
          <w:jc w:val="center"/>
        </w:trPr>
        <w:tc>
          <w:tcPr>
            <w:tcW w:w="4876" w:type="dxa"/>
            <w:hideMark/>
          </w:tcPr>
          <w:p w14:paraId="3496B5F3" w14:textId="77777777" w:rsidR="00D73960" w:rsidRPr="009B5D0F" w:rsidRDefault="00D73960" w:rsidP="00B71A53">
            <w:pPr>
              <w:pStyle w:val="Normal6"/>
            </w:pPr>
            <w:r w:rsidRPr="009B5D0F">
              <w:t>(c)</w:t>
            </w:r>
            <w:r w:rsidRPr="009B5D0F">
              <w:tab/>
              <w:t>their contribution to the consistent and coherent implementation of Union law;</w:t>
            </w:r>
          </w:p>
        </w:tc>
        <w:tc>
          <w:tcPr>
            <w:tcW w:w="4876" w:type="dxa"/>
            <w:hideMark/>
          </w:tcPr>
          <w:p w14:paraId="14CEF276" w14:textId="77777777" w:rsidR="00D73960" w:rsidRPr="009B5D0F" w:rsidRDefault="00D73960" w:rsidP="00B71A53">
            <w:pPr>
              <w:pStyle w:val="Normal6"/>
            </w:pPr>
            <w:r w:rsidRPr="009B5D0F">
              <w:t>(c)</w:t>
            </w:r>
            <w:r w:rsidRPr="009B5D0F">
              <w:tab/>
              <w:t>their contribution to the consistent and coherent implementation of Union law</w:t>
            </w:r>
            <w:r w:rsidRPr="009B5D0F">
              <w:rPr>
                <w:b/>
                <w:i/>
              </w:rPr>
              <w:t xml:space="preserve"> and policies</w:t>
            </w:r>
            <w:r w:rsidRPr="009B5D0F">
              <w:t>;</w:t>
            </w:r>
          </w:p>
        </w:tc>
      </w:tr>
    </w:tbl>
    <w:p w14:paraId="280BB8A8" w14:textId="77777777" w:rsidR="00D73960" w:rsidRPr="009B5D0F" w:rsidRDefault="00D73960" w:rsidP="00B71A53">
      <w:r w:rsidRPr="009B5D0F">
        <w:rPr>
          <w:rStyle w:val="HideTWBExt"/>
          <w:noProof w:val="0"/>
        </w:rPr>
        <w:t>&lt;/Amend&gt;</w:t>
      </w:r>
    </w:p>
    <w:p w14:paraId="64B7C2B2" w14:textId="77777777" w:rsidR="00D73960" w:rsidRPr="009B5D0F" w:rsidRDefault="00D73960" w:rsidP="00B71A53">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19</w:t>
      </w:r>
      <w:r w:rsidRPr="009B5D0F">
        <w:rPr>
          <w:rStyle w:val="HideTWBExt"/>
          <w:noProof w:val="0"/>
        </w:rPr>
        <w:t>&lt;/NumAm&gt;</w:t>
      </w:r>
    </w:p>
    <w:p w14:paraId="78B5134F"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55B2A613" w14:textId="77777777" w:rsidR="00D73960" w:rsidRPr="009B5D0F" w:rsidRDefault="00D73960" w:rsidP="00B71A53">
      <w:pPr>
        <w:pStyle w:val="NormalBold"/>
        <w:keepNext/>
      </w:pPr>
      <w:r w:rsidRPr="009B5D0F">
        <w:rPr>
          <w:rStyle w:val="HideTWBExt"/>
          <w:noProof w:val="0"/>
        </w:rPr>
        <w:t>&lt;Article&gt;</w:t>
      </w:r>
      <w:r w:rsidRPr="009B5D0F">
        <w:t>Article 4</w:t>
      </w:r>
      <w:r w:rsidRPr="009B5D0F">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9B5D0F" w14:paraId="4C4388E2" w14:textId="77777777" w:rsidTr="00B71A53">
        <w:trPr>
          <w:jc w:val="center"/>
        </w:trPr>
        <w:tc>
          <w:tcPr>
            <w:tcW w:w="9750" w:type="dxa"/>
            <w:gridSpan w:val="2"/>
          </w:tcPr>
          <w:p w14:paraId="419A01CA" w14:textId="77777777" w:rsidR="00D73960" w:rsidRPr="009B5D0F" w:rsidRDefault="00D73960" w:rsidP="00B71A53">
            <w:pPr>
              <w:keepNext/>
            </w:pPr>
          </w:p>
        </w:tc>
      </w:tr>
      <w:tr w:rsidR="00D73960" w:rsidRPr="009B5D0F" w14:paraId="48E722FB" w14:textId="77777777" w:rsidTr="00B71A53">
        <w:trPr>
          <w:jc w:val="center"/>
        </w:trPr>
        <w:tc>
          <w:tcPr>
            <w:tcW w:w="4875" w:type="dxa"/>
            <w:hideMark/>
          </w:tcPr>
          <w:p w14:paraId="55E73286" w14:textId="77777777" w:rsidR="00D73960" w:rsidRPr="009B5D0F" w:rsidRDefault="00D73960" w:rsidP="00B71A53">
            <w:pPr>
              <w:pStyle w:val="ColumnHeading"/>
              <w:keepNext/>
            </w:pPr>
            <w:r w:rsidRPr="009B5D0F">
              <w:t>Text proposed by the Commission</w:t>
            </w:r>
          </w:p>
        </w:tc>
        <w:tc>
          <w:tcPr>
            <w:tcW w:w="4875" w:type="dxa"/>
            <w:hideMark/>
          </w:tcPr>
          <w:p w14:paraId="218A1227" w14:textId="77777777" w:rsidR="00D73960" w:rsidRPr="009B5D0F" w:rsidRDefault="00D73960" w:rsidP="00B71A53">
            <w:pPr>
              <w:pStyle w:val="ColumnHeading"/>
              <w:keepNext/>
            </w:pPr>
            <w:r w:rsidRPr="009B5D0F">
              <w:t>Amendment</w:t>
            </w:r>
          </w:p>
        </w:tc>
      </w:tr>
      <w:tr w:rsidR="00D73960" w:rsidRPr="009B5D0F" w14:paraId="29A853EB" w14:textId="77777777" w:rsidTr="00B71A53">
        <w:trPr>
          <w:jc w:val="center"/>
        </w:trPr>
        <w:tc>
          <w:tcPr>
            <w:tcW w:w="4875" w:type="dxa"/>
            <w:hideMark/>
          </w:tcPr>
          <w:p w14:paraId="6635D597" w14:textId="77777777" w:rsidR="00D73960" w:rsidRPr="009B5D0F" w:rsidRDefault="00D73960" w:rsidP="00B71A53">
            <w:pPr>
              <w:pStyle w:val="Normal6"/>
            </w:pPr>
            <w:r w:rsidRPr="009B5D0F">
              <w:t xml:space="preserve">The general objective of the Programme shall be to contribute to institutional, administrative and structural reforms in the Member States by providing support to national authorities for measures aimed at reforming institutions, governance, administration, </w:t>
            </w:r>
            <w:r w:rsidRPr="009B5D0F">
              <w:rPr>
                <w:b/>
                <w:i/>
              </w:rPr>
              <w:t>economic and social sectors</w:t>
            </w:r>
            <w:r w:rsidRPr="009B5D0F">
              <w:t xml:space="preserve"> in response to economic and social challenges with a view to enhancing competitiveness, growth, </w:t>
            </w:r>
            <w:r w:rsidRPr="009B5D0F">
              <w:rPr>
                <w:b/>
                <w:i/>
              </w:rPr>
              <w:t>jobs</w:t>
            </w:r>
            <w:r w:rsidRPr="009B5D0F">
              <w:t xml:space="preserve">, and investment, </w:t>
            </w:r>
            <w:r w:rsidRPr="009B5D0F">
              <w:rPr>
                <w:b/>
                <w:i/>
              </w:rPr>
              <w:t>in particular in the context of economic governance processes,</w:t>
            </w:r>
            <w:r w:rsidRPr="009B5D0F">
              <w:t xml:space="preserve"> including through assistance for the efficient and effective use of the Union funds.</w:t>
            </w:r>
          </w:p>
        </w:tc>
        <w:tc>
          <w:tcPr>
            <w:tcW w:w="4875" w:type="dxa"/>
            <w:hideMark/>
          </w:tcPr>
          <w:p w14:paraId="3A4FFCF7" w14:textId="77777777" w:rsidR="00D73960" w:rsidRPr="009B5D0F" w:rsidRDefault="00D73960" w:rsidP="00B71A53">
            <w:pPr>
              <w:pStyle w:val="Normal6"/>
              <w:rPr>
                <w:szCs w:val="24"/>
              </w:rPr>
            </w:pPr>
            <w:r w:rsidRPr="009B5D0F">
              <w:t xml:space="preserve">The general objective of the Programme shall be to  contribute to institutional, administrative and </w:t>
            </w:r>
            <w:r w:rsidRPr="009B5D0F">
              <w:rPr>
                <w:b/>
                <w:i/>
              </w:rPr>
              <w:t xml:space="preserve">growth friendly </w:t>
            </w:r>
            <w:r w:rsidRPr="009B5D0F">
              <w:t>structural reforms in the Member States by providing support to national</w:t>
            </w:r>
            <w:r w:rsidRPr="009B5D0F">
              <w:rPr>
                <w:b/>
                <w:i/>
              </w:rPr>
              <w:t xml:space="preserve"> and, where applicable,</w:t>
            </w:r>
            <w:r w:rsidRPr="009B5D0F">
              <w:t xml:space="preserve"> </w:t>
            </w:r>
            <w:r w:rsidRPr="009B5D0F">
              <w:rPr>
                <w:b/>
                <w:i/>
              </w:rPr>
              <w:t>regional and local</w:t>
            </w:r>
            <w:r w:rsidRPr="009B5D0F">
              <w:t xml:space="preserve"> authorities for measures aimed at reforming </w:t>
            </w:r>
            <w:r w:rsidRPr="009B5D0F">
              <w:rPr>
                <w:b/>
                <w:i/>
              </w:rPr>
              <w:t>and strengthening or establishing</w:t>
            </w:r>
            <w:r w:rsidRPr="009B5D0F">
              <w:t xml:space="preserve"> institutions, governance, administration in response to economic and social challenges with a view to enhancing </w:t>
            </w:r>
            <w:r w:rsidRPr="009B5D0F">
              <w:rPr>
                <w:b/>
                <w:i/>
              </w:rPr>
              <w:t xml:space="preserve">cohesion, </w:t>
            </w:r>
            <w:r w:rsidRPr="009B5D0F">
              <w:t xml:space="preserve">competitiveness, </w:t>
            </w:r>
            <w:r w:rsidRPr="009B5D0F">
              <w:rPr>
                <w:b/>
                <w:i/>
              </w:rPr>
              <w:t>productivity</w:t>
            </w:r>
            <w:r w:rsidRPr="009B5D0F">
              <w:t>,</w:t>
            </w:r>
            <w:r w:rsidRPr="009B5D0F">
              <w:rPr>
                <w:b/>
                <w:i/>
              </w:rPr>
              <w:t xml:space="preserve"> sustainable</w:t>
            </w:r>
            <w:r w:rsidRPr="009B5D0F">
              <w:t xml:space="preserve"> growth, </w:t>
            </w:r>
            <w:r w:rsidRPr="009B5D0F">
              <w:rPr>
                <w:b/>
                <w:i/>
              </w:rPr>
              <w:t>quality job creation</w:t>
            </w:r>
            <w:r w:rsidRPr="009B5D0F">
              <w:t xml:space="preserve">, and investment, including through assistance </w:t>
            </w:r>
            <w:r w:rsidRPr="009B5D0F">
              <w:lastRenderedPageBreak/>
              <w:t>for the efficient and effective use of the Union funds.</w:t>
            </w:r>
          </w:p>
        </w:tc>
      </w:tr>
    </w:tbl>
    <w:p w14:paraId="39A81D16" w14:textId="77777777" w:rsidR="00D73960" w:rsidRPr="009B5D0F" w:rsidRDefault="00D73960" w:rsidP="00B71A53">
      <w:r w:rsidRPr="009B5D0F">
        <w:rPr>
          <w:rStyle w:val="HideTWBExt"/>
          <w:noProof w:val="0"/>
        </w:rPr>
        <w:lastRenderedPageBreak/>
        <w:t>&lt;/Amend&gt;</w:t>
      </w:r>
    </w:p>
    <w:p w14:paraId="0170B01C" w14:textId="77777777" w:rsidR="00D73960" w:rsidRPr="009B5D0F" w:rsidRDefault="00D73960" w:rsidP="00B71A53">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20</w:t>
      </w:r>
      <w:r w:rsidRPr="009B5D0F">
        <w:rPr>
          <w:rStyle w:val="HideTWBExt"/>
          <w:noProof w:val="0"/>
        </w:rPr>
        <w:t>&lt;/NumAm&gt;</w:t>
      </w:r>
    </w:p>
    <w:p w14:paraId="5B20D0DA"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14F91B42" w14:textId="77777777" w:rsidR="00D73960" w:rsidRPr="00E4706C" w:rsidRDefault="00D73960" w:rsidP="00B71A53">
      <w:pPr>
        <w:pStyle w:val="NormalBold"/>
        <w:keepNext/>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1 – </w:t>
      </w:r>
      <w:proofErr w:type="spellStart"/>
      <w:r w:rsidRPr="00E4706C">
        <w:rPr>
          <w:lang w:val="fr-FR"/>
        </w:rPr>
        <w:t>introductory</w:t>
      </w:r>
      <w:proofErr w:type="spellEnd"/>
      <w:r w:rsidRPr="00E4706C">
        <w:rPr>
          <w:lang w:val="fr-FR"/>
        </w:rPr>
        <w:t xml:space="preserve"> part</w:t>
      </w:r>
      <w:r w:rsidRPr="00E4706C">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E4706C" w14:paraId="5330D714" w14:textId="77777777" w:rsidTr="00256198">
        <w:trPr>
          <w:jc w:val="center"/>
        </w:trPr>
        <w:tc>
          <w:tcPr>
            <w:tcW w:w="9750" w:type="dxa"/>
            <w:gridSpan w:val="2"/>
          </w:tcPr>
          <w:p w14:paraId="33976CAC" w14:textId="77777777" w:rsidR="00D73960" w:rsidRPr="00E4706C" w:rsidRDefault="00D73960" w:rsidP="00B71A53">
            <w:pPr>
              <w:keepNext/>
              <w:rPr>
                <w:lang w:val="fr-FR"/>
              </w:rPr>
            </w:pPr>
          </w:p>
        </w:tc>
      </w:tr>
      <w:tr w:rsidR="00D73960" w:rsidRPr="009B5D0F" w14:paraId="37CD7307" w14:textId="77777777" w:rsidTr="00256198">
        <w:trPr>
          <w:jc w:val="center"/>
        </w:trPr>
        <w:tc>
          <w:tcPr>
            <w:tcW w:w="4875" w:type="dxa"/>
            <w:hideMark/>
          </w:tcPr>
          <w:p w14:paraId="13B7F6E1" w14:textId="77777777" w:rsidR="00D73960" w:rsidRPr="009B5D0F" w:rsidRDefault="00D73960" w:rsidP="00B71A53">
            <w:pPr>
              <w:pStyle w:val="ColumnHeading"/>
              <w:keepNext/>
            </w:pPr>
            <w:r w:rsidRPr="009B5D0F">
              <w:t>Text proposed by the Commission</w:t>
            </w:r>
          </w:p>
        </w:tc>
        <w:tc>
          <w:tcPr>
            <w:tcW w:w="4875" w:type="dxa"/>
            <w:hideMark/>
          </w:tcPr>
          <w:p w14:paraId="1386DCB3" w14:textId="77777777" w:rsidR="00D73960" w:rsidRPr="009B5D0F" w:rsidRDefault="00D73960" w:rsidP="00B71A53">
            <w:pPr>
              <w:pStyle w:val="ColumnHeading"/>
              <w:keepNext/>
            </w:pPr>
            <w:r w:rsidRPr="009B5D0F">
              <w:t>Amendment</w:t>
            </w:r>
          </w:p>
        </w:tc>
      </w:tr>
      <w:tr w:rsidR="00D73960" w:rsidRPr="009B5D0F" w14:paraId="720E7189" w14:textId="77777777" w:rsidTr="00256198">
        <w:trPr>
          <w:jc w:val="center"/>
        </w:trPr>
        <w:tc>
          <w:tcPr>
            <w:tcW w:w="4875" w:type="dxa"/>
            <w:hideMark/>
          </w:tcPr>
          <w:p w14:paraId="5FC2AFA1" w14:textId="77777777" w:rsidR="00D73960" w:rsidRPr="009B5D0F" w:rsidRDefault="00D73960" w:rsidP="00B71A53">
            <w:pPr>
              <w:pStyle w:val="Normal6"/>
            </w:pPr>
            <w:r w:rsidRPr="009B5D0F">
              <w:t>1.</w:t>
            </w:r>
            <w:r w:rsidRPr="009B5D0F">
              <w:tab/>
              <w:t>To achieve the general objective set out in Article 4, the Programme shall have the following specific objectives:</w:t>
            </w:r>
          </w:p>
        </w:tc>
        <w:tc>
          <w:tcPr>
            <w:tcW w:w="4875" w:type="dxa"/>
            <w:hideMark/>
          </w:tcPr>
          <w:p w14:paraId="4AD89665" w14:textId="77777777" w:rsidR="00D73960" w:rsidRPr="009B5D0F" w:rsidRDefault="00D73960" w:rsidP="00B71A53">
            <w:pPr>
              <w:pStyle w:val="Normal6"/>
              <w:rPr>
                <w:szCs w:val="24"/>
              </w:rPr>
            </w:pPr>
            <w:r w:rsidRPr="009B5D0F">
              <w:t>1.</w:t>
            </w:r>
            <w:r w:rsidRPr="009B5D0F">
              <w:tab/>
              <w:t xml:space="preserve">To achieve the general objective set out in Article 4, the Programme shall have the following specific objectives </w:t>
            </w:r>
            <w:r w:rsidRPr="009B5D0F">
              <w:rPr>
                <w:b/>
                <w:i/>
              </w:rPr>
              <w:t>that shall be pursued in close cooperation with beneficiary Member States:</w:t>
            </w:r>
          </w:p>
        </w:tc>
      </w:tr>
    </w:tbl>
    <w:p w14:paraId="2F269499" w14:textId="77777777" w:rsidR="00256198" w:rsidRPr="009B5D0F" w:rsidRDefault="00256198" w:rsidP="00256198">
      <w:r w:rsidRPr="009B5D0F">
        <w:rPr>
          <w:rStyle w:val="HideTWBExt"/>
          <w:noProof w:val="0"/>
        </w:rPr>
        <w:t>&lt;/Amend&gt;</w:t>
      </w:r>
    </w:p>
    <w:p w14:paraId="761F86EC" w14:textId="77777777" w:rsidR="00D73960" w:rsidRPr="009B5D0F" w:rsidRDefault="00D73960" w:rsidP="00B71A53">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21</w:t>
      </w:r>
      <w:r w:rsidRPr="009B5D0F">
        <w:rPr>
          <w:rStyle w:val="HideTWBExt"/>
          <w:noProof w:val="0"/>
        </w:rPr>
        <w:t>&lt;/NumAm&gt;</w:t>
      </w:r>
    </w:p>
    <w:p w14:paraId="328807AB"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79AEF62" w14:textId="77777777" w:rsidR="00D73960" w:rsidRPr="00E4706C" w:rsidRDefault="00D73960" w:rsidP="00B71A53">
      <w:pPr>
        <w:pStyle w:val="NormalBold"/>
        <w:keepNext/>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1 – </w:t>
      </w:r>
      <w:proofErr w:type="spellStart"/>
      <w:r w:rsidRPr="00E4706C">
        <w:rPr>
          <w:lang w:val="fr-FR"/>
        </w:rPr>
        <w:t>subparagraph</w:t>
      </w:r>
      <w:proofErr w:type="spellEnd"/>
      <w:r w:rsidRPr="00E4706C">
        <w:rPr>
          <w:lang w:val="fr-FR"/>
        </w:rPr>
        <w:t xml:space="preserve"> 1 – point a</w:t>
      </w:r>
      <w:r w:rsidRPr="00E4706C">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7314BA" w14:paraId="5387EF83" w14:textId="77777777" w:rsidTr="00B71A53">
        <w:trPr>
          <w:jc w:val="center"/>
        </w:trPr>
        <w:tc>
          <w:tcPr>
            <w:tcW w:w="9750" w:type="dxa"/>
            <w:gridSpan w:val="2"/>
          </w:tcPr>
          <w:p w14:paraId="7DDE4848" w14:textId="77777777" w:rsidR="00D73960" w:rsidRPr="00E4706C" w:rsidRDefault="00D73960" w:rsidP="00B71A53">
            <w:pPr>
              <w:keepNext/>
              <w:rPr>
                <w:lang w:val="fr-FR"/>
              </w:rPr>
            </w:pPr>
          </w:p>
        </w:tc>
      </w:tr>
      <w:tr w:rsidR="00D73960" w:rsidRPr="009B5D0F" w14:paraId="2FF35995" w14:textId="77777777" w:rsidTr="00B71A53">
        <w:trPr>
          <w:jc w:val="center"/>
        </w:trPr>
        <w:tc>
          <w:tcPr>
            <w:tcW w:w="4875" w:type="dxa"/>
            <w:hideMark/>
          </w:tcPr>
          <w:p w14:paraId="20FC4A16" w14:textId="77777777" w:rsidR="00D73960" w:rsidRPr="009B5D0F" w:rsidRDefault="00D73960" w:rsidP="00B71A53">
            <w:pPr>
              <w:pStyle w:val="ColumnHeading"/>
              <w:keepNext/>
            </w:pPr>
            <w:r w:rsidRPr="009B5D0F">
              <w:t>Text proposed by the Commission</w:t>
            </w:r>
          </w:p>
        </w:tc>
        <w:tc>
          <w:tcPr>
            <w:tcW w:w="4875" w:type="dxa"/>
            <w:hideMark/>
          </w:tcPr>
          <w:p w14:paraId="09B2EB23" w14:textId="77777777" w:rsidR="00D73960" w:rsidRPr="009B5D0F" w:rsidRDefault="00D73960" w:rsidP="00B71A53">
            <w:pPr>
              <w:pStyle w:val="ColumnHeading"/>
              <w:keepNext/>
            </w:pPr>
            <w:r w:rsidRPr="009B5D0F">
              <w:t>Amendment</w:t>
            </w:r>
          </w:p>
        </w:tc>
      </w:tr>
      <w:tr w:rsidR="00D73960" w:rsidRPr="009B5D0F" w14:paraId="06223045" w14:textId="77777777" w:rsidTr="00B71A53">
        <w:trPr>
          <w:jc w:val="center"/>
        </w:trPr>
        <w:tc>
          <w:tcPr>
            <w:tcW w:w="4875" w:type="dxa"/>
            <w:hideMark/>
          </w:tcPr>
          <w:p w14:paraId="25C087FD" w14:textId="77777777" w:rsidR="00D73960" w:rsidRPr="009B5D0F" w:rsidRDefault="00D73960" w:rsidP="00B71A53">
            <w:pPr>
              <w:pStyle w:val="Normal6"/>
            </w:pPr>
            <w:r w:rsidRPr="009B5D0F">
              <w:t>(a)</w:t>
            </w:r>
            <w:r w:rsidRPr="009B5D0F">
              <w:tab/>
              <w:t>to assist the initiatives of national authorities to design their reforms according to priorities, taking into account initial conditions and expected socio-economic impacts;</w:t>
            </w:r>
          </w:p>
        </w:tc>
        <w:tc>
          <w:tcPr>
            <w:tcW w:w="4875" w:type="dxa"/>
            <w:hideMark/>
          </w:tcPr>
          <w:p w14:paraId="662DCD19" w14:textId="77777777" w:rsidR="00D73960" w:rsidRPr="009B5D0F" w:rsidRDefault="00D73960" w:rsidP="00B71A53">
            <w:pPr>
              <w:pStyle w:val="Normal6"/>
              <w:rPr>
                <w:b/>
                <w:i/>
                <w:szCs w:val="24"/>
              </w:rPr>
            </w:pPr>
            <w:r w:rsidRPr="009B5D0F">
              <w:t>(a)</w:t>
            </w:r>
            <w:r w:rsidRPr="009B5D0F">
              <w:tab/>
              <w:t xml:space="preserve">to assist the initiatives of national authorities to design </w:t>
            </w:r>
            <w:r w:rsidRPr="009B5D0F">
              <w:rPr>
                <w:b/>
                <w:i/>
              </w:rPr>
              <w:t>and implement</w:t>
            </w:r>
            <w:r w:rsidRPr="009B5D0F">
              <w:rPr>
                <w:i/>
              </w:rPr>
              <w:t xml:space="preserve"> </w:t>
            </w:r>
            <w:r w:rsidRPr="009B5D0F">
              <w:t>their</w:t>
            </w:r>
            <w:r w:rsidRPr="009B5D0F">
              <w:rPr>
                <w:i/>
              </w:rPr>
              <w:t xml:space="preserve"> </w:t>
            </w:r>
            <w:r w:rsidRPr="009B5D0F">
              <w:rPr>
                <w:b/>
                <w:i/>
              </w:rPr>
              <w:t xml:space="preserve">sustainable </w:t>
            </w:r>
            <w:r w:rsidRPr="009B5D0F">
              <w:t>reforms according to priorities</w:t>
            </w:r>
            <w:r w:rsidRPr="009B5D0F">
              <w:rPr>
                <w:b/>
                <w:i/>
              </w:rPr>
              <w:t xml:space="preserve"> and the principle of subsidiarity</w:t>
            </w:r>
            <w:r w:rsidRPr="009B5D0F">
              <w:t>, taking into account initial conditions and expected socio-economic impacts</w:t>
            </w:r>
          </w:p>
        </w:tc>
      </w:tr>
    </w:tbl>
    <w:p w14:paraId="68A28807" w14:textId="77777777" w:rsidR="00D73960" w:rsidRPr="009B5D0F" w:rsidRDefault="00D73960" w:rsidP="00B71A53">
      <w:r w:rsidRPr="009B5D0F">
        <w:rPr>
          <w:rStyle w:val="HideTWBExt"/>
          <w:noProof w:val="0"/>
        </w:rPr>
        <w:t>&lt;/Amend&gt;</w:t>
      </w:r>
    </w:p>
    <w:p w14:paraId="3E4960E4" w14:textId="77777777" w:rsidR="00D73960" w:rsidRPr="009B5D0F" w:rsidRDefault="00D73960" w:rsidP="00B71A53">
      <w:pPr>
        <w:pStyle w:val="AMNumberTabs"/>
        <w:keepNext/>
      </w:pPr>
      <w:r w:rsidRPr="009B5D0F">
        <w:rPr>
          <w:rStyle w:val="HideTWBExt"/>
          <w:noProof w:val="0"/>
        </w:rPr>
        <w:t>&lt;Amend&gt;</w:t>
      </w:r>
      <w:r w:rsidRPr="009B5D0F">
        <w:t xml:space="preserve">Amendment </w:t>
      </w:r>
      <w:r w:rsidRPr="009B5D0F">
        <w:tab/>
      </w:r>
      <w:r w:rsidRPr="009B5D0F">
        <w:tab/>
      </w:r>
      <w:r w:rsidRPr="009B5D0F">
        <w:rPr>
          <w:rStyle w:val="HideTWBExt"/>
          <w:noProof w:val="0"/>
        </w:rPr>
        <w:t>&lt;NumAm&gt;</w:t>
      </w:r>
      <w:r w:rsidRPr="009B5D0F">
        <w:rPr>
          <w:color w:val="000000"/>
        </w:rPr>
        <w:t>22</w:t>
      </w:r>
      <w:r w:rsidRPr="009B5D0F">
        <w:rPr>
          <w:rStyle w:val="HideTWBExt"/>
          <w:noProof w:val="0"/>
        </w:rPr>
        <w:t>&lt;/NumAm&gt;</w:t>
      </w:r>
    </w:p>
    <w:p w14:paraId="2016D755"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74F9CD1" w14:textId="77777777" w:rsidR="00D73960" w:rsidRPr="00E4706C" w:rsidRDefault="00D73960" w:rsidP="00B71A53">
      <w:pPr>
        <w:pStyle w:val="NormalBold"/>
        <w:keepNext/>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1 – </w:t>
      </w:r>
      <w:proofErr w:type="spellStart"/>
      <w:r w:rsidRPr="00E4706C">
        <w:rPr>
          <w:lang w:val="fr-FR"/>
        </w:rPr>
        <w:t>subparagraph</w:t>
      </w:r>
      <w:proofErr w:type="spellEnd"/>
      <w:r w:rsidRPr="00E4706C">
        <w:rPr>
          <w:lang w:val="fr-FR"/>
        </w:rPr>
        <w:t xml:space="preserve"> 1 – point b</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7314BA" w14:paraId="0B2686DA" w14:textId="77777777" w:rsidTr="00B71A53">
        <w:trPr>
          <w:trHeight w:val="240"/>
          <w:jc w:val="center"/>
        </w:trPr>
        <w:tc>
          <w:tcPr>
            <w:tcW w:w="9752" w:type="dxa"/>
            <w:gridSpan w:val="2"/>
          </w:tcPr>
          <w:p w14:paraId="343FB599" w14:textId="77777777" w:rsidR="00D73960" w:rsidRPr="00E4706C" w:rsidRDefault="00D73960" w:rsidP="00B71A53">
            <w:pPr>
              <w:rPr>
                <w:lang w:val="fr-FR"/>
              </w:rPr>
            </w:pPr>
          </w:p>
        </w:tc>
      </w:tr>
      <w:tr w:rsidR="00D73960" w:rsidRPr="009B5D0F" w14:paraId="6443B173" w14:textId="77777777" w:rsidTr="00B71A53">
        <w:trPr>
          <w:trHeight w:val="240"/>
          <w:jc w:val="center"/>
        </w:trPr>
        <w:tc>
          <w:tcPr>
            <w:tcW w:w="4876" w:type="dxa"/>
            <w:hideMark/>
          </w:tcPr>
          <w:p w14:paraId="60100B9F" w14:textId="77777777" w:rsidR="00D73960" w:rsidRPr="009B5D0F" w:rsidRDefault="00D73960" w:rsidP="00B71A53">
            <w:pPr>
              <w:pStyle w:val="ColumnHeading"/>
            </w:pPr>
            <w:r w:rsidRPr="009B5D0F">
              <w:t>Text proposed by the Commission</w:t>
            </w:r>
          </w:p>
        </w:tc>
        <w:tc>
          <w:tcPr>
            <w:tcW w:w="4876" w:type="dxa"/>
            <w:hideMark/>
          </w:tcPr>
          <w:p w14:paraId="629AB5F7" w14:textId="77777777" w:rsidR="00D73960" w:rsidRPr="009B5D0F" w:rsidRDefault="00D73960" w:rsidP="00B71A53">
            <w:pPr>
              <w:pStyle w:val="ColumnHeading"/>
            </w:pPr>
            <w:r w:rsidRPr="009B5D0F">
              <w:t>Amendment</w:t>
            </w:r>
          </w:p>
        </w:tc>
      </w:tr>
      <w:tr w:rsidR="00D73960" w:rsidRPr="009B5D0F" w14:paraId="68D6578C" w14:textId="77777777" w:rsidTr="00B71A53">
        <w:trPr>
          <w:jc w:val="center"/>
        </w:trPr>
        <w:tc>
          <w:tcPr>
            <w:tcW w:w="4876" w:type="dxa"/>
            <w:hideMark/>
          </w:tcPr>
          <w:p w14:paraId="13FB7820" w14:textId="77777777" w:rsidR="00D73960" w:rsidRPr="009B5D0F" w:rsidRDefault="00D73960" w:rsidP="00B71A53">
            <w:pPr>
              <w:pStyle w:val="Normal6"/>
            </w:pPr>
            <w:r w:rsidRPr="009B5D0F">
              <w:t>(b)</w:t>
            </w:r>
            <w:r w:rsidRPr="009B5D0F">
              <w:tab/>
              <w:t>to support the national authorities to enhance their capacity to formulate, develop and implement reform policies and strategies and pursue an integrated approach ensuring consistency between goals and means across sectors;</w:t>
            </w:r>
          </w:p>
        </w:tc>
        <w:tc>
          <w:tcPr>
            <w:tcW w:w="4876" w:type="dxa"/>
            <w:hideMark/>
          </w:tcPr>
          <w:p w14:paraId="313C13F4" w14:textId="77777777" w:rsidR="00D73960" w:rsidRPr="009B5D0F" w:rsidRDefault="00D73960" w:rsidP="00B71A53">
            <w:pPr>
              <w:pStyle w:val="Normal6"/>
            </w:pPr>
            <w:r w:rsidRPr="009B5D0F">
              <w:t>(b)</w:t>
            </w:r>
            <w:r w:rsidRPr="009B5D0F">
              <w:tab/>
              <w:t xml:space="preserve">to support the national authorities to enhance their capacity to </w:t>
            </w:r>
            <w:r w:rsidRPr="009B5D0F">
              <w:rPr>
                <w:b/>
                <w:i/>
              </w:rPr>
              <w:t xml:space="preserve">plan and </w:t>
            </w:r>
            <w:r w:rsidRPr="009B5D0F">
              <w:t>formulate, develop and implement reform policies and strategies and pursue an integrated approach ensuring consistency between goals and means across sectors;</w:t>
            </w:r>
          </w:p>
        </w:tc>
      </w:tr>
    </w:tbl>
    <w:p w14:paraId="01E982E2" w14:textId="77777777" w:rsidR="00D73960" w:rsidRPr="009B5D0F" w:rsidRDefault="00D73960" w:rsidP="00B71A53">
      <w:r w:rsidRPr="009B5D0F">
        <w:rPr>
          <w:rStyle w:val="HideTWBExt"/>
          <w:noProof w:val="0"/>
        </w:rPr>
        <w:t>&lt;/Amend&gt;</w:t>
      </w:r>
    </w:p>
    <w:p w14:paraId="764ED697" w14:textId="77777777" w:rsidR="00D73960" w:rsidRPr="009B5D0F" w:rsidRDefault="00D73960" w:rsidP="00B71A53">
      <w:pPr>
        <w:pStyle w:val="AMNumberTabs"/>
        <w:keepNext/>
      </w:pPr>
      <w:r w:rsidRPr="009B5D0F">
        <w:rPr>
          <w:rStyle w:val="HideTWBExt"/>
          <w:noProof w:val="0"/>
        </w:rPr>
        <w:lastRenderedPageBreak/>
        <w:t>&lt;Amend&gt;</w:t>
      </w:r>
      <w:r w:rsidRPr="009B5D0F">
        <w:t xml:space="preserve">Amendment </w:t>
      </w:r>
      <w:r w:rsidRPr="009B5D0F">
        <w:tab/>
      </w:r>
      <w:r w:rsidRPr="009B5D0F">
        <w:tab/>
      </w:r>
      <w:r w:rsidRPr="009B5D0F">
        <w:rPr>
          <w:rStyle w:val="HideTWBExt"/>
          <w:noProof w:val="0"/>
        </w:rPr>
        <w:t>&lt;NumAm&gt;</w:t>
      </w:r>
      <w:r w:rsidRPr="009B5D0F">
        <w:rPr>
          <w:color w:val="000000"/>
        </w:rPr>
        <w:t>23</w:t>
      </w:r>
      <w:r w:rsidRPr="009B5D0F">
        <w:rPr>
          <w:rStyle w:val="HideTWBExt"/>
          <w:noProof w:val="0"/>
        </w:rPr>
        <w:t>&lt;/NumAm&gt;</w:t>
      </w:r>
    </w:p>
    <w:p w14:paraId="498B4B6E"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7FD98D01" w14:textId="77777777" w:rsidR="00D73960" w:rsidRPr="00E4706C" w:rsidRDefault="00D73960" w:rsidP="00B71A53">
      <w:pPr>
        <w:pStyle w:val="NormalBold"/>
        <w:keepNext/>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1 – </w:t>
      </w:r>
      <w:proofErr w:type="spellStart"/>
      <w:r w:rsidRPr="00E4706C">
        <w:rPr>
          <w:lang w:val="fr-FR"/>
        </w:rPr>
        <w:t>subparagraph</w:t>
      </w:r>
      <w:proofErr w:type="spellEnd"/>
      <w:r w:rsidRPr="00E4706C">
        <w:rPr>
          <w:lang w:val="fr-FR"/>
        </w:rPr>
        <w:t xml:space="preserve"> 1 – point c</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7314BA" w14:paraId="13DDB65B" w14:textId="77777777" w:rsidTr="00B71A53">
        <w:trPr>
          <w:trHeight w:val="240"/>
          <w:jc w:val="center"/>
        </w:trPr>
        <w:tc>
          <w:tcPr>
            <w:tcW w:w="9752" w:type="dxa"/>
            <w:gridSpan w:val="2"/>
          </w:tcPr>
          <w:p w14:paraId="58035B98" w14:textId="77777777" w:rsidR="00D73960" w:rsidRPr="00E4706C" w:rsidRDefault="00D73960" w:rsidP="00B71A53">
            <w:pPr>
              <w:rPr>
                <w:lang w:val="fr-FR"/>
              </w:rPr>
            </w:pPr>
          </w:p>
        </w:tc>
      </w:tr>
      <w:tr w:rsidR="00D73960" w:rsidRPr="009B5D0F" w14:paraId="5074B4ED" w14:textId="77777777" w:rsidTr="00B71A53">
        <w:trPr>
          <w:trHeight w:val="240"/>
          <w:jc w:val="center"/>
        </w:trPr>
        <w:tc>
          <w:tcPr>
            <w:tcW w:w="4876" w:type="dxa"/>
            <w:hideMark/>
          </w:tcPr>
          <w:p w14:paraId="3BA97642" w14:textId="77777777" w:rsidR="00D73960" w:rsidRPr="009B5D0F" w:rsidRDefault="00D73960" w:rsidP="00B71A53">
            <w:pPr>
              <w:pStyle w:val="ColumnHeading"/>
            </w:pPr>
            <w:r w:rsidRPr="009B5D0F">
              <w:t>Text proposed by the Commission</w:t>
            </w:r>
          </w:p>
        </w:tc>
        <w:tc>
          <w:tcPr>
            <w:tcW w:w="4876" w:type="dxa"/>
            <w:hideMark/>
          </w:tcPr>
          <w:p w14:paraId="6F2A9A77" w14:textId="77777777" w:rsidR="00D73960" w:rsidRPr="009B5D0F" w:rsidRDefault="00D73960" w:rsidP="00B71A53">
            <w:pPr>
              <w:pStyle w:val="ColumnHeading"/>
            </w:pPr>
            <w:r w:rsidRPr="009B5D0F">
              <w:t>Amendment</w:t>
            </w:r>
          </w:p>
        </w:tc>
      </w:tr>
      <w:tr w:rsidR="00D73960" w:rsidRPr="009B5D0F" w14:paraId="0A1F76B0" w14:textId="77777777" w:rsidTr="00B71A53">
        <w:trPr>
          <w:jc w:val="center"/>
        </w:trPr>
        <w:tc>
          <w:tcPr>
            <w:tcW w:w="4876" w:type="dxa"/>
            <w:hideMark/>
          </w:tcPr>
          <w:p w14:paraId="284DBEF1" w14:textId="77777777" w:rsidR="00D73960" w:rsidRPr="009B5D0F" w:rsidRDefault="00D73960" w:rsidP="00B71A53">
            <w:pPr>
              <w:pStyle w:val="Normal6"/>
            </w:pPr>
            <w:r w:rsidRPr="009B5D0F">
              <w:t>(c)</w:t>
            </w:r>
            <w:r w:rsidRPr="009B5D0F">
              <w:tab/>
              <w:t xml:space="preserve">to support the efforts of national authorities to </w:t>
            </w:r>
            <w:r w:rsidRPr="009B5D0F">
              <w:rPr>
                <w:b/>
                <w:i/>
              </w:rPr>
              <w:t>define</w:t>
            </w:r>
            <w:r w:rsidRPr="009B5D0F">
              <w:t xml:space="preserve"> and implement appropriate processes and methodologies by taking into account good practices and lessons learned by other countries in addressing similar situations;</w:t>
            </w:r>
          </w:p>
        </w:tc>
        <w:tc>
          <w:tcPr>
            <w:tcW w:w="4876" w:type="dxa"/>
            <w:hideMark/>
          </w:tcPr>
          <w:p w14:paraId="49A2EB08" w14:textId="77777777" w:rsidR="00D73960" w:rsidRPr="009B5D0F" w:rsidRDefault="00D73960" w:rsidP="00B71A53">
            <w:pPr>
              <w:pStyle w:val="Normal6"/>
            </w:pPr>
            <w:r w:rsidRPr="009B5D0F">
              <w:t>(c)</w:t>
            </w:r>
            <w:r w:rsidRPr="009B5D0F">
              <w:tab/>
              <w:t xml:space="preserve">to support national authorities to </w:t>
            </w:r>
            <w:r w:rsidRPr="009B5D0F">
              <w:rPr>
                <w:b/>
                <w:i/>
              </w:rPr>
              <w:t>design</w:t>
            </w:r>
            <w:r w:rsidRPr="009B5D0F">
              <w:t xml:space="preserve"> and implement appropriate processes and methodologies by taking into account good practices and lessons learned by other countries in addressing similar situations;</w:t>
            </w:r>
          </w:p>
        </w:tc>
      </w:tr>
    </w:tbl>
    <w:p w14:paraId="7418FD2D" w14:textId="77777777" w:rsidR="00D73960" w:rsidRPr="009B5D0F" w:rsidRDefault="00D73960" w:rsidP="00B71A53">
      <w:r w:rsidRPr="009B5D0F">
        <w:rPr>
          <w:rStyle w:val="HideTWBExt"/>
          <w:noProof w:val="0"/>
        </w:rPr>
        <w:t>&lt;/Amend&gt;</w:t>
      </w:r>
    </w:p>
    <w:p w14:paraId="7DB58CDF" w14:textId="77777777" w:rsidR="00D73960" w:rsidRPr="009B5D0F" w:rsidRDefault="00D73960" w:rsidP="00B71A53">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24</w:t>
      </w:r>
      <w:r w:rsidRPr="009B5D0F">
        <w:rPr>
          <w:rStyle w:val="HideTWBExt"/>
          <w:noProof w:val="0"/>
        </w:rPr>
        <w:t>&lt;/NumAm&gt;</w:t>
      </w:r>
    </w:p>
    <w:p w14:paraId="38EA4C03"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0F72D274" w14:textId="77777777" w:rsidR="00D73960" w:rsidRPr="00E4706C" w:rsidRDefault="00D73960" w:rsidP="00B71A53">
      <w:pPr>
        <w:pStyle w:val="NormalBold"/>
        <w:keepNext/>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1 – </w:t>
      </w:r>
      <w:proofErr w:type="spellStart"/>
      <w:r w:rsidRPr="00E4706C">
        <w:rPr>
          <w:lang w:val="fr-FR"/>
        </w:rPr>
        <w:t>subparagraph</w:t>
      </w:r>
      <w:proofErr w:type="spellEnd"/>
      <w:r w:rsidRPr="00E4706C">
        <w:rPr>
          <w:lang w:val="fr-FR"/>
        </w:rPr>
        <w:t xml:space="preserve"> 1 – point d</w:t>
      </w:r>
      <w:r w:rsidRPr="00E4706C">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7314BA" w14:paraId="02130E8C" w14:textId="77777777" w:rsidTr="00256198">
        <w:trPr>
          <w:jc w:val="center"/>
        </w:trPr>
        <w:tc>
          <w:tcPr>
            <w:tcW w:w="9750" w:type="dxa"/>
            <w:gridSpan w:val="2"/>
          </w:tcPr>
          <w:p w14:paraId="43006AEE" w14:textId="77777777" w:rsidR="00D73960" w:rsidRPr="00E4706C" w:rsidRDefault="00D73960" w:rsidP="00B71A53">
            <w:pPr>
              <w:keepNext/>
              <w:rPr>
                <w:lang w:val="fr-FR"/>
              </w:rPr>
            </w:pPr>
          </w:p>
        </w:tc>
      </w:tr>
      <w:tr w:rsidR="00D73960" w:rsidRPr="009B5D0F" w14:paraId="75BA1069" w14:textId="77777777" w:rsidTr="00256198">
        <w:trPr>
          <w:jc w:val="center"/>
        </w:trPr>
        <w:tc>
          <w:tcPr>
            <w:tcW w:w="4875" w:type="dxa"/>
            <w:hideMark/>
          </w:tcPr>
          <w:p w14:paraId="3021BB6C" w14:textId="77777777" w:rsidR="00D73960" w:rsidRPr="009B5D0F" w:rsidRDefault="00D73960" w:rsidP="00B71A53">
            <w:pPr>
              <w:pStyle w:val="ColumnHeading"/>
              <w:keepNext/>
            </w:pPr>
            <w:r w:rsidRPr="009B5D0F">
              <w:t>Text proposed by the Commission</w:t>
            </w:r>
          </w:p>
        </w:tc>
        <w:tc>
          <w:tcPr>
            <w:tcW w:w="4875" w:type="dxa"/>
            <w:hideMark/>
          </w:tcPr>
          <w:p w14:paraId="191FD84F" w14:textId="77777777" w:rsidR="00D73960" w:rsidRPr="009B5D0F" w:rsidRDefault="00D73960" w:rsidP="00B71A53">
            <w:pPr>
              <w:pStyle w:val="ColumnHeading"/>
              <w:keepNext/>
            </w:pPr>
            <w:r w:rsidRPr="009B5D0F">
              <w:t>Amendment</w:t>
            </w:r>
          </w:p>
        </w:tc>
      </w:tr>
      <w:tr w:rsidR="00D73960" w:rsidRPr="009B5D0F" w14:paraId="4E3CF514" w14:textId="77777777" w:rsidTr="00256198">
        <w:trPr>
          <w:jc w:val="center"/>
        </w:trPr>
        <w:tc>
          <w:tcPr>
            <w:tcW w:w="4875" w:type="dxa"/>
            <w:hideMark/>
          </w:tcPr>
          <w:p w14:paraId="7E147172" w14:textId="77777777" w:rsidR="00D73960" w:rsidRPr="009B5D0F" w:rsidRDefault="00D73960" w:rsidP="00B71A53">
            <w:pPr>
              <w:pStyle w:val="Normal6"/>
            </w:pPr>
            <w:r w:rsidRPr="009B5D0F">
              <w:t>(d)</w:t>
            </w:r>
            <w:r w:rsidRPr="009B5D0F">
              <w:tab/>
            </w:r>
            <w:proofErr w:type="gramStart"/>
            <w:r w:rsidRPr="009B5D0F">
              <w:t>to</w:t>
            </w:r>
            <w:proofErr w:type="gramEnd"/>
            <w:r w:rsidRPr="009B5D0F">
              <w:t xml:space="preserve"> assist the national authorities to enhance the efficiency and effectiveness of human resources management, where appropriate, through definition of clear responsibilities and increase of professional knowledge and skills.</w:t>
            </w:r>
          </w:p>
        </w:tc>
        <w:tc>
          <w:tcPr>
            <w:tcW w:w="4875" w:type="dxa"/>
            <w:hideMark/>
          </w:tcPr>
          <w:p w14:paraId="7151126E" w14:textId="77777777" w:rsidR="00D73960" w:rsidRPr="009B5D0F" w:rsidRDefault="00D73960" w:rsidP="00B71A53">
            <w:pPr>
              <w:pStyle w:val="Normal6"/>
              <w:rPr>
                <w:b/>
                <w:i/>
                <w:szCs w:val="24"/>
              </w:rPr>
            </w:pPr>
            <w:r w:rsidRPr="009B5D0F">
              <w:t>(d)</w:t>
            </w:r>
            <w:r w:rsidRPr="009B5D0F">
              <w:tab/>
            </w:r>
            <w:proofErr w:type="gramStart"/>
            <w:r w:rsidRPr="009B5D0F">
              <w:t>to</w:t>
            </w:r>
            <w:proofErr w:type="gramEnd"/>
            <w:r w:rsidRPr="009B5D0F">
              <w:t xml:space="preserve"> assist the national authorities to enhance the efficiency and effectiveness of </w:t>
            </w:r>
            <w:r w:rsidRPr="009B5D0F">
              <w:rPr>
                <w:b/>
                <w:i/>
              </w:rPr>
              <w:t xml:space="preserve">social dialogue, </w:t>
            </w:r>
            <w:r w:rsidRPr="009B5D0F">
              <w:t>human resources management, where appropriate, through definition of clear responsibilities and increase of professional knowledge and skills.</w:t>
            </w:r>
          </w:p>
        </w:tc>
      </w:tr>
    </w:tbl>
    <w:p w14:paraId="1392E87E" w14:textId="77777777" w:rsidR="00256198" w:rsidRPr="009B5D0F" w:rsidRDefault="00256198" w:rsidP="00256198">
      <w:r w:rsidRPr="009B5D0F">
        <w:rPr>
          <w:rStyle w:val="HideTWBExt"/>
          <w:noProof w:val="0"/>
        </w:rPr>
        <w:t>&lt;/Amend&gt;</w:t>
      </w:r>
    </w:p>
    <w:p w14:paraId="05EDF6A7" w14:textId="77777777" w:rsidR="00D73960" w:rsidRPr="009B5D0F" w:rsidRDefault="00D73960" w:rsidP="00B71A53">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25</w:t>
      </w:r>
      <w:r w:rsidRPr="009B5D0F">
        <w:rPr>
          <w:rStyle w:val="HideTWBExt"/>
          <w:noProof w:val="0"/>
        </w:rPr>
        <w:t>&lt;/NumAm&gt;</w:t>
      </w:r>
    </w:p>
    <w:p w14:paraId="151C2615"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73EDBD0E" w14:textId="77777777" w:rsidR="00D73960" w:rsidRPr="00E4706C" w:rsidRDefault="00D73960" w:rsidP="00B71A53">
      <w:pPr>
        <w:pStyle w:val="NormalBold"/>
        <w:keepNext/>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1 – </w:t>
      </w:r>
      <w:proofErr w:type="spellStart"/>
      <w:r w:rsidRPr="00E4706C">
        <w:rPr>
          <w:lang w:val="fr-FR"/>
        </w:rPr>
        <w:t>subparagraph</w:t>
      </w:r>
      <w:proofErr w:type="spellEnd"/>
      <w:r w:rsidRPr="00E4706C">
        <w:rPr>
          <w:lang w:val="fr-FR"/>
        </w:rPr>
        <w:t xml:space="preserve"> 2</w:t>
      </w:r>
      <w:r w:rsidRPr="00E4706C">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E4706C" w14:paraId="3A87E21D" w14:textId="77777777" w:rsidTr="00B71A53">
        <w:trPr>
          <w:jc w:val="center"/>
        </w:trPr>
        <w:tc>
          <w:tcPr>
            <w:tcW w:w="9750" w:type="dxa"/>
            <w:gridSpan w:val="2"/>
          </w:tcPr>
          <w:p w14:paraId="027AC298" w14:textId="77777777" w:rsidR="00D73960" w:rsidRPr="00E4706C" w:rsidRDefault="00D73960" w:rsidP="00B71A53">
            <w:pPr>
              <w:keepNext/>
              <w:rPr>
                <w:lang w:val="fr-FR"/>
              </w:rPr>
            </w:pPr>
          </w:p>
        </w:tc>
      </w:tr>
      <w:tr w:rsidR="00D73960" w:rsidRPr="009B5D0F" w14:paraId="0A3AD917" w14:textId="77777777" w:rsidTr="00B71A53">
        <w:trPr>
          <w:jc w:val="center"/>
        </w:trPr>
        <w:tc>
          <w:tcPr>
            <w:tcW w:w="4875" w:type="dxa"/>
            <w:hideMark/>
          </w:tcPr>
          <w:p w14:paraId="09FA426A" w14:textId="77777777" w:rsidR="00D73960" w:rsidRPr="009B5D0F" w:rsidRDefault="00D73960" w:rsidP="00B71A53">
            <w:pPr>
              <w:pStyle w:val="ColumnHeading"/>
              <w:keepNext/>
            </w:pPr>
            <w:r w:rsidRPr="009B5D0F">
              <w:t>Text proposed by the Commission</w:t>
            </w:r>
          </w:p>
        </w:tc>
        <w:tc>
          <w:tcPr>
            <w:tcW w:w="4875" w:type="dxa"/>
            <w:hideMark/>
          </w:tcPr>
          <w:p w14:paraId="60D298C0" w14:textId="77777777" w:rsidR="00D73960" w:rsidRPr="009B5D0F" w:rsidRDefault="00D73960" w:rsidP="00B71A53">
            <w:pPr>
              <w:pStyle w:val="ColumnHeading"/>
              <w:keepNext/>
            </w:pPr>
            <w:r w:rsidRPr="009B5D0F">
              <w:t>Amendment</w:t>
            </w:r>
          </w:p>
        </w:tc>
      </w:tr>
      <w:tr w:rsidR="00D73960" w:rsidRPr="009B5D0F" w14:paraId="092CAD9C" w14:textId="77777777" w:rsidTr="00B71A53">
        <w:trPr>
          <w:jc w:val="center"/>
        </w:trPr>
        <w:tc>
          <w:tcPr>
            <w:tcW w:w="4875" w:type="dxa"/>
            <w:hideMark/>
          </w:tcPr>
          <w:p w14:paraId="0EA70AF2" w14:textId="77777777" w:rsidR="00D73960" w:rsidRPr="009B5D0F" w:rsidRDefault="00D73960" w:rsidP="00B71A53">
            <w:pPr>
              <w:pStyle w:val="Normal6"/>
              <w:rPr>
                <w:b/>
                <w:i/>
              </w:rPr>
            </w:pPr>
            <w:r w:rsidRPr="009B5D0F">
              <w:rPr>
                <w:b/>
                <w:i/>
              </w:rPr>
              <w:t>These objectives shall be pursued in close cooperation with Beneficiary Member States</w:t>
            </w:r>
          </w:p>
        </w:tc>
        <w:tc>
          <w:tcPr>
            <w:tcW w:w="4875" w:type="dxa"/>
            <w:hideMark/>
          </w:tcPr>
          <w:p w14:paraId="395B933F" w14:textId="77777777" w:rsidR="00D73960" w:rsidRPr="009B5D0F" w:rsidRDefault="00D73960" w:rsidP="00B71A53">
            <w:pPr>
              <w:pStyle w:val="Normal6"/>
              <w:rPr>
                <w:b/>
                <w:i/>
                <w:szCs w:val="24"/>
              </w:rPr>
            </w:pPr>
            <w:r w:rsidRPr="009B5D0F">
              <w:rPr>
                <w:b/>
                <w:i/>
              </w:rPr>
              <w:t>deleted</w:t>
            </w:r>
          </w:p>
        </w:tc>
      </w:tr>
    </w:tbl>
    <w:p w14:paraId="120CE55C" w14:textId="77777777" w:rsidR="00D73960" w:rsidRPr="009B5D0F" w:rsidRDefault="00D73960" w:rsidP="00B71A53">
      <w:r w:rsidRPr="009B5D0F">
        <w:rPr>
          <w:rStyle w:val="HideTWBExt"/>
          <w:noProof w:val="0"/>
        </w:rPr>
        <w:t>&lt;/Amend&gt;</w:t>
      </w:r>
    </w:p>
    <w:p w14:paraId="13C7A9EE" w14:textId="77777777" w:rsidR="00D73960" w:rsidRPr="009B5D0F" w:rsidRDefault="00D73960" w:rsidP="00B71A53">
      <w:pPr>
        <w:pStyle w:val="AMNumberTabs"/>
        <w:keepNext/>
      </w:pPr>
      <w:r w:rsidRPr="009B5D0F">
        <w:rPr>
          <w:rStyle w:val="HideTWBExt"/>
          <w:noProof w:val="0"/>
        </w:rPr>
        <w:lastRenderedPageBreak/>
        <w:t>&lt;Amend&gt;</w:t>
      </w:r>
      <w:r w:rsidRPr="009B5D0F">
        <w:t>Amendment</w:t>
      </w:r>
      <w:r w:rsidRPr="009B5D0F">
        <w:tab/>
      </w:r>
      <w:r w:rsidRPr="009B5D0F">
        <w:tab/>
      </w:r>
      <w:r w:rsidRPr="009B5D0F">
        <w:rPr>
          <w:rStyle w:val="HideTWBExt"/>
          <w:noProof w:val="0"/>
        </w:rPr>
        <w:t>&lt;NumAm&gt;</w:t>
      </w:r>
      <w:r w:rsidRPr="009B5D0F">
        <w:rPr>
          <w:color w:val="000000"/>
        </w:rPr>
        <w:t>26</w:t>
      </w:r>
      <w:r w:rsidRPr="009B5D0F">
        <w:rPr>
          <w:rStyle w:val="HideTWBExt"/>
          <w:noProof w:val="0"/>
        </w:rPr>
        <w:t>&lt;/NumAm&gt;</w:t>
      </w:r>
    </w:p>
    <w:p w14:paraId="6DCEC914"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104F841" w14:textId="77777777" w:rsidR="00D73960" w:rsidRPr="00E4706C" w:rsidRDefault="00D73960" w:rsidP="00B71A53">
      <w:pPr>
        <w:pStyle w:val="NormalBold"/>
        <w:keepNext/>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2 – </w:t>
      </w:r>
      <w:proofErr w:type="spellStart"/>
      <w:r w:rsidRPr="00E4706C">
        <w:rPr>
          <w:lang w:val="fr-FR"/>
        </w:rPr>
        <w:t>introductory</w:t>
      </w:r>
      <w:proofErr w:type="spellEnd"/>
      <w:r w:rsidRPr="00E4706C">
        <w:rPr>
          <w:lang w:val="fr-FR"/>
        </w:rPr>
        <w:t xml:space="preserve"> part</w:t>
      </w:r>
      <w:r w:rsidRPr="00E4706C">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E4706C" w14:paraId="7DC43AE9" w14:textId="77777777" w:rsidTr="00256198">
        <w:trPr>
          <w:jc w:val="center"/>
        </w:trPr>
        <w:tc>
          <w:tcPr>
            <w:tcW w:w="9750" w:type="dxa"/>
            <w:gridSpan w:val="2"/>
          </w:tcPr>
          <w:p w14:paraId="26B4B659" w14:textId="77777777" w:rsidR="00D73960" w:rsidRPr="00E4706C" w:rsidRDefault="00D73960" w:rsidP="00B71A53">
            <w:pPr>
              <w:keepNext/>
              <w:rPr>
                <w:lang w:val="fr-FR"/>
              </w:rPr>
            </w:pPr>
          </w:p>
        </w:tc>
      </w:tr>
      <w:tr w:rsidR="00D73960" w:rsidRPr="009B5D0F" w14:paraId="56BF7E4B" w14:textId="77777777" w:rsidTr="00256198">
        <w:trPr>
          <w:jc w:val="center"/>
        </w:trPr>
        <w:tc>
          <w:tcPr>
            <w:tcW w:w="4875" w:type="dxa"/>
            <w:hideMark/>
          </w:tcPr>
          <w:p w14:paraId="6C1500E4" w14:textId="77777777" w:rsidR="00D73960" w:rsidRPr="009B5D0F" w:rsidRDefault="00D73960" w:rsidP="00B71A53">
            <w:pPr>
              <w:pStyle w:val="ColumnHeading"/>
              <w:keepNext/>
            </w:pPr>
            <w:r w:rsidRPr="009B5D0F">
              <w:t>Text proposed by the Commission</w:t>
            </w:r>
          </w:p>
        </w:tc>
        <w:tc>
          <w:tcPr>
            <w:tcW w:w="4875" w:type="dxa"/>
            <w:hideMark/>
          </w:tcPr>
          <w:p w14:paraId="7CD01B98" w14:textId="77777777" w:rsidR="00D73960" w:rsidRPr="009B5D0F" w:rsidRDefault="00D73960" w:rsidP="00B71A53">
            <w:pPr>
              <w:pStyle w:val="ColumnHeading"/>
              <w:keepNext/>
            </w:pPr>
            <w:r w:rsidRPr="009B5D0F">
              <w:t>Amendment</w:t>
            </w:r>
          </w:p>
        </w:tc>
      </w:tr>
      <w:tr w:rsidR="00D73960" w:rsidRPr="009B5D0F" w14:paraId="08BD1450" w14:textId="77777777" w:rsidTr="00256198">
        <w:trPr>
          <w:jc w:val="center"/>
        </w:trPr>
        <w:tc>
          <w:tcPr>
            <w:tcW w:w="4875" w:type="dxa"/>
            <w:hideMark/>
          </w:tcPr>
          <w:p w14:paraId="0B5CE8A1" w14:textId="77777777" w:rsidR="00D73960" w:rsidRPr="009B5D0F" w:rsidRDefault="00D73960" w:rsidP="00B71A53">
            <w:pPr>
              <w:pStyle w:val="Normal6"/>
            </w:pPr>
            <w:r w:rsidRPr="009B5D0F">
              <w:t>2.</w:t>
            </w:r>
            <w:r w:rsidRPr="009B5D0F">
              <w:tab/>
              <w:t xml:space="preserve">The specific objectives set out in paragraph 1 shall refer to policy areas related to competitiveness, growth, </w:t>
            </w:r>
            <w:r w:rsidRPr="009B5D0F">
              <w:rPr>
                <w:b/>
                <w:i/>
              </w:rPr>
              <w:t>jobs</w:t>
            </w:r>
            <w:r w:rsidRPr="009B5D0F">
              <w:t xml:space="preserve"> and investment, in particular to the following:</w:t>
            </w:r>
          </w:p>
        </w:tc>
        <w:tc>
          <w:tcPr>
            <w:tcW w:w="4875" w:type="dxa"/>
            <w:hideMark/>
          </w:tcPr>
          <w:p w14:paraId="065512C0" w14:textId="77777777" w:rsidR="00D73960" w:rsidRPr="009B5D0F" w:rsidRDefault="00D73960" w:rsidP="00B71A53">
            <w:pPr>
              <w:pStyle w:val="Normal6"/>
            </w:pPr>
            <w:r w:rsidRPr="009B5D0F">
              <w:t>2.</w:t>
            </w:r>
            <w:r w:rsidRPr="009B5D0F">
              <w:tab/>
              <w:t xml:space="preserve">The specific objectives set out in paragraph 1 shall refer to policy areas related to </w:t>
            </w:r>
            <w:r w:rsidRPr="009B5D0F">
              <w:rPr>
                <w:b/>
                <w:i/>
              </w:rPr>
              <w:t xml:space="preserve">cohesion, </w:t>
            </w:r>
            <w:r w:rsidRPr="009B5D0F">
              <w:t xml:space="preserve">competitiveness, </w:t>
            </w:r>
            <w:r w:rsidRPr="009B5D0F">
              <w:rPr>
                <w:b/>
                <w:i/>
              </w:rPr>
              <w:t xml:space="preserve">innovation, sustainable </w:t>
            </w:r>
            <w:r w:rsidRPr="009B5D0F">
              <w:t xml:space="preserve">growth, </w:t>
            </w:r>
            <w:r w:rsidRPr="009B5D0F">
              <w:rPr>
                <w:b/>
                <w:i/>
              </w:rPr>
              <w:t>jobs</w:t>
            </w:r>
            <w:r w:rsidRPr="009B5D0F">
              <w:t xml:space="preserve"> and investment, in particular to the following:</w:t>
            </w:r>
          </w:p>
        </w:tc>
      </w:tr>
    </w:tbl>
    <w:p w14:paraId="58C0FC41" w14:textId="77777777" w:rsidR="00256198" w:rsidRPr="009B5D0F" w:rsidRDefault="00256198" w:rsidP="00256198">
      <w:r w:rsidRPr="009B5D0F">
        <w:rPr>
          <w:rStyle w:val="HideTWBExt"/>
          <w:noProof w:val="0"/>
        </w:rPr>
        <w:t>&lt;/Amend&gt;</w:t>
      </w:r>
    </w:p>
    <w:p w14:paraId="7E9A367B" w14:textId="77777777" w:rsidR="00D73960" w:rsidRPr="009B5D0F" w:rsidRDefault="00D73960" w:rsidP="00B71A53">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27</w:t>
      </w:r>
      <w:r w:rsidRPr="009B5D0F">
        <w:rPr>
          <w:rStyle w:val="HideTWBExt"/>
          <w:noProof w:val="0"/>
        </w:rPr>
        <w:t>&lt;/NumAm&gt;</w:t>
      </w:r>
    </w:p>
    <w:p w14:paraId="7D2909F6"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A70172F" w14:textId="77777777" w:rsidR="00D73960" w:rsidRPr="00E4706C" w:rsidRDefault="00D73960" w:rsidP="00B71A53">
      <w:pPr>
        <w:pStyle w:val="NormalBold"/>
        <w:keepNext/>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2 – point b</w:t>
      </w:r>
      <w:r w:rsidRPr="00E4706C">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E4706C" w14:paraId="1C877C00" w14:textId="77777777" w:rsidTr="00B71A53">
        <w:trPr>
          <w:jc w:val="center"/>
        </w:trPr>
        <w:tc>
          <w:tcPr>
            <w:tcW w:w="9750" w:type="dxa"/>
            <w:gridSpan w:val="2"/>
          </w:tcPr>
          <w:p w14:paraId="29362072" w14:textId="77777777" w:rsidR="00D73960" w:rsidRPr="00E4706C" w:rsidRDefault="00D73960" w:rsidP="00B71A53">
            <w:pPr>
              <w:keepNext/>
              <w:rPr>
                <w:lang w:val="fr-FR"/>
              </w:rPr>
            </w:pPr>
          </w:p>
        </w:tc>
      </w:tr>
      <w:tr w:rsidR="00D73960" w:rsidRPr="009B5D0F" w14:paraId="1BB44BC3" w14:textId="77777777" w:rsidTr="00B71A53">
        <w:trPr>
          <w:jc w:val="center"/>
        </w:trPr>
        <w:tc>
          <w:tcPr>
            <w:tcW w:w="4875" w:type="dxa"/>
            <w:hideMark/>
          </w:tcPr>
          <w:p w14:paraId="14ACC386" w14:textId="77777777" w:rsidR="00D73960" w:rsidRPr="009B5D0F" w:rsidRDefault="00D73960" w:rsidP="00B71A53">
            <w:pPr>
              <w:pStyle w:val="ColumnHeading"/>
              <w:keepNext/>
            </w:pPr>
            <w:r w:rsidRPr="009B5D0F">
              <w:t>Text proposed by the Commission</w:t>
            </w:r>
          </w:p>
        </w:tc>
        <w:tc>
          <w:tcPr>
            <w:tcW w:w="4875" w:type="dxa"/>
            <w:hideMark/>
          </w:tcPr>
          <w:p w14:paraId="42D5B602" w14:textId="77777777" w:rsidR="00D73960" w:rsidRPr="009B5D0F" w:rsidRDefault="00D73960" w:rsidP="00B71A53">
            <w:pPr>
              <w:pStyle w:val="ColumnHeading"/>
              <w:keepNext/>
            </w:pPr>
            <w:r w:rsidRPr="009B5D0F">
              <w:t>Amendment</w:t>
            </w:r>
          </w:p>
        </w:tc>
      </w:tr>
      <w:tr w:rsidR="00D73960" w:rsidRPr="009B5D0F" w14:paraId="4264EDF9" w14:textId="77777777" w:rsidTr="00B71A53">
        <w:trPr>
          <w:jc w:val="center"/>
        </w:trPr>
        <w:tc>
          <w:tcPr>
            <w:tcW w:w="4875" w:type="dxa"/>
            <w:hideMark/>
          </w:tcPr>
          <w:p w14:paraId="6ECB33EE" w14:textId="77777777" w:rsidR="00D73960" w:rsidRPr="009B5D0F" w:rsidRDefault="00D73960" w:rsidP="00B71A53">
            <w:pPr>
              <w:pStyle w:val="Normal6"/>
            </w:pPr>
            <w:r w:rsidRPr="009B5D0F">
              <w:t>(b)</w:t>
            </w:r>
            <w:r w:rsidRPr="009B5D0F">
              <w:tab/>
              <w:t>institutional reform and efficient and service-oriented functioning of public administration, effective rule of law, reform of the justice system and reinforcement of anti-fraud, anti-corruption and anti-money laundering;</w:t>
            </w:r>
          </w:p>
        </w:tc>
        <w:tc>
          <w:tcPr>
            <w:tcW w:w="4875" w:type="dxa"/>
            <w:hideMark/>
          </w:tcPr>
          <w:p w14:paraId="0494253B" w14:textId="77777777" w:rsidR="00D73960" w:rsidRPr="009B5D0F" w:rsidRDefault="00D73960" w:rsidP="00B71A53">
            <w:pPr>
              <w:pStyle w:val="Normal6"/>
              <w:rPr>
                <w:b/>
                <w:i/>
                <w:szCs w:val="24"/>
              </w:rPr>
            </w:pPr>
            <w:r w:rsidRPr="009B5D0F">
              <w:t>(b)</w:t>
            </w:r>
            <w:r w:rsidRPr="009B5D0F">
              <w:tab/>
              <w:t xml:space="preserve">institutional reform and efficient and service-oriented functioning of public administration, effective rule of law, </w:t>
            </w:r>
            <w:r w:rsidRPr="009B5D0F">
              <w:rPr>
                <w:b/>
                <w:i/>
              </w:rPr>
              <w:t>including the correct application of Union law and policies,</w:t>
            </w:r>
            <w:r w:rsidRPr="009B5D0F">
              <w:t xml:space="preserve"> reform of the justice system and reinforcement of anti-fraud, anti-corruption and anti-money laundering;</w:t>
            </w:r>
          </w:p>
        </w:tc>
      </w:tr>
    </w:tbl>
    <w:p w14:paraId="350A435F" w14:textId="77777777" w:rsidR="00D73960" w:rsidRPr="009B5D0F" w:rsidRDefault="00D73960" w:rsidP="00B71A53">
      <w:r w:rsidRPr="009B5D0F">
        <w:rPr>
          <w:rStyle w:val="HideTWBExt"/>
          <w:noProof w:val="0"/>
        </w:rPr>
        <w:t>&lt;/Amend&gt;</w:t>
      </w:r>
    </w:p>
    <w:p w14:paraId="65C76C26" w14:textId="77777777" w:rsidR="00D73960" w:rsidRPr="009B5D0F" w:rsidRDefault="00D73960" w:rsidP="00B71A53">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28</w:t>
      </w:r>
      <w:r w:rsidRPr="009B5D0F">
        <w:rPr>
          <w:rStyle w:val="HideTWBExt"/>
          <w:noProof w:val="0"/>
        </w:rPr>
        <w:t>&lt;/NumAm&gt;</w:t>
      </w:r>
    </w:p>
    <w:p w14:paraId="2E8CE970"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EE43C49" w14:textId="77777777" w:rsidR="00D73960" w:rsidRPr="00E4706C" w:rsidRDefault="00D73960" w:rsidP="00B71A53">
      <w:pPr>
        <w:pStyle w:val="NormalBold"/>
        <w:keepNext/>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2 – point c</w:t>
      </w:r>
      <w:r w:rsidRPr="00E4706C">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E4706C" w14:paraId="53565545" w14:textId="77777777" w:rsidTr="00B71A53">
        <w:trPr>
          <w:jc w:val="center"/>
        </w:trPr>
        <w:tc>
          <w:tcPr>
            <w:tcW w:w="9750" w:type="dxa"/>
            <w:gridSpan w:val="2"/>
          </w:tcPr>
          <w:p w14:paraId="44E9AB1D" w14:textId="77777777" w:rsidR="00D73960" w:rsidRPr="00E4706C" w:rsidRDefault="00D73960" w:rsidP="00B71A53">
            <w:pPr>
              <w:keepNext/>
              <w:rPr>
                <w:lang w:val="fr-FR"/>
              </w:rPr>
            </w:pPr>
          </w:p>
        </w:tc>
      </w:tr>
      <w:tr w:rsidR="00D73960" w:rsidRPr="009B5D0F" w14:paraId="24101D05" w14:textId="77777777" w:rsidTr="00B71A53">
        <w:trPr>
          <w:jc w:val="center"/>
        </w:trPr>
        <w:tc>
          <w:tcPr>
            <w:tcW w:w="4875" w:type="dxa"/>
            <w:hideMark/>
          </w:tcPr>
          <w:p w14:paraId="32121AD3" w14:textId="77777777" w:rsidR="00D73960" w:rsidRPr="009B5D0F" w:rsidRDefault="00D73960" w:rsidP="00B71A53">
            <w:pPr>
              <w:pStyle w:val="ColumnHeading"/>
              <w:keepNext/>
            </w:pPr>
            <w:r w:rsidRPr="009B5D0F">
              <w:t>Text proposed by the Commission</w:t>
            </w:r>
          </w:p>
        </w:tc>
        <w:tc>
          <w:tcPr>
            <w:tcW w:w="4875" w:type="dxa"/>
            <w:hideMark/>
          </w:tcPr>
          <w:p w14:paraId="7B9BD38F" w14:textId="77777777" w:rsidR="00D73960" w:rsidRPr="009B5D0F" w:rsidRDefault="00D73960" w:rsidP="00B71A53">
            <w:pPr>
              <w:pStyle w:val="ColumnHeading"/>
              <w:keepNext/>
            </w:pPr>
            <w:r w:rsidRPr="009B5D0F">
              <w:t>Amendment</w:t>
            </w:r>
          </w:p>
        </w:tc>
      </w:tr>
      <w:tr w:rsidR="00D73960" w:rsidRPr="009B5D0F" w14:paraId="387602A7" w14:textId="77777777" w:rsidTr="00B71A53">
        <w:trPr>
          <w:jc w:val="center"/>
        </w:trPr>
        <w:tc>
          <w:tcPr>
            <w:tcW w:w="4875" w:type="dxa"/>
            <w:hideMark/>
          </w:tcPr>
          <w:p w14:paraId="19361D43" w14:textId="77777777" w:rsidR="00D73960" w:rsidRPr="009B5D0F" w:rsidRDefault="00D73960" w:rsidP="00B71A53">
            <w:pPr>
              <w:pStyle w:val="Normal6"/>
            </w:pPr>
            <w:r w:rsidRPr="009B5D0F">
              <w:t>(c)</w:t>
            </w:r>
            <w:r w:rsidRPr="009B5D0F">
              <w:tab/>
              <w:t xml:space="preserve">business environment, private sector development, investment, </w:t>
            </w:r>
            <w:r w:rsidRPr="009B5D0F">
              <w:rPr>
                <w:b/>
                <w:i/>
              </w:rPr>
              <w:t>privatization processes</w:t>
            </w:r>
            <w:r w:rsidRPr="009B5D0F">
              <w:t xml:space="preserve">, trade and foreign direct investment, competition and public procurement, sustainable </w:t>
            </w:r>
            <w:proofErr w:type="spellStart"/>
            <w:r w:rsidRPr="009B5D0F">
              <w:t>sectoral</w:t>
            </w:r>
            <w:proofErr w:type="spellEnd"/>
            <w:r w:rsidRPr="009B5D0F">
              <w:t xml:space="preserve"> development and support for innovation;</w:t>
            </w:r>
          </w:p>
        </w:tc>
        <w:tc>
          <w:tcPr>
            <w:tcW w:w="4875" w:type="dxa"/>
            <w:hideMark/>
          </w:tcPr>
          <w:p w14:paraId="4C0D6204" w14:textId="77777777" w:rsidR="00D73960" w:rsidRPr="009B5D0F" w:rsidRDefault="00D73960" w:rsidP="00B71A53">
            <w:pPr>
              <w:pStyle w:val="Normal6"/>
              <w:rPr>
                <w:b/>
                <w:i/>
                <w:szCs w:val="24"/>
              </w:rPr>
            </w:pPr>
            <w:r w:rsidRPr="009B5D0F">
              <w:t>(c)</w:t>
            </w:r>
            <w:r w:rsidRPr="009B5D0F">
              <w:tab/>
              <w:t xml:space="preserve">business environment, private sector development, investment, </w:t>
            </w:r>
            <w:r w:rsidRPr="009B5D0F">
              <w:rPr>
                <w:b/>
                <w:i/>
              </w:rPr>
              <w:t xml:space="preserve"> public participation in enterprises</w:t>
            </w:r>
            <w:r w:rsidRPr="009B5D0F">
              <w:t xml:space="preserve">, trade and foreign direct investment, competition and public procurement, sustainable </w:t>
            </w:r>
            <w:proofErr w:type="spellStart"/>
            <w:r w:rsidRPr="009B5D0F">
              <w:t>sectoral</w:t>
            </w:r>
            <w:proofErr w:type="spellEnd"/>
            <w:r w:rsidRPr="009B5D0F">
              <w:t xml:space="preserve"> development and support for innovation;</w:t>
            </w:r>
          </w:p>
        </w:tc>
      </w:tr>
    </w:tbl>
    <w:p w14:paraId="22509A49" w14:textId="77777777" w:rsidR="00D73960" w:rsidRPr="009B5D0F" w:rsidRDefault="00D73960" w:rsidP="00B71A53">
      <w:r w:rsidRPr="009B5D0F">
        <w:rPr>
          <w:rStyle w:val="HideTWBExt"/>
          <w:noProof w:val="0"/>
        </w:rPr>
        <w:t>&lt;/Amend&gt;</w:t>
      </w:r>
    </w:p>
    <w:p w14:paraId="093B9F4A" w14:textId="77777777" w:rsidR="00D73960" w:rsidRPr="009B5D0F" w:rsidRDefault="00D73960" w:rsidP="00B71A53">
      <w:pPr>
        <w:pStyle w:val="AMNumberTabs"/>
        <w:keepNext/>
      </w:pPr>
      <w:r w:rsidRPr="009B5D0F">
        <w:rPr>
          <w:rStyle w:val="HideTWBExt"/>
          <w:noProof w:val="0"/>
        </w:rPr>
        <w:lastRenderedPageBreak/>
        <w:t>&lt;Amend&gt;</w:t>
      </w:r>
      <w:r w:rsidRPr="009B5D0F">
        <w:t xml:space="preserve">Amendment </w:t>
      </w:r>
      <w:r w:rsidRPr="009B5D0F">
        <w:tab/>
      </w:r>
      <w:r w:rsidRPr="009B5D0F">
        <w:tab/>
      </w:r>
      <w:r w:rsidRPr="009B5D0F">
        <w:rPr>
          <w:rStyle w:val="HideTWBExt"/>
          <w:noProof w:val="0"/>
        </w:rPr>
        <w:t>&lt;NumAm&gt;</w:t>
      </w:r>
      <w:r w:rsidRPr="009B5D0F">
        <w:rPr>
          <w:color w:val="000000"/>
        </w:rPr>
        <w:t>29</w:t>
      </w:r>
      <w:r w:rsidRPr="009B5D0F">
        <w:rPr>
          <w:rStyle w:val="HideTWBExt"/>
          <w:noProof w:val="0"/>
        </w:rPr>
        <w:t>&lt;/NumAm&gt;</w:t>
      </w:r>
    </w:p>
    <w:p w14:paraId="4F5A9946"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1B6DF87" w14:textId="77777777" w:rsidR="00D73960" w:rsidRPr="00E4706C" w:rsidRDefault="00D73960" w:rsidP="00B71A53">
      <w:pPr>
        <w:pStyle w:val="NormalBold"/>
        <w:keepNext/>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2 – point e</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E4706C" w14:paraId="009BAEA4" w14:textId="77777777" w:rsidTr="00B71A53">
        <w:trPr>
          <w:trHeight w:val="240"/>
          <w:jc w:val="center"/>
        </w:trPr>
        <w:tc>
          <w:tcPr>
            <w:tcW w:w="9752" w:type="dxa"/>
            <w:gridSpan w:val="2"/>
          </w:tcPr>
          <w:p w14:paraId="3FAA3AB9" w14:textId="77777777" w:rsidR="00D73960" w:rsidRPr="00E4706C" w:rsidRDefault="00D73960" w:rsidP="00B71A53">
            <w:pPr>
              <w:rPr>
                <w:lang w:val="fr-FR"/>
              </w:rPr>
            </w:pPr>
          </w:p>
        </w:tc>
      </w:tr>
      <w:tr w:rsidR="00D73960" w:rsidRPr="009B5D0F" w14:paraId="3134FA67" w14:textId="77777777" w:rsidTr="00B71A53">
        <w:trPr>
          <w:trHeight w:val="240"/>
          <w:jc w:val="center"/>
        </w:trPr>
        <w:tc>
          <w:tcPr>
            <w:tcW w:w="4876" w:type="dxa"/>
            <w:hideMark/>
          </w:tcPr>
          <w:p w14:paraId="6F877E7A" w14:textId="77777777" w:rsidR="00D73960" w:rsidRPr="009B5D0F" w:rsidRDefault="00D73960" w:rsidP="00B71A53">
            <w:pPr>
              <w:pStyle w:val="ColumnHeading"/>
            </w:pPr>
            <w:r w:rsidRPr="009B5D0F">
              <w:t>Text proposed by the Commission</w:t>
            </w:r>
          </w:p>
        </w:tc>
        <w:tc>
          <w:tcPr>
            <w:tcW w:w="4876" w:type="dxa"/>
            <w:hideMark/>
          </w:tcPr>
          <w:p w14:paraId="3C0BF14D" w14:textId="77777777" w:rsidR="00D73960" w:rsidRPr="009B5D0F" w:rsidRDefault="00D73960" w:rsidP="00B71A53">
            <w:pPr>
              <w:pStyle w:val="ColumnHeading"/>
            </w:pPr>
            <w:r w:rsidRPr="009B5D0F">
              <w:t>Amendment</w:t>
            </w:r>
          </w:p>
        </w:tc>
      </w:tr>
      <w:tr w:rsidR="00D73960" w:rsidRPr="009B5D0F" w14:paraId="09F0899F" w14:textId="77777777" w:rsidTr="00B71A53">
        <w:trPr>
          <w:jc w:val="center"/>
        </w:trPr>
        <w:tc>
          <w:tcPr>
            <w:tcW w:w="4876" w:type="dxa"/>
            <w:hideMark/>
          </w:tcPr>
          <w:p w14:paraId="58771CAE" w14:textId="77777777" w:rsidR="00D73960" w:rsidRPr="009B5D0F" w:rsidRDefault="00D73960" w:rsidP="00B71A53">
            <w:pPr>
              <w:pStyle w:val="Normal6"/>
            </w:pPr>
            <w:r w:rsidRPr="009B5D0F">
              <w:t>(e)</w:t>
            </w:r>
            <w:r w:rsidRPr="009B5D0F">
              <w:tab/>
              <w:t>policies for the agricultural sector and the sustainable development of rural areas;</w:t>
            </w:r>
          </w:p>
        </w:tc>
        <w:tc>
          <w:tcPr>
            <w:tcW w:w="4876" w:type="dxa"/>
            <w:hideMark/>
          </w:tcPr>
          <w:p w14:paraId="6C942230" w14:textId="77777777" w:rsidR="00D73960" w:rsidRPr="009B5D0F" w:rsidRDefault="00D73960" w:rsidP="00B71A53">
            <w:pPr>
              <w:pStyle w:val="Normal6"/>
            </w:pPr>
            <w:r w:rsidRPr="009B5D0F">
              <w:t>(e)</w:t>
            </w:r>
            <w:r w:rsidRPr="009B5D0F">
              <w:tab/>
              <w:t xml:space="preserve">policies for </w:t>
            </w:r>
            <w:r w:rsidRPr="009B5D0F">
              <w:rPr>
                <w:b/>
                <w:i/>
              </w:rPr>
              <w:t xml:space="preserve">implementing climate action, promoting energy efficiency, </w:t>
            </w:r>
            <w:r w:rsidRPr="009B5D0F">
              <w:rPr>
                <w:rFonts w:eastAsia="Calibri" w:cs="Calibri"/>
                <w:b/>
                <w:bCs/>
                <w:i/>
                <w:iCs/>
              </w:rPr>
              <w:t xml:space="preserve">achieving energy diversification and ending energy isolation of Member States and regions, as well as </w:t>
            </w:r>
            <w:r w:rsidRPr="009B5D0F">
              <w:rPr>
                <w:b/>
                <w:i/>
              </w:rPr>
              <w:t>for</w:t>
            </w:r>
            <w:r w:rsidRPr="009B5D0F">
              <w:t xml:space="preserve"> the agricultural sector and the sustainable development of rural areas;</w:t>
            </w:r>
          </w:p>
        </w:tc>
      </w:tr>
    </w:tbl>
    <w:p w14:paraId="6BDC47BD" w14:textId="77777777" w:rsidR="00D73960" w:rsidRPr="009B5D0F" w:rsidRDefault="00D73960" w:rsidP="00B71A53">
      <w:r w:rsidRPr="009B5D0F">
        <w:rPr>
          <w:rStyle w:val="HideTWBExt"/>
          <w:noProof w:val="0"/>
        </w:rPr>
        <w:t>&lt;/Amend&gt;</w:t>
      </w:r>
    </w:p>
    <w:p w14:paraId="7CB91997" w14:textId="77777777" w:rsidR="00D73960" w:rsidRPr="009B5D0F" w:rsidRDefault="00D73960" w:rsidP="00B71A53">
      <w:pPr>
        <w:pStyle w:val="AMNumberTabs"/>
        <w:keepNext/>
      </w:pPr>
      <w:r w:rsidRPr="009B5D0F">
        <w:rPr>
          <w:rStyle w:val="HideTWBExt"/>
          <w:noProof w:val="0"/>
        </w:rPr>
        <w:t>&lt;Amend&gt;</w:t>
      </w:r>
      <w:r w:rsidRPr="009B5D0F">
        <w:t xml:space="preserve">Amendment </w:t>
      </w:r>
      <w:r w:rsidRPr="009B5D0F">
        <w:tab/>
      </w:r>
      <w:r w:rsidRPr="009B5D0F">
        <w:tab/>
      </w:r>
      <w:r w:rsidRPr="009B5D0F">
        <w:rPr>
          <w:rStyle w:val="HideTWBExt"/>
          <w:noProof w:val="0"/>
        </w:rPr>
        <w:t>&lt;NumAm&gt;</w:t>
      </w:r>
      <w:r w:rsidRPr="009B5D0F">
        <w:rPr>
          <w:color w:val="000000"/>
        </w:rPr>
        <w:t>30</w:t>
      </w:r>
      <w:r w:rsidRPr="009B5D0F">
        <w:rPr>
          <w:rStyle w:val="HideTWBExt"/>
          <w:noProof w:val="0"/>
        </w:rPr>
        <w:t>&lt;/NumAm&gt;</w:t>
      </w:r>
    </w:p>
    <w:p w14:paraId="6417A07A" w14:textId="77777777" w:rsidR="00D73960" w:rsidRPr="009B5D0F" w:rsidRDefault="00D73960" w:rsidP="006770FE">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79745470" w14:textId="77777777" w:rsidR="00D73960" w:rsidRPr="00E4706C" w:rsidRDefault="00D73960" w:rsidP="006770FE">
      <w:pPr>
        <w:pStyle w:val="NormalBold"/>
        <w:keepNext/>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2 – point f</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E4706C" w14:paraId="4BA8B189" w14:textId="77777777" w:rsidTr="00B71A53">
        <w:trPr>
          <w:trHeight w:val="240"/>
          <w:jc w:val="center"/>
        </w:trPr>
        <w:tc>
          <w:tcPr>
            <w:tcW w:w="9752" w:type="dxa"/>
            <w:gridSpan w:val="2"/>
          </w:tcPr>
          <w:p w14:paraId="7ED85102" w14:textId="77777777" w:rsidR="00D73960" w:rsidRPr="00E4706C" w:rsidRDefault="00D73960" w:rsidP="00B71A53">
            <w:pPr>
              <w:rPr>
                <w:lang w:val="fr-FR"/>
              </w:rPr>
            </w:pPr>
          </w:p>
        </w:tc>
      </w:tr>
      <w:tr w:rsidR="00D73960" w:rsidRPr="009B5D0F" w14:paraId="05C8206F" w14:textId="77777777" w:rsidTr="00B71A53">
        <w:trPr>
          <w:trHeight w:val="240"/>
          <w:jc w:val="center"/>
        </w:trPr>
        <w:tc>
          <w:tcPr>
            <w:tcW w:w="4876" w:type="dxa"/>
            <w:hideMark/>
          </w:tcPr>
          <w:p w14:paraId="21AFBFB2" w14:textId="77777777" w:rsidR="00D73960" w:rsidRPr="009B5D0F" w:rsidRDefault="00D73960" w:rsidP="00B71A53">
            <w:pPr>
              <w:pStyle w:val="ColumnHeading"/>
            </w:pPr>
            <w:r w:rsidRPr="009B5D0F">
              <w:t>Text proposed by the Commission</w:t>
            </w:r>
          </w:p>
        </w:tc>
        <w:tc>
          <w:tcPr>
            <w:tcW w:w="4876" w:type="dxa"/>
            <w:hideMark/>
          </w:tcPr>
          <w:p w14:paraId="6E59CADB" w14:textId="77777777" w:rsidR="00D73960" w:rsidRPr="009B5D0F" w:rsidRDefault="00D73960" w:rsidP="00B71A53">
            <w:pPr>
              <w:pStyle w:val="ColumnHeading"/>
            </w:pPr>
            <w:r w:rsidRPr="009B5D0F">
              <w:t>Amendment</w:t>
            </w:r>
          </w:p>
        </w:tc>
      </w:tr>
      <w:tr w:rsidR="00D73960" w:rsidRPr="009B5D0F" w14:paraId="449D2BFC" w14:textId="77777777" w:rsidTr="00B71A53">
        <w:trPr>
          <w:jc w:val="center"/>
        </w:trPr>
        <w:tc>
          <w:tcPr>
            <w:tcW w:w="4876" w:type="dxa"/>
            <w:hideMark/>
          </w:tcPr>
          <w:p w14:paraId="6990F2F3" w14:textId="77777777" w:rsidR="00D73960" w:rsidRPr="009B5D0F" w:rsidRDefault="00D73960" w:rsidP="00B71A53">
            <w:pPr>
              <w:pStyle w:val="Normal6"/>
            </w:pPr>
            <w:r w:rsidRPr="009B5D0F">
              <w:t>(f)</w:t>
            </w:r>
            <w:r w:rsidRPr="009B5D0F">
              <w:tab/>
            </w:r>
            <w:proofErr w:type="gramStart"/>
            <w:r w:rsidRPr="009B5D0F">
              <w:t>financial</w:t>
            </w:r>
            <w:proofErr w:type="gramEnd"/>
            <w:r w:rsidRPr="009B5D0F">
              <w:t xml:space="preserve"> sector policies </w:t>
            </w:r>
            <w:r w:rsidRPr="009B5D0F">
              <w:rPr>
                <w:b/>
                <w:i/>
              </w:rPr>
              <w:t>and</w:t>
            </w:r>
            <w:r w:rsidRPr="009B5D0F">
              <w:t xml:space="preserve"> access to finance</w:t>
            </w:r>
            <w:r w:rsidRPr="009B5D0F">
              <w:rPr>
                <w:b/>
                <w:i/>
              </w:rPr>
              <w:t>.</w:t>
            </w:r>
          </w:p>
        </w:tc>
        <w:tc>
          <w:tcPr>
            <w:tcW w:w="4876" w:type="dxa"/>
            <w:hideMark/>
          </w:tcPr>
          <w:p w14:paraId="78C5500E" w14:textId="77777777" w:rsidR="00D73960" w:rsidRPr="009B5D0F" w:rsidRDefault="00D73960" w:rsidP="00B71A53">
            <w:pPr>
              <w:pStyle w:val="Normal6"/>
            </w:pPr>
            <w:r w:rsidRPr="009B5D0F">
              <w:t>(f)</w:t>
            </w:r>
            <w:r w:rsidRPr="009B5D0F">
              <w:tab/>
              <w:t>financial sector policies</w:t>
            </w:r>
            <w:r w:rsidRPr="009B5D0F">
              <w:rPr>
                <w:b/>
                <w:i/>
              </w:rPr>
              <w:t>, including the promotion of financial literacy, financial stability,</w:t>
            </w:r>
            <w:r w:rsidRPr="009B5D0F">
              <w:t xml:space="preserve"> access to finance </w:t>
            </w:r>
            <w:r w:rsidRPr="009B5D0F">
              <w:rPr>
                <w:b/>
                <w:i/>
              </w:rPr>
              <w:t>and lending to the real economy; the production, provision and quality monitoring of data and statistics; and policies aiming at combating tax evasion.</w:t>
            </w:r>
          </w:p>
        </w:tc>
      </w:tr>
    </w:tbl>
    <w:p w14:paraId="5CAD48F9" w14:textId="77777777" w:rsidR="00D73960" w:rsidRPr="009B5D0F" w:rsidRDefault="00D73960" w:rsidP="00B71A53">
      <w:r w:rsidRPr="009B5D0F">
        <w:rPr>
          <w:rStyle w:val="HideTWBExt"/>
          <w:noProof w:val="0"/>
        </w:rPr>
        <w:t>&lt;/Amend&gt;</w:t>
      </w:r>
    </w:p>
    <w:p w14:paraId="7ED55DE8" w14:textId="77777777" w:rsidR="00D73960" w:rsidRPr="009B5D0F" w:rsidRDefault="00D73960" w:rsidP="006770FE">
      <w:pPr>
        <w:pStyle w:val="AMNumberTabs"/>
        <w:keepNext/>
      </w:pPr>
      <w:r w:rsidRPr="009B5D0F">
        <w:rPr>
          <w:rStyle w:val="HideTWBExt"/>
          <w:noProof w:val="0"/>
        </w:rPr>
        <w:t>&lt;Amend&gt;</w:t>
      </w:r>
      <w:r w:rsidRPr="009B5D0F">
        <w:t xml:space="preserve">Amendment </w:t>
      </w:r>
      <w:r w:rsidRPr="009B5D0F">
        <w:tab/>
      </w:r>
      <w:r w:rsidRPr="009B5D0F">
        <w:tab/>
      </w:r>
      <w:r w:rsidRPr="009B5D0F">
        <w:rPr>
          <w:rStyle w:val="HideTWBExt"/>
          <w:noProof w:val="0"/>
        </w:rPr>
        <w:t>&lt;NumAm&gt;</w:t>
      </w:r>
      <w:r w:rsidRPr="009B5D0F">
        <w:rPr>
          <w:color w:val="000000"/>
        </w:rPr>
        <w:t>31</w:t>
      </w:r>
      <w:r w:rsidRPr="009B5D0F">
        <w:rPr>
          <w:rStyle w:val="HideTWBExt"/>
          <w:noProof w:val="0"/>
        </w:rPr>
        <w:t>&lt;/NumAm&gt;</w:t>
      </w:r>
    </w:p>
    <w:p w14:paraId="5A808B3C" w14:textId="77777777" w:rsidR="00D73960" w:rsidRPr="009B5D0F" w:rsidRDefault="00D73960" w:rsidP="006770FE">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106A63AD" w14:textId="77777777" w:rsidR="00D73960" w:rsidRPr="009B5D0F" w:rsidRDefault="00D73960" w:rsidP="006770FE">
      <w:pPr>
        <w:pStyle w:val="NormalBold"/>
        <w:keepNext/>
      </w:pPr>
      <w:r w:rsidRPr="009B5D0F">
        <w:rPr>
          <w:rStyle w:val="HideTWBExt"/>
          <w:noProof w:val="0"/>
        </w:rPr>
        <w:t>&lt;Article&gt;</w:t>
      </w:r>
      <w:r w:rsidRPr="009B5D0F">
        <w:t>Article 7 – paragraph 1</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9B5D0F" w14:paraId="01C1E2D5" w14:textId="77777777" w:rsidTr="00B71A53">
        <w:trPr>
          <w:trHeight w:val="240"/>
          <w:jc w:val="center"/>
        </w:trPr>
        <w:tc>
          <w:tcPr>
            <w:tcW w:w="9752" w:type="dxa"/>
            <w:gridSpan w:val="2"/>
          </w:tcPr>
          <w:p w14:paraId="5C7EA662" w14:textId="77777777" w:rsidR="00D73960" w:rsidRPr="009B5D0F" w:rsidRDefault="00D73960" w:rsidP="00B71A53"/>
        </w:tc>
      </w:tr>
      <w:tr w:rsidR="00D73960" w:rsidRPr="009B5D0F" w14:paraId="22B96EA0" w14:textId="77777777" w:rsidTr="00B71A53">
        <w:trPr>
          <w:trHeight w:val="240"/>
          <w:jc w:val="center"/>
        </w:trPr>
        <w:tc>
          <w:tcPr>
            <w:tcW w:w="4876" w:type="dxa"/>
            <w:hideMark/>
          </w:tcPr>
          <w:p w14:paraId="0627C812" w14:textId="77777777" w:rsidR="00D73960" w:rsidRPr="009B5D0F" w:rsidRDefault="00D73960" w:rsidP="00B71A53">
            <w:pPr>
              <w:pStyle w:val="ColumnHeading"/>
            </w:pPr>
            <w:r w:rsidRPr="009B5D0F">
              <w:t>Text proposed by the Commission</w:t>
            </w:r>
          </w:p>
        </w:tc>
        <w:tc>
          <w:tcPr>
            <w:tcW w:w="4876" w:type="dxa"/>
            <w:hideMark/>
          </w:tcPr>
          <w:p w14:paraId="3F3300FB" w14:textId="77777777" w:rsidR="00D73960" w:rsidRPr="009B5D0F" w:rsidRDefault="00D73960" w:rsidP="00B71A53">
            <w:pPr>
              <w:pStyle w:val="ColumnHeading"/>
            </w:pPr>
            <w:r w:rsidRPr="009B5D0F">
              <w:t>Amendment</w:t>
            </w:r>
          </w:p>
        </w:tc>
      </w:tr>
      <w:tr w:rsidR="00D73960" w:rsidRPr="009B5D0F" w14:paraId="5F943646" w14:textId="77777777" w:rsidTr="00B71A53">
        <w:trPr>
          <w:jc w:val="center"/>
        </w:trPr>
        <w:tc>
          <w:tcPr>
            <w:tcW w:w="4876" w:type="dxa"/>
            <w:hideMark/>
          </w:tcPr>
          <w:p w14:paraId="3ED5A553" w14:textId="77777777" w:rsidR="00D73960" w:rsidRPr="009B5D0F" w:rsidRDefault="00D73960" w:rsidP="00B71A53">
            <w:pPr>
              <w:pStyle w:val="Normal6"/>
            </w:pPr>
            <w:r w:rsidRPr="009B5D0F">
              <w:t>1.</w:t>
            </w:r>
            <w:r w:rsidRPr="009B5D0F">
              <w:tab/>
              <w:t>A Member State wishing to receive support under the Programme shall submit a request for support to the Commission, identifying the policy areas and the priorities for support within the scope of the Programme as set out in Article 5(2). This request shall be submitted at the latest by 31 October of each calendar year.</w:t>
            </w:r>
          </w:p>
        </w:tc>
        <w:tc>
          <w:tcPr>
            <w:tcW w:w="4876" w:type="dxa"/>
            <w:hideMark/>
          </w:tcPr>
          <w:p w14:paraId="253439A5" w14:textId="77777777" w:rsidR="00D73960" w:rsidRPr="009B5D0F" w:rsidRDefault="00D73960" w:rsidP="00B71A53">
            <w:pPr>
              <w:pStyle w:val="Normal6"/>
            </w:pPr>
            <w:r w:rsidRPr="009B5D0F">
              <w:t>1.</w:t>
            </w:r>
            <w:r w:rsidRPr="009B5D0F">
              <w:tab/>
              <w:t xml:space="preserve">A Member State wishing to receive </w:t>
            </w:r>
            <w:r w:rsidRPr="009B5D0F">
              <w:rPr>
                <w:b/>
                <w:i/>
              </w:rPr>
              <w:t>technical</w:t>
            </w:r>
            <w:r w:rsidRPr="009B5D0F">
              <w:t xml:space="preserve"> support under the Programme shall submit a request for </w:t>
            </w:r>
            <w:r w:rsidRPr="009B5D0F">
              <w:rPr>
                <w:b/>
                <w:i/>
              </w:rPr>
              <w:t>technical</w:t>
            </w:r>
            <w:r w:rsidRPr="009B5D0F">
              <w:t xml:space="preserve"> support to the Commission, identifying the policy areas and the priorities for support within the scope of the Programme as set out in Article 5(2). This request shall be submitted at the latest by 31 October of each calendar year.</w:t>
            </w:r>
          </w:p>
        </w:tc>
      </w:tr>
    </w:tbl>
    <w:p w14:paraId="53F2F245" w14:textId="77777777" w:rsidR="00D73960" w:rsidRPr="009B5D0F" w:rsidRDefault="00D73960" w:rsidP="00B71A53">
      <w:r w:rsidRPr="009B5D0F">
        <w:rPr>
          <w:rStyle w:val="HideTWBExt"/>
          <w:noProof w:val="0"/>
        </w:rPr>
        <w:lastRenderedPageBreak/>
        <w:t>&lt;/Amend&gt;</w:t>
      </w:r>
    </w:p>
    <w:p w14:paraId="2A452EEA" w14:textId="77777777" w:rsidR="00D73960" w:rsidRPr="009B5D0F" w:rsidRDefault="00D73960" w:rsidP="00B71A53">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32</w:t>
      </w:r>
      <w:r w:rsidRPr="009B5D0F">
        <w:rPr>
          <w:rStyle w:val="HideTWBExt"/>
          <w:noProof w:val="0"/>
        </w:rPr>
        <w:t>&lt;/NumAm&gt;</w:t>
      </w:r>
    </w:p>
    <w:p w14:paraId="3B25856C"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97C65D7" w14:textId="77777777" w:rsidR="00D73960" w:rsidRPr="009B5D0F" w:rsidRDefault="00D73960" w:rsidP="00B71A53">
      <w:pPr>
        <w:pStyle w:val="NormalBold"/>
        <w:keepNext/>
      </w:pPr>
      <w:r w:rsidRPr="009B5D0F">
        <w:rPr>
          <w:rStyle w:val="HideTWBExt"/>
          <w:noProof w:val="0"/>
        </w:rPr>
        <w:t>&lt;Article&gt;</w:t>
      </w:r>
      <w:r w:rsidRPr="009B5D0F">
        <w:t>Article 7 – paragraph 2</w:t>
      </w:r>
      <w:r w:rsidRPr="009B5D0F">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9B5D0F" w14:paraId="6B533DA0" w14:textId="77777777" w:rsidTr="00256198">
        <w:trPr>
          <w:jc w:val="center"/>
        </w:trPr>
        <w:tc>
          <w:tcPr>
            <w:tcW w:w="9750" w:type="dxa"/>
            <w:gridSpan w:val="2"/>
          </w:tcPr>
          <w:p w14:paraId="245BA846" w14:textId="77777777" w:rsidR="00D73960" w:rsidRPr="009B5D0F" w:rsidRDefault="00D73960" w:rsidP="00B71A53">
            <w:pPr>
              <w:keepNext/>
            </w:pPr>
          </w:p>
        </w:tc>
      </w:tr>
      <w:tr w:rsidR="00D73960" w:rsidRPr="009B5D0F" w14:paraId="0A4534DB" w14:textId="77777777" w:rsidTr="00256198">
        <w:trPr>
          <w:jc w:val="center"/>
        </w:trPr>
        <w:tc>
          <w:tcPr>
            <w:tcW w:w="4875" w:type="dxa"/>
            <w:hideMark/>
          </w:tcPr>
          <w:p w14:paraId="737005CE" w14:textId="77777777" w:rsidR="00D73960" w:rsidRPr="009B5D0F" w:rsidRDefault="00D73960" w:rsidP="00B71A53">
            <w:pPr>
              <w:pStyle w:val="ColumnHeading"/>
              <w:keepNext/>
            </w:pPr>
            <w:r w:rsidRPr="009B5D0F">
              <w:t>Text proposed by the Commission</w:t>
            </w:r>
          </w:p>
        </w:tc>
        <w:tc>
          <w:tcPr>
            <w:tcW w:w="4875" w:type="dxa"/>
            <w:hideMark/>
          </w:tcPr>
          <w:p w14:paraId="2B9B9238" w14:textId="77777777" w:rsidR="00D73960" w:rsidRPr="009B5D0F" w:rsidRDefault="00D73960" w:rsidP="00B71A53">
            <w:pPr>
              <w:pStyle w:val="ColumnHeading"/>
              <w:keepNext/>
            </w:pPr>
            <w:r w:rsidRPr="009B5D0F">
              <w:t>Amendment</w:t>
            </w:r>
          </w:p>
        </w:tc>
      </w:tr>
      <w:tr w:rsidR="00D73960" w:rsidRPr="009B5D0F" w14:paraId="09C08835" w14:textId="77777777" w:rsidTr="00256198">
        <w:trPr>
          <w:jc w:val="center"/>
        </w:trPr>
        <w:tc>
          <w:tcPr>
            <w:tcW w:w="4875" w:type="dxa"/>
            <w:hideMark/>
          </w:tcPr>
          <w:p w14:paraId="1C09661D" w14:textId="77777777" w:rsidR="00D73960" w:rsidRPr="009B5D0F" w:rsidRDefault="00D73960" w:rsidP="00B71A53">
            <w:pPr>
              <w:pStyle w:val="Normal6"/>
            </w:pPr>
            <w:r w:rsidRPr="009B5D0F">
              <w:t>2.</w:t>
            </w:r>
            <w:r w:rsidRPr="009B5D0F">
              <w:tab/>
              <w:t xml:space="preserve">Taking into account the principles of transparency, equal treatment and sound financial management, further to a dialogue with the Member State, including in the context of the European Semester, the Commission shall analyse the request for support referred to in paragraph 1 based on the urgency, breadth and depth of the problems identified, support needs in respect of the policy areas concerned, analysis of socioeconomic indicators and general administrative capacity of the Member State. Taking into account the existing actions and measures financed by Union funds or other Union programmes, the Commission in close cooperation with the Member State concerned shall identify the priority </w:t>
            </w:r>
            <w:r w:rsidRPr="009B5D0F">
              <w:rPr>
                <w:b/>
                <w:i/>
              </w:rPr>
              <w:t>areas</w:t>
            </w:r>
            <w:r w:rsidRPr="009B5D0F">
              <w:t xml:space="preserve"> for support, the scope of the support measures to be provided and the global financial contribution for such support.</w:t>
            </w:r>
          </w:p>
        </w:tc>
        <w:tc>
          <w:tcPr>
            <w:tcW w:w="4875" w:type="dxa"/>
            <w:hideMark/>
          </w:tcPr>
          <w:p w14:paraId="2F9F34FD" w14:textId="77777777" w:rsidR="00D73960" w:rsidRPr="009B5D0F" w:rsidRDefault="00D73960" w:rsidP="00B71A53">
            <w:pPr>
              <w:pStyle w:val="Normal6"/>
              <w:rPr>
                <w:szCs w:val="24"/>
              </w:rPr>
            </w:pPr>
            <w:r w:rsidRPr="009B5D0F">
              <w:t>2.</w:t>
            </w:r>
            <w:r w:rsidRPr="009B5D0F">
              <w:tab/>
              <w:t xml:space="preserve">Taking into account the principles of transparency, equal treatment, </w:t>
            </w:r>
            <w:r w:rsidRPr="009B5D0F">
              <w:rPr>
                <w:b/>
                <w:i/>
              </w:rPr>
              <w:t>subsidiarity,</w:t>
            </w:r>
            <w:r w:rsidRPr="009B5D0F">
              <w:t xml:space="preserve"> </w:t>
            </w:r>
            <w:r w:rsidRPr="009B5D0F">
              <w:rPr>
                <w:b/>
                <w:i/>
              </w:rPr>
              <w:t xml:space="preserve">respect for social partners </w:t>
            </w:r>
            <w:r w:rsidRPr="009B5D0F">
              <w:t xml:space="preserve">and sound financial management, further to a dialogue with the Member State, including in the context of the European Semester, the Commission shall analyse the request for support referred to in paragraph 1 based on the urgency, breadth and depth of the problems identified, support needs in respect of the policy areas concerned, analysis of socioeconomic indicators and general administrative capacity of the Member State. Taking into account the existing actions and measures financed by Union funds or other Union programmes, </w:t>
            </w:r>
            <w:r w:rsidRPr="009B5D0F">
              <w:rPr>
                <w:b/>
                <w:i/>
              </w:rPr>
              <w:t>in particular European Structural and Investment Funds (ESIF) and EFSI,</w:t>
            </w:r>
            <w:r w:rsidRPr="009B5D0F">
              <w:t xml:space="preserve"> the Commission in close cooperation with the Member State concerned shall identify the priority </w:t>
            </w:r>
            <w:r w:rsidRPr="009B5D0F">
              <w:rPr>
                <w:b/>
                <w:i/>
              </w:rPr>
              <w:t xml:space="preserve">actions </w:t>
            </w:r>
            <w:r w:rsidRPr="009B5D0F">
              <w:t xml:space="preserve">for </w:t>
            </w:r>
            <w:r w:rsidRPr="009B5D0F">
              <w:rPr>
                <w:b/>
                <w:i/>
              </w:rPr>
              <w:t xml:space="preserve">effective </w:t>
            </w:r>
            <w:r w:rsidRPr="009B5D0F">
              <w:t xml:space="preserve">support, the </w:t>
            </w:r>
            <w:r w:rsidRPr="009B5D0F">
              <w:rPr>
                <w:b/>
                <w:i/>
              </w:rPr>
              <w:t xml:space="preserve">particular objectives for that Member State based on Article 5 of this Regulation, a timeline, the </w:t>
            </w:r>
            <w:r w:rsidRPr="009B5D0F">
              <w:t xml:space="preserve">scope of the support measures to be provided and the </w:t>
            </w:r>
            <w:r w:rsidRPr="009B5D0F">
              <w:rPr>
                <w:b/>
                <w:i/>
              </w:rPr>
              <w:t>estimated</w:t>
            </w:r>
            <w:r w:rsidRPr="009B5D0F">
              <w:t xml:space="preserve"> global financial contribution for such support.</w:t>
            </w:r>
          </w:p>
        </w:tc>
      </w:tr>
    </w:tbl>
    <w:p w14:paraId="3A3618DE" w14:textId="77777777" w:rsidR="00256198" w:rsidRPr="009B5D0F" w:rsidRDefault="00256198" w:rsidP="00256198">
      <w:r w:rsidRPr="009B5D0F">
        <w:rPr>
          <w:rStyle w:val="HideTWBExt"/>
          <w:noProof w:val="0"/>
        </w:rPr>
        <w:t>&lt;/Amend&gt;</w:t>
      </w:r>
    </w:p>
    <w:p w14:paraId="4864DEA8" w14:textId="77777777" w:rsidR="00D73960" w:rsidRPr="009B5D0F" w:rsidRDefault="00D73960" w:rsidP="00B71A53">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33</w:t>
      </w:r>
      <w:r w:rsidRPr="009B5D0F">
        <w:rPr>
          <w:rStyle w:val="HideTWBExt"/>
          <w:noProof w:val="0"/>
        </w:rPr>
        <w:t>&lt;/NumAm&gt;</w:t>
      </w:r>
    </w:p>
    <w:p w14:paraId="60BE9CFC"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0B99541B" w14:textId="77777777" w:rsidR="00D73960" w:rsidRPr="009B5D0F" w:rsidRDefault="00D73960" w:rsidP="00B71A53">
      <w:pPr>
        <w:pStyle w:val="NormalBold"/>
        <w:keepNext/>
      </w:pPr>
      <w:r w:rsidRPr="009B5D0F">
        <w:rPr>
          <w:rStyle w:val="HideTWBExt"/>
          <w:noProof w:val="0"/>
        </w:rPr>
        <w:t>&lt;Article&gt;</w:t>
      </w:r>
      <w:r w:rsidRPr="009B5D0F">
        <w:t>Article 7 – paragraph 3</w:t>
      </w:r>
      <w:r w:rsidRPr="009B5D0F">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9B5D0F" w14:paraId="658F68F8" w14:textId="77777777" w:rsidTr="006770FE">
        <w:trPr>
          <w:jc w:val="center"/>
        </w:trPr>
        <w:tc>
          <w:tcPr>
            <w:tcW w:w="9750" w:type="dxa"/>
            <w:gridSpan w:val="2"/>
          </w:tcPr>
          <w:p w14:paraId="143C3A25" w14:textId="77777777" w:rsidR="00D73960" w:rsidRPr="009B5D0F" w:rsidRDefault="00D73960" w:rsidP="00B71A53">
            <w:pPr>
              <w:keepNext/>
            </w:pPr>
          </w:p>
        </w:tc>
      </w:tr>
      <w:tr w:rsidR="00D73960" w:rsidRPr="009B5D0F" w14:paraId="2192F948" w14:textId="77777777" w:rsidTr="006770FE">
        <w:trPr>
          <w:jc w:val="center"/>
        </w:trPr>
        <w:tc>
          <w:tcPr>
            <w:tcW w:w="4875" w:type="dxa"/>
            <w:hideMark/>
          </w:tcPr>
          <w:p w14:paraId="49BACF87" w14:textId="77777777" w:rsidR="00D73960" w:rsidRPr="009B5D0F" w:rsidRDefault="00D73960" w:rsidP="00B71A53">
            <w:pPr>
              <w:pStyle w:val="ColumnHeading"/>
              <w:keepNext/>
            </w:pPr>
            <w:r w:rsidRPr="009B5D0F">
              <w:t>Text proposed by the Commission</w:t>
            </w:r>
          </w:p>
        </w:tc>
        <w:tc>
          <w:tcPr>
            <w:tcW w:w="4875" w:type="dxa"/>
            <w:hideMark/>
          </w:tcPr>
          <w:p w14:paraId="1EB85B4A" w14:textId="77777777" w:rsidR="00D73960" w:rsidRPr="009B5D0F" w:rsidRDefault="00D73960" w:rsidP="00B71A53">
            <w:pPr>
              <w:pStyle w:val="ColumnHeading"/>
              <w:keepNext/>
            </w:pPr>
            <w:r w:rsidRPr="009B5D0F">
              <w:t>Amendment</w:t>
            </w:r>
          </w:p>
        </w:tc>
      </w:tr>
      <w:tr w:rsidR="00D73960" w:rsidRPr="009B5D0F" w14:paraId="2BACD0C7" w14:textId="77777777" w:rsidTr="006770FE">
        <w:trPr>
          <w:jc w:val="center"/>
        </w:trPr>
        <w:tc>
          <w:tcPr>
            <w:tcW w:w="4875" w:type="dxa"/>
            <w:hideMark/>
          </w:tcPr>
          <w:p w14:paraId="1E71F901" w14:textId="77777777" w:rsidR="00D73960" w:rsidRPr="009B5D0F" w:rsidRDefault="00D73960" w:rsidP="00B71A53">
            <w:pPr>
              <w:pStyle w:val="Normal6"/>
            </w:pPr>
            <w:r w:rsidRPr="009B5D0F">
              <w:t xml:space="preserve">3. </w:t>
            </w:r>
            <w:r w:rsidRPr="009B5D0F">
              <w:tab/>
              <w:t>The request for support may be submitted regarding the following:</w:t>
            </w:r>
          </w:p>
        </w:tc>
        <w:tc>
          <w:tcPr>
            <w:tcW w:w="4875" w:type="dxa"/>
            <w:hideMark/>
          </w:tcPr>
          <w:p w14:paraId="156A5789" w14:textId="77777777" w:rsidR="00D73960" w:rsidRPr="009B5D0F" w:rsidRDefault="00D73960" w:rsidP="00B71A53">
            <w:pPr>
              <w:pStyle w:val="Normal6"/>
            </w:pPr>
            <w:r w:rsidRPr="009B5D0F">
              <w:t xml:space="preserve">3. </w:t>
            </w:r>
            <w:r w:rsidRPr="009B5D0F">
              <w:tab/>
              <w:t>The request for support may be submitted regarding the following:</w:t>
            </w:r>
          </w:p>
        </w:tc>
      </w:tr>
      <w:tr w:rsidR="00D73960" w:rsidRPr="009B5D0F" w14:paraId="5118C407" w14:textId="77777777" w:rsidTr="006770FE">
        <w:trPr>
          <w:jc w:val="center"/>
        </w:trPr>
        <w:tc>
          <w:tcPr>
            <w:tcW w:w="4875" w:type="dxa"/>
            <w:hideMark/>
          </w:tcPr>
          <w:p w14:paraId="1FD22A00" w14:textId="77777777" w:rsidR="00D73960" w:rsidRPr="009B5D0F" w:rsidRDefault="00D73960" w:rsidP="00B71A53">
            <w:pPr>
              <w:pStyle w:val="Normal6"/>
              <w:rPr>
                <w:b/>
                <w:bCs/>
                <w:i/>
                <w:iCs/>
              </w:rPr>
            </w:pPr>
            <w:r w:rsidRPr="009B5D0F">
              <w:t>(a)</w:t>
            </w:r>
            <w:r w:rsidRPr="009B5D0F">
              <w:tab/>
            </w:r>
            <w:r w:rsidRPr="009B5D0F">
              <w:rPr>
                <w:b/>
                <w:bCs/>
                <w:i/>
                <w:iCs/>
              </w:rPr>
              <w:t xml:space="preserve">the implementation of reforms in </w:t>
            </w:r>
            <w:r w:rsidRPr="009B5D0F">
              <w:rPr>
                <w:b/>
                <w:bCs/>
                <w:i/>
                <w:iCs/>
              </w:rPr>
              <w:lastRenderedPageBreak/>
              <w:t>the context of economic governance processes, in particular of the relevant Country Specific Recommendations issued in the context of the European Semester or of relevant actions related to the implementation of Union law;</w:t>
            </w:r>
          </w:p>
        </w:tc>
        <w:tc>
          <w:tcPr>
            <w:tcW w:w="4875" w:type="dxa"/>
            <w:hideMark/>
          </w:tcPr>
          <w:p w14:paraId="5CA21552" w14:textId="77777777" w:rsidR="00D73960" w:rsidRPr="009B5D0F" w:rsidRDefault="00D73960" w:rsidP="00B71A53">
            <w:pPr>
              <w:pStyle w:val="Normal6"/>
              <w:rPr>
                <w:b/>
                <w:bCs/>
                <w:i/>
                <w:iCs/>
                <w:szCs w:val="24"/>
              </w:rPr>
            </w:pPr>
            <w:r w:rsidRPr="009B5D0F">
              <w:lastRenderedPageBreak/>
              <w:t>(a)</w:t>
            </w:r>
            <w:r w:rsidRPr="009B5D0F">
              <w:tab/>
            </w:r>
            <w:proofErr w:type="gramStart"/>
            <w:r w:rsidRPr="009B5D0F">
              <w:rPr>
                <w:b/>
                <w:bCs/>
                <w:i/>
                <w:iCs/>
              </w:rPr>
              <w:t>the</w:t>
            </w:r>
            <w:proofErr w:type="gramEnd"/>
            <w:r w:rsidRPr="009B5D0F">
              <w:rPr>
                <w:b/>
                <w:bCs/>
                <w:i/>
                <w:iCs/>
              </w:rPr>
              <w:t xml:space="preserve"> implementation of sustainable </w:t>
            </w:r>
            <w:r w:rsidRPr="009B5D0F">
              <w:rPr>
                <w:b/>
                <w:bCs/>
                <w:i/>
                <w:iCs/>
              </w:rPr>
              <w:lastRenderedPageBreak/>
              <w:t>reforms by Member States, undertaken at their own initiative, notably to achieve economic growth, job creation.</w:t>
            </w:r>
          </w:p>
        </w:tc>
      </w:tr>
      <w:tr w:rsidR="00D73960" w:rsidRPr="009B5D0F" w14:paraId="4797591F" w14:textId="77777777" w:rsidTr="006770FE">
        <w:trPr>
          <w:jc w:val="center"/>
        </w:trPr>
        <w:tc>
          <w:tcPr>
            <w:tcW w:w="4875" w:type="dxa"/>
            <w:hideMark/>
          </w:tcPr>
          <w:p w14:paraId="3E252732" w14:textId="77777777" w:rsidR="00D73960" w:rsidRPr="009B5D0F" w:rsidRDefault="00D73960" w:rsidP="00B71A53">
            <w:pPr>
              <w:pStyle w:val="Normal6"/>
            </w:pPr>
            <w:r w:rsidRPr="009B5D0F">
              <w:lastRenderedPageBreak/>
              <w:t xml:space="preserve">(b) </w:t>
            </w:r>
            <w:r w:rsidRPr="009B5D0F">
              <w:tab/>
              <w:t>the implementation of economic adjustment programmes for Member States that receive Union financial assistance under existing instruments, in particular in accordance with Regulation (EU) No 472/2013 of the European Parliament and of the Council</w:t>
            </w:r>
            <w:r w:rsidRPr="009B5D0F">
              <w:rPr>
                <w:vertAlign w:val="superscript"/>
              </w:rPr>
              <w:t>23</w:t>
            </w:r>
            <w:r w:rsidRPr="009B5D0F">
              <w:t xml:space="preserve"> for the euro area Member States and Council Regulation (EC) No 332/2002</w:t>
            </w:r>
            <w:r w:rsidRPr="009B5D0F">
              <w:rPr>
                <w:vertAlign w:val="superscript"/>
              </w:rPr>
              <w:t>24</w:t>
            </w:r>
            <w:r w:rsidRPr="009B5D0F">
              <w:t xml:space="preserve"> for non-euro area Member States; </w:t>
            </w:r>
          </w:p>
        </w:tc>
        <w:tc>
          <w:tcPr>
            <w:tcW w:w="4875" w:type="dxa"/>
            <w:hideMark/>
          </w:tcPr>
          <w:p w14:paraId="325D7D29" w14:textId="77777777" w:rsidR="00D73960" w:rsidRPr="009B5D0F" w:rsidRDefault="00D73960" w:rsidP="00B71A53">
            <w:pPr>
              <w:pStyle w:val="Normal6"/>
            </w:pPr>
            <w:r w:rsidRPr="009B5D0F">
              <w:t xml:space="preserve">(b) </w:t>
            </w:r>
            <w:r w:rsidRPr="009B5D0F">
              <w:tab/>
              <w:t>the implementation of economic adjustment programmes for Member States that receive Union financial assistance under existing instruments, in particular in accordance with Regulation (EU) No 472/2013 of the European Parliament and of the Council</w:t>
            </w:r>
            <w:r w:rsidRPr="009B5D0F">
              <w:rPr>
                <w:vertAlign w:val="superscript"/>
              </w:rPr>
              <w:t>23</w:t>
            </w:r>
            <w:r w:rsidRPr="009B5D0F">
              <w:t xml:space="preserve"> for the euro area Member States and Council Regulation (EC) No 332/2002</w:t>
            </w:r>
            <w:r w:rsidRPr="009B5D0F">
              <w:rPr>
                <w:vertAlign w:val="superscript"/>
              </w:rPr>
              <w:t>24</w:t>
            </w:r>
            <w:r w:rsidRPr="009B5D0F">
              <w:t xml:space="preserve"> for non-euro area Member States;</w:t>
            </w:r>
          </w:p>
        </w:tc>
      </w:tr>
      <w:tr w:rsidR="00D73960" w:rsidRPr="009B5D0F" w14:paraId="52000ABB" w14:textId="77777777" w:rsidTr="006770FE">
        <w:trPr>
          <w:jc w:val="center"/>
        </w:trPr>
        <w:tc>
          <w:tcPr>
            <w:tcW w:w="4875" w:type="dxa"/>
            <w:hideMark/>
          </w:tcPr>
          <w:p w14:paraId="1442E231" w14:textId="77777777" w:rsidR="00D73960" w:rsidRPr="009B5D0F" w:rsidRDefault="00D73960" w:rsidP="00B71A53">
            <w:pPr>
              <w:pStyle w:val="Normal6"/>
              <w:rPr>
                <w:b/>
                <w:bCs/>
                <w:i/>
                <w:iCs/>
              </w:rPr>
            </w:pPr>
            <w:r w:rsidRPr="009B5D0F">
              <w:t>(c)</w:t>
            </w:r>
            <w:r w:rsidRPr="009B5D0F">
              <w:tab/>
            </w:r>
            <w:proofErr w:type="gramStart"/>
            <w:r w:rsidRPr="009B5D0F">
              <w:rPr>
                <w:b/>
                <w:bCs/>
                <w:i/>
                <w:iCs/>
              </w:rPr>
              <w:t>the</w:t>
            </w:r>
            <w:proofErr w:type="gramEnd"/>
            <w:r w:rsidRPr="009B5D0F">
              <w:rPr>
                <w:b/>
                <w:bCs/>
                <w:i/>
                <w:iCs/>
              </w:rPr>
              <w:t xml:space="preserve"> implementation of reforms by Member States, undertaken at their own initiative, notably to achieve sustainable investment, growth and job creation.</w:t>
            </w:r>
          </w:p>
        </w:tc>
        <w:tc>
          <w:tcPr>
            <w:tcW w:w="4875" w:type="dxa"/>
            <w:hideMark/>
          </w:tcPr>
          <w:p w14:paraId="64EC22CD" w14:textId="77777777" w:rsidR="00D73960" w:rsidRPr="009B5D0F" w:rsidRDefault="00D73960" w:rsidP="00B71A53">
            <w:pPr>
              <w:pStyle w:val="Normal6"/>
              <w:rPr>
                <w:b/>
                <w:bCs/>
                <w:i/>
                <w:iCs/>
                <w:szCs w:val="24"/>
              </w:rPr>
            </w:pPr>
            <w:r w:rsidRPr="009B5D0F">
              <w:t>(c)</w:t>
            </w:r>
            <w:r w:rsidRPr="009B5D0F">
              <w:tab/>
            </w:r>
            <w:r w:rsidRPr="009B5D0F">
              <w:rPr>
                <w:b/>
                <w:bCs/>
                <w:i/>
                <w:iCs/>
              </w:rPr>
              <w:t>the implementation of sustainable reforms in the context of economic governance processes, in particular of the relevant Country Specific Recommendations issued in the context of the European Semester or of relevant actions related to the implementation of Union law;</w:t>
            </w:r>
          </w:p>
        </w:tc>
      </w:tr>
      <w:tr w:rsidR="00D73960" w:rsidRPr="009B5D0F" w14:paraId="21C28B7D" w14:textId="77777777" w:rsidTr="006770FE">
        <w:trPr>
          <w:jc w:val="center"/>
        </w:trPr>
        <w:tc>
          <w:tcPr>
            <w:tcW w:w="4875" w:type="dxa"/>
            <w:hideMark/>
          </w:tcPr>
          <w:p w14:paraId="66A8963A" w14:textId="77777777" w:rsidR="00D73960" w:rsidRPr="009B5D0F" w:rsidRDefault="00D73960" w:rsidP="00B71A53">
            <w:pPr>
              <w:pStyle w:val="Normal6"/>
            </w:pPr>
            <w:r w:rsidRPr="009B5D0F">
              <w:t>_____________</w:t>
            </w:r>
          </w:p>
        </w:tc>
        <w:tc>
          <w:tcPr>
            <w:tcW w:w="4875" w:type="dxa"/>
            <w:hideMark/>
          </w:tcPr>
          <w:p w14:paraId="6C98174B" w14:textId="77777777" w:rsidR="00D73960" w:rsidRPr="009B5D0F" w:rsidRDefault="00D73960" w:rsidP="00B71A53">
            <w:pPr>
              <w:pStyle w:val="Normal6"/>
            </w:pPr>
            <w:r w:rsidRPr="009B5D0F">
              <w:t>________________</w:t>
            </w:r>
          </w:p>
        </w:tc>
      </w:tr>
      <w:tr w:rsidR="00D73960" w:rsidRPr="009B5D0F" w14:paraId="32D7AE8D" w14:textId="77777777" w:rsidTr="006770FE">
        <w:trPr>
          <w:jc w:val="center"/>
        </w:trPr>
        <w:tc>
          <w:tcPr>
            <w:tcW w:w="4875" w:type="dxa"/>
            <w:hideMark/>
          </w:tcPr>
          <w:p w14:paraId="3F6DFBF9" w14:textId="77777777" w:rsidR="00D73960" w:rsidRPr="009B5D0F" w:rsidRDefault="00D73960" w:rsidP="00B71A53">
            <w:pPr>
              <w:pStyle w:val="Normal6"/>
            </w:pPr>
            <w:r w:rsidRPr="009B5D0F">
              <w:rPr>
                <w:vertAlign w:val="superscript"/>
              </w:rPr>
              <w:t xml:space="preserve">23 </w:t>
            </w:r>
            <w:r w:rsidRPr="009B5D0F">
              <w:t>Regulation (EU) No 472/2013 of the European Parliament and of the Council of 21 May 2013 on the strengthening of economic and budgetary surveillance of Member States in the euro area experiencing or threatened with serious difficulties with respect to their financial stability (OJ L 140, 27.5.2013, p. 1).</w:t>
            </w:r>
            <w:r w:rsidRPr="009B5D0F">
              <w:rPr>
                <w:vertAlign w:val="superscript"/>
              </w:rPr>
              <w:t xml:space="preserve">  </w:t>
            </w:r>
          </w:p>
        </w:tc>
        <w:tc>
          <w:tcPr>
            <w:tcW w:w="4875" w:type="dxa"/>
            <w:hideMark/>
          </w:tcPr>
          <w:p w14:paraId="796856D2" w14:textId="77777777" w:rsidR="00D73960" w:rsidRPr="009B5D0F" w:rsidRDefault="00D73960" w:rsidP="00B71A53">
            <w:pPr>
              <w:pStyle w:val="Normal6"/>
            </w:pPr>
            <w:r w:rsidRPr="009B5D0F">
              <w:rPr>
                <w:vertAlign w:val="superscript"/>
              </w:rPr>
              <w:t xml:space="preserve">23 </w:t>
            </w:r>
            <w:r w:rsidRPr="009B5D0F">
              <w:t>Regulation (EU) No 472/2013 of the European Parliament and of the Council of 21 May 2013 on the strengthening of economic and budgetary surveillance of Member States in the euro area experiencing or threatened with serious difficulties with respect to their financial stability (OJ L 140, 27.5.2013, p. 1).</w:t>
            </w:r>
            <w:r w:rsidRPr="009B5D0F">
              <w:rPr>
                <w:vertAlign w:val="superscript"/>
              </w:rPr>
              <w:t xml:space="preserve">  </w:t>
            </w:r>
          </w:p>
        </w:tc>
      </w:tr>
      <w:tr w:rsidR="00D73960" w:rsidRPr="009B5D0F" w14:paraId="3D7D7076" w14:textId="77777777" w:rsidTr="006770FE">
        <w:trPr>
          <w:jc w:val="center"/>
        </w:trPr>
        <w:tc>
          <w:tcPr>
            <w:tcW w:w="4875" w:type="dxa"/>
            <w:hideMark/>
          </w:tcPr>
          <w:p w14:paraId="17501F3B" w14:textId="77777777" w:rsidR="00D73960" w:rsidRPr="009B5D0F" w:rsidRDefault="00D73960" w:rsidP="00B71A53">
            <w:pPr>
              <w:pStyle w:val="Normal6"/>
            </w:pPr>
            <w:r w:rsidRPr="009B5D0F">
              <w:rPr>
                <w:vertAlign w:val="superscript"/>
              </w:rPr>
              <w:t xml:space="preserve">24 </w:t>
            </w:r>
            <w:r w:rsidRPr="009B5D0F">
              <w:t>Council Regulation (EC) No 332/2002 of 18 February 2002 establishing a facility providing medium-term financial assistance for Member States' balances of payments (OJ L 53, 23.2.2002, p. 1).</w:t>
            </w:r>
            <w:r w:rsidRPr="009B5D0F">
              <w:rPr>
                <w:vertAlign w:val="superscript"/>
              </w:rPr>
              <w:t xml:space="preserve">  </w:t>
            </w:r>
          </w:p>
        </w:tc>
        <w:tc>
          <w:tcPr>
            <w:tcW w:w="4875" w:type="dxa"/>
            <w:hideMark/>
          </w:tcPr>
          <w:p w14:paraId="77CAE343" w14:textId="77777777" w:rsidR="00D73960" w:rsidRPr="009B5D0F" w:rsidRDefault="00D73960" w:rsidP="00B71A53">
            <w:pPr>
              <w:pStyle w:val="Normal6"/>
            </w:pPr>
            <w:r w:rsidRPr="009B5D0F">
              <w:rPr>
                <w:vertAlign w:val="superscript"/>
              </w:rPr>
              <w:t xml:space="preserve">24 </w:t>
            </w:r>
            <w:r w:rsidRPr="009B5D0F">
              <w:t>Council Regulation (EC) No 332/2002 of 18 February 2002 establishing a facility providing medium-term financial assistance for Member States' balances of payments (OJ L 53, 23.2.2002, p. 1).</w:t>
            </w:r>
          </w:p>
        </w:tc>
      </w:tr>
    </w:tbl>
    <w:p w14:paraId="105020BB" w14:textId="77777777" w:rsidR="00D73960" w:rsidRPr="009B5D0F" w:rsidRDefault="00D73960" w:rsidP="00B71A53">
      <w:pPr>
        <w:pStyle w:val="CrossRef"/>
      </w:pPr>
      <w:r w:rsidRPr="009B5D0F">
        <w:t>(Points (a) and (c) in the Commission text have become points (c) and (a) respectively in Parliament’s amendment.</w:t>
      </w:r>
      <w:r w:rsidRPr="009B5D0F">
        <w:rPr>
          <w:color w:val="000000"/>
        </w:rPr>
        <w:t xml:space="preserve"> </w:t>
      </w:r>
      <w:r w:rsidRPr="009B5D0F">
        <w:t>And both are also amended.)</w:t>
      </w:r>
    </w:p>
    <w:p w14:paraId="6D0472CF" w14:textId="77777777" w:rsidR="00D73960" w:rsidRPr="009B5D0F" w:rsidRDefault="00D73960" w:rsidP="00B71A53">
      <w:r w:rsidRPr="009B5D0F">
        <w:rPr>
          <w:rStyle w:val="HideTWBExt"/>
          <w:noProof w:val="0"/>
        </w:rPr>
        <w:t>&lt;/Amend&gt;</w:t>
      </w:r>
    </w:p>
    <w:p w14:paraId="5EB556F9" w14:textId="77777777" w:rsidR="00D73960" w:rsidRPr="009B5D0F" w:rsidRDefault="00D73960" w:rsidP="006770FE">
      <w:pPr>
        <w:pStyle w:val="AMNumberTabs"/>
        <w:keepNext/>
      </w:pPr>
      <w:r w:rsidRPr="009B5D0F">
        <w:rPr>
          <w:rStyle w:val="HideTWBExt"/>
          <w:noProof w:val="0"/>
        </w:rPr>
        <w:lastRenderedPageBreak/>
        <w:t>&lt;Amend&gt;</w:t>
      </w:r>
      <w:r w:rsidRPr="009B5D0F">
        <w:t xml:space="preserve">Amendment </w:t>
      </w:r>
      <w:r w:rsidRPr="009B5D0F">
        <w:tab/>
      </w:r>
      <w:r w:rsidRPr="009B5D0F">
        <w:tab/>
      </w:r>
      <w:r w:rsidRPr="009B5D0F">
        <w:rPr>
          <w:rStyle w:val="HideTWBExt"/>
          <w:noProof w:val="0"/>
        </w:rPr>
        <w:t>&lt;NumAm&gt;</w:t>
      </w:r>
      <w:r w:rsidRPr="009B5D0F">
        <w:rPr>
          <w:color w:val="000000"/>
        </w:rPr>
        <w:t>34</w:t>
      </w:r>
      <w:r w:rsidRPr="009B5D0F">
        <w:rPr>
          <w:rStyle w:val="HideTWBExt"/>
          <w:noProof w:val="0"/>
        </w:rPr>
        <w:t>&lt;/NumAm&gt;</w:t>
      </w:r>
    </w:p>
    <w:p w14:paraId="6DD67E53" w14:textId="77777777" w:rsidR="00D73960" w:rsidRPr="009B5D0F" w:rsidRDefault="00D73960" w:rsidP="006770FE">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58B91742" w14:textId="77777777" w:rsidR="00D73960" w:rsidRPr="009B5D0F" w:rsidRDefault="00D73960" w:rsidP="006770FE">
      <w:pPr>
        <w:pStyle w:val="NormalBold"/>
        <w:keepNext/>
      </w:pPr>
      <w:r w:rsidRPr="009B5D0F">
        <w:rPr>
          <w:rStyle w:val="HideTWBExt"/>
          <w:noProof w:val="0"/>
        </w:rPr>
        <w:t>&lt;Article&gt;</w:t>
      </w:r>
      <w:r w:rsidRPr="009B5D0F">
        <w:t>Article 8 – title</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9B5D0F" w14:paraId="4D20C0B3" w14:textId="77777777" w:rsidTr="00B71A53">
        <w:trPr>
          <w:trHeight w:val="240"/>
          <w:jc w:val="center"/>
        </w:trPr>
        <w:tc>
          <w:tcPr>
            <w:tcW w:w="9752" w:type="dxa"/>
            <w:gridSpan w:val="2"/>
          </w:tcPr>
          <w:p w14:paraId="4FBE2866" w14:textId="77777777" w:rsidR="00D73960" w:rsidRPr="009B5D0F" w:rsidRDefault="00D73960" w:rsidP="00B71A53"/>
        </w:tc>
      </w:tr>
      <w:tr w:rsidR="00D73960" w:rsidRPr="009B5D0F" w14:paraId="33D1A514" w14:textId="77777777" w:rsidTr="00B71A53">
        <w:trPr>
          <w:trHeight w:val="240"/>
          <w:jc w:val="center"/>
        </w:trPr>
        <w:tc>
          <w:tcPr>
            <w:tcW w:w="4876" w:type="dxa"/>
            <w:hideMark/>
          </w:tcPr>
          <w:p w14:paraId="7C8D5F3A" w14:textId="77777777" w:rsidR="00D73960" w:rsidRPr="009B5D0F" w:rsidRDefault="00D73960" w:rsidP="00B71A53">
            <w:pPr>
              <w:pStyle w:val="ColumnHeading"/>
            </w:pPr>
            <w:r w:rsidRPr="009B5D0F">
              <w:t>Text proposed by the Commission</w:t>
            </w:r>
          </w:p>
        </w:tc>
        <w:tc>
          <w:tcPr>
            <w:tcW w:w="4876" w:type="dxa"/>
            <w:hideMark/>
          </w:tcPr>
          <w:p w14:paraId="568B29DB" w14:textId="77777777" w:rsidR="00D73960" w:rsidRPr="009B5D0F" w:rsidRDefault="00D73960" w:rsidP="00B71A53">
            <w:pPr>
              <w:pStyle w:val="ColumnHeading"/>
            </w:pPr>
            <w:r w:rsidRPr="009B5D0F">
              <w:t>Amendment</w:t>
            </w:r>
          </w:p>
        </w:tc>
      </w:tr>
      <w:tr w:rsidR="00D73960" w:rsidRPr="009B5D0F" w14:paraId="6C6D358E" w14:textId="77777777" w:rsidTr="00B71A53">
        <w:trPr>
          <w:jc w:val="center"/>
        </w:trPr>
        <w:tc>
          <w:tcPr>
            <w:tcW w:w="4876" w:type="dxa"/>
            <w:hideMark/>
          </w:tcPr>
          <w:p w14:paraId="0CB6C709" w14:textId="77777777" w:rsidR="00D73960" w:rsidRPr="009B5D0F" w:rsidRDefault="00D73960" w:rsidP="00B71A53">
            <w:pPr>
              <w:pStyle w:val="Normal6"/>
            </w:pPr>
            <w:r w:rsidRPr="009B5D0F">
              <w:t>Organisation of support</w:t>
            </w:r>
          </w:p>
        </w:tc>
        <w:tc>
          <w:tcPr>
            <w:tcW w:w="4876" w:type="dxa"/>
            <w:hideMark/>
          </w:tcPr>
          <w:p w14:paraId="5AFE64C8" w14:textId="77777777" w:rsidR="00D73960" w:rsidRPr="009B5D0F" w:rsidRDefault="00D73960" w:rsidP="00B71A53">
            <w:pPr>
              <w:pStyle w:val="Normal6"/>
            </w:pPr>
            <w:r w:rsidRPr="009B5D0F">
              <w:t xml:space="preserve">Organisation of </w:t>
            </w:r>
            <w:r w:rsidRPr="009B5D0F">
              <w:rPr>
                <w:b/>
                <w:i/>
              </w:rPr>
              <w:t>technical</w:t>
            </w:r>
            <w:r w:rsidRPr="009B5D0F">
              <w:t xml:space="preserve"> support</w:t>
            </w:r>
          </w:p>
        </w:tc>
      </w:tr>
    </w:tbl>
    <w:p w14:paraId="34AC6DD1" w14:textId="77777777" w:rsidR="00D73960" w:rsidRPr="009B5D0F" w:rsidRDefault="00D73960" w:rsidP="00B71A53">
      <w:r w:rsidRPr="009B5D0F">
        <w:rPr>
          <w:rStyle w:val="HideTWBExt"/>
          <w:noProof w:val="0"/>
        </w:rPr>
        <w:t>&lt;/Amend&gt;</w:t>
      </w:r>
    </w:p>
    <w:p w14:paraId="55FDADB0" w14:textId="77777777" w:rsidR="00D73960" w:rsidRPr="009B5D0F" w:rsidRDefault="00D73960" w:rsidP="006770FE">
      <w:pPr>
        <w:pStyle w:val="AMNumberTabs"/>
        <w:keepNext/>
      </w:pPr>
      <w:r w:rsidRPr="009B5D0F">
        <w:rPr>
          <w:rStyle w:val="HideTWBExt"/>
          <w:noProof w:val="0"/>
        </w:rPr>
        <w:t>&lt;Amend&gt;</w:t>
      </w:r>
      <w:r w:rsidRPr="009B5D0F">
        <w:t xml:space="preserve">Amendment </w:t>
      </w:r>
      <w:r w:rsidRPr="009B5D0F">
        <w:tab/>
      </w:r>
      <w:r w:rsidRPr="009B5D0F">
        <w:tab/>
      </w:r>
      <w:r w:rsidRPr="009B5D0F">
        <w:rPr>
          <w:rStyle w:val="HideTWBExt"/>
          <w:noProof w:val="0"/>
        </w:rPr>
        <w:t>&lt;NumAm&gt;</w:t>
      </w:r>
      <w:r w:rsidRPr="009B5D0F">
        <w:rPr>
          <w:color w:val="000000"/>
        </w:rPr>
        <w:t>35</w:t>
      </w:r>
      <w:r w:rsidRPr="009B5D0F">
        <w:rPr>
          <w:rStyle w:val="HideTWBExt"/>
          <w:noProof w:val="0"/>
        </w:rPr>
        <w:t>&lt;/NumAm&gt;</w:t>
      </w:r>
    </w:p>
    <w:p w14:paraId="7FFD0CB4" w14:textId="77777777" w:rsidR="00D73960" w:rsidRPr="009B5D0F" w:rsidRDefault="00D73960" w:rsidP="006770FE">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9DD5871" w14:textId="77777777" w:rsidR="00D73960" w:rsidRPr="009B5D0F" w:rsidRDefault="00D73960" w:rsidP="006770FE">
      <w:pPr>
        <w:pStyle w:val="NormalBold"/>
        <w:keepNext/>
      </w:pPr>
      <w:r w:rsidRPr="009B5D0F">
        <w:rPr>
          <w:rStyle w:val="HideTWBExt"/>
          <w:noProof w:val="0"/>
        </w:rPr>
        <w:t>&lt;Article&gt;</w:t>
      </w:r>
      <w:r w:rsidRPr="009B5D0F">
        <w:t>Article 8 – paragraph 1</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9B5D0F" w14:paraId="4FAC90EF" w14:textId="77777777" w:rsidTr="00B71A53">
        <w:trPr>
          <w:trHeight w:val="240"/>
          <w:jc w:val="center"/>
        </w:trPr>
        <w:tc>
          <w:tcPr>
            <w:tcW w:w="9752" w:type="dxa"/>
            <w:gridSpan w:val="2"/>
          </w:tcPr>
          <w:p w14:paraId="2B96B50D" w14:textId="77777777" w:rsidR="00D73960" w:rsidRPr="009B5D0F" w:rsidRDefault="00D73960" w:rsidP="00B71A53"/>
        </w:tc>
      </w:tr>
      <w:tr w:rsidR="00D73960" w:rsidRPr="009B5D0F" w14:paraId="353E988A" w14:textId="77777777" w:rsidTr="00B71A53">
        <w:trPr>
          <w:trHeight w:val="240"/>
          <w:jc w:val="center"/>
        </w:trPr>
        <w:tc>
          <w:tcPr>
            <w:tcW w:w="4876" w:type="dxa"/>
            <w:hideMark/>
          </w:tcPr>
          <w:p w14:paraId="2A40F92B" w14:textId="77777777" w:rsidR="00D73960" w:rsidRPr="009B5D0F" w:rsidRDefault="00D73960" w:rsidP="00B71A53">
            <w:pPr>
              <w:pStyle w:val="ColumnHeading"/>
            </w:pPr>
            <w:r w:rsidRPr="009B5D0F">
              <w:t>Text proposed by the Commission</w:t>
            </w:r>
          </w:p>
        </w:tc>
        <w:tc>
          <w:tcPr>
            <w:tcW w:w="4876" w:type="dxa"/>
            <w:hideMark/>
          </w:tcPr>
          <w:p w14:paraId="19A3A005" w14:textId="77777777" w:rsidR="00D73960" w:rsidRPr="009B5D0F" w:rsidRDefault="00D73960" w:rsidP="00B71A53">
            <w:pPr>
              <w:pStyle w:val="ColumnHeading"/>
            </w:pPr>
            <w:r w:rsidRPr="009B5D0F">
              <w:t>Amendment</w:t>
            </w:r>
          </w:p>
        </w:tc>
      </w:tr>
      <w:tr w:rsidR="00D73960" w:rsidRPr="009B5D0F" w14:paraId="1527A243" w14:textId="77777777" w:rsidTr="00B71A53">
        <w:trPr>
          <w:jc w:val="center"/>
        </w:trPr>
        <w:tc>
          <w:tcPr>
            <w:tcW w:w="4876" w:type="dxa"/>
            <w:hideMark/>
          </w:tcPr>
          <w:p w14:paraId="3D6EACDE" w14:textId="77777777" w:rsidR="00D73960" w:rsidRPr="009B5D0F" w:rsidRDefault="00D73960" w:rsidP="00B71A53">
            <w:pPr>
              <w:pStyle w:val="Normal6"/>
            </w:pPr>
            <w:r w:rsidRPr="009B5D0F">
              <w:t>1.</w:t>
            </w:r>
            <w:r w:rsidRPr="009B5D0F">
              <w:tab/>
              <w:t>The Commission may define the support envisaged for Beneficiary Member States in cooperation with other Member States or international organisations.</w:t>
            </w:r>
          </w:p>
        </w:tc>
        <w:tc>
          <w:tcPr>
            <w:tcW w:w="4876" w:type="dxa"/>
            <w:hideMark/>
          </w:tcPr>
          <w:p w14:paraId="59EA861B" w14:textId="77777777" w:rsidR="00D73960" w:rsidRPr="009B5D0F" w:rsidRDefault="00D73960" w:rsidP="00B71A53">
            <w:pPr>
              <w:pStyle w:val="Normal6"/>
            </w:pPr>
            <w:r w:rsidRPr="009B5D0F">
              <w:t>1.</w:t>
            </w:r>
            <w:r w:rsidRPr="009B5D0F">
              <w:tab/>
              <w:t xml:space="preserve">The Commission may define the </w:t>
            </w:r>
            <w:r w:rsidRPr="009B5D0F">
              <w:rPr>
                <w:b/>
                <w:i/>
              </w:rPr>
              <w:t>technical</w:t>
            </w:r>
            <w:r w:rsidRPr="009B5D0F">
              <w:t xml:space="preserve"> support envisaged for Beneficiary Member States in cooperation with other Member States or international organisations.</w:t>
            </w:r>
          </w:p>
        </w:tc>
      </w:tr>
    </w:tbl>
    <w:p w14:paraId="2C889FC2" w14:textId="77777777" w:rsidR="00D73960" w:rsidRPr="009B5D0F" w:rsidRDefault="00D73960" w:rsidP="00B71A53">
      <w:r w:rsidRPr="009B5D0F">
        <w:rPr>
          <w:rStyle w:val="HideTWBExt"/>
          <w:noProof w:val="0"/>
        </w:rPr>
        <w:t>&lt;/Amend&gt;</w:t>
      </w:r>
    </w:p>
    <w:p w14:paraId="1065B0E4" w14:textId="77777777" w:rsidR="00D73960" w:rsidRPr="009B5D0F" w:rsidRDefault="00D73960" w:rsidP="006770FE">
      <w:pPr>
        <w:pStyle w:val="AMNumberTabs"/>
        <w:keepNext/>
      </w:pPr>
      <w:r w:rsidRPr="009B5D0F">
        <w:rPr>
          <w:rStyle w:val="HideTWBExt"/>
          <w:noProof w:val="0"/>
        </w:rPr>
        <w:t>&lt;Amend&gt;</w:t>
      </w:r>
      <w:r w:rsidRPr="009B5D0F">
        <w:t xml:space="preserve">Amendment </w:t>
      </w:r>
      <w:r w:rsidRPr="009B5D0F">
        <w:tab/>
      </w:r>
      <w:r w:rsidRPr="009B5D0F">
        <w:tab/>
      </w:r>
      <w:r w:rsidRPr="009B5D0F">
        <w:rPr>
          <w:rStyle w:val="HideTWBExt"/>
          <w:noProof w:val="0"/>
        </w:rPr>
        <w:t>&lt;NumAm&gt;</w:t>
      </w:r>
      <w:r w:rsidRPr="009B5D0F">
        <w:rPr>
          <w:color w:val="000000"/>
        </w:rPr>
        <w:t>36</w:t>
      </w:r>
      <w:r w:rsidRPr="009B5D0F">
        <w:rPr>
          <w:rStyle w:val="HideTWBExt"/>
          <w:noProof w:val="0"/>
        </w:rPr>
        <w:t>&lt;/NumAm&gt;</w:t>
      </w:r>
    </w:p>
    <w:p w14:paraId="283FE562" w14:textId="77777777" w:rsidR="00D73960" w:rsidRPr="009B5D0F" w:rsidRDefault="00D73960" w:rsidP="006770FE">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64FB02D" w14:textId="77777777" w:rsidR="00D73960" w:rsidRPr="009B5D0F" w:rsidRDefault="00D73960" w:rsidP="006770FE">
      <w:pPr>
        <w:pStyle w:val="NormalBold"/>
        <w:keepNext/>
      </w:pPr>
      <w:r w:rsidRPr="009B5D0F">
        <w:rPr>
          <w:rStyle w:val="HideTWBExt"/>
          <w:noProof w:val="0"/>
        </w:rPr>
        <w:t>&lt;Article&gt;</w:t>
      </w:r>
      <w:r w:rsidRPr="009B5D0F">
        <w:t>Article 8 – paragraph 2</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9B5D0F" w14:paraId="22B3B194" w14:textId="77777777" w:rsidTr="00B71A53">
        <w:trPr>
          <w:trHeight w:val="240"/>
          <w:jc w:val="center"/>
        </w:trPr>
        <w:tc>
          <w:tcPr>
            <w:tcW w:w="9752" w:type="dxa"/>
            <w:gridSpan w:val="2"/>
          </w:tcPr>
          <w:p w14:paraId="2A268471" w14:textId="77777777" w:rsidR="00D73960" w:rsidRPr="009B5D0F" w:rsidRDefault="00D73960" w:rsidP="006770FE">
            <w:pPr>
              <w:keepNext/>
            </w:pPr>
          </w:p>
        </w:tc>
      </w:tr>
      <w:tr w:rsidR="00D73960" w:rsidRPr="009B5D0F" w14:paraId="5D2ABD6F" w14:textId="77777777" w:rsidTr="00B71A53">
        <w:trPr>
          <w:trHeight w:val="240"/>
          <w:jc w:val="center"/>
        </w:trPr>
        <w:tc>
          <w:tcPr>
            <w:tcW w:w="4876" w:type="dxa"/>
            <w:hideMark/>
          </w:tcPr>
          <w:p w14:paraId="62B03C07" w14:textId="77777777" w:rsidR="00D73960" w:rsidRPr="009B5D0F" w:rsidRDefault="00D73960" w:rsidP="006770FE">
            <w:pPr>
              <w:pStyle w:val="ColumnHeading"/>
              <w:keepNext/>
            </w:pPr>
            <w:r w:rsidRPr="009B5D0F">
              <w:t>Text proposed by the Commission</w:t>
            </w:r>
          </w:p>
        </w:tc>
        <w:tc>
          <w:tcPr>
            <w:tcW w:w="4876" w:type="dxa"/>
            <w:hideMark/>
          </w:tcPr>
          <w:p w14:paraId="1DFBBA67" w14:textId="77777777" w:rsidR="00D73960" w:rsidRPr="009B5D0F" w:rsidRDefault="00D73960" w:rsidP="00B71A53">
            <w:pPr>
              <w:pStyle w:val="ColumnHeading"/>
            </w:pPr>
            <w:r w:rsidRPr="009B5D0F">
              <w:t>Amendment</w:t>
            </w:r>
          </w:p>
        </w:tc>
      </w:tr>
      <w:tr w:rsidR="00D73960" w:rsidRPr="009B5D0F" w14:paraId="52106330" w14:textId="77777777" w:rsidTr="00B71A53">
        <w:trPr>
          <w:jc w:val="center"/>
        </w:trPr>
        <w:tc>
          <w:tcPr>
            <w:tcW w:w="4876" w:type="dxa"/>
            <w:hideMark/>
          </w:tcPr>
          <w:p w14:paraId="4BB2381F" w14:textId="77777777" w:rsidR="00D73960" w:rsidRPr="009B5D0F" w:rsidRDefault="00D73960" w:rsidP="00B71A53">
            <w:pPr>
              <w:pStyle w:val="Normal6"/>
            </w:pPr>
            <w:r w:rsidRPr="009B5D0F">
              <w:t>2.</w:t>
            </w:r>
            <w:r w:rsidRPr="009B5D0F">
              <w:tab/>
              <w:t xml:space="preserve">The Beneficiary Member State, in </w:t>
            </w:r>
            <w:r w:rsidRPr="009B5D0F">
              <w:rPr>
                <w:b/>
                <w:i/>
              </w:rPr>
              <w:t>coordination</w:t>
            </w:r>
            <w:r w:rsidRPr="009B5D0F">
              <w:t xml:space="preserve"> with the Commission, may enter into partnership with one or more other Member States which shall act as Reform Partners in respect of specific areas of reform. A Reform Partner shall, in </w:t>
            </w:r>
            <w:r w:rsidRPr="009B5D0F">
              <w:rPr>
                <w:b/>
                <w:i/>
              </w:rPr>
              <w:t>coordination</w:t>
            </w:r>
            <w:r w:rsidRPr="009B5D0F">
              <w:t xml:space="preserve"> with the Commission, help formulate strategy, reform roadmaps, design high-quality assistance or oversee implementation of strategy and projects.</w:t>
            </w:r>
          </w:p>
        </w:tc>
        <w:tc>
          <w:tcPr>
            <w:tcW w:w="4876" w:type="dxa"/>
            <w:hideMark/>
          </w:tcPr>
          <w:p w14:paraId="0F1FCD37" w14:textId="77777777" w:rsidR="00D73960" w:rsidRPr="009B5D0F" w:rsidRDefault="00D73960" w:rsidP="00B71A53">
            <w:pPr>
              <w:pStyle w:val="Normal6"/>
            </w:pPr>
            <w:r w:rsidRPr="009B5D0F">
              <w:t>2.</w:t>
            </w:r>
            <w:r w:rsidRPr="009B5D0F">
              <w:tab/>
              <w:t xml:space="preserve">The Beneficiary Member State, in </w:t>
            </w:r>
            <w:r w:rsidRPr="009B5D0F">
              <w:rPr>
                <w:b/>
                <w:i/>
              </w:rPr>
              <w:t>cooperation</w:t>
            </w:r>
            <w:r w:rsidRPr="009B5D0F">
              <w:t xml:space="preserve"> with the Commission, may enter into partnership with one or more other Member States which shall act as Reform Partners in respect of specific areas of reform. A Reform Partner shall, in </w:t>
            </w:r>
            <w:r w:rsidRPr="009B5D0F">
              <w:rPr>
                <w:b/>
                <w:i/>
              </w:rPr>
              <w:t>cooperation</w:t>
            </w:r>
            <w:r w:rsidRPr="009B5D0F">
              <w:t xml:space="preserve"> with the Commission, help formulate strategy, reform roadmaps, design high-quality assistance or oversee implementation of strategy and projects.</w:t>
            </w:r>
          </w:p>
        </w:tc>
      </w:tr>
    </w:tbl>
    <w:p w14:paraId="59BA08B8" w14:textId="77777777" w:rsidR="00D73960" w:rsidRPr="009B5D0F" w:rsidRDefault="00D73960" w:rsidP="00B71A53">
      <w:r w:rsidRPr="009B5D0F">
        <w:rPr>
          <w:rStyle w:val="HideTWBExt"/>
          <w:noProof w:val="0"/>
        </w:rPr>
        <w:t>&lt;/Amend&gt;</w:t>
      </w:r>
    </w:p>
    <w:p w14:paraId="50ED6458" w14:textId="77777777" w:rsidR="00D73960" w:rsidRPr="009B5D0F" w:rsidRDefault="00D73960" w:rsidP="006770FE">
      <w:pPr>
        <w:pStyle w:val="AMNumberTabs"/>
        <w:keepNext/>
      </w:pPr>
      <w:r w:rsidRPr="009B5D0F">
        <w:rPr>
          <w:rStyle w:val="HideTWBExt"/>
          <w:noProof w:val="0"/>
        </w:rPr>
        <w:lastRenderedPageBreak/>
        <w:t>&lt;Amend&gt;</w:t>
      </w:r>
      <w:r w:rsidRPr="009B5D0F">
        <w:t xml:space="preserve">Amendment </w:t>
      </w:r>
      <w:r w:rsidRPr="009B5D0F">
        <w:tab/>
      </w:r>
      <w:r w:rsidRPr="009B5D0F">
        <w:tab/>
      </w:r>
      <w:r w:rsidRPr="009B5D0F">
        <w:rPr>
          <w:rStyle w:val="HideTWBExt"/>
          <w:noProof w:val="0"/>
        </w:rPr>
        <w:t>&lt;NumAm&gt;</w:t>
      </w:r>
      <w:r w:rsidRPr="009B5D0F">
        <w:rPr>
          <w:color w:val="000000"/>
        </w:rPr>
        <w:t>37</w:t>
      </w:r>
      <w:r w:rsidRPr="009B5D0F">
        <w:rPr>
          <w:rStyle w:val="HideTWBExt"/>
          <w:noProof w:val="0"/>
        </w:rPr>
        <w:t>&lt;/NumAm&gt;</w:t>
      </w:r>
    </w:p>
    <w:p w14:paraId="3E2F5438" w14:textId="77777777" w:rsidR="00D73960" w:rsidRPr="009B5D0F" w:rsidRDefault="00D73960" w:rsidP="006770FE">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8BEB06D" w14:textId="77777777" w:rsidR="00D73960" w:rsidRPr="009B5D0F" w:rsidRDefault="00D73960" w:rsidP="006770FE">
      <w:pPr>
        <w:pStyle w:val="NormalBold"/>
        <w:keepNext/>
      </w:pPr>
      <w:r w:rsidRPr="009B5D0F">
        <w:rPr>
          <w:rStyle w:val="HideTWBExt"/>
          <w:noProof w:val="0"/>
        </w:rPr>
        <w:t>&lt;Article&gt;</w:t>
      </w:r>
      <w:r w:rsidRPr="009B5D0F">
        <w:t>Article 10 – paragraph 1</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9B5D0F" w14:paraId="6DD8AEB0" w14:textId="77777777" w:rsidTr="00B71A53">
        <w:trPr>
          <w:trHeight w:val="240"/>
          <w:jc w:val="center"/>
        </w:trPr>
        <w:tc>
          <w:tcPr>
            <w:tcW w:w="9752" w:type="dxa"/>
            <w:gridSpan w:val="2"/>
          </w:tcPr>
          <w:p w14:paraId="06831566" w14:textId="77777777" w:rsidR="00D73960" w:rsidRPr="009B5D0F" w:rsidRDefault="00D73960" w:rsidP="006770FE">
            <w:pPr>
              <w:keepNext/>
            </w:pPr>
          </w:p>
        </w:tc>
      </w:tr>
      <w:tr w:rsidR="00D73960" w:rsidRPr="009B5D0F" w14:paraId="60D92D8F" w14:textId="77777777" w:rsidTr="00B71A53">
        <w:trPr>
          <w:trHeight w:val="240"/>
          <w:jc w:val="center"/>
        </w:trPr>
        <w:tc>
          <w:tcPr>
            <w:tcW w:w="4876" w:type="dxa"/>
            <w:hideMark/>
          </w:tcPr>
          <w:p w14:paraId="2CB27E77" w14:textId="77777777" w:rsidR="00D73960" w:rsidRPr="009B5D0F" w:rsidRDefault="00D73960" w:rsidP="006770FE">
            <w:pPr>
              <w:pStyle w:val="ColumnHeading"/>
              <w:keepNext/>
            </w:pPr>
            <w:r w:rsidRPr="009B5D0F">
              <w:t>Text proposed by the Commission</w:t>
            </w:r>
          </w:p>
        </w:tc>
        <w:tc>
          <w:tcPr>
            <w:tcW w:w="4876" w:type="dxa"/>
            <w:hideMark/>
          </w:tcPr>
          <w:p w14:paraId="56AA5DB1" w14:textId="77777777" w:rsidR="00D73960" w:rsidRPr="009B5D0F" w:rsidRDefault="00D73960" w:rsidP="00B71A53">
            <w:pPr>
              <w:pStyle w:val="ColumnHeading"/>
            </w:pPr>
            <w:r w:rsidRPr="009B5D0F">
              <w:t>Amendment</w:t>
            </w:r>
          </w:p>
        </w:tc>
      </w:tr>
      <w:tr w:rsidR="00D73960" w:rsidRPr="009B5D0F" w14:paraId="3DD1A544" w14:textId="77777777" w:rsidTr="00B71A53">
        <w:trPr>
          <w:jc w:val="center"/>
        </w:trPr>
        <w:tc>
          <w:tcPr>
            <w:tcW w:w="4876" w:type="dxa"/>
            <w:hideMark/>
          </w:tcPr>
          <w:p w14:paraId="06B5B420" w14:textId="77777777" w:rsidR="00D73960" w:rsidRPr="009B5D0F" w:rsidRDefault="00D73960" w:rsidP="00B71A53">
            <w:pPr>
              <w:pStyle w:val="Normal6"/>
            </w:pPr>
            <w:r w:rsidRPr="009B5D0F">
              <w:t>1.</w:t>
            </w:r>
            <w:r w:rsidRPr="009B5D0F">
              <w:tab/>
              <w:t>In addition to the financial envelope set out in Article 9, the Programme may be financed through additional contributions from Member States.</w:t>
            </w:r>
          </w:p>
        </w:tc>
        <w:tc>
          <w:tcPr>
            <w:tcW w:w="4876" w:type="dxa"/>
            <w:hideMark/>
          </w:tcPr>
          <w:p w14:paraId="03CBD5B1" w14:textId="77777777" w:rsidR="00D73960" w:rsidRPr="009B5D0F" w:rsidRDefault="00D73960" w:rsidP="00B71A53">
            <w:pPr>
              <w:pStyle w:val="Normal6"/>
            </w:pPr>
            <w:r w:rsidRPr="009B5D0F">
              <w:t>1.</w:t>
            </w:r>
            <w:r w:rsidRPr="009B5D0F">
              <w:tab/>
              <w:t xml:space="preserve">In addition to the financial envelope set out in Article 9, the Programme may be financed through additional </w:t>
            </w:r>
            <w:r w:rsidRPr="009B5D0F">
              <w:rPr>
                <w:b/>
                <w:i/>
              </w:rPr>
              <w:t>voluntary</w:t>
            </w:r>
            <w:r w:rsidRPr="009B5D0F">
              <w:t xml:space="preserve"> contributions from Member States.</w:t>
            </w:r>
          </w:p>
        </w:tc>
      </w:tr>
    </w:tbl>
    <w:p w14:paraId="2EBE03DC" w14:textId="77777777" w:rsidR="00D73960" w:rsidRPr="009B5D0F" w:rsidRDefault="00D73960" w:rsidP="00B71A53">
      <w:r w:rsidRPr="009B5D0F">
        <w:rPr>
          <w:rStyle w:val="HideTWBExt"/>
          <w:noProof w:val="0"/>
        </w:rPr>
        <w:t>&lt;/Amend&gt;</w:t>
      </w:r>
    </w:p>
    <w:p w14:paraId="4AA6E6D0" w14:textId="77777777" w:rsidR="00D73960" w:rsidRPr="009B5D0F" w:rsidRDefault="00D73960" w:rsidP="00B71A53">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38</w:t>
      </w:r>
      <w:r w:rsidRPr="009B5D0F">
        <w:rPr>
          <w:rStyle w:val="HideTWBExt"/>
          <w:noProof w:val="0"/>
        </w:rPr>
        <w:t>&lt;/NumAm&gt;</w:t>
      </w:r>
    </w:p>
    <w:p w14:paraId="7FF195DF"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720F83D2" w14:textId="77777777" w:rsidR="00D73960" w:rsidRPr="009B5D0F" w:rsidRDefault="00D73960" w:rsidP="00B71A53">
      <w:pPr>
        <w:pStyle w:val="NormalBold"/>
        <w:keepNext/>
      </w:pPr>
      <w:r w:rsidRPr="009B5D0F">
        <w:rPr>
          <w:rStyle w:val="HideTWBExt"/>
          <w:noProof w:val="0"/>
        </w:rPr>
        <w:t>&lt;Article&gt;</w:t>
      </w:r>
      <w:r w:rsidRPr="009B5D0F">
        <w:t>Article 15 – paragraph 2</w:t>
      </w:r>
      <w:r w:rsidRPr="009B5D0F">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9B5D0F" w14:paraId="4FCBCB40" w14:textId="77777777" w:rsidTr="006770FE">
        <w:trPr>
          <w:jc w:val="center"/>
        </w:trPr>
        <w:tc>
          <w:tcPr>
            <w:tcW w:w="9750" w:type="dxa"/>
            <w:gridSpan w:val="2"/>
          </w:tcPr>
          <w:p w14:paraId="5840FA36" w14:textId="77777777" w:rsidR="00D73960" w:rsidRPr="009B5D0F" w:rsidRDefault="00D73960" w:rsidP="00B71A53">
            <w:pPr>
              <w:keepNext/>
            </w:pPr>
          </w:p>
        </w:tc>
      </w:tr>
      <w:tr w:rsidR="00D73960" w:rsidRPr="009B5D0F" w14:paraId="024B09FA" w14:textId="77777777" w:rsidTr="006770FE">
        <w:trPr>
          <w:jc w:val="center"/>
        </w:trPr>
        <w:tc>
          <w:tcPr>
            <w:tcW w:w="4875" w:type="dxa"/>
            <w:hideMark/>
          </w:tcPr>
          <w:p w14:paraId="584123BA" w14:textId="77777777" w:rsidR="00D73960" w:rsidRPr="009B5D0F" w:rsidRDefault="00D73960" w:rsidP="00B71A53">
            <w:pPr>
              <w:pStyle w:val="ColumnHeading"/>
              <w:keepNext/>
            </w:pPr>
            <w:r w:rsidRPr="009B5D0F">
              <w:t>Text proposed by the Commission</w:t>
            </w:r>
          </w:p>
        </w:tc>
        <w:tc>
          <w:tcPr>
            <w:tcW w:w="4875" w:type="dxa"/>
            <w:hideMark/>
          </w:tcPr>
          <w:p w14:paraId="5604695D" w14:textId="77777777" w:rsidR="00D73960" w:rsidRPr="009B5D0F" w:rsidRDefault="00D73960" w:rsidP="00B71A53">
            <w:pPr>
              <w:pStyle w:val="ColumnHeading"/>
              <w:keepNext/>
            </w:pPr>
            <w:r w:rsidRPr="009B5D0F">
              <w:t>Amendment</w:t>
            </w:r>
          </w:p>
        </w:tc>
      </w:tr>
      <w:tr w:rsidR="00D73960" w:rsidRPr="009B5D0F" w14:paraId="4DBF55BD" w14:textId="77777777" w:rsidTr="006770FE">
        <w:trPr>
          <w:jc w:val="center"/>
        </w:trPr>
        <w:tc>
          <w:tcPr>
            <w:tcW w:w="4875" w:type="dxa"/>
            <w:hideMark/>
          </w:tcPr>
          <w:p w14:paraId="13CA7299" w14:textId="77777777" w:rsidR="00D73960" w:rsidRPr="009B5D0F" w:rsidRDefault="00D73960" w:rsidP="00B71A53">
            <w:pPr>
              <w:pStyle w:val="Normal6"/>
            </w:pPr>
            <w:r w:rsidRPr="009B5D0F">
              <w:t>2.</w:t>
            </w:r>
            <w:r w:rsidRPr="009B5D0F">
              <w:tab/>
              <w:t xml:space="preserve">The Commission shall </w:t>
            </w:r>
            <w:r w:rsidRPr="009B5D0F">
              <w:rPr>
                <w:b/>
                <w:i/>
              </w:rPr>
              <w:t>provide</w:t>
            </w:r>
            <w:r w:rsidRPr="009B5D0F">
              <w:t xml:space="preserve"> the European Parliament and the Council </w:t>
            </w:r>
            <w:r w:rsidRPr="009B5D0F">
              <w:rPr>
                <w:b/>
                <w:i/>
              </w:rPr>
              <w:t>with an interim evaluation report, by mid of 2019, at the latest,</w:t>
            </w:r>
            <w:r w:rsidRPr="009B5D0F">
              <w:t xml:space="preserve"> and an ex-post evaluation report by end of December 2021.</w:t>
            </w:r>
          </w:p>
        </w:tc>
        <w:tc>
          <w:tcPr>
            <w:tcW w:w="4875" w:type="dxa"/>
            <w:hideMark/>
          </w:tcPr>
          <w:p w14:paraId="589B0298" w14:textId="77777777" w:rsidR="00D73960" w:rsidRPr="009B5D0F" w:rsidRDefault="00D73960" w:rsidP="00B71A53">
            <w:pPr>
              <w:pStyle w:val="Normal6"/>
              <w:rPr>
                <w:szCs w:val="24"/>
              </w:rPr>
            </w:pPr>
            <w:r w:rsidRPr="009B5D0F">
              <w:t xml:space="preserve">2. </w:t>
            </w:r>
            <w:r w:rsidRPr="009B5D0F">
              <w:tab/>
              <w:t xml:space="preserve">The Commission shall </w:t>
            </w:r>
            <w:r w:rsidRPr="009B5D0F">
              <w:rPr>
                <w:b/>
                <w:i/>
              </w:rPr>
              <w:t xml:space="preserve">report annually </w:t>
            </w:r>
            <w:r w:rsidRPr="009B5D0F">
              <w:t xml:space="preserve">to the European Parliament and the Council </w:t>
            </w:r>
            <w:r w:rsidRPr="009B5D0F">
              <w:rPr>
                <w:rFonts w:cs="Calibri"/>
                <w:b/>
                <w:i/>
                <w:color w:val="000000"/>
                <w:szCs w:val="24"/>
              </w:rPr>
              <w:t xml:space="preserve">on the implementation of the programme </w:t>
            </w:r>
            <w:r w:rsidRPr="009B5D0F">
              <w:rPr>
                <w:rFonts w:cs="Calibri"/>
              </w:rPr>
              <w:t xml:space="preserve">and </w:t>
            </w:r>
            <w:r w:rsidRPr="009B5D0F">
              <w:rPr>
                <w:rFonts w:cs="Calibri"/>
                <w:b/>
                <w:i/>
              </w:rPr>
              <w:t>shall provide</w:t>
            </w:r>
            <w:r w:rsidRPr="009B5D0F">
              <w:rPr>
                <w:rFonts w:cs="Calibri"/>
              </w:rPr>
              <w:t xml:space="preserve"> an ex-post evaluation report by end of December 2021. </w:t>
            </w:r>
            <w:r w:rsidRPr="009B5D0F">
              <w:rPr>
                <w:rFonts w:cs="Calibri"/>
                <w:b/>
                <w:i/>
              </w:rPr>
              <w:t>The annual report shall include information on the achievement of the Programme's objectives,</w:t>
            </w:r>
            <w:r w:rsidRPr="009B5D0F">
              <w:rPr>
                <w:b/>
                <w:i/>
              </w:rPr>
              <w:t xml:space="preserve"> a </w:t>
            </w:r>
            <w:r w:rsidRPr="009B5D0F">
              <w:rPr>
                <w:rFonts w:cs="Calibri"/>
                <w:b/>
                <w:i/>
              </w:rPr>
              <w:t>justification on any decision</w:t>
            </w:r>
            <w:r w:rsidRPr="009B5D0F">
              <w:t xml:space="preserve"> </w:t>
            </w:r>
            <w:r w:rsidRPr="009B5D0F">
              <w:rPr>
                <w:b/>
                <w:i/>
              </w:rPr>
              <w:t>to grant or</w:t>
            </w:r>
            <w:r w:rsidRPr="009B5D0F">
              <w:t xml:space="preserve"> </w:t>
            </w:r>
            <w:r w:rsidRPr="009B5D0F">
              <w:rPr>
                <w:b/>
                <w:i/>
              </w:rPr>
              <w:t>to refuse support to Member States</w:t>
            </w:r>
            <w:r w:rsidRPr="009B5D0F">
              <w:rPr>
                <w:rFonts w:cs="Calibri"/>
                <w:b/>
                <w:i/>
              </w:rPr>
              <w:t>, the efficiency of the use of resources</w:t>
            </w:r>
            <w:proofErr w:type="gramStart"/>
            <w:r w:rsidRPr="009B5D0F">
              <w:rPr>
                <w:rFonts w:cs="Calibri"/>
                <w:b/>
                <w:i/>
              </w:rPr>
              <w:t>,  the</w:t>
            </w:r>
            <w:proofErr w:type="gramEnd"/>
            <w:r w:rsidRPr="009B5D0F">
              <w:rPr>
                <w:rFonts w:cs="Calibri"/>
                <w:b/>
                <w:i/>
              </w:rPr>
              <w:t xml:space="preserve"> Programme’s European added value and an assessment on whether funding in areas covered by the Programme needs to be adapted or extended after 2020.  It shall also address the continued relevance of all objectives and actions. The ex-post evaluation report shall include information on the longer-term impact of the Programme.</w:t>
            </w:r>
          </w:p>
        </w:tc>
      </w:tr>
    </w:tbl>
    <w:p w14:paraId="4049094E" w14:textId="77777777" w:rsidR="00D73960" w:rsidRPr="009B5D0F" w:rsidRDefault="00D73960" w:rsidP="00B71A53">
      <w:r w:rsidRPr="009B5D0F">
        <w:rPr>
          <w:rStyle w:val="HideTWBExt"/>
          <w:noProof w:val="0"/>
        </w:rPr>
        <w:t>&lt;/Amend&gt;</w:t>
      </w:r>
    </w:p>
    <w:p w14:paraId="4CF6C06A" w14:textId="77777777" w:rsidR="00D73960" w:rsidRPr="009B5D0F" w:rsidRDefault="00D73960" w:rsidP="00B71A53">
      <w:pPr>
        <w:pStyle w:val="AMNumberTabs"/>
        <w:keepNext/>
      </w:pPr>
      <w:r w:rsidRPr="009B5D0F">
        <w:rPr>
          <w:rStyle w:val="HideTWBExt"/>
          <w:noProof w:val="0"/>
        </w:rPr>
        <w:lastRenderedPageBreak/>
        <w:t>&lt;Amend&gt;</w:t>
      </w:r>
      <w:r w:rsidRPr="009B5D0F">
        <w:t>Amendment</w:t>
      </w:r>
      <w:r w:rsidRPr="009B5D0F">
        <w:tab/>
      </w:r>
      <w:r w:rsidRPr="009B5D0F">
        <w:tab/>
      </w:r>
      <w:r w:rsidRPr="009B5D0F">
        <w:rPr>
          <w:rStyle w:val="HideTWBExt"/>
          <w:noProof w:val="0"/>
        </w:rPr>
        <w:t>&lt;NumAm&gt;</w:t>
      </w:r>
      <w:r w:rsidRPr="009B5D0F">
        <w:rPr>
          <w:color w:val="000000"/>
        </w:rPr>
        <w:t>39</w:t>
      </w:r>
      <w:r w:rsidRPr="009B5D0F">
        <w:rPr>
          <w:rStyle w:val="HideTWBExt"/>
          <w:noProof w:val="0"/>
        </w:rPr>
        <w:t>&lt;/NumAm&gt;</w:t>
      </w:r>
    </w:p>
    <w:p w14:paraId="31407C7F" w14:textId="77777777" w:rsidR="00D73960" w:rsidRPr="009B5D0F" w:rsidRDefault="00D73960" w:rsidP="00B71A53">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11F4F3C0" w14:textId="77777777" w:rsidR="00D73960" w:rsidRPr="009B5D0F" w:rsidRDefault="00D73960" w:rsidP="00B71A53">
      <w:pPr>
        <w:pStyle w:val="NormalBold"/>
        <w:keepNext/>
      </w:pPr>
      <w:r w:rsidRPr="009B5D0F">
        <w:rPr>
          <w:rStyle w:val="HideTWBExt"/>
          <w:noProof w:val="0"/>
        </w:rPr>
        <w:t>&lt;Article&gt;</w:t>
      </w:r>
      <w:r w:rsidRPr="009B5D0F">
        <w:t>Article 15 – paragraph 3</w:t>
      </w:r>
      <w:r w:rsidRPr="009B5D0F">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73960" w:rsidRPr="009B5D0F" w14:paraId="5D88D1BE" w14:textId="77777777" w:rsidTr="006770FE">
        <w:trPr>
          <w:jc w:val="center"/>
        </w:trPr>
        <w:tc>
          <w:tcPr>
            <w:tcW w:w="9750" w:type="dxa"/>
            <w:gridSpan w:val="2"/>
          </w:tcPr>
          <w:p w14:paraId="7D37B788" w14:textId="77777777" w:rsidR="00D73960" w:rsidRPr="009B5D0F" w:rsidRDefault="00D73960" w:rsidP="00B71A53">
            <w:pPr>
              <w:keepNext/>
            </w:pPr>
          </w:p>
        </w:tc>
      </w:tr>
      <w:tr w:rsidR="00D73960" w:rsidRPr="009B5D0F" w14:paraId="391AD107" w14:textId="77777777" w:rsidTr="006770FE">
        <w:trPr>
          <w:jc w:val="center"/>
        </w:trPr>
        <w:tc>
          <w:tcPr>
            <w:tcW w:w="4875" w:type="dxa"/>
            <w:hideMark/>
          </w:tcPr>
          <w:p w14:paraId="64E3513E" w14:textId="77777777" w:rsidR="00D73960" w:rsidRPr="009B5D0F" w:rsidRDefault="00D73960" w:rsidP="00B71A53">
            <w:pPr>
              <w:pStyle w:val="ColumnHeading"/>
              <w:keepNext/>
            </w:pPr>
            <w:r w:rsidRPr="009B5D0F">
              <w:t>Text proposed by the Commission</w:t>
            </w:r>
          </w:p>
        </w:tc>
        <w:tc>
          <w:tcPr>
            <w:tcW w:w="4875" w:type="dxa"/>
            <w:hideMark/>
          </w:tcPr>
          <w:p w14:paraId="7FB0B4F3" w14:textId="77777777" w:rsidR="00D73960" w:rsidRPr="009B5D0F" w:rsidRDefault="00D73960" w:rsidP="00B71A53">
            <w:pPr>
              <w:pStyle w:val="ColumnHeading"/>
              <w:keepNext/>
            </w:pPr>
            <w:r w:rsidRPr="009B5D0F">
              <w:t>Amendment</w:t>
            </w:r>
          </w:p>
        </w:tc>
      </w:tr>
      <w:tr w:rsidR="00D73960" w:rsidRPr="009B5D0F" w14:paraId="36CD6CCA" w14:textId="77777777" w:rsidTr="006770FE">
        <w:trPr>
          <w:jc w:val="center"/>
        </w:trPr>
        <w:tc>
          <w:tcPr>
            <w:tcW w:w="4875" w:type="dxa"/>
            <w:hideMark/>
          </w:tcPr>
          <w:p w14:paraId="54D1D208" w14:textId="77777777" w:rsidR="00D73960" w:rsidRPr="009B5D0F" w:rsidRDefault="00D73960" w:rsidP="00B71A53">
            <w:pPr>
              <w:pStyle w:val="Normal6"/>
              <w:rPr>
                <w:b/>
                <w:i/>
              </w:rPr>
            </w:pPr>
            <w:r w:rsidRPr="009B5D0F">
              <w:rPr>
                <w:b/>
                <w:i/>
              </w:rPr>
              <w:t>3.</w:t>
            </w:r>
            <w:r w:rsidRPr="009B5D0F">
              <w:rPr>
                <w:b/>
                <w:i/>
              </w:rPr>
              <w:tab/>
              <w:t>The interim evaluation report shall include information on the achievement of the Programme's objectives, the efficiency of the use of resources and the Programme’s European added value and assessment on whether funding in areas covered by the Programme needs to be adapted or extended after 2020. It shall also address the continued relevance of all objectives and actions. The ex-post evaluation report shall include information on the longer-term impact of the Programme.</w:t>
            </w:r>
          </w:p>
        </w:tc>
        <w:tc>
          <w:tcPr>
            <w:tcW w:w="4875" w:type="dxa"/>
            <w:hideMark/>
          </w:tcPr>
          <w:p w14:paraId="10736A9B" w14:textId="77777777" w:rsidR="00D73960" w:rsidRPr="009B5D0F" w:rsidRDefault="00D73960" w:rsidP="00B71A53">
            <w:pPr>
              <w:pStyle w:val="Normal6"/>
              <w:rPr>
                <w:b/>
                <w:i/>
                <w:szCs w:val="24"/>
              </w:rPr>
            </w:pPr>
            <w:r w:rsidRPr="009B5D0F">
              <w:rPr>
                <w:b/>
                <w:i/>
                <w:szCs w:val="24"/>
              </w:rPr>
              <w:t>deleted</w:t>
            </w:r>
          </w:p>
        </w:tc>
      </w:tr>
    </w:tbl>
    <w:p w14:paraId="01D348DE" w14:textId="77777777" w:rsidR="00D73960" w:rsidRPr="009B5D0F" w:rsidRDefault="00D73960" w:rsidP="00B71A53">
      <w:r w:rsidRPr="009B5D0F">
        <w:rPr>
          <w:rStyle w:val="HideTWBExt"/>
          <w:noProof w:val="0"/>
        </w:rPr>
        <w:t>&lt;/Amend&gt;</w:t>
      </w:r>
    </w:p>
    <w:p w14:paraId="219F2B11" w14:textId="77777777" w:rsidR="00D73960" w:rsidRPr="009B5D0F" w:rsidRDefault="00D73960" w:rsidP="006770FE">
      <w:pPr>
        <w:pStyle w:val="AMNumberTabs"/>
        <w:keepNext/>
      </w:pPr>
      <w:r w:rsidRPr="009B5D0F">
        <w:rPr>
          <w:rStyle w:val="HideTWBExt"/>
          <w:noProof w:val="0"/>
        </w:rPr>
        <w:t>&lt;Amend&gt;</w:t>
      </w:r>
      <w:r w:rsidRPr="009B5D0F">
        <w:t xml:space="preserve">Amendment </w:t>
      </w:r>
      <w:r w:rsidRPr="009B5D0F">
        <w:tab/>
      </w:r>
      <w:r w:rsidRPr="009B5D0F">
        <w:tab/>
      </w:r>
      <w:r w:rsidRPr="009B5D0F">
        <w:rPr>
          <w:rStyle w:val="HideTWBExt"/>
          <w:noProof w:val="0"/>
        </w:rPr>
        <w:t>&lt;NumAm&gt;</w:t>
      </w:r>
      <w:r w:rsidRPr="009B5D0F">
        <w:rPr>
          <w:color w:val="000000"/>
        </w:rPr>
        <w:t>40</w:t>
      </w:r>
      <w:r w:rsidRPr="009B5D0F">
        <w:rPr>
          <w:rStyle w:val="HideTWBExt"/>
          <w:noProof w:val="0"/>
        </w:rPr>
        <w:t>&lt;/NumAm&gt;</w:t>
      </w:r>
    </w:p>
    <w:p w14:paraId="7243EA6A" w14:textId="77777777" w:rsidR="00D73960" w:rsidRPr="009B5D0F" w:rsidRDefault="00D73960" w:rsidP="006770FE">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284E10A" w14:textId="77777777" w:rsidR="00D73960" w:rsidRPr="009B5D0F" w:rsidRDefault="00D73960" w:rsidP="006770FE">
      <w:pPr>
        <w:pStyle w:val="NormalBold"/>
        <w:keepNext/>
      </w:pPr>
      <w:r w:rsidRPr="009B5D0F">
        <w:rPr>
          <w:rStyle w:val="HideTWBExt"/>
          <w:noProof w:val="0"/>
        </w:rPr>
        <w:t>&lt;Article&gt;</w:t>
      </w:r>
      <w:r w:rsidRPr="009B5D0F">
        <w:t>Annex I – paragraph 1 – point i a (new)</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3960" w:rsidRPr="009B5D0F" w14:paraId="335BF8DF" w14:textId="77777777" w:rsidTr="00B71A53">
        <w:trPr>
          <w:trHeight w:val="240"/>
          <w:jc w:val="center"/>
        </w:trPr>
        <w:tc>
          <w:tcPr>
            <w:tcW w:w="9752" w:type="dxa"/>
            <w:gridSpan w:val="2"/>
          </w:tcPr>
          <w:p w14:paraId="2EBA1247" w14:textId="77777777" w:rsidR="00D73960" w:rsidRPr="009B5D0F" w:rsidRDefault="00D73960" w:rsidP="006770FE">
            <w:pPr>
              <w:keepNext/>
            </w:pPr>
          </w:p>
        </w:tc>
      </w:tr>
      <w:tr w:rsidR="00D73960" w:rsidRPr="009B5D0F" w14:paraId="15BC39D2" w14:textId="77777777" w:rsidTr="00B71A53">
        <w:trPr>
          <w:trHeight w:val="240"/>
          <w:jc w:val="center"/>
        </w:trPr>
        <w:tc>
          <w:tcPr>
            <w:tcW w:w="4876" w:type="dxa"/>
            <w:hideMark/>
          </w:tcPr>
          <w:p w14:paraId="6A675D00" w14:textId="77777777" w:rsidR="00D73960" w:rsidRPr="009B5D0F" w:rsidRDefault="00D73960" w:rsidP="006770FE">
            <w:pPr>
              <w:pStyle w:val="ColumnHeading"/>
              <w:keepNext/>
            </w:pPr>
            <w:r w:rsidRPr="009B5D0F">
              <w:t>Text proposed by the Commission</w:t>
            </w:r>
          </w:p>
        </w:tc>
        <w:tc>
          <w:tcPr>
            <w:tcW w:w="4876" w:type="dxa"/>
            <w:hideMark/>
          </w:tcPr>
          <w:p w14:paraId="1A67A89C" w14:textId="77777777" w:rsidR="00D73960" w:rsidRPr="009B5D0F" w:rsidRDefault="00D73960" w:rsidP="00B71A53">
            <w:pPr>
              <w:pStyle w:val="ColumnHeading"/>
            </w:pPr>
            <w:r w:rsidRPr="009B5D0F">
              <w:t>Amendment</w:t>
            </w:r>
          </w:p>
        </w:tc>
      </w:tr>
      <w:tr w:rsidR="00D73960" w:rsidRPr="009B5D0F" w14:paraId="4E3588B6" w14:textId="77777777" w:rsidTr="00B71A53">
        <w:trPr>
          <w:jc w:val="center"/>
        </w:trPr>
        <w:tc>
          <w:tcPr>
            <w:tcW w:w="4876" w:type="dxa"/>
          </w:tcPr>
          <w:p w14:paraId="7102FC43" w14:textId="77777777" w:rsidR="00D73960" w:rsidRPr="009B5D0F" w:rsidRDefault="00D73960" w:rsidP="00B71A53">
            <w:pPr>
              <w:pStyle w:val="Normal6"/>
            </w:pPr>
          </w:p>
        </w:tc>
        <w:tc>
          <w:tcPr>
            <w:tcW w:w="4876" w:type="dxa"/>
            <w:hideMark/>
          </w:tcPr>
          <w:p w14:paraId="1A94816A" w14:textId="77777777" w:rsidR="00D73960" w:rsidRPr="009B5D0F" w:rsidRDefault="00D73960" w:rsidP="00B71A53">
            <w:pPr>
              <w:pStyle w:val="Normal6"/>
            </w:pPr>
            <w:r w:rsidRPr="009B5D0F">
              <w:rPr>
                <w:b/>
                <w:i/>
              </w:rPr>
              <w:t>(</w:t>
            </w:r>
            <w:proofErr w:type="spellStart"/>
            <w:r w:rsidRPr="009B5D0F">
              <w:rPr>
                <w:b/>
                <w:i/>
              </w:rPr>
              <w:t>ia</w:t>
            </w:r>
            <w:proofErr w:type="spellEnd"/>
            <w:r w:rsidRPr="009B5D0F">
              <w:rPr>
                <w:b/>
                <w:i/>
              </w:rPr>
              <w:t>)</w:t>
            </w:r>
            <w:r w:rsidRPr="009B5D0F">
              <w:tab/>
            </w:r>
            <w:r w:rsidRPr="009B5D0F">
              <w:rPr>
                <w:b/>
                <w:i/>
              </w:rPr>
              <w:t>the number of objectives in the support plan that have been reached by the beneficiary Member State</w:t>
            </w:r>
          </w:p>
        </w:tc>
      </w:tr>
    </w:tbl>
    <w:p w14:paraId="76CA99B6" w14:textId="77777777" w:rsidR="00D73960" w:rsidRPr="009B5D0F" w:rsidRDefault="00D73960" w:rsidP="00B71A53">
      <w:r w:rsidRPr="009B5D0F">
        <w:rPr>
          <w:rStyle w:val="HideTWBExt"/>
          <w:noProof w:val="0"/>
        </w:rPr>
        <w:t>&lt;/Amend&gt;</w:t>
      </w:r>
    </w:p>
    <w:p w14:paraId="5577D506" w14:textId="77777777" w:rsidR="00D73960" w:rsidRPr="009B5D0F" w:rsidRDefault="00D73960" w:rsidP="00B71A53">
      <w:r w:rsidRPr="009B5D0F">
        <w:rPr>
          <w:rStyle w:val="HideTWBExt"/>
          <w:noProof w:val="0"/>
        </w:rPr>
        <w:t>&lt;/RepeatBlock-Amend&gt;</w:t>
      </w:r>
    </w:p>
    <w:p w14:paraId="71343566" w14:textId="77777777" w:rsidR="00D73960" w:rsidRPr="009B5D0F" w:rsidRDefault="00D73960" w:rsidP="00B71A53">
      <w:pPr>
        <w:pStyle w:val="PageHeadingNotTOC"/>
      </w:pPr>
      <w:r w:rsidRPr="009B5D0F">
        <w:rPr>
          <w:b w:val="0"/>
        </w:rPr>
        <w:br w:type="page"/>
      </w:r>
      <w:r w:rsidRPr="009B5D0F">
        <w:lastRenderedPageBreak/>
        <w:t>PROCEDURE – COMMITTEE ASKED FOR OPINION</w:t>
      </w:r>
    </w:p>
    <w:tbl>
      <w:tblPr>
        <w:tblW w:w="0" w:type="auto"/>
        <w:tblInd w:w="-10"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D73960" w:rsidRPr="009B5D0F" w14:paraId="3A37BFAB" w14:textId="77777777" w:rsidTr="00B71A5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7AF16B4F" w14:textId="77777777" w:rsidR="00D73960" w:rsidRPr="009B5D0F" w:rsidRDefault="00D73960" w:rsidP="00B71A53">
            <w:pPr>
              <w:autoSpaceDE w:val="0"/>
              <w:autoSpaceDN w:val="0"/>
              <w:adjustRightInd w:val="0"/>
              <w:rPr>
                <w:b/>
                <w:bCs/>
                <w:color w:val="000000"/>
                <w:sz w:val="20"/>
              </w:rPr>
            </w:pPr>
            <w:r w:rsidRPr="009B5D0F">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1AAEAD36" w14:textId="77777777" w:rsidR="00D73960" w:rsidRPr="009B5D0F" w:rsidRDefault="00D73960" w:rsidP="00B71A53">
            <w:pPr>
              <w:autoSpaceDE w:val="0"/>
              <w:autoSpaceDN w:val="0"/>
              <w:adjustRightInd w:val="0"/>
              <w:rPr>
                <w:color w:val="000000"/>
                <w:sz w:val="20"/>
              </w:rPr>
            </w:pPr>
            <w:r w:rsidRPr="009B5D0F">
              <w:rPr>
                <w:color w:val="000000"/>
                <w:sz w:val="20"/>
              </w:rPr>
              <w:t>Establishment of the Structural Reform Support Programme for the period 2017 to 2020</w:t>
            </w:r>
          </w:p>
        </w:tc>
      </w:tr>
      <w:tr w:rsidR="00D73960" w:rsidRPr="009B5D0F" w14:paraId="0EF17AB1" w14:textId="77777777" w:rsidTr="00B71A5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14:paraId="07C0CECD" w14:textId="77777777" w:rsidR="00D73960" w:rsidRPr="009B5D0F" w:rsidRDefault="00D73960" w:rsidP="00B71A53">
            <w:pPr>
              <w:autoSpaceDE w:val="0"/>
              <w:autoSpaceDN w:val="0"/>
              <w:adjustRightInd w:val="0"/>
              <w:rPr>
                <w:b/>
                <w:bCs/>
                <w:color w:val="000000"/>
                <w:sz w:val="20"/>
              </w:rPr>
            </w:pPr>
            <w:r w:rsidRPr="009B5D0F">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14:paraId="0ACA537C" w14:textId="77777777" w:rsidR="00D73960" w:rsidRPr="009B5D0F" w:rsidRDefault="00D73960" w:rsidP="00B71A53">
            <w:pPr>
              <w:autoSpaceDE w:val="0"/>
              <w:autoSpaceDN w:val="0"/>
              <w:adjustRightInd w:val="0"/>
              <w:rPr>
                <w:color w:val="000000"/>
                <w:sz w:val="20"/>
              </w:rPr>
            </w:pPr>
            <w:r w:rsidRPr="009B5D0F">
              <w:rPr>
                <w:color w:val="000000"/>
                <w:sz w:val="20"/>
              </w:rPr>
              <w:t>COM(2015)0701 – C8-0373/2015 – 2015/0263(COD)</w:t>
            </w:r>
          </w:p>
        </w:tc>
      </w:tr>
      <w:tr w:rsidR="00D73960" w:rsidRPr="009B5D0F" w14:paraId="37A87751" w14:textId="77777777" w:rsidTr="00B71A5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60FC8615" w14:textId="77777777" w:rsidR="00D73960" w:rsidRPr="009B5D0F" w:rsidRDefault="00D73960" w:rsidP="00B71A53">
            <w:pPr>
              <w:autoSpaceDE w:val="0"/>
              <w:autoSpaceDN w:val="0"/>
              <w:adjustRightInd w:val="0"/>
              <w:rPr>
                <w:b/>
                <w:bCs/>
                <w:color w:val="000000"/>
                <w:sz w:val="20"/>
              </w:rPr>
            </w:pPr>
            <w:r w:rsidRPr="009B5D0F">
              <w:rPr>
                <w:b/>
                <w:bCs/>
                <w:color w:val="000000"/>
                <w:sz w:val="20"/>
              </w:rPr>
              <w:t>Committee responsible</w:t>
            </w:r>
          </w:p>
          <w:p w14:paraId="52B0ACCB" w14:textId="77777777" w:rsidR="00D73960" w:rsidRPr="009B5D0F" w:rsidRDefault="00D73960" w:rsidP="00B71A53">
            <w:pPr>
              <w:autoSpaceDE w:val="0"/>
              <w:autoSpaceDN w:val="0"/>
              <w:adjustRightInd w:val="0"/>
              <w:rPr>
                <w:color w:val="000000"/>
                <w:sz w:val="20"/>
              </w:rPr>
            </w:pPr>
            <w:r w:rsidRPr="009B5D0F">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14:paraId="5EE1C76E" w14:textId="77777777" w:rsidR="00D73960" w:rsidRPr="009B5D0F" w:rsidRDefault="00D73960" w:rsidP="00B71A53">
            <w:pPr>
              <w:autoSpaceDE w:val="0"/>
              <w:autoSpaceDN w:val="0"/>
              <w:adjustRightInd w:val="0"/>
              <w:rPr>
                <w:color w:val="000000"/>
                <w:sz w:val="20"/>
              </w:rPr>
            </w:pPr>
            <w:r w:rsidRPr="009B5D0F">
              <w:rPr>
                <w:color w:val="000000"/>
                <w:sz w:val="20"/>
              </w:rPr>
              <w:t>REGI</w:t>
            </w:r>
          </w:p>
          <w:p w14:paraId="16AC9F14" w14:textId="77777777" w:rsidR="00D73960" w:rsidRPr="009B5D0F" w:rsidRDefault="00D73960" w:rsidP="00B71A53">
            <w:pPr>
              <w:autoSpaceDE w:val="0"/>
              <w:autoSpaceDN w:val="0"/>
              <w:adjustRightInd w:val="0"/>
              <w:rPr>
                <w:color w:val="000000"/>
                <w:sz w:val="20"/>
              </w:rPr>
            </w:pPr>
            <w:r w:rsidRPr="009B5D0F">
              <w:rPr>
                <w:color w:val="000000"/>
                <w:sz w:val="20"/>
              </w:rPr>
              <w:t>2.12.2015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75F8D1E" w14:textId="77777777" w:rsidR="00D73960" w:rsidRPr="009B5D0F" w:rsidRDefault="00D73960" w:rsidP="00B71A53">
            <w:pPr>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7B5A359" w14:textId="77777777" w:rsidR="00D73960" w:rsidRPr="009B5D0F" w:rsidRDefault="00D73960" w:rsidP="00B71A53">
            <w:pPr>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E485316" w14:textId="77777777" w:rsidR="00D73960" w:rsidRPr="009B5D0F" w:rsidRDefault="00D73960" w:rsidP="00B71A53">
            <w:pPr>
              <w:autoSpaceDE w:val="0"/>
              <w:autoSpaceDN w:val="0"/>
              <w:adjustRightInd w:val="0"/>
              <w:rPr>
                <w:rFonts w:ascii="Arial" w:hAnsi="Arial" w:cs="Arial"/>
                <w:color w:val="000000"/>
              </w:rPr>
            </w:pPr>
          </w:p>
        </w:tc>
      </w:tr>
      <w:tr w:rsidR="00D73960" w:rsidRPr="009B5D0F" w14:paraId="321D60E3" w14:textId="77777777" w:rsidTr="00B71A5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54F62FDF" w14:textId="77777777" w:rsidR="00D73960" w:rsidRPr="009B5D0F" w:rsidRDefault="00D73960" w:rsidP="00B71A53">
            <w:pPr>
              <w:autoSpaceDE w:val="0"/>
              <w:autoSpaceDN w:val="0"/>
              <w:adjustRightInd w:val="0"/>
              <w:rPr>
                <w:b/>
                <w:bCs/>
                <w:color w:val="000000"/>
                <w:sz w:val="20"/>
              </w:rPr>
            </w:pPr>
            <w:r w:rsidRPr="009B5D0F">
              <w:rPr>
                <w:b/>
                <w:bCs/>
                <w:color w:val="000000"/>
                <w:sz w:val="20"/>
              </w:rPr>
              <w:t>Opinion by</w:t>
            </w:r>
          </w:p>
          <w:p w14:paraId="039768DD" w14:textId="77777777" w:rsidR="00D73960" w:rsidRPr="009B5D0F" w:rsidRDefault="00D73960" w:rsidP="00B71A53">
            <w:pPr>
              <w:autoSpaceDE w:val="0"/>
              <w:autoSpaceDN w:val="0"/>
              <w:adjustRightInd w:val="0"/>
              <w:rPr>
                <w:color w:val="000000"/>
                <w:sz w:val="20"/>
              </w:rPr>
            </w:pPr>
            <w:r w:rsidRPr="009B5D0F">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629E9A82" w14:textId="77777777" w:rsidR="00D73960" w:rsidRPr="009B5D0F" w:rsidRDefault="00D73960" w:rsidP="00B71A53">
            <w:pPr>
              <w:autoSpaceDE w:val="0"/>
              <w:autoSpaceDN w:val="0"/>
              <w:adjustRightInd w:val="0"/>
              <w:rPr>
                <w:color w:val="000000"/>
                <w:sz w:val="20"/>
              </w:rPr>
            </w:pPr>
            <w:r w:rsidRPr="009B5D0F">
              <w:rPr>
                <w:color w:val="000000"/>
                <w:sz w:val="20"/>
              </w:rPr>
              <w:t>ECON</w:t>
            </w:r>
          </w:p>
          <w:p w14:paraId="799A5E37" w14:textId="77777777" w:rsidR="00D73960" w:rsidRPr="009B5D0F" w:rsidRDefault="00D73960" w:rsidP="00B71A53">
            <w:pPr>
              <w:autoSpaceDE w:val="0"/>
              <w:autoSpaceDN w:val="0"/>
              <w:adjustRightInd w:val="0"/>
              <w:rPr>
                <w:color w:val="000000"/>
                <w:sz w:val="20"/>
              </w:rPr>
            </w:pPr>
            <w:r w:rsidRPr="009B5D0F">
              <w:rPr>
                <w:color w:val="000000"/>
                <w:sz w:val="20"/>
              </w:rPr>
              <w:t>2.12.2015</w:t>
            </w:r>
          </w:p>
        </w:tc>
      </w:tr>
      <w:tr w:rsidR="00D73960" w:rsidRPr="009B5D0F" w14:paraId="6AEA897C" w14:textId="77777777" w:rsidTr="00B71A5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14:paraId="2C1AB683" w14:textId="77777777" w:rsidR="00D73960" w:rsidRPr="009B5D0F" w:rsidRDefault="00D73960" w:rsidP="00B71A53">
            <w:pPr>
              <w:autoSpaceDE w:val="0"/>
              <w:autoSpaceDN w:val="0"/>
              <w:adjustRightInd w:val="0"/>
              <w:rPr>
                <w:b/>
                <w:bCs/>
                <w:color w:val="000000"/>
                <w:sz w:val="20"/>
              </w:rPr>
            </w:pPr>
            <w:r w:rsidRPr="009B5D0F">
              <w:rPr>
                <w:b/>
                <w:bCs/>
                <w:color w:val="000000"/>
                <w:sz w:val="20"/>
              </w:rPr>
              <w:t>Associated committees - date announced in plenary</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14:paraId="17D89576" w14:textId="77777777" w:rsidR="00D73960" w:rsidRPr="009B5D0F" w:rsidRDefault="00D73960" w:rsidP="00B71A53">
            <w:pPr>
              <w:autoSpaceDE w:val="0"/>
              <w:autoSpaceDN w:val="0"/>
              <w:adjustRightInd w:val="0"/>
              <w:rPr>
                <w:color w:val="000000"/>
                <w:sz w:val="20"/>
              </w:rPr>
            </w:pPr>
            <w:r w:rsidRPr="009B5D0F">
              <w:rPr>
                <w:color w:val="000000"/>
                <w:sz w:val="20"/>
              </w:rPr>
              <w:t>12.5.2016</w:t>
            </w:r>
          </w:p>
        </w:tc>
      </w:tr>
      <w:tr w:rsidR="00D73960" w:rsidRPr="009B5D0F" w14:paraId="5F835B8B" w14:textId="77777777" w:rsidTr="00B71A5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42A94E09" w14:textId="77777777" w:rsidR="00D73960" w:rsidRPr="009B5D0F" w:rsidRDefault="00D73960" w:rsidP="00B71A53">
            <w:pPr>
              <w:autoSpaceDE w:val="0"/>
              <w:autoSpaceDN w:val="0"/>
              <w:adjustRightInd w:val="0"/>
              <w:rPr>
                <w:b/>
                <w:bCs/>
                <w:color w:val="000000"/>
                <w:sz w:val="20"/>
              </w:rPr>
            </w:pPr>
            <w:r w:rsidRPr="009B5D0F">
              <w:rPr>
                <w:b/>
                <w:bCs/>
                <w:color w:val="000000"/>
                <w:sz w:val="20"/>
              </w:rPr>
              <w:t>Rapporteur</w:t>
            </w:r>
          </w:p>
          <w:p w14:paraId="74239000" w14:textId="77777777" w:rsidR="00D73960" w:rsidRPr="009B5D0F" w:rsidRDefault="00D73960" w:rsidP="00B71A53">
            <w:pPr>
              <w:autoSpaceDE w:val="0"/>
              <w:autoSpaceDN w:val="0"/>
              <w:adjustRightInd w:val="0"/>
              <w:rPr>
                <w:color w:val="000000"/>
                <w:sz w:val="20"/>
              </w:rPr>
            </w:pPr>
            <w:r w:rsidRPr="009B5D0F">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13583CF3" w14:textId="77777777" w:rsidR="00D73960" w:rsidRPr="009B5D0F" w:rsidRDefault="00D73960" w:rsidP="00B71A53">
            <w:pPr>
              <w:autoSpaceDE w:val="0"/>
              <w:autoSpaceDN w:val="0"/>
              <w:adjustRightInd w:val="0"/>
              <w:rPr>
                <w:color w:val="000000"/>
                <w:sz w:val="20"/>
              </w:rPr>
            </w:pPr>
            <w:r w:rsidRPr="009B5D0F">
              <w:rPr>
                <w:color w:val="000000"/>
                <w:sz w:val="20"/>
              </w:rPr>
              <w:t xml:space="preserve">Costas </w:t>
            </w:r>
            <w:proofErr w:type="spellStart"/>
            <w:r w:rsidRPr="009B5D0F">
              <w:rPr>
                <w:color w:val="000000"/>
                <w:sz w:val="20"/>
              </w:rPr>
              <w:t>Mavrides</w:t>
            </w:r>
            <w:proofErr w:type="spellEnd"/>
          </w:p>
          <w:p w14:paraId="3B26EDF3" w14:textId="77777777" w:rsidR="00D73960" w:rsidRPr="009B5D0F" w:rsidRDefault="00D73960" w:rsidP="00B71A53">
            <w:pPr>
              <w:autoSpaceDE w:val="0"/>
              <w:autoSpaceDN w:val="0"/>
              <w:adjustRightInd w:val="0"/>
              <w:rPr>
                <w:color w:val="000000"/>
                <w:sz w:val="20"/>
              </w:rPr>
            </w:pPr>
            <w:r w:rsidRPr="009B5D0F">
              <w:rPr>
                <w:color w:val="000000"/>
                <w:sz w:val="20"/>
              </w:rPr>
              <w:t>12.5.2016</w:t>
            </w:r>
          </w:p>
        </w:tc>
      </w:tr>
      <w:tr w:rsidR="00D73960" w:rsidRPr="009B5D0F" w14:paraId="6B31BD01" w14:textId="77777777" w:rsidTr="00B71A5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4D5BBC49" w14:textId="77777777" w:rsidR="00D73960" w:rsidRPr="009B5D0F" w:rsidRDefault="00D73960" w:rsidP="00B71A53">
            <w:pPr>
              <w:autoSpaceDE w:val="0"/>
              <w:autoSpaceDN w:val="0"/>
              <w:adjustRightInd w:val="0"/>
              <w:rPr>
                <w:b/>
                <w:bCs/>
                <w:color w:val="000000"/>
                <w:sz w:val="20"/>
              </w:rPr>
            </w:pPr>
            <w:r w:rsidRPr="009B5D0F">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14:paraId="53531FB9" w14:textId="77777777" w:rsidR="00D73960" w:rsidRPr="009B5D0F" w:rsidRDefault="00D73960" w:rsidP="00B71A53">
            <w:pPr>
              <w:autoSpaceDE w:val="0"/>
              <w:autoSpaceDN w:val="0"/>
              <w:adjustRightInd w:val="0"/>
              <w:rPr>
                <w:color w:val="000000"/>
                <w:sz w:val="20"/>
              </w:rPr>
            </w:pPr>
            <w:r w:rsidRPr="009B5D0F">
              <w:rPr>
                <w:color w:val="000000"/>
                <w:sz w:val="20"/>
              </w:rPr>
              <w:t>13.7.2016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hideMark/>
          </w:tcPr>
          <w:p w14:paraId="36F4E8EE" w14:textId="77777777" w:rsidR="00D73960" w:rsidRPr="009B5D0F" w:rsidRDefault="00D73960" w:rsidP="00B71A53">
            <w:pPr>
              <w:autoSpaceDE w:val="0"/>
              <w:autoSpaceDN w:val="0"/>
              <w:adjustRightInd w:val="0"/>
              <w:rPr>
                <w:color w:val="000000"/>
                <w:sz w:val="20"/>
              </w:rPr>
            </w:pPr>
            <w:r w:rsidRPr="009B5D0F">
              <w:rPr>
                <w:color w:val="000000"/>
                <w:sz w:val="20"/>
              </w:rPr>
              <w:t>10.10.2016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C98BB70" w14:textId="77777777" w:rsidR="00D73960" w:rsidRPr="009B5D0F" w:rsidRDefault="00D73960" w:rsidP="00B71A53">
            <w:pPr>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A5BB4BE" w14:textId="77777777" w:rsidR="00D73960" w:rsidRPr="009B5D0F" w:rsidRDefault="00D73960" w:rsidP="00B71A53">
            <w:pPr>
              <w:autoSpaceDE w:val="0"/>
              <w:autoSpaceDN w:val="0"/>
              <w:adjustRightInd w:val="0"/>
              <w:rPr>
                <w:rFonts w:ascii="Arial" w:hAnsi="Arial" w:cs="Arial"/>
                <w:color w:val="000000"/>
              </w:rPr>
            </w:pPr>
          </w:p>
        </w:tc>
      </w:tr>
      <w:tr w:rsidR="00D73960" w:rsidRPr="009B5D0F" w14:paraId="150450B3" w14:textId="77777777" w:rsidTr="00B71A5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14:paraId="6E2CC35A" w14:textId="77777777" w:rsidR="00D73960" w:rsidRPr="009B5D0F" w:rsidRDefault="00D73960" w:rsidP="00B71A53">
            <w:pPr>
              <w:autoSpaceDE w:val="0"/>
              <w:autoSpaceDN w:val="0"/>
              <w:adjustRightInd w:val="0"/>
              <w:rPr>
                <w:b/>
                <w:bCs/>
                <w:color w:val="000000"/>
                <w:sz w:val="20"/>
              </w:rPr>
            </w:pPr>
            <w:r w:rsidRPr="009B5D0F">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hideMark/>
          </w:tcPr>
          <w:p w14:paraId="464F346D" w14:textId="77777777" w:rsidR="00D73960" w:rsidRPr="009B5D0F" w:rsidRDefault="00D73960" w:rsidP="00B71A53">
            <w:pPr>
              <w:autoSpaceDE w:val="0"/>
              <w:autoSpaceDN w:val="0"/>
              <w:adjustRightInd w:val="0"/>
              <w:rPr>
                <w:color w:val="000000"/>
                <w:sz w:val="20"/>
              </w:rPr>
            </w:pPr>
            <w:r w:rsidRPr="009B5D0F">
              <w:rPr>
                <w:color w:val="000000"/>
                <w:sz w:val="20"/>
              </w:rPr>
              <w:t>10.11.2016</w:t>
            </w:r>
          </w:p>
        </w:tc>
        <w:tc>
          <w:tcPr>
            <w:tcW w:w="1474" w:type="dxa"/>
            <w:tcBorders>
              <w:top w:val="nil"/>
              <w:left w:val="nil"/>
              <w:bottom w:val="single" w:sz="8" w:space="0" w:color="000000"/>
              <w:right w:val="nil"/>
            </w:tcBorders>
            <w:tcMar>
              <w:top w:w="79" w:type="dxa"/>
              <w:left w:w="79" w:type="dxa"/>
              <w:bottom w:w="79" w:type="dxa"/>
              <w:right w:w="79" w:type="dxa"/>
            </w:tcMar>
          </w:tcPr>
          <w:p w14:paraId="679B269E" w14:textId="77777777" w:rsidR="00D73960" w:rsidRPr="009B5D0F" w:rsidRDefault="00D73960" w:rsidP="00B71A53">
            <w:pPr>
              <w:autoSpaceDE w:val="0"/>
              <w:autoSpaceDN w:val="0"/>
              <w:adjustRightInd w:val="0"/>
              <w:rPr>
                <w:rFonts w:ascii="Arial" w:hAnsi="Arial" w:cs="Arial"/>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46256040" w14:textId="77777777" w:rsidR="00D73960" w:rsidRPr="009B5D0F" w:rsidRDefault="00D73960" w:rsidP="00B71A53">
            <w:pPr>
              <w:autoSpaceDE w:val="0"/>
              <w:autoSpaceDN w:val="0"/>
              <w:adjustRightInd w:val="0"/>
              <w:rPr>
                <w:rFonts w:ascii="Arial" w:hAnsi="Arial" w:cs="Arial"/>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2EA63D3" w14:textId="77777777" w:rsidR="00D73960" w:rsidRPr="009B5D0F" w:rsidRDefault="00D73960" w:rsidP="00B71A53">
            <w:pPr>
              <w:autoSpaceDE w:val="0"/>
              <w:autoSpaceDN w:val="0"/>
              <w:adjustRightInd w:val="0"/>
              <w:rPr>
                <w:rFonts w:ascii="Arial" w:hAnsi="Arial" w:cs="Arial"/>
                <w:color w:val="000000"/>
              </w:rPr>
            </w:pPr>
          </w:p>
        </w:tc>
      </w:tr>
      <w:tr w:rsidR="00D73960" w:rsidRPr="009B5D0F" w14:paraId="39D6ADA6" w14:textId="77777777" w:rsidTr="00B71A5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61989B99" w14:textId="77777777" w:rsidR="00D73960" w:rsidRPr="009B5D0F" w:rsidRDefault="00D73960" w:rsidP="00B71A53">
            <w:pPr>
              <w:autoSpaceDE w:val="0"/>
              <w:autoSpaceDN w:val="0"/>
              <w:adjustRightInd w:val="0"/>
              <w:rPr>
                <w:b/>
                <w:bCs/>
                <w:color w:val="000000"/>
                <w:sz w:val="20"/>
              </w:rPr>
            </w:pPr>
            <w:r w:rsidRPr="009B5D0F">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14:paraId="36961BBE" w14:textId="77777777" w:rsidR="00D73960" w:rsidRPr="009B5D0F" w:rsidRDefault="00D73960" w:rsidP="00B71A53">
            <w:pPr>
              <w:autoSpaceDE w:val="0"/>
              <w:autoSpaceDN w:val="0"/>
              <w:adjustRightInd w:val="0"/>
              <w:rPr>
                <w:color w:val="000000"/>
                <w:sz w:val="20"/>
              </w:rPr>
            </w:pPr>
            <w:r w:rsidRPr="009B5D0F">
              <w:rPr>
                <w:color w:val="000000"/>
                <w:sz w:val="20"/>
              </w:rPr>
              <w:t>+:</w:t>
            </w:r>
          </w:p>
          <w:p w14:paraId="37B315BA" w14:textId="77777777" w:rsidR="00D73960" w:rsidRPr="009B5D0F" w:rsidRDefault="00D73960" w:rsidP="00B71A53">
            <w:pPr>
              <w:autoSpaceDE w:val="0"/>
              <w:autoSpaceDN w:val="0"/>
              <w:adjustRightInd w:val="0"/>
              <w:rPr>
                <w:color w:val="000000"/>
                <w:sz w:val="20"/>
              </w:rPr>
            </w:pPr>
            <w:r w:rsidRPr="009B5D0F">
              <w:rPr>
                <w:color w:val="000000"/>
                <w:sz w:val="20"/>
              </w:rPr>
              <w:t>–:</w:t>
            </w:r>
          </w:p>
          <w:p w14:paraId="6C5541E8" w14:textId="77777777" w:rsidR="00D73960" w:rsidRPr="009B5D0F" w:rsidRDefault="00D73960" w:rsidP="00B71A53">
            <w:pPr>
              <w:autoSpaceDE w:val="0"/>
              <w:autoSpaceDN w:val="0"/>
              <w:adjustRightInd w:val="0"/>
              <w:rPr>
                <w:color w:val="000000"/>
                <w:sz w:val="20"/>
              </w:rPr>
            </w:pPr>
            <w:r w:rsidRPr="009B5D0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1DCE4A1C" w14:textId="77777777" w:rsidR="00D73960" w:rsidRPr="009B5D0F" w:rsidRDefault="00D73960" w:rsidP="00B71A53">
            <w:pPr>
              <w:autoSpaceDE w:val="0"/>
              <w:autoSpaceDN w:val="0"/>
              <w:adjustRightInd w:val="0"/>
              <w:rPr>
                <w:color w:val="000000"/>
                <w:sz w:val="20"/>
              </w:rPr>
            </w:pPr>
            <w:r w:rsidRPr="009B5D0F">
              <w:rPr>
                <w:color w:val="000000"/>
                <w:sz w:val="20"/>
              </w:rPr>
              <w:t>40</w:t>
            </w:r>
          </w:p>
          <w:p w14:paraId="0DFDCC26" w14:textId="77777777" w:rsidR="00D73960" w:rsidRPr="009B5D0F" w:rsidRDefault="00D73960" w:rsidP="00B71A53">
            <w:pPr>
              <w:autoSpaceDE w:val="0"/>
              <w:autoSpaceDN w:val="0"/>
              <w:adjustRightInd w:val="0"/>
              <w:rPr>
                <w:color w:val="000000"/>
                <w:sz w:val="20"/>
              </w:rPr>
            </w:pPr>
            <w:r w:rsidRPr="009B5D0F">
              <w:rPr>
                <w:color w:val="000000"/>
                <w:sz w:val="20"/>
              </w:rPr>
              <w:t>8</w:t>
            </w:r>
          </w:p>
          <w:p w14:paraId="5C8D7537" w14:textId="77777777" w:rsidR="00D73960" w:rsidRPr="009B5D0F" w:rsidRDefault="00D73960" w:rsidP="00B71A53">
            <w:pPr>
              <w:autoSpaceDE w:val="0"/>
              <w:autoSpaceDN w:val="0"/>
              <w:adjustRightInd w:val="0"/>
              <w:rPr>
                <w:color w:val="000000"/>
                <w:sz w:val="20"/>
              </w:rPr>
            </w:pPr>
            <w:r w:rsidRPr="009B5D0F">
              <w:rPr>
                <w:color w:val="000000"/>
                <w:sz w:val="20"/>
              </w:rPr>
              <w:t>1</w:t>
            </w:r>
          </w:p>
        </w:tc>
      </w:tr>
      <w:tr w:rsidR="00D73960" w:rsidRPr="009B5D0F" w14:paraId="00B76026" w14:textId="77777777" w:rsidTr="00B71A5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7BD09E01" w14:textId="77777777" w:rsidR="00D73960" w:rsidRPr="009B5D0F" w:rsidRDefault="00D73960" w:rsidP="00B71A53">
            <w:pPr>
              <w:autoSpaceDE w:val="0"/>
              <w:autoSpaceDN w:val="0"/>
              <w:adjustRightInd w:val="0"/>
              <w:rPr>
                <w:b/>
                <w:bCs/>
                <w:color w:val="000000"/>
                <w:sz w:val="20"/>
              </w:rPr>
            </w:pPr>
            <w:r w:rsidRPr="009B5D0F">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0D4A915D" w14:textId="77777777" w:rsidR="00D73960" w:rsidRPr="009B5D0F" w:rsidRDefault="00D73960" w:rsidP="00B71A53">
            <w:pPr>
              <w:autoSpaceDE w:val="0"/>
              <w:autoSpaceDN w:val="0"/>
              <w:adjustRightInd w:val="0"/>
              <w:rPr>
                <w:color w:val="000000"/>
                <w:sz w:val="20"/>
              </w:rPr>
            </w:pPr>
            <w:proofErr w:type="spellStart"/>
            <w:r w:rsidRPr="009B5D0F">
              <w:rPr>
                <w:color w:val="000000"/>
                <w:sz w:val="20"/>
              </w:rPr>
              <w:t>Pervenche</w:t>
            </w:r>
            <w:proofErr w:type="spellEnd"/>
            <w:r w:rsidRPr="009B5D0F">
              <w:rPr>
                <w:color w:val="000000"/>
                <w:sz w:val="20"/>
              </w:rPr>
              <w:t xml:space="preserve"> </w:t>
            </w:r>
            <w:proofErr w:type="spellStart"/>
            <w:r w:rsidRPr="009B5D0F">
              <w:rPr>
                <w:color w:val="000000"/>
                <w:sz w:val="20"/>
              </w:rPr>
              <w:t>Berès</w:t>
            </w:r>
            <w:proofErr w:type="spellEnd"/>
            <w:r w:rsidRPr="009B5D0F">
              <w:rPr>
                <w:color w:val="000000"/>
                <w:sz w:val="20"/>
              </w:rPr>
              <w:t xml:space="preserve">, </w:t>
            </w:r>
            <w:proofErr w:type="spellStart"/>
            <w:r w:rsidRPr="009B5D0F">
              <w:rPr>
                <w:color w:val="000000"/>
                <w:sz w:val="20"/>
              </w:rPr>
              <w:t>Udo</w:t>
            </w:r>
            <w:proofErr w:type="spellEnd"/>
            <w:r w:rsidRPr="009B5D0F">
              <w:rPr>
                <w:color w:val="000000"/>
                <w:sz w:val="20"/>
              </w:rPr>
              <w:t xml:space="preserve"> </w:t>
            </w:r>
            <w:proofErr w:type="spellStart"/>
            <w:r w:rsidRPr="009B5D0F">
              <w:rPr>
                <w:color w:val="000000"/>
                <w:sz w:val="20"/>
              </w:rPr>
              <w:t>Bullmann</w:t>
            </w:r>
            <w:proofErr w:type="spellEnd"/>
            <w:r w:rsidRPr="009B5D0F">
              <w:rPr>
                <w:color w:val="000000"/>
                <w:sz w:val="20"/>
              </w:rPr>
              <w:t xml:space="preserve">, Fabio De </w:t>
            </w:r>
            <w:proofErr w:type="spellStart"/>
            <w:r w:rsidRPr="009B5D0F">
              <w:rPr>
                <w:color w:val="000000"/>
                <w:sz w:val="20"/>
              </w:rPr>
              <w:t>Masi</w:t>
            </w:r>
            <w:proofErr w:type="spellEnd"/>
            <w:r w:rsidRPr="009B5D0F">
              <w:rPr>
                <w:color w:val="000000"/>
                <w:sz w:val="20"/>
              </w:rPr>
              <w:t xml:space="preserve">, </w:t>
            </w:r>
            <w:proofErr w:type="spellStart"/>
            <w:r w:rsidRPr="009B5D0F">
              <w:rPr>
                <w:color w:val="000000"/>
                <w:sz w:val="20"/>
              </w:rPr>
              <w:t>Anneliese</w:t>
            </w:r>
            <w:proofErr w:type="spellEnd"/>
            <w:r w:rsidRPr="009B5D0F">
              <w:rPr>
                <w:color w:val="000000"/>
                <w:sz w:val="20"/>
              </w:rPr>
              <w:t xml:space="preserve"> </w:t>
            </w:r>
            <w:proofErr w:type="spellStart"/>
            <w:r w:rsidRPr="009B5D0F">
              <w:rPr>
                <w:color w:val="000000"/>
                <w:sz w:val="20"/>
              </w:rPr>
              <w:t>Dodds</w:t>
            </w:r>
            <w:proofErr w:type="spellEnd"/>
            <w:r w:rsidRPr="009B5D0F">
              <w:rPr>
                <w:color w:val="000000"/>
                <w:sz w:val="20"/>
              </w:rPr>
              <w:t xml:space="preserve">, Markus Ferber, Sven </w:t>
            </w:r>
            <w:proofErr w:type="spellStart"/>
            <w:r w:rsidRPr="009B5D0F">
              <w:rPr>
                <w:color w:val="000000"/>
                <w:sz w:val="20"/>
              </w:rPr>
              <w:t>Giegold</w:t>
            </w:r>
            <w:proofErr w:type="spellEnd"/>
            <w:r w:rsidRPr="009B5D0F">
              <w:rPr>
                <w:color w:val="000000"/>
                <w:sz w:val="20"/>
              </w:rPr>
              <w:t xml:space="preserve">, </w:t>
            </w:r>
            <w:proofErr w:type="spellStart"/>
            <w:r w:rsidRPr="009B5D0F">
              <w:rPr>
                <w:color w:val="000000"/>
                <w:sz w:val="20"/>
              </w:rPr>
              <w:t>Neena</w:t>
            </w:r>
            <w:proofErr w:type="spellEnd"/>
            <w:r w:rsidRPr="009B5D0F">
              <w:rPr>
                <w:color w:val="000000"/>
                <w:sz w:val="20"/>
              </w:rPr>
              <w:t xml:space="preserve"> Gill, Roberto </w:t>
            </w:r>
            <w:proofErr w:type="spellStart"/>
            <w:r w:rsidRPr="009B5D0F">
              <w:rPr>
                <w:color w:val="000000"/>
                <w:sz w:val="20"/>
              </w:rPr>
              <w:t>Gualtieri</w:t>
            </w:r>
            <w:proofErr w:type="spellEnd"/>
            <w:r w:rsidRPr="009B5D0F">
              <w:rPr>
                <w:color w:val="000000"/>
                <w:sz w:val="20"/>
              </w:rPr>
              <w:t xml:space="preserve">, </w:t>
            </w:r>
            <w:proofErr w:type="spellStart"/>
            <w:r w:rsidRPr="009B5D0F">
              <w:rPr>
                <w:color w:val="000000"/>
                <w:sz w:val="20"/>
              </w:rPr>
              <w:t>Danuta</w:t>
            </w:r>
            <w:proofErr w:type="spellEnd"/>
            <w:r w:rsidRPr="009B5D0F">
              <w:rPr>
                <w:color w:val="000000"/>
                <w:sz w:val="20"/>
              </w:rPr>
              <w:t xml:space="preserve"> Maria </w:t>
            </w:r>
            <w:proofErr w:type="spellStart"/>
            <w:r w:rsidRPr="009B5D0F">
              <w:rPr>
                <w:color w:val="000000"/>
                <w:sz w:val="20"/>
              </w:rPr>
              <w:t>Hübner</w:t>
            </w:r>
            <w:proofErr w:type="spellEnd"/>
            <w:r w:rsidRPr="009B5D0F">
              <w:rPr>
                <w:color w:val="000000"/>
                <w:sz w:val="20"/>
              </w:rPr>
              <w:t xml:space="preserve">, Barbara </w:t>
            </w:r>
            <w:proofErr w:type="spellStart"/>
            <w:r w:rsidRPr="009B5D0F">
              <w:rPr>
                <w:color w:val="000000"/>
                <w:sz w:val="20"/>
              </w:rPr>
              <w:t>Kappel</w:t>
            </w:r>
            <w:proofErr w:type="spellEnd"/>
            <w:r w:rsidRPr="009B5D0F">
              <w:rPr>
                <w:color w:val="000000"/>
                <w:sz w:val="20"/>
              </w:rPr>
              <w:t xml:space="preserve">, Alain </w:t>
            </w:r>
            <w:proofErr w:type="spellStart"/>
            <w:r w:rsidRPr="009B5D0F">
              <w:rPr>
                <w:color w:val="000000"/>
                <w:sz w:val="20"/>
              </w:rPr>
              <w:t>Lamassoure</w:t>
            </w:r>
            <w:proofErr w:type="spellEnd"/>
            <w:r w:rsidRPr="009B5D0F">
              <w:rPr>
                <w:color w:val="000000"/>
                <w:sz w:val="20"/>
              </w:rPr>
              <w:t xml:space="preserve">, Sander </w:t>
            </w:r>
            <w:proofErr w:type="spellStart"/>
            <w:r w:rsidRPr="009B5D0F">
              <w:rPr>
                <w:color w:val="000000"/>
                <w:sz w:val="20"/>
              </w:rPr>
              <w:t>Loones</w:t>
            </w:r>
            <w:proofErr w:type="spellEnd"/>
            <w:r w:rsidRPr="009B5D0F">
              <w:rPr>
                <w:color w:val="000000"/>
                <w:sz w:val="20"/>
              </w:rPr>
              <w:t xml:space="preserve">, Bernd </w:t>
            </w:r>
            <w:proofErr w:type="spellStart"/>
            <w:r w:rsidRPr="009B5D0F">
              <w:rPr>
                <w:color w:val="000000"/>
                <w:sz w:val="20"/>
              </w:rPr>
              <w:t>Lucke</w:t>
            </w:r>
            <w:proofErr w:type="spellEnd"/>
            <w:r w:rsidRPr="009B5D0F">
              <w:rPr>
                <w:color w:val="000000"/>
                <w:sz w:val="20"/>
              </w:rPr>
              <w:t xml:space="preserve">, </w:t>
            </w:r>
            <w:proofErr w:type="spellStart"/>
            <w:r w:rsidRPr="009B5D0F">
              <w:rPr>
                <w:color w:val="000000"/>
                <w:sz w:val="20"/>
              </w:rPr>
              <w:t>Olle</w:t>
            </w:r>
            <w:proofErr w:type="spellEnd"/>
            <w:r w:rsidRPr="009B5D0F">
              <w:rPr>
                <w:color w:val="000000"/>
                <w:sz w:val="20"/>
              </w:rPr>
              <w:t xml:space="preserve"> </w:t>
            </w:r>
            <w:proofErr w:type="spellStart"/>
            <w:r w:rsidRPr="009B5D0F">
              <w:rPr>
                <w:color w:val="000000"/>
                <w:sz w:val="20"/>
              </w:rPr>
              <w:t>Ludvigsson</w:t>
            </w:r>
            <w:proofErr w:type="spellEnd"/>
            <w:r w:rsidRPr="009B5D0F">
              <w:rPr>
                <w:color w:val="000000"/>
                <w:sz w:val="20"/>
              </w:rPr>
              <w:t xml:space="preserve">, Ivana </w:t>
            </w:r>
            <w:proofErr w:type="spellStart"/>
            <w:r w:rsidRPr="009B5D0F">
              <w:rPr>
                <w:color w:val="000000"/>
                <w:sz w:val="20"/>
              </w:rPr>
              <w:t>Maletić</w:t>
            </w:r>
            <w:proofErr w:type="spellEnd"/>
            <w:r w:rsidRPr="009B5D0F">
              <w:rPr>
                <w:color w:val="000000"/>
                <w:sz w:val="20"/>
              </w:rPr>
              <w:t xml:space="preserve">, Costas </w:t>
            </w:r>
            <w:proofErr w:type="spellStart"/>
            <w:r w:rsidRPr="009B5D0F">
              <w:rPr>
                <w:color w:val="000000"/>
                <w:sz w:val="20"/>
              </w:rPr>
              <w:t>Mavrides</w:t>
            </w:r>
            <w:proofErr w:type="spellEnd"/>
            <w:r w:rsidRPr="009B5D0F">
              <w:rPr>
                <w:color w:val="000000"/>
                <w:sz w:val="20"/>
              </w:rPr>
              <w:t xml:space="preserve">, Bernard </w:t>
            </w:r>
            <w:proofErr w:type="spellStart"/>
            <w:r w:rsidRPr="009B5D0F">
              <w:rPr>
                <w:color w:val="000000"/>
                <w:sz w:val="20"/>
              </w:rPr>
              <w:t>Monot</w:t>
            </w:r>
            <w:proofErr w:type="spellEnd"/>
            <w:r w:rsidRPr="009B5D0F">
              <w:rPr>
                <w:color w:val="000000"/>
                <w:sz w:val="20"/>
              </w:rPr>
              <w:t xml:space="preserve">, </w:t>
            </w:r>
            <w:proofErr w:type="spellStart"/>
            <w:r w:rsidRPr="009B5D0F">
              <w:rPr>
                <w:color w:val="000000"/>
                <w:sz w:val="20"/>
              </w:rPr>
              <w:t>Luděk</w:t>
            </w:r>
            <w:proofErr w:type="spellEnd"/>
            <w:r w:rsidRPr="009B5D0F">
              <w:rPr>
                <w:color w:val="000000"/>
                <w:sz w:val="20"/>
              </w:rPr>
              <w:t xml:space="preserve"> </w:t>
            </w:r>
            <w:proofErr w:type="spellStart"/>
            <w:r w:rsidRPr="009B5D0F">
              <w:rPr>
                <w:color w:val="000000"/>
                <w:sz w:val="20"/>
              </w:rPr>
              <w:t>Niedermayer</w:t>
            </w:r>
            <w:proofErr w:type="spellEnd"/>
            <w:r w:rsidRPr="009B5D0F">
              <w:rPr>
                <w:color w:val="000000"/>
                <w:sz w:val="20"/>
              </w:rPr>
              <w:t xml:space="preserve">, </w:t>
            </w:r>
            <w:proofErr w:type="spellStart"/>
            <w:r w:rsidRPr="009B5D0F">
              <w:rPr>
                <w:color w:val="000000"/>
                <w:sz w:val="20"/>
              </w:rPr>
              <w:t>Stanisław</w:t>
            </w:r>
            <w:proofErr w:type="spellEnd"/>
            <w:r w:rsidRPr="009B5D0F">
              <w:rPr>
                <w:color w:val="000000"/>
                <w:sz w:val="20"/>
              </w:rPr>
              <w:t xml:space="preserve"> </w:t>
            </w:r>
            <w:proofErr w:type="spellStart"/>
            <w:r w:rsidRPr="009B5D0F">
              <w:rPr>
                <w:color w:val="000000"/>
                <w:sz w:val="20"/>
              </w:rPr>
              <w:t>Ożóg</w:t>
            </w:r>
            <w:proofErr w:type="spellEnd"/>
            <w:r w:rsidRPr="009B5D0F">
              <w:rPr>
                <w:color w:val="000000"/>
                <w:sz w:val="20"/>
              </w:rPr>
              <w:t xml:space="preserve">, </w:t>
            </w:r>
            <w:proofErr w:type="spellStart"/>
            <w:r w:rsidRPr="009B5D0F">
              <w:rPr>
                <w:color w:val="000000"/>
                <w:sz w:val="20"/>
              </w:rPr>
              <w:t>Dimitrios</w:t>
            </w:r>
            <w:proofErr w:type="spellEnd"/>
            <w:r w:rsidRPr="009B5D0F">
              <w:rPr>
                <w:color w:val="000000"/>
                <w:sz w:val="20"/>
              </w:rPr>
              <w:t xml:space="preserve"> </w:t>
            </w:r>
            <w:proofErr w:type="spellStart"/>
            <w:r w:rsidRPr="009B5D0F">
              <w:rPr>
                <w:color w:val="000000"/>
                <w:sz w:val="20"/>
              </w:rPr>
              <w:t>Papadimoulis</w:t>
            </w:r>
            <w:proofErr w:type="spellEnd"/>
            <w:r w:rsidRPr="009B5D0F">
              <w:rPr>
                <w:color w:val="000000"/>
                <w:sz w:val="20"/>
              </w:rPr>
              <w:t xml:space="preserve">, </w:t>
            </w:r>
            <w:proofErr w:type="spellStart"/>
            <w:r w:rsidRPr="009B5D0F">
              <w:rPr>
                <w:color w:val="000000"/>
                <w:sz w:val="20"/>
              </w:rPr>
              <w:t>Pirkko</w:t>
            </w:r>
            <w:proofErr w:type="spellEnd"/>
            <w:r w:rsidRPr="009B5D0F">
              <w:rPr>
                <w:color w:val="000000"/>
                <w:sz w:val="20"/>
              </w:rPr>
              <w:t xml:space="preserve"> </w:t>
            </w:r>
            <w:proofErr w:type="spellStart"/>
            <w:r w:rsidRPr="009B5D0F">
              <w:rPr>
                <w:color w:val="000000"/>
                <w:sz w:val="20"/>
              </w:rPr>
              <w:t>Ruohonen</w:t>
            </w:r>
            <w:proofErr w:type="spellEnd"/>
            <w:r w:rsidRPr="009B5D0F">
              <w:rPr>
                <w:color w:val="000000"/>
                <w:sz w:val="20"/>
              </w:rPr>
              <w:t xml:space="preserve">-Lerner, Alfred </w:t>
            </w:r>
            <w:proofErr w:type="spellStart"/>
            <w:r w:rsidRPr="009B5D0F">
              <w:rPr>
                <w:color w:val="000000"/>
                <w:sz w:val="20"/>
              </w:rPr>
              <w:t>Sant</w:t>
            </w:r>
            <w:proofErr w:type="spellEnd"/>
            <w:r w:rsidRPr="009B5D0F">
              <w:rPr>
                <w:color w:val="000000"/>
                <w:sz w:val="20"/>
              </w:rPr>
              <w:t xml:space="preserve">, Molly Scott Cato, Pedro Silva Pereira, Peter Simon, Renato </w:t>
            </w:r>
            <w:proofErr w:type="spellStart"/>
            <w:r w:rsidRPr="009B5D0F">
              <w:rPr>
                <w:color w:val="000000"/>
                <w:sz w:val="20"/>
              </w:rPr>
              <w:t>Soru</w:t>
            </w:r>
            <w:proofErr w:type="spellEnd"/>
            <w:r w:rsidRPr="009B5D0F">
              <w:rPr>
                <w:color w:val="000000"/>
                <w:sz w:val="20"/>
              </w:rPr>
              <w:t xml:space="preserve">, Theodor </w:t>
            </w:r>
            <w:proofErr w:type="spellStart"/>
            <w:r w:rsidRPr="009B5D0F">
              <w:rPr>
                <w:color w:val="000000"/>
                <w:sz w:val="20"/>
              </w:rPr>
              <w:t>Dumitru</w:t>
            </w:r>
            <w:proofErr w:type="spellEnd"/>
            <w:r w:rsidRPr="009B5D0F">
              <w:rPr>
                <w:color w:val="000000"/>
                <w:sz w:val="20"/>
              </w:rPr>
              <w:t xml:space="preserve"> </w:t>
            </w:r>
            <w:proofErr w:type="spellStart"/>
            <w:r w:rsidRPr="009B5D0F">
              <w:rPr>
                <w:color w:val="000000"/>
                <w:sz w:val="20"/>
              </w:rPr>
              <w:t>Stolojan</w:t>
            </w:r>
            <w:proofErr w:type="spellEnd"/>
            <w:r w:rsidRPr="009B5D0F">
              <w:rPr>
                <w:color w:val="000000"/>
                <w:sz w:val="20"/>
              </w:rPr>
              <w:t xml:space="preserve">, Paul Tang, Michael </w:t>
            </w:r>
            <w:proofErr w:type="spellStart"/>
            <w:r w:rsidRPr="009B5D0F">
              <w:rPr>
                <w:color w:val="000000"/>
                <w:sz w:val="20"/>
              </w:rPr>
              <w:t>Theurer</w:t>
            </w:r>
            <w:proofErr w:type="spellEnd"/>
            <w:r w:rsidRPr="009B5D0F">
              <w:rPr>
                <w:color w:val="000000"/>
                <w:sz w:val="20"/>
              </w:rPr>
              <w:t xml:space="preserve">, Ernest </w:t>
            </w:r>
            <w:proofErr w:type="spellStart"/>
            <w:r w:rsidRPr="009B5D0F">
              <w:rPr>
                <w:color w:val="000000"/>
                <w:sz w:val="20"/>
              </w:rPr>
              <w:t>Urtasun</w:t>
            </w:r>
            <w:proofErr w:type="spellEnd"/>
            <w:r w:rsidRPr="009B5D0F">
              <w:rPr>
                <w:color w:val="000000"/>
                <w:sz w:val="20"/>
              </w:rPr>
              <w:t xml:space="preserve">, Marco </w:t>
            </w:r>
            <w:proofErr w:type="spellStart"/>
            <w:r w:rsidRPr="009B5D0F">
              <w:rPr>
                <w:color w:val="000000"/>
                <w:sz w:val="20"/>
              </w:rPr>
              <w:t>Valli</w:t>
            </w:r>
            <w:proofErr w:type="spellEnd"/>
            <w:r w:rsidRPr="009B5D0F">
              <w:rPr>
                <w:color w:val="000000"/>
                <w:sz w:val="20"/>
              </w:rPr>
              <w:t xml:space="preserve">, Tom </w:t>
            </w:r>
            <w:proofErr w:type="spellStart"/>
            <w:r w:rsidRPr="009B5D0F">
              <w:rPr>
                <w:color w:val="000000"/>
                <w:sz w:val="20"/>
              </w:rPr>
              <w:t>Vandenkendelaere</w:t>
            </w:r>
            <w:proofErr w:type="spellEnd"/>
            <w:r w:rsidRPr="009B5D0F">
              <w:rPr>
                <w:color w:val="000000"/>
                <w:sz w:val="20"/>
              </w:rPr>
              <w:t xml:space="preserve">, Cora van </w:t>
            </w:r>
            <w:proofErr w:type="spellStart"/>
            <w:r w:rsidRPr="009B5D0F">
              <w:rPr>
                <w:color w:val="000000"/>
                <w:sz w:val="20"/>
              </w:rPr>
              <w:t>Nieuwenhuizen</w:t>
            </w:r>
            <w:proofErr w:type="spellEnd"/>
            <w:r w:rsidRPr="009B5D0F">
              <w:rPr>
                <w:color w:val="000000"/>
                <w:sz w:val="20"/>
              </w:rPr>
              <w:t xml:space="preserve">, </w:t>
            </w:r>
            <w:proofErr w:type="spellStart"/>
            <w:r w:rsidRPr="009B5D0F">
              <w:rPr>
                <w:color w:val="000000"/>
                <w:sz w:val="20"/>
              </w:rPr>
              <w:t>Jakob</w:t>
            </w:r>
            <w:proofErr w:type="spellEnd"/>
            <w:r w:rsidRPr="009B5D0F">
              <w:rPr>
                <w:color w:val="000000"/>
                <w:sz w:val="20"/>
              </w:rPr>
              <w:t xml:space="preserve"> von </w:t>
            </w:r>
            <w:proofErr w:type="spellStart"/>
            <w:r w:rsidRPr="009B5D0F">
              <w:rPr>
                <w:color w:val="000000"/>
                <w:sz w:val="20"/>
              </w:rPr>
              <w:t>Weizsäcker</w:t>
            </w:r>
            <w:proofErr w:type="spellEnd"/>
            <w:r w:rsidRPr="009B5D0F">
              <w:rPr>
                <w:color w:val="000000"/>
                <w:sz w:val="20"/>
              </w:rPr>
              <w:t xml:space="preserve">, Pablo </w:t>
            </w:r>
            <w:proofErr w:type="spellStart"/>
            <w:r w:rsidRPr="009B5D0F">
              <w:rPr>
                <w:color w:val="000000"/>
                <w:sz w:val="20"/>
              </w:rPr>
              <w:t>Zalba</w:t>
            </w:r>
            <w:proofErr w:type="spellEnd"/>
            <w:r w:rsidRPr="009B5D0F">
              <w:rPr>
                <w:color w:val="000000"/>
                <w:sz w:val="20"/>
              </w:rPr>
              <w:t xml:space="preserve"> </w:t>
            </w:r>
            <w:proofErr w:type="spellStart"/>
            <w:r w:rsidRPr="009B5D0F">
              <w:rPr>
                <w:color w:val="000000"/>
                <w:sz w:val="20"/>
              </w:rPr>
              <w:t>Bidegain</w:t>
            </w:r>
            <w:proofErr w:type="spellEnd"/>
            <w:r w:rsidRPr="009B5D0F">
              <w:rPr>
                <w:color w:val="000000"/>
                <w:sz w:val="20"/>
              </w:rPr>
              <w:t xml:space="preserve">, Marco </w:t>
            </w:r>
            <w:proofErr w:type="spellStart"/>
            <w:r w:rsidRPr="009B5D0F">
              <w:rPr>
                <w:color w:val="000000"/>
                <w:sz w:val="20"/>
              </w:rPr>
              <w:t>Zanni</w:t>
            </w:r>
            <w:proofErr w:type="spellEnd"/>
          </w:p>
        </w:tc>
      </w:tr>
      <w:tr w:rsidR="00D73960" w:rsidRPr="009B5D0F" w14:paraId="16E19B66" w14:textId="77777777" w:rsidTr="00B71A5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14:paraId="15F05099" w14:textId="77777777" w:rsidR="00D73960" w:rsidRPr="009B5D0F" w:rsidRDefault="00D73960" w:rsidP="00B71A53">
            <w:pPr>
              <w:autoSpaceDE w:val="0"/>
              <w:autoSpaceDN w:val="0"/>
              <w:adjustRightInd w:val="0"/>
              <w:rPr>
                <w:b/>
                <w:bCs/>
                <w:color w:val="000000"/>
                <w:sz w:val="20"/>
              </w:rPr>
            </w:pPr>
            <w:r w:rsidRPr="009B5D0F">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14:paraId="3F50B94D" w14:textId="77777777" w:rsidR="00D73960" w:rsidRPr="009B5D0F" w:rsidRDefault="00D73960" w:rsidP="00B71A53">
            <w:pPr>
              <w:autoSpaceDE w:val="0"/>
              <w:autoSpaceDN w:val="0"/>
              <w:adjustRightInd w:val="0"/>
              <w:rPr>
                <w:color w:val="000000"/>
                <w:sz w:val="20"/>
              </w:rPr>
            </w:pPr>
            <w:r w:rsidRPr="009B5D0F">
              <w:rPr>
                <w:color w:val="000000"/>
                <w:sz w:val="20"/>
              </w:rPr>
              <w:t xml:space="preserve">Ashley Fox, </w:t>
            </w:r>
            <w:proofErr w:type="spellStart"/>
            <w:r w:rsidRPr="009B5D0F">
              <w:rPr>
                <w:color w:val="000000"/>
                <w:sz w:val="20"/>
              </w:rPr>
              <w:t>Doru-Claudian</w:t>
            </w:r>
            <w:proofErr w:type="spellEnd"/>
            <w:r w:rsidRPr="009B5D0F">
              <w:rPr>
                <w:color w:val="000000"/>
                <w:sz w:val="20"/>
              </w:rPr>
              <w:t xml:space="preserve"> </w:t>
            </w:r>
            <w:proofErr w:type="spellStart"/>
            <w:r w:rsidRPr="009B5D0F">
              <w:rPr>
                <w:color w:val="000000"/>
                <w:sz w:val="20"/>
              </w:rPr>
              <w:t>Frunzulică</w:t>
            </w:r>
            <w:proofErr w:type="spellEnd"/>
            <w:r w:rsidRPr="009B5D0F">
              <w:rPr>
                <w:color w:val="000000"/>
                <w:sz w:val="20"/>
              </w:rPr>
              <w:t xml:space="preserve">, </w:t>
            </w:r>
            <w:proofErr w:type="spellStart"/>
            <w:r w:rsidRPr="009B5D0F">
              <w:rPr>
                <w:color w:val="000000"/>
                <w:sz w:val="20"/>
              </w:rPr>
              <w:t>Ildikó</w:t>
            </w:r>
            <w:proofErr w:type="spellEnd"/>
            <w:r w:rsidRPr="009B5D0F">
              <w:rPr>
                <w:color w:val="000000"/>
                <w:sz w:val="20"/>
              </w:rPr>
              <w:t xml:space="preserve"> </w:t>
            </w:r>
            <w:proofErr w:type="spellStart"/>
            <w:r w:rsidRPr="009B5D0F">
              <w:rPr>
                <w:color w:val="000000"/>
                <w:sz w:val="20"/>
              </w:rPr>
              <w:t>Gáll-Pelcz</w:t>
            </w:r>
            <w:proofErr w:type="spellEnd"/>
            <w:r w:rsidRPr="009B5D0F">
              <w:rPr>
                <w:color w:val="000000"/>
                <w:sz w:val="20"/>
              </w:rPr>
              <w:t xml:space="preserve">, Sophia in ‘t Veld, Ramón </w:t>
            </w:r>
            <w:proofErr w:type="spellStart"/>
            <w:r w:rsidRPr="009B5D0F">
              <w:rPr>
                <w:color w:val="000000"/>
                <w:sz w:val="20"/>
              </w:rPr>
              <w:t>Jáuregui</w:t>
            </w:r>
            <w:proofErr w:type="spellEnd"/>
            <w:r w:rsidRPr="009B5D0F">
              <w:rPr>
                <w:color w:val="000000"/>
                <w:sz w:val="20"/>
              </w:rPr>
              <w:t xml:space="preserve"> </w:t>
            </w:r>
            <w:proofErr w:type="spellStart"/>
            <w:r w:rsidRPr="009B5D0F">
              <w:rPr>
                <w:color w:val="000000"/>
                <w:sz w:val="20"/>
              </w:rPr>
              <w:t>Atondo</w:t>
            </w:r>
            <w:proofErr w:type="spellEnd"/>
            <w:r w:rsidRPr="009B5D0F">
              <w:rPr>
                <w:color w:val="000000"/>
                <w:sz w:val="20"/>
              </w:rPr>
              <w:t xml:space="preserve">, </w:t>
            </w:r>
            <w:proofErr w:type="spellStart"/>
            <w:r w:rsidRPr="009B5D0F">
              <w:rPr>
                <w:color w:val="000000"/>
                <w:sz w:val="20"/>
              </w:rPr>
              <w:t>Verónica</w:t>
            </w:r>
            <w:proofErr w:type="spellEnd"/>
            <w:r w:rsidRPr="009B5D0F">
              <w:rPr>
                <w:color w:val="000000"/>
                <w:sz w:val="20"/>
              </w:rPr>
              <w:t xml:space="preserve"> Lope </w:t>
            </w:r>
            <w:proofErr w:type="spellStart"/>
            <w:r w:rsidRPr="009B5D0F">
              <w:rPr>
                <w:color w:val="000000"/>
                <w:sz w:val="20"/>
              </w:rPr>
              <w:t>Fontagné</w:t>
            </w:r>
            <w:proofErr w:type="spellEnd"/>
            <w:r w:rsidRPr="009B5D0F">
              <w:rPr>
                <w:color w:val="000000"/>
                <w:sz w:val="20"/>
              </w:rPr>
              <w:t xml:space="preserve">, Eva </w:t>
            </w:r>
            <w:proofErr w:type="spellStart"/>
            <w:r w:rsidRPr="009B5D0F">
              <w:rPr>
                <w:color w:val="000000"/>
                <w:sz w:val="20"/>
              </w:rPr>
              <w:t>Paunova</w:t>
            </w:r>
            <w:proofErr w:type="spellEnd"/>
            <w:r w:rsidRPr="009B5D0F">
              <w:rPr>
                <w:color w:val="000000"/>
                <w:sz w:val="20"/>
              </w:rPr>
              <w:t xml:space="preserve">, </w:t>
            </w:r>
            <w:proofErr w:type="spellStart"/>
            <w:r w:rsidRPr="009B5D0F">
              <w:rPr>
                <w:color w:val="000000"/>
                <w:sz w:val="20"/>
              </w:rPr>
              <w:t>Romana</w:t>
            </w:r>
            <w:proofErr w:type="spellEnd"/>
            <w:r w:rsidRPr="009B5D0F">
              <w:rPr>
                <w:color w:val="000000"/>
                <w:sz w:val="20"/>
              </w:rPr>
              <w:t xml:space="preserve"> </w:t>
            </w:r>
            <w:proofErr w:type="spellStart"/>
            <w:r w:rsidRPr="009B5D0F">
              <w:rPr>
                <w:color w:val="000000"/>
                <w:sz w:val="20"/>
              </w:rPr>
              <w:t>Tomc</w:t>
            </w:r>
            <w:proofErr w:type="spellEnd"/>
          </w:p>
        </w:tc>
      </w:tr>
      <w:tr w:rsidR="00D73960" w:rsidRPr="009B5D0F" w14:paraId="360D51B7" w14:textId="77777777" w:rsidTr="00B71A5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14:paraId="681360BC" w14:textId="77777777" w:rsidR="00D73960" w:rsidRPr="009B5D0F" w:rsidRDefault="00D73960" w:rsidP="00B71A53">
            <w:pPr>
              <w:autoSpaceDE w:val="0"/>
              <w:autoSpaceDN w:val="0"/>
              <w:adjustRightInd w:val="0"/>
              <w:rPr>
                <w:b/>
                <w:bCs/>
                <w:color w:val="000000"/>
                <w:sz w:val="20"/>
              </w:rPr>
            </w:pPr>
            <w:r w:rsidRPr="009B5D0F">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14:paraId="4A72ED7B" w14:textId="77777777" w:rsidR="00D73960" w:rsidRPr="009B5D0F" w:rsidRDefault="00D73960" w:rsidP="00B71A53">
            <w:pPr>
              <w:autoSpaceDE w:val="0"/>
              <w:autoSpaceDN w:val="0"/>
              <w:adjustRightInd w:val="0"/>
              <w:rPr>
                <w:color w:val="000000"/>
                <w:sz w:val="20"/>
              </w:rPr>
            </w:pPr>
            <w:r w:rsidRPr="009B5D0F">
              <w:rPr>
                <w:color w:val="000000"/>
                <w:sz w:val="20"/>
              </w:rPr>
              <w:t xml:space="preserve">Andrea </w:t>
            </w:r>
            <w:proofErr w:type="spellStart"/>
            <w:r w:rsidRPr="009B5D0F">
              <w:rPr>
                <w:color w:val="000000"/>
                <w:sz w:val="20"/>
              </w:rPr>
              <w:t>Bocskor</w:t>
            </w:r>
            <w:proofErr w:type="spellEnd"/>
            <w:r w:rsidRPr="009B5D0F">
              <w:rPr>
                <w:color w:val="000000"/>
                <w:sz w:val="20"/>
              </w:rPr>
              <w:t xml:space="preserve">, Franc </w:t>
            </w:r>
            <w:proofErr w:type="spellStart"/>
            <w:r w:rsidRPr="009B5D0F">
              <w:rPr>
                <w:color w:val="000000"/>
                <w:sz w:val="20"/>
              </w:rPr>
              <w:t>Bogovič</w:t>
            </w:r>
            <w:proofErr w:type="spellEnd"/>
            <w:r w:rsidRPr="009B5D0F">
              <w:rPr>
                <w:color w:val="000000"/>
                <w:sz w:val="20"/>
              </w:rPr>
              <w:t xml:space="preserve">, Hans-Olaf Henkel, Sandra </w:t>
            </w:r>
            <w:proofErr w:type="spellStart"/>
            <w:r w:rsidRPr="009B5D0F">
              <w:rPr>
                <w:color w:val="000000"/>
                <w:sz w:val="20"/>
              </w:rPr>
              <w:t>Kalniete</w:t>
            </w:r>
            <w:proofErr w:type="spellEnd"/>
            <w:r w:rsidRPr="009B5D0F">
              <w:rPr>
                <w:color w:val="000000"/>
                <w:sz w:val="20"/>
              </w:rPr>
              <w:t xml:space="preserve">, Agnieszka </w:t>
            </w:r>
            <w:proofErr w:type="spellStart"/>
            <w:r w:rsidRPr="009B5D0F">
              <w:rPr>
                <w:color w:val="000000"/>
                <w:sz w:val="20"/>
              </w:rPr>
              <w:t>Kozłowska-Rajewicz</w:t>
            </w:r>
            <w:proofErr w:type="spellEnd"/>
          </w:p>
        </w:tc>
      </w:tr>
    </w:tbl>
    <w:p w14:paraId="38049EA4" w14:textId="77777777" w:rsidR="00D73960" w:rsidRPr="009B5D0F" w:rsidRDefault="00D73960" w:rsidP="00B71A53">
      <w:pPr>
        <w:autoSpaceDE w:val="0"/>
        <w:autoSpaceDN w:val="0"/>
        <w:adjustRightInd w:val="0"/>
        <w:rPr>
          <w:rFonts w:ascii="Arial" w:hAnsi="Arial" w:cs="Arial"/>
        </w:rPr>
      </w:pPr>
    </w:p>
    <w:p w14:paraId="2446C628" w14:textId="77777777" w:rsidR="00D73960" w:rsidRPr="009B5D0F" w:rsidRDefault="00D73960" w:rsidP="00B71A53"/>
    <w:p w14:paraId="4A2CB86F" w14:textId="77777777" w:rsidR="00D73960" w:rsidRPr="009B5D0F" w:rsidRDefault="00D73960" w:rsidP="00B71A53">
      <w:pPr>
        <w:pStyle w:val="RefProc"/>
      </w:pPr>
    </w:p>
    <w:p w14:paraId="30AC543D" w14:textId="77777777" w:rsidR="008B62EA" w:rsidRPr="009B5D0F" w:rsidRDefault="008B62EA" w:rsidP="008B62EA">
      <w:pPr>
        <w:pStyle w:val="RefProc"/>
      </w:pPr>
    </w:p>
    <w:p w14:paraId="5E2880CC" w14:textId="77777777" w:rsidR="008B62EA" w:rsidRPr="009B5D0F" w:rsidRDefault="008B62EA" w:rsidP="008B62EA">
      <w:r w:rsidRPr="009B5D0F">
        <w:br w:type="page"/>
      </w:r>
    </w:p>
    <w:p w14:paraId="52E20DBD" w14:textId="77777777" w:rsidR="008B62EA" w:rsidRPr="009B5D0F" w:rsidRDefault="008B62EA" w:rsidP="008B62EA">
      <w:pPr>
        <w:pStyle w:val="ZDate"/>
        <w:spacing w:after="480"/>
      </w:pPr>
      <w:r w:rsidRPr="009B5D0F">
        <w:rPr>
          <w:rStyle w:val="HideTWBExt"/>
          <w:noProof w:val="0"/>
        </w:rPr>
        <w:lastRenderedPageBreak/>
        <w:t>&lt;Date&gt;</w:t>
      </w:r>
      <w:r w:rsidRPr="009B5D0F">
        <w:rPr>
          <w:rStyle w:val="HideTWBInt"/>
        </w:rPr>
        <w:t>{10/11/2016}</w:t>
      </w:r>
      <w:r w:rsidRPr="009B5D0F">
        <w:t>10.11.2016</w:t>
      </w:r>
      <w:r w:rsidRPr="009B5D0F">
        <w:rPr>
          <w:rStyle w:val="HideTWBExt"/>
          <w:noProof w:val="0"/>
        </w:rPr>
        <w:t>&lt;/Date&gt;</w:t>
      </w:r>
    </w:p>
    <w:p w14:paraId="453600A0" w14:textId="77777777" w:rsidR="008B62EA" w:rsidRPr="009B5D0F" w:rsidRDefault="008B62EA" w:rsidP="008B62EA">
      <w:pPr>
        <w:pStyle w:val="PageHeading"/>
        <w:spacing w:before="0" w:after="720"/>
      </w:pPr>
      <w:bookmarkStart w:id="5" w:name="_Toc468890035"/>
      <w:r w:rsidRPr="009B5D0F">
        <w:t xml:space="preserve">OPINION </w:t>
      </w:r>
      <w:r w:rsidRPr="009B5D0F">
        <w:rPr>
          <w:rStyle w:val="HideTWBExt"/>
          <w:noProof w:val="0"/>
        </w:rPr>
        <w:t>&lt;CommissionResp&gt;</w:t>
      </w:r>
      <w:bookmarkStart w:id="6" w:name="OpinionToc_2"/>
      <w:r w:rsidRPr="009B5D0F">
        <w:rPr>
          <w:caps/>
        </w:rPr>
        <w:t>of the Committee on Budgets</w:t>
      </w:r>
      <w:bookmarkEnd w:id="6"/>
      <w:bookmarkEnd w:id="5"/>
      <w:r w:rsidRPr="009B5D0F">
        <w:rPr>
          <w:rStyle w:val="HideTWBExt"/>
          <w:noProof w:val="0"/>
        </w:rPr>
        <w:t>&lt;/CommissionResp&gt;</w:t>
      </w:r>
    </w:p>
    <w:p w14:paraId="43C2C25B" w14:textId="77777777" w:rsidR="008B62EA" w:rsidRPr="009B5D0F" w:rsidRDefault="008B62EA" w:rsidP="008B62EA">
      <w:pPr>
        <w:pStyle w:val="Cover24"/>
        <w:ind w:left="0"/>
      </w:pPr>
      <w:r w:rsidRPr="009B5D0F">
        <w:rPr>
          <w:rStyle w:val="HideTWBExt"/>
          <w:noProof w:val="0"/>
        </w:rPr>
        <w:t>&lt;CommissionInt&gt;</w:t>
      </w:r>
      <w:proofErr w:type="gramStart"/>
      <w:r w:rsidRPr="009B5D0F">
        <w:t>for</w:t>
      </w:r>
      <w:proofErr w:type="gramEnd"/>
      <w:r w:rsidRPr="009B5D0F">
        <w:t xml:space="preserve"> the Committee on Regional Development</w:t>
      </w:r>
      <w:r w:rsidRPr="009B5D0F">
        <w:rPr>
          <w:rStyle w:val="HideTWBExt"/>
          <w:noProof w:val="0"/>
        </w:rPr>
        <w:t>&lt;/CommissionInt&gt;</w:t>
      </w:r>
    </w:p>
    <w:p w14:paraId="21A6FACC" w14:textId="77777777" w:rsidR="008B62EA" w:rsidRPr="009B5D0F" w:rsidRDefault="008B62EA" w:rsidP="008B62EA">
      <w:pPr>
        <w:pStyle w:val="CoverNormal"/>
        <w:ind w:left="0"/>
      </w:pPr>
      <w:r w:rsidRPr="009B5D0F">
        <w:rPr>
          <w:rStyle w:val="HideTWBExt"/>
          <w:noProof w:val="0"/>
        </w:rPr>
        <w:t>&lt;Titre&gt;</w:t>
      </w:r>
      <w:r w:rsidRPr="009B5D0F">
        <w:t>on the proposal for a regulation of the European Parliament and of the Council on the establishment of the Structural Reform Support Programme for the period 2017 to 2020 and amending Regulations (EU) No 1303/2013 and (EU) No 1305/2013</w:t>
      </w:r>
      <w:r w:rsidRPr="009B5D0F">
        <w:rPr>
          <w:rStyle w:val="HideTWBExt"/>
          <w:noProof w:val="0"/>
        </w:rPr>
        <w:t>&lt;/Titre&gt;</w:t>
      </w:r>
    </w:p>
    <w:p w14:paraId="1DF02081" w14:textId="77777777" w:rsidR="008B62EA" w:rsidRPr="00CE3AB9" w:rsidRDefault="008B62EA" w:rsidP="008B62EA">
      <w:pPr>
        <w:pStyle w:val="Cover24"/>
        <w:ind w:left="0"/>
      </w:pPr>
      <w:r w:rsidRPr="00CE3AB9">
        <w:rPr>
          <w:rStyle w:val="HideTWBExt"/>
          <w:noProof w:val="0"/>
        </w:rPr>
        <w:t>&lt;DocRef&gt;</w:t>
      </w:r>
      <w:r w:rsidRPr="00CE3AB9">
        <w:t>(</w:t>
      </w:r>
      <w:proofErr w:type="gramStart"/>
      <w:r w:rsidRPr="00CE3AB9">
        <w:t>COM(</w:t>
      </w:r>
      <w:proofErr w:type="gramEnd"/>
      <w:r w:rsidRPr="00CE3AB9">
        <w:t>2015)0701 – C8</w:t>
      </w:r>
      <w:r w:rsidRPr="00CE3AB9">
        <w:noBreakHyphen/>
        <w:t xml:space="preserve">0373/2015 – </w:t>
      </w:r>
      <w:bookmarkStart w:id="7" w:name="DocEPLastVariable"/>
      <w:bookmarkEnd w:id="7"/>
      <w:r w:rsidRPr="00CE3AB9">
        <w:t>2015/0263(COD</w:t>
      </w:r>
      <w:bookmarkStart w:id="8" w:name="DocEPTmp2"/>
      <w:bookmarkEnd w:id="8"/>
      <w:r w:rsidRPr="00CE3AB9">
        <w:t>))</w:t>
      </w:r>
      <w:r w:rsidRPr="00CE3AB9">
        <w:rPr>
          <w:rStyle w:val="HideTWBExt"/>
          <w:noProof w:val="0"/>
        </w:rPr>
        <w:t>&lt;/DocRef&gt;</w:t>
      </w:r>
    </w:p>
    <w:p w14:paraId="201BB7C7" w14:textId="77777777" w:rsidR="008B62EA" w:rsidRPr="00CE3AB9" w:rsidRDefault="008B62EA" w:rsidP="008B62EA">
      <w:pPr>
        <w:pStyle w:val="Cover24"/>
        <w:ind w:left="0"/>
      </w:pPr>
      <w:r w:rsidRPr="00CE3AB9">
        <w:t xml:space="preserve">Rapporteur: </w:t>
      </w:r>
      <w:r w:rsidRPr="00CE3AB9">
        <w:rPr>
          <w:rStyle w:val="HideTWBExt"/>
          <w:noProof w:val="0"/>
        </w:rPr>
        <w:t>&lt;Depute&gt;</w:t>
      </w:r>
      <w:r w:rsidRPr="00CE3AB9">
        <w:t xml:space="preserve">Jan </w:t>
      </w:r>
      <w:proofErr w:type="spellStart"/>
      <w:r w:rsidRPr="00CE3AB9">
        <w:t>Olbrycht</w:t>
      </w:r>
      <w:bookmarkStart w:id="9" w:name="DocEPLastPosition"/>
      <w:bookmarkEnd w:id="9"/>
      <w:proofErr w:type="spellEnd"/>
      <w:r w:rsidRPr="00CE3AB9">
        <w:rPr>
          <w:rStyle w:val="HideTWBExt"/>
          <w:noProof w:val="0"/>
        </w:rPr>
        <w:t>&lt;/Depute&gt;</w:t>
      </w:r>
    </w:p>
    <w:p w14:paraId="626608A2" w14:textId="77777777" w:rsidR="008B62EA" w:rsidRPr="00CE3AB9" w:rsidRDefault="008B62EA" w:rsidP="008B62EA">
      <w:pPr>
        <w:tabs>
          <w:tab w:val="center" w:pos="4677"/>
        </w:tabs>
      </w:pPr>
    </w:p>
    <w:p w14:paraId="7F6629A8" w14:textId="77777777" w:rsidR="008B62EA" w:rsidRPr="009B5D0F" w:rsidRDefault="008B62EA" w:rsidP="008B62EA">
      <w:pPr>
        <w:pStyle w:val="PageHeadingNotTOC"/>
      </w:pPr>
      <w:r w:rsidRPr="009B5D0F">
        <w:t>AMENDMENTS</w:t>
      </w:r>
    </w:p>
    <w:p w14:paraId="0D590713" w14:textId="77777777" w:rsidR="008B62EA" w:rsidRPr="009B5D0F" w:rsidRDefault="008B62EA" w:rsidP="008B62EA">
      <w:pPr>
        <w:pStyle w:val="Normal12Tab"/>
      </w:pPr>
      <w:r w:rsidRPr="009B5D0F">
        <w:t>The Committee on Budgets calls on the Committee on Regional Development, as the committee responsible, to take into account the following amendments:</w:t>
      </w:r>
    </w:p>
    <w:p w14:paraId="2B710CE4" w14:textId="77777777" w:rsidR="008B62EA" w:rsidRPr="009B5D0F" w:rsidRDefault="00256198" w:rsidP="008B62EA">
      <w:pPr>
        <w:pStyle w:val="AMNumberTabs"/>
        <w:keepNext/>
      </w:pPr>
      <w:r w:rsidRPr="009B5D0F">
        <w:rPr>
          <w:rStyle w:val="HideTWBExt"/>
          <w:b w:val="0"/>
          <w:noProof w:val="0"/>
        </w:rPr>
        <w:t>&lt;RepeatBlock-Amend&gt;&lt;Amend&gt;</w:t>
      </w:r>
      <w:r w:rsidR="008B62EA" w:rsidRPr="009B5D0F">
        <w:t>Amendment</w:t>
      </w:r>
      <w:r w:rsidR="008B62EA" w:rsidRPr="009B5D0F">
        <w:tab/>
      </w:r>
      <w:r w:rsidR="008B62EA" w:rsidRPr="009B5D0F">
        <w:tab/>
      </w:r>
      <w:r w:rsidR="008B62EA" w:rsidRPr="009B5D0F">
        <w:rPr>
          <w:rStyle w:val="HideTWBExt"/>
          <w:noProof w:val="0"/>
        </w:rPr>
        <w:t>&lt;NumAm&gt;</w:t>
      </w:r>
      <w:r w:rsidR="008B62EA" w:rsidRPr="009B5D0F">
        <w:rPr>
          <w:color w:val="000000"/>
        </w:rPr>
        <w:t>1</w:t>
      </w:r>
      <w:r w:rsidR="008B62EA" w:rsidRPr="009B5D0F">
        <w:rPr>
          <w:rStyle w:val="HideTWBExt"/>
          <w:noProof w:val="0"/>
        </w:rPr>
        <w:t>&lt;/NumAm&gt;</w:t>
      </w:r>
    </w:p>
    <w:p w14:paraId="2B084804" w14:textId="77777777" w:rsidR="008B62EA" w:rsidRPr="009B5D0F" w:rsidRDefault="008B62EA" w:rsidP="008B62EA">
      <w:pPr>
        <w:pStyle w:val="NormalBold12b"/>
      </w:pPr>
      <w:r w:rsidRPr="009B5D0F">
        <w:rPr>
          <w:rStyle w:val="HideTWBExt"/>
          <w:noProof w:val="0"/>
        </w:rPr>
        <w:t>&lt;DocAmend&gt;</w:t>
      </w:r>
      <w:r w:rsidRPr="009B5D0F">
        <w:t>Proposal for a regulation</w:t>
      </w:r>
      <w:r w:rsidRPr="009B5D0F">
        <w:rPr>
          <w:rStyle w:val="HideTWBExt"/>
          <w:noProof w:val="0"/>
        </w:rPr>
        <w:t>&lt;/DocAmend&gt;</w:t>
      </w:r>
    </w:p>
    <w:p w14:paraId="77BF9C57" w14:textId="77777777" w:rsidR="008B62EA" w:rsidRPr="009B5D0F" w:rsidRDefault="008B62EA" w:rsidP="008B62EA">
      <w:pPr>
        <w:pStyle w:val="NormalBold"/>
      </w:pPr>
      <w:r w:rsidRPr="009B5D0F">
        <w:rPr>
          <w:rStyle w:val="HideTWBExt"/>
          <w:noProof w:val="0"/>
        </w:rPr>
        <w:t>&lt;Article&gt;</w:t>
      </w:r>
      <w:r w:rsidRPr="009B5D0F">
        <w:t>Recital 7</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2CBAA43B" w14:textId="77777777" w:rsidTr="008B62EA">
        <w:trPr>
          <w:jc w:val="center"/>
        </w:trPr>
        <w:tc>
          <w:tcPr>
            <w:tcW w:w="9752" w:type="dxa"/>
            <w:gridSpan w:val="2"/>
          </w:tcPr>
          <w:p w14:paraId="0CDD9C1C" w14:textId="77777777" w:rsidR="008B62EA" w:rsidRPr="009B5D0F" w:rsidRDefault="008B62EA" w:rsidP="008B62EA">
            <w:pPr>
              <w:keepNext/>
            </w:pPr>
          </w:p>
        </w:tc>
      </w:tr>
      <w:tr w:rsidR="008B62EA" w:rsidRPr="009B5D0F" w14:paraId="7D5B7620" w14:textId="77777777" w:rsidTr="008B62EA">
        <w:trPr>
          <w:jc w:val="center"/>
        </w:trPr>
        <w:tc>
          <w:tcPr>
            <w:tcW w:w="4876" w:type="dxa"/>
            <w:hideMark/>
          </w:tcPr>
          <w:p w14:paraId="0F3B3EE8" w14:textId="77777777" w:rsidR="008B62EA" w:rsidRPr="009B5D0F" w:rsidRDefault="008B62EA" w:rsidP="008B62EA">
            <w:pPr>
              <w:pStyle w:val="ColumnHeading"/>
              <w:keepNext/>
            </w:pPr>
            <w:r w:rsidRPr="009B5D0F">
              <w:t>Text proposed by the Commission</w:t>
            </w:r>
          </w:p>
        </w:tc>
        <w:tc>
          <w:tcPr>
            <w:tcW w:w="4876" w:type="dxa"/>
            <w:hideMark/>
          </w:tcPr>
          <w:p w14:paraId="6EE90B17" w14:textId="77777777" w:rsidR="008B62EA" w:rsidRPr="009B5D0F" w:rsidRDefault="008B62EA" w:rsidP="008B62EA">
            <w:pPr>
              <w:pStyle w:val="ColumnHeading"/>
              <w:keepNext/>
            </w:pPr>
            <w:r w:rsidRPr="009B5D0F">
              <w:t>Amendment</w:t>
            </w:r>
          </w:p>
        </w:tc>
      </w:tr>
      <w:tr w:rsidR="008B62EA" w:rsidRPr="009B5D0F" w14:paraId="4FBD27A2" w14:textId="77777777" w:rsidTr="008B62EA">
        <w:trPr>
          <w:jc w:val="center"/>
        </w:trPr>
        <w:tc>
          <w:tcPr>
            <w:tcW w:w="4876" w:type="dxa"/>
            <w:hideMark/>
          </w:tcPr>
          <w:p w14:paraId="38CFA4BC" w14:textId="77777777" w:rsidR="008B62EA" w:rsidRPr="009B5D0F" w:rsidRDefault="008B62EA" w:rsidP="008B62EA">
            <w:pPr>
              <w:pStyle w:val="Normal6"/>
            </w:pPr>
            <w:r w:rsidRPr="009B5D0F">
              <w:t>(7)</w:t>
            </w:r>
            <w:r w:rsidRPr="009B5D0F">
              <w:tab/>
              <w:t>Against this background, it is necessary to establish a Structural Reform Support Programme ('the Programme') with the objective of strengthening the capacity of Member States to prepare and implement growth-enhancing administrative and structural reforms, including through assistance for the efficient and effective use of the Union funds. The Programme is intended to contribute to the achievement of common goals towards obtaining economic recovery, job creation, boosting Europe's competitiveness and stimulating investment in the real economy.</w:t>
            </w:r>
          </w:p>
        </w:tc>
        <w:tc>
          <w:tcPr>
            <w:tcW w:w="4876" w:type="dxa"/>
            <w:hideMark/>
          </w:tcPr>
          <w:p w14:paraId="10EF848F" w14:textId="77777777" w:rsidR="008B62EA" w:rsidRPr="009B5D0F" w:rsidRDefault="008B62EA" w:rsidP="008B62EA">
            <w:pPr>
              <w:pStyle w:val="Normal6"/>
              <w:rPr>
                <w:szCs w:val="24"/>
              </w:rPr>
            </w:pPr>
            <w:r w:rsidRPr="009B5D0F">
              <w:t>(7)</w:t>
            </w:r>
            <w:r w:rsidRPr="009B5D0F">
              <w:tab/>
              <w:t xml:space="preserve">Against this background, it is necessary to establish a Structural Reform Support Programme ('the Programme') with the objective of strengthening the capacity of Member States to prepare and implement growth-enhancing administrative and structural reforms, including through assistance for the efficient and effective use of the Union funds. The Programme is intended to contribute to the achievement of common goals towards obtaining economic recovery, job creation, boosting Europe's competitiveness and stimulating </w:t>
            </w:r>
            <w:r w:rsidRPr="009B5D0F">
              <w:rPr>
                <w:b/>
                <w:i/>
              </w:rPr>
              <w:t>sustainable</w:t>
            </w:r>
            <w:r w:rsidRPr="009B5D0F">
              <w:t xml:space="preserve"> investment in the real economy.</w:t>
            </w:r>
          </w:p>
        </w:tc>
      </w:tr>
    </w:tbl>
    <w:p w14:paraId="26A648D8" w14:textId="77777777" w:rsidR="008B62EA" w:rsidRPr="009B5D0F" w:rsidRDefault="008B62EA" w:rsidP="008B62EA">
      <w:r w:rsidRPr="009B5D0F">
        <w:rPr>
          <w:rStyle w:val="HideTWBExt"/>
          <w:noProof w:val="0"/>
        </w:rPr>
        <w:lastRenderedPageBreak/>
        <w:t>&lt;/Amend&gt;</w:t>
      </w:r>
    </w:p>
    <w:p w14:paraId="54455BE3"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w:t>
      </w:r>
      <w:r w:rsidRPr="009B5D0F">
        <w:rPr>
          <w:rStyle w:val="HideTWBExt"/>
          <w:noProof w:val="0"/>
        </w:rPr>
        <w:t>&lt;/NumAm&gt;</w:t>
      </w:r>
    </w:p>
    <w:p w14:paraId="03E2F001" w14:textId="77777777" w:rsidR="008B62EA" w:rsidRPr="009B5D0F" w:rsidRDefault="008B62EA" w:rsidP="008B62EA">
      <w:pPr>
        <w:pStyle w:val="NormalBold12b"/>
      </w:pPr>
      <w:r w:rsidRPr="009B5D0F">
        <w:rPr>
          <w:rStyle w:val="HideTWBExt"/>
          <w:noProof w:val="0"/>
        </w:rPr>
        <w:t>&lt;DocAmend&gt;</w:t>
      </w:r>
      <w:r w:rsidRPr="009B5D0F">
        <w:t>Proposal for a regulation</w:t>
      </w:r>
      <w:r w:rsidRPr="009B5D0F">
        <w:rPr>
          <w:rStyle w:val="HideTWBExt"/>
          <w:noProof w:val="0"/>
        </w:rPr>
        <w:t>&lt;/DocAmend&gt;</w:t>
      </w:r>
    </w:p>
    <w:p w14:paraId="341E165A" w14:textId="77777777" w:rsidR="008B62EA" w:rsidRPr="009B5D0F" w:rsidRDefault="008B62EA" w:rsidP="008B62EA">
      <w:pPr>
        <w:pStyle w:val="NormalBold"/>
      </w:pPr>
      <w:r w:rsidRPr="009B5D0F">
        <w:rPr>
          <w:rStyle w:val="HideTWBExt"/>
          <w:noProof w:val="0"/>
        </w:rPr>
        <w:t>&lt;Article&gt;</w:t>
      </w:r>
      <w:r w:rsidRPr="009B5D0F">
        <w:t>Recital 10</w:t>
      </w:r>
      <w:r w:rsidRPr="009B5D0F">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6906156C" w14:textId="77777777" w:rsidTr="008B62EA">
        <w:trPr>
          <w:jc w:val="center"/>
        </w:trPr>
        <w:tc>
          <w:tcPr>
            <w:tcW w:w="9752" w:type="dxa"/>
            <w:gridSpan w:val="2"/>
          </w:tcPr>
          <w:p w14:paraId="014C592F" w14:textId="77777777" w:rsidR="008B62EA" w:rsidRPr="009B5D0F" w:rsidRDefault="008B62EA" w:rsidP="008B62EA">
            <w:pPr>
              <w:keepNext/>
            </w:pPr>
          </w:p>
        </w:tc>
      </w:tr>
      <w:tr w:rsidR="008B62EA" w:rsidRPr="009B5D0F" w14:paraId="2FF466A3" w14:textId="77777777" w:rsidTr="008B62EA">
        <w:trPr>
          <w:jc w:val="center"/>
        </w:trPr>
        <w:tc>
          <w:tcPr>
            <w:tcW w:w="4876" w:type="dxa"/>
            <w:hideMark/>
          </w:tcPr>
          <w:p w14:paraId="2970B6AA" w14:textId="77777777" w:rsidR="008B62EA" w:rsidRPr="009B5D0F" w:rsidRDefault="008B62EA" w:rsidP="008B62EA">
            <w:pPr>
              <w:pStyle w:val="ColumnHeading"/>
              <w:keepNext/>
            </w:pPr>
            <w:r w:rsidRPr="009B5D0F">
              <w:t>Text proposed by the Commission</w:t>
            </w:r>
          </w:p>
        </w:tc>
        <w:tc>
          <w:tcPr>
            <w:tcW w:w="4876" w:type="dxa"/>
            <w:hideMark/>
          </w:tcPr>
          <w:p w14:paraId="641C624F" w14:textId="77777777" w:rsidR="008B62EA" w:rsidRPr="009B5D0F" w:rsidRDefault="008B62EA" w:rsidP="008B62EA">
            <w:pPr>
              <w:pStyle w:val="ColumnHeading"/>
              <w:keepNext/>
            </w:pPr>
            <w:r w:rsidRPr="009B5D0F">
              <w:t>Amendment</w:t>
            </w:r>
          </w:p>
        </w:tc>
      </w:tr>
      <w:tr w:rsidR="008B62EA" w:rsidRPr="009B5D0F" w14:paraId="5CB5FC55" w14:textId="77777777" w:rsidTr="008B62EA">
        <w:trPr>
          <w:jc w:val="center"/>
        </w:trPr>
        <w:tc>
          <w:tcPr>
            <w:tcW w:w="4876" w:type="dxa"/>
            <w:hideMark/>
          </w:tcPr>
          <w:p w14:paraId="4E12514F" w14:textId="77777777" w:rsidR="008B62EA" w:rsidRPr="009B5D0F" w:rsidRDefault="008B62EA" w:rsidP="008B62EA">
            <w:pPr>
              <w:pStyle w:val="Normal6"/>
            </w:pPr>
            <w:r w:rsidRPr="009B5D0F">
              <w:t>(10)</w:t>
            </w:r>
            <w:r w:rsidRPr="009B5D0F">
              <w:tab/>
              <w:t>Further to a dialogue with the requesting Member State, including in the context of the European Semester, the Commission should analyse the request, taking into account the principles of transparency, equal treatment and sound financial management and determine the support to be provided based on urgency, breadth and depth of the problems as identified, support needs in respect of the policy areas envisaged, analysis of socioeconomic indicators, and the general administrative capacity of the Member State. The Commission should also, in close cooperation with the Member State concerned, identify the priority areas, the scope of the support measures to be provided and the global financial contribution for such support, taking into account the existing actions and measures financed by Union funds or other Union programmes.</w:t>
            </w:r>
          </w:p>
        </w:tc>
        <w:tc>
          <w:tcPr>
            <w:tcW w:w="4876" w:type="dxa"/>
            <w:hideMark/>
          </w:tcPr>
          <w:p w14:paraId="2FC6123A" w14:textId="77777777" w:rsidR="008B62EA" w:rsidRPr="009B5D0F" w:rsidRDefault="008B62EA" w:rsidP="008B62EA">
            <w:pPr>
              <w:pStyle w:val="Normal6"/>
              <w:rPr>
                <w:szCs w:val="24"/>
              </w:rPr>
            </w:pPr>
            <w:r w:rsidRPr="009B5D0F">
              <w:t>(10)</w:t>
            </w:r>
            <w:r w:rsidRPr="009B5D0F">
              <w:tab/>
              <w:t>Further to a dialogue with the requesting Member State, including in the context of the European Semester, the Commission should analyse the request, taking into account the principles of transparency, equal treatment and sound financial management and determine the support to be provided based on urgency, breadth and depth of the problems as identified, support needs in respect of the policy areas envisaged, analysis of socioeconomic indicators, and the general administrative capacity of the Member State. The Commission should also, in close cooperation with the Member State concerned, identify the priority areas, the scope of the support measures to be provided and the global financial contribution for such support, taking into account the existing actions and measures financed by Union funds or other Union programmes.</w:t>
            </w:r>
            <w:r w:rsidRPr="009B5D0F">
              <w:rPr>
                <w:b/>
                <w:i/>
              </w:rPr>
              <w:t xml:space="preserve"> The Commission should further enrich the pool of available external experts who could be dispatched in an ad hoc way to work on supporting projects in Member States.</w:t>
            </w:r>
          </w:p>
        </w:tc>
      </w:tr>
    </w:tbl>
    <w:p w14:paraId="4C9E2ABC" w14:textId="77777777" w:rsidR="008B62EA" w:rsidRPr="009B5D0F" w:rsidRDefault="008B62EA" w:rsidP="008B62EA">
      <w:r w:rsidRPr="009B5D0F">
        <w:rPr>
          <w:rStyle w:val="HideTWBExt"/>
          <w:noProof w:val="0"/>
        </w:rPr>
        <w:t>&lt;/Amend&gt;</w:t>
      </w:r>
    </w:p>
    <w:p w14:paraId="6ADA50AD"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3</w:t>
      </w:r>
      <w:r w:rsidRPr="009B5D0F">
        <w:rPr>
          <w:rStyle w:val="HideTWBExt"/>
          <w:noProof w:val="0"/>
        </w:rPr>
        <w:t>&lt;/NumAm&gt;</w:t>
      </w:r>
    </w:p>
    <w:p w14:paraId="5455E9A5" w14:textId="77777777" w:rsidR="008B62EA" w:rsidRPr="009B5D0F" w:rsidRDefault="008B62EA" w:rsidP="008B62EA">
      <w:pPr>
        <w:pStyle w:val="NormalBold12b"/>
      </w:pPr>
      <w:r w:rsidRPr="009B5D0F">
        <w:rPr>
          <w:rStyle w:val="HideTWBExt"/>
          <w:noProof w:val="0"/>
        </w:rPr>
        <w:t>&lt;DocAmend&gt;</w:t>
      </w:r>
      <w:r w:rsidRPr="009B5D0F">
        <w:t>Proposal for a regulation</w:t>
      </w:r>
      <w:r w:rsidRPr="009B5D0F">
        <w:rPr>
          <w:rStyle w:val="HideTWBExt"/>
          <w:noProof w:val="0"/>
        </w:rPr>
        <w:t>&lt;/DocAmend&gt;</w:t>
      </w:r>
    </w:p>
    <w:p w14:paraId="7EF12EE3" w14:textId="77777777" w:rsidR="008B62EA" w:rsidRPr="009B5D0F" w:rsidRDefault="008B62EA" w:rsidP="008B62EA">
      <w:pPr>
        <w:pStyle w:val="NormalBold"/>
      </w:pPr>
      <w:r w:rsidRPr="009B5D0F">
        <w:rPr>
          <w:rStyle w:val="HideTWBExt"/>
          <w:noProof w:val="0"/>
        </w:rPr>
        <w:t>&lt;Article&gt;</w:t>
      </w:r>
      <w:r w:rsidRPr="009B5D0F">
        <w:t>Recital 11</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010F307E" w14:textId="77777777" w:rsidTr="008B62EA">
        <w:trPr>
          <w:jc w:val="center"/>
        </w:trPr>
        <w:tc>
          <w:tcPr>
            <w:tcW w:w="9752" w:type="dxa"/>
            <w:gridSpan w:val="2"/>
          </w:tcPr>
          <w:p w14:paraId="05A0B367" w14:textId="77777777" w:rsidR="008B62EA" w:rsidRPr="009B5D0F" w:rsidRDefault="008B62EA" w:rsidP="008B62EA">
            <w:pPr>
              <w:keepNext/>
            </w:pPr>
          </w:p>
        </w:tc>
      </w:tr>
      <w:tr w:rsidR="008B62EA" w:rsidRPr="009B5D0F" w14:paraId="1A2E9262" w14:textId="77777777" w:rsidTr="008B62EA">
        <w:trPr>
          <w:jc w:val="center"/>
        </w:trPr>
        <w:tc>
          <w:tcPr>
            <w:tcW w:w="4876" w:type="dxa"/>
            <w:hideMark/>
          </w:tcPr>
          <w:p w14:paraId="3EC3FC7C" w14:textId="77777777" w:rsidR="008B62EA" w:rsidRPr="009B5D0F" w:rsidRDefault="008B62EA" w:rsidP="008B62EA">
            <w:pPr>
              <w:pStyle w:val="ColumnHeading"/>
              <w:keepNext/>
            </w:pPr>
            <w:r w:rsidRPr="009B5D0F">
              <w:t>Text proposed by the Commission</w:t>
            </w:r>
          </w:p>
        </w:tc>
        <w:tc>
          <w:tcPr>
            <w:tcW w:w="4876" w:type="dxa"/>
            <w:hideMark/>
          </w:tcPr>
          <w:p w14:paraId="7FB9E90D" w14:textId="77777777" w:rsidR="008B62EA" w:rsidRPr="009B5D0F" w:rsidRDefault="008B62EA" w:rsidP="008B62EA">
            <w:pPr>
              <w:pStyle w:val="ColumnHeading"/>
              <w:keepNext/>
            </w:pPr>
            <w:r w:rsidRPr="009B5D0F">
              <w:t>Amendment</w:t>
            </w:r>
          </w:p>
        </w:tc>
      </w:tr>
      <w:tr w:rsidR="008B62EA" w:rsidRPr="009B5D0F" w14:paraId="0E55961E" w14:textId="77777777" w:rsidTr="008B62EA">
        <w:trPr>
          <w:jc w:val="center"/>
        </w:trPr>
        <w:tc>
          <w:tcPr>
            <w:tcW w:w="4876" w:type="dxa"/>
            <w:hideMark/>
          </w:tcPr>
          <w:p w14:paraId="07B27A6B" w14:textId="77777777" w:rsidR="008B62EA" w:rsidRPr="009B5D0F" w:rsidRDefault="008B62EA" w:rsidP="008B62EA">
            <w:pPr>
              <w:pStyle w:val="Normal6"/>
            </w:pPr>
            <w:r w:rsidRPr="009B5D0F">
              <w:t>(11)</w:t>
            </w:r>
            <w:r w:rsidRPr="009B5D0F">
              <w:tab/>
              <w:t>The Commission Communications ‘The EU Budget Review’</w:t>
            </w:r>
            <w:r w:rsidRPr="009B5D0F">
              <w:rPr>
                <w:vertAlign w:val="superscript"/>
              </w:rPr>
              <w:t>13</w:t>
            </w:r>
            <w:r w:rsidRPr="009B5D0F">
              <w:t xml:space="preserve"> and ‘A budget for Europe 2020’</w:t>
            </w:r>
            <w:r w:rsidRPr="009B5D0F">
              <w:rPr>
                <w:vertAlign w:val="superscript"/>
              </w:rPr>
              <w:t>14</w:t>
            </w:r>
            <w:r w:rsidRPr="009B5D0F">
              <w:t xml:space="preserve"> underline the importance of focusing funding on activities with clear European added value, </w:t>
            </w:r>
            <w:r w:rsidRPr="009B5D0F">
              <w:lastRenderedPageBreak/>
              <w:t>i.e. where the Union intervention can bring additional value compared to action of Member States alone. Against this background, the support actions carried out under the Programme should ensure complementarity and synergy with other programmes and policies at national, Union and international level. The actions under the Programme should allow elaborating and implementing solutions that address national challenges which have impact on cross-border or Union-wide challenges and achieve a consistent and coherent implementation of Union law. In addition, they should contribute to further develop trust and promote cooperation with the Commission and among Member States. Moreover, the Union is in a better position than Member States to provide a platform for the provision and sharing of good practices from peers as well as to mobilise expertise.</w:t>
            </w:r>
          </w:p>
        </w:tc>
        <w:tc>
          <w:tcPr>
            <w:tcW w:w="4876" w:type="dxa"/>
            <w:hideMark/>
          </w:tcPr>
          <w:p w14:paraId="650F12EA" w14:textId="77777777" w:rsidR="008B62EA" w:rsidRPr="009B5D0F" w:rsidRDefault="008B62EA" w:rsidP="008B62EA">
            <w:pPr>
              <w:pStyle w:val="Normal6"/>
              <w:rPr>
                <w:szCs w:val="24"/>
              </w:rPr>
            </w:pPr>
            <w:r w:rsidRPr="009B5D0F">
              <w:lastRenderedPageBreak/>
              <w:t>(11)</w:t>
            </w:r>
            <w:r w:rsidRPr="009B5D0F">
              <w:tab/>
              <w:t>The Commission Communications ‘The EU Budget Review’</w:t>
            </w:r>
            <w:r w:rsidRPr="009B5D0F">
              <w:rPr>
                <w:vertAlign w:val="superscript"/>
              </w:rPr>
              <w:t>13</w:t>
            </w:r>
            <w:r w:rsidRPr="009B5D0F">
              <w:t xml:space="preserve"> and ‘A budget for Europe 2020’</w:t>
            </w:r>
            <w:r w:rsidRPr="009B5D0F">
              <w:rPr>
                <w:vertAlign w:val="superscript"/>
              </w:rPr>
              <w:t>14</w:t>
            </w:r>
            <w:r w:rsidRPr="009B5D0F">
              <w:t xml:space="preserve"> underline the importance of focusing funding on activities with clear European added value, </w:t>
            </w:r>
            <w:r w:rsidRPr="009B5D0F">
              <w:lastRenderedPageBreak/>
              <w:t xml:space="preserve">i.e. where the Union intervention can bring additional value compared to action of Member States alone. Against this background, the support actions carried out under the Programme should ensure complementarity and synergy with other programmes and policies at </w:t>
            </w:r>
            <w:r w:rsidRPr="009B5D0F">
              <w:rPr>
                <w:b/>
                <w:i/>
              </w:rPr>
              <w:t>regional,</w:t>
            </w:r>
            <w:r w:rsidRPr="009B5D0F">
              <w:t xml:space="preserve"> national, Union and international level. The actions under the Programme should allow elaborating and implementing solutions that address national challenges which have impact on cross-border or Union-wide challenges and achieve a consistent and coherent implementation of Union law. In addition, they should contribute to further develop trust and promote cooperation with the Commission and among Member States. Moreover, the Union is in a better position than Member States to provide a platform for the provision and sharing of good practices from peers as well as to mobilise expertise.</w:t>
            </w:r>
          </w:p>
        </w:tc>
      </w:tr>
      <w:tr w:rsidR="008B62EA" w:rsidRPr="009B5D0F" w14:paraId="145825DF" w14:textId="77777777" w:rsidTr="008B62EA">
        <w:trPr>
          <w:jc w:val="center"/>
        </w:trPr>
        <w:tc>
          <w:tcPr>
            <w:tcW w:w="4876" w:type="dxa"/>
            <w:hideMark/>
          </w:tcPr>
          <w:p w14:paraId="046CC116" w14:textId="77777777" w:rsidR="008B62EA" w:rsidRPr="009B5D0F" w:rsidRDefault="008B62EA" w:rsidP="008B62EA">
            <w:pPr>
              <w:pStyle w:val="Normal6"/>
            </w:pPr>
            <w:r w:rsidRPr="009B5D0F">
              <w:lastRenderedPageBreak/>
              <w:t>__________________</w:t>
            </w:r>
          </w:p>
        </w:tc>
        <w:tc>
          <w:tcPr>
            <w:tcW w:w="4876" w:type="dxa"/>
            <w:hideMark/>
          </w:tcPr>
          <w:p w14:paraId="5B3827B5" w14:textId="77777777" w:rsidR="008B62EA" w:rsidRPr="009B5D0F" w:rsidRDefault="008B62EA" w:rsidP="008B62EA">
            <w:pPr>
              <w:pStyle w:val="Normal6"/>
              <w:rPr>
                <w:szCs w:val="24"/>
              </w:rPr>
            </w:pPr>
            <w:r w:rsidRPr="009B5D0F">
              <w:t>__________________</w:t>
            </w:r>
          </w:p>
        </w:tc>
      </w:tr>
      <w:tr w:rsidR="008B62EA" w:rsidRPr="009B5D0F" w14:paraId="19D60605" w14:textId="77777777" w:rsidTr="008B62EA">
        <w:trPr>
          <w:jc w:val="center"/>
        </w:trPr>
        <w:tc>
          <w:tcPr>
            <w:tcW w:w="4876" w:type="dxa"/>
            <w:hideMark/>
          </w:tcPr>
          <w:p w14:paraId="14B18AB2" w14:textId="77777777" w:rsidR="008B62EA" w:rsidRPr="009B5D0F" w:rsidRDefault="008B62EA" w:rsidP="008B62EA">
            <w:pPr>
              <w:pStyle w:val="Normal6"/>
            </w:pPr>
            <w:r w:rsidRPr="009B5D0F">
              <w:rPr>
                <w:vertAlign w:val="superscript"/>
              </w:rPr>
              <w:t>13</w:t>
            </w:r>
            <w:r w:rsidRPr="009B5D0F">
              <w:t xml:space="preserve"> </w:t>
            </w:r>
            <w:proofErr w:type="gramStart"/>
            <w:r w:rsidRPr="009B5D0F">
              <w:t>COM(</w:t>
            </w:r>
            <w:proofErr w:type="gramEnd"/>
            <w:r w:rsidRPr="009B5D0F">
              <w:t>2010)700 of 19 October 2010.</w:t>
            </w:r>
          </w:p>
        </w:tc>
        <w:tc>
          <w:tcPr>
            <w:tcW w:w="4876" w:type="dxa"/>
            <w:hideMark/>
          </w:tcPr>
          <w:p w14:paraId="7A22885B" w14:textId="77777777" w:rsidR="008B62EA" w:rsidRPr="009B5D0F" w:rsidRDefault="008B62EA" w:rsidP="008B62EA">
            <w:pPr>
              <w:pStyle w:val="Normal6"/>
              <w:rPr>
                <w:szCs w:val="24"/>
              </w:rPr>
            </w:pPr>
            <w:r w:rsidRPr="009B5D0F">
              <w:rPr>
                <w:vertAlign w:val="superscript"/>
              </w:rPr>
              <w:t>13</w:t>
            </w:r>
            <w:r w:rsidRPr="009B5D0F">
              <w:t xml:space="preserve"> </w:t>
            </w:r>
            <w:proofErr w:type="gramStart"/>
            <w:r w:rsidRPr="009B5D0F">
              <w:t>COM(</w:t>
            </w:r>
            <w:proofErr w:type="gramEnd"/>
            <w:r w:rsidRPr="009B5D0F">
              <w:t>2010)700 of 19 October 2010.</w:t>
            </w:r>
          </w:p>
        </w:tc>
      </w:tr>
      <w:tr w:rsidR="008B62EA" w:rsidRPr="009B5D0F" w14:paraId="03C9479C" w14:textId="77777777" w:rsidTr="008B62EA">
        <w:trPr>
          <w:jc w:val="center"/>
        </w:trPr>
        <w:tc>
          <w:tcPr>
            <w:tcW w:w="4876" w:type="dxa"/>
            <w:hideMark/>
          </w:tcPr>
          <w:p w14:paraId="42B1A424" w14:textId="77777777" w:rsidR="008B62EA" w:rsidRPr="009B5D0F" w:rsidRDefault="008B62EA" w:rsidP="008B62EA">
            <w:pPr>
              <w:pStyle w:val="Normal6"/>
            </w:pPr>
            <w:r w:rsidRPr="009B5D0F">
              <w:rPr>
                <w:vertAlign w:val="superscript"/>
              </w:rPr>
              <w:t>14</w:t>
            </w:r>
            <w:r w:rsidRPr="009B5D0F">
              <w:t xml:space="preserve"> </w:t>
            </w:r>
            <w:proofErr w:type="gramStart"/>
            <w:r w:rsidRPr="009B5D0F">
              <w:t>COM(</w:t>
            </w:r>
            <w:proofErr w:type="gramEnd"/>
            <w:r w:rsidRPr="009B5D0F">
              <w:t>2011)500 final of 29 June 2011.</w:t>
            </w:r>
          </w:p>
        </w:tc>
        <w:tc>
          <w:tcPr>
            <w:tcW w:w="4876" w:type="dxa"/>
            <w:hideMark/>
          </w:tcPr>
          <w:p w14:paraId="33F2C701" w14:textId="77777777" w:rsidR="008B62EA" w:rsidRPr="009B5D0F" w:rsidRDefault="008B62EA" w:rsidP="008B62EA">
            <w:pPr>
              <w:pStyle w:val="Normal6"/>
              <w:rPr>
                <w:szCs w:val="24"/>
              </w:rPr>
            </w:pPr>
            <w:r w:rsidRPr="009B5D0F">
              <w:rPr>
                <w:vertAlign w:val="superscript"/>
              </w:rPr>
              <w:t>14</w:t>
            </w:r>
            <w:r w:rsidRPr="009B5D0F">
              <w:t xml:space="preserve"> </w:t>
            </w:r>
            <w:proofErr w:type="gramStart"/>
            <w:r w:rsidRPr="009B5D0F">
              <w:t>COM(</w:t>
            </w:r>
            <w:proofErr w:type="gramEnd"/>
            <w:r w:rsidRPr="009B5D0F">
              <w:t>2011)500 final of 29 June 2011.</w:t>
            </w:r>
          </w:p>
        </w:tc>
      </w:tr>
    </w:tbl>
    <w:p w14:paraId="5BCCE1C5" w14:textId="77777777" w:rsidR="008B62EA" w:rsidRPr="009B5D0F" w:rsidRDefault="008B62EA" w:rsidP="008B62EA">
      <w:r w:rsidRPr="009B5D0F">
        <w:rPr>
          <w:rStyle w:val="HideTWBExt"/>
          <w:noProof w:val="0"/>
        </w:rPr>
        <w:t>&lt;/Amend&gt;</w:t>
      </w:r>
    </w:p>
    <w:p w14:paraId="5DFE21F3"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4</w:t>
      </w:r>
      <w:r w:rsidRPr="009B5D0F">
        <w:rPr>
          <w:rStyle w:val="HideTWBExt"/>
          <w:noProof w:val="0"/>
        </w:rPr>
        <w:t>&lt;/NumAm&gt;</w:t>
      </w:r>
    </w:p>
    <w:p w14:paraId="796949E1" w14:textId="77777777" w:rsidR="008B62EA" w:rsidRPr="009B5D0F" w:rsidRDefault="008B62EA" w:rsidP="008B62EA">
      <w:pPr>
        <w:pStyle w:val="NormalBold12b"/>
      </w:pPr>
      <w:r w:rsidRPr="009B5D0F">
        <w:rPr>
          <w:rStyle w:val="HideTWBExt"/>
          <w:noProof w:val="0"/>
        </w:rPr>
        <w:t>&lt;DocAmend&gt;</w:t>
      </w:r>
      <w:r w:rsidRPr="009B5D0F">
        <w:t>Proposal for a regulation</w:t>
      </w:r>
      <w:r w:rsidRPr="009B5D0F">
        <w:rPr>
          <w:rStyle w:val="HideTWBExt"/>
          <w:noProof w:val="0"/>
        </w:rPr>
        <w:t>&lt;/DocAmend&gt;</w:t>
      </w:r>
    </w:p>
    <w:p w14:paraId="57443E70" w14:textId="77777777" w:rsidR="008B62EA" w:rsidRPr="009B5D0F" w:rsidRDefault="008B62EA" w:rsidP="008B62EA">
      <w:pPr>
        <w:pStyle w:val="NormalBold"/>
      </w:pPr>
      <w:r w:rsidRPr="009B5D0F">
        <w:rPr>
          <w:rStyle w:val="HideTWBExt"/>
          <w:noProof w:val="0"/>
        </w:rPr>
        <w:t>&lt;Article&gt;</w:t>
      </w:r>
      <w:r w:rsidRPr="009B5D0F">
        <w:t>Recital 13 a (new)</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05B878C9" w14:textId="77777777" w:rsidTr="008B62EA">
        <w:trPr>
          <w:jc w:val="center"/>
        </w:trPr>
        <w:tc>
          <w:tcPr>
            <w:tcW w:w="9752" w:type="dxa"/>
            <w:gridSpan w:val="2"/>
          </w:tcPr>
          <w:p w14:paraId="701C38B5" w14:textId="77777777" w:rsidR="008B62EA" w:rsidRPr="009B5D0F" w:rsidRDefault="008B62EA" w:rsidP="008B62EA">
            <w:pPr>
              <w:keepNext/>
            </w:pPr>
          </w:p>
        </w:tc>
      </w:tr>
      <w:tr w:rsidR="008B62EA" w:rsidRPr="009B5D0F" w14:paraId="6C424165" w14:textId="77777777" w:rsidTr="008B62EA">
        <w:trPr>
          <w:jc w:val="center"/>
        </w:trPr>
        <w:tc>
          <w:tcPr>
            <w:tcW w:w="4876" w:type="dxa"/>
            <w:hideMark/>
          </w:tcPr>
          <w:p w14:paraId="10FE6268" w14:textId="77777777" w:rsidR="008B62EA" w:rsidRPr="009B5D0F" w:rsidRDefault="008B62EA" w:rsidP="008B62EA">
            <w:pPr>
              <w:pStyle w:val="ColumnHeading"/>
              <w:keepNext/>
            </w:pPr>
            <w:r w:rsidRPr="009B5D0F">
              <w:t>Text proposed by the Commission</w:t>
            </w:r>
          </w:p>
        </w:tc>
        <w:tc>
          <w:tcPr>
            <w:tcW w:w="4876" w:type="dxa"/>
            <w:hideMark/>
          </w:tcPr>
          <w:p w14:paraId="0A11E9C8" w14:textId="77777777" w:rsidR="008B62EA" w:rsidRPr="009B5D0F" w:rsidRDefault="008B62EA" w:rsidP="008B62EA">
            <w:pPr>
              <w:pStyle w:val="ColumnHeading"/>
              <w:keepNext/>
            </w:pPr>
            <w:r w:rsidRPr="009B5D0F">
              <w:t>Amendment</w:t>
            </w:r>
          </w:p>
        </w:tc>
      </w:tr>
      <w:tr w:rsidR="008B62EA" w:rsidRPr="009B5D0F" w14:paraId="054796B0" w14:textId="77777777" w:rsidTr="008B62EA">
        <w:trPr>
          <w:jc w:val="center"/>
        </w:trPr>
        <w:tc>
          <w:tcPr>
            <w:tcW w:w="4876" w:type="dxa"/>
          </w:tcPr>
          <w:p w14:paraId="44D3B22F" w14:textId="77777777" w:rsidR="008B62EA" w:rsidRPr="009B5D0F" w:rsidRDefault="008B62EA" w:rsidP="008B62EA">
            <w:pPr>
              <w:pStyle w:val="Normal6"/>
            </w:pPr>
          </w:p>
        </w:tc>
        <w:tc>
          <w:tcPr>
            <w:tcW w:w="4876" w:type="dxa"/>
            <w:hideMark/>
          </w:tcPr>
          <w:p w14:paraId="08677D89" w14:textId="77777777" w:rsidR="008B62EA" w:rsidRPr="009B5D0F" w:rsidRDefault="008B62EA" w:rsidP="008B62EA">
            <w:pPr>
              <w:pStyle w:val="Normal6"/>
              <w:rPr>
                <w:szCs w:val="24"/>
              </w:rPr>
            </w:pPr>
            <w:r w:rsidRPr="009B5D0F">
              <w:rPr>
                <w:b/>
                <w:i/>
              </w:rPr>
              <w:t>(13 a)</w:t>
            </w:r>
            <w:r w:rsidRPr="009B5D0F">
              <w:rPr>
                <w:b/>
                <w:i/>
              </w:rPr>
              <w:tab/>
              <w:t xml:space="preserve">This Regulation lays down a financial envelope for the entire duration of the Programme which is to constitute the prime reference amount, within the meaning of Point 17 of the </w:t>
            </w:r>
            <w:proofErr w:type="spellStart"/>
            <w:r w:rsidRPr="009B5D0F">
              <w:rPr>
                <w:b/>
                <w:i/>
              </w:rPr>
              <w:t>Interinstitutional</w:t>
            </w:r>
            <w:proofErr w:type="spellEnd"/>
            <w:r w:rsidRPr="009B5D0F">
              <w:rPr>
                <w:b/>
                <w:i/>
              </w:rPr>
              <w:t xml:space="preserve"> Agreement between the European Parliament, the Council and the Commission on budgetary discipline, on cooperation in budgetary matters and on sound financial management, for the European Parliament and the Council during the annual budgetary procedure.</w:t>
            </w:r>
          </w:p>
        </w:tc>
      </w:tr>
    </w:tbl>
    <w:p w14:paraId="266C8DF8" w14:textId="77777777" w:rsidR="008B62EA" w:rsidRPr="009B5D0F" w:rsidRDefault="008B62EA" w:rsidP="008B62EA">
      <w:r w:rsidRPr="009B5D0F">
        <w:rPr>
          <w:rStyle w:val="HideTWBExt"/>
          <w:noProof w:val="0"/>
        </w:rPr>
        <w:lastRenderedPageBreak/>
        <w:t>&lt;/Amend&gt;</w:t>
      </w:r>
    </w:p>
    <w:p w14:paraId="2D8F2721"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5</w:t>
      </w:r>
      <w:r w:rsidRPr="009B5D0F">
        <w:rPr>
          <w:rStyle w:val="HideTWBExt"/>
          <w:noProof w:val="0"/>
        </w:rPr>
        <w:t>&lt;/NumAm&gt;</w:t>
      </w:r>
    </w:p>
    <w:p w14:paraId="67DCF421" w14:textId="77777777" w:rsidR="008B62EA" w:rsidRPr="009B5D0F" w:rsidRDefault="008B62EA" w:rsidP="008B62EA">
      <w:pPr>
        <w:pStyle w:val="NormalBold12b"/>
      </w:pPr>
      <w:r w:rsidRPr="009B5D0F">
        <w:rPr>
          <w:rStyle w:val="HideTWBExt"/>
          <w:noProof w:val="0"/>
        </w:rPr>
        <w:t>&lt;DocAmend&gt;</w:t>
      </w:r>
      <w:r w:rsidRPr="009B5D0F">
        <w:t>Proposal for a regulation</w:t>
      </w:r>
      <w:r w:rsidRPr="009B5D0F">
        <w:rPr>
          <w:rStyle w:val="HideTWBExt"/>
          <w:noProof w:val="0"/>
        </w:rPr>
        <w:t>&lt;/DocAmend&gt;</w:t>
      </w:r>
    </w:p>
    <w:p w14:paraId="228E7958" w14:textId="77777777" w:rsidR="008B62EA" w:rsidRPr="00E4706C" w:rsidRDefault="008B62EA" w:rsidP="008B62EA">
      <w:pPr>
        <w:pStyle w:val="NormalBold"/>
        <w:rPr>
          <w:lang w:val="fr-FR"/>
        </w:rPr>
      </w:pPr>
      <w:r w:rsidRPr="00E4706C">
        <w:rPr>
          <w:rStyle w:val="HideTWBExt"/>
          <w:noProof w:val="0"/>
          <w:lang w:val="fr-FR"/>
        </w:rPr>
        <w:t>&lt;Article&gt;</w:t>
      </w:r>
      <w:proofErr w:type="spellStart"/>
      <w:r w:rsidRPr="00E4706C">
        <w:rPr>
          <w:lang w:val="fr-FR"/>
        </w:rPr>
        <w:t>Recital</w:t>
      </w:r>
      <w:proofErr w:type="spellEnd"/>
      <w:r w:rsidRPr="00E4706C">
        <w:rPr>
          <w:lang w:val="fr-FR"/>
        </w:rPr>
        <w:t xml:space="preserve"> 13 b (new)</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68546670" w14:textId="77777777" w:rsidTr="008B62EA">
        <w:trPr>
          <w:jc w:val="center"/>
        </w:trPr>
        <w:tc>
          <w:tcPr>
            <w:tcW w:w="9752" w:type="dxa"/>
            <w:gridSpan w:val="2"/>
          </w:tcPr>
          <w:p w14:paraId="4ED1F943" w14:textId="77777777" w:rsidR="008B62EA" w:rsidRPr="00E4706C" w:rsidRDefault="008B62EA" w:rsidP="008B62EA">
            <w:pPr>
              <w:keepNext/>
              <w:rPr>
                <w:lang w:val="fr-FR"/>
              </w:rPr>
            </w:pPr>
          </w:p>
        </w:tc>
      </w:tr>
      <w:tr w:rsidR="008B62EA" w:rsidRPr="009B5D0F" w14:paraId="362C5D64" w14:textId="77777777" w:rsidTr="008B62EA">
        <w:trPr>
          <w:jc w:val="center"/>
        </w:trPr>
        <w:tc>
          <w:tcPr>
            <w:tcW w:w="4876" w:type="dxa"/>
            <w:hideMark/>
          </w:tcPr>
          <w:p w14:paraId="08EAD47F" w14:textId="77777777" w:rsidR="008B62EA" w:rsidRPr="009B5D0F" w:rsidRDefault="008B62EA" w:rsidP="008B62EA">
            <w:pPr>
              <w:pStyle w:val="ColumnHeading"/>
              <w:keepNext/>
            </w:pPr>
            <w:r w:rsidRPr="009B5D0F">
              <w:t>Text proposed by the Commission</w:t>
            </w:r>
          </w:p>
        </w:tc>
        <w:tc>
          <w:tcPr>
            <w:tcW w:w="4876" w:type="dxa"/>
            <w:hideMark/>
          </w:tcPr>
          <w:p w14:paraId="33E6BEA4" w14:textId="77777777" w:rsidR="008B62EA" w:rsidRPr="009B5D0F" w:rsidRDefault="008B62EA" w:rsidP="008B62EA">
            <w:pPr>
              <w:pStyle w:val="ColumnHeading"/>
              <w:keepNext/>
            </w:pPr>
            <w:r w:rsidRPr="009B5D0F">
              <w:t>Amendment</w:t>
            </w:r>
          </w:p>
        </w:tc>
      </w:tr>
      <w:tr w:rsidR="008B62EA" w:rsidRPr="009B5D0F" w14:paraId="7AC3F913" w14:textId="77777777" w:rsidTr="008B62EA">
        <w:trPr>
          <w:jc w:val="center"/>
        </w:trPr>
        <w:tc>
          <w:tcPr>
            <w:tcW w:w="4876" w:type="dxa"/>
          </w:tcPr>
          <w:p w14:paraId="5F078790" w14:textId="77777777" w:rsidR="008B62EA" w:rsidRPr="009B5D0F" w:rsidRDefault="008B62EA" w:rsidP="008B62EA">
            <w:pPr>
              <w:pStyle w:val="Normal6"/>
            </w:pPr>
          </w:p>
        </w:tc>
        <w:tc>
          <w:tcPr>
            <w:tcW w:w="4876" w:type="dxa"/>
            <w:hideMark/>
          </w:tcPr>
          <w:p w14:paraId="3EE88F08" w14:textId="77777777" w:rsidR="008B62EA" w:rsidRPr="009B5D0F" w:rsidRDefault="008B62EA" w:rsidP="008B62EA">
            <w:pPr>
              <w:pStyle w:val="Normal6"/>
              <w:rPr>
                <w:szCs w:val="24"/>
              </w:rPr>
            </w:pPr>
            <w:r w:rsidRPr="009B5D0F">
              <w:rPr>
                <w:b/>
                <w:i/>
              </w:rPr>
              <w:t>(13 b)</w:t>
            </w:r>
            <w:r w:rsidRPr="009B5D0F">
              <w:rPr>
                <w:b/>
                <w:i/>
              </w:rPr>
              <w:tab/>
              <w:t>The financing of the Programme through the transfer of allocations from technical assistance at the initiative of the Commission could only be considered as a one-off solution that should not create a precedent as regards the funding of future initiatives in this field. A possible legislative proposal for the prolongation of the Programme under the new Multiannual Financial Framework would be to include a separate new allocation that is earmarked specifically for the Programme.</w:t>
            </w:r>
          </w:p>
        </w:tc>
      </w:tr>
    </w:tbl>
    <w:p w14:paraId="4B373F91" w14:textId="77777777" w:rsidR="008B62EA" w:rsidRPr="009B5D0F" w:rsidRDefault="008B62EA" w:rsidP="008B62EA">
      <w:r w:rsidRPr="009B5D0F">
        <w:rPr>
          <w:rStyle w:val="HideTWBExt"/>
          <w:noProof w:val="0"/>
        </w:rPr>
        <w:t>&lt;/Amend&gt;</w:t>
      </w:r>
    </w:p>
    <w:p w14:paraId="218E8CA6"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6</w:t>
      </w:r>
      <w:r w:rsidRPr="009B5D0F">
        <w:rPr>
          <w:rStyle w:val="HideTWBExt"/>
          <w:noProof w:val="0"/>
        </w:rPr>
        <w:t>&lt;/NumAm&gt;</w:t>
      </w:r>
    </w:p>
    <w:p w14:paraId="74B67027" w14:textId="77777777" w:rsidR="008B62EA" w:rsidRPr="009B5D0F" w:rsidRDefault="008B62EA" w:rsidP="008B62EA">
      <w:pPr>
        <w:pStyle w:val="NormalBold12b"/>
      </w:pPr>
      <w:r w:rsidRPr="009B5D0F">
        <w:rPr>
          <w:rStyle w:val="HideTWBExt"/>
          <w:noProof w:val="0"/>
        </w:rPr>
        <w:t>&lt;DocAmend&gt;</w:t>
      </w:r>
      <w:r w:rsidRPr="009B5D0F">
        <w:t>Proposal for a regulation</w:t>
      </w:r>
      <w:r w:rsidRPr="009B5D0F">
        <w:rPr>
          <w:rStyle w:val="HideTWBExt"/>
          <w:noProof w:val="0"/>
        </w:rPr>
        <w:t>&lt;/DocAmend&gt;</w:t>
      </w:r>
    </w:p>
    <w:p w14:paraId="15F97CAF" w14:textId="77777777" w:rsidR="008B62EA" w:rsidRPr="009B5D0F" w:rsidRDefault="008B62EA" w:rsidP="008B62EA">
      <w:pPr>
        <w:pStyle w:val="NormalBold"/>
      </w:pPr>
      <w:r w:rsidRPr="009B5D0F">
        <w:rPr>
          <w:rStyle w:val="HideTWBExt"/>
          <w:noProof w:val="0"/>
        </w:rPr>
        <w:t>&lt;Article&gt;</w:t>
      </w:r>
      <w:r w:rsidRPr="009B5D0F">
        <w:t>Recital 16</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376A1B64" w14:textId="77777777" w:rsidTr="008B62EA">
        <w:trPr>
          <w:jc w:val="center"/>
        </w:trPr>
        <w:tc>
          <w:tcPr>
            <w:tcW w:w="9752" w:type="dxa"/>
            <w:gridSpan w:val="2"/>
          </w:tcPr>
          <w:p w14:paraId="1F310A70" w14:textId="77777777" w:rsidR="008B62EA" w:rsidRPr="009B5D0F" w:rsidRDefault="008B62EA" w:rsidP="008B62EA">
            <w:pPr>
              <w:keepNext/>
            </w:pPr>
          </w:p>
        </w:tc>
      </w:tr>
      <w:tr w:rsidR="008B62EA" w:rsidRPr="009B5D0F" w14:paraId="2D670AEB" w14:textId="77777777" w:rsidTr="008B62EA">
        <w:trPr>
          <w:jc w:val="center"/>
        </w:trPr>
        <w:tc>
          <w:tcPr>
            <w:tcW w:w="4876" w:type="dxa"/>
            <w:hideMark/>
          </w:tcPr>
          <w:p w14:paraId="7CA9A7B6" w14:textId="77777777" w:rsidR="008B62EA" w:rsidRPr="009B5D0F" w:rsidRDefault="008B62EA" w:rsidP="008B62EA">
            <w:pPr>
              <w:pStyle w:val="ColumnHeading"/>
              <w:keepNext/>
            </w:pPr>
            <w:r w:rsidRPr="009B5D0F">
              <w:t>Text proposed by the Commission</w:t>
            </w:r>
          </w:p>
        </w:tc>
        <w:tc>
          <w:tcPr>
            <w:tcW w:w="4876" w:type="dxa"/>
            <w:hideMark/>
          </w:tcPr>
          <w:p w14:paraId="1393EFE6" w14:textId="77777777" w:rsidR="008B62EA" w:rsidRPr="009B5D0F" w:rsidRDefault="008B62EA" w:rsidP="008B62EA">
            <w:pPr>
              <w:pStyle w:val="ColumnHeading"/>
              <w:keepNext/>
            </w:pPr>
            <w:r w:rsidRPr="009B5D0F">
              <w:t>Amendment</w:t>
            </w:r>
          </w:p>
        </w:tc>
      </w:tr>
      <w:tr w:rsidR="008B62EA" w:rsidRPr="009B5D0F" w14:paraId="278454A2" w14:textId="77777777" w:rsidTr="008B62EA">
        <w:trPr>
          <w:jc w:val="center"/>
        </w:trPr>
        <w:tc>
          <w:tcPr>
            <w:tcW w:w="4876" w:type="dxa"/>
            <w:hideMark/>
          </w:tcPr>
          <w:p w14:paraId="651AB455" w14:textId="77777777" w:rsidR="008B62EA" w:rsidRPr="009B5D0F" w:rsidRDefault="008B62EA" w:rsidP="008B62EA">
            <w:pPr>
              <w:pStyle w:val="Normal6"/>
            </w:pPr>
            <w:r w:rsidRPr="009B5D0F">
              <w:t>(16)</w:t>
            </w:r>
            <w:r w:rsidRPr="009B5D0F">
              <w:tab/>
              <w:t>Considering the importance of sustaining the efforts of Member States in pursuing and implementing structural, institutional and administrative reforms, it is necessary to allow a co-financing rate of 100% of the eligible costs in order to achieve the objectives of the Programme, whilst ensuring compliance with the principles of co-financing and no-profit.</w:t>
            </w:r>
          </w:p>
        </w:tc>
        <w:tc>
          <w:tcPr>
            <w:tcW w:w="4876" w:type="dxa"/>
            <w:hideMark/>
          </w:tcPr>
          <w:p w14:paraId="4C850E59" w14:textId="77777777" w:rsidR="008B62EA" w:rsidRPr="009B5D0F" w:rsidRDefault="008B62EA" w:rsidP="008B62EA">
            <w:pPr>
              <w:pStyle w:val="Normal6"/>
              <w:rPr>
                <w:szCs w:val="24"/>
              </w:rPr>
            </w:pPr>
            <w:r w:rsidRPr="009B5D0F">
              <w:t>(16)</w:t>
            </w:r>
            <w:r w:rsidRPr="009B5D0F">
              <w:tab/>
              <w:t xml:space="preserve">Considering the importance of sustaining the efforts of Member States in pursuing and implementing structural, institutional and administrative reforms, it is necessary to allow a co-financing rate of </w:t>
            </w:r>
            <w:r w:rsidRPr="009B5D0F">
              <w:rPr>
                <w:b/>
                <w:i/>
              </w:rPr>
              <w:t>up to</w:t>
            </w:r>
            <w:r w:rsidRPr="009B5D0F">
              <w:t xml:space="preserve"> 100% of the eligible costs in order to achieve the objectives of the Programme, whilst ensuring compliance with the principles of co-financing and no-profit.</w:t>
            </w:r>
          </w:p>
        </w:tc>
      </w:tr>
    </w:tbl>
    <w:p w14:paraId="1AAF9EB3" w14:textId="77777777" w:rsidR="008B62EA" w:rsidRPr="009B5D0F" w:rsidRDefault="008B62EA" w:rsidP="008B62EA">
      <w:r w:rsidRPr="009B5D0F">
        <w:rPr>
          <w:rStyle w:val="HideTWBExt"/>
          <w:noProof w:val="0"/>
        </w:rPr>
        <w:t>&lt;/Amend&gt;</w:t>
      </w:r>
    </w:p>
    <w:p w14:paraId="5E67F651"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7</w:t>
      </w:r>
      <w:r w:rsidRPr="009B5D0F">
        <w:rPr>
          <w:rStyle w:val="HideTWBExt"/>
          <w:noProof w:val="0"/>
        </w:rPr>
        <w:t>&lt;/NumAm&gt;</w:t>
      </w:r>
    </w:p>
    <w:p w14:paraId="55617198" w14:textId="77777777" w:rsidR="008B62EA" w:rsidRPr="009B5D0F" w:rsidRDefault="008B62EA" w:rsidP="008B62EA">
      <w:pPr>
        <w:pStyle w:val="NormalBold12b"/>
      </w:pPr>
      <w:r w:rsidRPr="009B5D0F">
        <w:rPr>
          <w:rStyle w:val="HideTWBExt"/>
          <w:noProof w:val="0"/>
        </w:rPr>
        <w:t>&lt;DocAmend&gt;</w:t>
      </w:r>
      <w:r w:rsidRPr="009B5D0F">
        <w:t>Proposal for a regulation</w:t>
      </w:r>
      <w:r w:rsidRPr="009B5D0F">
        <w:rPr>
          <w:rStyle w:val="HideTWBExt"/>
          <w:noProof w:val="0"/>
        </w:rPr>
        <w:t>&lt;/DocAmend&gt;</w:t>
      </w:r>
    </w:p>
    <w:p w14:paraId="164FAAD7" w14:textId="77777777" w:rsidR="008B62EA" w:rsidRPr="009B5D0F" w:rsidRDefault="008B62EA" w:rsidP="008B62EA">
      <w:pPr>
        <w:pStyle w:val="NormalBold"/>
      </w:pPr>
      <w:r w:rsidRPr="009B5D0F">
        <w:rPr>
          <w:rStyle w:val="HideTWBExt"/>
          <w:noProof w:val="0"/>
        </w:rPr>
        <w:t>&lt;Article&gt;</w:t>
      </w:r>
      <w:r w:rsidRPr="009B5D0F">
        <w:t>Recital 20</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5042805A" w14:textId="77777777" w:rsidTr="008B62EA">
        <w:trPr>
          <w:jc w:val="center"/>
        </w:trPr>
        <w:tc>
          <w:tcPr>
            <w:tcW w:w="9752" w:type="dxa"/>
            <w:gridSpan w:val="2"/>
          </w:tcPr>
          <w:p w14:paraId="0959ACB0" w14:textId="77777777" w:rsidR="008B62EA" w:rsidRPr="009B5D0F" w:rsidRDefault="008B62EA" w:rsidP="008B62EA">
            <w:pPr>
              <w:keepNext/>
            </w:pPr>
          </w:p>
        </w:tc>
      </w:tr>
      <w:tr w:rsidR="008B62EA" w:rsidRPr="009B5D0F" w14:paraId="7CF7DFE9" w14:textId="77777777" w:rsidTr="008B62EA">
        <w:trPr>
          <w:jc w:val="center"/>
        </w:trPr>
        <w:tc>
          <w:tcPr>
            <w:tcW w:w="4876" w:type="dxa"/>
            <w:hideMark/>
          </w:tcPr>
          <w:p w14:paraId="2242E12D" w14:textId="77777777" w:rsidR="008B62EA" w:rsidRPr="009B5D0F" w:rsidRDefault="008B62EA" w:rsidP="008B62EA">
            <w:pPr>
              <w:pStyle w:val="ColumnHeading"/>
              <w:keepNext/>
            </w:pPr>
            <w:r w:rsidRPr="009B5D0F">
              <w:t>Text proposed by the Commission</w:t>
            </w:r>
          </w:p>
        </w:tc>
        <w:tc>
          <w:tcPr>
            <w:tcW w:w="4876" w:type="dxa"/>
            <w:hideMark/>
          </w:tcPr>
          <w:p w14:paraId="7AC54513" w14:textId="77777777" w:rsidR="008B62EA" w:rsidRPr="009B5D0F" w:rsidRDefault="008B62EA" w:rsidP="008B62EA">
            <w:pPr>
              <w:pStyle w:val="ColumnHeading"/>
              <w:keepNext/>
            </w:pPr>
            <w:r w:rsidRPr="009B5D0F">
              <w:t>Amendment</w:t>
            </w:r>
          </w:p>
        </w:tc>
      </w:tr>
      <w:tr w:rsidR="008B62EA" w:rsidRPr="009B5D0F" w14:paraId="5BE99450" w14:textId="77777777" w:rsidTr="008B62EA">
        <w:trPr>
          <w:jc w:val="center"/>
        </w:trPr>
        <w:tc>
          <w:tcPr>
            <w:tcW w:w="4876" w:type="dxa"/>
            <w:hideMark/>
          </w:tcPr>
          <w:p w14:paraId="4C55F125" w14:textId="77777777" w:rsidR="008B62EA" w:rsidRPr="009B5D0F" w:rsidRDefault="008B62EA" w:rsidP="008B62EA">
            <w:pPr>
              <w:pStyle w:val="Normal6"/>
            </w:pPr>
            <w:r w:rsidRPr="009B5D0F">
              <w:t>(20)</w:t>
            </w:r>
            <w:r w:rsidRPr="009B5D0F">
              <w:tab/>
              <w:t>To facilitate the evaluation of the Programme, a proper framework for monitoring the results achieved by the Programme should be put in place from the very beginning. A mid-term evaluation looking at the achievement of the objectives of the Programme, its efficiency and its added value at the European level should be carried out. A final evaluation should, in addition, deal with the long–term impact and the sustainability effects of the Programme. Those evaluations should be based on the indicators, measuring the effects of the Programme.</w:t>
            </w:r>
          </w:p>
        </w:tc>
        <w:tc>
          <w:tcPr>
            <w:tcW w:w="4876" w:type="dxa"/>
            <w:hideMark/>
          </w:tcPr>
          <w:p w14:paraId="1810E9E4" w14:textId="77777777" w:rsidR="008B62EA" w:rsidRPr="009B5D0F" w:rsidRDefault="008B62EA" w:rsidP="008B62EA">
            <w:pPr>
              <w:pStyle w:val="Normal6"/>
              <w:rPr>
                <w:szCs w:val="24"/>
              </w:rPr>
            </w:pPr>
            <w:r w:rsidRPr="009B5D0F">
              <w:t>(20)</w:t>
            </w:r>
            <w:r w:rsidRPr="009B5D0F">
              <w:tab/>
              <w:t xml:space="preserve">To facilitate the evaluation of the Programme </w:t>
            </w:r>
            <w:r w:rsidRPr="009B5D0F">
              <w:rPr>
                <w:b/>
                <w:i/>
              </w:rPr>
              <w:t>and the achievement of defined objectives</w:t>
            </w:r>
            <w:r w:rsidRPr="009B5D0F">
              <w:t>, a proper framework for monitoring the results achieved by the Programme should be put in place from the very beginning</w:t>
            </w:r>
            <w:r w:rsidRPr="009B5D0F">
              <w:rPr>
                <w:b/>
                <w:i/>
              </w:rPr>
              <w:t>. That framework should also take note of the lessons learned in the process</w:t>
            </w:r>
            <w:r w:rsidRPr="009B5D0F">
              <w:t xml:space="preserve">. </w:t>
            </w:r>
            <w:r w:rsidRPr="009B5D0F">
              <w:rPr>
                <w:b/>
                <w:i/>
              </w:rPr>
              <w:t>An annual monitoring report on the implementation of the Programme, including an analysis of the application of the criteria for assessing the request for support, an interim</w:t>
            </w:r>
            <w:r w:rsidRPr="009B5D0F">
              <w:t xml:space="preserve"> evaluation looking at the achievement of the objectives of the Programme, its efficiency and its added value at the European level, </w:t>
            </w:r>
            <w:r w:rsidRPr="009B5D0F">
              <w:rPr>
                <w:b/>
                <w:i/>
              </w:rPr>
              <w:t>and an assessment on the future of the Programme under the next financial programming period,</w:t>
            </w:r>
            <w:r w:rsidRPr="009B5D0F">
              <w:t xml:space="preserve"> should be carried out. </w:t>
            </w:r>
            <w:r w:rsidRPr="009B5D0F">
              <w:rPr>
                <w:b/>
                <w:i/>
              </w:rPr>
              <w:t>An ex-post</w:t>
            </w:r>
            <w:r w:rsidRPr="009B5D0F">
              <w:t xml:space="preserve"> evaluation should, in addition, deal with the long–term impact and the sustainability effects of the Programme. Those evaluations should be based on the indicators, measuring the effects of the Programme.</w:t>
            </w:r>
          </w:p>
        </w:tc>
      </w:tr>
    </w:tbl>
    <w:p w14:paraId="2AEB9BA7" w14:textId="77777777" w:rsidR="008B62EA" w:rsidRPr="009B5D0F" w:rsidRDefault="008B62EA" w:rsidP="008B62EA">
      <w:r w:rsidRPr="009B5D0F">
        <w:rPr>
          <w:rStyle w:val="HideTWBExt"/>
          <w:noProof w:val="0"/>
        </w:rPr>
        <w:t>&lt;/Amend&gt;</w:t>
      </w:r>
    </w:p>
    <w:p w14:paraId="2BBF204C"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8</w:t>
      </w:r>
      <w:r w:rsidRPr="009B5D0F">
        <w:rPr>
          <w:rStyle w:val="HideTWBExt"/>
          <w:noProof w:val="0"/>
        </w:rPr>
        <w:t>&lt;/NumAm&gt;</w:t>
      </w:r>
    </w:p>
    <w:p w14:paraId="5E46DA26" w14:textId="77777777" w:rsidR="008B62EA" w:rsidRPr="009B5D0F" w:rsidRDefault="008B62EA" w:rsidP="008B62EA">
      <w:pPr>
        <w:pStyle w:val="NormalBold12b"/>
      </w:pPr>
      <w:r w:rsidRPr="009B5D0F">
        <w:rPr>
          <w:rStyle w:val="HideTWBExt"/>
          <w:noProof w:val="0"/>
        </w:rPr>
        <w:t>&lt;DocAmend&gt;</w:t>
      </w:r>
      <w:r w:rsidRPr="009B5D0F">
        <w:t>Proposal for a regulation</w:t>
      </w:r>
      <w:r w:rsidRPr="009B5D0F">
        <w:rPr>
          <w:rStyle w:val="HideTWBExt"/>
          <w:noProof w:val="0"/>
        </w:rPr>
        <w:t>&lt;/DocAmend&gt;</w:t>
      </w:r>
    </w:p>
    <w:p w14:paraId="5F2BDC23"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6 – </w:t>
      </w:r>
      <w:proofErr w:type="spellStart"/>
      <w:r w:rsidRPr="00E4706C">
        <w:rPr>
          <w:lang w:val="fr-FR"/>
        </w:rPr>
        <w:t>paragraph</w:t>
      </w:r>
      <w:proofErr w:type="spellEnd"/>
      <w:r w:rsidRPr="00E4706C">
        <w:rPr>
          <w:lang w:val="fr-FR"/>
        </w:rPr>
        <w:t xml:space="preserve"> 1 </w:t>
      </w:r>
      <w:proofErr w:type="gramStart"/>
      <w:r w:rsidRPr="00E4706C">
        <w:rPr>
          <w:lang w:val="fr-FR"/>
        </w:rPr>
        <w:t>a</w:t>
      </w:r>
      <w:proofErr w:type="gramEnd"/>
      <w:r w:rsidRPr="00E4706C">
        <w:rPr>
          <w:lang w:val="fr-FR"/>
        </w:rPr>
        <w:t xml:space="preserve"> (new)</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633C9DEC" w14:textId="77777777" w:rsidTr="008B62EA">
        <w:trPr>
          <w:jc w:val="center"/>
        </w:trPr>
        <w:tc>
          <w:tcPr>
            <w:tcW w:w="9752" w:type="dxa"/>
            <w:gridSpan w:val="2"/>
          </w:tcPr>
          <w:p w14:paraId="30A91FFB" w14:textId="77777777" w:rsidR="008B62EA" w:rsidRPr="00E4706C" w:rsidRDefault="008B62EA" w:rsidP="008B62EA">
            <w:pPr>
              <w:keepNext/>
              <w:rPr>
                <w:lang w:val="fr-FR"/>
              </w:rPr>
            </w:pPr>
          </w:p>
        </w:tc>
      </w:tr>
      <w:tr w:rsidR="008B62EA" w:rsidRPr="009B5D0F" w14:paraId="7DDA11AD" w14:textId="77777777" w:rsidTr="008B62EA">
        <w:trPr>
          <w:jc w:val="center"/>
        </w:trPr>
        <w:tc>
          <w:tcPr>
            <w:tcW w:w="4876" w:type="dxa"/>
            <w:hideMark/>
          </w:tcPr>
          <w:p w14:paraId="27835A5A" w14:textId="77777777" w:rsidR="008B62EA" w:rsidRPr="009B5D0F" w:rsidRDefault="008B62EA" w:rsidP="008B62EA">
            <w:pPr>
              <w:pStyle w:val="ColumnHeading"/>
              <w:keepNext/>
            </w:pPr>
            <w:r w:rsidRPr="009B5D0F">
              <w:t>Text proposed by the Commission</w:t>
            </w:r>
          </w:p>
        </w:tc>
        <w:tc>
          <w:tcPr>
            <w:tcW w:w="4876" w:type="dxa"/>
            <w:hideMark/>
          </w:tcPr>
          <w:p w14:paraId="752DEC95" w14:textId="77777777" w:rsidR="008B62EA" w:rsidRPr="009B5D0F" w:rsidRDefault="008B62EA" w:rsidP="008B62EA">
            <w:pPr>
              <w:pStyle w:val="ColumnHeading"/>
              <w:keepNext/>
            </w:pPr>
            <w:r w:rsidRPr="009B5D0F">
              <w:t>Amendment</w:t>
            </w:r>
          </w:p>
        </w:tc>
      </w:tr>
      <w:tr w:rsidR="008B62EA" w:rsidRPr="009B5D0F" w14:paraId="43E7E2AC" w14:textId="77777777" w:rsidTr="008B62EA">
        <w:trPr>
          <w:jc w:val="center"/>
        </w:trPr>
        <w:tc>
          <w:tcPr>
            <w:tcW w:w="4876" w:type="dxa"/>
          </w:tcPr>
          <w:p w14:paraId="31E51C4D" w14:textId="77777777" w:rsidR="008B62EA" w:rsidRPr="009B5D0F" w:rsidRDefault="008B62EA" w:rsidP="008B62EA">
            <w:pPr>
              <w:pStyle w:val="Normal6"/>
            </w:pPr>
          </w:p>
        </w:tc>
        <w:tc>
          <w:tcPr>
            <w:tcW w:w="4876" w:type="dxa"/>
            <w:hideMark/>
          </w:tcPr>
          <w:p w14:paraId="3D7B7297" w14:textId="77777777" w:rsidR="008B62EA" w:rsidRPr="009B5D0F" w:rsidRDefault="008B62EA" w:rsidP="008B62EA">
            <w:pPr>
              <w:pStyle w:val="Normal6"/>
              <w:rPr>
                <w:szCs w:val="24"/>
              </w:rPr>
            </w:pPr>
            <w:r w:rsidRPr="009B5D0F">
              <w:rPr>
                <w:b/>
                <w:i/>
              </w:rPr>
              <w:t xml:space="preserve">1a. </w:t>
            </w:r>
            <w:r w:rsidRPr="009B5D0F">
              <w:rPr>
                <w:b/>
                <w:i/>
              </w:rPr>
              <w:tab/>
              <w:t xml:space="preserve">The financial allocation of the Programme may also cover expenses pertaining to preparatory, monitoring, control, audit and evaluation activities which are required for the management of the Programme and the achievement of its objectives, in particular studies, meetings of experts, information and communication actions, including corporate communication of the political priorities of the Union, as far as they are related to the general objectives of this </w:t>
            </w:r>
            <w:r w:rsidRPr="009B5D0F">
              <w:rPr>
                <w:b/>
                <w:i/>
              </w:rPr>
              <w:lastRenderedPageBreak/>
              <w:t>Regulation, and expenses linked to IT networks focusing on information processing and exchange, together with all other technical and administrative assistance expenses incurred by the Commission for the management of the Programme.</w:t>
            </w:r>
          </w:p>
        </w:tc>
      </w:tr>
    </w:tbl>
    <w:p w14:paraId="31EFB5D4" w14:textId="77777777" w:rsidR="008B62EA" w:rsidRPr="009B5D0F" w:rsidRDefault="008B62EA" w:rsidP="008B62EA">
      <w:r w:rsidRPr="009B5D0F">
        <w:rPr>
          <w:rStyle w:val="HideTWBExt"/>
          <w:noProof w:val="0"/>
        </w:rPr>
        <w:lastRenderedPageBreak/>
        <w:t>&lt;/Amend&gt;</w:t>
      </w:r>
    </w:p>
    <w:p w14:paraId="52094D9A"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9</w:t>
      </w:r>
      <w:r w:rsidRPr="009B5D0F">
        <w:rPr>
          <w:rStyle w:val="HideTWBExt"/>
          <w:noProof w:val="0"/>
        </w:rPr>
        <w:t>&lt;/NumAm&gt;</w:t>
      </w:r>
    </w:p>
    <w:p w14:paraId="49F2EB0E" w14:textId="77777777" w:rsidR="008B62EA" w:rsidRPr="009B5D0F" w:rsidRDefault="008B62EA" w:rsidP="008B62EA">
      <w:pPr>
        <w:pStyle w:val="NormalBold12b"/>
      </w:pPr>
      <w:r w:rsidRPr="009B5D0F">
        <w:rPr>
          <w:rStyle w:val="HideTWBExt"/>
          <w:noProof w:val="0"/>
        </w:rPr>
        <w:t>&lt;DocAmend&gt;</w:t>
      </w:r>
      <w:r w:rsidRPr="009B5D0F">
        <w:t>Proposal for a regulation</w:t>
      </w:r>
      <w:r w:rsidRPr="009B5D0F">
        <w:rPr>
          <w:rStyle w:val="HideTWBExt"/>
          <w:noProof w:val="0"/>
        </w:rPr>
        <w:t>&lt;/DocAmend&gt;</w:t>
      </w:r>
    </w:p>
    <w:p w14:paraId="07305753" w14:textId="77777777" w:rsidR="008B62EA" w:rsidRPr="009B5D0F" w:rsidRDefault="008B62EA" w:rsidP="008B62EA">
      <w:pPr>
        <w:pStyle w:val="NormalBold"/>
      </w:pPr>
      <w:r w:rsidRPr="009B5D0F">
        <w:rPr>
          <w:rStyle w:val="HideTWBExt"/>
          <w:noProof w:val="0"/>
        </w:rPr>
        <w:t>&lt;Article&gt;</w:t>
      </w:r>
      <w:r w:rsidRPr="009B5D0F">
        <w:t>Article 9 – paragraph 1</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6BE1A115" w14:textId="77777777" w:rsidTr="008B62EA">
        <w:trPr>
          <w:jc w:val="center"/>
        </w:trPr>
        <w:tc>
          <w:tcPr>
            <w:tcW w:w="9752" w:type="dxa"/>
            <w:gridSpan w:val="2"/>
          </w:tcPr>
          <w:p w14:paraId="6492B975" w14:textId="77777777" w:rsidR="008B62EA" w:rsidRPr="009B5D0F" w:rsidRDefault="008B62EA" w:rsidP="008B62EA">
            <w:pPr>
              <w:keepNext/>
            </w:pPr>
          </w:p>
        </w:tc>
      </w:tr>
      <w:tr w:rsidR="008B62EA" w:rsidRPr="009B5D0F" w14:paraId="3A1AAAAE" w14:textId="77777777" w:rsidTr="008B62EA">
        <w:trPr>
          <w:jc w:val="center"/>
        </w:trPr>
        <w:tc>
          <w:tcPr>
            <w:tcW w:w="4876" w:type="dxa"/>
            <w:hideMark/>
          </w:tcPr>
          <w:p w14:paraId="49ED8BD4" w14:textId="77777777" w:rsidR="008B62EA" w:rsidRPr="009B5D0F" w:rsidRDefault="008B62EA" w:rsidP="008B62EA">
            <w:pPr>
              <w:pStyle w:val="ColumnHeading"/>
              <w:keepNext/>
            </w:pPr>
            <w:r w:rsidRPr="009B5D0F">
              <w:t>Text proposed by the Commission</w:t>
            </w:r>
          </w:p>
        </w:tc>
        <w:tc>
          <w:tcPr>
            <w:tcW w:w="4876" w:type="dxa"/>
            <w:hideMark/>
          </w:tcPr>
          <w:p w14:paraId="391A1EC1" w14:textId="77777777" w:rsidR="008B62EA" w:rsidRPr="009B5D0F" w:rsidRDefault="008B62EA" w:rsidP="008B62EA">
            <w:pPr>
              <w:pStyle w:val="ColumnHeading"/>
              <w:keepNext/>
            </w:pPr>
            <w:r w:rsidRPr="009B5D0F">
              <w:t>Amendment</w:t>
            </w:r>
          </w:p>
        </w:tc>
      </w:tr>
      <w:tr w:rsidR="008B62EA" w:rsidRPr="009B5D0F" w14:paraId="4113E3EB" w14:textId="77777777" w:rsidTr="008B62EA">
        <w:trPr>
          <w:jc w:val="center"/>
        </w:trPr>
        <w:tc>
          <w:tcPr>
            <w:tcW w:w="4876" w:type="dxa"/>
            <w:hideMark/>
          </w:tcPr>
          <w:p w14:paraId="2C12A383" w14:textId="77777777" w:rsidR="008B62EA" w:rsidRPr="009B5D0F" w:rsidRDefault="008B62EA" w:rsidP="008B62EA">
            <w:pPr>
              <w:pStyle w:val="Normal6"/>
            </w:pPr>
            <w:r w:rsidRPr="009B5D0F">
              <w:t>1.</w:t>
            </w:r>
            <w:r w:rsidRPr="009B5D0F">
              <w:tab/>
              <w:t xml:space="preserve">The financial envelope for the implementation of the Programme </w:t>
            </w:r>
            <w:r w:rsidRPr="009B5D0F">
              <w:rPr>
                <w:b/>
                <w:i/>
              </w:rPr>
              <w:t>shall be up to</w:t>
            </w:r>
            <w:r w:rsidRPr="009B5D0F">
              <w:t xml:space="preserve"> EUR 142 800 000.</w:t>
            </w:r>
          </w:p>
        </w:tc>
        <w:tc>
          <w:tcPr>
            <w:tcW w:w="4876" w:type="dxa"/>
            <w:hideMark/>
          </w:tcPr>
          <w:p w14:paraId="6217AB4F" w14:textId="77777777" w:rsidR="008B62EA" w:rsidRPr="009B5D0F" w:rsidRDefault="008B62EA" w:rsidP="008B62EA">
            <w:pPr>
              <w:pStyle w:val="Normal6"/>
              <w:rPr>
                <w:szCs w:val="24"/>
              </w:rPr>
            </w:pPr>
            <w:r w:rsidRPr="009B5D0F">
              <w:t>1.</w:t>
            </w:r>
            <w:r w:rsidRPr="009B5D0F">
              <w:tab/>
              <w:t xml:space="preserve">The financial envelope for the implementation of the Programme </w:t>
            </w:r>
            <w:r w:rsidRPr="009B5D0F">
              <w:rPr>
                <w:b/>
                <w:i/>
              </w:rPr>
              <w:t>is set at</w:t>
            </w:r>
            <w:r w:rsidRPr="009B5D0F">
              <w:t xml:space="preserve"> EUR 142 800 000.</w:t>
            </w:r>
          </w:p>
        </w:tc>
      </w:tr>
    </w:tbl>
    <w:p w14:paraId="331B8FA1" w14:textId="77777777" w:rsidR="008B62EA" w:rsidRPr="009B5D0F" w:rsidRDefault="008B62EA" w:rsidP="008B62EA">
      <w:r w:rsidRPr="009B5D0F">
        <w:rPr>
          <w:rStyle w:val="HideTWBExt"/>
          <w:noProof w:val="0"/>
        </w:rPr>
        <w:t>&lt;/Amend&gt;</w:t>
      </w:r>
    </w:p>
    <w:p w14:paraId="4361E47C"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10</w:t>
      </w:r>
      <w:r w:rsidRPr="009B5D0F">
        <w:rPr>
          <w:rStyle w:val="HideTWBExt"/>
          <w:noProof w:val="0"/>
        </w:rPr>
        <w:t>&lt;/NumAm&gt;</w:t>
      </w:r>
    </w:p>
    <w:p w14:paraId="1D875073" w14:textId="77777777" w:rsidR="008B62EA" w:rsidRPr="009B5D0F" w:rsidRDefault="008B62EA" w:rsidP="008B62EA">
      <w:pPr>
        <w:pStyle w:val="NormalBold12b"/>
      </w:pPr>
      <w:r w:rsidRPr="009B5D0F">
        <w:rPr>
          <w:rStyle w:val="HideTWBExt"/>
          <w:noProof w:val="0"/>
        </w:rPr>
        <w:t>&lt;DocAmend&gt;</w:t>
      </w:r>
      <w:r w:rsidRPr="009B5D0F">
        <w:t>Proposal for a regulation</w:t>
      </w:r>
      <w:r w:rsidRPr="009B5D0F">
        <w:rPr>
          <w:rStyle w:val="HideTWBExt"/>
          <w:noProof w:val="0"/>
        </w:rPr>
        <w:t>&lt;/DocAmend&gt;</w:t>
      </w:r>
    </w:p>
    <w:p w14:paraId="6B2618BA" w14:textId="77777777" w:rsidR="008B62EA" w:rsidRPr="009B5D0F" w:rsidRDefault="008B62EA" w:rsidP="008B62EA">
      <w:pPr>
        <w:pStyle w:val="NormalBold"/>
      </w:pPr>
      <w:r w:rsidRPr="009B5D0F">
        <w:rPr>
          <w:rStyle w:val="HideTWBExt"/>
          <w:noProof w:val="0"/>
        </w:rPr>
        <w:t>&lt;Article&gt;</w:t>
      </w:r>
      <w:r w:rsidRPr="009B5D0F">
        <w:t>Article 9 – paragraph 2</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302096E3" w14:textId="77777777" w:rsidTr="008B62EA">
        <w:trPr>
          <w:jc w:val="center"/>
        </w:trPr>
        <w:tc>
          <w:tcPr>
            <w:tcW w:w="9752" w:type="dxa"/>
            <w:gridSpan w:val="2"/>
          </w:tcPr>
          <w:p w14:paraId="2F8F8651" w14:textId="77777777" w:rsidR="008B62EA" w:rsidRPr="009B5D0F" w:rsidRDefault="008B62EA" w:rsidP="008B62EA">
            <w:pPr>
              <w:keepNext/>
            </w:pPr>
          </w:p>
        </w:tc>
      </w:tr>
      <w:tr w:rsidR="008B62EA" w:rsidRPr="009B5D0F" w14:paraId="24947CDA" w14:textId="77777777" w:rsidTr="008B62EA">
        <w:trPr>
          <w:jc w:val="center"/>
        </w:trPr>
        <w:tc>
          <w:tcPr>
            <w:tcW w:w="4876" w:type="dxa"/>
            <w:hideMark/>
          </w:tcPr>
          <w:p w14:paraId="6D49448D" w14:textId="77777777" w:rsidR="008B62EA" w:rsidRPr="009B5D0F" w:rsidRDefault="008B62EA" w:rsidP="008B62EA">
            <w:pPr>
              <w:pStyle w:val="ColumnHeading"/>
              <w:keepNext/>
            </w:pPr>
            <w:r w:rsidRPr="009B5D0F">
              <w:t>Text proposed by the Commission</w:t>
            </w:r>
          </w:p>
        </w:tc>
        <w:tc>
          <w:tcPr>
            <w:tcW w:w="4876" w:type="dxa"/>
            <w:hideMark/>
          </w:tcPr>
          <w:p w14:paraId="2ED7B701" w14:textId="77777777" w:rsidR="008B62EA" w:rsidRPr="009B5D0F" w:rsidRDefault="008B62EA" w:rsidP="008B62EA">
            <w:pPr>
              <w:pStyle w:val="ColumnHeading"/>
              <w:keepNext/>
            </w:pPr>
            <w:r w:rsidRPr="009B5D0F">
              <w:t>Amendment</w:t>
            </w:r>
          </w:p>
        </w:tc>
      </w:tr>
      <w:tr w:rsidR="008B62EA" w:rsidRPr="009B5D0F" w14:paraId="51BF2827" w14:textId="77777777" w:rsidTr="008B62EA">
        <w:trPr>
          <w:jc w:val="center"/>
        </w:trPr>
        <w:tc>
          <w:tcPr>
            <w:tcW w:w="4876" w:type="dxa"/>
            <w:hideMark/>
          </w:tcPr>
          <w:p w14:paraId="6F8688B7" w14:textId="77777777" w:rsidR="008B62EA" w:rsidRPr="009B5D0F" w:rsidRDefault="008B62EA" w:rsidP="008B62EA">
            <w:pPr>
              <w:pStyle w:val="Normal6"/>
            </w:pPr>
            <w:r w:rsidRPr="009B5D0F">
              <w:rPr>
                <w:b/>
                <w:i/>
              </w:rPr>
              <w:t>2.</w:t>
            </w:r>
            <w:r w:rsidRPr="009B5D0F">
              <w:rPr>
                <w:b/>
                <w:i/>
              </w:rPr>
              <w:tab/>
              <w:t>The financial allocation of the Programme may also cover expenses pertaining to preparatory, monitoring, control, audit and evaluation activities which are required for the management of the Programme and the achievement of its objectives, in particular studies, meetings of experts, information and communication actions, including corporate communication of the political priorities of the Union, as far as they are related to the general objectives of this Regulation, expenses linked to IT networks focusing on information processing and exchange, together with all other technical and administrative assistance expenses incurred by the Commission for the management of the Programme.</w:t>
            </w:r>
          </w:p>
        </w:tc>
        <w:tc>
          <w:tcPr>
            <w:tcW w:w="4876" w:type="dxa"/>
            <w:hideMark/>
          </w:tcPr>
          <w:p w14:paraId="1737C64D" w14:textId="77777777" w:rsidR="008B62EA" w:rsidRPr="009B5D0F" w:rsidRDefault="008B62EA" w:rsidP="008B62EA">
            <w:pPr>
              <w:pStyle w:val="Normal6"/>
              <w:rPr>
                <w:szCs w:val="24"/>
              </w:rPr>
            </w:pPr>
            <w:r w:rsidRPr="009B5D0F">
              <w:rPr>
                <w:b/>
                <w:i/>
              </w:rPr>
              <w:t>deleted</w:t>
            </w:r>
          </w:p>
        </w:tc>
      </w:tr>
    </w:tbl>
    <w:p w14:paraId="2D743224" w14:textId="77777777" w:rsidR="008B62EA" w:rsidRPr="009B5D0F" w:rsidRDefault="008B62EA" w:rsidP="008B62EA">
      <w:r w:rsidRPr="009B5D0F">
        <w:rPr>
          <w:rStyle w:val="HideTWBExt"/>
          <w:noProof w:val="0"/>
        </w:rPr>
        <w:t>&lt;/Amend&gt;</w:t>
      </w:r>
    </w:p>
    <w:p w14:paraId="5DB45DFA" w14:textId="77777777" w:rsidR="008B62EA" w:rsidRPr="009B5D0F" w:rsidRDefault="008B62EA" w:rsidP="008B62EA">
      <w:pPr>
        <w:pStyle w:val="AMNumberTabs"/>
        <w:keepNext/>
      </w:pPr>
      <w:r w:rsidRPr="009B5D0F">
        <w:rPr>
          <w:rStyle w:val="HideTWBExt"/>
          <w:noProof w:val="0"/>
        </w:rPr>
        <w:lastRenderedPageBreak/>
        <w:t>&lt;Amend&gt;</w:t>
      </w:r>
      <w:r w:rsidRPr="009B5D0F">
        <w:t>Amendment</w:t>
      </w:r>
      <w:r w:rsidRPr="009B5D0F">
        <w:tab/>
      </w:r>
      <w:r w:rsidRPr="009B5D0F">
        <w:tab/>
      </w:r>
      <w:r w:rsidRPr="009B5D0F">
        <w:rPr>
          <w:rStyle w:val="HideTWBExt"/>
          <w:noProof w:val="0"/>
        </w:rPr>
        <w:t>&lt;NumAm&gt;</w:t>
      </w:r>
      <w:r w:rsidRPr="009B5D0F">
        <w:rPr>
          <w:color w:val="000000"/>
        </w:rPr>
        <w:t>11</w:t>
      </w:r>
      <w:r w:rsidRPr="009B5D0F">
        <w:rPr>
          <w:rStyle w:val="HideTWBExt"/>
          <w:noProof w:val="0"/>
        </w:rPr>
        <w:t>&lt;/NumAm&gt;</w:t>
      </w:r>
    </w:p>
    <w:p w14:paraId="6B8623EC" w14:textId="77777777" w:rsidR="008B62EA" w:rsidRPr="009B5D0F" w:rsidRDefault="008B62EA" w:rsidP="008B62EA">
      <w:pPr>
        <w:pStyle w:val="NormalBold12b"/>
      </w:pPr>
      <w:r w:rsidRPr="009B5D0F">
        <w:rPr>
          <w:rStyle w:val="HideTWBExt"/>
          <w:noProof w:val="0"/>
        </w:rPr>
        <w:t>&lt;DocAmend&gt;</w:t>
      </w:r>
      <w:r w:rsidRPr="009B5D0F">
        <w:t>Proposal for a regulation</w:t>
      </w:r>
      <w:r w:rsidRPr="009B5D0F">
        <w:rPr>
          <w:rStyle w:val="HideTWBExt"/>
          <w:noProof w:val="0"/>
        </w:rPr>
        <w:t>&lt;/DocAmend&gt;</w:t>
      </w:r>
    </w:p>
    <w:p w14:paraId="141D085A" w14:textId="77777777" w:rsidR="008B62EA" w:rsidRPr="009B5D0F" w:rsidRDefault="008B62EA" w:rsidP="008B62EA">
      <w:pPr>
        <w:pStyle w:val="NormalBold"/>
      </w:pPr>
      <w:r w:rsidRPr="009B5D0F">
        <w:rPr>
          <w:rStyle w:val="HideTWBExt"/>
          <w:noProof w:val="0"/>
        </w:rPr>
        <w:t>&lt;Article&gt;</w:t>
      </w:r>
      <w:r w:rsidRPr="009B5D0F">
        <w:t>Article 15 – paragraph 2</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09FC8F8E" w14:textId="77777777" w:rsidTr="008B62EA">
        <w:trPr>
          <w:jc w:val="center"/>
        </w:trPr>
        <w:tc>
          <w:tcPr>
            <w:tcW w:w="9752" w:type="dxa"/>
            <w:gridSpan w:val="2"/>
          </w:tcPr>
          <w:p w14:paraId="38D622A9" w14:textId="77777777" w:rsidR="008B62EA" w:rsidRPr="009B5D0F" w:rsidRDefault="008B62EA" w:rsidP="008B62EA">
            <w:pPr>
              <w:keepNext/>
            </w:pPr>
          </w:p>
        </w:tc>
      </w:tr>
      <w:tr w:rsidR="008B62EA" w:rsidRPr="009B5D0F" w14:paraId="064D8648" w14:textId="77777777" w:rsidTr="008B62EA">
        <w:trPr>
          <w:jc w:val="center"/>
        </w:trPr>
        <w:tc>
          <w:tcPr>
            <w:tcW w:w="4876" w:type="dxa"/>
            <w:hideMark/>
          </w:tcPr>
          <w:p w14:paraId="391BEC1D" w14:textId="77777777" w:rsidR="008B62EA" w:rsidRPr="009B5D0F" w:rsidRDefault="008B62EA" w:rsidP="008B62EA">
            <w:pPr>
              <w:pStyle w:val="ColumnHeading"/>
              <w:keepNext/>
            </w:pPr>
            <w:r w:rsidRPr="009B5D0F">
              <w:t>Text proposed by the Commission</w:t>
            </w:r>
          </w:p>
        </w:tc>
        <w:tc>
          <w:tcPr>
            <w:tcW w:w="4876" w:type="dxa"/>
            <w:hideMark/>
          </w:tcPr>
          <w:p w14:paraId="7F3DF0D8" w14:textId="77777777" w:rsidR="008B62EA" w:rsidRPr="009B5D0F" w:rsidRDefault="008B62EA" w:rsidP="008B62EA">
            <w:pPr>
              <w:pStyle w:val="ColumnHeading"/>
              <w:keepNext/>
            </w:pPr>
            <w:r w:rsidRPr="009B5D0F">
              <w:t>Amendment</w:t>
            </w:r>
          </w:p>
        </w:tc>
      </w:tr>
      <w:tr w:rsidR="008B62EA" w:rsidRPr="009B5D0F" w14:paraId="31CEB824" w14:textId="77777777" w:rsidTr="008B62EA">
        <w:trPr>
          <w:jc w:val="center"/>
        </w:trPr>
        <w:tc>
          <w:tcPr>
            <w:tcW w:w="4876" w:type="dxa"/>
            <w:hideMark/>
          </w:tcPr>
          <w:p w14:paraId="67253CB7" w14:textId="77777777" w:rsidR="008B62EA" w:rsidRPr="009B5D0F" w:rsidRDefault="008B62EA" w:rsidP="008B62EA">
            <w:pPr>
              <w:pStyle w:val="Normal6"/>
            </w:pPr>
            <w:r w:rsidRPr="009B5D0F">
              <w:t>2.</w:t>
            </w:r>
            <w:r w:rsidRPr="009B5D0F">
              <w:tab/>
              <w:t xml:space="preserve">The Commission shall provide the European Parliament and the Council with an interim evaluation report, by </w:t>
            </w:r>
            <w:r w:rsidRPr="009B5D0F">
              <w:rPr>
                <w:b/>
                <w:i/>
              </w:rPr>
              <w:t>mid of 2019</w:t>
            </w:r>
            <w:r w:rsidRPr="009B5D0F">
              <w:t>, at the latest, and an ex-post evaluation report by end of December 2021.</w:t>
            </w:r>
          </w:p>
        </w:tc>
        <w:tc>
          <w:tcPr>
            <w:tcW w:w="4876" w:type="dxa"/>
            <w:hideMark/>
          </w:tcPr>
          <w:p w14:paraId="1A971A0A" w14:textId="77777777" w:rsidR="008B62EA" w:rsidRPr="009B5D0F" w:rsidRDefault="008B62EA" w:rsidP="008B62EA">
            <w:pPr>
              <w:pStyle w:val="Normal6"/>
              <w:rPr>
                <w:szCs w:val="24"/>
              </w:rPr>
            </w:pPr>
            <w:r w:rsidRPr="009B5D0F">
              <w:t>2.</w:t>
            </w:r>
            <w:r w:rsidRPr="009B5D0F">
              <w:tab/>
              <w:t xml:space="preserve">The Commission shall provide the European Parliament and the Council with an </w:t>
            </w:r>
            <w:r w:rsidRPr="009B5D0F">
              <w:rPr>
                <w:b/>
                <w:i/>
              </w:rPr>
              <w:t>annual monitoring report on the implementation of the Programme, including an analysis of the application of the criteria referred to in Article 7(2) for assessing the requests for support submitted by Member States, an</w:t>
            </w:r>
            <w:r w:rsidRPr="009B5D0F">
              <w:t xml:space="preserve"> interim evaluation report, by </w:t>
            </w:r>
            <w:r w:rsidRPr="009B5D0F">
              <w:rPr>
                <w:b/>
                <w:i/>
              </w:rPr>
              <w:t>end of 2018</w:t>
            </w:r>
            <w:r w:rsidRPr="009B5D0F">
              <w:t>, at the latest, and an ex-post evaluation report by end of December 2021.</w:t>
            </w:r>
          </w:p>
        </w:tc>
      </w:tr>
    </w:tbl>
    <w:p w14:paraId="627B13FE" w14:textId="77777777" w:rsidR="008B62EA" w:rsidRPr="009B5D0F" w:rsidRDefault="008B62EA" w:rsidP="008B62EA">
      <w:r w:rsidRPr="009B5D0F">
        <w:rPr>
          <w:rStyle w:val="HideTWBExt"/>
          <w:noProof w:val="0"/>
        </w:rPr>
        <w:t>&lt;/Amend&gt;</w:t>
      </w:r>
    </w:p>
    <w:p w14:paraId="26BAEC17" w14:textId="77777777" w:rsidR="00FC6499" w:rsidRPr="009B5D0F" w:rsidRDefault="00FC6499" w:rsidP="00FC6499">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12</w:t>
      </w:r>
      <w:r w:rsidRPr="009B5D0F">
        <w:rPr>
          <w:rStyle w:val="HideTWBExt"/>
          <w:noProof w:val="0"/>
        </w:rPr>
        <w:t>&lt;/NumAm&gt;</w:t>
      </w:r>
    </w:p>
    <w:p w14:paraId="6BFFE8A6" w14:textId="77777777" w:rsidR="008B62EA" w:rsidRPr="009B5D0F" w:rsidRDefault="008B62EA" w:rsidP="008B62EA">
      <w:pPr>
        <w:pStyle w:val="NormalBold12b"/>
      </w:pPr>
      <w:r w:rsidRPr="009B5D0F">
        <w:rPr>
          <w:rStyle w:val="HideTWBExt"/>
          <w:noProof w:val="0"/>
        </w:rPr>
        <w:t>&lt;DocAmend&gt;</w:t>
      </w:r>
      <w:r w:rsidRPr="009B5D0F">
        <w:t>Proposal for a regulation</w:t>
      </w:r>
      <w:r w:rsidRPr="009B5D0F">
        <w:rPr>
          <w:rStyle w:val="HideTWBExt"/>
          <w:noProof w:val="0"/>
        </w:rPr>
        <w:t>&lt;/DocAmend&gt;</w:t>
      </w:r>
    </w:p>
    <w:p w14:paraId="538D0E48" w14:textId="77777777" w:rsidR="008B62EA" w:rsidRPr="009B5D0F" w:rsidRDefault="008B62EA" w:rsidP="008B62EA">
      <w:pPr>
        <w:pStyle w:val="NormalBold"/>
      </w:pPr>
      <w:r w:rsidRPr="009B5D0F">
        <w:rPr>
          <w:rStyle w:val="HideTWBExt"/>
          <w:noProof w:val="0"/>
        </w:rPr>
        <w:t>&lt;Article&gt;</w:t>
      </w:r>
      <w:r w:rsidRPr="009B5D0F">
        <w:t>Article 15 – paragraph 3</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254D6F16" w14:textId="77777777" w:rsidTr="008B62EA">
        <w:trPr>
          <w:jc w:val="center"/>
        </w:trPr>
        <w:tc>
          <w:tcPr>
            <w:tcW w:w="9752" w:type="dxa"/>
            <w:gridSpan w:val="2"/>
          </w:tcPr>
          <w:p w14:paraId="6569C23C" w14:textId="77777777" w:rsidR="008B62EA" w:rsidRPr="009B5D0F" w:rsidRDefault="008B62EA" w:rsidP="008B62EA">
            <w:pPr>
              <w:keepNext/>
            </w:pPr>
          </w:p>
        </w:tc>
      </w:tr>
      <w:tr w:rsidR="008B62EA" w:rsidRPr="009B5D0F" w14:paraId="75F74B78" w14:textId="77777777" w:rsidTr="008B62EA">
        <w:trPr>
          <w:jc w:val="center"/>
        </w:trPr>
        <w:tc>
          <w:tcPr>
            <w:tcW w:w="4876" w:type="dxa"/>
            <w:hideMark/>
          </w:tcPr>
          <w:p w14:paraId="26AB5910" w14:textId="77777777" w:rsidR="008B62EA" w:rsidRPr="009B5D0F" w:rsidRDefault="008B62EA" w:rsidP="008B62EA">
            <w:pPr>
              <w:pStyle w:val="ColumnHeading"/>
              <w:keepNext/>
            </w:pPr>
            <w:r w:rsidRPr="009B5D0F">
              <w:t>Text proposed by the Commission</w:t>
            </w:r>
          </w:p>
        </w:tc>
        <w:tc>
          <w:tcPr>
            <w:tcW w:w="4876" w:type="dxa"/>
            <w:hideMark/>
          </w:tcPr>
          <w:p w14:paraId="16848BE3" w14:textId="77777777" w:rsidR="008B62EA" w:rsidRPr="009B5D0F" w:rsidRDefault="008B62EA" w:rsidP="008B62EA">
            <w:pPr>
              <w:pStyle w:val="ColumnHeading"/>
              <w:keepNext/>
            </w:pPr>
            <w:r w:rsidRPr="009B5D0F">
              <w:t>Amendment</w:t>
            </w:r>
          </w:p>
        </w:tc>
      </w:tr>
      <w:tr w:rsidR="008B62EA" w:rsidRPr="009B5D0F" w14:paraId="633E6DDD" w14:textId="77777777" w:rsidTr="008B62EA">
        <w:trPr>
          <w:jc w:val="center"/>
        </w:trPr>
        <w:tc>
          <w:tcPr>
            <w:tcW w:w="4876" w:type="dxa"/>
            <w:hideMark/>
          </w:tcPr>
          <w:p w14:paraId="2B1729CA" w14:textId="77777777" w:rsidR="008B62EA" w:rsidRPr="009B5D0F" w:rsidRDefault="008B62EA" w:rsidP="008B62EA">
            <w:pPr>
              <w:pStyle w:val="Normal6"/>
            </w:pPr>
            <w:r w:rsidRPr="009B5D0F">
              <w:t>3.</w:t>
            </w:r>
            <w:r w:rsidRPr="009B5D0F">
              <w:tab/>
              <w:t xml:space="preserve">The interim evaluation report shall include information on the achievement of the Programme's objectives, the efficiency of the use of resources and the Programme’s European added value and assessment on whether funding in areas covered by the Programme </w:t>
            </w:r>
            <w:r w:rsidRPr="009B5D0F">
              <w:rPr>
                <w:b/>
                <w:i/>
              </w:rPr>
              <w:t>needs to be adapted or extended after 2020</w:t>
            </w:r>
            <w:r w:rsidRPr="009B5D0F">
              <w:t>. It shall also address the continued relevance of all objectives and actions. The ex-post evaluation report shall include information on the longer-term impact of the Programme.</w:t>
            </w:r>
          </w:p>
        </w:tc>
        <w:tc>
          <w:tcPr>
            <w:tcW w:w="4876" w:type="dxa"/>
            <w:hideMark/>
          </w:tcPr>
          <w:p w14:paraId="32AAF324" w14:textId="77777777" w:rsidR="008B62EA" w:rsidRPr="009B5D0F" w:rsidRDefault="008B62EA" w:rsidP="008B62EA">
            <w:pPr>
              <w:pStyle w:val="Normal6"/>
              <w:rPr>
                <w:szCs w:val="24"/>
              </w:rPr>
            </w:pPr>
            <w:r w:rsidRPr="009B5D0F">
              <w:t>3.</w:t>
            </w:r>
            <w:r w:rsidRPr="009B5D0F">
              <w:tab/>
              <w:t xml:space="preserve">The interim evaluation report shall include information on the achievement of the Programme's objectives, the efficiency of the use of resources and the Programme's European added value and assessment on whether funding in areas covered by the Programme </w:t>
            </w:r>
            <w:r w:rsidRPr="009B5D0F">
              <w:rPr>
                <w:b/>
                <w:i/>
              </w:rPr>
              <w:t xml:space="preserve"> </w:t>
            </w:r>
            <w:r w:rsidRPr="009B5D0F">
              <w:t>needs to</w:t>
            </w:r>
            <w:r w:rsidRPr="009B5D0F">
              <w:rPr>
                <w:b/>
                <w:i/>
              </w:rPr>
              <w:t xml:space="preserve"> </w:t>
            </w:r>
            <w:r w:rsidRPr="009B5D0F">
              <w:t>be</w:t>
            </w:r>
            <w:r w:rsidRPr="009B5D0F">
              <w:rPr>
                <w:b/>
                <w:i/>
              </w:rPr>
              <w:t xml:space="preserve"> re-established under the next financial framework with a dedicated financial envelope</w:t>
            </w:r>
            <w:r w:rsidRPr="009B5D0F">
              <w:t>. It shall also address the continued relevance of all objectives and actions. The ex-post evaluation report shall include information on the longer-term impact of the Programme.</w:t>
            </w:r>
          </w:p>
        </w:tc>
      </w:tr>
    </w:tbl>
    <w:p w14:paraId="6D09A38E" w14:textId="77777777" w:rsidR="008B62EA" w:rsidRPr="009B5D0F" w:rsidRDefault="008B62EA" w:rsidP="008B62EA">
      <w:r w:rsidRPr="009B5D0F">
        <w:rPr>
          <w:rStyle w:val="HideTWBExt"/>
          <w:noProof w:val="0"/>
        </w:rPr>
        <w:t>&lt;/Amend&gt;</w:t>
      </w:r>
    </w:p>
    <w:p w14:paraId="25D46A7C"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13</w:t>
      </w:r>
      <w:r w:rsidRPr="009B5D0F">
        <w:rPr>
          <w:rStyle w:val="HideTWBExt"/>
          <w:noProof w:val="0"/>
        </w:rPr>
        <w:t>&lt;/NumAm&gt;</w:t>
      </w:r>
    </w:p>
    <w:p w14:paraId="6105E01A" w14:textId="77777777" w:rsidR="008B62EA" w:rsidRPr="009B5D0F" w:rsidRDefault="008B62EA" w:rsidP="008B62EA">
      <w:pPr>
        <w:pStyle w:val="NormalBold12b"/>
      </w:pPr>
      <w:r w:rsidRPr="009B5D0F">
        <w:rPr>
          <w:rStyle w:val="HideTWBExt"/>
          <w:noProof w:val="0"/>
        </w:rPr>
        <w:t>&lt;DocAmend&gt;</w:t>
      </w:r>
      <w:r w:rsidRPr="009B5D0F">
        <w:t>Proposal for a regulation</w:t>
      </w:r>
      <w:r w:rsidRPr="009B5D0F">
        <w:rPr>
          <w:rStyle w:val="HideTWBExt"/>
          <w:noProof w:val="0"/>
        </w:rPr>
        <w:t>&lt;/DocAmend&gt;</w:t>
      </w:r>
    </w:p>
    <w:p w14:paraId="3973231B"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Article 17 – point 3</w:t>
      </w:r>
      <w:r w:rsidRPr="00E4706C">
        <w:rPr>
          <w:rStyle w:val="HideTWBExt"/>
          <w:noProof w:val="0"/>
          <w:lang w:val="fr-FR"/>
        </w:rPr>
        <w:t>&lt;/Article&gt;</w:t>
      </w:r>
    </w:p>
    <w:p w14:paraId="11169E99" w14:textId="77777777" w:rsidR="008B62EA" w:rsidRPr="00E4706C" w:rsidRDefault="008B62EA" w:rsidP="008B62EA">
      <w:pPr>
        <w:keepNext/>
        <w:rPr>
          <w:lang w:val="fr-FR"/>
        </w:rPr>
      </w:pPr>
      <w:r w:rsidRPr="00E4706C">
        <w:rPr>
          <w:rStyle w:val="HideTWBExt"/>
          <w:noProof w:val="0"/>
          <w:lang w:val="fr-FR"/>
        </w:rPr>
        <w:lastRenderedPageBreak/>
        <w:t>&lt;DocAmend2&gt;</w:t>
      </w:r>
      <w:proofErr w:type="spellStart"/>
      <w:r w:rsidRPr="00E4706C">
        <w:rPr>
          <w:lang w:val="fr-FR"/>
        </w:rPr>
        <w:t>Regulation</w:t>
      </w:r>
      <w:proofErr w:type="spellEnd"/>
      <w:r w:rsidRPr="00E4706C">
        <w:rPr>
          <w:lang w:val="fr-FR"/>
        </w:rPr>
        <w:t xml:space="preserve"> (EU) No 1303/2013</w:t>
      </w:r>
      <w:r w:rsidRPr="00E4706C">
        <w:rPr>
          <w:rStyle w:val="HideTWBExt"/>
          <w:noProof w:val="0"/>
          <w:lang w:val="fr-FR"/>
        </w:rPr>
        <w:t>&lt;/DocAmend2&gt;</w:t>
      </w:r>
    </w:p>
    <w:p w14:paraId="2BCF1A9E" w14:textId="77777777" w:rsidR="008B62EA" w:rsidRPr="009B5D0F" w:rsidRDefault="008B62EA" w:rsidP="008B62EA">
      <w:r w:rsidRPr="009B5D0F">
        <w:rPr>
          <w:rStyle w:val="HideTWBExt"/>
          <w:noProof w:val="0"/>
        </w:rPr>
        <w:t>&lt;Article2&gt;</w:t>
      </w:r>
      <w:r w:rsidRPr="009B5D0F">
        <w:t>Article 91 – paragraph 3</w:t>
      </w:r>
      <w:r w:rsidRPr="009B5D0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1092201E" w14:textId="77777777" w:rsidTr="008B62EA">
        <w:trPr>
          <w:jc w:val="center"/>
        </w:trPr>
        <w:tc>
          <w:tcPr>
            <w:tcW w:w="9752" w:type="dxa"/>
            <w:gridSpan w:val="2"/>
          </w:tcPr>
          <w:p w14:paraId="433CDA5E" w14:textId="77777777" w:rsidR="008B62EA" w:rsidRPr="009B5D0F" w:rsidRDefault="008B62EA" w:rsidP="008B62EA">
            <w:pPr>
              <w:keepNext/>
            </w:pPr>
          </w:p>
        </w:tc>
      </w:tr>
      <w:tr w:rsidR="008B62EA" w:rsidRPr="009B5D0F" w14:paraId="60A8B879" w14:textId="77777777" w:rsidTr="008B62EA">
        <w:trPr>
          <w:jc w:val="center"/>
        </w:trPr>
        <w:tc>
          <w:tcPr>
            <w:tcW w:w="4876" w:type="dxa"/>
            <w:hideMark/>
          </w:tcPr>
          <w:p w14:paraId="50E6DBD0" w14:textId="77777777" w:rsidR="008B62EA" w:rsidRPr="009B5D0F" w:rsidRDefault="008B62EA" w:rsidP="008B62EA">
            <w:pPr>
              <w:pStyle w:val="ColumnHeading"/>
              <w:keepNext/>
            </w:pPr>
            <w:r w:rsidRPr="009B5D0F">
              <w:t>Text proposed by the Commission</w:t>
            </w:r>
          </w:p>
        </w:tc>
        <w:tc>
          <w:tcPr>
            <w:tcW w:w="4876" w:type="dxa"/>
            <w:hideMark/>
          </w:tcPr>
          <w:p w14:paraId="438BAE40" w14:textId="77777777" w:rsidR="008B62EA" w:rsidRPr="009B5D0F" w:rsidRDefault="008B62EA" w:rsidP="008B62EA">
            <w:pPr>
              <w:pStyle w:val="ColumnHeading"/>
              <w:keepNext/>
            </w:pPr>
            <w:r w:rsidRPr="009B5D0F">
              <w:t>Amendment</w:t>
            </w:r>
          </w:p>
        </w:tc>
      </w:tr>
      <w:tr w:rsidR="008B62EA" w:rsidRPr="009B5D0F" w14:paraId="45202617" w14:textId="77777777" w:rsidTr="008B62EA">
        <w:trPr>
          <w:jc w:val="center"/>
        </w:trPr>
        <w:tc>
          <w:tcPr>
            <w:tcW w:w="4876" w:type="dxa"/>
            <w:hideMark/>
          </w:tcPr>
          <w:p w14:paraId="43B9D106" w14:textId="77777777" w:rsidR="008B62EA" w:rsidRPr="009B5D0F" w:rsidRDefault="008B62EA" w:rsidP="008B62EA">
            <w:pPr>
              <w:pStyle w:val="Normal6"/>
            </w:pPr>
            <w:r w:rsidRPr="009B5D0F">
              <w:t>3.</w:t>
            </w:r>
            <w:r w:rsidRPr="009B5D0F">
              <w:tab/>
              <w:t>0</w:t>
            </w:r>
            <w:proofErr w:type="gramStart"/>
            <w:r w:rsidRPr="009B5D0F">
              <w:t>,35</w:t>
            </w:r>
            <w:proofErr w:type="gramEnd"/>
            <w:r w:rsidRPr="009B5D0F">
              <w:t>% of the global resources after the deduction of the support to the CEF referred to in Article 92(6), and to the aid for the most deprived referred to in Article 92(7) shall be allocated to technical assistance at the initiative of the Commission, of which up to EUR 112 233 000 shall be allocated to the Structural Reform Support Programme for use within the scope and purpose of that Programme</w:t>
            </w:r>
            <w:r w:rsidRPr="009B5D0F">
              <w:rPr>
                <w:b/>
                <w:i/>
              </w:rPr>
              <w:t>.</w:t>
            </w:r>
          </w:p>
        </w:tc>
        <w:tc>
          <w:tcPr>
            <w:tcW w:w="4876" w:type="dxa"/>
            <w:hideMark/>
          </w:tcPr>
          <w:p w14:paraId="4A94AF91" w14:textId="77777777" w:rsidR="008B62EA" w:rsidRPr="009B5D0F" w:rsidRDefault="008B62EA" w:rsidP="008B62EA">
            <w:pPr>
              <w:pStyle w:val="Normal6"/>
              <w:rPr>
                <w:szCs w:val="24"/>
              </w:rPr>
            </w:pPr>
            <w:r w:rsidRPr="009B5D0F">
              <w:t>3.</w:t>
            </w:r>
            <w:r w:rsidRPr="009B5D0F">
              <w:tab/>
              <w:t xml:space="preserve">0,35% of the global resources after the deduction of the support to the CEF referred to in Article 92(6), and to the aid for the most deprived referred to in Article 92(7) shall be allocated to technical assistance at the initiative of the Commission, of which up to EUR 112 233 000 </w:t>
            </w:r>
            <w:r w:rsidRPr="009B5D0F">
              <w:rPr>
                <w:b/>
                <w:i/>
              </w:rPr>
              <w:t>in current prices</w:t>
            </w:r>
            <w:r w:rsidRPr="009B5D0F">
              <w:t xml:space="preserve"> shall be allocated to the Structural Reform Support Programme for use within the scope and purpose of that Programme</w:t>
            </w:r>
          </w:p>
        </w:tc>
      </w:tr>
    </w:tbl>
    <w:p w14:paraId="7D622714" w14:textId="77777777" w:rsidR="008B62EA" w:rsidRPr="009B5D0F" w:rsidRDefault="008B62EA" w:rsidP="008B62EA">
      <w:r w:rsidRPr="009B5D0F">
        <w:rPr>
          <w:rStyle w:val="HideTWBExt"/>
          <w:noProof w:val="0"/>
        </w:rPr>
        <w:t>&lt;/Amend&gt;</w:t>
      </w:r>
    </w:p>
    <w:p w14:paraId="39822B98"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14</w:t>
      </w:r>
      <w:r w:rsidRPr="009B5D0F">
        <w:rPr>
          <w:rStyle w:val="HideTWBExt"/>
          <w:noProof w:val="0"/>
        </w:rPr>
        <w:t>&lt;/NumAm&gt;</w:t>
      </w:r>
    </w:p>
    <w:p w14:paraId="51CF2D7A" w14:textId="77777777" w:rsidR="008B62EA" w:rsidRPr="009B5D0F" w:rsidRDefault="008B62EA" w:rsidP="008B62EA">
      <w:pPr>
        <w:pStyle w:val="NormalBold12b"/>
      </w:pPr>
      <w:r w:rsidRPr="009B5D0F">
        <w:rPr>
          <w:rStyle w:val="HideTWBExt"/>
          <w:noProof w:val="0"/>
        </w:rPr>
        <w:t>&lt;DocAmend&gt;</w:t>
      </w:r>
      <w:r w:rsidRPr="009B5D0F">
        <w:t>Proposal for a regulation</w:t>
      </w:r>
      <w:r w:rsidRPr="009B5D0F">
        <w:rPr>
          <w:rStyle w:val="HideTWBExt"/>
          <w:noProof w:val="0"/>
        </w:rPr>
        <w:t>&lt;/DocAmend&gt;</w:t>
      </w:r>
    </w:p>
    <w:p w14:paraId="14107132"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18 – </w:t>
      </w:r>
      <w:proofErr w:type="spellStart"/>
      <w:r w:rsidRPr="00E4706C">
        <w:rPr>
          <w:lang w:val="fr-FR"/>
        </w:rPr>
        <w:t>paragraph</w:t>
      </w:r>
      <w:proofErr w:type="spellEnd"/>
      <w:r w:rsidRPr="00E4706C">
        <w:rPr>
          <w:lang w:val="fr-FR"/>
        </w:rPr>
        <w:t xml:space="preserve"> 1</w:t>
      </w:r>
      <w:r w:rsidRPr="00E4706C">
        <w:rPr>
          <w:rStyle w:val="HideTWBExt"/>
          <w:noProof w:val="0"/>
          <w:lang w:val="fr-FR"/>
        </w:rPr>
        <w:t>&lt;/Article&gt;</w:t>
      </w:r>
    </w:p>
    <w:p w14:paraId="55D356C4" w14:textId="77777777" w:rsidR="008B62EA" w:rsidRPr="00E4706C" w:rsidRDefault="008B62EA" w:rsidP="008B62EA">
      <w:pPr>
        <w:keepNext/>
        <w:rPr>
          <w:lang w:val="fr-FR"/>
        </w:rPr>
      </w:pPr>
      <w:r w:rsidRPr="00E4706C">
        <w:rPr>
          <w:rStyle w:val="HideTWBExt"/>
          <w:noProof w:val="0"/>
          <w:lang w:val="fr-FR"/>
        </w:rPr>
        <w:t>&lt;DocAmend2&gt;</w:t>
      </w:r>
      <w:proofErr w:type="spellStart"/>
      <w:r w:rsidRPr="00E4706C">
        <w:rPr>
          <w:lang w:val="fr-FR"/>
        </w:rPr>
        <w:t>Regulation</w:t>
      </w:r>
      <w:proofErr w:type="spellEnd"/>
      <w:r w:rsidRPr="00E4706C">
        <w:rPr>
          <w:lang w:val="fr-FR"/>
        </w:rPr>
        <w:t xml:space="preserve"> (EU) No 1305/2013</w:t>
      </w:r>
      <w:r w:rsidRPr="00E4706C">
        <w:rPr>
          <w:rStyle w:val="HideTWBExt"/>
          <w:noProof w:val="0"/>
          <w:lang w:val="fr-FR"/>
        </w:rPr>
        <w:t>&lt;/DocAmend2&gt;</w:t>
      </w:r>
    </w:p>
    <w:p w14:paraId="27B4819C" w14:textId="77777777" w:rsidR="008B62EA" w:rsidRPr="00E4706C" w:rsidRDefault="008B62EA" w:rsidP="008B62EA">
      <w:pPr>
        <w:rPr>
          <w:lang w:val="fr-FR"/>
        </w:rPr>
      </w:pPr>
      <w:r w:rsidRPr="00E4706C">
        <w:rPr>
          <w:rStyle w:val="HideTWBExt"/>
          <w:noProof w:val="0"/>
          <w:lang w:val="fr-FR"/>
        </w:rPr>
        <w:t>&lt;Article2&gt;</w:t>
      </w:r>
      <w:r w:rsidRPr="00E4706C">
        <w:rPr>
          <w:lang w:val="fr-FR"/>
        </w:rPr>
        <w:t xml:space="preserve">Article 51 – </w:t>
      </w:r>
      <w:proofErr w:type="spellStart"/>
      <w:r w:rsidRPr="00E4706C">
        <w:rPr>
          <w:lang w:val="fr-FR"/>
        </w:rPr>
        <w:t>paragraph</w:t>
      </w:r>
      <w:proofErr w:type="spellEnd"/>
      <w:r w:rsidRPr="00E4706C">
        <w:rPr>
          <w:lang w:val="fr-FR"/>
        </w:rPr>
        <w:t xml:space="preserve"> 1 – </w:t>
      </w:r>
      <w:proofErr w:type="spellStart"/>
      <w:r w:rsidRPr="00E4706C">
        <w:rPr>
          <w:lang w:val="fr-FR"/>
        </w:rPr>
        <w:t>subparagraph</w:t>
      </w:r>
      <w:proofErr w:type="spellEnd"/>
      <w:r w:rsidRPr="00E4706C">
        <w:rPr>
          <w:lang w:val="fr-FR"/>
        </w:rPr>
        <w:t xml:space="preserve"> 1</w:t>
      </w:r>
      <w:r w:rsidRPr="00E4706C">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7314BA" w14:paraId="03667619" w14:textId="77777777" w:rsidTr="008B62EA">
        <w:trPr>
          <w:jc w:val="center"/>
        </w:trPr>
        <w:tc>
          <w:tcPr>
            <w:tcW w:w="9752" w:type="dxa"/>
            <w:gridSpan w:val="2"/>
          </w:tcPr>
          <w:p w14:paraId="52DD006F" w14:textId="77777777" w:rsidR="008B62EA" w:rsidRPr="00E4706C" w:rsidRDefault="008B62EA" w:rsidP="008B62EA">
            <w:pPr>
              <w:keepNext/>
              <w:rPr>
                <w:lang w:val="fr-FR"/>
              </w:rPr>
            </w:pPr>
          </w:p>
        </w:tc>
      </w:tr>
      <w:tr w:rsidR="008B62EA" w:rsidRPr="009B5D0F" w14:paraId="3BA717FF" w14:textId="77777777" w:rsidTr="008B62EA">
        <w:trPr>
          <w:jc w:val="center"/>
        </w:trPr>
        <w:tc>
          <w:tcPr>
            <w:tcW w:w="4876" w:type="dxa"/>
            <w:hideMark/>
          </w:tcPr>
          <w:p w14:paraId="0CCD5369" w14:textId="77777777" w:rsidR="008B62EA" w:rsidRPr="009B5D0F" w:rsidRDefault="008B62EA" w:rsidP="008B62EA">
            <w:pPr>
              <w:pStyle w:val="ColumnHeading"/>
              <w:keepNext/>
            </w:pPr>
            <w:r w:rsidRPr="009B5D0F">
              <w:t>Text proposed by the Commission</w:t>
            </w:r>
          </w:p>
        </w:tc>
        <w:tc>
          <w:tcPr>
            <w:tcW w:w="4876" w:type="dxa"/>
            <w:hideMark/>
          </w:tcPr>
          <w:p w14:paraId="3C058AB5" w14:textId="77777777" w:rsidR="008B62EA" w:rsidRPr="009B5D0F" w:rsidRDefault="008B62EA" w:rsidP="008B62EA">
            <w:pPr>
              <w:pStyle w:val="ColumnHeading"/>
              <w:keepNext/>
            </w:pPr>
            <w:r w:rsidRPr="009B5D0F">
              <w:t>Amendment</w:t>
            </w:r>
          </w:p>
        </w:tc>
      </w:tr>
      <w:tr w:rsidR="008B62EA" w:rsidRPr="009B5D0F" w14:paraId="4DF87BD6" w14:textId="77777777" w:rsidTr="008B62EA">
        <w:trPr>
          <w:jc w:val="center"/>
        </w:trPr>
        <w:tc>
          <w:tcPr>
            <w:tcW w:w="4876" w:type="dxa"/>
            <w:hideMark/>
          </w:tcPr>
          <w:p w14:paraId="14506E1A" w14:textId="77777777" w:rsidR="008B62EA" w:rsidRPr="009B5D0F" w:rsidRDefault="008B62EA" w:rsidP="008B62EA">
            <w:pPr>
              <w:pStyle w:val="Normal6"/>
            </w:pPr>
            <w:r w:rsidRPr="009B5D0F">
              <w:t>In accordance with Article 6 of Regulation (EU) No 1306/2013 the EAFRD may use up to 0,25 % of its annual allocation to finance the tasks referred to in Article 58 of Regulation (EU) No 1303/2013, including the costs for setting up and operating the European network for rural development referred to in Article 52 of this Regulation and the EIP network referred to in Article 53 of this Regulation at the Commission's initiative and/or on its behalf, of which up to EUR 30 567 000 shall be allocated to the Structural Reform Support Programme for use within the scope and purpose of that Programme.</w:t>
            </w:r>
          </w:p>
        </w:tc>
        <w:tc>
          <w:tcPr>
            <w:tcW w:w="4876" w:type="dxa"/>
            <w:hideMark/>
          </w:tcPr>
          <w:p w14:paraId="6C9C9477" w14:textId="77777777" w:rsidR="008B62EA" w:rsidRPr="009B5D0F" w:rsidRDefault="008B62EA" w:rsidP="008B62EA">
            <w:pPr>
              <w:pStyle w:val="Normal6"/>
              <w:rPr>
                <w:szCs w:val="24"/>
              </w:rPr>
            </w:pPr>
            <w:r w:rsidRPr="009B5D0F">
              <w:t xml:space="preserve">In accordance with Article 6 of Regulation (EU) No 1306/2013 the EAFRD may use up to 0,25 % of its annual allocation to finance the tasks referred to in Article 58 of Regulation (EU) No 1303/2013, including the costs for setting up and operating the European network for rural development referred to in Article 52 of this Regulation and the EIP network referred to in Article 53 of this Regulation at the Commission's initiative and/or on its behalf, of which up to EUR 30 567 000 </w:t>
            </w:r>
            <w:r w:rsidRPr="009B5D0F">
              <w:rPr>
                <w:b/>
                <w:i/>
              </w:rPr>
              <w:t>in current prices</w:t>
            </w:r>
            <w:r w:rsidRPr="009B5D0F">
              <w:t xml:space="preserve"> shall be allocated to the Structural Reform Support Programme for use within the scope and purpose of that Programme.</w:t>
            </w:r>
          </w:p>
        </w:tc>
      </w:tr>
    </w:tbl>
    <w:p w14:paraId="50B39C14" w14:textId="77777777" w:rsidR="008B62EA" w:rsidRPr="009B5D0F" w:rsidRDefault="008B62EA" w:rsidP="008B62EA">
      <w:r w:rsidRPr="009B5D0F">
        <w:rPr>
          <w:rStyle w:val="HideTWBExt"/>
          <w:noProof w:val="0"/>
        </w:rPr>
        <w:t>&lt;/Amend&gt;&lt;/RepeatBlock-Amend&gt;</w:t>
      </w:r>
    </w:p>
    <w:p w14:paraId="15779538" w14:textId="77777777" w:rsidR="008B62EA" w:rsidRPr="009B5D0F" w:rsidRDefault="008B62EA" w:rsidP="008B62EA"/>
    <w:p w14:paraId="27A432AD" w14:textId="77777777" w:rsidR="008B62EA" w:rsidRPr="009B5D0F" w:rsidRDefault="008B62EA" w:rsidP="008B62EA">
      <w:r w:rsidRPr="009B5D0F">
        <w:br w:type="page"/>
      </w:r>
    </w:p>
    <w:p w14:paraId="6138EC90" w14:textId="77777777" w:rsidR="008B62EA" w:rsidRPr="009B5D0F" w:rsidRDefault="008B62EA" w:rsidP="008B62EA">
      <w:pPr>
        <w:pStyle w:val="PageHeadingNotTOC"/>
      </w:pPr>
      <w:r w:rsidRPr="009B5D0F">
        <w:lastRenderedPageBreak/>
        <w:t>PROCEDURE –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B62EA" w:rsidRPr="009B5D0F" w14:paraId="23FE33E3"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FD848B8" w14:textId="77777777" w:rsidR="008B62EA" w:rsidRPr="009B5D0F" w:rsidRDefault="008B62EA" w:rsidP="008B62EA">
            <w:pPr>
              <w:autoSpaceDE w:val="0"/>
              <w:autoSpaceDN w:val="0"/>
              <w:adjustRightInd w:val="0"/>
              <w:rPr>
                <w:b/>
                <w:bCs/>
                <w:color w:val="000000"/>
                <w:sz w:val="20"/>
              </w:rPr>
            </w:pPr>
            <w:r w:rsidRPr="009B5D0F">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76AB714" w14:textId="77777777" w:rsidR="008B62EA" w:rsidRPr="009B5D0F" w:rsidRDefault="008B62EA" w:rsidP="008B62EA">
            <w:pPr>
              <w:autoSpaceDE w:val="0"/>
              <w:autoSpaceDN w:val="0"/>
              <w:adjustRightInd w:val="0"/>
              <w:rPr>
                <w:color w:val="000000"/>
                <w:sz w:val="20"/>
              </w:rPr>
            </w:pPr>
            <w:r w:rsidRPr="009B5D0F">
              <w:rPr>
                <w:color w:val="000000"/>
                <w:sz w:val="20"/>
              </w:rPr>
              <w:t>Establishment of the Structural Reform Support Programme for the period 2017 to 2020</w:t>
            </w:r>
          </w:p>
        </w:tc>
      </w:tr>
      <w:tr w:rsidR="008B62EA" w:rsidRPr="009B5D0F" w14:paraId="47EC40F0" w14:textId="77777777" w:rsidTr="008B62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A195917" w14:textId="77777777" w:rsidR="008B62EA" w:rsidRPr="009B5D0F" w:rsidRDefault="008B62EA" w:rsidP="008B62EA">
            <w:pPr>
              <w:autoSpaceDE w:val="0"/>
              <w:autoSpaceDN w:val="0"/>
              <w:adjustRightInd w:val="0"/>
              <w:rPr>
                <w:b/>
                <w:bCs/>
                <w:color w:val="000000"/>
                <w:sz w:val="20"/>
              </w:rPr>
            </w:pPr>
            <w:r w:rsidRPr="009B5D0F">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97BA816" w14:textId="77777777" w:rsidR="008B62EA" w:rsidRPr="009B5D0F" w:rsidRDefault="008B62EA" w:rsidP="008B62EA">
            <w:pPr>
              <w:autoSpaceDE w:val="0"/>
              <w:autoSpaceDN w:val="0"/>
              <w:adjustRightInd w:val="0"/>
              <w:rPr>
                <w:color w:val="000000"/>
                <w:sz w:val="20"/>
              </w:rPr>
            </w:pPr>
            <w:r w:rsidRPr="009B5D0F">
              <w:rPr>
                <w:color w:val="000000"/>
                <w:sz w:val="20"/>
              </w:rPr>
              <w:t>COM(2015)0701 – C8-0373/2015 – 2015/0263(COD)</w:t>
            </w:r>
          </w:p>
        </w:tc>
      </w:tr>
      <w:tr w:rsidR="008B62EA" w:rsidRPr="009B5D0F" w14:paraId="6ED535D3"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841512" w14:textId="77777777" w:rsidR="008B62EA" w:rsidRPr="009B5D0F" w:rsidRDefault="008B62EA" w:rsidP="008B62EA">
            <w:pPr>
              <w:autoSpaceDE w:val="0"/>
              <w:autoSpaceDN w:val="0"/>
              <w:adjustRightInd w:val="0"/>
              <w:rPr>
                <w:b/>
                <w:bCs/>
                <w:color w:val="000000"/>
                <w:sz w:val="20"/>
              </w:rPr>
            </w:pPr>
            <w:r w:rsidRPr="009B5D0F">
              <w:rPr>
                <w:b/>
                <w:bCs/>
                <w:color w:val="000000"/>
                <w:sz w:val="20"/>
              </w:rPr>
              <w:t>Committee responsible</w:t>
            </w:r>
          </w:p>
          <w:p w14:paraId="5F29443B" w14:textId="77777777" w:rsidR="008B62EA" w:rsidRPr="009B5D0F" w:rsidRDefault="008B62EA" w:rsidP="008B62EA">
            <w:pPr>
              <w:autoSpaceDE w:val="0"/>
              <w:autoSpaceDN w:val="0"/>
              <w:adjustRightInd w:val="0"/>
              <w:rPr>
                <w:color w:val="000000"/>
                <w:sz w:val="20"/>
              </w:rPr>
            </w:pPr>
            <w:r w:rsidRPr="009B5D0F">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D2B6C77" w14:textId="77777777" w:rsidR="008B62EA" w:rsidRPr="009B5D0F" w:rsidRDefault="008B62EA" w:rsidP="008B62EA">
            <w:pPr>
              <w:autoSpaceDE w:val="0"/>
              <w:autoSpaceDN w:val="0"/>
              <w:adjustRightInd w:val="0"/>
              <w:rPr>
                <w:color w:val="000000"/>
                <w:sz w:val="20"/>
              </w:rPr>
            </w:pPr>
            <w:r w:rsidRPr="009B5D0F">
              <w:rPr>
                <w:color w:val="000000"/>
                <w:sz w:val="20"/>
              </w:rPr>
              <w:t>REGI</w:t>
            </w:r>
          </w:p>
          <w:p w14:paraId="15ECF3B0" w14:textId="77777777" w:rsidR="008B62EA" w:rsidRPr="009B5D0F" w:rsidRDefault="008B62EA" w:rsidP="008B62EA">
            <w:pPr>
              <w:autoSpaceDE w:val="0"/>
              <w:autoSpaceDN w:val="0"/>
              <w:adjustRightInd w:val="0"/>
              <w:rPr>
                <w:color w:val="000000"/>
                <w:sz w:val="20"/>
              </w:rPr>
            </w:pPr>
            <w:r w:rsidRPr="009B5D0F">
              <w:rPr>
                <w:color w:val="000000"/>
                <w:sz w:val="20"/>
              </w:rPr>
              <w:t>2.12.2015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E4D7457" w14:textId="77777777" w:rsidR="008B62EA" w:rsidRPr="009B5D0F" w:rsidRDefault="008B62EA" w:rsidP="008B62E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C74F96F" w14:textId="77777777" w:rsidR="008B62EA" w:rsidRPr="009B5D0F" w:rsidRDefault="008B62EA" w:rsidP="008B62E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E91EA44" w14:textId="77777777" w:rsidR="008B62EA" w:rsidRPr="009B5D0F" w:rsidRDefault="008B62EA" w:rsidP="008B62EA">
            <w:pPr>
              <w:autoSpaceDE w:val="0"/>
              <w:autoSpaceDN w:val="0"/>
              <w:adjustRightInd w:val="0"/>
              <w:rPr>
                <w:rFonts w:ascii="sans-serif" w:hAnsi="sans-serif" w:cs="sans-serif"/>
                <w:color w:val="000000"/>
              </w:rPr>
            </w:pPr>
          </w:p>
        </w:tc>
      </w:tr>
      <w:tr w:rsidR="008B62EA" w:rsidRPr="009B5D0F" w14:paraId="23F0A614"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47EDB10" w14:textId="77777777" w:rsidR="008B62EA" w:rsidRPr="009B5D0F" w:rsidRDefault="008B62EA" w:rsidP="008B62EA">
            <w:pPr>
              <w:autoSpaceDE w:val="0"/>
              <w:autoSpaceDN w:val="0"/>
              <w:adjustRightInd w:val="0"/>
              <w:rPr>
                <w:b/>
                <w:bCs/>
                <w:color w:val="000000"/>
                <w:sz w:val="20"/>
              </w:rPr>
            </w:pPr>
            <w:r w:rsidRPr="009B5D0F">
              <w:rPr>
                <w:b/>
                <w:bCs/>
                <w:color w:val="000000"/>
                <w:sz w:val="20"/>
              </w:rPr>
              <w:t>Opinion by</w:t>
            </w:r>
          </w:p>
          <w:p w14:paraId="11A6AE96" w14:textId="77777777" w:rsidR="008B62EA" w:rsidRPr="009B5D0F" w:rsidRDefault="008B62EA" w:rsidP="008B62EA">
            <w:pPr>
              <w:autoSpaceDE w:val="0"/>
              <w:autoSpaceDN w:val="0"/>
              <w:adjustRightInd w:val="0"/>
              <w:rPr>
                <w:color w:val="000000"/>
                <w:sz w:val="20"/>
              </w:rPr>
            </w:pPr>
            <w:r w:rsidRPr="009B5D0F">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28465B1" w14:textId="77777777" w:rsidR="008B62EA" w:rsidRPr="009B5D0F" w:rsidRDefault="008B62EA" w:rsidP="008B62EA">
            <w:pPr>
              <w:autoSpaceDE w:val="0"/>
              <w:autoSpaceDN w:val="0"/>
              <w:adjustRightInd w:val="0"/>
              <w:rPr>
                <w:color w:val="000000"/>
                <w:sz w:val="20"/>
              </w:rPr>
            </w:pPr>
            <w:r w:rsidRPr="009B5D0F">
              <w:rPr>
                <w:color w:val="000000"/>
                <w:sz w:val="20"/>
              </w:rPr>
              <w:t>BUDG</w:t>
            </w:r>
          </w:p>
          <w:p w14:paraId="6C3E0FCA" w14:textId="77777777" w:rsidR="008B62EA" w:rsidRPr="009B5D0F" w:rsidRDefault="008B62EA" w:rsidP="008B62EA">
            <w:pPr>
              <w:autoSpaceDE w:val="0"/>
              <w:autoSpaceDN w:val="0"/>
              <w:adjustRightInd w:val="0"/>
              <w:rPr>
                <w:color w:val="000000"/>
                <w:sz w:val="20"/>
              </w:rPr>
            </w:pPr>
            <w:r w:rsidRPr="009B5D0F">
              <w:rPr>
                <w:color w:val="000000"/>
                <w:sz w:val="20"/>
              </w:rPr>
              <w:t>2.12.2015</w:t>
            </w:r>
          </w:p>
        </w:tc>
      </w:tr>
      <w:tr w:rsidR="008B62EA" w:rsidRPr="009B5D0F" w14:paraId="1C0E71FC"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220241B" w14:textId="77777777" w:rsidR="008B62EA" w:rsidRPr="009B5D0F" w:rsidRDefault="008B62EA" w:rsidP="008B62EA">
            <w:pPr>
              <w:autoSpaceDE w:val="0"/>
              <w:autoSpaceDN w:val="0"/>
              <w:adjustRightInd w:val="0"/>
              <w:rPr>
                <w:b/>
                <w:bCs/>
                <w:color w:val="000000"/>
                <w:sz w:val="20"/>
              </w:rPr>
            </w:pPr>
            <w:r w:rsidRPr="009B5D0F">
              <w:rPr>
                <w:b/>
                <w:bCs/>
                <w:color w:val="000000"/>
                <w:sz w:val="20"/>
              </w:rPr>
              <w:t>Rapporteur</w:t>
            </w:r>
          </w:p>
          <w:p w14:paraId="06160DA8" w14:textId="77777777" w:rsidR="008B62EA" w:rsidRPr="009B5D0F" w:rsidRDefault="008B62EA" w:rsidP="008B62EA">
            <w:pPr>
              <w:autoSpaceDE w:val="0"/>
              <w:autoSpaceDN w:val="0"/>
              <w:adjustRightInd w:val="0"/>
              <w:rPr>
                <w:color w:val="000000"/>
                <w:sz w:val="20"/>
              </w:rPr>
            </w:pPr>
            <w:r w:rsidRPr="009B5D0F">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16A473" w14:textId="77777777" w:rsidR="008B62EA" w:rsidRPr="009B5D0F" w:rsidRDefault="008B62EA" w:rsidP="008B62EA">
            <w:pPr>
              <w:autoSpaceDE w:val="0"/>
              <w:autoSpaceDN w:val="0"/>
              <w:adjustRightInd w:val="0"/>
              <w:rPr>
                <w:color w:val="000000"/>
                <w:sz w:val="20"/>
              </w:rPr>
            </w:pPr>
            <w:r w:rsidRPr="009B5D0F">
              <w:rPr>
                <w:color w:val="000000"/>
                <w:sz w:val="20"/>
              </w:rPr>
              <w:t xml:space="preserve">Jan </w:t>
            </w:r>
            <w:proofErr w:type="spellStart"/>
            <w:r w:rsidRPr="009B5D0F">
              <w:rPr>
                <w:color w:val="000000"/>
                <w:sz w:val="20"/>
              </w:rPr>
              <w:t>Olbrycht</w:t>
            </w:r>
            <w:proofErr w:type="spellEnd"/>
          </w:p>
          <w:p w14:paraId="5AAF8F04" w14:textId="77777777" w:rsidR="008B62EA" w:rsidRPr="009B5D0F" w:rsidRDefault="008B62EA" w:rsidP="008B62EA">
            <w:pPr>
              <w:autoSpaceDE w:val="0"/>
              <w:autoSpaceDN w:val="0"/>
              <w:adjustRightInd w:val="0"/>
              <w:rPr>
                <w:color w:val="000000"/>
                <w:sz w:val="20"/>
              </w:rPr>
            </w:pPr>
            <w:r w:rsidRPr="009B5D0F">
              <w:rPr>
                <w:color w:val="000000"/>
                <w:sz w:val="20"/>
              </w:rPr>
              <w:t>18.1.2016</w:t>
            </w:r>
          </w:p>
        </w:tc>
      </w:tr>
      <w:tr w:rsidR="008B62EA" w:rsidRPr="009B5D0F" w14:paraId="7789A7A0"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13788BE" w14:textId="77777777" w:rsidR="008B62EA" w:rsidRPr="009B5D0F" w:rsidRDefault="008B62EA" w:rsidP="008B62EA">
            <w:pPr>
              <w:autoSpaceDE w:val="0"/>
              <w:autoSpaceDN w:val="0"/>
              <w:adjustRightInd w:val="0"/>
              <w:rPr>
                <w:b/>
                <w:bCs/>
                <w:color w:val="000000"/>
                <w:sz w:val="20"/>
              </w:rPr>
            </w:pPr>
            <w:r w:rsidRPr="009B5D0F">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A85C3B3" w14:textId="77777777" w:rsidR="008B62EA" w:rsidRPr="009B5D0F" w:rsidRDefault="008B62EA" w:rsidP="008B62EA">
            <w:pPr>
              <w:autoSpaceDE w:val="0"/>
              <w:autoSpaceDN w:val="0"/>
              <w:adjustRightInd w:val="0"/>
              <w:rPr>
                <w:color w:val="000000"/>
                <w:sz w:val="20"/>
              </w:rPr>
            </w:pPr>
            <w:r w:rsidRPr="009B5D0F">
              <w:rPr>
                <w:color w:val="000000"/>
                <w:sz w:val="20"/>
              </w:rPr>
              <w:t>10.11.2016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8B1B2C5" w14:textId="77777777" w:rsidR="008B62EA" w:rsidRPr="009B5D0F" w:rsidRDefault="008B62EA" w:rsidP="008B62E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4241C70" w14:textId="77777777" w:rsidR="008B62EA" w:rsidRPr="009B5D0F" w:rsidRDefault="008B62EA" w:rsidP="008B62E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863CBAF" w14:textId="77777777" w:rsidR="008B62EA" w:rsidRPr="009B5D0F" w:rsidRDefault="008B62EA" w:rsidP="008B62EA">
            <w:pPr>
              <w:autoSpaceDE w:val="0"/>
              <w:autoSpaceDN w:val="0"/>
              <w:adjustRightInd w:val="0"/>
              <w:rPr>
                <w:rFonts w:ascii="sans-serif" w:hAnsi="sans-serif" w:cs="sans-serif"/>
                <w:color w:val="000000"/>
              </w:rPr>
            </w:pPr>
          </w:p>
        </w:tc>
      </w:tr>
      <w:tr w:rsidR="008B62EA" w:rsidRPr="009B5D0F" w14:paraId="4E61FD97"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6F0A806" w14:textId="77777777" w:rsidR="008B62EA" w:rsidRPr="009B5D0F" w:rsidRDefault="008B62EA" w:rsidP="008B62EA">
            <w:pPr>
              <w:autoSpaceDE w:val="0"/>
              <w:autoSpaceDN w:val="0"/>
              <w:adjustRightInd w:val="0"/>
              <w:rPr>
                <w:b/>
                <w:bCs/>
                <w:color w:val="000000"/>
                <w:sz w:val="20"/>
              </w:rPr>
            </w:pPr>
            <w:r w:rsidRPr="009B5D0F">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96AD49C" w14:textId="77777777" w:rsidR="008B62EA" w:rsidRPr="009B5D0F" w:rsidRDefault="008B62EA" w:rsidP="008B62EA">
            <w:pPr>
              <w:autoSpaceDE w:val="0"/>
              <w:autoSpaceDN w:val="0"/>
              <w:adjustRightInd w:val="0"/>
              <w:rPr>
                <w:color w:val="000000"/>
                <w:sz w:val="20"/>
              </w:rPr>
            </w:pPr>
            <w:r w:rsidRPr="009B5D0F">
              <w:rPr>
                <w:color w:val="000000"/>
                <w:sz w:val="20"/>
              </w:rPr>
              <w:t>+:</w:t>
            </w:r>
          </w:p>
          <w:p w14:paraId="626B23D6" w14:textId="77777777" w:rsidR="008B62EA" w:rsidRPr="009B5D0F" w:rsidRDefault="008B62EA" w:rsidP="008B62EA">
            <w:pPr>
              <w:autoSpaceDE w:val="0"/>
              <w:autoSpaceDN w:val="0"/>
              <w:adjustRightInd w:val="0"/>
              <w:rPr>
                <w:color w:val="000000"/>
                <w:sz w:val="20"/>
              </w:rPr>
            </w:pPr>
            <w:r w:rsidRPr="009B5D0F">
              <w:rPr>
                <w:color w:val="000000"/>
                <w:sz w:val="20"/>
              </w:rPr>
              <w:t>–:</w:t>
            </w:r>
          </w:p>
          <w:p w14:paraId="434AA74D" w14:textId="77777777" w:rsidR="008B62EA" w:rsidRPr="009B5D0F" w:rsidRDefault="008B62EA" w:rsidP="008B62EA">
            <w:pPr>
              <w:autoSpaceDE w:val="0"/>
              <w:autoSpaceDN w:val="0"/>
              <w:adjustRightInd w:val="0"/>
              <w:rPr>
                <w:color w:val="000000"/>
                <w:sz w:val="20"/>
              </w:rPr>
            </w:pPr>
            <w:r w:rsidRPr="009B5D0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0117A8" w14:textId="77777777" w:rsidR="008B62EA" w:rsidRPr="009B5D0F" w:rsidRDefault="008B62EA" w:rsidP="008B62EA">
            <w:pPr>
              <w:autoSpaceDE w:val="0"/>
              <w:autoSpaceDN w:val="0"/>
              <w:adjustRightInd w:val="0"/>
              <w:rPr>
                <w:color w:val="000000"/>
                <w:sz w:val="20"/>
              </w:rPr>
            </w:pPr>
            <w:r w:rsidRPr="009B5D0F">
              <w:rPr>
                <w:color w:val="000000"/>
                <w:sz w:val="20"/>
              </w:rPr>
              <w:t>23</w:t>
            </w:r>
          </w:p>
          <w:p w14:paraId="1EF543FA" w14:textId="77777777" w:rsidR="008B62EA" w:rsidRPr="009B5D0F" w:rsidRDefault="008B62EA" w:rsidP="008B62EA">
            <w:pPr>
              <w:autoSpaceDE w:val="0"/>
              <w:autoSpaceDN w:val="0"/>
              <w:adjustRightInd w:val="0"/>
              <w:rPr>
                <w:color w:val="000000"/>
                <w:sz w:val="20"/>
              </w:rPr>
            </w:pPr>
            <w:r w:rsidRPr="009B5D0F">
              <w:rPr>
                <w:color w:val="000000"/>
                <w:sz w:val="20"/>
              </w:rPr>
              <w:t>6</w:t>
            </w:r>
          </w:p>
          <w:p w14:paraId="423D8D49" w14:textId="77777777" w:rsidR="008B62EA" w:rsidRPr="009B5D0F" w:rsidRDefault="008B62EA" w:rsidP="008B62EA">
            <w:pPr>
              <w:autoSpaceDE w:val="0"/>
              <w:autoSpaceDN w:val="0"/>
              <w:adjustRightInd w:val="0"/>
              <w:rPr>
                <w:color w:val="000000"/>
                <w:sz w:val="20"/>
              </w:rPr>
            </w:pPr>
            <w:r w:rsidRPr="009B5D0F">
              <w:rPr>
                <w:color w:val="000000"/>
                <w:sz w:val="20"/>
              </w:rPr>
              <w:t>1</w:t>
            </w:r>
          </w:p>
        </w:tc>
      </w:tr>
      <w:tr w:rsidR="008B62EA" w:rsidRPr="009B5D0F" w14:paraId="07970CCA"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04A5C0E" w14:textId="77777777" w:rsidR="008B62EA" w:rsidRPr="009B5D0F" w:rsidRDefault="008B62EA" w:rsidP="008B62EA">
            <w:pPr>
              <w:autoSpaceDE w:val="0"/>
              <w:autoSpaceDN w:val="0"/>
              <w:adjustRightInd w:val="0"/>
              <w:rPr>
                <w:b/>
                <w:bCs/>
                <w:color w:val="000000"/>
                <w:sz w:val="20"/>
              </w:rPr>
            </w:pPr>
            <w:r w:rsidRPr="009B5D0F">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FBA4287" w14:textId="77777777" w:rsidR="008B62EA" w:rsidRPr="009B5D0F" w:rsidRDefault="008B62EA" w:rsidP="008B62EA">
            <w:pPr>
              <w:autoSpaceDE w:val="0"/>
              <w:autoSpaceDN w:val="0"/>
              <w:adjustRightInd w:val="0"/>
              <w:rPr>
                <w:color w:val="000000"/>
                <w:sz w:val="20"/>
              </w:rPr>
            </w:pPr>
            <w:r w:rsidRPr="009B5D0F">
              <w:rPr>
                <w:color w:val="000000"/>
                <w:sz w:val="20"/>
              </w:rPr>
              <w:t xml:space="preserve">Jean </w:t>
            </w:r>
            <w:proofErr w:type="spellStart"/>
            <w:r w:rsidRPr="009B5D0F">
              <w:rPr>
                <w:color w:val="000000"/>
                <w:sz w:val="20"/>
              </w:rPr>
              <w:t>Arthuis</w:t>
            </w:r>
            <w:proofErr w:type="spellEnd"/>
            <w:r w:rsidRPr="009B5D0F">
              <w:rPr>
                <w:color w:val="000000"/>
                <w:sz w:val="20"/>
              </w:rPr>
              <w:t xml:space="preserve">, Richard Ashworth, Reimer </w:t>
            </w:r>
            <w:proofErr w:type="spellStart"/>
            <w:r w:rsidRPr="009B5D0F">
              <w:rPr>
                <w:color w:val="000000"/>
                <w:sz w:val="20"/>
              </w:rPr>
              <w:t>Böge</w:t>
            </w:r>
            <w:proofErr w:type="spellEnd"/>
            <w:r w:rsidRPr="009B5D0F">
              <w:rPr>
                <w:color w:val="000000"/>
                <w:sz w:val="20"/>
              </w:rPr>
              <w:t xml:space="preserve">, </w:t>
            </w:r>
            <w:proofErr w:type="spellStart"/>
            <w:r w:rsidRPr="009B5D0F">
              <w:rPr>
                <w:color w:val="000000"/>
                <w:sz w:val="20"/>
              </w:rPr>
              <w:t>Lefteris</w:t>
            </w:r>
            <w:proofErr w:type="spellEnd"/>
            <w:r w:rsidRPr="009B5D0F">
              <w:rPr>
                <w:color w:val="000000"/>
                <w:sz w:val="20"/>
              </w:rPr>
              <w:t xml:space="preserve"> </w:t>
            </w:r>
            <w:proofErr w:type="spellStart"/>
            <w:r w:rsidRPr="009B5D0F">
              <w:rPr>
                <w:color w:val="000000"/>
                <w:sz w:val="20"/>
              </w:rPr>
              <w:t>Christoforou</w:t>
            </w:r>
            <w:proofErr w:type="spellEnd"/>
            <w:r w:rsidRPr="009B5D0F">
              <w:rPr>
                <w:color w:val="000000"/>
                <w:sz w:val="20"/>
              </w:rPr>
              <w:t xml:space="preserve">, Jean-Paul </w:t>
            </w:r>
            <w:proofErr w:type="spellStart"/>
            <w:r w:rsidRPr="009B5D0F">
              <w:rPr>
                <w:color w:val="000000"/>
                <w:sz w:val="20"/>
              </w:rPr>
              <w:t>Denanot</w:t>
            </w:r>
            <w:proofErr w:type="spellEnd"/>
            <w:r w:rsidRPr="009B5D0F">
              <w:rPr>
                <w:color w:val="000000"/>
                <w:sz w:val="20"/>
              </w:rPr>
              <w:t xml:space="preserve">, Gérard </w:t>
            </w:r>
            <w:proofErr w:type="spellStart"/>
            <w:r w:rsidRPr="009B5D0F">
              <w:rPr>
                <w:color w:val="000000"/>
                <w:sz w:val="20"/>
              </w:rPr>
              <w:t>Deprez</w:t>
            </w:r>
            <w:proofErr w:type="spellEnd"/>
            <w:r w:rsidRPr="009B5D0F">
              <w:rPr>
                <w:color w:val="000000"/>
                <w:sz w:val="20"/>
              </w:rPr>
              <w:t xml:space="preserve">, José Manuel </w:t>
            </w:r>
            <w:proofErr w:type="spellStart"/>
            <w:r w:rsidRPr="009B5D0F">
              <w:rPr>
                <w:color w:val="000000"/>
                <w:sz w:val="20"/>
              </w:rPr>
              <w:t>Fernandes</w:t>
            </w:r>
            <w:proofErr w:type="spellEnd"/>
            <w:r w:rsidRPr="009B5D0F">
              <w:rPr>
                <w:color w:val="000000"/>
                <w:sz w:val="20"/>
              </w:rPr>
              <w:t xml:space="preserve">, Eider </w:t>
            </w:r>
            <w:proofErr w:type="spellStart"/>
            <w:r w:rsidRPr="009B5D0F">
              <w:rPr>
                <w:color w:val="000000"/>
                <w:sz w:val="20"/>
              </w:rPr>
              <w:t>Gardiazabal</w:t>
            </w:r>
            <w:proofErr w:type="spellEnd"/>
            <w:r w:rsidRPr="009B5D0F">
              <w:rPr>
                <w:color w:val="000000"/>
                <w:sz w:val="20"/>
              </w:rPr>
              <w:t xml:space="preserve"> </w:t>
            </w:r>
            <w:proofErr w:type="spellStart"/>
            <w:r w:rsidRPr="009B5D0F">
              <w:rPr>
                <w:color w:val="000000"/>
                <w:sz w:val="20"/>
              </w:rPr>
              <w:t>Rubial</w:t>
            </w:r>
            <w:proofErr w:type="spellEnd"/>
            <w:r w:rsidRPr="009B5D0F">
              <w:rPr>
                <w:color w:val="000000"/>
                <w:sz w:val="20"/>
              </w:rPr>
              <w:t xml:space="preserve">, Jens </w:t>
            </w:r>
            <w:proofErr w:type="spellStart"/>
            <w:r w:rsidRPr="009B5D0F">
              <w:rPr>
                <w:color w:val="000000"/>
                <w:sz w:val="20"/>
              </w:rPr>
              <w:t>Geier</w:t>
            </w:r>
            <w:proofErr w:type="spellEnd"/>
            <w:r w:rsidRPr="009B5D0F">
              <w:rPr>
                <w:color w:val="000000"/>
                <w:sz w:val="20"/>
              </w:rPr>
              <w:t xml:space="preserve">, Esteban González Pons, Monika </w:t>
            </w:r>
            <w:proofErr w:type="spellStart"/>
            <w:r w:rsidRPr="009B5D0F">
              <w:rPr>
                <w:color w:val="000000"/>
                <w:sz w:val="20"/>
              </w:rPr>
              <w:t>Hohlmeier</w:t>
            </w:r>
            <w:proofErr w:type="spellEnd"/>
            <w:r w:rsidRPr="009B5D0F">
              <w:rPr>
                <w:color w:val="000000"/>
                <w:sz w:val="20"/>
              </w:rPr>
              <w:t xml:space="preserve">, </w:t>
            </w:r>
            <w:proofErr w:type="spellStart"/>
            <w:r w:rsidRPr="009B5D0F">
              <w:rPr>
                <w:color w:val="000000"/>
                <w:sz w:val="20"/>
              </w:rPr>
              <w:t>Vladimír</w:t>
            </w:r>
            <w:proofErr w:type="spellEnd"/>
            <w:r w:rsidRPr="009B5D0F">
              <w:rPr>
                <w:color w:val="000000"/>
                <w:sz w:val="20"/>
              </w:rPr>
              <w:t xml:space="preserve"> </w:t>
            </w:r>
            <w:proofErr w:type="spellStart"/>
            <w:r w:rsidRPr="009B5D0F">
              <w:rPr>
                <w:color w:val="000000"/>
                <w:sz w:val="20"/>
              </w:rPr>
              <w:t>Maňka</w:t>
            </w:r>
            <w:proofErr w:type="spellEnd"/>
            <w:r w:rsidRPr="009B5D0F">
              <w:rPr>
                <w:color w:val="000000"/>
                <w:sz w:val="20"/>
              </w:rPr>
              <w:t xml:space="preserve">, Ernest </w:t>
            </w:r>
            <w:proofErr w:type="spellStart"/>
            <w:r w:rsidRPr="009B5D0F">
              <w:rPr>
                <w:color w:val="000000"/>
                <w:sz w:val="20"/>
              </w:rPr>
              <w:t>Maragall</w:t>
            </w:r>
            <w:proofErr w:type="spellEnd"/>
            <w:r w:rsidRPr="009B5D0F">
              <w:rPr>
                <w:color w:val="000000"/>
                <w:sz w:val="20"/>
              </w:rPr>
              <w:t xml:space="preserve">, Clare Moody, Siegfried </w:t>
            </w:r>
            <w:proofErr w:type="spellStart"/>
            <w:r w:rsidRPr="009B5D0F">
              <w:rPr>
                <w:color w:val="000000"/>
                <w:sz w:val="20"/>
              </w:rPr>
              <w:t>Mureşan</w:t>
            </w:r>
            <w:proofErr w:type="spellEnd"/>
            <w:r w:rsidRPr="009B5D0F">
              <w:rPr>
                <w:color w:val="000000"/>
                <w:sz w:val="20"/>
              </w:rPr>
              <w:t xml:space="preserve">, </w:t>
            </w:r>
            <w:proofErr w:type="spellStart"/>
            <w:r w:rsidRPr="009B5D0F">
              <w:rPr>
                <w:color w:val="000000"/>
                <w:sz w:val="20"/>
              </w:rPr>
              <w:t>Liadh</w:t>
            </w:r>
            <w:proofErr w:type="spellEnd"/>
            <w:r w:rsidRPr="009B5D0F">
              <w:rPr>
                <w:color w:val="000000"/>
                <w:sz w:val="20"/>
              </w:rPr>
              <w:t xml:space="preserve"> </w:t>
            </w:r>
            <w:proofErr w:type="spellStart"/>
            <w:r w:rsidRPr="009B5D0F">
              <w:rPr>
                <w:color w:val="000000"/>
                <w:sz w:val="20"/>
              </w:rPr>
              <w:t>Ní</w:t>
            </w:r>
            <w:proofErr w:type="spellEnd"/>
            <w:r w:rsidRPr="009B5D0F">
              <w:rPr>
                <w:color w:val="000000"/>
                <w:sz w:val="20"/>
              </w:rPr>
              <w:t xml:space="preserve"> </w:t>
            </w:r>
            <w:proofErr w:type="spellStart"/>
            <w:r w:rsidRPr="009B5D0F">
              <w:rPr>
                <w:color w:val="000000"/>
                <w:sz w:val="20"/>
              </w:rPr>
              <w:t>Riada</w:t>
            </w:r>
            <w:proofErr w:type="spellEnd"/>
            <w:r w:rsidRPr="009B5D0F">
              <w:rPr>
                <w:color w:val="000000"/>
                <w:sz w:val="20"/>
              </w:rPr>
              <w:t xml:space="preserve">, Jan </w:t>
            </w:r>
            <w:proofErr w:type="spellStart"/>
            <w:r w:rsidRPr="009B5D0F">
              <w:rPr>
                <w:color w:val="000000"/>
                <w:sz w:val="20"/>
              </w:rPr>
              <w:t>Olbrycht</w:t>
            </w:r>
            <w:proofErr w:type="spellEnd"/>
            <w:r w:rsidRPr="009B5D0F">
              <w:rPr>
                <w:color w:val="000000"/>
                <w:sz w:val="20"/>
              </w:rPr>
              <w:t xml:space="preserve">, Paul </w:t>
            </w:r>
            <w:proofErr w:type="spellStart"/>
            <w:r w:rsidRPr="009B5D0F">
              <w:rPr>
                <w:color w:val="000000"/>
                <w:sz w:val="20"/>
              </w:rPr>
              <w:t>Rübig</w:t>
            </w:r>
            <w:proofErr w:type="spellEnd"/>
            <w:r w:rsidRPr="009B5D0F">
              <w:rPr>
                <w:color w:val="000000"/>
                <w:sz w:val="20"/>
              </w:rPr>
              <w:t xml:space="preserve">, </w:t>
            </w:r>
            <w:proofErr w:type="spellStart"/>
            <w:r w:rsidRPr="009B5D0F">
              <w:rPr>
                <w:color w:val="000000"/>
                <w:sz w:val="20"/>
              </w:rPr>
              <w:t>Patricija</w:t>
            </w:r>
            <w:proofErr w:type="spellEnd"/>
            <w:r w:rsidRPr="009B5D0F">
              <w:rPr>
                <w:color w:val="000000"/>
                <w:sz w:val="20"/>
              </w:rPr>
              <w:t xml:space="preserve"> </w:t>
            </w:r>
            <w:proofErr w:type="spellStart"/>
            <w:r w:rsidRPr="009B5D0F">
              <w:rPr>
                <w:color w:val="000000"/>
                <w:sz w:val="20"/>
              </w:rPr>
              <w:t>Šulin</w:t>
            </w:r>
            <w:proofErr w:type="spellEnd"/>
            <w:r w:rsidRPr="009B5D0F">
              <w:rPr>
                <w:color w:val="000000"/>
                <w:sz w:val="20"/>
              </w:rPr>
              <w:t xml:space="preserve">, </w:t>
            </w:r>
            <w:proofErr w:type="spellStart"/>
            <w:r w:rsidRPr="009B5D0F">
              <w:rPr>
                <w:color w:val="000000"/>
                <w:sz w:val="20"/>
              </w:rPr>
              <w:t>Indrek</w:t>
            </w:r>
            <w:proofErr w:type="spellEnd"/>
            <w:r w:rsidRPr="009B5D0F">
              <w:rPr>
                <w:color w:val="000000"/>
                <w:sz w:val="20"/>
              </w:rPr>
              <w:t xml:space="preserve"> </w:t>
            </w:r>
            <w:proofErr w:type="spellStart"/>
            <w:r w:rsidRPr="009B5D0F">
              <w:rPr>
                <w:color w:val="000000"/>
                <w:sz w:val="20"/>
              </w:rPr>
              <w:t>Tarand</w:t>
            </w:r>
            <w:proofErr w:type="spellEnd"/>
            <w:r w:rsidRPr="009B5D0F">
              <w:rPr>
                <w:color w:val="000000"/>
                <w:sz w:val="20"/>
              </w:rPr>
              <w:t xml:space="preserve">, Isabelle Thomas, </w:t>
            </w:r>
            <w:proofErr w:type="spellStart"/>
            <w:r w:rsidRPr="009B5D0F">
              <w:rPr>
                <w:color w:val="000000"/>
                <w:sz w:val="20"/>
              </w:rPr>
              <w:t>Inese</w:t>
            </w:r>
            <w:proofErr w:type="spellEnd"/>
            <w:r w:rsidRPr="009B5D0F">
              <w:rPr>
                <w:color w:val="000000"/>
                <w:sz w:val="20"/>
              </w:rPr>
              <w:t xml:space="preserve"> </w:t>
            </w:r>
            <w:proofErr w:type="spellStart"/>
            <w:r w:rsidRPr="009B5D0F">
              <w:rPr>
                <w:color w:val="000000"/>
                <w:sz w:val="20"/>
              </w:rPr>
              <w:t>Vaidere</w:t>
            </w:r>
            <w:proofErr w:type="spellEnd"/>
            <w:r w:rsidRPr="009B5D0F">
              <w:rPr>
                <w:color w:val="000000"/>
                <w:sz w:val="20"/>
              </w:rPr>
              <w:t xml:space="preserve">, Monika </w:t>
            </w:r>
            <w:proofErr w:type="spellStart"/>
            <w:r w:rsidRPr="009B5D0F">
              <w:rPr>
                <w:color w:val="000000"/>
                <w:sz w:val="20"/>
              </w:rPr>
              <w:t>Vana</w:t>
            </w:r>
            <w:proofErr w:type="spellEnd"/>
            <w:r w:rsidRPr="009B5D0F">
              <w:rPr>
                <w:color w:val="000000"/>
                <w:sz w:val="20"/>
              </w:rPr>
              <w:t xml:space="preserve">, Daniele </w:t>
            </w:r>
            <w:proofErr w:type="spellStart"/>
            <w:r w:rsidRPr="009B5D0F">
              <w:rPr>
                <w:color w:val="000000"/>
                <w:sz w:val="20"/>
              </w:rPr>
              <w:t>Viotti</w:t>
            </w:r>
            <w:proofErr w:type="spellEnd"/>
            <w:r w:rsidRPr="009B5D0F">
              <w:rPr>
                <w:color w:val="000000"/>
                <w:sz w:val="20"/>
              </w:rPr>
              <w:t xml:space="preserve">, Marco </w:t>
            </w:r>
            <w:proofErr w:type="spellStart"/>
            <w:r w:rsidRPr="009B5D0F">
              <w:rPr>
                <w:color w:val="000000"/>
                <w:sz w:val="20"/>
              </w:rPr>
              <w:t>Zanni</w:t>
            </w:r>
            <w:proofErr w:type="spellEnd"/>
            <w:r w:rsidRPr="009B5D0F">
              <w:rPr>
                <w:color w:val="000000"/>
                <w:sz w:val="20"/>
              </w:rPr>
              <w:t xml:space="preserve">, </w:t>
            </w:r>
            <w:proofErr w:type="spellStart"/>
            <w:r w:rsidRPr="009B5D0F">
              <w:rPr>
                <w:color w:val="000000"/>
                <w:sz w:val="20"/>
              </w:rPr>
              <w:t>Auke</w:t>
            </w:r>
            <w:proofErr w:type="spellEnd"/>
            <w:r w:rsidRPr="009B5D0F">
              <w:rPr>
                <w:color w:val="000000"/>
                <w:sz w:val="20"/>
              </w:rPr>
              <w:t xml:space="preserve"> </w:t>
            </w:r>
            <w:proofErr w:type="spellStart"/>
            <w:r w:rsidRPr="009B5D0F">
              <w:rPr>
                <w:color w:val="000000"/>
                <w:sz w:val="20"/>
              </w:rPr>
              <w:t>Zijlstra</w:t>
            </w:r>
            <w:proofErr w:type="spellEnd"/>
          </w:p>
        </w:tc>
      </w:tr>
      <w:tr w:rsidR="008B62EA" w:rsidRPr="009B5D0F" w14:paraId="7FAE5055" w14:textId="77777777" w:rsidTr="008B62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8D24965" w14:textId="77777777" w:rsidR="008B62EA" w:rsidRPr="009B5D0F" w:rsidRDefault="008B62EA" w:rsidP="008B62EA">
            <w:pPr>
              <w:autoSpaceDE w:val="0"/>
              <w:autoSpaceDN w:val="0"/>
              <w:adjustRightInd w:val="0"/>
              <w:rPr>
                <w:b/>
                <w:bCs/>
                <w:color w:val="000000"/>
                <w:sz w:val="20"/>
              </w:rPr>
            </w:pPr>
            <w:r w:rsidRPr="009B5D0F">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6568161" w14:textId="77777777" w:rsidR="008B62EA" w:rsidRPr="009B5D0F" w:rsidRDefault="008B62EA" w:rsidP="008B62EA">
            <w:pPr>
              <w:autoSpaceDE w:val="0"/>
              <w:autoSpaceDN w:val="0"/>
              <w:adjustRightInd w:val="0"/>
              <w:rPr>
                <w:color w:val="000000"/>
                <w:sz w:val="20"/>
              </w:rPr>
            </w:pPr>
            <w:proofErr w:type="spellStart"/>
            <w:r w:rsidRPr="009B5D0F">
              <w:rPr>
                <w:color w:val="000000"/>
                <w:sz w:val="20"/>
              </w:rPr>
              <w:t>Stanisław</w:t>
            </w:r>
            <w:proofErr w:type="spellEnd"/>
            <w:r w:rsidRPr="009B5D0F">
              <w:rPr>
                <w:color w:val="000000"/>
                <w:sz w:val="20"/>
              </w:rPr>
              <w:t xml:space="preserve"> </w:t>
            </w:r>
            <w:proofErr w:type="spellStart"/>
            <w:r w:rsidRPr="009B5D0F">
              <w:rPr>
                <w:color w:val="000000"/>
                <w:sz w:val="20"/>
              </w:rPr>
              <w:t>Ożóg</w:t>
            </w:r>
            <w:proofErr w:type="spellEnd"/>
            <w:r w:rsidRPr="009B5D0F">
              <w:rPr>
                <w:color w:val="000000"/>
                <w:sz w:val="20"/>
              </w:rPr>
              <w:t xml:space="preserve">, Nils Torvalds, </w:t>
            </w:r>
            <w:proofErr w:type="spellStart"/>
            <w:r w:rsidRPr="009B5D0F">
              <w:rPr>
                <w:color w:val="000000"/>
                <w:sz w:val="20"/>
              </w:rPr>
              <w:t>Tomáš</w:t>
            </w:r>
            <w:proofErr w:type="spellEnd"/>
            <w:r w:rsidRPr="009B5D0F">
              <w:rPr>
                <w:color w:val="000000"/>
                <w:sz w:val="20"/>
              </w:rPr>
              <w:t xml:space="preserve"> </w:t>
            </w:r>
            <w:proofErr w:type="spellStart"/>
            <w:r w:rsidRPr="009B5D0F">
              <w:rPr>
                <w:color w:val="000000"/>
                <w:sz w:val="20"/>
              </w:rPr>
              <w:t>Zdechovský</w:t>
            </w:r>
            <w:proofErr w:type="spellEnd"/>
          </w:p>
        </w:tc>
      </w:tr>
      <w:tr w:rsidR="008B62EA" w:rsidRPr="009B5D0F" w14:paraId="02D2F7DE" w14:textId="77777777" w:rsidTr="008B62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D4CD4DF" w14:textId="77777777" w:rsidR="008B62EA" w:rsidRPr="009B5D0F" w:rsidRDefault="008B62EA" w:rsidP="008B62EA">
            <w:pPr>
              <w:autoSpaceDE w:val="0"/>
              <w:autoSpaceDN w:val="0"/>
              <w:adjustRightInd w:val="0"/>
              <w:rPr>
                <w:b/>
                <w:bCs/>
                <w:color w:val="000000"/>
                <w:sz w:val="20"/>
              </w:rPr>
            </w:pPr>
            <w:r w:rsidRPr="009B5D0F">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78F62EC" w14:textId="77777777" w:rsidR="008B62EA" w:rsidRPr="009B5D0F" w:rsidRDefault="008B62EA" w:rsidP="008B62EA">
            <w:pPr>
              <w:autoSpaceDE w:val="0"/>
              <w:autoSpaceDN w:val="0"/>
              <w:adjustRightInd w:val="0"/>
              <w:rPr>
                <w:color w:val="000000"/>
                <w:sz w:val="20"/>
              </w:rPr>
            </w:pPr>
            <w:r w:rsidRPr="009B5D0F">
              <w:rPr>
                <w:color w:val="000000"/>
                <w:sz w:val="20"/>
              </w:rPr>
              <w:t>John Stuart Agnew</w:t>
            </w:r>
          </w:p>
        </w:tc>
      </w:tr>
    </w:tbl>
    <w:p w14:paraId="727BA3FC" w14:textId="77777777" w:rsidR="008B62EA" w:rsidRPr="009B5D0F" w:rsidRDefault="008B62EA" w:rsidP="008B62EA">
      <w:pPr>
        <w:autoSpaceDE w:val="0"/>
        <w:autoSpaceDN w:val="0"/>
        <w:adjustRightInd w:val="0"/>
        <w:rPr>
          <w:rFonts w:ascii="Arial" w:hAnsi="Arial" w:cs="Arial"/>
        </w:rPr>
      </w:pPr>
    </w:p>
    <w:p w14:paraId="0C4EFE6D" w14:textId="77777777" w:rsidR="008B62EA" w:rsidRPr="009B5D0F" w:rsidRDefault="008B62EA" w:rsidP="008B62EA"/>
    <w:p w14:paraId="4D835A2A" w14:textId="77777777" w:rsidR="008B62EA" w:rsidRPr="009B5D0F" w:rsidRDefault="008B62EA" w:rsidP="008B62EA">
      <w:pPr>
        <w:pStyle w:val="RefProc"/>
      </w:pPr>
    </w:p>
    <w:p w14:paraId="4326CA6F" w14:textId="77777777" w:rsidR="008B62EA" w:rsidRPr="009B5D0F" w:rsidRDefault="008B62EA" w:rsidP="008B62EA">
      <w:r w:rsidRPr="009B5D0F">
        <w:br w:type="page"/>
      </w:r>
    </w:p>
    <w:p w14:paraId="4230E19C" w14:textId="77777777" w:rsidR="008B62EA" w:rsidRPr="009B5D0F" w:rsidRDefault="008B62EA" w:rsidP="008B62EA">
      <w:pPr>
        <w:pStyle w:val="ZDate"/>
        <w:spacing w:after="480"/>
      </w:pPr>
      <w:r w:rsidRPr="009B5D0F">
        <w:rPr>
          <w:rStyle w:val="HideTWBExt"/>
          <w:noProof w:val="0"/>
        </w:rPr>
        <w:lastRenderedPageBreak/>
        <w:t>&lt;Date&gt;</w:t>
      </w:r>
      <w:r w:rsidRPr="009B5D0F">
        <w:rPr>
          <w:rStyle w:val="HideTWBInt"/>
        </w:rPr>
        <w:t>{10/11/2016}</w:t>
      </w:r>
      <w:r w:rsidRPr="009B5D0F">
        <w:t>10.11.2016</w:t>
      </w:r>
      <w:r w:rsidRPr="009B5D0F">
        <w:rPr>
          <w:rStyle w:val="HideTWBExt"/>
          <w:noProof w:val="0"/>
        </w:rPr>
        <w:t>&lt;/Date&gt;</w:t>
      </w:r>
    </w:p>
    <w:p w14:paraId="684BFCFB" w14:textId="77777777" w:rsidR="008B62EA" w:rsidRPr="009B5D0F" w:rsidRDefault="008B62EA" w:rsidP="008B62EA">
      <w:pPr>
        <w:pStyle w:val="PageHeading"/>
        <w:spacing w:before="0" w:after="720"/>
      </w:pPr>
      <w:bookmarkStart w:id="10" w:name="_Toc468890036"/>
      <w:r w:rsidRPr="009B5D0F">
        <w:t xml:space="preserve">OPINION </w:t>
      </w:r>
      <w:r w:rsidRPr="009B5D0F">
        <w:rPr>
          <w:rStyle w:val="HideTWBExt"/>
          <w:noProof w:val="0"/>
        </w:rPr>
        <w:t>&lt;CommissionResp&gt;</w:t>
      </w:r>
      <w:bookmarkStart w:id="11" w:name="OpinionToc_3"/>
      <w:r w:rsidRPr="009B5D0F">
        <w:rPr>
          <w:caps/>
        </w:rPr>
        <w:t>of the Committee on Employment and Social Affairs</w:t>
      </w:r>
      <w:bookmarkEnd w:id="11"/>
      <w:bookmarkEnd w:id="10"/>
      <w:r w:rsidRPr="009B5D0F">
        <w:rPr>
          <w:rStyle w:val="HideTWBExt"/>
          <w:noProof w:val="0"/>
        </w:rPr>
        <w:t>&lt;/CommissionResp&gt;</w:t>
      </w:r>
    </w:p>
    <w:p w14:paraId="463504D2" w14:textId="77777777" w:rsidR="008B62EA" w:rsidRPr="009B5D0F" w:rsidRDefault="008B62EA" w:rsidP="008B62EA">
      <w:pPr>
        <w:pStyle w:val="Cover24"/>
        <w:ind w:left="0"/>
      </w:pPr>
      <w:r w:rsidRPr="009B5D0F">
        <w:rPr>
          <w:rStyle w:val="HideTWBExt"/>
          <w:noProof w:val="0"/>
        </w:rPr>
        <w:t>&lt;CommissionInt&gt;</w:t>
      </w:r>
      <w:proofErr w:type="gramStart"/>
      <w:r w:rsidRPr="009B5D0F">
        <w:t>for</w:t>
      </w:r>
      <w:proofErr w:type="gramEnd"/>
      <w:r w:rsidRPr="009B5D0F">
        <w:t xml:space="preserve"> the Committee on Regional Development</w:t>
      </w:r>
      <w:r w:rsidRPr="009B5D0F">
        <w:rPr>
          <w:rStyle w:val="HideTWBExt"/>
          <w:noProof w:val="0"/>
        </w:rPr>
        <w:t>&lt;/CommissionInt&gt;</w:t>
      </w:r>
    </w:p>
    <w:p w14:paraId="7B06CBBF" w14:textId="77777777" w:rsidR="008B62EA" w:rsidRPr="009B5D0F" w:rsidRDefault="008B62EA" w:rsidP="008B62EA">
      <w:pPr>
        <w:pStyle w:val="CoverNormal"/>
        <w:ind w:left="0"/>
      </w:pPr>
      <w:r w:rsidRPr="009B5D0F">
        <w:rPr>
          <w:rStyle w:val="HideTWBExt"/>
          <w:noProof w:val="0"/>
        </w:rPr>
        <w:t>&lt;Titre&gt;</w:t>
      </w:r>
      <w:r w:rsidRPr="009B5D0F">
        <w:t xml:space="preserve">on the proposal for a regulation of the European Parliament and of the Council on the establishment of the Structural Reform Support Programme for the period 2017 to 2020 and amending Regulations (EU) No 1303/2013 and (EU) No 1305/2013 </w:t>
      </w:r>
      <w:r w:rsidRPr="009B5D0F">
        <w:rPr>
          <w:rStyle w:val="HideTWBExt"/>
          <w:noProof w:val="0"/>
        </w:rPr>
        <w:t>&lt;/Titre&gt;</w:t>
      </w:r>
    </w:p>
    <w:p w14:paraId="4EC347F6" w14:textId="77777777" w:rsidR="008B62EA" w:rsidRPr="00CE3AB9" w:rsidRDefault="008B62EA" w:rsidP="008B62EA">
      <w:pPr>
        <w:pStyle w:val="Cover24"/>
        <w:ind w:left="0"/>
      </w:pPr>
      <w:r w:rsidRPr="00CE3AB9">
        <w:rPr>
          <w:rStyle w:val="HideTWBExt"/>
          <w:noProof w:val="0"/>
        </w:rPr>
        <w:t>&lt;DocRef&gt;</w:t>
      </w:r>
      <w:r w:rsidRPr="00CE3AB9">
        <w:t>(</w:t>
      </w:r>
      <w:proofErr w:type="gramStart"/>
      <w:r w:rsidRPr="00CE3AB9">
        <w:t>COM(</w:t>
      </w:r>
      <w:proofErr w:type="gramEnd"/>
      <w:r w:rsidRPr="00CE3AB9">
        <w:t>2015)0701 – C8</w:t>
      </w:r>
      <w:r w:rsidRPr="00CE3AB9">
        <w:noBreakHyphen/>
        <w:t>0373/2015 – 2015/0263(COD))</w:t>
      </w:r>
      <w:r w:rsidRPr="00CE3AB9">
        <w:rPr>
          <w:rStyle w:val="HideTWBExt"/>
          <w:noProof w:val="0"/>
        </w:rPr>
        <w:t>&lt;/DocRef&gt;</w:t>
      </w:r>
    </w:p>
    <w:p w14:paraId="34AC7FA9" w14:textId="77777777" w:rsidR="008B62EA" w:rsidRPr="00CE3AB9" w:rsidRDefault="008B62EA" w:rsidP="008B62EA">
      <w:pPr>
        <w:pStyle w:val="Cover24"/>
        <w:ind w:left="0"/>
      </w:pPr>
      <w:r w:rsidRPr="00CE3AB9">
        <w:t xml:space="preserve">Rapporteur: </w:t>
      </w:r>
      <w:r w:rsidRPr="00CE3AB9">
        <w:rPr>
          <w:rStyle w:val="HideTWBExt"/>
          <w:noProof w:val="0"/>
        </w:rPr>
        <w:t>&lt;Depute&gt;</w:t>
      </w:r>
      <w:r w:rsidRPr="00CE3AB9">
        <w:t xml:space="preserve">Csaba </w:t>
      </w:r>
      <w:proofErr w:type="spellStart"/>
      <w:r w:rsidRPr="00CE3AB9">
        <w:t>Sógor</w:t>
      </w:r>
      <w:proofErr w:type="spellEnd"/>
      <w:r w:rsidRPr="00CE3AB9">
        <w:rPr>
          <w:rStyle w:val="HideTWBExt"/>
          <w:noProof w:val="0"/>
        </w:rPr>
        <w:t>&lt;/Depute&gt;</w:t>
      </w:r>
    </w:p>
    <w:p w14:paraId="58AA4152" w14:textId="77777777" w:rsidR="008B62EA" w:rsidRPr="00CE3AB9" w:rsidRDefault="008B62EA" w:rsidP="008B62EA">
      <w:pPr>
        <w:tabs>
          <w:tab w:val="center" w:pos="4677"/>
        </w:tabs>
      </w:pPr>
    </w:p>
    <w:p w14:paraId="1698D935" w14:textId="77777777" w:rsidR="008B62EA" w:rsidRPr="009B5D0F" w:rsidRDefault="008B62EA" w:rsidP="008B62EA">
      <w:pPr>
        <w:pStyle w:val="PageHeadingNotTOC"/>
      </w:pPr>
      <w:r w:rsidRPr="009B5D0F">
        <w:t>SHORT JUSTIFICATION</w:t>
      </w:r>
    </w:p>
    <w:p w14:paraId="00D187BF" w14:textId="77777777" w:rsidR="008B62EA" w:rsidRPr="009B5D0F" w:rsidRDefault="008B62EA" w:rsidP="008B62EA">
      <w:pPr>
        <w:spacing w:after="200"/>
        <w:rPr>
          <w:rFonts w:eastAsia="Calibri"/>
          <w:lang w:eastAsia="en-US"/>
        </w:rPr>
      </w:pPr>
      <w:r w:rsidRPr="009B5D0F">
        <w:rPr>
          <w:rFonts w:eastAsia="Calibri"/>
          <w:lang w:eastAsia="en-US"/>
        </w:rPr>
        <w:t xml:space="preserve">As a consequence of the economic crisis, the need for structural reforms has emerged stronger and more urgent than ever in the European Union. </w:t>
      </w:r>
      <w:r w:rsidRPr="009B5D0F">
        <w:rPr>
          <w:rFonts w:eastAsia="Calibri"/>
        </w:rPr>
        <w:t>In June 2010, the Heads of State and Government of all EU Member States subscribed to the Europe 2020 strategy for smart, sustainable and inclusive growth. The strategy</w:t>
      </w:r>
      <w:r w:rsidRPr="009B5D0F">
        <w:rPr>
          <w:rFonts w:eastAsia="Calibri"/>
          <w:lang w:eastAsia="en-US"/>
        </w:rPr>
        <w:t xml:space="preserve"> recognised that the economic downturn had exposed structural weaknesses in Europe's economy. The response the EU collectively decided to devise did not only aim to return to the pre-crisis situation; instead, it stressed that the Member States and the EU should upgrade efforts to implement the necessary structural reforms, which would restore growth and secure a sustainable path for the European economy, helping the EU emerge from the crisis stronger than ever.</w:t>
      </w:r>
    </w:p>
    <w:p w14:paraId="0151546D" w14:textId="77777777" w:rsidR="008B62EA" w:rsidRPr="009B5D0F" w:rsidRDefault="008B62EA" w:rsidP="008B62EA">
      <w:pPr>
        <w:spacing w:after="200"/>
        <w:rPr>
          <w:rFonts w:eastAsia="Calibri"/>
          <w:lang w:eastAsia="en-US"/>
        </w:rPr>
      </w:pPr>
      <w:r w:rsidRPr="009B5D0F">
        <w:rPr>
          <w:rFonts w:eastAsia="Calibri"/>
          <w:lang w:eastAsia="en-US"/>
        </w:rPr>
        <w:t>Six years after the launch of the Europe 2020 strategy, this pledge is far from being met.</w:t>
      </w:r>
    </w:p>
    <w:p w14:paraId="28208941" w14:textId="77777777" w:rsidR="008B62EA" w:rsidRPr="009B5D0F" w:rsidRDefault="008B62EA" w:rsidP="008B62EA">
      <w:pPr>
        <w:spacing w:after="200"/>
        <w:rPr>
          <w:rFonts w:eastAsia="Calibri"/>
          <w:lang w:eastAsia="en-US"/>
        </w:rPr>
      </w:pPr>
      <w:r w:rsidRPr="009B5D0F">
        <w:rPr>
          <w:rFonts w:eastAsia="Calibri"/>
          <w:lang w:eastAsia="en-US"/>
        </w:rPr>
        <w:t>The Organisation for Economic Cooperation and Development (OECD) shares the view that most EU Member States can afford no more delays in delivering ambitious reforms. In its 2016 Going for growth report, the OECD noted that “global growth prospects remain clouded in the near term, with world trade slowing down and the recovery in advanced economies being dragged down by persistently weak investment. The case for structural reforms, combined with supporting demand policies, remains strong to sustainably lift productivity and the job creation that will promote improvements in equity. [...] Against the background of subdued global economic prospects, there is a good case for prioritising reforms that in addition to stimulate employment and productivity, can best support activity in the short term”.</w:t>
      </w:r>
    </w:p>
    <w:p w14:paraId="033E55AC" w14:textId="77777777" w:rsidR="008B62EA" w:rsidRPr="009B5D0F" w:rsidRDefault="008B62EA" w:rsidP="008B62EA">
      <w:pPr>
        <w:spacing w:after="200"/>
        <w:rPr>
          <w:rFonts w:eastAsia="Calibri"/>
          <w:lang w:eastAsia="en-US"/>
        </w:rPr>
      </w:pPr>
      <w:r w:rsidRPr="009B5D0F">
        <w:rPr>
          <w:rFonts w:eastAsia="Calibri"/>
          <w:lang w:eastAsia="en-US"/>
        </w:rPr>
        <w:t xml:space="preserve">The process of properly designing and implementing reforms can be very arduous and requires strong analytical, planning and managing capacities, as well as access to information and adequate human resources. Evaluation of the experience gained with the Task force for </w:t>
      </w:r>
      <w:r w:rsidRPr="009B5D0F">
        <w:rPr>
          <w:rFonts w:eastAsia="Calibri"/>
          <w:lang w:eastAsia="en-US"/>
        </w:rPr>
        <w:lastRenderedPageBreak/>
        <w:t>Greece suggests that the availability of technical support can be key in driving reforms, but its impact can be seriously hindered by a lack of a clear strategy. This experience also shows that technical support should not only be available in times of crisis. In your rapporteur’s opinion, it is best used to create structurally sound and resilient economies that can withstand future challenges.</w:t>
      </w:r>
    </w:p>
    <w:p w14:paraId="09696484" w14:textId="77777777" w:rsidR="008B62EA" w:rsidRPr="009B5D0F" w:rsidRDefault="008B62EA" w:rsidP="008B62EA">
      <w:pPr>
        <w:spacing w:after="200"/>
        <w:rPr>
          <w:rFonts w:eastAsia="Calibri"/>
          <w:lang w:eastAsia="en-US"/>
        </w:rPr>
      </w:pPr>
      <w:r w:rsidRPr="009B5D0F">
        <w:rPr>
          <w:rFonts w:eastAsia="Calibri"/>
          <w:lang w:eastAsia="en-US"/>
        </w:rPr>
        <w:t>Against this background, the Commission proposal to establish the Structural Reform Support Programme providing assistance for a broad spectrum of reforms is a welcome initiative, as all EU Member States should be offered the possibility to ask and receive support for moving forward on the way of reforms that can create a healthy economic environment, boost growth and employment and improve the living standards of their citizens.</w:t>
      </w:r>
    </w:p>
    <w:p w14:paraId="2B41E08E" w14:textId="77777777" w:rsidR="008B62EA" w:rsidRPr="009B5D0F" w:rsidRDefault="008B62EA" w:rsidP="008B62EA">
      <w:pPr>
        <w:spacing w:after="200"/>
        <w:rPr>
          <w:rFonts w:eastAsia="Calibri"/>
          <w:lang w:eastAsia="en-US"/>
        </w:rPr>
      </w:pPr>
      <w:r w:rsidRPr="009B5D0F">
        <w:rPr>
          <w:rFonts w:eastAsia="Calibri"/>
          <w:lang w:eastAsia="en-US"/>
        </w:rPr>
        <w:t xml:space="preserve">The Commission has identified cohesion policy, more specifically the resources devoted to technical assistance at the initiative of the Commission, as the source of funding for the new Programme. This choice raises concerns that must be taken into consideration, as it is far from proven that Member States’ needs in terms of capacity building for effectively and efficiently managing the Funds within the new, more complex regulatory framework will eventually turn out to be lower than originally expected. To counter-balance this, it should not be neglected that the type of reforms targeted by the Programme would </w:t>
      </w:r>
      <w:r w:rsidRPr="009B5D0F">
        <w:rPr>
          <w:rFonts w:eastAsia="Calibri"/>
          <w:i/>
          <w:lang w:eastAsia="en-US"/>
        </w:rPr>
        <w:t>per se</w:t>
      </w:r>
      <w:r w:rsidRPr="009B5D0F">
        <w:rPr>
          <w:rFonts w:eastAsia="Calibri"/>
          <w:lang w:eastAsia="en-US"/>
        </w:rPr>
        <w:t xml:space="preserve"> contribute to creating the favourable environment that can help Member States fully benefit from cohesion policy investments both in hard and in soft assets, including by improving absorption rates.</w:t>
      </w:r>
    </w:p>
    <w:p w14:paraId="19506A14" w14:textId="77777777" w:rsidR="008B62EA" w:rsidRPr="009B5D0F" w:rsidRDefault="008B62EA" w:rsidP="008B62EA">
      <w:pPr>
        <w:spacing w:after="200"/>
        <w:rPr>
          <w:rFonts w:eastAsia="Calibri"/>
          <w:sz w:val="22"/>
          <w:szCs w:val="22"/>
          <w:lang w:eastAsia="en-US"/>
        </w:rPr>
      </w:pPr>
      <w:r w:rsidRPr="009B5D0F">
        <w:rPr>
          <w:rFonts w:eastAsia="Calibri"/>
          <w:lang w:eastAsia="en-US"/>
        </w:rPr>
        <w:t>Considering the disparities in the levels of development of Member States, as well in the availability of high quality expertise for the design and implementation of deep structural reforms, some countries will have the opportunity to benefit more from this support than others. However, all successful reforms will eventually lead to increased social, economic and territorial cohesion in the EU.</w:t>
      </w:r>
    </w:p>
    <w:p w14:paraId="3D024095" w14:textId="77777777" w:rsidR="008B62EA" w:rsidRPr="009B5D0F" w:rsidRDefault="008B62EA" w:rsidP="008B62EA">
      <w:pPr>
        <w:pStyle w:val="ConclusionsPA"/>
        <w:rPr>
          <w:lang w:val="en-GB"/>
        </w:rPr>
      </w:pPr>
      <w:r w:rsidRPr="009B5D0F">
        <w:rPr>
          <w:lang w:val="en-GB"/>
        </w:rPr>
        <w:t>AMENDMENTS</w:t>
      </w:r>
    </w:p>
    <w:p w14:paraId="1A745A44" w14:textId="77777777" w:rsidR="008B62EA" w:rsidRPr="009B5D0F" w:rsidRDefault="008B62EA" w:rsidP="008B62EA">
      <w:pPr>
        <w:pStyle w:val="Normal12Tab"/>
      </w:pPr>
      <w:r w:rsidRPr="009B5D0F">
        <w:t>The Committee on Employment and Social Affairs calls on the Committee on Regional Development, as the committee responsible, to take into account the following amendments:</w:t>
      </w:r>
    </w:p>
    <w:p w14:paraId="7CB796C6" w14:textId="77777777" w:rsidR="008B62EA" w:rsidRPr="009B5D0F" w:rsidRDefault="008B62EA" w:rsidP="008B62EA">
      <w:pPr>
        <w:pStyle w:val="AMNumberTabs"/>
        <w:keepNext/>
      </w:pPr>
      <w:r w:rsidRPr="009B5D0F">
        <w:rPr>
          <w:rStyle w:val="HideTWBExt"/>
          <w:noProof w:val="0"/>
        </w:rPr>
        <w:t>&lt;RepeatBlock-Amend&gt;&lt;Amend&gt;</w:t>
      </w:r>
      <w:r w:rsidRPr="009B5D0F">
        <w:t>Amendment</w:t>
      </w:r>
      <w:r w:rsidRPr="009B5D0F">
        <w:tab/>
      </w:r>
      <w:r w:rsidRPr="009B5D0F">
        <w:tab/>
      </w:r>
      <w:r w:rsidRPr="009B5D0F">
        <w:rPr>
          <w:rStyle w:val="HideTWBExt"/>
          <w:noProof w:val="0"/>
        </w:rPr>
        <w:t>&lt;NumAm&gt;</w:t>
      </w:r>
      <w:r w:rsidRPr="009B5D0F">
        <w:rPr>
          <w:color w:val="000000"/>
        </w:rPr>
        <w:t>1</w:t>
      </w:r>
      <w:r w:rsidRPr="009B5D0F">
        <w:rPr>
          <w:rStyle w:val="HideTWBExt"/>
          <w:noProof w:val="0"/>
        </w:rPr>
        <w:t>&lt;/NumAm&gt;</w:t>
      </w:r>
    </w:p>
    <w:p w14:paraId="2A20335A"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05EBC44" w14:textId="77777777" w:rsidR="008B62EA" w:rsidRPr="009B5D0F" w:rsidRDefault="008B62EA" w:rsidP="008B62EA">
      <w:pPr>
        <w:pStyle w:val="NormalBold"/>
      </w:pPr>
      <w:r w:rsidRPr="009B5D0F">
        <w:rPr>
          <w:rStyle w:val="HideTWBExt"/>
          <w:noProof w:val="0"/>
        </w:rPr>
        <w:t>&lt;Article&gt;</w:t>
      </w:r>
      <w:r w:rsidRPr="009B5D0F">
        <w:t>Recital 1</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0DF5FAFD" w14:textId="77777777" w:rsidTr="008B62EA">
        <w:trPr>
          <w:jc w:val="center"/>
        </w:trPr>
        <w:tc>
          <w:tcPr>
            <w:tcW w:w="9752" w:type="dxa"/>
            <w:gridSpan w:val="2"/>
          </w:tcPr>
          <w:p w14:paraId="3D695BDD" w14:textId="77777777" w:rsidR="008B62EA" w:rsidRPr="009B5D0F" w:rsidRDefault="008B62EA" w:rsidP="008B62EA">
            <w:pPr>
              <w:keepNext/>
            </w:pPr>
          </w:p>
        </w:tc>
      </w:tr>
      <w:tr w:rsidR="008B62EA" w:rsidRPr="009B5D0F" w14:paraId="1AA19E61" w14:textId="77777777" w:rsidTr="008B62EA">
        <w:trPr>
          <w:jc w:val="center"/>
        </w:trPr>
        <w:tc>
          <w:tcPr>
            <w:tcW w:w="4876" w:type="dxa"/>
            <w:hideMark/>
          </w:tcPr>
          <w:p w14:paraId="30AA7D40" w14:textId="77777777" w:rsidR="008B62EA" w:rsidRPr="009B5D0F" w:rsidRDefault="008B62EA" w:rsidP="008B62EA">
            <w:pPr>
              <w:pStyle w:val="ColumnHeading"/>
              <w:keepNext/>
            </w:pPr>
            <w:r w:rsidRPr="009B5D0F">
              <w:t>Text proposed by the Commission</w:t>
            </w:r>
          </w:p>
        </w:tc>
        <w:tc>
          <w:tcPr>
            <w:tcW w:w="4876" w:type="dxa"/>
            <w:hideMark/>
          </w:tcPr>
          <w:p w14:paraId="1793C2B7" w14:textId="77777777" w:rsidR="008B62EA" w:rsidRPr="009B5D0F" w:rsidRDefault="008B62EA" w:rsidP="008B62EA">
            <w:pPr>
              <w:pStyle w:val="ColumnHeading"/>
              <w:keepNext/>
            </w:pPr>
            <w:r w:rsidRPr="009B5D0F">
              <w:t>Amendment</w:t>
            </w:r>
          </w:p>
        </w:tc>
      </w:tr>
      <w:tr w:rsidR="008B62EA" w:rsidRPr="009B5D0F" w14:paraId="3F222159" w14:textId="77777777" w:rsidTr="008B62EA">
        <w:trPr>
          <w:jc w:val="center"/>
        </w:trPr>
        <w:tc>
          <w:tcPr>
            <w:tcW w:w="4876" w:type="dxa"/>
            <w:hideMark/>
          </w:tcPr>
          <w:p w14:paraId="4545B60C" w14:textId="77777777" w:rsidR="008B62EA" w:rsidRPr="009B5D0F" w:rsidRDefault="008B62EA" w:rsidP="008B62EA">
            <w:pPr>
              <w:pStyle w:val="Normal6"/>
              <w:rPr>
                <w:b/>
                <w:bCs/>
                <w:i/>
                <w:iCs/>
              </w:rPr>
            </w:pPr>
            <w:r w:rsidRPr="009B5D0F">
              <w:rPr>
                <w:b/>
                <w:bCs/>
                <w:i/>
                <w:iCs/>
              </w:rPr>
              <w:t>(1)</w:t>
            </w:r>
            <w:r w:rsidRPr="009B5D0F">
              <w:rPr>
                <w:b/>
                <w:bCs/>
                <w:i/>
                <w:iCs/>
              </w:rPr>
              <w:tab/>
              <w:t xml:space="preserve">In accordance with Article 9 of the Treaty on the Functioning of the European Union, in defining and implementing its policies and activities, the Union shall take into account requirements linked to the promotion of a high level of employment, the guarantee </w:t>
            </w:r>
            <w:r w:rsidRPr="009B5D0F">
              <w:rPr>
                <w:b/>
                <w:bCs/>
                <w:i/>
                <w:iCs/>
              </w:rPr>
              <w:lastRenderedPageBreak/>
              <w:t>of adequate social protection, the fight against social exclusion, and a high level of education, training and protection of human health. In addition, as set out in Article 11 of the of the Treaty on the Functioning of the European Union, environmental protection requirements must be integrated in the Union policies with a view to promoting sustainable development.</w:t>
            </w:r>
          </w:p>
        </w:tc>
        <w:tc>
          <w:tcPr>
            <w:tcW w:w="4876" w:type="dxa"/>
            <w:hideMark/>
          </w:tcPr>
          <w:p w14:paraId="1E65B6CA" w14:textId="77777777" w:rsidR="008B62EA" w:rsidRPr="009B5D0F" w:rsidRDefault="008B62EA" w:rsidP="008B62EA">
            <w:pPr>
              <w:pStyle w:val="Normal6"/>
              <w:rPr>
                <w:b/>
                <w:szCs w:val="24"/>
              </w:rPr>
            </w:pPr>
            <w:r w:rsidRPr="009B5D0F">
              <w:rPr>
                <w:b/>
                <w:i/>
              </w:rPr>
              <w:lastRenderedPageBreak/>
              <w:t>deleted</w:t>
            </w:r>
          </w:p>
        </w:tc>
      </w:tr>
    </w:tbl>
    <w:p w14:paraId="1B66357E" w14:textId="77777777" w:rsidR="008B62EA" w:rsidRPr="009B5D0F" w:rsidRDefault="008B62EA" w:rsidP="008B62EA">
      <w:r w:rsidRPr="009B5D0F">
        <w:rPr>
          <w:rStyle w:val="HideTWBExt"/>
          <w:noProof w:val="0"/>
        </w:rPr>
        <w:t>&lt;/Amend&gt;</w:t>
      </w:r>
    </w:p>
    <w:p w14:paraId="3B1ED44D"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w:t>
      </w:r>
      <w:r w:rsidRPr="009B5D0F">
        <w:rPr>
          <w:rStyle w:val="HideTWBExt"/>
          <w:noProof w:val="0"/>
        </w:rPr>
        <w:t>&lt;/NumAm&gt;</w:t>
      </w:r>
    </w:p>
    <w:p w14:paraId="28C36A49"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BD143F7" w14:textId="77777777" w:rsidR="008B62EA" w:rsidRPr="009B5D0F" w:rsidRDefault="008B62EA" w:rsidP="008B62EA">
      <w:pPr>
        <w:pStyle w:val="NormalBold"/>
      </w:pPr>
      <w:r w:rsidRPr="009B5D0F">
        <w:rPr>
          <w:rStyle w:val="HideTWBExt"/>
          <w:noProof w:val="0"/>
        </w:rPr>
        <w:t>&lt;Article&gt;</w:t>
      </w:r>
      <w:r w:rsidRPr="009B5D0F">
        <w:t>Recital 2 a (new)</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085F1982" w14:textId="77777777" w:rsidTr="008B62EA">
        <w:trPr>
          <w:jc w:val="center"/>
        </w:trPr>
        <w:tc>
          <w:tcPr>
            <w:tcW w:w="9752" w:type="dxa"/>
            <w:gridSpan w:val="2"/>
          </w:tcPr>
          <w:p w14:paraId="56294594" w14:textId="77777777" w:rsidR="008B62EA" w:rsidRPr="009B5D0F" w:rsidRDefault="008B62EA" w:rsidP="008B62EA">
            <w:pPr>
              <w:keepNext/>
            </w:pPr>
          </w:p>
        </w:tc>
      </w:tr>
      <w:tr w:rsidR="008B62EA" w:rsidRPr="009B5D0F" w14:paraId="7E96910F" w14:textId="77777777" w:rsidTr="008B62EA">
        <w:trPr>
          <w:jc w:val="center"/>
        </w:trPr>
        <w:tc>
          <w:tcPr>
            <w:tcW w:w="4876" w:type="dxa"/>
            <w:hideMark/>
          </w:tcPr>
          <w:p w14:paraId="4362426E" w14:textId="77777777" w:rsidR="008B62EA" w:rsidRPr="009B5D0F" w:rsidRDefault="008B62EA" w:rsidP="008B62EA">
            <w:pPr>
              <w:pStyle w:val="ColumnHeading"/>
              <w:keepNext/>
            </w:pPr>
            <w:r w:rsidRPr="009B5D0F">
              <w:t>Text proposed by the Commission</w:t>
            </w:r>
          </w:p>
        </w:tc>
        <w:tc>
          <w:tcPr>
            <w:tcW w:w="4876" w:type="dxa"/>
            <w:hideMark/>
          </w:tcPr>
          <w:p w14:paraId="2B9B4443" w14:textId="77777777" w:rsidR="008B62EA" w:rsidRPr="009B5D0F" w:rsidRDefault="008B62EA" w:rsidP="008B62EA">
            <w:pPr>
              <w:pStyle w:val="ColumnHeading"/>
              <w:keepNext/>
            </w:pPr>
            <w:r w:rsidRPr="009B5D0F">
              <w:t>Amendment</w:t>
            </w:r>
          </w:p>
        </w:tc>
      </w:tr>
      <w:tr w:rsidR="008B62EA" w:rsidRPr="009B5D0F" w14:paraId="529D412E" w14:textId="77777777" w:rsidTr="008B62EA">
        <w:trPr>
          <w:jc w:val="center"/>
        </w:trPr>
        <w:tc>
          <w:tcPr>
            <w:tcW w:w="4876" w:type="dxa"/>
          </w:tcPr>
          <w:p w14:paraId="7147DAAB" w14:textId="77777777" w:rsidR="008B62EA" w:rsidRPr="009B5D0F" w:rsidRDefault="008B62EA" w:rsidP="008B62EA">
            <w:pPr>
              <w:pStyle w:val="Normal6"/>
            </w:pPr>
          </w:p>
        </w:tc>
        <w:tc>
          <w:tcPr>
            <w:tcW w:w="4876" w:type="dxa"/>
            <w:hideMark/>
          </w:tcPr>
          <w:p w14:paraId="6C9CB373" w14:textId="77777777" w:rsidR="008B62EA" w:rsidRPr="009B5D0F" w:rsidRDefault="008B62EA" w:rsidP="008B62EA">
            <w:pPr>
              <w:pStyle w:val="Normal6"/>
              <w:rPr>
                <w:szCs w:val="24"/>
              </w:rPr>
            </w:pPr>
            <w:r w:rsidRPr="009B5D0F">
              <w:rPr>
                <w:b/>
                <w:i/>
              </w:rPr>
              <w:t>(2 a)</w:t>
            </w:r>
            <w:r w:rsidRPr="009B5D0F">
              <w:rPr>
                <w:b/>
                <w:i/>
              </w:rPr>
              <w:tab/>
              <w:t>Articles 5 and 148 of the Treaty on the Functioning of the European Union provide that the Council, on a proposal from the Commission and after consulting the European Parliament, is required to draw up guidelines each year for the coordination of the employment policies of the Member States.</w:t>
            </w:r>
          </w:p>
        </w:tc>
      </w:tr>
    </w:tbl>
    <w:p w14:paraId="75DA6C08" w14:textId="77777777" w:rsidR="008B62EA" w:rsidRPr="009B5D0F" w:rsidRDefault="008B62EA" w:rsidP="008B62EA">
      <w:r w:rsidRPr="009B5D0F">
        <w:rPr>
          <w:rStyle w:val="HideTWBExt"/>
          <w:noProof w:val="0"/>
        </w:rPr>
        <w:t>&lt;/Amend&gt;</w:t>
      </w:r>
    </w:p>
    <w:p w14:paraId="576F6571"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3</w:t>
      </w:r>
      <w:r w:rsidRPr="009B5D0F">
        <w:rPr>
          <w:rStyle w:val="HideTWBExt"/>
          <w:noProof w:val="0"/>
        </w:rPr>
        <w:t>&lt;/NumAm&gt;</w:t>
      </w:r>
    </w:p>
    <w:p w14:paraId="679387AD"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1C8D9B5" w14:textId="77777777" w:rsidR="008B62EA" w:rsidRPr="009B5D0F" w:rsidRDefault="008B62EA" w:rsidP="008B62EA">
      <w:pPr>
        <w:pStyle w:val="NormalBold"/>
      </w:pPr>
      <w:r w:rsidRPr="009B5D0F">
        <w:rPr>
          <w:rStyle w:val="HideTWBExt"/>
          <w:noProof w:val="0"/>
        </w:rPr>
        <w:t>&lt;Article&gt;</w:t>
      </w:r>
      <w:r w:rsidRPr="009B5D0F">
        <w:t>Recital 3</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190E625D" w14:textId="77777777" w:rsidTr="008B62EA">
        <w:trPr>
          <w:jc w:val="center"/>
        </w:trPr>
        <w:tc>
          <w:tcPr>
            <w:tcW w:w="9752" w:type="dxa"/>
            <w:gridSpan w:val="2"/>
          </w:tcPr>
          <w:p w14:paraId="3154B0C6" w14:textId="77777777" w:rsidR="008B62EA" w:rsidRPr="009B5D0F" w:rsidRDefault="008B62EA" w:rsidP="008B62EA">
            <w:pPr>
              <w:keepNext/>
            </w:pPr>
          </w:p>
        </w:tc>
      </w:tr>
      <w:tr w:rsidR="008B62EA" w:rsidRPr="009B5D0F" w14:paraId="16A14BEF" w14:textId="77777777" w:rsidTr="008B62EA">
        <w:trPr>
          <w:jc w:val="center"/>
        </w:trPr>
        <w:tc>
          <w:tcPr>
            <w:tcW w:w="4876" w:type="dxa"/>
            <w:hideMark/>
          </w:tcPr>
          <w:p w14:paraId="57E059BC" w14:textId="77777777" w:rsidR="008B62EA" w:rsidRPr="009B5D0F" w:rsidRDefault="008B62EA" w:rsidP="008B62EA">
            <w:pPr>
              <w:pStyle w:val="ColumnHeading"/>
              <w:keepNext/>
            </w:pPr>
            <w:r w:rsidRPr="009B5D0F">
              <w:t>Text proposed by the Commission</w:t>
            </w:r>
          </w:p>
        </w:tc>
        <w:tc>
          <w:tcPr>
            <w:tcW w:w="4876" w:type="dxa"/>
            <w:hideMark/>
          </w:tcPr>
          <w:p w14:paraId="54DF53DE" w14:textId="77777777" w:rsidR="008B62EA" w:rsidRPr="009B5D0F" w:rsidRDefault="008B62EA" w:rsidP="008B62EA">
            <w:pPr>
              <w:pStyle w:val="ColumnHeading"/>
              <w:keepNext/>
            </w:pPr>
            <w:r w:rsidRPr="009B5D0F">
              <w:t>Amendment</w:t>
            </w:r>
          </w:p>
        </w:tc>
      </w:tr>
      <w:tr w:rsidR="008B62EA" w:rsidRPr="009B5D0F" w14:paraId="0347307C" w14:textId="77777777" w:rsidTr="008B62EA">
        <w:trPr>
          <w:jc w:val="center"/>
        </w:trPr>
        <w:tc>
          <w:tcPr>
            <w:tcW w:w="4876" w:type="dxa"/>
            <w:hideMark/>
          </w:tcPr>
          <w:p w14:paraId="44EAD2F6" w14:textId="77777777" w:rsidR="008B62EA" w:rsidRPr="009B5D0F" w:rsidRDefault="008B62EA" w:rsidP="008B62EA">
            <w:pPr>
              <w:pStyle w:val="Normal6"/>
            </w:pPr>
            <w:r w:rsidRPr="009B5D0F">
              <w:t>(3)</w:t>
            </w:r>
            <w:r w:rsidRPr="009B5D0F">
              <w:tab/>
              <w:t xml:space="preserve">Several Member States have been undergoing and continue to undergo adjustment processes to correct macroeconomic imbalances accumulated in the past and many are </w:t>
            </w:r>
            <w:r w:rsidRPr="009B5D0F">
              <w:rPr>
                <w:b/>
                <w:i/>
              </w:rPr>
              <w:t xml:space="preserve">facing the challenge of </w:t>
            </w:r>
            <w:r w:rsidRPr="009B5D0F">
              <w:t>low potential growth. The Union has identified the implementation of structural reforms among its policy priorities to set the recovery on a sustainable path, unlock the growth potential to strengthen the adjustment capacity, and support the process of convergence.</w:t>
            </w:r>
          </w:p>
        </w:tc>
        <w:tc>
          <w:tcPr>
            <w:tcW w:w="4876" w:type="dxa"/>
            <w:hideMark/>
          </w:tcPr>
          <w:p w14:paraId="7FABF79D" w14:textId="77777777" w:rsidR="008B62EA" w:rsidRPr="009B5D0F" w:rsidRDefault="008B62EA" w:rsidP="008B62EA">
            <w:pPr>
              <w:pStyle w:val="Normal6"/>
              <w:rPr>
                <w:szCs w:val="24"/>
              </w:rPr>
            </w:pPr>
            <w:r w:rsidRPr="009B5D0F">
              <w:t>(3)</w:t>
            </w:r>
            <w:r w:rsidRPr="009B5D0F">
              <w:tab/>
              <w:t xml:space="preserve">Several Member States have been undergoing and continue to undergo adjustment processes to correct macroeconomic </w:t>
            </w:r>
            <w:r w:rsidRPr="009B5D0F">
              <w:rPr>
                <w:b/>
                <w:i/>
              </w:rPr>
              <w:t>and social</w:t>
            </w:r>
            <w:r w:rsidRPr="009B5D0F">
              <w:t xml:space="preserve"> imbalances accumulated in the past and many are </w:t>
            </w:r>
            <w:r w:rsidRPr="009B5D0F">
              <w:rPr>
                <w:b/>
                <w:i/>
              </w:rPr>
              <w:t xml:space="preserve">suffering from </w:t>
            </w:r>
            <w:r w:rsidRPr="009B5D0F">
              <w:t>low potential growth</w:t>
            </w:r>
            <w:r w:rsidRPr="009B5D0F">
              <w:rPr>
                <w:b/>
                <w:i/>
              </w:rPr>
              <w:t xml:space="preserve">, high unemployment rates, a severe crisis affecting their main production systems, widening social disparities and an increased risk of poverty among the population. There is therefore a need for socially responsible, smart, sustainable </w:t>
            </w:r>
            <w:r w:rsidRPr="009B5D0F">
              <w:rPr>
                <w:b/>
                <w:i/>
              </w:rPr>
              <w:lastRenderedPageBreak/>
              <w:t>and inclusive structural reforms which meet the requirements laid down in Article 9 TFEU</w:t>
            </w:r>
            <w:r w:rsidRPr="009B5D0F">
              <w:t xml:space="preserve">. The Union has </w:t>
            </w:r>
            <w:r w:rsidRPr="009B5D0F">
              <w:rPr>
                <w:b/>
                <w:i/>
              </w:rPr>
              <w:t>therefore</w:t>
            </w:r>
            <w:r w:rsidRPr="009B5D0F">
              <w:t xml:space="preserve"> identified the implementation of </w:t>
            </w:r>
            <w:r w:rsidRPr="009B5D0F">
              <w:rPr>
                <w:b/>
                <w:i/>
              </w:rPr>
              <w:t>such</w:t>
            </w:r>
            <w:r w:rsidRPr="009B5D0F">
              <w:t xml:space="preserve"> structural reforms among its policy priorities to set the recovery on a sustainable path, unlock the growth potential to strengthen the adjustment capacity, </w:t>
            </w:r>
            <w:r w:rsidRPr="009B5D0F">
              <w:rPr>
                <w:b/>
                <w:i/>
              </w:rPr>
              <w:t>boost growth, create jobs, foster investment</w:t>
            </w:r>
            <w:r w:rsidRPr="009B5D0F">
              <w:t xml:space="preserve"> and support the process of </w:t>
            </w:r>
            <w:r w:rsidRPr="009B5D0F">
              <w:rPr>
                <w:b/>
                <w:i/>
              </w:rPr>
              <w:t>upward</w:t>
            </w:r>
            <w:r w:rsidRPr="009B5D0F">
              <w:t xml:space="preserve"> convergence.</w:t>
            </w:r>
          </w:p>
        </w:tc>
      </w:tr>
    </w:tbl>
    <w:p w14:paraId="5D1BAEA1" w14:textId="77777777" w:rsidR="008B62EA" w:rsidRPr="009B5D0F" w:rsidRDefault="008B62EA" w:rsidP="008B62EA">
      <w:r w:rsidRPr="009B5D0F">
        <w:rPr>
          <w:rStyle w:val="HideTWBExt"/>
          <w:noProof w:val="0"/>
        </w:rPr>
        <w:lastRenderedPageBreak/>
        <w:t>&lt;/Amend&gt;</w:t>
      </w:r>
    </w:p>
    <w:p w14:paraId="0A074F6E"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4</w:t>
      </w:r>
      <w:r w:rsidRPr="009B5D0F">
        <w:rPr>
          <w:rStyle w:val="HideTWBExt"/>
          <w:noProof w:val="0"/>
        </w:rPr>
        <w:t>&lt;/NumAm&gt;</w:t>
      </w:r>
    </w:p>
    <w:p w14:paraId="557ED985"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7E6BA3BF" w14:textId="77777777" w:rsidR="008B62EA" w:rsidRPr="009B5D0F" w:rsidRDefault="008B62EA" w:rsidP="008B62EA">
      <w:pPr>
        <w:pStyle w:val="NormalBold"/>
      </w:pPr>
      <w:r w:rsidRPr="009B5D0F">
        <w:rPr>
          <w:rStyle w:val="HideTWBExt"/>
          <w:noProof w:val="0"/>
        </w:rPr>
        <w:t>&lt;Article&gt;</w:t>
      </w:r>
      <w:r w:rsidRPr="009B5D0F">
        <w:t>Recital 4</w:t>
      </w:r>
      <w:r w:rsidRPr="009B5D0F">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7C65DFCE" w14:textId="77777777" w:rsidTr="008B62EA">
        <w:trPr>
          <w:jc w:val="center"/>
        </w:trPr>
        <w:tc>
          <w:tcPr>
            <w:tcW w:w="9752" w:type="dxa"/>
            <w:gridSpan w:val="2"/>
          </w:tcPr>
          <w:p w14:paraId="0275CDD4" w14:textId="77777777" w:rsidR="008B62EA" w:rsidRPr="009B5D0F" w:rsidRDefault="008B62EA" w:rsidP="008B62EA">
            <w:pPr>
              <w:keepNext/>
            </w:pPr>
          </w:p>
        </w:tc>
      </w:tr>
      <w:tr w:rsidR="008B62EA" w:rsidRPr="009B5D0F" w14:paraId="54CACB73" w14:textId="77777777" w:rsidTr="008B62EA">
        <w:trPr>
          <w:jc w:val="center"/>
        </w:trPr>
        <w:tc>
          <w:tcPr>
            <w:tcW w:w="4876" w:type="dxa"/>
            <w:hideMark/>
          </w:tcPr>
          <w:p w14:paraId="6B47DEF7" w14:textId="77777777" w:rsidR="008B62EA" w:rsidRPr="009B5D0F" w:rsidRDefault="008B62EA" w:rsidP="008B62EA">
            <w:pPr>
              <w:pStyle w:val="ColumnHeading"/>
              <w:keepNext/>
            </w:pPr>
            <w:r w:rsidRPr="009B5D0F">
              <w:t>Text proposed by the Commission</w:t>
            </w:r>
          </w:p>
        </w:tc>
        <w:tc>
          <w:tcPr>
            <w:tcW w:w="4876" w:type="dxa"/>
            <w:hideMark/>
          </w:tcPr>
          <w:p w14:paraId="3F41A7AF" w14:textId="77777777" w:rsidR="008B62EA" w:rsidRPr="009B5D0F" w:rsidRDefault="008B62EA" w:rsidP="008B62EA">
            <w:pPr>
              <w:pStyle w:val="ColumnHeading"/>
              <w:keepNext/>
            </w:pPr>
            <w:r w:rsidRPr="009B5D0F">
              <w:t>Amendment</w:t>
            </w:r>
          </w:p>
        </w:tc>
      </w:tr>
      <w:tr w:rsidR="008B62EA" w:rsidRPr="009B5D0F" w14:paraId="0A2246F5" w14:textId="77777777" w:rsidTr="008B62EA">
        <w:trPr>
          <w:jc w:val="center"/>
        </w:trPr>
        <w:tc>
          <w:tcPr>
            <w:tcW w:w="4876" w:type="dxa"/>
            <w:hideMark/>
          </w:tcPr>
          <w:p w14:paraId="02EBE3AE" w14:textId="77777777" w:rsidR="008B62EA" w:rsidRPr="009B5D0F" w:rsidRDefault="008B62EA" w:rsidP="008B62EA">
            <w:pPr>
              <w:pStyle w:val="Normal6"/>
            </w:pPr>
            <w:r w:rsidRPr="009B5D0F">
              <w:t>(4)</w:t>
            </w:r>
            <w:r w:rsidRPr="009B5D0F">
              <w:tab/>
              <w:t xml:space="preserve">Reforms are by their very nature complex processes that require a complete chain of highly-specialised knowledge and skills. Addressing structural reforms in a variety of public policy areas is challenging since their </w:t>
            </w:r>
            <w:r w:rsidRPr="009B5D0F">
              <w:rPr>
                <w:b/>
                <w:i/>
              </w:rPr>
              <w:t>benefits</w:t>
            </w:r>
            <w:r w:rsidRPr="009B5D0F">
              <w:t xml:space="preserve"> often take time to materialise. Therefore, early and efficient design and implementation is crucial, be it for crisis-struck or structurally-weak economies. In this context, the provision of support by the Union in the form of technical assistance has been </w:t>
            </w:r>
            <w:r w:rsidRPr="009B5D0F">
              <w:rPr>
                <w:b/>
                <w:i/>
              </w:rPr>
              <w:t>crucial</w:t>
            </w:r>
            <w:r w:rsidRPr="009B5D0F">
              <w:t xml:space="preserve"> in supporting the economic adjustment of Greece and Cyprus in the last years.</w:t>
            </w:r>
          </w:p>
        </w:tc>
        <w:tc>
          <w:tcPr>
            <w:tcW w:w="4876" w:type="dxa"/>
            <w:hideMark/>
          </w:tcPr>
          <w:p w14:paraId="2E8A4914" w14:textId="77777777" w:rsidR="008B62EA" w:rsidRPr="009B5D0F" w:rsidRDefault="008B62EA" w:rsidP="008B62EA">
            <w:pPr>
              <w:pStyle w:val="Normal6"/>
              <w:rPr>
                <w:szCs w:val="24"/>
              </w:rPr>
            </w:pPr>
            <w:r w:rsidRPr="009B5D0F">
              <w:t>(4)</w:t>
            </w:r>
            <w:r w:rsidRPr="009B5D0F">
              <w:tab/>
              <w:t xml:space="preserve">Reforms are by their very nature complex processes that require </w:t>
            </w:r>
            <w:r w:rsidRPr="009B5D0F">
              <w:rPr>
                <w:b/>
                <w:i/>
              </w:rPr>
              <w:t>political will, the ability to engage in dialogue and multi-level cooperation, budgetary and administrative resources and</w:t>
            </w:r>
            <w:r w:rsidRPr="009B5D0F">
              <w:t xml:space="preserve"> a complete chain of highly-specialised knowledge and skills. Addressing structural reforms in a variety of public policy areas is challenging since their </w:t>
            </w:r>
            <w:r w:rsidRPr="009B5D0F">
              <w:rPr>
                <w:b/>
                <w:i/>
              </w:rPr>
              <w:t>results</w:t>
            </w:r>
            <w:r w:rsidRPr="009B5D0F">
              <w:t xml:space="preserve"> often take time to materialise. Therefore, early and efficient design and implementation is crucial, be it for crisis-struck or structurally-weak economies. In this context, the provision of support by the Union in the form of technical assistance has been </w:t>
            </w:r>
            <w:r w:rsidRPr="009B5D0F">
              <w:rPr>
                <w:b/>
                <w:i/>
              </w:rPr>
              <w:t>important</w:t>
            </w:r>
            <w:r w:rsidRPr="009B5D0F">
              <w:t xml:space="preserve"> in supporting the </w:t>
            </w:r>
            <w:r w:rsidRPr="009B5D0F">
              <w:rPr>
                <w:b/>
                <w:i/>
              </w:rPr>
              <w:t>fiscal consolidation process and structural reforms in recent years, especially in the Member States covered by the economic adjustment programmes. Therefore the Union should take into account the lessons learned from the programmes that aimed to support the</w:t>
            </w:r>
            <w:r w:rsidRPr="009B5D0F">
              <w:t xml:space="preserve"> economic adjustment of Greece and Cyprus in the last years. </w:t>
            </w:r>
            <w:r w:rsidRPr="009B5D0F">
              <w:rPr>
                <w:b/>
                <w:i/>
              </w:rPr>
              <w:t xml:space="preserve">Stakeholder involvement in the design of reforms, impact assessment and ownership of those reforms by the Member States, including by regional and </w:t>
            </w:r>
            <w:r w:rsidRPr="009B5D0F">
              <w:rPr>
                <w:b/>
                <w:i/>
              </w:rPr>
              <w:lastRenderedPageBreak/>
              <w:t>local authorities, the social partners and civil society, are also essential for support programmes to succeed.</w:t>
            </w:r>
          </w:p>
        </w:tc>
      </w:tr>
    </w:tbl>
    <w:p w14:paraId="6008E272" w14:textId="77777777" w:rsidR="008B62EA" w:rsidRPr="009B5D0F" w:rsidRDefault="008B62EA" w:rsidP="008B62EA">
      <w:r w:rsidRPr="009B5D0F">
        <w:rPr>
          <w:rStyle w:val="HideTWBExt"/>
          <w:noProof w:val="0"/>
        </w:rPr>
        <w:lastRenderedPageBreak/>
        <w:t>&lt;/Amend&gt;</w:t>
      </w:r>
    </w:p>
    <w:p w14:paraId="4FE40728"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5</w:t>
      </w:r>
      <w:r w:rsidRPr="009B5D0F">
        <w:rPr>
          <w:rStyle w:val="HideTWBExt"/>
          <w:noProof w:val="0"/>
        </w:rPr>
        <w:t>&lt;/NumAm&gt;</w:t>
      </w:r>
    </w:p>
    <w:p w14:paraId="79F357E7"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078038F9" w14:textId="77777777" w:rsidR="008B62EA" w:rsidRPr="009B5D0F" w:rsidRDefault="008B62EA" w:rsidP="008B62EA">
      <w:pPr>
        <w:pStyle w:val="NormalBold"/>
      </w:pPr>
      <w:r w:rsidRPr="009B5D0F">
        <w:rPr>
          <w:rStyle w:val="HideTWBExt"/>
          <w:noProof w:val="0"/>
        </w:rPr>
        <w:t>&lt;Article&gt;</w:t>
      </w:r>
      <w:r w:rsidRPr="009B5D0F">
        <w:t>Recital 4 a (new)</w:t>
      </w:r>
      <w:r w:rsidRPr="009B5D0F">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62EA" w:rsidRPr="009B5D0F" w14:paraId="4044554E" w14:textId="77777777" w:rsidTr="008B62EA">
        <w:trPr>
          <w:jc w:val="center"/>
        </w:trPr>
        <w:tc>
          <w:tcPr>
            <w:tcW w:w="9752" w:type="dxa"/>
            <w:gridSpan w:val="2"/>
          </w:tcPr>
          <w:p w14:paraId="5D166C44" w14:textId="77777777" w:rsidR="008B62EA" w:rsidRPr="009B5D0F" w:rsidRDefault="008B62EA" w:rsidP="008B62EA">
            <w:pPr>
              <w:keepNext/>
            </w:pPr>
          </w:p>
        </w:tc>
      </w:tr>
      <w:tr w:rsidR="008B62EA" w:rsidRPr="009B5D0F" w14:paraId="20E9EC43" w14:textId="77777777" w:rsidTr="008B62EA">
        <w:trPr>
          <w:jc w:val="center"/>
        </w:trPr>
        <w:tc>
          <w:tcPr>
            <w:tcW w:w="4876" w:type="dxa"/>
          </w:tcPr>
          <w:p w14:paraId="18895AB2" w14:textId="77777777" w:rsidR="008B62EA" w:rsidRPr="009B5D0F" w:rsidRDefault="008B62EA" w:rsidP="008B62EA">
            <w:pPr>
              <w:pStyle w:val="ColumnHeading"/>
              <w:keepNext/>
            </w:pPr>
            <w:r w:rsidRPr="009B5D0F">
              <w:t>Text proposed by the Commission</w:t>
            </w:r>
          </w:p>
        </w:tc>
        <w:tc>
          <w:tcPr>
            <w:tcW w:w="4876" w:type="dxa"/>
          </w:tcPr>
          <w:p w14:paraId="68690B78" w14:textId="77777777" w:rsidR="008B62EA" w:rsidRPr="009B5D0F" w:rsidRDefault="008B62EA" w:rsidP="008B62EA">
            <w:pPr>
              <w:pStyle w:val="ColumnHeading"/>
              <w:keepNext/>
            </w:pPr>
            <w:r w:rsidRPr="009B5D0F">
              <w:t>Amendment</w:t>
            </w:r>
          </w:p>
        </w:tc>
      </w:tr>
      <w:tr w:rsidR="008B62EA" w:rsidRPr="009B5D0F" w14:paraId="0CFDBA40" w14:textId="77777777" w:rsidTr="008B62EA">
        <w:trPr>
          <w:jc w:val="center"/>
        </w:trPr>
        <w:tc>
          <w:tcPr>
            <w:tcW w:w="4876" w:type="dxa"/>
          </w:tcPr>
          <w:p w14:paraId="49198EDF" w14:textId="77777777" w:rsidR="008B62EA" w:rsidRPr="009B5D0F" w:rsidRDefault="008B62EA" w:rsidP="008B62EA">
            <w:pPr>
              <w:pStyle w:val="Normal6"/>
            </w:pPr>
          </w:p>
        </w:tc>
        <w:tc>
          <w:tcPr>
            <w:tcW w:w="4876" w:type="dxa"/>
          </w:tcPr>
          <w:p w14:paraId="748AD441" w14:textId="77777777" w:rsidR="008B62EA" w:rsidRPr="009B5D0F" w:rsidRDefault="008B62EA" w:rsidP="008B62EA">
            <w:pPr>
              <w:pStyle w:val="Normal6"/>
              <w:rPr>
                <w:b/>
                <w:i/>
                <w:szCs w:val="24"/>
              </w:rPr>
            </w:pPr>
            <w:r w:rsidRPr="009B5D0F">
              <w:rPr>
                <w:b/>
                <w:i/>
              </w:rPr>
              <w:t>(4a)</w:t>
            </w:r>
            <w:r w:rsidRPr="009B5D0F">
              <w:rPr>
                <w:b/>
                <w:i/>
              </w:rPr>
              <w:tab/>
              <w:t>As part of the European Semester, the European Parliament</w:t>
            </w:r>
            <w:r w:rsidRPr="009B5D0F">
              <w:rPr>
                <w:b/>
                <w:i/>
                <w:vertAlign w:val="superscript"/>
              </w:rPr>
              <w:t xml:space="preserve"> </w:t>
            </w:r>
            <w:r w:rsidRPr="009B5D0F">
              <w:rPr>
                <w:b/>
                <w:i/>
              </w:rPr>
              <w:t>has defined</w:t>
            </w:r>
            <w:r w:rsidRPr="009B5D0F">
              <w:rPr>
                <w:b/>
                <w:i/>
                <w:vertAlign w:val="superscript"/>
              </w:rPr>
              <w:t>1a</w:t>
            </w:r>
            <w:r w:rsidRPr="009B5D0F">
              <w:rPr>
                <w:b/>
                <w:i/>
              </w:rPr>
              <w:t xml:space="preserve"> socially responsible reforms as reforms based on solidarity, integration, social justice and a fair distribution of wealth, i.e. a model able to ensure equality and social protection, protect vulnerable groups and improve the living standards of all citizens.</w:t>
            </w:r>
          </w:p>
        </w:tc>
      </w:tr>
      <w:tr w:rsidR="008B62EA" w:rsidRPr="009B5D0F" w14:paraId="71417C22" w14:textId="77777777" w:rsidTr="008B62EA">
        <w:trPr>
          <w:jc w:val="center"/>
        </w:trPr>
        <w:tc>
          <w:tcPr>
            <w:tcW w:w="4876" w:type="dxa"/>
          </w:tcPr>
          <w:p w14:paraId="7CDEEDCE" w14:textId="77777777" w:rsidR="008B62EA" w:rsidRPr="009B5D0F" w:rsidRDefault="008B62EA" w:rsidP="008B62EA">
            <w:pPr>
              <w:pStyle w:val="Normal6"/>
            </w:pPr>
          </w:p>
        </w:tc>
        <w:tc>
          <w:tcPr>
            <w:tcW w:w="4876" w:type="dxa"/>
          </w:tcPr>
          <w:p w14:paraId="0F55FFC2" w14:textId="77777777" w:rsidR="008B62EA" w:rsidRPr="009B5D0F" w:rsidRDefault="008B62EA" w:rsidP="008B62EA">
            <w:pPr>
              <w:pStyle w:val="Normal6"/>
              <w:rPr>
                <w:b/>
                <w:i/>
                <w:szCs w:val="24"/>
              </w:rPr>
            </w:pPr>
            <w:r w:rsidRPr="009B5D0F">
              <w:rPr>
                <w:b/>
                <w:i/>
              </w:rPr>
              <w:t>__________________</w:t>
            </w:r>
          </w:p>
        </w:tc>
      </w:tr>
      <w:tr w:rsidR="008B62EA" w:rsidRPr="009B5D0F" w14:paraId="63E4DC17" w14:textId="77777777" w:rsidTr="008B62EA">
        <w:trPr>
          <w:jc w:val="center"/>
        </w:trPr>
        <w:tc>
          <w:tcPr>
            <w:tcW w:w="4876" w:type="dxa"/>
          </w:tcPr>
          <w:p w14:paraId="78440934" w14:textId="77777777" w:rsidR="008B62EA" w:rsidRPr="009B5D0F" w:rsidRDefault="008B62EA" w:rsidP="008B62EA">
            <w:pPr>
              <w:pStyle w:val="Normal6"/>
            </w:pPr>
          </w:p>
        </w:tc>
        <w:tc>
          <w:tcPr>
            <w:tcW w:w="4876" w:type="dxa"/>
          </w:tcPr>
          <w:p w14:paraId="6521FC9C" w14:textId="77777777" w:rsidR="008B62EA" w:rsidRPr="009B5D0F" w:rsidRDefault="008B62EA" w:rsidP="008B62EA">
            <w:pPr>
              <w:pStyle w:val="Normal6"/>
              <w:rPr>
                <w:b/>
                <w:i/>
                <w:szCs w:val="24"/>
              </w:rPr>
            </w:pPr>
            <w:r w:rsidRPr="009B5D0F">
              <w:rPr>
                <w:b/>
                <w:i/>
                <w:vertAlign w:val="superscript"/>
              </w:rPr>
              <w:t>1a</w:t>
            </w:r>
            <w:r w:rsidRPr="009B5D0F">
              <w:rPr>
                <w:b/>
                <w:i/>
              </w:rPr>
              <w:t xml:space="preserve"> European Parliament resolution of 25 February 2016 on European Semester for economic policy coordination: Employment and Social Aspects in the Annual Growth Survey 2016 (Texts adopted, P8_</w:t>
            </w:r>
            <w:proofErr w:type="gramStart"/>
            <w:r w:rsidRPr="009B5D0F">
              <w:rPr>
                <w:b/>
                <w:i/>
              </w:rPr>
              <w:t>TA(</w:t>
            </w:r>
            <w:proofErr w:type="gramEnd"/>
            <w:r w:rsidRPr="009B5D0F">
              <w:rPr>
                <w:b/>
                <w:i/>
              </w:rPr>
              <w:t>2016)0059).</w:t>
            </w:r>
          </w:p>
        </w:tc>
      </w:tr>
    </w:tbl>
    <w:p w14:paraId="5DDC3C04" w14:textId="77777777" w:rsidR="008B62EA" w:rsidRPr="009B5D0F" w:rsidRDefault="008B62EA" w:rsidP="008B62EA">
      <w:r w:rsidRPr="009B5D0F">
        <w:rPr>
          <w:rStyle w:val="HideTWBExt"/>
          <w:noProof w:val="0"/>
        </w:rPr>
        <w:t>&lt;/Amend&gt;</w:t>
      </w:r>
    </w:p>
    <w:p w14:paraId="64F7413D"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6</w:t>
      </w:r>
      <w:r w:rsidRPr="009B5D0F">
        <w:rPr>
          <w:rStyle w:val="HideTWBExt"/>
          <w:noProof w:val="0"/>
        </w:rPr>
        <w:t>&lt;/NumAm&gt;</w:t>
      </w:r>
    </w:p>
    <w:p w14:paraId="7C8EAE8D"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08CB5EEC" w14:textId="77777777" w:rsidR="008B62EA" w:rsidRPr="009B5D0F" w:rsidRDefault="008B62EA" w:rsidP="008B62EA">
      <w:pPr>
        <w:pStyle w:val="NormalBold"/>
      </w:pPr>
      <w:r w:rsidRPr="009B5D0F">
        <w:rPr>
          <w:rStyle w:val="HideTWBExt"/>
          <w:noProof w:val="0"/>
        </w:rPr>
        <w:t>&lt;Article&gt;</w:t>
      </w:r>
      <w:r w:rsidRPr="009B5D0F">
        <w:t>Recital 5</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4BDEE764" w14:textId="77777777" w:rsidTr="008B62EA">
        <w:trPr>
          <w:jc w:val="center"/>
        </w:trPr>
        <w:tc>
          <w:tcPr>
            <w:tcW w:w="9752" w:type="dxa"/>
            <w:gridSpan w:val="2"/>
          </w:tcPr>
          <w:p w14:paraId="7D053569" w14:textId="77777777" w:rsidR="008B62EA" w:rsidRPr="009B5D0F" w:rsidRDefault="008B62EA" w:rsidP="008B62EA">
            <w:pPr>
              <w:keepNext/>
            </w:pPr>
          </w:p>
        </w:tc>
      </w:tr>
      <w:tr w:rsidR="008B62EA" w:rsidRPr="009B5D0F" w14:paraId="1A05BEB6" w14:textId="77777777" w:rsidTr="008B62EA">
        <w:trPr>
          <w:jc w:val="center"/>
        </w:trPr>
        <w:tc>
          <w:tcPr>
            <w:tcW w:w="4876" w:type="dxa"/>
            <w:hideMark/>
          </w:tcPr>
          <w:p w14:paraId="415FD70C" w14:textId="77777777" w:rsidR="008B62EA" w:rsidRPr="009B5D0F" w:rsidRDefault="008B62EA" w:rsidP="008B62EA">
            <w:pPr>
              <w:pStyle w:val="ColumnHeading"/>
              <w:keepNext/>
            </w:pPr>
            <w:r w:rsidRPr="009B5D0F">
              <w:t>Text proposed by the Commission</w:t>
            </w:r>
          </w:p>
        </w:tc>
        <w:tc>
          <w:tcPr>
            <w:tcW w:w="4876" w:type="dxa"/>
            <w:hideMark/>
          </w:tcPr>
          <w:p w14:paraId="14C9BA88" w14:textId="77777777" w:rsidR="008B62EA" w:rsidRPr="009B5D0F" w:rsidRDefault="008B62EA" w:rsidP="008B62EA">
            <w:pPr>
              <w:pStyle w:val="ColumnHeading"/>
              <w:keepNext/>
            </w:pPr>
            <w:r w:rsidRPr="009B5D0F">
              <w:t>Amendment</w:t>
            </w:r>
          </w:p>
        </w:tc>
      </w:tr>
      <w:tr w:rsidR="008B62EA" w:rsidRPr="009B5D0F" w14:paraId="7FBBAE7E" w14:textId="77777777" w:rsidTr="008B62EA">
        <w:trPr>
          <w:jc w:val="center"/>
        </w:trPr>
        <w:tc>
          <w:tcPr>
            <w:tcW w:w="4876" w:type="dxa"/>
            <w:hideMark/>
          </w:tcPr>
          <w:p w14:paraId="697214A5" w14:textId="77777777" w:rsidR="008B62EA" w:rsidRPr="009B5D0F" w:rsidRDefault="008B62EA" w:rsidP="008B62EA">
            <w:pPr>
              <w:pStyle w:val="Normal6"/>
            </w:pPr>
            <w:r w:rsidRPr="009B5D0F">
              <w:t>(5)</w:t>
            </w:r>
            <w:r w:rsidRPr="009B5D0F">
              <w:tab/>
              <w:t>Member States may benefit from support in addressing challenges as regards the design and implementation of structural reforms. These challenges may be dependent on various factors, including limited administrative and institutional capacity or inadequate application and implementation of Union legislation.</w:t>
            </w:r>
          </w:p>
        </w:tc>
        <w:tc>
          <w:tcPr>
            <w:tcW w:w="4876" w:type="dxa"/>
            <w:hideMark/>
          </w:tcPr>
          <w:p w14:paraId="588EF78D" w14:textId="77777777" w:rsidR="008B62EA" w:rsidRPr="009B5D0F" w:rsidRDefault="008B62EA" w:rsidP="008B62EA">
            <w:pPr>
              <w:pStyle w:val="Normal6"/>
              <w:rPr>
                <w:szCs w:val="24"/>
              </w:rPr>
            </w:pPr>
            <w:r w:rsidRPr="009B5D0F">
              <w:t>(5)</w:t>
            </w:r>
            <w:r w:rsidRPr="009B5D0F">
              <w:tab/>
              <w:t xml:space="preserve">Member States may benefit from support in addressing challenges as regards the design and implementation of </w:t>
            </w:r>
            <w:r w:rsidRPr="009B5D0F">
              <w:rPr>
                <w:b/>
                <w:i/>
              </w:rPr>
              <w:t>sustainable</w:t>
            </w:r>
            <w:r w:rsidRPr="009B5D0F">
              <w:t xml:space="preserve"> structural reforms </w:t>
            </w:r>
            <w:r w:rsidRPr="009B5D0F">
              <w:rPr>
                <w:b/>
                <w:i/>
              </w:rPr>
              <w:t>in line with the Union's economic and social objectives, including support for economic growth, the creation of sustainable and decent jobs, the promotion of sound public investment and social development</w:t>
            </w:r>
            <w:r w:rsidRPr="009B5D0F">
              <w:t xml:space="preserve">. These challenges may be dependent on </w:t>
            </w:r>
            <w:r w:rsidRPr="009B5D0F">
              <w:lastRenderedPageBreak/>
              <w:t>various factors, including limited administrative and institutional capacity or inadequate application and implementation of Union legislation</w:t>
            </w:r>
            <w:r w:rsidRPr="009B5D0F">
              <w:rPr>
                <w:b/>
                <w:i/>
              </w:rPr>
              <w:t>, which could lead to inadequately designed reforms that are incapable of meeting those objectives. Such facts in turn could affect the long-term growth potential of some Member States with knock-on effects for social welfare provision and job creation</w:t>
            </w:r>
            <w:r w:rsidRPr="009B5D0F">
              <w:t>.</w:t>
            </w:r>
          </w:p>
        </w:tc>
      </w:tr>
    </w:tbl>
    <w:p w14:paraId="5E22028B" w14:textId="77777777" w:rsidR="008B62EA" w:rsidRPr="009B5D0F" w:rsidRDefault="008B62EA" w:rsidP="008B62EA">
      <w:r w:rsidRPr="009B5D0F">
        <w:rPr>
          <w:rStyle w:val="HideTWBExt"/>
          <w:noProof w:val="0"/>
        </w:rPr>
        <w:lastRenderedPageBreak/>
        <w:t>&lt;/Amend&gt;</w:t>
      </w:r>
    </w:p>
    <w:p w14:paraId="59C8888E"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7</w:t>
      </w:r>
      <w:r w:rsidRPr="009B5D0F">
        <w:rPr>
          <w:rStyle w:val="HideTWBExt"/>
          <w:noProof w:val="0"/>
        </w:rPr>
        <w:t>&lt;/NumAm&gt;</w:t>
      </w:r>
    </w:p>
    <w:p w14:paraId="7D2B854D"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09A5D363" w14:textId="77777777" w:rsidR="008B62EA" w:rsidRPr="009B5D0F" w:rsidRDefault="008B62EA" w:rsidP="008B62EA">
      <w:pPr>
        <w:pStyle w:val="NormalBold"/>
      </w:pPr>
      <w:r w:rsidRPr="009B5D0F">
        <w:rPr>
          <w:rStyle w:val="HideTWBExt"/>
          <w:noProof w:val="0"/>
        </w:rPr>
        <w:t>&lt;Article&gt;</w:t>
      </w:r>
      <w:r w:rsidRPr="009B5D0F">
        <w:t>Recital 6</w:t>
      </w:r>
      <w:r w:rsidRPr="009B5D0F">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76D8B772" w14:textId="77777777" w:rsidTr="008B62EA">
        <w:trPr>
          <w:jc w:val="center"/>
        </w:trPr>
        <w:tc>
          <w:tcPr>
            <w:tcW w:w="9752" w:type="dxa"/>
            <w:gridSpan w:val="2"/>
          </w:tcPr>
          <w:p w14:paraId="39AB2C8C" w14:textId="77777777" w:rsidR="008B62EA" w:rsidRPr="009B5D0F" w:rsidRDefault="008B62EA" w:rsidP="008B62EA">
            <w:pPr>
              <w:keepNext/>
            </w:pPr>
          </w:p>
        </w:tc>
      </w:tr>
      <w:tr w:rsidR="008B62EA" w:rsidRPr="009B5D0F" w14:paraId="1B8B72B6" w14:textId="77777777" w:rsidTr="008B62EA">
        <w:trPr>
          <w:jc w:val="center"/>
        </w:trPr>
        <w:tc>
          <w:tcPr>
            <w:tcW w:w="4876" w:type="dxa"/>
            <w:hideMark/>
          </w:tcPr>
          <w:p w14:paraId="73028047" w14:textId="77777777" w:rsidR="008B62EA" w:rsidRPr="009B5D0F" w:rsidRDefault="008B62EA" w:rsidP="008B62EA">
            <w:pPr>
              <w:pStyle w:val="ColumnHeading"/>
              <w:keepNext/>
            </w:pPr>
            <w:r w:rsidRPr="009B5D0F">
              <w:t>Text proposed by the Commission</w:t>
            </w:r>
          </w:p>
        </w:tc>
        <w:tc>
          <w:tcPr>
            <w:tcW w:w="4876" w:type="dxa"/>
            <w:hideMark/>
          </w:tcPr>
          <w:p w14:paraId="42002B57" w14:textId="77777777" w:rsidR="008B62EA" w:rsidRPr="009B5D0F" w:rsidRDefault="008B62EA" w:rsidP="008B62EA">
            <w:pPr>
              <w:pStyle w:val="ColumnHeading"/>
              <w:keepNext/>
            </w:pPr>
            <w:r w:rsidRPr="009B5D0F">
              <w:t>Amendment</w:t>
            </w:r>
          </w:p>
        </w:tc>
      </w:tr>
      <w:tr w:rsidR="008B62EA" w:rsidRPr="009B5D0F" w14:paraId="052C0D40" w14:textId="77777777" w:rsidTr="008B62EA">
        <w:trPr>
          <w:jc w:val="center"/>
        </w:trPr>
        <w:tc>
          <w:tcPr>
            <w:tcW w:w="4876" w:type="dxa"/>
            <w:hideMark/>
          </w:tcPr>
          <w:p w14:paraId="4FBC7C3E" w14:textId="77777777" w:rsidR="008B62EA" w:rsidRPr="009B5D0F" w:rsidRDefault="008B62EA" w:rsidP="008B62EA">
            <w:pPr>
              <w:pStyle w:val="Normal6"/>
            </w:pPr>
            <w:r w:rsidRPr="009B5D0F">
              <w:t>(6)</w:t>
            </w:r>
            <w:r w:rsidRPr="009B5D0F">
              <w:tab/>
              <w:t xml:space="preserve">The </w:t>
            </w:r>
            <w:r w:rsidRPr="009B5D0F">
              <w:rPr>
                <w:b/>
                <w:i/>
              </w:rPr>
              <w:t>Union has</w:t>
            </w:r>
            <w:r w:rsidRPr="009B5D0F">
              <w:t xml:space="preserve"> a long-lasting experience </w:t>
            </w:r>
            <w:r w:rsidRPr="009B5D0F">
              <w:rPr>
                <w:b/>
                <w:i/>
              </w:rPr>
              <w:t>on</w:t>
            </w:r>
            <w:r w:rsidRPr="009B5D0F">
              <w:t xml:space="preserve"> providing specific support to national </w:t>
            </w:r>
            <w:r w:rsidRPr="009B5D0F">
              <w:rPr>
                <w:b/>
                <w:i/>
              </w:rPr>
              <w:t>administrations and other</w:t>
            </w:r>
            <w:r w:rsidRPr="009B5D0F">
              <w:t xml:space="preserve"> authorities of Member States as regards capacity building and similar actions in certain sectors (e.g. taxation, customs, support to small and medium-sized enterprises) and in relation to the implementation of cohesion policy. The experience gained by the </w:t>
            </w:r>
            <w:r w:rsidRPr="009B5D0F">
              <w:rPr>
                <w:b/>
                <w:i/>
              </w:rPr>
              <w:t>Union</w:t>
            </w:r>
            <w:r w:rsidRPr="009B5D0F">
              <w:t xml:space="preserve"> in assisting national authorities carrying out reforms should be used in order to enhance the capacity of the Union to provide support to Member States</w:t>
            </w:r>
            <w:r w:rsidRPr="009B5D0F">
              <w:rPr>
                <w:b/>
                <w:i/>
              </w:rPr>
              <w:t>. Comprehensive and integrated action is indeed necessary in order to provide support to those Member States that are undertaking growth-enhancing reforms and request assistance from the Union in this respect</w:t>
            </w:r>
            <w:r w:rsidRPr="009B5D0F">
              <w:t>.</w:t>
            </w:r>
          </w:p>
        </w:tc>
        <w:tc>
          <w:tcPr>
            <w:tcW w:w="4876" w:type="dxa"/>
            <w:hideMark/>
          </w:tcPr>
          <w:p w14:paraId="0CF74559" w14:textId="77777777" w:rsidR="008B62EA" w:rsidRPr="009B5D0F" w:rsidRDefault="008B62EA" w:rsidP="008B62EA">
            <w:pPr>
              <w:pStyle w:val="Normal6"/>
              <w:rPr>
                <w:szCs w:val="24"/>
              </w:rPr>
            </w:pPr>
            <w:r w:rsidRPr="009B5D0F">
              <w:t>(6)</w:t>
            </w:r>
            <w:r w:rsidRPr="009B5D0F">
              <w:tab/>
              <w:t xml:space="preserve">The </w:t>
            </w:r>
            <w:r w:rsidRPr="009B5D0F">
              <w:rPr>
                <w:b/>
                <w:i/>
              </w:rPr>
              <w:t>Union institutions and bodies have</w:t>
            </w:r>
            <w:r w:rsidRPr="009B5D0F">
              <w:t xml:space="preserve"> a long-lasting experience </w:t>
            </w:r>
            <w:r w:rsidRPr="009B5D0F">
              <w:rPr>
                <w:b/>
                <w:i/>
              </w:rPr>
              <w:t>in</w:t>
            </w:r>
            <w:r w:rsidRPr="009B5D0F">
              <w:t xml:space="preserve"> providing specific support to national </w:t>
            </w:r>
            <w:r w:rsidRPr="009B5D0F">
              <w:rPr>
                <w:b/>
                <w:i/>
              </w:rPr>
              <w:t>and/or subnational</w:t>
            </w:r>
            <w:r w:rsidRPr="009B5D0F">
              <w:t xml:space="preserve"> authorities of Member States as regards capacity building and similar actions in certain sectors (e.g. taxation, customs, support to small and medium-sized enterprises) and in relation to the implementation of cohesion policy. The experience gained by the </w:t>
            </w:r>
            <w:r w:rsidRPr="009B5D0F">
              <w:rPr>
                <w:b/>
                <w:i/>
              </w:rPr>
              <w:t>Union institutions and bodies</w:t>
            </w:r>
            <w:r w:rsidRPr="009B5D0F">
              <w:t xml:space="preserve"> in assisting national </w:t>
            </w:r>
            <w:r w:rsidRPr="009B5D0F">
              <w:rPr>
                <w:b/>
                <w:i/>
              </w:rPr>
              <w:t>and regional</w:t>
            </w:r>
            <w:r w:rsidRPr="009B5D0F">
              <w:t xml:space="preserve"> authorities </w:t>
            </w:r>
            <w:r w:rsidRPr="009B5D0F">
              <w:rPr>
                <w:b/>
                <w:i/>
              </w:rPr>
              <w:t>designing and</w:t>
            </w:r>
            <w:r w:rsidRPr="009B5D0F">
              <w:t xml:space="preserve"> carrying out </w:t>
            </w:r>
            <w:r w:rsidRPr="009B5D0F">
              <w:rPr>
                <w:b/>
                <w:i/>
              </w:rPr>
              <w:t>inclusive and</w:t>
            </w:r>
            <w:r w:rsidRPr="009B5D0F">
              <w:t xml:space="preserve"> </w:t>
            </w:r>
            <w:r w:rsidRPr="009B5D0F">
              <w:rPr>
                <w:b/>
                <w:i/>
              </w:rPr>
              <w:t>sustainable</w:t>
            </w:r>
            <w:r w:rsidRPr="009B5D0F">
              <w:t xml:space="preserve"> reforms should be used in order to enhance the capacity of the Union to provide support to </w:t>
            </w:r>
            <w:r w:rsidRPr="009B5D0F">
              <w:rPr>
                <w:b/>
                <w:i/>
              </w:rPr>
              <w:t>interested</w:t>
            </w:r>
            <w:r w:rsidRPr="009B5D0F">
              <w:t xml:space="preserve"> Member States </w:t>
            </w:r>
            <w:r w:rsidRPr="009B5D0F">
              <w:rPr>
                <w:b/>
                <w:i/>
              </w:rPr>
              <w:t xml:space="preserve">to help improve their growth potential and social cohesion through measures aimed at increasing employment rates, combating exclusion and poverty and raising the accessibility and quality of healthcare and education services. Those support measures should be based on a comprehensive and integrated approach that takes into account the links between the different areas covered by reforms and the ability of all levels of government to work together as partners, while respecting each Member State’s </w:t>
            </w:r>
            <w:r w:rsidRPr="009B5D0F">
              <w:rPr>
                <w:b/>
                <w:i/>
              </w:rPr>
              <w:lastRenderedPageBreak/>
              <w:t>institutional framework and also involving all stakeholders.</w:t>
            </w:r>
          </w:p>
        </w:tc>
      </w:tr>
    </w:tbl>
    <w:p w14:paraId="06050048" w14:textId="77777777" w:rsidR="008B62EA" w:rsidRPr="009B5D0F" w:rsidRDefault="008B62EA" w:rsidP="008B62EA">
      <w:r w:rsidRPr="009B5D0F">
        <w:rPr>
          <w:rStyle w:val="HideTWBExt"/>
          <w:noProof w:val="0"/>
        </w:rPr>
        <w:lastRenderedPageBreak/>
        <w:t>&lt;/Amend&gt;</w:t>
      </w:r>
    </w:p>
    <w:p w14:paraId="08E88E32"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8</w:t>
      </w:r>
      <w:r w:rsidRPr="009B5D0F">
        <w:rPr>
          <w:rStyle w:val="HideTWBExt"/>
          <w:noProof w:val="0"/>
        </w:rPr>
        <w:t>&lt;/NumAm&gt;</w:t>
      </w:r>
    </w:p>
    <w:p w14:paraId="5CA3C4F1"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11C734E9" w14:textId="77777777" w:rsidR="008B62EA" w:rsidRPr="009B5D0F" w:rsidRDefault="008B62EA" w:rsidP="008B62EA">
      <w:pPr>
        <w:pStyle w:val="NormalBold"/>
      </w:pPr>
      <w:r w:rsidRPr="009B5D0F">
        <w:rPr>
          <w:rStyle w:val="HideTWBExt"/>
          <w:noProof w:val="0"/>
        </w:rPr>
        <w:t>&lt;Article&gt;</w:t>
      </w:r>
      <w:r w:rsidRPr="009B5D0F">
        <w:t>Recital 6 a (new)</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5EC8FA81" w14:textId="77777777" w:rsidTr="008B62EA">
        <w:trPr>
          <w:jc w:val="center"/>
        </w:trPr>
        <w:tc>
          <w:tcPr>
            <w:tcW w:w="9752" w:type="dxa"/>
            <w:gridSpan w:val="2"/>
          </w:tcPr>
          <w:p w14:paraId="22457C94" w14:textId="77777777" w:rsidR="008B62EA" w:rsidRPr="009B5D0F" w:rsidRDefault="008B62EA" w:rsidP="008B62EA">
            <w:pPr>
              <w:keepNext/>
            </w:pPr>
          </w:p>
        </w:tc>
      </w:tr>
      <w:tr w:rsidR="008B62EA" w:rsidRPr="009B5D0F" w14:paraId="634FC1B3" w14:textId="77777777" w:rsidTr="008B62EA">
        <w:trPr>
          <w:jc w:val="center"/>
        </w:trPr>
        <w:tc>
          <w:tcPr>
            <w:tcW w:w="4876" w:type="dxa"/>
            <w:hideMark/>
          </w:tcPr>
          <w:p w14:paraId="5F3EFE4E" w14:textId="77777777" w:rsidR="008B62EA" w:rsidRPr="009B5D0F" w:rsidRDefault="008B62EA" w:rsidP="008B62EA">
            <w:pPr>
              <w:pStyle w:val="ColumnHeading"/>
              <w:keepNext/>
            </w:pPr>
            <w:r w:rsidRPr="009B5D0F">
              <w:t>Text proposed by the Commission</w:t>
            </w:r>
          </w:p>
        </w:tc>
        <w:tc>
          <w:tcPr>
            <w:tcW w:w="4876" w:type="dxa"/>
            <w:hideMark/>
          </w:tcPr>
          <w:p w14:paraId="0EAECF34" w14:textId="77777777" w:rsidR="008B62EA" w:rsidRPr="009B5D0F" w:rsidRDefault="008B62EA" w:rsidP="008B62EA">
            <w:pPr>
              <w:pStyle w:val="ColumnHeading"/>
              <w:keepNext/>
            </w:pPr>
            <w:r w:rsidRPr="009B5D0F">
              <w:t>Amendment</w:t>
            </w:r>
          </w:p>
        </w:tc>
      </w:tr>
      <w:tr w:rsidR="008B62EA" w:rsidRPr="009B5D0F" w14:paraId="70C36EA3" w14:textId="77777777" w:rsidTr="008B62EA">
        <w:trPr>
          <w:jc w:val="center"/>
        </w:trPr>
        <w:tc>
          <w:tcPr>
            <w:tcW w:w="4876" w:type="dxa"/>
          </w:tcPr>
          <w:p w14:paraId="05C6D8A2" w14:textId="77777777" w:rsidR="008B62EA" w:rsidRPr="009B5D0F" w:rsidRDefault="008B62EA" w:rsidP="008B62EA">
            <w:pPr>
              <w:pStyle w:val="Normal6"/>
            </w:pPr>
          </w:p>
        </w:tc>
        <w:tc>
          <w:tcPr>
            <w:tcW w:w="4876" w:type="dxa"/>
            <w:hideMark/>
          </w:tcPr>
          <w:p w14:paraId="387161D8" w14:textId="77777777" w:rsidR="008B62EA" w:rsidRPr="009B5D0F" w:rsidRDefault="008B62EA" w:rsidP="008B62EA">
            <w:pPr>
              <w:pStyle w:val="Normal6"/>
              <w:rPr>
                <w:szCs w:val="24"/>
              </w:rPr>
            </w:pPr>
            <w:r w:rsidRPr="009B5D0F">
              <w:rPr>
                <w:b/>
                <w:i/>
              </w:rPr>
              <w:t>(6 a)</w:t>
            </w:r>
            <w:r w:rsidRPr="009B5D0F">
              <w:rPr>
                <w:b/>
                <w:i/>
              </w:rPr>
              <w:tab/>
              <w:t>The European Court of Auditors' Special Report No 19/2015 entitled 'More attention to results needed to improve the delivery of technical assistance to Greece' recognises that the delivery of technical assistance to Member States should be based on a strategy with well-defined objectives. That report also provides useful recommendations, which should be taken into account, on how the Commission can improve its support to Member States, including through increasing the ownership and effectiveness of reforms.</w:t>
            </w:r>
          </w:p>
        </w:tc>
      </w:tr>
    </w:tbl>
    <w:p w14:paraId="147854E2" w14:textId="77777777" w:rsidR="008B62EA" w:rsidRPr="009B5D0F" w:rsidRDefault="008B62EA" w:rsidP="008B62EA">
      <w:r w:rsidRPr="009B5D0F">
        <w:rPr>
          <w:rStyle w:val="HideTWBExt"/>
          <w:noProof w:val="0"/>
        </w:rPr>
        <w:t>&lt;/Amend&gt;</w:t>
      </w:r>
    </w:p>
    <w:p w14:paraId="675D2AB4"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9</w:t>
      </w:r>
      <w:r w:rsidRPr="009B5D0F">
        <w:rPr>
          <w:rStyle w:val="HideTWBExt"/>
          <w:noProof w:val="0"/>
        </w:rPr>
        <w:t>&lt;/NumAm&gt;</w:t>
      </w:r>
    </w:p>
    <w:p w14:paraId="7C3C3BF7"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DD5673F" w14:textId="77777777" w:rsidR="008B62EA" w:rsidRPr="009B5D0F" w:rsidRDefault="008B62EA" w:rsidP="008B62EA">
      <w:pPr>
        <w:pStyle w:val="NormalBold"/>
      </w:pPr>
      <w:r w:rsidRPr="009B5D0F">
        <w:rPr>
          <w:rStyle w:val="HideTWBExt"/>
          <w:noProof w:val="0"/>
        </w:rPr>
        <w:t>&lt;Article&gt;</w:t>
      </w:r>
      <w:r w:rsidRPr="009B5D0F">
        <w:t>Recital 7</w:t>
      </w:r>
      <w:r w:rsidRPr="009B5D0F">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20B19675" w14:textId="77777777" w:rsidTr="008B62EA">
        <w:trPr>
          <w:jc w:val="center"/>
        </w:trPr>
        <w:tc>
          <w:tcPr>
            <w:tcW w:w="9752" w:type="dxa"/>
            <w:gridSpan w:val="2"/>
          </w:tcPr>
          <w:p w14:paraId="6EE6A0BE" w14:textId="77777777" w:rsidR="008B62EA" w:rsidRPr="009B5D0F" w:rsidRDefault="008B62EA" w:rsidP="008B62EA">
            <w:pPr>
              <w:keepNext/>
            </w:pPr>
          </w:p>
        </w:tc>
      </w:tr>
      <w:tr w:rsidR="008B62EA" w:rsidRPr="009B5D0F" w14:paraId="1EADC604" w14:textId="77777777" w:rsidTr="008B62EA">
        <w:trPr>
          <w:jc w:val="center"/>
        </w:trPr>
        <w:tc>
          <w:tcPr>
            <w:tcW w:w="4876" w:type="dxa"/>
            <w:hideMark/>
          </w:tcPr>
          <w:p w14:paraId="57E5BCAD" w14:textId="77777777" w:rsidR="008B62EA" w:rsidRPr="009B5D0F" w:rsidRDefault="008B62EA" w:rsidP="008B62EA">
            <w:pPr>
              <w:pStyle w:val="ColumnHeading"/>
              <w:keepNext/>
            </w:pPr>
            <w:r w:rsidRPr="009B5D0F">
              <w:t>Text proposed by the Commission</w:t>
            </w:r>
          </w:p>
        </w:tc>
        <w:tc>
          <w:tcPr>
            <w:tcW w:w="4876" w:type="dxa"/>
            <w:hideMark/>
          </w:tcPr>
          <w:p w14:paraId="23841F34" w14:textId="77777777" w:rsidR="008B62EA" w:rsidRPr="009B5D0F" w:rsidRDefault="008B62EA" w:rsidP="008B62EA">
            <w:pPr>
              <w:pStyle w:val="ColumnHeading"/>
              <w:keepNext/>
            </w:pPr>
            <w:r w:rsidRPr="009B5D0F">
              <w:t>Amendment</w:t>
            </w:r>
          </w:p>
        </w:tc>
      </w:tr>
      <w:tr w:rsidR="008B62EA" w:rsidRPr="009B5D0F" w14:paraId="4398DF02" w14:textId="77777777" w:rsidTr="008B62EA">
        <w:trPr>
          <w:jc w:val="center"/>
        </w:trPr>
        <w:tc>
          <w:tcPr>
            <w:tcW w:w="4876" w:type="dxa"/>
            <w:hideMark/>
          </w:tcPr>
          <w:p w14:paraId="0B923CCE" w14:textId="77777777" w:rsidR="008B62EA" w:rsidRPr="009B5D0F" w:rsidRDefault="008B62EA" w:rsidP="008B62EA">
            <w:pPr>
              <w:pStyle w:val="Normal6"/>
            </w:pPr>
            <w:r w:rsidRPr="009B5D0F">
              <w:t>(7)</w:t>
            </w:r>
            <w:r w:rsidRPr="009B5D0F">
              <w:tab/>
              <w:t xml:space="preserve">Against this background, it is necessary to establish a Structural Reform Support Programme ('the Programme') with the objective of strengthening the capacity of Member States to </w:t>
            </w:r>
            <w:r w:rsidRPr="009B5D0F">
              <w:rPr>
                <w:b/>
                <w:i/>
              </w:rPr>
              <w:t>prepare</w:t>
            </w:r>
            <w:r w:rsidRPr="009B5D0F">
              <w:t xml:space="preserve"> and implement growth-enhancing administrative and structural reforms, including through assistance for the efficient and effective use of the Union funds</w:t>
            </w:r>
            <w:r w:rsidRPr="009B5D0F">
              <w:rPr>
                <w:b/>
                <w:i/>
              </w:rPr>
              <w:t>.</w:t>
            </w:r>
            <w:r w:rsidRPr="009B5D0F">
              <w:t xml:space="preserve"> The Programme is intended to contribute to the achievement of common goals towards obtaining economic recovery, </w:t>
            </w:r>
            <w:r w:rsidRPr="009B5D0F">
              <w:rPr>
                <w:b/>
                <w:i/>
              </w:rPr>
              <w:t>job creation,</w:t>
            </w:r>
            <w:r w:rsidRPr="009B5D0F">
              <w:t xml:space="preserve"> boosting Europe's competitiveness </w:t>
            </w:r>
            <w:r w:rsidRPr="009B5D0F">
              <w:rPr>
                <w:b/>
                <w:i/>
              </w:rPr>
              <w:t>and</w:t>
            </w:r>
            <w:r w:rsidRPr="009B5D0F">
              <w:t xml:space="preserve"> stimulating </w:t>
            </w:r>
            <w:r w:rsidRPr="009B5D0F">
              <w:lastRenderedPageBreak/>
              <w:t>investment in the real economy.</w:t>
            </w:r>
          </w:p>
        </w:tc>
        <w:tc>
          <w:tcPr>
            <w:tcW w:w="4876" w:type="dxa"/>
            <w:hideMark/>
          </w:tcPr>
          <w:p w14:paraId="04336AE7" w14:textId="77777777" w:rsidR="008B62EA" w:rsidRPr="009B5D0F" w:rsidRDefault="008B62EA" w:rsidP="008B62EA">
            <w:pPr>
              <w:pStyle w:val="Normal6"/>
              <w:rPr>
                <w:szCs w:val="24"/>
              </w:rPr>
            </w:pPr>
            <w:r w:rsidRPr="009B5D0F">
              <w:lastRenderedPageBreak/>
              <w:t>(7)</w:t>
            </w:r>
            <w:r w:rsidRPr="009B5D0F">
              <w:tab/>
              <w:t xml:space="preserve">Against this background, it is necessary to establish a Structural Reform Support Programme ('the Programme') with the objective of strengthening the capacity of Member States to </w:t>
            </w:r>
            <w:r w:rsidRPr="009B5D0F">
              <w:rPr>
                <w:b/>
                <w:i/>
              </w:rPr>
              <w:t>design</w:t>
            </w:r>
            <w:r w:rsidRPr="009B5D0F">
              <w:t xml:space="preserve"> and implement </w:t>
            </w:r>
            <w:r w:rsidRPr="009B5D0F">
              <w:rPr>
                <w:b/>
                <w:i/>
              </w:rPr>
              <w:t>sustainable</w:t>
            </w:r>
            <w:r w:rsidRPr="009B5D0F">
              <w:t xml:space="preserve"> growth-enhancing administrative and structural </w:t>
            </w:r>
            <w:r w:rsidRPr="009B5D0F">
              <w:rPr>
                <w:b/>
                <w:i/>
              </w:rPr>
              <w:t>economic and social</w:t>
            </w:r>
            <w:r w:rsidRPr="009B5D0F">
              <w:t xml:space="preserve"> reforms, including through assistance for the efficient and effective use of the Union funds</w:t>
            </w:r>
            <w:r w:rsidRPr="009B5D0F">
              <w:rPr>
                <w:b/>
                <w:i/>
              </w:rPr>
              <w:t xml:space="preserve">, in particular the European Structural and Investment Funds. </w:t>
            </w:r>
            <w:r w:rsidRPr="009B5D0F">
              <w:t xml:space="preserve">The Programme is intended to contribute to the achievement of common goals towards obtaining economic </w:t>
            </w:r>
            <w:r w:rsidRPr="009B5D0F">
              <w:lastRenderedPageBreak/>
              <w:t>recovery, boosting Europe's competitiveness</w:t>
            </w:r>
            <w:r w:rsidRPr="009B5D0F">
              <w:rPr>
                <w:b/>
                <w:i/>
              </w:rPr>
              <w:t>, creating stable and sustainable jobs, increasing productivity,</w:t>
            </w:r>
            <w:r w:rsidRPr="009B5D0F">
              <w:t xml:space="preserve"> stimulating </w:t>
            </w:r>
            <w:r w:rsidRPr="009B5D0F">
              <w:rPr>
                <w:b/>
                <w:i/>
              </w:rPr>
              <w:t>sustainable</w:t>
            </w:r>
            <w:r w:rsidRPr="009B5D0F">
              <w:t xml:space="preserve"> investment in the real economy</w:t>
            </w:r>
            <w:r w:rsidRPr="009B5D0F">
              <w:rPr>
                <w:b/>
                <w:i/>
              </w:rPr>
              <w:t>, and towards guaranteeing high quality health and education services, combating poverty and social exclusion and, ultimately, strengthening economic, social and territorial cohesion in the Union</w:t>
            </w:r>
            <w:r w:rsidRPr="009B5D0F">
              <w:t>.</w:t>
            </w:r>
          </w:p>
        </w:tc>
      </w:tr>
    </w:tbl>
    <w:p w14:paraId="5AB02751" w14:textId="77777777" w:rsidR="008B62EA" w:rsidRPr="009B5D0F" w:rsidRDefault="008B62EA" w:rsidP="008B62EA">
      <w:r w:rsidRPr="009B5D0F">
        <w:rPr>
          <w:rStyle w:val="HideTWBExt"/>
          <w:noProof w:val="0"/>
        </w:rPr>
        <w:lastRenderedPageBreak/>
        <w:t>&lt;/Amend&gt;</w:t>
      </w:r>
    </w:p>
    <w:p w14:paraId="32E1353B"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10</w:t>
      </w:r>
      <w:r w:rsidRPr="009B5D0F">
        <w:rPr>
          <w:rStyle w:val="HideTWBExt"/>
          <w:noProof w:val="0"/>
        </w:rPr>
        <w:t>&lt;/NumAm&gt;</w:t>
      </w:r>
    </w:p>
    <w:p w14:paraId="04C3D401"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7A8ED59" w14:textId="77777777" w:rsidR="008B62EA" w:rsidRPr="009B5D0F" w:rsidRDefault="008B62EA" w:rsidP="008B62EA">
      <w:pPr>
        <w:pStyle w:val="NormalBold"/>
      </w:pPr>
      <w:r w:rsidRPr="009B5D0F">
        <w:rPr>
          <w:rStyle w:val="HideTWBExt"/>
          <w:noProof w:val="0"/>
        </w:rPr>
        <w:t>&lt;Article&gt;</w:t>
      </w:r>
      <w:r w:rsidRPr="009B5D0F">
        <w:t>Recital 7 a (new)</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468B150D" w14:textId="77777777" w:rsidTr="008B62EA">
        <w:trPr>
          <w:jc w:val="center"/>
        </w:trPr>
        <w:tc>
          <w:tcPr>
            <w:tcW w:w="9752" w:type="dxa"/>
            <w:gridSpan w:val="2"/>
          </w:tcPr>
          <w:p w14:paraId="56A65801" w14:textId="77777777" w:rsidR="008B62EA" w:rsidRPr="009B5D0F" w:rsidRDefault="008B62EA" w:rsidP="008B62EA">
            <w:pPr>
              <w:keepNext/>
            </w:pPr>
          </w:p>
        </w:tc>
      </w:tr>
      <w:tr w:rsidR="008B62EA" w:rsidRPr="009B5D0F" w14:paraId="416D52AE" w14:textId="77777777" w:rsidTr="008B62EA">
        <w:trPr>
          <w:jc w:val="center"/>
        </w:trPr>
        <w:tc>
          <w:tcPr>
            <w:tcW w:w="4876" w:type="dxa"/>
            <w:hideMark/>
          </w:tcPr>
          <w:p w14:paraId="60B362C5" w14:textId="77777777" w:rsidR="008B62EA" w:rsidRPr="009B5D0F" w:rsidRDefault="008B62EA" w:rsidP="008B62EA">
            <w:pPr>
              <w:pStyle w:val="ColumnHeading"/>
              <w:keepNext/>
            </w:pPr>
            <w:r w:rsidRPr="009B5D0F">
              <w:t>Text proposed by the Commission</w:t>
            </w:r>
          </w:p>
        </w:tc>
        <w:tc>
          <w:tcPr>
            <w:tcW w:w="4876" w:type="dxa"/>
            <w:hideMark/>
          </w:tcPr>
          <w:p w14:paraId="5CE1119B" w14:textId="77777777" w:rsidR="008B62EA" w:rsidRPr="009B5D0F" w:rsidRDefault="008B62EA" w:rsidP="008B62EA">
            <w:pPr>
              <w:pStyle w:val="ColumnHeading"/>
              <w:keepNext/>
            </w:pPr>
            <w:r w:rsidRPr="009B5D0F">
              <w:t>Amendment</w:t>
            </w:r>
          </w:p>
        </w:tc>
      </w:tr>
      <w:tr w:rsidR="008B62EA" w:rsidRPr="009B5D0F" w14:paraId="764880C9" w14:textId="77777777" w:rsidTr="008B62EA">
        <w:trPr>
          <w:jc w:val="center"/>
        </w:trPr>
        <w:tc>
          <w:tcPr>
            <w:tcW w:w="4876" w:type="dxa"/>
          </w:tcPr>
          <w:p w14:paraId="1A09C238" w14:textId="77777777" w:rsidR="008B62EA" w:rsidRPr="009B5D0F" w:rsidRDefault="008B62EA" w:rsidP="008B62EA">
            <w:pPr>
              <w:pStyle w:val="Normal6"/>
            </w:pPr>
          </w:p>
        </w:tc>
        <w:tc>
          <w:tcPr>
            <w:tcW w:w="4876" w:type="dxa"/>
            <w:hideMark/>
          </w:tcPr>
          <w:p w14:paraId="036C8C21" w14:textId="77777777" w:rsidR="008B62EA" w:rsidRPr="009B5D0F" w:rsidRDefault="008B62EA" w:rsidP="008B62EA">
            <w:pPr>
              <w:pStyle w:val="Normal6"/>
              <w:rPr>
                <w:szCs w:val="24"/>
              </w:rPr>
            </w:pPr>
            <w:r w:rsidRPr="009B5D0F">
              <w:rPr>
                <w:b/>
                <w:i/>
              </w:rPr>
              <w:t>(7 a)</w:t>
            </w:r>
            <w:r w:rsidRPr="009B5D0F">
              <w:rPr>
                <w:b/>
                <w:i/>
              </w:rPr>
              <w:tab/>
              <w:t>In accordance with Article 9 of the Treaty on the Functioning of the European Union, in designing and implementing the Programme, the Union is required to take into account requirements linked to the promotion of a high level of employment, the guarantee of adequate social protection, the fight against social exclusion, and a high level of education, training and protection of human health. In addition, as set out in Article 11 of the of the Treaty on the Functioning of the European Union, environmental protection requirements are required to be integrated in Union policies with a view to promoting sustainable development. In order to promote good governance and ensure the participation of civil society, Article 15 of the Treaty on the Functioning of the European Union sets out that the Union institutions, bodies, offices and agencies are required to conduct their work as openly as possible.</w:t>
            </w:r>
          </w:p>
        </w:tc>
      </w:tr>
    </w:tbl>
    <w:p w14:paraId="5681A511" w14:textId="77777777" w:rsidR="008B62EA" w:rsidRPr="009B5D0F" w:rsidRDefault="008B62EA" w:rsidP="008B62EA">
      <w:r w:rsidRPr="009B5D0F">
        <w:rPr>
          <w:rStyle w:val="HideTWBExt"/>
          <w:noProof w:val="0"/>
        </w:rPr>
        <w:t>&lt;/Amend&gt;</w:t>
      </w:r>
    </w:p>
    <w:p w14:paraId="46A6555E" w14:textId="77777777" w:rsidR="008B62EA" w:rsidRPr="009B5D0F" w:rsidRDefault="008B62EA" w:rsidP="008B62EA">
      <w:pPr>
        <w:pStyle w:val="AMNumberTabs"/>
        <w:keepNext/>
      </w:pPr>
      <w:r w:rsidRPr="009B5D0F">
        <w:rPr>
          <w:rStyle w:val="HideTWBExt"/>
          <w:noProof w:val="0"/>
        </w:rPr>
        <w:lastRenderedPageBreak/>
        <w:t>&lt;Amend&gt;</w:t>
      </w:r>
      <w:r w:rsidRPr="009B5D0F">
        <w:t>Amendment</w:t>
      </w:r>
      <w:r w:rsidRPr="009B5D0F">
        <w:tab/>
      </w:r>
      <w:r w:rsidRPr="009B5D0F">
        <w:tab/>
      </w:r>
      <w:r w:rsidRPr="009B5D0F">
        <w:rPr>
          <w:rStyle w:val="HideTWBExt"/>
          <w:noProof w:val="0"/>
        </w:rPr>
        <w:t>&lt;NumAm&gt;</w:t>
      </w:r>
      <w:r w:rsidRPr="009B5D0F">
        <w:rPr>
          <w:color w:val="000000"/>
        </w:rPr>
        <w:t>11</w:t>
      </w:r>
      <w:r w:rsidRPr="009B5D0F">
        <w:rPr>
          <w:rStyle w:val="HideTWBExt"/>
          <w:noProof w:val="0"/>
        </w:rPr>
        <w:t>&lt;/NumAm&gt;</w:t>
      </w:r>
    </w:p>
    <w:p w14:paraId="7625C8F8"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29BB96C" w14:textId="77777777" w:rsidR="008B62EA" w:rsidRPr="009B5D0F" w:rsidRDefault="008B62EA" w:rsidP="008B62EA">
      <w:pPr>
        <w:pStyle w:val="NormalBold"/>
      </w:pPr>
      <w:r w:rsidRPr="009B5D0F">
        <w:rPr>
          <w:rStyle w:val="HideTWBExt"/>
          <w:noProof w:val="0"/>
        </w:rPr>
        <w:t>&lt;Article&gt;</w:t>
      </w:r>
      <w:r w:rsidRPr="009B5D0F">
        <w:t>Recital 8</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6BD452B7" w14:textId="77777777" w:rsidTr="008B62EA">
        <w:trPr>
          <w:jc w:val="center"/>
        </w:trPr>
        <w:tc>
          <w:tcPr>
            <w:tcW w:w="9752" w:type="dxa"/>
            <w:gridSpan w:val="2"/>
          </w:tcPr>
          <w:p w14:paraId="4B252A4B" w14:textId="77777777" w:rsidR="008B62EA" w:rsidRPr="009B5D0F" w:rsidRDefault="008B62EA" w:rsidP="008B62EA">
            <w:pPr>
              <w:keepNext/>
            </w:pPr>
          </w:p>
        </w:tc>
      </w:tr>
      <w:tr w:rsidR="008B62EA" w:rsidRPr="009B5D0F" w14:paraId="33BA67AB" w14:textId="77777777" w:rsidTr="008B62EA">
        <w:trPr>
          <w:jc w:val="center"/>
        </w:trPr>
        <w:tc>
          <w:tcPr>
            <w:tcW w:w="4876" w:type="dxa"/>
            <w:hideMark/>
          </w:tcPr>
          <w:p w14:paraId="4B761DA8" w14:textId="77777777" w:rsidR="008B62EA" w:rsidRPr="009B5D0F" w:rsidRDefault="008B62EA" w:rsidP="008B62EA">
            <w:pPr>
              <w:pStyle w:val="ColumnHeading"/>
              <w:keepNext/>
            </w:pPr>
            <w:r w:rsidRPr="009B5D0F">
              <w:t>Text proposed by the Commission</w:t>
            </w:r>
          </w:p>
        </w:tc>
        <w:tc>
          <w:tcPr>
            <w:tcW w:w="4876" w:type="dxa"/>
            <w:hideMark/>
          </w:tcPr>
          <w:p w14:paraId="0D5C9485" w14:textId="77777777" w:rsidR="008B62EA" w:rsidRPr="009B5D0F" w:rsidRDefault="008B62EA" w:rsidP="008B62EA">
            <w:pPr>
              <w:pStyle w:val="ColumnHeading"/>
              <w:keepNext/>
            </w:pPr>
            <w:r w:rsidRPr="009B5D0F">
              <w:t>Amendment</w:t>
            </w:r>
          </w:p>
        </w:tc>
      </w:tr>
      <w:tr w:rsidR="008B62EA" w:rsidRPr="009B5D0F" w14:paraId="351CA5A3" w14:textId="77777777" w:rsidTr="008B62EA">
        <w:trPr>
          <w:jc w:val="center"/>
        </w:trPr>
        <w:tc>
          <w:tcPr>
            <w:tcW w:w="4876" w:type="dxa"/>
            <w:hideMark/>
          </w:tcPr>
          <w:p w14:paraId="1127CB30" w14:textId="77777777" w:rsidR="008B62EA" w:rsidRPr="009B5D0F" w:rsidRDefault="008B62EA" w:rsidP="008B62EA">
            <w:pPr>
              <w:pStyle w:val="Normal6"/>
            </w:pPr>
            <w:r w:rsidRPr="009B5D0F">
              <w:t>(8)</w:t>
            </w:r>
            <w:r w:rsidRPr="009B5D0F">
              <w:tab/>
              <w:t>Support under the Programme should be provided by the Commission upon request by a Member State, in areas such as budget and taxation, public function, institutional and administrative reforms, the justice system, anti-fraud, anti-corruption and anti-money laundering, business environment, private sector development, investment, competition, public procurement, privatization processes, access to finance, investment, trade, sustainable development, innovation, education and training, labour policies, public health, asylum, migration policies, agriculture and rural development and financial sector policies.</w:t>
            </w:r>
          </w:p>
        </w:tc>
        <w:tc>
          <w:tcPr>
            <w:tcW w:w="4876" w:type="dxa"/>
            <w:hideMark/>
          </w:tcPr>
          <w:p w14:paraId="3EAAAF87" w14:textId="77777777" w:rsidR="008B62EA" w:rsidRPr="009B5D0F" w:rsidRDefault="008B62EA" w:rsidP="008B62EA">
            <w:pPr>
              <w:pStyle w:val="Normal6"/>
              <w:rPr>
                <w:szCs w:val="24"/>
              </w:rPr>
            </w:pPr>
            <w:r w:rsidRPr="009B5D0F">
              <w:t>(8)</w:t>
            </w:r>
            <w:r w:rsidRPr="009B5D0F">
              <w:tab/>
              <w:t xml:space="preserve">Support under the Programme should be provided by the Commission upon request by a Member State, in areas </w:t>
            </w:r>
            <w:r w:rsidRPr="009B5D0F">
              <w:rPr>
                <w:b/>
                <w:i/>
              </w:rPr>
              <w:t>where specific needs have been identified by the Member States,</w:t>
            </w:r>
            <w:r w:rsidRPr="009B5D0F">
              <w:t xml:space="preserve"> such as budget and taxation, public function, institutional and administrative reforms, the justice system, anti-fraud, anti-corruption and anti-money laundering, </w:t>
            </w:r>
            <w:r w:rsidRPr="009B5D0F">
              <w:rPr>
                <w:b/>
                <w:i/>
              </w:rPr>
              <w:t>action against undeclared work and letterbox companies,</w:t>
            </w:r>
            <w:r w:rsidRPr="009B5D0F">
              <w:t xml:space="preserve"> business environment, private sector development, investment, competition, public procurement, privatization processes, access to finance, investment, trade, sustainable development, innovation, education and training, labour </w:t>
            </w:r>
            <w:r w:rsidRPr="009B5D0F">
              <w:rPr>
                <w:b/>
                <w:i/>
              </w:rPr>
              <w:t>and social</w:t>
            </w:r>
            <w:r w:rsidRPr="009B5D0F">
              <w:t xml:space="preserve"> policies</w:t>
            </w:r>
            <w:r w:rsidRPr="009B5D0F">
              <w:rPr>
                <w:b/>
                <w:i/>
              </w:rPr>
              <w:t>, combating poverty and promoting social inclusion</w:t>
            </w:r>
            <w:r w:rsidRPr="009B5D0F">
              <w:t>, public health, asylum, migration policies, agriculture and rural development and financial sector policies.</w:t>
            </w:r>
          </w:p>
        </w:tc>
      </w:tr>
    </w:tbl>
    <w:p w14:paraId="270B1EA8" w14:textId="77777777" w:rsidR="008B62EA" w:rsidRPr="009B5D0F" w:rsidRDefault="008B62EA" w:rsidP="008B62EA">
      <w:r w:rsidRPr="009B5D0F">
        <w:rPr>
          <w:rStyle w:val="HideTWBExt"/>
          <w:noProof w:val="0"/>
        </w:rPr>
        <w:t>&lt;/Amend&gt;</w:t>
      </w:r>
    </w:p>
    <w:p w14:paraId="70A3CE99"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12</w:t>
      </w:r>
      <w:r w:rsidRPr="009B5D0F">
        <w:rPr>
          <w:rStyle w:val="HideTWBExt"/>
          <w:noProof w:val="0"/>
        </w:rPr>
        <w:t>&lt;/NumAm&gt;</w:t>
      </w:r>
    </w:p>
    <w:p w14:paraId="5739ACEE"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5AAC0F49" w14:textId="77777777" w:rsidR="008B62EA" w:rsidRPr="009B5D0F" w:rsidRDefault="008B62EA" w:rsidP="008B62EA">
      <w:pPr>
        <w:pStyle w:val="NormalBold"/>
      </w:pPr>
      <w:r w:rsidRPr="009B5D0F">
        <w:rPr>
          <w:rStyle w:val="HideTWBExt"/>
          <w:noProof w:val="0"/>
        </w:rPr>
        <w:t>&lt;Article&gt;</w:t>
      </w:r>
      <w:r w:rsidRPr="009B5D0F">
        <w:t>Recital 8 a (new)</w:t>
      </w:r>
      <w:r w:rsidRPr="009B5D0F">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62EA" w:rsidRPr="009B5D0F" w14:paraId="648F5C76" w14:textId="77777777" w:rsidTr="008B62EA">
        <w:trPr>
          <w:jc w:val="center"/>
        </w:trPr>
        <w:tc>
          <w:tcPr>
            <w:tcW w:w="9752" w:type="dxa"/>
            <w:gridSpan w:val="2"/>
          </w:tcPr>
          <w:p w14:paraId="15D341C8" w14:textId="77777777" w:rsidR="008B62EA" w:rsidRPr="009B5D0F" w:rsidRDefault="008B62EA" w:rsidP="008B62EA">
            <w:pPr>
              <w:keepNext/>
            </w:pPr>
          </w:p>
        </w:tc>
      </w:tr>
      <w:tr w:rsidR="008B62EA" w:rsidRPr="009B5D0F" w14:paraId="700B0DA6" w14:textId="77777777" w:rsidTr="008B62EA">
        <w:trPr>
          <w:jc w:val="center"/>
        </w:trPr>
        <w:tc>
          <w:tcPr>
            <w:tcW w:w="4876" w:type="dxa"/>
          </w:tcPr>
          <w:p w14:paraId="6ADB0DA8" w14:textId="77777777" w:rsidR="008B62EA" w:rsidRPr="009B5D0F" w:rsidRDefault="008B62EA" w:rsidP="008B62EA">
            <w:pPr>
              <w:pStyle w:val="ColumnHeading"/>
              <w:keepNext/>
            </w:pPr>
            <w:r w:rsidRPr="009B5D0F">
              <w:t>Text proposed by the Commission</w:t>
            </w:r>
          </w:p>
        </w:tc>
        <w:tc>
          <w:tcPr>
            <w:tcW w:w="4876" w:type="dxa"/>
          </w:tcPr>
          <w:p w14:paraId="70A7CA5C" w14:textId="77777777" w:rsidR="008B62EA" w:rsidRPr="009B5D0F" w:rsidRDefault="008B62EA" w:rsidP="008B62EA">
            <w:pPr>
              <w:pStyle w:val="ColumnHeading"/>
              <w:keepNext/>
            </w:pPr>
            <w:r w:rsidRPr="009B5D0F">
              <w:t>Amendment</w:t>
            </w:r>
          </w:p>
        </w:tc>
      </w:tr>
      <w:tr w:rsidR="008B62EA" w:rsidRPr="009B5D0F" w14:paraId="7C660E74" w14:textId="77777777" w:rsidTr="008B62EA">
        <w:trPr>
          <w:jc w:val="center"/>
        </w:trPr>
        <w:tc>
          <w:tcPr>
            <w:tcW w:w="4876" w:type="dxa"/>
          </w:tcPr>
          <w:p w14:paraId="73179E99" w14:textId="77777777" w:rsidR="008B62EA" w:rsidRPr="009B5D0F" w:rsidRDefault="008B62EA" w:rsidP="008B62EA">
            <w:pPr>
              <w:pStyle w:val="Normal6"/>
            </w:pPr>
          </w:p>
        </w:tc>
        <w:tc>
          <w:tcPr>
            <w:tcW w:w="4876" w:type="dxa"/>
          </w:tcPr>
          <w:p w14:paraId="6C2C592D" w14:textId="77777777" w:rsidR="008B62EA" w:rsidRPr="009B5D0F" w:rsidRDefault="008B62EA" w:rsidP="008B62EA">
            <w:pPr>
              <w:pStyle w:val="Normal6"/>
              <w:rPr>
                <w:szCs w:val="24"/>
              </w:rPr>
            </w:pPr>
            <w:r w:rsidRPr="009B5D0F">
              <w:rPr>
                <w:b/>
                <w:i/>
              </w:rPr>
              <w:t>(8a)</w:t>
            </w:r>
            <w:r w:rsidRPr="009B5D0F">
              <w:rPr>
                <w:b/>
                <w:i/>
              </w:rPr>
              <w:tab/>
              <w:t>It is necessary to set out the eligible actions through which the objective of the Programme is to be achieved.</w:t>
            </w:r>
          </w:p>
        </w:tc>
      </w:tr>
    </w:tbl>
    <w:p w14:paraId="724562C3" w14:textId="77777777" w:rsidR="008B62EA" w:rsidRPr="009B5D0F" w:rsidRDefault="008B62EA" w:rsidP="008B62EA">
      <w:r w:rsidRPr="009B5D0F">
        <w:rPr>
          <w:rStyle w:val="HideTWBExt"/>
          <w:noProof w:val="0"/>
        </w:rPr>
        <w:t>&lt;/Amend&gt;</w:t>
      </w:r>
    </w:p>
    <w:p w14:paraId="6AEABEF6"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13</w:t>
      </w:r>
      <w:r w:rsidRPr="009B5D0F">
        <w:rPr>
          <w:rStyle w:val="HideTWBExt"/>
          <w:noProof w:val="0"/>
        </w:rPr>
        <w:t>&lt;/NumAm&gt;</w:t>
      </w:r>
    </w:p>
    <w:p w14:paraId="4AACC167"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08464C2" w14:textId="77777777" w:rsidR="008B62EA" w:rsidRPr="009B5D0F" w:rsidRDefault="008B62EA" w:rsidP="008B62EA">
      <w:pPr>
        <w:pStyle w:val="NormalBold"/>
      </w:pPr>
      <w:r w:rsidRPr="009B5D0F">
        <w:rPr>
          <w:rStyle w:val="HideTWBExt"/>
          <w:noProof w:val="0"/>
        </w:rPr>
        <w:t>&lt;Article&gt;</w:t>
      </w:r>
      <w:r w:rsidRPr="009B5D0F">
        <w:t>Recital 9</w:t>
      </w:r>
      <w:r w:rsidRPr="009B5D0F">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55054AE1" w14:textId="77777777" w:rsidTr="008B62EA">
        <w:trPr>
          <w:jc w:val="center"/>
        </w:trPr>
        <w:tc>
          <w:tcPr>
            <w:tcW w:w="9752" w:type="dxa"/>
            <w:gridSpan w:val="2"/>
          </w:tcPr>
          <w:p w14:paraId="521A463C" w14:textId="77777777" w:rsidR="008B62EA" w:rsidRPr="009B5D0F" w:rsidRDefault="008B62EA" w:rsidP="008B62EA">
            <w:pPr>
              <w:keepNext/>
            </w:pPr>
          </w:p>
        </w:tc>
      </w:tr>
      <w:tr w:rsidR="008B62EA" w:rsidRPr="009B5D0F" w14:paraId="0DE5DDFB" w14:textId="77777777" w:rsidTr="008B62EA">
        <w:trPr>
          <w:jc w:val="center"/>
        </w:trPr>
        <w:tc>
          <w:tcPr>
            <w:tcW w:w="4876" w:type="dxa"/>
            <w:hideMark/>
          </w:tcPr>
          <w:p w14:paraId="471686D5" w14:textId="77777777" w:rsidR="008B62EA" w:rsidRPr="009B5D0F" w:rsidRDefault="008B62EA" w:rsidP="008B62EA">
            <w:pPr>
              <w:pStyle w:val="ColumnHeading"/>
              <w:keepNext/>
            </w:pPr>
            <w:r w:rsidRPr="009B5D0F">
              <w:t>Text proposed by the Commission</w:t>
            </w:r>
          </w:p>
        </w:tc>
        <w:tc>
          <w:tcPr>
            <w:tcW w:w="4876" w:type="dxa"/>
            <w:hideMark/>
          </w:tcPr>
          <w:p w14:paraId="463F8533" w14:textId="77777777" w:rsidR="008B62EA" w:rsidRPr="009B5D0F" w:rsidRDefault="008B62EA" w:rsidP="008B62EA">
            <w:pPr>
              <w:pStyle w:val="ColumnHeading"/>
              <w:keepNext/>
            </w:pPr>
            <w:r w:rsidRPr="009B5D0F">
              <w:t>Amendment</w:t>
            </w:r>
          </w:p>
        </w:tc>
      </w:tr>
      <w:tr w:rsidR="008B62EA" w:rsidRPr="009B5D0F" w14:paraId="7B46CFF9" w14:textId="77777777" w:rsidTr="008B62EA">
        <w:trPr>
          <w:jc w:val="center"/>
        </w:trPr>
        <w:tc>
          <w:tcPr>
            <w:tcW w:w="4876" w:type="dxa"/>
            <w:hideMark/>
          </w:tcPr>
          <w:p w14:paraId="4681A19A" w14:textId="77777777" w:rsidR="008B62EA" w:rsidRPr="009B5D0F" w:rsidRDefault="008B62EA" w:rsidP="008B62EA">
            <w:pPr>
              <w:pStyle w:val="Normal6"/>
            </w:pPr>
            <w:r w:rsidRPr="009B5D0F">
              <w:t>(9)</w:t>
            </w:r>
            <w:r w:rsidRPr="009B5D0F">
              <w:tab/>
              <w:t xml:space="preserve">Member States should be able to request support from the Commission under the Programme in relation to the implementation of reforms in the context of economic governance processes, in particular of Country Specific Recommendations in the context of the European Semester, to actions related to the implementation of Union law, as well as in relation to the implementation of economic adjustment programmes. They should also be able to request support in relation to reforms undertaken at their own initiative, in order to achieve sustainable investment, growth </w:t>
            </w:r>
            <w:r w:rsidRPr="009B5D0F">
              <w:rPr>
                <w:b/>
                <w:i/>
              </w:rPr>
              <w:t>and job creation</w:t>
            </w:r>
            <w:r w:rsidRPr="009B5D0F">
              <w:t>.</w:t>
            </w:r>
          </w:p>
        </w:tc>
        <w:tc>
          <w:tcPr>
            <w:tcW w:w="4876" w:type="dxa"/>
            <w:hideMark/>
          </w:tcPr>
          <w:p w14:paraId="76216C5B" w14:textId="77777777" w:rsidR="008B62EA" w:rsidRPr="009B5D0F" w:rsidRDefault="008B62EA" w:rsidP="008B62EA">
            <w:pPr>
              <w:pStyle w:val="Normal6"/>
              <w:rPr>
                <w:szCs w:val="24"/>
              </w:rPr>
            </w:pPr>
            <w:r w:rsidRPr="009B5D0F">
              <w:t>(9)</w:t>
            </w:r>
            <w:r w:rsidRPr="009B5D0F">
              <w:tab/>
              <w:t xml:space="preserve">Member States should be able to request support from the Commission under the Programme in relation to the implementation of </w:t>
            </w:r>
            <w:r w:rsidRPr="009B5D0F">
              <w:rPr>
                <w:b/>
                <w:i/>
              </w:rPr>
              <w:t>their</w:t>
            </w:r>
            <w:r w:rsidRPr="009B5D0F">
              <w:t xml:space="preserve"> reforms in the context of economic governance processes, in particular of </w:t>
            </w:r>
            <w:r w:rsidRPr="009B5D0F">
              <w:rPr>
                <w:b/>
                <w:i/>
              </w:rPr>
              <w:t>relevant</w:t>
            </w:r>
            <w:r w:rsidRPr="009B5D0F">
              <w:t xml:space="preserve"> Country Specific Recommendations in the context of the European Semester, to actions related to the implementation of Union law, </w:t>
            </w:r>
            <w:r w:rsidRPr="009B5D0F">
              <w:rPr>
                <w:b/>
                <w:i/>
              </w:rPr>
              <w:t>policies and strategies,</w:t>
            </w:r>
            <w:r w:rsidRPr="009B5D0F">
              <w:t xml:space="preserve"> as well as in relation to the implementation of economic adjustment programmes. They should also be able to request support in relation to reforms undertaken at their own initiative, in order to achieve sustainable investment, </w:t>
            </w:r>
            <w:r w:rsidRPr="009B5D0F">
              <w:rPr>
                <w:b/>
                <w:i/>
              </w:rPr>
              <w:t>job creation, inclusive</w:t>
            </w:r>
            <w:r w:rsidRPr="009B5D0F">
              <w:t xml:space="preserve"> growth</w:t>
            </w:r>
            <w:r w:rsidRPr="009B5D0F">
              <w:rPr>
                <w:b/>
                <w:i/>
              </w:rPr>
              <w:t>, social inclusion and cohesion, as well as adequate social protection. In order for the reforms pursued to have a wide level of support, Member States wishing to benefit from the Programme should consult, in the process of drawing up applications, relevant stakeholders, such as local and regional authorities, the economic and social partners and civil society, in line with the relevant provisions of the code of conduct on partnership under cohesion policy, as well as</w:t>
            </w:r>
            <w:r w:rsidRPr="009B5D0F">
              <w:t xml:space="preserve"> </w:t>
            </w:r>
            <w:r w:rsidRPr="009B5D0F">
              <w:rPr>
                <w:b/>
                <w:i/>
              </w:rPr>
              <w:t>national parliaments.</w:t>
            </w:r>
          </w:p>
        </w:tc>
      </w:tr>
    </w:tbl>
    <w:p w14:paraId="66A57978" w14:textId="77777777" w:rsidR="008B62EA" w:rsidRPr="009B5D0F" w:rsidRDefault="008B62EA" w:rsidP="008B62EA">
      <w:r w:rsidRPr="009B5D0F">
        <w:rPr>
          <w:rStyle w:val="HideTWBExt"/>
          <w:noProof w:val="0"/>
        </w:rPr>
        <w:t>&lt;/Amend&gt;</w:t>
      </w:r>
    </w:p>
    <w:p w14:paraId="7531CDBA"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14</w:t>
      </w:r>
      <w:r w:rsidRPr="009B5D0F">
        <w:rPr>
          <w:rStyle w:val="HideTWBExt"/>
          <w:noProof w:val="0"/>
        </w:rPr>
        <w:t>&lt;/NumAm&gt;</w:t>
      </w:r>
    </w:p>
    <w:p w14:paraId="12AE504F"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444BA45E" w14:textId="77777777" w:rsidR="008B62EA" w:rsidRPr="009B5D0F" w:rsidRDefault="008B62EA" w:rsidP="008B62EA">
      <w:pPr>
        <w:pStyle w:val="NormalBold"/>
      </w:pPr>
      <w:r w:rsidRPr="009B5D0F">
        <w:rPr>
          <w:rStyle w:val="HideTWBExt"/>
          <w:noProof w:val="0"/>
        </w:rPr>
        <w:t>&lt;Article&gt;</w:t>
      </w:r>
      <w:r w:rsidRPr="009B5D0F">
        <w:t>Recital 10</w:t>
      </w:r>
      <w:r w:rsidRPr="009B5D0F">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43FF1456" w14:textId="77777777" w:rsidTr="008B62EA">
        <w:trPr>
          <w:jc w:val="center"/>
        </w:trPr>
        <w:tc>
          <w:tcPr>
            <w:tcW w:w="9752" w:type="dxa"/>
            <w:gridSpan w:val="2"/>
          </w:tcPr>
          <w:p w14:paraId="24ED706F" w14:textId="77777777" w:rsidR="008B62EA" w:rsidRPr="009B5D0F" w:rsidRDefault="008B62EA" w:rsidP="008B62EA">
            <w:pPr>
              <w:keepNext/>
            </w:pPr>
          </w:p>
        </w:tc>
      </w:tr>
      <w:tr w:rsidR="008B62EA" w:rsidRPr="009B5D0F" w14:paraId="4A7C47F1" w14:textId="77777777" w:rsidTr="008B62EA">
        <w:trPr>
          <w:jc w:val="center"/>
        </w:trPr>
        <w:tc>
          <w:tcPr>
            <w:tcW w:w="4876" w:type="dxa"/>
            <w:hideMark/>
          </w:tcPr>
          <w:p w14:paraId="2BBC020F" w14:textId="77777777" w:rsidR="008B62EA" w:rsidRPr="009B5D0F" w:rsidRDefault="008B62EA" w:rsidP="008B62EA">
            <w:pPr>
              <w:pStyle w:val="ColumnHeading"/>
              <w:keepNext/>
            </w:pPr>
            <w:r w:rsidRPr="009B5D0F">
              <w:t>Text proposed by the Commission</w:t>
            </w:r>
          </w:p>
        </w:tc>
        <w:tc>
          <w:tcPr>
            <w:tcW w:w="4876" w:type="dxa"/>
            <w:hideMark/>
          </w:tcPr>
          <w:p w14:paraId="66A7B29E" w14:textId="77777777" w:rsidR="008B62EA" w:rsidRPr="009B5D0F" w:rsidRDefault="008B62EA" w:rsidP="008B62EA">
            <w:pPr>
              <w:pStyle w:val="ColumnHeading"/>
              <w:keepNext/>
            </w:pPr>
            <w:r w:rsidRPr="009B5D0F">
              <w:t>Amendment</w:t>
            </w:r>
          </w:p>
        </w:tc>
      </w:tr>
      <w:tr w:rsidR="008B62EA" w:rsidRPr="009B5D0F" w14:paraId="29ABC73B" w14:textId="77777777" w:rsidTr="008B62EA">
        <w:trPr>
          <w:jc w:val="center"/>
        </w:trPr>
        <w:tc>
          <w:tcPr>
            <w:tcW w:w="4876" w:type="dxa"/>
            <w:hideMark/>
          </w:tcPr>
          <w:p w14:paraId="1CE0BBA6" w14:textId="77777777" w:rsidR="008B62EA" w:rsidRPr="009B5D0F" w:rsidRDefault="008B62EA" w:rsidP="008B62EA">
            <w:pPr>
              <w:pStyle w:val="Normal6"/>
            </w:pPr>
            <w:r w:rsidRPr="009B5D0F">
              <w:t>(10)</w:t>
            </w:r>
            <w:r w:rsidRPr="009B5D0F">
              <w:tab/>
              <w:t xml:space="preserve">Further to a dialogue with the requesting Member State, including in the context of the European Semester, the Commission should analyse the request, taking into account the principles of transparency, equal treatment and sound financial management and determine the </w:t>
            </w:r>
            <w:r w:rsidRPr="009B5D0F">
              <w:lastRenderedPageBreak/>
              <w:t xml:space="preserve">support to be provided based on urgency, breadth and depth of the problems as identified, support needs in respect of the policy areas envisaged, analysis of socioeconomic indicators, </w:t>
            </w:r>
            <w:r w:rsidRPr="009B5D0F">
              <w:rPr>
                <w:b/>
                <w:i/>
              </w:rPr>
              <w:t>and</w:t>
            </w:r>
            <w:r w:rsidRPr="009B5D0F">
              <w:t xml:space="preserve"> the general administrative capacity of the Member State. </w:t>
            </w:r>
            <w:r w:rsidRPr="009B5D0F">
              <w:rPr>
                <w:b/>
                <w:i/>
              </w:rPr>
              <w:t>The Commission</w:t>
            </w:r>
            <w:r w:rsidRPr="009B5D0F">
              <w:t xml:space="preserve"> should </w:t>
            </w:r>
            <w:r w:rsidRPr="009B5D0F">
              <w:rPr>
                <w:b/>
                <w:i/>
              </w:rPr>
              <w:t>also, in close cooperation with</w:t>
            </w:r>
            <w:r w:rsidRPr="009B5D0F">
              <w:t xml:space="preserve"> the Member State concerned, </w:t>
            </w:r>
            <w:r w:rsidRPr="009B5D0F">
              <w:rPr>
                <w:b/>
                <w:i/>
              </w:rPr>
              <w:t>identify</w:t>
            </w:r>
            <w:r w:rsidRPr="009B5D0F">
              <w:t xml:space="preserve"> the priority areas, the scope of the support measures to be provided </w:t>
            </w:r>
            <w:r w:rsidRPr="009B5D0F">
              <w:rPr>
                <w:b/>
                <w:i/>
              </w:rPr>
              <w:t>and</w:t>
            </w:r>
            <w:r w:rsidRPr="009B5D0F">
              <w:t xml:space="preserve"> the global financial contribution for such support</w:t>
            </w:r>
            <w:r w:rsidRPr="009B5D0F">
              <w:rPr>
                <w:b/>
                <w:i/>
              </w:rPr>
              <w:t xml:space="preserve">, </w:t>
            </w:r>
            <w:r w:rsidRPr="009B5D0F">
              <w:t xml:space="preserve">taking into account </w:t>
            </w:r>
            <w:r w:rsidRPr="009B5D0F">
              <w:rPr>
                <w:b/>
                <w:i/>
              </w:rPr>
              <w:t>the existing actions and measures financed by Union funds or other Union programmes</w:t>
            </w:r>
            <w:r w:rsidRPr="009B5D0F">
              <w:t>.</w:t>
            </w:r>
          </w:p>
        </w:tc>
        <w:tc>
          <w:tcPr>
            <w:tcW w:w="4876" w:type="dxa"/>
            <w:hideMark/>
          </w:tcPr>
          <w:p w14:paraId="748B93A3" w14:textId="77777777" w:rsidR="008B62EA" w:rsidRPr="009B5D0F" w:rsidRDefault="008B62EA" w:rsidP="008B62EA">
            <w:pPr>
              <w:pStyle w:val="Normal6"/>
              <w:rPr>
                <w:szCs w:val="24"/>
              </w:rPr>
            </w:pPr>
            <w:r w:rsidRPr="009B5D0F">
              <w:lastRenderedPageBreak/>
              <w:t>(10)</w:t>
            </w:r>
            <w:r w:rsidRPr="009B5D0F">
              <w:tab/>
              <w:t xml:space="preserve">Further to a dialogue with the requesting Member State, including in the context of the European Semester, the Commission should analyse the request, taking into account the principles of </w:t>
            </w:r>
            <w:r w:rsidRPr="009B5D0F">
              <w:rPr>
                <w:b/>
                <w:i/>
              </w:rPr>
              <w:t>subsidiarity,</w:t>
            </w:r>
            <w:r w:rsidRPr="009B5D0F">
              <w:t xml:space="preserve"> transparency, </w:t>
            </w:r>
            <w:r w:rsidRPr="009B5D0F">
              <w:rPr>
                <w:b/>
                <w:i/>
              </w:rPr>
              <w:t>partnership,</w:t>
            </w:r>
            <w:r w:rsidRPr="009B5D0F">
              <w:t xml:space="preserve"> </w:t>
            </w:r>
            <w:r w:rsidRPr="009B5D0F">
              <w:rPr>
                <w:b/>
                <w:i/>
              </w:rPr>
              <w:t>autonomy of the social partners,</w:t>
            </w:r>
            <w:r w:rsidRPr="009B5D0F">
              <w:t xml:space="preserve"> equal </w:t>
            </w:r>
            <w:r w:rsidRPr="009B5D0F">
              <w:lastRenderedPageBreak/>
              <w:t xml:space="preserve">treatment and sound financial management and determine the support to be provided based on </w:t>
            </w:r>
            <w:r w:rsidRPr="009B5D0F">
              <w:rPr>
                <w:b/>
                <w:i/>
              </w:rPr>
              <w:t>the</w:t>
            </w:r>
            <w:r w:rsidRPr="009B5D0F">
              <w:t xml:space="preserve"> urgency, breadth and depth of the problems as identified, </w:t>
            </w:r>
            <w:r w:rsidRPr="009B5D0F">
              <w:rPr>
                <w:b/>
                <w:i/>
              </w:rPr>
              <w:t>the justification for the reform, including the results of relevant stakeholder and partner consultations,</w:t>
            </w:r>
            <w:r w:rsidRPr="009B5D0F">
              <w:t xml:space="preserve"> support needs in respect of the policy areas envisaged, analysis of socioeconomic indicators, the general administrative capacity of the Member State</w:t>
            </w:r>
            <w:r w:rsidRPr="009B5D0F">
              <w:rPr>
                <w:b/>
                <w:i/>
              </w:rPr>
              <w:t>, while also taking into account existing actions and measures financed by Union funds or other Union programmes and instruments</w:t>
            </w:r>
            <w:r w:rsidRPr="009B5D0F">
              <w:t xml:space="preserve">. </w:t>
            </w:r>
            <w:r w:rsidRPr="009B5D0F">
              <w:rPr>
                <w:b/>
                <w:i/>
              </w:rPr>
              <w:t>The decision to provide support under the Programme</w:t>
            </w:r>
            <w:r w:rsidRPr="009B5D0F">
              <w:t xml:space="preserve"> should </w:t>
            </w:r>
            <w:r w:rsidRPr="009B5D0F">
              <w:rPr>
                <w:b/>
                <w:i/>
              </w:rPr>
              <w:t>take the form of a technical assistance agreement in which, based on the specific needs identified by</w:t>
            </w:r>
            <w:r w:rsidRPr="009B5D0F">
              <w:t xml:space="preserve"> the Member State concerned, </w:t>
            </w:r>
            <w:r w:rsidRPr="009B5D0F">
              <w:rPr>
                <w:b/>
                <w:i/>
              </w:rPr>
              <w:t>the Commission and the Member State should agree on</w:t>
            </w:r>
            <w:r w:rsidRPr="009B5D0F">
              <w:t xml:space="preserve"> the priority areas, the scope </w:t>
            </w:r>
            <w:r w:rsidRPr="009B5D0F">
              <w:rPr>
                <w:b/>
                <w:i/>
              </w:rPr>
              <w:t>and the indicative timeline</w:t>
            </w:r>
            <w:r w:rsidRPr="009B5D0F">
              <w:t xml:space="preserve"> of the support measures to be provided </w:t>
            </w:r>
            <w:r w:rsidRPr="009B5D0F">
              <w:rPr>
                <w:b/>
                <w:i/>
              </w:rPr>
              <w:t>as well as</w:t>
            </w:r>
            <w:r w:rsidRPr="009B5D0F">
              <w:t xml:space="preserve"> the global financial contribution for such support</w:t>
            </w:r>
            <w:r w:rsidRPr="009B5D0F">
              <w:rPr>
                <w:b/>
                <w:i/>
              </w:rPr>
              <w:t>. In so doing, the Commission and the Member State concerned should take</w:t>
            </w:r>
            <w:r w:rsidRPr="009B5D0F">
              <w:t xml:space="preserve"> into account </w:t>
            </w:r>
            <w:r w:rsidRPr="009B5D0F">
              <w:rPr>
                <w:b/>
                <w:i/>
              </w:rPr>
              <w:t>existing divisions of powers between the different levels of government, as well as the fact that some Country Specific Recommendations are addressed to local and regional authorities</w:t>
            </w:r>
            <w:r w:rsidRPr="009B5D0F">
              <w:t>.</w:t>
            </w:r>
          </w:p>
        </w:tc>
      </w:tr>
    </w:tbl>
    <w:p w14:paraId="3E06F561" w14:textId="77777777" w:rsidR="008B62EA" w:rsidRPr="009B5D0F" w:rsidRDefault="008B62EA" w:rsidP="008B62EA">
      <w:r w:rsidRPr="009B5D0F">
        <w:rPr>
          <w:rStyle w:val="HideTWBExt"/>
          <w:noProof w:val="0"/>
        </w:rPr>
        <w:lastRenderedPageBreak/>
        <w:t>&lt;/Amend&gt;</w:t>
      </w:r>
    </w:p>
    <w:p w14:paraId="2C006700"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15</w:t>
      </w:r>
      <w:r w:rsidRPr="009B5D0F">
        <w:rPr>
          <w:rStyle w:val="HideTWBExt"/>
          <w:noProof w:val="0"/>
        </w:rPr>
        <w:t>&lt;/NumAm&gt;</w:t>
      </w:r>
    </w:p>
    <w:p w14:paraId="267C3FE5"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07AC0651" w14:textId="77777777" w:rsidR="008B62EA" w:rsidRPr="009B5D0F" w:rsidRDefault="008B62EA" w:rsidP="008B62EA">
      <w:pPr>
        <w:pStyle w:val="NormalBold"/>
      </w:pPr>
      <w:r w:rsidRPr="009B5D0F">
        <w:rPr>
          <w:rStyle w:val="HideTWBExt"/>
          <w:noProof w:val="0"/>
        </w:rPr>
        <w:t>&lt;Article&gt;</w:t>
      </w:r>
      <w:r w:rsidRPr="009B5D0F">
        <w:t>Recital 11</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23EADE6B" w14:textId="77777777" w:rsidTr="008B62EA">
        <w:trPr>
          <w:jc w:val="center"/>
        </w:trPr>
        <w:tc>
          <w:tcPr>
            <w:tcW w:w="9752" w:type="dxa"/>
            <w:gridSpan w:val="2"/>
          </w:tcPr>
          <w:p w14:paraId="6D7B07E5" w14:textId="77777777" w:rsidR="008B62EA" w:rsidRPr="009B5D0F" w:rsidRDefault="008B62EA" w:rsidP="008B62EA">
            <w:pPr>
              <w:keepNext/>
            </w:pPr>
          </w:p>
        </w:tc>
      </w:tr>
      <w:tr w:rsidR="008B62EA" w:rsidRPr="009B5D0F" w14:paraId="1ECABAD5" w14:textId="77777777" w:rsidTr="008B62EA">
        <w:trPr>
          <w:jc w:val="center"/>
        </w:trPr>
        <w:tc>
          <w:tcPr>
            <w:tcW w:w="4876" w:type="dxa"/>
            <w:hideMark/>
          </w:tcPr>
          <w:p w14:paraId="04637D06" w14:textId="77777777" w:rsidR="008B62EA" w:rsidRPr="009B5D0F" w:rsidRDefault="008B62EA" w:rsidP="008B62EA">
            <w:pPr>
              <w:pStyle w:val="ColumnHeading"/>
              <w:keepNext/>
            </w:pPr>
            <w:r w:rsidRPr="009B5D0F">
              <w:t>Text proposed by the Commission</w:t>
            </w:r>
          </w:p>
        </w:tc>
        <w:tc>
          <w:tcPr>
            <w:tcW w:w="4876" w:type="dxa"/>
            <w:hideMark/>
          </w:tcPr>
          <w:p w14:paraId="77C013F6" w14:textId="77777777" w:rsidR="008B62EA" w:rsidRPr="009B5D0F" w:rsidRDefault="008B62EA" w:rsidP="008B62EA">
            <w:pPr>
              <w:pStyle w:val="ColumnHeading"/>
              <w:keepNext/>
            </w:pPr>
            <w:r w:rsidRPr="009B5D0F">
              <w:t>Amendment</w:t>
            </w:r>
          </w:p>
        </w:tc>
      </w:tr>
      <w:tr w:rsidR="008B62EA" w:rsidRPr="009B5D0F" w14:paraId="7790D1FB" w14:textId="77777777" w:rsidTr="008B62EA">
        <w:trPr>
          <w:jc w:val="center"/>
        </w:trPr>
        <w:tc>
          <w:tcPr>
            <w:tcW w:w="4876" w:type="dxa"/>
            <w:hideMark/>
          </w:tcPr>
          <w:p w14:paraId="626E3799" w14:textId="77777777" w:rsidR="008B62EA" w:rsidRPr="009B5D0F" w:rsidRDefault="008B62EA" w:rsidP="008B62EA">
            <w:pPr>
              <w:pStyle w:val="Normal6"/>
            </w:pPr>
            <w:r w:rsidRPr="009B5D0F">
              <w:t>(11)</w:t>
            </w:r>
            <w:r w:rsidRPr="009B5D0F">
              <w:tab/>
              <w:t>The Commission Communications ‘The EU Budget Review’</w:t>
            </w:r>
            <w:r w:rsidRPr="009B5D0F">
              <w:rPr>
                <w:vertAlign w:val="superscript"/>
              </w:rPr>
              <w:t>13</w:t>
            </w:r>
            <w:r w:rsidRPr="009B5D0F">
              <w:t xml:space="preserve"> and ‘A budget for Europe 2020’</w:t>
            </w:r>
            <w:r w:rsidRPr="009B5D0F">
              <w:rPr>
                <w:vertAlign w:val="superscript"/>
              </w:rPr>
              <w:t>14</w:t>
            </w:r>
            <w:r w:rsidRPr="009B5D0F">
              <w:t xml:space="preserve"> underline the importance of focusing funding on activities with clear European added value, i.e. where the Union intervention can bring additional value compared to action of Member States alone. Against this </w:t>
            </w:r>
            <w:r w:rsidRPr="009B5D0F">
              <w:lastRenderedPageBreak/>
              <w:t xml:space="preserve">background, the support actions carried out under the Programme should ensure complementarity and synergy </w:t>
            </w:r>
            <w:r w:rsidRPr="009B5D0F">
              <w:rPr>
                <w:b/>
                <w:i/>
              </w:rPr>
              <w:t>with other programmes and policies at</w:t>
            </w:r>
            <w:r w:rsidRPr="009B5D0F">
              <w:t xml:space="preserve"> national, Union and international level. The actions under the Programme should allow elaborating and implementing solutions that address national challenges </w:t>
            </w:r>
            <w:r w:rsidRPr="009B5D0F">
              <w:rPr>
                <w:b/>
                <w:i/>
              </w:rPr>
              <w:t>which have impact on</w:t>
            </w:r>
            <w:r w:rsidRPr="009B5D0F">
              <w:t xml:space="preserve"> cross-border or Union-wide </w:t>
            </w:r>
            <w:r w:rsidRPr="009B5D0F">
              <w:rPr>
                <w:b/>
                <w:i/>
              </w:rPr>
              <w:t>challenges and achieve a consistent and coherent</w:t>
            </w:r>
            <w:r w:rsidRPr="009B5D0F">
              <w:t xml:space="preserve"> implementation of Union law</w:t>
            </w:r>
            <w:r w:rsidRPr="009B5D0F">
              <w:rPr>
                <w:b/>
                <w:i/>
              </w:rPr>
              <w:t>. In addition, they should contribute to further develop trust and promote cooperation with the Commission and among Member States</w:t>
            </w:r>
            <w:r w:rsidRPr="009B5D0F">
              <w:t>. Moreover, the Union is in a better position than Member States to provide a platform for the provision and sharing of good practices from peers as well as to mobilise expertise.</w:t>
            </w:r>
          </w:p>
        </w:tc>
        <w:tc>
          <w:tcPr>
            <w:tcW w:w="4876" w:type="dxa"/>
            <w:hideMark/>
          </w:tcPr>
          <w:p w14:paraId="3957C798" w14:textId="77777777" w:rsidR="008B62EA" w:rsidRPr="009B5D0F" w:rsidRDefault="008B62EA" w:rsidP="008B62EA">
            <w:pPr>
              <w:pStyle w:val="Normal6"/>
              <w:rPr>
                <w:szCs w:val="24"/>
              </w:rPr>
            </w:pPr>
            <w:r w:rsidRPr="009B5D0F">
              <w:lastRenderedPageBreak/>
              <w:t>(11)</w:t>
            </w:r>
            <w:r w:rsidRPr="009B5D0F">
              <w:tab/>
              <w:t>The Commission Communications 'The EU Budget Review'</w:t>
            </w:r>
            <w:r w:rsidRPr="009B5D0F">
              <w:rPr>
                <w:vertAlign w:val="superscript"/>
              </w:rPr>
              <w:t>13</w:t>
            </w:r>
            <w:r w:rsidRPr="009B5D0F">
              <w:t xml:space="preserve"> and 'A budget for Europe 2020'</w:t>
            </w:r>
            <w:r w:rsidRPr="009B5D0F">
              <w:rPr>
                <w:vertAlign w:val="superscript"/>
              </w:rPr>
              <w:t>14</w:t>
            </w:r>
            <w:r w:rsidRPr="009B5D0F">
              <w:t xml:space="preserve"> underline the importance of focusing funding on activities with clear European added value, i.e. where the Union intervention can bring additional value compared to action of Member States alone </w:t>
            </w:r>
            <w:r w:rsidRPr="009B5D0F">
              <w:rPr>
                <w:b/>
                <w:i/>
              </w:rPr>
              <w:t xml:space="preserve">as laid down in </w:t>
            </w:r>
            <w:r w:rsidRPr="009B5D0F">
              <w:rPr>
                <w:b/>
                <w:i/>
              </w:rPr>
              <w:lastRenderedPageBreak/>
              <w:t xml:space="preserve">Regulation (EU, </w:t>
            </w:r>
            <w:proofErr w:type="spellStart"/>
            <w:r w:rsidRPr="009B5D0F">
              <w:rPr>
                <w:b/>
                <w:i/>
              </w:rPr>
              <w:t>Euratom</w:t>
            </w:r>
            <w:proofErr w:type="spellEnd"/>
            <w:r w:rsidRPr="009B5D0F">
              <w:rPr>
                <w:b/>
                <w:i/>
              </w:rPr>
              <w:t>) No 966/2012 of the European Parliament and of the Council</w:t>
            </w:r>
            <w:r w:rsidRPr="009B5D0F">
              <w:rPr>
                <w:b/>
                <w:i/>
                <w:vertAlign w:val="superscript"/>
              </w:rPr>
              <w:t>14a</w:t>
            </w:r>
            <w:r w:rsidRPr="009B5D0F">
              <w:rPr>
                <w:b/>
                <w:i/>
              </w:rPr>
              <w:t xml:space="preserve"> and its rules of application</w:t>
            </w:r>
            <w:r w:rsidRPr="009B5D0F">
              <w:t>. Against this background, the support actions carried out under the Programme should ensure complementarity and synergy</w:t>
            </w:r>
            <w:r w:rsidRPr="009B5D0F">
              <w:rPr>
                <w:b/>
                <w:i/>
              </w:rPr>
              <w:t>, at local, regional,</w:t>
            </w:r>
            <w:r w:rsidRPr="009B5D0F">
              <w:t xml:space="preserve"> national, Union and international level</w:t>
            </w:r>
            <w:r w:rsidRPr="009B5D0F">
              <w:rPr>
                <w:b/>
                <w:i/>
              </w:rPr>
              <w:t>, with other programmes and policies</w:t>
            </w:r>
            <w:r w:rsidRPr="009B5D0F">
              <w:t xml:space="preserve">. The actions under the Programme should allow elaborating and implementing solutions that address national challenges </w:t>
            </w:r>
            <w:r w:rsidRPr="009B5D0F">
              <w:rPr>
                <w:b/>
                <w:i/>
              </w:rPr>
              <w:t>with a</w:t>
            </w:r>
            <w:r w:rsidRPr="009B5D0F">
              <w:t xml:space="preserve"> cross-border or Union-wide </w:t>
            </w:r>
            <w:r w:rsidRPr="009B5D0F">
              <w:rPr>
                <w:b/>
                <w:i/>
              </w:rPr>
              <w:t>impact and improve</w:t>
            </w:r>
            <w:r w:rsidRPr="009B5D0F">
              <w:t xml:space="preserve"> implementation of Union law</w:t>
            </w:r>
            <w:r w:rsidRPr="009B5D0F">
              <w:rPr>
                <w:b/>
                <w:i/>
              </w:rPr>
              <w:t>, policies and strategies</w:t>
            </w:r>
            <w:r w:rsidRPr="009B5D0F">
              <w:t xml:space="preserve">. Moreover, the Union is in a better position than Member States to provide a platform for the provision and sharing of good practices from peers as well as to mobilise expertise </w:t>
            </w:r>
            <w:r w:rsidRPr="009B5D0F">
              <w:rPr>
                <w:b/>
                <w:i/>
              </w:rPr>
              <w:t>so as to develop solutions tailored to the specific situation in the requesting Member States</w:t>
            </w:r>
            <w:r w:rsidRPr="009B5D0F">
              <w:t>.</w:t>
            </w:r>
          </w:p>
        </w:tc>
      </w:tr>
      <w:tr w:rsidR="008B62EA" w:rsidRPr="009B5D0F" w14:paraId="2D134913" w14:textId="77777777" w:rsidTr="008B62EA">
        <w:trPr>
          <w:jc w:val="center"/>
        </w:trPr>
        <w:tc>
          <w:tcPr>
            <w:tcW w:w="4876" w:type="dxa"/>
            <w:hideMark/>
          </w:tcPr>
          <w:p w14:paraId="09D47A21" w14:textId="77777777" w:rsidR="008B62EA" w:rsidRPr="009B5D0F" w:rsidRDefault="008B62EA" w:rsidP="008B62EA">
            <w:pPr>
              <w:pStyle w:val="Normal6"/>
            </w:pPr>
            <w:r w:rsidRPr="009B5D0F">
              <w:lastRenderedPageBreak/>
              <w:t>__________________</w:t>
            </w:r>
          </w:p>
        </w:tc>
        <w:tc>
          <w:tcPr>
            <w:tcW w:w="4876" w:type="dxa"/>
            <w:hideMark/>
          </w:tcPr>
          <w:p w14:paraId="375E05DA" w14:textId="77777777" w:rsidR="008B62EA" w:rsidRPr="009B5D0F" w:rsidRDefault="008B62EA" w:rsidP="008B62EA">
            <w:pPr>
              <w:pStyle w:val="Normal6"/>
              <w:rPr>
                <w:szCs w:val="24"/>
              </w:rPr>
            </w:pPr>
            <w:r w:rsidRPr="009B5D0F">
              <w:t>__________________</w:t>
            </w:r>
          </w:p>
        </w:tc>
      </w:tr>
      <w:tr w:rsidR="008B62EA" w:rsidRPr="009B5D0F" w14:paraId="6D9DBEB2" w14:textId="77777777" w:rsidTr="008B62EA">
        <w:trPr>
          <w:jc w:val="center"/>
        </w:trPr>
        <w:tc>
          <w:tcPr>
            <w:tcW w:w="4876" w:type="dxa"/>
            <w:hideMark/>
          </w:tcPr>
          <w:p w14:paraId="57E71F50" w14:textId="77777777" w:rsidR="008B62EA" w:rsidRPr="009B5D0F" w:rsidRDefault="008B62EA" w:rsidP="008B62EA">
            <w:pPr>
              <w:pStyle w:val="Normal6"/>
            </w:pPr>
            <w:r w:rsidRPr="009B5D0F">
              <w:rPr>
                <w:vertAlign w:val="superscript"/>
              </w:rPr>
              <w:t>13</w:t>
            </w:r>
            <w:r w:rsidRPr="009B5D0F">
              <w:t xml:space="preserve"> </w:t>
            </w:r>
            <w:proofErr w:type="gramStart"/>
            <w:r w:rsidRPr="009B5D0F">
              <w:t>COM(</w:t>
            </w:r>
            <w:proofErr w:type="gramEnd"/>
            <w:r w:rsidRPr="009B5D0F">
              <w:t>2010)700 of 19 October 2010.</w:t>
            </w:r>
          </w:p>
        </w:tc>
        <w:tc>
          <w:tcPr>
            <w:tcW w:w="4876" w:type="dxa"/>
            <w:hideMark/>
          </w:tcPr>
          <w:p w14:paraId="58A92FDB" w14:textId="77777777" w:rsidR="008B62EA" w:rsidRPr="009B5D0F" w:rsidRDefault="008B62EA" w:rsidP="008B62EA">
            <w:pPr>
              <w:pStyle w:val="Normal6"/>
              <w:rPr>
                <w:szCs w:val="24"/>
              </w:rPr>
            </w:pPr>
            <w:r w:rsidRPr="009B5D0F">
              <w:rPr>
                <w:vertAlign w:val="superscript"/>
              </w:rPr>
              <w:t>13</w:t>
            </w:r>
            <w:r w:rsidRPr="009B5D0F">
              <w:t xml:space="preserve"> </w:t>
            </w:r>
            <w:proofErr w:type="gramStart"/>
            <w:r w:rsidRPr="009B5D0F">
              <w:t>COM(</w:t>
            </w:r>
            <w:proofErr w:type="gramEnd"/>
            <w:r w:rsidRPr="009B5D0F">
              <w:t>2010)700 of 19 October 2010.</w:t>
            </w:r>
          </w:p>
        </w:tc>
      </w:tr>
      <w:tr w:rsidR="008B62EA" w:rsidRPr="009B5D0F" w14:paraId="7A4AA424" w14:textId="77777777" w:rsidTr="008B62EA">
        <w:trPr>
          <w:jc w:val="center"/>
        </w:trPr>
        <w:tc>
          <w:tcPr>
            <w:tcW w:w="4876" w:type="dxa"/>
            <w:hideMark/>
          </w:tcPr>
          <w:p w14:paraId="57A9A035" w14:textId="77777777" w:rsidR="008B62EA" w:rsidRPr="009B5D0F" w:rsidRDefault="008B62EA" w:rsidP="008B62EA">
            <w:pPr>
              <w:pStyle w:val="Normal6"/>
            </w:pPr>
            <w:r w:rsidRPr="009B5D0F">
              <w:rPr>
                <w:vertAlign w:val="superscript"/>
              </w:rPr>
              <w:t>14</w:t>
            </w:r>
            <w:r w:rsidRPr="009B5D0F">
              <w:t xml:space="preserve"> </w:t>
            </w:r>
            <w:proofErr w:type="gramStart"/>
            <w:r w:rsidRPr="009B5D0F">
              <w:t>COM(</w:t>
            </w:r>
            <w:proofErr w:type="gramEnd"/>
            <w:r w:rsidRPr="009B5D0F">
              <w:t>2011)500 final of 29 June 2011.</w:t>
            </w:r>
          </w:p>
        </w:tc>
        <w:tc>
          <w:tcPr>
            <w:tcW w:w="4876" w:type="dxa"/>
            <w:hideMark/>
          </w:tcPr>
          <w:p w14:paraId="217400AD" w14:textId="77777777" w:rsidR="008B62EA" w:rsidRPr="009B5D0F" w:rsidRDefault="008B62EA" w:rsidP="008B62EA">
            <w:pPr>
              <w:pStyle w:val="Normal6"/>
              <w:rPr>
                <w:szCs w:val="24"/>
              </w:rPr>
            </w:pPr>
            <w:r w:rsidRPr="009B5D0F">
              <w:rPr>
                <w:vertAlign w:val="superscript"/>
              </w:rPr>
              <w:t>14</w:t>
            </w:r>
            <w:r w:rsidRPr="009B5D0F">
              <w:t xml:space="preserve"> </w:t>
            </w:r>
            <w:proofErr w:type="gramStart"/>
            <w:r w:rsidRPr="009B5D0F">
              <w:t>COM(</w:t>
            </w:r>
            <w:proofErr w:type="gramEnd"/>
            <w:r w:rsidRPr="009B5D0F">
              <w:t>2011)500 final of 29 June 2011.</w:t>
            </w:r>
          </w:p>
        </w:tc>
      </w:tr>
      <w:tr w:rsidR="008B62EA" w:rsidRPr="009B5D0F" w14:paraId="37830F6F" w14:textId="77777777" w:rsidTr="008B62EA">
        <w:trPr>
          <w:jc w:val="center"/>
        </w:trPr>
        <w:tc>
          <w:tcPr>
            <w:tcW w:w="4876" w:type="dxa"/>
          </w:tcPr>
          <w:p w14:paraId="1C87FB3B" w14:textId="77777777" w:rsidR="008B62EA" w:rsidRPr="009B5D0F" w:rsidRDefault="008B62EA" w:rsidP="008B62EA">
            <w:pPr>
              <w:pStyle w:val="Normal6"/>
              <w:rPr>
                <w:vertAlign w:val="superscript"/>
              </w:rPr>
            </w:pPr>
          </w:p>
        </w:tc>
        <w:tc>
          <w:tcPr>
            <w:tcW w:w="4876" w:type="dxa"/>
          </w:tcPr>
          <w:p w14:paraId="27BDCD8B" w14:textId="77777777" w:rsidR="008B62EA" w:rsidRPr="009B5D0F" w:rsidRDefault="008B62EA" w:rsidP="008B62EA">
            <w:pPr>
              <w:pStyle w:val="Normal6"/>
              <w:rPr>
                <w:vertAlign w:val="superscript"/>
              </w:rPr>
            </w:pPr>
            <w:r w:rsidRPr="009B5D0F">
              <w:rPr>
                <w:b/>
                <w:bCs/>
                <w:i/>
                <w:iCs/>
                <w:vertAlign w:val="superscript"/>
              </w:rPr>
              <w:t xml:space="preserve">14a </w:t>
            </w:r>
            <w:r w:rsidRPr="009B5D0F">
              <w:rPr>
                <w:b/>
                <w:i/>
              </w:rPr>
              <w:t xml:space="preserve">Regulation (EU, </w:t>
            </w:r>
            <w:proofErr w:type="spellStart"/>
            <w:r w:rsidRPr="009B5D0F">
              <w:rPr>
                <w:b/>
                <w:i/>
              </w:rPr>
              <w:t>Euratom</w:t>
            </w:r>
            <w:proofErr w:type="spellEnd"/>
            <w:r w:rsidRPr="009B5D0F">
              <w:rPr>
                <w:b/>
                <w:i/>
              </w:rPr>
              <w:t xml:space="preserve">) No 966/2012 of the European Parliament and of the Council of 25 October 2012 on the financial rules applicable to the general budget of the Union and repealing Council Regulation (EC, </w:t>
            </w:r>
            <w:proofErr w:type="spellStart"/>
            <w:r w:rsidRPr="009B5D0F">
              <w:rPr>
                <w:b/>
                <w:i/>
              </w:rPr>
              <w:t>Euratom</w:t>
            </w:r>
            <w:proofErr w:type="spellEnd"/>
            <w:r w:rsidRPr="009B5D0F">
              <w:rPr>
                <w:b/>
                <w:i/>
              </w:rPr>
              <w:t>) No 1605/2002 (OJ L 298, 26.10.2012, p. 1).</w:t>
            </w:r>
          </w:p>
        </w:tc>
      </w:tr>
    </w:tbl>
    <w:p w14:paraId="39F3E92B" w14:textId="77777777" w:rsidR="008B62EA" w:rsidRPr="009B5D0F" w:rsidRDefault="008B62EA" w:rsidP="008B62EA">
      <w:r w:rsidRPr="009B5D0F">
        <w:rPr>
          <w:rStyle w:val="HideTWBExt"/>
          <w:noProof w:val="0"/>
        </w:rPr>
        <w:t>&lt;/Amend&gt;</w:t>
      </w:r>
    </w:p>
    <w:p w14:paraId="5D44FA46"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16</w:t>
      </w:r>
      <w:r w:rsidRPr="009B5D0F">
        <w:rPr>
          <w:rStyle w:val="HideTWBExt"/>
          <w:noProof w:val="0"/>
        </w:rPr>
        <w:t>&lt;/NumAm&gt;</w:t>
      </w:r>
    </w:p>
    <w:p w14:paraId="3A423F99"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1A8EA734" w14:textId="77777777" w:rsidR="008B62EA" w:rsidRPr="009B5D0F" w:rsidRDefault="008B62EA" w:rsidP="008B62EA">
      <w:pPr>
        <w:pStyle w:val="NormalBold"/>
      </w:pPr>
      <w:r w:rsidRPr="009B5D0F">
        <w:rPr>
          <w:rStyle w:val="HideTWBExt"/>
          <w:noProof w:val="0"/>
        </w:rPr>
        <w:t>&lt;Article&gt;</w:t>
      </w:r>
      <w:r w:rsidRPr="009B5D0F">
        <w:t>Recital 13 a (new)</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406A4E5F" w14:textId="77777777" w:rsidTr="008B62EA">
        <w:trPr>
          <w:jc w:val="center"/>
        </w:trPr>
        <w:tc>
          <w:tcPr>
            <w:tcW w:w="9752" w:type="dxa"/>
            <w:gridSpan w:val="2"/>
          </w:tcPr>
          <w:p w14:paraId="6DB12877" w14:textId="77777777" w:rsidR="008B62EA" w:rsidRPr="009B5D0F" w:rsidRDefault="008B62EA" w:rsidP="008B62EA">
            <w:pPr>
              <w:keepNext/>
            </w:pPr>
          </w:p>
        </w:tc>
      </w:tr>
      <w:tr w:rsidR="008B62EA" w:rsidRPr="009B5D0F" w14:paraId="2D5EA1CB" w14:textId="77777777" w:rsidTr="008B62EA">
        <w:trPr>
          <w:jc w:val="center"/>
        </w:trPr>
        <w:tc>
          <w:tcPr>
            <w:tcW w:w="4876" w:type="dxa"/>
            <w:hideMark/>
          </w:tcPr>
          <w:p w14:paraId="494D7724" w14:textId="77777777" w:rsidR="008B62EA" w:rsidRPr="009B5D0F" w:rsidRDefault="008B62EA" w:rsidP="008B62EA">
            <w:pPr>
              <w:pStyle w:val="ColumnHeading"/>
              <w:keepNext/>
            </w:pPr>
            <w:r w:rsidRPr="009B5D0F">
              <w:t>Text proposed by the Commission</w:t>
            </w:r>
          </w:p>
        </w:tc>
        <w:tc>
          <w:tcPr>
            <w:tcW w:w="4876" w:type="dxa"/>
            <w:hideMark/>
          </w:tcPr>
          <w:p w14:paraId="3BE077BF" w14:textId="77777777" w:rsidR="008B62EA" w:rsidRPr="009B5D0F" w:rsidRDefault="008B62EA" w:rsidP="008B62EA">
            <w:pPr>
              <w:pStyle w:val="ColumnHeading"/>
              <w:keepNext/>
            </w:pPr>
            <w:r w:rsidRPr="009B5D0F">
              <w:t>Amendment</w:t>
            </w:r>
          </w:p>
        </w:tc>
      </w:tr>
      <w:tr w:rsidR="008B62EA" w:rsidRPr="009B5D0F" w14:paraId="4E4CFEDA" w14:textId="77777777" w:rsidTr="008B62EA">
        <w:trPr>
          <w:jc w:val="center"/>
        </w:trPr>
        <w:tc>
          <w:tcPr>
            <w:tcW w:w="4876" w:type="dxa"/>
            <w:hideMark/>
          </w:tcPr>
          <w:p w14:paraId="2271C68F" w14:textId="77777777" w:rsidR="008B62EA" w:rsidRPr="009B5D0F" w:rsidRDefault="008B62EA" w:rsidP="008B62EA">
            <w:pPr>
              <w:pStyle w:val="Normal6"/>
            </w:pPr>
          </w:p>
        </w:tc>
        <w:tc>
          <w:tcPr>
            <w:tcW w:w="4876" w:type="dxa"/>
            <w:hideMark/>
          </w:tcPr>
          <w:p w14:paraId="01DB1F50" w14:textId="77777777" w:rsidR="008B62EA" w:rsidRPr="009B5D0F" w:rsidRDefault="008B62EA" w:rsidP="008B62EA">
            <w:pPr>
              <w:pStyle w:val="Normal6"/>
              <w:rPr>
                <w:szCs w:val="24"/>
              </w:rPr>
            </w:pPr>
            <w:r w:rsidRPr="009B5D0F">
              <w:rPr>
                <w:b/>
                <w:i/>
              </w:rPr>
              <w:t>(13a)</w:t>
            </w:r>
            <w:r w:rsidRPr="009B5D0F">
              <w:tab/>
            </w:r>
            <w:r w:rsidRPr="009B5D0F">
              <w:rPr>
                <w:b/>
                <w:i/>
              </w:rPr>
              <w:t xml:space="preserve">The funding source for the Programme should not constitute a precedent for any future proposals. As part of the mid-term review, it is necessary </w:t>
            </w:r>
            <w:r w:rsidRPr="009B5D0F">
              <w:rPr>
                <w:b/>
                <w:i/>
              </w:rPr>
              <w:lastRenderedPageBreak/>
              <w:t>for the Commission and the Court of Auditors to conduct a rigorous analysis of the relevance of the Programme, its European added value and whether other sources of funding can be considered.</w:t>
            </w:r>
          </w:p>
        </w:tc>
      </w:tr>
    </w:tbl>
    <w:p w14:paraId="7AD9D347" w14:textId="77777777" w:rsidR="008B62EA" w:rsidRPr="009B5D0F" w:rsidRDefault="008B62EA" w:rsidP="008B62EA">
      <w:r w:rsidRPr="009B5D0F">
        <w:rPr>
          <w:rStyle w:val="HideTWBExt"/>
          <w:noProof w:val="0"/>
        </w:rPr>
        <w:lastRenderedPageBreak/>
        <w:t>&lt;/Amend&gt;</w:t>
      </w:r>
    </w:p>
    <w:p w14:paraId="118B32B9"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17</w:t>
      </w:r>
      <w:r w:rsidRPr="009B5D0F">
        <w:rPr>
          <w:rStyle w:val="HideTWBExt"/>
          <w:noProof w:val="0"/>
        </w:rPr>
        <w:t>&lt;/NumAm&gt;</w:t>
      </w:r>
    </w:p>
    <w:p w14:paraId="24259449"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50B68D62" w14:textId="77777777" w:rsidR="008B62EA" w:rsidRPr="009B5D0F" w:rsidRDefault="008B62EA" w:rsidP="008B62EA">
      <w:pPr>
        <w:pStyle w:val="NormalBold"/>
      </w:pPr>
      <w:r w:rsidRPr="009B5D0F">
        <w:rPr>
          <w:rStyle w:val="HideTWBExt"/>
          <w:noProof w:val="0"/>
        </w:rPr>
        <w:t>&lt;Article&gt;</w:t>
      </w:r>
      <w:r w:rsidRPr="009B5D0F">
        <w:t>Recital 14</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6554DE87" w14:textId="77777777" w:rsidTr="008B62EA">
        <w:trPr>
          <w:jc w:val="center"/>
        </w:trPr>
        <w:tc>
          <w:tcPr>
            <w:tcW w:w="9752" w:type="dxa"/>
            <w:gridSpan w:val="2"/>
          </w:tcPr>
          <w:p w14:paraId="065AD2C7" w14:textId="77777777" w:rsidR="008B62EA" w:rsidRPr="009B5D0F" w:rsidRDefault="008B62EA" w:rsidP="008B62EA">
            <w:pPr>
              <w:keepNext/>
            </w:pPr>
          </w:p>
        </w:tc>
      </w:tr>
      <w:tr w:rsidR="008B62EA" w:rsidRPr="009B5D0F" w14:paraId="183FEA65" w14:textId="77777777" w:rsidTr="008B62EA">
        <w:trPr>
          <w:jc w:val="center"/>
        </w:trPr>
        <w:tc>
          <w:tcPr>
            <w:tcW w:w="4876" w:type="dxa"/>
            <w:hideMark/>
          </w:tcPr>
          <w:p w14:paraId="03E9D0C4" w14:textId="77777777" w:rsidR="008B62EA" w:rsidRPr="009B5D0F" w:rsidRDefault="008B62EA" w:rsidP="008B62EA">
            <w:pPr>
              <w:pStyle w:val="ColumnHeading"/>
              <w:keepNext/>
            </w:pPr>
            <w:r w:rsidRPr="009B5D0F">
              <w:t>Text proposed by the Commission</w:t>
            </w:r>
          </w:p>
        </w:tc>
        <w:tc>
          <w:tcPr>
            <w:tcW w:w="4876" w:type="dxa"/>
            <w:hideMark/>
          </w:tcPr>
          <w:p w14:paraId="3BFA9C03" w14:textId="77777777" w:rsidR="008B62EA" w:rsidRPr="009B5D0F" w:rsidRDefault="008B62EA" w:rsidP="008B62EA">
            <w:pPr>
              <w:pStyle w:val="ColumnHeading"/>
              <w:keepNext/>
            </w:pPr>
            <w:r w:rsidRPr="009B5D0F">
              <w:t>Amendment</w:t>
            </w:r>
          </w:p>
        </w:tc>
      </w:tr>
      <w:tr w:rsidR="008B62EA" w:rsidRPr="009B5D0F" w14:paraId="1E3C40EA" w14:textId="77777777" w:rsidTr="008B62EA">
        <w:trPr>
          <w:jc w:val="center"/>
        </w:trPr>
        <w:tc>
          <w:tcPr>
            <w:tcW w:w="4876" w:type="dxa"/>
            <w:hideMark/>
          </w:tcPr>
          <w:p w14:paraId="670FED38" w14:textId="77777777" w:rsidR="008B62EA" w:rsidRPr="009B5D0F" w:rsidRDefault="008B62EA" w:rsidP="008B62EA">
            <w:pPr>
              <w:pStyle w:val="Normal6"/>
            </w:pPr>
            <w:r w:rsidRPr="009B5D0F">
              <w:t>(14)</w:t>
            </w:r>
            <w:r w:rsidRPr="009B5D0F">
              <w:tab/>
              <w:t xml:space="preserve">Member States that request support should </w:t>
            </w:r>
            <w:r w:rsidRPr="009B5D0F">
              <w:rPr>
                <w:b/>
                <w:i/>
              </w:rPr>
              <w:t>be able</w:t>
            </w:r>
            <w:r w:rsidRPr="009B5D0F">
              <w:t xml:space="preserve"> to contribute to the financial envelope of the Programme with additional funds. Currently, Regulation (EU) No 1303/2013 limits the possibility of a transfer of resources dedicated to technical assistance at the initiative of a Member State to those Member States which face temporary budgetary difficulties. Regulation (EU) No 1303/2013 should therefore be amended in order to allow all Member States to participate financially to the Programme. The resources transferred to the Union budget should be used for supporting actions contributing to smart, sustainable and inclusive growth or Fund-specific purposes in the Member States concerned.</w:t>
            </w:r>
          </w:p>
        </w:tc>
        <w:tc>
          <w:tcPr>
            <w:tcW w:w="4876" w:type="dxa"/>
            <w:hideMark/>
          </w:tcPr>
          <w:p w14:paraId="690C76F3" w14:textId="77777777" w:rsidR="008B62EA" w:rsidRPr="009B5D0F" w:rsidRDefault="008B62EA" w:rsidP="008B62EA">
            <w:pPr>
              <w:pStyle w:val="Normal6"/>
              <w:rPr>
                <w:szCs w:val="24"/>
              </w:rPr>
            </w:pPr>
            <w:r w:rsidRPr="009B5D0F">
              <w:t>(14)</w:t>
            </w:r>
            <w:r w:rsidRPr="009B5D0F">
              <w:tab/>
              <w:t xml:space="preserve">Member States that request support should </w:t>
            </w:r>
            <w:r w:rsidRPr="009B5D0F">
              <w:rPr>
                <w:b/>
                <w:i/>
              </w:rPr>
              <w:t>have the option</w:t>
            </w:r>
            <w:r w:rsidRPr="009B5D0F">
              <w:t xml:space="preserve"> to contribute to the financial envelope of the Programme with additional funds. Currently, Regulation (EU) No 1303/2013 limits the possibility of a transfer of resources dedicated to technical assistance at the initiative of a Member State to those Member States which face temporary budgetary difficulties. Regulation (EU) No 1303/2013 should therefore be amended in order to allow all Member States to participate financially to the Programme. The resources transferred to the Union budget should be used for supporting actions contributing to smart, sustainable and inclusive growth or Fund-specific purposes in the Member States concerned </w:t>
            </w:r>
            <w:r w:rsidRPr="009B5D0F">
              <w:rPr>
                <w:b/>
                <w:i/>
              </w:rPr>
              <w:t>through improved effectiveness and efficiency and increased absorption of the Funds</w:t>
            </w:r>
            <w:r w:rsidRPr="009B5D0F">
              <w:t>.</w:t>
            </w:r>
          </w:p>
        </w:tc>
      </w:tr>
    </w:tbl>
    <w:p w14:paraId="0893156C" w14:textId="77777777" w:rsidR="008B62EA" w:rsidRPr="009B5D0F" w:rsidRDefault="008B62EA" w:rsidP="008B62EA">
      <w:r w:rsidRPr="009B5D0F">
        <w:rPr>
          <w:rStyle w:val="HideTWBExt"/>
          <w:noProof w:val="0"/>
        </w:rPr>
        <w:t>&lt;/Amend&gt;</w:t>
      </w:r>
    </w:p>
    <w:p w14:paraId="0DA97D7F"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18</w:t>
      </w:r>
      <w:r w:rsidRPr="009B5D0F">
        <w:rPr>
          <w:rStyle w:val="HideTWBExt"/>
          <w:noProof w:val="0"/>
        </w:rPr>
        <w:t>&lt;/NumAm&gt;</w:t>
      </w:r>
    </w:p>
    <w:p w14:paraId="3A401986"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481FFFD9" w14:textId="77777777" w:rsidR="008B62EA" w:rsidRPr="009B5D0F" w:rsidRDefault="008B62EA" w:rsidP="008B62EA">
      <w:pPr>
        <w:pStyle w:val="NormalBold"/>
      </w:pPr>
      <w:r w:rsidRPr="009B5D0F">
        <w:rPr>
          <w:rStyle w:val="HideTWBExt"/>
          <w:noProof w:val="0"/>
        </w:rPr>
        <w:t>&lt;Article&gt;</w:t>
      </w:r>
      <w:r w:rsidRPr="009B5D0F">
        <w:t>Recital 15</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37513CA8" w14:textId="77777777" w:rsidTr="008B62EA">
        <w:trPr>
          <w:jc w:val="center"/>
        </w:trPr>
        <w:tc>
          <w:tcPr>
            <w:tcW w:w="9752" w:type="dxa"/>
            <w:gridSpan w:val="2"/>
          </w:tcPr>
          <w:p w14:paraId="0EA6FD54" w14:textId="77777777" w:rsidR="008B62EA" w:rsidRPr="009B5D0F" w:rsidRDefault="008B62EA" w:rsidP="008B62EA">
            <w:pPr>
              <w:keepNext/>
            </w:pPr>
          </w:p>
        </w:tc>
      </w:tr>
      <w:tr w:rsidR="008B62EA" w:rsidRPr="009B5D0F" w14:paraId="736814B7" w14:textId="77777777" w:rsidTr="008B62EA">
        <w:trPr>
          <w:jc w:val="center"/>
        </w:trPr>
        <w:tc>
          <w:tcPr>
            <w:tcW w:w="4876" w:type="dxa"/>
            <w:hideMark/>
          </w:tcPr>
          <w:p w14:paraId="4290DB43" w14:textId="77777777" w:rsidR="008B62EA" w:rsidRPr="009B5D0F" w:rsidRDefault="008B62EA" w:rsidP="008B62EA">
            <w:pPr>
              <w:pStyle w:val="ColumnHeading"/>
              <w:keepNext/>
            </w:pPr>
            <w:r w:rsidRPr="009B5D0F">
              <w:t>Text proposed by the Commission</w:t>
            </w:r>
          </w:p>
        </w:tc>
        <w:tc>
          <w:tcPr>
            <w:tcW w:w="4876" w:type="dxa"/>
            <w:hideMark/>
          </w:tcPr>
          <w:p w14:paraId="4A387833" w14:textId="77777777" w:rsidR="008B62EA" w:rsidRPr="009B5D0F" w:rsidRDefault="008B62EA" w:rsidP="008B62EA">
            <w:pPr>
              <w:pStyle w:val="ColumnHeading"/>
              <w:keepNext/>
            </w:pPr>
            <w:r w:rsidRPr="009B5D0F">
              <w:t>Amendment</w:t>
            </w:r>
          </w:p>
        </w:tc>
      </w:tr>
      <w:tr w:rsidR="008B62EA" w:rsidRPr="009B5D0F" w14:paraId="779A370C" w14:textId="77777777" w:rsidTr="008B62EA">
        <w:trPr>
          <w:jc w:val="center"/>
        </w:trPr>
        <w:tc>
          <w:tcPr>
            <w:tcW w:w="4876" w:type="dxa"/>
            <w:hideMark/>
          </w:tcPr>
          <w:p w14:paraId="7AEFA8AA" w14:textId="77777777" w:rsidR="008B62EA" w:rsidRPr="009B5D0F" w:rsidRDefault="008B62EA" w:rsidP="008B62EA">
            <w:pPr>
              <w:pStyle w:val="Normal6"/>
            </w:pPr>
            <w:r w:rsidRPr="009B5D0F">
              <w:t>(15)</w:t>
            </w:r>
            <w:r w:rsidRPr="009B5D0F">
              <w:tab/>
              <w:t xml:space="preserve">This Regulation should be implemented in compliance with Regulation (EU, </w:t>
            </w:r>
            <w:proofErr w:type="spellStart"/>
            <w:r w:rsidRPr="009B5D0F">
              <w:t>Euratom</w:t>
            </w:r>
            <w:proofErr w:type="spellEnd"/>
            <w:r w:rsidRPr="009B5D0F">
              <w:t xml:space="preserve">) No 966/2012 </w:t>
            </w:r>
            <w:r w:rsidRPr="009B5D0F">
              <w:rPr>
                <w:b/>
                <w:i/>
              </w:rPr>
              <w:t>of the European Parliament and of the Council</w:t>
            </w:r>
            <w:r w:rsidRPr="009B5D0F">
              <w:rPr>
                <w:b/>
                <w:i/>
                <w:vertAlign w:val="superscript"/>
              </w:rPr>
              <w:t>18</w:t>
            </w:r>
            <w:r w:rsidRPr="009B5D0F">
              <w:t xml:space="preserve"> </w:t>
            </w:r>
            <w:r w:rsidRPr="009B5D0F">
              <w:rPr>
                <w:b/>
                <w:i/>
              </w:rPr>
              <w:t xml:space="preserve">on the financial rules </w:t>
            </w:r>
            <w:r w:rsidRPr="009B5D0F">
              <w:rPr>
                <w:b/>
                <w:i/>
              </w:rPr>
              <w:lastRenderedPageBreak/>
              <w:t xml:space="preserve">applicable to the annual budget of the European Union. </w:t>
            </w:r>
            <w:r w:rsidRPr="009B5D0F">
              <w:t>The Commission should</w:t>
            </w:r>
            <w:r w:rsidRPr="009B5D0F">
              <w:rPr>
                <w:b/>
                <w:i/>
              </w:rPr>
              <w:t xml:space="preserve"> </w:t>
            </w:r>
            <w:r w:rsidRPr="009B5D0F">
              <w:t xml:space="preserve">adopt multi-annual work programmes that set out the </w:t>
            </w:r>
            <w:r w:rsidRPr="009B5D0F">
              <w:rPr>
                <w:b/>
                <w:i/>
              </w:rPr>
              <w:t>political</w:t>
            </w:r>
            <w:r w:rsidRPr="009B5D0F">
              <w:t xml:space="preserve"> objectives pursued, the expected results of the support and the funding priorities in the respective policy areas. Those elements should be further specified in annual work programmes adopted by implementing acts.</w:t>
            </w:r>
          </w:p>
        </w:tc>
        <w:tc>
          <w:tcPr>
            <w:tcW w:w="4876" w:type="dxa"/>
            <w:hideMark/>
          </w:tcPr>
          <w:p w14:paraId="57266915" w14:textId="77777777" w:rsidR="008B62EA" w:rsidRPr="009B5D0F" w:rsidRDefault="008B62EA" w:rsidP="008B62EA">
            <w:pPr>
              <w:pStyle w:val="Normal6"/>
              <w:rPr>
                <w:szCs w:val="24"/>
              </w:rPr>
            </w:pPr>
            <w:r w:rsidRPr="009B5D0F">
              <w:lastRenderedPageBreak/>
              <w:t>(15)</w:t>
            </w:r>
            <w:r w:rsidRPr="009B5D0F">
              <w:tab/>
              <w:t xml:space="preserve">This Regulation should be implemented in compliance with Regulation (EU, </w:t>
            </w:r>
            <w:proofErr w:type="spellStart"/>
            <w:r w:rsidRPr="009B5D0F">
              <w:t>Euratom</w:t>
            </w:r>
            <w:proofErr w:type="spellEnd"/>
            <w:r w:rsidRPr="009B5D0F">
              <w:t>) No 966/2012</w:t>
            </w:r>
            <w:r w:rsidRPr="009B5D0F">
              <w:rPr>
                <w:b/>
                <w:i/>
              </w:rPr>
              <w:t xml:space="preserve">. </w:t>
            </w:r>
            <w:r w:rsidRPr="009B5D0F">
              <w:t>The Commission should</w:t>
            </w:r>
            <w:r w:rsidRPr="009B5D0F">
              <w:rPr>
                <w:b/>
                <w:i/>
              </w:rPr>
              <w:t xml:space="preserve"> be empowered to </w:t>
            </w:r>
            <w:r w:rsidRPr="009B5D0F">
              <w:t xml:space="preserve">adopt </w:t>
            </w:r>
            <w:r w:rsidRPr="009B5D0F">
              <w:rPr>
                <w:b/>
                <w:i/>
              </w:rPr>
              <w:t>by delegated acts</w:t>
            </w:r>
            <w:r w:rsidRPr="009B5D0F">
              <w:t xml:space="preserve"> multi-annual work </w:t>
            </w:r>
            <w:r w:rsidRPr="009B5D0F">
              <w:lastRenderedPageBreak/>
              <w:t xml:space="preserve">programmes that set out the </w:t>
            </w:r>
            <w:r w:rsidRPr="009B5D0F">
              <w:rPr>
                <w:b/>
                <w:i/>
              </w:rPr>
              <w:t>social and economic</w:t>
            </w:r>
            <w:r w:rsidRPr="009B5D0F">
              <w:t xml:space="preserve"> objectives pursued, the expected results of the support and the funding priorities in the respective policy areas. </w:t>
            </w:r>
            <w:r w:rsidRPr="009B5D0F">
              <w:rPr>
                <w:b/>
                <w:i/>
              </w:rPr>
              <w:t>The multi-annual work programmes should also set transparent criteria so as to determine which measures under the Programme are to be prioritised and how available resources are to be allocated.</w:t>
            </w:r>
            <w:r w:rsidRPr="009B5D0F">
              <w:t xml:space="preserve"> Those elements should be further specified in annual work programmes adopted by implementing acts. </w:t>
            </w:r>
          </w:p>
        </w:tc>
      </w:tr>
      <w:tr w:rsidR="008B62EA" w:rsidRPr="009B5D0F" w14:paraId="7989240B" w14:textId="77777777" w:rsidTr="008B62EA">
        <w:trPr>
          <w:jc w:val="center"/>
        </w:trPr>
        <w:tc>
          <w:tcPr>
            <w:tcW w:w="4876" w:type="dxa"/>
            <w:hideMark/>
          </w:tcPr>
          <w:p w14:paraId="723EC131" w14:textId="77777777" w:rsidR="008B62EA" w:rsidRPr="009B5D0F" w:rsidRDefault="008B62EA" w:rsidP="008B62EA">
            <w:pPr>
              <w:pStyle w:val="Normal6"/>
            </w:pPr>
            <w:r w:rsidRPr="009B5D0F">
              <w:lastRenderedPageBreak/>
              <w:t>__________________</w:t>
            </w:r>
          </w:p>
        </w:tc>
        <w:tc>
          <w:tcPr>
            <w:tcW w:w="4876" w:type="dxa"/>
          </w:tcPr>
          <w:p w14:paraId="6C865C20" w14:textId="77777777" w:rsidR="008B62EA" w:rsidRPr="009B5D0F" w:rsidRDefault="008B62EA" w:rsidP="008B62EA">
            <w:pPr>
              <w:pStyle w:val="Normal6"/>
              <w:rPr>
                <w:szCs w:val="24"/>
              </w:rPr>
            </w:pPr>
          </w:p>
        </w:tc>
      </w:tr>
      <w:tr w:rsidR="008B62EA" w:rsidRPr="009B5D0F" w14:paraId="64CB86F8" w14:textId="77777777" w:rsidTr="008B62EA">
        <w:trPr>
          <w:jc w:val="center"/>
        </w:trPr>
        <w:tc>
          <w:tcPr>
            <w:tcW w:w="4876" w:type="dxa"/>
            <w:hideMark/>
          </w:tcPr>
          <w:p w14:paraId="1D38B3E8" w14:textId="77777777" w:rsidR="008B62EA" w:rsidRPr="009B5D0F" w:rsidRDefault="008B62EA" w:rsidP="008B62EA">
            <w:pPr>
              <w:pStyle w:val="Normal6"/>
              <w:rPr>
                <w:b/>
                <w:i/>
              </w:rPr>
            </w:pPr>
            <w:r w:rsidRPr="009B5D0F">
              <w:rPr>
                <w:b/>
                <w:i/>
                <w:vertAlign w:val="superscript"/>
              </w:rPr>
              <w:t>18</w:t>
            </w:r>
            <w:r w:rsidRPr="009B5D0F">
              <w:rPr>
                <w:b/>
                <w:i/>
              </w:rPr>
              <w:t xml:space="preserve"> Regulation (EU, </w:t>
            </w:r>
            <w:proofErr w:type="spellStart"/>
            <w:r w:rsidRPr="009B5D0F">
              <w:rPr>
                <w:b/>
                <w:i/>
              </w:rPr>
              <w:t>Euratom</w:t>
            </w:r>
            <w:proofErr w:type="spellEnd"/>
            <w:r w:rsidRPr="009B5D0F">
              <w:rPr>
                <w:b/>
                <w:i/>
              </w:rPr>
              <w:t xml:space="preserve">) No 966/2012 of the European Parliament and of the Council of 25 October 2012 on the financial rules applicable to the general budget of the Union and repealing Council Regulation (EC, </w:t>
            </w:r>
            <w:proofErr w:type="spellStart"/>
            <w:r w:rsidRPr="009B5D0F">
              <w:rPr>
                <w:b/>
                <w:i/>
              </w:rPr>
              <w:t>Euratom</w:t>
            </w:r>
            <w:proofErr w:type="spellEnd"/>
            <w:r w:rsidRPr="009B5D0F">
              <w:rPr>
                <w:b/>
                <w:i/>
              </w:rPr>
              <w:t>) No 1605/2002 (OJ L 298, 26.10.2012, p. 1).</w:t>
            </w:r>
          </w:p>
        </w:tc>
        <w:tc>
          <w:tcPr>
            <w:tcW w:w="4876" w:type="dxa"/>
            <w:hideMark/>
          </w:tcPr>
          <w:p w14:paraId="235A9324" w14:textId="77777777" w:rsidR="008B62EA" w:rsidRPr="009B5D0F" w:rsidRDefault="008B62EA" w:rsidP="008B62EA">
            <w:pPr>
              <w:pStyle w:val="Normal6"/>
              <w:rPr>
                <w:szCs w:val="24"/>
              </w:rPr>
            </w:pPr>
          </w:p>
        </w:tc>
      </w:tr>
    </w:tbl>
    <w:p w14:paraId="6F05CF74" w14:textId="77777777" w:rsidR="008B62EA" w:rsidRPr="009B5D0F" w:rsidRDefault="008B62EA" w:rsidP="008B62EA">
      <w:r w:rsidRPr="009B5D0F">
        <w:rPr>
          <w:rStyle w:val="HideTWBExt"/>
          <w:noProof w:val="0"/>
        </w:rPr>
        <w:t>&lt;/Amend&gt;</w:t>
      </w:r>
    </w:p>
    <w:p w14:paraId="4CF47C8B"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19</w:t>
      </w:r>
      <w:r w:rsidRPr="009B5D0F">
        <w:rPr>
          <w:rStyle w:val="HideTWBExt"/>
          <w:noProof w:val="0"/>
        </w:rPr>
        <w:t>&lt;/NumAm&gt;</w:t>
      </w:r>
    </w:p>
    <w:p w14:paraId="5A5AAD72"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3BCDD28" w14:textId="77777777" w:rsidR="008B62EA" w:rsidRPr="009B5D0F" w:rsidRDefault="008B62EA" w:rsidP="008B62EA">
      <w:pPr>
        <w:pStyle w:val="NormalBold"/>
      </w:pPr>
      <w:r w:rsidRPr="009B5D0F">
        <w:rPr>
          <w:rStyle w:val="HideTWBExt"/>
          <w:noProof w:val="0"/>
        </w:rPr>
        <w:t>&lt;Article&gt;</w:t>
      </w:r>
      <w:r w:rsidRPr="009B5D0F">
        <w:t>Recital 16</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61222C67" w14:textId="77777777" w:rsidTr="008B62EA">
        <w:trPr>
          <w:jc w:val="center"/>
        </w:trPr>
        <w:tc>
          <w:tcPr>
            <w:tcW w:w="9752" w:type="dxa"/>
            <w:gridSpan w:val="2"/>
          </w:tcPr>
          <w:p w14:paraId="5F7D3334" w14:textId="77777777" w:rsidR="008B62EA" w:rsidRPr="009B5D0F" w:rsidRDefault="008B62EA" w:rsidP="008B62EA">
            <w:pPr>
              <w:keepNext/>
            </w:pPr>
          </w:p>
        </w:tc>
      </w:tr>
      <w:tr w:rsidR="008B62EA" w:rsidRPr="009B5D0F" w14:paraId="5AD2003A" w14:textId="77777777" w:rsidTr="008B62EA">
        <w:trPr>
          <w:jc w:val="center"/>
        </w:trPr>
        <w:tc>
          <w:tcPr>
            <w:tcW w:w="4876" w:type="dxa"/>
            <w:hideMark/>
          </w:tcPr>
          <w:p w14:paraId="770E5570" w14:textId="77777777" w:rsidR="008B62EA" w:rsidRPr="009B5D0F" w:rsidRDefault="008B62EA" w:rsidP="008B62EA">
            <w:pPr>
              <w:pStyle w:val="ColumnHeading"/>
              <w:keepNext/>
            </w:pPr>
            <w:r w:rsidRPr="009B5D0F">
              <w:t>Text proposed by the Commission</w:t>
            </w:r>
          </w:p>
        </w:tc>
        <w:tc>
          <w:tcPr>
            <w:tcW w:w="4876" w:type="dxa"/>
            <w:hideMark/>
          </w:tcPr>
          <w:p w14:paraId="7BF0AAB6" w14:textId="77777777" w:rsidR="008B62EA" w:rsidRPr="009B5D0F" w:rsidRDefault="008B62EA" w:rsidP="008B62EA">
            <w:pPr>
              <w:pStyle w:val="ColumnHeading"/>
              <w:keepNext/>
            </w:pPr>
            <w:r w:rsidRPr="009B5D0F">
              <w:t>Amendment</w:t>
            </w:r>
          </w:p>
        </w:tc>
      </w:tr>
      <w:tr w:rsidR="008B62EA" w:rsidRPr="009B5D0F" w14:paraId="70720931" w14:textId="77777777" w:rsidTr="008B62EA">
        <w:trPr>
          <w:jc w:val="center"/>
        </w:trPr>
        <w:tc>
          <w:tcPr>
            <w:tcW w:w="4876" w:type="dxa"/>
            <w:hideMark/>
          </w:tcPr>
          <w:p w14:paraId="455F9181" w14:textId="77777777" w:rsidR="008B62EA" w:rsidRPr="009B5D0F" w:rsidRDefault="008B62EA" w:rsidP="008B62EA">
            <w:pPr>
              <w:pStyle w:val="Normal6"/>
            </w:pPr>
            <w:r w:rsidRPr="009B5D0F">
              <w:t>(16)</w:t>
            </w:r>
            <w:r w:rsidRPr="009B5D0F">
              <w:tab/>
              <w:t>Considering the importance of sustaining the efforts of Member States in pursuing and implementing structural, institutional and administrative reforms, it is necessary to allow a co-financing rate of 100% of the eligible costs in order to achieve the objectives of the Programme, whilst ensuring compliance with the principles of co-financing and no-profit.</w:t>
            </w:r>
          </w:p>
        </w:tc>
        <w:tc>
          <w:tcPr>
            <w:tcW w:w="4876" w:type="dxa"/>
            <w:hideMark/>
          </w:tcPr>
          <w:p w14:paraId="7E5DD2EF" w14:textId="77777777" w:rsidR="008B62EA" w:rsidRPr="009B5D0F" w:rsidRDefault="008B62EA" w:rsidP="008B62EA">
            <w:pPr>
              <w:pStyle w:val="Normal6"/>
              <w:rPr>
                <w:szCs w:val="24"/>
              </w:rPr>
            </w:pPr>
            <w:r w:rsidRPr="009B5D0F">
              <w:t>(16)</w:t>
            </w:r>
            <w:r w:rsidRPr="009B5D0F">
              <w:tab/>
              <w:t xml:space="preserve">Considering the importance of sustaining the efforts of Member States in pursuing and implementing </w:t>
            </w:r>
            <w:r w:rsidRPr="009B5D0F">
              <w:rPr>
                <w:b/>
                <w:i/>
              </w:rPr>
              <w:t>socially</w:t>
            </w:r>
            <w:r w:rsidRPr="009B5D0F">
              <w:t xml:space="preserve"> </w:t>
            </w:r>
            <w:r w:rsidRPr="009B5D0F">
              <w:rPr>
                <w:b/>
                <w:i/>
              </w:rPr>
              <w:t>responsible and sustainable</w:t>
            </w:r>
            <w:r w:rsidRPr="009B5D0F">
              <w:t xml:space="preserve"> structural, institutional and administrative reforms, it is necessary to allow a co-financing rate of </w:t>
            </w:r>
            <w:r w:rsidRPr="009B5D0F">
              <w:rPr>
                <w:b/>
                <w:i/>
              </w:rPr>
              <w:t>up to</w:t>
            </w:r>
            <w:r w:rsidRPr="009B5D0F">
              <w:t xml:space="preserve"> 100% of the eligible costs in order to achieve the objectives of the Programme, whilst ensuring compliance with the principles of co-financing and no-profit.</w:t>
            </w:r>
          </w:p>
        </w:tc>
      </w:tr>
    </w:tbl>
    <w:p w14:paraId="61D78C11" w14:textId="77777777" w:rsidR="008B62EA" w:rsidRPr="009B5D0F" w:rsidRDefault="008B62EA" w:rsidP="008B62EA">
      <w:r w:rsidRPr="009B5D0F">
        <w:rPr>
          <w:rStyle w:val="HideTWBExt"/>
          <w:noProof w:val="0"/>
        </w:rPr>
        <w:t>&lt;/Amend&gt;</w:t>
      </w:r>
    </w:p>
    <w:p w14:paraId="25255E57"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20</w:t>
      </w:r>
      <w:r w:rsidRPr="009B5D0F">
        <w:rPr>
          <w:rStyle w:val="HideTWBExt"/>
          <w:noProof w:val="0"/>
        </w:rPr>
        <w:t>&lt;/NumAm&gt;</w:t>
      </w:r>
    </w:p>
    <w:p w14:paraId="25A0F43E"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AC6B0B0" w14:textId="77777777" w:rsidR="008B62EA" w:rsidRPr="009B5D0F" w:rsidRDefault="008B62EA" w:rsidP="008B62EA">
      <w:pPr>
        <w:pStyle w:val="NormalBold"/>
      </w:pPr>
      <w:r w:rsidRPr="009B5D0F">
        <w:rPr>
          <w:rStyle w:val="HideTWBExt"/>
          <w:noProof w:val="0"/>
        </w:rPr>
        <w:t>&lt;Article&gt;</w:t>
      </w:r>
      <w:r w:rsidRPr="009B5D0F">
        <w:t>Recital 17</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5D4CD171" w14:textId="77777777" w:rsidTr="008B62EA">
        <w:trPr>
          <w:jc w:val="center"/>
        </w:trPr>
        <w:tc>
          <w:tcPr>
            <w:tcW w:w="9752" w:type="dxa"/>
            <w:gridSpan w:val="2"/>
          </w:tcPr>
          <w:p w14:paraId="23751253" w14:textId="77777777" w:rsidR="008B62EA" w:rsidRPr="009B5D0F" w:rsidRDefault="008B62EA" w:rsidP="008B62EA">
            <w:pPr>
              <w:keepNext/>
            </w:pPr>
          </w:p>
        </w:tc>
      </w:tr>
      <w:tr w:rsidR="008B62EA" w:rsidRPr="009B5D0F" w14:paraId="608328AA" w14:textId="77777777" w:rsidTr="008B62EA">
        <w:trPr>
          <w:jc w:val="center"/>
        </w:trPr>
        <w:tc>
          <w:tcPr>
            <w:tcW w:w="4876" w:type="dxa"/>
            <w:hideMark/>
          </w:tcPr>
          <w:p w14:paraId="670BCD57" w14:textId="77777777" w:rsidR="008B62EA" w:rsidRPr="009B5D0F" w:rsidRDefault="008B62EA" w:rsidP="008B62EA">
            <w:pPr>
              <w:pStyle w:val="ColumnHeading"/>
              <w:keepNext/>
            </w:pPr>
            <w:r w:rsidRPr="009B5D0F">
              <w:t>Text proposed by the Commission</w:t>
            </w:r>
          </w:p>
        </w:tc>
        <w:tc>
          <w:tcPr>
            <w:tcW w:w="4876" w:type="dxa"/>
            <w:hideMark/>
          </w:tcPr>
          <w:p w14:paraId="4AD17505" w14:textId="77777777" w:rsidR="008B62EA" w:rsidRPr="009B5D0F" w:rsidRDefault="008B62EA" w:rsidP="008B62EA">
            <w:pPr>
              <w:pStyle w:val="ColumnHeading"/>
              <w:keepNext/>
            </w:pPr>
            <w:r w:rsidRPr="009B5D0F">
              <w:t>Amendment</w:t>
            </w:r>
          </w:p>
        </w:tc>
      </w:tr>
      <w:tr w:rsidR="008B62EA" w:rsidRPr="009B5D0F" w14:paraId="66C696CC" w14:textId="77777777" w:rsidTr="008B62EA">
        <w:trPr>
          <w:jc w:val="center"/>
        </w:trPr>
        <w:tc>
          <w:tcPr>
            <w:tcW w:w="4876" w:type="dxa"/>
            <w:hideMark/>
          </w:tcPr>
          <w:p w14:paraId="22BBF885" w14:textId="77777777" w:rsidR="008B62EA" w:rsidRPr="009B5D0F" w:rsidRDefault="008B62EA" w:rsidP="008B62EA">
            <w:pPr>
              <w:pStyle w:val="Normal6"/>
            </w:pPr>
            <w:r w:rsidRPr="009B5D0F">
              <w:t>(17)</w:t>
            </w:r>
            <w:r w:rsidRPr="009B5D0F">
              <w:tab/>
              <w:t>In the event of unforeseen and duly justified grounds of urgency requiring immediate response, such as a serious disturbance in the economy or significant circumstances seriously affecting the economic or social conditions in a Member State</w:t>
            </w:r>
            <w:r w:rsidRPr="009B5D0F">
              <w:rPr>
                <w:b/>
                <w:i/>
              </w:rPr>
              <w:t xml:space="preserve"> going beyond its control</w:t>
            </w:r>
            <w:r w:rsidRPr="009B5D0F">
              <w:t xml:space="preserve">, upon request of a Member State, the Commission should be able to </w:t>
            </w:r>
            <w:r w:rsidRPr="009B5D0F">
              <w:rPr>
                <w:b/>
                <w:i/>
              </w:rPr>
              <w:t xml:space="preserve">adopt </w:t>
            </w:r>
            <w:r w:rsidRPr="009B5D0F">
              <w:t>special measures, for a limited proportion of the annual work programme, in accordance with objectives and actions eligible under the Programme to support the national authorities in addressing the urgent needs.</w:t>
            </w:r>
          </w:p>
        </w:tc>
        <w:tc>
          <w:tcPr>
            <w:tcW w:w="4876" w:type="dxa"/>
            <w:hideMark/>
          </w:tcPr>
          <w:p w14:paraId="2039DC56" w14:textId="77777777" w:rsidR="008B62EA" w:rsidRPr="009B5D0F" w:rsidRDefault="008B62EA" w:rsidP="008B62EA">
            <w:pPr>
              <w:pStyle w:val="Normal6"/>
              <w:rPr>
                <w:szCs w:val="24"/>
              </w:rPr>
            </w:pPr>
            <w:r w:rsidRPr="009B5D0F">
              <w:t>(17)</w:t>
            </w:r>
            <w:r w:rsidRPr="009B5D0F">
              <w:tab/>
              <w:t xml:space="preserve">In the event of unforeseen and duly justified grounds of urgency requiring immediate response, such as a serious disturbance in the economy or significant circumstances seriously affecting the economic or social conditions in a Member State, upon request of a Member State, the Commission </w:t>
            </w:r>
            <w:r w:rsidRPr="009B5D0F">
              <w:rPr>
                <w:b/>
                <w:i/>
              </w:rPr>
              <w:t>and</w:t>
            </w:r>
            <w:r w:rsidRPr="009B5D0F">
              <w:t xml:space="preserve"> </w:t>
            </w:r>
            <w:r w:rsidRPr="009B5D0F">
              <w:rPr>
                <w:b/>
                <w:i/>
              </w:rPr>
              <w:t>the</w:t>
            </w:r>
            <w:r w:rsidRPr="009B5D0F">
              <w:t xml:space="preserve"> </w:t>
            </w:r>
            <w:r w:rsidRPr="009B5D0F">
              <w:rPr>
                <w:b/>
                <w:i/>
              </w:rPr>
              <w:t>Member State</w:t>
            </w:r>
            <w:r w:rsidRPr="009B5D0F">
              <w:t xml:space="preserve"> should be able to </w:t>
            </w:r>
            <w:r w:rsidRPr="009B5D0F">
              <w:rPr>
                <w:b/>
                <w:i/>
              </w:rPr>
              <w:t>agree on the adoption of</w:t>
            </w:r>
            <w:r w:rsidRPr="009B5D0F">
              <w:t xml:space="preserve"> special measures, for a limited proportion of the annual work programme, in accordance with objectives and actions eligible under the Programme to support the national authorities in addressing the urgent needs.</w:t>
            </w:r>
          </w:p>
        </w:tc>
      </w:tr>
    </w:tbl>
    <w:p w14:paraId="6B93FBDB" w14:textId="77777777" w:rsidR="008B62EA" w:rsidRPr="009B5D0F" w:rsidRDefault="008B62EA" w:rsidP="008B62EA">
      <w:r w:rsidRPr="009B5D0F">
        <w:rPr>
          <w:rStyle w:val="HideTWBExt"/>
          <w:noProof w:val="0"/>
        </w:rPr>
        <w:t>&lt;/Amend&gt;</w:t>
      </w:r>
    </w:p>
    <w:p w14:paraId="2731E20B"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21</w:t>
      </w:r>
      <w:r w:rsidRPr="009B5D0F">
        <w:rPr>
          <w:rStyle w:val="HideTWBExt"/>
          <w:noProof w:val="0"/>
        </w:rPr>
        <w:t>&lt;/NumAm&gt;</w:t>
      </w:r>
    </w:p>
    <w:p w14:paraId="3FB97F9C"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4A6165AE" w14:textId="77777777" w:rsidR="008B62EA" w:rsidRPr="009B5D0F" w:rsidRDefault="008B62EA" w:rsidP="008B62EA">
      <w:pPr>
        <w:pStyle w:val="NormalBold"/>
      </w:pPr>
      <w:r w:rsidRPr="009B5D0F">
        <w:rPr>
          <w:rStyle w:val="HideTWBExt"/>
          <w:noProof w:val="0"/>
        </w:rPr>
        <w:t>&lt;Article&gt;</w:t>
      </w:r>
      <w:r w:rsidRPr="009B5D0F">
        <w:t>Recital 18</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6608C5CF" w14:textId="77777777" w:rsidTr="008B62EA">
        <w:trPr>
          <w:jc w:val="center"/>
        </w:trPr>
        <w:tc>
          <w:tcPr>
            <w:tcW w:w="9752" w:type="dxa"/>
            <w:gridSpan w:val="2"/>
          </w:tcPr>
          <w:p w14:paraId="15868E2B" w14:textId="77777777" w:rsidR="008B62EA" w:rsidRPr="009B5D0F" w:rsidRDefault="008B62EA" w:rsidP="008B62EA">
            <w:pPr>
              <w:keepNext/>
            </w:pPr>
          </w:p>
        </w:tc>
      </w:tr>
      <w:tr w:rsidR="008B62EA" w:rsidRPr="009B5D0F" w14:paraId="5FC03815" w14:textId="77777777" w:rsidTr="008B62EA">
        <w:trPr>
          <w:jc w:val="center"/>
        </w:trPr>
        <w:tc>
          <w:tcPr>
            <w:tcW w:w="4876" w:type="dxa"/>
            <w:hideMark/>
          </w:tcPr>
          <w:p w14:paraId="79998D42" w14:textId="77777777" w:rsidR="008B62EA" w:rsidRPr="009B5D0F" w:rsidRDefault="008B62EA" w:rsidP="008B62EA">
            <w:pPr>
              <w:pStyle w:val="ColumnHeading"/>
              <w:keepNext/>
            </w:pPr>
            <w:r w:rsidRPr="009B5D0F">
              <w:t>Text proposed by the Commission</w:t>
            </w:r>
          </w:p>
        </w:tc>
        <w:tc>
          <w:tcPr>
            <w:tcW w:w="4876" w:type="dxa"/>
            <w:hideMark/>
          </w:tcPr>
          <w:p w14:paraId="12CD0EDF" w14:textId="77777777" w:rsidR="008B62EA" w:rsidRPr="009B5D0F" w:rsidRDefault="008B62EA" w:rsidP="008B62EA">
            <w:pPr>
              <w:pStyle w:val="ColumnHeading"/>
              <w:keepNext/>
            </w:pPr>
            <w:r w:rsidRPr="009B5D0F">
              <w:t>Amendment</w:t>
            </w:r>
          </w:p>
        </w:tc>
      </w:tr>
      <w:tr w:rsidR="008B62EA" w:rsidRPr="009B5D0F" w14:paraId="1B45F3DA" w14:textId="77777777" w:rsidTr="008B62EA">
        <w:trPr>
          <w:jc w:val="center"/>
        </w:trPr>
        <w:tc>
          <w:tcPr>
            <w:tcW w:w="4876" w:type="dxa"/>
            <w:hideMark/>
          </w:tcPr>
          <w:p w14:paraId="6C346ADF" w14:textId="77777777" w:rsidR="008B62EA" w:rsidRPr="009B5D0F" w:rsidRDefault="008B62EA" w:rsidP="008B62EA">
            <w:pPr>
              <w:pStyle w:val="Normal6"/>
            </w:pPr>
            <w:r w:rsidRPr="009B5D0F">
              <w:t>(18)</w:t>
            </w:r>
            <w:r w:rsidRPr="009B5D0F">
              <w:tab/>
              <w:t xml:space="preserve">In order to ensure the efficient and coherent allocation of funds from the Union budget and the principle of sound financial management, actions under this Programme should complement and be additional to ongoing Union programmes, whilst avoiding double funding for the same expenditure. In particular, the Commission and the Member State concerned, in accordance with their respective responsibilities should ensure at Union and Member State levels, in all stages of the process, effective coordination in order to ensure consistency, complementarity and synergy between </w:t>
            </w:r>
            <w:r w:rsidRPr="009B5D0F">
              <w:rPr>
                <w:b/>
                <w:i/>
              </w:rPr>
              <w:t xml:space="preserve">sources of funding supporting actions in the relevant Member States with close links to this Programme, specifically with </w:t>
            </w:r>
            <w:r w:rsidRPr="009B5D0F">
              <w:t>measures being financed from the Union funds in the Member States.</w:t>
            </w:r>
          </w:p>
        </w:tc>
        <w:tc>
          <w:tcPr>
            <w:tcW w:w="4876" w:type="dxa"/>
            <w:hideMark/>
          </w:tcPr>
          <w:p w14:paraId="31F4E6C5" w14:textId="77777777" w:rsidR="008B62EA" w:rsidRPr="009B5D0F" w:rsidRDefault="008B62EA" w:rsidP="008B62EA">
            <w:pPr>
              <w:pStyle w:val="Normal6"/>
              <w:rPr>
                <w:szCs w:val="24"/>
              </w:rPr>
            </w:pPr>
            <w:r w:rsidRPr="009B5D0F">
              <w:t>(18)</w:t>
            </w:r>
            <w:r w:rsidRPr="009B5D0F">
              <w:tab/>
              <w:t>In order to ensure the efficient and coherent allocation of funds from the Union budget and the principle of sound financial management, actions under this Programme should complement and be additional to ongoing Union programmes, whilst avoiding double funding for the same expenditure. In particular, the Commission and the Member State concerned, in accordance with their respective responsibilities should ensure at Union and Member State levels, in all stages of the process, effective coordination in order to ensure consistency, complementarity and synergy between measures being financed from the Union funds</w:t>
            </w:r>
            <w:r w:rsidRPr="009B5D0F">
              <w:rPr>
                <w:b/>
                <w:i/>
              </w:rPr>
              <w:t>, programmes and instruments and support from other relevant international organisations</w:t>
            </w:r>
            <w:r w:rsidRPr="009B5D0F">
              <w:t>.</w:t>
            </w:r>
          </w:p>
        </w:tc>
      </w:tr>
    </w:tbl>
    <w:p w14:paraId="65A8B554" w14:textId="77777777" w:rsidR="008B62EA" w:rsidRPr="009B5D0F" w:rsidRDefault="008B62EA" w:rsidP="008B62EA">
      <w:r w:rsidRPr="009B5D0F">
        <w:rPr>
          <w:rStyle w:val="HideTWBExt"/>
          <w:noProof w:val="0"/>
        </w:rPr>
        <w:lastRenderedPageBreak/>
        <w:t>&lt;/Amend&gt;</w:t>
      </w:r>
    </w:p>
    <w:p w14:paraId="14414E21"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22</w:t>
      </w:r>
      <w:r w:rsidRPr="009B5D0F">
        <w:rPr>
          <w:rStyle w:val="HideTWBExt"/>
          <w:noProof w:val="0"/>
        </w:rPr>
        <w:t>&lt;/NumAm&gt;</w:t>
      </w:r>
    </w:p>
    <w:p w14:paraId="285F1012"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1F85256" w14:textId="77777777" w:rsidR="008B62EA" w:rsidRPr="009B5D0F" w:rsidRDefault="008B62EA" w:rsidP="008B62EA">
      <w:pPr>
        <w:pStyle w:val="NormalBold"/>
      </w:pPr>
      <w:r w:rsidRPr="009B5D0F">
        <w:rPr>
          <w:rStyle w:val="HideTWBExt"/>
          <w:noProof w:val="0"/>
        </w:rPr>
        <w:t>&lt;Article&gt;</w:t>
      </w:r>
      <w:r w:rsidRPr="009B5D0F">
        <w:t>Recital 19</w:t>
      </w:r>
      <w:r w:rsidRPr="009B5D0F">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62EA" w:rsidRPr="009B5D0F" w14:paraId="368C44B0" w14:textId="77777777" w:rsidTr="008B62EA">
        <w:trPr>
          <w:jc w:val="center"/>
        </w:trPr>
        <w:tc>
          <w:tcPr>
            <w:tcW w:w="9752" w:type="dxa"/>
            <w:gridSpan w:val="2"/>
          </w:tcPr>
          <w:p w14:paraId="0E7B983E" w14:textId="77777777" w:rsidR="008B62EA" w:rsidRPr="009B5D0F" w:rsidRDefault="008B62EA" w:rsidP="008B62EA">
            <w:pPr>
              <w:keepNext/>
            </w:pPr>
          </w:p>
        </w:tc>
      </w:tr>
      <w:tr w:rsidR="008B62EA" w:rsidRPr="009B5D0F" w14:paraId="7987B157" w14:textId="77777777" w:rsidTr="008B62EA">
        <w:trPr>
          <w:jc w:val="center"/>
        </w:trPr>
        <w:tc>
          <w:tcPr>
            <w:tcW w:w="4876" w:type="dxa"/>
          </w:tcPr>
          <w:p w14:paraId="3E33D653" w14:textId="77777777" w:rsidR="008B62EA" w:rsidRPr="009B5D0F" w:rsidRDefault="008B62EA" w:rsidP="008B62EA">
            <w:pPr>
              <w:pStyle w:val="ColumnHeading"/>
              <w:keepNext/>
            </w:pPr>
            <w:r w:rsidRPr="009B5D0F">
              <w:t>Text proposed by the Commission</w:t>
            </w:r>
          </w:p>
        </w:tc>
        <w:tc>
          <w:tcPr>
            <w:tcW w:w="4876" w:type="dxa"/>
          </w:tcPr>
          <w:p w14:paraId="65B20571" w14:textId="77777777" w:rsidR="008B62EA" w:rsidRPr="009B5D0F" w:rsidRDefault="008B62EA" w:rsidP="008B62EA">
            <w:pPr>
              <w:pStyle w:val="ColumnHeading"/>
              <w:keepNext/>
            </w:pPr>
            <w:r w:rsidRPr="009B5D0F">
              <w:t>Amendment</w:t>
            </w:r>
          </w:p>
        </w:tc>
      </w:tr>
      <w:tr w:rsidR="008B62EA" w:rsidRPr="009B5D0F" w14:paraId="354A4C64" w14:textId="77777777" w:rsidTr="008B62EA">
        <w:trPr>
          <w:jc w:val="center"/>
        </w:trPr>
        <w:tc>
          <w:tcPr>
            <w:tcW w:w="4876" w:type="dxa"/>
          </w:tcPr>
          <w:p w14:paraId="65AB4905" w14:textId="77777777" w:rsidR="008B62EA" w:rsidRPr="009B5D0F" w:rsidRDefault="008B62EA" w:rsidP="008B62EA">
            <w:pPr>
              <w:pStyle w:val="Normal6"/>
            </w:pPr>
            <w:r w:rsidRPr="009B5D0F">
              <w:t>(19)</w:t>
            </w:r>
            <w:r w:rsidRPr="009B5D0F">
              <w:tab/>
              <w:t xml:space="preserve">The financial interests of the Union should be protected through proportionate measures throughout the expenditure cycle, including the prevention, detection and investigation of irregularities, the recovery of funds lost, </w:t>
            </w:r>
            <w:r w:rsidRPr="009B5D0F">
              <w:rPr>
                <w:b/>
                <w:i/>
              </w:rPr>
              <w:t>wrongly</w:t>
            </w:r>
            <w:r w:rsidRPr="009B5D0F">
              <w:t xml:space="preserve"> paid or incorrectly used and, where appropriate, penalties.</w:t>
            </w:r>
          </w:p>
        </w:tc>
        <w:tc>
          <w:tcPr>
            <w:tcW w:w="4876" w:type="dxa"/>
          </w:tcPr>
          <w:p w14:paraId="771D2CBD" w14:textId="77777777" w:rsidR="008B62EA" w:rsidRPr="009B5D0F" w:rsidRDefault="008B62EA" w:rsidP="008B62EA">
            <w:pPr>
              <w:pStyle w:val="Normal6"/>
              <w:rPr>
                <w:szCs w:val="24"/>
              </w:rPr>
            </w:pPr>
            <w:r w:rsidRPr="009B5D0F">
              <w:t>(19)</w:t>
            </w:r>
            <w:r w:rsidRPr="009B5D0F">
              <w:tab/>
              <w:t xml:space="preserve">The financial interests of the Union should be protected through proportionate measures throughout the expenditure cycle, including the prevention, detection and investigation of irregularities, the recovery of funds lost, </w:t>
            </w:r>
            <w:r w:rsidRPr="009B5D0F">
              <w:rPr>
                <w:b/>
                <w:i/>
              </w:rPr>
              <w:t>unduly</w:t>
            </w:r>
            <w:r w:rsidRPr="009B5D0F">
              <w:t xml:space="preserve"> paid or incorrectly used and, where appropriate, </w:t>
            </w:r>
            <w:r w:rsidRPr="009B5D0F">
              <w:rPr>
                <w:b/>
                <w:i/>
              </w:rPr>
              <w:t>administrative and financial</w:t>
            </w:r>
            <w:r w:rsidRPr="009B5D0F">
              <w:t xml:space="preserve"> penalties </w:t>
            </w:r>
            <w:r w:rsidRPr="009B5D0F">
              <w:rPr>
                <w:b/>
                <w:i/>
              </w:rPr>
              <w:t xml:space="preserve">in accordance with Regulation (EU, </w:t>
            </w:r>
            <w:proofErr w:type="spellStart"/>
            <w:r w:rsidRPr="009B5D0F">
              <w:rPr>
                <w:b/>
                <w:i/>
              </w:rPr>
              <w:t>Euratom</w:t>
            </w:r>
            <w:proofErr w:type="spellEnd"/>
            <w:r w:rsidRPr="009B5D0F">
              <w:rPr>
                <w:b/>
                <w:i/>
              </w:rPr>
              <w:t>) No 966/2012.</w:t>
            </w:r>
          </w:p>
        </w:tc>
      </w:tr>
    </w:tbl>
    <w:p w14:paraId="7E616A5F" w14:textId="77777777" w:rsidR="008B62EA" w:rsidRPr="009B5D0F" w:rsidRDefault="008B62EA" w:rsidP="008B62EA">
      <w:r w:rsidRPr="009B5D0F">
        <w:rPr>
          <w:rStyle w:val="HideTWBExt"/>
          <w:noProof w:val="0"/>
        </w:rPr>
        <w:t>&lt;/Amend&gt;</w:t>
      </w:r>
    </w:p>
    <w:p w14:paraId="7A3ABABD"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23</w:t>
      </w:r>
      <w:r w:rsidRPr="009B5D0F">
        <w:rPr>
          <w:rStyle w:val="HideTWBExt"/>
          <w:noProof w:val="0"/>
        </w:rPr>
        <w:t>&lt;/NumAm&gt;</w:t>
      </w:r>
    </w:p>
    <w:p w14:paraId="3A1AEB28"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5BC392B" w14:textId="77777777" w:rsidR="008B62EA" w:rsidRPr="009B5D0F" w:rsidRDefault="008B62EA" w:rsidP="008B62EA">
      <w:pPr>
        <w:pStyle w:val="NormalBold"/>
      </w:pPr>
      <w:r w:rsidRPr="009B5D0F">
        <w:rPr>
          <w:rStyle w:val="HideTWBExt"/>
          <w:noProof w:val="0"/>
        </w:rPr>
        <w:t>&lt;Article&gt;</w:t>
      </w:r>
      <w:r w:rsidRPr="009B5D0F">
        <w:t>Recital 20</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7CF816D6" w14:textId="77777777" w:rsidTr="008B62EA">
        <w:trPr>
          <w:jc w:val="center"/>
        </w:trPr>
        <w:tc>
          <w:tcPr>
            <w:tcW w:w="9752" w:type="dxa"/>
            <w:gridSpan w:val="2"/>
          </w:tcPr>
          <w:p w14:paraId="10EA0615" w14:textId="77777777" w:rsidR="008B62EA" w:rsidRPr="009B5D0F" w:rsidRDefault="008B62EA" w:rsidP="008B62EA">
            <w:pPr>
              <w:keepNext/>
            </w:pPr>
          </w:p>
        </w:tc>
      </w:tr>
      <w:tr w:rsidR="008B62EA" w:rsidRPr="009B5D0F" w14:paraId="606D41B5" w14:textId="77777777" w:rsidTr="008B62EA">
        <w:trPr>
          <w:jc w:val="center"/>
        </w:trPr>
        <w:tc>
          <w:tcPr>
            <w:tcW w:w="4876" w:type="dxa"/>
            <w:hideMark/>
          </w:tcPr>
          <w:p w14:paraId="54910D52" w14:textId="77777777" w:rsidR="008B62EA" w:rsidRPr="009B5D0F" w:rsidRDefault="008B62EA" w:rsidP="008B62EA">
            <w:pPr>
              <w:pStyle w:val="ColumnHeading"/>
              <w:keepNext/>
            </w:pPr>
            <w:r w:rsidRPr="009B5D0F">
              <w:t>Text proposed by the Commission</w:t>
            </w:r>
          </w:p>
        </w:tc>
        <w:tc>
          <w:tcPr>
            <w:tcW w:w="4876" w:type="dxa"/>
            <w:hideMark/>
          </w:tcPr>
          <w:p w14:paraId="5BB8ED1C" w14:textId="77777777" w:rsidR="008B62EA" w:rsidRPr="009B5D0F" w:rsidRDefault="008B62EA" w:rsidP="008B62EA">
            <w:pPr>
              <w:pStyle w:val="ColumnHeading"/>
              <w:keepNext/>
            </w:pPr>
            <w:r w:rsidRPr="009B5D0F">
              <w:t>Amendment</w:t>
            </w:r>
          </w:p>
        </w:tc>
      </w:tr>
      <w:tr w:rsidR="008B62EA" w:rsidRPr="009B5D0F" w14:paraId="11DE4A52" w14:textId="77777777" w:rsidTr="008B62EA">
        <w:trPr>
          <w:jc w:val="center"/>
        </w:trPr>
        <w:tc>
          <w:tcPr>
            <w:tcW w:w="4876" w:type="dxa"/>
            <w:hideMark/>
          </w:tcPr>
          <w:p w14:paraId="5A7EA43B" w14:textId="77777777" w:rsidR="008B62EA" w:rsidRPr="009B5D0F" w:rsidRDefault="008B62EA" w:rsidP="008B62EA">
            <w:pPr>
              <w:pStyle w:val="Normal6"/>
            </w:pPr>
            <w:r w:rsidRPr="009B5D0F">
              <w:t>(20)</w:t>
            </w:r>
            <w:r w:rsidRPr="009B5D0F">
              <w:tab/>
              <w:t xml:space="preserve">To facilitate the evaluation of the Programme, a proper framework for monitoring the results achieved by the Programme should be put in place from the very beginning. </w:t>
            </w:r>
            <w:r w:rsidRPr="009B5D0F">
              <w:rPr>
                <w:b/>
                <w:i/>
              </w:rPr>
              <w:t>A</w:t>
            </w:r>
            <w:r w:rsidRPr="009B5D0F">
              <w:t xml:space="preserve"> mid-term evaluation looking at the achievement of the objectives of the Programme, its efficiency and its added value at the European level should be carried out. A final evaluation should, in addition, deal with the long–term impact and the sustainability effects of the Programme. Those evaluations should be based on the indicators, measuring the effects of the Programme.</w:t>
            </w:r>
          </w:p>
        </w:tc>
        <w:tc>
          <w:tcPr>
            <w:tcW w:w="4876" w:type="dxa"/>
            <w:hideMark/>
          </w:tcPr>
          <w:p w14:paraId="476F3F5A" w14:textId="77777777" w:rsidR="008B62EA" w:rsidRPr="009B5D0F" w:rsidRDefault="008B62EA" w:rsidP="008B62EA">
            <w:pPr>
              <w:pStyle w:val="Normal6"/>
              <w:rPr>
                <w:szCs w:val="24"/>
              </w:rPr>
            </w:pPr>
            <w:r w:rsidRPr="009B5D0F">
              <w:t>(20)</w:t>
            </w:r>
            <w:r w:rsidRPr="009B5D0F">
              <w:tab/>
              <w:t xml:space="preserve">To facilitate the evaluation of the Programme, a proper framework for monitoring the </w:t>
            </w:r>
            <w:r w:rsidRPr="009B5D0F">
              <w:rPr>
                <w:b/>
                <w:i/>
              </w:rPr>
              <w:t>implementation of actions and the</w:t>
            </w:r>
            <w:r w:rsidRPr="009B5D0F">
              <w:t xml:space="preserve"> results achieved by the Programme should be put in place from the very beginning. </w:t>
            </w:r>
            <w:r w:rsidRPr="009B5D0F">
              <w:rPr>
                <w:b/>
                <w:i/>
              </w:rPr>
              <w:t>An external</w:t>
            </w:r>
            <w:r w:rsidRPr="009B5D0F">
              <w:t xml:space="preserve"> mid-term evaluation looking at the achievement of the objectives of the Programme, its efficiency and its added value</w:t>
            </w:r>
            <w:r w:rsidRPr="009B5D0F">
              <w:rPr>
                <w:b/>
                <w:i/>
              </w:rPr>
              <w:t>, including, but not limited to, policy areas related to competitiveness, growth, jobs and investment</w:t>
            </w:r>
            <w:r w:rsidRPr="009B5D0F">
              <w:t xml:space="preserve"> at the European level should be carried out. A final evaluation should, in addition, deal with the long–term impact and the sustainability effects of the Programme. Those evaluations should be based on the indicators, measuring the effects of the Programme. </w:t>
            </w:r>
            <w:r w:rsidRPr="009B5D0F">
              <w:rPr>
                <w:b/>
                <w:i/>
              </w:rPr>
              <w:t xml:space="preserve">On an annual basis, the Commission should also publish information on the implementation of the annual work programmes, including </w:t>
            </w:r>
            <w:r w:rsidRPr="009B5D0F">
              <w:rPr>
                <w:b/>
                <w:i/>
              </w:rPr>
              <w:lastRenderedPageBreak/>
              <w:t>information on the beneficiaries of the technical assistance, the technical assistance providers, the objectives and priorities of the reforms pursued through the assistance and allocated funds.</w:t>
            </w:r>
          </w:p>
        </w:tc>
      </w:tr>
    </w:tbl>
    <w:p w14:paraId="17D5F17A" w14:textId="77777777" w:rsidR="008B62EA" w:rsidRPr="009B5D0F" w:rsidRDefault="008B62EA" w:rsidP="008B62EA">
      <w:r w:rsidRPr="009B5D0F">
        <w:rPr>
          <w:rStyle w:val="HideTWBExt"/>
          <w:noProof w:val="0"/>
        </w:rPr>
        <w:lastRenderedPageBreak/>
        <w:t>&lt;/Amend&gt;</w:t>
      </w:r>
    </w:p>
    <w:p w14:paraId="059D85F4"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24</w:t>
      </w:r>
      <w:r w:rsidRPr="009B5D0F">
        <w:rPr>
          <w:rStyle w:val="HideTWBExt"/>
          <w:noProof w:val="0"/>
        </w:rPr>
        <w:t>&lt;/NumAm&gt;</w:t>
      </w:r>
    </w:p>
    <w:p w14:paraId="072890B3"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A43D934" w14:textId="77777777" w:rsidR="008B62EA" w:rsidRPr="009B5D0F" w:rsidRDefault="008B62EA" w:rsidP="008B62EA">
      <w:pPr>
        <w:pStyle w:val="NormalBold"/>
      </w:pPr>
      <w:r w:rsidRPr="009B5D0F">
        <w:rPr>
          <w:rStyle w:val="HideTWBExt"/>
          <w:noProof w:val="0"/>
        </w:rPr>
        <w:t>&lt;Article&gt;</w:t>
      </w:r>
      <w:r w:rsidRPr="009B5D0F">
        <w:t>Recital 21</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3B9B1939" w14:textId="77777777" w:rsidTr="008B62EA">
        <w:trPr>
          <w:jc w:val="center"/>
        </w:trPr>
        <w:tc>
          <w:tcPr>
            <w:tcW w:w="9752" w:type="dxa"/>
            <w:gridSpan w:val="2"/>
          </w:tcPr>
          <w:p w14:paraId="57F05FE1" w14:textId="77777777" w:rsidR="008B62EA" w:rsidRPr="009B5D0F" w:rsidRDefault="008B62EA" w:rsidP="008B62EA">
            <w:pPr>
              <w:keepNext/>
            </w:pPr>
          </w:p>
        </w:tc>
      </w:tr>
      <w:tr w:rsidR="008B62EA" w:rsidRPr="009B5D0F" w14:paraId="5ABFAF10" w14:textId="77777777" w:rsidTr="008B62EA">
        <w:trPr>
          <w:jc w:val="center"/>
        </w:trPr>
        <w:tc>
          <w:tcPr>
            <w:tcW w:w="4876" w:type="dxa"/>
            <w:hideMark/>
          </w:tcPr>
          <w:p w14:paraId="48237B6B" w14:textId="77777777" w:rsidR="008B62EA" w:rsidRPr="009B5D0F" w:rsidRDefault="008B62EA" w:rsidP="008B62EA">
            <w:pPr>
              <w:pStyle w:val="ColumnHeading"/>
              <w:keepNext/>
            </w:pPr>
            <w:r w:rsidRPr="009B5D0F">
              <w:t>Text proposed by the Commission</w:t>
            </w:r>
          </w:p>
        </w:tc>
        <w:tc>
          <w:tcPr>
            <w:tcW w:w="4876" w:type="dxa"/>
            <w:hideMark/>
          </w:tcPr>
          <w:p w14:paraId="14429E4D" w14:textId="77777777" w:rsidR="008B62EA" w:rsidRPr="009B5D0F" w:rsidRDefault="008B62EA" w:rsidP="008B62EA">
            <w:pPr>
              <w:pStyle w:val="ColumnHeading"/>
              <w:keepNext/>
            </w:pPr>
            <w:r w:rsidRPr="009B5D0F">
              <w:t>Amendment</w:t>
            </w:r>
          </w:p>
        </w:tc>
      </w:tr>
      <w:tr w:rsidR="008B62EA" w:rsidRPr="009B5D0F" w14:paraId="6E9AD446" w14:textId="77777777" w:rsidTr="008B62EA">
        <w:trPr>
          <w:jc w:val="center"/>
        </w:trPr>
        <w:tc>
          <w:tcPr>
            <w:tcW w:w="4876" w:type="dxa"/>
            <w:hideMark/>
          </w:tcPr>
          <w:p w14:paraId="06ABD068" w14:textId="77777777" w:rsidR="008B62EA" w:rsidRPr="009B5D0F" w:rsidRDefault="008B62EA" w:rsidP="008B62EA">
            <w:pPr>
              <w:pStyle w:val="Normal6"/>
            </w:pPr>
            <w:r w:rsidRPr="009B5D0F">
              <w:t>(21)</w:t>
            </w:r>
            <w:r w:rsidRPr="009B5D0F">
              <w:tab/>
              <w:t xml:space="preserve">In order to adapt the list of indicators measuring the achievement of the objectives of the Programme, in the light of experience during the implementation of the Programme, the power to adopt </w:t>
            </w:r>
            <w:r w:rsidRPr="009B5D0F">
              <w:rPr>
                <w:b/>
                <w:i/>
              </w:rPr>
              <w:t>delegated</w:t>
            </w:r>
            <w:r w:rsidRPr="009B5D0F">
              <w:t xml:space="preserve"> acts in accordance with Article 290 of the Treaty on the Functioning of the European Union should be delegated to the Commission in respect of the amendment of the list. It is of particular importance that the Commission carries out appropriate consultations during its preparatory work, including at expert level</w:t>
            </w:r>
            <w:r w:rsidRPr="009B5D0F">
              <w:rPr>
                <w:b/>
                <w:i/>
              </w:rPr>
              <w:t>. The Commission, when preparing and drawing up delegated acts, should ensure a simultaneous, timely and appropriate transmission of relevant documents to the European Parliament and to the Council.</w:t>
            </w:r>
          </w:p>
        </w:tc>
        <w:tc>
          <w:tcPr>
            <w:tcW w:w="4876" w:type="dxa"/>
            <w:hideMark/>
          </w:tcPr>
          <w:p w14:paraId="0866E639" w14:textId="77777777" w:rsidR="008B62EA" w:rsidRPr="009B5D0F" w:rsidRDefault="008B62EA" w:rsidP="008B62EA">
            <w:pPr>
              <w:pStyle w:val="Normal6"/>
              <w:rPr>
                <w:szCs w:val="24"/>
              </w:rPr>
            </w:pPr>
            <w:r w:rsidRPr="009B5D0F">
              <w:t>(21)</w:t>
            </w:r>
            <w:r w:rsidRPr="009B5D0F">
              <w:tab/>
              <w:t xml:space="preserve">In order to </w:t>
            </w:r>
            <w:r w:rsidRPr="009B5D0F">
              <w:rPr>
                <w:b/>
                <w:i/>
              </w:rPr>
              <w:t>adopt multi-annual work programmes and to</w:t>
            </w:r>
            <w:r w:rsidRPr="009B5D0F">
              <w:t xml:space="preserve"> adapt the list of indicators measuring the achievement of the objectives of the Programme, in the light of experience during the implementation of the Programme, the power to adopt acts in accordance with Article 290 of the Treaty on the Functioning of the European Union should be delegated to the Commission in respect of </w:t>
            </w:r>
            <w:r w:rsidRPr="009B5D0F">
              <w:rPr>
                <w:b/>
                <w:i/>
              </w:rPr>
              <w:t>the adoption of multi-annual work programmes and</w:t>
            </w:r>
            <w:r w:rsidRPr="009B5D0F">
              <w:t xml:space="preserve"> the amendment of the list. It is of particular importance that the Commission carries out appropriate consultations during its preparatory work, including at expert level, </w:t>
            </w:r>
            <w:r w:rsidRPr="009B5D0F">
              <w:rPr>
                <w:b/>
                <w:i/>
              </w:rPr>
              <w:t xml:space="preserve">and that those consultations be conducted in accordance with the principles laid down in the </w:t>
            </w:r>
            <w:proofErr w:type="spellStart"/>
            <w:r w:rsidRPr="009B5D0F">
              <w:rPr>
                <w:b/>
                <w:i/>
              </w:rPr>
              <w:t>Interinstitutional</w:t>
            </w:r>
            <w:proofErr w:type="spellEnd"/>
            <w:r w:rsidRPr="009B5D0F">
              <w:rPr>
                <w:b/>
                <w:i/>
              </w:rPr>
              <w:t xml:space="preserve"> Agreement on Better Law-Making of 13 April 2016.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tc>
      </w:tr>
    </w:tbl>
    <w:p w14:paraId="44CE6AC7" w14:textId="77777777" w:rsidR="008B62EA" w:rsidRPr="009B5D0F" w:rsidRDefault="008B62EA" w:rsidP="008B62EA">
      <w:r w:rsidRPr="009B5D0F">
        <w:rPr>
          <w:rStyle w:val="HideTWBExt"/>
          <w:noProof w:val="0"/>
        </w:rPr>
        <w:t>&lt;/Amend&gt;</w:t>
      </w:r>
    </w:p>
    <w:p w14:paraId="3DE33D1E"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25</w:t>
      </w:r>
      <w:r w:rsidRPr="009B5D0F">
        <w:rPr>
          <w:rStyle w:val="HideTWBExt"/>
          <w:noProof w:val="0"/>
        </w:rPr>
        <w:t>&lt;/NumAm&gt;</w:t>
      </w:r>
    </w:p>
    <w:p w14:paraId="51AC8628"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2A399B3" w14:textId="77777777" w:rsidR="008B62EA" w:rsidRPr="009B5D0F" w:rsidRDefault="008B62EA" w:rsidP="008B62EA">
      <w:pPr>
        <w:pStyle w:val="NormalBold"/>
      </w:pPr>
      <w:r w:rsidRPr="009B5D0F">
        <w:rPr>
          <w:rStyle w:val="HideTWBExt"/>
          <w:noProof w:val="0"/>
        </w:rPr>
        <w:t>&lt;Article&gt;</w:t>
      </w:r>
      <w:r w:rsidRPr="009B5D0F">
        <w:t>Recital 22</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4144E841" w14:textId="77777777" w:rsidTr="008B62EA">
        <w:trPr>
          <w:jc w:val="center"/>
        </w:trPr>
        <w:tc>
          <w:tcPr>
            <w:tcW w:w="9752" w:type="dxa"/>
            <w:gridSpan w:val="2"/>
          </w:tcPr>
          <w:p w14:paraId="394C5AD1" w14:textId="77777777" w:rsidR="008B62EA" w:rsidRPr="009B5D0F" w:rsidRDefault="008B62EA" w:rsidP="008B62EA">
            <w:pPr>
              <w:keepNext/>
            </w:pPr>
          </w:p>
        </w:tc>
      </w:tr>
      <w:tr w:rsidR="008B62EA" w:rsidRPr="009B5D0F" w14:paraId="300E8CD1" w14:textId="77777777" w:rsidTr="008B62EA">
        <w:trPr>
          <w:jc w:val="center"/>
        </w:trPr>
        <w:tc>
          <w:tcPr>
            <w:tcW w:w="4876" w:type="dxa"/>
            <w:hideMark/>
          </w:tcPr>
          <w:p w14:paraId="0B8EE7C6" w14:textId="77777777" w:rsidR="008B62EA" w:rsidRPr="009B5D0F" w:rsidRDefault="008B62EA" w:rsidP="008B62EA">
            <w:pPr>
              <w:pStyle w:val="ColumnHeading"/>
              <w:keepNext/>
            </w:pPr>
            <w:r w:rsidRPr="009B5D0F">
              <w:t>Text proposed by the Commission</w:t>
            </w:r>
          </w:p>
        </w:tc>
        <w:tc>
          <w:tcPr>
            <w:tcW w:w="4876" w:type="dxa"/>
            <w:hideMark/>
          </w:tcPr>
          <w:p w14:paraId="045E4876" w14:textId="77777777" w:rsidR="008B62EA" w:rsidRPr="009B5D0F" w:rsidRDefault="008B62EA" w:rsidP="008B62EA">
            <w:pPr>
              <w:pStyle w:val="ColumnHeading"/>
              <w:keepNext/>
            </w:pPr>
            <w:r w:rsidRPr="009B5D0F">
              <w:t>Amendment</w:t>
            </w:r>
          </w:p>
        </w:tc>
      </w:tr>
      <w:tr w:rsidR="008B62EA" w:rsidRPr="009B5D0F" w14:paraId="35E90603" w14:textId="77777777" w:rsidTr="008B62EA">
        <w:trPr>
          <w:jc w:val="center"/>
        </w:trPr>
        <w:tc>
          <w:tcPr>
            <w:tcW w:w="4876" w:type="dxa"/>
            <w:hideMark/>
          </w:tcPr>
          <w:p w14:paraId="393CFF60" w14:textId="77777777" w:rsidR="008B62EA" w:rsidRPr="009B5D0F" w:rsidRDefault="008B62EA" w:rsidP="008B62EA">
            <w:pPr>
              <w:pStyle w:val="Normal6"/>
            </w:pPr>
            <w:r w:rsidRPr="009B5D0F">
              <w:t>(22)</w:t>
            </w:r>
            <w:r w:rsidRPr="009B5D0F">
              <w:tab/>
              <w:t xml:space="preserve">In order to ensure uniform conditions for the implementation of this Regulation as regards the adoption of the </w:t>
            </w:r>
            <w:r w:rsidRPr="009B5D0F">
              <w:rPr>
                <w:b/>
                <w:i/>
              </w:rPr>
              <w:t>multi-annual and</w:t>
            </w:r>
            <w:r w:rsidRPr="009B5D0F">
              <w:t xml:space="preserve"> annual work programmes, implementing powers should be conferred on the Commission.</w:t>
            </w:r>
          </w:p>
        </w:tc>
        <w:tc>
          <w:tcPr>
            <w:tcW w:w="4876" w:type="dxa"/>
            <w:hideMark/>
          </w:tcPr>
          <w:p w14:paraId="741DCA5B" w14:textId="77777777" w:rsidR="008B62EA" w:rsidRPr="009B5D0F" w:rsidRDefault="008B62EA" w:rsidP="008B62EA">
            <w:pPr>
              <w:pStyle w:val="Normal6"/>
              <w:rPr>
                <w:szCs w:val="24"/>
              </w:rPr>
            </w:pPr>
            <w:r w:rsidRPr="009B5D0F">
              <w:t>(22)</w:t>
            </w:r>
            <w:r w:rsidRPr="009B5D0F">
              <w:tab/>
              <w:t>In order to ensure uniform conditions for the implementation of this Regulation as regards the adoption of the annual work programmes, implementing powers should be conferred on the Commission.</w:t>
            </w:r>
          </w:p>
        </w:tc>
      </w:tr>
    </w:tbl>
    <w:p w14:paraId="47986BCB" w14:textId="77777777" w:rsidR="008B62EA" w:rsidRPr="009B5D0F" w:rsidRDefault="008B62EA" w:rsidP="008B62EA">
      <w:r w:rsidRPr="009B5D0F">
        <w:rPr>
          <w:rStyle w:val="HideTWBExt"/>
          <w:noProof w:val="0"/>
        </w:rPr>
        <w:t>&lt;/Amend&gt;</w:t>
      </w:r>
    </w:p>
    <w:p w14:paraId="3D6C2842"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26</w:t>
      </w:r>
      <w:r w:rsidRPr="009B5D0F">
        <w:rPr>
          <w:rStyle w:val="HideTWBExt"/>
          <w:noProof w:val="0"/>
        </w:rPr>
        <w:t>&lt;/NumAm&gt;</w:t>
      </w:r>
    </w:p>
    <w:p w14:paraId="795139D3"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C24494A" w14:textId="77777777" w:rsidR="008B62EA" w:rsidRPr="009B5D0F" w:rsidRDefault="008B62EA" w:rsidP="008B62EA">
      <w:pPr>
        <w:pStyle w:val="NormalBold"/>
      </w:pPr>
      <w:r w:rsidRPr="009B5D0F">
        <w:rPr>
          <w:rStyle w:val="HideTWBExt"/>
          <w:noProof w:val="0"/>
        </w:rPr>
        <w:t>&lt;Article&gt;</w:t>
      </w:r>
      <w:r w:rsidRPr="009B5D0F">
        <w:t>Recital 23</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7AE57FFA" w14:textId="77777777" w:rsidTr="008B62EA">
        <w:trPr>
          <w:jc w:val="center"/>
        </w:trPr>
        <w:tc>
          <w:tcPr>
            <w:tcW w:w="9752" w:type="dxa"/>
            <w:gridSpan w:val="2"/>
          </w:tcPr>
          <w:p w14:paraId="571C7C9D" w14:textId="77777777" w:rsidR="008B62EA" w:rsidRPr="009B5D0F" w:rsidRDefault="008B62EA" w:rsidP="008B62EA">
            <w:pPr>
              <w:keepNext/>
            </w:pPr>
          </w:p>
        </w:tc>
      </w:tr>
      <w:tr w:rsidR="008B62EA" w:rsidRPr="009B5D0F" w14:paraId="7F5E1F8C" w14:textId="77777777" w:rsidTr="008B62EA">
        <w:trPr>
          <w:jc w:val="center"/>
        </w:trPr>
        <w:tc>
          <w:tcPr>
            <w:tcW w:w="4876" w:type="dxa"/>
            <w:hideMark/>
          </w:tcPr>
          <w:p w14:paraId="516B9E11" w14:textId="77777777" w:rsidR="008B62EA" w:rsidRPr="009B5D0F" w:rsidRDefault="008B62EA" w:rsidP="008B62EA">
            <w:pPr>
              <w:pStyle w:val="ColumnHeading"/>
              <w:keepNext/>
            </w:pPr>
            <w:r w:rsidRPr="009B5D0F">
              <w:t>Text proposed by the Commission</w:t>
            </w:r>
          </w:p>
        </w:tc>
        <w:tc>
          <w:tcPr>
            <w:tcW w:w="4876" w:type="dxa"/>
            <w:hideMark/>
          </w:tcPr>
          <w:p w14:paraId="289BE2F2" w14:textId="77777777" w:rsidR="008B62EA" w:rsidRPr="009B5D0F" w:rsidRDefault="008B62EA" w:rsidP="008B62EA">
            <w:pPr>
              <w:pStyle w:val="ColumnHeading"/>
              <w:keepNext/>
            </w:pPr>
            <w:r w:rsidRPr="009B5D0F">
              <w:t>Amendment</w:t>
            </w:r>
          </w:p>
        </w:tc>
      </w:tr>
      <w:tr w:rsidR="008B62EA" w:rsidRPr="009B5D0F" w14:paraId="455FC8BF" w14:textId="77777777" w:rsidTr="008B62EA">
        <w:trPr>
          <w:jc w:val="center"/>
        </w:trPr>
        <w:tc>
          <w:tcPr>
            <w:tcW w:w="4876" w:type="dxa"/>
            <w:hideMark/>
          </w:tcPr>
          <w:p w14:paraId="58ED428E" w14:textId="77777777" w:rsidR="008B62EA" w:rsidRPr="009B5D0F" w:rsidRDefault="008B62EA" w:rsidP="008B62EA">
            <w:pPr>
              <w:pStyle w:val="Normal6"/>
            </w:pPr>
            <w:r w:rsidRPr="009B5D0F">
              <w:t>(23)</w:t>
            </w:r>
            <w:r w:rsidRPr="009B5D0F">
              <w:tab/>
              <w:t xml:space="preserve">Since the objective of this Regulation, namely to contribute to </w:t>
            </w:r>
            <w:r w:rsidRPr="009B5D0F">
              <w:rPr>
                <w:b/>
                <w:i/>
              </w:rPr>
              <w:t>the</w:t>
            </w:r>
            <w:r w:rsidRPr="009B5D0F">
              <w:t xml:space="preserve"> institutional, administrative and structural reforms in the Member States by providing </w:t>
            </w:r>
            <w:r w:rsidRPr="009B5D0F">
              <w:rPr>
                <w:b/>
                <w:i/>
              </w:rPr>
              <w:t>support to national authorities for measures aimed at reforming institutions, governance, administration, economic and social sectors</w:t>
            </w:r>
            <w:r w:rsidRPr="009B5D0F">
              <w:t>, including through assistance for the efficient and effective use of the Union funds cannot be sufficiently achieved by the Member States alone, but can rather, by reason of their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r w:rsidRPr="009B5D0F">
              <w:rPr>
                <w:b/>
                <w:i/>
              </w:rPr>
              <w:t>, since the scope of the support would be mutually agreed with the Member State concerned</w:t>
            </w:r>
            <w:r w:rsidRPr="009B5D0F">
              <w:t>.</w:t>
            </w:r>
          </w:p>
        </w:tc>
        <w:tc>
          <w:tcPr>
            <w:tcW w:w="4876" w:type="dxa"/>
            <w:hideMark/>
          </w:tcPr>
          <w:p w14:paraId="211F35CD" w14:textId="77777777" w:rsidR="008B62EA" w:rsidRPr="009B5D0F" w:rsidRDefault="008B62EA" w:rsidP="008B62EA">
            <w:pPr>
              <w:pStyle w:val="Normal6"/>
              <w:rPr>
                <w:szCs w:val="24"/>
              </w:rPr>
            </w:pPr>
            <w:r w:rsidRPr="009B5D0F">
              <w:t>(23)</w:t>
            </w:r>
            <w:r w:rsidRPr="009B5D0F">
              <w:tab/>
              <w:t xml:space="preserve">Since the objective of this Regulation, namely to contribute to </w:t>
            </w:r>
            <w:r w:rsidRPr="009B5D0F">
              <w:rPr>
                <w:b/>
                <w:i/>
              </w:rPr>
              <w:t>sustainable</w:t>
            </w:r>
            <w:r w:rsidRPr="009B5D0F">
              <w:t xml:space="preserve"> institutional, administrative and structural reforms in the Member States by providing </w:t>
            </w:r>
            <w:r w:rsidRPr="009B5D0F">
              <w:rPr>
                <w:b/>
                <w:i/>
              </w:rPr>
              <w:t>technical assistance</w:t>
            </w:r>
            <w:r w:rsidRPr="009B5D0F">
              <w:t>, including through assistance for the efficient and effective use of the Union funds</w:t>
            </w:r>
            <w:r w:rsidRPr="009B5D0F">
              <w:rPr>
                <w:b/>
                <w:i/>
              </w:rPr>
              <w:t>,</w:t>
            </w:r>
            <w:r w:rsidRPr="009B5D0F">
              <w:t xml:space="preserve"> cannot be sufficiently achieved by the Member States alone, but can rather, by reason of their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tc>
      </w:tr>
    </w:tbl>
    <w:p w14:paraId="06A527F9" w14:textId="77777777" w:rsidR="008B62EA" w:rsidRPr="009B5D0F" w:rsidRDefault="008B62EA" w:rsidP="008B62EA">
      <w:r w:rsidRPr="009B5D0F">
        <w:rPr>
          <w:rStyle w:val="HideTWBExt"/>
          <w:noProof w:val="0"/>
        </w:rPr>
        <w:t>&lt;/Amend&gt;</w:t>
      </w:r>
    </w:p>
    <w:p w14:paraId="08FB341B"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27</w:t>
      </w:r>
      <w:r w:rsidRPr="009B5D0F">
        <w:rPr>
          <w:rStyle w:val="HideTWBExt"/>
          <w:noProof w:val="0"/>
        </w:rPr>
        <w:t>&lt;/NumAm&gt;</w:t>
      </w:r>
    </w:p>
    <w:p w14:paraId="280AAF93"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CFE63FC"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2 – </w:t>
      </w:r>
      <w:proofErr w:type="spellStart"/>
      <w:r w:rsidRPr="00E4706C">
        <w:rPr>
          <w:lang w:val="fr-FR"/>
        </w:rPr>
        <w:t>paragraph</w:t>
      </w:r>
      <w:proofErr w:type="spellEnd"/>
      <w:r w:rsidRPr="00E4706C">
        <w:rPr>
          <w:lang w:val="fr-FR"/>
        </w:rPr>
        <w:t xml:space="preserve"> 1 – point 1 a (new)</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7314BA" w14:paraId="0C01D548" w14:textId="77777777" w:rsidTr="008B62EA">
        <w:trPr>
          <w:jc w:val="center"/>
        </w:trPr>
        <w:tc>
          <w:tcPr>
            <w:tcW w:w="9752" w:type="dxa"/>
            <w:gridSpan w:val="2"/>
          </w:tcPr>
          <w:p w14:paraId="064E7C43" w14:textId="77777777" w:rsidR="008B62EA" w:rsidRPr="00E4706C" w:rsidRDefault="008B62EA" w:rsidP="008B62EA">
            <w:pPr>
              <w:keepNext/>
              <w:rPr>
                <w:lang w:val="fr-FR"/>
              </w:rPr>
            </w:pPr>
          </w:p>
        </w:tc>
      </w:tr>
      <w:tr w:rsidR="008B62EA" w:rsidRPr="009B5D0F" w14:paraId="13C063B5" w14:textId="77777777" w:rsidTr="008B62EA">
        <w:trPr>
          <w:jc w:val="center"/>
        </w:trPr>
        <w:tc>
          <w:tcPr>
            <w:tcW w:w="4876" w:type="dxa"/>
            <w:hideMark/>
          </w:tcPr>
          <w:p w14:paraId="3D5FF4D0" w14:textId="77777777" w:rsidR="008B62EA" w:rsidRPr="009B5D0F" w:rsidRDefault="008B62EA" w:rsidP="008B62EA">
            <w:pPr>
              <w:pStyle w:val="ColumnHeading"/>
              <w:keepNext/>
            </w:pPr>
            <w:r w:rsidRPr="009B5D0F">
              <w:t>Text proposed by the Commission</w:t>
            </w:r>
          </w:p>
        </w:tc>
        <w:tc>
          <w:tcPr>
            <w:tcW w:w="4876" w:type="dxa"/>
            <w:hideMark/>
          </w:tcPr>
          <w:p w14:paraId="253F983F" w14:textId="77777777" w:rsidR="008B62EA" w:rsidRPr="009B5D0F" w:rsidRDefault="008B62EA" w:rsidP="008B62EA">
            <w:pPr>
              <w:pStyle w:val="ColumnHeading"/>
              <w:keepNext/>
            </w:pPr>
            <w:r w:rsidRPr="009B5D0F">
              <w:t>Amendment</w:t>
            </w:r>
          </w:p>
        </w:tc>
      </w:tr>
      <w:tr w:rsidR="008B62EA" w:rsidRPr="009B5D0F" w14:paraId="40F5654A" w14:textId="77777777" w:rsidTr="008B62EA">
        <w:trPr>
          <w:jc w:val="center"/>
        </w:trPr>
        <w:tc>
          <w:tcPr>
            <w:tcW w:w="4876" w:type="dxa"/>
          </w:tcPr>
          <w:p w14:paraId="56BDE0C8" w14:textId="77777777" w:rsidR="008B62EA" w:rsidRPr="009B5D0F" w:rsidRDefault="008B62EA" w:rsidP="008B62EA">
            <w:pPr>
              <w:pStyle w:val="Normal6"/>
            </w:pPr>
          </w:p>
        </w:tc>
        <w:tc>
          <w:tcPr>
            <w:tcW w:w="4876" w:type="dxa"/>
            <w:hideMark/>
          </w:tcPr>
          <w:p w14:paraId="4D65442E" w14:textId="77777777" w:rsidR="008B62EA" w:rsidRPr="009B5D0F" w:rsidRDefault="008B62EA" w:rsidP="008B62EA">
            <w:pPr>
              <w:pStyle w:val="Normal6"/>
              <w:rPr>
                <w:szCs w:val="24"/>
              </w:rPr>
            </w:pPr>
            <w:r w:rsidRPr="009B5D0F">
              <w:rPr>
                <w:b/>
                <w:i/>
              </w:rPr>
              <w:t>1 a.</w:t>
            </w:r>
            <w:r w:rsidRPr="009B5D0F">
              <w:rPr>
                <w:b/>
                <w:i/>
              </w:rPr>
              <w:tab/>
              <w:t>'national authorities' means Member State authorities, including authorities at regional and local levels in accordance with national law;</w:t>
            </w:r>
          </w:p>
        </w:tc>
      </w:tr>
    </w:tbl>
    <w:p w14:paraId="213B93CA" w14:textId="77777777" w:rsidR="008B62EA" w:rsidRPr="009B5D0F" w:rsidRDefault="008B62EA" w:rsidP="008B62EA">
      <w:r w:rsidRPr="009B5D0F">
        <w:rPr>
          <w:rStyle w:val="HideTWBExt"/>
          <w:noProof w:val="0"/>
        </w:rPr>
        <w:t>&lt;/Amend&gt;</w:t>
      </w:r>
    </w:p>
    <w:p w14:paraId="05A15FF0"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28</w:t>
      </w:r>
      <w:r w:rsidRPr="009B5D0F">
        <w:rPr>
          <w:rStyle w:val="HideTWBExt"/>
          <w:noProof w:val="0"/>
        </w:rPr>
        <w:t>&lt;/NumAm&gt;</w:t>
      </w:r>
    </w:p>
    <w:p w14:paraId="1AEA2C78"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4B8A680"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2 – </w:t>
      </w:r>
      <w:proofErr w:type="spellStart"/>
      <w:r w:rsidRPr="00E4706C">
        <w:rPr>
          <w:lang w:val="fr-FR"/>
        </w:rPr>
        <w:t>paragraph</w:t>
      </w:r>
      <w:proofErr w:type="spellEnd"/>
      <w:r w:rsidRPr="00E4706C">
        <w:rPr>
          <w:lang w:val="fr-FR"/>
        </w:rPr>
        <w:t xml:space="preserve"> 1 – point 1 b (new)</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7314BA" w14:paraId="36C5ECAD" w14:textId="77777777" w:rsidTr="008B62EA">
        <w:trPr>
          <w:jc w:val="center"/>
        </w:trPr>
        <w:tc>
          <w:tcPr>
            <w:tcW w:w="9752" w:type="dxa"/>
            <w:gridSpan w:val="2"/>
          </w:tcPr>
          <w:p w14:paraId="5AD84B19" w14:textId="77777777" w:rsidR="008B62EA" w:rsidRPr="00E4706C" w:rsidRDefault="008B62EA" w:rsidP="008B62EA">
            <w:pPr>
              <w:keepNext/>
              <w:rPr>
                <w:lang w:val="fr-FR"/>
              </w:rPr>
            </w:pPr>
          </w:p>
        </w:tc>
      </w:tr>
      <w:tr w:rsidR="008B62EA" w:rsidRPr="009B5D0F" w14:paraId="11D19B61" w14:textId="77777777" w:rsidTr="008B62EA">
        <w:trPr>
          <w:jc w:val="center"/>
        </w:trPr>
        <w:tc>
          <w:tcPr>
            <w:tcW w:w="4876" w:type="dxa"/>
            <w:hideMark/>
          </w:tcPr>
          <w:p w14:paraId="62158695" w14:textId="77777777" w:rsidR="008B62EA" w:rsidRPr="009B5D0F" w:rsidRDefault="008B62EA" w:rsidP="008B62EA">
            <w:pPr>
              <w:pStyle w:val="ColumnHeading"/>
              <w:keepNext/>
            </w:pPr>
            <w:r w:rsidRPr="009B5D0F">
              <w:t>Text proposed by the Commission</w:t>
            </w:r>
          </w:p>
        </w:tc>
        <w:tc>
          <w:tcPr>
            <w:tcW w:w="4876" w:type="dxa"/>
            <w:hideMark/>
          </w:tcPr>
          <w:p w14:paraId="6ED8E4E2" w14:textId="77777777" w:rsidR="008B62EA" w:rsidRPr="009B5D0F" w:rsidRDefault="008B62EA" w:rsidP="008B62EA">
            <w:pPr>
              <w:pStyle w:val="ColumnHeading"/>
              <w:keepNext/>
            </w:pPr>
            <w:r w:rsidRPr="009B5D0F">
              <w:t>Amendment</w:t>
            </w:r>
          </w:p>
        </w:tc>
      </w:tr>
      <w:tr w:rsidR="008B62EA" w:rsidRPr="009B5D0F" w14:paraId="1DEB32F8" w14:textId="77777777" w:rsidTr="008B62EA">
        <w:trPr>
          <w:jc w:val="center"/>
        </w:trPr>
        <w:tc>
          <w:tcPr>
            <w:tcW w:w="4876" w:type="dxa"/>
          </w:tcPr>
          <w:p w14:paraId="314293A8" w14:textId="77777777" w:rsidR="008B62EA" w:rsidRPr="009B5D0F" w:rsidRDefault="008B62EA" w:rsidP="008B62EA">
            <w:pPr>
              <w:pStyle w:val="Normal6"/>
            </w:pPr>
          </w:p>
        </w:tc>
        <w:tc>
          <w:tcPr>
            <w:tcW w:w="4876" w:type="dxa"/>
            <w:hideMark/>
          </w:tcPr>
          <w:p w14:paraId="62276F71" w14:textId="77777777" w:rsidR="008B62EA" w:rsidRPr="009B5D0F" w:rsidRDefault="008B62EA" w:rsidP="008B62EA">
            <w:pPr>
              <w:pStyle w:val="Normal6"/>
              <w:rPr>
                <w:szCs w:val="24"/>
              </w:rPr>
            </w:pPr>
            <w:r w:rsidRPr="009B5D0F">
              <w:rPr>
                <w:b/>
                <w:i/>
              </w:rPr>
              <w:t>1b.</w:t>
            </w:r>
            <w:r w:rsidRPr="009B5D0F">
              <w:rPr>
                <w:b/>
                <w:i/>
              </w:rPr>
              <w:tab/>
              <w:t>‘technical assistance agreement’ means a document agreed between the Commission and the Beneficiary Member State which sets out the terms for the provision of support under the Programme and which specifies among others the priority areas, the scope and indicative timeline of the support measures, as well as the financial contribution from the Programme;</w:t>
            </w:r>
          </w:p>
        </w:tc>
      </w:tr>
    </w:tbl>
    <w:p w14:paraId="630F23AA" w14:textId="77777777" w:rsidR="008B62EA" w:rsidRPr="009B5D0F" w:rsidRDefault="008B62EA" w:rsidP="008B62EA">
      <w:r w:rsidRPr="009B5D0F">
        <w:rPr>
          <w:rStyle w:val="HideTWBExt"/>
          <w:noProof w:val="0"/>
        </w:rPr>
        <w:t>&lt;/Amend&gt;</w:t>
      </w:r>
    </w:p>
    <w:p w14:paraId="56D82D36"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29</w:t>
      </w:r>
      <w:r w:rsidRPr="009B5D0F">
        <w:rPr>
          <w:rStyle w:val="HideTWBExt"/>
          <w:noProof w:val="0"/>
        </w:rPr>
        <w:t>&lt;/NumAm&gt;</w:t>
      </w:r>
    </w:p>
    <w:p w14:paraId="3E4B6581"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D81ED7D" w14:textId="77777777" w:rsidR="008B62EA" w:rsidRPr="009B5D0F" w:rsidRDefault="008B62EA" w:rsidP="008B62EA">
      <w:pPr>
        <w:pStyle w:val="NormalBold"/>
      </w:pPr>
      <w:r w:rsidRPr="009B5D0F">
        <w:rPr>
          <w:rStyle w:val="HideTWBExt"/>
          <w:noProof w:val="0"/>
        </w:rPr>
        <w:t>&lt;Article&gt;</w:t>
      </w:r>
      <w:r w:rsidRPr="009B5D0F">
        <w:t>Article 3 – paragraph 1</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60DD313B" w14:textId="77777777" w:rsidTr="008B62EA">
        <w:trPr>
          <w:jc w:val="center"/>
        </w:trPr>
        <w:tc>
          <w:tcPr>
            <w:tcW w:w="9752" w:type="dxa"/>
            <w:gridSpan w:val="2"/>
          </w:tcPr>
          <w:p w14:paraId="2C80B645" w14:textId="77777777" w:rsidR="008B62EA" w:rsidRPr="009B5D0F" w:rsidRDefault="008B62EA" w:rsidP="008B62EA">
            <w:pPr>
              <w:keepNext/>
            </w:pPr>
          </w:p>
        </w:tc>
      </w:tr>
      <w:tr w:rsidR="008B62EA" w:rsidRPr="009B5D0F" w14:paraId="6F50F5D5" w14:textId="77777777" w:rsidTr="008B62EA">
        <w:trPr>
          <w:jc w:val="center"/>
        </w:trPr>
        <w:tc>
          <w:tcPr>
            <w:tcW w:w="4876" w:type="dxa"/>
            <w:hideMark/>
          </w:tcPr>
          <w:p w14:paraId="20B69F2B" w14:textId="77777777" w:rsidR="008B62EA" w:rsidRPr="009B5D0F" w:rsidRDefault="008B62EA" w:rsidP="008B62EA">
            <w:pPr>
              <w:pStyle w:val="ColumnHeading"/>
              <w:keepNext/>
            </w:pPr>
            <w:r w:rsidRPr="009B5D0F">
              <w:t>Text proposed by the Commission</w:t>
            </w:r>
          </w:p>
        </w:tc>
        <w:tc>
          <w:tcPr>
            <w:tcW w:w="4876" w:type="dxa"/>
            <w:hideMark/>
          </w:tcPr>
          <w:p w14:paraId="1904FC55" w14:textId="77777777" w:rsidR="008B62EA" w:rsidRPr="009B5D0F" w:rsidRDefault="008B62EA" w:rsidP="008B62EA">
            <w:pPr>
              <w:pStyle w:val="ColumnHeading"/>
              <w:keepNext/>
            </w:pPr>
            <w:r w:rsidRPr="009B5D0F">
              <w:t>Amendment</w:t>
            </w:r>
          </w:p>
        </w:tc>
      </w:tr>
      <w:tr w:rsidR="008B62EA" w:rsidRPr="009B5D0F" w14:paraId="6BFDDF9B" w14:textId="77777777" w:rsidTr="008B62EA">
        <w:trPr>
          <w:jc w:val="center"/>
        </w:trPr>
        <w:tc>
          <w:tcPr>
            <w:tcW w:w="4876" w:type="dxa"/>
            <w:hideMark/>
          </w:tcPr>
          <w:p w14:paraId="0FF3EBFC" w14:textId="77777777" w:rsidR="008B62EA" w:rsidRPr="009B5D0F" w:rsidRDefault="008B62EA" w:rsidP="008B62EA">
            <w:pPr>
              <w:pStyle w:val="Normal6"/>
            </w:pPr>
            <w:r w:rsidRPr="009B5D0F">
              <w:t>1.</w:t>
            </w:r>
            <w:r w:rsidRPr="009B5D0F">
              <w:tab/>
              <w:t xml:space="preserve">The Programme shall finance actions with European added value. To that effect, the Commission shall ensure that actions selected for funding </w:t>
            </w:r>
            <w:r w:rsidRPr="009B5D0F">
              <w:rPr>
                <w:b/>
                <w:i/>
              </w:rPr>
              <w:t>are likely</w:t>
            </w:r>
            <w:r w:rsidRPr="009B5D0F">
              <w:t xml:space="preserve"> to produce results with European added value and shall monitor whether European added value is actually achieved.</w:t>
            </w:r>
          </w:p>
        </w:tc>
        <w:tc>
          <w:tcPr>
            <w:tcW w:w="4876" w:type="dxa"/>
            <w:hideMark/>
          </w:tcPr>
          <w:p w14:paraId="1BB0E2EA" w14:textId="77777777" w:rsidR="008B62EA" w:rsidRPr="009B5D0F" w:rsidRDefault="008B62EA" w:rsidP="008B62EA">
            <w:pPr>
              <w:pStyle w:val="Normal6"/>
              <w:rPr>
                <w:szCs w:val="24"/>
              </w:rPr>
            </w:pPr>
            <w:r w:rsidRPr="009B5D0F">
              <w:t>1.</w:t>
            </w:r>
            <w:r w:rsidRPr="009B5D0F">
              <w:tab/>
              <w:t xml:space="preserve">The Programme shall finance actions with European added value. To that effect, the Commission shall ensure that actions selected for funding </w:t>
            </w:r>
            <w:r w:rsidRPr="009B5D0F">
              <w:rPr>
                <w:b/>
                <w:i/>
              </w:rPr>
              <w:t>can be expected</w:t>
            </w:r>
            <w:r w:rsidRPr="009B5D0F">
              <w:t xml:space="preserve"> to produce results with European added value and shall monitor whether European added value is actually achieved.</w:t>
            </w:r>
          </w:p>
        </w:tc>
      </w:tr>
    </w:tbl>
    <w:p w14:paraId="05782AC8" w14:textId="77777777" w:rsidR="008B62EA" w:rsidRPr="009B5D0F" w:rsidRDefault="008B62EA" w:rsidP="008B62EA">
      <w:r w:rsidRPr="009B5D0F">
        <w:rPr>
          <w:rStyle w:val="HideTWBExt"/>
          <w:noProof w:val="0"/>
        </w:rPr>
        <w:t>&lt;/Amend&gt;</w:t>
      </w:r>
    </w:p>
    <w:p w14:paraId="6E0DFCAA"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30</w:t>
      </w:r>
      <w:r w:rsidRPr="009B5D0F">
        <w:rPr>
          <w:rStyle w:val="HideTWBExt"/>
          <w:noProof w:val="0"/>
        </w:rPr>
        <w:t>&lt;/NumAm&gt;</w:t>
      </w:r>
    </w:p>
    <w:p w14:paraId="29A306F0"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E4DDE5B"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3 – </w:t>
      </w:r>
      <w:proofErr w:type="spellStart"/>
      <w:r w:rsidRPr="00E4706C">
        <w:rPr>
          <w:lang w:val="fr-FR"/>
        </w:rPr>
        <w:t>paragraph</w:t>
      </w:r>
      <w:proofErr w:type="spellEnd"/>
      <w:r w:rsidRPr="00E4706C">
        <w:rPr>
          <w:lang w:val="fr-FR"/>
        </w:rPr>
        <w:t xml:space="preserve"> 2 – </w:t>
      </w:r>
      <w:proofErr w:type="spellStart"/>
      <w:r w:rsidRPr="00E4706C">
        <w:rPr>
          <w:lang w:val="fr-FR"/>
        </w:rPr>
        <w:t>introductory</w:t>
      </w:r>
      <w:proofErr w:type="spellEnd"/>
      <w:r w:rsidRPr="00E4706C">
        <w:rPr>
          <w:lang w:val="fr-FR"/>
        </w:rPr>
        <w:t xml:space="preserve"> part</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1FA69C31" w14:textId="77777777" w:rsidTr="008B62EA">
        <w:trPr>
          <w:jc w:val="center"/>
        </w:trPr>
        <w:tc>
          <w:tcPr>
            <w:tcW w:w="9752" w:type="dxa"/>
            <w:gridSpan w:val="2"/>
          </w:tcPr>
          <w:p w14:paraId="3C58399A" w14:textId="77777777" w:rsidR="008B62EA" w:rsidRPr="00E4706C" w:rsidRDefault="008B62EA" w:rsidP="008B62EA">
            <w:pPr>
              <w:keepNext/>
              <w:rPr>
                <w:lang w:val="fr-FR"/>
              </w:rPr>
            </w:pPr>
          </w:p>
        </w:tc>
      </w:tr>
      <w:tr w:rsidR="008B62EA" w:rsidRPr="009B5D0F" w14:paraId="190ADFAF" w14:textId="77777777" w:rsidTr="008B62EA">
        <w:trPr>
          <w:jc w:val="center"/>
        </w:trPr>
        <w:tc>
          <w:tcPr>
            <w:tcW w:w="4876" w:type="dxa"/>
            <w:hideMark/>
          </w:tcPr>
          <w:p w14:paraId="55C2D612" w14:textId="77777777" w:rsidR="008B62EA" w:rsidRPr="009B5D0F" w:rsidRDefault="008B62EA" w:rsidP="008B62EA">
            <w:pPr>
              <w:pStyle w:val="ColumnHeading"/>
              <w:keepNext/>
            </w:pPr>
            <w:r w:rsidRPr="009B5D0F">
              <w:t>Text proposed by the Commission</w:t>
            </w:r>
          </w:p>
        </w:tc>
        <w:tc>
          <w:tcPr>
            <w:tcW w:w="4876" w:type="dxa"/>
            <w:hideMark/>
          </w:tcPr>
          <w:p w14:paraId="2E9B5B50" w14:textId="77777777" w:rsidR="008B62EA" w:rsidRPr="009B5D0F" w:rsidRDefault="008B62EA" w:rsidP="008B62EA">
            <w:pPr>
              <w:pStyle w:val="ColumnHeading"/>
              <w:keepNext/>
            </w:pPr>
            <w:r w:rsidRPr="009B5D0F">
              <w:t>Amendment</w:t>
            </w:r>
          </w:p>
        </w:tc>
      </w:tr>
      <w:tr w:rsidR="008B62EA" w:rsidRPr="009B5D0F" w14:paraId="16A73049" w14:textId="77777777" w:rsidTr="008B62EA">
        <w:trPr>
          <w:jc w:val="center"/>
        </w:trPr>
        <w:tc>
          <w:tcPr>
            <w:tcW w:w="4876" w:type="dxa"/>
            <w:hideMark/>
          </w:tcPr>
          <w:p w14:paraId="51340B53" w14:textId="77777777" w:rsidR="008B62EA" w:rsidRPr="009B5D0F" w:rsidRDefault="008B62EA" w:rsidP="008B62EA">
            <w:pPr>
              <w:pStyle w:val="Normal6"/>
            </w:pPr>
            <w:r w:rsidRPr="009B5D0F">
              <w:t>2.</w:t>
            </w:r>
            <w:r w:rsidRPr="009B5D0F">
              <w:tab/>
              <w:t xml:space="preserve">Actions </w:t>
            </w:r>
            <w:r w:rsidRPr="009B5D0F">
              <w:rPr>
                <w:b/>
                <w:i/>
              </w:rPr>
              <w:t>and activities</w:t>
            </w:r>
            <w:r w:rsidRPr="009B5D0F">
              <w:t xml:space="preserve"> of the Programme shall ensure European added value in particular through:</w:t>
            </w:r>
          </w:p>
        </w:tc>
        <w:tc>
          <w:tcPr>
            <w:tcW w:w="4876" w:type="dxa"/>
            <w:hideMark/>
          </w:tcPr>
          <w:p w14:paraId="54A34552" w14:textId="77777777" w:rsidR="008B62EA" w:rsidRPr="009B5D0F" w:rsidRDefault="008B62EA" w:rsidP="008B62EA">
            <w:pPr>
              <w:pStyle w:val="Normal6"/>
              <w:rPr>
                <w:szCs w:val="24"/>
              </w:rPr>
            </w:pPr>
            <w:r w:rsidRPr="009B5D0F">
              <w:t>2.</w:t>
            </w:r>
            <w:r w:rsidRPr="009B5D0F">
              <w:tab/>
              <w:t>Actions of the Programme shall ensure European added value in particular through:</w:t>
            </w:r>
          </w:p>
        </w:tc>
      </w:tr>
    </w:tbl>
    <w:p w14:paraId="26F41DAA" w14:textId="77777777" w:rsidR="008B62EA" w:rsidRPr="009B5D0F" w:rsidRDefault="008B62EA" w:rsidP="008B62EA">
      <w:r w:rsidRPr="009B5D0F">
        <w:rPr>
          <w:rStyle w:val="HideTWBExt"/>
          <w:noProof w:val="0"/>
        </w:rPr>
        <w:t>&lt;/Amend&gt;</w:t>
      </w:r>
    </w:p>
    <w:p w14:paraId="7E22BE9F"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31</w:t>
      </w:r>
      <w:r w:rsidRPr="009B5D0F">
        <w:rPr>
          <w:rStyle w:val="HideTWBExt"/>
          <w:noProof w:val="0"/>
        </w:rPr>
        <w:t>&lt;/NumAm&gt;</w:t>
      </w:r>
    </w:p>
    <w:p w14:paraId="15F7DEFD"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13241E3"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3 – </w:t>
      </w:r>
      <w:proofErr w:type="spellStart"/>
      <w:r w:rsidRPr="00E4706C">
        <w:rPr>
          <w:lang w:val="fr-FR"/>
        </w:rPr>
        <w:t>paragraph</w:t>
      </w:r>
      <w:proofErr w:type="spellEnd"/>
      <w:r w:rsidRPr="00E4706C">
        <w:rPr>
          <w:lang w:val="fr-FR"/>
        </w:rPr>
        <w:t xml:space="preserve"> 2 – point a</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5A6846CA" w14:textId="77777777" w:rsidTr="008B62EA">
        <w:trPr>
          <w:jc w:val="center"/>
        </w:trPr>
        <w:tc>
          <w:tcPr>
            <w:tcW w:w="9752" w:type="dxa"/>
            <w:gridSpan w:val="2"/>
          </w:tcPr>
          <w:p w14:paraId="60168139" w14:textId="77777777" w:rsidR="008B62EA" w:rsidRPr="00E4706C" w:rsidRDefault="008B62EA" w:rsidP="008B62EA">
            <w:pPr>
              <w:keepNext/>
              <w:rPr>
                <w:lang w:val="fr-FR"/>
              </w:rPr>
            </w:pPr>
          </w:p>
        </w:tc>
      </w:tr>
      <w:tr w:rsidR="008B62EA" w:rsidRPr="009B5D0F" w14:paraId="0AADD19B" w14:textId="77777777" w:rsidTr="008B62EA">
        <w:trPr>
          <w:jc w:val="center"/>
        </w:trPr>
        <w:tc>
          <w:tcPr>
            <w:tcW w:w="4876" w:type="dxa"/>
            <w:hideMark/>
          </w:tcPr>
          <w:p w14:paraId="6D70A07A" w14:textId="77777777" w:rsidR="008B62EA" w:rsidRPr="009B5D0F" w:rsidRDefault="008B62EA" w:rsidP="008B62EA">
            <w:pPr>
              <w:pStyle w:val="ColumnHeading"/>
              <w:keepNext/>
            </w:pPr>
            <w:r w:rsidRPr="009B5D0F">
              <w:t>Text proposed by the Commission</w:t>
            </w:r>
          </w:p>
        </w:tc>
        <w:tc>
          <w:tcPr>
            <w:tcW w:w="4876" w:type="dxa"/>
            <w:hideMark/>
          </w:tcPr>
          <w:p w14:paraId="14C95425" w14:textId="77777777" w:rsidR="008B62EA" w:rsidRPr="009B5D0F" w:rsidRDefault="008B62EA" w:rsidP="008B62EA">
            <w:pPr>
              <w:pStyle w:val="ColumnHeading"/>
              <w:keepNext/>
            </w:pPr>
            <w:r w:rsidRPr="009B5D0F">
              <w:t>Amendment</w:t>
            </w:r>
          </w:p>
        </w:tc>
      </w:tr>
      <w:tr w:rsidR="008B62EA" w:rsidRPr="009B5D0F" w14:paraId="7DF809EE" w14:textId="77777777" w:rsidTr="008B62EA">
        <w:trPr>
          <w:jc w:val="center"/>
        </w:trPr>
        <w:tc>
          <w:tcPr>
            <w:tcW w:w="4876" w:type="dxa"/>
            <w:hideMark/>
          </w:tcPr>
          <w:p w14:paraId="494EE9B2" w14:textId="77777777" w:rsidR="008B62EA" w:rsidRPr="009B5D0F" w:rsidRDefault="008B62EA" w:rsidP="008B62EA">
            <w:pPr>
              <w:pStyle w:val="Normal6"/>
            </w:pPr>
            <w:r w:rsidRPr="009B5D0F">
              <w:t>(a)</w:t>
            </w:r>
            <w:r w:rsidRPr="009B5D0F">
              <w:tab/>
              <w:t xml:space="preserve">the development and implementation of solutions that address national challenges </w:t>
            </w:r>
            <w:r w:rsidRPr="009B5D0F">
              <w:rPr>
                <w:b/>
                <w:i/>
              </w:rPr>
              <w:t>which have impact on</w:t>
            </w:r>
            <w:r w:rsidRPr="009B5D0F">
              <w:t xml:space="preserve"> cross-border or Union-wide </w:t>
            </w:r>
            <w:r w:rsidRPr="009B5D0F">
              <w:rPr>
                <w:b/>
                <w:i/>
              </w:rPr>
              <w:t>challenges</w:t>
            </w:r>
            <w:r w:rsidRPr="009B5D0F">
              <w:t>;</w:t>
            </w:r>
          </w:p>
        </w:tc>
        <w:tc>
          <w:tcPr>
            <w:tcW w:w="4876" w:type="dxa"/>
            <w:hideMark/>
          </w:tcPr>
          <w:p w14:paraId="736828F4" w14:textId="77777777" w:rsidR="008B62EA" w:rsidRPr="009B5D0F" w:rsidRDefault="008B62EA" w:rsidP="008B62EA">
            <w:pPr>
              <w:pStyle w:val="Normal6"/>
              <w:rPr>
                <w:szCs w:val="24"/>
              </w:rPr>
            </w:pPr>
            <w:r w:rsidRPr="009B5D0F">
              <w:t>(a)</w:t>
            </w:r>
            <w:r w:rsidRPr="009B5D0F">
              <w:tab/>
              <w:t xml:space="preserve">the development and implementation of solutions that address national challenges </w:t>
            </w:r>
            <w:r w:rsidRPr="009B5D0F">
              <w:rPr>
                <w:b/>
                <w:i/>
              </w:rPr>
              <w:t>with a possible</w:t>
            </w:r>
            <w:r w:rsidRPr="009B5D0F">
              <w:t xml:space="preserve"> cross-border or Union-wide </w:t>
            </w:r>
            <w:r w:rsidRPr="009B5D0F">
              <w:rPr>
                <w:b/>
                <w:i/>
              </w:rPr>
              <w:t>impact</w:t>
            </w:r>
            <w:r w:rsidRPr="009B5D0F">
              <w:t>;</w:t>
            </w:r>
          </w:p>
        </w:tc>
      </w:tr>
    </w:tbl>
    <w:p w14:paraId="2FA1E1E1" w14:textId="77777777" w:rsidR="008B62EA" w:rsidRPr="009B5D0F" w:rsidRDefault="008B62EA" w:rsidP="008B62EA">
      <w:r w:rsidRPr="009B5D0F">
        <w:rPr>
          <w:rStyle w:val="HideTWBExt"/>
          <w:noProof w:val="0"/>
        </w:rPr>
        <w:t>&lt;/Amend&gt;</w:t>
      </w:r>
    </w:p>
    <w:p w14:paraId="7063364C"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32</w:t>
      </w:r>
      <w:r w:rsidRPr="009B5D0F">
        <w:rPr>
          <w:rStyle w:val="HideTWBExt"/>
          <w:noProof w:val="0"/>
        </w:rPr>
        <w:t>&lt;/NumAm&gt;</w:t>
      </w:r>
    </w:p>
    <w:p w14:paraId="2926FF57"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581E7EA7"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3 – </w:t>
      </w:r>
      <w:proofErr w:type="spellStart"/>
      <w:r w:rsidRPr="00E4706C">
        <w:rPr>
          <w:lang w:val="fr-FR"/>
        </w:rPr>
        <w:t>paragraph</w:t>
      </w:r>
      <w:proofErr w:type="spellEnd"/>
      <w:r w:rsidRPr="00E4706C">
        <w:rPr>
          <w:lang w:val="fr-FR"/>
        </w:rPr>
        <w:t xml:space="preserve"> 2 – point b</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4B8141C1" w14:textId="77777777" w:rsidTr="008B62EA">
        <w:trPr>
          <w:jc w:val="center"/>
        </w:trPr>
        <w:tc>
          <w:tcPr>
            <w:tcW w:w="9752" w:type="dxa"/>
            <w:gridSpan w:val="2"/>
          </w:tcPr>
          <w:p w14:paraId="24EDA28A" w14:textId="77777777" w:rsidR="008B62EA" w:rsidRPr="00E4706C" w:rsidRDefault="008B62EA" w:rsidP="008B62EA">
            <w:pPr>
              <w:keepNext/>
              <w:rPr>
                <w:lang w:val="fr-FR"/>
              </w:rPr>
            </w:pPr>
          </w:p>
        </w:tc>
      </w:tr>
      <w:tr w:rsidR="008B62EA" w:rsidRPr="009B5D0F" w14:paraId="464AF646" w14:textId="77777777" w:rsidTr="008B62EA">
        <w:trPr>
          <w:jc w:val="center"/>
        </w:trPr>
        <w:tc>
          <w:tcPr>
            <w:tcW w:w="4876" w:type="dxa"/>
            <w:hideMark/>
          </w:tcPr>
          <w:p w14:paraId="38C456BD" w14:textId="77777777" w:rsidR="008B62EA" w:rsidRPr="009B5D0F" w:rsidRDefault="008B62EA" w:rsidP="008B62EA">
            <w:pPr>
              <w:pStyle w:val="ColumnHeading"/>
              <w:keepNext/>
            </w:pPr>
            <w:r w:rsidRPr="009B5D0F">
              <w:t>Text proposed by the Commission</w:t>
            </w:r>
          </w:p>
        </w:tc>
        <w:tc>
          <w:tcPr>
            <w:tcW w:w="4876" w:type="dxa"/>
            <w:hideMark/>
          </w:tcPr>
          <w:p w14:paraId="5F407164" w14:textId="77777777" w:rsidR="008B62EA" w:rsidRPr="009B5D0F" w:rsidRDefault="008B62EA" w:rsidP="008B62EA">
            <w:pPr>
              <w:pStyle w:val="ColumnHeading"/>
              <w:keepNext/>
            </w:pPr>
            <w:r w:rsidRPr="009B5D0F">
              <w:t>Amendment</w:t>
            </w:r>
          </w:p>
        </w:tc>
      </w:tr>
      <w:tr w:rsidR="008B62EA" w:rsidRPr="009B5D0F" w14:paraId="40922725" w14:textId="77777777" w:rsidTr="008B62EA">
        <w:trPr>
          <w:jc w:val="center"/>
        </w:trPr>
        <w:tc>
          <w:tcPr>
            <w:tcW w:w="4876" w:type="dxa"/>
            <w:hideMark/>
          </w:tcPr>
          <w:p w14:paraId="44D6B951" w14:textId="77777777" w:rsidR="008B62EA" w:rsidRPr="009B5D0F" w:rsidRDefault="008B62EA" w:rsidP="008B62EA">
            <w:pPr>
              <w:pStyle w:val="Normal6"/>
            </w:pPr>
            <w:r w:rsidRPr="009B5D0F">
              <w:t>(b)</w:t>
            </w:r>
            <w:r w:rsidRPr="009B5D0F">
              <w:tab/>
              <w:t>their complementarity and synergy with other Union programmes and policies at national, Union and international level;</w:t>
            </w:r>
          </w:p>
        </w:tc>
        <w:tc>
          <w:tcPr>
            <w:tcW w:w="4876" w:type="dxa"/>
            <w:hideMark/>
          </w:tcPr>
          <w:p w14:paraId="7C9022C0" w14:textId="77777777" w:rsidR="008B62EA" w:rsidRPr="009B5D0F" w:rsidRDefault="008B62EA" w:rsidP="008B62EA">
            <w:pPr>
              <w:pStyle w:val="Normal6"/>
              <w:rPr>
                <w:szCs w:val="24"/>
              </w:rPr>
            </w:pPr>
            <w:r w:rsidRPr="009B5D0F">
              <w:t>(b)</w:t>
            </w:r>
            <w:r w:rsidRPr="009B5D0F">
              <w:tab/>
              <w:t xml:space="preserve">their complementarity and synergy with other Union programmes and policies at </w:t>
            </w:r>
            <w:r w:rsidRPr="009B5D0F">
              <w:rPr>
                <w:b/>
                <w:i/>
              </w:rPr>
              <w:t>local, regional,</w:t>
            </w:r>
            <w:r w:rsidRPr="009B5D0F">
              <w:t xml:space="preserve"> national, Union and international level;</w:t>
            </w:r>
          </w:p>
        </w:tc>
      </w:tr>
    </w:tbl>
    <w:p w14:paraId="41F498F9" w14:textId="77777777" w:rsidR="008B62EA" w:rsidRPr="009B5D0F" w:rsidRDefault="008B62EA" w:rsidP="008B62EA">
      <w:r w:rsidRPr="009B5D0F">
        <w:rPr>
          <w:rStyle w:val="HideTWBExt"/>
          <w:noProof w:val="0"/>
        </w:rPr>
        <w:t>&lt;/Amend&gt;</w:t>
      </w:r>
    </w:p>
    <w:p w14:paraId="5F9D5CD3"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33</w:t>
      </w:r>
      <w:r w:rsidRPr="009B5D0F">
        <w:rPr>
          <w:rStyle w:val="HideTWBExt"/>
          <w:noProof w:val="0"/>
        </w:rPr>
        <w:t>&lt;/NumAm&gt;</w:t>
      </w:r>
    </w:p>
    <w:p w14:paraId="32FEF8B9"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7A98A486"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3 – </w:t>
      </w:r>
      <w:proofErr w:type="spellStart"/>
      <w:r w:rsidRPr="00E4706C">
        <w:rPr>
          <w:lang w:val="fr-FR"/>
        </w:rPr>
        <w:t>paragraph</w:t>
      </w:r>
      <w:proofErr w:type="spellEnd"/>
      <w:r w:rsidRPr="00E4706C">
        <w:rPr>
          <w:lang w:val="fr-FR"/>
        </w:rPr>
        <w:t xml:space="preserve"> 2 – point c</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2E00B8E2" w14:textId="77777777" w:rsidTr="008B62EA">
        <w:trPr>
          <w:jc w:val="center"/>
        </w:trPr>
        <w:tc>
          <w:tcPr>
            <w:tcW w:w="9752" w:type="dxa"/>
            <w:gridSpan w:val="2"/>
          </w:tcPr>
          <w:p w14:paraId="4CECA848" w14:textId="77777777" w:rsidR="008B62EA" w:rsidRPr="00E4706C" w:rsidRDefault="008B62EA" w:rsidP="008B62EA">
            <w:pPr>
              <w:keepNext/>
              <w:rPr>
                <w:lang w:val="fr-FR"/>
              </w:rPr>
            </w:pPr>
          </w:p>
        </w:tc>
      </w:tr>
      <w:tr w:rsidR="008B62EA" w:rsidRPr="009B5D0F" w14:paraId="3102B288" w14:textId="77777777" w:rsidTr="008B62EA">
        <w:trPr>
          <w:jc w:val="center"/>
        </w:trPr>
        <w:tc>
          <w:tcPr>
            <w:tcW w:w="4876" w:type="dxa"/>
            <w:hideMark/>
          </w:tcPr>
          <w:p w14:paraId="6CC19110" w14:textId="77777777" w:rsidR="008B62EA" w:rsidRPr="009B5D0F" w:rsidRDefault="008B62EA" w:rsidP="008B62EA">
            <w:pPr>
              <w:pStyle w:val="ColumnHeading"/>
              <w:keepNext/>
            </w:pPr>
            <w:r w:rsidRPr="009B5D0F">
              <w:t>Text proposed by the Commission</w:t>
            </w:r>
          </w:p>
        </w:tc>
        <w:tc>
          <w:tcPr>
            <w:tcW w:w="4876" w:type="dxa"/>
            <w:hideMark/>
          </w:tcPr>
          <w:p w14:paraId="58E70048" w14:textId="77777777" w:rsidR="008B62EA" w:rsidRPr="009B5D0F" w:rsidRDefault="008B62EA" w:rsidP="008B62EA">
            <w:pPr>
              <w:pStyle w:val="ColumnHeading"/>
              <w:keepNext/>
            </w:pPr>
            <w:r w:rsidRPr="009B5D0F">
              <w:t>Amendment</w:t>
            </w:r>
          </w:p>
        </w:tc>
      </w:tr>
      <w:tr w:rsidR="008B62EA" w:rsidRPr="009B5D0F" w14:paraId="7A5B6EEA" w14:textId="77777777" w:rsidTr="008B62EA">
        <w:trPr>
          <w:jc w:val="center"/>
        </w:trPr>
        <w:tc>
          <w:tcPr>
            <w:tcW w:w="4876" w:type="dxa"/>
            <w:hideMark/>
          </w:tcPr>
          <w:p w14:paraId="4F87E638" w14:textId="77777777" w:rsidR="008B62EA" w:rsidRPr="009B5D0F" w:rsidRDefault="008B62EA" w:rsidP="008B62EA">
            <w:pPr>
              <w:pStyle w:val="Normal6"/>
            </w:pPr>
            <w:r w:rsidRPr="009B5D0F">
              <w:t>(c)</w:t>
            </w:r>
            <w:r w:rsidRPr="009B5D0F">
              <w:tab/>
              <w:t xml:space="preserve">their contribution to the </w:t>
            </w:r>
            <w:r w:rsidRPr="009B5D0F">
              <w:rPr>
                <w:b/>
                <w:i/>
              </w:rPr>
              <w:t>consistent and coherent</w:t>
            </w:r>
            <w:r w:rsidRPr="009B5D0F">
              <w:t xml:space="preserve"> implementation of Union law;</w:t>
            </w:r>
          </w:p>
        </w:tc>
        <w:tc>
          <w:tcPr>
            <w:tcW w:w="4876" w:type="dxa"/>
            <w:hideMark/>
          </w:tcPr>
          <w:p w14:paraId="2B97D1E1" w14:textId="77777777" w:rsidR="008B62EA" w:rsidRPr="009B5D0F" w:rsidRDefault="008B62EA" w:rsidP="008B62EA">
            <w:pPr>
              <w:pStyle w:val="Normal6"/>
              <w:rPr>
                <w:szCs w:val="24"/>
              </w:rPr>
            </w:pPr>
            <w:r w:rsidRPr="009B5D0F">
              <w:t>(c)</w:t>
            </w:r>
            <w:r w:rsidRPr="009B5D0F">
              <w:tab/>
              <w:t>their contribution to the implementation of Union law;</w:t>
            </w:r>
          </w:p>
        </w:tc>
      </w:tr>
    </w:tbl>
    <w:p w14:paraId="20BB0078" w14:textId="77777777" w:rsidR="008B62EA" w:rsidRPr="009B5D0F" w:rsidRDefault="008B62EA" w:rsidP="008B62EA">
      <w:r w:rsidRPr="009B5D0F">
        <w:rPr>
          <w:rStyle w:val="HideTWBExt"/>
          <w:noProof w:val="0"/>
        </w:rPr>
        <w:t>&lt;/Amend&gt;</w:t>
      </w:r>
    </w:p>
    <w:p w14:paraId="410DC001" w14:textId="77777777" w:rsidR="008B62EA" w:rsidRPr="009B5D0F" w:rsidRDefault="008B62EA" w:rsidP="008B62EA">
      <w:pPr>
        <w:pStyle w:val="AMNumberTabs"/>
        <w:keepNext/>
      </w:pPr>
      <w:r w:rsidRPr="009B5D0F">
        <w:rPr>
          <w:rStyle w:val="HideTWBExt"/>
          <w:noProof w:val="0"/>
        </w:rPr>
        <w:lastRenderedPageBreak/>
        <w:t>&lt;Amend&gt;</w:t>
      </w:r>
      <w:r w:rsidRPr="009B5D0F">
        <w:t>Amendment</w:t>
      </w:r>
      <w:r w:rsidRPr="009B5D0F">
        <w:tab/>
      </w:r>
      <w:r w:rsidRPr="009B5D0F">
        <w:tab/>
      </w:r>
      <w:r w:rsidRPr="009B5D0F">
        <w:rPr>
          <w:rStyle w:val="HideTWBExt"/>
          <w:noProof w:val="0"/>
        </w:rPr>
        <w:t>&lt;NumAm&gt;</w:t>
      </w:r>
      <w:r w:rsidRPr="009B5D0F">
        <w:rPr>
          <w:color w:val="000000"/>
        </w:rPr>
        <w:t>34</w:t>
      </w:r>
      <w:r w:rsidRPr="009B5D0F">
        <w:rPr>
          <w:rStyle w:val="HideTWBExt"/>
          <w:noProof w:val="0"/>
        </w:rPr>
        <w:t>&lt;/NumAm&gt;</w:t>
      </w:r>
    </w:p>
    <w:p w14:paraId="478BB9FC"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566AC74C"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3 – </w:t>
      </w:r>
      <w:proofErr w:type="spellStart"/>
      <w:r w:rsidRPr="00E4706C">
        <w:rPr>
          <w:lang w:val="fr-FR"/>
        </w:rPr>
        <w:t>paragraph</w:t>
      </w:r>
      <w:proofErr w:type="spellEnd"/>
      <w:r w:rsidRPr="00E4706C">
        <w:rPr>
          <w:lang w:val="fr-FR"/>
        </w:rPr>
        <w:t xml:space="preserve"> 2 – point d</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332E9BCA" w14:textId="77777777" w:rsidTr="008B62EA">
        <w:trPr>
          <w:jc w:val="center"/>
        </w:trPr>
        <w:tc>
          <w:tcPr>
            <w:tcW w:w="9752" w:type="dxa"/>
            <w:gridSpan w:val="2"/>
          </w:tcPr>
          <w:p w14:paraId="596C84C7" w14:textId="77777777" w:rsidR="008B62EA" w:rsidRPr="00E4706C" w:rsidRDefault="008B62EA" w:rsidP="008B62EA">
            <w:pPr>
              <w:keepNext/>
              <w:rPr>
                <w:lang w:val="fr-FR"/>
              </w:rPr>
            </w:pPr>
          </w:p>
        </w:tc>
      </w:tr>
      <w:tr w:rsidR="008B62EA" w:rsidRPr="009B5D0F" w14:paraId="17ECC082" w14:textId="77777777" w:rsidTr="008B62EA">
        <w:trPr>
          <w:jc w:val="center"/>
        </w:trPr>
        <w:tc>
          <w:tcPr>
            <w:tcW w:w="4876" w:type="dxa"/>
            <w:hideMark/>
          </w:tcPr>
          <w:p w14:paraId="1E1B5187" w14:textId="77777777" w:rsidR="008B62EA" w:rsidRPr="009B5D0F" w:rsidRDefault="008B62EA" w:rsidP="008B62EA">
            <w:pPr>
              <w:pStyle w:val="ColumnHeading"/>
              <w:keepNext/>
            </w:pPr>
            <w:r w:rsidRPr="009B5D0F">
              <w:t>Text proposed by the Commission</w:t>
            </w:r>
          </w:p>
        </w:tc>
        <w:tc>
          <w:tcPr>
            <w:tcW w:w="4876" w:type="dxa"/>
            <w:hideMark/>
          </w:tcPr>
          <w:p w14:paraId="191363EA" w14:textId="77777777" w:rsidR="008B62EA" w:rsidRPr="009B5D0F" w:rsidRDefault="008B62EA" w:rsidP="008B62EA">
            <w:pPr>
              <w:pStyle w:val="ColumnHeading"/>
              <w:keepNext/>
            </w:pPr>
            <w:r w:rsidRPr="009B5D0F">
              <w:t>Amendment</w:t>
            </w:r>
          </w:p>
        </w:tc>
      </w:tr>
      <w:tr w:rsidR="008B62EA" w:rsidRPr="009B5D0F" w14:paraId="7472C29B" w14:textId="77777777" w:rsidTr="008B62EA">
        <w:trPr>
          <w:jc w:val="center"/>
        </w:trPr>
        <w:tc>
          <w:tcPr>
            <w:tcW w:w="4876" w:type="dxa"/>
            <w:hideMark/>
          </w:tcPr>
          <w:p w14:paraId="70A1ED0D" w14:textId="77777777" w:rsidR="008B62EA" w:rsidRPr="009B5D0F" w:rsidRDefault="008B62EA" w:rsidP="008B62EA">
            <w:pPr>
              <w:pStyle w:val="Normal6"/>
            </w:pPr>
            <w:r w:rsidRPr="009B5D0F">
              <w:t>(d)</w:t>
            </w:r>
            <w:r w:rsidRPr="009B5D0F">
              <w:tab/>
              <w:t xml:space="preserve">their contribution to the sharing of good practices </w:t>
            </w:r>
            <w:r w:rsidRPr="009B5D0F">
              <w:rPr>
                <w:b/>
                <w:i/>
              </w:rPr>
              <w:t>and</w:t>
            </w:r>
            <w:r w:rsidRPr="009B5D0F">
              <w:t xml:space="preserve"> to building a Union-wide platform and network of expertise;</w:t>
            </w:r>
          </w:p>
        </w:tc>
        <w:tc>
          <w:tcPr>
            <w:tcW w:w="4876" w:type="dxa"/>
            <w:hideMark/>
          </w:tcPr>
          <w:p w14:paraId="0F1003E9" w14:textId="77777777" w:rsidR="008B62EA" w:rsidRPr="009B5D0F" w:rsidRDefault="008B62EA" w:rsidP="008B62EA">
            <w:pPr>
              <w:pStyle w:val="Normal6"/>
              <w:rPr>
                <w:szCs w:val="24"/>
              </w:rPr>
            </w:pPr>
            <w:r w:rsidRPr="009B5D0F">
              <w:t>(d)</w:t>
            </w:r>
            <w:r w:rsidRPr="009B5D0F">
              <w:tab/>
              <w:t xml:space="preserve">their contribution to the sharing of good practices </w:t>
            </w:r>
            <w:r w:rsidRPr="009B5D0F">
              <w:rPr>
                <w:b/>
                <w:i/>
              </w:rPr>
              <w:t>and/or</w:t>
            </w:r>
            <w:r w:rsidRPr="009B5D0F">
              <w:t xml:space="preserve"> to building a Union-wide platform and network of expertise;</w:t>
            </w:r>
          </w:p>
        </w:tc>
      </w:tr>
    </w:tbl>
    <w:p w14:paraId="71A0A0A7" w14:textId="77777777" w:rsidR="008B62EA" w:rsidRPr="009B5D0F" w:rsidRDefault="008B62EA" w:rsidP="008B62EA">
      <w:r w:rsidRPr="009B5D0F">
        <w:rPr>
          <w:rStyle w:val="HideTWBExt"/>
          <w:noProof w:val="0"/>
        </w:rPr>
        <w:t>&lt;/Amend&gt;</w:t>
      </w:r>
    </w:p>
    <w:p w14:paraId="3A4019AF"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35</w:t>
      </w:r>
      <w:r w:rsidRPr="009B5D0F">
        <w:rPr>
          <w:rStyle w:val="HideTWBExt"/>
          <w:noProof w:val="0"/>
        </w:rPr>
        <w:t>&lt;/NumAm&gt;</w:t>
      </w:r>
    </w:p>
    <w:p w14:paraId="48262185"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79E0C813"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3 – </w:t>
      </w:r>
      <w:proofErr w:type="spellStart"/>
      <w:r w:rsidRPr="00E4706C">
        <w:rPr>
          <w:lang w:val="fr-FR"/>
        </w:rPr>
        <w:t>paragraph</w:t>
      </w:r>
      <w:proofErr w:type="spellEnd"/>
      <w:r w:rsidRPr="00E4706C">
        <w:rPr>
          <w:lang w:val="fr-FR"/>
        </w:rPr>
        <w:t xml:space="preserve"> 2 – point d a (new)</w:t>
      </w:r>
      <w:r w:rsidRPr="00E4706C">
        <w:rPr>
          <w:rStyle w:val="HideTWBExt"/>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62EA" w:rsidRPr="007314BA" w14:paraId="26700318" w14:textId="77777777" w:rsidTr="008B62EA">
        <w:trPr>
          <w:jc w:val="center"/>
        </w:trPr>
        <w:tc>
          <w:tcPr>
            <w:tcW w:w="9752" w:type="dxa"/>
            <w:gridSpan w:val="2"/>
          </w:tcPr>
          <w:p w14:paraId="3F687C29" w14:textId="77777777" w:rsidR="008B62EA" w:rsidRPr="00E4706C" w:rsidRDefault="008B62EA" w:rsidP="008B62EA">
            <w:pPr>
              <w:keepNext/>
              <w:rPr>
                <w:lang w:val="fr-FR"/>
              </w:rPr>
            </w:pPr>
          </w:p>
        </w:tc>
      </w:tr>
      <w:tr w:rsidR="008B62EA" w:rsidRPr="009B5D0F" w14:paraId="774C5C96" w14:textId="77777777" w:rsidTr="008B62EA">
        <w:trPr>
          <w:jc w:val="center"/>
        </w:trPr>
        <w:tc>
          <w:tcPr>
            <w:tcW w:w="4876" w:type="dxa"/>
          </w:tcPr>
          <w:p w14:paraId="32336D29" w14:textId="77777777" w:rsidR="008B62EA" w:rsidRPr="009B5D0F" w:rsidRDefault="008B62EA" w:rsidP="008B62EA">
            <w:pPr>
              <w:pStyle w:val="ColumnHeading"/>
              <w:keepNext/>
            </w:pPr>
            <w:r w:rsidRPr="009B5D0F">
              <w:t>Text proposed by the Commission</w:t>
            </w:r>
          </w:p>
        </w:tc>
        <w:tc>
          <w:tcPr>
            <w:tcW w:w="4876" w:type="dxa"/>
          </w:tcPr>
          <w:p w14:paraId="79EF95A2" w14:textId="77777777" w:rsidR="008B62EA" w:rsidRPr="009B5D0F" w:rsidRDefault="008B62EA" w:rsidP="008B62EA">
            <w:pPr>
              <w:pStyle w:val="ColumnHeading"/>
              <w:keepNext/>
            </w:pPr>
            <w:r w:rsidRPr="009B5D0F">
              <w:t>Amendment</w:t>
            </w:r>
          </w:p>
        </w:tc>
      </w:tr>
      <w:tr w:rsidR="008B62EA" w:rsidRPr="009B5D0F" w14:paraId="2B73F881" w14:textId="77777777" w:rsidTr="008B62EA">
        <w:trPr>
          <w:jc w:val="center"/>
        </w:trPr>
        <w:tc>
          <w:tcPr>
            <w:tcW w:w="4876" w:type="dxa"/>
          </w:tcPr>
          <w:p w14:paraId="4788E6B2" w14:textId="77777777" w:rsidR="008B62EA" w:rsidRPr="009B5D0F" w:rsidRDefault="008B62EA" w:rsidP="008B62EA">
            <w:pPr>
              <w:pStyle w:val="Normal6"/>
            </w:pPr>
          </w:p>
        </w:tc>
        <w:tc>
          <w:tcPr>
            <w:tcW w:w="4876" w:type="dxa"/>
          </w:tcPr>
          <w:p w14:paraId="6A070C69" w14:textId="77777777" w:rsidR="008B62EA" w:rsidRPr="009B5D0F" w:rsidRDefault="008B62EA" w:rsidP="008B62EA">
            <w:pPr>
              <w:pStyle w:val="Normal6"/>
              <w:rPr>
                <w:szCs w:val="24"/>
              </w:rPr>
            </w:pPr>
            <w:r w:rsidRPr="009B5D0F">
              <w:rPr>
                <w:b/>
                <w:i/>
              </w:rPr>
              <w:t>(</w:t>
            </w:r>
            <w:proofErr w:type="gramStart"/>
            <w:r w:rsidRPr="009B5D0F">
              <w:rPr>
                <w:b/>
                <w:i/>
              </w:rPr>
              <w:t>da</w:t>
            </w:r>
            <w:proofErr w:type="gramEnd"/>
            <w:r w:rsidRPr="009B5D0F">
              <w:rPr>
                <w:b/>
                <w:i/>
              </w:rPr>
              <w:t>)</w:t>
            </w:r>
            <w:r w:rsidRPr="009B5D0F">
              <w:rPr>
                <w:b/>
                <w:i/>
              </w:rPr>
              <w:tab/>
              <w:t>the promotion of European values, in particular solidarity and respect for fundamental rights.</w:t>
            </w:r>
          </w:p>
        </w:tc>
      </w:tr>
    </w:tbl>
    <w:p w14:paraId="1B1136F8" w14:textId="77777777" w:rsidR="008B62EA" w:rsidRPr="009B5D0F" w:rsidRDefault="008B62EA" w:rsidP="008B62EA">
      <w:r w:rsidRPr="009B5D0F">
        <w:rPr>
          <w:rStyle w:val="HideTWBExt"/>
          <w:noProof w:val="0"/>
        </w:rPr>
        <w:t>&lt;/Amend&gt;</w:t>
      </w:r>
    </w:p>
    <w:p w14:paraId="7E769438"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36</w:t>
      </w:r>
      <w:r w:rsidRPr="009B5D0F">
        <w:rPr>
          <w:rStyle w:val="HideTWBExt"/>
          <w:noProof w:val="0"/>
        </w:rPr>
        <w:t>&lt;/NumAm&gt;</w:t>
      </w:r>
    </w:p>
    <w:p w14:paraId="2621172A"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5E82729C"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3 – </w:t>
      </w:r>
      <w:proofErr w:type="spellStart"/>
      <w:r w:rsidRPr="00E4706C">
        <w:rPr>
          <w:lang w:val="fr-FR"/>
        </w:rPr>
        <w:t>paragraph</w:t>
      </w:r>
      <w:proofErr w:type="spellEnd"/>
      <w:r w:rsidRPr="00E4706C">
        <w:rPr>
          <w:lang w:val="fr-FR"/>
        </w:rPr>
        <w:t xml:space="preserve"> 2 – point e</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6902212E" w14:textId="77777777" w:rsidTr="008B62EA">
        <w:trPr>
          <w:jc w:val="center"/>
        </w:trPr>
        <w:tc>
          <w:tcPr>
            <w:tcW w:w="9752" w:type="dxa"/>
            <w:gridSpan w:val="2"/>
          </w:tcPr>
          <w:p w14:paraId="4D73A808" w14:textId="77777777" w:rsidR="008B62EA" w:rsidRPr="00E4706C" w:rsidRDefault="008B62EA" w:rsidP="008B62EA">
            <w:pPr>
              <w:keepNext/>
              <w:rPr>
                <w:lang w:val="fr-FR"/>
              </w:rPr>
            </w:pPr>
          </w:p>
        </w:tc>
      </w:tr>
      <w:tr w:rsidR="008B62EA" w:rsidRPr="009B5D0F" w14:paraId="3455DCFE" w14:textId="77777777" w:rsidTr="008B62EA">
        <w:trPr>
          <w:jc w:val="center"/>
        </w:trPr>
        <w:tc>
          <w:tcPr>
            <w:tcW w:w="4876" w:type="dxa"/>
            <w:hideMark/>
          </w:tcPr>
          <w:p w14:paraId="11BFDF98" w14:textId="77777777" w:rsidR="008B62EA" w:rsidRPr="009B5D0F" w:rsidRDefault="008B62EA" w:rsidP="008B62EA">
            <w:pPr>
              <w:pStyle w:val="ColumnHeading"/>
              <w:keepNext/>
            </w:pPr>
            <w:r w:rsidRPr="009B5D0F">
              <w:t>Text proposed by the Commission</w:t>
            </w:r>
          </w:p>
        </w:tc>
        <w:tc>
          <w:tcPr>
            <w:tcW w:w="4876" w:type="dxa"/>
            <w:hideMark/>
          </w:tcPr>
          <w:p w14:paraId="08F183B1" w14:textId="77777777" w:rsidR="008B62EA" w:rsidRPr="009B5D0F" w:rsidRDefault="008B62EA" w:rsidP="008B62EA">
            <w:pPr>
              <w:pStyle w:val="ColumnHeading"/>
              <w:keepNext/>
            </w:pPr>
            <w:r w:rsidRPr="009B5D0F">
              <w:t>Amendment</w:t>
            </w:r>
          </w:p>
        </w:tc>
      </w:tr>
      <w:tr w:rsidR="008B62EA" w:rsidRPr="009B5D0F" w14:paraId="6891D889" w14:textId="77777777" w:rsidTr="008B62EA">
        <w:trPr>
          <w:jc w:val="center"/>
        </w:trPr>
        <w:tc>
          <w:tcPr>
            <w:tcW w:w="4876" w:type="dxa"/>
            <w:hideMark/>
          </w:tcPr>
          <w:p w14:paraId="5D0BBEE2" w14:textId="77777777" w:rsidR="008B62EA" w:rsidRPr="009B5D0F" w:rsidRDefault="008B62EA" w:rsidP="008B62EA">
            <w:pPr>
              <w:pStyle w:val="Normal6"/>
            </w:pPr>
            <w:r w:rsidRPr="009B5D0F">
              <w:rPr>
                <w:b/>
                <w:i/>
              </w:rPr>
              <w:t>(e)</w:t>
            </w:r>
            <w:r w:rsidRPr="009B5D0F">
              <w:rPr>
                <w:b/>
                <w:i/>
              </w:rPr>
              <w:tab/>
            </w:r>
            <w:proofErr w:type="gramStart"/>
            <w:r w:rsidRPr="009B5D0F">
              <w:rPr>
                <w:b/>
                <w:i/>
              </w:rPr>
              <w:t>the</w:t>
            </w:r>
            <w:proofErr w:type="gramEnd"/>
            <w:r w:rsidRPr="009B5D0F">
              <w:rPr>
                <w:b/>
                <w:i/>
              </w:rPr>
              <w:t xml:space="preserve"> promotion of mutual trust between Beneficiary Member States and the Commission and cooperation among Member States.</w:t>
            </w:r>
          </w:p>
        </w:tc>
        <w:tc>
          <w:tcPr>
            <w:tcW w:w="4876" w:type="dxa"/>
            <w:hideMark/>
          </w:tcPr>
          <w:p w14:paraId="26A6D04D" w14:textId="77777777" w:rsidR="008B62EA" w:rsidRPr="009B5D0F" w:rsidRDefault="008B62EA" w:rsidP="008B62EA">
            <w:pPr>
              <w:pStyle w:val="Normal6"/>
              <w:rPr>
                <w:szCs w:val="24"/>
              </w:rPr>
            </w:pPr>
            <w:r w:rsidRPr="009B5D0F">
              <w:rPr>
                <w:b/>
                <w:i/>
              </w:rPr>
              <w:t>deleted</w:t>
            </w:r>
          </w:p>
        </w:tc>
      </w:tr>
    </w:tbl>
    <w:p w14:paraId="3E2CF34F" w14:textId="77777777" w:rsidR="008B62EA" w:rsidRPr="009B5D0F" w:rsidRDefault="008B62EA" w:rsidP="008B62EA">
      <w:r w:rsidRPr="009B5D0F">
        <w:rPr>
          <w:rStyle w:val="HideTWBExt"/>
          <w:noProof w:val="0"/>
        </w:rPr>
        <w:t>&lt;/Amend&gt;</w:t>
      </w:r>
    </w:p>
    <w:p w14:paraId="5D7EFAFC"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37</w:t>
      </w:r>
      <w:r w:rsidRPr="009B5D0F">
        <w:rPr>
          <w:rStyle w:val="HideTWBExt"/>
          <w:noProof w:val="0"/>
        </w:rPr>
        <w:t>&lt;/NumAm&gt;</w:t>
      </w:r>
    </w:p>
    <w:p w14:paraId="6B6F74DA"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DE2D133" w14:textId="77777777" w:rsidR="008B62EA" w:rsidRPr="009B5D0F" w:rsidRDefault="008B62EA" w:rsidP="008B62EA">
      <w:pPr>
        <w:pStyle w:val="NormalBold"/>
      </w:pPr>
      <w:r w:rsidRPr="009B5D0F">
        <w:rPr>
          <w:rStyle w:val="HideTWBExt"/>
          <w:noProof w:val="0"/>
        </w:rPr>
        <w:t>&lt;Article&gt;</w:t>
      </w:r>
      <w:r w:rsidRPr="009B5D0F">
        <w:t>Article 4</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61BE7F34" w14:textId="77777777" w:rsidTr="008B62EA">
        <w:trPr>
          <w:jc w:val="center"/>
        </w:trPr>
        <w:tc>
          <w:tcPr>
            <w:tcW w:w="9752" w:type="dxa"/>
            <w:gridSpan w:val="2"/>
          </w:tcPr>
          <w:p w14:paraId="71804AB2" w14:textId="77777777" w:rsidR="008B62EA" w:rsidRPr="009B5D0F" w:rsidRDefault="008B62EA" w:rsidP="008B62EA">
            <w:pPr>
              <w:keepNext/>
            </w:pPr>
          </w:p>
        </w:tc>
      </w:tr>
      <w:tr w:rsidR="008B62EA" w:rsidRPr="009B5D0F" w14:paraId="72BCCF56" w14:textId="77777777" w:rsidTr="008B62EA">
        <w:trPr>
          <w:jc w:val="center"/>
        </w:trPr>
        <w:tc>
          <w:tcPr>
            <w:tcW w:w="4876" w:type="dxa"/>
            <w:hideMark/>
          </w:tcPr>
          <w:p w14:paraId="6422E77F" w14:textId="77777777" w:rsidR="008B62EA" w:rsidRPr="009B5D0F" w:rsidRDefault="008B62EA" w:rsidP="008B62EA">
            <w:pPr>
              <w:pStyle w:val="ColumnHeading"/>
              <w:keepNext/>
            </w:pPr>
            <w:r w:rsidRPr="009B5D0F">
              <w:t>Text proposed by the Commission</w:t>
            </w:r>
          </w:p>
        </w:tc>
        <w:tc>
          <w:tcPr>
            <w:tcW w:w="4876" w:type="dxa"/>
            <w:hideMark/>
          </w:tcPr>
          <w:p w14:paraId="2A17EBC6" w14:textId="77777777" w:rsidR="008B62EA" w:rsidRPr="009B5D0F" w:rsidRDefault="008B62EA" w:rsidP="008B62EA">
            <w:pPr>
              <w:pStyle w:val="ColumnHeading"/>
              <w:keepNext/>
            </w:pPr>
            <w:r w:rsidRPr="009B5D0F">
              <w:t>Amendment</w:t>
            </w:r>
          </w:p>
        </w:tc>
      </w:tr>
      <w:tr w:rsidR="008B62EA" w:rsidRPr="009B5D0F" w14:paraId="41B50175" w14:textId="77777777" w:rsidTr="008B62EA">
        <w:trPr>
          <w:jc w:val="center"/>
        </w:trPr>
        <w:tc>
          <w:tcPr>
            <w:tcW w:w="4876" w:type="dxa"/>
            <w:hideMark/>
          </w:tcPr>
          <w:p w14:paraId="506B103A" w14:textId="77777777" w:rsidR="008B62EA" w:rsidRPr="009B5D0F" w:rsidRDefault="008B62EA" w:rsidP="008B62EA">
            <w:pPr>
              <w:pStyle w:val="Normal6"/>
            </w:pPr>
            <w:r w:rsidRPr="009B5D0F">
              <w:t xml:space="preserve">The general objective of the Programme shall be to contribute to institutional, administrative and structural reforms in the Member States by providing support to national authorities for measures aimed at </w:t>
            </w:r>
            <w:r w:rsidRPr="009B5D0F">
              <w:rPr>
                <w:b/>
                <w:i/>
              </w:rPr>
              <w:lastRenderedPageBreak/>
              <w:t>reforming institutions, governance, administration, economic and social sectors in response to economic</w:t>
            </w:r>
            <w:r w:rsidRPr="009B5D0F">
              <w:t xml:space="preserve"> and social </w:t>
            </w:r>
            <w:r w:rsidRPr="009B5D0F">
              <w:rPr>
                <w:b/>
                <w:i/>
              </w:rPr>
              <w:t>challenges with a view to enhancing competitiveness, growth, jobs, and investment</w:t>
            </w:r>
            <w:r w:rsidRPr="009B5D0F">
              <w:t>, in particular in the context of economic governance processes, including through assistance for the efficient and effective use of the Union funds.</w:t>
            </w:r>
          </w:p>
        </w:tc>
        <w:tc>
          <w:tcPr>
            <w:tcW w:w="4876" w:type="dxa"/>
            <w:hideMark/>
          </w:tcPr>
          <w:p w14:paraId="365A4FD2" w14:textId="77777777" w:rsidR="008B62EA" w:rsidRPr="009B5D0F" w:rsidRDefault="008B62EA" w:rsidP="008B62EA">
            <w:pPr>
              <w:pStyle w:val="Normal6"/>
              <w:rPr>
                <w:szCs w:val="24"/>
              </w:rPr>
            </w:pPr>
            <w:r w:rsidRPr="009B5D0F">
              <w:lastRenderedPageBreak/>
              <w:t xml:space="preserve">The general objective of the Programme shall be to contribute to institutional, administrative and structural reforms </w:t>
            </w:r>
            <w:r w:rsidRPr="009B5D0F">
              <w:rPr>
                <w:b/>
                <w:i/>
              </w:rPr>
              <w:t>carried out in a socially responsible way</w:t>
            </w:r>
            <w:r w:rsidRPr="009B5D0F">
              <w:t xml:space="preserve"> in the Member States by providing </w:t>
            </w:r>
            <w:r w:rsidRPr="009B5D0F">
              <w:rPr>
                <w:b/>
                <w:i/>
              </w:rPr>
              <w:lastRenderedPageBreak/>
              <w:t>technical</w:t>
            </w:r>
            <w:r w:rsidRPr="009B5D0F">
              <w:t xml:space="preserve"> support to national authorities for </w:t>
            </w:r>
            <w:r w:rsidRPr="009B5D0F">
              <w:rPr>
                <w:b/>
                <w:i/>
              </w:rPr>
              <w:t>designing and implementing</w:t>
            </w:r>
            <w:r w:rsidRPr="009B5D0F">
              <w:t xml:space="preserve"> measures aimed at </w:t>
            </w:r>
            <w:r w:rsidRPr="009B5D0F">
              <w:rPr>
                <w:b/>
                <w:i/>
              </w:rPr>
              <w:t>enhancing competitiveness, inclusive and sustainable growth, decent and sustainable jobs, productivity and sustainable investment, at reinforcing the fight against poverty</w:t>
            </w:r>
            <w:r w:rsidRPr="009B5D0F">
              <w:t xml:space="preserve"> and social </w:t>
            </w:r>
            <w:r w:rsidRPr="009B5D0F">
              <w:rPr>
                <w:b/>
                <w:i/>
              </w:rPr>
              <w:t>exclusion, at promoting a high level of education and  training and at enhancing economic, social and territorial cohesion</w:t>
            </w:r>
            <w:r w:rsidRPr="009B5D0F">
              <w:t>, in particular in the context of economic governance processes, including through assistance for the efficient and effective use of the Union funds.</w:t>
            </w:r>
          </w:p>
        </w:tc>
      </w:tr>
    </w:tbl>
    <w:p w14:paraId="5805BAFF" w14:textId="77777777" w:rsidR="008B62EA" w:rsidRPr="009B5D0F" w:rsidRDefault="008B62EA" w:rsidP="008B62EA">
      <w:r w:rsidRPr="009B5D0F">
        <w:rPr>
          <w:rStyle w:val="HideTWBExt"/>
          <w:noProof w:val="0"/>
        </w:rPr>
        <w:lastRenderedPageBreak/>
        <w:t>&lt;/Amend&gt;</w:t>
      </w:r>
    </w:p>
    <w:p w14:paraId="6EE3AC24"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38</w:t>
      </w:r>
      <w:r w:rsidRPr="009B5D0F">
        <w:rPr>
          <w:rStyle w:val="HideTWBExt"/>
          <w:noProof w:val="0"/>
        </w:rPr>
        <w:t>&lt;/NumAm&gt;</w:t>
      </w:r>
    </w:p>
    <w:p w14:paraId="2F4FC34F"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2048CA3"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1 – point a</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001DFACB" w14:textId="77777777" w:rsidTr="008B62EA">
        <w:trPr>
          <w:jc w:val="center"/>
        </w:trPr>
        <w:tc>
          <w:tcPr>
            <w:tcW w:w="9752" w:type="dxa"/>
            <w:gridSpan w:val="2"/>
          </w:tcPr>
          <w:p w14:paraId="23940203" w14:textId="77777777" w:rsidR="008B62EA" w:rsidRPr="00E4706C" w:rsidRDefault="008B62EA" w:rsidP="008B62EA">
            <w:pPr>
              <w:keepNext/>
              <w:rPr>
                <w:lang w:val="fr-FR"/>
              </w:rPr>
            </w:pPr>
          </w:p>
        </w:tc>
      </w:tr>
      <w:tr w:rsidR="008B62EA" w:rsidRPr="009B5D0F" w14:paraId="140C9BC5" w14:textId="77777777" w:rsidTr="008B62EA">
        <w:trPr>
          <w:jc w:val="center"/>
        </w:trPr>
        <w:tc>
          <w:tcPr>
            <w:tcW w:w="4876" w:type="dxa"/>
            <w:hideMark/>
          </w:tcPr>
          <w:p w14:paraId="192AFF16" w14:textId="77777777" w:rsidR="008B62EA" w:rsidRPr="009B5D0F" w:rsidRDefault="008B62EA" w:rsidP="008B62EA">
            <w:pPr>
              <w:pStyle w:val="ColumnHeading"/>
              <w:keepNext/>
            </w:pPr>
            <w:r w:rsidRPr="009B5D0F">
              <w:t>Text proposed by the Commission</w:t>
            </w:r>
          </w:p>
        </w:tc>
        <w:tc>
          <w:tcPr>
            <w:tcW w:w="4876" w:type="dxa"/>
            <w:hideMark/>
          </w:tcPr>
          <w:p w14:paraId="2188B175" w14:textId="77777777" w:rsidR="008B62EA" w:rsidRPr="009B5D0F" w:rsidRDefault="008B62EA" w:rsidP="008B62EA">
            <w:pPr>
              <w:pStyle w:val="ColumnHeading"/>
              <w:keepNext/>
            </w:pPr>
            <w:r w:rsidRPr="009B5D0F">
              <w:t>Amendment</w:t>
            </w:r>
          </w:p>
        </w:tc>
      </w:tr>
      <w:tr w:rsidR="008B62EA" w:rsidRPr="009B5D0F" w14:paraId="66E229D1" w14:textId="77777777" w:rsidTr="008B62EA">
        <w:trPr>
          <w:jc w:val="center"/>
        </w:trPr>
        <w:tc>
          <w:tcPr>
            <w:tcW w:w="4876" w:type="dxa"/>
            <w:hideMark/>
          </w:tcPr>
          <w:p w14:paraId="42C09E72" w14:textId="77777777" w:rsidR="008B62EA" w:rsidRPr="009B5D0F" w:rsidRDefault="008B62EA" w:rsidP="008B62EA">
            <w:pPr>
              <w:pStyle w:val="Normal6"/>
            </w:pPr>
            <w:r w:rsidRPr="009B5D0F">
              <w:t>(a)</w:t>
            </w:r>
            <w:r w:rsidRPr="009B5D0F">
              <w:tab/>
              <w:t xml:space="preserve">to assist the initiatives of national authorities to design </w:t>
            </w:r>
            <w:r w:rsidRPr="009B5D0F">
              <w:rPr>
                <w:b/>
                <w:i/>
              </w:rPr>
              <w:t>their</w:t>
            </w:r>
            <w:r w:rsidRPr="009B5D0F">
              <w:t xml:space="preserve"> reforms according to priorities, taking into account initial conditions and expected socio-economic impacts;</w:t>
            </w:r>
          </w:p>
        </w:tc>
        <w:tc>
          <w:tcPr>
            <w:tcW w:w="4876" w:type="dxa"/>
            <w:hideMark/>
          </w:tcPr>
          <w:p w14:paraId="728B58FF" w14:textId="77777777" w:rsidR="008B62EA" w:rsidRPr="009B5D0F" w:rsidRDefault="008B62EA" w:rsidP="008B62EA">
            <w:pPr>
              <w:pStyle w:val="Normal6"/>
              <w:rPr>
                <w:szCs w:val="24"/>
              </w:rPr>
            </w:pPr>
            <w:r w:rsidRPr="009B5D0F">
              <w:t>(a)</w:t>
            </w:r>
            <w:r w:rsidRPr="009B5D0F">
              <w:tab/>
              <w:t xml:space="preserve">to assist the initiatives of national authorities to design reforms according to </w:t>
            </w:r>
            <w:r w:rsidRPr="009B5D0F">
              <w:rPr>
                <w:b/>
                <w:i/>
              </w:rPr>
              <w:t>their</w:t>
            </w:r>
            <w:r w:rsidRPr="009B5D0F">
              <w:t xml:space="preserve"> priorities, taking into account initial conditions and expected socio-economic impacts </w:t>
            </w:r>
            <w:r w:rsidRPr="009B5D0F">
              <w:rPr>
                <w:b/>
                <w:i/>
              </w:rPr>
              <w:t>and the objectives to contribute to delivering the Union strategy for smart, sustainable and inclusive growth and promote social cohesion</w:t>
            </w:r>
            <w:r w:rsidRPr="009B5D0F">
              <w:t>;</w:t>
            </w:r>
          </w:p>
        </w:tc>
      </w:tr>
    </w:tbl>
    <w:p w14:paraId="0D6B2872" w14:textId="77777777" w:rsidR="008B62EA" w:rsidRPr="009B5D0F" w:rsidRDefault="008B62EA" w:rsidP="008B62EA">
      <w:r w:rsidRPr="009B5D0F">
        <w:rPr>
          <w:rStyle w:val="HideTWBExt"/>
          <w:noProof w:val="0"/>
        </w:rPr>
        <w:t>&lt;/Amend&gt;</w:t>
      </w:r>
    </w:p>
    <w:p w14:paraId="62FB5802"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39</w:t>
      </w:r>
      <w:r w:rsidRPr="009B5D0F">
        <w:rPr>
          <w:rStyle w:val="HideTWBExt"/>
          <w:noProof w:val="0"/>
        </w:rPr>
        <w:t>&lt;/NumAm&gt;</w:t>
      </w:r>
    </w:p>
    <w:p w14:paraId="5F6C2036"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521CAF80"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1 – point b</w:t>
      </w:r>
      <w:r w:rsidRPr="00E4706C">
        <w:rPr>
          <w:rStyle w:val="HideTWBExt"/>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62EA" w:rsidRPr="00E4706C" w14:paraId="713D00E4" w14:textId="77777777" w:rsidTr="008B62EA">
        <w:trPr>
          <w:jc w:val="center"/>
        </w:trPr>
        <w:tc>
          <w:tcPr>
            <w:tcW w:w="9752" w:type="dxa"/>
            <w:gridSpan w:val="2"/>
          </w:tcPr>
          <w:p w14:paraId="3185B351" w14:textId="77777777" w:rsidR="008B62EA" w:rsidRPr="00E4706C" w:rsidRDefault="008B62EA" w:rsidP="008B62EA">
            <w:pPr>
              <w:keepNext/>
              <w:rPr>
                <w:lang w:val="fr-FR"/>
              </w:rPr>
            </w:pPr>
          </w:p>
        </w:tc>
      </w:tr>
      <w:tr w:rsidR="008B62EA" w:rsidRPr="009B5D0F" w14:paraId="575837AC" w14:textId="77777777" w:rsidTr="008B62EA">
        <w:trPr>
          <w:jc w:val="center"/>
        </w:trPr>
        <w:tc>
          <w:tcPr>
            <w:tcW w:w="4876" w:type="dxa"/>
          </w:tcPr>
          <w:p w14:paraId="4C581C32" w14:textId="77777777" w:rsidR="008B62EA" w:rsidRPr="009B5D0F" w:rsidRDefault="008B62EA" w:rsidP="008B62EA">
            <w:pPr>
              <w:pStyle w:val="ColumnHeading"/>
              <w:keepNext/>
            </w:pPr>
            <w:r w:rsidRPr="009B5D0F">
              <w:t>Text proposed by the Commission</w:t>
            </w:r>
          </w:p>
        </w:tc>
        <w:tc>
          <w:tcPr>
            <w:tcW w:w="4876" w:type="dxa"/>
          </w:tcPr>
          <w:p w14:paraId="6B3E7D42" w14:textId="77777777" w:rsidR="008B62EA" w:rsidRPr="009B5D0F" w:rsidRDefault="008B62EA" w:rsidP="008B62EA">
            <w:pPr>
              <w:pStyle w:val="ColumnHeading"/>
              <w:keepNext/>
            </w:pPr>
            <w:r w:rsidRPr="009B5D0F">
              <w:t>Amendment</w:t>
            </w:r>
          </w:p>
        </w:tc>
      </w:tr>
      <w:tr w:rsidR="008B62EA" w:rsidRPr="009B5D0F" w14:paraId="198EC375" w14:textId="77777777" w:rsidTr="008B62EA">
        <w:trPr>
          <w:jc w:val="center"/>
        </w:trPr>
        <w:tc>
          <w:tcPr>
            <w:tcW w:w="4876" w:type="dxa"/>
          </w:tcPr>
          <w:p w14:paraId="6E5CB47F" w14:textId="77777777" w:rsidR="008B62EA" w:rsidRPr="009B5D0F" w:rsidRDefault="008B62EA" w:rsidP="008B62EA">
            <w:pPr>
              <w:pStyle w:val="Normal6"/>
            </w:pPr>
            <w:r w:rsidRPr="009B5D0F">
              <w:t>(b)</w:t>
            </w:r>
            <w:r w:rsidRPr="009B5D0F">
              <w:tab/>
              <w:t>to support the national authorities to enhance their capacity to formulate, develop and implement reform policies and strategies and pursue an integrated approach ensuring consistency between goals and means across sectors;</w:t>
            </w:r>
          </w:p>
        </w:tc>
        <w:tc>
          <w:tcPr>
            <w:tcW w:w="4876" w:type="dxa"/>
          </w:tcPr>
          <w:p w14:paraId="7585655E" w14:textId="77777777" w:rsidR="008B62EA" w:rsidRPr="009B5D0F" w:rsidRDefault="008B62EA" w:rsidP="008B62EA">
            <w:pPr>
              <w:pStyle w:val="Normal6"/>
              <w:rPr>
                <w:szCs w:val="24"/>
              </w:rPr>
            </w:pPr>
            <w:r w:rsidRPr="009B5D0F">
              <w:t>(b)</w:t>
            </w:r>
            <w:r w:rsidRPr="009B5D0F">
              <w:tab/>
              <w:t xml:space="preserve">to support the national authorities to enhance their capacity to formulate, develop and implement reform policies and strategies </w:t>
            </w:r>
            <w:r w:rsidRPr="009B5D0F">
              <w:rPr>
                <w:b/>
                <w:i/>
              </w:rPr>
              <w:t xml:space="preserve">connected with growth and social cohesion </w:t>
            </w:r>
            <w:r w:rsidRPr="009B5D0F">
              <w:t>and pursue an integrated approach ensuring consistency between goals and means across sectors;</w:t>
            </w:r>
          </w:p>
        </w:tc>
      </w:tr>
    </w:tbl>
    <w:p w14:paraId="14ED202C" w14:textId="77777777" w:rsidR="008B62EA" w:rsidRPr="009B5D0F" w:rsidRDefault="008B62EA" w:rsidP="008B62EA">
      <w:r w:rsidRPr="009B5D0F">
        <w:rPr>
          <w:rStyle w:val="HideTWBExt"/>
          <w:noProof w:val="0"/>
        </w:rPr>
        <w:t>&lt;/Amend&gt;</w:t>
      </w:r>
    </w:p>
    <w:p w14:paraId="67F7E218" w14:textId="77777777" w:rsidR="008B62EA" w:rsidRPr="009B5D0F" w:rsidRDefault="008B62EA" w:rsidP="008B62EA">
      <w:pPr>
        <w:pStyle w:val="AMNumberTabs"/>
        <w:keepNext/>
      </w:pPr>
      <w:r w:rsidRPr="009B5D0F">
        <w:rPr>
          <w:rStyle w:val="HideTWBExt"/>
          <w:noProof w:val="0"/>
        </w:rPr>
        <w:lastRenderedPageBreak/>
        <w:t>&lt;Amend&gt;</w:t>
      </w:r>
      <w:r w:rsidRPr="009B5D0F">
        <w:t>Amendment</w:t>
      </w:r>
      <w:r w:rsidRPr="009B5D0F">
        <w:tab/>
      </w:r>
      <w:r w:rsidRPr="009B5D0F">
        <w:tab/>
      </w:r>
      <w:r w:rsidRPr="009B5D0F">
        <w:rPr>
          <w:rStyle w:val="HideTWBExt"/>
          <w:noProof w:val="0"/>
        </w:rPr>
        <w:t>&lt;NumAm&gt;</w:t>
      </w:r>
      <w:r w:rsidRPr="009B5D0F">
        <w:rPr>
          <w:color w:val="000000"/>
        </w:rPr>
        <w:t>40</w:t>
      </w:r>
      <w:r w:rsidRPr="009B5D0F">
        <w:rPr>
          <w:rStyle w:val="HideTWBExt"/>
          <w:noProof w:val="0"/>
        </w:rPr>
        <w:t>&lt;/NumAm&gt;</w:t>
      </w:r>
    </w:p>
    <w:p w14:paraId="2BA98FB5"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2FAD631"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1 – point b a (new)</w:t>
      </w:r>
      <w:r w:rsidRPr="00E4706C">
        <w:rPr>
          <w:rStyle w:val="HideTWBExt"/>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62EA" w:rsidRPr="007314BA" w14:paraId="3EAEDAE9" w14:textId="77777777" w:rsidTr="008B62EA">
        <w:trPr>
          <w:jc w:val="center"/>
        </w:trPr>
        <w:tc>
          <w:tcPr>
            <w:tcW w:w="9752" w:type="dxa"/>
            <w:gridSpan w:val="2"/>
          </w:tcPr>
          <w:p w14:paraId="0BF7DB90" w14:textId="77777777" w:rsidR="008B62EA" w:rsidRPr="00E4706C" w:rsidRDefault="008B62EA" w:rsidP="008B62EA">
            <w:pPr>
              <w:keepNext/>
              <w:rPr>
                <w:lang w:val="fr-FR"/>
              </w:rPr>
            </w:pPr>
          </w:p>
        </w:tc>
      </w:tr>
      <w:tr w:rsidR="008B62EA" w:rsidRPr="009B5D0F" w14:paraId="5D4878B2" w14:textId="77777777" w:rsidTr="008B62EA">
        <w:trPr>
          <w:jc w:val="center"/>
        </w:trPr>
        <w:tc>
          <w:tcPr>
            <w:tcW w:w="4876" w:type="dxa"/>
          </w:tcPr>
          <w:p w14:paraId="5510EDF1" w14:textId="77777777" w:rsidR="008B62EA" w:rsidRPr="009B5D0F" w:rsidRDefault="008B62EA" w:rsidP="008B62EA">
            <w:pPr>
              <w:pStyle w:val="ColumnHeading"/>
              <w:keepNext/>
            </w:pPr>
            <w:r w:rsidRPr="009B5D0F">
              <w:t>Text proposed by the Commission</w:t>
            </w:r>
          </w:p>
        </w:tc>
        <w:tc>
          <w:tcPr>
            <w:tcW w:w="4876" w:type="dxa"/>
          </w:tcPr>
          <w:p w14:paraId="05851377" w14:textId="77777777" w:rsidR="008B62EA" w:rsidRPr="009B5D0F" w:rsidRDefault="008B62EA" w:rsidP="008B62EA">
            <w:pPr>
              <w:pStyle w:val="ColumnHeading"/>
              <w:keepNext/>
            </w:pPr>
            <w:r w:rsidRPr="009B5D0F">
              <w:t>Amendment</w:t>
            </w:r>
          </w:p>
        </w:tc>
      </w:tr>
      <w:tr w:rsidR="008B62EA" w:rsidRPr="009B5D0F" w14:paraId="59D16A77" w14:textId="77777777" w:rsidTr="008B62EA">
        <w:trPr>
          <w:jc w:val="center"/>
        </w:trPr>
        <w:tc>
          <w:tcPr>
            <w:tcW w:w="4876" w:type="dxa"/>
          </w:tcPr>
          <w:p w14:paraId="404B34E8" w14:textId="77777777" w:rsidR="008B62EA" w:rsidRPr="009B5D0F" w:rsidRDefault="008B62EA" w:rsidP="008B62EA">
            <w:pPr>
              <w:pStyle w:val="Normal6"/>
            </w:pPr>
          </w:p>
        </w:tc>
        <w:tc>
          <w:tcPr>
            <w:tcW w:w="4876" w:type="dxa"/>
          </w:tcPr>
          <w:p w14:paraId="203985DE" w14:textId="77777777" w:rsidR="008B62EA" w:rsidRPr="009B5D0F" w:rsidRDefault="008B62EA" w:rsidP="008B62EA">
            <w:pPr>
              <w:pStyle w:val="Normal6"/>
              <w:rPr>
                <w:szCs w:val="24"/>
              </w:rPr>
            </w:pPr>
            <w:r w:rsidRPr="009B5D0F">
              <w:rPr>
                <w:b/>
                <w:i/>
              </w:rPr>
              <w:t>(</w:t>
            </w:r>
            <w:proofErr w:type="spellStart"/>
            <w:r w:rsidRPr="009B5D0F">
              <w:rPr>
                <w:b/>
                <w:i/>
              </w:rPr>
              <w:t>ba</w:t>
            </w:r>
            <w:proofErr w:type="spellEnd"/>
            <w:r w:rsidRPr="009B5D0F">
              <w:rPr>
                <w:b/>
                <w:i/>
              </w:rPr>
              <w:t>)</w:t>
            </w:r>
            <w:r w:rsidRPr="009B5D0F">
              <w:rPr>
                <w:b/>
                <w:i/>
              </w:rPr>
              <w:tab/>
              <w:t>to support the national authorities to harmonise national legislation with Union law and to implement Union law;</w:t>
            </w:r>
          </w:p>
        </w:tc>
      </w:tr>
    </w:tbl>
    <w:p w14:paraId="51EE48BF" w14:textId="77777777" w:rsidR="008B62EA" w:rsidRPr="009B5D0F" w:rsidRDefault="008B62EA" w:rsidP="008B62EA">
      <w:r w:rsidRPr="009B5D0F">
        <w:rPr>
          <w:rStyle w:val="HideTWBExt"/>
          <w:noProof w:val="0"/>
        </w:rPr>
        <w:t>&lt;/Amend&gt;</w:t>
      </w:r>
    </w:p>
    <w:p w14:paraId="3D69A858"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41</w:t>
      </w:r>
      <w:r w:rsidRPr="009B5D0F">
        <w:rPr>
          <w:rStyle w:val="HideTWBExt"/>
          <w:noProof w:val="0"/>
        </w:rPr>
        <w:t>&lt;/NumAm&gt;</w:t>
      </w:r>
    </w:p>
    <w:p w14:paraId="196C1375"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2334106"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1 – point c</w:t>
      </w:r>
      <w:r w:rsidRPr="00E4706C">
        <w:rPr>
          <w:rStyle w:val="HideTWBExt"/>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62EA" w:rsidRPr="00E4706C" w14:paraId="6D5F311A" w14:textId="77777777" w:rsidTr="008B62EA">
        <w:trPr>
          <w:jc w:val="center"/>
        </w:trPr>
        <w:tc>
          <w:tcPr>
            <w:tcW w:w="9752" w:type="dxa"/>
            <w:gridSpan w:val="2"/>
          </w:tcPr>
          <w:p w14:paraId="635274FE" w14:textId="77777777" w:rsidR="008B62EA" w:rsidRPr="00E4706C" w:rsidRDefault="008B62EA" w:rsidP="008B62EA">
            <w:pPr>
              <w:keepNext/>
              <w:rPr>
                <w:lang w:val="fr-FR"/>
              </w:rPr>
            </w:pPr>
          </w:p>
        </w:tc>
      </w:tr>
      <w:tr w:rsidR="008B62EA" w:rsidRPr="009B5D0F" w14:paraId="3E2F58CE" w14:textId="77777777" w:rsidTr="008B62EA">
        <w:trPr>
          <w:jc w:val="center"/>
        </w:trPr>
        <w:tc>
          <w:tcPr>
            <w:tcW w:w="4876" w:type="dxa"/>
          </w:tcPr>
          <w:p w14:paraId="77EBA3CF" w14:textId="77777777" w:rsidR="008B62EA" w:rsidRPr="009B5D0F" w:rsidRDefault="008B62EA" w:rsidP="008B62EA">
            <w:pPr>
              <w:pStyle w:val="ColumnHeading"/>
              <w:keepNext/>
            </w:pPr>
            <w:r w:rsidRPr="009B5D0F">
              <w:t>Text proposed by the Commission</w:t>
            </w:r>
          </w:p>
        </w:tc>
        <w:tc>
          <w:tcPr>
            <w:tcW w:w="4876" w:type="dxa"/>
          </w:tcPr>
          <w:p w14:paraId="25F835A9" w14:textId="77777777" w:rsidR="008B62EA" w:rsidRPr="009B5D0F" w:rsidRDefault="008B62EA" w:rsidP="008B62EA">
            <w:pPr>
              <w:pStyle w:val="ColumnHeading"/>
              <w:keepNext/>
            </w:pPr>
            <w:r w:rsidRPr="009B5D0F">
              <w:t>Amendment</w:t>
            </w:r>
          </w:p>
        </w:tc>
      </w:tr>
      <w:tr w:rsidR="008B62EA" w:rsidRPr="009B5D0F" w14:paraId="176BA8C9" w14:textId="77777777" w:rsidTr="008B62EA">
        <w:trPr>
          <w:jc w:val="center"/>
        </w:trPr>
        <w:tc>
          <w:tcPr>
            <w:tcW w:w="4876" w:type="dxa"/>
          </w:tcPr>
          <w:p w14:paraId="396EAA75" w14:textId="77777777" w:rsidR="008B62EA" w:rsidRPr="009B5D0F" w:rsidRDefault="008B62EA" w:rsidP="008B62EA">
            <w:pPr>
              <w:pStyle w:val="Normal6"/>
            </w:pPr>
            <w:r w:rsidRPr="009B5D0F">
              <w:t>(c)</w:t>
            </w:r>
            <w:r w:rsidRPr="009B5D0F">
              <w:tab/>
              <w:t xml:space="preserve">to support the efforts of national authorities to define and implement appropriate processes and methodologies by taking into account good practices and lessons learned by other countries </w:t>
            </w:r>
            <w:r w:rsidRPr="009B5D0F">
              <w:rPr>
                <w:b/>
                <w:i/>
              </w:rPr>
              <w:t>in</w:t>
            </w:r>
            <w:r w:rsidRPr="009B5D0F">
              <w:t xml:space="preserve"> addressing similar situations;</w:t>
            </w:r>
          </w:p>
        </w:tc>
        <w:tc>
          <w:tcPr>
            <w:tcW w:w="4876" w:type="dxa"/>
          </w:tcPr>
          <w:p w14:paraId="658E1940" w14:textId="77777777" w:rsidR="008B62EA" w:rsidRPr="009B5D0F" w:rsidRDefault="008B62EA" w:rsidP="008B62EA">
            <w:pPr>
              <w:pStyle w:val="Normal6"/>
              <w:rPr>
                <w:szCs w:val="24"/>
              </w:rPr>
            </w:pPr>
            <w:r w:rsidRPr="009B5D0F">
              <w:t>(c)</w:t>
            </w:r>
            <w:r w:rsidRPr="009B5D0F">
              <w:tab/>
              <w:t>to support the efforts of national authorities</w:t>
            </w:r>
            <w:r w:rsidRPr="009B5D0F">
              <w:rPr>
                <w:b/>
                <w:i/>
              </w:rPr>
              <w:t>, in close cooperation with stakeholders,</w:t>
            </w:r>
            <w:r w:rsidRPr="009B5D0F">
              <w:t xml:space="preserve"> to define and implement appropriate processes and methodologies by taking into account good practices and lessons learned by other countries addressing similar situations;</w:t>
            </w:r>
          </w:p>
        </w:tc>
      </w:tr>
    </w:tbl>
    <w:p w14:paraId="1836D627" w14:textId="77777777" w:rsidR="008B62EA" w:rsidRPr="009B5D0F" w:rsidRDefault="008B62EA" w:rsidP="008B62EA">
      <w:r w:rsidRPr="009B5D0F">
        <w:rPr>
          <w:rStyle w:val="HideTWBExt"/>
          <w:noProof w:val="0"/>
        </w:rPr>
        <w:t>&lt;/Amend&gt;</w:t>
      </w:r>
    </w:p>
    <w:p w14:paraId="0AC25350"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42</w:t>
      </w:r>
      <w:r w:rsidRPr="009B5D0F">
        <w:rPr>
          <w:rStyle w:val="HideTWBExt"/>
          <w:noProof w:val="0"/>
        </w:rPr>
        <w:t>&lt;/NumAm&gt;</w:t>
      </w:r>
    </w:p>
    <w:p w14:paraId="5C02DFEE"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75558C51"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1 – </w:t>
      </w:r>
      <w:proofErr w:type="spellStart"/>
      <w:r w:rsidRPr="00E4706C">
        <w:rPr>
          <w:lang w:val="fr-FR"/>
        </w:rPr>
        <w:t>subparagraph</w:t>
      </w:r>
      <w:proofErr w:type="spellEnd"/>
      <w:r w:rsidRPr="00E4706C">
        <w:rPr>
          <w:lang w:val="fr-FR"/>
        </w:rPr>
        <w:t xml:space="preserve"> 2</w:t>
      </w:r>
      <w:r w:rsidRPr="00E4706C">
        <w:rPr>
          <w:rStyle w:val="HideTWBExt"/>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62EA" w:rsidRPr="00E4706C" w14:paraId="6AC05814" w14:textId="77777777" w:rsidTr="008B62EA">
        <w:trPr>
          <w:jc w:val="center"/>
        </w:trPr>
        <w:tc>
          <w:tcPr>
            <w:tcW w:w="9752" w:type="dxa"/>
            <w:gridSpan w:val="2"/>
          </w:tcPr>
          <w:p w14:paraId="6DF4FDFA" w14:textId="77777777" w:rsidR="008B62EA" w:rsidRPr="00E4706C" w:rsidRDefault="008B62EA" w:rsidP="008B62EA">
            <w:pPr>
              <w:keepNext/>
              <w:rPr>
                <w:lang w:val="fr-FR"/>
              </w:rPr>
            </w:pPr>
          </w:p>
        </w:tc>
      </w:tr>
      <w:tr w:rsidR="008B62EA" w:rsidRPr="009B5D0F" w14:paraId="3493001E" w14:textId="77777777" w:rsidTr="008B62EA">
        <w:trPr>
          <w:jc w:val="center"/>
        </w:trPr>
        <w:tc>
          <w:tcPr>
            <w:tcW w:w="4876" w:type="dxa"/>
          </w:tcPr>
          <w:p w14:paraId="6FFFE5A2" w14:textId="77777777" w:rsidR="008B62EA" w:rsidRPr="009B5D0F" w:rsidRDefault="008B62EA" w:rsidP="008B62EA">
            <w:pPr>
              <w:pStyle w:val="ColumnHeading"/>
              <w:keepNext/>
            </w:pPr>
            <w:r w:rsidRPr="009B5D0F">
              <w:t>Text proposed by the Commission</w:t>
            </w:r>
          </w:p>
        </w:tc>
        <w:tc>
          <w:tcPr>
            <w:tcW w:w="4876" w:type="dxa"/>
          </w:tcPr>
          <w:p w14:paraId="4719670C" w14:textId="77777777" w:rsidR="008B62EA" w:rsidRPr="009B5D0F" w:rsidRDefault="008B62EA" w:rsidP="008B62EA">
            <w:pPr>
              <w:pStyle w:val="ColumnHeading"/>
              <w:keepNext/>
            </w:pPr>
            <w:r w:rsidRPr="009B5D0F">
              <w:t>Amendment</w:t>
            </w:r>
          </w:p>
        </w:tc>
      </w:tr>
      <w:tr w:rsidR="008B62EA" w:rsidRPr="009B5D0F" w14:paraId="638DFB5D" w14:textId="77777777" w:rsidTr="008B62EA">
        <w:trPr>
          <w:jc w:val="center"/>
        </w:trPr>
        <w:tc>
          <w:tcPr>
            <w:tcW w:w="4876" w:type="dxa"/>
          </w:tcPr>
          <w:p w14:paraId="067840B0" w14:textId="77777777" w:rsidR="008B62EA" w:rsidRPr="009B5D0F" w:rsidRDefault="008B62EA" w:rsidP="008B62EA">
            <w:pPr>
              <w:pStyle w:val="Normal6"/>
            </w:pPr>
            <w:r w:rsidRPr="009B5D0F">
              <w:t xml:space="preserve">These objectives shall be pursued in </w:t>
            </w:r>
            <w:r w:rsidRPr="009B5D0F">
              <w:rPr>
                <w:b/>
                <w:i/>
              </w:rPr>
              <w:t>close</w:t>
            </w:r>
            <w:r w:rsidRPr="009B5D0F">
              <w:t xml:space="preserve"> cooperation with Beneficiary Member States</w:t>
            </w:r>
          </w:p>
        </w:tc>
        <w:tc>
          <w:tcPr>
            <w:tcW w:w="4876" w:type="dxa"/>
          </w:tcPr>
          <w:p w14:paraId="4E5665D8" w14:textId="77777777" w:rsidR="008B62EA" w:rsidRPr="009B5D0F" w:rsidRDefault="008B62EA" w:rsidP="008B62EA">
            <w:pPr>
              <w:pStyle w:val="Normal6"/>
              <w:rPr>
                <w:szCs w:val="24"/>
              </w:rPr>
            </w:pPr>
            <w:r w:rsidRPr="009B5D0F">
              <w:t xml:space="preserve">These objectives shall be pursued in </w:t>
            </w:r>
            <w:r w:rsidRPr="009B5D0F">
              <w:rPr>
                <w:b/>
                <w:i/>
              </w:rPr>
              <w:t>full</w:t>
            </w:r>
            <w:r w:rsidRPr="009B5D0F">
              <w:t xml:space="preserve"> cooperation with Beneficiary Member States</w:t>
            </w:r>
            <w:r w:rsidRPr="009B5D0F">
              <w:rPr>
                <w:b/>
                <w:i/>
              </w:rPr>
              <w:t xml:space="preserve"> and with due respect for Member States’ priorities and for dialogue with the social partners.</w:t>
            </w:r>
          </w:p>
        </w:tc>
      </w:tr>
    </w:tbl>
    <w:p w14:paraId="58F10E34" w14:textId="77777777" w:rsidR="008B62EA" w:rsidRPr="009B5D0F" w:rsidRDefault="008B62EA" w:rsidP="008B62EA">
      <w:r w:rsidRPr="009B5D0F">
        <w:rPr>
          <w:rStyle w:val="HideTWBExt"/>
          <w:noProof w:val="0"/>
        </w:rPr>
        <w:t>&lt;/Amend&gt;</w:t>
      </w:r>
    </w:p>
    <w:p w14:paraId="32BABE8D"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43</w:t>
      </w:r>
      <w:r w:rsidRPr="009B5D0F">
        <w:rPr>
          <w:rStyle w:val="HideTWBExt"/>
          <w:noProof w:val="0"/>
        </w:rPr>
        <w:t>&lt;/NumAm&gt;</w:t>
      </w:r>
    </w:p>
    <w:p w14:paraId="412D0303"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76D9511E"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2 – </w:t>
      </w:r>
      <w:proofErr w:type="spellStart"/>
      <w:r w:rsidRPr="00E4706C">
        <w:rPr>
          <w:lang w:val="fr-FR"/>
        </w:rPr>
        <w:t>introductory</w:t>
      </w:r>
      <w:proofErr w:type="spellEnd"/>
      <w:r w:rsidRPr="00E4706C">
        <w:rPr>
          <w:lang w:val="fr-FR"/>
        </w:rPr>
        <w:t xml:space="preserve"> part</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3AD2E643" w14:textId="77777777" w:rsidTr="008B62EA">
        <w:trPr>
          <w:jc w:val="center"/>
        </w:trPr>
        <w:tc>
          <w:tcPr>
            <w:tcW w:w="9752" w:type="dxa"/>
            <w:gridSpan w:val="2"/>
          </w:tcPr>
          <w:p w14:paraId="0A09F399" w14:textId="77777777" w:rsidR="008B62EA" w:rsidRPr="00E4706C" w:rsidRDefault="008B62EA" w:rsidP="008B62EA">
            <w:pPr>
              <w:keepNext/>
              <w:rPr>
                <w:lang w:val="fr-FR"/>
              </w:rPr>
            </w:pPr>
          </w:p>
        </w:tc>
      </w:tr>
      <w:tr w:rsidR="008B62EA" w:rsidRPr="009B5D0F" w14:paraId="6ACCF706" w14:textId="77777777" w:rsidTr="008B62EA">
        <w:trPr>
          <w:jc w:val="center"/>
        </w:trPr>
        <w:tc>
          <w:tcPr>
            <w:tcW w:w="4876" w:type="dxa"/>
            <w:hideMark/>
          </w:tcPr>
          <w:p w14:paraId="47D85C3A" w14:textId="77777777" w:rsidR="008B62EA" w:rsidRPr="009B5D0F" w:rsidRDefault="008B62EA" w:rsidP="008B62EA">
            <w:pPr>
              <w:pStyle w:val="ColumnHeading"/>
              <w:keepNext/>
            </w:pPr>
            <w:r w:rsidRPr="009B5D0F">
              <w:t>Text proposed by the Commission</w:t>
            </w:r>
          </w:p>
        </w:tc>
        <w:tc>
          <w:tcPr>
            <w:tcW w:w="4876" w:type="dxa"/>
            <w:hideMark/>
          </w:tcPr>
          <w:p w14:paraId="5256E646" w14:textId="77777777" w:rsidR="008B62EA" w:rsidRPr="009B5D0F" w:rsidRDefault="008B62EA" w:rsidP="008B62EA">
            <w:pPr>
              <w:pStyle w:val="ColumnHeading"/>
              <w:keepNext/>
            </w:pPr>
            <w:r w:rsidRPr="009B5D0F">
              <w:t>Amendment</w:t>
            </w:r>
          </w:p>
        </w:tc>
      </w:tr>
      <w:tr w:rsidR="008B62EA" w:rsidRPr="009B5D0F" w14:paraId="40D3BDE0" w14:textId="77777777" w:rsidTr="008B62EA">
        <w:trPr>
          <w:jc w:val="center"/>
        </w:trPr>
        <w:tc>
          <w:tcPr>
            <w:tcW w:w="4876" w:type="dxa"/>
            <w:hideMark/>
          </w:tcPr>
          <w:p w14:paraId="542D9B16" w14:textId="77777777" w:rsidR="008B62EA" w:rsidRPr="009B5D0F" w:rsidRDefault="008B62EA" w:rsidP="008B62EA">
            <w:pPr>
              <w:pStyle w:val="Normal6"/>
            </w:pPr>
            <w:r w:rsidRPr="009B5D0F">
              <w:t>2.</w:t>
            </w:r>
            <w:r w:rsidRPr="009B5D0F">
              <w:tab/>
              <w:t xml:space="preserve">The specific objectives set out in paragraph 1 shall refer to policy areas related to competitiveness, growth, </w:t>
            </w:r>
            <w:r w:rsidRPr="009B5D0F">
              <w:rPr>
                <w:b/>
                <w:i/>
              </w:rPr>
              <w:t>jobs and investment</w:t>
            </w:r>
            <w:r w:rsidRPr="009B5D0F">
              <w:t>, in particular to the following:</w:t>
            </w:r>
          </w:p>
        </w:tc>
        <w:tc>
          <w:tcPr>
            <w:tcW w:w="4876" w:type="dxa"/>
            <w:hideMark/>
          </w:tcPr>
          <w:p w14:paraId="74A38935" w14:textId="77777777" w:rsidR="008B62EA" w:rsidRPr="009B5D0F" w:rsidRDefault="008B62EA" w:rsidP="008B62EA">
            <w:pPr>
              <w:pStyle w:val="Normal6"/>
              <w:rPr>
                <w:szCs w:val="24"/>
              </w:rPr>
            </w:pPr>
            <w:r w:rsidRPr="009B5D0F">
              <w:t>2.</w:t>
            </w:r>
            <w:r w:rsidRPr="009B5D0F">
              <w:tab/>
              <w:t xml:space="preserve">The specific objectives set out in paragraph 1 shall refer to policy areas related to competitiveness, </w:t>
            </w:r>
            <w:r w:rsidRPr="009B5D0F">
              <w:rPr>
                <w:b/>
                <w:i/>
              </w:rPr>
              <w:t>inclusive</w:t>
            </w:r>
            <w:r w:rsidRPr="009B5D0F">
              <w:t xml:space="preserve"> growth, </w:t>
            </w:r>
            <w:r w:rsidRPr="009B5D0F">
              <w:rPr>
                <w:b/>
                <w:i/>
              </w:rPr>
              <w:t>sustainable jobs, investment and social cohesion</w:t>
            </w:r>
            <w:r w:rsidRPr="009B5D0F">
              <w:t>, in particular to the following:</w:t>
            </w:r>
          </w:p>
        </w:tc>
      </w:tr>
    </w:tbl>
    <w:p w14:paraId="16280B86" w14:textId="77777777" w:rsidR="008B62EA" w:rsidRPr="009B5D0F" w:rsidRDefault="008B62EA" w:rsidP="008B62EA">
      <w:r w:rsidRPr="009B5D0F">
        <w:rPr>
          <w:rStyle w:val="HideTWBExt"/>
          <w:noProof w:val="0"/>
        </w:rPr>
        <w:t>&lt;/Amend&gt;</w:t>
      </w:r>
    </w:p>
    <w:p w14:paraId="194EE2A8"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44</w:t>
      </w:r>
      <w:r w:rsidRPr="009B5D0F">
        <w:rPr>
          <w:rStyle w:val="HideTWBExt"/>
          <w:noProof w:val="0"/>
        </w:rPr>
        <w:t>&lt;/NumAm&gt;</w:t>
      </w:r>
    </w:p>
    <w:p w14:paraId="025A0BBF"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53814127"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2 – point b</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355AD5C8" w14:textId="77777777" w:rsidTr="008B62EA">
        <w:trPr>
          <w:jc w:val="center"/>
        </w:trPr>
        <w:tc>
          <w:tcPr>
            <w:tcW w:w="9752" w:type="dxa"/>
            <w:gridSpan w:val="2"/>
          </w:tcPr>
          <w:p w14:paraId="20AD59CD" w14:textId="77777777" w:rsidR="008B62EA" w:rsidRPr="00E4706C" w:rsidRDefault="008B62EA" w:rsidP="008B62EA">
            <w:pPr>
              <w:keepNext/>
              <w:rPr>
                <w:lang w:val="fr-FR"/>
              </w:rPr>
            </w:pPr>
          </w:p>
        </w:tc>
      </w:tr>
      <w:tr w:rsidR="008B62EA" w:rsidRPr="009B5D0F" w14:paraId="48D8F0CA" w14:textId="77777777" w:rsidTr="008B62EA">
        <w:trPr>
          <w:jc w:val="center"/>
        </w:trPr>
        <w:tc>
          <w:tcPr>
            <w:tcW w:w="4876" w:type="dxa"/>
            <w:hideMark/>
          </w:tcPr>
          <w:p w14:paraId="78C817FE" w14:textId="77777777" w:rsidR="008B62EA" w:rsidRPr="009B5D0F" w:rsidRDefault="008B62EA" w:rsidP="008B62EA">
            <w:pPr>
              <w:pStyle w:val="ColumnHeading"/>
              <w:keepNext/>
            </w:pPr>
            <w:r w:rsidRPr="009B5D0F">
              <w:t>Text proposed by the Commission</w:t>
            </w:r>
          </w:p>
        </w:tc>
        <w:tc>
          <w:tcPr>
            <w:tcW w:w="4876" w:type="dxa"/>
            <w:hideMark/>
          </w:tcPr>
          <w:p w14:paraId="2F4D7046" w14:textId="77777777" w:rsidR="008B62EA" w:rsidRPr="009B5D0F" w:rsidRDefault="008B62EA" w:rsidP="008B62EA">
            <w:pPr>
              <w:pStyle w:val="ColumnHeading"/>
              <w:keepNext/>
            </w:pPr>
            <w:r w:rsidRPr="009B5D0F">
              <w:t>Amendment</w:t>
            </w:r>
          </w:p>
        </w:tc>
      </w:tr>
      <w:tr w:rsidR="008B62EA" w:rsidRPr="009B5D0F" w14:paraId="2C894B1F" w14:textId="77777777" w:rsidTr="008B62EA">
        <w:trPr>
          <w:jc w:val="center"/>
        </w:trPr>
        <w:tc>
          <w:tcPr>
            <w:tcW w:w="4876" w:type="dxa"/>
            <w:hideMark/>
          </w:tcPr>
          <w:p w14:paraId="459A5A89" w14:textId="77777777" w:rsidR="008B62EA" w:rsidRPr="009B5D0F" w:rsidRDefault="008B62EA" w:rsidP="008B62EA">
            <w:pPr>
              <w:pStyle w:val="Normal6"/>
            </w:pPr>
            <w:r w:rsidRPr="009B5D0F">
              <w:t>(b)</w:t>
            </w:r>
            <w:r w:rsidRPr="009B5D0F">
              <w:tab/>
              <w:t xml:space="preserve">institutional reform and efficient and service-oriented functioning of public administration, effective rule of law, reform of the justice system and reinforcement of anti-fraud, anti-corruption </w:t>
            </w:r>
            <w:r w:rsidRPr="009B5D0F">
              <w:rPr>
                <w:b/>
                <w:i/>
              </w:rPr>
              <w:t>and</w:t>
            </w:r>
            <w:r w:rsidRPr="009B5D0F">
              <w:t xml:space="preserve"> anti-money laundering;</w:t>
            </w:r>
          </w:p>
        </w:tc>
        <w:tc>
          <w:tcPr>
            <w:tcW w:w="4876" w:type="dxa"/>
            <w:hideMark/>
          </w:tcPr>
          <w:p w14:paraId="4D901BDA" w14:textId="77777777" w:rsidR="008B62EA" w:rsidRPr="009B5D0F" w:rsidRDefault="008B62EA" w:rsidP="008B62EA">
            <w:pPr>
              <w:pStyle w:val="Normal6"/>
              <w:rPr>
                <w:szCs w:val="24"/>
              </w:rPr>
            </w:pPr>
            <w:r w:rsidRPr="009B5D0F">
              <w:t>(b)</w:t>
            </w:r>
            <w:r w:rsidRPr="009B5D0F">
              <w:tab/>
              <w:t>institutional reform and efficient</w:t>
            </w:r>
            <w:r w:rsidRPr="009B5D0F">
              <w:rPr>
                <w:b/>
                <w:i/>
              </w:rPr>
              <w:t>, quality</w:t>
            </w:r>
            <w:r w:rsidRPr="009B5D0F">
              <w:t xml:space="preserve"> and service-oriented functioning of public administration, effective rule of law, reform of the justice system and reinforcement of anti-fraud, anti-corruption</w:t>
            </w:r>
            <w:r w:rsidRPr="009B5D0F">
              <w:rPr>
                <w:b/>
                <w:i/>
              </w:rPr>
              <w:t>,</w:t>
            </w:r>
            <w:r w:rsidRPr="009B5D0F">
              <w:t xml:space="preserve"> anti-money laundering, </w:t>
            </w:r>
            <w:r w:rsidRPr="009B5D0F">
              <w:rPr>
                <w:b/>
                <w:i/>
              </w:rPr>
              <w:t>as well as policies aiming at combating tax avoidance and tax evasion</w:t>
            </w:r>
            <w:r w:rsidRPr="009B5D0F">
              <w:t>;</w:t>
            </w:r>
          </w:p>
        </w:tc>
      </w:tr>
    </w:tbl>
    <w:p w14:paraId="2A139E55" w14:textId="77777777" w:rsidR="008B62EA" w:rsidRPr="009B5D0F" w:rsidRDefault="008B62EA" w:rsidP="008B62EA">
      <w:r w:rsidRPr="009B5D0F">
        <w:rPr>
          <w:rStyle w:val="HideTWBExt"/>
          <w:noProof w:val="0"/>
        </w:rPr>
        <w:t>&lt;/Amend&gt;</w:t>
      </w:r>
    </w:p>
    <w:p w14:paraId="4DADF3F3"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45</w:t>
      </w:r>
      <w:r w:rsidRPr="009B5D0F">
        <w:rPr>
          <w:rStyle w:val="HideTWBExt"/>
          <w:noProof w:val="0"/>
        </w:rPr>
        <w:t>&lt;/NumAm&gt;</w:t>
      </w:r>
    </w:p>
    <w:p w14:paraId="25749FA6"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061D6C24"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2 – point c</w:t>
      </w:r>
      <w:r w:rsidRPr="00E4706C">
        <w:rPr>
          <w:rStyle w:val="HideTWBExt"/>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378B3ABF" w14:textId="77777777" w:rsidTr="008B62EA">
        <w:trPr>
          <w:jc w:val="center"/>
        </w:trPr>
        <w:tc>
          <w:tcPr>
            <w:tcW w:w="9752" w:type="dxa"/>
            <w:gridSpan w:val="2"/>
          </w:tcPr>
          <w:p w14:paraId="31CA4379" w14:textId="77777777" w:rsidR="008B62EA" w:rsidRPr="00E4706C" w:rsidRDefault="008B62EA" w:rsidP="008B62EA">
            <w:pPr>
              <w:keepNext/>
              <w:rPr>
                <w:lang w:val="fr-FR"/>
              </w:rPr>
            </w:pPr>
          </w:p>
        </w:tc>
      </w:tr>
      <w:tr w:rsidR="008B62EA" w:rsidRPr="009B5D0F" w14:paraId="7008A87E" w14:textId="77777777" w:rsidTr="008B62EA">
        <w:trPr>
          <w:jc w:val="center"/>
        </w:trPr>
        <w:tc>
          <w:tcPr>
            <w:tcW w:w="4876" w:type="dxa"/>
            <w:hideMark/>
          </w:tcPr>
          <w:p w14:paraId="7359774B" w14:textId="77777777" w:rsidR="008B62EA" w:rsidRPr="009B5D0F" w:rsidRDefault="008B62EA" w:rsidP="008B62EA">
            <w:pPr>
              <w:pStyle w:val="ColumnHeading"/>
              <w:keepNext/>
            </w:pPr>
            <w:r w:rsidRPr="009B5D0F">
              <w:t>Text proposed by the Commission</w:t>
            </w:r>
          </w:p>
        </w:tc>
        <w:tc>
          <w:tcPr>
            <w:tcW w:w="4876" w:type="dxa"/>
            <w:hideMark/>
          </w:tcPr>
          <w:p w14:paraId="4A426424" w14:textId="77777777" w:rsidR="008B62EA" w:rsidRPr="009B5D0F" w:rsidRDefault="008B62EA" w:rsidP="008B62EA">
            <w:pPr>
              <w:pStyle w:val="ColumnHeading"/>
              <w:keepNext/>
            </w:pPr>
            <w:r w:rsidRPr="009B5D0F">
              <w:t>Amendment</w:t>
            </w:r>
          </w:p>
        </w:tc>
      </w:tr>
      <w:tr w:rsidR="008B62EA" w:rsidRPr="009B5D0F" w14:paraId="0AB0AC55" w14:textId="77777777" w:rsidTr="008B62EA">
        <w:tblPrEx>
          <w:tblLook w:val="0000" w:firstRow="0" w:lastRow="0" w:firstColumn="0" w:lastColumn="0" w:noHBand="0" w:noVBand="0"/>
        </w:tblPrEx>
        <w:trPr>
          <w:jc w:val="center"/>
        </w:trPr>
        <w:tc>
          <w:tcPr>
            <w:tcW w:w="4876" w:type="dxa"/>
          </w:tcPr>
          <w:p w14:paraId="1734EDCD" w14:textId="77777777" w:rsidR="008B62EA" w:rsidRPr="009B5D0F" w:rsidRDefault="008B62EA" w:rsidP="008B62EA">
            <w:pPr>
              <w:pStyle w:val="Normal6"/>
            </w:pPr>
            <w:r w:rsidRPr="009B5D0F">
              <w:t>(c)</w:t>
            </w:r>
            <w:r w:rsidRPr="009B5D0F">
              <w:tab/>
              <w:t xml:space="preserve">business environment, private sector development, investment, </w:t>
            </w:r>
            <w:r w:rsidRPr="009B5D0F">
              <w:rPr>
                <w:bCs/>
                <w:iCs/>
              </w:rPr>
              <w:t>privatization processes,</w:t>
            </w:r>
            <w:r w:rsidRPr="009B5D0F">
              <w:t xml:space="preserve"> trade and foreign direct investment, competition and public procurement, sustainable </w:t>
            </w:r>
            <w:proofErr w:type="spellStart"/>
            <w:r w:rsidRPr="009B5D0F">
              <w:t>sectoral</w:t>
            </w:r>
            <w:proofErr w:type="spellEnd"/>
            <w:r w:rsidRPr="009B5D0F">
              <w:t xml:space="preserve"> development and support for innovation;</w:t>
            </w:r>
          </w:p>
        </w:tc>
        <w:tc>
          <w:tcPr>
            <w:tcW w:w="4876" w:type="dxa"/>
          </w:tcPr>
          <w:p w14:paraId="6493870B" w14:textId="77777777" w:rsidR="008B62EA" w:rsidRPr="009B5D0F" w:rsidRDefault="008B62EA" w:rsidP="008B62EA">
            <w:pPr>
              <w:pStyle w:val="Normal6"/>
              <w:rPr>
                <w:szCs w:val="24"/>
              </w:rPr>
            </w:pPr>
            <w:r w:rsidRPr="009B5D0F">
              <w:t>(c)</w:t>
            </w:r>
            <w:r w:rsidRPr="009B5D0F">
              <w:tab/>
              <w:t xml:space="preserve">business environment, </w:t>
            </w:r>
            <w:r w:rsidRPr="009B5D0F">
              <w:rPr>
                <w:b/>
                <w:i/>
              </w:rPr>
              <w:t>reindustrialisation, changes in production systems, energy sectors,</w:t>
            </w:r>
            <w:r w:rsidRPr="009B5D0F">
              <w:t xml:space="preserve"> private sector development, investment, economically and socially duly justified privatization processes, trade and foreign direct investment, competition and public procurement, sustainable </w:t>
            </w:r>
            <w:proofErr w:type="spellStart"/>
            <w:r w:rsidRPr="009B5D0F">
              <w:t>sectoral</w:t>
            </w:r>
            <w:proofErr w:type="spellEnd"/>
            <w:r w:rsidRPr="009B5D0F">
              <w:t xml:space="preserve"> development and support for innovation </w:t>
            </w:r>
            <w:r w:rsidRPr="009B5D0F">
              <w:rPr>
                <w:b/>
                <w:i/>
              </w:rPr>
              <w:t>and digitalisation</w:t>
            </w:r>
            <w:r w:rsidRPr="009B5D0F">
              <w:t>;</w:t>
            </w:r>
          </w:p>
        </w:tc>
      </w:tr>
    </w:tbl>
    <w:p w14:paraId="36CFEB9B" w14:textId="77777777" w:rsidR="008B62EA" w:rsidRPr="009B5D0F" w:rsidRDefault="008B62EA" w:rsidP="008B62EA">
      <w:r w:rsidRPr="009B5D0F">
        <w:rPr>
          <w:rStyle w:val="HideTWBExt"/>
          <w:noProof w:val="0"/>
        </w:rPr>
        <w:t>&lt;/Amend&gt;</w:t>
      </w:r>
    </w:p>
    <w:p w14:paraId="618E7206" w14:textId="77777777" w:rsidR="008B62EA" w:rsidRPr="009B5D0F" w:rsidRDefault="008B62EA" w:rsidP="008B62EA">
      <w:pPr>
        <w:pStyle w:val="AMNumberTabs"/>
        <w:keepNext/>
      </w:pPr>
      <w:r w:rsidRPr="009B5D0F">
        <w:rPr>
          <w:rStyle w:val="HideTWBExt"/>
          <w:noProof w:val="0"/>
        </w:rPr>
        <w:lastRenderedPageBreak/>
        <w:t>&lt;Amend&gt;</w:t>
      </w:r>
      <w:r w:rsidRPr="009B5D0F">
        <w:t>Amendment</w:t>
      </w:r>
      <w:r w:rsidRPr="009B5D0F">
        <w:tab/>
      </w:r>
      <w:r w:rsidRPr="009B5D0F">
        <w:tab/>
      </w:r>
      <w:r w:rsidRPr="009B5D0F">
        <w:rPr>
          <w:rStyle w:val="HideTWBExt"/>
          <w:noProof w:val="0"/>
        </w:rPr>
        <w:t>&lt;NumAm&gt;</w:t>
      </w:r>
      <w:r w:rsidRPr="009B5D0F">
        <w:rPr>
          <w:color w:val="000000"/>
        </w:rPr>
        <w:t>46</w:t>
      </w:r>
      <w:r w:rsidRPr="009B5D0F">
        <w:rPr>
          <w:rStyle w:val="HideTWBExt"/>
          <w:noProof w:val="0"/>
        </w:rPr>
        <w:t>&lt;/NumAm&gt;</w:t>
      </w:r>
    </w:p>
    <w:p w14:paraId="30B92C6B"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4AE9CF59"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2 – point d</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3A47FC30" w14:textId="77777777" w:rsidTr="008B62EA">
        <w:trPr>
          <w:jc w:val="center"/>
        </w:trPr>
        <w:tc>
          <w:tcPr>
            <w:tcW w:w="9752" w:type="dxa"/>
            <w:gridSpan w:val="2"/>
          </w:tcPr>
          <w:p w14:paraId="06C4784E" w14:textId="77777777" w:rsidR="008B62EA" w:rsidRPr="00E4706C" w:rsidRDefault="008B62EA" w:rsidP="008B62EA">
            <w:pPr>
              <w:keepNext/>
              <w:rPr>
                <w:lang w:val="fr-FR"/>
              </w:rPr>
            </w:pPr>
          </w:p>
        </w:tc>
      </w:tr>
      <w:tr w:rsidR="008B62EA" w:rsidRPr="009B5D0F" w14:paraId="133D37D4" w14:textId="77777777" w:rsidTr="008B62EA">
        <w:trPr>
          <w:jc w:val="center"/>
        </w:trPr>
        <w:tc>
          <w:tcPr>
            <w:tcW w:w="4876" w:type="dxa"/>
            <w:hideMark/>
          </w:tcPr>
          <w:p w14:paraId="76A28B96" w14:textId="77777777" w:rsidR="008B62EA" w:rsidRPr="009B5D0F" w:rsidRDefault="008B62EA" w:rsidP="008B62EA">
            <w:pPr>
              <w:pStyle w:val="ColumnHeading"/>
              <w:keepNext/>
            </w:pPr>
            <w:r w:rsidRPr="009B5D0F">
              <w:t>Text proposed by the Commission</w:t>
            </w:r>
          </w:p>
        </w:tc>
        <w:tc>
          <w:tcPr>
            <w:tcW w:w="4876" w:type="dxa"/>
            <w:hideMark/>
          </w:tcPr>
          <w:p w14:paraId="54D1E4A4" w14:textId="77777777" w:rsidR="008B62EA" w:rsidRPr="009B5D0F" w:rsidRDefault="008B62EA" w:rsidP="008B62EA">
            <w:pPr>
              <w:pStyle w:val="ColumnHeading"/>
              <w:keepNext/>
            </w:pPr>
            <w:r w:rsidRPr="009B5D0F">
              <w:t>Amendment</w:t>
            </w:r>
          </w:p>
        </w:tc>
      </w:tr>
      <w:tr w:rsidR="008B62EA" w:rsidRPr="009B5D0F" w14:paraId="5A8400BC" w14:textId="77777777" w:rsidTr="008B62EA">
        <w:trPr>
          <w:jc w:val="center"/>
        </w:trPr>
        <w:tc>
          <w:tcPr>
            <w:tcW w:w="4876" w:type="dxa"/>
            <w:hideMark/>
          </w:tcPr>
          <w:p w14:paraId="2E938819" w14:textId="77777777" w:rsidR="008B62EA" w:rsidRPr="009B5D0F" w:rsidRDefault="008B62EA" w:rsidP="008B62EA">
            <w:pPr>
              <w:pStyle w:val="Normal6"/>
            </w:pPr>
            <w:r w:rsidRPr="009B5D0F">
              <w:t>(d)</w:t>
            </w:r>
            <w:r w:rsidRPr="009B5D0F">
              <w:tab/>
              <w:t>education and training, labour market policies</w:t>
            </w:r>
            <w:r w:rsidRPr="009B5D0F">
              <w:rPr>
                <w:b/>
                <w:i/>
              </w:rPr>
              <w:t>,</w:t>
            </w:r>
            <w:r w:rsidRPr="009B5D0F">
              <w:t xml:space="preserve"> social inclusion, social security and social welfare systems, public health and healthcare systems</w:t>
            </w:r>
            <w:r w:rsidRPr="009B5D0F">
              <w:rPr>
                <w:b/>
                <w:i/>
              </w:rPr>
              <w:t>, asylum, migration and borders policies</w:t>
            </w:r>
            <w:r w:rsidRPr="009B5D0F">
              <w:t>;</w:t>
            </w:r>
          </w:p>
        </w:tc>
        <w:tc>
          <w:tcPr>
            <w:tcW w:w="4876" w:type="dxa"/>
            <w:hideMark/>
          </w:tcPr>
          <w:p w14:paraId="6CD8F6E1" w14:textId="77777777" w:rsidR="008B62EA" w:rsidRPr="009B5D0F" w:rsidRDefault="008B62EA" w:rsidP="008B62EA">
            <w:pPr>
              <w:pStyle w:val="Normal6"/>
              <w:rPr>
                <w:szCs w:val="24"/>
              </w:rPr>
            </w:pPr>
            <w:r w:rsidRPr="009B5D0F">
              <w:t>(d)</w:t>
            </w:r>
            <w:r w:rsidRPr="009B5D0F">
              <w:tab/>
              <w:t xml:space="preserve">education and training, labour market policies </w:t>
            </w:r>
            <w:r w:rsidRPr="009B5D0F">
              <w:rPr>
                <w:b/>
                <w:i/>
              </w:rPr>
              <w:t>for the creation of sustainable jobs, fight against poverty and promotion of</w:t>
            </w:r>
            <w:r w:rsidRPr="009B5D0F">
              <w:t xml:space="preserve"> social inclusion, social security and social welfare systems, public health and healthcare systems;</w:t>
            </w:r>
          </w:p>
        </w:tc>
      </w:tr>
      <w:tr w:rsidR="008B62EA" w:rsidRPr="009B5D0F" w14:paraId="082C47EE" w14:textId="77777777" w:rsidTr="008B62EA">
        <w:trPr>
          <w:jc w:val="center"/>
        </w:trPr>
        <w:tc>
          <w:tcPr>
            <w:tcW w:w="4876" w:type="dxa"/>
          </w:tcPr>
          <w:p w14:paraId="151D14D3" w14:textId="77777777" w:rsidR="008B62EA" w:rsidRPr="009B5D0F" w:rsidRDefault="008B62EA" w:rsidP="008B62EA">
            <w:pPr>
              <w:pStyle w:val="Normal6"/>
            </w:pPr>
          </w:p>
        </w:tc>
        <w:tc>
          <w:tcPr>
            <w:tcW w:w="4876" w:type="dxa"/>
          </w:tcPr>
          <w:p w14:paraId="17B4A50B" w14:textId="77777777" w:rsidR="008B62EA" w:rsidRPr="009B5D0F" w:rsidRDefault="008B62EA" w:rsidP="008B62EA">
            <w:pPr>
              <w:pStyle w:val="Normal6"/>
            </w:pPr>
          </w:p>
        </w:tc>
      </w:tr>
    </w:tbl>
    <w:p w14:paraId="25D01A07" w14:textId="77777777" w:rsidR="008B62EA" w:rsidRPr="009B5D0F" w:rsidRDefault="008B62EA" w:rsidP="008B62EA">
      <w:r w:rsidRPr="009B5D0F">
        <w:rPr>
          <w:rStyle w:val="HideTWBExt"/>
          <w:noProof w:val="0"/>
        </w:rPr>
        <w:t>&lt;/Amend&gt;</w:t>
      </w:r>
    </w:p>
    <w:p w14:paraId="3B834A99"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47</w:t>
      </w:r>
      <w:r w:rsidRPr="009B5D0F">
        <w:rPr>
          <w:rStyle w:val="HideTWBExt"/>
          <w:noProof w:val="0"/>
        </w:rPr>
        <w:t>&lt;/NumAm&gt;</w:t>
      </w:r>
    </w:p>
    <w:p w14:paraId="36D19112"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0B72FF0"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2 – point d a (new)</w:t>
      </w:r>
      <w:r w:rsidRPr="00E4706C">
        <w:rPr>
          <w:rStyle w:val="HideTWBExt"/>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62EA" w:rsidRPr="007314BA" w14:paraId="38C418D0" w14:textId="77777777" w:rsidTr="008B62EA">
        <w:trPr>
          <w:jc w:val="center"/>
        </w:trPr>
        <w:tc>
          <w:tcPr>
            <w:tcW w:w="9752" w:type="dxa"/>
            <w:gridSpan w:val="2"/>
          </w:tcPr>
          <w:p w14:paraId="2EB6E035" w14:textId="77777777" w:rsidR="008B62EA" w:rsidRPr="00E4706C" w:rsidRDefault="008B62EA" w:rsidP="008B62EA">
            <w:pPr>
              <w:keepNext/>
              <w:rPr>
                <w:lang w:val="fr-FR"/>
              </w:rPr>
            </w:pPr>
          </w:p>
        </w:tc>
      </w:tr>
      <w:tr w:rsidR="008B62EA" w:rsidRPr="009B5D0F" w14:paraId="33B86198" w14:textId="77777777" w:rsidTr="008B62EA">
        <w:trPr>
          <w:jc w:val="center"/>
        </w:trPr>
        <w:tc>
          <w:tcPr>
            <w:tcW w:w="4876" w:type="dxa"/>
            <w:hideMark/>
          </w:tcPr>
          <w:p w14:paraId="55F8A8F2" w14:textId="77777777" w:rsidR="008B62EA" w:rsidRPr="009B5D0F" w:rsidRDefault="008B62EA" w:rsidP="008B62EA">
            <w:pPr>
              <w:pStyle w:val="ColumnHeading"/>
              <w:keepNext/>
            </w:pPr>
            <w:r w:rsidRPr="009B5D0F">
              <w:t>Text proposed by the Commission</w:t>
            </w:r>
          </w:p>
        </w:tc>
        <w:tc>
          <w:tcPr>
            <w:tcW w:w="4876" w:type="dxa"/>
            <w:hideMark/>
          </w:tcPr>
          <w:p w14:paraId="3F762D65" w14:textId="77777777" w:rsidR="008B62EA" w:rsidRPr="009B5D0F" w:rsidRDefault="008B62EA" w:rsidP="008B62EA">
            <w:pPr>
              <w:pStyle w:val="ColumnHeading"/>
              <w:keepNext/>
            </w:pPr>
            <w:r w:rsidRPr="009B5D0F">
              <w:t>Amendment</w:t>
            </w:r>
          </w:p>
        </w:tc>
      </w:tr>
      <w:tr w:rsidR="008B62EA" w:rsidRPr="009B5D0F" w14:paraId="4DAF97E7" w14:textId="77777777" w:rsidTr="008B62EA">
        <w:trPr>
          <w:jc w:val="center"/>
        </w:trPr>
        <w:tc>
          <w:tcPr>
            <w:tcW w:w="4876" w:type="dxa"/>
            <w:hideMark/>
          </w:tcPr>
          <w:p w14:paraId="4384DF42" w14:textId="77777777" w:rsidR="008B62EA" w:rsidRPr="009B5D0F" w:rsidRDefault="008B62EA" w:rsidP="008B62EA">
            <w:pPr>
              <w:pStyle w:val="Normal6"/>
            </w:pPr>
          </w:p>
        </w:tc>
        <w:tc>
          <w:tcPr>
            <w:tcW w:w="4876" w:type="dxa"/>
            <w:hideMark/>
          </w:tcPr>
          <w:p w14:paraId="5B75B50D" w14:textId="77777777" w:rsidR="008B62EA" w:rsidRPr="009B5D0F" w:rsidRDefault="008B62EA" w:rsidP="008B62EA">
            <w:pPr>
              <w:pStyle w:val="Normal6"/>
              <w:rPr>
                <w:szCs w:val="24"/>
              </w:rPr>
            </w:pPr>
            <w:r w:rsidRPr="009B5D0F">
              <w:rPr>
                <w:b/>
                <w:i/>
              </w:rPr>
              <w:t>(da)</w:t>
            </w:r>
            <w:r w:rsidRPr="009B5D0F">
              <w:rPr>
                <w:b/>
                <w:i/>
              </w:rPr>
              <w:tab/>
              <w:t>asylum, migration and borders policies;</w:t>
            </w:r>
          </w:p>
        </w:tc>
      </w:tr>
    </w:tbl>
    <w:p w14:paraId="64634D23" w14:textId="77777777" w:rsidR="008B62EA" w:rsidRPr="009B5D0F" w:rsidRDefault="008B62EA" w:rsidP="008B62EA">
      <w:r w:rsidRPr="009B5D0F">
        <w:rPr>
          <w:rStyle w:val="HideTWBExt"/>
          <w:noProof w:val="0"/>
        </w:rPr>
        <w:t>&lt;/Amend&gt;</w:t>
      </w:r>
    </w:p>
    <w:p w14:paraId="509317D9"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48</w:t>
      </w:r>
      <w:r w:rsidRPr="009B5D0F">
        <w:rPr>
          <w:rStyle w:val="HideTWBExt"/>
          <w:noProof w:val="0"/>
        </w:rPr>
        <w:t>&lt;/NumAm&gt;</w:t>
      </w:r>
    </w:p>
    <w:p w14:paraId="3606BB65"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B4FEA2F"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5 – </w:t>
      </w:r>
      <w:proofErr w:type="spellStart"/>
      <w:r w:rsidRPr="00E4706C">
        <w:rPr>
          <w:lang w:val="fr-FR"/>
        </w:rPr>
        <w:t>paragraph</w:t>
      </w:r>
      <w:proofErr w:type="spellEnd"/>
      <w:r w:rsidRPr="00E4706C">
        <w:rPr>
          <w:lang w:val="fr-FR"/>
        </w:rPr>
        <w:t xml:space="preserve"> 2 </w:t>
      </w:r>
      <w:proofErr w:type="gramStart"/>
      <w:r w:rsidRPr="00E4706C">
        <w:rPr>
          <w:lang w:val="fr-FR"/>
        </w:rPr>
        <w:t>a</w:t>
      </w:r>
      <w:proofErr w:type="gramEnd"/>
      <w:r w:rsidRPr="00E4706C">
        <w:rPr>
          <w:lang w:val="fr-FR"/>
        </w:rPr>
        <w:t xml:space="preserve"> (new)</w:t>
      </w:r>
      <w:r w:rsidRPr="00E4706C">
        <w:rPr>
          <w:rStyle w:val="HideTWBExt"/>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62EA" w:rsidRPr="00E4706C" w14:paraId="09FC70A0" w14:textId="77777777" w:rsidTr="008B62EA">
        <w:trPr>
          <w:jc w:val="center"/>
        </w:trPr>
        <w:tc>
          <w:tcPr>
            <w:tcW w:w="9752" w:type="dxa"/>
            <w:gridSpan w:val="2"/>
          </w:tcPr>
          <w:p w14:paraId="03D7D469" w14:textId="77777777" w:rsidR="008B62EA" w:rsidRPr="00E4706C" w:rsidRDefault="008B62EA" w:rsidP="008B62EA">
            <w:pPr>
              <w:keepNext/>
              <w:rPr>
                <w:lang w:val="fr-FR"/>
              </w:rPr>
            </w:pPr>
          </w:p>
        </w:tc>
      </w:tr>
      <w:tr w:rsidR="008B62EA" w:rsidRPr="009B5D0F" w14:paraId="7E902D97" w14:textId="77777777" w:rsidTr="008B62EA">
        <w:trPr>
          <w:jc w:val="center"/>
        </w:trPr>
        <w:tc>
          <w:tcPr>
            <w:tcW w:w="4876" w:type="dxa"/>
          </w:tcPr>
          <w:p w14:paraId="3479719C" w14:textId="77777777" w:rsidR="008B62EA" w:rsidRPr="009B5D0F" w:rsidRDefault="008B62EA" w:rsidP="008B62EA">
            <w:pPr>
              <w:pStyle w:val="ColumnHeading"/>
              <w:keepNext/>
            </w:pPr>
            <w:r w:rsidRPr="009B5D0F">
              <w:t>Text proposed by the Commission</w:t>
            </w:r>
          </w:p>
        </w:tc>
        <w:tc>
          <w:tcPr>
            <w:tcW w:w="4876" w:type="dxa"/>
          </w:tcPr>
          <w:p w14:paraId="32082C17" w14:textId="77777777" w:rsidR="008B62EA" w:rsidRPr="009B5D0F" w:rsidRDefault="008B62EA" w:rsidP="008B62EA">
            <w:pPr>
              <w:pStyle w:val="ColumnHeading"/>
              <w:keepNext/>
            </w:pPr>
            <w:r w:rsidRPr="009B5D0F">
              <w:t>Amendment</w:t>
            </w:r>
          </w:p>
        </w:tc>
      </w:tr>
      <w:tr w:rsidR="008B62EA" w:rsidRPr="009B5D0F" w14:paraId="4DCB5C8A" w14:textId="77777777" w:rsidTr="008B62EA">
        <w:trPr>
          <w:jc w:val="center"/>
        </w:trPr>
        <w:tc>
          <w:tcPr>
            <w:tcW w:w="4876" w:type="dxa"/>
          </w:tcPr>
          <w:p w14:paraId="7C3205BE" w14:textId="77777777" w:rsidR="008B62EA" w:rsidRPr="009B5D0F" w:rsidRDefault="008B62EA" w:rsidP="008B62EA">
            <w:pPr>
              <w:pStyle w:val="Normal6"/>
            </w:pPr>
          </w:p>
        </w:tc>
        <w:tc>
          <w:tcPr>
            <w:tcW w:w="4876" w:type="dxa"/>
          </w:tcPr>
          <w:p w14:paraId="26134F06" w14:textId="77777777" w:rsidR="008B62EA" w:rsidRPr="009B5D0F" w:rsidRDefault="008B62EA" w:rsidP="008B62EA">
            <w:pPr>
              <w:pStyle w:val="Normal6"/>
              <w:rPr>
                <w:szCs w:val="24"/>
              </w:rPr>
            </w:pPr>
            <w:r w:rsidRPr="009B5D0F">
              <w:rPr>
                <w:b/>
                <w:i/>
              </w:rPr>
              <w:t>2a.</w:t>
            </w:r>
            <w:r w:rsidRPr="009B5D0F">
              <w:rPr>
                <w:b/>
                <w:i/>
              </w:rPr>
              <w:tab/>
              <w:t>The Member State shall, in consultation with regional authorities where applicable, identify the policy areas it wishes to tackle in accordance with its specific needs.</w:t>
            </w:r>
          </w:p>
        </w:tc>
      </w:tr>
    </w:tbl>
    <w:p w14:paraId="0DA9FF4A" w14:textId="77777777" w:rsidR="008B62EA" w:rsidRPr="009B5D0F" w:rsidRDefault="008B62EA" w:rsidP="008B62EA">
      <w:r w:rsidRPr="009B5D0F">
        <w:rPr>
          <w:rStyle w:val="HideTWBExt"/>
          <w:noProof w:val="0"/>
        </w:rPr>
        <w:t>&lt;/Amend&gt;</w:t>
      </w:r>
    </w:p>
    <w:p w14:paraId="4DB3759A"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49</w:t>
      </w:r>
      <w:r w:rsidRPr="009B5D0F">
        <w:rPr>
          <w:rStyle w:val="HideTWBExt"/>
          <w:noProof w:val="0"/>
        </w:rPr>
        <w:t>&lt;/NumAm&gt;</w:t>
      </w:r>
    </w:p>
    <w:p w14:paraId="78B365DD"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1557D616"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6 – </w:t>
      </w:r>
      <w:proofErr w:type="spellStart"/>
      <w:r w:rsidRPr="00E4706C">
        <w:rPr>
          <w:lang w:val="fr-FR"/>
        </w:rPr>
        <w:t>paragraph</w:t>
      </w:r>
      <w:proofErr w:type="spellEnd"/>
      <w:r w:rsidRPr="00E4706C">
        <w:rPr>
          <w:lang w:val="fr-FR"/>
        </w:rPr>
        <w:t xml:space="preserve"> 1 – point a</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13700545" w14:textId="77777777" w:rsidTr="008B62EA">
        <w:trPr>
          <w:jc w:val="center"/>
        </w:trPr>
        <w:tc>
          <w:tcPr>
            <w:tcW w:w="9752" w:type="dxa"/>
            <w:gridSpan w:val="2"/>
          </w:tcPr>
          <w:p w14:paraId="65BCB4C6" w14:textId="77777777" w:rsidR="008B62EA" w:rsidRPr="00E4706C" w:rsidRDefault="008B62EA" w:rsidP="008B62EA">
            <w:pPr>
              <w:keepNext/>
              <w:rPr>
                <w:lang w:val="fr-FR"/>
              </w:rPr>
            </w:pPr>
          </w:p>
        </w:tc>
      </w:tr>
      <w:tr w:rsidR="008B62EA" w:rsidRPr="009B5D0F" w14:paraId="49C4AEDD" w14:textId="77777777" w:rsidTr="008B62EA">
        <w:trPr>
          <w:jc w:val="center"/>
        </w:trPr>
        <w:tc>
          <w:tcPr>
            <w:tcW w:w="4876" w:type="dxa"/>
            <w:hideMark/>
          </w:tcPr>
          <w:p w14:paraId="4B86ECC6" w14:textId="77777777" w:rsidR="008B62EA" w:rsidRPr="009B5D0F" w:rsidRDefault="008B62EA" w:rsidP="008B62EA">
            <w:pPr>
              <w:pStyle w:val="ColumnHeading"/>
              <w:keepNext/>
            </w:pPr>
            <w:r w:rsidRPr="009B5D0F">
              <w:t>Text proposed by the Commission</w:t>
            </w:r>
          </w:p>
        </w:tc>
        <w:tc>
          <w:tcPr>
            <w:tcW w:w="4876" w:type="dxa"/>
            <w:hideMark/>
          </w:tcPr>
          <w:p w14:paraId="1236576D" w14:textId="77777777" w:rsidR="008B62EA" w:rsidRPr="009B5D0F" w:rsidRDefault="008B62EA" w:rsidP="008B62EA">
            <w:pPr>
              <w:pStyle w:val="ColumnHeading"/>
              <w:keepNext/>
            </w:pPr>
            <w:r w:rsidRPr="009B5D0F">
              <w:t>Amendment</w:t>
            </w:r>
          </w:p>
        </w:tc>
      </w:tr>
      <w:tr w:rsidR="008B62EA" w:rsidRPr="009B5D0F" w14:paraId="61C9652B" w14:textId="77777777" w:rsidTr="008B62EA">
        <w:trPr>
          <w:jc w:val="center"/>
        </w:trPr>
        <w:tc>
          <w:tcPr>
            <w:tcW w:w="4876" w:type="dxa"/>
            <w:hideMark/>
          </w:tcPr>
          <w:p w14:paraId="19752BF4" w14:textId="77777777" w:rsidR="008B62EA" w:rsidRPr="009B5D0F" w:rsidRDefault="008B62EA" w:rsidP="008B62EA">
            <w:pPr>
              <w:pStyle w:val="Normal6"/>
            </w:pPr>
            <w:r w:rsidRPr="009B5D0F">
              <w:t>(a)</w:t>
            </w:r>
            <w:r w:rsidRPr="009B5D0F">
              <w:tab/>
              <w:t xml:space="preserve">expertise related to </w:t>
            </w:r>
            <w:r w:rsidRPr="009B5D0F">
              <w:rPr>
                <w:b/>
                <w:i/>
              </w:rPr>
              <w:t>policy advice, policy change, and</w:t>
            </w:r>
            <w:r w:rsidRPr="009B5D0F">
              <w:t xml:space="preserve"> legislative, institutional, structural and administrative reforms;</w:t>
            </w:r>
          </w:p>
        </w:tc>
        <w:tc>
          <w:tcPr>
            <w:tcW w:w="4876" w:type="dxa"/>
            <w:hideMark/>
          </w:tcPr>
          <w:p w14:paraId="3F23F70C" w14:textId="77777777" w:rsidR="008B62EA" w:rsidRPr="009B5D0F" w:rsidRDefault="008B62EA" w:rsidP="008B62EA">
            <w:pPr>
              <w:pStyle w:val="Normal6"/>
              <w:rPr>
                <w:szCs w:val="24"/>
              </w:rPr>
            </w:pPr>
            <w:r w:rsidRPr="009B5D0F">
              <w:t>(a)</w:t>
            </w:r>
            <w:r w:rsidRPr="009B5D0F">
              <w:tab/>
              <w:t>expertise related to legislative, institutional, structural and administrative reforms;</w:t>
            </w:r>
          </w:p>
        </w:tc>
      </w:tr>
    </w:tbl>
    <w:p w14:paraId="063B0C59" w14:textId="77777777" w:rsidR="008B62EA" w:rsidRPr="009B5D0F" w:rsidRDefault="008B62EA" w:rsidP="008B62EA">
      <w:r w:rsidRPr="009B5D0F">
        <w:rPr>
          <w:rStyle w:val="HideTWBExt"/>
          <w:noProof w:val="0"/>
        </w:rPr>
        <w:t>&lt;/Amend&gt;</w:t>
      </w:r>
    </w:p>
    <w:p w14:paraId="22557120"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50</w:t>
      </w:r>
      <w:r w:rsidRPr="009B5D0F">
        <w:rPr>
          <w:rStyle w:val="HideTWBExt"/>
          <w:noProof w:val="0"/>
        </w:rPr>
        <w:t>&lt;/NumAm&gt;</w:t>
      </w:r>
    </w:p>
    <w:p w14:paraId="42E19458"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304C4E4"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6 – </w:t>
      </w:r>
      <w:proofErr w:type="spellStart"/>
      <w:r w:rsidRPr="00E4706C">
        <w:rPr>
          <w:lang w:val="fr-FR"/>
        </w:rPr>
        <w:t>paragraph</w:t>
      </w:r>
      <w:proofErr w:type="spellEnd"/>
      <w:r w:rsidRPr="00E4706C">
        <w:rPr>
          <w:lang w:val="fr-FR"/>
        </w:rPr>
        <w:t xml:space="preserve"> 1 – point c – point i a (new)</w:t>
      </w:r>
      <w:r w:rsidRPr="00E4706C">
        <w:rPr>
          <w:rStyle w:val="HideTWBExt"/>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62EA" w:rsidRPr="00E4706C" w14:paraId="7641BE69" w14:textId="77777777" w:rsidTr="008B62EA">
        <w:trPr>
          <w:jc w:val="center"/>
        </w:trPr>
        <w:tc>
          <w:tcPr>
            <w:tcW w:w="9752" w:type="dxa"/>
            <w:gridSpan w:val="2"/>
          </w:tcPr>
          <w:p w14:paraId="49023F43" w14:textId="77777777" w:rsidR="008B62EA" w:rsidRPr="00E4706C" w:rsidRDefault="008B62EA" w:rsidP="008B62EA">
            <w:pPr>
              <w:keepNext/>
              <w:rPr>
                <w:lang w:val="fr-FR"/>
              </w:rPr>
            </w:pPr>
          </w:p>
        </w:tc>
      </w:tr>
      <w:tr w:rsidR="008B62EA" w:rsidRPr="009B5D0F" w14:paraId="5A1E47A5" w14:textId="77777777" w:rsidTr="008B62EA">
        <w:trPr>
          <w:jc w:val="center"/>
        </w:trPr>
        <w:tc>
          <w:tcPr>
            <w:tcW w:w="4876" w:type="dxa"/>
          </w:tcPr>
          <w:p w14:paraId="5332B083" w14:textId="77777777" w:rsidR="008B62EA" w:rsidRPr="009B5D0F" w:rsidRDefault="008B62EA" w:rsidP="008B62EA">
            <w:pPr>
              <w:pStyle w:val="ColumnHeading"/>
              <w:keepNext/>
            </w:pPr>
            <w:r w:rsidRPr="009B5D0F">
              <w:t>Text proposed by the Commission</w:t>
            </w:r>
          </w:p>
        </w:tc>
        <w:tc>
          <w:tcPr>
            <w:tcW w:w="4876" w:type="dxa"/>
          </w:tcPr>
          <w:p w14:paraId="5AAA80DB" w14:textId="77777777" w:rsidR="008B62EA" w:rsidRPr="009B5D0F" w:rsidRDefault="008B62EA" w:rsidP="008B62EA">
            <w:pPr>
              <w:pStyle w:val="ColumnHeading"/>
              <w:keepNext/>
            </w:pPr>
            <w:r w:rsidRPr="009B5D0F">
              <w:t>Amendment</w:t>
            </w:r>
          </w:p>
        </w:tc>
      </w:tr>
      <w:tr w:rsidR="008B62EA" w:rsidRPr="009B5D0F" w14:paraId="131FE10A" w14:textId="77777777" w:rsidTr="008B62EA">
        <w:trPr>
          <w:jc w:val="center"/>
        </w:trPr>
        <w:tc>
          <w:tcPr>
            <w:tcW w:w="4876" w:type="dxa"/>
          </w:tcPr>
          <w:p w14:paraId="56AF68F8" w14:textId="77777777" w:rsidR="008B62EA" w:rsidRPr="009B5D0F" w:rsidRDefault="008B62EA" w:rsidP="008B62EA">
            <w:pPr>
              <w:pStyle w:val="Normal6"/>
            </w:pPr>
          </w:p>
        </w:tc>
        <w:tc>
          <w:tcPr>
            <w:tcW w:w="4876" w:type="dxa"/>
          </w:tcPr>
          <w:p w14:paraId="225ADEBE" w14:textId="77777777" w:rsidR="008B62EA" w:rsidRPr="009B5D0F" w:rsidRDefault="008B62EA" w:rsidP="008B62EA">
            <w:pPr>
              <w:pStyle w:val="Normal6"/>
              <w:rPr>
                <w:szCs w:val="24"/>
              </w:rPr>
            </w:pPr>
            <w:r w:rsidRPr="009B5D0F">
              <w:rPr>
                <w:b/>
                <w:i/>
              </w:rPr>
              <w:t>(</w:t>
            </w:r>
            <w:proofErr w:type="spellStart"/>
            <w:r w:rsidRPr="009B5D0F">
              <w:rPr>
                <w:b/>
                <w:i/>
              </w:rPr>
              <w:t>ia</w:t>
            </w:r>
            <w:proofErr w:type="spellEnd"/>
            <w:r w:rsidRPr="009B5D0F">
              <w:rPr>
                <w:b/>
                <w:i/>
              </w:rPr>
              <w:t>)</w:t>
            </w:r>
            <w:r w:rsidRPr="009B5D0F">
              <w:rPr>
                <w:b/>
                <w:i/>
              </w:rPr>
              <w:tab/>
              <w:t>formulation of strategies and reform roadmaps, drafting of legislative and non-legislative acts;</w:t>
            </w:r>
          </w:p>
        </w:tc>
      </w:tr>
    </w:tbl>
    <w:p w14:paraId="4908F115" w14:textId="77777777" w:rsidR="008B62EA" w:rsidRPr="009B5D0F" w:rsidRDefault="008B62EA" w:rsidP="008B62EA">
      <w:r w:rsidRPr="009B5D0F">
        <w:rPr>
          <w:rStyle w:val="HideTWBExt"/>
          <w:noProof w:val="0"/>
        </w:rPr>
        <w:t>&lt;/Amend&gt;</w:t>
      </w:r>
    </w:p>
    <w:p w14:paraId="77159229"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51</w:t>
      </w:r>
      <w:r w:rsidRPr="009B5D0F">
        <w:rPr>
          <w:rStyle w:val="HideTWBExt"/>
          <w:noProof w:val="0"/>
        </w:rPr>
        <w:t>&lt;/NumAm&gt;</w:t>
      </w:r>
    </w:p>
    <w:p w14:paraId="11951F71"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0E3DEEF"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6 – </w:t>
      </w:r>
      <w:proofErr w:type="spellStart"/>
      <w:r w:rsidRPr="00E4706C">
        <w:rPr>
          <w:lang w:val="fr-FR"/>
        </w:rPr>
        <w:t>paragraph</w:t>
      </w:r>
      <w:proofErr w:type="spellEnd"/>
      <w:r w:rsidRPr="00E4706C">
        <w:rPr>
          <w:lang w:val="fr-FR"/>
        </w:rPr>
        <w:t xml:space="preserve"> 1 – point d</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63BD087D" w14:textId="77777777" w:rsidTr="008B62EA">
        <w:trPr>
          <w:jc w:val="center"/>
        </w:trPr>
        <w:tc>
          <w:tcPr>
            <w:tcW w:w="9752" w:type="dxa"/>
            <w:gridSpan w:val="2"/>
          </w:tcPr>
          <w:p w14:paraId="60EC4918" w14:textId="77777777" w:rsidR="008B62EA" w:rsidRPr="00E4706C" w:rsidRDefault="008B62EA" w:rsidP="008B62EA">
            <w:pPr>
              <w:keepNext/>
              <w:rPr>
                <w:lang w:val="fr-FR"/>
              </w:rPr>
            </w:pPr>
          </w:p>
        </w:tc>
      </w:tr>
      <w:tr w:rsidR="008B62EA" w:rsidRPr="009B5D0F" w14:paraId="12819739" w14:textId="77777777" w:rsidTr="008B62EA">
        <w:trPr>
          <w:jc w:val="center"/>
        </w:trPr>
        <w:tc>
          <w:tcPr>
            <w:tcW w:w="4876" w:type="dxa"/>
            <w:hideMark/>
          </w:tcPr>
          <w:p w14:paraId="65FB9D64" w14:textId="77777777" w:rsidR="008B62EA" w:rsidRPr="009B5D0F" w:rsidRDefault="008B62EA" w:rsidP="008B62EA">
            <w:pPr>
              <w:pStyle w:val="ColumnHeading"/>
              <w:keepNext/>
            </w:pPr>
            <w:r w:rsidRPr="009B5D0F">
              <w:t>Text proposed by the Commission</w:t>
            </w:r>
          </w:p>
        </w:tc>
        <w:tc>
          <w:tcPr>
            <w:tcW w:w="4876" w:type="dxa"/>
            <w:hideMark/>
          </w:tcPr>
          <w:p w14:paraId="00D1FA72" w14:textId="77777777" w:rsidR="008B62EA" w:rsidRPr="009B5D0F" w:rsidRDefault="008B62EA" w:rsidP="008B62EA">
            <w:pPr>
              <w:pStyle w:val="ColumnHeading"/>
              <w:keepNext/>
            </w:pPr>
            <w:r w:rsidRPr="009B5D0F">
              <w:t>Amendment</w:t>
            </w:r>
          </w:p>
        </w:tc>
      </w:tr>
      <w:tr w:rsidR="008B62EA" w:rsidRPr="009B5D0F" w14:paraId="2DC14445" w14:textId="77777777" w:rsidTr="008B62EA">
        <w:trPr>
          <w:jc w:val="center"/>
        </w:trPr>
        <w:tc>
          <w:tcPr>
            <w:tcW w:w="4876" w:type="dxa"/>
            <w:hideMark/>
          </w:tcPr>
          <w:p w14:paraId="109314D7" w14:textId="77777777" w:rsidR="008B62EA" w:rsidRPr="009B5D0F" w:rsidRDefault="008B62EA" w:rsidP="008B62EA">
            <w:pPr>
              <w:pStyle w:val="Normal6"/>
            </w:pPr>
            <w:r w:rsidRPr="009B5D0F">
              <w:t>(d)</w:t>
            </w:r>
            <w:r w:rsidRPr="009B5D0F">
              <w:tab/>
              <w:t xml:space="preserve">collection of data and statistics; development of common methodologies and, where appropriate, indicators </w:t>
            </w:r>
            <w:r w:rsidRPr="009B5D0F">
              <w:rPr>
                <w:b/>
                <w:i/>
              </w:rPr>
              <w:t>or</w:t>
            </w:r>
            <w:r w:rsidRPr="009B5D0F">
              <w:t xml:space="preserve"> benchmarks;</w:t>
            </w:r>
          </w:p>
        </w:tc>
        <w:tc>
          <w:tcPr>
            <w:tcW w:w="4876" w:type="dxa"/>
            <w:hideMark/>
          </w:tcPr>
          <w:p w14:paraId="759344BF" w14:textId="77777777" w:rsidR="008B62EA" w:rsidRPr="009B5D0F" w:rsidRDefault="008B62EA" w:rsidP="008B62EA">
            <w:pPr>
              <w:pStyle w:val="Normal6"/>
              <w:rPr>
                <w:szCs w:val="24"/>
              </w:rPr>
            </w:pPr>
            <w:r w:rsidRPr="009B5D0F">
              <w:t>(d)</w:t>
            </w:r>
            <w:r w:rsidRPr="009B5D0F">
              <w:tab/>
              <w:t xml:space="preserve">collection of data and statistics; development of common methodologies and, where appropriate, indicators </w:t>
            </w:r>
            <w:r w:rsidRPr="009B5D0F">
              <w:rPr>
                <w:b/>
                <w:i/>
              </w:rPr>
              <w:t>and/or</w:t>
            </w:r>
            <w:r w:rsidRPr="009B5D0F">
              <w:t xml:space="preserve"> benchmarks;</w:t>
            </w:r>
          </w:p>
        </w:tc>
      </w:tr>
    </w:tbl>
    <w:p w14:paraId="6A64C416" w14:textId="77777777" w:rsidR="008B62EA" w:rsidRPr="009B5D0F" w:rsidRDefault="008B62EA" w:rsidP="008B62EA">
      <w:r w:rsidRPr="009B5D0F">
        <w:rPr>
          <w:rStyle w:val="HideTWBExt"/>
          <w:noProof w:val="0"/>
        </w:rPr>
        <w:t>&lt;/Amend&gt;</w:t>
      </w:r>
    </w:p>
    <w:p w14:paraId="36C36299"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52</w:t>
      </w:r>
      <w:r w:rsidRPr="009B5D0F">
        <w:rPr>
          <w:rStyle w:val="HideTWBExt"/>
          <w:noProof w:val="0"/>
        </w:rPr>
        <w:t>&lt;/NumAm&gt;</w:t>
      </w:r>
    </w:p>
    <w:p w14:paraId="00AA62EC"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3A1BB52"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6 – </w:t>
      </w:r>
      <w:proofErr w:type="spellStart"/>
      <w:r w:rsidRPr="00E4706C">
        <w:rPr>
          <w:lang w:val="fr-FR"/>
        </w:rPr>
        <w:t>paragraph</w:t>
      </w:r>
      <w:proofErr w:type="spellEnd"/>
      <w:r w:rsidRPr="00E4706C">
        <w:rPr>
          <w:lang w:val="fr-FR"/>
        </w:rPr>
        <w:t xml:space="preserve"> 1 – point e</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1397D245" w14:textId="77777777" w:rsidTr="008B62EA">
        <w:trPr>
          <w:jc w:val="center"/>
        </w:trPr>
        <w:tc>
          <w:tcPr>
            <w:tcW w:w="9752" w:type="dxa"/>
            <w:gridSpan w:val="2"/>
          </w:tcPr>
          <w:p w14:paraId="0E9C0C7D" w14:textId="77777777" w:rsidR="008B62EA" w:rsidRPr="00E4706C" w:rsidRDefault="008B62EA" w:rsidP="008B62EA">
            <w:pPr>
              <w:keepNext/>
              <w:rPr>
                <w:lang w:val="fr-FR"/>
              </w:rPr>
            </w:pPr>
          </w:p>
        </w:tc>
      </w:tr>
      <w:tr w:rsidR="008B62EA" w:rsidRPr="009B5D0F" w14:paraId="309B65F8" w14:textId="77777777" w:rsidTr="008B62EA">
        <w:trPr>
          <w:jc w:val="center"/>
        </w:trPr>
        <w:tc>
          <w:tcPr>
            <w:tcW w:w="4876" w:type="dxa"/>
            <w:hideMark/>
          </w:tcPr>
          <w:p w14:paraId="426A5B66" w14:textId="77777777" w:rsidR="008B62EA" w:rsidRPr="009B5D0F" w:rsidRDefault="008B62EA" w:rsidP="008B62EA">
            <w:pPr>
              <w:pStyle w:val="ColumnHeading"/>
              <w:keepNext/>
            </w:pPr>
            <w:r w:rsidRPr="009B5D0F">
              <w:t>Text proposed by the Commission</w:t>
            </w:r>
          </w:p>
        </w:tc>
        <w:tc>
          <w:tcPr>
            <w:tcW w:w="4876" w:type="dxa"/>
            <w:hideMark/>
          </w:tcPr>
          <w:p w14:paraId="05412E57" w14:textId="77777777" w:rsidR="008B62EA" w:rsidRPr="009B5D0F" w:rsidRDefault="008B62EA" w:rsidP="008B62EA">
            <w:pPr>
              <w:pStyle w:val="ColumnHeading"/>
              <w:keepNext/>
            </w:pPr>
            <w:r w:rsidRPr="009B5D0F">
              <w:t>Amendment</w:t>
            </w:r>
          </w:p>
        </w:tc>
      </w:tr>
      <w:tr w:rsidR="008B62EA" w:rsidRPr="009B5D0F" w14:paraId="50430F87" w14:textId="77777777" w:rsidTr="008B62EA">
        <w:trPr>
          <w:jc w:val="center"/>
        </w:trPr>
        <w:tc>
          <w:tcPr>
            <w:tcW w:w="4876" w:type="dxa"/>
            <w:hideMark/>
          </w:tcPr>
          <w:p w14:paraId="54A3B4EF" w14:textId="77777777" w:rsidR="008B62EA" w:rsidRPr="009B5D0F" w:rsidRDefault="008B62EA" w:rsidP="008B62EA">
            <w:pPr>
              <w:pStyle w:val="Normal6"/>
            </w:pPr>
            <w:r w:rsidRPr="009B5D0F">
              <w:t>(e)</w:t>
            </w:r>
            <w:r w:rsidRPr="009B5D0F">
              <w:tab/>
              <w:t xml:space="preserve">organisation of local operational support </w:t>
            </w:r>
            <w:r w:rsidRPr="009B5D0F">
              <w:rPr>
                <w:b/>
                <w:i/>
              </w:rPr>
              <w:t>in areas such as asylum, migration, border control</w:t>
            </w:r>
            <w:r w:rsidRPr="009B5D0F">
              <w:t>;</w:t>
            </w:r>
          </w:p>
        </w:tc>
        <w:tc>
          <w:tcPr>
            <w:tcW w:w="4876" w:type="dxa"/>
            <w:hideMark/>
          </w:tcPr>
          <w:p w14:paraId="2761067F" w14:textId="77777777" w:rsidR="008B62EA" w:rsidRPr="009B5D0F" w:rsidRDefault="008B62EA" w:rsidP="008B62EA">
            <w:pPr>
              <w:pStyle w:val="Normal6"/>
              <w:rPr>
                <w:szCs w:val="24"/>
              </w:rPr>
            </w:pPr>
            <w:r w:rsidRPr="009B5D0F">
              <w:t>(e)</w:t>
            </w:r>
            <w:r w:rsidRPr="009B5D0F">
              <w:tab/>
              <w:t>organisation of local operational support;</w:t>
            </w:r>
          </w:p>
        </w:tc>
      </w:tr>
    </w:tbl>
    <w:p w14:paraId="37B77C45" w14:textId="77777777" w:rsidR="008B62EA" w:rsidRPr="009B5D0F" w:rsidRDefault="008B62EA" w:rsidP="008B62EA">
      <w:r w:rsidRPr="009B5D0F">
        <w:rPr>
          <w:rStyle w:val="HideTWBExt"/>
          <w:noProof w:val="0"/>
        </w:rPr>
        <w:t>&lt;/Amend&gt;</w:t>
      </w:r>
    </w:p>
    <w:p w14:paraId="15272ED2" w14:textId="77777777" w:rsidR="008B62EA" w:rsidRPr="009B5D0F" w:rsidRDefault="008B62EA" w:rsidP="008B62EA">
      <w:pPr>
        <w:pStyle w:val="AMNumberTabs"/>
        <w:keepNext/>
      </w:pPr>
      <w:r w:rsidRPr="009B5D0F">
        <w:rPr>
          <w:rStyle w:val="HideTWBExt"/>
          <w:noProof w:val="0"/>
        </w:rPr>
        <w:lastRenderedPageBreak/>
        <w:t>&lt;Amend&gt;</w:t>
      </w:r>
      <w:r w:rsidRPr="009B5D0F">
        <w:t>Amendment</w:t>
      </w:r>
      <w:r w:rsidRPr="009B5D0F">
        <w:tab/>
      </w:r>
      <w:r w:rsidRPr="009B5D0F">
        <w:tab/>
      </w:r>
      <w:r w:rsidRPr="009B5D0F">
        <w:rPr>
          <w:rStyle w:val="HideTWBExt"/>
          <w:noProof w:val="0"/>
        </w:rPr>
        <w:t>&lt;NumAm&gt;</w:t>
      </w:r>
      <w:r w:rsidRPr="009B5D0F">
        <w:rPr>
          <w:color w:val="000000"/>
        </w:rPr>
        <w:t>53</w:t>
      </w:r>
      <w:r w:rsidRPr="009B5D0F">
        <w:rPr>
          <w:rStyle w:val="HideTWBExt"/>
          <w:noProof w:val="0"/>
        </w:rPr>
        <w:t>&lt;/NumAm&gt;</w:t>
      </w:r>
    </w:p>
    <w:p w14:paraId="1B3BFA45"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6FCE395"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6 – </w:t>
      </w:r>
      <w:proofErr w:type="spellStart"/>
      <w:r w:rsidRPr="00E4706C">
        <w:rPr>
          <w:lang w:val="fr-FR"/>
        </w:rPr>
        <w:t>paragraph</w:t>
      </w:r>
      <w:proofErr w:type="spellEnd"/>
      <w:r w:rsidRPr="00E4706C">
        <w:rPr>
          <w:lang w:val="fr-FR"/>
        </w:rPr>
        <w:t xml:space="preserve"> 1 – point f</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21C036BC" w14:textId="77777777" w:rsidTr="008B62EA">
        <w:trPr>
          <w:jc w:val="center"/>
        </w:trPr>
        <w:tc>
          <w:tcPr>
            <w:tcW w:w="9752" w:type="dxa"/>
            <w:gridSpan w:val="2"/>
          </w:tcPr>
          <w:p w14:paraId="0EB3C604" w14:textId="77777777" w:rsidR="008B62EA" w:rsidRPr="00E4706C" w:rsidRDefault="008B62EA" w:rsidP="008B62EA">
            <w:pPr>
              <w:keepNext/>
              <w:rPr>
                <w:lang w:val="fr-FR"/>
              </w:rPr>
            </w:pPr>
          </w:p>
        </w:tc>
      </w:tr>
      <w:tr w:rsidR="008B62EA" w:rsidRPr="009B5D0F" w14:paraId="2E70C6E5" w14:textId="77777777" w:rsidTr="008B62EA">
        <w:trPr>
          <w:jc w:val="center"/>
        </w:trPr>
        <w:tc>
          <w:tcPr>
            <w:tcW w:w="4876" w:type="dxa"/>
            <w:hideMark/>
          </w:tcPr>
          <w:p w14:paraId="6600955F" w14:textId="77777777" w:rsidR="008B62EA" w:rsidRPr="009B5D0F" w:rsidRDefault="008B62EA" w:rsidP="008B62EA">
            <w:pPr>
              <w:pStyle w:val="ColumnHeading"/>
              <w:keepNext/>
            </w:pPr>
            <w:r w:rsidRPr="009B5D0F">
              <w:t>Text proposed by the Commission</w:t>
            </w:r>
          </w:p>
        </w:tc>
        <w:tc>
          <w:tcPr>
            <w:tcW w:w="4876" w:type="dxa"/>
            <w:hideMark/>
          </w:tcPr>
          <w:p w14:paraId="3F6F5DDD" w14:textId="77777777" w:rsidR="008B62EA" w:rsidRPr="009B5D0F" w:rsidRDefault="008B62EA" w:rsidP="008B62EA">
            <w:pPr>
              <w:pStyle w:val="ColumnHeading"/>
              <w:keepNext/>
            </w:pPr>
            <w:r w:rsidRPr="009B5D0F">
              <w:t>Amendment</w:t>
            </w:r>
          </w:p>
        </w:tc>
      </w:tr>
      <w:tr w:rsidR="008B62EA" w:rsidRPr="009B5D0F" w14:paraId="009620D8" w14:textId="77777777" w:rsidTr="008B62EA">
        <w:trPr>
          <w:jc w:val="center"/>
        </w:trPr>
        <w:tc>
          <w:tcPr>
            <w:tcW w:w="4876" w:type="dxa"/>
            <w:hideMark/>
          </w:tcPr>
          <w:p w14:paraId="378B1057" w14:textId="77777777" w:rsidR="008B62EA" w:rsidRPr="009B5D0F" w:rsidRDefault="008B62EA" w:rsidP="008B62EA">
            <w:pPr>
              <w:pStyle w:val="Normal6"/>
            </w:pPr>
            <w:r w:rsidRPr="009B5D0F">
              <w:t>(f)</w:t>
            </w:r>
            <w:r w:rsidRPr="009B5D0F">
              <w:tab/>
              <w:t>IT capacity building</w:t>
            </w:r>
            <w:r w:rsidRPr="009B5D0F">
              <w:rPr>
                <w:b/>
                <w:i/>
              </w:rPr>
              <w:t>:</w:t>
            </w:r>
            <w:r w:rsidRPr="009B5D0F">
              <w:t xml:space="preserve"> development, maintenance, operation and quality control of the IT infrastructure and applications needed to implement the relevant reforms;</w:t>
            </w:r>
          </w:p>
        </w:tc>
        <w:tc>
          <w:tcPr>
            <w:tcW w:w="4876" w:type="dxa"/>
            <w:hideMark/>
          </w:tcPr>
          <w:p w14:paraId="6CFEA894" w14:textId="77777777" w:rsidR="008B62EA" w:rsidRPr="009B5D0F" w:rsidRDefault="008B62EA" w:rsidP="008B62EA">
            <w:pPr>
              <w:pStyle w:val="Normal6"/>
              <w:rPr>
                <w:szCs w:val="24"/>
              </w:rPr>
            </w:pPr>
            <w:r w:rsidRPr="009B5D0F">
              <w:t>(f)</w:t>
            </w:r>
            <w:r w:rsidRPr="009B5D0F">
              <w:tab/>
              <w:t xml:space="preserve">IT capacity building </w:t>
            </w:r>
            <w:r w:rsidRPr="009B5D0F">
              <w:rPr>
                <w:b/>
                <w:i/>
              </w:rPr>
              <w:t>for the</w:t>
            </w:r>
            <w:r w:rsidRPr="009B5D0F">
              <w:t xml:space="preserve"> development, maintenance, operation and quality control of the IT infrastructure and applications needed to implement the relevant reforms;</w:t>
            </w:r>
          </w:p>
        </w:tc>
      </w:tr>
    </w:tbl>
    <w:p w14:paraId="1A76A150" w14:textId="77777777" w:rsidR="008B62EA" w:rsidRPr="009B5D0F" w:rsidRDefault="008B62EA" w:rsidP="008B62EA">
      <w:r w:rsidRPr="009B5D0F">
        <w:rPr>
          <w:rStyle w:val="HideTWBExt"/>
          <w:noProof w:val="0"/>
        </w:rPr>
        <w:t>&lt;/Amend&gt;</w:t>
      </w:r>
    </w:p>
    <w:p w14:paraId="54173F4C"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54</w:t>
      </w:r>
      <w:r w:rsidRPr="009B5D0F">
        <w:rPr>
          <w:rStyle w:val="HideTWBExt"/>
          <w:noProof w:val="0"/>
        </w:rPr>
        <w:t>&lt;/NumAm&gt;</w:t>
      </w:r>
    </w:p>
    <w:p w14:paraId="1AE425A9"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D857480"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6 – </w:t>
      </w:r>
      <w:proofErr w:type="spellStart"/>
      <w:r w:rsidRPr="00E4706C">
        <w:rPr>
          <w:lang w:val="fr-FR"/>
        </w:rPr>
        <w:t>paragraph</w:t>
      </w:r>
      <w:proofErr w:type="spellEnd"/>
      <w:r w:rsidRPr="00E4706C">
        <w:rPr>
          <w:lang w:val="fr-FR"/>
        </w:rPr>
        <w:t xml:space="preserve"> 1 – point h</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151FB0E3" w14:textId="77777777" w:rsidTr="008B62EA">
        <w:trPr>
          <w:jc w:val="center"/>
        </w:trPr>
        <w:tc>
          <w:tcPr>
            <w:tcW w:w="9752" w:type="dxa"/>
            <w:gridSpan w:val="2"/>
          </w:tcPr>
          <w:p w14:paraId="43D31D81" w14:textId="77777777" w:rsidR="008B62EA" w:rsidRPr="00E4706C" w:rsidRDefault="008B62EA" w:rsidP="008B62EA">
            <w:pPr>
              <w:keepNext/>
              <w:rPr>
                <w:lang w:val="fr-FR"/>
              </w:rPr>
            </w:pPr>
          </w:p>
        </w:tc>
      </w:tr>
      <w:tr w:rsidR="008B62EA" w:rsidRPr="009B5D0F" w14:paraId="348BEFD1" w14:textId="77777777" w:rsidTr="008B62EA">
        <w:trPr>
          <w:jc w:val="center"/>
        </w:trPr>
        <w:tc>
          <w:tcPr>
            <w:tcW w:w="4876" w:type="dxa"/>
            <w:hideMark/>
          </w:tcPr>
          <w:p w14:paraId="7BD1B1D4" w14:textId="77777777" w:rsidR="008B62EA" w:rsidRPr="009B5D0F" w:rsidRDefault="008B62EA" w:rsidP="008B62EA">
            <w:pPr>
              <w:pStyle w:val="ColumnHeading"/>
              <w:keepNext/>
            </w:pPr>
            <w:r w:rsidRPr="009B5D0F">
              <w:t>Text proposed by the Commission</w:t>
            </w:r>
          </w:p>
        </w:tc>
        <w:tc>
          <w:tcPr>
            <w:tcW w:w="4876" w:type="dxa"/>
            <w:hideMark/>
          </w:tcPr>
          <w:p w14:paraId="36A00927" w14:textId="77777777" w:rsidR="008B62EA" w:rsidRPr="009B5D0F" w:rsidRDefault="008B62EA" w:rsidP="008B62EA">
            <w:pPr>
              <w:pStyle w:val="ColumnHeading"/>
              <w:keepNext/>
            </w:pPr>
            <w:r w:rsidRPr="009B5D0F">
              <w:t>Amendment</w:t>
            </w:r>
          </w:p>
        </w:tc>
      </w:tr>
      <w:tr w:rsidR="008B62EA" w:rsidRPr="009B5D0F" w14:paraId="27EA8B40" w14:textId="77777777" w:rsidTr="008B62EA">
        <w:trPr>
          <w:jc w:val="center"/>
        </w:trPr>
        <w:tc>
          <w:tcPr>
            <w:tcW w:w="4876" w:type="dxa"/>
            <w:hideMark/>
          </w:tcPr>
          <w:p w14:paraId="777BE5D0" w14:textId="77777777" w:rsidR="008B62EA" w:rsidRPr="009B5D0F" w:rsidRDefault="008B62EA" w:rsidP="008B62EA">
            <w:pPr>
              <w:pStyle w:val="Normal6"/>
            </w:pPr>
            <w:r w:rsidRPr="009B5D0F">
              <w:t>(h)</w:t>
            </w:r>
            <w:r w:rsidRPr="009B5D0F">
              <w:tab/>
              <w:t>communication projects: learning, cooperation, awareness raising, dissemination activities, and exchange of good practices; organisation of awareness-raising and information campaigns, media campaigns and events</w:t>
            </w:r>
            <w:r w:rsidRPr="009B5D0F">
              <w:rPr>
                <w:b/>
                <w:i/>
              </w:rPr>
              <w:t>, including corporate communication</w:t>
            </w:r>
            <w:r w:rsidRPr="009B5D0F">
              <w:t>;</w:t>
            </w:r>
          </w:p>
        </w:tc>
        <w:tc>
          <w:tcPr>
            <w:tcW w:w="4876" w:type="dxa"/>
            <w:hideMark/>
          </w:tcPr>
          <w:p w14:paraId="672C41F0" w14:textId="77777777" w:rsidR="008B62EA" w:rsidRPr="009B5D0F" w:rsidRDefault="008B62EA" w:rsidP="008B62EA">
            <w:pPr>
              <w:pStyle w:val="Normal6"/>
              <w:rPr>
                <w:szCs w:val="24"/>
              </w:rPr>
            </w:pPr>
            <w:r w:rsidRPr="009B5D0F">
              <w:t>(h)</w:t>
            </w:r>
            <w:r w:rsidRPr="009B5D0F">
              <w:tab/>
              <w:t xml:space="preserve">communication projects </w:t>
            </w:r>
            <w:r w:rsidRPr="009B5D0F">
              <w:rPr>
                <w:b/>
                <w:i/>
              </w:rPr>
              <w:t>in the context of the reforms pursued</w:t>
            </w:r>
            <w:r w:rsidRPr="009B5D0F">
              <w:t>: learning, cooperation, awareness raising, dissemination activities, and exchange of good practices; organisation of awareness-raising and information campaigns, media campaigns and events;</w:t>
            </w:r>
          </w:p>
        </w:tc>
      </w:tr>
    </w:tbl>
    <w:p w14:paraId="6BECE1C6" w14:textId="77777777" w:rsidR="008B62EA" w:rsidRPr="009B5D0F" w:rsidRDefault="008B62EA" w:rsidP="008B62EA">
      <w:r w:rsidRPr="009B5D0F">
        <w:rPr>
          <w:rStyle w:val="HideTWBExt"/>
          <w:noProof w:val="0"/>
        </w:rPr>
        <w:t>&lt;/Amend&gt;</w:t>
      </w:r>
    </w:p>
    <w:p w14:paraId="799E6CBA"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55</w:t>
      </w:r>
      <w:r w:rsidRPr="009B5D0F">
        <w:rPr>
          <w:rStyle w:val="HideTWBExt"/>
          <w:noProof w:val="0"/>
        </w:rPr>
        <w:t>&lt;/NumAm&gt;</w:t>
      </w:r>
    </w:p>
    <w:p w14:paraId="4DBE08E4"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0E67ED45"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6 – </w:t>
      </w:r>
      <w:proofErr w:type="spellStart"/>
      <w:r w:rsidRPr="00E4706C">
        <w:rPr>
          <w:lang w:val="fr-FR"/>
        </w:rPr>
        <w:t>paragraph</w:t>
      </w:r>
      <w:proofErr w:type="spellEnd"/>
      <w:r w:rsidRPr="00E4706C">
        <w:rPr>
          <w:lang w:val="fr-FR"/>
        </w:rPr>
        <w:t xml:space="preserve"> 1 – point i</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3BEFED43" w14:textId="77777777" w:rsidTr="008B62EA">
        <w:trPr>
          <w:jc w:val="center"/>
        </w:trPr>
        <w:tc>
          <w:tcPr>
            <w:tcW w:w="9752" w:type="dxa"/>
            <w:gridSpan w:val="2"/>
          </w:tcPr>
          <w:p w14:paraId="44062CC2" w14:textId="77777777" w:rsidR="008B62EA" w:rsidRPr="00E4706C" w:rsidRDefault="008B62EA" w:rsidP="008B62EA">
            <w:pPr>
              <w:keepNext/>
              <w:rPr>
                <w:lang w:val="fr-FR"/>
              </w:rPr>
            </w:pPr>
          </w:p>
        </w:tc>
      </w:tr>
      <w:tr w:rsidR="008B62EA" w:rsidRPr="009B5D0F" w14:paraId="0FCBBAA5" w14:textId="77777777" w:rsidTr="008B62EA">
        <w:trPr>
          <w:jc w:val="center"/>
        </w:trPr>
        <w:tc>
          <w:tcPr>
            <w:tcW w:w="4876" w:type="dxa"/>
            <w:hideMark/>
          </w:tcPr>
          <w:p w14:paraId="7E6DF48F" w14:textId="77777777" w:rsidR="008B62EA" w:rsidRPr="009B5D0F" w:rsidRDefault="008B62EA" w:rsidP="008B62EA">
            <w:pPr>
              <w:pStyle w:val="ColumnHeading"/>
              <w:keepNext/>
            </w:pPr>
            <w:r w:rsidRPr="009B5D0F">
              <w:t>Text proposed by the Commission</w:t>
            </w:r>
          </w:p>
        </w:tc>
        <w:tc>
          <w:tcPr>
            <w:tcW w:w="4876" w:type="dxa"/>
            <w:hideMark/>
          </w:tcPr>
          <w:p w14:paraId="5B4C0E41" w14:textId="77777777" w:rsidR="008B62EA" w:rsidRPr="009B5D0F" w:rsidRDefault="008B62EA" w:rsidP="008B62EA">
            <w:pPr>
              <w:pStyle w:val="ColumnHeading"/>
              <w:keepNext/>
            </w:pPr>
            <w:r w:rsidRPr="009B5D0F">
              <w:t>Amendment</w:t>
            </w:r>
          </w:p>
        </w:tc>
      </w:tr>
      <w:tr w:rsidR="008B62EA" w:rsidRPr="009B5D0F" w14:paraId="6FBD628D" w14:textId="77777777" w:rsidTr="008B62EA">
        <w:trPr>
          <w:jc w:val="center"/>
        </w:trPr>
        <w:tc>
          <w:tcPr>
            <w:tcW w:w="4876" w:type="dxa"/>
            <w:hideMark/>
          </w:tcPr>
          <w:p w14:paraId="15C3F60E" w14:textId="77777777" w:rsidR="008B62EA" w:rsidRPr="009B5D0F" w:rsidRDefault="008B62EA" w:rsidP="008B62EA">
            <w:pPr>
              <w:pStyle w:val="Normal6"/>
            </w:pPr>
            <w:r w:rsidRPr="009B5D0F">
              <w:t>(i)</w:t>
            </w:r>
            <w:r w:rsidRPr="009B5D0F">
              <w:tab/>
              <w:t>compilation and publication of materials to disseminate information as well as results of the Programme</w:t>
            </w:r>
            <w:r w:rsidRPr="009B5D0F">
              <w:rPr>
                <w:b/>
                <w:i/>
              </w:rPr>
              <w:t>:</w:t>
            </w:r>
            <w:r w:rsidRPr="009B5D0F">
              <w:t xml:space="preserve"> development, operation and maintenance of systems and tools using information and communication technologies;</w:t>
            </w:r>
          </w:p>
        </w:tc>
        <w:tc>
          <w:tcPr>
            <w:tcW w:w="4876" w:type="dxa"/>
            <w:hideMark/>
          </w:tcPr>
          <w:p w14:paraId="19C32DB6" w14:textId="77777777" w:rsidR="008B62EA" w:rsidRPr="009B5D0F" w:rsidRDefault="008B62EA" w:rsidP="008B62EA">
            <w:pPr>
              <w:pStyle w:val="Normal6"/>
              <w:rPr>
                <w:szCs w:val="24"/>
              </w:rPr>
            </w:pPr>
            <w:r w:rsidRPr="009B5D0F">
              <w:t>(i)</w:t>
            </w:r>
            <w:r w:rsidRPr="009B5D0F">
              <w:tab/>
              <w:t>compilation and publication of materials to disseminate information as well as results of the Programme</w:t>
            </w:r>
            <w:r w:rsidRPr="009B5D0F">
              <w:rPr>
                <w:b/>
                <w:i/>
              </w:rPr>
              <w:t>, including through the</w:t>
            </w:r>
            <w:r w:rsidRPr="009B5D0F">
              <w:t xml:space="preserve"> development, operation and maintenance of systems and tools using information and communication technologies;</w:t>
            </w:r>
          </w:p>
        </w:tc>
      </w:tr>
    </w:tbl>
    <w:p w14:paraId="4F7AA758" w14:textId="77777777" w:rsidR="008B62EA" w:rsidRPr="009B5D0F" w:rsidRDefault="008B62EA" w:rsidP="008B62EA">
      <w:r w:rsidRPr="009B5D0F">
        <w:rPr>
          <w:rStyle w:val="HideTWBExt"/>
          <w:noProof w:val="0"/>
        </w:rPr>
        <w:t>&lt;/Amend&gt;</w:t>
      </w:r>
    </w:p>
    <w:p w14:paraId="2F72B901" w14:textId="77777777" w:rsidR="008B62EA" w:rsidRPr="009B5D0F" w:rsidRDefault="008B62EA" w:rsidP="008B62EA">
      <w:pPr>
        <w:pStyle w:val="AMNumberTabs"/>
        <w:keepNext/>
      </w:pPr>
      <w:r w:rsidRPr="009B5D0F">
        <w:rPr>
          <w:rStyle w:val="HideTWBExt"/>
          <w:noProof w:val="0"/>
        </w:rPr>
        <w:lastRenderedPageBreak/>
        <w:t>&lt;Amend&gt;</w:t>
      </w:r>
      <w:r w:rsidRPr="009B5D0F">
        <w:t>Amendment</w:t>
      </w:r>
      <w:r w:rsidRPr="009B5D0F">
        <w:tab/>
      </w:r>
      <w:r w:rsidRPr="009B5D0F">
        <w:tab/>
      </w:r>
      <w:r w:rsidRPr="009B5D0F">
        <w:rPr>
          <w:rStyle w:val="HideTWBExt"/>
          <w:noProof w:val="0"/>
        </w:rPr>
        <w:t>&lt;NumAm&gt;</w:t>
      </w:r>
      <w:r w:rsidRPr="009B5D0F">
        <w:rPr>
          <w:color w:val="000000"/>
        </w:rPr>
        <w:t>56</w:t>
      </w:r>
      <w:r w:rsidRPr="009B5D0F">
        <w:rPr>
          <w:rStyle w:val="HideTWBExt"/>
          <w:noProof w:val="0"/>
        </w:rPr>
        <w:t>&lt;/NumAm&gt;</w:t>
      </w:r>
    </w:p>
    <w:p w14:paraId="5F3033A1"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57398047" w14:textId="77777777" w:rsidR="008B62EA" w:rsidRPr="009B5D0F" w:rsidRDefault="008B62EA" w:rsidP="008B62EA">
      <w:pPr>
        <w:pStyle w:val="NormalBold"/>
      </w:pPr>
      <w:r w:rsidRPr="009B5D0F">
        <w:rPr>
          <w:rStyle w:val="HideTWBExt"/>
          <w:noProof w:val="0"/>
        </w:rPr>
        <w:t>&lt;Article&gt;</w:t>
      </w:r>
      <w:r w:rsidRPr="009B5D0F">
        <w:t>Article 7 – paragraph 1</w:t>
      </w:r>
      <w:r w:rsidRPr="009B5D0F">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62EA" w:rsidRPr="009B5D0F" w14:paraId="6048515B" w14:textId="77777777" w:rsidTr="008B62EA">
        <w:trPr>
          <w:jc w:val="center"/>
        </w:trPr>
        <w:tc>
          <w:tcPr>
            <w:tcW w:w="9752" w:type="dxa"/>
            <w:gridSpan w:val="2"/>
          </w:tcPr>
          <w:p w14:paraId="53FB06FF" w14:textId="77777777" w:rsidR="008B62EA" w:rsidRPr="009B5D0F" w:rsidRDefault="008B62EA" w:rsidP="008B62EA">
            <w:pPr>
              <w:keepNext/>
            </w:pPr>
          </w:p>
        </w:tc>
      </w:tr>
      <w:tr w:rsidR="008B62EA" w:rsidRPr="009B5D0F" w14:paraId="1E12B715" w14:textId="77777777" w:rsidTr="008B62EA">
        <w:trPr>
          <w:jc w:val="center"/>
        </w:trPr>
        <w:tc>
          <w:tcPr>
            <w:tcW w:w="4876" w:type="dxa"/>
          </w:tcPr>
          <w:p w14:paraId="5165FF67" w14:textId="77777777" w:rsidR="008B62EA" w:rsidRPr="009B5D0F" w:rsidRDefault="008B62EA" w:rsidP="008B62EA">
            <w:pPr>
              <w:pStyle w:val="ColumnHeading"/>
              <w:keepNext/>
            </w:pPr>
            <w:r w:rsidRPr="009B5D0F">
              <w:t>Text proposed by the Commission</w:t>
            </w:r>
          </w:p>
        </w:tc>
        <w:tc>
          <w:tcPr>
            <w:tcW w:w="4876" w:type="dxa"/>
          </w:tcPr>
          <w:p w14:paraId="5103E91C" w14:textId="77777777" w:rsidR="008B62EA" w:rsidRPr="009B5D0F" w:rsidRDefault="008B62EA" w:rsidP="008B62EA">
            <w:pPr>
              <w:pStyle w:val="ColumnHeading"/>
              <w:keepNext/>
            </w:pPr>
            <w:r w:rsidRPr="009B5D0F">
              <w:t>Amendment</w:t>
            </w:r>
          </w:p>
        </w:tc>
      </w:tr>
      <w:tr w:rsidR="008B62EA" w:rsidRPr="009B5D0F" w14:paraId="1B736916" w14:textId="77777777" w:rsidTr="008B62EA">
        <w:trPr>
          <w:jc w:val="center"/>
        </w:trPr>
        <w:tc>
          <w:tcPr>
            <w:tcW w:w="4876" w:type="dxa"/>
          </w:tcPr>
          <w:p w14:paraId="4F066749" w14:textId="77777777" w:rsidR="008B62EA" w:rsidRPr="009B5D0F" w:rsidRDefault="008B62EA" w:rsidP="008B62EA">
            <w:pPr>
              <w:pStyle w:val="Normal6"/>
            </w:pPr>
            <w:r w:rsidRPr="009B5D0F">
              <w:t>1.</w:t>
            </w:r>
            <w:r w:rsidRPr="009B5D0F">
              <w:tab/>
              <w:t>A Member State wishing to receive support under the Programme shall submit a request for support to the Commission, identifying the policy areas and the priorities for support within the scope of the Programme as set out in Article 5(2). This request shall be submitted at the latest by 31 October of each calendar year.</w:t>
            </w:r>
          </w:p>
        </w:tc>
        <w:tc>
          <w:tcPr>
            <w:tcW w:w="4876" w:type="dxa"/>
          </w:tcPr>
          <w:p w14:paraId="43B54060" w14:textId="77777777" w:rsidR="008B62EA" w:rsidRPr="009B5D0F" w:rsidRDefault="008B62EA" w:rsidP="008B62EA">
            <w:pPr>
              <w:pStyle w:val="Normal6"/>
              <w:rPr>
                <w:szCs w:val="24"/>
              </w:rPr>
            </w:pPr>
            <w:r w:rsidRPr="009B5D0F">
              <w:t>1.</w:t>
            </w:r>
            <w:r w:rsidRPr="009B5D0F">
              <w:tab/>
              <w:t xml:space="preserve">A Member State wishing to receive support under the Programme shall submit a request for support to the Commission, identifying the policy areas and the priorities for support within the scope of the Programme as set out in Article 5(2). This request shall be submitted at the latest by 31 October of each calendar year. </w:t>
            </w:r>
            <w:r w:rsidRPr="009B5D0F">
              <w:rPr>
                <w:b/>
                <w:i/>
              </w:rPr>
              <w:t>Before submitting a request, Member States shall involve their Parliament and, in line with the partnership principle as referred to in Article 5 of Regulation (EU) No 1303/2013, their partners from regional and local authorities, social partners and representatives of civil society.</w:t>
            </w:r>
          </w:p>
        </w:tc>
      </w:tr>
    </w:tbl>
    <w:p w14:paraId="35932C09" w14:textId="77777777" w:rsidR="008B62EA" w:rsidRPr="009B5D0F" w:rsidRDefault="008B62EA" w:rsidP="008B62EA">
      <w:r w:rsidRPr="009B5D0F">
        <w:rPr>
          <w:rStyle w:val="HideTWBExt"/>
          <w:noProof w:val="0"/>
        </w:rPr>
        <w:t>&lt;/Amend&gt;</w:t>
      </w:r>
    </w:p>
    <w:p w14:paraId="6A0D3434"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57</w:t>
      </w:r>
      <w:r w:rsidRPr="009B5D0F">
        <w:rPr>
          <w:rStyle w:val="HideTWBExt"/>
          <w:noProof w:val="0"/>
        </w:rPr>
        <w:t>&lt;/NumAm&gt;</w:t>
      </w:r>
    </w:p>
    <w:p w14:paraId="17988E0D"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528E566C" w14:textId="77777777" w:rsidR="008B62EA" w:rsidRPr="009B5D0F" w:rsidRDefault="008B62EA" w:rsidP="008B62EA">
      <w:pPr>
        <w:pStyle w:val="NormalBold"/>
      </w:pPr>
      <w:r w:rsidRPr="009B5D0F">
        <w:rPr>
          <w:rStyle w:val="HideTWBExt"/>
          <w:noProof w:val="0"/>
        </w:rPr>
        <w:t>&lt;Article&gt;</w:t>
      </w:r>
      <w:r w:rsidRPr="009B5D0F">
        <w:t>Article 7 – paragraph 2</w:t>
      </w:r>
      <w:r w:rsidRPr="009B5D0F">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57453DA6" w14:textId="77777777" w:rsidTr="008B62EA">
        <w:trPr>
          <w:jc w:val="center"/>
        </w:trPr>
        <w:tc>
          <w:tcPr>
            <w:tcW w:w="9752" w:type="dxa"/>
            <w:gridSpan w:val="2"/>
          </w:tcPr>
          <w:p w14:paraId="399654F0" w14:textId="77777777" w:rsidR="008B62EA" w:rsidRPr="009B5D0F" w:rsidRDefault="008B62EA" w:rsidP="008B62EA">
            <w:pPr>
              <w:keepNext/>
            </w:pPr>
          </w:p>
        </w:tc>
      </w:tr>
      <w:tr w:rsidR="008B62EA" w:rsidRPr="009B5D0F" w14:paraId="18B89D7A" w14:textId="77777777" w:rsidTr="008B62EA">
        <w:trPr>
          <w:jc w:val="center"/>
        </w:trPr>
        <w:tc>
          <w:tcPr>
            <w:tcW w:w="4876" w:type="dxa"/>
            <w:hideMark/>
          </w:tcPr>
          <w:p w14:paraId="165AE791" w14:textId="77777777" w:rsidR="008B62EA" w:rsidRPr="009B5D0F" w:rsidRDefault="008B62EA" w:rsidP="008B62EA">
            <w:pPr>
              <w:pStyle w:val="ColumnHeading"/>
              <w:keepNext/>
            </w:pPr>
            <w:r w:rsidRPr="009B5D0F">
              <w:t>Text proposed by the Commission</w:t>
            </w:r>
          </w:p>
        </w:tc>
        <w:tc>
          <w:tcPr>
            <w:tcW w:w="4876" w:type="dxa"/>
            <w:hideMark/>
          </w:tcPr>
          <w:p w14:paraId="38726C7C" w14:textId="77777777" w:rsidR="008B62EA" w:rsidRPr="009B5D0F" w:rsidRDefault="008B62EA" w:rsidP="008B62EA">
            <w:pPr>
              <w:pStyle w:val="ColumnHeading"/>
              <w:keepNext/>
            </w:pPr>
            <w:r w:rsidRPr="009B5D0F">
              <w:t>Amendment</w:t>
            </w:r>
          </w:p>
        </w:tc>
      </w:tr>
      <w:tr w:rsidR="008B62EA" w:rsidRPr="009B5D0F" w14:paraId="4606D5E3" w14:textId="77777777" w:rsidTr="008B62EA">
        <w:trPr>
          <w:jc w:val="center"/>
        </w:trPr>
        <w:tc>
          <w:tcPr>
            <w:tcW w:w="4876" w:type="dxa"/>
            <w:hideMark/>
          </w:tcPr>
          <w:p w14:paraId="7D7E0F48" w14:textId="77777777" w:rsidR="008B62EA" w:rsidRPr="009B5D0F" w:rsidRDefault="008B62EA" w:rsidP="008B62EA">
            <w:pPr>
              <w:pStyle w:val="Normal6"/>
            </w:pPr>
            <w:r w:rsidRPr="009B5D0F">
              <w:t>2.</w:t>
            </w:r>
            <w:r w:rsidRPr="009B5D0F">
              <w:tab/>
              <w:t xml:space="preserve">Taking into account the principles of transparency, equal treatment and sound financial management, further to a dialogue with the Member State, including in the context of the European Semester, the Commission shall analyse the request for support referred to in paragraph 1 based on the urgency, breadth and depth of the problems identified, support needs in respect of the policy areas </w:t>
            </w:r>
            <w:r w:rsidRPr="009B5D0F">
              <w:rPr>
                <w:b/>
                <w:i/>
              </w:rPr>
              <w:t>concerned</w:t>
            </w:r>
            <w:r w:rsidRPr="009B5D0F">
              <w:t xml:space="preserve">, analysis of socioeconomic indicators </w:t>
            </w:r>
            <w:r w:rsidRPr="009B5D0F">
              <w:rPr>
                <w:b/>
                <w:i/>
              </w:rPr>
              <w:t>and</w:t>
            </w:r>
            <w:r w:rsidRPr="009B5D0F">
              <w:t xml:space="preserve"> general administrative capacity of the Member State</w:t>
            </w:r>
            <w:r w:rsidRPr="009B5D0F">
              <w:rPr>
                <w:b/>
                <w:i/>
              </w:rPr>
              <w:t>.</w:t>
            </w:r>
            <w:r w:rsidRPr="009B5D0F">
              <w:t xml:space="preserve"> Taking into account </w:t>
            </w:r>
            <w:r w:rsidRPr="009B5D0F">
              <w:rPr>
                <w:b/>
                <w:i/>
              </w:rPr>
              <w:t>the</w:t>
            </w:r>
            <w:r w:rsidRPr="009B5D0F">
              <w:t xml:space="preserve"> existing actions and measures financed by Union funds or other Union programmes</w:t>
            </w:r>
            <w:r w:rsidRPr="009B5D0F">
              <w:rPr>
                <w:b/>
                <w:i/>
              </w:rPr>
              <w:t>, the Commission in close cooperation with</w:t>
            </w:r>
            <w:r w:rsidRPr="009B5D0F">
              <w:t xml:space="preserve"> </w:t>
            </w:r>
            <w:r w:rsidRPr="009B5D0F">
              <w:lastRenderedPageBreak/>
              <w:t xml:space="preserve">the Member State concerned </w:t>
            </w:r>
            <w:r w:rsidRPr="009B5D0F">
              <w:rPr>
                <w:b/>
                <w:i/>
              </w:rPr>
              <w:t>shall identify the priority areas for support</w:t>
            </w:r>
            <w:r w:rsidRPr="009B5D0F">
              <w:t xml:space="preserve">, the scope of the support measures to be provided </w:t>
            </w:r>
            <w:r w:rsidRPr="009B5D0F">
              <w:rPr>
                <w:b/>
                <w:i/>
              </w:rPr>
              <w:t>and</w:t>
            </w:r>
            <w:r w:rsidRPr="009B5D0F">
              <w:t xml:space="preserve"> the global financial contribution for such support.</w:t>
            </w:r>
          </w:p>
        </w:tc>
        <w:tc>
          <w:tcPr>
            <w:tcW w:w="4876" w:type="dxa"/>
            <w:hideMark/>
          </w:tcPr>
          <w:p w14:paraId="681D45AC" w14:textId="77777777" w:rsidR="008B62EA" w:rsidRPr="009B5D0F" w:rsidRDefault="008B62EA" w:rsidP="008B62EA">
            <w:pPr>
              <w:pStyle w:val="Normal6"/>
              <w:rPr>
                <w:szCs w:val="24"/>
              </w:rPr>
            </w:pPr>
            <w:r w:rsidRPr="009B5D0F">
              <w:lastRenderedPageBreak/>
              <w:t>2.</w:t>
            </w:r>
            <w:r w:rsidRPr="009B5D0F">
              <w:tab/>
              <w:t xml:space="preserve">Taking into account the principles of </w:t>
            </w:r>
            <w:r w:rsidRPr="009B5D0F">
              <w:rPr>
                <w:b/>
                <w:i/>
              </w:rPr>
              <w:t>subsidiarity,</w:t>
            </w:r>
            <w:r w:rsidRPr="009B5D0F">
              <w:t xml:space="preserve"> transparency, equal treatment and sound financial management, further to a dialogue with the Member State, including in the context of the European Semester, the Commission shall analyse the request for support referred to in paragraph 1 based on the urgency, breadth and depth of the problems </w:t>
            </w:r>
            <w:r w:rsidRPr="009B5D0F">
              <w:rPr>
                <w:b/>
                <w:i/>
              </w:rPr>
              <w:t>as</w:t>
            </w:r>
            <w:r w:rsidRPr="009B5D0F">
              <w:t xml:space="preserve"> identified</w:t>
            </w:r>
            <w:r w:rsidRPr="009B5D0F">
              <w:rPr>
                <w:b/>
                <w:i/>
              </w:rPr>
              <w:t>, the justification for the reform, including the results of relevant stakeholder and partner consultations</w:t>
            </w:r>
            <w:r w:rsidRPr="009B5D0F">
              <w:t xml:space="preserve">, support needs in respect of the policy areas </w:t>
            </w:r>
            <w:r w:rsidRPr="009B5D0F">
              <w:rPr>
                <w:b/>
                <w:i/>
              </w:rPr>
              <w:t>envisaged</w:t>
            </w:r>
            <w:r w:rsidRPr="009B5D0F">
              <w:t>, analysis of socioeconomic indicators</w:t>
            </w:r>
            <w:r w:rsidRPr="009B5D0F">
              <w:rPr>
                <w:b/>
                <w:i/>
              </w:rPr>
              <w:t>, the</w:t>
            </w:r>
            <w:r w:rsidRPr="009B5D0F">
              <w:t xml:space="preserve"> general administrative capacity of the Member State</w:t>
            </w:r>
            <w:r w:rsidRPr="009B5D0F">
              <w:rPr>
                <w:b/>
                <w:i/>
              </w:rPr>
              <w:t>, while also</w:t>
            </w:r>
            <w:r w:rsidRPr="009B5D0F">
              <w:t xml:space="preserve"> </w:t>
            </w:r>
            <w:r w:rsidRPr="009B5D0F">
              <w:lastRenderedPageBreak/>
              <w:t xml:space="preserve">taking into account existing actions and measures financed by Union funds or other Union programmes </w:t>
            </w:r>
            <w:r w:rsidRPr="009B5D0F">
              <w:rPr>
                <w:b/>
                <w:i/>
              </w:rPr>
              <w:t>and instruments.</w:t>
            </w:r>
          </w:p>
        </w:tc>
      </w:tr>
      <w:tr w:rsidR="008B62EA" w:rsidRPr="009B5D0F" w14:paraId="43B96D2C" w14:textId="77777777" w:rsidTr="008B62EA">
        <w:trPr>
          <w:jc w:val="center"/>
        </w:trPr>
        <w:tc>
          <w:tcPr>
            <w:tcW w:w="4876" w:type="dxa"/>
          </w:tcPr>
          <w:p w14:paraId="0F484FB7" w14:textId="77777777" w:rsidR="008B62EA" w:rsidRPr="009B5D0F" w:rsidRDefault="008B62EA" w:rsidP="008B62EA">
            <w:pPr>
              <w:pStyle w:val="Normal6"/>
            </w:pPr>
          </w:p>
        </w:tc>
        <w:tc>
          <w:tcPr>
            <w:tcW w:w="4876" w:type="dxa"/>
          </w:tcPr>
          <w:p w14:paraId="6426E8AF" w14:textId="77777777" w:rsidR="008B62EA" w:rsidRPr="009B5D0F" w:rsidRDefault="008B62EA" w:rsidP="008B62EA">
            <w:pPr>
              <w:pStyle w:val="Normal6"/>
            </w:pPr>
            <w:r w:rsidRPr="009B5D0F">
              <w:rPr>
                <w:b/>
                <w:i/>
              </w:rPr>
              <w:t>The decision to providing support under the Programme shall take the form of a technical assistance agreement in which, based on the specific needs identified by</w:t>
            </w:r>
            <w:r w:rsidRPr="009B5D0F">
              <w:t xml:space="preserve"> the Member State concerned</w:t>
            </w:r>
            <w:r w:rsidRPr="009B5D0F">
              <w:rPr>
                <w:b/>
                <w:i/>
              </w:rPr>
              <w:t>, the Commission and the Member State shall agree on the priority areas</w:t>
            </w:r>
            <w:r w:rsidRPr="009B5D0F">
              <w:t xml:space="preserve">, the scope </w:t>
            </w:r>
            <w:r w:rsidRPr="009B5D0F">
              <w:rPr>
                <w:b/>
                <w:i/>
              </w:rPr>
              <w:t>and the indicative timeline</w:t>
            </w:r>
            <w:r w:rsidRPr="009B5D0F">
              <w:t xml:space="preserve"> of the support measures to be provided </w:t>
            </w:r>
            <w:r w:rsidRPr="009B5D0F">
              <w:rPr>
                <w:b/>
                <w:i/>
              </w:rPr>
              <w:t>as well as</w:t>
            </w:r>
            <w:r w:rsidRPr="009B5D0F">
              <w:t xml:space="preserve"> the global financial contribution for such support.</w:t>
            </w:r>
          </w:p>
        </w:tc>
      </w:tr>
    </w:tbl>
    <w:p w14:paraId="3B9E0488" w14:textId="77777777" w:rsidR="008B62EA" w:rsidRPr="009B5D0F" w:rsidRDefault="008B62EA" w:rsidP="008B62EA">
      <w:r w:rsidRPr="009B5D0F">
        <w:rPr>
          <w:rStyle w:val="HideTWBExt"/>
          <w:noProof w:val="0"/>
        </w:rPr>
        <w:t>&lt;/Amend&gt;</w:t>
      </w:r>
    </w:p>
    <w:p w14:paraId="38209D30"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58</w:t>
      </w:r>
      <w:r w:rsidRPr="009B5D0F">
        <w:rPr>
          <w:rStyle w:val="HideTWBExt"/>
          <w:noProof w:val="0"/>
        </w:rPr>
        <w:t>&lt;/NumAm&gt;</w:t>
      </w:r>
    </w:p>
    <w:p w14:paraId="563B14BA"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396F8B1"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7 – </w:t>
      </w:r>
      <w:proofErr w:type="spellStart"/>
      <w:r w:rsidRPr="00E4706C">
        <w:rPr>
          <w:lang w:val="fr-FR"/>
        </w:rPr>
        <w:t>paragraph</w:t>
      </w:r>
      <w:proofErr w:type="spellEnd"/>
      <w:r w:rsidRPr="00E4706C">
        <w:rPr>
          <w:lang w:val="fr-FR"/>
        </w:rPr>
        <w:t xml:space="preserve"> 3 – point c</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4B7AFA34" w14:textId="77777777" w:rsidTr="008B62EA">
        <w:trPr>
          <w:jc w:val="center"/>
        </w:trPr>
        <w:tc>
          <w:tcPr>
            <w:tcW w:w="9752" w:type="dxa"/>
            <w:gridSpan w:val="2"/>
          </w:tcPr>
          <w:p w14:paraId="41CF5EF7" w14:textId="77777777" w:rsidR="008B62EA" w:rsidRPr="00E4706C" w:rsidRDefault="008B62EA" w:rsidP="008B62EA">
            <w:pPr>
              <w:keepNext/>
              <w:rPr>
                <w:lang w:val="fr-FR"/>
              </w:rPr>
            </w:pPr>
          </w:p>
        </w:tc>
      </w:tr>
      <w:tr w:rsidR="008B62EA" w:rsidRPr="009B5D0F" w14:paraId="1771341C" w14:textId="77777777" w:rsidTr="008B62EA">
        <w:trPr>
          <w:jc w:val="center"/>
        </w:trPr>
        <w:tc>
          <w:tcPr>
            <w:tcW w:w="4876" w:type="dxa"/>
            <w:hideMark/>
          </w:tcPr>
          <w:p w14:paraId="47DD79E0" w14:textId="77777777" w:rsidR="008B62EA" w:rsidRPr="009B5D0F" w:rsidRDefault="008B62EA" w:rsidP="008B62EA">
            <w:pPr>
              <w:pStyle w:val="ColumnHeading"/>
              <w:keepNext/>
            </w:pPr>
            <w:r w:rsidRPr="009B5D0F">
              <w:t>Text proposed by the Commission</w:t>
            </w:r>
          </w:p>
        </w:tc>
        <w:tc>
          <w:tcPr>
            <w:tcW w:w="4876" w:type="dxa"/>
            <w:hideMark/>
          </w:tcPr>
          <w:p w14:paraId="1699702D" w14:textId="77777777" w:rsidR="008B62EA" w:rsidRPr="009B5D0F" w:rsidRDefault="008B62EA" w:rsidP="008B62EA">
            <w:pPr>
              <w:pStyle w:val="ColumnHeading"/>
              <w:keepNext/>
            </w:pPr>
            <w:r w:rsidRPr="009B5D0F">
              <w:t>Amendment</w:t>
            </w:r>
          </w:p>
        </w:tc>
      </w:tr>
      <w:tr w:rsidR="008B62EA" w:rsidRPr="009B5D0F" w14:paraId="17752E46" w14:textId="77777777" w:rsidTr="008B62EA">
        <w:trPr>
          <w:jc w:val="center"/>
        </w:trPr>
        <w:tc>
          <w:tcPr>
            <w:tcW w:w="4876" w:type="dxa"/>
            <w:hideMark/>
          </w:tcPr>
          <w:p w14:paraId="6CE8CDC4" w14:textId="77777777" w:rsidR="008B62EA" w:rsidRPr="009B5D0F" w:rsidRDefault="008B62EA" w:rsidP="008B62EA">
            <w:pPr>
              <w:pStyle w:val="Normal6"/>
            </w:pPr>
            <w:r w:rsidRPr="009B5D0F">
              <w:t>(c)</w:t>
            </w:r>
            <w:r w:rsidRPr="009B5D0F">
              <w:tab/>
            </w:r>
            <w:proofErr w:type="gramStart"/>
            <w:r w:rsidRPr="009B5D0F">
              <w:t>the</w:t>
            </w:r>
            <w:proofErr w:type="gramEnd"/>
            <w:r w:rsidRPr="009B5D0F">
              <w:t xml:space="preserve"> implementation of reforms by Member States, undertaken at their own initiative, notably to achieve sustainable investment</w:t>
            </w:r>
            <w:r w:rsidRPr="009B5D0F">
              <w:rPr>
                <w:b/>
                <w:i/>
              </w:rPr>
              <w:t>,</w:t>
            </w:r>
            <w:r w:rsidRPr="009B5D0F">
              <w:t xml:space="preserve"> </w:t>
            </w:r>
            <w:r w:rsidRPr="009B5D0F">
              <w:rPr>
                <w:b/>
                <w:i/>
              </w:rPr>
              <w:t>growth</w:t>
            </w:r>
            <w:r w:rsidRPr="009B5D0F">
              <w:t xml:space="preserve"> and job creation.</w:t>
            </w:r>
          </w:p>
        </w:tc>
        <w:tc>
          <w:tcPr>
            <w:tcW w:w="4876" w:type="dxa"/>
            <w:hideMark/>
          </w:tcPr>
          <w:p w14:paraId="3A2ACFDD" w14:textId="77777777" w:rsidR="008B62EA" w:rsidRPr="009B5D0F" w:rsidRDefault="008B62EA" w:rsidP="008B62EA">
            <w:pPr>
              <w:pStyle w:val="Normal6"/>
              <w:rPr>
                <w:szCs w:val="24"/>
              </w:rPr>
            </w:pPr>
            <w:r w:rsidRPr="009B5D0F">
              <w:t>(c)</w:t>
            </w:r>
            <w:r w:rsidRPr="009B5D0F">
              <w:tab/>
            </w:r>
            <w:proofErr w:type="gramStart"/>
            <w:r w:rsidRPr="009B5D0F">
              <w:t>the</w:t>
            </w:r>
            <w:proofErr w:type="gramEnd"/>
            <w:r w:rsidRPr="009B5D0F">
              <w:t xml:space="preserve"> implementation of reforms by Member States, undertaken at their own initiative, notably to achieve sustainable investment and job creation,</w:t>
            </w:r>
            <w:r w:rsidRPr="009B5D0F">
              <w:rPr>
                <w:b/>
                <w:i/>
              </w:rPr>
              <w:t xml:space="preserve"> inclusive</w:t>
            </w:r>
            <w:r w:rsidRPr="009B5D0F">
              <w:t xml:space="preserve"> </w:t>
            </w:r>
            <w:r w:rsidRPr="009B5D0F">
              <w:rPr>
                <w:b/>
                <w:i/>
              </w:rPr>
              <w:t>growth and</w:t>
            </w:r>
            <w:r w:rsidRPr="009B5D0F">
              <w:t xml:space="preserve"> </w:t>
            </w:r>
            <w:r w:rsidRPr="009B5D0F">
              <w:rPr>
                <w:b/>
                <w:i/>
              </w:rPr>
              <w:t>competitiveness</w:t>
            </w:r>
            <w:r w:rsidRPr="009B5D0F">
              <w:t>.</w:t>
            </w:r>
          </w:p>
        </w:tc>
      </w:tr>
    </w:tbl>
    <w:p w14:paraId="057CF6DE" w14:textId="77777777" w:rsidR="008B62EA" w:rsidRPr="009B5D0F" w:rsidRDefault="008B62EA" w:rsidP="008B62EA">
      <w:r w:rsidRPr="009B5D0F">
        <w:rPr>
          <w:rStyle w:val="HideTWBExt"/>
          <w:noProof w:val="0"/>
        </w:rPr>
        <w:t>&lt;/Amend&gt;</w:t>
      </w:r>
    </w:p>
    <w:p w14:paraId="26176869"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59</w:t>
      </w:r>
      <w:r w:rsidRPr="009B5D0F">
        <w:rPr>
          <w:rStyle w:val="HideTWBExt"/>
          <w:noProof w:val="0"/>
        </w:rPr>
        <w:t>&lt;/NumAm&gt;</w:t>
      </w:r>
    </w:p>
    <w:p w14:paraId="6B0D3BBD"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75B9B951"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7 – </w:t>
      </w:r>
      <w:proofErr w:type="spellStart"/>
      <w:r w:rsidRPr="00E4706C">
        <w:rPr>
          <w:lang w:val="fr-FR"/>
        </w:rPr>
        <w:t>paragraph</w:t>
      </w:r>
      <w:proofErr w:type="spellEnd"/>
      <w:r w:rsidRPr="00E4706C">
        <w:rPr>
          <w:lang w:val="fr-FR"/>
        </w:rPr>
        <w:t xml:space="preserve"> 3 </w:t>
      </w:r>
      <w:proofErr w:type="gramStart"/>
      <w:r w:rsidRPr="00E4706C">
        <w:rPr>
          <w:lang w:val="fr-FR"/>
        </w:rPr>
        <w:t>a</w:t>
      </w:r>
      <w:proofErr w:type="gramEnd"/>
      <w:r w:rsidRPr="00E4706C">
        <w:rPr>
          <w:lang w:val="fr-FR"/>
        </w:rPr>
        <w:t xml:space="preserve"> (new)</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4258A4CE" w14:textId="77777777" w:rsidTr="008B62EA">
        <w:trPr>
          <w:jc w:val="center"/>
        </w:trPr>
        <w:tc>
          <w:tcPr>
            <w:tcW w:w="9752" w:type="dxa"/>
            <w:gridSpan w:val="2"/>
          </w:tcPr>
          <w:p w14:paraId="71075BC6" w14:textId="77777777" w:rsidR="008B62EA" w:rsidRPr="00E4706C" w:rsidRDefault="008B62EA" w:rsidP="008B62EA">
            <w:pPr>
              <w:keepNext/>
              <w:rPr>
                <w:lang w:val="fr-FR"/>
              </w:rPr>
            </w:pPr>
          </w:p>
        </w:tc>
      </w:tr>
      <w:tr w:rsidR="008B62EA" w:rsidRPr="009B5D0F" w14:paraId="609280BB" w14:textId="77777777" w:rsidTr="008B62EA">
        <w:trPr>
          <w:jc w:val="center"/>
        </w:trPr>
        <w:tc>
          <w:tcPr>
            <w:tcW w:w="4876" w:type="dxa"/>
            <w:hideMark/>
          </w:tcPr>
          <w:p w14:paraId="5DB73FA3" w14:textId="77777777" w:rsidR="008B62EA" w:rsidRPr="009B5D0F" w:rsidRDefault="008B62EA" w:rsidP="008B62EA">
            <w:pPr>
              <w:pStyle w:val="ColumnHeading"/>
              <w:keepNext/>
            </w:pPr>
            <w:r w:rsidRPr="009B5D0F">
              <w:t>Text proposed by the Commission</w:t>
            </w:r>
          </w:p>
        </w:tc>
        <w:tc>
          <w:tcPr>
            <w:tcW w:w="4876" w:type="dxa"/>
            <w:hideMark/>
          </w:tcPr>
          <w:p w14:paraId="5A113105" w14:textId="77777777" w:rsidR="008B62EA" w:rsidRPr="009B5D0F" w:rsidRDefault="008B62EA" w:rsidP="008B62EA">
            <w:pPr>
              <w:pStyle w:val="ColumnHeading"/>
              <w:keepNext/>
            </w:pPr>
            <w:r w:rsidRPr="009B5D0F">
              <w:t>Amendment</w:t>
            </w:r>
          </w:p>
        </w:tc>
      </w:tr>
      <w:tr w:rsidR="008B62EA" w:rsidRPr="009B5D0F" w14:paraId="11718386" w14:textId="77777777" w:rsidTr="008B62EA">
        <w:trPr>
          <w:jc w:val="center"/>
        </w:trPr>
        <w:tc>
          <w:tcPr>
            <w:tcW w:w="4876" w:type="dxa"/>
          </w:tcPr>
          <w:p w14:paraId="6F615FB2" w14:textId="77777777" w:rsidR="008B62EA" w:rsidRPr="009B5D0F" w:rsidRDefault="008B62EA" w:rsidP="008B62EA">
            <w:pPr>
              <w:pStyle w:val="Normal6"/>
            </w:pPr>
          </w:p>
        </w:tc>
        <w:tc>
          <w:tcPr>
            <w:tcW w:w="4876" w:type="dxa"/>
            <w:hideMark/>
          </w:tcPr>
          <w:p w14:paraId="05A120BC" w14:textId="77777777" w:rsidR="008B62EA" w:rsidRPr="009B5D0F" w:rsidRDefault="008B62EA" w:rsidP="008B62EA">
            <w:pPr>
              <w:pStyle w:val="Normal6"/>
              <w:rPr>
                <w:szCs w:val="24"/>
              </w:rPr>
            </w:pPr>
            <w:r w:rsidRPr="009B5D0F">
              <w:rPr>
                <w:b/>
                <w:i/>
              </w:rPr>
              <w:t>3 a.</w:t>
            </w:r>
            <w:r w:rsidRPr="009B5D0F">
              <w:rPr>
                <w:b/>
                <w:i/>
              </w:rPr>
              <w:tab/>
              <w:t xml:space="preserve">Once assistance for a Member State has been approved, the national authorities of the Beneficiary Member State shall inform the national parliament, the corresponding advisory committees and the social partners on the technical assistance agreement concluded, in full compliance with </w:t>
            </w:r>
            <w:r w:rsidRPr="009B5D0F">
              <w:rPr>
                <w:b/>
                <w:i/>
              </w:rPr>
              <w:lastRenderedPageBreak/>
              <w:t>applicable national legislation.</w:t>
            </w:r>
          </w:p>
        </w:tc>
      </w:tr>
    </w:tbl>
    <w:p w14:paraId="4ACF5A23" w14:textId="77777777" w:rsidR="008B62EA" w:rsidRPr="009B5D0F" w:rsidRDefault="008B62EA" w:rsidP="008B62EA">
      <w:r w:rsidRPr="009B5D0F">
        <w:rPr>
          <w:rStyle w:val="HideTWBExt"/>
          <w:noProof w:val="0"/>
        </w:rPr>
        <w:lastRenderedPageBreak/>
        <w:t>&lt;/Amend&gt;</w:t>
      </w:r>
    </w:p>
    <w:p w14:paraId="0FC1BBDF"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60</w:t>
      </w:r>
      <w:r w:rsidRPr="009B5D0F">
        <w:rPr>
          <w:rStyle w:val="HideTWBExt"/>
          <w:noProof w:val="0"/>
        </w:rPr>
        <w:t>&lt;/NumAm&gt;</w:t>
      </w:r>
    </w:p>
    <w:p w14:paraId="1651149C"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F9059CC" w14:textId="77777777" w:rsidR="008B62EA" w:rsidRPr="009B5D0F" w:rsidRDefault="008B62EA" w:rsidP="008B62EA">
      <w:pPr>
        <w:pStyle w:val="NormalBold"/>
      </w:pPr>
      <w:r w:rsidRPr="009B5D0F">
        <w:rPr>
          <w:rStyle w:val="HideTWBExt"/>
          <w:noProof w:val="0"/>
        </w:rPr>
        <w:t>&lt;Article&gt;</w:t>
      </w:r>
      <w:r w:rsidRPr="009B5D0F">
        <w:t>Article 8 – paragraph 1</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4BA4EA4E" w14:textId="77777777" w:rsidTr="008B62EA">
        <w:trPr>
          <w:jc w:val="center"/>
        </w:trPr>
        <w:tc>
          <w:tcPr>
            <w:tcW w:w="9752" w:type="dxa"/>
            <w:gridSpan w:val="2"/>
          </w:tcPr>
          <w:p w14:paraId="1FD1B8A2" w14:textId="77777777" w:rsidR="008B62EA" w:rsidRPr="009B5D0F" w:rsidRDefault="008B62EA" w:rsidP="008B62EA">
            <w:pPr>
              <w:keepNext/>
            </w:pPr>
          </w:p>
        </w:tc>
      </w:tr>
      <w:tr w:rsidR="008B62EA" w:rsidRPr="009B5D0F" w14:paraId="7F57381F" w14:textId="77777777" w:rsidTr="008B62EA">
        <w:trPr>
          <w:jc w:val="center"/>
        </w:trPr>
        <w:tc>
          <w:tcPr>
            <w:tcW w:w="4876" w:type="dxa"/>
            <w:hideMark/>
          </w:tcPr>
          <w:p w14:paraId="10BD88CE" w14:textId="77777777" w:rsidR="008B62EA" w:rsidRPr="009B5D0F" w:rsidRDefault="008B62EA" w:rsidP="008B62EA">
            <w:pPr>
              <w:pStyle w:val="ColumnHeading"/>
              <w:keepNext/>
            </w:pPr>
            <w:r w:rsidRPr="009B5D0F">
              <w:t>Text proposed by the Commission</w:t>
            </w:r>
          </w:p>
        </w:tc>
        <w:tc>
          <w:tcPr>
            <w:tcW w:w="4876" w:type="dxa"/>
            <w:hideMark/>
          </w:tcPr>
          <w:p w14:paraId="523611D7" w14:textId="77777777" w:rsidR="008B62EA" w:rsidRPr="009B5D0F" w:rsidRDefault="008B62EA" w:rsidP="008B62EA">
            <w:pPr>
              <w:pStyle w:val="ColumnHeading"/>
              <w:keepNext/>
            </w:pPr>
            <w:r w:rsidRPr="009B5D0F">
              <w:t>Amendment</w:t>
            </w:r>
          </w:p>
        </w:tc>
      </w:tr>
      <w:tr w:rsidR="008B62EA" w:rsidRPr="009B5D0F" w14:paraId="0966E3C0" w14:textId="77777777" w:rsidTr="008B62EA">
        <w:trPr>
          <w:jc w:val="center"/>
        </w:trPr>
        <w:tc>
          <w:tcPr>
            <w:tcW w:w="4876" w:type="dxa"/>
            <w:hideMark/>
          </w:tcPr>
          <w:p w14:paraId="5011075B" w14:textId="77777777" w:rsidR="008B62EA" w:rsidRPr="009B5D0F" w:rsidRDefault="008B62EA" w:rsidP="008B62EA">
            <w:pPr>
              <w:pStyle w:val="Normal6"/>
            </w:pPr>
            <w:r w:rsidRPr="009B5D0F">
              <w:t>1.</w:t>
            </w:r>
            <w:r w:rsidRPr="009B5D0F">
              <w:tab/>
              <w:t>The Commission may define the support envisaged for Beneficiary Member States in cooperation with other Member States or international organisations.</w:t>
            </w:r>
          </w:p>
        </w:tc>
        <w:tc>
          <w:tcPr>
            <w:tcW w:w="4876" w:type="dxa"/>
            <w:hideMark/>
          </w:tcPr>
          <w:p w14:paraId="3853FEE8" w14:textId="77777777" w:rsidR="008B62EA" w:rsidRPr="009B5D0F" w:rsidRDefault="008B62EA" w:rsidP="008B62EA">
            <w:pPr>
              <w:pStyle w:val="Normal6"/>
              <w:rPr>
                <w:szCs w:val="24"/>
              </w:rPr>
            </w:pPr>
            <w:r w:rsidRPr="009B5D0F">
              <w:t>1.</w:t>
            </w:r>
            <w:r w:rsidRPr="009B5D0F">
              <w:tab/>
              <w:t>The Commission may</w:t>
            </w:r>
            <w:r w:rsidRPr="009B5D0F">
              <w:rPr>
                <w:b/>
                <w:i/>
              </w:rPr>
              <w:t>, with the agreement of the Beneficiary Member State,</w:t>
            </w:r>
            <w:r w:rsidRPr="009B5D0F">
              <w:t xml:space="preserve"> define the support envisaged for Beneficiary Member States in cooperation with other Member States or international organisations.</w:t>
            </w:r>
          </w:p>
        </w:tc>
      </w:tr>
    </w:tbl>
    <w:p w14:paraId="4B3BEB94" w14:textId="77777777" w:rsidR="008B62EA" w:rsidRPr="009B5D0F" w:rsidRDefault="008B62EA" w:rsidP="008B62EA">
      <w:r w:rsidRPr="009B5D0F">
        <w:rPr>
          <w:rStyle w:val="HideTWBExt"/>
          <w:noProof w:val="0"/>
        </w:rPr>
        <w:t>&lt;/Amend&gt;</w:t>
      </w:r>
    </w:p>
    <w:p w14:paraId="54C97AC2"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61</w:t>
      </w:r>
      <w:r w:rsidRPr="009B5D0F">
        <w:rPr>
          <w:rStyle w:val="HideTWBExt"/>
          <w:noProof w:val="0"/>
        </w:rPr>
        <w:t>&lt;/NumAm&gt;</w:t>
      </w:r>
    </w:p>
    <w:p w14:paraId="50775731"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0D58D02A" w14:textId="77777777" w:rsidR="008B62EA" w:rsidRPr="009B5D0F" w:rsidRDefault="008B62EA" w:rsidP="008B62EA">
      <w:pPr>
        <w:pStyle w:val="NormalBold"/>
      </w:pPr>
      <w:r w:rsidRPr="009B5D0F">
        <w:rPr>
          <w:rStyle w:val="HideTWBExt"/>
          <w:noProof w:val="0"/>
        </w:rPr>
        <w:t>&lt;Article&gt;</w:t>
      </w:r>
      <w:r w:rsidRPr="009B5D0F">
        <w:t xml:space="preserve">Article 8 – paragraph 2 </w:t>
      </w:r>
      <w:r w:rsidRPr="009B5D0F">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00EBBE81" w14:textId="77777777" w:rsidTr="008B62EA">
        <w:trPr>
          <w:jc w:val="center"/>
        </w:trPr>
        <w:tc>
          <w:tcPr>
            <w:tcW w:w="9752" w:type="dxa"/>
            <w:gridSpan w:val="2"/>
          </w:tcPr>
          <w:p w14:paraId="23369B2C" w14:textId="77777777" w:rsidR="008B62EA" w:rsidRPr="009B5D0F" w:rsidRDefault="008B62EA" w:rsidP="008B62EA">
            <w:pPr>
              <w:keepNext/>
            </w:pPr>
          </w:p>
        </w:tc>
      </w:tr>
      <w:tr w:rsidR="008B62EA" w:rsidRPr="009B5D0F" w14:paraId="75182CF9" w14:textId="77777777" w:rsidTr="008B62EA">
        <w:trPr>
          <w:jc w:val="center"/>
        </w:trPr>
        <w:tc>
          <w:tcPr>
            <w:tcW w:w="4876" w:type="dxa"/>
            <w:hideMark/>
          </w:tcPr>
          <w:p w14:paraId="6EF81455" w14:textId="77777777" w:rsidR="008B62EA" w:rsidRPr="009B5D0F" w:rsidRDefault="008B62EA" w:rsidP="008B62EA">
            <w:pPr>
              <w:pStyle w:val="ColumnHeading"/>
              <w:keepNext/>
            </w:pPr>
            <w:r w:rsidRPr="009B5D0F">
              <w:t>Text proposed by the Commission</w:t>
            </w:r>
          </w:p>
        </w:tc>
        <w:tc>
          <w:tcPr>
            <w:tcW w:w="4876" w:type="dxa"/>
            <w:hideMark/>
          </w:tcPr>
          <w:p w14:paraId="3E30E6EF" w14:textId="77777777" w:rsidR="008B62EA" w:rsidRPr="009B5D0F" w:rsidRDefault="008B62EA" w:rsidP="008B62EA">
            <w:pPr>
              <w:pStyle w:val="ColumnHeading"/>
              <w:keepNext/>
            </w:pPr>
            <w:r w:rsidRPr="009B5D0F">
              <w:t>Amendment</w:t>
            </w:r>
          </w:p>
        </w:tc>
      </w:tr>
      <w:tr w:rsidR="008B62EA" w:rsidRPr="009B5D0F" w14:paraId="358E0708" w14:textId="77777777" w:rsidTr="008B62EA">
        <w:trPr>
          <w:jc w:val="center"/>
        </w:trPr>
        <w:tc>
          <w:tcPr>
            <w:tcW w:w="4876" w:type="dxa"/>
          </w:tcPr>
          <w:p w14:paraId="3B82379B" w14:textId="77777777" w:rsidR="008B62EA" w:rsidRPr="009B5D0F" w:rsidRDefault="008B62EA" w:rsidP="008B62EA">
            <w:pPr>
              <w:pStyle w:val="Normal6"/>
            </w:pPr>
            <w:r w:rsidRPr="009B5D0F">
              <w:t>2.</w:t>
            </w:r>
            <w:r w:rsidRPr="009B5D0F">
              <w:tab/>
              <w:t>The Beneficiary Member State, in coordination with the Commission, may enter into partnership with one or more other Member States which shall act as Reform Partners in respect of specific areas of reform. A Reform Partner shall, in coordination with the Commission, help formulate strategy, reform roadmaps, design high-quality assistance or oversee implementation of strategy and projects.</w:t>
            </w:r>
          </w:p>
        </w:tc>
        <w:tc>
          <w:tcPr>
            <w:tcW w:w="4876" w:type="dxa"/>
          </w:tcPr>
          <w:p w14:paraId="0D9C058F" w14:textId="77777777" w:rsidR="008B62EA" w:rsidRPr="009B5D0F" w:rsidRDefault="008B62EA" w:rsidP="008B62EA">
            <w:pPr>
              <w:pStyle w:val="Normal6"/>
              <w:rPr>
                <w:szCs w:val="24"/>
              </w:rPr>
            </w:pPr>
            <w:r w:rsidRPr="009B5D0F">
              <w:t>2.</w:t>
            </w:r>
            <w:r w:rsidRPr="009B5D0F">
              <w:tab/>
              <w:t xml:space="preserve">The Beneficiary Member State, in coordination with the Commission, may enter into partnership with one or more other Member States which shall act as Reform Partners in respect of specific areas of reform </w:t>
            </w:r>
            <w:r w:rsidRPr="009B5D0F">
              <w:rPr>
                <w:b/>
                <w:i/>
              </w:rPr>
              <w:t>on the basis of a reciprocal agreement</w:t>
            </w:r>
            <w:r w:rsidRPr="009B5D0F">
              <w:t>. A Reform Partner shall, in coordination with the Commission</w:t>
            </w:r>
            <w:r w:rsidRPr="009B5D0F">
              <w:rPr>
                <w:b/>
                <w:i/>
              </w:rPr>
              <w:t xml:space="preserve"> and the Beneficiary Member State</w:t>
            </w:r>
            <w:r w:rsidRPr="009B5D0F">
              <w:t xml:space="preserve">, help formulate strategy, reform roadmaps, design high-quality assistance or oversee implementation of strategy and projects. </w:t>
            </w:r>
          </w:p>
        </w:tc>
      </w:tr>
    </w:tbl>
    <w:p w14:paraId="24B08DB5" w14:textId="77777777" w:rsidR="008B62EA" w:rsidRPr="009B5D0F" w:rsidRDefault="008B62EA" w:rsidP="008B62EA">
      <w:r w:rsidRPr="009B5D0F">
        <w:rPr>
          <w:rStyle w:val="HideTWBExt"/>
          <w:noProof w:val="0"/>
        </w:rPr>
        <w:t>&lt;/Amend&gt;</w:t>
      </w:r>
    </w:p>
    <w:p w14:paraId="24391D64"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62</w:t>
      </w:r>
      <w:r w:rsidRPr="009B5D0F">
        <w:rPr>
          <w:rStyle w:val="HideTWBExt"/>
          <w:noProof w:val="0"/>
        </w:rPr>
        <w:t>&lt;/NumAm&gt;</w:t>
      </w:r>
    </w:p>
    <w:p w14:paraId="3E29477E"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50A86F29" w14:textId="77777777" w:rsidR="008B62EA" w:rsidRPr="009B5D0F" w:rsidRDefault="008B62EA" w:rsidP="008B62EA">
      <w:pPr>
        <w:pStyle w:val="NormalBold"/>
      </w:pPr>
      <w:r w:rsidRPr="009B5D0F">
        <w:rPr>
          <w:rStyle w:val="HideTWBExt"/>
          <w:noProof w:val="0"/>
        </w:rPr>
        <w:t>&lt;Article&gt;</w:t>
      </w:r>
      <w:r w:rsidRPr="009B5D0F">
        <w:t>Article 9 – paragraph 2</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4193AF5E" w14:textId="77777777" w:rsidTr="008B62EA">
        <w:trPr>
          <w:jc w:val="center"/>
        </w:trPr>
        <w:tc>
          <w:tcPr>
            <w:tcW w:w="9752" w:type="dxa"/>
            <w:gridSpan w:val="2"/>
          </w:tcPr>
          <w:p w14:paraId="68BD4F2F" w14:textId="77777777" w:rsidR="008B62EA" w:rsidRPr="009B5D0F" w:rsidRDefault="008B62EA" w:rsidP="008B62EA">
            <w:pPr>
              <w:keepNext/>
            </w:pPr>
          </w:p>
        </w:tc>
      </w:tr>
      <w:tr w:rsidR="008B62EA" w:rsidRPr="009B5D0F" w14:paraId="22EA12A3" w14:textId="77777777" w:rsidTr="008B62EA">
        <w:trPr>
          <w:jc w:val="center"/>
        </w:trPr>
        <w:tc>
          <w:tcPr>
            <w:tcW w:w="4876" w:type="dxa"/>
            <w:hideMark/>
          </w:tcPr>
          <w:p w14:paraId="59BB7533" w14:textId="77777777" w:rsidR="008B62EA" w:rsidRPr="009B5D0F" w:rsidRDefault="008B62EA" w:rsidP="008B62EA">
            <w:pPr>
              <w:pStyle w:val="ColumnHeading"/>
              <w:keepNext/>
            </w:pPr>
            <w:r w:rsidRPr="009B5D0F">
              <w:t>Text proposed by the Commission</w:t>
            </w:r>
          </w:p>
        </w:tc>
        <w:tc>
          <w:tcPr>
            <w:tcW w:w="4876" w:type="dxa"/>
            <w:hideMark/>
          </w:tcPr>
          <w:p w14:paraId="078C0D62" w14:textId="77777777" w:rsidR="008B62EA" w:rsidRPr="009B5D0F" w:rsidRDefault="008B62EA" w:rsidP="008B62EA">
            <w:pPr>
              <w:pStyle w:val="ColumnHeading"/>
              <w:keepNext/>
            </w:pPr>
            <w:r w:rsidRPr="009B5D0F">
              <w:t>Amendment</w:t>
            </w:r>
          </w:p>
        </w:tc>
      </w:tr>
      <w:tr w:rsidR="008B62EA" w:rsidRPr="009B5D0F" w14:paraId="5F9BEE71" w14:textId="77777777" w:rsidTr="008B62EA">
        <w:trPr>
          <w:jc w:val="center"/>
        </w:trPr>
        <w:tc>
          <w:tcPr>
            <w:tcW w:w="4876" w:type="dxa"/>
            <w:hideMark/>
          </w:tcPr>
          <w:p w14:paraId="08D9CD3C" w14:textId="77777777" w:rsidR="008B62EA" w:rsidRPr="009B5D0F" w:rsidRDefault="008B62EA" w:rsidP="008B62EA">
            <w:pPr>
              <w:pStyle w:val="Normal6"/>
            </w:pPr>
            <w:r w:rsidRPr="009B5D0F">
              <w:t>2.</w:t>
            </w:r>
            <w:r w:rsidRPr="009B5D0F">
              <w:tab/>
              <w:t xml:space="preserve">The financial allocation of the Programme may also cover expenses </w:t>
            </w:r>
            <w:r w:rsidRPr="009B5D0F">
              <w:lastRenderedPageBreak/>
              <w:t xml:space="preserve">pertaining to preparatory, monitoring, control, audit and evaluation activities which are required for the management of the Programme and the achievement of its objectives, in particular studies, meetings of experts, information and communication actions, </w:t>
            </w:r>
            <w:r w:rsidRPr="009B5D0F">
              <w:rPr>
                <w:b/>
                <w:i/>
              </w:rPr>
              <w:t>including corporate communication of the political priorities of the Union,</w:t>
            </w:r>
            <w:r w:rsidRPr="009B5D0F">
              <w:t xml:space="preserve"> as far as they are related to the general objectives of this Regulation, expenses linked to IT networks focusing on information processing and exchange, together with all other technical and administrative assistance expenses incurred by the Commission for the management of the Programme.</w:t>
            </w:r>
          </w:p>
        </w:tc>
        <w:tc>
          <w:tcPr>
            <w:tcW w:w="4876" w:type="dxa"/>
            <w:hideMark/>
          </w:tcPr>
          <w:p w14:paraId="26A33E5B" w14:textId="77777777" w:rsidR="008B62EA" w:rsidRPr="009B5D0F" w:rsidRDefault="008B62EA" w:rsidP="008B62EA">
            <w:pPr>
              <w:pStyle w:val="Normal6"/>
              <w:rPr>
                <w:szCs w:val="24"/>
              </w:rPr>
            </w:pPr>
            <w:r w:rsidRPr="009B5D0F">
              <w:lastRenderedPageBreak/>
              <w:t>2.</w:t>
            </w:r>
            <w:r w:rsidRPr="009B5D0F">
              <w:tab/>
              <w:t xml:space="preserve">The financial allocation of the Programme may also cover expenses </w:t>
            </w:r>
            <w:r w:rsidRPr="009B5D0F">
              <w:lastRenderedPageBreak/>
              <w:t>pertaining to preparatory, monitoring, control, audit and evaluation activities which are required for the management of the Programme and the achievement of its objectives, in particular studies, meetings of experts, information and communication actions, as far as they are related to the general objectives of this Regulation, expenses linked to IT networks focusing on information processing and exchange, together with all other technical and administrative assistance expenses incurred by the Commission for the management of the Programme.</w:t>
            </w:r>
          </w:p>
        </w:tc>
      </w:tr>
    </w:tbl>
    <w:p w14:paraId="7C174687" w14:textId="77777777" w:rsidR="008B62EA" w:rsidRPr="009B5D0F" w:rsidRDefault="008B62EA" w:rsidP="008B62EA">
      <w:r w:rsidRPr="009B5D0F">
        <w:rPr>
          <w:rStyle w:val="HideTWBExt"/>
          <w:noProof w:val="0"/>
        </w:rPr>
        <w:lastRenderedPageBreak/>
        <w:t>&lt;/Amend&gt;</w:t>
      </w:r>
    </w:p>
    <w:p w14:paraId="23F9B550"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63</w:t>
      </w:r>
      <w:r w:rsidRPr="009B5D0F">
        <w:rPr>
          <w:rStyle w:val="HideTWBExt"/>
          <w:noProof w:val="0"/>
        </w:rPr>
        <w:t>&lt;/NumAm&gt;</w:t>
      </w:r>
    </w:p>
    <w:p w14:paraId="3DAD72BD"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42178ABC" w14:textId="77777777" w:rsidR="008B62EA" w:rsidRPr="009B5D0F" w:rsidRDefault="008B62EA" w:rsidP="008B62EA">
      <w:pPr>
        <w:pStyle w:val="NormalBold"/>
      </w:pPr>
      <w:r w:rsidRPr="009B5D0F">
        <w:rPr>
          <w:rStyle w:val="HideTWBExt"/>
          <w:noProof w:val="0"/>
        </w:rPr>
        <w:t>&lt;Article&gt;</w:t>
      </w:r>
      <w:r w:rsidRPr="009B5D0F">
        <w:t>Article 10 – paragraph 3</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4CC7468A" w14:textId="77777777" w:rsidTr="008B62EA">
        <w:trPr>
          <w:jc w:val="center"/>
        </w:trPr>
        <w:tc>
          <w:tcPr>
            <w:tcW w:w="9752" w:type="dxa"/>
            <w:gridSpan w:val="2"/>
          </w:tcPr>
          <w:p w14:paraId="1C32327A" w14:textId="77777777" w:rsidR="008B62EA" w:rsidRPr="009B5D0F" w:rsidRDefault="008B62EA" w:rsidP="008B62EA">
            <w:pPr>
              <w:keepNext/>
            </w:pPr>
          </w:p>
        </w:tc>
      </w:tr>
      <w:tr w:rsidR="008B62EA" w:rsidRPr="009B5D0F" w14:paraId="44014132" w14:textId="77777777" w:rsidTr="008B62EA">
        <w:trPr>
          <w:jc w:val="center"/>
        </w:trPr>
        <w:tc>
          <w:tcPr>
            <w:tcW w:w="4876" w:type="dxa"/>
            <w:hideMark/>
          </w:tcPr>
          <w:p w14:paraId="13E9FC45" w14:textId="77777777" w:rsidR="008B62EA" w:rsidRPr="009B5D0F" w:rsidRDefault="008B62EA" w:rsidP="008B62EA">
            <w:pPr>
              <w:pStyle w:val="ColumnHeading"/>
              <w:keepNext/>
            </w:pPr>
            <w:r w:rsidRPr="009B5D0F">
              <w:t>Text proposed by the Commission</w:t>
            </w:r>
          </w:p>
        </w:tc>
        <w:tc>
          <w:tcPr>
            <w:tcW w:w="4876" w:type="dxa"/>
            <w:hideMark/>
          </w:tcPr>
          <w:p w14:paraId="127F9845" w14:textId="77777777" w:rsidR="008B62EA" w:rsidRPr="009B5D0F" w:rsidRDefault="008B62EA" w:rsidP="008B62EA">
            <w:pPr>
              <w:pStyle w:val="ColumnHeading"/>
              <w:keepNext/>
            </w:pPr>
            <w:r w:rsidRPr="009B5D0F">
              <w:t>Amendment</w:t>
            </w:r>
          </w:p>
        </w:tc>
      </w:tr>
      <w:tr w:rsidR="008B62EA" w:rsidRPr="009B5D0F" w14:paraId="47637CBD" w14:textId="77777777" w:rsidTr="008B62EA">
        <w:trPr>
          <w:jc w:val="center"/>
        </w:trPr>
        <w:tc>
          <w:tcPr>
            <w:tcW w:w="4876" w:type="dxa"/>
            <w:hideMark/>
          </w:tcPr>
          <w:p w14:paraId="7F2EE27E" w14:textId="77777777" w:rsidR="008B62EA" w:rsidRPr="009B5D0F" w:rsidRDefault="008B62EA" w:rsidP="008B62EA">
            <w:pPr>
              <w:pStyle w:val="Normal6"/>
            </w:pPr>
            <w:r w:rsidRPr="009B5D0F">
              <w:t>3.</w:t>
            </w:r>
            <w:r w:rsidRPr="009B5D0F">
              <w:tab/>
              <w:t xml:space="preserve">These additional contributions referred to in paragraph 1 shall be used to support actions which contribute to delivering the Union strategy for smart, sustainable and inclusive growth. A contribution made by a Beneficiary Member State in accordance with paragraph 2 shall be used exclusively </w:t>
            </w:r>
            <w:r w:rsidRPr="009B5D0F">
              <w:rPr>
                <w:b/>
                <w:i/>
              </w:rPr>
              <w:t>in</w:t>
            </w:r>
            <w:r w:rsidRPr="009B5D0F">
              <w:t xml:space="preserve"> that Member State.</w:t>
            </w:r>
          </w:p>
        </w:tc>
        <w:tc>
          <w:tcPr>
            <w:tcW w:w="4876" w:type="dxa"/>
            <w:hideMark/>
          </w:tcPr>
          <w:p w14:paraId="44B3F8FB" w14:textId="77777777" w:rsidR="008B62EA" w:rsidRPr="009B5D0F" w:rsidRDefault="008B62EA" w:rsidP="008B62EA">
            <w:pPr>
              <w:pStyle w:val="Normal6"/>
              <w:rPr>
                <w:szCs w:val="24"/>
              </w:rPr>
            </w:pPr>
            <w:r w:rsidRPr="009B5D0F">
              <w:t>3.</w:t>
            </w:r>
            <w:r w:rsidRPr="009B5D0F">
              <w:tab/>
              <w:t xml:space="preserve">These additional contributions referred to in paragraph 1 shall be used to support actions which contribute to delivering the Union strategy for smart, sustainable and inclusive growth. A contribution made by a Beneficiary Member State in accordance with paragraph 2 shall be used exclusively </w:t>
            </w:r>
            <w:r w:rsidRPr="009B5D0F">
              <w:rPr>
                <w:b/>
                <w:i/>
              </w:rPr>
              <w:t>for technical assistance provided for</w:t>
            </w:r>
            <w:r w:rsidRPr="009B5D0F">
              <w:t xml:space="preserve"> that Member State.</w:t>
            </w:r>
          </w:p>
        </w:tc>
      </w:tr>
    </w:tbl>
    <w:p w14:paraId="4EB54A68" w14:textId="77777777" w:rsidR="008B62EA" w:rsidRPr="009B5D0F" w:rsidRDefault="008B62EA" w:rsidP="008B62EA">
      <w:r w:rsidRPr="009B5D0F">
        <w:rPr>
          <w:rStyle w:val="HideTWBExt"/>
          <w:noProof w:val="0"/>
        </w:rPr>
        <w:t>&lt;/Amend&gt;</w:t>
      </w:r>
    </w:p>
    <w:p w14:paraId="1BF45944"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64</w:t>
      </w:r>
      <w:r w:rsidRPr="009B5D0F">
        <w:rPr>
          <w:rStyle w:val="HideTWBExt"/>
          <w:noProof w:val="0"/>
        </w:rPr>
        <w:t>&lt;/NumAm&gt;</w:t>
      </w:r>
    </w:p>
    <w:p w14:paraId="0811453F"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199A3690"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12 – </w:t>
      </w:r>
      <w:proofErr w:type="spellStart"/>
      <w:r w:rsidRPr="00E4706C">
        <w:rPr>
          <w:lang w:val="fr-FR"/>
        </w:rPr>
        <w:t>paragraph</w:t>
      </w:r>
      <w:proofErr w:type="spellEnd"/>
      <w:r w:rsidRPr="00E4706C">
        <w:rPr>
          <w:lang w:val="fr-FR"/>
        </w:rPr>
        <w:t xml:space="preserve"> 2 – point g</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4F17BA25" w14:textId="77777777" w:rsidTr="008B62EA">
        <w:trPr>
          <w:jc w:val="center"/>
        </w:trPr>
        <w:tc>
          <w:tcPr>
            <w:tcW w:w="9752" w:type="dxa"/>
            <w:gridSpan w:val="2"/>
          </w:tcPr>
          <w:p w14:paraId="4C2C0063" w14:textId="77777777" w:rsidR="008B62EA" w:rsidRPr="00E4706C" w:rsidRDefault="008B62EA" w:rsidP="008B62EA">
            <w:pPr>
              <w:keepNext/>
              <w:rPr>
                <w:lang w:val="fr-FR"/>
              </w:rPr>
            </w:pPr>
          </w:p>
        </w:tc>
      </w:tr>
      <w:tr w:rsidR="008B62EA" w:rsidRPr="009B5D0F" w14:paraId="38E9D69B" w14:textId="77777777" w:rsidTr="008B62EA">
        <w:trPr>
          <w:jc w:val="center"/>
        </w:trPr>
        <w:tc>
          <w:tcPr>
            <w:tcW w:w="4876" w:type="dxa"/>
            <w:hideMark/>
          </w:tcPr>
          <w:p w14:paraId="5C4CF1A9" w14:textId="77777777" w:rsidR="008B62EA" w:rsidRPr="009B5D0F" w:rsidRDefault="008B62EA" w:rsidP="008B62EA">
            <w:pPr>
              <w:pStyle w:val="ColumnHeading"/>
              <w:keepNext/>
            </w:pPr>
            <w:r w:rsidRPr="009B5D0F">
              <w:t>Text proposed by the Commission</w:t>
            </w:r>
          </w:p>
        </w:tc>
        <w:tc>
          <w:tcPr>
            <w:tcW w:w="4876" w:type="dxa"/>
            <w:hideMark/>
          </w:tcPr>
          <w:p w14:paraId="0EDFC088" w14:textId="77777777" w:rsidR="008B62EA" w:rsidRPr="009B5D0F" w:rsidRDefault="008B62EA" w:rsidP="008B62EA">
            <w:pPr>
              <w:pStyle w:val="ColumnHeading"/>
              <w:keepNext/>
            </w:pPr>
            <w:r w:rsidRPr="009B5D0F">
              <w:t>Amendment</w:t>
            </w:r>
          </w:p>
        </w:tc>
      </w:tr>
      <w:tr w:rsidR="008B62EA" w:rsidRPr="009B5D0F" w14:paraId="7B3028AD" w14:textId="77777777" w:rsidTr="008B62EA">
        <w:trPr>
          <w:jc w:val="center"/>
        </w:trPr>
        <w:tc>
          <w:tcPr>
            <w:tcW w:w="4876" w:type="dxa"/>
            <w:hideMark/>
          </w:tcPr>
          <w:p w14:paraId="7DDAD0CC" w14:textId="77777777" w:rsidR="008B62EA" w:rsidRPr="009B5D0F" w:rsidRDefault="008B62EA" w:rsidP="008B62EA">
            <w:pPr>
              <w:pStyle w:val="Normal6"/>
            </w:pPr>
            <w:r w:rsidRPr="009B5D0F">
              <w:t>(g)</w:t>
            </w:r>
            <w:r w:rsidRPr="009B5D0F">
              <w:tab/>
              <w:t>contributions to trust funds;</w:t>
            </w:r>
          </w:p>
        </w:tc>
        <w:tc>
          <w:tcPr>
            <w:tcW w:w="4876" w:type="dxa"/>
            <w:hideMark/>
          </w:tcPr>
          <w:p w14:paraId="4E890FCE" w14:textId="77777777" w:rsidR="008B62EA" w:rsidRPr="009B5D0F" w:rsidRDefault="008B62EA" w:rsidP="008B62EA">
            <w:pPr>
              <w:pStyle w:val="Normal6"/>
              <w:rPr>
                <w:szCs w:val="24"/>
              </w:rPr>
            </w:pPr>
            <w:r w:rsidRPr="009B5D0F">
              <w:t>(g)</w:t>
            </w:r>
            <w:r w:rsidRPr="009B5D0F">
              <w:tab/>
              <w:t xml:space="preserve">contributions to trust funds </w:t>
            </w:r>
            <w:r w:rsidRPr="009B5D0F">
              <w:rPr>
                <w:b/>
                <w:i/>
              </w:rPr>
              <w:t>for the provision of support by international organisations</w:t>
            </w:r>
            <w:r w:rsidRPr="009B5D0F">
              <w:t>;</w:t>
            </w:r>
          </w:p>
        </w:tc>
      </w:tr>
    </w:tbl>
    <w:p w14:paraId="019562B2" w14:textId="77777777" w:rsidR="008B62EA" w:rsidRPr="009B5D0F" w:rsidRDefault="008B62EA" w:rsidP="008B62EA">
      <w:r w:rsidRPr="009B5D0F">
        <w:rPr>
          <w:rStyle w:val="HideTWBExt"/>
          <w:noProof w:val="0"/>
        </w:rPr>
        <w:t>&lt;/Amend&gt;</w:t>
      </w:r>
    </w:p>
    <w:p w14:paraId="5AF8053A" w14:textId="77777777" w:rsidR="008B62EA" w:rsidRPr="009B5D0F" w:rsidRDefault="008B62EA" w:rsidP="008B62EA">
      <w:pPr>
        <w:pStyle w:val="AMNumberTabs"/>
        <w:keepNext/>
      </w:pPr>
      <w:r w:rsidRPr="009B5D0F">
        <w:rPr>
          <w:rStyle w:val="HideTWBExt"/>
          <w:noProof w:val="0"/>
        </w:rPr>
        <w:lastRenderedPageBreak/>
        <w:t>&lt;Amend&gt;</w:t>
      </w:r>
      <w:r w:rsidRPr="009B5D0F">
        <w:t>Amendment</w:t>
      </w:r>
      <w:r w:rsidRPr="009B5D0F">
        <w:tab/>
      </w:r>
      <w:r w:rsidRPr="009B5D0F">
        <w:tab/>
      </w:r>
      <w:r w:rsidRPr="009B5D0F">
        <w:rPr>
          <w:rStyle w:val="HideTWBExt"/>
          <w:noProof w:val="0"/>
        </w:rPr>
        <w:t>&lt;NumAm&gt;</w:t>
      </w:r>
      <w:r w:rsidRPr="009B5D0F">
        <w:rPr>
          <w:color w:val="000000"/>
        </w:rPr>
        <w:t>65</w:t>
      </w:r>
      <w:r w:rsidRPr="009B5D0F">
        <w:rPr>
          <w:rStyle w:val="HideTWBExt"/>
          <w:noProof w:val="0"/>
        </w:rPr>
        <w:t>&lt;/NumAm&gt;</w:t>
      </w:r>
    </w:p>
    <w:p w14:paraId="77ED759C"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BC5CA6B"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12 – </w:t>
      </w:r>
      <w:proofErr w:type="spellStart"/>
      <w:r w:rsidRPr="00E4706C">
        <w:rPr>
          <w:lang w:val="fr-FR"/>
        </w:rPr>
        <w:t>paragraph</w:t>
      </w:r>
      <w:proofErr w:type="spellEnd"/>
      <w:r w:rsidRPr="00E4706C">
        <w:rPr>
          <w:lang w:val="fr-FR"/>
        </w:rPr>
        <w:t xml:space="preserve"> 3 – </w:t>
      </w:r>
      <w:proofErr w:type="spellStart"/>
      <w:r w:rsidRPr="00E4706C">
        <w:rPr>
          <w:lang w:val="fr-FR"/>
        </w:rPr>
        <w:t>introductory</w:t>
      </w:r>
      <w:proofErr w:type="spellEnd"/>
      <w:r w:rsidRPr="00E4706C">
        <w:rPr>
          <w:lang w:val="fr-FR"/>
        </w:rPr>
        <w:t xml:space="preserve"> part</w:t>
      </w:r>
      <w:r w:rsidRPr="00E4706C">
        <w:rPr>
          <w:rStyle w:val="HideTWBExt"/>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62EA" w:rsidRPr="00E4706C" w14:paraId="1E038DCA" w14:textId="77777777" w:rsidTr="008B62EA">
        <w:trPr>
          <w:jc w:val="center"/>
        </w:trPr>
        <w:tc>
          <w:tcPr>
            <w:tcW w:w="9752" w:type="dxa"/>
            <w:gridSpan w:val="2"/>
          </w:tcPr>
          <w:p w14:paraId="1DF368AE" w14:textId="77777777" w:rsidR="008B62EA" w:rsidRPr="00E4706C" w:rsidRDefault="008B62EA" w:rsidP="008B62EA">
            <w:pPr>
              <w:keepNext/>
              <w:rPr>
                <w:lang w:val="fr-FR"/>
              </w:rPr>
            </w:pPr>
          </w:p>
        </w:tc>
      </w:tr>
      <w:tr w:rsidR="008B62EA" w:rsidRPr="009B5D0F" w14:paraId="6734C29A" w14:textId="77777777" w:rsidTr="008B62EA">
        <w:trPr>
          <w:jc w:val="center"/>
        </w:trPr>
        <w:tc>
          <w:tcPr>
            <w:tcW w:w="4876" w:type="dxa"/>
          </w:tcPr>
          <w:p w14:paraId="0963492A" w14:textId="77777777" w:rsidR="008B62EA" w:rsidRPr="009B5D0F" w:rsidRDefault="008B62EA" w:rsidP="008B62EA">
            <w:pPr>
              <w:pStyle w:val="ColumnHeading"/>
              <w:keepNext/>
            </w:pPr>
            <w:r w:rsidRPr="009B5D0F">
              <w:t>Text proposed by the Commission</w:t>
            </w:r>
          </w:p>
        </w:tc>
        <w:tc>
          <w:tcPr>
            <w:tcW w:w="4876" w:type="dxa"/>
          </w:tcPr>
          <w:p w14:paraId="40FA8E60" w14:textId="77777777" w:rsidR="008B62EA" w:rsidRPr="009B5D0F" w:rsidRDefault="008B62EA" w:rsidP="008B62EA">
            <w:pPr>
              <w:pStyle w:val="ColumnHeading"/>
              <w:keepNext/>
            </w:pPr>
            <w:r w:rsidRPr="009B5D0F">
              <w:t>Amendment</w:t>
            </w:r>
          </w:p>
        </w:tc>
      </w:tr>
      <w:tr w:rsidR="008B62EA" w:rsidRPr="009B5D0F" w14:paraId="1A91F5BB" w14:textId="77777777" w:rsidTr="008B62EA">
        <w:trPr>
          <w:jc w:val="center"/>
        </w:trPr>
        <w:tc>
          <w:tcPr>
            <w:tcW w:w="4876" w:type="dxa"/>
          </w:tcPr>
          <w:p w14:paraId="6E1A83F4" w14:textId="77777777" w:rsidR="008B62EA" w:rsidRPr="009B5D0F" w:rsidRDefault="008B62EA" w:rsidP="008B62EA">
            <w:pPr>
              <w:pStyle w:val="Normal6"/>
            </w:pPr>
            <w:r w:rsidRPr="009B5D0F">
              <w:t>3.</w:t>
            </w:r>
            <w:r w:rsidRPr="009B5D0F">
              <w:tab/>
              <w:t xml:space="preserve">Grants may be awarded to Member States' national authorities, the European Investment Bank group, international organisations, public </w:t>
            </w:r>
            <w:r w:rsidRPr="009B5D0F">
              <w:rPr>
                <w:b/>
                <w:i/>
              </w:rPr>
              <w:t>and/or private</w:t>
            </w:r>
            <w:r w:rsidRPr="009B5D0F">
              <w:t xml:space="preserve"> bodies and entities legally established in any of the following:</w:t>
            </w:r>
          </w:p>
        </w:tc>
        <w:tc>
          <w:tcPr>
            <w:tcW w:w="4876" w:type="dxa"/>
          </w:tcPr>
          <w:p w14:paraId="0A452B12" w14:textId="77777777" w:rsidR="008B62EA" w:rsidRPr="009B5D0F" w:rsidRDefault="008B62EA" w:rsidP="008B62EA">
            <w:pPr>
              <w:pStyle w:val="Normal6"/>
              <w:rPr>
                <w:szCs w:val="24"/>
              </w:rPr>
            </w:pPr>
            <w:r w:rsidRPr="009B5D0F">
              <w:t>3.</w:t>
            </w:r>
            <w:r w:rsidRPr="009B5D0F">
              <w:tab/>
              <w:t>Grants may be awarded to Member States' national authorities, the European Investment Bank group, international organisations,</w:t>
            </w:r>
            <w:r w:rsidRPr="009B5D0F">
              <w:rPr>
                <w:b/>
                <w:i/>
              </w:rPr>
              <w:t xml:space="preserve"> and</w:t>
            </w:r>
            <w:r w:rsidRPr="009B5D0F">
              <w:t xml:space="preserve"> public bodies and entities legally established in any of the following:</w:t>
            </w:r>
          </w:p>
        </w:tc>
      </w:tr>
    </w:tbl>
    <w:p w14:paraId="6C8CD681" w14:textId="77777777" w:rsidR="008B62EA" w:rsidRPr="009B5D0F" w:rsidRDefault="008B62EA" w:rsidP="008B62EA">
      <w:r w:rsidRPr="009B5D0F">
        <w:rPr>
          <w:rStyle w:val="HideTWBExt"/>
          <w:noProof w:val="0"/>
        </w:rPr>
        <w:t>&lt;/Amend&gt;</w:t>
      </w:r>
    </w:p>
    <w:p w14:paraId="720E0F51"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66</w:t>
      </w:r>
      <w:r w:rsidRPr="009B5D0F">
        <w:rPr>
          <w:rStyle w:val="HideTWBExt"/>
          <w:noProof w:val="0"/>
        </w:rPr>
        <w:t>&lt;/NumAm&gt;</w:t>
      </w:r>
    </w:p>
    <w:p w14:paraId="206E8B64"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4BE643A2" w14:textId="77777777" w:rsidR="008B62EA" w:rsidRPr="009B5D0F" w:rsidRDefault="008B62EA" w:rsidP="008B62EA">
      <w:pPr>
        <w:pStyle w:val="NormalBold"/>
      </w:pPr>
      <w:r w:rsidRPr="009B5D0F">
        <w:rPr>
          <w:rStyle w:val="HideTWBExt"/>
          <w:noProof w:val="0"/>
        </w:rPr>
        <w:t>&lt;Article&gt;</w:t>
      </w:r>
      <w:r w:rsidRPr="009B5D0F">
        <w:t>Article 12 – paragraph 4</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10466039" w14:textId="77777777" w:rsidTr="008B62EA">
        <w:trPr>
          <w:jc w:val="center"/>
        </w:trPr>
        <w:tc>
          <w:tcPr>
            <w:tcW w:w="9752" w:type="dxa"/>
            <w:gridSpan w:val="2"/>
          </w:tcPr>
          <w:p w14:paraId="5BBD828E" w14:textId="77777777" w:rsidR="008B62EA" w:rsidRPr="009B5D0F" w:rsidRDefault="008B62EA" w:rsidP="008B62EA">
            <w:pPr>
              <w:keepNext/>
            </w:pPr>
          </w:p>
        </w:tc>
      </w:tr>
      <w:tr w:rsidR="008B62EA" w:rsidRPr="009B5D0F" w14:paraId="68E539C7" w14:textId="77777777" w:rsidTr="008B62EA">
        <w:trPr>
          <w:jc w:val="center"/>
        </w:trPr>
        <w:tc>
          <w:tcPr>
            <w:tcW w:w="4876" w:type="dxa"/>
            <w:hideMark/>
          </w:tcPr>
          <w:p w14:paraId="76E62DFD" w14:textId="77777777" w:rsidR="008B62EA" w:rsidRPr="009B5D0F" w:rsidRDefault="008B62EA" w:rsidP="008B62EA">
            <w:pPr>
              <w:pStyle w:val="ColumnHeading"/>
              <w:keepNext/>
            </w:pPr>
            <w:r w:rsidRPr="009B5D0F">
              <w:t>Text proposed by the Commission</w:t>
            </w:r>
          </w:p>
        </w:tc>
        <w:tc>
          <w:tcPr>
            <w:tcW w:w="4876" w:type="dxa"/>
            <w:hideMark/>
          </w:tcPr>
          <w:p w14:paraId="777F4775" w14:textId="77777777" w:rsidR="008B62EA" w:rsidRPr="009B5D0F" w:rsidRDefault="008B62EA" w:rsidP="008B62EA">
            <w:pPr>
              <w:pStyle w:val="ColumnHeading"/>
              <w:keepNext/>
            </w:pPr>
            <w:r w:rsidRPr="009B5D0F">
              <w:t>Amendment</w:t>
            </w:r>
          </w:p>
        </w:tc>
      </w:tr>
      <w:tr w:rsidR="008B62EA" w:rsidRPr="009B5D0F" w14:paraId="7F5E49DE" w14:textId="77777777" w:rsidTr="008B62EA">
        <w:trPr>
          <w:jc w:val="center"/>
        </w:trPr>
        <w:tc>
          <w:tcPr>
            <w:tcW w:w="4876" w:type="dxa"/>
            <w:hideMark/>
          </w:tcPr>
          <w:p w14:paraId="3CE6853F" w14:textId="77777777" w:rsidR="008B62EA" w:rsidRPr="009B5D0F" w:rsidRDefault="008B62EA" w:rsidP="008B62EA">
            <w:pPr>
              <w:pStyle w:val="Normal6"/>
            </w:pPr>
            <w:r w:rsidRPr="009B5D0F">
              <w:t>4.</w:t>
            </w:r>
            <w:r w:rsidRPr="009B5D0F">
              <w:tab/>
            </w:r>
            <w:r w:rsidRPr="009B5D0F">
              <w:rPr>
                <w:b/>
                <w:i/>
              </w:rPr>
              <w:t>Support may also be provided by</w:t>
            </w:r>
            <w:r w:rsidRPr="009B5D0F">
              <w:t xml:space="preserve"> individual experts </w:t>
            </w:r>
            <w:r w:rsidRPr="009B5D0F">
              <w:rPr>
                <w:b/>
                <w:i/>
              </w:rPr>
              <w:t>who</w:t>
            </w:r>
            <w:r w:rsidRPr="009B5D0F">
              <w:t xml:space="preserve"> may be invited to contribute to selected activities organised under the Programme wherever that is necessary for the achievement of the specific objectives set out in Articles 5.</w:t>
            </w:r>
          </w:p>
        </w:tc>
        <w:tc>
          <w:tcPr>
            <w:tcW w:w="4876" w:type="dxa"/>
            <w:hideMark/>
          </w:tcPr>
          <w:p w14:paraId="7292A8B0" w14:textId="77777777" w:rsidR="008B62EA" w:rsidRPr="009B5D0F" w:rsidRDefault="008B62EA" w:rsidP="008B62EA">
            <w:pPr>
              <w:pStyle w:val="Normal6"/>
              <w:rPr>
                <w:szCs w:val="24"/>
              </w:rPr>
            </w:pPr>
            <w:r w:rsidRPr="009B5D0F">
              <w:t>4.</w:t>
            </w:r>
            <w:r w:rsidRPr="009B5D0F">
              <w:tab/>
              <w:t xml:space="preserve">Individual experts may </w:t>
            </w:r>
            <w:r w:rsidRPr="009B5D0F">
              <w:rPr>
                <w:b/>
                <w:i/>
              </w:rPr>
              <w:t>also</w:t>
            </w:r>
            <w:r w:rsidRPr="009B5D0F">
              <w:t xml:space="preserve"> be invited to contribute to selected activities organised under the Programme wherever that is necessary for the achievement of the specific objectives set out in Articles 5.</w:t>
            </w:r>
          </w:p>
        </w:tc>
      </w:tr>
    </w:tbl>
    <w:p w14:paraId="5F44B312" w14:textId="77777777" w:rsidR="008B62EA" w:rsidRPr="009B5D0F" w:rsidRDefault="008B62EA" w:rsidP="008B62EA">
      <w:r w:rsidRPr="009B5D0F">
        <w:rPr>
          <w:rStyle w:val="HideTWBExt"/>
          <w:noProof w:val="0"/>
        </w:rPr>
        <w:t>&lt;/Amend&gt;</w:t>
      </w:r>
    </w:p>
    <w:p w14:paraId="6996A941"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67</w:t>
      </w:r>
      <w:r w:rsidRPr="009B5D0F">
        <w:rPr>
          <w:rStyle w:val="HideTWBExt"/>
          <w:noProof w:val="0"/>
        </w:rPr>
        <w:t>&lt;/NumAm&gt;</w:t>
      </w:r>
    </w:p>
    <w:p w14:paraId="53E81C25"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0A8CA91C" w14:textId="77777777" w:rsidR="008B62EA" w:rsidRPr="009B5D0F" w:rsidRDefault="008B62EA" w:rsidP="008B62EA">
      <w:pPr>
        <w:pStyle w:val="NormalBold"/>
      </w:pPr>
      <w:r w:rsidRPr="009B5D0F">
        <w:rPr>
          <w:rStyle w:val="HideTWBExt"/>
          <w:noProof w:val="0"/>
        </w:rPr>
        <w:t>&lt;Article&gt;</w:t>
      </w:r>
      <w:r w:rsidRPr="009B5D0F">
        <w:t>Article 12 – paragraph 5</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2DA44FA3" w14:textId="77777777" w:rsidTr="008B62EA">
        <w:trPr>
          <w:jc w:val="center"/>
        </w:trPr>
        <w:tc>
          <w:tcPr>
            <w:tcW w:w="9752" w:type="dxa"/>
            <w:gridSpan w:val="2"/>
          </w:tcPr>
          <w:p w14:paraId="51405FB4" w14:textId="77777777" w:rsidR="008B62EA" w:rsidRPr="009B5D0F" w:rsidRDefault="008B62EA" w:rsidP="008B62EA">
            <w:pPr>
              <w:keepNext/>
            </w:pPr>
          </w:p>
        </w:tc>
      </w:tr>
      <w:tr w:rsidR="008B62EA" w:rsidRPr="009B5D0F" w14:paraId="522670E9" w14:textId="77777777" w:rsidTr="008B62EA">
        <w:trPr>
          <w:jc w:val="center"/>
        </w:trPr>
        <w:tc>
          <w:tcPr>
            <w:tcW w:w="4876" w:type="dxa"/>
            <w:hideMark/>
          </w:tcPr>
          <w:p w14:paraId="138FF27D" w14:textId="77777777" w:rsidR="008B62EA" w:rsidRPr="009B5D0F" w:rsidRDefault="008B62EA" w:rsidP="008B62EA">
            <w:pPr>
              <w:pStyle w:val="ColumnHeading"/>
              <w:keepNext/>
            </w:pPr>
            <w:r w:rsidRPr="009B5D0F">
              <w:t>Text proposed by the Commission</w:t>
            </w:r>
          </w:p>
        </w:tc>
        <w:tc>
          <w:tcPr>
            <w:tcW w:w="4876" w:type="dxa"/>
            <w:hideMark/>
          </w:tcPr>
          <w:p w14:paraId="145669D3" w14:textId="77777777" w:rsidR="008B62EA" w:rsidRPr="009B5D0F" w:rsidRDefault="008B62EA" w:rsidP="008B62EA">
            <w:pPr>
              <w:pStyle w:val="ColumnHeading"/>
              <w:keepNext/>
            </w:pPr>
            <w:r w:rsidRPr="009B5D0F">
              <w:t>Amendment</w:t>
            </w:r>
          </w:p>
        </w:tc>
      </w:tr>
      <w:tr w:rsidR="008B62EA" w:rsidRPr="009B5D0F" w14:paraId="2874566B" w14:textId="77777777" w:rsidTr="008B62EA">
        <w:trPr>
          <w:jc w:val="center"/>
        </w:trPr>
        <w:tc>
          <w:tcPr>
            <w:tcW w:w="4876" w:type="dxa"/>
            <w:hideMark/>
          </w:tcPr>
          <w:p w14:paraId="27C66965" w14:textId="77777777" w:rsidR="008B62EA" w:rsidRPr="009B5D0F" w:rsidRDefault="008B62EA" w:rsidP="008B62EA">
            <w:pPr>
              <w:pStyle w:val="Normal6"/>
            </w:pPr>
            <w:r w:rsidRPr="009B5D0F">
              <w:t>5.</w:t>
            </w:r>
            <w:r w:rsidRPr="009B5D0F">
              <w:tab/>
            </w:r>
            <w:r w:rsidRPr="009B5D0F">
              <w:rPr>
                <w:b/>
                <w:i/>
              </w:rPr>
              <w:t>In order to implement the Programme,</w:t>
            </w:r>
            <w:r w:rsidRPr="009B5D0F">
              <w:t xml:space="preserve"> the Commission shall adopt, </w:t>
            </w:r>
            <w:r w:rsidRPr="009B5D0F">
              <w:rPr>
                <w:b/>
                <w:i/>
              </w:rPr>
              <w:t>by way of</w:t>
            </w:r>
            <w:r w:rsidRPr="009B5D0F">
              <w:t xml:space="preserve"> </w:t>
            </w:r>
            <w:r w:rsidRPr="009B5D0F">
              <w:rPr>
                <w:b/>
                <w:i/>
              </w:rPr>
              <w:t>implementing acts</w:t>
            </w:r>
            <w:r w:rsidRPr="009B5D0F">
              <w:t xml:space="preserve">, multi-annual work programmes. Multi-annual work programmes shall set out the policy objectives pursued through the envisaged support and the expected results, as well as funding priorities in the relevant policy areas. The multi-annual work programmes shall be further specified in annual work programmes, adopted by way of </w:t>
            </w:r>
            <w:r w:rsidRPr="009B5D0F">
              <w:lastRenderedPageBreak/>
              <w:t xml:space="preserve">implementing acts, identifying the measures needed for their implementation, together with all the elements required by Regulation (EU, </w:t>
            </w:r>
            <w:proofErr w:type="spellStart"/>
            <w:r w:rsidRPr="009B5D0F">
              <w:t>Euratom</w:t>
            </w:r>
            <w:proofErr w:type="spellEnd"/>
            <w:r w:rsidRPr="009B5D0F">
              <w:t>) No 966/2012.</w:t>
            </w:r>
          </w:p>
        </w:tc>
        <w:tc>
          <w:tcPr>
            <w:tcW w:w="4876" w:type="dxa"/>
            <w:hideMark/>
          </w:tcPr>
          <w:p w14:paraId="01C61DDD" w14:textId="77777777" w:rsidR="008B62EA" w:rsidRPr="009B5D0F" w:rsidRDefault="008B62EA" w:rsidP="008B62EA">
            <w:pPr>
              <w:pStyle w:val="Normal6"/>
              <w:rPr>
                <w:szCs w:val="24"/>
              </w:rPr>
            </w:pPr>
            <w:r w:rsidRPr="009B5D0F">
              <w:lastRenderedPageBreak/>
              <w:t>5.</w:t>
            </w:r>
            <w:r w:rsidRPr="009B5D0F">
              <w:tab/>
              <w:t xml:space="preserve">The Commission shall adopt </w:t>
            </w:r>
            <w:r w:rsidRPr="009B5D0F">
              <w:rPr>
                <w:b/>
                <w:i/>
              </w:rPr>
              <w:t>delegated acts in accordance with Article 16</w:t>
            </w:r>
            <w:r w:rsidRPr="009B5D0F">
              <w:t xml:space="preserve"> </w:t>
            </w:r>
            <w:r w:rsidRPr="009B5D0F">
              <w:rPr>
                <w:b/>
                <w:i/>
              </w:rPr>
              <w:t>concerning the adoption of</w:t>
            </w:r>
            <w:r w:rsidRPr="009B5D0F">
              <w:t xml:space="preserve"> multi-annual work programmes. Multi-annual work programmes shall set out the policy objectives pursued through the envisaged support and the expected results, as well as funding priorities in the relevant policy areas. The multi-annual work programmes shall be further specified in annual work programmes, adopted by way of </w:t>
            </w:r>
            <w:r w:rsidRPr="009B5D0F">
              <w:lastRenderedPageBreak/>
              <w:t xml:space="preserve">implementing acts, identifying the measures needed for their implementation, together with all the elements required by Regulation (EU, </w:t>
            </w:r>
            <w:proofErr w:type="spellStart"/>
            <w:r w:rsidRPr="009B5D0F">
              <w:t>Euratom</w:t>
            </w:r>
            <w:proofErr w:type="spellEnd"/>
            <w:r w:rsidRPr="009B5D0F">
              <w:t>) No 966/2012.</w:t>
            </w:r>
          </w:p>
        </w:tc>
      </w:tr>
    </w:tbl>
    <w:p w14:paraId="12240405" w14:textId="77777777" w:rsidR="008B62EA" w:rsidRPr="009B5D0F" w:rsidRDefault="008B62EA" w:rsidP="008B62EA">
      <w:r w:rsidRPr="009B5D0F">
        <w:rPr>
          <w:rStyle w:val="HideTWBExt"/>
          <w:noProof w:val="0"/>
        </w:rPr>
        <w:lastRenderedPageBreak/>
        <w:t>&lt;/Amend&gt;</w:t>
      </w:r>
    </w:p>
    <w:p w14:paraId="0ABAE054"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68</w:t>
      </w:r>
      <w:r w:rsidRPr="009B5D0F">
        <w:rPr>
          <w:rStyle w:val="HideTWBExt"/>
          <w:noProof w:val="0"/>
        </w:rPr>
        <w:t>&lt;/NumAm&gt;</w:t>
      </w:r>
    </w:p>
    <w:p w14:paraId="3E3CA5F2"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7B70DEE" w14:textId="77777777" w:rsidR="008B62EA" w:rsidRPr="009B5D0F" w:rsidRDefault="008B62EA" w:rsidP="008B62EA">
      <w:pPr>
        <w:pStyle w:val="NormalBold"/>
      </w:pPr>
      <w:r w:rsidRPr="009B5D0F">
        <w:rPr>
          <w:rStyle w:val="HideTWBExt"/>
          <w:noProof w:val="0"/>
        </w:rPr>
        <w:t>&lt;Article&gt;</w:t>
      </w:r>
      <w:r w:rsidRPr="009B5D0F">
        <w:t>Article 12 – paragraph 6</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446C129D" w14:textId="77777777" w:rsidTr="008B62EA">
        <w:trPr>
          <w:jc w:val="center"/>
        </w:trPr>
        <w:tc>
          <w:tcPr>
            <w:tcW w:w="9752" w:type="dxa"/>
            <w:gridSpan w:val="2"/>
          </w:tcPr>
          <w:p w14:paraId="049E3536" w14:textId="77777777" w:rsidR="008B62EA" w:rsidRPr="009B5D0F" w:rsidRDefault="008B62EA" w:rsidP="008B62EA">
            <w:pPr>
              <w:keepNext/>
            </w:pPr>
          </w:p>
        </w:tc>
      </w:tr>
      <w:tr w:rsidR="008B62EA" w:rsidRPr="009B5D0F" w14:paraId="4C7379B6" w14:textId="77777777" w:rsidTr="008B62EA">
        <w:trPr>
          <w:jc w:val="center"/>
        </w:trPr>
        <w:tc>
          <w:tcPr>
            <w:tcW w:w="4876" w:type="dxa"/>
            <w:hideMark/>
          </w:tcPr>
          <w:p w14:paraId="0112DB25" w14:textId="77777777" w:rsidR="008B62EA" w:rsidRPr="009B5D0F" w:rsidRDefault="008B62EA" w:rsidP="008B62EA">
            <w:pPr>
              <w:pStyle w:val="ColumnHeading"/>
              <w:keepNext/>
            </w:pPr>
            <w:r w:rsidRPr="009B5D0F">
              <w:t>Text proposed by the Commission</w:t>
            </w:r>
          </w:p>
        </w:tc>
        <w:tc>
          <w:tcPr>
            <w:tcW w:w="4876" w:type="dxa"/>
            <w:hideMark/>
          </w:tcPr>
          <w:p w14:paraId="4B6DC034" w14:textId="77777777" w:rsidR="008B62EA" w:rsidRPr="009B5D0F" w:rsidRDefault="008B62EA" w:rsidP="008B62EA">
            <w:pPr>
              <w:pStyle w:val="ColumnHeading"/>
              <w:keepNext/>
            </w:pPr>
            <w:r w:rsidRPr="009B5D0F">
              <w:t>Amendment</w:t>
            </w:r>
          </w:p>
        </w:tc>
      </w:tr>
      <w:tr w:rsidR="008B62EA" w:rsidRPr="009B5D0F" w14:paraId="48CE4D4C" w14:textId="77777777" w:rsidTr="008B62EA">
        <w:trPr>
          <w:jc w:val="center"/>
        </w:trPr>
        <w:tc>
          <w:tcPr>
            <w:tcW w:w="4876" w:type="dxa"/>
            <w:hideMark/>
          </w:tcPr>
          <w:p w14:paraId="051112DD" w14:textId="77777777" w:rsidR="008B62EA" w:rsidRPr="009B5D0F" w:rsidRDefault="008B62EA" w:rsidP="008B62EA">
            <w:pPr>
              <w:pStyle w:val="Normal6"/>
            </w:pPr>
            <w:r w:rsidRPr="009B5D0F">
              <w:t>6.</w:t>
            </w:r>
            <w:r w:rsidRPr="009B5D0F">
              <w:tab/>
              <w:t xml:space="preserve">To ensure timely availability of resources, the annual work programme </w:t>
            </w:r>
            <w:r w:rsidRPr="009B5D0F">
              <w:rPr>
                <w:b/>
                <w:i/>
              </w:rPr>
              <w:t>may indicate that</w:t>
            </w:r>
            <w:r w:rsidRPr="009B5D0F">
              <w:t xml:space="preserve"> in the event of unforeseen and duly justified grounds of urgency requiring an immediate response, including a serious disturbance in the economy or significant circumstances seriously affecting the economic or social conditions in a Member State going beyond its control, the Commission may, on request by a Member State, adopt special measures in accordance with the objectives and actions defined in this Regulation to support the national authorities in addressing urgent needs. Such special measures may account only for a limited proportion of the annual work programme and shall not be subject to the conditions set out in Article 7.</w:t>
            </w:r>
          </w:p>
        </w:tc>
        <w:tc>
          <w:tcPr>
            <w:tcW w:w="4876" w:type="dxa"/>
            <w:hideMark/>
          </w:tcPr>
          <w:p w14:paraId="7B0D504B" w14:textId="77777777" w:rsidR="008B62EA" w:rsidRPr="009B5D0F" w:rsidRDefault="008B62EA" w:rsidP="008B62EA">
            <w:pPr>
              <w:pStyle w:val="Normal6"/>
              <w:rPr>
                <w:szCs w:val="24"/>
              </w:rPr>
            </w:pPr>
            <w:r w:rsidRPr="009B5D0F">
              <w:t>6.</w:t>
            </w:r>
            <w:r w:rsidRPr="009B5D0F">
              <w:tab/>
              <w:t xml:space="preserve">To ensure </w:t>
            </w:r>
            <w:r w:rsidRPr="009B5D0F">
              <w:rPr>
                <w:b/>
                <w:i/>
              </w:rPr>
              <w:t>flexibility and</w:t>
            </w:r>
            <w:r w:rsidRPr="009B5D0F">
              <w:t xml:space="preserve"> timely availability of resources</w:t>
            </w:r>
            <w:r w:rsidRPr="009B5D0F">
              <w:rPr>
                <w:b/>
                <w:i/>
              </w:rPr>
              <w:t xml:space="preserve"> in unforeseen circumstances</w:t>
            </w:r>
            <w:r w:rsidRPr="009B5D0F">
              <w:t xml:space="preserve">, the annual work programme </w:t>
            </w:r>
            <w:r w:rsidRPr="009B5D0F">
              <w:rPr>
                <w:b/>
                <w:i/>
              </w:rPr>
              <w:t>shall also allow the possibility for special measures initially not included in the annual work programme. Therefore,</w:t>
            </w:r>
            <w:r w:rsidRPr="009B5D0F">
              <w:t xml:space="preserve"> in the event of unforeseen and duly justified grounds of urgency requiring an immediate response, including a serious disturbance in the economy or significant circumstances seriously affecting the economic or social conditions in a Member State going beyond its control, the Commission may, on request by a Member State, adopt special measures in accordance with the objectives and actions defined in this Regulation to support the national authorities in addressing urgent needs. Such special measures may account only for a limited proportion of the annual work programme and shall not be subject to the conditions set out in Article 7.</w:t>
            </w:r>
          </w:p>
        </w:tc>
      </w:tr>
    </w:tbl>
    <w:p w14:paraId="2D7846C9" w14:textId="77777777" w:rsidR="008B62EA" w:rsidRPr="009B5D0F" w:rsidRDefault="008B62EA" w:rsidP="008B62EA">
      <w:r w:rsidRPr="009B5D0F">
        <w:rPr>
          <w:rStyle w:val="HideTWBExt"/>
          <w:noProof w:val="0"/>
        </w:rPr>
        <w:t>&lt;/Amend&gt;</w:t>
      </w:r>
    </w:p>
    <w:p w14:paraId="7A404F41"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69</w:t>
      </w:r>
      <w:r w:rsidRPr="009B5D0F">
        <w:rPr>
          <w:rStyle w:val="HideTWBExt"/>
          <w:noProof w:val="0"/>
        </w:rPr>
        <w:t>&lt;/NumAm&gt;</w:t>
      </w:r>
    </w:p>
    <w:p w14:paraId="102D6056"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7D57020"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13 – </w:t>
      </w:r>
      <w:proofErr w:type="spellStart"/>
      <w:r w:rsidRPr="00E4706C">
        <w:rPr>
          <w:lang w:val="fr-FR"/>
        </w:rPr>
        <w:t>paragraph</w:t>
      </w:r>
      <w:proofErr w:type="spellEnd"/>
      <w:r w:rsidRPr="00E4706C">
        <w:rPr>
          <w:lang w:val="fr-FR"/>
        </w:rPr>
        <w:t xml:space="preserve"> 1 – point c</w:t>
      </w:r>
      <w:r w:rsidRPr="00E4706C">
        <w:rPr>
          <w:rStyle w:val="HideTWBExt"/>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62EA" w:rsidRPr="00E4706C" w14:paraId="082834F8" w14:textId="77777777" w:rsidTr="008B62EA">
        <w:trPr>
          <w:jc w:val="center"/>
        </w:trPr>
        <w:tc>
          <w:tcPr>
            <w:tcW w:w="9752" w:type="dxa"/>
            <w:gridSpan w:val="2"/>
          </w:tcPr>
          <w:p w14:paraId="123B4DE6" w14:textId="77777777" w:rsidR="008B62EA" w:rsidRPr="00E4706C" w:rsidRDefault="008B62EA" w:rsidP="008B62EA">
            <w:pPr>
              <w:keepNext/>
              <w:rPr>
                <w:lang w:val="fr-FR"/>
              </w:rPr>
            </w:pPr>
          </w:p>
        </w:tc>
      </w:tr>
      <w:tr w:rsidR="008B62EA" w:rsidRPr="009B5D0F" w14:paraId="5712FD95" w14:textId="77777777" w:rsidTr="008B62EA">
        <w:trPr>
          <w:jc w:val="center"/>
        </w:trPr>
        <w:tc>
          <w:tcPr>
            <w:tcW w:w="4876" w:type="dxa"/>
          </w:tcPr>
          <w:p w14:paraId="0984BB5B" w14:textId="77777777" w:rsidR="008B62EA" w:rsidRPr="009B5D0F" w:rsidRDefault="008B62EA" w:rsidP="008B62EA">
            <w:pPr>
              <w:pStyle w:val="ColumnHeading"/>
              <w:keepNext/>
            </w:pPr>
            <w:r w:rsidRPr="009B5D0F">
              <w:t>Text proposed by the Commission</w:t>
            </w:r>
          </w:p>
        </w:tc>
        <w:tc>
          <w:tcPr>
            <w:tcW w:w="4876" w:type="dxa"/>
          </w:tcPr>
          <w:p w14:paraId="44143A72" w14:textId="77777777" w:rsidR="008B62EA" w:rsidRPr="009B5D0F" w:rsidRDefault="008B62EA" w:rsidP="008B62EA">
            <w:pPr>
              <w:pStyle w:val="ColumnHeading"/>
              <w:keepNext/>
            </w:pPr>
            <w:r w:rsidRPr="009B5D0F">
              <w:t>Amendment</w:t>
            </w:r>
          </w:p>
        </w:tc>
      </w:tr>
      <w:tr w:rsidR="008B62EA" w:rsidRPr="009B5D0F" w14:paraId="557EAFEF" w14:textId="77777777" w:rsidTr="008B62EA">
        <w:trPr>
          <w:jc w:val="center"/>
        </w:trPr>
        <w:tc>
          <w:tcPr>
            <w:tcW w:w="4876" w:type="dxa"/>
          </w:tcPr>
          <w:p w14:paraId="0E9712A0" w14:textId="77777777" w:rsidR="008B62EA" w:rsidRPr="009B5D0F" w:rsidRDefault="008B62EA" w:rsidP="008B62EA">
            <w:pPr>
              <w:pStyle w:val="Normal6"/>
            </w:pPr>
            <w:r w:rsidRPr="009B5D0F">
              <w:t>(c)</w:t>
            </w:r>
            <w:r w:rsidRPr="009B5D0F">
              <w:tab/>
            </w:r>
            <w:proofErr w:type="gramStart"/>
            <w:r w:rsidRPr="009B5D0F">
              <w:t>ensure</w:t>
            </w:r>
            <w:proofErr w:type="gramEnd"/>
            <w:r w:rsidRPr="009B5D0F">
              <w:t xml:space="preserve"> close cooperation between those responsible for implementation at Union and national level to deliver coherent and streamlined support actions.</w:t>
            </w:r>
          </w:p>
        </w:tc>
        <w:tc>
          <w:tcPr>
            <w:tcW w:w="4876" w:type="dxa"/>
          </w:tcPr>
          <w:p w14:paraId="54B24144" w14:textId="77777777" w:rsidR="008B62EA" w:rsidRPr="009B5D0F" w:rsidRDefault="008B62EA" w:rsidP="008B62EA">
            <w:pPr>
              <w:pStyle w:val="Normal6"/>
              <w:rPr>
                <w:szCs w:val="24"/>
              </w:rPr>
            </w:pPr>
            <w:r w:rsidRPr="009B5D0F">
              <w:t>(c)</w:t>
            </w:r>
            <w:r w:rsidRPr="009B5D0F">
              <w:tab/>
            </w:r>
            <w:proofErr w:type="gramStart"/>
            <w:r w:rsidRPr="009B5D0F">
              <w:t>ensure</w:t>
            </w:r>
            <w:proofErr w:type="gramEnd"/>
            <w:r w:rsidRPr="009B5D0F">
              <w:t xml:space="preserve"> close cooperation between those responsible for implementation at Union and </w:t>
            </w:r>
            <w:r w:rsidRPr="009B5D0F">
              <w:rPr>
                <w:b/>
                <w:i/>
              </w:rPr>
              <w:t>local, regional and</w:t>
            </w:r>
            <w:r w:rsidRPr="009B5D0F">
              <w:t xml:space="preserve"> national level to deliver coherent and streamlined </w:t>
            </w:r>
            <w:r w:rsidRPr="009B5D0F">
              <w:lastRenderedPageBreak/>
              <w:t>support actions.</w:t>
            </w:r>
          </w:p>
        </w:tc>
      </w:tr>
    </w:tbl>
    <w:p w14:paraId="783042AE" w14:textId="77777777" w:rsidR="008B62EA" w:rsidRPr="009B5D0F" w:rsidRDefault="008B62EA" w:rsidP="008B62EA">
      <w:r w:rsidRPr="009B5D0F">
        <w:rPr>
          <w:rStyle w:val="HideTWBExt"/>
          <w:noProof w:val="0"/>
        </w:rPr>
        <w:lastRenderedPageBreak/>
        <w:t>&lt;/Amend&gt;</w:t>
      </w:r>
    </w:p>
    <w:p w14:paraId="6E7B0BC3"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70</w:t>
      </w:r>
      <w:r w:rsidRPr="009B5D0F">
        <w:rPr>
          <w:rStyle w:val="HideTWBExt"/>
          <w:noProof w:val="0"/>
        </w:rPr>
        <w:t>&lt;/NumAm&gt;</w:t>
      </w:r>
    </w:p>
    <w:p w14:paraId="017F301B"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07651D75" w14:textId="77777777" w:rsidR="008B62EA" w:rsidRPr="009B5D0F" w:rsidRDefault="008B62EA" w:rsidP="008B62EA">
      <w:pPr>
        <w:pStyle w:val="NormalBold"/>
      </w:pPr>
      <w:r w:rsidRPr="009B5D0F">
        <w:rPr>
          <w:rStyle w:val="HideTWBExt"/>
          <w:noProof w:val="0"/>
        </w:rPr>
        <w:t>&lt;Article&gt;</w:t>
      </w:r>
      <w:r w:rsidRPr="009B5D0F">
        <w:t>Article 14 – paragraph 1</w:t>
      </w:r>
      <w:r w:rsidRPr="009B5D0F">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62EA" w:rsidRPr="009B5D0F" w14:paraId="07302BB8" w14:textId="77777777" w:rsidTr="008B62EA">
        <w:trPr>
          <w:jc w:val="center"/>
        </w:trPr>
        <w:tc>
          <w:tcPr>
            <w:tcW w:w="9752" w:type="dxa"/>
            <w:gridSpan w:val="2"/>
          </w:tcPr>
          <w:p w14:paraId="4D27B3F9" w14:textId="77777777" w:rsidR="008B62EA" w:rsidRPr="009B5D0F" w:rsidRDefault="008B62EA" w:rsidP="008B62EA">
            <w:pPr>
              <w:keepNext/>
            </w:pPr>
          </w:p>
        </w:tc>
      </w:tr>
      <w:tr w:rsidR="008B62EA" w:rsidRPr="009B5D0F" w14:paraId="53B36FEC" w14:textId="77777777" w:rsidTr="008B62EA">
        <w:trPr>
          <w:jc w:val="center"/>
        </w:trPr>
        <w:tc>
          <w:tcPr>
            <w:tcW w:w="4876" w:type="dxa"/>
          </w:tcPr>
          <w:p w14:paraId="5E09DBF4" w14:textId="77777777" w:rsidR="008B62EA" w:rsidRPr="009B5D0F" w:rsidRDefault="008B62EA" w:rsidP="008B62EA">
            <w:pPr>
              <w:pStyle w:val="ColumnHeading"/>
              <w:keepNext/>
            </w:pPr>
            <w:r w:rsidRPr="009B5D0F">
              <w:t>Text proposed by the Commission</w:t>
            </w:r>
          </w:p>
        </w:tc>
        <w:tc>
          <w:tcPr>
            <w:tcW w:w="4876" w:type="dxa"/>
          </w:tcPr>
          <w:p w14:paraId="3B47FCA1" w14:textId="77777777" w:rsidR="008B62EA" w:rsidRPr="009B5D0F" w:rsidRDefault="008B62EA" w:rsidP="008B62EA">
            <w:pPr>
              <w:pStyle w:val="ColumnHeading"/>
              <w:keepNext/>
            </w:pPr>
            <w:r w:rsidRPr="009B5D0F">
              <w:t>Amendment</w:t>
            </w:r>
          </w:p>
        </w:tc>
      </w:tr>
      <w:tr w:rsidR="008B62EA" w:rsidRPr="009B5D0F" w14:paraId="06BACE9E" w14:textId="77777777" w:rsidTr="008B62EA">
        <w:trPr>
          <w:jc w:val="center"/>
        </w:trPr>
        <w:tc>
          <w:tcPr>
            <w:tcW w:w="4876" w:type="dxa"/>
          </w:tcPr>
          <w:p w14:paraId="25D99CDC" w14:textId="77777777" w:rsidR="008B62EA" w:rsidRPr="009B5D0F" w:rsidRDefault="008B62EA" w:rsidP="008B62EA">
            <w:pPr>
              <w:pStyle w:val="Normal6"/>
            </w:pPr>
            <w:r w:rsidRPr="009B5D0F">
              <w:t>1.</w:t>
            </w:r>
            <w:r w:rsidRPr="009B5D0F">
              <w:tab/>
              <w:t xml:space="preserve">The Commission shall take appropriate measures ensuring that, when actions financed under this Regulation are implemented, the financial interests of the Union are protected by the application of preventive measures against fraud, corruption and any other illegal activities, by effective checks and, if irregularities are detected, by the recovery of the amounts </w:t>
            </w:r>
            <w:r w:rsidRPr="009B5D0F">
              <w:rPr>
                <w:b/>
                <w:i/>
              </w:rPr>
              <w:t>wrongly paid</w:t>
            </w:r>
            <w:r w:rsidRPr="009B5D0F">
              <w:t xml:space="preserve"> and, where appropriate, by effective, proportionate and </w:t>
            </w:r>
            <w:r w:rsidRPr="009B5D0F">
              <w:rPr>
                <w:b/>
                <w:i/>
              </w:rPr>
              <w:t>deterrent</w:t>
            </w:r>
            <w:r w:rsidRPr="009B5D0F">
              <w:t xml:space="preserve"> penalties.</w:t>
            </w:r>
          </w:p>
        </w:tc>
        <w:tc>
          <w:tcPr>
            <w:tcW w:w="4876" w:type="dxa"/>
          </w:tcPr>
          <w:p w14:paraId="28635B85" w14:textId="77777777" w:rsidR="008B62EA" w:rsidRPr="009B5D0F" w:rsidRDefault="008B62EA" w:rsidP="008B62EA">
            <w:pPr>
              <w:pStyle w:val="Normal6"/>
              <w:rPr>
                <w:szCs w:val="24"/>
              </w:rPr>
            </w:pPr>
            <w:r w:rsidRPr="009B5D0F">
              <w:t>1.</w:t>
            </w:r>
            <w:r w:rsidRPr="009B5D0F">
              <w:tab/>
              <w:t xml:space="preserve">The Commission shall take appropriate measures ensuring that, when actions financed under this Regulation are implemented, the financial interests of the Union are protected by the application of preventive measures against fraud, corruption and any other illegal activities, by effective checks and, if irregularities are detected, by the recovery of the amounts </w:t>
            </w:r>
            <w:r w:rsidRPr="009B5D0F">
              <w:rPr>
                <w:b/>
                <w:i/>
              </w:rPr>
              <w:t>unduly paid or incorrectly used</w:t>
            </w:r>
            <w:r w:rsidRPr="009B5D0F">
              <w:t xml:space="preserve"> and, where appropriate, by effective, proportionate, </w:t>
            </w:r>
            <w:r w:rsidRPr="009B5D0F">
              <w:rPr>
                <w:b/>
                <w:i/>
              </w:rPr>
              <w:t>administrative and financial</w:t>
            </w:r>
            <w:r w:rsidRPr="009B5D0F">
              <w:t xml:space="preserve"> penalties </w:t>
            </w:r>
            <w:r w:rsidRPr="009B5D0F">
              <w:rPr>
                <w:b/>
                <w:i/>
              </w:rPr>
              <w:t xml:space="preserve">in accordance with Regulation (EU, </w:t>
            </w:r>
            <w:proofErr w:type="spellStart"/>
            <w:r w:rsidRPr="009B5D0F">
              <w:rPr>
                <w:b/>
                <w:i/>
              </w:rPr>
              <w:t>Euratom</w:t>
            </w:r>
            <w:proofErr w:type="spellEnd"/>
            <w:r w:rsidRPr="009B5D0F">
              <w:rPr>
                <w:b/>
                <w:i/>
              </w:rPr>
              <w:t>) No 966/2012.</w:t>
            </w:r>
          </w:p>
        </w:tc>
      </w:tr>
    </w:tbl>
    <w:p w14:paraId="479539F2" w14:textId="77777777" w:rsidR="008B62EA" w:rsidRPr="009B5D0F" w:rsidRDefault="008B62EA" w:rsidP="008B62EA">
      <w:r w:rsidRPr="009B5D0F">
        <w:rPr>
          <w:rStyle w:val="HideTWBExt"/>
          <w:noProof w:val="0"/>
        </w:rPr>
        <w:t>&lt;/Amend&gt;</w:t>
      </w:r>
    </w:p>
    <w:p w14:paraId="42DCDBBF"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71</w:t>
      </w:r>
      <w:r w:rsidRPr="009B5D0F">
        <w:rPr>
          <w:rStyle w:val="HideTWBExt"/>
          <w:noProof w:val="0"/>
        </w:rPr>
        <w:t>&lt;/NumAm&gt;</w:t>
      </w:r>
    </w:p>
    <w:p w14:paraId="2DE6F844"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10CF264B"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15 – </w:t>
      </w:r>
      <w:proofErr w:type="spellStart"/>
      <w:r w:rsidRPr="00E4706C">
        <w:rPr>
          <w:lang w:val="fr-FR"/>
        </w:rPr>
        <w:t>paragraph</w:t>
      </w:r>
      <w:proofErr w:type="spellEnd"/>
      <w:r w:rsidRPr="00E4706C">
        <w:rPr>
          <w:lang w:val="fr-FR"/>
        </w:rPr>
        <w:t xml:space="preserve"> 1 – </w:t>
      </w:r>
      <w:proofErr w:type="spellStart"/>
      <w:r w:rsidRPr="00E4706C">
        <w:rPr>
          <w:lang w:val="fr-FR"/>
        </w:rPr>
        <w:t>subparagraph</w:t>
      </w:r>
      <w:proofErr w:type="spellEnd"/>
      <w:r w:rsidRPr="00E4706C">
        <w:rPr>
          <w:lang w:val="fr-FR"/>
        </w:rPr>
        <w:t xml:space="preserve"> 1</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7B6CF98A" w14:textId="77777777" w:rsidTr="008B62EA">
        <w:trPr>
          <w:jc w:val="center"/>
        </w:trPr>
        <w:tc>
          <w:tcPr>
            <w:tcW w:w="9752" w:type="dxa"/>
            <w:gridSpan w:val="2"/>
          </w:tcPr>
          <w:p w14:paraId="75FCB9B3" w14:textId="77777777" w:rsidR="008B62EA" w:rsidRPr="00E4706C" w:rsidRDefault="008B62EA" w:rsidP="008B62EA">
            <w:pPr>
              <w:keepNext/>
              <w:rPr>
                <w:lang w:val="fr-FR"/>
              </w:rPr>
            </w:pPr>
          </w:p>
        </w:tc>
      </w:tr>
      <w:tr w:rsidR="008B62EA" w:rsidRPr="009B5D0F" w14:paraId="62395EC5" w14:textId="77777777" w:rsidTr="008B62EA">
        <w:trPr>
          <w:jc w:val="center"/>
        </w:trPr>
        <w:tc>
          <w:tcPr>
            <w:tcW w:w="4876" w:type="dxa"/>
            <w:hideMark/>
          </w:tcPr>
          <w:p w14:paraId="1EAE2A88" w14:textId="77777777" w:rsidR="008B62EA" w:rsidRPr="009B5D0F" w:rsidRDefault="008B62EA" w:rsidP="008B62EA">
            <w:pPr>
              <w:pStyle w:val="ColumnHeading"/>
              <w:keepNext/>
            </w:pPr>
            <w:r w:rsidRPr="009B5D0F">
              <w:t>Text proposed by the Commission</w:t>
            </w:r>
          </w:p>
        </w:tc>
        <w:tc>
          <w:tcPr>
            <w:tcW w:w="4876" w:type="dxa"/>
            <w:hideMark/>
          </w:tcPr>
          <w:p w14:paraId="1AA25F94" w14:textId="77777777" w:rsidR="008B62EA" w:rsidRPr="009B5D0F" w:rsidRDefault="008B62EA" w:rsidP="008B62EA">
            <w:pPr>
              <w:pStyle w:val="ColumnHeading"/>
              <w:keepNext/>
            </w:pPr>
            <w:r w:rsidRPr="009B5D0F">
              <w:t>Amendment</w:t>
            </w:r>
          </w:p>
        </w:tc>
      </w:tr>
      <w:tr w:rsidR="008B62EA" w:rsidRPr="009B5D0F" w14:paraId="2DF3C203" w14:textId="77777777" w:rsidTr="008B62EA">
        <w:trPr>
          <w:jc w:val="center"/>
        </w:trPr>
        <w:tc>
          <w:tcPr>
            <w:tcW w:w="4876" w:type="dxa"/>
            <w:hideMark/>
          </w:tcPr>
          <w:p w14:paraId="4DF599A3" w14:textId="77777777" w:rsidR="008B62EA" w:rsidRPr="009B5D0F" w:rsidRDefault="008B62EA" w:rsidP="008B62EA">
            <w:pPr>
              <w:pStyle w:val="Normal6"/>
            </w:pPr>
            <w:r w:rsidRPr="009B5D0F">
              <w:t>The Commission shall monitor the implementation of the actions financed by the Programme and measure the achievement of the specific objectives referred to in Article 5(1) in accordance with indicators set out in the Annex.</w:t>
            </w:r>
          </w:p>
        </w:tc>
        <w:tc>
          <w:tcPr>
            <w:tcW w:w="4876" w:type="dxa"/>
            <w:hideMark/>
          </w:tcPr>
          <w:p w14:paraId="6213D589" w14:textId="77777777" w:rsidR="008B62EA" w:rsidRPr="009B5D0F" w:rsidRDefault="008B62EA" w:rsidP="008B62EA">
            <w:pPr>
              <w:pStyle w:val="Normal6"/>
              <w:rPr>
                <w:szCs w:val="24"/>
              </w:rPr>
            </w:pPr>
            <w:r w:rsidRPr="009B5D0F">
              <w:t xml:space="preserve">The Commission shall monitor the implementation of the actions financed by the Programme and measure the achievement of the specific objectives referred to in Article 5(1) in accordance with </w:t>
            </w:r>
            <w:r w:rsidRPr="009B5D0F">
              <w:rPr>
                <w:b/>
                <w:i/>
              </w:rPr>
              <w:t>the</w:t>
            </w:r>
            <w:r w:rsidRPr="009B5D0F">
              <w:t xml:space="preserve"> indicators set out in the Annex </w:t>
            </w:r>
            <w:r w:rsidRPr="009B5D0F">
              <w:rPr>
                <w:b/>
                <w:i/>
              </w:rPr>
              <w:t>and additional specific indicators agreed upon by the Commission and the Beneficiary Member State for each request for support</w:t>
            </w:r>
            <w:r w:rsidRPr="009B5D0F">
              <w:t>.</w:t>
            </w:r>
          </w:p>
        </w:tc>
      </w:tr>
    </w:tbl>
    <w:p w14:paraId="7B66AD60" w14:textId="77777777" w:rsidR="008B62EA" w:rsidRPr="009B5D0F" w:rsidRDefault="008B62EA" w:rsidP="008B62EA">
      <w:r w:rsidRPr="009B5D0F">
        <w:rPr>
          <w:rStyle w:val="HideTWBExt"/>
          <w:noProof w:val="0"/>
        </w:rPr>
        <w:t>&lt;/Amend&gt;</w:t>
      </w:r>
    </w:p>
    <w:p w14:paraId="2D16363C" w14:textId="77777777" w:rsidR="008B62EA" w:rsidRPr="009B5D0F" w:rsidRDefault="008B62EA" w:rsidP="008B62EA">
      <w:pPr>
        <w:pStyle w:val="AMNumberTabs"/>
        <w:keepNext/>
      </w:pPr>
      <w:r w:rsidRPr="009B5D0F">
        <w:rPr>
          <w:rStyle w:val="HideTWBExt"/>
          <w:noProof w:val="0"/>
        </w:rPr>
        <w:lastRenderedPageBreak/>
        <w:t>&lt;Amend&gt;</w:t>
      </w:r>
      <w:r w:rsidRPr="009B5D0F">
        <w:t>Amendment</w:t>
      </w:r>
      <w:r w:rsidRPr="009B5D0F">
        <w:tab/>
      </w:r>
      <w:r w:rsidRPr="009B5D0F">
        <w:tab/>
      </w:r>
      <w:r w:rsidRPr="009B5D0F">
        <w:rPr>
          <w:rStyle w:val="HideTWBExt"/>
          <w:noProof w:val="0"/>
        </w:rPr>
        <w:t>&lt;NumAm&gt;</w:t>
      </w:r>
      <w:r w:rsidRPr="009B5D0F">
        <w:rPr>
          <w:color w:val="000000"/>
        </w:rPr>
        <w:t>72</w:t>
      </w:r>
      <w:r w:rsidRPr="009B5D0F">
        <w:rPr>
          <w:rStyle w:val="HideTWBExt"/>
          <w:noProof w:val="0"/>
        </w:rPr>
        <w:t>&lt;/NumAm&gt;</w:t>
      </w:r>
    </w:p>
    <w:p w14:paraId="482B671A"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441F18FA" w14:textId="77777777" w:rsidR="008B62EA" w:rsidRPr="009B5D0F" w:rsidRDefault="008B62EA" w:rsidP="008B62EA">
      <w:pPr>
        <w:pStyle w:val="NormalBold"/>
      </w:pPr>
      <w:r w:rsidRPr="009B5D0F">
        <w:rPr>
          <w:rStyle w:val="HideTWBExt"/>
          <w:noProof w:val="0"/>
        </w:rPr>
        <w:t>&lt;Article&gt;</w:t>
      </w:r>
      <w:r w:rsidRPr="009B5D0F">
        <w:t>Article 15 – paragraph 2</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4C721872" w14:textId="77777777" w:rsidTr="008B62EA">
        <w:trPr>
          <w:jc w:val="center"/>
        </w:trPr>
        <w:tc>
          <w:tcPr>
            <w:tcW w:w="9752" w:type="dxa"/>
            <w:gridSpan w:val="2"/>
          </w:tcPr>
          <w:p w14:paraId="780E0210" w14:textId="77777777" w:rsidR="008B62EA" w:rsidRPr="009B5D0F" w:rsidRDefault="008B62EA" w:rsidP="008B62EA">
            <w:pPr>
              <w:keepNext/>
            </w:pPr>
          </w:p>
        </w:tc>
      </w:tr>
      <w:tr w:rsidR="008B62EA" w:rsidRPr="009B5D0F" w14:paraId="20282AFC" w14:textId="77777777" w:rsidTr="008B62EA">
        <w:trPr>
          <w:jc w:val="center"/>
        </w:trPr>
        <w:tc>
          <w:tcPr>
            <w:tcW w:w="4876" w:type="dxa"/>
            <w:hideMark/>
          </w:tcPr>
          <w:p w14:paraId="5020B856" w14:textId="77777777" w:rsidR="008B62EA" w:rsidRPr="009B5D0F" w:rsidRDefault="008B62EA" w:rsidP="008B62EA">
            <w:pPr>
              <w:pStyle w:val="ColumnHeading"/>
              <w:keepNext/>
            </w:pPr>
            <w:r w:rsidRPr="009B5D0F">
              <w:t>Text proposed by the Commission</w:t>
            </w:r>
          </w:p>
        </w:tc>
        <w:tc>
          <w:tcPr>
            <w:tcW w:w="4876" w:type="dxa"/>
            <w:hideMark/>
          </w:tcPr>
          <w:p w14:paraId="124C9CCD" w14:textId="77777777" w:rsidR="008B62EA" w:rsidRPr="009B5D0F" w:rsidRDefault="008B62EA" w:rsidP="008B62EA">
            <w:pPr>
              <w:pStyle w:val="ColumnHeading"/>
              <w:keepNext/>
            </w:pPr>
            <w:r w:rsidRPr="009B5D0F">
              <w:t>Amendment</w:t>
            </w:r>
          </w:p>
        </w:tc>
      </w:tr>
      <w:tr w:rsidR="008B62EA" w:rsidRPr="009B5D0F" w14:paraId="30AC1EDA" w14:textId="77777777" w:rsidTr="008B62EA">
        <w:trPr>
          <w:jc w:val="center"/>
        </w:trPr>
        <w:tc>
          <w:tcPr>
            <w:tcW w:w="4876" w:type="dxa"/>
            <w:hideMark/>
          </w:tcPr>
          <w:p w14:paraId="4005B61A" w14:textId="77777777" w:rsidR="008B62EA" w:rsidRPr="009B5D0F" w:rsidRDefault="008B62EA" w:rsidP="008B62EA">
            <w:pPr>
              <w:pStyle w:val="Normal6"/>
            </w:pPr>
            <w:r w:rsidRPr="009B5D0F">
              <w:t>2.</w:t>
            </w:r>
            <w:r w:rsidRPr="009B5D0F">
              <w:tab/>
              <w:t>The Commission shall provide the European Parliament and the Council with an interim evaluation report, by mid of 2019, at the latest, and an ex-post evaluation report by end of December 2021.</w:t>
            </w:r>
          </w:p>
        </w:tc>
        <w:tc>
          <w:tcPr>
            <w:tcW w:w="4876" w:type="dxa"/>
            <w:hideMark/>
          </w:tcPr>
          <w:p w14:paraId="3627D1E5" w14:textId="77777777" w:rsidR="008B62EA" w:rsidRPr="009B5D0F" w:rsidRDefault="008B62EA" w:rsidP="008B62EA">
            <w:pPr>
              <w:pStyle w:val="Normal6"/>
              <w:rPr>
                <w:szCs w:val="24"/>
              </w:rPr>
            </w:pPr>
            <w:r w:rsidRPr="009B5D0F">
              <w:t>2.</w:t>
            </w:r>
            <w:r w:rsidRPr="009B5D0F">
              <w:tab/>
            </w:r>
            <w:r w:rsidRPr="009B5D0F">
              <w:rPr>
                <w:b/>
                <w:i/>
              </w:rPr>
              <w:t>On an annual basis, the Commission shall publish information on the implementation of the annual work programmes, including information on the beneficiaries of the technical assistance, the technical assistance providers, and the objectives and priorities of the reforms pursued through the assistance and allocated funds.</w:t>
            </w:r>
            <w:r w:rsidRPr="009B5D0F">
              <w:t xml:space="preserve"> The Commission shall provide the European Parliament and the Council with an </w:t>
            </w:r>
            <w:r w:rsidRPr="009B5D0F">
              <w:rPr>
                <w:b/>
                <w:i/>
              </w:rPr>
              <w:t>external</w:t>
            </w:r>
            <w:r w:rsidRPr="009B5D0F">
              <w:t xml:space="preserve"> interim evaluation report, by mid of 2019, at the latest, and an ex-post evaluation report by end of December 2021.</w:t>
            </w:r>
          </w:p>
        </w:tc>
      </w:tr>
    </w:tbl>
    <w:p w14:paraId="562850CF" w14:textId="77777777" w:rsidR="008B62EA" w:rsidRPr="009B5D0F" w:rsidRDefault="008B62EA" w:rsidP="008B62EA">
      <w:pPr>
        <w:pStyle w:val="AMNumberTabs"/>
        <w:keepNext/>
      </w:pPr>
      <w:r w:rsidRPr="009B5D0F">
        <w:rPr>
          <w:rStyle w:val="HideTWBExt"/>
          <w:noProof w:val="0"/>
        </w:rPr>
        <w:t>&lt;/Amend&gt;&lt;Amend&gt;</w:t>
      </w:r>
      <w:r w:rsidRPr="009B5D0F">
        <w:t>Amendment</w:t>
      </w:r>
      <w:r w:rsidRPr="009B5D0F">
        <w:tab/>
      </w:r>
      <w:r w:rsidRPr="009B5D0F">
        <w:tab/>
      </w:r>
      <w:r w:rsidRPr="009B5D0F">
        <w:rPr>
          <w:rStyle w:val="HideTWBExt"/>
          <w:noProof w:val="0"/>
        </w:rPr>
        <w:t>&lt;NumAm&gt;</w:t>
      </w:r>
      <w:r w:rsidRPr="009B5D0F">
        <w:rPr>
          <w:color w:val="000000"/>
        </w:rPr>
        <w:t>73</w:t>
      </w:r>
      <w:r w:rsidRPr="009B5D0F">
        <w:rPr>
          <w:rStyle w:val="HideTWBExt"/>
          <w:noProof w:val="0"/>
        </w:rPr>
        <w:t>&lt;/NumAm&gt;</w:t>
      </w:r>
    </w:p>
    <w:p w14:paraId="63B0F734"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17087636" w14:textId="77777777" w:rsidR="008B62EA" w:rsidRPr="009B5D0F" w:rsidRDefault="008B62EA" w:rsidP="008B62EA">
      <w:pPr>
        <w:pStyle w:val="NormalBold"/>
      </w:pPr>
      <w:r w:rsidRPr="009B5D0F">
        <w:rPr>
          <w:rStyle w:val="HideTWBExt"/>
          <w:noProof w:val="0"/>
        </w:rPr>
        <w:t>&lt;Article&gt;</w:t>
      </w:r>
      <w:r w:rsidRPr="009B5D0F">
        <w:t>Article 15 – paragraph 3</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681DDCE5" w14:textId="77777777" w:rsidTr="008B62EA">
        <w:trPr>
          <w:jc w:val="center"/>
        </w:trPr>
        <w:tc>
          <w:tcPr>
            <w:tcW w:w="9752" w:type="dxa"/>
            <w:gridSpan w:val="2"/>
          </w:tcPr>
          <w:p w14:paraId="3AABB3CF" w14:textId="77777777" w:rsidR="008B62EA" w:rsidRPr="009B5D0F" w:rsidRDefault="008B62EA" w:rsidP="008B62EA">
            <w:pPr>
              <w:keepNext/>
            </w:pPr>
          </w:p>
        </w:tc>
      </w:tr>
      <w:tr w:rsidR="008B62EA" w:rsidRPr="009B5D0F" w14:paraId="3A5A510F" w14:textId="77777777" w:rsidTr="008B62EA">
        <w:trPr>
          <w:jc w:val="center"/>
        </w:trPr>
        <w:tc>
          <w:tcPr>
            <w:tcW w:w="4876" w:type="dxa"/>
            <w:hideMark/>
          </w:tcPr>
          <w:p w14:paraId="5CB02F15" w14:textId="77777777" w:rsidR="008B62EA" w:rsidRPr="009B5D0F" w:rsidRDefault="008B62EA" w:rsidP="008B62EA">
            <w:pPr>
              <w:pStyle w:val="ColumnHeading"/>
              <w:keepNext/>
            </w:pPr>
            <w:r w:rsidRPr="009B5D0F">
              <w:t>Text proposed by the Commission</w:t>
            </w:r>
          </w:p>
        </w:tc>
        <w:tc>
          <w:tcPr>
            <w:tcW w:w="4876" w:type="dxa"/>
            <w:hideMark/>
          </w:tcPr>
          <w:p w14:paraId="6E0B1610" w14:textId="77777777" w:rsidR="008B62EA" w:rsidRPr="009B5D0F" w:rsidRDefault="008B62EA" w:rsidP="008B62EA">
            <w:pPr>
              <w:pStyle w:val="ColumnHeading"/>
              <w:keepNext/>
            </w:pPr>
            <w:r w:rsidRPr="009B5D0F">
              <w:t>Amendment</w:t>
            </w:r>
          </w:p>
        </w:tc>
      </w:tr>
      <w:tr w:rsidR="008B62EA" w:rsidRPr="009B5D0F" w14:paraId="5181E029" w14:textId="77777777" w:rsidTr="008B62EA">
        <w:trPr>
          <w:jc w:val="center"/>
        </w:trPr>
        <w:tc>
          <w:tcPr>
            <w:tcW w:w="4876" w:type="dxa"/>
            <w:hideMark/>
          </w:tcPr>
          <w:p w14:paraId="35E47FFF" w14:textId="77777777" w:rsidR="008B62EA" w:rsidRPr="009B5D0F" w:rsidRDefault="008B62EA" w:rsidP="008B62EA">
            <w:pPr>
              <w:pStyle w:val="Normal6"/>
            </w:pPr>
            <w:r w:rsidRPr="009B5D0F">
              <w:t>3.</w:t>
            </w:r>
            <w:r w:rsidRPr="009B5D0F">
              <w:tab/>
              <w:t xml:space="preserve">The interim evaluation report shall include information on the achievement of the Programme's objectives, the efficiency of the use of resources and the Programme’s European added value and assessment on whether funding in areas covered by the Programme needs to be </w:t>
            </w:r>
            <w:r w:rsidRPr="009B5D0F">
              <w:rPr>
                <w:b/>
                <w:i/>
              </w:rPr>
              <w:t>adapted or</w:t>
            </w:r>
            <w:r w:rsidRPr="009B5D0F">
              <w:t xml:space="preserve"> extended after 2020. It shall also address the continued relevance of all objectives and actions. The ex-post evaluation report shall include information on the longer-term impact of the Programme.</w:t>
            </w:r>
          </w:p>
        </w:tc>
        <w:tc>
          <w:tcPr>
            <w:tcW w:w="4876" w:type="dxa"/>
            <w:hideMark/>
          </w:tcPr>
          <w:p w14:paraId="1A0F216C" w14:textId="77777777" w:rsidR="008B62EA" w:rsidRPr="009B5D0F" w:rsidRDefault="008B62EA" w:rsidP="008B62EA">
            <w:pPr>
              <w:pStyle w:val="Normal6"/>
              <w:rPr>
                <w:szCs w:val="24"/>
              </w:rPr>
            </w:pPr>
            <w:r w:rsidRPr="009B5D0F">
              <w:t>3.</w:t>
            </w:r>
            <w:r w:rsidRPr="009B5D0F">
              <w:tab/>
              <w:t>The interim evaluation report shall include information on the achievement of the Programme's objectives, the efficiency of the use of resources and the Programme’s European added value and assessment on whether funding in areas covered by the Programme needs to be extended after 2020</w:t>
            </w:r>
            <w:r w:rsidRPr="009B5D0F">
              <w:rPr>
                <w:b/>
                <w:i/>
              </w:rPr>
              <w:t>, if necessary with the appropriate adaptations</w:t>
            </w:r>
            <w:r w:rsidRPr="009B5D0F">
              <w:t>. It shall also address the continued relevance of all objectives and actions. The ex-post evaluation report shall include information on the longer-term impact of the Programme.</w:t>
            </w:r>
          </w:p>
        </w:tc>
      </w:tr>
    </w:tbl>
    <w:p w14:paraId="7E815A02" w14:textId="77777777" w:rsidR="008B62EA" w:rsidRPr="009B5D0F" w:rsidRDefault="008B62EA" w:rsidP="008B62EA">
      <w:r w:rsidRPr="009B5D0F">
        <w:rPr>
          <w:rStyle w:val="HideTWBExt"/>
          <w:noProof w:val="0"/>
        </w:rPr>
        <w:t>&lt;/Amend&gt;</w:t>
      </w:r>
    </w:p>
    <w:p w14:paraId="43670C1E" w14:textId="77777777" w:rsidR="008B62EA" w:rsidRPr="009B5D0F" w:rsidRDefault="008B62EA" w:rsidP="008B62EA">
      <w:pPr>
        <w:pStyle w:val="AMNumberTabs"/>
        <w:keepNext/>
      </w:pPr>
      <w:r w:rsidRPr="009B5D0F">
        <w:rPr>
          <w:rStyle w:val="HideTWBExt"/>
          <w:noProof w:val="0"/>
        </w:rPr>
        <w:lastRenderedPageBreak/>
        <w:t>&lt;Amend&gt;</w:t>
      </w:r>
      <w:r w:rsidRPr="009B5D0F">
        <w:t>Amendment</w:t>
      </w:r>
      <w:r w:rsidRPr="009B5D0F">
        <w:tab/>
      </w:r>
      <w:r w:rsidRPr="009B5D0F">
        <w:tab/>
      </w:r>
      <w:r w:rsidRPr="009B5D0F">
        <w:rPr>
          <w:rStyle w:val="HideTWBExt"/>
          <w:noProof w:val="0"/>
        </w:rPr>
        <w:t>&lt;NumAm&gt;</w:t>
      </w:r>
      <w:r w:rsidRPr="009B5D0F">
        <w:rPr>
          <w:color w:val="000000"/>
        </w:rPr>
        <w:t>74</w:t>
      </w:r>
      <w:r w:rsidRPr="009B5D0F">
        <w:rPr>
          <w:rStyle w:val="HideTWBExt"/>
          <w:noProof w:val="0"/>
        </w:rPr>
        <w:t>&lt;/NumAm&gt;</w:t>
      </w:r>
    </w:p>
    <w:p w14:paraId="6348AB72"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75E6185E" w14:textId="77777777" w:rsidR="008B62EA" w:rsidRPr="009B5D0F" w:rsidRDefault="008B62EA" w:rsidP="008B62EA">
      <w:pPr>
        <w:pStyle w:val="NormalBold"/>
      </w:pPr>
      <w:r w:rsidRPr="009B5D0F">
        <w:rPr>
          <w:rStyle w:val="HideTWBExt"/>
          <w:noProof w:val="0"/>
        </w:rPr>
        <w:t>&lt;Article&gt;</w:t>
      </w:r>
      <w:r w:rsidRPr="009B5D0F">
        <w:t>Article 16 – paragraph 2</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4E9C9239" w14:textId="77777777" w:rsidTr="008B62EA">
        <w:trPr>
          <w:jc w:val="center"/>
        </w:trPr>
        <w:tc>
          <w:tcPr>
            <w:tcW w:w="9752" w:type="dxa"/>
            <w:gridSpan w:val="2"/>
          </w:tcPr>
          <w:p w14:paraId="1741B3D4" w14:textId="77777777" w:rsidR="008B62EA" w:rsidRPr="009B5D0F" w:rsidRDefault="008B62EA" w:rsidP="008B62EA">
            <w:pPr>
              <w:keepNext/>
            </w:pPr>
          </w:p>
        </w:tc>
      </w:tr>
      <w:tr w:rsidR="008B62EA" w:rsidRPr="009B5D0F" w14:paraId="58367BC0" w14:textId="77777777" w:rsidTr="008B62EA">
        <w:trPr>
          <w:jc w:val="center"/>
        </w:trPr>
        <w:tc>
          <w:tcPr>
            <w:tcW w:w="4876" w:type="dxa"/>
            <w:hideMark/>
          </w:tcPr>
          <w:p w14:paraId="67A2761D" w14:textId="77777777" w:rsidR="008B62EA" w:rsidRPr="009B5D0F" w:rsidRDefault="008B62EA" w:rsidP="008B62EA">
            <w:pPr>
              <w:pStyle w:val="ColumnHeading"/>
              <w:keepNext/>
            </w:pPr>
            <w:r w:rsidRPr="009B5D0F">
              <w:t>Text proposed by the Commission</w:t>
            </w:r>
          </w:p>
        </w:tc>
        <w:tc>
          <w:tcPr>
            <w:tcW w:w="4876" w:type="dxa"/>
            <w:hideMark/>
          </w:tcPr>
          <w:p w14:paraId="5E9A1578" w14:textId="77777777" w:rsidR="008B62EA" w:rsidRPr="009B5D0F" w:rsidRDefault="008B62EA" w:rsidP="008B62EA">
            <w:pPr>
              <w:pStyle w:val="ColumnHeading"/>
              <w:keepNext/>
            </w:pPr>
            <w:r w:rsidRPr="009B5D0F">
              <w:t>Amendment</w:t>
            </w:r>
          </w:p>
        </w:tc>
      </w:tr>
      <w:tr w:rsidR="008B62EA" w:rsidRPr="009B5D0F" w14:paraId="576B822A" w14:textId="77777777" w:rsidTr="008B62EA">
        <w:trPr>
          <w:jc w:val="center"/>
        </w:trPr>
        <w:tc>
          <w:tcPr>
            <w:tcW w:w="4876" w:type="dxa"/>
            <w:hideMark/>
          </w:tcPr>
          <w:p w14:paraId="3D3668D0" w14:textId="77777777" w:rsidR="008B62EA" w:rsidRPr="009B5D0F" w:rsidRDefault="008B62EA" w:rsidP="008B62EA">
            <w:pPr>
              <w:pStyle w:val="Normal6"/>
            </w:pPr>
            <w:r w:rsidRPr="009B5D0F">
              <w:t>2.</w:t>
            </w:r>
            <w:r w:rsidRPr="009B5D0F">
              <w:tab/>
              <w:t>The power to adopt delegated acts referred to in the second subparagraph of Article 15(1) shall be conferred on the Commission for a period of four years from 1 January 2017.</w:t>
            </w:r>
          </w:p>
        </w:tc>
        <w:tc>
          <w:tcPr>
            <w:tcW w:w="4876" w:type="dxa"/>
            <w:hideMark/>
          </w:tcPr>
          <w:p w14:paraId="6B5FDB43" w14:textId="77777777" w:rsidR="008B62EA" w:rsidRPr="009B5D0F" w:rsidRDefault="008B62EA" w:rsidP="008B62EA">
            <w:pPr>
              <w:pStyle w:val="Normal6"/>
              <w:rPr>
                <w:szCs w:val="24"/>
              </w:rPr>
            </w:pPr>
            <w:r w:rsidRPr="009B5D0F">
              <w:t>2.</w:t>
            </w:r>
            <w:r w:rsidRPr="009B5D0F">
              <w:tab/>
              <w:t xml:space="preserve">The power to adopt delegated acts referred to in </w:t>
            </w:r>
            <w:r w:rsidRPr="009B5D0F">
              <w:rPr>
                <w:b/>
                <w:i/>
              </w:rPr>
              <w:t xml:space="preserve">Article 12(5) and in </w:t>
            </w:r>
            <w:r w:rsidRPr="009B5D0F">
              <w:t>the second subparagraph of Article 15(1) shall be conferred on the Commission for a period of four years from 1 January 2017.</w:t>
            </w:r>
          </w:p>
        </w:tc>
      </w:tr>
    </w:tbl>
    <w:p w14:paraId="526D6397" w14:textId="77777777" w:rsidR="008B62EA" w:rsidRPr="009B5D0F" w:rsidRDefault="008B62EA" w:rsidP="008B62EA">
      <w:r w:rsidRPr="009B5D0F">
        <w:rPr>
          <w:rStyle w:val="HideTWBExt"/>
          <w:noProof w:val="0"/>
        </w:rPr>
        <w:t>&lt;/Amend&gt;</w:t>
      </w:r>
    </w:p>
    <w:p w14:paraId="49928BFE"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75</w:t>
      </w:r>
      <w:r w:rsidRPr="009B5D0F">
        <w:rPr>
          <w:rStyle w:val="HideTWBExt"/>
          <w:noProof w:val="0"/>
        </w:rPr>
        <w:t>&lt;/NumAm&gt;</w:t>
      </w:r>
    </w:p>
    <w:p w14:paraId="16117DF2"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38196B41" w14:textId="77777777" w:rsidR="008B62EA" w:rsidRPr="009B5D0F" w:rsidRDefault="008B62EA" w:rsidP="008B62EA">
      <w:pPr>
        <w:pStyle w:val="NormalBold"/>
      </w:pPr>
      <w:r w:rsidRPr="009B5D0F">
        <w:rPr>
          <w:rStyle w:val="HideTWBExt"/>
          <w:noProof w:val="0"/>
        </w:rPr>
        <w:t>&lt;Article&gt;</w:t>
      </w:r>
      <w:r w:rsidRPr="009B5D0F">
        <w:t>Article 16 – paragraph 3</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72690988" w14:textId="77777777" w:rsidTr="008B62EA">
        <w:trPr>
          <w:jc w:val="center"/>
        </w:trPr>
        <w:tc>
          <w:tcPr>
            <w:tcW w:w="9752" w:type="dxa"/>
            <w:gridSpan w:val="2"/>
          </w:tcPr>
          <w:p w14:paraId="42347B3F" w14:textId="77777777" w:rsidR="008B62EA" w:rsidRPr="009B5D0F" w:rsidRDefault="008B62EA" w:rsidP="008B62EA">
            <w:pPr>
              <w:keepNext/>
            </w:pPr>
          </w:p>
        </w:tc>
      </w:tr>
      <w:tr w:rsidR="008B62EA" w:rsidRPr="009B5D0F" w14:paraId="598A66E3" w14:textId="77777777" w:rsidTr="008B62EA">
        <w:trPr>
          <w:jc w:val="center"/>
        </w:trPr>
        <w:tc>
          <w:tcPr>
            <w:tcW w:w="4876" w:type="dxa"/>
            <w:hideMark/>
          </w:tcPr>
          <w:p w14:paraId="429FAAF4" w14:textId="77777777" w:rsidR="008B62EA" w:rsidRPr="009B5D0F" w:rsidRDefault="008B62EA" w:rsidP="008B62EA">
            <w:pPr>
              <w:pStyle w:val="ColumnHeading"/>
              <w:keepNext/>
            </w:pPr>
            <w:r w:rsidRPr="009B5D0F">
              <w:t>Text proposed by the Commission</w:t>
            </w:r>
          </w:p>
        </w:tc>
        <w:tc>
          <w:tcPr>
            <w:tcW w:w="4876" w:type="dxa"/>
            <w:hideMark/>
          </w:tcPr>
          <w:p w14:paraId="026E38EC" w14:textId="77777777" w:rsidR="008B62EA" w:rsidRPr="009B5D0F" w:rsidRDefault="008B62EA" w:rsidP="008B62EA">
            <w:pPr>
              <w:pStyle w:val="ColumnHeading"/>
              <w:keepNext/>
            </w:pPr>
            <w:r w:rsidRPr="009B5D0F">
              <w:t>Amendment</w:t>
            </w:r>
          </w:p>
        </w:tc>
      </w:tr>
      <w:tr w:rsidR="008B62EA" w:rsidRPr="009B5D0F" w14:paraId="14CA3BAB" w14:textId="77777777" w:rsidTr="008B62EA">
        <w:trPr>
          <w:jc w:val="center"/>
        </w:trPr>
        <w:tc>
          <w:tcPr>
            <w:tcW w:w="4876" w:type="dxa"/>
            <w:hideMark/>
          </w:tcPr>
          <w:p w14:paraId="2D99F24D" w14:textId="77777777" w:rsidR="008B62EA" w:rsidRPr="009B5D0F" w:rsidRDefault="008B62EA" w:rsidP="008B62EA">
            <w:pPr>
              <w:pStyle w:val="Normal6"/>
            </w:pPr>
            <w:r w:rsidRPr="009B5D0F">
              <w:t>3.</w:t>
            </w:r>
            <w:r w:rsidRPr="009B5D0F">
              <w:tab/>
              <w:t>The delegation of power referred to in the second subparagraph of Article 15(1) may be revoked at any time by the European Parliament or by the Council. A decision to revoke shall put an end to the delegation of the power specified in that decision. It shall take effect on the day following publication in the Official Journal of the European Union or at a later date specified therein. It shall not affect the validity of any delegated acts already in force.</w:t>
            </w:r>
          </w:p>
        </w:tc>
        <w:tc>
          <w:tcPr>
            <w:tcW w:w="4876" w:type="dxa"/>
            <w:hideMark/>
          </w:tcPr>
          <w:p w14:paraId="05F14AAB" w14:textId="77777777" w:rsidR="008B62EA" w:rsidRPr="009B5D0F" w:rsidRDefault="008B62EA" w:rsidP="008B62EA">
            <w:pPr>
              <w:pStyle w:val="Normal6"/>
              <w:rPr>
                <w:szCs w:val="24"/>
              </w:rPr>
            </w:pPr>
            <w:r w:rsidRPr="009B5D0F">
              <w:t>3.</w:t>
            </w:r>
            <w:r w:rsidRPr="009B5D0F">
              <w:tab/>
              <w:t xml:space="preserve">The delegation of power referred to in </w:t>
            </w:r>
            <w:r w:rsidRPr="009B5D0F">
              <w:rPr>
                <w:b/>
                <w:i/>
              </w:rPr>
              <w:t xml:space="preserve">Article 12(5) and in </w:t>
            </w:r>
            <w:r w:rsidRPr="009B5D0F">
              <w:t>the second subparagraph of Article 15(1) may be revoked at any time by the European Parliament or by the Council. A decision to revoke shall put an end to the delegation of the power specified in that decision. It shall take effect on the day following publication in the Official Journal of the European Union or at a later date specified therein. It shall not affect the validity of any delegated acts already in force.</w:t>
            </w:r>
          </w:p>
        </w:tc>
      </w:tr>
    </w:tbl>
    <w:p w14:paraId="2D5FD5C8" w14:textId="77777777" w:rsidR="008B62EA" w:rsidRPr="009B5D0F" w:rsidRDefault="008B62EA" w:rsidP="008B62EA">
      <w:r w:rsidRPr="009B5D0F">
        <w:rPr>
          <w:rStyle w:val="HideTWBExt"/>
          <w:noProof w:val="0"/>
        </w:rPr>
        <w:t>&lt;/Amend&gt;</w:t>
      </w:r>
    </w:p>
    <w:p w14:paraId="50991825"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76</w:t>
      </w:r>
      <w:r w:rsidRPr="009B5D0F">
        <w:rPr>
          <w:rStyle w:val="HideTWBExt"/>
          <w:noProof w:val="0"/>
        </w:rPr>
        <w:t>&lt;/NumAm&gt;</w:t>
      </w:r>
    </w:p>
    <w:p w14:paraId="1C403004"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57EC47F" w14:textId="77777777" w:rsidR="008B62EA" w:rsidRPr="009B5D0F" w:rsidRDefault="008B62EA" w:rsidP="008B62EA">
      <w:pPr>
        <w:pStyle w:val="NormalBold"/>
      </w:pPr>
      <w:r w:rsidRPr="009B5D0F">
        <w:rPr>
          <w:rStyle w:val="HideTWBExt"/>
          <w:noProof w:val="0"/>
        </w:rPr>
        <w:t>&lt;Article&gt;</w:t>
      </w:r>
      <w:r w:rsidRPr="009B5D0F">
        <w:t>Article 16 – paragraph 5</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352C60B3" w14:textId="77777777" w:rsidTr="008B62EA">
        <w:trPr>
          <w:jc w:val="center"/>
        </w:trPr>
        <w:tc>
          <w:tcPr>
            <w:tcW w:w="9752" w:type="dxa"/>
            <w:gridSpan w:val="2"/>
          </w:tcPr>
          <w:p w14:paraId="4B451B12" w14:textId="77777777" w:rsidR="008B62EA" w:rsidRPr="009B5D0F" w:rsidRDefault="008B62EA" w:rsidP="008B62EA">
            <w:pPr>
              <w:keepNext/>
            </w:pPr>
          </w:p>
        </w:tc>
      </w:tr>
      <w:tr w:rsidR="008B62EA" w:rsidRPr="009B5D0F" w14:paraId="4E8C0AE5" w14:textId="77777777" w:rsidTr="008B62EA">
        <w:trPr>
          <w:jc w:val="center"/>
        </w:trPr>
        <w:tc>
          <w:tcPr>
            <w:tcW w:w="4876" w:type="dxa"/>
            <w:hideMark/>
          </w:tcPr>
          <w:p w14:paraId="028680BB" w14:textId="77777777" w:rsidR="008B62EA" w:rsidRPr="009B5D0F" w:rsidRDefault="008B62EA" w:rsidP="008B62EA">
            <w:pPr>
              <w:pStyle w:val="ColumnHeading"/>
              <w:keepNext/>
            </w:pPr>
            <w:r w:rsidRPr="009B5D0F">
              <w:t>Text proposed by the Commission</w:t>
            </w:r>
          </w:p>
        </w:tc>
        <w:tc>
          <w:tcPr>
            <w:tcW w:w="4876" w:type="dxa"/>
            <w:hideMark/>
          </w:tcPr>
          <w:p w14:paraId="7D054745" w14:textId="77777777" w:rsidR="008B62EA" w:rsidRPr="009B5D0F" w:rsidRDefault="008B62EA" w:rsidP="008B62EA">
            <w:pPr>
              <w:pStyle w:val="ColumnHeading"/>
              <w:keepNext/>
            </w:pPr>
            <w:r w:rsidRPr="009B5D0F">
              <w:t>Amendment</w:t>
            </w:r>
          </w:p>
        </w:tc>
      </w:tr>
      <w:tr w:rsidR="008B62EA" w:rsidRPr="009B5D0F" w14:paraId="0DFE0C1F" w14:textId="77777777" w:rsidTr="008B62EA">
        <w:trPr>
          <w:jc w:val="center"/>
        </w:trPr>
        <w:tc>
          <w:tcPr>
            <w:tcW w:w="4876" w:type="dxa"/>
            <w:hideMark/>
          </w:tcPr>
          <w:p w14:paraId="6D8AC217" w14:textId="77777777" w:rsidR="008B62EA" w:rsidRPr="009B5D0F" w:rsidRDefault="008B62EA" w:rsidP="008B62EA">
            <w:pPr>
              <w:pStyle w:val="Normal6"/>
            </w:pPr>
            <w:r w:rsidRPr="009B5D0F">
              <w:t>5.</w:t>
            </w:r>
            <w:r w:rsidRPr="009B5D0F">
              <w:tab/>
              <w:t xml:space="preserve">A delegated act adopted pursuant to the second subparagraph of Article 15(1) shall enter into force only if no objection has been expressed either by the European Parliament or by the Council within a period of two months of the notification of </w:t>
            </w:r>
            <w:r w:rsidRPr="009B5D0F">
              <w:lastRenderedPageBreak/>
              <w:t>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c>
          <w:tcPr>
            <w:tcW w:w="4876" w:type="dxa"/>
            <w:hideMark/>
          </w:tcPr>
          <w:p w14:paraId="7F44D075" w14:textId="77777777" w:rsidR="008B62EA" w:rsidRPr="009B5D0F" w:rsidRDefault="008B62EA" w:rsidP="008B62EA">
            <w:pPr>
              <w:pStyle w:val="Normal6"/>
              <w:rPr>
                <w:szCs w:val="24"/>
              </w:rPr>
            </w:pPr>
            <w:r w:rsidRPr="009B5D0F">
              <w:lastRenderedPageBreak/>
              <w:t>5.</w:t>
            </w:r>
            <w:r w:rsidRPr="009B5D0F">
              <w:tab/>
              <w:t xml:space="preserve">A delegated act adopted pursuant to </w:t>
            </w:r>
            <w:r w:rsidRPr="009B5D0F">
              <w:rPr>
                <w:b/>
                <w:i/>
              </w:rPr>
              <w:t>Article 12(5) or to</w:t>
            </w:r>
            <w:r w:rsidRPr="009B5D0F">
              <w:t xml:space="preserve"> the second subparagraph of Article 15(1) shall enter into force only if no objection has been expressed either by the European Parliament or by the Council within a </w:t>
            </w:r>
            <w:r w:rsidRPr="009B5D0F">
              <w:lastRenderedPageBreak/>
              <w:t>period of two months of the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r>
    </w:tbl>
    <w:p w14:paraId="6623BF3A" w14:textId="77777777" w:rsidR="008B62EA" w:rsidRPr="009B5D0F" w:rsidRDefault="008B62EA" w:rsidP="008B62EA">
      <w:r w:rsidRPr="009B5D0F">
        <w:rPr>
          <w:rStyle w:val="HideTWBExt"/>
          <w:noProof w:val="0"/>
        </w:rPr>
        <w:lastRenderedPageBreak/>
        <w:t>&lt;/Amend&gt;</w:t>
      </w:r>
    </w:p>
    <w:p w14:paraId="046BF63B"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77</w:t>
      </w:r>
      <w:r w:rsidRPr="009B5D0F">
        <w:rPr>
          <w:rStyle w:val="HideTWBExt"/>
          <w:noProof w:val="0"/>
        </w:rPr>
        <w:t>&lt;/NumAm&gt;</w:t>
      </w:r>
    </w:p>
    <w:p w14:paraId="3CD1E6F6"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5B9647AD"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17 – </w:t>
      </w:r>
      <w:proofErr w:type="spellStart"/>
      <w:r w:rsidRPr="00E4706C">
        <w:rPr>
          <w:lang w:val="fr-FR"/>
        </w:rPr>
        <w:t>paragraph</w:t>
      </w:r>
      <w:proofErr w:type="spellEnd"/>
      <w:r w:rsidRPr="00E4706C">
        <w:rPr>
          <w:lang w:val="fr-FR"/>
        </w:rPr>
        <w:t xml:space="preserve"> 1 – point 1 – point b</w:t>
      </w:r>
      <w:r w:rsidRPr="00E4706C">
        <w:rPr>
          <w:rStyle w:val="HideTWBExt"/>
          <w:noProof w:val="0"/>
          <w:lang w:val="fr-FR"/>
        </w:rPr>
        <w:t>&lt;/Article&gt;</w:t>
      </w:r>
    </w:p>
    <w:p w14:paraId="2F48AFA9" w14:textId="77777777" w:rsidR="008B62EA" w:rsidRPr="00E4706C" w:rsidRDefault="008B62EA" w:rsidP="008B62EA">
      <w:pPr>
        <w:keepNext/>
        <w:rPr>
          <w:lang w:val="pt-PT"/>
        </w:rPr>
      </w:pPr>
      <w:r w:rsidRPr="00E4706C">
        <w:rPr>
          <w:rStyle w:val="HideTWBExt"/>
          <w:noProof w:val="0"/>
          <w:lang w:val="pt-PT"/>
        </w:rPr>
        <w:t>&lt;DocAmend2&gt;</w:t>
      </w:r>
      <w:proofErr w:type="spellStart"/>
      <w:r w:rsidRPr="00E4706C">
        <w:rPr>
          <w:lang w:val="pt-PT"/>
        </w:rPr>
        <w:t>Regulation</w:t>
      </w:r>
      <w:proofErr w:type="spellEnd"/>
      <w:r w:rsidRPr="00E4706C">
        <w:rPr>
          <w:lang w:val="pt-PT"/>
        </w:rPr>
        <w:t xml:space="preserve"> (EU) No 1303/2013</w:t>
      </w:r>
      <w:r w:rsidRPr="00E4706C">
        <w:rPr>
          <w:rStyle w:val="HideTWBExt"/>
          <w:noProof w:val="0"/>
          <w:lang w:val="pt-PT"/>
        </w:rPr>
        <w:t>&lt;/DocAmend2&gt;</w:t>
      </w:r>
    </w:p>
    <w:p w14:paraId="1287AAE2" w14:textId="77777777" w:rsidR="008B62EA" w:rsidRPr="009B5D0F" w:rsidRDefault="008B62EA" w:rsidP="008B62EA">
      <w:r w:rsidRPr="009B5D0F">
        <w:rPr>
          <w:rStyle w:val="HideTWBExt"/>
          <w:noProof w:val="0"/>
        </w:rPr>
        <w:t>&lt;Article2&gt;</w:t>
      </w:r>
      <w:r w:rsidRPr="009B5D0F">
        <w:t>Article 25 – paragraph 1</w:t>
      </w:r>
      <w:r w:rsidRPr="009B5D0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6FB6E524" w14:textId="77777777" w:rsidTr="008B62EA">
        <w:trPr>
          <w:jc w:val="center"/>
        </w:trPr>
        <w:tc>
          <w:tcPr>
            <w:tcW w:w="9752" w:type="dxa"/>
            <w:gridSpan w:val="2"/>
          </w:tcPr>
          <w:p w14:paraId="79B35453" w14:textId="77777777" w:rsidR="008B62EA" w:rsidRPr="009B5D0F" w:rsidRDefault="008B62EA" w:rsidP="008B62EA">
            <w:pPr>
              <w:keepNext/>
            </w:pPr>
          </w:p>
        </w:tc>
      </w:tr>
      <w:tr w:rsidR="008B62EA" w:rsidRPr="009B5D0F" w14:paraId="01276017" w14:textId="77777777" w:rsidTr="008B62EA">
        <w:trPr>
          <w:jc w:val="center"/>
        </w:trPr>
        <w:tc>
          <w:tcPr>
            <w:tcW w:w="4876" w:type="dxa"/>
            <w:hideMark/>
          </w:tcPr>
          <w:p w14:paraId="568192FC" w14:textId="77777777" w:rsidR="008B62EA" w:rsidRPr="009B5D0F" w:rsidRDefault="008B62EA" w:rsidP="008B62EA">
            <w:pPr>
              <w:pStyle w:val="ColumnHeading"/>
              <w:keepNext/>
            </w:pPr>
            <w:r w:rsidRPr="009B5D0F">
              <w:t>Text proposed by the Commission</w:t>
            </w:r>
          </w:p>
        </w:tc>
        <w:tc>
          <w:tcPr>
            <w:tcW w:w="4876" w:type="dxa"/>
            <w:hideMark/>
          </w:tcPr>
          <w:p w14:paraId="43F09F98" w14:textId="77777777" w:rsidR="008B62EA" w:rsidRPr="009B5D0F" w:rsidRDefault="008B62EA" w:rsidP="008B62EA">
            <w:pPr>
              <w:pStyle w:val="ColumnHeading"/>
              <w:keepNext/>
            </w:pPr>
            <w:r w:rsidRPr="009B5D0F">
              <w:t>Amendment</w:t>
            </w:r>
          </w:p>
        </w:tc>
      </w:tr>
      <w:tr w:rsidR="008B62EA" w:rsidRPr="009B5D0F" w14:paraId="1FAE589D" w14:textId="77777777" w:rsidTr="008B62EA">
        <w:trPr>
          <w:jc w:val="center"/>
        </w:trPr>
        <w:tc>
          <w:tcPr>
            <w:tcW w:w="4876" w:type="dxa"/>
            <w:hideMark/>
          </w:tcPr>
          <w:p w14:paraId="5E9E0BF9" w14:textId="77777777" w:rsidR="008B62EA" w:rsidRPr="009B5D0F" w:rsidRDefault="008B62EA" w:rsidP="008B62EA">
            <w:pPr>
              <w:pStyle w:val="Normal6"/>
            </w:pPr>
            <w:r w:rsidRPr="009B5D0F">
              <w:t xml:space="preserve">“1. </w:t>
            </w:r>
            <w:r w:rsidRPr="009B5D0F">
              <w:tab/>
              <w:t>On the request of a Member State pursuant to Article 10 of Regulation (EU) 2015/ XXX of the European Parliament and the Council(*), a part of the resources provided for under Article 59 of this Regulation and programmed in accordance with Fund-specific rules may, in agreement with the Commission, be transferred to technical assistance at the initiative of the Commission for implementation of measures in relation to the Member State concerned in accordance with point (l) of the third subparagraph of Article 58(1) of this Regulation through direct or indirect management."</w:t>
            </w:r>
          </w:p>
        </w:tc>
        <w:tc>
          <w:tcPr>
            <w:tcW w:w="4876" w:type="dxa"/>
            <w:hideMark/>
          </w:tcPr>
          <w:p w14:paraId="703E4372" w14:textId="77777777" w:rsidR="008B62EA" w:rsidRPr="009B5D0F" w:rsidRDefault="008B62EA" w:rsidP="008B62EA">
            <w:pPr>
              <w:pStyle w:val="Normal6"/>
              <w:rPr>
                <w:szCs w:val="24"/>
              </w:rPr>
            </w:pPr>
            <w:r w:rsidRPr="009B5D0F">
              <w:t xml:space="preserve">“1. </w:t>
            </w:r>
            <w:r w:rsidRPr="009B5D0F">
              <w:tab/>
              <w:t xml:space="preserve">On the request of a Member State pursuant to Article 10 of Regulation (EU) 2015/ XXX of the European Parliament and the Council(*), a part of the resources provided for under Article 59 of this Regulation and programmed in accordance with Fund-specific rules may, in agreement with the Commission, be transferred to technical assistance at the initiative of the Commission for implementation of measures in relation to the Member State concerned in accordance with point (l) of the third subparagraph of Article 58(1) of this Regulation through direct or indirect management. </w:t>
            </w:r>
            <w:r w:rsidRPr="009B5D0F">
              <w:rPr>
                <w:b/>
                <w:i/>
              </w:rPr>
              <w:t>The resources transferred in accordance with these provisions shall be utilised to increase the efficiency and effectiveness of the use of the specific Funds concerned.</w:t>
            </w:r>
            <w:r w:rsidRPr="009B5D0F">
              <w:t xml:space="preserve"> "</w:t>
            </w:r>
          </w:p>
        </w:tc>
      </w:tr>
    </w:tbl>
    <w:p w14:paraId="7E8A3D99" w14:textId="77777777" w:rsidR="008B62EA" w:rsidRPr="009B5D0F" w:rsidRDefault="008B62EA" w:rsidP="008B62EA">
      <w:r w:rsidRPr="009B5D0F">
        <w:rPr>
          <w:rStyle w:val="HideTWBExt"/>
          <w:noProof w:val="0"/>
        </w:rPr>
        <w:t>&lt;/Amend&gt;</w:t>
      </w:r>
    </w:p>
    <w:p w14:paraId="186A0A20"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78</w:t>
      </w:r>
      <w:r w:rsidRPr="009B5D0F">
        <w:rPr>
          <w:rStyle w:val="HideTWBExt"/>
          <w:noProof w:val="0"/>
        </w:rPr>
        <w:t>&lt;/NumAm&gt;</w:t>
      </w:r>
    </w:p>
    <w:p w14:paraId="371324B3"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7473ADE8" w14:textId="77777777" w:rsidR="008B62EA" w:rsidRPr="00E4706C" w:rsidRDefault="008B62EA" w:rsidP="008B62EA">
      <w:pPr>
        <w:pStyle w:val="NormalBold"/>
        <w:rPr>
          <w:lang w:val="fr-FR"/>
        </w:rPr>
      </w:pPr>
      <w:r w:rsidRPr="00E4706C">
        <w:rPr>
          <w:rStyle w:val="HideTWBExt"/>
          <w:noProof w:val="0"/>
          <w:lang w:val="fr-FR"/>
        </w:rPr>
        <w:t>&lt;Article&gt;</w:t>
      </w:r>
      <w:r w:rsidRPr="00E4706C">
        <w:rPr>
          <w:lang w:val="fr-FR"/>
        </w:rPr>
        <w:t xml:space="preserve">Article 17 – </w:t>
      </w:r>
      <w:proofErr w:type="spellStart"/>
      <w:r w:rsidRPr="00E4706C">
        <w:rPr>
          <w:lang w:val="fr-FR"/>
        </w:rPr>
        <w:t>paragraph</w:t>
      </w:r>
      <w:proofErr w:type="spellEnd"/>
      <w:r w:rsidRPr="00E4706C">
        <w:rPr>
          <w:lang w:val="fr-FR"/>
        </w:rPr>
        <w:t xml:space="preserve"> 1 – point 1 – point c</w:t>
      </w:r>
      <w:r w:rsidRPr="00E4706C">
        <w:rPr>
          <w:rStyle w:val="HideTWBExt"/>
          <w:noProof w:val="0"/>
          <w:lang w:val="fr-FR"/>
        </w:rPr>
        <w:t>&lt;/Article&gt;</w:t>
      </w:r>
    </w:p>
    <w:p w14:paraId="14E3970B" w14:textId="77777777" w:rsidR="008B62EA" w:rsidRPr="00E4706C" w:rsidRDefault="008B62EA" w:rsidP="008B62EA">
      <w:pPr>
        <w:keepNext/>
        <w:rPr>
          <w:lang w:val="pt-PT"/>
        </w:rPr>
      </w:pPr>
      <w:r w:rsidRPr="00E4706C">
        <w:rPr>
          <w:rStyle w:val="HideTWBExt"/>
          <w:noProof w:val="0"/>
          <w:lang w:val="pt-PT"/>
        </w:rPr>
        <w:t>&lt;DocAmend2&gt;</w:t>
      </w:r>
      <w:proofErr w:type="spellStart"/>
      <w:r w:rsidRPr="00E4706C">
        <w:rPr>
          <w:lang w:val="pt-PT"/>
        </w:rPr>
        <w:t>Regulation</w:t>
      </w:r>
      <w:proofErr w:type="spellEnd"/>
      <w:r w:rsidRPr="00E4706C">
        <w:rPr>
          <w:lang w:val="pt-PT"/>
        </w:rPr>
        <w:t xml:space="preserve"> (EU) No 1303/2013</w:t>
      </w:r>
      <w:r w:rsidRPr="00E4706C">
        <w:rPr>
          <w:rStyle w:val="HideTWBExt"/>
          <w:noProof w:val="0"/>
          <w:lang w:val="pt-PT"/>
        </w:rPr>
        <w:t>&lt;/DocAmend2&gt;</w:t>
      </w:r>
    </w:p>
    <w:p w14:paraId="7A263AEA" w14:textId="77777777" w:rsidR="008B62EA" w:rsidRPr="00E4706C" w:rsidRDefault="008B62EA" w:rsidP="008B62EA">
      <w:pPr>
        <w:rPr>
          <w:lang w:val="fr-FR"/>
        </w:rPr>
      </w:pPr>
      <w:r w:rsidRPr="00E4706C">
        <w:rPr>
          <w:rStyle w:val="HideTWBExt"/>
          <w:noProof w:val="0"/>
          <w:lang w:val="fr-FR"/>
        </w:rPr>
        <w:t>&lt;Article2&gt;</w:t>
      </w:r>
      <w:r w:rsidRPr="00E4706C">
        <w:rPr>
          <w:lang w:val="fr-FR"/>
        </w:rPr>
        <w:t xml:space="preserve">Article 25 – </w:t>
      </w:r>
      <w:proofErr w:type="spellStart"/>
      <w:r w:rsidRPr="00E4706C">
        <w:rPr>
          <w:lang w:val="fr-FR"/>
        </w:rPr>
        <w:t>paragraph</w:t>
      </w:r>
      <w:proofErr w:type="spellEnd"/>
      <w:r w:rsidRPr="00E4706C">
        <w:rPr>
          <w:lang w:val="fr-FR"/>
        </w:rPr>
        <w:t xml:space="preserve"> 3 – </w:t>
      </w:r>
      <w:proofErr w:type="spellStart"/>
      <w:r w:rsidRPr="00E4706C">
        <w:rPr>
          <w:lang w:val="fr-FR"/>
        </w:rPr>
        <w:t>subparagraph</w:t>
      </w:r>
      <w:proofErr w:type="spellEnd"/>
      <w:r w:rsidRPr="00E4706C">
        <w:rPr>
          <w:lang w:val="fr-FR"/>
        </w:rPr>
        <w:t xml:space="preserve"> 1</w:t>
      </w:r>
      <w:r w:rsidRPr="00E4706C">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017FA77B" w14:textId="77777777" w:rsidTr="008B62EA">
        <w:trPr>
          <w:jc w:val="center"/>
        </w:trPr>
        <w:tc>
          <w:tcPr>
            <w:tcW w:w="9752" w:type="dxa"/>
            <w:gridSpan w:val="2"/>
          </w:tcPr>
          <w:p w14:paraId="27AF0C82" w14:textId="77777777" w:rsidR="008B62EA" w:rsidRPr="00E4706C" w:rsidRDefault="008B62EA" w:rsidP="008B62EA">
            <w:pPr>
              <w:keepNext/>
              <w:rPr>
                <w:lang w:val="fr-FR"/>
              </w:rPr>
            </w:pPr>
          </w:p>
        </w:tc>
      </w:tr>
      <w:tr w:rsidR="008B62EA" w:rsidRPr="009B5D0F" w14:paraId="36DBEA7B" w14:textId="77777777" w:rsidTr="008B62EA">
        <w:trPr>
          <w:jc w:val="center"/>
        </w:trPr>
        <w:tc>
          <w:tcPr>
            <w:tcW w:w="4876" w:type="dxa"/>
            <w:hideMark/>
          </w:tcPr>
          <w:p w14:paraId="1948BB67" w14:textId="77777777" w:rsidR="008B62EA" w:rsidRPr="009B5D0F" w:rsidRDefault="008B62EA" w:rsidP="008B62EA">
            <w:pPr>
              <w:pStyle w:val="ColumnHeading"/>
              <w:keepNext/>
            </w:pPr>
            <w:r w:rsidRPr="009B5D0F">
              <w:t>Text proposed by the Commission</w:t>
            </w:r>
          </w:p>
        </w:tc>
        <w:tc>
          <w:tcPr>
            <w:tcW w:w="4876" w:type="dxa"/>
            <w:hideMark/>
          </w:tcPr>
          <w:p w14:paraId="164A2E38" w14:textId="77777777" w:rsidR="008B62EA" w:rsidRPr="009B5D0F" w:rsidRDefault="008B62EA" w:rsidP="008B62EA">
            <w:pPr>
              <w:pStyle w:val="ColumnHeading"/>
              <w:keepNext/>
            </w:pPr>
            <w:r w:rsidRPr="009B5D0F">
              <w:t>Amendment</w:t>
            </w:r>
          </w:p>
        </w:tc>
      </w:tr>
      <w:tr w:rsidR="008B62EA" w:rsidRPr="009B5D0F" w14:paraId="4AE19632" w14:textId="77777777" w:rsidTr="008B62EA">
        <w:trPr>
          <w:jc w:val="center"/>
        </w:trPr>
        <w:tc>
          <w:tcPr>
            <w:tcW w:w="4876" w:type="dxa"/>
            <w:hideMark/>
          </w:tcPr>
          <w:p w14:paraId="2DBF417F" w14:textId="77777777" w:rsidR="008B62EA" w:rsidRPr="009B5D0F" w:rsidRDefault="008B62EA" w:rsidP="008B62EA">
            <w:pPr>
              <w:pStyle w:val="Normal6"/>
            </w:pPr>
            <w:r w:rsidRPr="009B5D0F">
              <w:t>“A Member State shall request the transfer referred to in paragraph 1 for a calendar year by 31 January of the year in which a transfer is to be made. The request shall be accompanied by a proposal to amend the programme or programmes from which the transfer will be made. Corresponding amendments shall be made to the Partnership Agreement in accordance with Article 30(2) which shall set out the total amount transferred each year to the Commission.”</w:t>
            </w:r>
          </w:p>
        </w:tc>
        <w:tc>
          <w:tcPr>
            <w:tcW w:w="4876" w:type="dxa"/>
            <w:hideMark/>
          </w:tcPr>
          <w:p w14:paraId="1D4067FA" w14:textId="77777777" w:rsidR="008B62EA" w:rsidRPr="009B5D0F" w:rsidRDefault="008B62EA" w:rsidP="008B62EA">
            <w:pPr>
              <w:pStyle w:val="Normal6"/>
              <w:rPr>
                <w:szCs w:val="24"/>
              </w:rPr>
            </w:pPr>
            <w:r w:rsidRPr="009B5D0F">
              <w:t xml:space="preserve">“A Member State shall request the transfer referred to in paragraph 1 for a calendar year by 31 January of the year in which a transfer is to be made. The request shall be accompanied by a proposal to amend the programme or programmes from which the transfer will be made. Corresponding amendments shall be made to the Partnership Agreement in accordance with Article 30(2) which shall set out the total amount transferred each year to the Commission. </w:t>
            </w:r>
            <w:r w:rsidRPr="009B5D0F">
              <w:rPr>
                <w:b/>
                <w:i/>
              </w:rPr>
              <w:t>In assessing the request, the Commission shall verify compliance with Article 92(4) of Regulation (EU) No 1303/2013.</w:t>
            </w:r>
            <w:r w:rsidRPr="009B5D0F">
              <w:t>”</w:t>
            </w:r>
          </w:p>
        </w:tc>
      </w:tr>
    </w:tbl>
    <w:p w14:paraId="4B4BD4BB" w14:textId="77777777" w:rsidR="008B62EA" w:rsidRPr="009B5D0F" w:rsidRDefault="008B62EA" w:rsidP="008B62EA">
      <w:r w:rsidRPr="009B5D0F">
        <w:rPr>
          <w:rStyle w:val="HideTWBExt"/>
          <w:noProof w:val="0"/>
        </w:rPr>
        <w:t>&lt;/Amend&gt;</w:t>
      </w:r>
    </w:p>
    <w:p w14:paraId="372CD83C"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79</w:t>
      </w:r>
      <w:r w:rsidRPr="009B5D0F">
        <w:rPr>
          <w:rStyle w:val="HideTWBExt"/>
          <w:noProof w:val="0"/>
        </w:rPr>
        <w:t>&lt;/NumAm&gt;</w:t>
      </w:r>
    </w:p>
    <w:p w14:paraId="4E704884"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449ADE2C" w14:textId="77777777" w:rsidR="008B62EA" w:rsidRPr="00E4706C" w:rsidRDefault="008B62EA" w:rsidP="008B62EA">
      <w:pPr>
        <w:pStyle w:val="NormalBold"/>
        <w:rPr>
          <w:lang w:val="fr-FR"/>
        </w:rPr>
      </w:pPr>
      <w:r w:rsidRPr="00E4706C">
        <w:rPr>
          <w:rStyle w:val="HideTWBExt"/>
          <w:noProof w:val="0"/>
          <w:lang w:val="fr-FR"/>
        </w:rPr>
        <w:t>&lt;Article&gt;</w:t>
      </w:r>
      <w:proofErr w:type="spellStart"/>
      <w:r w:rsidRPr="00E4706C">
        <w:rPr>
          <w:lang w:val="fr-FR"/>
        </w:rPr>
        <w:t>Annex</w:t>
      </w:r>
      <w:proofErr w:type="spellEnd"/>
      <w:r w:rsidRPr="00E4706C">
        <w:rPr>
          <w:lang w:val="fr-FR"/>
        </w:rPr>
        <w:t xml:space="preserve"> – </w:t>
      </w:r>
      <w:proofErr w:type="spellStart"/>
      <w:r w:rsidRPr="00E4706C">
        <w:rPr>
          <w:lang w:val="fr-FR"/>
        </w:rPr>
        <w:t>paragraph</w:t>
      </w:r>
      <w:proofErr w:type="spellEnd"/>
      <w:r w:rsidRPr="00E4706C">
        <w:rPr>
          <w:lang w:val="fr-FR"/>
        </w:rPr>
        <w:t xml:space="preserve"> 1 – </w:t>
      </w:r>
      <w:proofErr w:type="spellStart"/>
      <w:r w:rsidRPr="00E4706C">
        <w:rPr>
          <w:lang w:val="fr-FR"/>
        </w:rPr>
        <w:t>introductory</w:t>
      </w:r>
      <w:proofErr w:type="spellEnd"/>
      <w:r w:rsidRPr="00E4706C">
        <w:rPr>
          <w:lang w:val="fr-FR"/>
        </w:rPr>
        <w:t xml:space="preserve"> part</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2A9D5E86" w14:textId="77777777" w:rsidTr="008B62EA">
        <w:trPr>
          <w:jc w:val="center"/>
        </w:trPr>
        <w:tc>
          <w:tcPr>
            <w:tcW w:w="9752" w:type="dxa"/>
            <w:gridSpan w:val="2"/>
          </w:tcPr>
          <w:p w14:paraId="044A1F3F" w14:textId="77777777" w:rsidR="008B62EA" w:rsidRPr="00E4706C" w:rsidRDefault="008B62EA" w:rsidP="008B62EA">
            <w:pPr>
              <w:keepNext/>
              <w:rPr>
                <w:lang w:val="fr-FR"/>
              </w:rPr>
            </w:pPr>
          </w:p>
        </w:tc>
      </w:tr>
      <w:tr w:rsidR="008B62EA" w:rsidRPr="009B5D0F" w14:paraId="2C7AF091" w14:textId="77777777" w:rsidTr="008B62EA">
        <w:trPr>
          <w:jc w:val="center"/>
        </w:trPr>
        <w:tc>
          <w:tcPr>
            <w:tcW w:w="4876" w:type="dxa"/>
            <w:hideMark/>
          </w:tcPr>
          <w:p w14:paraId="723FFBB7" w14:textId="77777777" w:rsidR="008B62EA" w:rsidRPr="009B5D0F" w:rsidRDefault="008B62EA" w:rsidP="008B62EA">
            <w:pPr>
              <w:pStyle w:val="ColumnHeading"/>
              <w:keepNext/>
            </w:pPr>
            <w:r w:rsidRPr="009B5D0F">
              <w:t>Text proposed by the Commission</w:t>
            </w:r>
          </w:p>
        </w:tc>
        <w:tc>
          <w:tcPr>
            <w:tcW w:w="4876" w:type="dxa"/>
            <w:hideMark/>
          </w:tcPr>
          <w:p w14:paraId="1BA88ECC" w14:textId="77777777" w:rsidR="008B62EA" w:rsidRPr="009B5D0F" w:rsidRDefault="008B62EA" w:rsidP="008B62EA">
            <w:pPr>
              <w:pStyle w:val="ColumnHeading"/>
              <w:keepNext/>
            </w:pPr>
            <w:r w:rsidRPr="009B5D0F">
              <w:t>Amendment</w:t>
            </w:r>
          </w:p>
        </w:tc>
      </w:tr>
      <w:tr w:rsidR="008B62EA" w:rsidRPr="009B5D0F" w14:paraId="503A6E4E" w14:textId="77777777" w:rsidTr="008B62EA">
        <w:trPr>
          <w:jc w:val="center"/>
        </w:trPr>
        <w:tc>
          <w:tcPr>
            <w:tcW w:w="4876" w:type="dxa"/>
            <w:hideMark/>
          </w:tcPr>
          <w:p w14:paraId="036BB6F5" w14:textId="77777777" w:rsidR="008B62EA" w:rsidRPr="009B5D0F" w:rsidRDefault="008B62EA" w:rsidP="008B62EA">
            <w:pPr>
              <w:pStyle w:val="Normal6"/>
            </w:pPr>
            <w:r w:rsidRPr="009B5D0F">
              <w:t xml:space="preserve">The </w:t>
            </w:r>
            <w:r w:rsidRPr="009B5D0F">
              <w:rPr>
                <w:b/>
                <w:i/>
              </w:rPr>
              <w:t>achievement</w:t>
            </w:r>
            <w:r w:rsidRPr="009B5D0F">
              <w:t xml:space="preserve"> of the </w:t>
            </w:r>
            <w:r w:rsidRPr="009B5D0F">
              <w:rPr>
                <w:b/>
                <w:i/>
              </w:rPr>
              <w:t>specific objectives referred to in Article 5(1)</w:t>
            </w:r>
            <w:r w:rsidRPr="009B5D0F">
              <w:t xml:space="preserve"> shall be </w:t>
            </w:r>
            <w:r w:rsidRPr="009B5D0F">
              <w:rPr>
                <w:b/>
                <w:i/>
              </w:rPr>
              <w:t>measured</w:t>
            </w:r>
            <w:r w:rsidRPr="009B5D0F">
              <w:t xml:space="preserve"> on the basis of the following indicators:</w:t>
            </w:r>
          </w:p>
        </w:tc>
        <w:tc>
          <w:tcPr>
            <w:tcW w:w="4876" w:type="dxa"/>
            <w:hideMark/>
          </w:tcPr>
          <w:p w14:paraId="56568508" w14:textId="77777777" w:rsidR="008B62EA" w:rsidRPr="009B5D0F" w:rsidRDefault="008B62EA" w:rsidP="008B62EA">
            <w:pPr>
              <w:pStyle w:val="Normal6"/>
              <w:rPr>
                <w:szCs w:val="24"/>
              </w:rPr>
            </w:pPr>
            <w:r w:rsidRPr="009B5D0F">
              <w:t xml:space="preserve">The </w:t>
            </w:r>
            <w:r w:rsidRPr="009B5D0F">
              <w:rPr>
                <w:b/>
                <w:i/>
              </w:rPr>
              <w:t>implementation</w:t>
            </w:r>
            <w:r w:rsidRPr="009B5D0F">
              <w:t xml:space="preserve"> of the </w:t>
            </w:r>
            <w:r w:rsidRPr="009B5D0F">
              <w:rPr>
                <w:b/>
                <w:i/>
              </w:rPr>
              <w:t>actions financed by the Programme</w:t>
            </w:r>
            <w:r w:rsidRPr="009B5D0F">
              <w:t xml:space="preserve"> shall be </w:t>
            </w:r>
            <w:r w:rsidRPr="009B5D0F">
              <w:rPr>
                <w:b/>
                <w:i/>
              </w:rPr>
              <w:t>monitored</w:t>
            </w:r>
            <w:r w:rsidRPr="009B5D0F">
              <w:t xml:space="preserve"> on the basis of the following indicators:</w:t>
            </w:r>
          </w:p>
        </w:tc>
      </w:tr>
    </w:tbl>
    <w:p w14:paraId="6CA67D7A" w14:textId="77777777" w:rsidR="008B62EA" w:rsidRPr="009B5D0F" w:rsidRDefault="008B62EA" w:rsidP="008B62EA">
      <w:r w:rsidRPr="009B5D0F">
        <w:rPr>
          <w:rStyle w:val="HideTWBExt"/>
          <w:noProof w:val="0"/>
        </w:rPr>
        <w:t>&lt;/Amend&gt;</w:t>
      </w:r>
    </w:p>
    <w:p w14:paraId="4A2894AD"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80</w:t>
      </w:r>
      <w:r w:rsidRPr="009B5D0F">
        <w:rPr>
          <w:rStyle w:val="HideTWBExt"/>
          <w:noProof w:val="0"/>
        </w:rPr>
        <w:t>&lt;/NumAm&gt;</w:t>
      </w:r>
    </w:p>
    <w:p w14:paraId="11DC854C"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53F25CEB" w14:textId="77777777" w:rsidR="008B62EA" w:rsidRPr="00E4706C" w:rsidRDefault="008B62EA" w:rsidP="008B62EA">
      <w:pPr>
        <w:pStyle w:val="NormalBold"/>
        <w:rPr>
          <w:lang w:val="fr-FR"/>
        </w:rPr>
      </w:pPr>
      <w:r w:rsidRPr="00E4706C">
        <w:rPr>
          <w:rStyle w:val="HideTWBExt"/>
          <w:noProof w:val="0"/>
          <w:lang w:val="fr-FR"/>
        </w:rPr>
        <w:t>&lt;Article&gt;</w:t>
      </w:r>
      <w:proofErr w:type="spellStart"/>
      <w:r w:rsidRPr="00E4706C">
        <w:rPr>
          <w:lang w:val="fr-FR"/>
        </w:rPr>
        <w:t>Annex</w:t>
      </w:r>
      <w:proofErr w:type="spellEnd"/>
      <w:r w:rsidRPr="00E4706C">
        <w:rPr>
          <w:lang w:val="fr-FR"/>
        </w:rPr>
        <w:t xml:space="preserve"> – </w:t>
      </w:r>
      <w:proofErr w:type="spellStart"/>
      <w:r w:rsidRPr="00E4706C">
        <w:rPr>
          <w:lang w:val="fr-FR"/>
        </w:rPr>
        <w:t>paragraph</w:t>
      </w:r>
      <w:proofErr w:type="spellEnd"/>
      <w:r w:rsidRPr="00E4706C">
        <w:rPr>
          <w:lang w:val="fr-FR"/>
        </w:rPr>
        <w:t xml:space="preserve"> 1 – point a</w:t>
      </w:r>
      <w:r w:rsidRPr="00E4706C">
        <w:rPr>
          <w:rStyle w:val="HideTWBExt"/>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62EA" w:rsidRPr="00E4706C" w14:paraId="1D6EE271" w14:textId="77777777" w:rsidTr="008B62EA">
        <w:trPr>
          <w:jc w:val="center"/>
        </w:trPr>
        <w:tc>
          <w:tcPr>
            <w:tcW w:w="9752" w:type="dxa"/>
            <w:gridSpan w:val="2"/>
          </w:tcPr>
          <w:p w14:paraId="13E398F0" w14:textId="77777777" w:rsidR="008B62EA" w:rsidRPr="00E4706C" w:rsidRDefault="008B62EA" w:rsidP="008B62EA">
            <w:pPr>
              <w:keepNext/>
              <w:rPr>
                <w:lang w:val="fr-FR"/>
              </w:rPr>
            </w:pPr>
          </w:p>
        </w:tc>
      </w:tr>
      <w:tr w:rsidR="008B62EA" w:rsidRPr="009B5D0F" w14:paraId="4AA58850" w14:textId="77777777" w:rsidTr="008B62EA">
        <w:trPr>
          <w:jc w:val="center"/>
        </w:trPr>
        <w:tc>
          <w:tcPr>
            <w:tcW w:w="4876" w:type="dxa"/>
          </w:tcPr>
          <w:p w14:paraId="41F1C5D1" w14:textId="77777777" w:rsidR="008B62EA" w:rsidRPr="009B5D0F" w:rsidRDefault="008B62EA" w:rsidP="008B62EA">
            <w:pPr>
              <w:pStyle w:val="ColumnHeading"/>
              <w:keepNext/>
            </w:pPr>
            <w:r w:rsidRPr="009B5D0F">
              <w:t>Text proposed by the Commission</w:t>
            </w:r>
          </w:p>
        </w:tc>
        <w:tc>
          <w:tcPr>
            <w:tcW w:w="4876" w:type="dxa"/>
          </w:tcPr>
          <w:p w14:paraId="733EC8AD" w14:textId="77777777" w:rsidR="008B62EA" w:rsidRPr="009B5D0F" w:rsidRDefault="008B62EA" w:rsidP="008B62EA">
            <w:pPr>
              <w:pStyle w:val="ColumnHeading"/>
              <w:keepNext/>
            </w:pPr>
            <w:r w:rsidRPr="009B5D0F">
              <w:t>Amendment</w:t>
            </w:r>
          </w:p>
        </w:tc>
      </w:tr>
      <w:tr w:rsidR="008B62EA" w:rsidRPr="009B5D0F" w14:paraId="5B2B7446" w14:textId="77777777" w:rsidTr="008B62EA">
        <w:trPr>
          <w:jc w:val="center"/>
        </w:trPr>
        <w:tc>
          <w:tcPr>
            <w:tcW w:w="4876" w:type="dxa"/>
          </w:tcPr>
          <w:p w14:paraId="4B6B3B74" w14:textId="77777777" w:rsidR="008B62EA" w:rsidRPr="009B5D0F" w:rsidRDefault="008B62EA" w:rsidP="008B62EA">
            <w:pPr>
              <w:pStyle w:val="Normal6"/>
            </w:pPr>
            <w:r w:rsidRPr="009B5D0F">
              <w:t>(a)</w:t>
            </w:r>
            <w:r w:rsidRPr="009B5D0F">
              <w:tab/>
              <w:t>the number and type of national authorities, administration services and other public entities such as national ministries or regulatory authorities, by Beneficiary Member State to which support under the Programme was provided;</w:t>
            </w:r>
          </w:p>
        </w:tc>
        <w:tc>
          <w:tcPr>
            <w:tcW w:w="4876" w:type="dxa"/>
          </w:tcPr>
          <w:p w14:paraId="6BD4BB89" w14:textId="77777777" w:rsidR="008B62EA" w:rsidRPr="009B5D0F" w:rsidRDefault="008B62EA" w:rsidP="008B62EA">
            <w:pPr>
              <w:pStyle w:val="Normal6"/>
              <w:rPr>
                <w:szCs w:val="24"/>
              </w:rPr>
            </w:pPr>
            <w:r w:rsidRPr="009B5D0F">
              <w:t>(a)</w:t>
            </w:r>
            <w:r w:rsidRPr="009B5D0F">
              <w:tab/>
              <w:t>the number and type of national</w:t>
            </w:r>
            <w:r w:rsidRPr="009B5D0F">
              <w:rPr>
                <w:b/>
                <w:i/>
              </w:rPr>
              <w:t>, regional and local</w:t>
            </w:r>
            <w:r w:rsidRPr="009B5D0F">
              <w:t xml:space="preserve"> authorities, administration services and other public entities such as national ministries or regulatory authorities, by Beneficiary Member State to which support under the Programme was provided;</w:t>
            </w:r>
          </w:p>
        </w:tc>
      </w:tr>
    </w:tbl>
    <w:p w14:paraId="2D1884DC" w14:textId="77777777" w:rsidR="008B62EA" w:rsidRPr="009B5D0F" w:rsidRDefault="008B62EA" w:rsidP="008B62EA">
      <w:r w:rsidRPr="009B5D0F">
        <w:rPr>
          <w:rStyle w:val="HideTWBExt"/>
          <w:noProof w:val="0"/>
        </w:rPr>
        <w:t>&lt;/Amend&gt;</w:t>
      </w:r>
    </w:p>
    <w:p w14:paraId="20ADC730" w14:textId="77777777" w:rsidR="008B62EA" w:rsidRPr="009B5D0F" w:rsidRDefault="008B62EA" w:rsidP="008B62EA">
      <w:pPr>
        <w:pStyle w:val="AMNumberTabs"/>
        <w:keepNext/>
      </w:pPr>
      <w:r w:rsidRPr="009B5D0F">
        <w:rPr>
          <w:rStyle w:val="HideTWBExt"/>
          <w:noProof w:val="0"/>
        </w:rPr>
        <w:lastRenderedPageBreak/>
        <w:t>&lt;Amend&gt;</w:t>
      </w:r>
      <w:r w:rsidRPr="009B5D0F">
        <w:t>Amendment</w:t>
      </w:r>
      <w:r w:rsidRPr="009B5D0F">
        <w:tab/>
      </w:r>
      <w:r w:rsidRPr="009B5D0F">
        <w:tab/>
      </w:r>
      <w:r w:rsidRPr="009B5D0F">
        <w:rPr>
          <w:rStyle w:val="HideTWBExt"/>
          <w:noProof w:val="0"/>
        </w:rPr>
        <w:t>&lt;NumAm&gt;</w:t>
      </w:r>
      <w:r w:rsidRPr="009B5D0F">
        <w:rPr>
          <w:color w:val="000000"/>
        </w:rPr>
        <w:t>81</w:t>
      </w:r>
      <w:r w:rsidRPr="009B5D0F">
        <w:rPr>
          <w:rStyle w:val="HideTWBExt"/>
          <w:noProof w:val="0"/>
        </w:rPr>
        <w:t>&lt;/NumAm&gt;</w:t>
      </w:r>
    </w:p>
    <w:p w14:paraId="45BF390E" w14:textId="77777777" w:rsidR="008B62EA" w:rsidRPr="009B5D0F" w:rsidRDefault="008B62EA" w:rsidP="00F87025">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53FCA5E7" w14:textId="77777777" w:rsidR="008B62EA" w:rsidRPr="00E4706C" w:rsidRDefault="008B62EA" w:rsidP="008B62EA">
      <w:pPr>
        <w:pStyle w:val="NormalBold"/>
        <w:rPr>
          <w:lang w:val="fr-FR"/>
        </w:rPr>
      </w:pPr>
      <w:r w:rsidRPr="00E4706C">
        <w:rPr>
          <w:rStyle w:val="HideTWBExt"/>
          <w:noProof w:val="0"/>
          <w:lang w:val="fr-FR"/>
        </w:rPr>
        <w:t>&lt;Article&gt;</w:t>
      </w:r>
      <w:proofErr w:type="spellStart"/>
      <w:r w:rsidRPr="00E4706C">
        <w:rPr>
          <w:lang w:val="fr-FR"/>
        </w:rPr>
        <w:t>Annex</w:t>
      </w:r>
      <w:proofErr w:type="spellEnd"/>
      <w:r w:rsidRPr="00E4706C">
        <w:rPr>
          <w:lang w:val="fr-FR"/>
        </w:rPr>
        <w:t xml:space="preserve"> – </w:t>
      </w:r>
      <w:proofErr w:type="spellStart"/>
      <w:r w:rsidRPr="00E4706C">
        <w:rPr>
          <w:lang w:val="fr-FR"/>
        </w:rPr>
        <w:t>paragraph</w:t>
      </w:r>
      <w:proofErr w:type="spellEnd"/>
      <w:r w:rsidRPr="00E4706C">
        <w:rPr>
          <w:lang w:val="fr-FR"/>
        </w:rPr>
        <w:t xml:space="preserve"> 1 – point c – point d</w:t>
      </w:r>
      <w:r w:rsidRPr="00E4706C">
        <w:rPr>
          <w:rStyle w:val="HideTWBExt"/>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62EA" w:rsidRPr="007314BA" w14:paraId="189433E9" w14:textId="77777777" w:rsidTr="008B62EA">
        <w:trPr>
          <w:jc w:val="center"/>
        </w:trPr>
        <w:tc>
          <w:tcPr>
            <w:tcW w:w="9752" w:type="dxa"/>
            <w:gridSpan w:val="2"/>
          </w:tcPr>
          <w:p w14:paraId="1E756443" w14:textId="77777777" w:rsidR="008B62EA" w:rsidRPr="00E4706C" w:rsidRDefault="008B62EA" w:rsidP="008B62EA">
            <w:pPr>
              <w:keepNext/>
              <w:rPr>
                <w:lang w:val="fr-FR"/>
              </w:rPr>
            </w:pPr>
          </w:p>
        </w:tc>
      </w:tr>
      <w:tr w:rsidR="008B62EA" w:rsidRPr="009B5D0F" w14:paraId="56E268F1" w14:textId="77777777" w:rsidTr="008B62EA">
        <w:trPr>
          <w:jc w:val="center"/>
        </w:trPr>
        <w:tc>
          <w:tcPr>
            <w:tcW w:w="4876" w:type="dxa"/>
          </w:tcPr>
          <w:p w14:paraId="089835C2" w14:textId="77777777" w:rsidR="008B62EA" w:rsidRPr="009B5D0F" w:rsidRDefault="008B62EA" w:rsidP="008B62EA">
            <w:pPr>
              <w:pStyle w:val="ColumnHeading"/>
              <w:keepNext/>
            </w:pPr>
            <w:r w:rsidRPr="009B5D0F">
              <w:t>Text proposed by the Commission</w:t>
            </w:r>
          </w:p>
        </w:tc>
        <w:tc>
          <w:tcPr>
            <w:tcW w:w="4876" w:type="dxa"/>
          </w:tcPr>
          <w:p w14:paraId="52530B39" w14:textId="77777777" w:rsidR="008B62EA" w:rsidRPr="009B5D0F" w:rsidRDefault="008B62EA" w:rsidP="008B62EA">
            <w:pPr>
              <w:pStyle w:val="ColumnHeading"/>
              <w:keepNext/>
            </w:pPr>
            <w:r w:rsidRPr="009B5D0F">
              <w:t>Amendment</w:t>
            </w:r>
          </w:p>
        </w:tc>
      </w:tr>
      <w:tr w:rsidR="008B62EA" w:rsidRPr="009B5D0F" w14:paraId="70391BEE" w14:textId="77777777" w:rsidTr="008B62EA">
        <w:trPr>
          <w:jc w:val="center"/>
        </w:trPr>
        <w:tc>
          <w:tcPr>
            <w:tcW w:w="4876" w:type="dxa"/>
          </w:tcPr>
          <w:p w14:paraId="46E0BA38" w14:textId="77777777" w:rsidR="008B62EA" w:rsidRPr="009B5D0F" w:rsidRDefault="008B62EA" w:rsidP="008B62EA">
            <w:pPr>
              <w:pStyle w:val="Normal6"/>
            </w:pPr>
            <w:r w:rsidRPr="009B5D0F">
              <w:t>(d)</w:t>
            </w:r>
            <w:r w:rsidRPr="009B5D0F">
              <w:tab/>
            </w:r>
            <w:proofErr w:type="gramStart"/>
            <w:r w:rsidRPr="009B5D0F">
              <w:t>support</w:t>
            </w:r>
            <w:proofErr w:type="gramEnd"/>
            <w:r w:rsidRPr="009B5D0F">
              <w:t xml:space="preserve"> recipients from the Beneficiary Member State such as national authorities.</w:t>
            </w:r>
          </w:p>
        </w:tc>
        <w:tc>
          <w:tcPr>
            <w:tcW w:w="4876" w:type="dxa"/>
          </w:tcPr>
          <w:p w14:paraId="3654D9ED" w14:textId="77777777" w:rsidR="008B62EA" w:rsidRPr="009B5D0F" w:rsidRDefault="008B62EA" w:rsidP="008B62EA">
            <w:pPr>
              <w:pStyle w:val="Normal6"/>
              <w:rPr>
                <w:szCs w:val="24"/>
              </w:rPr>
            </w:pPr>
            <w:r w:rsidRPr="009B5D0F">
              <w:t>(d)</w:t>
            </w:r>
            <w:r w:rsidRPr="009B5D0F">
              <w:tab/>
            </w:r>
            <w:proofErr w:type="gramStart"/>
            <w:r w:rsidRPr="009B5D0F">
              <w:t>support</w:t>
            </w:r>
            <w:proofErr w:type="gramEnd"/>
            <w:r w:rsidRPr="009B5D0F">
              <w:t xml:space="preserve"> recipients from the Beneficiary Member State such as national</w:t>
            </w:r>
            <w:r w:rsidRPr="009B5D0F">
              <w:rPr>
                <w:b/>
                <w:i/>
              </w:rPr>
              <w:t>, regional or local</w:t>
            </w:r>
            <w:r w:rsidRPr="009B5D0F">
              <w:t xml:space="preserve"> authorities.</w:t>
            </w:r>
          </w:p>
        </w:tc>
      </w:tr>
    </w:tbl>
    <w:p w14:paraId="59F17A90" w14:textId="77777777" w:rsidR="008B62EA" w:rsidRPr="009B5D0F" w:rsidRDefault="008B62EA" w:rsidP="008B62EA">
      <w:r w:rsidRPr="009B5D0F">
        <w:rPr>
          <w:rStyle w:val="HideTWBExt"/>
          <w:noProof w:val="0"/>
        </w:rPr>
        <w:t>&lt;/Amend&gt;</w:t>
      </w:r>
    </w:p>
    <w:p w14:paraId="1FF7BEF4"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82</w:t>
      </w:r>
      <w:r w:rsidRPr="009B5D0F">
        <w:rPr>
          <w:rStyle w:val="HideTWBExt"/>
          <w:noProof w:val="0"/>
        </w:rPr>
        <w:t>&lt;/NumAm&gt;</w:t>
      </w:r>
    </w:p>
    <w:p w14:paraId="7E656BE8"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13E9983F" w14:textId="77777777" w:rsidR="008B62EA" w:rsidRPr="00E4706C" w:rsidRDefault="008B62EA" w:rsidP="008B62EA">
      <w:pPr>
        <w:pStyle w:val="NormalBold"/>
        <w:rPr>
          <w:lang w:val="fr-FR"/>
        </w:rPr>
      </w:pPr>
      <w:r w:rsidRPr="00E4706C">
        <w:rPr>
          <w:rStyle w:val="HideTWBExt"/>
          <w:noProof w:val="0"/>
          <w:lang w:val="fr-FR"/>
        </w:rPr>
        <w:t>&lt;Article&gt;</w:t>
      </w:r>
      <w:proofErr w:type="spellStart"/>
      <w:r w:rsidRPr="00E4706C">
        <w:rPr>
          <w:lang w:val="fr-FR"/>
        </w:rPr>
        <w:t>Annex</w:t>
      </w:r>
      <w:proofErr w:type="spellEnd"/>
      <w:r w:rsidRPr="00E4706C">
        <w:rPr>
          <w:lang w:val="fr-FR"/>
        </w:rPr>
        <w:t xml:space="preserve"> – </w:t>
      </w:r>
      <w:proofErr w:type="spellStart"/>
      <w:r w:rsidRPr="00E4706C">
        <w:rPr>
          <w:lang w:val="fr-FR"/>
        </w:rPr>
        <w:t>paragraph</w:t>
      </w:r>
      <w:proofErr w:type="spellEnd"/>
      <w:r w:rsidRPr="00E4706C">
        <w:rPr>
          <w:lang w:val="fr-FR"/>
        </w:rPr>
        <w:t xml:space="preserve"> 1 – point g</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3E3D4981" w14:textId="77777777" w:rsidTr="008B62EA">
        <w:trPr>
          <w:jc w:val="center"/>
        </w:trPr>
        <w:tc>
          <w:tcPr>
            <w:tcW w:w="9752" w:type="dxa"/>
            <w:gridSpan w:val="2"/>
          </w:tcPr>
          <w:p w14:paraId="03827132" w14:textId="77777777" w:rsidR="008B62EA" w:rsidRPr="00E4706C" w:rsidRDefault="008B62EA" w:rsidP="008B62EA">
            <w:pPr>
              <w:keepNext/>
              <w:rPr>
                <w:lang w:val="fr-FR"/>
              </w:rPr>
            </w:pPr>
          </w:p>
        </w:tc>
      </w:tr>
      <w:tr w:rsidR="008B62EA" w:rsidRPr="009B5D0F" w14:paraId="15B50235" w14:textId="77777777" w:rsidTr="008B62EA">
        <w:trPr>
          <w:jc w:val="center"/>
        </w:trPr>
        <w:tc>
          <w:tcPr>
            <w:tcW w:w="4876" w:type="dxa"/>
            <w:hideMark/>
          </w:tcPr>
          <w:p w14:paraId="5039B87F" w14:textId="77777777" w:rsidR="008B62EA" w:rsidRPr="009B5D0F" w:rsidRDefault="008B62EA" w:rsidP="008B62EA">
            <w:pPr>
              <w:pStyle w:val="ColumnHeading"/>
              <w:keepNext/>
            </w:pPr>
            <w:r w:rsidRPr="009B5D0F">
              <w:t>Text proposed by the Commission</w:t>
            </w:r>
          </w:p>
        </w:tc>
        <w:tc>
          <w:tcPr>
            <w:tcW w:w="4876" w:type="dxa"/>
            <w:hideMark/>
          </w:tcPr>
          <w:p w14:paraId="5167C9C9" w14:textId="77777777" w:rsidR="008B62EA" w:rsidRPr="009B5D0F" w:rsidRDefault="008B62EA" w:rsidP="008B62EA">
            <w:pPr>
              <w:pStyle w:val="ColumnHeading"/>
              <w:keepNext/>
            </w:pPr>
            <w:r w:rsidRPr="009B5D0F">
              <w:t>Amendment</w:t>
            </w:r>
          </w:p>
        </w:tc>
      </w:tr>
      <w:tr w:rsidR="008B62EA" w:rsidRPr="009B5D0F" w14:paraId="74A83CA8" w14:textId="77777777" w:rsidTr="008B62EA">
        <w:trPr>
          <w:jc w:val="center"/>
        </w:trPr>
        <w:tc>
          <w:tcPr>
            <w:tcW w:w="4876" w:type="dxa"/>
            <w:hideMark/>
          </w:tcPr>
          <w:p w14:paraId="5C226B17" w14:textId="77777777" w:rsidR="008B62EA" w:rsidRPr="009B5D0F" w:rsidRDefault="008B62EA" w:rsidP="008B62EA">
            <w:pPr>
              <w:pStyle w:val="Normal6"/>
            </w:pPr>
            <w:r w:rsidRPr="009B5D0F">
              <w:rPr>
                <w:b/>
                <w:i/>
              </w:rPr>
              <w:t>(g)</w:t>
            </w:r>
            <w:r w:rsidRPr="009B5D0F">
              <w:rPr>
                <w:b/>
                <w:i/>
              </w:rPr>
              <w:tab/>
              <w:t>the feedback from national authorities, administration services and other public entities having received support under the Programme as well as (if available) other stakeholders/participants on the results and/or impact of the actions under the Programme by specific objective, policy area and Beneficiary Member State, supported where available by quantitative or empirical data;</w:t>
            </w:r>
          </w:p>
        </w:tc>
        <w:tc>
          <w:tcPr>
            <w:tcW w:w="4876" w:type="dxa"/>
            <w:hideMark/>
          </w:tcPr>
          <w:p w14:paraId="2F734845" w14:textId="77777777" w:rsidR="008B62EA" w:rsidRPr="009B5D0F" w:rsidRDefault="008B62EA" w:rsidP="008B62EA">
            <w:pPr>
              <w:pStyle w:val="Normal6"/>
              <w:rPr>
                <w:szCs w:val="24"/>
              </w:rPr>
            </w:pPr>
            <w:r w:rsidRPr="009B5D0F">
              <w:rPr>
                <w:b/>
                <w:i/>
              </w:rPr>
              <w:t>deleted</w:t>
            </w:r>
          </w:p>
        </w:tc>
      </w:tr>
    </w:tbl>
    <w:p w14:paraId="752BDEB5" w14:textId="77777777" w:rsidR="008B62EA" w:rsidRPr="009B5D0F" w:rsidRDefault="008B62EA" w:rsidP="008B62EA">
      <w:r w:rsidRPr="009B5D0F">
        <w:rPr>
          <w:rStyle w:val="HideTWBExt"/>
          <w:noProof w:val="0"/>
        </w:rPr>
        <w:t>&lt;/Amend&gt;</w:t>
      </w:r>
    </w:p>
    <w:p w14:paraId="2F0BB254"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83</w:t>
      </w:r>
      <w:r w:rsidRPr="009B5D0F">
        <w:rPr>
          <w:rStyle w:val="HideTWBExt"/>
          <w:noProof w:val="0"/>
        </w:rPr>
        <w:t>&lt;/NumAm&gt;</w:t>
      </w:r>
    </w:p>
    <w:p w14:paraId="6EC4FBA2"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15F65BC2" w14:textId="77777777" w:rsidR="008B62EA" w:rsidRPr="00E4706C" w:rsidRDefault="008B62EA" w:rsidP="008B62EA">
      <w:pPr>
        <w:pStyle w:val="NormalBold"/>
        <w:rPr>
          <w:lang w:val="fr-FR"/>
        </w:rPr>
      </w:pPr>
      <w:r w:rsidRPr="00E4706C">
        <w:rPr>
          <w:rStyle w:val="HideTWBExt"/>
          <w:noProof w:val="0"/>
          <w:lang w:val="fr-FR"/>
        </w:rPr>
        <w:t>&lt;Article&gt;</w:t>
      </w:r>
      <w:proofErr w:type="spellStart"/>
      <w:r w:rsidRPr="00E4706C">
        <w:rPr>
          <w:lang w:val="fr-FR"/>
        </w:rPr>
        <w:t>Annex</w:t>
      </w:r>
      <w:proofErr w:type="spellEnd"/>
      <w:r w:rsidRPr="00E4706C">
        <w:rPr>
          <w:lang w:val="fr-FR"/>
        </w:rPr>
        <w:t xml:space="preserve"> – </w:t>
      </w:r>
      <w:proofErr w:type="spellStart"/>
      <w:r w:rsidRPr="00E4706C">
        <w:rPr>
          <w:lang w:val="fr-FR"/>
        </w:rPr>
        <w:t>paragraph</w:t>
      </w:r>
      <w:proofErr w:type="spellEnd"/>
      <w:r w:rsidRPr="00E4706C">
        <w:rPr>
          <w:lang w:val="fr-FR"/>
        </w:rPr>
        <w:t xml:space="preserve"> 1 – point h</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3166643F" w14:textId="77777777" w:rsidTr="008B62EA">
        <w:trPr>
          <w:jc w:val="center"/>
        </w:trPr>
        <w:tc>
          <w:tcPr>
            <w:tcW w:w="9752" w:type="dxa"/>
            <w:gridSpan w:val="2"/>
          </w:tcPr>
          <w:p w14:paraId="272AD627" w14:textId="77777777" w:rsidR="008B62EA" w:rsidRPr="00E4706C" w:rsidRDefault="008B62EA" w:rsidP="008B62EA">
            <w:pPr>
              <w:keepNext/>
              <w:rPr>
                <w:lang w:val="fr-FR"/>
              </w:rPr>
            </w:pPr>
          </w:p>
        </w:tc>
      </w:tr>
      <w:tr w:rsidR="008B62EA" w:rsidRPr="009B5D0F" w14:paraId="3887CBCE" w14:textId="77777777" w:rsidTr="008B62EA">
        <w:trPr>
          <w:jc w:val="center"/>
        </w:trPr>
        <w:tc>
          <w:tcPr>
            <w:tcW w:w="4876" w:type="dxa"/>
            <w:hideMark/>
          </w:tcPr>
          <w:p w14:paraId="402082B4" w14:textId="77777777" w:rsidR="008B62EA" w:rsidRPr="009B5D0F" w:rsidRDefault="008B62EA" w:rsidP="008B62EA">
            <w:pPr>
              <w:pStyle w:val="ColumnHeading"/>
              <w:keepNext/>
            </w:pPr>
            <w:r w:rsidRPr="009B5D0F">
              <w:t>Text proposed by the Commission</w:t>
            </w:r>
          </w:p>
        </w:tc>
        <w:tc>
          <w:tcPr>
            <w:tcW w:w="4876" w:type="dxa"/>
            <w:hideMark/>
          </w:tcPr>
          <w:p w14:paraId="3A43079C" w14:textId="77777777" w:rsidR="008B62EA" w:rsidRPr="009B5D0F" w:rsidRDefault="008B62EA" w:rsidP="008B62EA">
            <w:pPr>
              <w:pStyle w:val="ColumnHeading"/>
              <w:keepNext/>
            </w:pPr>
            <w:r w:rsidRPr="009B5D0F">
              <w:t>Amendment</w:t>
            </w:r>
          </w:p>
        </w:tc>
      </w:tr>
      <w:tr w:rsidR="008B62EA" w:rsidRPr="009B5D0F" w14:paraId="0725C032" w14:textId="77777777" w:rsidTr="008B62EA">
        <w:trPr>
          <w:jc w:val="center"/>
        </w:trPr>
        <w:tc>
          <w:tcPr>
            <w:tcW w:w="4876" w:type="dxa"/>
            <w:hideMark/>
          </w:tcPr>
          <w:p w14:paraId="4CA27966" w14:textId="77777777" w:rsidR="008B62EA" w:rsidRPr="009B5D0F" w:rsidRDefault="008B62EA" w:rsidP="008B62EA">
            <w:pPr>
              <w:pStyle w:val="Normal6"/>
            </w:pPr>
            <w:r w:rsidRPr="009B5D0F">
              <w:rPr>
                <w:b/>
                <w:i/>
              </w:rPr>
              <w:t>(h)</w:t>
            </w:r>
            <w:r w:rsidRPr="009B5D0F">
              <w:rPr>
                <w:b/>
                <w:i/>
              </w:rPr>
              <w:tab/>
              <w:t>the feedback from support providers on the results and/or impact of the support that they have provided under the Programme in the specific objective and policy area in which they have been active, by Beneficiary Member State, supported where available by quantitative or empirical data;</w:t>
            </w:r>
          </w:p>
        </w:tc>
        <w:tc>
          <w:tcPr>
            <w:tcW w:w="4876" w:type="dxa"/>
            <w:hideMark/>
          </w:tcPr>
          <w:p w14:paraId="1018168C" w14:textId="77777777" w:rsidR="008B62EA" w:rsidRPr="009B5D0F" w:rsidRDefault="008B62EA" w:rsidP="008B62EA">
            <w:pPr>
              <w:pStyle w:val="Normal6"/>
              <w:rPr>
                <w:szCs w:val="24"/>
              </w:rPr>
            </w:pPr>
            <w:r w:rsidRPr="009B5D0F">
              <w:rPr>
                <w:b/>
                <w:i/>
              </w:rPr>
              <w:t>deleted</w:t>
            </w:r>
          </w:p>
        </w:tc>
      </w:tr>
    </w:tbl>
    <w:p w14:paraId="4E4AEEA4" w14:textId="77777777" w:rsidR="008B62EA" w:rsidRPr="009B5D0F" w:rsidRDefault="008B62EA" w:rsidP="008B62EA">
      <w:r w:rsidRPr="009B5D0F">
        <w:rPr>
          <w:rStyle w:val="HideTWBExt"/>
          <w:noProof w:val="0"/>
        </w:rPr>
        <w:t>&lt;/Amend&gt;</w:t>
      </w:r>
    </w:p>
    <w:p w14:paraId="2BB1F76D" w14:textId="77777777" w:rsidR="008B62EA" w:rsidRPr="009B5D0F" w:rsidRDefault="008B62EA" w:rsidP="008B62EA">
      <w:pPr>
        <w:pStyle w:val="AMNumberTabs"/>
        <w:keepNext/>
      </w:pPr>
      <w:r w:rsidRPr="009B5D0F">
        <w:rPr>
          <w:rStyle w:val="HideTWBExt"/>
          <w:noProof w:val="0"/>
        </w:rPr>
        <w:lastRenderedPageBreak/>
        <w:t>&lt;Amend&gt;</w:t>
      </w:r>
      <w:r w:rsidRPr="009B5D0F">
        <w:t>Amendment</w:t>
      </w:r>
      <w:r w:rsidRPr="009B5D0F">
        <w:tab/>
      </w:r>
      <w:r w:rsidRPr="009B5D0F">
        <w:tab/>
      </w:r>
      <w:r w:rsidRPr="009B5D0F">
        <w:rPr>
          <w:rStyle w:val="HideTWBExt"/>
          <w:noProof w:val="0"/>
        </w:rPr>
        <w:t>&lt;NumAm&gt;</w:t>
      </w:r>
      <w:r w:rsidRPr="009B5D0F">
        <w:rPr>
          <w:color w:val="000000"/>
        </w:rPr>
        <w:t>84</w:t>
      </w:r>
      <w:r w:rsidRPr="009B5D0F">
        <w:rPr>
          <w:rStyle w:val="HideTWBExt"/>
          <w:noProof w:val="0"/>
        </w:rPr>
        <w:t>&lt;/NumAm&gt;</w:t>
      </w:r>
    </w:p>
    <w:p w14:paraId="656DCF03"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40AB8BB1" w14:textId="77777777" w:rsidR="008B62EA" w:rsidRPr="00E4706C" w:rsidRDefault="008B62EA" w:rsidP="008B62EA">
      <w:pPr>
        <w:pStyle w:val="NormalBold"/>
        <w:rPr>
          <w:lang w:val="fr-FR"/>
        </w:rPr>
      </w:pPr>
      <w:r w:rsidRPr="00E4706C">
        <w:rPr>
          <w:rStyle w:val="HideTWBExt"/>
          <w:noProof w:val="0"/>
          <w:lang w:val="fr-FR"/>
        </w:rPr>
        <w:t>&lt;Article&gt;</w:t>
      </w:r>
      <w:proofErr w:type="spellStart"/>
      <w:r w:rsidRPr="00E4706C">
        <w:rPr>
          <w:lang w:val="fr-FR"/>
        </w:rPr>
        <w:t>Annex</w:t>
      </w:r>
      <w:proofErr w:type="spellEnd"/>
      <w:r w:rsidRPr="00E4706C">
        <w:rPr>
          <w:lang w:val="fr-FR"/>
        </w:rPr>
        <w:t xml:space="preserve"> – </w:t>
      </w:r>
      <w:proofErr w:type="spellStart"/>
      <w:r w:rsidRPr="00E4706C">
        <w:rPr>
          <w:lang w:val="fr-FR"/>
        </w:rPr>
        <w:t>paragraph</w:t>
      </w:r>
      <w:proofErr w:type="spellEnd"/>
      <w:r w:rsidRPr="00E4706C">
        <w:rPr>
          <w:lang w:val="fr-FR"/>
        </w:rPr>
        <w:t xml:space="preserve"> 1 – point i</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73AFA593" w14:textId="77777777" w:rsidTr="008B62EA">
        <w:trPr>
          <w:jc w:val="center"/>
        </w:trPr>
        <w:tc>
          <w:tcPr>
            <w:tcW w:w="9752" w:type="dxa"/>
            <w:gridSpan w:val="2"/>
          </w:tcPr>
          <w:p w14:paraId="101AEAD5" w14:textId="77777777" w:rsidR="008B62EA" w:rsidRPr="00E4706C" w:rsidRDefault="008B62EA" w:rsidP="008B62EA">
            <w:pPr>
              <w:keepNext/>
              <w:rPr>
                <w:lang w:val="fr-FR"/>
              </w:rPr>
            </w:pPr>
          </w:p>
        </w:tc>
      </w:tr>
      <w:tr w:rsidR="008B62EA" w:rsidRPr="009B5D0F" w14:paraId="76921485" w14:textId="77777777" w:rsidTr="008B62EA">
        <w:trPr>
          <w:jc w:val="center"/>
        </w:trPr>
        <w:tc>
          <w:tcPr>
            <w:tcW w:w="4876" w:type="dxa"/>
            <w:hideMark/>
          </w:tcPr>
          <w:p w14:paraId="346FDB15" w14:textId="77777777" w:rsidR="008B62EA" w:rsidRPr="009B5D0F" w:rsidRDefault="008B62EA" w:rsidP="008B62EA">
            <w:pPr>
              <w:pStyle w:val="ColumnHeading"/>
              <w:keepNext/>
            </w:pPr>
            <w:r w:rsidRPr="009B5D0F">
              <w:t>Text proposed by the Commission</w:t>
            </w:r>
          </w:p>
        </w:tc>
        <w:tc>
          <w:tcPr>
            <w:tcW w:w="4876" w:type="dxa"/>
            <w:hideMark/>
          </w:tcPr>
          <w:p w14:paraId="42349703" w14:textId="77777777" w:rsidR="008B62EA" w:rsidRPr="009B5D0F" w:rsidRDefault="008B62EA" w:rsidP="008B62EA">
            <w:pPr>
              <w:pStyle w:val="ColumnHeading"/>
              <w:keepNext/>
            </w:pPr>
            <w:r w:rsidRPr="009B5D0F">
              <w:t>Amendment</w:t>
            </w:r>
          </w:p>
        </w:tc>
      </w:tr>
      <w:tr w:rsidR="008B62EA" w:rsidRPr="009B5D0F" w14:paraId="1131AE9B" w14:textId="77777777" w:rsidTr="008B62EA">
        <w:trPr>
          <w:jc w:val="center"/>
        </w:trPr>
        <w:tc>
          <w:tcPr>
            <w:tcW w:w="4876" w:type="dxa"/>
            <w:hideMark/>
          </w:tcPr>
          <w:p w14:paraId="5D2A28A0" w14:textId="77777777" w:rsidR="008B62EA" w:rsidRPr="009B5D0F" w:rsidRDefault="008B62EA" w:rsidP="008B62EA">
            <w:pPr>
              <w:pStyle w:val="Normal6"/>
            </w:pPr>
            <w:r w:rsidRPr="009B5D0F">
              <w:rPr>
                <w:b/>
                <w:i/>
              </w:rPr>
              <w:t>(i)</w:t>
            </w:r>
            <w:r w:rsidRPr="009B5D0F">
              <w:rPr>
                <w:b/>
                <w:i/>
              </w:rPr>
              <w:tab/>
            </w:r>
            <w:proofErr w:type="gramStart"/>
            <w:r w:rsidRPr="009B5D0F">
              <w:rPr>
                <w:b/>
                <w:i/>
              </w:rPr>
              <w:t>the</w:t>
            </w:r>
            <w:proofErr w:type="gramEnd"/>
            <w:r w:rsidRPr="009B5D0F">
              <w:rPr>
                <w:b/>
                <w:i/>
              </w:rPr>
              <w:t xml:space="preserve"> evolution of the views of relevant stakeholders regarding the contribution of the Programme to the achievement of the reforms by specific objective, policy area, and Beneficiary Member State, supported where available, by appropriate quantitative or empirical data.</w:t>
            </w:r>
          </w:p>
        </w:tc>
        <w:tc>
          <w:tcPr>
            <w:tcW w:w="4876" w:type="dxa"/>
            <w:hideMark/>
          </w:tcPr>
          <w:p w14:paraId="35657B23" w14:textId="77777777" w:rsidR="008B62EA" w:rsidRPr="009B5D0F" w:rsidRDefault="008B62EA" w:rsidP="008B62EA">
            <w:pPr>
              <w:pStyle w:val="Normal6"/>
              <w:rPr>
                <w:szCs w:val="24"/>
              </w:rPr>
            </w:pPr>
            <w:r w:rsidRPr="009B5D0F">
              <w:rPr>
                <w:b/>
                <w:i/>
              </w:rPr>
              <w:t>deleted</w:t>
            </w:r>
          </w:p>
        </w:tc>
      </w:tr>
    </w:tbl>
    <w:p w14:paraId="3A042F53" w14:textId="77777777" w:rsidR="008B62EA" w:rsidRPr="009B5D0F" w:rsidRDefault="008B62EA" w:rsidP="008B62EA">
      <w:r w:rsidRPr="009B5D0F">
        <w:rPr>
          <w:rStyle w:val="HideTWBExt"/>
          <w:noProof w:val="0"/>
        </w:rPr>
        <w:t>&lt;/Amend&gt;</w:t>
      </w:r>
    </w:p>
    <w:p w14:paraId="4D9853C6"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85</w:t>
      </w:r>
      <w:r w:rsidRPr="009B5D0F">
        <w:rPr>
          <w:rStyle w:val="HideTWBExt"/>
          <w:noProof w:val="0"/>
        </w:rPr>
        <w:t>&lt;/NumAm&gt;</w:t>
      </w:r>
    </w:p>
    <w:p w14:paraId="67D2BDDA"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1ACA35C1" w14:textId="77777777" w:rsidR="008B62EA" w:rsidRPr="00E4706C" w:rsidRDefault="008B62EA" w:rsidP="008B62EA">
      <w:pPr>
        <w:pStyle w:val="NormalBold"/>
        <w:rPr>
          <w:lang w:val="fr-FR"/>
        </w:rPr>
      </w:pPr>
      <w:r w:rsidRPr="00E4706C">
        <w:rPr>
          <w:rStyle w:val="HideTWBExt"/>
          <w:noProof w:val="0"/>
          <w:lang w:val="fr-FR"/>
        </w:rPr>
        <w:t>&lt;Article&gt;</w:t>
      </w:r>
      <w:proofErr w:type="spellStart"/>
      <w:r w:rsidRPr="00E4706C">
        <w:rPr>
          <w:lang w:val="fr-FR"/>
        </w:rPr>
        <w:t>Annex</w:t>
      </w:r>
      <w:proofErr w:type="spellEnd"/>
      <w:r w:rsidRPr="00E4706C">
        <w:rPr>
          <w:lang w:val="fr-FR"/>
        </w:rPr>
        <w:t xml:space="preserve"> – </w:t>
      </w:r>
      <w:proofErr w:type="spellStart"/>
      <w:r w:rsidRPr="00E4706C">
        <w:rPr>
          <w:lang w:val="fr-FR"/>
        </w:rPr>
        <w:t>paragraph</w:t>
      </w:r>
      <w:proofErr w:type="spellEnd"/>
      <w:r w:rsidRPr="00E4706C">
        <w:rPr>
          <w:lang w:val="fr-FR"/>
        </w:rPr>
        <w:t xml:space="preserve"> 1 a (new)</w:t>
      </w:r>
      <w:r w:rsidRPr="00E4706C" w:rsidDel="00F820EC">
        <w:rPr>
          <w:lang w:val="fr-FR"/>
        </w:rPr>
        <w:t xml:space="preserve"> </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069AF1AF" w14:textId="77777777" w:rsidTr="008B62EA">
        <w:trPr>
          <w:jc w:val="center"/>
        </w:trPr>
        <w:tc>
          <w:tcPr>
            <w:tcW w:w="9752" w:type="dxa"/>
            <w:gridSpan w:val="2"/>
          </w:tcPr>
          <w:p w14:paraId="5A7CF39F" w14:textId="77777777" w:rsidR="008B62EA" w:rsidRPr="00E4706C" w:rsidRDefault="008B62EA" w:rsidP="008B62EA">
            <w:pPr>
              <w:keepNext/>
              <w:rPr>
                <w:lang w:val="fr-FR"/>
              </w:rPr>
            </w:pPr>
          </w:p>
        </w:tc>
      </w:tr>
      <w:tr w:rsidR="008B62EA" w:rsidRPr="009B5D0F" w14:paraId="589A1AB3" w14:textId="77777777" w:rsidTr="008B62EA">
        <w:trPr>
          <w:jc w:val="center"/>
        </w:trPr>
        <w:tc>
          <w:tcPr>
            <w:tcW w:w="4876" w:type="dxa"/>
            <w:hideMark/>
          </w:tcPr>
          <w:p w14:paraId="01366EAA" w14:textId="77777777" w:rsidR="008B62EA" w:rsidRPr="009B5D0F" w:rsidRDefault="008B62EA" w:rsidP="008B62EA">
            <w:pPr>
              <w:pStyle w:val="ColumnHeading"/>
              <w:keepNext/>
            </w:pPr>
            <w:r w:rsidRPr="009B5D0F">
              <w:t>Text proposed by the Commission</w:t>
            </w:r>
          </w:p>
        </w:tc>
        <w:tc>
          <w:tcPr>
            <w:tcW w:w="4876" w:type="dxa"/>
            <w:hideMark/>
          </w:tcPr>
          <w:p w14:paraId="20402A0E" w14:textId="77777777" w:rsidR="008B62EA" w:rsidRPr="009B5D0F" w:rsidRDefault="008B62EA" w:rsidP="008B62EA">
            <w:pPr>
              <w:pStyle w:val="ColumnHeading"/>
              <w:keepNext/>
            </w:pPr>
            <w:r w:rsidRPr="009B5D0F">
              <w:t>Amendment</w:t>
            </w:r>
          </w:p>
        </w:tc>
      </w:tr>
      <w:tr w:rsidR="008B62EA" w:rsidRPr="009B5D0F" w14:paraId="62C1D38A" w14:textId="77777777" w:rsidTr="008B62EA">
        <w:trPr>
          <w:jc w:val="center"/>
        </w:trPr>
        <w:tc>
          <w:tcPr>
            <w:tcW w:w="4876" w:type="dxa"/>
          </w:tcPr>
          <w:p w14:paraId="2AFF3289" w14:textId="77777777" w:rsidR="008B62EA" w:rsidRPr="009B5D0F" w:rsidRDefault="008B62EA" w:rsidP="008B62EA">
            <w:pPr>
              <w:pStyle w:val="Normal6"/>
            </w:pPr>
          </w:p>
        </w:tc>
        <w:tc>
          <w:tcPr>
            <w:tcW w:w="4876" w:type="dxa"/>
            <w:hideMark/>
          </w:tcPr>
          <w:p w14:paraId="1B428A56" w14:textId="77777777" w:rsidR="008B62EA" w:rsidRPr="009B5D0F" w:rsidRDefault="008B62EA" w:rsidP="008B62EA">
            <w:pPr>
              <w:pStyle w:val="Normal6"/>
              <w:rPr>
                <w:szCs w:val="24"/>
              </w:rPr>
            </w:pPr>
            <w:r w:rsidRPr="009B5D0F">
              <w:rPr>
                <w:b/>
                <w:i/>
              </w:rPr>
              <w:t>The achievement of the specific objectives referred to in Article 5(1) shall be measured on the basis of the following indicators:</w:t>
            </w:r>
          </w:p>
        </w:tc>
      </w:tr>
      <w:tr w:rsidR="008B62EA" w:rsidRPr="009B5D0F" w14:paraId="18A5BFC9" w14:textId="77777777" w:rsidTr="008B62EA">
        <w:trPr>
          <w:jc w:val="center"/>
        </w:trPr>
        <w:tc>
          <w:tcPr>
            <w:tcW w:w="4876" w:type="dxa"/>
          </w:tcPr>
          <w:p w14:paraId="40DD4E38" w14:textId="77777777" w:rsidR="008B62EA" w:rsidRPr="009B5D0F" w:rsidRDefault="008B62EA" w:rsidP="008B62EA">
            <w:pPr>
              <w:pStyle w:val="Normal6"/>
            </w:pPr>
          </w:p>
        </w:tc>
        <w:tc>
          <w:tcPr>
            <w:tcW w:w="4876" w:type="dxa"/>
          </w:tcPr>
          <w:p w14:paraId="050E8234" w14:textId="77777777" w:rsidR="008B62EA" w:rsidRPr="009B5D0F" w:rsidRDefault="008B62EA" w:rsidP="008B62EA">
            <w:pPr>
              <w:pStyle w:val="Normal6"/>
              <w:rPr>
                <w:b/>
                <w:i/>
              </w:rPr>
            </w:pPr>
            <w:r w:rsidRPr="009B5D0F">
              <w:rPr>
                <w:b/>
                <w:i/>
              </w:rPr>
              <w:t>(a)</w:t>
            </w:r>
            <w:r w:rsidRPr="009B5D0F">
              <w:rPr>
                <w:b/>
                <w:i/>
              </w:rPr>
              <w:tab/>
              <w:t>the feedback from national, regional or local authorities, administration services and other public entities having received support under the Programme as well as, if available,  feedback from other stakeholders or participants on the results and/or impact of the actions under the Programme by specific objective, policy area and Beneficiary Member State, supported where available by quantitative or empirical data;</w:t>
            </w:r>
          </w:p>
        </w:tc>
      </w:tr>
      <w:tr w:rsidR="008B62EA" w:rsidRPr="009B5D0F" w14:paraId="6D704982" w14:textId="77777777" w:rsidTr="008B62EA">
        <w:trPr>
          <w:jc w:val="center"/>
        </w:trPr>
        <w:tc>
          <w:tcPr>
            <w:tcW w:w="4876" w:type="dxa"/>
          </w:tcPr>
          <w:p w14:paraId="29BB5305" w14:textId="77777777" w:rsidR="008B62EA" w:rsidRPr="009B5D0F" w:rsidRDefault="008B62EA" w:rsidP="008B62EA">
            <w:pPr>
              <w:pStyle w:val="Normal6"/>
            </w:pPr>
          </w:p>
        </w:tc>
        <w:tc>
          <w:tcPr>
            <w:tcW w:w="4876" w:type="dxa"/>
          </w:tcPr>
          <w:p w14:paraId="126CA7DB" w14:textId="77777777" w:rsidR="008B62EA" w:rsidRPr="009B5D0F" w:rsidRDefault="008B62EA" w:rsidP="008B62EA">
            <w:pPr>
              <w:pStyle w:val="Normal6"/>
              <w:rPr>
                <w:b/>
                <w:i/>
              </w:rPr>
            </w:pPr>
            <w:r w:rsidRPr="009B5D0F">
              <w:rPr>
                <w:b/>
                <w:i/>
              </w:rPr>
              <w:t>(b)</w:t>
            </w:r>
            <w:r w:rsidRPr="009B5D0F">
              <w:rPr>
                <w:b/>
                <w:i/>
              </w:rPr>
              <w:tab/>
              <w:t xml:space="preserve">the feedback from support providers on the results and/or impact of the support that they have provided under the Programme in the specific objective and policy area in which they have been active, by Beneficiary Member State, supported where available by quantitative </w:t>
            </w:r>
            <w:r w:rsidRPr="009B5D0F">
              <w:rPr>
                <w:b/>
                <w:i/>
              </w:rPr>
              <w:lastRenderedPageBreak/>
              <w:t>or empirical data;</w:t>
            </w:r>
          </w:p>
        </w:tc>
      </w:tr>
      <w:tr w:rsidR="008B62EA" w:rsidRPr="009B5D0F" w14:paraId="03B07876" w14:textId="77777777" w:rsidTr="008B62EA">
        <w:trPr>
          <w:jc w:val="center"/>
        </w:trPr>
        <w:tc>
          <w:tcPr>
            <w:tcW w:w="4876" w:type="dxa"/>
          </w:tcPr>
          <w:p w14:paraId="07C0EEF9" w14:textId="77777777" w:rsidR="008B62EA" w:rsidRPr="009B5D0F" w:rsidRDefault="008B62EA" w:rsidP="008B62EA">
            <w:pPr>
              <w:pStyle w:val="Normal6"/>
            </w:pPr>
          </w:p>
        </w:tc>
        <w:tc>
          <w:tcPr>
            <w:tcW w:w="4876" w:type="dxa"/>
          </w:tcPr>
          <w:p w14:paraId="0F9C8BEB" w14:textId="77777777" w:rsidR="008B62EA" w:rsidRPr="009B5D0F" w:rsidRDefault="008B62EA" w:rsidP="008B62EA">
            <w:pPr>
              <w:pStyle w:val="Normal6"/>
              <w:rPr>
                <w:b/>
                <w:i/>
              </w:rPr>
            </w:pPr>
            <w:r w:rsidRPr="009B5D0F">
              <w:rPr>
                <w:b/>
                <w:i/>
              </w:rPr>
              <w:t>(c)</w:t>
            </w:r>
            <w:r w:rsidRPr="009B5D0F">
              <w:rPr>
                <w:b/>
                <w:i/>
              </w:rPr>
              <w:tab/>
            </w:r>
            <w:proofErr w:type="gramStart"/>
            <w:r w:rsidRPr="009B5D0F">
              <w:rPr>
                <w:b/>
                <w:i/>
              </w:rPr>
              <w:t>the</w:t>
            </w:r>
            <w:proofErr w:type="gramEnd"/>
            <w:r w:rsidRPr="009B5D0F">
              <w:rPr>
                <w:b/>
                <w:i/>
              </w:rPr>
              <w:t xml:space="preserve"> evolution of the views of relevant stakeholders regarding the contribution of the Programme to the achievement of the reforms by specific objective, policy area, and Beneficiary Member State, supported where available, by appropriate quantitative or empirical data.</w:t>
            </w:r>
          </w:p>
        </w:tc>
      </w:tr>
    </w:tbl>
    <w:p w14:paraId="240A024A" w14:textId="77777777" w:rsidR="008B62EA" w:rsidRPr="009B5D0F" w:rsidRDefault="008B62EA" w:rsidP="008B62EA">
      <w:r w:rsidRPr="009B5D0F">
        <w:rPr>
          <w:rStyle w:val="HideTWBExt"/>
          <w:noProof w:val="0"/>
        </w:rPr>
        <w:t>&lt;/Amend&gt;</w:t>
      </w:r>
    </w:p>
    <w:p w14:paraId="2F0685EF"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86</w:t>
      </w:r>
      <w:r w:rsidRPr="009B5D0F">
        <w:rPr>
          <w:rStyle w:val="HideTWBExt"/>
          <w:noProof w:val="0"/>
        </w:rPr>
        <w:t>&lt;/NumAm&gt;</w:t>
      </w:r>
    </w:p>
    <w:p w14:paraId="284CEC61"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A1514D0" w14:textId="77777777" w:rsidR="008B62EA" w:rsidRPr="009B5D0F" w:rsidRDefault="008B62EA" w:rsidP="008B62EA">
      <w:pPr>
        <w:pStyle w:val="NormalBold"/>
      </w:pPr>
      <w:r w:rsidRPr="009B5D0F">
        <w:rPr>
          <w:rStyle w:val="HideTWBExt"/>
          <w:noProof w:val="0"/>
        </w:rPr>
        <w:t>&lt;Article&gt;</w:t>
      </w:r>
      <w:r w:rsidRPr="009B5D0F">
        <w:t>Annex – paragraph 2</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08990C8F" w14:textId="77777777" w:rsidTr="008B62EA">
        <w:trPr>
          <w:jc w:val="center"/>
        </w:trPr>
        <w:tc>
          <w:tcPr>
            <w:tcW w:w="9752" w:type="dxa"/>
            <w:gridSpan w:val="2"/>
          </w:tcPr>
          <w:p w14:paraId="05CC45A9" w14:textId="77777777" w:rsidR="008B62EA" w:rsidRPr="009B5D0F" w:rsidRDefault="008B62EA" w:rsidP="008B62EA">
            <w:pPr>
              <w:keepNext/>
            </w:pPr>
          </w:p>
        </w:tc>
      </w:tr>
      <w:tr w:rsidR="008B62EA" w:rsidRPr="009B5D0F" w14:paraId="4A9A9C7D" w14:textId="77777777" w:rsidTr="008B62EA">
        <w:trPr>
          <w:jc w:val="center"/>
        </w:trPr>
        <w:tc>
          <w:tcPr>
            <w:tcW w:w="4876" w:type="dxa"/>
            <w:hideMark/>
          </w:tcPr>
          <w:p w14:paraId="72838B36" w14:textId="77777777" w:rsidR="008B62EA" w:rsidRPr="009B5D0F" w:rsidRDefault="008B62EA" w:rsidP="008B62EA">
            <w:pPr>
              <w:pStyle w:val="ColumnHeading"/>
              <w:keepNext/>
            </w:pPr>
            <w:r w:rsidRPr="009B5D0F">
              <w:t>Text proposed by the Commission</w:t>
            </w:r>
          </w:p>
        </w:tc>
        <w:tc>
          <w:tcPr>
            <w:tcW w:w="4876" w:type="dxa"/>
            <w:hideMark/>
          </w:tcPr>
          <w:p w14:paraId="3B807879" w14:textId="77777777" w:rsidR="008B62EA" w:rsidRPr="009B5D0F" w:rsidRDefault="008B62EA" w:rsidP="008B62EA">
            <w:pPr>
              <w:pStyle w:val="ColumnHeading"/>
              <w:keepNext/>
            </w:pPr>
            <w:r w:rsidRPr="009B5D0F">
              <w:t>Amendment</w:t>
            </w:r>
          </w:p>
        </w:tc>
      </w:tr>
      <w:tr w:rsidR="008B62EA" w:rsidRPr="009B5D0F" w14:paraId="6E61D61A" w14:textId="77777777" w:rsidTr="008B62EA">
        <w:trPr>
          <w:jc w:val="center"/>
        </w:trPr>
        <w:tc>
          <w:tcPr>
            <w:tcW w:w="4876" w:type="dxa"/>
            <w:hideMark/>
          </w:tcPr>
          <w:p w14:paraId="28723BC8" w14:textId="77777777" w:rsidR="008B62EA" w:rsidRPr="009B5D0F" w:rsidRDefault="008B62EA" w:rsidP="008B62EA">
            <w:pPr>
              <w:pStyle w:val="Normal6"/>
            </w:pPr>
            <w:r w:rsidRPr="009B5D0F">
              <w:t>These indicators shall be used according to data and information available (including appropriate quantitative or empirical data).</w:t>
            </w:r>
          </w:p>
        </w:tc>
        <w:tc>
          <w:tcPr>
            <w:tcW w:w="4876" w:type="dxa"/>
            <w:hideMark/>
          </w:tcPr>
          <w:p w14:paraId="416C2F5D" w14:textId="77777777" w:rsidR="008B62EA" w:rsidRPr="009B5D0F" w:rsidRDefault="008B62EA" w:rsidP="008B62EA">
            <w:pPr>
              <w:pStyle w:val="Normal6"/>
              <w:rPr>
                <w:szCs w:val="24"/>
              </w:rPr>
            </w:pPr>
            <w:r w:rsidRPr="009B5D0F">
              <w:t xml:space="preserve">These indicators shall be used according to data and information available (including appropriate quantitative or empirical data). </w:t>
            </w:r>
            <w:r w:rsidRPr="009B5D0F">
              <w:rPr>
                <w:b/>
                <w:i/>
              </w:rPr>
              <w:t>They shall be complemented by additional specific indicators agreed upon by the Commission and the Beneficiary Member State for each request for support.</w:t>
            </w:r>
          </w:p>
        </w:tc>
      </w:tr>
    </w:tbl>
    <w:p w14:paraId="3A5FA30D" w14:textId="77777777" w:rsidR="008B62EA" w:rsidRPr="009B5D0F" w:rsidRDefault="008B62EA" w:rsidP="008B62EA">
      <w:r w:rsidRPr="009B5D0F">
        <w:rPr>
          <w:rStyle w:val="HideTWBExt"/>
          <w:noProof w:val="0"/>
        </w:rPr>
        <w:t>&lt;/Amend&gt;&lt;/RepeatBlock-Amend&gt;</w:t>
      </w:r>
    </w:p>
    <w:p w14:paraId="01FEEA17" w14:textId="77777777" w:rsidR="008B62EA" w:rsidRPr="009B5D0F" w:rsidRDefault="008B62EA" w:rsidP="008B62EA"/>
    <w:p w14:paraId="2B6728F5" w14:textId="77777777" w:rsidR="008B62EA" w:rsidRPr="009B5D0F" w:rsidRDefault="008B62EA" w:rsidP="008B62EA">
      <w:pPr>
        <w:pStyle w:val="PageHeadingNotTOC"/>
      </w:pPr>
      <w:r w:rsidRPr="009B5D0F">
        <w:br w:type="page"/>
      </w:r>
      <w:r w:rsidRPr="009B5D0F">
        <w:lastRenderedPageBreak/>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B62EA" w:rsidRPr="009B5D0F" w14:paraId="4BC99619"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F9B061D" w14:textId="77777777" w:rsidR="008B62EA" w:rsidRPr="009B5D0F" w:rsidRDefault="008B62EA" w:rsidP="008B62EA">
            <w:pPr>
              <w:autoSpaceDE w:val="0"/>
              <w:autoSpaceDN w:val="0"/>
              <w:adjustRightInd w:val="0"/>
              <w:rPr>
                <w:b/>
                <w:bCs/>
                <w:color w:val="000000"/>
                <w:sz w:val="20"/>
              </w:rPr>
            </w:pPr>
            <w:r w:rsidRPr="009B5D0F">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465F79" w14:textId="77777777" w:rsidR="008B62EA" w:rsidRPr="009B5D0F" w:rsidRDefault="008B62EA" w:rsidP="008B62EA">
            <w:pPr>
              <w:autoSpaceDE w:val="0"/>
              <w:autoSpaceDN w:val="0"/>
              <w:adjustRightInd w:val="0"/>
              <w:rPr>
                <w:color w:val="000000"/>
                <w:sz w:val="20"/>
              </w:rPr>
            </w:pPr>
            <w:r w:rsidRPr="009B5D0F">
              <w:rPr>
                <w:color w:val="000000"/>
                <w:sz w:val="20"/>
              </w:rPr>
              <w:t>Establishment of the Structural Reform Support Programme for the period 2017 to 2020</w:t>
            </w:r>
          </w:p>
        </w:tc>
      </w:tr>
      <w:tr w:rsidR="008B62EA" w:rsidRPr="009B5D0F" w14:paraId="500584A5" w14:textId="77777777" w:rsidTr="008B62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F902190" w14:textId="77777777" w:rsidR="008B62EA" w:rsidRPr="009B5D0F" w:rsidRDefault="008B62EA" w:rsidP="008B62EA">
            <w:pPr>
              <w:autoSpaceDE w:val="0"/>
              <w:autoSpaceDN w:val="0"/>
              <w:adjustRightInd w:val="0"/>
              <w:rPr>
                <w:b/>
                <w:bCs/>
                <w:color w:val="000000"/>
                <w:sz w:val="20"/>
              </w:rPr>
            </w:pPr>
            <w:r w:rsidRPr="009B5D0F">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7645B0B" w14:textId="77777777" w:rsidR="008B62EA" w:rsidRPr="009B5D0F" w:rsidRDefault="008B62EA" w:rsidP="008B62EA">
            <w:pPr>
              <w:autoSpaceDE w:val="0"/>
              <w:autoSpaceDN w:val="0"/>
              <w:adjustRightInd w:val="0"/>
              <w:rPr>
                <w:color w:val="000000"/>
                <w:sz w:val="20"/>
              </w:rPr>
            </w:pPr>
            <w:r w:rsidRPr="009B5D0F">
              <w:rPr>
                <w:color w:val="000000"/>
                <w:sz w:val="20"/>
              </w:rPr>
              <w:t>COM(2015)0701 – C8-0373/2015 – 2015/0263(COD)</w:t>
            </w:r>
          </w:p>
        </w:tc>
      </w:tr>
      <w:tr w:rsidR="008B62EA" w:rsidRPr="009B5D0F" w14:paraId="63DEBABC"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EBE8B00" w14:textId="77777777" w:rsidR="008B62EA" w:rsidRPr="009B5D0F" w:rsidRDefault="008B62EA" w:rsidP="008B62EA">
            <w:pPr>
              <w:autoSpaceDE w:val="0"/>
              <w:autoSpaceDN w:val="0"/>
              <w:adjustRightInd w:val="0"/>
              <w:rPr>
                <w:b/>
                <w:bCs/>
                <w:color w:val="000000"/>
                <w:sz w:val="20"/>
              </w:rPr>
            </w:pPr>
            <w:r w:rsidRPr="009B5D0F">
              <w:rPr>
                <w:b/>
                <w:bCs/>
                <w:color w:val="000000"/>
                <w:sz w:val="20"/>
              </w:rPr>
              <w:t>Committee responsible</w:t>
            </w:r>
          </w:p>
          <w:p w14:paraId="6EE76FC4" w14:textId="77777777" w:rsidR="008B62EA" w:rsidRPr="009B5D0F" w:rsidRDefault="008B62EA" w:rsidP="008B62EA">
            <w:pPr>
              <w:autoSpaceDE w:val="0"/>
              <w:autoSpaceDN w:val="0"/>
              <w:adjustRightInd w:val="0"/>
              <w:rPr>
                <w:color w:val="000000"/>
                <w:sz w:val="20"/>
              </w:rPr>
            </w:pPr>
            <w:r w:rsidRPr="009B5D0F">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FB79A47" w14:textId="77777777" w:rsidR="008B62EA" w:rsidRPr="009B5D0F" w:rsidRDefault="008B62EA" w:rsidP="008B62EA">
            <w:pPr>
              <w:autoSpaceDE w:val="0"/>
              <w:autoSpaceDN w:val="0"/>
              <w:adjustRightInd w:val="0"/>
              <w:rPr>
                <w:color w:val="000000"/>
                <w:sz w:val="20"/>
              </w:rPr>
            </w:pPr>
            <w:r w:rsidRPr="009B5D0F">
              <w:rPr>
                <w:color w:val="000000"/>
                <w:sz w:val="20"/>
              </w:rPr>
              <w:t>REGI</w:t>
            </w:r>
          </w:p>
          <w:p w14:paraId="01A67B2D" w14:textId="77777777" w:rsidR="008B62EA" w:rsidRPr="009B5D0F" w:rsidRDefault="008B62EA" w:rsidP="008B62EA">
            <w:pPr>
              <w:autoSpaceDE w:val="0"/>
              <w:autoSpaceDN w:val="0"/>
              <w:adjustRightInd w:val="0"/>
              <w:rPr>
                <w:color w:val="000000"/>
                <w:sz w:val="20"/>
              </w:rPr>
            </w:pPr>
            <w:r w:rsidRPr="009B5D0F">
              <w:rPr>
                <w:color w:val="000000"/>
                <w:sz w:val="20"/>
              </w:rPr>
              <w:t>2.12.2015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AD0179B" w14:textId="77777777" w:rsidR="008B62EA" w:rsidRPr="009B5D0F" w:rsidRDefault="008B62EA" w:rsidP="008B62E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C26803B" w14:textId="77777777" w:rsidR="008B62EA" w:rsidRPr="009B5D0F" w:rsidRDefault="008B62EA" w:rsidP="008B62E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C12449A" w14:textId="77777777" w:rsidR="008B62EA" w:rsidRPr="009B5D0F" w:rsidRDefault="008B62EA" w:rsidP="008B62EA">
            <w:pPr>
              <w:autoSpaceDE w:val="0"/>
              <w:autoSpaceDN w:val="0"/>
              <w:adjustRightInd w:val="0"/>
              <w:rPr>
                <w:rFonts w:ascii="sans-serif" w:hAnsi="sans-serif" w:cs="sans-serif"/>
                <w:color w:val="000000"/>
              </w:rPr>
            </w:pPr>
          </w:p>
        </w:tc>
      </w:tr>
      <w:tr w:rsidR="008B62EA" w:rsidRPr="009B5D0F" w14:paraId="5A7733B6"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2AEA2A0" w14:textId="77777777" w:rsidR="008B62EA" w:rsidRPr="009B5D0F" w:rsidRDefault="008B62EA" w:rsidP="008B62EA">
            <w:pPr>
              <w:autoSpaceDE w:val="0"/>
              <w:autoSpaceDN w:val="0"/>
              <w:adjustRightInd w:val="0"/>
              <w:rPr>
                <w:b/>
                <w:bCs/>
                <w:color w:val="000000"/>
                <w:sz w:val="20"/>
              </w:rPr>
            </w:pPr>
            <w:r w:rsidRPr="009B5D0F">
              <w:rPr>
                <w:b/>
                <w:bCs/>
                <w:color w:val="000000"/>
                <w:sz w:val="20"/>
              </w:rPr>
              <w:t>Opinion by</w:t>
            </w:r>
          </w:p>
          <w:p w14:paraId="30A1B648" w14:textId="77777777" w:rsidR="008B62EA" w:rsidRPr="009B5D0F" w:rsidRDefault="008B62EA" w:rsidP="008B62EA">
            <w:pPr>
              <w:autoSpaceDE w:val="0"/>
              <w:autoSpaceDN w:val="0"/>
              <w:adjustRightInd w:val="0"/>
              <w:rPr>
                <w:color w:val="000000"/>
                <w:sz w:val="20"/>
              </w:rPr>
            </w:pPr>
            <w:r w:rsidRPr="009B5D0F">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6DAC032" w14:textId="77777777" w:rsidR="008B62EA" w:rsidRPr="009B5D0F" w:rsidRDefault="008B62EA" w:rsidP="008B62EA">
            <w:pPr>
              <w:autoSpaceDE w:val="0"/>
              <w:autoSpaceDN w:val="0"/>
              <w:adjustRightInd w:val="0"/>
              <w:rPr>
                <w:color w:val="000000"/>
                <w:sz w:val="20"/>
              </w:rPr>
            </w:pPr>
            <w:r w:rsidRPr="009B5D0F">
              <w:rPr>
                <w:color w:val="000000"/>
                <w:sz w:val="20"/>
              </w:rPr>
              <w:t>EMPL</w:t>
            </w:r>
          </w:p>
          <w:p w14:paraId="510C2869" w14:textId="77777777" w:rsidR="008B62EA" w:rsidRPr="009B5D0F" w:rsidRDefault="008B62EA" w:rsidP="008B62EA">
            <w:pPr>
              <w:autoSpaceDE w:val="0"/>
              <w:autoSpaceDN w:val="0"/>
              <w:adjustRightInd w:val="0"/>
              <w:rPr>
                <w:color w:val="000000"/>
                <w:sz w:val="20"/>
              </w:rPr>
            </w:pPr>
            <w:r w:rsidRPr="009B5D0F">
              <w:rPr>
                <w:color w:val="000000"/>
                <w:sz w:val="20"/>
              </w:rPr>
              <w:t>2.12.2015</w:t>
            </w:r>
          </w:p>
        </w:tc>
      </w:tr>
      <w:tr w:rsidR="008B62EA" w:rsidRPr="009B5D0F" w14:paraId="78C7923E"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07B8B7" w14:textId="77777777" w:rsidR="008B62EA" w:rsidRPr="009B5D0F" w:rsidRDefault="008B62EA" w:rsidP="008B62EA">
            <w:pPr>
              <w:autoSpaceDE w:val="0"/>
              <w:autoSpaceDN w:val="0"/>
              <w:adjustRightInd w:val="0"/>
              <w:rPr>
                <w:b/>
                <w:bCs/>
                <w:color w:val="000000"/>
                <w:sz w:val="20"/>
              </w:rPr>
            </w:pPr>
            <w:r w:rsidRPr="009B5D0F">
              <w:rPr>
                <w:b/>
                <w:bCs/>
                <w:color w:val="000000"/>
                <w:sz w:val="20"/>
              </w:rPr>
              <w:t>Rapporteur</w:t>
            </w:r>
          </w:p>
          <w:p w14:paraId="05461808" w14:textId="77777777" w:rsidR="008B62EA" w:rsidRPr="009B5D0F" w:rsidRDefault="008B62EA" w:rsidP="008B62EA">
            <w:pPr>
              <w:autoSpaceDE w:val="0"/>
              <w:autoSpaceDN w:val="0"/>
              <w:adjustRightInd w:val="0"/>
              <w:rPr>
                <w:color w:val="000000"/>
                <w:sz w:val="20"/>
              </w:rPr>
            </w:pPr>
            <w:r w:rsidRPr="009B5D0F">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D148C52" w14:textId="77777777" w:rsidR="008B62EA" w:rsidRPr="009B5D0F" w:rsidRDefault="008B62EA" w:rsidP="008B62EA">
            <w:pPr>
              <w:autoSpaceDE w:val="0"/>
              <w:autoSpaceDN w:val="0"/>
              <w:adjustRightInd w:val="0"/>
              <w:rPr>
                <w:color w:val="000000"/>
                <w:sz w:val="20"/>
              </w:rPr>
            </w:pPr>
            <w:r w:rsidRPr="009B5D0F">
              <w:rPr>
                <w:color w:val="000000"/>
                <w:sz w:val="20"/>
              </w:rPr>
              <w:t xml:space="preserve">Csaba </w:t>
            </w:r>
            <w:proofErr w:type="spellStart"/>
            <w:r w:rsidRPr="009B5D0F">
              <w:rPr>
                <w:color w:val="000000"/>
                <w:sz w:val="20"/>
              </w:rPr>
              <w:t>Sógor</w:t>
            </w:r>
            <w:proofErr w:type="spellEnd"/>
          </w:p>
          <w:p w14:paraId="48582671" w14:textId="77777777" w:rsidR="008B62EA" w:rsidRPr="009B5D0F" w:rsidRDefault="008B62EA" w:rsidP="008B62EA">
            <w:pPr>
              <w:autoSpaceDE w:val="0"/>
              <w:autoSpaceDN w:val="0"/>
              <w:adjustRightInd w:val="0"/>
              <w:rPr>
                <w:color w:val="000000"/>
                <w:sz w:val="20"/>
              </w:rPr>
            </w:pPr>
            <w:r w:rsidRPr="009B5D0F">
              <w:rPr>
                <w:color w:val="000000"/>
                <w:sz w:val="20"/>
              </w:rPr>
              <w:t>12.4.2016</w:t>
            </w:r>
          </w:p>
        </w:tc>
      </w:tr>
      <w:tr w:rsidR="008B62EA" w:rsidRPr="009B5D0F" w14:paraId="67577AEF"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B424285" w14:textId="77777777" w:rsidR="008B62EA" w:rsidRPr="009B5D0F" w:rsidRDefault="008B62EA" w:rsidP="008B62EA">
            <w:pPr>
              <w:autoSpaceDE w:val="0"/>
              <w:autoSpaceDN w:val="0"/>
              <w:adjustRightInd w:val="0"/>
              <w:rPr>
                <w:b/>
                <w:bCs/>
                <w:color w:val="000000"/>
                <w:sz w:val="20"/>
              </w:rPr>
            </w:pPr>
            <w:r w:rsidRPr="009B5D0F">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7FEB4AB" w14:textId="77777777" w:rsidR="008B62EA" w:rsidRPr="009B5D0F" w:rsidRDefault="008B62EA" w:rsidP="008B62EA">
            <w:pPr>
              <w:autoSpaceDE w:val="0"/>
              <w:autoSpaceDN w:val="0"/>
              <w:adjustRightInd w:val="0"/>
              <w:rPr>
                <w:color w:val="000000"/>
                <w:sz w:val="20"/>
              </w:rPr>
            </w:pPr>
            <w:r w:rsidRPr="009B5D0F">
              <w:rPr>
                <w:color w:val="000000"/>
                <w:sz w:val="20"/>
              </w:rPr>
              <w:t>16.6.2016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165E17B" w14:textId="77777777" w:rsidR="008B62EA" w:rsidRPr="009B5D0F" w:rsidRDefault="008B62EA" w:rsidP="008B62EA">
            <w:pPr>
              <w:autoSpaceDE w:val="0"/>
              <w:autoSpaceDN w:val="0"/>
              <w:adjustRightInd w:val="0"/>
              <w:rPr>
                <w:color w:val="000000"/>
                <w:sz w:val="20"/>
              </w:rPr>
            </w:pPr>
            <w:r w:rsidRPr="009B5D0F">
              <w:rPr>
                <w:color w:val="000000"/>
                <w:sz w:val="20"/>
              </w:rPr>
              <w:t>31.8.2016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C8811F7" w14:textId="77777777" w:rsidR="008B62EA" w:rsidRPr="009B5D0F" w:rsidRDefault="008B62EA" w:rsidP="008B62EA">
            <w:pPr>
              <w:autoSpaceDE w:val="0"/>
              <w:autoSpaceDN w:val="0"/>
              <w:adjustRightInd w:val="0"/>
              <w:rPr>
                <w:color w:val="000000"/>
                <w:sz w:val="20"/>
              </w:rPr>
            </w:pPr>
            <w:r w:rsidRPr="009B5D0F">
              <w:rPr>
                <w:color w:val="000000"/>
                <w:sz w:val="20"/>
              </w:rPr>
              <w:t>13.10.2016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25E1E3" w14:textId="77777777" w:rsidR="008B62EA" w:rsidRPr="009B5D0F" w:rsidRDefault="008B62EA" w:rsidP="008B62EA">
            <w:pPr>
              <w:autoSpaceDE w:val="0"/>
              <w:autoSpaceDN w:val="0"/>
              <w:adjustRightInd w:val="0"/>
              <w:rPr>
                <w:rFonts w:ascii="sans-serif" w:hAnsi="sans-serif" w:cs="sans-serif"/>
                <w:color w:val="000000"/>
              </w:rPr>
            </w:pPr>
          </w:p>
        </w:tc>
      </w:tr>
      <w:tr w:rsidR="008B62EA" w:rsidRPr="009B5D0F" w14:paraId="1612504A" w14:textId="77777777" w:rsidTr="008B62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21408E1" w14:textId="77777777" w:rsidR="008B62EA" w:rsidRPr="009B5D0F" w:rsidRDefault="008B62EA" w:rsidP="008B62EA">
            <w:pPr>
              <w:autoSpaceDE w:val="0"/>
              <w:autoSpaceDN w:val="0"/>
              <w:adjustRightInd w:val="0"/>
              <w:rPr>
                <w:b/>
                <w:bCs/>
                <w:color w:val="000000"/>
                <w:sz w:val="20"/>
              </w:rPr>
            </w:pPr>
            <w:r w:rsidRPr="009B5D0F">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75A56259" w14:textId="77777777" w:rsidR="008B62EA" w:rsidRPr="009B5D0F" w:rsidRDefault="008B62EA" w:rsidP="008B62EA">
            <w:pPr>
              <w:autoSpaceDE w:val="0"/>
              <w:autoSpaceDN w:val="0"/>
              <w:adjustRightInd w:val="0"/>
              <w:rPr>
                <w:color w:val="000000"/>
                <w:sz w:val="20"/>
              </w:rPr>
            </w:pPr>
            <w:r w:rsidRPr="009B5D0F">
              <w:rPr>
                <w:color w:val="000000"/>
                <w:sz w:val="20"/>
              </w:rPr>
              <w:t>8.11.2016</w:t>
            </w:r>
          </w:p>
        </w:tc>
        <w:tc>
          <w:tcPr>
            <w:tcW w:w="1474" w:type="dxa"/>
            <w:tcBorders>
              <w:top w:val="nil"/>
              <w:left w:val="nil"/>
              <w:bottom w:val="single" w:sz="8" w:space="0" w:color="000000"/>
              <w:right w:val="nil"/>
            </w:tcBorders>
            <w:tcMar>
              <w:top w:w="79" w:type="dxa"/>
              <w:left w:w="79" w:type="dxa"/>
              <w:bottom w:w="79" w:type="dxa"/>
              <w:right w:w="79" w:type="dxa"/>
            </w:tcMar>
          </w:tcPr>
          <w:p w14:paraId="64BADC87" w14:textId="77777777" w:rsidR="008B62EA" w:rsidRPr="009B5D0F" w:rsidRDefault="008B62EA" w:rsidP="008B62EA">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6FAB0BF8" w14:textId="77777777" w:rsidR="008B62EA" w:rsidRPr="009B5D0F" w:rsidRDefault="008B62EA" w:rsidP="008B62EA">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FF71CA3" w14:textId="77777777" w:rsidR="008B62EA" w:rsidRPr="009B5D0F" w:rsidRDefault="008B62EA" w:rsidP="008B62EA">
            <w:pPr>
              <w:autoSpaceDE w:val="0"/>
              <w:autoSpaceDN w:val="0"/>
              <w:adjustRightInd w:val="0"/>
              <w:rPr>
                <w:rFonts w:ascii="sans-serif" w:hAnsi="sans-serif" w:cs="sans-serif"/>
                <w:color w:val="000000"/>
              </w:rPr>
            </w:pPr>
          </w:p>
        </w:tc>
      </w:tr>
      <w:tr w:rsidR="008B62EA" w:rsidRPr="009B5D0F" w14:paraId="6A366E09"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79EEDC4" w14:textId="77777777" w:rsidR="008B62EA" w:rsidRPr="009B5D0F" w:rsidRDefault="008B62EA" w:rsidP="008B62EA">
            <w:pPr>
              <w:autoSpaceDE w:val="0"/>
              <w:autoSpaceDN w:val="0"/>
              <w:adjustRightInd w:val="0"/>
              <w:rPr>
                <w:b/>
                <w:bCs/>
                <w:color w:val="000000"/>
                <w:sz w:val="20"/>
              </w:rPr>
            </w:pPr>
            <w:r w:rsidRPr="009B5D0F">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7144B9A" w14:textId="77777777" w:rsidR="008B62EA" w:rsidRPr="009B5D0F" w:rsidRDefault="008B62EA" w:rsidP="008B62EA">
            <w:pPr>
              <w:autoSpaceDE w:val="0"/>
              <w:autoSpaceDN w:val="0"/>
              <w:adjustRightInd w:val="0"/>
              <w:rPr>
                <w:color w:val="000000"/>
                <w:sz w:val="20"/>
              </w:rPr>
            </w:pPr>
            <w:r w:rsidRPr="009B5D0F">
              <w:rPr>
                <w:color w:val="000000"/>
                <w:sz w:val="20"/>
              </w:rPr>
              <w:t>+:</w:t>
            </w:r>
          </w:p>
          <w:p w14:paraId="30A50CCB" w14:textId="77777777" w:rsidR="008B62EA" w:rsidRPr="009B5D0F" w:rsidRDefault="008B62EA" w:rsidP="008B62EA">
            <w:pPr>
              <w:autoSpaceDE w:val="0"/>
              <w:autoSpaceDN w:val="0"/>
              <w:adjustRightInd w:val="0"/>
              <w:rPr>
                <w:color w:val="000000"/>
                <w:sz w:val="20"/>
              </w:rPr>
            </w:pPr>
            <w:r w:rsidRPr="009B5D0F">
              <w:rPr>
                <w:color w:val="000000"/>
                <w:sz w:val="20"/>
              </w:rPr>
              <w:t>–:</w:t>
            </w:r>
          </w:p>
          <w:p w14:paraId="46E883EA" w14:textId="77777777" w:rsidR="008B62EA" w:rsidRPr="009B5D0F" w:rsidRDefault="008B62EA" w:rsidP="008B62EA">
            <w:pPr>
              <w:autoSpaceDE w:val="0"/>
              <w:autoSpaceDN w:val="0"/>
              <w:adjustRightInd w:val="0"/>
              <w:rPr>
                <w:color w:val="000000"/>
                <w:sz w:val="20"/>
              </w:rPr>
            </w:pPr>
            <w:r w:rsidRPr="009B5D0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197C60" w14:textId="77777777" w:rsidR="008B62EA" w:rsidRPr="009B5D0F" w:rsidRDefault="008B62EA" w:rsidP="008B62EA">
            <w:pPr>
              <w:autoSpaceDE w:val="0"/>
              <w:autoSpaceDN w:val="0"/>
              <w:adjustRightInd w:val="0"/>
              <w:rPr>
                <w:color w:val="000000"/>
                <w:sz w:val="20"/>
              </w:rPr>
            </w:pPr>
            <w:r w:rsidRPr="009B5D0F">
              <w:rPr>
                <w:color w:val="000000"/>
                <w:sz w:val="20"/>
              </w:rPr>
              <w:t>42</w:t>
            </w:r>
          </w:p>
          <w:p w14:paraId="29C55CF2" w14:textId="77777777" w:rsidR="008B62EA" w:rsidRPr="009B5D0F" w:rsidRDefault="008B62EA" w:rsidP="008B62EA">
            <w:pPr>
              <w:autoSpaceDE w:val="0"/>
              <w:autoSpaceDN w:val="0"/>
              <w:adjustRightInd w:val="0"/>
              <w:rPr>
                <w:color w:val="000000"/>
                <w:sz w:val="20"/>
              </w:rPr>
            </w:pPr>
            <w:r w:rsidRPr="009B5D0F">
              <w:rPr>
                <w:color w:val="000000"/>
                <w:sz w:val="20"/>
              </w:rPr>
              <w:t>10</w:t>
            </w:r>
          </w:p>
          <w:p w14:paraId="138B833D" w14:textId="77777777" w:rsidR="008B62EA" w:rsidRPr="009B5D0F" w:rsidRDefault="008B62EA" w:rsidP="008B62EA">
            <w:pPr>
              <w:autoSpaceDE w:val="0"/>
              <w:autoSpaceDN w:val="0"/>
              <w:adjustRightInd w:val="0"/>
              <w:rPr>
                <w:color w:val="000000"/>
                <w:sz w:val="20"/>
              </w:rPr>
            </w:pPr>
            <w:r w:rsidRPr="009B5D0F">
              <w:rPr>
                <w:color w:val="000000"/>
                <w:sz w:val="20"/>
              </w:rPr>
              <w:t>0</w:t>
            </w:r>
          </w:p>
        </w:tc>
      </w:tr>
      <w:tr w:rsidR="008B62EA" w:rsidRPr="009B5D0F" w14:paraId="29A33B2A"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52835EC" w14:textId="77777777" w:rsidR="008B62EA" w:rsidRPr="009B5D0F" w:rsidRDefault="008B62EA" w:rsidP="008B62EA">
            <w:pPr>
              <w:autoSpaceDE w:val="0"/>
              <w:autoSpaceDN w:val="0"/>
              <w:adjustRightInd w:val="0"/>
              <w:rPr>
                <w:b/>
                <w:bCs/>
                <w:color w:val="000000"/>
                <w:sz w:val="20"/>
              </w:rPr>
            </w:pPr>
            <w:r w:rsidRPr="009B5D0F">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2A972BB" w14:textId="77777777" w:rsidR="008B62EA" w:rsidRPr="009B5D0F" w:rsidRDefault="008B62EA" w:rsidP="008B62EA">
            <w:pPr>
              <w:autoSpaceDE w:val="0"/>
              <w:autoSpaceDN w:val="0"/>
              <w:adjustRightInd w:val="0"/>
              <w:rPr>
                <w:color w:val="000000"/>
                <w:sz w:val="20"/>
              </w:rPr>
            </w:pPr>
            <w:r w:rsidRPr="009B5D0F">
              <w:rPr>
                <w:color w:val="000000"/>
                <w:sz w:val="20"/>
              </w:rPr>
              <w:t xml:space="preserve">Laura </w:t>
            </w:r>
            <w:proofErr w:type="spellStart"/>
            <w:r w:rsidRPr="009B5D0F">
              <w:rPr>
                <w:color w:val="000000"/>
                <w:sz w:val="20"/>
              </w:rPr>
              <w:t>Agea</w:t>
            </w:r>
            <w:proofErr w:type="spellEnd"/>
            <w:r w:rsidRPr="009B5D0F">
              <w:rPr>
                <w:color w:val="000000"/>
                <w:sz w:val="20"/>
              </w:rPr>
              <w:t xml:space="preserve">, Guillaume </w:t>
            </w:r>
            <w:proofErr w:type="spellStart"/>
            <w:r w:rsidRPr="009B5D0F">
              <w:rPr>
                <w:color w:val="000000"/>
                <w:sz w:val="20"/>
              </w:rPr>
              <w:t>Balas</w:t>
            </w:r>
            <w:proofErr w:type="spellEnd"/>
            <w:r w:rsidRPr="009B5D0F">
              <w:rPr>
                <w:color w:val="000000"/>
                <w:sz w:val="20"/>
              </w:rPr>
              <w:t xml:space="preserve">, Brando </w:t>
            </w:r>
            <w:proofErr w:type="spellStart"/>
            <w:r w:rsidRPr="009B5D0F">
              <w:rPr>
                <w:color w:val="000000"/>
                <w:sz w:val="20"/>
              </w:rPr>
              <w:t>Benifei</w:t>
            </w:r>
            <w:proofErr w:type="spellEnd"/>
            <w:r w:rsidRPr="009B5D0F">
              <w:rPr>
                <w:color w:val="000000"/>
                <w:sz w:val="20"/>
              </w:rPr>
              <w:t xml:space="preserve">, Vilija </w:t>
            </w:r>
            <w:proofErr w:type="spellStart"/>
            <w:r w:rsidRPr="009B5D0F">
              <w:rPr>
                <w:color w:val="000000"/>
                <w:sz w:val="20"/>
              </w:rPr>
              <w:t>Blinkevičiūtė</w:t>
            </w:r>
            <w:proofErr w:type="spellEnd"/>
            <w:r w:rsidRPr="009B5D0F">
              <w:rPr>
                <w:color w:val="000000"/>
                <w:sz w:val="20"/>
              </w:rPr>
              <w:t xml:space="preserve">, Enrique </w:t>
            </w:r>
            <w:proofErr w:type="spellStart"/>
            <w:r w:rsidRPr="009B5D0F">
              <w:rPr>
                <w:color w:val="000000"/>
                <w:sz w:val="20"/>
              </w:rPr>
              <w:t>Calvet</w:t>
            </w:r>
            <w:proofErr w:type="spellEnd"/>
            <w:r w:rsidRPr="009B5D0F">
              <w:rPr>
                <w:color w:val="000000"/>
                <w:sz w:val="20"/>
              </w:rPr>
              <w:t xml:space="preserve"> </w:t>
            </w:r>
            <w:proofErr w:type="spellStart"/>
            <w:r w:rsidRPr="009B5D0F">
              <w:rPr>
                <w:color w:val="000000"/>
                <w:sz w:val="20"/>
              </w:rPr>
              <w:t>Chambon</w:t>
            </w:r>
            <w:proofErr w:type="spellEnd"/>
            <w:r w:rsidRPr="009B5D0F">
              <w:rPr>
                <w:color w:val="000000"/>
                <w:sz w:val="20"/>
              </w:rPr>
              <w:t xml:space="preserve">, David Casa, Ole Christensen, Martina </w:t>
            </w:r>
            <w:proofErr w:type="spellStart"/>
            <w:r w:rsidRPr="009B5D0F">
              <w:rPr>
                <w:color w:val="000000"/>
                <w:sz w:val="20"/>
              </w:rPr>
              <w:t>Dlabajová</w:t>
            </w:r>
            <w:proofErr w:type="spellEnd"/>
            <w:r w:rsidRPr="009B5D0F">
              <w:rPr>
                <w:color w:val="000000"/>
                <w:sz w:val="20"/>
              </w:rPr>
              <w:t xml:space="preserve">, </w:t>
            </w:r>
            <w:proofErr w:type="spellStart"/>
            <w:r w:rsidRPr="009B5D0F">
              <w:rPr>
                <w:color w:val="000000"/>
                <w:sz w:val="20"/>
              </w:rPr>
              <w:t>Lampros</w:t>
            </w:r>
            <w:proofErr w:type="spellEnd"/>
            <w:r w:rsidRPr="009B5D0F">
              <w:rPr>
                <w:color w:val="000000"/>
                <w:sz w:val="20"/>
              </w:rPr>
              <w:t xml:space="preserve"> </w:t>
            </w:r>
            <w:proofErr w:type="spellStart"/>
            <w:r w:rsidRPr="009B5D0F">
              <w:rPr>
                <w:color w:val="000000"/>
                <w:sz w:val="20"/>
              </w:rPr>
              <w:t>Fountoulis</w:t>
            </w:r>
            <w:proofErr w:type="spellEnd"/>
            <w:r w:rsidRPr="009B5D0F">
              <w:rPr>
                <w:color w:val="000000"/>
                <w:sz w:val="20"/>
              </w:rPr>
              <w:t xml:space="preserve">, Arne </w:t>
            </w:r>
            <w:proofErr w:type="spellStart"/>
            <w:r w:rsidRPr="009B5D0F">
              <w:rPr>
                <w:color w:val="000000"/>
                <w:sz w:val="20"/>
              </w:rPr>
              <w:t>Gericke</w:t>
            </w:r>
            <w:proofErr w:type="spellEnd"/>
            <w:r w:rsidRPr="009B5D0F">
              <w:rPr>
                <w:color w:val="000000"/>
                <w:sz w:val="20"/>
              </w:rPr>
              <w:t xml:space="preserve">, Marian Harkin, </w:t>
            </w:r>
            <w:proofErr w:type="spellStart"/>
            <w:r w:rsidRPr="009B5D0F">
              <w:rPr>
                <w:color w:val="000000"/>
                <w:sz w:val="20"/>
              </w:rPr>
              <w:t>Danuta</w:t>
            </w:r>
            <w:proofErr w:type="spellEnd"/>
            <w:r w:rsidRPr="009B5D0F">
              <w:rPr>
                <w:color w:val="000000"/>
                <w:sz w:val="20"/>
              </w:rPr>
              <w:t xml:space="preserve"> </w:t>
            </w:r>
            <w:proofErr w:type="spellStart"/>
            <w:r w:rsidRPr="009B5D0F">
              <w:rPr>
                <w:color w:val="000000"/>
                <w:sz w:val="20"/>
              </w:rPr>
              <w:t>Jazłowiecka</w:t>
            </w:r>
            <w:proofErr w:type="spellEnd"/>
            <w:r w:rsidRPr="009B5D0F">
              <w:rPr>
                <w:color w:val="000000"/>
                <w:sz w:val="20"/>
              </w:rPr>
              <w:t xml:space="preserve">, Agnes </w:t>
            </w:r>
            <w:proofErr w:type="spellStart"/>
            <w:r w:rsidRPr="009B5D0F">
              <w:rPr>
                <w:color w:val="000000"/>
                <w:sz w:val="20"/>
              </w:rPr>
              <w:t>Jongerius</w:t>
            </w:r>
            <w:proofErr w:type="spellEnd"/>
            <w:r w:rsidRPr="009B5D0F">
              <w:rPr>
                <w:color w:val="000000"/>
                <w:sz w:val="20"/>
              </w:rPr>
              <w:t xml:space="preserve">, </w:t>
            </w:r>
            <w:proofErr w:type="spellStart"/>
            <w:r w:rsidRPr="009B5D0F">
              <w:rPr>
                <w:color w:val="000000"/>
                <w:sz w:val="20"/>
              </w:rPr>
              <w:t>Rina</w:t>
            </w:r>
            <w:proofErr w:type="spellEnd"/>
            <w:r w:rsidRPr="009B5D0F">
              <w:rPr>
                <w:color w:val="000000"/>
                <w:sz w:val="20"/>
              </w:rPr>
              <w:t xml:space="preserve"> Ronja Kari, Jan Keller, Ádám </w:t>
            </w:r>
            <w:proofErr w:type="spellStart"/>
            <w:r w:rsidRPr="009B5D0F">
              <w:rPr>
                <w:color w:val="000000"/>
                <w:sz w:val="20"/>
              </w:rPr>
              <w:t>Kósa</w:t>
            </w:r>
            <w:proofErr w:type="spellEnd"/>
            <w:r w:rsidRPr="009B5D0F">
              <w:rPr>
                <w:color w:val="000000"/>
                <w:sz w:val="20"/>
              </w:rPr>
              <w:t xml:space="preserve">, Jean Lambert, Patrick Le </w:t>
            </w:r>
            <w:proofErr w:type="spellStart"/>
            <w:r w:rsidRPr="009B5D0F">
              <w:rPr>
                <w:color w:val="000000"/>
                <w:sz w:val="20"/>
              </w:rPr>
              <w:t>Hyaric</w:t>
            </w:r>
            <w:proofErr w:type="spellEnd"/>
            <w:r w:rsidRPr="009B5D0F">
              <w:rPr>
                <w:color w:val="000000"/>
                <w:sz w:val="20"/>
              </w:rPr>
              <w:t xml:space="preserve">, Jeroen </w:t>
            </w:r>
            <w:proofErr w:type="spellStart"/>
            <w:r w:rsidRPr="009B5D0F">
              <w:rPr>
                <w:color w:val="000000"/>
                <w:sz w:val="20"/>
              </w:rPr>
              <w:t>Lenaers</w:t>
            </w:r>
            <w:proofErr w:type="spellEnd"/>
            <w:r w:rsidRPr="009B5D0F">
              <w:rPr>
                <w:color w:val="000000"/>
                <w:sz w:val="20"/>
              </w:rPr>
              <w:t xml:space="preserve">, </w:t>
            </w:r>
            <w:proofErr w:type="spellStart"/>
            <w:r w:rsidRPr="009B5D0F">
              <w:rPr>
                <w:color w:val="000000"/>
                <w:sz w:val="20"/>
              </w:rPr>
              <w:t>Verónica</w:t>
            </w:r>
            <w:proofErr w:type="spellEnd"/>
            <w:r w:rsidRPr="009B5D0F">
              <w:rPr>
                <w:color w:val="000000"/>
                <w:sz w:val="20"/>
              </w:rPr>
              <w:t xml:space="preserve"> Lope </w:t>
            </w:r>
            <w:proofErr w:type="spellStart"/>
            <w:r w:rsidRPr="009B5D0F">
              <w:rPr>
                <w:color w:val="000000"/>
                <w:sz w:val="20"/>
              </w:rPr>
              <w:t>Fontagné</w:t>
            </w:r>
            <w:proofErr w:type="spellEnd"/>
            <w:r w:rsidRPr="009B5D0F">
              <w:rPr>
                <w:color w:val="000000"/>
                <w:sz w:val="20"/>
              </w:rPr>
              <w:t xml:space="preserve">, </w:t>
            </w:r>
            <w:proofErr w:type="spellStart"/>
            <w:r w:rsidRPr="009B5D0F">
              <w:rPr>
                <w:color w:val="000000"/>
                <w:sz w:val="20"/>
              </w:rPr>
              <w:t>Javi</w:t>
            </w:r>
            <w:proofErr w:type="spellEnd"/>
            <w:r w:rsidRPr="009B5D0F">
              <w:rPr>
                <w:color w:val="000000"/>
                <w:sz w:val="20"/>
              </w:rPr>
              <w:t xml:space="preserve"> </w:t>
            </w:r>
            <w:proofErr w:type="spellStart"/>
            <w:r w:rsidRPr="009B5D0F">
              <w:rPr>
                <w:color w:val="000000"/>
                <w:sz w:val="20"/>
              </w:rPr>
              <w:t>López</w:t>
            </w:r>
            <w:proofErr w:type="spellEnd"/>
            <w:r w:rsidRPr="009B5D0F">
              <w:rPr>
                <w:color w:val="000000"/>
                <w:sz w:val="20"/>
              </w:rPr>
              <w:t xml:space="preserve">, Morten </w:t>
            </w:r>
            <w:proofErr w:type="spellStart"/>
            <w:r w:rsidRPr="009B5D0F">
              <w:rPr>
                <w:color w:val="000000"/>
                <w:sz w:val="20"/>
              </w:rPr>
              <w:t>Løkkegaard</w:t>
            </w:r>
            <w:proofErr w:type="spellEnd"/>
            <w:r w:rsidRPr="009B5D0F">
              <w:rPr>
                <w:color w:val="000000"/>
                <w:sz w:val="20"/>
              </w:rPr>
              <w:t xml:space="preserve">, Thomas Mann, Dominique Martin, </w:t>
            </w:r>
            <w:proofErr w:type="spellStart"/>
            <w:r w:rsidRPr="009B5D0F">
              <w:rPr>
                <w:color w:val="000000"/>
                <w:sz w:val="20"/>
              </w:rPr>
              <w:t>Anthea</w:t>
            </w:r>
            <w:proofErr w:type="spellEnd"/>
            <w:r w:rsidRPr="009B5D0F">
              <w:rPr>
                <w:color w:val="000000"/>
                <w:sz w:val="20"/>
              </w:rPr>
              <w:t xml:space="preserve"> McIntyre, </w:t>
            </w:r>
            <w:proofErr w:type="spellStart"/>
            <w:r w:rsidRPr="009B5D0F">
              <w:rPr>
                <w:color w:val="000000"/>
                <w:sz w:val="20"/>
              </w:rPr>
              <w:t>Joëlle</w:t>
            </w:r>
            <w:proofErr w:type="spellEnd"/>
            <w:r w:rsidRPr="009B5D0F">
              <w:rPr>
                <w:color w:val="000000"/>
                <w:sz w:val="20"/>
              </w:rPr>
              <w:t xml:space="preserve"> </w:t>
            </w:r>
            <w:proofErr w:type="spellStart"/>
            <w:r w:rsidRPr="009B5D0F">
              <w:rPr>
                <w:color w:val="000000"/>
                <w:sz w:val="20"/>
              </w:rPr>
              <w:t>Mélin</w:t>
            </w:r>
            <w:proofErr w:type="spellEnd"/>
            <w:r w:rsidRPr="009B5D0F">
              <w:rPr>
                <w:color w:val="000000"/>
                <w:sz w:val="20"/>
              </w:rPr>
              <w:t>, Elisabeth Morin-</w:t>
            </w:r>
            <w:proofErr w:type="spellStart"/>
            <w:r w:rsidRPr="009B5D0F">
              <w:rPr>
                <w:color w:val="000000"/>
                <w:sz w:val="20"/>
              </w:rPr>
              <w:t>Chartier</w:t>
            </w:r>
            <w:proofErr w:type="spellEnd"/>
            <w:r w:rsidRPr="009B5D0F">
              <w:rPr>
                <w:color w:val="000000"/>
                <w:sz w:val="20"/>
              </w:rPr>
              <w:t xml:space="preserve">, </w:t>
            </w:r>
            <w:proofErr w:type="spellStart"/>
            <w:r w:rsidRPr="009B5D0F">
              <w:rPr>
                <w:color w:val="000000"/>
                <w:sz w:val="20"/>
              </w:rPr>
              <w:t>Emilian</w:t>
            </w:r>
            <w:proofErr w:type="spellEnd"/>
            <w:r w:rsidRPr="009B5D0F">
              <w:rPr>
                <w:color w:val="000000"/>
                <w:sz w:val="20"/>
              </w:rPr>
              <w:t xml:space="preserve"> Pavel, João </w:t>
            </w:r>
            <w:proofErr w:type="spellStart"/>
            <w:r w:rsidRPr="009B5D0F">
              <w:rPr>
                <w:color w:val="000000"/>
                <w:sz w:val="20"/>
              </w:rPr>
              <w:t>Pimenta</w:t>
            </w:r>
            <w:proofErr w:type="spellEnd"/>
            <w:r w:rsidRPr="009B5D0F">
              <w:rPr>
                <w:color w:val="000000"/>
                <w:sz w:val="20"/>
              </w:rPr>
              <w:t xml:space="preserve"> Lopes, </w:t>
            </w:r>
            <w:proofErr w:type="spellStart"/>
            <w:r w:rsidRPr="009B5D0F">
              <w:rPr>
                <w:color w:val="000000"/>
                <w:sz w:val="20"/>
              </w:rPr>
              <w:t>Georgi</w:t>
            </w:r>
            <w:proofErr w:type="spellEnd"/>
            <w:r w:rsidRPr="009B5D0F">
              <w:rPr>
                <w:color w:val="000000"/>
                <w:sz w:val="20"/>
              </w:rPr>
              <w:t xml:space="preserve"> </w:t>
            </w:r>
            <w:proofErr w:type="spellStart"/>
            <w:r w:rsidRPr="009B5D0F">
              <w:rPr>
                <w:color w:val="000000"/>
                <w:sz w:val="20"/>
              </w:rPr>
              <w:t>Pirinski</w:t>
            </w:r>
            <w:proofErr w:type="spellEnd"/>
            <w:r w:rsidRPr="009B5D0F">
              <w:rPr>
                <w:color w:val="000000"/>
                <w:sz w:val="20"/>
              </w:rPr>
              <w:t xml:space="preserve">, Marek </w:t>
            </w:r>
            <w:proofErr w:type="spellStart"/>
            <w:r w:rsidRPr="009B5D0F">
              <w:rPr>
                <w:color w:val="000000"/>
                <w:sz w:val="20"/>
              </w:rPr>
              <w:t>Plura</w:t>
            </w:r>
            <w:proofErr w:type="spellEnd"/>
            <w:r w:rsidRPr="009B5D0F">
              <w:rPr>
                <w:color w:val="000000"/>
                <w:sz w:val="20"/>
              </w:rPr>
              <w:t xml:space="preserve">, Terry </w:t>
            </w:r>
            <w:proofErr w:type="spellStart"/>
            <w:r w:rsidRPr="009B5D0F">
              <w:rPr>
                <w:color w:val="000000"/>
                <w:sz w:val="20"/>
              </w:rPr>
              <w:t>Reintke</w:t>
            </w:r>
            <w:proofErr w:type="spellEnd"/>
            <w:r w:rsidRPr="009B5D0F">
              <w:rPr>
                <w:color w:val="000000"/>
                <w:sz w:val="20"/>
              </w:rPr>
              <w:t xml:space="preserve">, Sofia Ribeiro, Maria João Rodrigues, Claude </w:t>
            </w:r>
            <w:proofErr w:type="spellStart"/>
            <w:r w:rsidRPr="009B5D0F">
              <w:rPr>
                <w:color w:val="000000"/>
                <w:sz w:val="20"/>
              </w:rPr>
              <w:t>Rolin</w:t>
            </w:r>
            <w:proofErr w:type="spellEnd"/>
            <w:r w:rsidRPr="009B5D0F">
              <w:rPr>
                <w:color w:val="000000"/>
                <w:sz w:val="20"/>
              </w:rPr>
              <w:t xml:space="preserve">, Anne Sander, Sven Schulze, </w:t>
            </w:r>
            <w:proofErr w:type="spellStart"/>
            <w:r w:rsidRPr="009B5D0F">
              <w:rPr>
                <w:color w:val="000000"/>
                <w:sz w:val="20"/>
              </w:rPr>
              <w:t>Siôn</w:t>
            </w:r>
            <w:proofErr w:type="spellEnd"/>
            <w:r w:rsidRPr="009B5D0F">
              <w:rPr>
                <w:color w:val="000000"/>
                <w:sz w:val="20"/>
              </w:rPr>
              <w:t xml:space="preserve"> Simon, Jutta </w:t>
            </w:r>
            <w:proofErr w:type="spellStart"/>
            <w:r w:rsidRPr="009B5D0F">
              <w:rPr>
                <w:color w:val="000000"/>
                <w:sz w:val="20"/>
              </w:rPr>
              <w:t>Steinruck</w:t>
            </w:r>
            <w:proofErr w:type="spellEnd"/>
            <w:r w:rsidRPr="009B5D0F">
              <w:rPr>
                <w:color w:val="000000"/>
                <w:sz w:val="20"/>
              </w:rPr>
              <w:t xml:space="preserve">, Yana </w:t>
            </w:r>
            <w:proofErr w:type="spellStart"/>
            <w:r w:rsidRPr="009B5D0F">
              <w:rPr>
                <w:color w:val="000000"/>
                <w:sz w:val="20"/>
              </w:rPr>
              <w:t>Toom</w:t>
            </w:r>
            <w:proofErr w:type="spellEnd"/>
            <w:r w:rsidRPr="009B5D0F">
              <w:rPr>
                <w:color w:val="000000"/>
                <w:sz w:val="20"/>
              </w:rPr>
              <w:t xml:space="preserve">, Renate Weber, </w:t>
            </w:r>
            <w:proofErr w:type="spellStart"/>
            <w:r w:rsidRPr="009B5D0F">
              <w:rPr>
                <w:color w:val="000000"/>
                <w:sz w:val="20"/>
              </w:rPr>
              <w:t>Tatjana</w:t>
            </w:r>
            <w:proofErr w:type="spellEnd"/>
            <w:r w:rsidRPr="009B5D0F">
              <w:rPr>
                <w:color w:val="000000"/>
                <w:sz w:val="20"/>
              </w:rPr>
              <w:t xml:space="preserve"> </w:t>
            </w:r>
            <w:proofErr w:type="spellStart"/>
            <w:r w:rsidRPr="009B5D0F">
              <w:rPr>
                <w:color w:val="000000"/>
                <w:sz w:val="20"/>
              </w:rPr>
              <w:t>Ždanoka</w:t>
            </w:r>
            <w:proofErr w:type="spellEnd"/>
            <w:r w:rsidRPr="009B5D0F">
              <w:rPr>
                <w:color w:val="000000"/>
                <w:sz w:val="20"/>
              </w:rPr>
              <w:t xml:space="preserve">, Jana </w:t>
            </w:r>
            <w:proofErr w:type="spellStart"/>
            <w:r w:rsidRPr="009B5D0F">
              <w:rPr>
                <w:color w:val="000000"/>
                <w:sz w:val="20"/>
              </w:rPr>
              <w:t>Žitňanská</w:t>
            </w:r>
            <w:proofErr w:type="spellEnd"/>
          </w:p>
        </w:tc>
      </w:tr>
      <w:tr w:rsidR="008B62EA" w:rsidRPr="009B5D0F" w14:paraId="4B114514" w14:textId="77777777" w:rsidTr="008B62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6217BD1" w14:textId="77777777" w:rsidR="008B62EA" w:rsidRPr="009B5D0F" w:rsidRDefault="008B62EA" w:rsidP="008B62EA">
            <w:pPr>
              <w:autoSpaceDE w:val="0"/>
              <w:autoSpaceDN w:val="0"/>
              <w:adjustRightInd w:val="0"/>
              <w:rPr>
                <w:b/>
                <w:bCs/>
                <w:color w:val="000000"/>
                <w:sz w:val="20"/>
              </w:rPr>
            </w:pPr>
            <w:r w:rsidRPr="009B5D0F">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D97FEA7" w14:textId="77777777" w:rsidR="008B62EA" w:rsidRPr="009B5D0F" w:rsidRDefault="008B62EA" w:rsidP="008B62EA">
            <w:pPr>
              <w:autoSpaceDE w:val="0"/>
              <w:autoSpaceDN w:val="0"/>
              <w:adjustRightInd w:val="0"/>
              <w:rPr>
                <w:color w:val="000000"/>
                <w:sz w:val="20"/>
              </w:rPr>
            </w:pPr>
            <w:r w:rsidRPr="009B5D0F">
              <w:rPr>
                <w:color w:val="000000"/>
                <w:sz w:val="20"/>
              </w:rPr>
              <w:t xml:space="preserve">Daniela </w:t>
            </w:r>
            <w:proofErr w:type="spellStart"/>
            <w:r w:rsidRPr="009B5D0F">
              <w:rPr>
                <w:color w:val="000000"/>
                <w:sz w:val="20"/>
              </w:rPr>
              <w:t>Aiuto</w:t>
            </w:r>
            <w:proofErr w:type="spellEnd"/>
            <w:r w:rsidRPr="009B5D0F">
              <w:rPr>
                <w:color w:val="000000"/>
                <w:sz w:val="20"/>
              </w:rPr>
              <w:t xml:space="preserve">, Georges Bach, Sergio Gutiérrez Prieto, Csaba </w:t>
            </w:r>
            <w:proofErr w:type="spellStart"/>
            <w:r w:rsidRPr="009B5D0F">
              <w:rPr>
                <w:color w:val="000000"/>
                <w:sz w:val="20"/>
              </w:rPr>
              <w:t>Sógor</w:t>
            </w:r>
            <w:proofErr w:type="spellEnd"/>
            <w:r w:rsidRPr="009B5D0F">
              <w:rPr>
                <w:color w:val="000000"/>
                <w:sz w:val="20"/>
              </w:rPr>
              <w:t xml:space="preserve">, Helga Stevens, </w:t>
            </w:r>
            <w:proofErr w:type="spellStart"/>
            <w:r w:rsidRPr="009B5D0F">
              <w:rPr>
                <w:color w:val="000000"/>
                <w:sz w:val="20"/>
              </w:rPr>
              <w:t>Neoklis</w:t>
            </w:r>
            <w:proofErr w:type="spellEnd"/>
            <w:r w:rsidRPr="009B5D0F">
              <w:rPr>
                <w:color w:val="000000"/>
                <w:sz w:val="20"/>
              </w:rPr>
              <w:t xml:space="preserve"> </w:t>
            </w:r>
            <w:proofErr w:type="spellStart"/>
            <w:r w:rsidRPr="009B5D0F">
              <w:rPr>
                <w:color w:val="000000"/>
                <w:sz w:val="20"/>
              </w:rPr>
              <w:t>Sylikiotis</w:t>
            </w:r>
            <w:proofErr w:type="spellEnd"/>
            <w:r w:rsidRPr="009B5D0F">
              <w:rPr>
                <w:color w:val="000000"/>
                <w:sz w:val="20"/>
              </w:rPr>
              <w:t xml:space="preserve">, Tom </w:t>
            </w:r>
            <w:proofErr w:type="spellStart"/>
            <w:r w:rsidRPr="009B5D0F">
              <w:rPr>
                <w:color w:val="000000"/>
                <w:sz w:val="20"/>
              </w:rPr>
              <w:t>Vandenkendelaere</w:t>
            </w:r>
            <w:proofErr w:type="spellEnd"/>
            <w:r w:rsidRPr="009B5D0F">
              <w:rPr>
                <w:color w:val="000000"/>
                <w:sz w:val="20"/>
              </w:rPr>
              <w:t xml:space="preserve">, </w:t>
            </w:r>
            <w:proofErr w:type="spellStart"/>
            <w:r w:rsidRPr="009B5D0F">
              <w:rPr>
                <w:color w:val="000000"/>
                <w:sz w:val="20"/>
              </w:rPr>
              <w:t>Flavio</w:t>
            </w:r>
            <w:proofErr w:type="spellEnd"/>
            <w:r w:rsidRPr="009B5D0F">
              <w:rPr>
                <w:color w:val="000000"/>
                <w:sz w:val="20"/>
              </w:rPr>
              <w:t xml:space="preserve"> </w:t>
            </w:r>
            <w:proofErr w:type="spellStart"/>
            <w:r w:rsidRPr="009B5D0F">
              <w:rPr>
                <w:color w:val="000000"/>
                <w:sz w:val="20"/>
              </w:rPr>
              <w:t>Zanonato</w:t>
            </w:r>
            <w:proofErr w:type="spellEnd"/>
          </w:p>
        </w:tc>
      </w:tr>
      <w:tr w:rsidR="008B62EA" w:rsidRPr="009B5D0F" w14:paraId="38A4C8E9" w14:textId="77777777" w:rsidTr="008B62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093E635" w14:textId="77777777" w:rsidR="008B62EA" w:rsidRPr="009B5D0F" w:rsidRDefault="008B62EA" w:rsidP="008B62EA">
            <w:pPr>
              <w:autoSpaceDE w:val="0"/>
              <w:autoSpaceDN w:val="0"/>
              <w:adjustRightInd w:val="0"/>
              <w:rPr>
                <w:b/>
                <w:bCs/>
                <w:color w:val="000000"/>
                <w:sz w:val="20"/>
              </w:rPr>
            </w:pPr>
            <w:r w:rsidRPr="009B5D0F">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4F36634" w14:textId="77777777" w:rsidR="008B62EA" w:rsidRPr="009B5D0F" w:rsidRDefault="008B62EA" w:rsidP="008B62EA">
            <w:pPr>
              <w:autoSpaceDE w:val="0"/>
              <w:autoSpaceDN w:val="0"/>
              <w:adjustRightInd w:val="0"/>
              <w:rPr>
                <w:color w:val="000000"/>
                <w:sz w:val="20"/>
              </w:rPr>
            </w:pPr>
            <w:r w:rsidRPr="009B5D0F">
              <w:rPr>
                <w:color w:val="000000"/>
                <w:sz w:val="20"/>
              </w:rPr>
              <w:t>David Coburn</w:t>
            </w:r>
          </w:p>
        </w:tc>
      </w:tr>
    </w:tbl>
    <w:p w14:paraId="24BC5B67" w14:textId="77777777" w:rsidR="008B62EA" w:rsidRPr="009B5D0F" w:rsidRDefault="008B62EA" w:rsidP="008B62EA">
      <w:pPr>
        <w:autoSpaceDE w:val="0"/>
        <w:autoSpaceDN w:val="0"/>
        <w:adjustRightInd w:val="0"/>
        <w:rPr>
          <w:rFonts w:ascii="Arial" w:hAnsi="Arial" w:cs="Arial"/>
        </w:rPr>
      </w:pPr>
    </w:p>
    <w:p w14:paraId="690B4034" w14:textId="77777777" w:rsidR="008B62EA" w:rsidRPr="009B5D0F" w:rsidRDefault="008B62EA" w:rsidP="008B62EA"/>
    <w:p w14:paraId="6FAAF729" w14:textId="77777777" w:rsidR="008B62EA" w:rsidRPr="009B5D0F" w:rsidRDefault="008B62EA" w:rsidP="008B62EA">
      <w:pPr>
        <w:pStyle w:val="RefProc"/>
      </w:pPr>
    </w:p>
    <w:p w14:paraId="0CD8CBCB" w14:textId="77777777" w:rsidR="008B62EA" w:rsidRPr="009B5D0F" w:rsidRDefault="008B62EA" w:rsidP="008B62EA">
      <w:r w:rsidRPr="009B5D0F">
        <w:br w:type="page"/>
      </w:r>
    </w:p>
    <w:p w14:paraId="740EF3CC" w14:textId="77777777" w:rsidR="008B62EA" w:rsidRPr="009B5D0F" w:rsidRDefault="008B62EA" w:rsidP="008B62EA">
      <w:pPr>
        <w:pStyle w:val="ZDate"/>
        <w:spacing w:after="480"/>
      </w:pPr>
      <w:r w:rsidRPr="009B5D0F">
        <w:rPr>
          <w:rStyle w:val="HideTWBExt"/>
          <w:noProof w:val="0"/>
        </w:rPr>
        <w:lastRenderedPageBreak/>
        <w:t>&lt;Date&gt;</w:t>
      </w:r>
      <w:r w:rsidRPr="009B5D0F">
        <w:rPr>
          <w:rStyle w:val="HideTWBInt"/>
        </w:rPr>
        <w:t>{16/06/2016}</w:t>
      </w:r>
      <w:r w:rsidRPr="009B5D0F">
        <w:t>16.6.2016</w:t>
      </w:r>
      <w:r w:rsidRPr="009B5D0F">
        <w:rPr>
          <w:rStyle w:val="HideTWBExt"/>
          <w:noProof w:val="0"/>
        </w:rPr>
        <w:t>&lt;/Date&gt;</w:t>
      </w:r>
    </w:p>
    <w:p w14:paraId="7CABDD21" w14:textId="77777777" w:rsidR="008B62EA" w:rsidRPr="009B5D0F" w:rsidRDefault="008B62EA" w:rsidP="008B62EA">
      <w:pPr>
        <w:pStyle w:val="PageHeading"/>
        <w:spacing w:before="0" w:after="720"/>
      </w:pPr>
      <w:bookmarkStart w:id="12" w:name="_Toc468890037"/>
      <w:r w:rsidRPr="009B5D0F">
        <w:t xml:space="preserve">OPINION </w:t>
      </w:r>
      <w:r w:rsidRPr="009B5D0F">
        <w:rPr>
          <w:rStyle w:val="HideTWBExt"/>
          <w:noProof w:val="0"/>
        </w:rPr>
        <w:t>&lt;CommissionResp&gt;</w:t>
      </w:r>
      <w:bookmarkStart w:id="13" w:name="OpinionToc_4"/>
      <w:r w:rsidRPr="009B5D0F">
        <w:rPr>
          <w:caps/>
        </w:rPr>
        <w:t>of the Committee on Fisheries</w:t>
      </w:r>
      <w:bookmarkEnd w:id="13"/>
      <w:bookmarkEnd w:id="12"/>
      <w:r w:rsidRPr="009B5D0F">
        <w:rPr>
          <w:rStyle w:val="HideTWBExt"/>
          <w:noProof w:val="0"/>
        </w:rPr>
        <w:t>&lt;/CommissionResp&gt;</w:t>
      </w:r>
    </w:p>
    <w:p w14:paraId="684F3D49" w14:textId="77777777" w:rsidR="008B62EA" w:rsidRPr="009B5D0F" w:rsidRDefault="008B62EA" w:rsidP="008B62EA">
      <w:pPr>
        <w:pStyle w:val="Cover24"/>
        <w:ind w:left="0"/>
      </w:pPr>
      <w:r w:rsidRPr="009B5D0F">
        <w:rPr>
          <w:rStyle w:val="HideTWBExt"/>
          <w:noProof w:val="0"/>
        </w:rPr>
        <w:t>&lt;CommissionInt&gt;</w:t>
      </w:r>
      <w:proofErr w:type="gramStart"/>
      <w:r w:rsidRPr="009B5D0F">
        <w:t>for</w:t>
      </w:r>
      <w:proofErr w:type="gramEnd"/>
      <w:r w:rsidRPr="009B5D0F">
        <w:t xml:space="preserve"> the Committee on Regional Development</w:t>
      </w:r>
      <w:r w:rsidRPr="009B5D0F">
        <w:rPr>
          <w:rStyle w:val="HideTWBExt"/>
          <w:noProof w:val="0"/>
        </w:rPr>
        <w:t>&lt;/CommissionInt&gt;</w:t>
      </w:r>
    </w:p>
    <w:p w14:paraId="42EF14ED" w14:textId="77777777" w:rsidR="008B62EA" w:rsidRPr="009B5D0F" w:rsidRDefault="008B62EA" w:rsidP="008B62EA">
      <w:pPr>
        <w:pStyle w:val="CoverNormal"/>
        <w:ind w:left="0"/>
      </w:pPr>
      <w:r w:rsidRPr="009B5D0F">
        <w:rPr>
          <w:rStyle w:val="HideTWBExt"/>
          <w:noProof w:val="0"/>
        </w:rPr>
        <w:t>&lt;Titre&gt;</w:t>
      </w:r>
      <w:r w:rsidRPr="009B5D0F">
        <w:t>on the proposal for a regulation of the European Parliament and of the Council on the establishment of the Structural Reform Support Programme for the period 2017 to 2020 and amending Regulations (EU) No 1303/2013 and (EU) No 1305/2013</w:t>
      </w:r>
      <w:r w:rsidRPr="009B5D0F">
        <w:rPr>
          <w:rStyle w:val="HideTWBExt"/>
          <w:noProof w:val="0"/>
        </w:rPr>
        <w:t>&lt;/Titre&gt;</w:t>
      </w:r>
    </w:p>
    <w:p w14:paraId="6902A827" w14:textId="77777777" w:rsidR="008B62EA" w:rsidRPr="00CE3AB9" w:rsidRDefault="008B62EA" w:rsidP="008B62EA">
      <w:pPr>
        <w:pStyle w:val="Cover24"/>
        <w:ind w:left="0"/>
        <w:rPr>
          <w:lang w:val="fr-FR"/>
        </w:rPr>
      </w:pPr>
      <w:r w:rsidRPr="00CE3AB9">
        <w:rPr>
          <w:rStyle w:val="HideTWBExt"/>
          <w:noProof w:val="0"/>
          <w:lang w:val="fr-FR"/>
        </w:rPr>
        <w:t>&lt;DocRef&gt;</w:t>
      </w:r>
      <w:r w:rsidRPr="00CE3AB9">
        <w:rPr>
          <w:lang w:val="fr-FR"/>
        </w:rPr>
        <w:t>(COM(2015)0701 – C8-0373/2015 – 2015/0263(COD))</w:t>
      </w:r>
      <w:r w:rsidRPr="00CE3AB9">
        <w:rPr>
          <w:rStyle w:val="HideTWBExt"/>
          <w:noProof w:val="0"/>
          <w:lang w:val="fr-FR"/>
        </w:rPr>
        <w:t>&lt;/DocRef&gt;</w:t>
      </w:r>
    </w:p>
    <w:p w14:paraId="25F9DB21" w14:textId="77777777" w:rsidR="008B62EA" w:rsidRPr="00E4706C" w:rsidRDefault="008B62EA" w:rsidP="008B62EA">
      <w:pPr>
        <w:pStyle w:val="Cover24"/>
        <w:ind w:left="0"/>
        <w:rPr>
          <w:lang w:val="fr-FR"/>
        </w:rPr>
      </w:pPr>
      <w:r w:rsidRPr="00E4706C">
        <w:rPr>
          <w:lang w:val="fr-FR"/>
        </w:rPr>
        <w:t xml:space="preserve">Rapporteur: </w:t>
      </w:r>
      <w:r w:rsidRPr="00E4706C">
        <w:rPr>
          <w:rStyle w:val="HideTWBExt"/>
          <w:noProof w:val="0"/>
          <w:lang w:val="fr-FR"/>
        </w:rPr>
        <w:t>&lt;Depute&gt;</w:t>
      </w:r>
      <w:r w:rsidRPr="00E4706C">
        <w:rPr>
          <w:lang w:val="fr-FR"/>
        </w:rPr>
        <w:t xml:space="preserve">Alain </w:t>
      </w:r>
      <w:proofErr w:type="spellStart"/>
      <w:r w:rsidRPr="00E4706C">
        <w:rPr>
          <w:lang w:val="fr-FR"/>
        </w:rPr>
        <w:t>Cadec</w:t>
      </w:r>
      <w:proofErr w:type="spellEnd"/>
      <w:r w:rsidRPr="00E4706C">
        <w:rPr>
          <w:rStyle w:val="HideTWBExt"/>
          <w:noProof w:val="0"/>
          <w:lang w:val="fr-FR"/>
        </w:rPr>
        <w:t>&lt;/Depute&gt;</w:t>
      </w:r>
    </w:p>
    <w:p w14:paraId="7D58373C" w14:textId="77777777" w:rsidR="008B62EA" w:rsidRPr="00E4706C" w:rsidRDefault="008B62EA" w:rsidP="008B62EA">
      <w:pPr>
        <w:tabs>
          <w:tab w:val="center" w:pos="4677"/>
        </w:tabs>
        <w:rPr>
          <w:lang w:val="fr-FR"/>
        </w:rPr>
      </w:pPr>
    </w:p>
    <w:p w14:paraId="3C4BE61E" w14:textId="77777777" w:rsidR="008B62EA" w:rsidRPr="009B5D0F" w:rsidRDefault="008B62EA" w:rsidP="008B62EA">
      <w:pPr>
        <w:pStyle w:val="PageHeadingNotTOC"/>
      </w:pPr>
      <w:r w:rsidRPr="009B5D0F">
        <w:t>SHORT JUSTIFICATION</w:t>
      </w:r>
    </w:p>
    <w:p w14:paraId="46C7E756" w14:textId="77777777" w:rsidR="008B62EA" w:rsidRPr="009B5D0F" w:rsidRDefault="008B62EA" w:rsidP="008B62EA">
      <w:pPr>
        <w:pStyle w:val="Normal12"/>
      </w:pPr>
      <w:r w:rsidRPr="009B5D0F">
        <w:t>The aim of the Structural Reform Support Programme is to contribute to the Member States' institutional, administrative and structural reforms by providing support through part of the technical assistance provided for in the structural funds. The dedicated financial envelope for the implementation of the programme will amount to EUR 142.8 million over four years. These funds will be deducted from the resources allocated to technical assistance at the initiative of the Commission, within a limit of 0.35% of the total. In addition, the Member States may decide to add funds by transferring to the programme part of the resources available under technical assistance at the initiative of the Member States. In the case of the Common Fisheries Policy, technical assistance at the initiative of the Member States may be up to 6% of the total amount of an operational programme financed by the European Maritime and Fisheries Fund (EMFF).</w:t>
      </w:r>
    </w:p>
    <w:p w14:paraId="7E02B14B" w14:textId="77777777" w:rsidR="008B62EA" w:rsidRPr="009B5D0F" w:rsidRDefault="008B62EA" w:rsidP="008B62EA">
      <w:pPr>
        <w:pStyle w:val="Normal12"/>
      </w:pPr>
      <w:r w:rsidRPr="009B5D0F">
        <w:t xml:space="preserve">Your rapporteur is concerned about the possible use of the EMFF to finance structural reforms not related to fishing, as there would be nothing to prevent a Member State reallocating part of the technical assistance under the EMFF to other issues. Your rapporteur therefore proposes that any EMFF contribution be strictly earmarked for implementation of structural reforms relating to the implementation of the Common Fisheries Policy. </w:t>
      </w:r>
    </w:p>
    <w:p w14:paraId="48588F65" w14:textId="77777777" w:rsidR="008B62EA" w:rsidRPr="009B5D0F" w:rsidRDefault="008B62EA" w:rsidP="008B62EA">
      <w:pPr>
        <w:pStyle w:val="Normal12"/>
      </w:pPr>
      <w:r w:rsidRPr="009B5D0F">
        <w:t>Member States are having serious difficulties in fulfilling the landing obligation and this mechanism could help them. Other objectives are enhancing controls and improving the collection of scientific data. The EMFF is a dedicated fisheries fund and must remain so.</w:t>
      </w:r>
    </w:p>
    <w:p w14:paraId="0881E6FE" w14:textId="77777777" w:rsidR="008B62EA" w:rsidRPr="009B5D0F" w:rsidRDefault="008B62EA" w:rsidP="008B62EA">
      <w:pPr>
        <w:pStyle w:val="ConclusionsPA"/>
        <w:rPr>
          <w:lang w:val="en-GB"/>
        </w:rPr>
      </w:pPr>
      <w:r w:rsidRPr="009B5D0F">
        <w:rPr>
          <w:snapToGrid/>
          <w:lang w:val="en-GB"/>
        </w:rPr>
        <w:t>AMENDMENTS</w:t>
      </w:r>
    </w:p>
    <w:p w14:paraId="7A8754D1" w14:textId="77777777" w:rsidR="008B62EA" w:rsidRPr="009B5D0F" w:rsidRDefault="008B62EA" w:rsidP="008B62EA">
      <w:pPr>
        <w:pStyle w:val="Normal12Tab"/>
      </w:pPr>
      <w:r w:rsidRPr="009B5D0F">
        <w:lastRenderedPageBreak/>
        <w:t>The Committee on Fisheries calls on the Committee on Regional Development, as the committee responsible, to take into account the following amendments:</w:t>
      </w:r>
    </w:p>
    <w:p w14:paraId="34CDDF1F" w14:textId="77777777" w:rsidR="008B62EA" w:rsidRPr="009B5D0F" w:rsidRDefault="008B62EA" w:rsidP="008B62EA">
      <w:pPr>
        <w:pStyle w:val="AMNumberTabs"/>
        <w:keepNext/>
      </w:pPr>
      <w:r w:rsidRPr="009B5D0F">
        <w:rPr>
          <w:rStyle w:val="HideTWBExt"/>
          <w:b w:val="0"/>
          <w:noProof w:val="0"/>
        </w:rPr>
        <w:t>&lt;RepeatBlock-Amend&gt;</w:t>
      </w:r>
      <w:r w:rsidRPr="009B5D0F">
        <w:rPr>
          <w:rStyle w:val="HideTWBExt"/>
          <w:noProof w:val="0"/>
        </w:rPr>
        <w:t>&lt;Amend&gt;</w:t>
      </w:r>
      <w:r w:rsidRPr="009B5D0F">
        <w:t>Amendment</w:t>
      </w:r>
      <w:r w:rsidRPr="009B5D0F">
        <w:tab/>
      </w:r>
      <w:r w:rsidRPr="009B5D0F">
        <w:tab/>
      </w:r>
      <w:r w:rsidRPr="009B5D0F">
        <w:rPr>
          <w:rStyle w:val="HideTWBExt"/>
          <w:b w:val="0"/>
          <w:noProof w:val="0"/>
        </w:rPr>
        <w:t>&lt;NumAm&gt;</w:t>
      </w:r>
      <w:r w:rsidRPr="009B5D0F">
        <w:t>1</w:t>
      </w:r>
      <w:r w:rsidRPr="009B5D0F">
        <w:rPr>
          <w:rStyle w:val="HideTWBExt"/>
          <w:b w:val="0"/>
          <w:noProof w:val="0"/>
        </w:rPr>
        <w:t>&lt;/NumAm&gt;</w:t>
      </w:r>
    </w:p>
    <w:p w14:paraId="58F57237" w14:textId="77777777" w:rsidR="008B62EA" w:rsidRPr="009B5D0F" w:rsidRDefault="008B62EA" w:rsidP="008B62EA">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5B2B8C88" w14:textId="77777777" w:rsidR="008B62EA" w:rsidRPr="009B5D0F" w:rsidRDefault="008B62EA" w:rsidP="008B62EA">
      <w:pPr>
        <w:pStyle w:val="NormalBold"/>
        <w:keepNext/>
      </w:pPr>
      <w:r w:rsidRPr="009B5D0F">
        <w:rPr>
          <w:rStyle w:val="HideTWBExt"/>
          <w:b w:val="0"/>
          <w:noProof w:val="0"/>
        </w:rPr>
        <w:t>&lt;Article&gt;</w:t>
      </w:r>
      <w:r w:rsidRPr="009B5D0F">
        <w:t>Recital 14 a (new)</w:t>
      </w:r>
      <w:r w:rsidRPr="009B5D0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62EA" w:rsidRPr="009B5D0F" w14:paraId="18D8AB20" w14:textId="77777777" w:rsidTr="008B62EA">
        <w:trPr>
          <w:jc w:val="center"/>
        </w:trPr>
        <w:tc>
          <w:tcPr>
            <w:tcW w:w="9752" w:type="dxa"/>
            <w:gridSpan w:val="2"/>
          </w:tcPr>
          <w:p w14:paraId="30BB3478" w14:textId="77777777" w:rsidR="008B62EA" w:rsidRPr="009B5D0F" w:rsidRDefault="008B62EA" w:rsidP="008B62EA">
            <w:pPr>
              <w:keepNext/>
            </w:pPr>
          </w:p>
        </w:tc>
      </w:tr>
      <w:tr w:rsidR="008B62EA" w:rsidRPr="009B5D0F" w14:paraId="37D4BC0A" w14:textId="77777777" w:rsidTr="008B62EA">
        <w:trPr>
          <w:jc w:val="center"/>
        </w:trPr>
        <w:tc>
          <w:tcPr>
            <w:tcW w:w="4876" w:type="dxa"/>
          </w:tcPr>
          <w:p w14:paraId="4B29A1B2" w14:textId="77777777" w:rsidR="008B62EA" w:rsidRPr="009B5D0F" w:rsidRDefault="008B62EA" w:rsidP="008B62EA">
            <w:pPr>
              <w:pStyle w:val="ColumnHeading"/>
              <w:keepNext/>
            </w:pPr>
            <w:r w:rsidRPr="009B5D0F">
              <w:t>Text proposed by the Commission</w:t>
            </w:r>
          </w:p>
        </w:tc>
        <w:tc>
          <w:tcPr>
            <w:tcW w:w="4876" w:type="dxa"/>
          </w:tcPr>
          <w:p w14:paraId="172D16EA" w14:textId="77777777" w:rsidR="008B62EA" w:rsidRPr="009B5D0F" w:rsidRDefault="008B62EA" w:rsidP="008B62EA">
            <w:pPr>
              <w:pStyle w:val="ColumnHeading"/>
              <w:keepNext/>
            </w:pPr>
            <w:r w:rsidRPr="009B5D0F">
              <w:t>Amendment</w:t>
            </w:r>
          </w:p>
        </w:tc>
      </w:tr>
      <w:tr w:rsidR="008B62EA" w:rsidRPr="009B5D0F" w14:paraId="25D6F6A9" w14:textId="77777777" w:rsidTr="008B62EA">
        <w:trPr>
          <w:jc w:val="center"/>
        </w:trPr>
        <w:tc>
          <w:tcPr>
            <w:tcW w:w="4876" w:type="dxa"/>
          </w:tcPr>
          <w:p w14:paraId="773EABD6" w14:textId="77777777" w:rsidR="008B62EA" w:rsidRPr="009B5D0F" w:rsidRDefault="008B62EA" w:rsidP="008B62EA">
            <w:pPr>
              <w:pStyle w:val="Normal6"/>
            </w:pPr>
          </w:p>
        </w:tc>
        <w:tc>
          <w:tcPr>
            <w:tcW w:w="4876" w:type="dxa"/>
          </w:tcPr>
          <w:p w14:paraId="3A5339A3" w14:textId="77777777" w:rsidR="008B62EA" w:rsidRPr="009B5D0F" w:rsidRDefault="008B62EA" w:rsidP="008B62EA">
            <w:pPr>
              <w:pStyle w:val="Normal6"/>
              <w:rPr>
                <w:szCs w:val="24"/>
              </w:rPr>
            </w:pPr>
            <w:r w:rsidRPr="009B5D0F">
              <w:rPr>
                <w:b/>
                <w:i/>
              </w:rPr>
              <w:t xml:space="preserve">(14a) </w:t>
            </w:r>
            <w:r w:rsidRPr="009B5D0F">
              <w:rPr>
                <w:b/>
                <w:i/>
              </w:rPr>
              <w:tab/>
              <w:t>Given that the European Maritime and Fisheries Fund has limited financial resources compared to other EU funds, any transfer of its resources allocated to technical assistance at the initiative of a Member State should be used exclusively to support structural reforms connected with the implementation of the Common Fisheries Policy, including control and collection of scientific data.</w:t>
            </w:r>
          </w:p>
        </w:tc>
      </w:tr>
    </w:tbl>
    <w:p w14:paraId="42C18012" w14:textId="77777777" w:rsidR="008B62EA" w:rsidRPr="009B5D0F" w:rsidRDefault="008B62EA" w:rsidP="008B62EA">
      <w:pPr>
        <w:pStyle w:val="JustificationTitle"/>
      </w:pPr>
      <w:r w:rsidRPr="009B5D0F">
        <w:rPr>
          <w:rStyle w:val="HideTWBExt"/>
          <w:i w:val="0"/>
          <w:noProof w:val="0"/>
        </w:rPr>
        <w:t>&lt;TitreJust&gt;</w:t>
      </w:r>
      <w:r w:rsidRPr="009B5D0F">
        <w:t>Justification</w:t>
      </w:r>
      <w:r w:rsidRPr="009B5D0F">
        <w:rPr>
          <w:rStyle w:val="HideTWBExt"/>
          <w:i w:val="0"/>
          <w:noProof w:val="0"/>
        </w:rPr>
        <w:t>&lt;/TitreJust&gt;</w:t>
      </w:r>
    </w:p>
    <w:p w14:paraId="145B01BE" w14:textId="77777777" w:rsidR="008B62EA" w:rsidRPr="009B5D0F" w:rsidRDefault="008B62EA" w:rsidP="008B62EA">
      <w:pPr>
        <w:pStyle w:val="Normal12Italic"/>
      </w:pPr>
      <w:r w:rsidRPr="009B5D0F">
        <w:t>The EMFF contribution to the Structural Reform Support Programme should be earmarked exclusively for implementation of the Common Fisheries Policy.</w:t>
      </w:r>
      <w:r w:rsidRPr="009B5D0F">
        <w:rPr>
          <w:rStyle w:val="HideTWBExt"/>
          <w:noProof w:val="0"/>
        </w:rPr>
        <w:t>&lt;/Amend&gt;</w:t>
      </w:r>
    </w:p>
    <w:p w14:paraId="025E8947" w14:textId="77777777" w:rsidR="008B62EA" w:rsidRPr="009B5D0F" w:rsidRDefault="008B62EA" w:rsidP="008B62EA">
      <w:pPr>
        <w:pStyle w:val="AMNumberTabs"/>
        <w:keepNext/>
      </w:pPr>
      <w:r w:rsidRPr="009B5D0F">
        <w:rPr>
          <w:rStyle w:val="HideTWBExt"/>
          <w:b w:val="0"/>
          <w:noProof w:val="0"/>
        </w:rPr>
        <w:t>&lt;Amend&gt;</w:t>
      </w:r>
      <w:r w:rsidRPr="009B5D0F">
        <w:t>Amendment</w:t>
      </w:r>
      <w:r w:rsidRPr="009B5D0F">
        <w:tab/>
      </w:r>
      <w:r w:rsidRPr="009B5D0F">
        <w:tab/>
      </w:r>
      <w:r w:rsidRPr="009B5D0F">
        <w:rPr>
          <w:rStyle w:val="HideTWBExt"/>
          <w:b w:val="0"/>
          <w:noProof w:val="0"/>
        </w:rPr>
        <w:t>&lt;NumAm&gt;</w:t>
      </w:r>
      <w:r w:rsidRPr="009B5D0F">
        <w:t>2</w:t>
      </w:r>
      <w:r w:rsidRPr="009B5D0F">
        <w:rPr>
          <w:rStyle w:val="HideTWBExt"/>
          <w:b w:val="0"/>
          <w:noProof w:val="0"/>
        </w:rPr>
        <w:t>&lt;/NumAm&gt;</w:t>
      </w:r>
    </w:p>
    <w:p w14:paraId="7FC5258E" w14:textId="77777777" w:rsidR="008B62EA" w:rsidRPr="009B5D0F" w:rsidRDefault="008B62EA" w:rsidP="008B62EA">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493EC4B4" w14:textId="77777777" w:rsidR="008B62EA" w:rsidRPr="009B5D0F" w:rsidRDefault="008B62EA" w:rsidP="008B62EA">
      <w:pPr>
        <w:pStyle w:val="NormalBold"/>
        <w:keepNext/>
      </w:pPr>
      <w:r w:rsidRPr="009B5D0F">
        <w:rPr>
          <w:rStyle w:val="HideTWBExt"/>
          <w:b w:val="0"/>
          <w:noProof w:val="0"/>
        </w:rPr>
        <w:t>&lt;Article&gt;</w:t>
      </w:r>
      <w:r w:rsidRPr="009B5D0F">
        <w:t>Article 5 – paragraph 2 – point e</w:t>
      </w:r>
      <w:r w:rsidRPr="009B5D0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62EA" w:rsidRPr="009B5D0F" w14:paraId="7867E241" w14:textId="77777777" w:rsidTr="008B62EA">
        <w:trPr>
          <w:jc w:val="center"/>
        </w:trPr>
        <w:tc>
          <w:tcPr>
            <w:tcW w:w="9752" w:type="dxa"/>
            <w:gridSpan w:val="2"/>
          </w:tcPr>
          <w:p w14:paraId="080D1193" w14:textId="77777777" w:rsidR="008B62EA" w:rsidRPr="009B5D0F" w:rsidRDefault="008B62EA" w:rsidP="008B62EA">
            <w:pPr>
              <w:keepNext/>
            </w:pPr>
          </w:p>
        </w:tc>
      </w:tr>
      <w:tr w:rsidR="008B62EA" w:rsidRPr="009B5D0F" w14:paraId="1076EBA9" w14:textId="77777777" w:rsidTr="008B62EA">
        <w:trPr>
          <w:jc w:val="center"/>
        </w:trPr>
        <w:tc>
          <w:tcPr>
            <w:tcW w:w="4876" w:type="dxa"/>
          </w:tcPr>
          <w:p w14:paraId="445FDE1C" w14:textId="77777777" w:rsidR="008B62EA" w:rsidRPr="009B5D0F" w:rsidRDefault="008B62EA" w:rsidP="008B62EA">
            <w:pPr>
              <w:pStyle w:val="ColumnHeading"/>
              <w:keepNext/>
            </w:pPr>
            <w:r w:rsidRPr="009B5D0F">
              <w:t>Text proposed by the Commission</w:t>
            </w:r>
          </w:p>
        </w:tc>
        <w:tc>
          <w:tcPr>
            <w:tcW w:w="4876" w:type="dxa"/>
          </w:tcPr>
          <w:p w14:paraId="2CD8B3D0" w14:textId="77777777" w:rsidR="008B62EA" w:rsidRPr="009B5D0F" w:rsidRDefault="008B62EA" w:rsidP="008B62EA">
            <w:pPr>
              <w:pStyle w:val="ColumnHeading"/>
              <w:keepNext/>
            </w:pPr>
            <w:r w:rsidRPr="009B5D0F">
              <w:t>Amendment</w:t>
            </w:r>
          </w:p>
        </w:tc>
      </w:tr>
      <w:tr w:rsidR="008B62EA" w:rsidRPr="009B5D0F" w14:paraId="15D10901" w14:textId="77777777" w:rsidTr="008B62EA">
        <w:trPr>
          <w:jc w:val="center"/>
        </w:trPr>
        <w:tc>
          <w:tcPr>
            <w:tcW w:w="4876" w:type="dxa"/>
          </w:tcPr>
          <w:p w14:paraId="3D3B759B" w14:textId="77777777" w:rsidR="008B62EA" w:rsidRPr="009B5D0F" w:rsidRDefault="008B62EA" w:rsidP="008B62EA">
            <w:pPr>
              <w:pStyle w:val="Normal6"/>
            </w:pPr>
            <w:r w:rsidRPr="009B5D0F">
              <w:t>(e)</w:t>
            </w:r>
            <w:r w:rsidRPr="009B5D0F">
              <w:tab/>
              <w:t>policies for the agricultural sector</w:t>
            </w:r>
            <w:r w:rsidRPr="009B5D0F">
              <w:rPr>
                <w:b/>
                <w:i/>
              </w:rPr>
              <w:t xml:space="preserve"> and</w:t>
            </w:r>
            <w:r w:rsidRPr="009B5D0F">
              <w:t xml:space="preserve"> the sustainable development of rural areas; </w:t>
            </w:r>
          </w:p>
        </w:tc>
        <w:tc>
          <w:tcPr>
            <w:tcW w:w="4876" w:type="dxa"/>
          </w:tcPr>
          <w:p w14:paraId="2D1B9287" w14:textId="77777777" w:rsidR="008B62EA" w:rsidRPr="009B5D0F" w:rsidRDefault="008B62EA" w:rsidP="008B62EA">
            <w:pPr>
              <w:pStyle w:val="Normal6"/>
              <w:rPr>
                <w:szCs w:val="24"/>
              </w:rPr>
            </w:pPr>
            <w:r w:rsidRPr="009B5D0F">
              <w:t>(e)</w:t>
            </w:r>
            <w:r w:rsidRPr="009B5D0F">
              <w:tab/>
              <w:t>policies for the agricultural sector</w:t>
            </w:r>
            <w:r w:rsidRPr="009B5D0F">
              <w:rPr>
                <w:b/>
                <w:i/>
              </w:rPr>
              <w:t>,</w:t>
            </w:r>
            <w:r w:rsidRPr="009B5D0F">
              <w:t xml:space="preserve"> the sustainable development of rural areas</w:t>
            </w:r>
            <w:r w:rsidRPr="009B5D0F">
              <w:rPr>
                <w:b/>
                <w:i/>
              </w:rPr>
              <w:t xml:space="preserve"> and the implementation of the Common Fisheries Policy</w:t>
            </w:r>
            <w:r w:rsidRPr="009B5D0F">
              <w:t>;</w:t>
            </w:r>
          </w:p>
        </w:tc>
      </w:tr>
    </w:tbl>
    <w:p w14:paraId="0F533B8A" w14:textId="77777777" w:rsidR="008B62EA" w:rsidRPr="009B5D0F" w:rsidRDefault="008B62EA" w:rsidP="008B62EA">
      <w:pPr>
        <w:pStyle w:val="JustificationTitle"/>
      </w:pPr>
      <w:r w:rsidRPr="009B5D0F">
        <w:rPr>
          <w:rStyle w:val="HideTWBExt"/>
          <w:i w:val="0"/>
          <w:noProof w:val="0"/>
        </w:rPr>
        <w:t>&lt;TitreJust&gt;</w:t>
      </w:r>
      <w:r w:rsidRPr="009B5D0F">
        <w:t>Justification</w:t>
      </w:r>
      <w:r w:rsidRPr="009B5D0F">
        <w:rPr>
          <w:rStyle w:val="HideTWBExt"/>
          <w:i w:val="0"/>
          <w:noProof w:val="0"/>
        </w:rPr>
        <w:t>&lt;/TitreJust&gt;</w:t>
      </w:r>
    </w:p>
    <w:p w14:paraId="071FDE40" w14:textId="77777777" w:rsidR="008B62EA" w:rsidRPr="009B5D0F" w:rsidRDefault="008B62EA" w:rsidP="008B62EA">
      <w:pPr>
        <w:pStyle w:val="Normal12Italic"/>
      </w:pPr>
      <w:r w:rsidRPr="009B5D0F">
        <w:t>A reference to implementation of the Common Fisheries Policy is needed to allow any EMFF contribution to be earmarked for this objective.</w:t>
      </w:r>
      <w:r w:rsidRPr="009B5D0F">
        <w:rPr>
          <w:rStyle w:val="HideTWBExt"/>
          <w:noProof w:val="0"/>
        </w:rPr>
        <w:t>&lt;/Amend&gt;</w:t>
      </w:r>
    </w:p>
    <w:p w14:paraId="6C9DEACE" w14:textId="77777777" w:rsidR="008B62EA" w:rsidRPr="009B5D0F" w:rsidRDefault="008B62EA" w:rsidP="008B62EA">
      <w:pPr>
        <w:pStyle w:val="AMNumberTabs"/>
        <w:keepNext/>
      </w:pPr>
      <w:r w:rsidRPr="009B5D0F">
        <w:rPr>
          <w:rStyle w:val="HideTWBExt"/>
          <w:b w:val="0"/>
          <w:noProof w:val="0"/>
        </w:rPr>
        <w:lastRenderedPageBreak/>
        <w:t>&lt;Amend&gt;</w:t>
      </w:r>
      <w:r w:rsidRPr="009B5D0F">
        <w:t>Amendment</w:t>
      </w:r>
      <w:r w:rsidRPr="009B5D0F">
        <w:tab/>
      </w:r>
      <w:r w:rsidRPr="009B5D0F">
        <w:tab/>
      </w:r>
      <w:r w:rsidRPr="009B5D0F">
        <w:rPr>
          <w:rStyle w:val="HideTWBExt"/>
          <w:b w:val="0"/>
          <w:noProof w:val="0"/>
        </w:rPr>
        <w:t>&lt;NumAm&gt;</w:t>
      </w:r>
      <w:r w:rsidRPr="009B5D0F">
        <w:t>3</w:t>
      </w:r>
      <w:r w:rsidRPr="009B5D0F">
        <w:rPr>
          <w:rStyle w:val="HideTWBExt"/>
          <w:b w:val="0"/>
          <w:noProof w:val="0"/>
        </w:rPr>
        <w:t>&lt;/NumAm&gt;</w:t>
      </w:r>
    </w:p>
    <w:p w14:paraId="0145CB77" w14:textId="77777777" w:rsidR="008B62EA" w:rsidRPr="009B5D0F" w:rsidRDefault="008B62EA" w:rsidP="008B62EA">
      <w:pPr>
        <w:pStyle w:val="NormalBold12b"/>
        <w:keepNext/>
      </w:pPr>
      <w:r w:rsidRPr="009B5D0F">
        <w:rPr>
          <w:rStyle w:val="HideTWBExt"/>
          <w:b w:val="0"/>
          <w:noProof w:val="0"/>
        </w:rPr>
        <w:t>&lt;DocAmend&gt;</w:t>
      </w:r>
      <w:r w:rsidRPr="009B5D0F">
        <w:t>Proposal for a regulation</w:t>
      </w:r>
      <w:r w:rsidRPr="009B5D0F">
        <w:rPr>
          <w:rStyle w:val="HideTWBExt"/>
          <w:b w:val="0"/>
          <w:noProof w:val="0"/>
        </w:rPr>
        <w:t>&lt;/DocAmend&gt;</w:t>
      </w:r>
    </w:p>
    <w:p w14:paraId="6D9B339F" w14:textId="77777777" w:rsidR="008B62EA" w:rsidRPr="009B5D0F" w:rsidRDefault="008B62EA" w:rsidP="008B62EA">
      <w:pPr>
        <w:pStyle w:val="NormalBold"/>
        <w:keepNext/>
      </w:pPr>
      <w:r w:rsidRPr="009B5D0F">
        <w:rPr>
          <w:rStyle w:val="HideTWBExt"/>
          <w:b w:val="0"/>
          <w:noProof w:val="0"/>
        </w:rPr>
        <w:t>&lt;Article&gt;</w:t>
      </w:r>
      <w:r w:rsidRPr="009B5D0F">
        <w:t>Article 10 – paragraph 3 a (new)</w:t>
      </w:r>
      <w:r w:rsidRPr="009B5D0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62EA" w:rsidRPr="009B5D0F" w14:paraId="2004ABD5" w14:textId="77777777" w:rsidTr="008B62EA">
        <w:trPr>
          <w:jc w:val="center"/>
        </w:trPr>
        <w:tc>
          <w:tcPr>
            <w:tcW w:w="9752" w:type="dxa"/>
            <w:gridSpan w:val="2"/>
          </w:tcPr>
          <w:p w14:paraId="76185F15" w14:textId="77777777" w:rsidR="008B62EA" w:rsidRPr="009B5D0F" w:rsidRDefault="008B62EA" w:rsidP="008B62EA">
            <w:pPr>
              <w:keepNext/>
            </w:pPr>
          </w:p>
        </w:tc>
      </w:tr>
      <w:tr w:rsidR="008B62EA" w:rsidRPr="009B5D0F" w14:paraId="2FECE1EA" w14:textId="77777777" w:rsidTr="008B62EA">
        <w:trPr>
          <w:jc w:val="center"/>
        </w:trPr>
        <w:tc>
          <w:tcPr>
            <w:tcW w:w="4876" w:type="dxa"/>
          </w:tcPr>
          <w:p w14:paraId="6E40BFF3" w14:textId="77777777" w:rsidR="008B62EA" w:rsidRPr="009B5D0F" w:rsidRDefault="008B62EA" w:rsidP="008B62EA">
            <w:pPr>
              <w:pStyle w:val="ColumnHeading"/>
              <w:keepNext/>
            </w:pPr>
            <w:r w:rsidRPr="009B5D0F">
              <w:t>Text proposed by the Commission</w:t>
            </w:r>
          </w:p>
        </w:tc>
        <w:tc>
          <w:tcPr>
            <w:tcW w:w="4876" w:type="dxa"/>
          </w:tcPr>
          <w:p w14:paraId="4510C89C" w14:textId="77777777" w:rsidR="008B62EA" w:rsidRPr="009B5D0F" w:rsidRDefault="008B62EA" w:rsidP="008B62EA">
            <w:pPr>
              <w:pStyle w:val="ColumnHeading"/>
              <w:keepNext/>
            </w:pPr>
            <w:r w:rsidRPr="009B5D0F">
              <w:t>Amendment</w:t>
            </w:r>
          </w:p>
        </w:tc>
      </w:tr>
      <w:tr w:rsidR="008B62EA" w:rsidRPr="009B5D0F" w14:paraId="125A7E8A" w14:textId="77777777" w:rsidTr="008B62EA">
        <w:trPr>
          <w:jc w:val="center"/>
        </w:trPr>
        <w:tc>
          <w:tcPr>
            <w:tcW w:w="4876" w:type="dxa"/>
          </w:tcPr>
          <w:p w14:paraId="2DA38E4C" w14:textId="77777777" w:rsidR="008B62EA" w:rsidRPr="009B5D0F" w:rsidRDefault="008B62EA" w:rsidP="008B62EA">
            <w:pPr>
              <w:pStyle w:val="Normal6"/>
            </w:pPr>
          </w:p>
        </w:tc>
        <w:tc>
          <w:tcPr>
            <w:tcW w:w="4876" w:type="dxa"/>
          </w:tcPr>
          <w:p w14:paraId="7696CD9A" w14:textId="77777777" w:rsidR="008B62EA" w:rsidRPr="009B5D0F" w:rsidRDefault="008B62EA" w:rsidP="008B62EA">
            <w:pPr>
              <w:pStyle w:val="Normal6"/>
              <w:rPr>
                <w:szCs w:val="24"/>
              </w:rPr>
            </w:pPr>
            <w:r w:rsidRPr="009B5D0F">
              <w:rPr>
                <w:b/>
                <w:i/>
              </w:rPr>
              <w:t>3a.</w:t>
            </w:r>
            <w:r w:rsidRPr="009B5D0F">
              <w:t xml:space="preserve"> </w:t>
            </w:r>
            <w:r w:rsidRPr="009B5D0F">
              <w:tab/>
            </w:r>
            <w:r w:rsidRPr="009B5D0F">
              <w:rPr>
                <w:b/>
                <w:i/>
              </w:rPr>
              <w:t>Resources referred to in paragraph 2 which come from the European Maritime and Fisheries Fund shall be used exclusively to support actions which contribute to the implementation of the Common Fisheries Policy, including as regards control and the collection of scientific data.</w:t>
            </w:r>
          </w:p>
        </w:tc>
      </w:tr>
    </w:tbl>
    <w:p w14:paraId="34B535B2" w14:textId="77777777" w:rsidR="008B62EA" w:rsidRPr="009B5D0F" w:rsidRDefault="008B62EA" w:rsidP="008B62EA">
      <w:pPr>
        <w:pStyle w:val="JustificationTitle"/>
      </w:pPr>
      <w:r w:rsidRPr="009B5D0F">
        <w:rPr>
          <w:rStyle w:val="HideTWBExt"/>
          <w:i w:val="0"/>
          <w:noProof w:val="0"/>
        </w:rPr>
        <w:t>&lt;TitreJust&gt;</w:t>
      </w:r>
      <w:r w:rsidRPr="009B5D0F">
        <w:t>Justification</w:t>
      </w:r>
      <w:r w:rsidRPr="009B5D0F">
        <w:rPr>
          <w:rStyle w:val="HideTWBExt"/>
          <w:i w:val="0"/>
          <w:noProof w:val="0"/>
        </w:rPr>
        <w:t>&lt;/TitreJust&gt;</w:t>
      </w:r>
    </w:p>
    <w:p w14:paraId="26D9C508" w14:textId="77777777" w:rsidR="008B62EA" w:rsidRPr="009B5D0F" w:rsidRDefault="008B62EA" w:rsidP="008B62EA">
      <w:pPr>
        <w:pStyle w:val="Normal12Italic"/>
      </w:pPr>
      <w:r w:rsidRPr="009B5D0F">
        <w:t>The EMFF contribution to the Structural Reform Support Programme should be earmarked exclusively for implementation of the Common Fisheries Policy.</w:t>
      </w:r>
      <w:r w:rsidRPr="009B5D0F">
        <w:rPr>
          <w:rStyle w:val="HideTWBExt"/>
          <w:noProof w:val="0"/>
        </w:rPr>
        <w:t>&lt;/Amend&gt;</w:t>
      </w:r>
    </w:p>
    <w:p w14:paraId="0B6895CE" w14:textId="77777777" w:rsidR="008B62EA" w:rsidRPr="009B5D0F" w:rsidRDefault="008B62EA" w:rsidP="008B62EA">
      <w:r w:rsidRPr="009B5D0F">
        <w:rPr>
          <w:rStyle w:val="HideTWBExt"/>
          <w:noProof w:val="0"/>
        </w:rPr>
        <w:t>&lt;/RepeatBlock-Amend&gt;</w:t>
      </w:r>
    </w:p>
    <w:p w14:paraId="4647C7C4" w14:textId="77777777" w:rsidR="008B62EA" w:rsidRPr="009B5D0F" w:rsidRDefault="008B62EA" w:rsidP="008B62EA"/>
    <w:p w14:paraId="4AC7926E" w14:textId="77777777" w:rsidR="008B62EA" w:rsidRPr="009B5D0F" w:rsidRDefault="008B62EA" w:rsidP="008B62EA">
      <w:pPr>
        <w:pStyle w:val="PageHeadingNotTOC"/>
      </w:pPr>
      <w:r w:rsidRPr="009B5D0F">
        <w:br w:type="page"/>
      </w:r>
      <w:r w:rsidRPr="009B5D0F">
        <w:lastRenderedPageBreak/>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B62EA" w:rsidRPr="009B5D0F" w14:paraId="7D888EBE"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54952D6" w14:textId="77777777" w:rsidR="008B62EA" w:rsidRPr="009B5D0F" w:rsidRDefault="008B62EA" w:rsidP="008B62EA">
            <w:pPr>
              <w:autoSpaceDE w:val="0"/>
              <w:autoSpaceDN w:val="0"/>
              <w:adjustRightInd w:val="0"/>
              <w:rPr>
                <w:b/>
                <w:bCs/>
                <w:sz w:val="20"/>
              </w:rPr>
            </w:pPr>
            <w:r w:rsidRPr="009B5D0F">
              <w:rPr>
                <w:b/>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8FBC385" w14:textId="77777777" w:rsidR="008B62EA" w:rsidRPr="009B5D0F" w:rsidRDefault="008B62EA" w:rsidP="008B62EA">
            <w:pPr>
              <w:autoSpaceDE w:val="0"/>
              <w:autoSpaceDN w:val="0"/>
              <w:adjustRightInd w:val="0"/>
              <w:rPr>
                <w:sz w:val="20"/>
              </w:rPr>
            </w:pPr>
            <w:r w:rsidRPr="009B5D0F">
              <w:rPr>
                <w:sz w:val="20"/>
              </w:rPr>
              <w:t>Establishment of the Structural Reform Support Programme for the period 2017-2020</w:t>
            </w:r>
          </w:p>
        </w:tc>
      </w:tr>
      <w:tr w:rsidR="008B62EA" w:rsidRPr="009B5D0F" w14:paraId="41E1DAEC" w14:textId="77777777" w:rsidTr="008B62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AD90F86" w14:textId="77777777" w:rsidR="008B62EA" w:rsidRPr="009B5D0F" w:rsidRDefault="008B62EA" w:rsidP="008B62EA">
            <w:pPr>
              <w:autoSpaceDE w:val="0"/>
              <w:autoSpaceDN w:val="0"/>
              <w:adjustRightInd w:val="0"/>
              <w:rPr>
                <w:b/>
                <w:bCs/>
                <w:sz w:val="20"/>
              </w:rPr>
            </w:pPr>
            <w:r w:rsidRPr="009B5D0F">
              <w:rPr>
                <w:b/>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435754C" w14:textId="77777777" w:rsidR="008B62EA" w:rsidRPr="009B5D0F" w:rsidRDefault="008B62EA" w:rsidP="008B62EA">
            <w:pPr>
              <w:autoSpaceDE w:val="0"/>
              <w:autoSpaceDN w:val="0"/>
              <w:adjustRightInd w:val="0"/>
              <w:rPr>
                <w:sz w:val="20"/>
              </w:rPr>
            </w:pPr>
            <w:r w:rsidRPr="009B5D0F">
              <w:rPr>
                <w:sz w:val="20"/>
              </w:rPr>
              <w:t>COM(2015)0701 – C8-0373/2015 – 2015/0263(COD)</w:t>
            </w:r>
          </w:p>
        </w:tc>
      </w:tr>
      <w:tr w:rsidR="008B62EA" w:rsidRPr="009B5D0F" w14:paraId="6DA45AD8"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986262" w14:textId="77777777" w:rsidR="008B62EA" w:rsidRPr="009B5D0F" w:rsidRDefault="008B62EA" w:rsidP="008B62EA">
            <w:pPr>
              <w:autoSpaceDE w:val="0"/>
              <w:autoSpaceDN w:val="0"/>
              <w:adjustRightInd w:val="0"/>
              <w:rPr>
                <w:b/>
                <w:bCs/>
                <w:sz w:val="20"/>
              </w:rPr>
            </w:pPr>
            <w:r w:rsidRPr="009B5D0F">
              <w:rPr>
                <w:b/>
                <w:sz w:val="20"/>
              </w:rPr>
              <w:t>Committee responsible</w:t>
            </w:r>
          </w:p>
          <w:p w14:paraId="41030A7D" w14:textId="77777777" w:rsidR="008B62EA" w:rsidRPr="009B5D0F" w:rsidRDefault="008B62EA" w:rsidP="008B62EA">
            <w:pPr>
              <w:autoSpaceDE w:val="0"/>
              <w:autoSpaceDN w:val="0"/>
              <w:adjustRightInd w:val="0"/>
              <w:rPr>
                <w:sz w:val="20"/>
              </w:rPr>
            </w:pPr>
            <w:r w:rsidRPr="009B5D0F">
              <w:rPr>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CB642CA" w14:textId="77777777" w:rsidR="008B62EA" w:rsidRPr="009B5D0F" w:rsidRDefault="008B62EA" w:rsidP="008B62EA">
            <w:pPr>
              <w:autoSpaceDE w:val="0"/>
              <w:autoSpaceDN w:val="0"/>
              <w:adjustRightInd w:val="0"/>
              <w:rPr>
                <w:sz w:val="20"/>
              </w:rPr>
            </w:pPr>
            <w:r w:rsidRPr="009B5D0F">
              <w:rPr>
                <w:sz w:val="20"/>
              </w:rPr>
              <w:t>REGI</w:t>
            </w:r>
          </w:p>
          <w:p w14:paraId="672D1001" w14:textId="77777777" w:rsidR="008B62EA" w:rsidRPr="009B5D0F" w:rsidRDefault="008B62EA" w:rsidP="008B62EA">
            <w:pPr>
              <w:autoSpaceDE w:val="0"/>
              <w:autoSpaceDN w:val="0"/>
              <w:adjustRightInd w:val="0"/>
              <w:rPr>
                <w:sz w:val="20"/>
              </w:rPr>
            </w:pPr>
            <w:r w:rsidRPr="009B5D0F">
              <w:rPr>
                <w:sz w:val="20"/>
              </w:rPr>
              <w:t>2.12.2015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6CBE149" w14:textId="77777777" w:rsidR="008B62EA" w:rsidRPr="009B5D0F" w:rsidRDefault="008B62EA" w:rsidP="008B62EA">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68E8F14" w14:textId="77777777" w:rsidR="008B62EA" w:rsidRPr="009B5D0F" w:rsidRDefault="008B62EA" w:rsidP="008B62EA">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613B8C5" w14:textId="77777777" w:rsidR="008B62EA" w:rsidRPr="009B5D0F" w:rsidRDefault="008B62EA" w:rsidP="008B62EA">
            <w:pPr>
              <w:autoSpaceDE w:val="0"/>
              <w:autoSpaceDN w:val="0"/>
              <w:adjustRightInd w:val="0"/>
              <w:rPr>
                <w:rFonts w:ascii="sans-serif" w:hAnsi="sans-serif" w:cs="sans-serif"/>
              </w:rPr>
            </w:pPr>
          </w:p>
        </w:tc>
      </w:tr>
      <w:tr w:rsidR="008B62EA" w:rsidRPr="009B5D0F" w14:paraId="50018F3C"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53E0548" w14:textId="77777777" w:rsidR="008B62EA" w:rsidRPr="009B5D0F" w:rsidRDefault="008B62EA" w:rsidP="008B62EA">
            <w:pPr>
              <w:autoSpaceDE w:val="0"/>
              <w:autoSpaceDN w:val="0"/>
              <w:adjustRightInd w:val="0"/>
              <w:rPr>
                <w:b/>
                <w:bCs/>
                <w:sz w:val="20"/>
              </w:rPr>
            </w:pPr>
            <w:r w:rsidRPr="009B5D0F">
              <w:rPr>
                <w:b/>
                <w:sz w:val="20"/>
              </w:rPr>
              <w:t>Opinion by</w:t>
            </w:r>
          </w:p>
          <w:p w14:paraId="475D7BE3" w14:textId="77777777" w:rsidR="008B62EA" w:rsidRPr="009B5D0F" w:rsidRDefault="008B62EA" w:rsidP="008B62EA">
            <w:pPr>
              <w:autoSpaceDE w:val="0"/>
              <w:autoSpaceDN w:val="0"/>
              <w:adjustRightInd w:val="0"/>
              <w:rPr>
                <w:sz w:val="20"/>
              </w:rPr>
            </w:pPr>
            <w:r w:rsidRPr="009B5D0F">
              <w:rPr>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866A069" w14:textId="77777777" w:rsidR="008B62EA" w:rsidRPr="009B5D0F" w:rsidRDefault="008B62EA" w:rsidP="008B62EA">
            <w:pPr>
              <w:autoSpaceDE w:val="0"/>
              <w:autoSpaceDN w:val="0"/>
              <w:adjustRightInd w:val="0"/>
              <w:rPr>
                <w:sz w:val="20"/>
              </w:rPr>
            </w:pPr>
            <w:r w:rsidRPr="009B5D0F">
              <w:rPr>
                <w:sz w:val="20"/>
              </w:rPr>
              <w:t>PESH:</w:t>
            </w:r>
          </w:p>
          <w:p w14:paraId="4424BA08" w14:textId="77777777" w:rsidR="008B62EA" w:rsidRPr="009B5D0F" w:rsidRDefault="008B62EA" w:rsidP="008B62EA">
            <w:pPr>
              <w:autoSpaceDE w:val="0"/>
              <w:autoSpaceDN w:val="0"/>
              <w:adjustRightInd w:val="0"/>
              <w:rPr>
                <w:sz w:val="20"/>
              </w:rPr>
            </w:pPr>
            <w:r w:rsidRPr="009B5D0F">
              <w:rPr>
                <w:sz w:val="20"/>
              </w:rPr>
              <w:t>2.12.2015</w:t>
            </w:r>
          </w:p>
        </w:tc>
      </w:tr>
      <w:tr w:rsidR="008B62EA" w:rsidRPr="009B5D0F" w14:paraId="79921631"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6E0D1D4" w14:textId="77777777" w:rsidR="008B62EA" w:rsidRPr="009B5D0F" w:rsidRDefault="008B62EA" w:rsidP="008B62EA">
            <w:pPr>
              <w:autoSpaceDE w:val="0"/>
              <w:autoSpaceDN w:val="0"/>
              <w:adjustRightInd w:val="0"/>
              <w:rPr>
                <w:b/>
                <w:bCs/>
                <w:sz w:val="20"/>
              </w:rPr>
            </w:pPr>
            <w:r w:rsidRPr="009B5D0F">
              <w:rPr>
                <w:b/>
                <w:sz w:val="20"/>
              </w:rPr>
              <w:t>Rapporteur:</w:t>
            </w:r>
          </w:p>
          <w:p w14:paraId="59DE9478" w14:textId="77777777" w:rsidR="008B62EA" w:rsidRPr="009B5D0F" w:rsidRDefault="008B62EA" w:rsidP="008B62EA">
            <w:pPr>
              <w:autoSpaceDE w:val="0"/>
              <w:autoSpaceDN w:val="0"/>
              <w:adjustRightInd w:val="0"/>
              <w:rPr>
                <w:sz w:val="20"/>
              </w:rPr>
            </w:pPr>
            <w:r w:rsidRPr="009B5D0F">
              <w:rPr>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AF2B35C" w14:textId="77777777" w:rsidR="008B62EA" w:rsidRPr="009B5D0F" w:rsidRDefault="008B62EA" w:rsidP="008B62EA">
            <w:pPr>
              <w:autoSpaceDE w:val="0"/>
              <w:autoSpaceDN w:val="0"/>
              <w:adjustRightInd w:val="0"/>
              <w:rPr>
                <w:sz w:val="20"/>
              </w:rPr>
            </w:pPr>
            <w:r w:rsidRPr="009B5D0F">
              <w:rPr>
                <w:sz w:val="20"/>
              </w:rPr>
              <w:t xml:space="preserve">Alain </w:t>
            </w:r>
            <w:proofErr w:type="spellStart"/>
            <w:r w:rsidRPr="009B5D0F">
              <w:rPr>
                <w:sz w:val="20"/>
              </w:rPr>
              <w:t>Cadec</w:t>
            </w:r>
            <w:proofErr w:type="spellEnd"/>
          </w:p>
          <w:p w14:paraId="5BD79C3F" w14:textId="77777777" w:rsidR="008B62EA" w:rsidRPr="009B5D0F" w:rsidRDefault="008B62EA" w:rsidP="008B62EA">
            <w:pPr>
              <w:autoSpaceDE w:val="0"/>
              <w:autoSpaceDN w:val="0"/>
              <w:adjustRightInd w:val="0"/>
              <w:rPr>
                <w:sz w:val="20"/>
              </w:rPr>
            </w:pPr>
            <w:r w:rsidRPr="009B5D0F">
              <w:rPr>
                <w:sz w:val="20"/>
              </w:rPr>
              <w:t>10.12.2015</w:t>
            </w:r>
          </w:p>
        </w:tc>
      </w:tr>
      <w:tr w:rsidR="008B62EA" w:rsidRPr="009B5D0F" w14:paraId="08C6804D"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6A58EC" w14:textId="77777777" w:rsidR="008B62EA" w:rsidRPr="009B5D0F" w:rsidRDefault="008B62EA" w:rsidP="008B62EA">
            <w:pPr>
              <w:autoSpaceDE w:val="0"/>
              <w:autoSpaceDN w:val="0"/>
              <w:adjustRightInd w:val="0"/>
              <w:rPr>
                <w:b/>
                <w:bCs/>
                <w:sz w:val="20"/>
              </w:rPr>
            </w:pPr>
            <w:r w:rsidRPr="009B5D0F">
              <w:rPr>
                <w:b/>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EE25125" w14:textId="77777777" w:rsidR="008B62EA" w:rsidRPr="009B5D0F" w:rsidRDefault="008B62EA" w:rsidP="008B62EA">
            <w:pPr>
              <w:autoSpaceDE w:val="0"/>
              <w:autoSpaceDN w:val="0"/>
              <w:adjustRightInd w:val="0"/>
              <w:rPr>
                <w:sz w:val="20"/>
              </w:rPr>
            </w:pPr>
            <w:r w:rsidRPr="009B5D0F">
              <w:rPr>
                <w:sz w:val="20"/>
              </w:rPr>
              <w:t>17.2.2016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B4FB236" w14:textId="77777777" w:rsidR="008B62EA" w:rsidRPr="009B5D0F" w:rsidRDefault="008B62EA" w:rsidP="008B62EA">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B749D2D" w14:textId="77777777" w:rsidR="008B62EA" w:rsidRPr="009B5D0F" w:rsidRDefault="008B62EA" w:rsidP="008B62EA">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3BEC634" w14:textId="77777777" w:rsidR="008B62EA" w:rsidRPr="009B5D0F" w:rsidRDefault="008B62EA" w:rsidP="008B62EA">
            <w:pPr>
              <w:autoSpaceDE w:val="0"/>
              <w:autoSpaceDN w:val="0"/>
              <w:adjustRightInd w:val="0"/>
              <w:rPr>
                <w:rFonts w:ascii="sans-serif" w:hAnsi="sans-serif" w:cs="sans-serif"/>
              </w:rPr>
            </w:pPr>
          </w:p>
        </w:tc>
      </w:tr>
      <w:tr w:rsidR="008B62EA" w:rsidRPr="009B5D0F" w14:paraId="34327A4B" w14:textId="77777777" w:rsidTr="008B62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234C16B" w14:textId="77777777" w:rsidR="008B62EA" w:rsidRPr="009B5D0F" w:rsidRDefault="008B62EA" w:rsidP="008B62EA">
            <w:pPr>
              <w:autoSpaceDE w:val="0"/>
              <w:autoSpaceDN w:val="0"/>
              <w:adjustRightInd w:val="0"/>
              <w:rPr>
                <w:b/>
                <w:bCs/>
                <w:sz w:val="20"/>
              </w:rPr>
            </w:pPr>
            <w:r w:rsidRPr="009B5D0F">
              <w:rPr>
                <w:b/>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7CED0F97" w14:textId="77777777" w:rsidR="008B62EA" w:rsidRPr="009B5D0F" w:rsidRDefault="008B62EA" w:rsidP="008B62EA">
            <w:pPr>
              <w:autoSpaceDE w:val="0"/>
              <w:autoSpaceDN w:val="0"/>
              <w:adjustRightInd w:val="0"/>
              <w:rPr>
                <w:sz w:val="20"/>
              </w:rPr>
            </w:pPr>
            <w:r w:rsidRPr="009B5D0F">
              <w:rPr>
                <w:sz w:val="20"/>
              </w:rPr>
              <w:t>15.6.2016</w:t>
            </w:r>
          </w:p>
        </w:tc>
        <w:tc>
          <w:tcPr>
            <w:tcW w:w="1474" w:type="dxa"/>
            <w:tcBorders>
              <w:top w:val="nil"/>
              <w:left w:val="nil"/>
              <w:bottom w:val="single" w:sz="8" w:space="0" w:color="000000"/>
              <w:right w:val="nil"/>
            </w:tcBorders>
            <w:tcMar>
              <w:top w:w="79" w:type="dxa"/>
              <w:left w:w="79" w:type="dxa"/>
              <w:bottom w:w="79" w:type="dxa"/>
              <w:right w:w="79" w:type="dxa"/>
            </w:tcMar>
          </w:tcPr>
          <w:p w14:paraId="2D7C1F60" w14:textId="77777777" w:rsidR="008B62EA" w:rsidRPr="009B5D0F" w:rsidRDefault="008B62EA" w:rsidP="008B62EA">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0DCC61BF" w14:textId="77777777" w:rsidR="008B62EA" w:rsidRPr="009B5D0F" w:rsidRDefault="008B62EA" w:rsidP="008B62EA">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4CE94E1" w14:textId="77777777" w:rsidR="008B62EA" w:rsidRPr="009B5D0F" w:rsidRDefault="008B62EA" w:rsidP="008B62EA">
            <w:pPr>
              <w:autoSpaceDE w:val="0"/>
              <w:autoSpaceDN w:val="0"/>
              <w:adjustRightInd w:val="0"/>
              <w:rPr>
                <w:rFonts w:ascii="sans-serif" w:hAnsi="sans-serif" w:cs="sans-serif"/>
              </w:rPr>
            </w:pPr>
          </w:p>
        </w:tc>
      </w:tr>
      <w:tr w:rsidR="008B62EA" w:rsidRPr="009B5D0F" w14:paraId="533AFC70"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8A6125" w14:textId="77777777" w:rsidR="008B62EA" w:rsidRPr="009B5D0F" w:rsidRDefault="008B62EA" w:rsidP="008B62EA">
            <w:pPr>
              <w:autoSpaceDE w:val="0"/>
              <w:autoSpaceDN w:val="0"/>
              <w:adjustRightInd w:val="0"/>
              <w:rPr>
                <w:b/>
                <w:bCs/>
                <w:sz w:val="20"/>
              </w:rPr>
            </w:pPr>
            <w:r w:rsidRPr="009B5D0F">
              <w:rPr>
                <w:b/>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ABD905F" w14:textId="77777777" w:rsidR="008B62EA" w:rsidRPr="009B5D0F" w:rsidRDefault="008B62EA" w:rsidP="008B62EA">
            <w:pPr>
              <w:autoSpaceDE w:val="0"/>
              <w:autoSpaceDN w:val="0"/>
              <w:adjustRightInd w:val="0"/>
              <w:rPr>
                <w:sz w:val="20"/>
              </w:rPr>
            </w:pPr>
            <w:r w:rsidRPr="009B5D0F">
              <w:rPr>
                <w:sz w:val="20"/>
              </w:rPr>
              <w:t>+:</w:t>
            </w:r>
          </w:p>
          <w:p w14:paraId="655874BC" w14:textId="77777777" w:rsidR="008B62EA" w:rsidRPr="009B5D0F" w:rsidRDefault="008B62EA" w:rsidP="008B62EA">
            <w:pPr>
              <w:autoSpaceDE w:val="0"/>
              <w:autoSpaceDN w:val="0"/>
              <w:adjustRightInd w:val="0"/>
              <w:rPr>
                <w:sz w:val="20"/>
              </w:rPr>
            </w:pPr>
            <w:r w:rsidRPr="009B5D0F">
              <w:rPr>
                <w:sz w:val="20"/>
              </w:rPr>
              <w:t>–:</w:t>
            </w:r>
          </w:p>
          <w:p w14:paraId="0D83438A" w14:textId="77777777" w:rsidR="008B62EA" w:rsidRPr="009B5D0F" w:rsidRDefault="008B62EA" w:rsidP="008B62EA">
            <w:pPr>
              <w:autoSpaceDE w:val="0"/>
              <w:autoSpaceDN w:val="0"/>
              <w:adjustRightInd w:val="0"/>
              <w:rPr>
                <w:sz w:val="20"/>
              </w:rPr>
            </w:pPr>
            <w:r w:rsidRPr="009B5D0F">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FC2C68B" w14:textId="77777777" w:rsidR="008B62EA" w:rsidRPr="009B5D0F" w:rsidRDefault="008B62EA" w:rsidP="008B62EA">
            <w:pPr>
              <w:autoSpaceDE w:val="0"/>
              <w:autoSpaceDN w:val="0"/>
              <w:adjustRightInd w:val="0"/>
              <w:rPr>
                <w:sz w:val="20"/>
              </w:rPr>
            </w:pPr>
            <w:r w:rsidRPr="009B5D0F">
              <w:rPr>
                <w:sz w:val="20"/>
              </w:rPr>
              <w:t>16</w:t>
            </w:r>
          </w:p>
          <w:p w14:paraId="6E47B249" w14:textId="77777777" w:rsidR="008B62EA" w:rsidRPr="009B5D0F" w:rsidRDefault="008B62EA" w:rsidP="008B62EA">
            <w:pPr>
              <w:autoSpaceDE w:val="0"/>
              <w:autoSpaceDN w:val="0"/>
              <w:adjustRightInd w:val="0"/>
              <w:rPr>
                <w:sz w:val="20"/>
              </w:rPr>
            </w:pPr>
            <w:r w:rsidRPr="009B5D0F">
              <w:rPr>
                <w:sz w:val="20"/>
              </w:rPr>
              <w:t>1</w:t>
            </w:r>
          </w:p>
          <w:p w14:paraId="4F8F9B05" w14:textId="77777777" w:rsidR="008B62EA" w:rsidRPr="009B5D0F" w:rsidRDefault="008B62EA" w:rsidP="008B62EA">
            <w:pPr>
              <w:autoSpaceDE w:val="0"/>
              <w:autoSpaceDN w:val="0"/>
              <w:adjustRightInd w:val="0"/>
              <w:rPr>
                <w:sz w:val="20"/>
              </w:rPr>
            </w:pPr>
            <w:r w:rsidRPr="009B5D0F">
              <w:rPr>
                <w:sz w:val="20"/>
              </w:rPr>
              <w:t>0</w:t>
            </w:r>
          </w:p>
        </w:tc>
      </w:tr>
      <w:tr w:rsidR="008B62EA" w:rsidRPr="009B5D0F" w14:paraId="0541BC6A"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F32490" w14:textId="77777777" w:rsidR="008B62EA" w:rsidRPr="009B5D0F" w:rsidRDefault="008B62EA" w:rsidP="008B62EA">
            <w:pPr>
              <w:autoSpaceDE w:val="0"/>
              <w:autoSpaceDN w:val="0"/>
              <w:adjustRightInd w:val="0"/>
              <w:rPr>
                <w:b/>
                <w:bCs/>
                <w:sz w:val="20"/>
              </w:rPr>
            </w:pPr>
            <w:r w:rsidRPr="009B5D0F">
              <w:rPr>
                <w:b/>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2CE73EA" w14:textId="77777777" w:rsidR="008B62EA" w:rsidRPr="009B5D0F" w:rsidRDefault="008B62EA" w:rsidP="008B62EA">
            <w:pPr>
              <w:autoSpaceDE w:val="0"/>
              <w:autoSpaceDN w:val="0"/>
              <w:adjustRightInd w:val="0"/>
              <w:rPr>
                <w:sz w:val="20"/>
              </w:rPr>
            </w:pPr>
            <w:r w:rsidRPr="009B5D0F">
              <w:rPr>
                <w:sz w:val="20"/>
              </w:rPr>
              <w:t xml:space="preserve">Marco </w:t>
            </w:r>
            <w:proofErr w:type="spellStart"/>
            <w:r w:rsidRPr="009B5D0F">
              <w:rPr>
                <w:sz w:val="20"/>
              </w:rPr>
              <w:t>Affronte</w:t>
            </w:r>
            <w:proofErr w:type="spellEnd"/>
            <w:r w:rsidRPr="009B5D0F">
              <w:rPr>
                <w:sz w:val="20"/>
              </w:rPr>
              <w:t xml:space="preserve">, Clara Eugenia Aguilera </w:t>
            </w:r>
            <w:proofErr w:type="spellStart"/>
            <w:r w:rsidRPr="009B5D0F">
              <w:rPr>
                <w:sz w:val="20"/>
              </w:rPr>
              <w:t>García</w:t>
            </w:r>
            <w:proofErr w:type="spellEnd"/>
            <w:r w:rsidRPr="009B5D0F">
              <w:rPr>
                <w:sz w:val="20"/>
              </w:rPr>
              <w:t xml:space="preserve">, </w:t>
            </w:r>
            <w:proofErr w:type="spellStart"/>
            <w:r w:rsidRPr="009B5D0F">
              <w:rPr>
                <w:sz w:val="20"/>
              </w:rPr>
              <w:t>Renata</w:t>
            </w:r>
            <w:proofErr w:type="spellEnd"/>
            <w:r w:rsidRPr="009B5D0F">
              <w:rPr>
                <w:sz w:val="20"/>
              </w:rPr>
              <w:t xml:space="preserve"> </w:t>
            </w:r>
            <w:proofErr w:type="spellStart"/>
            <w:r w:rsidRPr="009B5D0F">
              <w:rPr>
                <w:sz w:val="20"/>
              </w:rPr>
              <w:t>Briano</w:t>
            </w:r>
            <w:proofErr w:type="spellEnd"/>
            <w:r w:rsidRPr="009B5D0F">
              <w:rPr>
                <w:sz w:val="20"/>
              </w:rPr>
              <w:t xml:space="preserve">, Alain </w:t>
            </w:r>
            <w:proofErr w:type="spellStart"/>
            <w:r w:rsidRPr="009B5D0F">
              <w:rPr>
                <w:sz w:val="20"/>
              </w:rPr>
              <w:t>Cadec</w:t>
            </w:r>
            <w:proofErr w:type="spellEnd"/>
            <w:r w:rsidRPr="009B5D0F">
              <w:rPr>
                <w:sz w:val="20"/>
              </w:rPr>
              <w:t xml:space="preserve">, </w:t>
            </w:r>
            <w:proofErr w:type="spellStart"/>
            <w:r w:rsidRPr="009B5D0F">
              <w:rPr>
                <w:sz w:val="20"/>
              </w:rPr>
              <w:t>Linnéa</w:t>
            </w:r>
            <w:proofErr w:type="spellEnd"/>
            <w:r w:rsidRPr="009B5D0F">
              <w:rPr>
                <w:sz w:val="20"/>
              </w:rPr>
              <w:t xml:space="preserve"> </w:t>
            </w:r>
            <w:proofErr w:type="spellStart"/>
            <w:r w:rsidRPr="009B5D0F">
              <w:rPr>
                <w:sz w:val="20"/>
              </w:rPr>
              <w:t>Engström</w:t>
            </w:r>
            <w:proofErr w:type="spellEnd"/>
            <w:r w:rsidRPr="009B5D0F">
              <w:rPr>
                <w:sz w:val="20"/>
              </w:rPr>
              <w:t xml:space="preserve">, João Ferreira, Ian </w:t>
            </w:r>
            <w:proofErr w:type="spellStart"/>
            <w:r w:rsidRPr="009B5D0F">
              <w:rPr>
                <w:sz w:val="20"/>
              </w:rPr>
              <w:t>Hudghton</w:t>
            </w:r>
            <w:proofErr w:type="spellEnd"/>
            <w:r w:rsidRPr="009B5D0F">
              <w:rPr>
                <w:sz w:val="20"/>
              </w:rPr>
              <w:t xml:space="preserve">, Carlos </w:t>
            </w:r>
            <w:proofErr w:type="spellStart"/>
            <w:r w:rsidRPr="009B5D0F">
              <w:rPr>
                <w:sz w:val="20"/>
              </w:rPr>
              <w:t>Iturgaiz</w:t>
            </w:r>
            <w:proofErr w:type="spellEnd"/>
            <w:r w:rsidRPr="009B5D0F">
              <w:rPr>
                <w:sz w:val="20"/>
              </w:rPr>
              <w:t xml:space="preserve">, Werner Kuhn, </w:t>
            </w:r>
            <w:proofErr w:type="spellStart"/>
            <w:r w:rsidRPr="009B5D0F">
              <w:rPr>
                <w:sz w:val="20"/>
              </w:rPr>
              <w:t>António</w:t>
            </w:r>
            <w:proofErr w:type="spellEnd"/>
            <w:r w:rsidRPr="009B5D0F">
              <w:rPr>
                <w:sz w:val="20"/>
              </w:rPr>
              <w:t xml:space="preserve"> </w:t>
            </w:r>
            <w:proofErr w:type="spellStart"/>
            <w:r w:rsidRPr="009B5D0F">
              <w:rPr>
                <w:sz w:val="20"/>
              </w:rPr>
              <w:t>Marinho</w:t>
            </w:r>
            <w:proofErr w:type="spellEnd"/>
            <w:r w:rsidRPr="009B5D0F">
              <w:rPr>
                <w:sz w:val="20"/>
              </w:rPr>
              <w:t xml:space="preserve"> e Pinto, Gabriel </w:t>
            </w:r>
            <w:proofErr w:type="spellStart"/>
            <w:r w:rsidRPr="009B5D0F">
              <w:rPr>
                <w:sz w:val="20"/>
              </w:rPr>
              <w:t>Mato</w:t>
            </w:r>
            <w:proofErr w:type="spellEnd"/>
            <w:r w:rsidRPr="009B5D0F">
              <w:rPr>
                <w:sz w:val="20"/>
              </w:rPr>
              <w:t xml:space="preserve">, Ulrike </w:t>
            </w:r>
            <w:proofErr w:type="spellStart"/>
            <w:r w:rsidRPr="009B5D0F">
              <w:rPr>
                <w:sz w:val="20"/>
              </w:rPr>
              <w:t>Rodust</w:t>
            </w:r>
            <w:proofErr w:type="spellEnd"/>
            <w:r w:rsidRPr="009B5D0F">
              <w:rPr>
                <w:sz w:val="20"/>
              </w:rPr>
              <w:t xml:space="preserve">, Remo </w:t>
            </w:r>
            <w:proofErr w:type="spellStart"/>
            <w:r w:rsidRPr="009B5D0F">
              <w:rPr>
                <w:sz w:val="20"/>
              </w:rPr>
              <w:t>Sernagiotto</w:t>
            </w:r>
            <w:proofErr w:type="spellEnd"/>
            <w:r w:rsidRPr="009B5D0F">
              <w:rPr>
                <w:sz w:val="20"/>
              </w:rPr>
              <w:t xml:space="preserve">, Isabelle Thomas, </w:t>
            </w:r>
            <w:proofErr w:type="spellStart"/>
            <w:r w:rsidRPr="009B5D0F">
              <w:rPr>
                <w:sz w:val="20"/>
              </w:rPr>
              <w:t>Ruža</w:t>
            </w:r>
            <w:proofErr w:type="spellEnd"/>
            <w:r w:rsidRPr="009B5D0F">
              <w:rPr>
                <w:sz w:val="20"/>
              </w:rPr>
              <w:t xml:space="preserve"> </w:t>
            </w:r>
            <w:proofErr w:type="spellStart"/>
            <w:r w:rsidRPr="009B5D0F">
              <w:rPr>
                <w:sz w:val="20"/>
              </w:rPr>
              <w:t>Tomašić</w:t>
            </w:r>
            <w:proofErr w:type="spellEnd"/>
            <w:r w:rsidRPr="009B5D0F">
              <w:rPr>
                <w:sz w:val="20"/>
              </w:rPr>
              <w:t xml:space="preserve">, </w:t>
            </w:r>
            <w:proofErr w:type="spellStart"/>
            <w:r w:rsidRPr="009B5D0F">
              <w:rPr>
                <w:sz w:val="20"/>
              </w:rPr>
              <w:t>Jarosław</w:t>
            </w:r>
            <w:proofErr w:type="spellEnd"/>
            <w:r w:rsidRPr="009B5D0F">
              <w:rPr>
                <w:sz w:val="20"/>
              </w:rPr>
              <w:t xml:space="preserve"> </w:t>
            </w:r>
            <w:proofErr w:type="spellStart"/>
            <w:r w:rsidRPr="009B5D0F">
              <w:rPr>
                <w:sz w:val="20"/>
              </w:rPr>
              <w:t>Wałęsa</w:t>
            </w:r>
            <w:proofErr w:type="spellEnd"/>
          </w:p>
        </w:tc>
      </w:tr>
      <w:tr w:rsidR="008B62EA" w:rsidRPr="009B5D0F" w14:paraId="564A696D" w14:textId="77777777" w:rsidTr="008B62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5E5F145" w14:textId="77777777" w:rsidR="008B62EA" w:rsidRPr="009B5D0F" w:rsidRDefault="008B62EA" w:rsidP="008B62EA">
            <w:pPr>
              <w:autoSpaceDE w:val="0"/>
              <w:autoSpaceDN w:val="0"/>
              <w:adjustRightInd w:val="0"/>
              <w:rPr>
                <w:b/>
                <w:bCs/>
                <w:sz w:val="20"/>
              </w:rPr>
            </w:pPr>
            <w:r w:rsidRPr="009B5D0F">
              <w:rPr>
                <w:b/>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165B7D7" w14:textId="77777777" w:rsidR="008B62EA" w:rsidRPr="009B5D0F" w:rsidRDefault="008B62EA" w:rsidP="008B62EA">
            <w:pPr>
              <w:autoSpaceDE w:val="0"/>
              <w:autoSpaceDN w:val="0"/>
              <w:adjustRightInd w:val="0"/>
              <w:rPr>
                <w:sz w:val="20"/>
              </w:rPr>
            </w:pPr>
            <w:r w:rsidRPr="009B5D0F">
              <w:rPr>
                <w:sz w:val="20"/>
              </w:rPr>
              <w:t xml:space="preserve">José Blanco </w:t>
            </w:r>
            <w:proofErr w:type="spellStart"/>
            <w:r w:rsidRPr="009B5D0F">
              <w:rPr>
                <w:sz w:val="20"/>
              </w:rPr>
              <w:t>López</w:t>
            </w:r>
            <w:proofErr w:type="spellEnd"/>
          </w:p>
        </w:tc>
      </w:tr>
    </w:tbl>
    <w:p w14:paraId="7FBB6EE2" w14:textId="77777777" w:rsidR="008B62EA" w:rsidRPr="009B5D0F" w:rsidRDefault="008B62EA" w:rsidP="008B62EA">
      <w:pPr>
        <w:autoSpaceDE w:val="0"/>
        <w:autoSpaceDN w:val="0"/>
        <w:adjustRightInd w:val="0"/>
        <w:rPr>
          <w:rFonts w:ascii="Arial" w:hAnsi="Arial" w:cs="Arial"/>
        </w:rPr>
      </w:pPr>
    </w:p>
    <w:p w14:paraId="5499D0B5" w14:textId="77777777" w:rsidR="008B62EA" w:rsidRPr="009B5D0F" w:rsidRDefault="008B62EA" w:rsidP="008B62EA"/>
    <w:p w14:paraId="2BE88C4B" w14:textId="77777777" w:rsidR="008B62EA" w:rsidRPr="009B5D0F" w:rsidRDefault="008B62EA" w:rsidP="008B62EA">
      <w:pPr>
        <w:pStyle w:val="RefProc"/>
      </w:pPr>
    </w:p>
    <w:p w14:paraId="135AD93D" w14:textId="77777777" w:rsidR="008B62EA" w:rsidRPr="009B5D0F" w:rsidRDefault="008B62EA" w:rsidP="008B62EA">
      <w:r w:rsidRPr="009B5D0F">
        <w:br w:type="page"/>
      </w:r>
    </w:p>
    <w:p w14:paraId="1F4CB149" w14:textId="77777777" w:rsidR="008B62EA" w:rsidRPr="009B5D0F" w:rsidRDefault="008B62EA" w:rsidP="008B62EA">
      <w:pPr>
        <w:pStyle w:val="ZDate"/>
        <w:spacing w:after="480"/>
      </w:pPr>
      <w:r w:rsidRPr="009B5D0F">
        <w:rPr>
          <w:rStyle w:val="HideTWBExt"/>
          <w:noProof w:val="0"/>
        </w:rPr>
        <w:lastRenderedPageBreak/>
        <w:t>&lt;Date&gt;</w:t>
      </w:r>
      <w:r w:rsidRPr="009B5D0F">
        <w:rPr>
          <w:rStyle w:val="HideTWBInt"/>
        </w:rPr>
        <w:t>{11/11/2016}</w:t>
      </w:r>
      <w:r w:rsidRPr="009B5D0F">
        <w:t>11.11.2016</w:t>
      </w:r>
      <w:r w:rsidRPr="009B5D0F">
        <w:rPr>
          <w:rStyle w:val="HideTWBExt"/>
          <w:noProof w:val="0"/>
        </w:rPr>
        <w:t>&lt;/Date&gt;</w:t>
      </w:r>
    </w:p>
    <w:p w14:paraId="5C39F2DE" w14:textId="77777777" w:rsidR="008B62EA" w:rsidRPr="009B5D0F" w:rsidRDefault="008B62EA" w:rsidP="008B62EA">
      <w:pPr>
        <w:pStyle w:val="PageHeading"/>
        <w:spacing w:before="0" w:after="720"/>
      </w:pPr>
      <w:bookmarkStart w:id="14" w:name="_Toc468890038"/>
      <w:r w:rsidRPr="009B5D0F">
        <w:t xml:space="preserve">OPINION </w:t>
      </w:r>
      <w:r w:rsidRPr="009B5D0F">
        <w:rPr>
          <w:rStyle w:val="HideTWBExt"/>
          <w:noProof w:val="0"/>
        </w:rPr>
        <w:t>&lt;CommissionResp&gt;</w:t>
      </w:r>
      <w:bookmarkStart w:id="15" w:name="OpinionToc_5"/>
      <w:r w:rsidRPr="009B5D0F">
        <w:rPr>
          <w:caps/>
        </w:rPr>
        <w:t>of the Committee on Culture and Education</w:t>
      </w:r>
      <w:bookmarkEnd w:id="15"/>
      <w:bookmarkEnd w:id="14"/>
      <w:r w:rsidRPr="009B5D0F">
        <w:rPr>
          <w:rStyle w:val="HideTWBExt"/>
          <w:noProof w:val="0"/>
        </w:rPr>
        <w:t>&lt;/CommissionResp&gt;</w:t>
      </w:r>
    </w:p>
    <w:p w14:paraId="36271514" w14:textId="77777777" w:rsidR="008B62EA" w:rsidRPr="009B5D0F" w:rsidRDefault="008B62EA" w:rsidP="008B62EA">
      <w:pPr>
        <w:pStyle w:val="Cover24"/>
        <w:ind w:left="0"/>
      </w:pPr>
      <w:r w:rsidRPr="009B5D0F">
        <w:rPr>
          <w:rStyle w:val="HideTWBExt"/>
          <w:noProof w:val="0"/>
        </w:rPr>
        <w:t>&lt;CommissionInt&gt;</w:t>
      </w:r>
      <w:proofErr w:type="gramStart"/>
      <w:r w:rsidRPr="009B5D0F">
        <w:t>for</w:t>
      </w:r>
      <w:proofErr w:type="gramEnd"/>
      <w:r w:rsidRPr="009B5D0F">
        <w:t xml:space="preserve"> the Committee on Regional Development</w:t>
      </w:r>
      <w:r w:rsidRPr="009B5D0F">
        <w:rPr>
          <w:rStyle w:val="HideTWBExt"/>
          <w:noProof w:val="0"/>
        </w:rPr>
        <w:t>&lt;/CommissionInt&gt;</w:t>
      </w:r>
    </w:p>
    <w:p w14:paraId="14605F5C" w14:textId="77777777" w:rsidR="008B62EA" w:rsidRPr="009B5D0F" w:rsidRDefault="008B62EA" w:rsidP="008B62EA">
      <w:pPr>
        <w:pStyle w:val="CoverNormal"/>
        <w:ind w:left="0"/>
      </w:pPr>
      <w:r w:rsidRPr="009B5D0F">
        <w:rPr>
          <w:rStyle w:val="HideTWBExt"/>
          <w:noProof w:val="0"/>
        </w:rPr>
        <w:t>&lt;Titre&gt;</w:t>
      </w:r>
      <w:r w:rsidRPr="009B5D0F">
        <w:t>on the proposal for a regulation of the European Parliament and of the Council on the establishment of the Structural Reform Support Programme for the period 2017 to 2020 and amending Regulations (EU) No 1303/2013 and (EU) No 1305/2013</w:t>
      </w:r>
      <w:r w:rsidRPr="009B5D0F">
        <w:rPr>
          <w:rStyle w:val="HideTWBExt"/>
          <w:noProof w:val="0"/>
        </w:rPr>
        <w:t>&lt;/Titre&gt;</w:t>
      </w:r>
    </w:p>
    <w:p w14:paraId="5036FDA6" w14:textId="77777777" w:rsidR="008B62EA" w:rsidRPr="00CE3AB9" w:rsidRDefault="008B62EA" w:rsidP="008B62EA">
      <w:pPr>
        <w:pStyle w:val="Cover24"/>
        <w:ind w:left="0"/>
      </w:pPr>
      <w:r w:rsidRPr="00CE3AB9">
        <w:rPr>
          <w:rStyle w:val="HideTWBExt"/>
          <w:noProof w:val="0"/>
        </w:rPr>
        <w:t>&lt;DocRef&gt;</w:t>
      </w:r>
      <w:r w:rsidRPr="00CE3AB9">
        <w:t>(</w:t>
      </w:r>
      <w:proofErr w:type="gramStart"/>
      <w:r w:rsidRPr="00CE3AB9">
        <w:t>COM(</w:t>
      </w:r>
      <w:proofErr w:type="gramEnd"/>
      <w:r w:rsidRPr="00CE3AB9">
        <w:t>2015)0701 – C8-0373/2015 – 2015/0263(COD))</w:t>
      </w:r>
      <w:r w:rsidRPr="00CE3AB9">
        <w:rPr>
          <w:rStyle w:val="HideTWBExt"/>
          <w:noProof w:val="0"/>
        </w:rPr>
        <w:t>&lt;/DocRef&gt;</w:t>
      </w:r>
    </w:p>
    <w:p w14:paraId="68ADB01B" w14:textId="77777777" w:rsidR="008B62EA" w:rsidRPr="00CE3AB9" w:rsidRDefault="008B62EA" w:rsidP="008B62EA">
      <w:pPr>
        <w:pStyle w:val="Cover24"/>
        <w:ind w:left="0"/>
      </w:pPr>
      <w:r w:rsidRPr="00CE3AB9">
        <w:t xml:space="preserve">Rapporteur: </w:t>
      </w:r>
      <w:r w:rsidRPr="00CE3AB9">
        <w:rPr>
          <w:rStyle w:val="HideTWBExt"/>
          <w:noProof w:val="0"/>
        </w:rPr>
        <w:t>&lt;Depute&gt;</w:t>
      </w:r>
      <w:proofErr w:type="spellStart"/>
      <w:r w:rsidRPr="00CE3AB9">
        <w:t>Curzio</w:t>
      </w:r>
      <w:proofErr w:type="spellEnd"/>
      <w:r w:rsidRPr="00CE3AB9">
        <w:t xml:space="preserve"> Maltese</w:t>
      </w:r>
      <w:r w:rsidRPr="00CE3AB9">
        <w:rPr>
          <w:rStyle w:val="HideTWBExt"/>
          <w:noProof w:val="0"/>
        </w:rPr>
        <w:t>&lt;/Depute&gt;</w:t>
      </w:r>
    </w:p>
    <w:p w14:paraId="6A49DDBD" w14:textId="77777777" w:rsidR="008B62EA" w:rsidRPr="00CE3AB9" w:rsidRDefault="008B62EA" w:rsidP="008B62EA">
      <w:pPr>
        <w:tabs>
          <w:tab w:val="center" w:pos="4677"/>
        </w:tabs>
      </w:pPr>
    </w:p>
    <w:p w14:paraId="2ECC8503" w14:textId="77777777" w:rsidR="008B62EA" w:rsidRPr="009B5D0F" w:rsidRDefault="008B62EA" w:rsidP="008B62EA">
      <w:pPr>
        <w:pStyle w:val="PageHeadingNotTOC"/>
      </w:pPr>
      <w:r w:rsidRPr="009B5D0F">
        <w:t>SHORT JUSTIFICATION</w:t>
      </w:r>
    </w:p>
    <w:p w14:paraId="77178666" w14:textId="77777777" w:rsidR="008B62EA" w:rsidRPr="009B5D0F" w:rsidRDefault="008B62EA" w:rsidP="008B62EA"/>
    <w:p w14:paraId="5C8BEDBD" w14:textId="77777777" w:rsidR="008B62EA" w:rsidRPr="009B5D0F" w:rsidRDefault="008B62EA" w:rsidP="008B62EA">
      <w:r w:rsidRPr="009B5D0F">
        <w:t>The Commission proposal aims to establish a structural reform support programme which includes intervention in numerous areas, including education and training. Against a background in which intervention is geared to economic recovery, your rapporteur draws attention to the specific features of education, training, access to culture and to the cultural heritage, since the goals of these sectors cannot be determined by the economic objectives of the European Union.</w:t>
      </w:r>
    </w:p>
    <w:p w14:paraId="7F2C6112" w14:textId="77777777" w:rsidR="008B62EA" w:rsidRPr="009B5D0F" w:rsidRDefault="008B62EA" w:rsidP="008B62EA"/>
    <w:p w14:paraId="6494E194" w14:textId="77777777" w:rsidR="008B62EA" w:rsidRPr="009B5D0F" w:rsidRDefault="008B62EA" w:rsidP="008B62EA">
      <w:r w:rsidRPr="009B5D0F">
        <w:t>As Article 14 of the Charter of Fundamental Rights of the European Union also points out, education is a fundamental human right which everyone should be able to enjoy. It seeks the comprehensive development of the human dimension and, as pointed out by the EU ministers of education in the Paris Declaration of 17 March 2015, the 'primary purpose of education is not only to develop knowledge, skills, competences and attitudes, but also to help young people to become active, responsible, open-minded members of society'. Your rapporteur considers it vital to support all measures which aim to improve systems and policies in the field of education, training and access to culture, which should be high-quality, public, free and universal. He therefore takes the view that the success of these policies cannot be measured through parameters which take into consideration the possible short-term economic impact.</w:t>
      </w:r>
    </w:p>
    <w:p w14:paraId="3E9ED64A" w14:textId="77777777" w:rsidR="008B62EA" w:rsidRPr="009B5D0F" w:rsidRDefault="008B62EA" w:rsidP="008B62EA"/>
    <w:p w14:paraId="6E8FA175" w14:textId="77777777" w:rsidR="008B62EA" w:rsidRPr="009B5D0F" w:rsidRDefault="008B62EA" w:rsidP="008B62EA">
      <w:r w:rsidRPr="009B5D0F">
        <w:t xml:space="preserve">In order to ensure that people can exercise their right to education in full, it has to be inclusive: every individual has to be able to have access to quality education, regardless of their social and economic background. In countries which have already received the technical assistance which the Commission has proposed to extend to all Member States, such as Greece and Cyprus, the economic adjustment programmes launched have repeatedly called for a reduction in spending on education and training, leading to the marginalisation of </w:t>
      </w:r>
      <w:r w:rsidRPr="009B5D0F">
        <w:lastRenderedPageBreak/>
        <w:t>students from disadvantaged groups and thus undermining the guarantee of actual access to the right to education. This has been amply demonstrated also by a study carried out for the European Parliament, entitled 'The impact of the crisis on fundamental rights across Member States of the EU'.</w:t>
      </w:r>
    </w:p>
    <w:p w14:paraId="1731F7C6" w14:textId="77777777" w:rsidR="008B62EA" w:rsidRPr="009B5D0F" w:rsidRDefault="008B62EA" w:rsidP="008B62EA"/>
    <w:p w14:paraId="72FB1A8D" w14:textId="77777777" w:rsidR="008B62EA" w:rsidRPr="009B5D0F" w:rsidRDefault="008B62EA" w:rsidP="008B62EA">
      <w:r w:rsidRPr="009B5D0F">
        <w:t xml:space="preserve">Your rapporteur expresses concern over the transfer of resources already allocated or committed to the sectors of education, training and culture to other Union funds and thus proposes that these funds be excluded from the programme's financial envelope. </w:t>
      </w:r>
    </w:p>
    <w:p w14:paraId="26369932" w14:textId="77777777" w:rsidR="008B62EA" w:rsidRPr="009B5D0F" w:rsidRDefault="008B62EA" w:rsidP="008B62EA"/>
    <w:p w14:paraId="179FE450" w14:textId="77777777" w:rsidR="008B62EA" w:rsidRPr="009B5D0F" w:rsidRDefault="008B62EA" w:rsidP="008B62EA">
      <w:r w:rsidRPr="009B5D0F">
        <w:t>In addition, in keeping with the opinion expressed by the European Economic and Social Committee (ECO/398), your rapporteur stresses the importance of involving the social partners and all civil society stakeholders in the process of activating, supervising and monitoring the Structural Reform Support Programme.</w:t>
      </w:r>
    </w:p>
    <w:p w14:paraId="6C06A009" w14:textId="77777777" w:rsidR="008B62EA" w:rsidRPr="009B5D0F" w:rsidRDefault="008B62EA" w:rsidP="008B62EA">
      <w:pPr>
        <w:pStyle w:val="ConclusionsPA"/>
        <w:rPr>
          <w:lang w:val="en-GB"/>
        </w:rPr>
      </w:pPr>
      <w:r w:rsidRPr="009B5D0F">
        <w:rPr>
          <w:snapToGrid/>
          <w:lang w:val="en-GB"/>
        </w:rPr>
        <w:t>AMENDMENTS</w:t>
      </w:r>
    </w:p>
    <w:p w14:paraId="55366457" w14:textId="77777777" w:rsidR="008B62EA" w:rsidRPr="009B5D0F" w:rsidRDefault="008B62EA" w:rsidP="008B62EA">
      <w:pPr>
        <w:pStyle w:val="Normal12Tab"/>
      </w:pPr>
      <w:r w:rsidRPr="009B5D0F">
        <w:t>The Committee on Culture and Education calls on the Committee on Regional Development, as the committee responsible, to take into account the following amendment</w:t>
      </w:r>
    </w:p>
    <w:p w14:paraId="22B44D2D" w14:textId="77777777" w:rsidR="008B62EA" w:rsidRPr="009B5D0F" w:rsidRDefault="008B62EA" w:rsidP="008B62EA">
      <w:pPr>
        <w:pStyle w:val="AMNumberTabs"/>
        <w:keepNext/>
      </w:pPr>
      <w:r w:rsidRPr="009B5D0F">
        <w:rPr>
          <w:rStyle w:val="HideTWBExt"/>
          <w:noProof w:val="0"/>
        </w:rPr>
        <w:t>&lt;RepeatBlock-Amend&gt;&lt;Amend&gt;</w:t>
      </w:r>
      <w:r w:rsidRPr="009B5D0F">
        <w:t>Amendment</w:t>
      </w:r>
      <w:r w:rsidRPr="009B5D0F">
        <w:tab/>
      </w:r>
      <w:r w:rsidRPr="009B5D0F">
        <w:tab/>
      </w:r>
      <w:r w:rsidRPr="009B5D0F">
        <w:rPr>
          <w:rStyle w:val="HideTWBExt"/>
          <w:noProof w:val="0"/>
        </w:rPr>
        <w:t>&lt;NumAm&gt;</w:t>
      </w:r>
      <w:r w:rsidRPr="009B5D0F">
        <w:t>1</w:t>
      </w:r>
      <w:r w:rsidRPr="009B5D0F">
        <w:rPr>
          <w:rStyle w:val="HideTWBExt"/>
          <w:noProof w:val="0"/>
        </w:rPr>
        <w:t>&lt;/NumAm&gt;</w:t>
      </w:r>
    </w:p>
    <w:p w14:paraId="7A017C94"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61533AD" w14:textId="77777777" w:rsidR="008B62EA" w:rsidRPr="009B5D0F" w:rsidRDefault="008B62EA" w:rsidP="008B62EA">
      <w:pPr>
        <w:pStyle w:val="NormalBold"/>
      </w:pPr>
      <w:r w:rsidRPr="009B5D0F">
        <w:rPr>
          <w:rStyle w:val="HideTWBExt"/>
          <w:noProof w:val="0"/>
        </w:rPr>
        <w:t>&lt;Article&gt;</w:t>
      </w:r>
      <w:r w:rsidRPr="009B5D0F">
        <w:t>Citation 1 a (new)</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513B49A6" w14:textId="77777777" w:rsidTr="008B62EA">
        <w:trPr>
          <w:jc w:val="center"/>
        </w:trPr>
        <w:tc>
          <w:tcPr>
            <w:tcW w:w="9752" w:type="dxa"/>
            <w:gridSpan w:val="2"/>
          </w:tcPr>
          <w:p w14:paraId="166C3BB5" w14:textId="77777777" w:rsidR="008B62EA" w:rsidRPr="009B5D0F" w:rsidRDefault="008B62EA" w:rsidP="008B62EA">
            <w:pPr>
              <w:keepNext/>
            </w:pPr>
          </w:p>
        </w:tc>
      </w:tr>
      <w:tr w:rsidR="008B62EA" w:rsidRPr="009B5D0F" w14:paraId="5937A2D3" w14:textId="77777777" w:rsidTr="008B62EA">
        <w:trPr>
          <w:jc w:val="center"/>
        </w:trPr>
        <w:tc>
          <w:tcPr>
            <w:tcW w:w="4876" w:type="dxa"/>
            <w:hideMark/>
          </w:tcPr>
          <w:p w14:paraId="6A85364D" w14:textId="77777777" w:rsidR="008B62EA" w:rsidRPr="009B5D0F" w:rsidRDefault="008B62EA" w:rsidP="008B62EA">
            <w:pPr>
              <w:pStyle w:val="ColumnHeading"/>
              <w:keepNext/>
            </w:pPr>
            <w:r w:rsidRPr="009B5D0F">
              <w:t>Text proposed by the Commission</w:t>
            </w:r>
          </w:p>
        </w:tc>
        <w:tc>
          <w:tcPr>
            <w:tcW w:w="4876" w:type="dxa"/>
            <w:hideMark/>
          </w:tcPr>
          <w:p w14:paraId="13810F60" w14:textId="77777777" w:rsidR="008B62EA" w:rsidRPr="009B5D0F" w:rsidRDefault="008B62EA" w:rsidP="008B62EA">
            <w:pPr>
              <w:pStyle w:val="ColumnHeading"/>
              <w:keepNext/>
            </w:pPr>
            <w:r w:rsidRPr="009B5D0F">
              <w:t>Amendment</w:t>
            </w:r>
          </w:p>
        </w:tc>
      </w:tr>
      <w:tr w:rsidR="008B62EA" w:rsidRPr="009B5D0F" w14:paraId="4619BF4C" w14:textId="77777777" w:rsidTr="008B62EA">
        <w:trPr>
          <w:jc w:val="center"/>
        </w:trPr>
        <w:tc>
          <w:tcPr>
            <w:tcW w:w="4876" w:type="dxa"/>
          </w:tcPr>
          <w:p w14:paraId="466E6765" w14:textId="77777777" w:rsidR="008B62EA" w:rsidRPr="009B5D0F" w:rsidRDefault="008B62EA" w:rsidP="008B62EA">
            <w:pPr>
              <w:pStyle w:val="Normal6"/>
            </w:pPr>
          </w:p>
        </w:tc>
        <w:tc>
          <w:tcPr>
            <w:tcW w:w="4876" w:type="dxa"/>
            <w:hideMark/>
          </w:tcPr>
          <w:p w14:paraId="1481795E" w14:textId="77777777" w:rsidR="008B62EA" w:rsidRPr="009B5D0F" w:rsidRDefault="008B62EA" w:rsidP="008B62EA">
            <w:pPr>
              <w:pStyle w:val="Normal6"/>
              <w:rPr>
                <w:szCs w:val="24"/>
              </w:rPr>
            </w:pPr>
            <w:r w:rsidRPr="009B5D0F">
              <w:rPr>
                <w:b/>
                <w:i/>
              </w:rPr>
              <w:t>Having regard to the Charter of Fundamental Rights of the European Union, in particular Articles 13, 14 and 15 thereof,</w:t>
            </w:r>
          </w:p>
        </w:tc>
      </w:tr>
    </w:tbl>
    <w:p w14:paraId="64CCB0A2" w14:textId="77777777" w:rsidR="008B62EA" w:rsidRPr="009B5D0F" w:rsidRDefault="008B62EA" w:rsidP="008B62EA">
      <w:r w:rsidRPr="009B5D0F">
        <w:rPr>
          <w:rStyle w:val="HideTWBExt"/>
          <w:noProof w:val="0"/>
        </w:rPr>
        <w:t>&lt;/Amend&gt;</w:t>
      </w:r>
    </w:p>
    <w:p w14:paraId="1BA11184" w14:textId="77777777" w:rsidR="008B62EA" w:rsidRPr="009B5D0F" w:rsidRDefault="008B62EA" w:rsidP="008B62EA">
      <w:pPr>
        <w:pStyle w:val="AMNumberTabs"/>
        <w:keepNext/>
        <w:keepLines/>
        <w:widowControl/>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w:t>
      </w:r>
      <w:r w:rsidRPr="009B5D0F">
        <w:rPr>
          <w:rStyle w:val="HideTWBExt"/>
          <w:noProof w:val="0"/>
        </w:rPr>
        <w:t>&lt;/NumAm&gt;</w:t>
      </w:r>
    </w:p>
    <w:p w14:paraId="0D29C68E"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16B2E1A6" w14:textId="77777777" w:rsidR="008B62EA" w:rsidRPr="009B5D0F" w:rsidRDefault="008B62EA" w:rsidP="008B62EA">
      <w:pPr>
        <w:pStyle w:val="NormalBold"/>
        <w:keepNext/>
        <w:keepLines/>
        <w:widowControl/>
      </w:pPr>
      <w:r w:rsidRPr="009B5D0F">
        <w:rPr>
          <w:rStyle w:val="HideTWBExt"/>
          <w:noProof w:val="0"/>
        </w:rPr>
        <w:t>&lt;Article&gt;</w:t>
      </w:r>
      <w:r w:rsidRPr="009B5D0F">
        <w:t>Recital 1</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4C136743" w14:textId="77777777" w:rsidTr="008B62EA">
        <w:trPr>
          <w:jc w:val="center"/>
        </w:trPr>
        <w:tc>
          <w:tcPr>
            <w:tcW w:w="9752" w:type="dxa"/>
            <w:gridSpan w:val="2"/>
          </w:tcPr>
          <w:p w14:paraId="67874949" w14:textId="77777777" w:rsidR="008B62EA" w:rsidRPr="009B5D0F" w:rsidRDefault="008B62EA" w:rsidP="008B62EA">
            <w:pPr>
              <w:keepNext/>
            </w:pPr>
          </w:p>
        </w:tc>
      </w:tr>
      <w:tr w:rsidR="008B62EA" w:rsidRPr="009B5D0F" w14:paraId="3D799914" w14:textId="77777777" w:rsidTr="008B62EA">
        <w:trPr>
          <w:jc w:val="center"/>
        </w:trPr>
        <w:tc>
          <w:tcPr>
            <w:tcW w:w="4876" w:type="dxa"/>
            <w:hideMark/>
          </w:tcPr>
          <w:p w14:paraId="1F6D44D7" w14:textId="77777777" w:rsidR="008B62EA" w:rsidRPr="009B5D0F" w:rsidRDefault="008B62EA" w:rsidP="008B62EA">
            <w:pPr>
              <w:pStyle w:val="ColumnHeading"/>
              <w:keepNext/>
            </w:pPr>
            <w:r w:rsidRPr="009B5D0F">
              <w:t>Text proposed by the Commission</w:t>
            </w:r>
          </w:p>
        </w:tc>
        <w:tc>
          <w:tcPr>
            <w:tcW w:w="4876" w:type="dxa"/>
            <w:hideMark/>
          </w:tcPr>
          <w:p w14:paraId="3DF6BB3B" w14:textId="77777777" w:rsidR="008B62EA" w:rsidRPr="009B5D0F" w:rsidRDefault="008B62EA" w:rsidP="008B62EA">
            <w:pPr>
              <w:pStyle w:val="ColumnHeading"/>
              <w:keepNext/>
            </w:pPr>
            <w:r w:rsidRPr="009B5D0F">
              <w:t>Amendment</w:t>
            </w:r>
          </w:p>
        </w:tc>
      </w:tr>
      <w:tr w:rsidR="008B62EA" w:rsidRPr="009B5D0F" w14:paraId="33D7F994" w14:textId="77777777" w:rsidTr="008B62EA">
        <w:trPr>
          <w:jc w:val="center"/>
        </w:trPr>
        <w:tc>
          <w:tcPr>
            <w:tcW w:w="4876" w:type="dxa"/>
            <w:hideMark/>
          </w:tcPr>
          <w:p w14:paraId="7CF27B83" w14:textId="77777777" w:rsidR="008B62EA" w:rsidRPr="009B5D0F" w:rsidRDefault="008B62EA" w:rsidP="008B62EA">
            <w:pPr>
              <w:pStyle w:val="Normal6"/>
            </w:pPr>
            <w:r w:rsidRPr="009B5D0F">
              <w:t>(1)</w:t>
            </w:r>
            <w:r w:rsidRPr="009B5D0F">
              <w:tab/>
              <w:t xml:space="preserve">In accordance with Article 9 of the Treaty on the Functioning of the European Union, in defining and implementing its policies and activities, the Union shall take into account requirements linked to the promotion of a high level of employment, the guarantee of adequate social protection, the fight against social exclusion, and a </w:t>
            </w:r>
            <w:r w:rsidRPr="009B5D0F">
              <w:lastRenderedPageBreak/>
              <w:t xml:space="preserve">high level of education, training and protection of human health. In addition, as set out in Article 11 of the of the Treaty on the Functioning of the European Union, environmental protection requirements </w:t>
            </w:r>
            <w:r w:rsidRPr="009B5D0F">
              <w:rPr>
                <w:b/>
                <w:i/>
              </w:rPr>
              <w:t>must</w:t>
            </w:r>
            <w:r w:rsidRPr="009B5D0F">
              <w:t xml:space="preserve"> be integrated in the Union policies with a view to promoting sustainable development.</w:t>
            </w:r>
          </w:p>
        </w:tc>
        <w:tc>
          <w:tcPr>
            <w:tcW w:w="4876" w:type="dxa"/>
            <w:hideMark/>
          </w:tcPr>
          <w:p w14:paraId="7D795C54" w14:textId="77777777" w:rsidR="008B62EA" w:rsidRPr="009B5D0F" w:rsidRDefault="008B62EA" w:rsidP="008B62EA">
            <w:pPr>
              <w:pStyle w:val="Normal6"/>
              <w:rPr>
                <w:szCs w:val="24"/>
              </w:rPr>
            </w:pPr>
            <w:r w:rsidRPr="009B5D0F">
              <w:lastRenderedPageBreak/>
              <w:t>(1)</w:t>
            </w:r>
            <w:r w:rsidRPr="009B5D0F">
              <w:tab/>
              <w:t xml:space="preserve">In accordance with Article 9 of the Treaty on the Functioning of the European Union, in defining and implementing its policies and activities, the Union shall take into account requirements linked to the promotion of a high level of employment, the guarantee of adequate social protection, the fight against social exclusion, and a </w:t>
            </w:r>
            <w:r w:rsidRPr="009B5D0F">
              <w:lastRenderedPageBreak/>
              <w:t>high level of education, training and protection of human health</w:t>
            </w:r>
            <w:r w:rsidRPr="009B5D0F">
              <w:rPr>
                <w:b/>
                <w:i/>
              </w:rPr>
              <w:t>, taking into account the respect of cultural diversity</w:t>
            </w:r>
            <w:r w:rsidRPr="009B5D0F">
              <w:t xml:space="preserve">. In addition, as set out in Article 11 of the of the Treaty on the Functioning of the European Union, environmental protection requirements </w:t>
            </w:r>
            <w:r w:rsidRPr="009B5D0F">
              <w:rPr>
                <w:b/>
                <w:i/>
              </w:rPr>
              <w:t xml:space="preserve">are to </w:t>
            </w:r>
            <w:r w:rsidRPr="009B5D0F">
              <w:t>be integrated in the Union policies with a view to promoting sustainable development.</w:t>
            </w:r>
          </w:p>
        </w:tc>
      </w:tr>
    </w:tbl>
    <w:p w14:paraId="7F8E6E5D" w14:textId="77777777" w:rsidR="008B62EA" w:rsidRPr="009B5D0F" w:rsidRDefault="008B62EA" w:rsidP="008B62EA">
      <w:r w:rsidRPr="009B5D0F">
        <w:rPr>
          <w:rStyle w:val="HideTWBExt"/>
          <w:noProof w:val="0"/>
        </w:rPr>
        <w:lastRenderedPageBreak/>
        <w:t>&lt;/Amend&gt;</w:t>
      </w:r>
    </w:p>
    <w:p w14:paraId="162CF08E" w14:textId="77777777" w:rsidR="008B62EA" w:rsidRPr="009B5D0F" w:rsidRDefault="008B62EA" w:rsidP="008B62EA">
      <w:pPr>
        <w:pStyle w:val="AMNumberTabs"/>
        <w:keepNext/>
        <w:keepLines/>
        <w:widowControl/>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3</w:t>
      </w:r>
      <w:r w:rsidRPr="009B5D0F">
        <w:rPr>
          <w:rStyle w:val="HideTWBExt"/>
          <w:noProof w:val="0"/>
        </w:rPr>
        <w:t>&lt;/NumAm&gt;</w:t>
      </w:r>
    </w:p>
    <w:p w14:paraId="55153A59"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2A6C3C1A" w14:textId="77777777" w:rsidR="008B62EA" w:rsidRPr="009B5D0F" w:rsidRDefault="008B62EA" w:rsidP="008B62EA">
      <w:pPr>
        <w:pStyle w:val="NormalBold"/>
        <w:keepNext/>
        <w:keepLines/>
        <w:widowControl/>
      </w:pPr>
      <w:r w:rsidRPr="009B5D0F">
        <w:rPr>
          <w:rStyle w:val="HideTWBExt"/>
          <w:noProof w:val="0"/>
        </w:rPr>
        <w:t>&lt;Article&gt;</w:t>
      </w:r>
      <w:r w:rsidRPr="009B5D0F">
        <w:t>Recital 7</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683B7C46" w14:textId="77777777" w:rsidTr="008B62EA">
        <w:trPr>
          <w:jc w:val="center"/>
        </w:trPr>
        <w:tc>
          <w:tcPr>
            <w:tcW w:w="9752" w:type="dxa"/>
            <w:gridSpan w:val="2"/>
          </w:tcPr>
          <w:p w14:paraId="154A8E22" w14:textId="77777777" w:rsidR="008B62EA" w:rsidRPr="009B5D0F" w:rsidRDefault="008B62EA" w:rsidP="008B62EA">
            <w:pPr>
              <w:keepNext/>
            </w:pPr>
          </w:p>
        </w:tc>
      </w:tr>
      <w:tr w:rsidR="008B62EA" w:rsidRPr="009B5D0F" w14:paraId="61BA5C51" w14:textId="77777777" w:rsidTr="008B62EA">
        <w:trPr>
          <w:jc w:val="center"/>
        </w:trPr>
        <w:tc>
          <w:tcPr>
            <w:tcW w:w="4876" w:type="dxa"/>
            <w:hideMark/>
          </w:tcPr>
          <w:p w14:paraId="4D1B8609" w14:textId="77777777" w:rsidR="008B62EA" w:rsidRPr="009B5D0F" w:rsidRDefault="008B62EA" w:rsidP="008B62EA">
            <w:pPr>
              <w:pStyle w:val="ColumnHeading"/>
              <w:keepNext/>
            </w:pPr>
            <w:r w:rsidRPr="009B5D0F">
              <w:t>Text proposed by the Commission</w:t>
            </w:r>
          </w:p>
        </w:tc>
        <w:tc>
          <w:tcPr>
            <w:tcW w:w="4876" w:type="dxa"/>
            <w:hideMark/>
          </w:tcPr>
          <w:p w14:paraId="33F1E3BB" w14:textId="77777777" w:rsidR="008B62EA" w:rsidRPr="009B5D0F" w:rsidRDefault="008B62EA" w:rsidP="008B62EA">
            <w:pPr>
              <w:pStyle w:val="ColumnHeading"/>
              <w:keepNext/>
            </w:pPr>
            <w:r w:rsidRPr="009B5D0F">
              <w:t>Amendment</w:t>
            </w:r>
          </w:p>
        </w:tc>
      </w:tr>
      <w:tr w:rsidR="008B62EA" w:rsidRPr="009B5D0F" w14:paraId="13DCCC7A" w14:textId="77777777" w:rsidTr="008B62EA">
        <w:trPr>
          <w:jc w:val="center"/>
        </w:trPr>
        <w:tc>
          <w:tcPr>
            <w:tcW w:w="4876" w:type="dxa"/>
            <w:hideMark/>
          </w:tcPr>
          <w:p w14:paraId="45747208" w14:textId="77777777" w:rsidR="008B62EA" w:rsidRPr="009B5D0F" w:rsidRDefault="008B62EA" w:rsidP="008B62EA">
            <w:pPr>
              <w:pStyle w:val="Normal6"/>
            </w:pPr>
            <w:r w:rsidRPr="009B5D0F">
              <w:t>(7)</w:t>
            </w:r>
            <w:r w:rsidRPr="009B5D0F">
              <w:tab/>
              <w:t xml:space="preserve">Against this background, it is necessary to establish a Structural Reform Support Programme ('the Programme') with the objective of strengthening the capacity of </w:t>
            </w:r>
            <w:r w:rsidRPr="009B5D0F">
              <w:rPr>
                <w:b/>
                <w:i/>
              </w:rPr>
              <w:t>Member States</w:t>
            </w:r>
            <w:r w:rsidRPr="009B5D0F">
              <w:t xml:space="preserve"> to prepare and implement growth-enhancing administrative and structural reforms, including through assistance for the efficient and effective use of the Union funds. The Programme is intended to contribute to the achievement of common goals towards obtaining economic recovery, job creation, boosting Europe's competitiveness and stimulating investment in the real economy.</w:t>
            </w:r>
          </w:p>
        </w:tc>
        <w:tc>
          <w:tcPr>
            <w:tcW w:w="4876" w:type="dxa"/>
            <w:hideMark/>
          </w:tcPr>
          <w:p w14:paraId="1F47783F" w14:textId="77777777" w:rsidR="008B62EA" w:rsidRPr="009B5D0F" w:rsidRDefault="008B62EA" w:rsidP="008B62EA">
            <w:pPr>
              <w:pStyle w:val="Normal6"/>
              <w:rPr>
                <w:szCs w:val="24"/>
              </w:rPr>
            </w:pPr>
            <w:r w:rsidRPr="009B5D0F">
              <w:t>(7)</w:t>
            </w:r>
            <w:r w:rsidRPr="009B5D0F">
              <w:tab/>
              <w:t xml:space="preserve">Against this background, it is necessary to establish a Structural Reform Support Programme ('the Programme') with the objective of strengthening the capacity of </w:t>
            </w:r>
            <w:r w:rsidRPr="009B5D0F">
              <w:rPr>
                <w:b/>
                <w:i/>
              </w:rPr>
              <w:t>national and regional authorities</w:t>
            </w:r>
            <w:r w:rsidRPr="009B5D0F">
              <w:t xml:space="preserve"> to prepare and implement growth-enhancing administrative and structural reforms, including through assistance for the efficient and effective use of the Union funds. The Programme is intended to contribute to the achievement of common goals towards obtaining economic recovery, job creation, boosting Europe's competitiveness and stimulating </w:t>
            </w:r>
            <w:r w:rsidRPr="009B5D0F">
              <w:rPr>
                <w:b/>
                <w:i/>
              </w:rPr>
              <w:t>sustainable</w:t>
            </w:r>
            <w:r w:rsidRPr="009B5D0F">
              <w:t xml:space="preserve"> investment in the real economy.</w:t>
            </w:r>
          </w:p>
        </w:tc>
      </w:tr>
    </w:tbl>
    <w:p w14:paraId="189D11A8" w14:textId="77777777" w:rsidR="008B62EA" w:rsidRPr="009B5D0F" w:rsidRDefault="008B62EA" w:rsidP="008B62EA">
      <w:r w:rsidRPr="009B5D0F">
        <w:rPr>
          <w:rStyle w:val="HideTWBExt"/>
          <w:noProof w:val="0"/>
        </w:rPr>
        <w:t>&lt;/Amend&gt;</w:t>
      </w:r>
    </w:p>
    <w:p w14:paraId="5CBB0962"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t>4</w:t>
      </w:r>
      <w:r w:rsidRPr="009B5D0F">
        <w:rPr>
          <w:rStyle w:val="HideTWBExt"/>
          <w:noProof w:val="0"/>
        </w:rPr>
        <w:t>&lt;/NumAm&gt;</w:t>
      </w:r>
    </w:p>
    <w:p w14:paraId="0E63ED04"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A8861F6" w14:textId="77777777" w:rsidR="008B62EA" w:rsidRPr="009B5D0F" w:rsidRDefault="008B62EA" w:rsidP="008B62EA">
      <w:pPr>
        <w:pStyle w:val="NormalBold"/>
      </w:pPr>
      <w:r w:rsidRPr="009B5D0F">
        <w:rPr>
          <w:rStyle w:val="HideTWBExt"/>
          <w:noProof w:val="0"/>
        </w:rPr>
        <w:t>&lt;Article&gt;</w:t>
      </w:r>
      <w:r w:rsidRPr="009B5D0F">
        <w:t>Recital 10</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4C2B5E89" w14:textId="77777777" w:rsidTr="008B62EA">
        <w:trPr>
          <w:jc w:val="center"/>
        </w:trPr>
        <w:tc>
          <w:tcPr>
            <w:tcW w:w="9752" w:type="dxa"/>
            <w:gridSpan w:val="2"/>
          </w:tcPr>
          <w:p w14:paraId="4D22D3FD" w14:textId="77777777" w:rsidR="008B62EA" w:rsidRPr="009B5D0F" w:rsidRDefault="008B62EA" w:rsidP="008B62EA">
            <w:pPr>
              <w:keepNext/>
            </w:pPr>
          </w:p>
        </w:tc>
      </w:tr>
      <w:tr w:rsidR="008B62EA" w:rsidRPr="009B5D0F" w14:paraId="2115404D" w14:textId="77777777" w:rsidTr="008B62EA">
        <w:trPr>
          <w:jc w:val="center"/>
        </w:trPr>
        <w:tc>
          <w:tcPr>
            <w:tcW w:w="4876" w:type="dxa"/>
            <w:hideMark/>
          </w:tcPr>
          <w:p w14:paraId="36D68E81" w14:textId="77777777" w:rsidR="008B62EA" w:rsidRPr="009B5D0F" w:rsidRDefault="008B62EA" w:rsidP="008B62EA">
            <w:pPr>
              <w:pStyle w:val="ColumnHeading"/>
              <w:keepNext/>
            </w:pPr>
            <w:r w:rsidRPr="009B5D0F">
              <w:t>Text proposed by the Commission</w:t>
            </w:r>
          </w:p>
        </w:tc>
        <w:tc>
          <w:tcPr>
            <w:tcW w:w="4876" w:type="dxa"/>
            <w:hideMark/>
          </w:tcPr>
          <w:p w14:paraId="6025B172" w14:textId="77777777" w:rsidR="008B62EA" w:rsidRPr="009B5D0F" w:rsidRDefault="008B62EA" w:rsidP="008B62EA">
            <w:pPr>
              <w:pStyle w:val="ColumnHeading"/>
              <w:keepNext/>
            </w:pPr>
            <w:r w:rsidRPr="009B5D0F">
              <w:t>Amendment</w:t>
            </w:r>
          </w:p>
        </w:tc>
      </w:tr>
      <w:tr w:rsidR="008B62EA" w:rsidRPr="009B5D0F" w14:paraId="7A561BD1" w14:textId="77777777" w:rsidTr="008B62EA">
        <w:trPr>
          <w:jc w:val="center"/>
        </w:trPr>
        <w:tc>
          <w:tcPr>
            <w:tcW w:w="4876" w:type="dxa"/>
            <w:hideMark/>
          </w:tcPr>
          <w:p w14:paraId="4750944D" w14:textId="77777777" w:rsidR="008B62EA" w:rsidRPr="009B5D0F" w:rsidRDefault="008B62EA" w:rsidP="008B62EA">
            <w:pPr>
              <w:pStyle w:val="Normal6"/>
            </w:pPr>
            <w:r w:rsidRPr="009B5D0F">
              <w:t>(10)</w:t>
            </w:r>
            <w:r w:rsidRPr="009B5D0F">
              <w:tab/>
              <w:t xml:space="preserve">Further to a dialogue with the requesting Member State, </w:t>
            </w:r>
            <w:r w:rsidRPr="009B5D0F">
              <w:rPr>
                <w:b/>
                <w:i/>
              </w:rPr>
              <w:t>including in</w:t>
            </w:r>
            <w:r w:rsidRPr="009B5D0F">
              <w:t xml:space="preserve"> the </w:t>
            </w:r>
            <w:r w:rsidRPr="009B5D0F">
              <w:rPr>
                <w:b/>
                <w:i/>
              </w:rPr>
              <w:t>context</w:t>
            </w:r>
            <w:r w:rsidRPr="009B5D0F">
              <w:t xml:space="preserve"> </w:t>
            </w:r>
            <w:r w:rsidRPr="009B5D0F">
              <w:rPr>
                <w:b/>
                <w:i/>
              </w:rPr>
              <w:t>of the</w:t>
            </w:r>
            <w:r w:rsidRPr="009B5D0F">
              <w:t xml:space="preserve"> </w:t>
            </w:r>
            <w:r w:rsidRPr="009B5D0F">
              <w:rPr>
                <w:b/>
                <w:i/>
              </w:rPr>
              <w:t>European Semester</w:t>
            </w:r>
            <w:r w:rsidRPr="009B5D0F">
              <w:t xml:space="preserve">, the Commission should analyse the request, taking into account the principles of </w:t>
            </w:r>
            <w:r w:rsidRPr="009B5D0F">
              <w:lastRenderedPageBreak/>
              <w:t>transparency, equal treatment and sound financial management and determine the support to be provided based on urgency, breadth and depth of the problems as identified, support needs in respect of the policy areas envisaged, analysis of socioeconomic indicators, and the general administrative capacity of the Member State. The Commission should also, in close cooperation with the Member State concerned, identify the priority areas, the scope of the support measures to be provided and the global financial contribution for such support, taking into account the existing actions and measures financed by Union funds or other Union programmes.</w:t>
            </w:r>
          </w:p>
        </w:tc>
        <w:tc>
          <w:tcPr>
            <w:tcW w:w="4876" w:type="dxa"/>
            <w:hideMark/>
          </w:tcPr>
          <w:p w14:paraId="79562F00" w14:textId="77777777" w:rsidR="008B62EA" w:rsidRPr="009B5D0F" w:rsidRDefault="008B62EA" w:rsidP="008B62EA">
            <w:pPr>
              <w:pStyle w:val="Normal6"/>
              <w:rPr>
                <w:szCs w:val="24"/>
              </w:rPr>
            </w:pPr>
            <w:r w:rsidRPr="009B5D0F">
              <w:rPr>
                <w:szCs w:val="24"/>
              </w:rPr>
              <w:lastRenderedPageBreak/>
              <w:t>(10)</w:t>
            </w:r>
            <w:r w:rsidRPr="009B5D0F">
              <w:rPr>
                <w:szCs w:val="24"/>
              </w:rPr>
              <w:tab/>
              <w:t xml:space="preserve">Further to a dialogue with the requesting Member State, </w:t>
            </w:r>
            <w:r w:rsidRPr="009B5D0F">
              <w:rPr>
                <w:b/>
                <w:i/>
                <w:szCs w:val="24"/>
              </w:rPr>
              <w:t>subject to</w:t>
            </w:r>
            <w:r w:rsidRPr="009B5D0F">
              <w:rPr>
                <w:szCs w:val="24"/>
              </w:rPr>
              <w:t xml:space="preserve"> the </w:t>
            </w:r>
            <w:r w:rsidRPr="009B5D0F">
              <w:rPr>
                <w:b/>
                <w:i/>
                <w:szCs w:val="24"/>
              </w:rPr>
              <w:t>involvement</w:t>
            </w:r>
            <w:r w:rsidRPr="009B5D0F">
              <w:rPr>
                <w:szCs w:val="24"/>
              </w:rPr>
              <w:t xml:space="preserve"> context of the </w:t>
            </w:r>
            <w:r w:rsidRPr="009B5D0F">
              <w:rPr>
                <w:b/>
                <w:i/>
                <w:szCs w:val="24"/>
              </w:rPr>
              <w:t>social partners and civil society</w:t>
            </w:r>
            <w:r w:rsidRPr="009B5D0F">
              <w:rPr>
                <w:szCs w:val="24"/>
              </w:rPr>
              <w:t xml:space="preserve">, the Commission should analyse the request, taking into account the </w:t>
            </w:r>
            <w:r w:rsidRPr="009B5D0F">
              <w:rPr>
                <w:szCs w:val="24"/>
              </w:rPr>
              <w:lastRenderedPageBreak/>
              <w:t>principles of</w:t>
            </w:r>
            <w:r w:rsidRPr="009B5D0F">
              <w:rPr>
                <w:b/>
                <w:i/>
                <w:szCs w:val="24"/>
              </w:rPr>
              <w:t xml:space="preserve"> subsidiarity,</w:t>
            </w:r>
            <w:r w:rsidRPr="009B5D0F">
              <w:rPr>
                <w:szCs w:val="24"/>
              </w:rPr>
              <w:t xml:space="preserve"> transparency, equal treatment and sound financial management and determine the support to be provided based on urgency, breadth and depth of the problems as identified, support needs in respect of the policy areas envisaged, analysis of socioeconomic indicators, and the general administrative capacity of the Member State. The Commission should also, in close cooperation with the Member State concerned, identify the priority areas, the scope of the support measures to be provided and the global financial contribution for such support, taking into account the existing actions and measures financed by Union funds or other Union programmes</w:t>
            </w:r>
            <w:r w:rsidRPr="009B5D0F">
              <w:t>.</w:t>
            </w:r>
          </w:p>
        </w:tc>
      </w:tr>
    </w:tbl>
    <w:p w14:paraId="547614D7" w14:textId="77777777" w:rsidR="008B62EA" w:rsidRPr="009B5D0F" w:rsidRDefault="008B62EA" w:rsidP="008B62EA">
      <w:r w:rsidRPr="009B5D0F">
        <w:rPr>
          <w:rStyle w:val="HideTWBExt"/>
          <w:noProof w:val="0"/>
        </w:rPr>
        <w:lastRenderedPageBreak/>
        <w:t>&lt;/Amend&gt;</w:t>
      </w:r>
    </w:p>
    <w:p w14:paraId="510A55F2"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t>5</w:t>
      </w:r>
      <w:r w:rsidRPr="009B5D0F">
        <w:rPr>
          <w:rStyle w:val="HideTWBExt"/>
          <w:noProof w:val="0"/>
        </w:rPr>
        <w:t>&lt;/NumAm&gt;</w:t>
      </w:r>
    </w:p>
    <w:p w14:paraId="148FF697"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71F3B1E1" w14:textId="77777777" w:rsidR="008B62EA" w:rsidRPr="009B5D0F" w:rsidRDefault="008B62EA" w:rsidP="008B62EA">
      <w:pPr>
        <w:pStyle w:val="NormalBold"/>
      </w:pPr>
      <w:r w:rsidRPr="009B5D0F">
        <w:rPr>
          <w:rStyle w:val="HideTWBExt"/>
          <w:noProof w:val="0"/>
        </w:rPr>
        <w:t>&lt;Article&gt;</w:t>
      </w:r>
      <w:r w:rsidRPr="009B5D0F">
        <w:t>Recital 10 a (new)</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5998D744" w14:textId="77777777" w:rsidTr="008B62EA">
        <w:trPr>
          <w:jc w:val="center"/>
        </w:trPr>
        <w:tc>
          <w:tcPr>
            <w:tcW w:w="9752" w:type="dxa"/>
            <w:gridSpan w:val="2"/>
          </w:tcPr>
          <w:p w14:paraId="2CFBF954" w14:textId="77777777" w:rsidR="008B62EA" w:rsidRPr="009B5D0F" w:rsidRDefault="008B62EA" w:rsidP="008B62EA">
            <w:pPr>
              <w:keepNext/>
            </w:pPr>
          </w:p>
        </w:tc>
      </w:tr>
      <w:tr w:rsidR="008B62EA" w:rsidRPr="009B5D0F" w14:paraId="6B4EE841" w14:textId="77777777" w:rsidTr="008B62EA">
        <w:trPr>
          <w:jc w:val="center"/>
        </w:trPr>
        <w:tc>
          <w:tcPr>
            <w:tcW w:w="4876" w:type="dxa"/>
            <w:hideMark/>
          </w:tcPr>
          <w:p w14:paraId="57873E0B" w14:textId="77777777" w:rsidR="008B62EA" w:rsidRPr="009B5D0F" w:rsidRDefault="008B62EA" w:rsidP="008B62EA">
            <w:pPr>
              <w:pStyle w:val="ColumnHeading"/>
              <w:keepNext/>
            </w:pPr>
            <w:r w:rsidRPr="009B5D0F">
              <w:t>Text proposed by the Commission</w:t>
            </w:r>
          </w:p>
        </w:tc>
        <w:tc>
          <w:tcPr>
            <w:tcW w:w="4876" w:type="dxa"/>
            <w:hideMark/>
          </w:tcPr>
          <w:p w14:paraId="7A640CE0" w14:textId="77777777" w:rsidR="008B62EA" w:rsidRPr="009B5D0F" w:rsidRDefault="008B62EA" w:rsidP="008B62EA">
            <w:pPr>
              <w:pStyle w:val="ColumnHeading"/>
              <w:keepNext/>
            </w:pPr>
            <w:r w:rsidRPr="009B5D0F">
              <w:t>Amendment</w:t>
            </w:r>
          </w:p>
        </w:tc>
      </w:tr>
      <w:tr w:rsidR="008B62EA" w:rsidRPr="009B5D0F" w14:paraId="6F2820F6" w14:textId="77777777" w:rsidTr="008B62EA">
        <w:trPr>
          <w:jc w:val="center"/>
        </w:trPr>
        <w:tc>
          <w:tcPr>
            <w:tcW w:w="4876" w:type="dxa"/>
            <w:hideMark/>
          </w:tcPr>
          <w:p w14:paraId="4D31019E" w14:textId="77777777" w:rsidR="008B62EA" w:rsidRPr="009B5D0F" w:rsidRDefault="008B62EA" w:rsidP="008B62EA">
            <w:pPr>
              <w:pStyle w:val="Normal6"/>
            </w:pPr>
          </w:p>
        </w:tc>
        <w:tc>
          <w:tcPr>
            <w:tcW w:w="4876" w:type="dxa"/>
            <w:hideMark/>
          </w:tcPr>
          <w:p w14:paraId="6C17FBEA" w14:textId="77777777" w:rsidR="008B62EA" w:rsidRPr="009B5D0F" w:rsidRDefault="008B62EA" w:rsidP="008B62EA">
            <w:pPr>
              <w:pStyle w:val="Normal6"/>
              <w:rPr>
                <w:szCs w:val="24"/>
              </w:rPr>
            </w:pPr>
            <w:r w:rsidRPr="009B5D0F">
              <w:rPr>
                <w:b/>
                <w:i/>
                <w:szCs w:val="24"/>
              </w:rPr>
              <w:t>(10a)</w:t>
            </w:r>
            <w:r w:rsidRPr="009B5D0F">
              <w:rPr>
                <w:b/>
                <w:i/>
                <w:szCs w:val="24"/>
              </w:rPr>
              <w:tab/>
            </w:r>
            <w:r w:rsidRPr="009B5D0F">
              <w:rPr>
                <w:b/>
                <w:i/>
              </w:rPr>
              <w:t xml:space="preserve">In accordance with Article 14 of the Charter of Fundamental Rights of the European Union, education is a fundamental human right and a common good. Therefore it needs to be high-quality, inclusive and access to all is required to be guaranteed. Consequently, the priority given to economic recovery has to be balanced with the need to give special attention to the sector of education. The function of education, in accordance with the Universal Declaration of Human Rights and in particular with Article 26 thereof, is geared to the full development of the human personality; accordingly, its goals cannot be determined by the economic objectives of the Union alone. In order to create an appropriate socio-economic framework, fostering employability and improving access to education, support </w:t>
            </w:r>
            <w:r w:rsidRPr="009B5D0F">
              <w:rPr>
                <w:b/>
                <w:i/>
              </w:rPr>
              <w:lastRenderedPageBreak/>
              <w:t>should not be measured exclusively in financial terms but also in terms of citizenship and personal development.</w:t>
            </w:r>
          </w:p>
        </w:tc>
      </w:tr>
    </w:tbl>
    <w:p w14:paraId="71857F5D" w14:textId="77777777" w:rsidR="008B62EA" w:rsidRPr="009B5D0F" w:rsidRDefault="008B62EA" w:rsidP="008B62EA">
      <w:r w:rsidRPr="009B5D0F">
        <w:rPr>
          <w:rStyle w:val="HideTWBExt"/>
          <w:noProof w:val="0"/>
        </w:rPr>
        <w:lastRenderedPageBreak/>
        <w:t>&lt;/Amend&gt;</w:t>
      </w:r>
    </w:p>
    <w:p w14:paraId="65E3BBD3" w14:textId="77777777" w:rsidR="008B62EA" w:rsidRPr="009B5D0F" w:rsidRDefault="008B62EA" w:rsidP="008B62EA">
      <w:pPr>
        <w:pStyle w:val="AMNumberTabs"/>
        <w:keepNext/>
        <w:keepLines/>
        <w:widowControl/>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6</w:t>
      </w:r>
      <w:r w:rsidRPr="009B5D0F">
        <w:rPr>
          <w:rStyle w:val="HideTWBExt"/>
          <w:noProof w:val="0"/>
        </w:rPr>
        <w:t>&lt;/NumAm&gt;</w:t>
      </w:r>
    </w:p>
    <w:p w14:paraId="6CA98E14"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3FBC7BD8" w14:textId="77777777" w:rsidR="008B62EA" w:rsidRPr="009B5D0F" w:rsidRDefault="008B62EA" w:rsidP="008B62EA">
      <w:pPr>
        <w:pStyle w:val="NormalBold"/>
        <w:keepNext/>
        <w:keepLines/>
        <w:widowControl/>
      </w:pPr>
      <w:r w:rsidRPr="009B5D0F">
        <w:rPr>
          <w:rStyle w:val="HideTWBExt"/>
          <w:noProof w:val="0"/>
        </w:rPr>
        <w:t>&lt;Article&gt;</w:t>
      </w:r>
      <w:r w:rsidRPr="009B5D0F">
        <w:t>Recital 13</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25B8E95C" w14:textId="77777777" w:rsidTr="008B62EA">
        <w:trPr>
          <w:jc w:val="center"/>
        </w:trPr>
        <w:tc>
          <w:tcPr>
            <w:tcW w:w="9752" w:type="dxa"/>
            <w:gridSpan w:val="2"/>
          </w:tcPr>
          <w:p w14:paraId="3CE7DA92" w14:textId="77777777" w:rsidR="008B62EA" w:rsidRPr="009B5D0F" w:rsidRDefault="008B62EA" w:rsidP="008B62EA">
            <w:pPr>
              <w:keepNext/>
            </w:pPr>
          </w:p>
        </w:tc>
      </w:tr>
      <w:tr w:rsidR="008B62EA" w:rsidRPr="009B5D0F" w14:paraId="3A49EA77" w14:textId="77777777" w:rsidTr="008B62EA">
        <w:trPr>
          <w:jc w:val="center"/>
        </w:trPr>
        <w:tc>
          <w:tcPr>
            <w:tcW w:w="4876" w:type="dxa"/>
            <w:hideMark/>
          </w:tcPr>
          <w:p w14:paraId="41DD2B7D" w14:textId="77777777" w:rsidR="008B62EA" w:rsidRPr="009B5D0F" w:rsidRDefault="008B62EA" w:rsidP="008B62EA">
            <w:pPr>
              <w:pStyle w:val="ColumnHeading"/>
              <w:keepNext/>
            </w:pPr>
            <w:r w:rsidRPr="009B5D0F">
              <w:t>Text proposed by the Commission</w:t>
            </w:r>
          </w:p>
        </w:tc>
        <w:tc>
          <w:tcPr>
            <w:tcW w:w="4876" w:type="dxa"/>
            <w:hideMark/>
          </w:tcPr>
          <w:p w14:paraId="5CDA35AC" w14:textId="77777777" w:rsidR="008B62EA" w:rsidRPr="009B5D0F" w:rsidRDefault="008B62EA" w:rsidP="008B62EA">
            <w:pPr>
              <w:pStyle w:val="ColumnHeading"/>
              <w:keepNext/>
            </w:pPr>
            <w:r w:rsidRPr="009B5D0F">
              <w:t>Amendment</w:t>
            </w:r>
          </w:p>
        </w:tc>
      </w:tr>
      <w:tr w:rsidR="008B62EA" w:rsidRPr="009B5D0F" w14:paraId="5F6EB2F5" w14:textId="77777777" w:rsidTr="008B62EA">
        <w:trPr>
          <w:jc w:val="center"/>
        </w:trPr>
        <w:tc>
          <w:tcPr>
            <w:tcW w:w="4876" w:type="dxa"/>
            <w:hideMark/>
          </w:tcPr>
          <w:p w14:paraId="40B4AF0C" w14:textId="77777777" w:rsidR="008B62EA" w:rsidRPr="009B5D0F" w:rsidRDefault="008B62EA" w:rsidP="008B62EA">
            <w:pPr>
              <w:pStyle w:val="Normal6"/>
            </w:pPr>
            <w:r w:rsidRPr="009B5D0F">
              <w:t>(13)</w:t>
            </w:r>
            <w:r w:rsidRPr="009B5D0F">
              <w:tab/>
              <w:t>The financial envelope of the Programme should consist of financial resources deducted from allocations for technical assistance at the initiative of the Commission under Regulation (EU) No 1303/2013 of the European Parliament and of the Council</w:t>
            </w:r>
            <w:r w:rsidRPr="009B5D0F">
              <w:rPr>
                <w:vertAlign w:val="superscript"/>
              </w:rPr>
              <w:t>16</w:t>
            </w:r>
            <w:r w:rsidRPr="009B5D0F">
              <w:t xml:space="preserve"> and Regulation (EU) No 1305/2013 of the European Parliament and of the </w:t>
            </w:r>
            <w:proofErr w:type="gramStart"/>
            <w:r w:rsidRPr="009B5D0F">
              <w:t>Council</w:t>
            </w:r>
            <w:r w:rsidRPr="009B5D0F">
              <w:rPr>
                <w:vertAlign w:val="superscript"/>
              </w:rPr>
              <w:t>17</w:t>
            </w:r>
            <w:r w:rsidRPr="009B5D0F">
              <w:t xml:space="preserve"> .</w:t>
            </w:r>
            <w:proofErr w:type="gramEnd"/>
            <w:r w:rsidRPr="009B5D0F">
              <w:t xml:space="preserve"> In order to allow such deduction, it is necessary to amend those Regulations.</w:t>
            </w:r>
          </w:p>
        </w:tc>
        <w:tc>
          <w:tcPr>
            <w:tcW w:w="4876" w:type="dxa"/>
            <w:hideMark/>
          </w:tcPr>
          <w:p w14:paraId="6EAC34B3" w14:textId="77777777" w:rsidR="008B62EA" w:rsidRPr="009B5D0F" w:rsidRDefault="008B62EA" w:rsidP="008B62EA">
            <w:pPr>
              <w:pStyle w:val="Normal6"/>
              <w:rPr>
                <w:szCs w:val="24"/>
              </w:rPr>
            </w:pPr>
            <w:r w:rsidRPr="009B5D0F">
              <w:t>(13)</w:t>
            </w:r>
            <w:r w:rsidRPr="009B5D0F">
              <w:tab/>
              <w:t>The financial envelope of the Programme should consist of financial resources deducted from allocations for technical assistance at the initiative of the Commission under Regulation (EU) No 1303/2013 of the European Parliament and of the Council</w:t>
            </w:r>
            <w:r w:rsidRPr="009B5D0F">
              <w:rPr>
                <w:vertAlign w:val="superscript"/>
              </w:rPr>
              <w:t>16</w:t>
            </w:r>
            <w:r w:rsidRPr="009B5D0F">
              <w:t xml:space="preserve"> and Regulation (EU) No 1305/2013 of the European Parliament and of the </w:t>
            </w:r>
            <w:proofErr w:type="gramStart"/>
            <w:r w:rsidRPr="009B5D0F">
              <w:t>Council</w:t>
            </w:r>
            <w:r w:rsidRPr="009B5D0F">
              <w:rPr>
                <w:vertAlign w:val="superscript"/>
              </w:rPr>
              <w:t>17</w:t>
            </w:r>
            <w:r w:rsidRPr="009B5D0F">
              <w:t xml:space="preserve"> .</w:t>
            </w:r>
            <w:proofErr w:type="gramEnd"/>
            <w:r w:rsidRPr="009B5D0F">
              <w:t xml:space="preserve"> In order to allow such deduction, it is necessary to amend those Regulations. </w:t>
            </w:r>
            <w:r w:rsidRPr="009B5D0F">
              <w:rPr>
                <w:b/>
                <w:i/>
              </w:rPr>
              <w:t>The financing of the Programme should not constitute a precedent for any future initiatives by the Commission to be financed from cohesion policy.</w:t>
            </w:r>
          </w:p>
        </w:tc>
      </w:tr>
      <w:tr w:rsidR="008B62EA" w:rsidRPr="009B5D0F" w14:paraId="1CACDFFB" w14:textId="77777777" w:rsidTr="008B62EA">
        <w:trPr>
          <w:jc w:val="center"/>
        </w:trPr>
        <w:tc>
          <w:tcPr>
            <w:tcW w:w="4876" w:type="dxa"/>
            <w:hideMark/>
          </w:tcPr>
          <w:p w14:paraId="34D44BA1" w14:textId="77777777" w:rsidR="008B62EA" w:rsidRPr="009B5D0F" w:rsidRDefault="008B62EA" w:rsidP="008B62EA">
            <w:pPr>
              <w:pStyle w:val="Normal6"/>
            </w:pPr>
            <w:r w:rsidRPr="009B5D0F">
              <w:t>__________________</w:t>
            </w:r>
          </w:p>
        </w:tc>
        <w:tc>
          <w:tcPr>
            <w:tcW w:w="4876" w:type="dxa"/>
            <w:hideMark/>
          </w:tcPr>
          <w:p w14:paraId="4F66252C" w14:textId="77777777" w:rsidR="008B62EA" w:rsidRPr="009B5D0F" w:rsidRDefault="008B62EA" w:rsidP="008B62EA">
            <w:pPr>
              <w:pStyle w:val="Normal6"/>
              <w:rPr>
                <w:szCs w:val="24"/>
              </w:rPr>
            </w:pPr>
            <w:r w:rsidRPr="009B5D0F">
              <w:t>__________________</w:t>
            </w:r>
          </w:p>
        </w:tc>
      </w:tr>
      <w:tr w:rsidR="008B62EA" w:rsidRPr="009B5D0F" w14:paraId="51579A04" w14:textId="77777777" w:rsidTr="008B62EA">
        <w:trPr>
          <w:jc w:val="center"/>
        </w:trPr>
        <w:tc>
          <w:tcPr>
            <w:tcW w:w="4876" w:type="dxa"/>
            <w:hideMark/>
          </w:tcPr>
          <w:p w14:paraId="2F194F3D" w14:textId="77777777" w:rsidR="008B62EA" w:rsidRPr="009B5D0F" w:rsidRDefault="008B62EA" w:rsidP="008B62EA">
            <w:pPr>
              <w:pStyle w:val="Normal6"/>
            </w:pPr>
            <w:r w:rsidRPr="009B5D0F">
              <w:rPr>
                <w:vertAlign w:val="superscript"/>
              </w:rPr>
              <w:t>16</w:t>
            </w:r>
            <w:r w:rsidRPr="009B5D0F">
              <w:t xml:space="preserve">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w:t>
            </w:r>
          </w:p>
        </w:tc>
        <w:tc>
          <w:tcPr>
            <w:tcW w:w="4876" w:type="dxa"/>
            <w:hideMark/>
          </w:tcPr>
          <w:p w14:paraId="7901B3B2" w14:textId="77777777" w:rsidR="008B62EA" w:rsidRPr="009B5D0F" w:rsidRDefault="008B62EA" w:rsidP="008B62EA">
            <w:pPr>
              <w:pStyle w:val="Normal6"/>
              <w:rPr>
                <w:szCs w:val="24"/>
              </w:rPr>
            </w:pPr>
            <w:r w:rsidRPr="009B5D0F">
              <w:rPr>
                <w:vertAlign w:val="superscript"/>
              </w:rPr>
              <w:t>16</w:t>
            </w:r>
            <w:r w:rsidRPr="009B5D0F">
              <w:t xml:space="preserve">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w:t>
            </w:r>
          </w:p>
        </w:tc>
      </w:tr>
      <w:tr w:rsidR="008B62EA" w:rsidRPr="009B5D0F" w14:paraId="0417ECC4" w14:textId="77777777" w:rsidTr="008B62EA">
        <w:trPr>
          <w:jc w:val="center"/>
        </w:trPr>
        <w:tc>
          <w:tcPr>
            <w:tcW w:w="4876" w:type="dxa"/>
            <w:hideMark/>
          </w:tcPr>
          <w:p w14:paraId="28BC6A17" w14:textId="77777777" w:rsidR="008B62EA" w:rsidRPr="009B5D0F" w:rsidRDefault="008B62EA" w:rsidP="008B62EA">
            <w:pPr>
              <w:pStyle w:val="Normal6"/>
            </w:pPr>
            <w:r w:rsidRPr="009B5D0F">
              <w:rPr>
                <w:vertAlign w:val="superscript"/>
              </w:rPr>
              <w:t>17</w:t>
            </w:r>
            <w:r w:rsidRPr="009B5D0F">
              <w:t xml:space="preserve"> Regulation (EU) No 1305/2013 of the European Parliament and of the Council of 17 December 2013 on support for rural development by the European Agricultural </w:t>
            </w:r>
            <w:r w:rsidRPr="009B5D0F">
              <w:lastRenderedPageBreak/>
              <w:t>Fund for Rural Development (EAFRD) and repealing Council Regulation (EC) No 1698/2005 (OJ L 347, 20.12.2013, p. 487).</w:t>
            </w:r>
          </w:p>
        </w:tc>
        <w:tc>
          <w:tcPr>
            <w:tcW w:w="4876" w:type="dxa"/>
            <w:hideMark/>
          </w:tcPr>
          <w:p w14:paraId="5F3EB7A4" w14:textId="77777777" w:rsidR="008B62EA" w:rsidRPr="009B5D0F" w:rsidRDefault="008B62EA" w:rsidP="008B62EA">
            <w:pPr>
              <w:pStyle w:val="Normal6"/>
              <w:rPr>
                <w:szCs w:val="24"/>
              </w:rPr>
            </w:pPr>
            <w:r w:rsidRPr="009B5D0F">
              <w:rPr>
                <w:vertAlign w:val="superscript"/>
              </w:rPr>
              <w:lastRenderedPageBreak/>
              <w:t>17</w:t>
            </w:r>
            <w:r w:rsidRPr="009B5D0F">
              <w:t xml:space="preserve"> Regulation (EU) No 1305/2013 of the European Parliament and of the Council of 17 December 2013 on support for rural development by the European Agricultural </w:t>
            </w:r>
            <w:r w:rsidRPr="009B5D0F">
              <w:lastRenderedPageBreak/>
              <w:t>Fund for Rural Development (EAFRD) and repealing Council Regulation (EC) No 1698/2005 (OJ L 347, 20.12.2013, p. 487).</w:t>
            </w:r>
          </w:p>
        </w:tc>
      </w:tr>
    </w:tbl>
    <w:p w14:paraId="24E2DB0B" w14:textId="77777777" w:rsidR="008B62EA" w:rsidRPr="009B5D0F" w:rsidRDefault="008B62EA" w:rsidP="008B62EA">
      <w:r w:rsidRPr="009B5D0F">
        <w:rPr>
          <w:rStyle w:val="HideTWBExt"/>
          <w:noProof w:val="0"/>
        </w:rPr>
        <w:lastRenderedPageBreak/>
        <w:t>&lt;/Amend&gt;</w:t>
      </w:r>
    </w:p>
    <w:p w14:paraId="2DFA058C" w14:textId="77777777" w:rsidR="008B62EA" w:rsidRPr="009B5D0F" w:rsidRDefault="008B62EA" w:rsidP="008B62EA">
      <w:pPr>
        <w:pStyle w:val="AMNumberTabs"/>
        <w:keepNext/>
        <w:keepLines/>
        <w:widowControl/>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7</w:t>
      </w:r>
      <w:r w:rsidRPr="009B5D0F">
        <w:rPr>
          <w:rStyle w:val="HideTWBExt"/>
          <w:noProof w:val="0"/>
        </w:rPr>
        <w:t>&lt;/NumAm&gt;</w:t>
      </w:r>
    </w:p>
    <w:p w14:paraId="6BB38973"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61ACE674" w14:textId="77777777" w:rsidR="008B62EA" w:rsidRPr="009B5D0F" w:rsidRDefault="008B62EA" w:rsidP="008B62EA">
      <w:pPr>
        <w:pStyle w:val="NormalBold"/>
        <w:keepNext/>
        <w:keepLines/>
        <w:widowControl/>
      </w:pPr>
      <w:r w:rsidRPr="009B5D0F">
        <w:rPr>
          <w:rStyle w:val="HideTWBExt"/>
          <w:noProof w:val="0"/>
        </w:rPr>
        <w:t>&lt;Article&gt;</w:t>
      </w:r>
      <w:r w:rsidRPr="009B5D0F">
        <w:t>Recital 17</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654D1386" w14:textId="77777777" w:rsidTr="008B62EA">
        <w:trPr>
          <w:jc w:val="center"/>
        </w:trPr>
        <w:tc>
          <w:tcPr>
            <w:tcW w:w="9752" w:type="dxa"/>
            <w:gridSpan w:val="2"/>
          </w:tcPr>
          <w:p w14:paraId="4111DCB6" w14:textId="77777777" w:rsidR="008B62EA" w:rsidRPr="009B5D0F" w:rsidRDefault="008B62EA" w:rsidP="008B62EA">
            <w:pPr>
              <w:keepNext/>
            </w:pPr>
          </w:p>
        </w:tc>
      </w:tr>
      <w:tr w:rsidR="008B62EA" w:rsidRPr="009B5D0F" w14:paraId="261083DE" w14:textId="77777777" w:rsidTr="008B62EA">
        <w:trPr>
          <w:jc w:val="center"/>
        </w:trPr>
        <w:tc>
          <w:tcPr>
            <w:tcW w:w="4876" w:type="dxa"/>
            <w:hideMark/>
          </w:tcPr>
          <w:p w14:paraId="58F2DA9D" w14:textId="77777777" w:rsidR="008B62EA" w:rsidRPr="009B5D0F" w:rsidRDefault="008B62EA" w:rsidP="008B62EA">
            <w:pPr>
              <w:pStyle w:val="ColumnHeading"/>
              <w:keepNext/>
            </w:pPr>
            <w:r w:rsidRPr="009B5D0F">
              <w:t>Text proposed by the Commission</w:t>
            </w:r>
          </w:p>
        </w:tc>
        <w:tc>
          <w:tcPr>
            <w:tcW w:w="4876" w:type="dxa"/>
            <w:hideMark/>
          </w:tcPr>
          <w:p w14:paraId="77B99831" w14:textId="77777777" w:rsidR="008B62EA" w:rsidRPr="009B5D0F" w:rsidRDefault="008B62EA" w:rsidP="008B62EA">
            <w:pPr>
              <w:pStyle w:val="ColumnHeading"/>
              <w:keepNext/>
            </w:pPr>
            <w:r w:rsidRPr="009B5D0F">
              <w:t>Amendment</w:t>
            </w:r>
          </w:p>
        </w:tc>
      </w:tr>
      <w:tr w:rsidR="008B62EA" w:rsidRPr="009B5D0F" w14:paraId="19CF7CAA" w14:textId="77777777" w:rsidTr="008B62EA">
        <w:trPr>
          <w:jc w:val="center"/>
        </w:trPr>
        <w:tc>
          <w:tcPr>
            <w:tcW w:w="4876" w:type="dxa"/>
            <w:hideMark/>
          </w:tcPr>
          <w:p w14:paraId="629F9D0F" w14:textId="77777777" w:rsidR="008B62EA" w:rsidRPr="009B5D0F" w:rsidRDefault="008B62EA" w:rsidP="008B62EA">
            <w:pPr>
              <w:pStyle w:val="Normal6"/>
            </w:pPr>
            <w:r w:rsidRPr="009B5D0F">
              <w:t>(17)</w:t>
            </w:r>
            <w:r w:rsidRPr="009B5D0F">
              <w:tab/>
              <w:t>In the event of unforeseen and duly justified grounds of urgency requiring immediate response, such as a serious disturbance in the economy or significant circumstances seriously affecting the economic or social conditions in a Member State going beyond its control, upon request of a Member State, the Commission should be able to adopt special measures, for a limited proportion of the annual work programme, in accordance with objectives and actions eligible under the Programme to support the national authorities in addressing the urgent needs.</w:t>
            </w:r>
          </w:p>
        </w:tc>
        <w:tc>
          <w:tcPr>
            <w:tcW w:w="4876" w:type="dxa"/>
            <w:hideMark/>
          </w:tcPr>
          <w:p w14:paraId="2059383F" w14:textId="77777777" w:rsidR="008B62EA" w:rsidRPr="009B5D0F" w:rsidRDefault="008B62EA" w:rsidP="008B62EA">
            <w:pPr>
              <w:pStyle w:val="Normal6"/>
              <w:rPr>
                <w:szCs w:val="24"/>
              </w:rPr>
            </w:pPr>
            <w:r w:rsidRPr="009B5D0F">
              <w:t>(17)</w:t>
            </w:r>
            <w:r w:rsidRPr="009B5D0F">
              <w:tab/>
              <w:t xml:space="preserve">In the event of unforeseen and duly justified grounds of urgency requiring immediate response, such as a serious disturbance in the economy or significant circumstances seriously affecting the economic or social conditions in a Member State going beyond its control, upon request of a Member State, the Commission should be able to adopt special measures, for a limited proportion of the annual work programme, in accordance with objectives and actions eligible under the Programme to support the </w:t>
            </w:r>
            <w:r w:rsidRPr="009B5D0F">
              <w:rPr>
                <w:b/>
                <w:i/>
              </w:rPr>
              <w:t>local, regional and</w:t>
            </w:r>
            <w:r w:rsidRPr="009B5D0F">
              <w:t xml:space="preserve"> national authorities in addressing the urgent needs.</w:t>
            </w:r>
          </w:p>
        </w:tc>
      </w:tr>
    </w:tbl>
    <w:p w14:paraId="47EE4CF1" w14:textId="77777777" w:rsidR="008B62EA" w:rsidRPr="009B5D0F" w:rsidRDefault="008B62EA" w:rsidP="008B62EA">
      <w:pPr>
        <w:pStyle w:val="JustificationTitle"/>
      </w:pPr>
      <w:r w:rsidRPr="009B5D0F">
        <w:rPr>
          <w:rStyle w:val="HideTWBExt"/>
          <w:i w:val="0"/>
          <w:noProof w:val="0"/>
        </w:rPr>
        <w:t>&lt;TitreJust&gt;</w:t>
      </w:r>
      <w:r w:rsidRPr="009B5D0F">
        <w:t>Justification</w:t>
      </w:r>
      <w:r w:rsidRPr="009B5D0F">
        <w:rPr>
          <w:rStyle w:val="HideTWBExt"/>
          <w:i w:val="0"/>
          <w:noProof w:val="0"/>
        </w:rPr>
        <w:t>&lt;/TitreJust&gt;</w:t>
      </w:r>
    </w:p>
    <w:p w14:paraId="1C0A8275" w14:textId="77777777" w:rsidR="008B62EA" w:rsidRPr="009B5D0F" w:rsidRDefault="008B62EA" w:rsidP="008B62EA">
      <w:pPr>
        <w:pStyle w:val="Normal12Italic"/>
      </w:pPr>
      <w:r w:rsidRPr="009B5D0F">
        <w:t>One of the key points of the EESC opinion stresses that the programme must be open to local and regional authorities, which must be directly involved in putting together the structural reform project in question, when concerned.</w:t>
      </w:r>
    </w:p>
    <w:p w14:paraId="5A3B923A" w14:textId="77777777" w:rsidR="008B62EA" w:rsidRPr="009B5D0F" w:rsidRDefault="008B62EA" w:rsidP="008B62EA">
      <w:r w:rsidRPr="009B5D0F">
        <w:rPr>
          <w:rStyle w:val="HideTWBExt"/>
          <w:noProof w:val="0"/>
        </w:rPr>
        <w:t>&lt;/Amend&gt;</w:t>
      </w:r>
    </w:p>
    <w:p w14:paraId="3A659F1A" w14:textId="77777777" w:rsidR="008B62EA" w:rsidRPr="009B5D0F" w:rsidRDefault="008B62EA" w:rsidP="008B62EA">
      <w:pPr>
        <w:pStyle w:val="AMNumberTabs"/>
        <w:keepNext/>
        <w:keepLines/>
        <w:widowControl/>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8</w:t>
      </w:r>
      <w:r w:rsidRPr="009B5D0F">
        <w:rPr>
          <w:rStyle w:val="HideTWBExt"/>
          <w:noProof w:val="0"/>
        </w:rPr>
        <w:t>&lt;/NumAm&gt;</w:t>
      </w:r>
    </w:p>
    <w:p w14:paraId="67956EBA"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6AC5BDF1" w14:textId="77777777" w:rsidR="008B62EA" w:rsidRPr="009B5D0F" w:rsidRDefault="008B62EA" w:rsidP="008B62EA">
      <w:pPr>
        <w:pStyle w:val="NormalBold"/>
        <w:keepNext/>
        <w:keepLines/>
        <w:widowControl/>
      </w:pPr>
      <w:r w:rsidRPr="009B5D0F">
        <w:rPr>
          <w:rStyle w:val="HideTWBExt"/>
          <w:noProof w:val="0"/>
        </w:rPr>
        <w:t>&lt;Article&gt;</w:t>
      </w:r>
      <w:r w:rsidRPr="009B5D0F">
        <w:t>Recital 20</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1B3F0A1B" w14:textId="77777777" w:rsidTr="008B62EA">
        <w:trPr>
          <w:jc w:val="center"/>
        </w:trPr>
        <w:tc>
          <w:tcPr>
            <w:tcW w:w="9752" w:type="dxa"/>
            <w:gridSpan w:val="2"/>
          </w:tcPr>
          <w:p w14:paraId="3F14C7BA" w14:textId="77777777" w:rsidR="008B62EA" w:rsidRPr="009B5D0F" w:rsidRDefault="008B62EA" w:rsidP="008B62EA">
            <w:pPr>
              <w:keepNext/>
            </w:pPr>
          </w:p>
        </w:tc>
      </w:tr>
      <w:tr w:rsidR="008B62EA" w:rsidRPr="009B5D0F" w14:paraId="230D2910" w14:textId="77777777" w:rsidTr="008B62EA">
        <w:trPr>
          <w:jc w:val="center"/>
        </w:trPr>
        <w:tc>
          <w:tcPr>
            <w:tcW w:w="4876" w:type="dxa"/>
            <w:hideMark/>
          </w:tcPr>
          <w:p w14:paraId="5C7377FC" w14:textId="77777777" w:rsidR="008B62EA" w:rsidRPr="009B5D0F" w:rsidRDefault="008B62EA" w:rsidP="008B62EA">
            <w:pPr>
              <w:pStyle w:val="ColumnHeading"/>
              <w:keepNext/>
            </w:pPr>
            <w:r w:rsidRPr="009B5D0F">
              <w:t>Text proposed by the Commission</w:t>
            </w:r>
          </w:p>
        </w:tc>
        <w:tc>
          <w:tcPr>
            <w:tcW w:w="4876" w:type="dxa"/>
            <w:hideMark/>
          </w:tcPr>
          <w:p w14:paraId="54CEF801" w14:textId="77777777" w:rsidR="008B62EA" w:rsidRPr="009B5D0F" w:rsidRDefault="008B62EA" w:rsidP="008B62EA">
            <w:pPr>
              <w:pStyle w:val="ColumnHeading"/>
              <w:keepNext/>
            </w:pPr>
            <w:r w:rsidRPr="009B5D0F">
              <w:t>Amendment</w:t>
            </w:r>
          </w:p>
        </w:tc>
      </w:tr>
      <w:tr w:rsidR="008B62EA" w:rsidRPr="009B5D0F" w14:paraId="0945D23E" w14:textId="77777777" w:rsidTr="008B62EA">
        <w:trPr>
          <w:jc w:val="center"/>
        </w:trPr>
        <w:tc>
          <w:tcPr>
            <w:tcW w:w="4876" w:type="dxa"/>
            <w:hideMark/>
          </w:tcPr>
          <w:p w14:paraId="4AED1777" w14:textId="77777777" w:rsidR="008B62EA" w:rsidRPr="009B5D0F" w:rsidRDefault="008B62EA" w:rsidP="008B62EA">
            <w:pPr>
              <w:pStyle w:val="Normal6"/>
            </w:pPr>
            <w:r w:rsidRPr="009B5D0F">
              <w:t>(20)</w:t>
            </w:r>
            <w:r w:rsidRPr="009B5D0F">
              <w:tab/>
              <w:t xml:space="preserve">To facilitate the evaluation of the Programme, a proper framework for monitoring the results achieved by the Programme should be put in place from the very beginning. A mid-term evaluation looking at the achievement of the </w:t>
            </w:r>
            <w:r w:rsidRPr="009B5D0F">
              <w:lastRenderedPageBreak/>
              <w:t>objectives of the Programme, its efficiency and its added value at the European level should be carried out. A final evaluation should, in addition, deal with the long–term impact and the sustainability effects of the Programme. Those evaluations should be based on the indicators, measuring the effects of the Programme.</w:t>
            </w:r>
          </w:p>
        </w:tc>
        <w:tc>
          <w:tcPr>
            <w:tcW w:w="4876" w:type="dxa"/>
            <w:hideMark/>
          </w:tcPr>
          <w:p w14:paraId="04AA031B" w14:textId="77777777" w:rsidR="008B62EA" w:rsidRPr="009B5D0F" w:rsidRDefault="008B62EA" w:rsidP="008B62EA">
            <w:pPr>
              <w:pStyle w:val="Normal6"/>
              <w:rPr>
                <w:szCs w:val="24"/>
              </w:rPr>
            </w:pPr>
            <w:r w:rsidRPr="009B5D0F">
              <w:lastRenderedPageBreak/>
              <w:t>(20)</w:t>
            </w:r>
            <w:r w:rsidRPr="009B5D0F">
              <w:tab/>
              <w:t xml:space="preserve">To facilitate the evaluation of the Programme, a proper framework for monitoring the results achieved by the Programme should be put in place from the very beginning. A mid-term evaluation looking at the achievement of the </w:t>
            </w:r>
            <w:r w:rsidRPr="009B5D0F">
              <w:lastRenderedPageBreak/>
              <w:t xml:space="preserve">objectives of the Programme, its efficiency and its added value at the European level should be carried out. A final evaluation should, in addition, deal with the long–term impact and the sustainability effects of the Programme. Those evaluations should be based on the indicators, measuring the effects of the Programme. </w:t>
            </w:r>
            <w:r w:rsidRPr="009B5D0F">
              <w:rPr>
                <w:b/>
                <w:i/>
              </w:rPr>
              <w:t>The implementation of the Programme should be subject to annual monitoring as well as to independent interim and ex-post evaluation on the basis of which the possible suspension after 2020 could be decided. Therefore, output indicators should be permitted to be added to the proposed set of indicators.</w:t>
            </w:r>
          </w:p>
        </w:tc>
      </w:tr>
    </w:tbl>
    <w:p w14:paraId="569F472D" w14:textId="77777777" w:rsidR="008B62EA" w:rsidRPr="009B5D0F" w:rsidRDefault="008B62EA" w:rsidP="008B62EA">
      <w:r w:rsidRPr="009B5D0F">
        <w:rPr>
          <w:rStyle w:val="HideTWBExt"/>
          <w:noProof w:val="0"/>
        </w:rPr>
        <w:lastRenderedPageBreak/>
        <w:t>&lt;/Amend&gt;</w:t>
      </w:r>
    </w:p>
    <w:p w14:paraId="377A5B18"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t>9</w:t>
      </w:r>
      <w:r w:rsidRPr="009B5D0F">
        <w:rPr>
          <w:rStyle w:val="HideTWBExt"/>
          <w:noProof w:val="0"/>
        </w:rPr>
        <w:t>&lt;/NumAm&gt;</w:t>
      </w:r>
    </w:p>
    <w:p w14:paraId="6C058813"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2B42315F" w14:textId="77777777" w:rsidR="008B62EA" w:rsidRPr="009B5D0F" w:rsidRDefault="008B62EA" w:rsidP="008B62EA">
      <w:pPr>
        <w:pStyle w:val="NormalBold"/>
        <w:keepNext/>
        <w:keepLines/>
        <w:widowControl/>
      </w:pPr>
      <w:r w:rsidRPr="009B5D0F">
        <w:rPr>
          <w:rStyle w:val="HideTWBExt"/>
          <w:noProof w:val="0"/>
        </w:rPr>
        <w:t>&lt;Article&gt;</w:t>
      </w:r>
      <w:r w:rsidRPr="009B5D0F">
        <w:t>Recital 21</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5B4F9CE7" w14:textId="77777777" w:rsidTr="008B62EA">
        <w:trPr>
          <w:jc w:val="center"/>
        </w:trPr>
        <w:tc>
          <w:tcPr>
            <w:tcW w:w="9752" w:type="dxa"/>
            <w:gridSpan w:val="2"/>
          </w:tcPr>
          <w:p w14:paraId="256CD5B7" w14:textId="77777777" w:rsidR="008B62EA" w:rsidRPr="009B5D0F" w:rsidRDefault="008B62EA" w:rsidP="008B62EA">
            <w:pPr>
              <w:keepNext/>
            </w:pPr>
          </w:p>
        </w:tc>
      </w:tr>
      <w:tr w:rsidR="008B62EA" w:rsidRPr="009B5D0F" w14:paraId="4F9A0404" w14:textId="77777777" w:rsidTr="008B62EA">
        <w:trPr>
          <w:jc w:val="center"/>
        </w:trPr>
        <w:tc>
          <w:tcPr>
            <w:tcW w:w="4876" w:type="dxa"/>
            <w:hideMark/>
          </w:tcPr>
          <w:p w14:paraId="18433871" w14:textId="77777777" w:rsidR="008B62EA" w:rsidRPr="009B5D0F" w:rsidRDefault="008B62EA" w:rsidP="008B62EA">
            <w:pPr>
              <w:pStyle w:val="ColumnHeading"/>
              <w:keepNext/>
            </w:pPr>
            <w:r w:rsidRPr="009B5D0F">
              <w:t>Text proposed by the Commission</w:t>
            </w:r>
          </w:p>
        </w:tc>
        <w:tc>
          <w:tcPr>
            <w:tcW w:w="4876" w:type="dxa"/>
            <w:hideMark/>
          </w:tcPr>
          <w:p w14:paraId="65D8F774" w14:textId="77777777" w:rsidR="008B62EA" w:rsidRPr="009B5D0F" w:rsidRDefault="008B62EA" w:rsidP="008B62EA">
            <w:pPr>
              <w:pStyle w:val="ColumnHeading"/>
              <w:keepNext/>
            </w:pPr>
            <w:r w:rsidRPr="009B5D0F">
              <w:t>Amendment</w:t>
            </w:r>
          </w:p>
        </w:tc>
      </w:tr>
      <w:tr w:rsidR="008B62EA" w:rsidRPr="009B5D0F" w14:paraId="3FE2A9C9" w14:textId="77777777" w:rsidTr="008B62EA">
        <w:trPr>
          <w:jc w:val="center"/>
        </w:trPr>
        <w:tc>
          <w:tcPr>
            <w:tcW w:w="4876" w:type="dxa"/>
            <w:hideMark/>
          </w:tcPr>
          <w:p w14:paraId="6298F65A" w14:textId="77777777" w:rsidR="008B62EA" w:rsidRPr="009B5D0F" w:rsidRDefault="008B62EA" w:rsidP="008B62EA">
            <w:pPr>
              <w:pStyle w:val="Normal6"/>
            </w:pPr>
            <w:r w:rsidRPr="009B5D0F">
              <w:t>(21)</w:t>
            </w:r>
            <w:r w:rsidRPr="009B5D0F">
              <w:tab/>
              <w:t xml:space="preserve">In order to adapt the list of indicators measuring the achievement of the objectives of the Programme, in the light of experience during the implementation of the Programme, the power to adopt delegated acts in accordance with Article 290 of the Treaty on the Functioning of the European Union should be delegated to the Commission in respect of the amendment of the list. It is of particular importance that the Commission </w:t>
            </w:r>
            <w:r w:rsidRPr="009B5D0F">
              <w:rPr>
                <w:b/>
                <w:i/>
              </w:rPr>
              <w:t>carries</w:t>
            </w:r>
            <w:r w:rsidRPr="009B5D0F">
              <w:t xml:space="preserve"> out appropriate consultations during its preparatory work, including at expert level</w:t>
            </w:r>
            <w:r w:rsidRPr="009B5D0F">
              <w:rPr>
                <w:b/>
                <w:i/>
              </w:rPr>
              <w:t>.</w:t>
            </w:r>
            <w:r w:rsidRPr="009B5D0F">
              <w:t xml:space="preserve"> </w:t>
            </w:r>
            <w:r w:rsidRPr="009B5D0F">
              <w:rPr>
                <w:b/>
                <w:i/>
              </w:rPr>
              <w:t>The Commission, when preparing and drawing up delegated acts, should ensure a simultaneous, timely and appropriate transmission of relevant documents to the European Parliament and to the Council.</w:t>
            </w:r>
          </w:p>
        </w:tc>
        <w:tc>
          <w:tcPr>
            <w:tcW w:w="4876" w:type="dxa"/>
            <w:hideMark/>
          </w:tcPr>
          <w:p w14:paraId="212FBFED" w14:textId="77777777" w:rsidR="008B62EA" w:rsidRPr="009B5D0F" w:rsidRDefault="008B62EA" w:rsidP="008B62EA">
            <w:pPr>
              <w:pStyle w:val="Normal6"/>
              <w:rPr>
                <w:szCs w:val="24"/>
              </w:rPr>
            </w:pPr>
            <w:r w:rsidRPr="009B5D0F">
              <w:t>(21)</w:t>
            </w:r>
            <w:r w:rsidRPr="009B5D0F">
              <w:tab/>
              <w:t xml:space="preserve"> In order to adapt the list of indicators measuring the achievement of the objectives of the Programme, in the light of experience during the implementation of the Programme, the power to adopt delegated acts in accordance with Article 290 of the Treaty on the Functioning of the European Union should be delegated to the Commission in respect of the amendment of the list. It is of particular importance that the Commission carries out appropriate consultations during its preparatory work, including at expert level, </w:t>
            </w:r>
            <w:r w:rsidRPr="009B5D0F">
              <w:rPr>
                <w:b/>
                <w:i/>
              </w:rPr>
              <w:t xml:space="preserve">in accordance with the principles laid down in the </w:t>
            </w:r>
            <w:proofErr w:type="spellStart"/>
            <w:r w:rsidRPr="009B5D0F">
              <w:rPr>
                <w:b/>
                <w:i/>
              </w:rPr>
              <w:t>Interinstitutional</w:t>
            </w:r>
            <w:proofErr w:type="spellEnd"/>
            <w:r w:rsidRPr="009B5D0F">
              <w:rPr>
                <w:b/>
                <w:i/>
              </w:rPr>
              <w:t xml:space="preserve"> Agreement</w:t>
            </w:r>
            <w:r w:rsidRPr="009B5D0F">
              <w:t xml:space="preserve"> of </w:t>
            </w:r>
            <w:r w:rsidRPr="009B5D0F">
              <w:rPr>
                <w:b/>
                <w:i/>
              </w:rPr>
              <w:t xml:space="preserve">13 April 2016 on Better Law-Making. In particular, to ensure equal participation in the preparation of delegated acts, the European Parliament and Council receive all documents at the same time as Member States' experts, and their experts systematically have access to meetings of Commission expert groups </w:t>
            </w:r>
            <w:r w:rsidRPr="009B5D0F">
              <w:rPr>
                <w:b/>
                <w:i/>
              </w:rPr>
              <w:lastRenderedPageBreak/>
              <w:t>dealing with the preparation of delegated acts.</w:t>
            </w:r>
          </w:p>
        </w:tc>
      </w:tr>
    </w:tbl>
    <w:p w14:paraId="759850D1" w14:textId="77777777" w:rsidR="008B62EA" w:rsidRPr="009B5D0F" w:rsidRDefault="008B62EA" w:rsidP="008B62EA">
      <w:pPr>
        <w:rPr>
          <w:vanish/>
        </w:rPr>
      </w:pPr>
      <w:r w:rsidRPr="009B5D0F">
        <w:rPr>
          <w:rStyle w:val="HideTWBExt"/>
          <w:noProof w:val="0"/>
        </w:rPr>
        <w:lastRenderedPageBreak/>
        <w:t>&lt;/Amend&gt;</w:t>
      </w:r>
    </w:p>
    <w:p w14:paraId="6F616918"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10</w:t>
      </w:r>
      <w:r w:rsidRPr="009B5D0F">
        <w:rPr>
          <w:rStyle w:val="HideTWBExt"/>
          <w:noProof w:val="0"/>
        </w:rPr>
        <w:t>&lt;/NumAm&gt;</w:t>
      </w:r>
    </w:p>
    <w:p w14:paraId="0709B1A3"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19F06DB1" w14:textId="77777777" w:rsidR="008B62EA" w:rsidRPr="009B5D0F" w:rsidRDefault="008B62EA" w:rsidP="008B62EA">
      <w:pPr>
        <w:pStyle w:val="NormalBold"/>
        <w:keepNext/>
        <w:keepLines/>
        <w:widowControl/>
      </w:pPr>
      <w:r w:rsidRPr="009B5D0F">
        <w:rPr>
          <w:rStyle w:val="HideTWBExt"/>
          <w:noProof w:val="0"/>
        </w:rPr>
        <w:t>&lt;Article&gt;</w:t>
      </w:r>
      <w:r w:rsidRPr="009B5D0F">
        <w:t>Recital 23</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00A559DA" w14:textId="77777777" w:rsidTr="008B62EA">
        <w:trPr>
          <w:jc w:val="center"/>
        </w:trPr>
        <w:tc>
          <w:tcPr>
            <w:tcW w:w="9752" w:type="dxa"/>
            <w:gridSpan w:val="2"/>
          </w:tcPr>
          <w:p w14:paraId="37ACF0F9" w14:textId="77777777" w:rsidR="008B62EA" w:rsidRPr="009B5D0F" w:rsidRDefault="008B62EA" w:rsidP="008B62EA">
            <w:pPr>
              <w:keepNext/>
            </w:pPr>
          </w:p>
        </w:tc>
      </w:tr>
      <w:tr w:rsidR="008B62EA" w:rsidRPr="009B5D0F" w14:paraId="70CD8954" w14:textId="77777777" w:rsidTr="008B62EA">
        <w:trPr>
          <w:jc w:val="center"/>
        </w:trPr>
        <w:tc>
          <w:tcPr>
            <w:tcW w:w="4876" w:type="dxa"/>
            <w:hideMark/>
          </w:tcPr>
          <w:p w14:paraId="6274A80E" w14:textId="77777777" w:rsidR="008B62EA" w:rsidRPr="009B5D0F" w:rsidRDefault="008B62EA" w:rsidP="008B62EA">
            <w:pPr>
              <w:pStyle w:val="ColumnHeading"/>
              <w:keepNext/>
            </w:pPr>
            <w:r w:rsidRPr="009B5D0F">
              <w:t>Text proposed by the Commission</w:t>
            </w:r>
          </w:p>
        </w:tc>
        <w:tc>
          <w:tcPr>
            <w:tcW w:w="4876" w:type="dxa"/>
            <w:hideMark/>
          </w:tcPr>
          <w:p w14:paraId="30601334" w14:textId="77777777" w:rsidR="008B62EA" w:rsidRPr="009B5D0F" w:rsidRDefault="008B62EA" w:rsidP="008B62EA">
            <w:pPr>
              <w:pStyle w:val="ColumnHeading"/>
              <w:keepNext/>
            </w:pPr>
            <w:r w:rsidRPr="009B5D0F">
              <w:t>Amendment</w:t>
            </w:r>
          </w:p>
        </w:tc>
      </w:tr>
      <w:tr w:rsidR="008B62EA" w:rsidRPr="009B5D0F" w14:paraId="24F7C782" w14:textId="77777777" w:rsidTr="008B62EA">
        <w:trPr>
          <w:jc w:val="center"/>
        </w:trPr>
        <w:tc>
          <w:tcPr>
            <w:tcW w:w="4876" w:type="dxa"/>
            <w:hideMark/>
          </w:tcPr>
          <w:p w14:paraId="181A5ABF" w14:textId="77777777" w:rsidR="008B62EA" w:rsidRPr="009B5D0F" w:rsidRDefault="008B62EA" w:rsidP="008B62EA">
            <w:pPr>
              <w:pStyle w:val="Normal6"/>
            </w:pPr>
            <w:r w:rsidRPr="009B5D0F">
              <w:t>(23)</w:t>
            </w:r>
            <w:r w:rsidRPr="009B5D0F">
              <w:tab/>
              <w:t>Since the objective of this Regulation, namely to contribute to the institutional, administrative and structural reforms in the Member States by providing support to national authorities for measures aimed at reforming institutions, governance, administration, economic and social sectors, including through assistance for the efficient and effective use of the Union funds cannot be sufficiently achieved by the Member States alone, but can rather, by reason of their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 since the scope of the support would be mutually agreed with the Member State concerned.</w:t>
            </w:r>
          </w:p>
        </w:tc>
        <w:tc>
          <w:tcPr>
            <w:tcW w:w="4876" w:type="dxa"/>
            <w:hideMark/>
          </w:tcPr>
          <w:p w14:paraId="46181559" w14:textId="77777777" w:rsidR="008B62EA" w:rsidRPr="009B5D0F" w:rsidRDefault="008B62EA" w:rsidP="008B62EA">
            <w:pPr>
              <w:pStyle w:val="Normal6"/>
              <w:rPr>
                <w:szCs w:val="24"/>
              </w:rPr>
            </w:pPr>
            <w:r w:rsidRPr="009B5D0F">
              <w:t>(23)</w:t>
            </w:r>
            <w:r w:rsidRPr="009B5D0F">
              <w:tab/>
              <w:t xml:space="preserve">Since the objective of this Regulation, namely to contribute to the institutional, administrative and structural reforms in the Member States by providing support to </w:t>
            </w:r>
            <w:r w:rsidRPr="009B5D0F">
              <w:rPr>
                <w:b/>
                <w:i/>
              </w:rPr>
              <w:t>local, regional and</w:t>
            </w:r>
            <w:r w:rsidRPr="009B5D0F">
              <w:t xml:space="preserve"> national authorities for measures aimed at reforming institutions, governance, administration, economic and social sectors, including through assistance for the efficient and effective use of the Union funds cannot be sufficiently achieved by the Member States alone, but can rather, by reason of their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 since the scope of the support would be mutually agreed with the Member State concerned.</w:t>
            </w:r>
          </w:p>
        </w:tc>
      </w:tr>
    </w:tbl>
    <w:p w14:paraId="50AD8757" w14:textId="77777777" w:rsidR="008B62EA" w:rsidRPr="009B5D0F" w:rsidRDefault="008B62EA" w:rsidP="008B62EA">
      <w:pPr>
        <w:pStyle w:val="JustificationTitle"/>
      </w:pPr>
      <w:r w:rsidRPr="009B5D0F">
        <w:rPr>
          <w:rStyle w:val="HideTWBExt"/>
          <w:i w:val="0"/>
          <w:noProof w:val="0"/>
        </w:rPr>
        <w:t>&lt;TitreJust&gt;</w:t>
      </w:r>
      <w:r w:rsidRPr="009B5D0F">
        <w:t>Justification</w:t>
      </w:r>
      <w:r w:rsidRPr="009B5D0F">
        <w:rPr>
          <w:rStyle w:val="HideTWBExt"/>
          <w:i w:val="0"/>
          <w:noProof w:val="0"/>
        </w:rPr>
        <w:t>&lt;/TitreJust&gt;</w:t>
      </w:r>
    </w:p>
    <w:p w14:paraId="2C2DE887" w14:textId="77777777" w:rsidR="008B62EA" w:rsidRPr="009B5D0F" w:rsidRDefault="008B62EA" w:rsidP="008B62EA">
      <w:pPr>
        <w:pStyle w:val="Normal12Italic"/>
      </w:pPr>
      <w:r w:rsidRPr="009B5D0F">
        <w:t>One of the key points of the EESC opinion stresses that the programme must be open to local and regional authorities, which must be directly involved in putting together the structural reform project in question, when concerned.</w:t>
      </w:r>
    </w:p>
    <w:p w14:paraId="783E474D" w14:textId="77777777" w:rsidR="008B62EA" w:rsidRPr="009B5D0F" w:rsidRDefault="008B62EA" w:rsidP="008B62EA">
      <w:r w:rsidRPr="009B5D0F">
        <w:rPr>
          <w:rStyle w:val="HideTWBExt"/>
          <w:noProof w:val="0"/>
        </w:rPr>
        <w:t>&lt;/Amend&gt;</w:t>
      </w:r>
    </w:p>
    <w:p w14:paraId="08424106" w14:textId="77777777" w:rsidR="008B62EA" w:rsidRPr="009B5D0F" w:rsidRDefault="008B62EA" w:rsidP="008B62EA">
      <w:pPr>
        <w:pStyle w:val="AMNumberTabs"/>
        <w:keepNext/>
        <w:keepLines/>
        <w:widowControl/>
      </w:pPr>
      <w:r w:rsidRPr="009B5D0F">
        <w:rPr>
          <w:rStyle w:val="HideTWBExt"/>
          <w:noProof w:val="0"/>
        </w:rPr>
        <w:lastRenderedPageBreak/>
        <w:t>&lt;Amend&gt;</w:t>
      </w:r>
      <w:r w:rsidRPr="009B5D0F">
        <w:t>Amendment</w:t>
      </w:r>
      <w:r w:rsidRPr="009B5D0F">
        <w:tab/>
      </w:r>
      <w:r w:rsidRPr="009B5D0F">
        <w:tab/>
      </w:r>
      <w:r w:rsidRPr="009B5D0F">
        <w:rPr>
          <w:rStyle w:val="HideTWBExt"/>
          <w:noProof w:val="0"/>
        </w:rPr>
        <w:t>&lt;NumAm&gt;</w:t>
      </w:r>
      <w:r w:rsidRPr="009B5D0F">
        <w:rPr>
          <w:color w:val="000000"/>
        </w:rPr>
        <w:t>11</w:t>
      </w:r>
      <w:r w:rsidRPr="009B5D0F">
        <w:rPr>
          <w:rStyle w:val="HideTWBExt"/>
          <w:noProof w:val="0"/>
        </w:rPr>
        <w:t>&lt;/NumAm&gt;</w:t>
      </w:r>
    </w:p>
    <w:p w14:paraId="70C533F5"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5867215C" w14:textId="77777777" w:rsidR="008B62EA" w:rsidRPr="009B5D0F" w:rsidRDefault="008B62EA" w:rsidP="008B62EA">
      <w:pPr>
        <w:pStyle w:val="NormalBold"/>
        <w:keepNext/>
        <w:keepLines/>
        <w:widowControl/>
      </w:pPr>
      <w:r w:rsidRPr="009B5D0F">
        <w:rPr>
          <w:rStyle w:val="HideTWBExt"/>
          <w:noProof w:val="0"/>
        </w:rPr>
        <w:t>&lt;Article&gt;</w:t>
      </w:r>
      <w:r w:rsidRPr="009B5D0F">
        <w:t>Article 3 – paragraph 1</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127D0554" w14:textId="77777777" w:rsidTr="008B62EA">
        <w:trPr>
          <w:jc w:val="center"/>
        </w:trPr>
        <w:tc>
          <w:tcPr>
            <w:tcW w:w="9752" w:type="dxa"/>
            <w:gridSpan w:val="2"/>
          </w:tcPr>
          <w:p w14:paraId="07779ADF" w14:textId="77777777" w:rsidR="008B62EA" w:rsidRPr="009B5D0F" w:rsidRDefault="008B62EA" w:rsidP="008B62EA">
            <w:pPr>
              <w:keepNext/>
            </w:pPr>
          </w:p>
        </w:tc>
      </w:tr>
      <w:tr w:rsidR="008B62EA" w:rsidRPr="009B5D0F" w14:paraId="6F1C87D4" w14:textId="77777777" w:rsidTr="008B62EA">
        <w:trPr>
          <w:jc w:val="center"/>
        </w:trPr>
        <w:tc>
          <w:tcPr>
            <w:tcW w:w="4876" w:type="dxa"/>
            <w:hideMark/>
          </w:tcPr>
          <w:p w14:paraId="6142105A" w14:textId="77777777" w:rsidR="008B62EA" w:rsidRPr="009B5D0F" w:rsidRDefault="008B62EA" w:rsidP="008B62EA">
            <w:pPr>
              <w:pStyle w:val="ColumnHeading"/>
              <w:keepNext/>
            </w:pPr>
            <w:r w:rsidRPr="009B5D0F">
              <w:t>Text proposed by the Commission</w:t>
            </w:r>
          </w:p>
        </w:tc>
        <w:tc>
          <w:tcPr>
            <w:tcW w:w="4876" w:type="dxa"/>
            <w:hideMark/>
          </w:tcPr>
          <w:p w14:paraId="3E7A264F" w14:textId="77777777" w:rsidR="008B62EA" w:rsidRPr="009B5D0F" w:rsidRDefault="008B62EA" w:rsidP="008B62EA">
            <w:pPr>
              <w:pStyle w:val="ColumnHeading"/>
              <w:keepNext/>
            </w:pPr>
            <w:r w:rsidRPr="009B5D0F">
              <w:t>Amendment</w:t>
            </w:r>
          </w:p>
        </w:tc>
      </w:tr>
      <w:tr w:rsidR="008B62EA" w:rsidRPr="009B5D0F" w14:paraId="21521D2F" w14:textId="77777777" w:rsidTr="008B62EA">
        <w:trPr>
          <w:jc w:val="center"/>
        </w:trPr>
        <w:tc>
          <w:tcPr>
            <w:tcW w:w="4876" w:type="dxa"/>
            <w:hideMark/>
          </w:tcPr>
          <w:p w14:paraId="3493B5C5" w14:textId="77777777" w:rsidR="008B62EA" w:rsidRPr="009B5D0F" w:rsidRDefault="008B62EA" w:rsidP="008B62EA">
            <w:pPr>
              <w:pStyle w:val="Normal6"/>
            </w:pPr>
            <w:r w:rsidRPr="009B5D0F">
              <w:t>1.</w:t>
            </w:r>
            <w:r w:rsidRPr="009B5D0F">
              <w:tab/>
              <w:t>The Programme shall finance actions with European added value. To that effect, the Commission shall ensure that actions selected for funding are likely to produce results with European added value and shall monitor whether European added value is actually achieved.</w:t>
            </w:r>
          </w:p>
        </w:tc>
        <w:tc>
          <w:tcPr>
            <w:tcW w:w="4876" w:type="dxa"/>
            <w:hideMark/>
          </w:tcPr>
          <w:p w14:paraId="21B113D2" w14:textId="77777777" w:rsidR="008B62EA" w:rsidRPr="009B5D0F" w:rsidRDefault="008B62EA" w:rsidP="008B62EA">
            <w:pPr>
              <w:pStyle w:val="Normal6"/>
              <w:rPr>
                <w:szCs w:val="24"/>
              </w:rPr>
            </w:pPr>
            <w:r w:rsidRPr="009B5D0F">
              <w:t>1.</w:t>
            </w:r>
            <w:r w:rsidRPr="009B5D0F">
              <w:tab/>
              <w:t xml:space="preserve">The Programme shall finance actions with European added value. To that effect, the Commission shall ensure that actions selected for funding are likely to produce results with European added value and shall monitor whether European added value is actually achieved. </w:t>
            </w:r>
            <w:r w:rsidRPr="009B5D0F">
              <w:rPr>
                <w:b/>
                <w:i/>
              </w:rPr>
              <w:t>Action should be closely monitored and feedback should be taken into account and implemented accordingly.</w:t>
            </w:r>
          </w:p>
        </w:tc>
      </w:tr>
    </w:tbl>
    <w:p w14:paraId="663648E6" w14:textId="77777777" w:rsidR="008B62EA" w:rsidRPr="009B5D0F" w:rsidRDefault="008B62EA" w:rsidP="008B62EA">
      <w:pPr>
        <w:pStyle w:val="JustificationTitle"/>
      </w:pPr>
      <w:r w:rsidRPr="009B5D0F">
        <w:rPr>
          <w:rStyle w:val="HideTWBExt"/>
          <w:i w:val="0"/>
          <w:noProof w:val="0"/>
        </w:rPr>
        <w:t>&lt;TitreJust&gt;</w:t>
      </w:r>
      <w:r w:rsidRPr="009B5D0F">
        <w:t>Justification</w:t>
      </w:r>
      <w:r w:rsidRPr="009B5D0F">
        <w:rPr>
          <w:rStyle w:val="HideTWBExt"/>
          <w:i w:val="0"/>
          <w:noProof w:val="0"/>
        </w:rPr>
        <w:t>&lt;/TitreJust&gt;</w:t>
      </w:r>
    </w:p>
    <w:p w14:paraId="4B977B91" w14:textId="77777777" w:rsidR="008B62EA" w:rsidRPr="009B5D0F" w:rsidRDefault="008B62EA" w:rsidP="008B62EA">
      <w:pPr>
        <w:pStyle w:val="Normal12Italic"/>
      </w:pPr>
      <w:r w:rsidRPr="009B5D0F">
        <w:t>Some precision is needed on how and when the actions should be monitored before the interim and ex-post evaluation. This could be helpful to take the right decisions for the following actions and projects and bring the desired European added value.</w:t>
      </w:r>
    </w:p>
    <w:p w14:paraId="0D6C459E" w14:textId="77777777" w:rsidR="008B62EA" w:rsidRPr="009B5D0F" w:rsidRDefault="008B62EA" w:rsidP="008B62EA">
      <w:r w:rsidRPr="009B5D0F">
        <w:rPr>
          <w:rStyle w:val="HideTWBExt"/>
          <w:noProof w:val="0"/>
        </w:rPr>
        <w:t>&lt;/Amend&gt;</w:t>
      </w:r>
    </w:p>
    <w:p w14:paraId="0DB76D02" w14:textId="77777777" w:rsidR="008B62EA" w:rsidRPr="009B5D0F" w:rsidRDefault="008B62EA" w:rsidP="008B62EA">
      <w:pPr>
        <w:pStyle w:val="AMNumberTabs"/>
        <w:keepNext/>
        <w:keepLines/>
        <w:widowControl/>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12</w:t>
      </w:r>
      <w:r w:rsidRPr="009B5D0F">
        <w:rPr>
          <w:rStyle w:val="HideTWBExt"/>
          <w:noProof w:val="0"/>
        </w:rPr>
        <w:t>&lt;/NumAm&gt;</w:t>
      </w:r>
    </w:p>
    <w:p w14:paraId="50DD9874"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602E72DB" w14:textId="77777777" w:rsidR="008B62EA" w:rsidRPr="00E4706C" w:rsidRDefault="008B62EA" w:rsidP="008B62EA">
      <w:pPr>
        <w:pStyle w:val="NormalBold"/>
        <w:keepNext/>
        <w:keepLines/>
        <w:widowControl/>
        <w:rPr>
          <w:lang w:val="fr-FR"/>
        </w:rPr>
      </w:pPr>
      <w:r w:rsidRPr="00E4706C">
        <w:rPr>
          <w:rStyle w:val="HideTWBExt"/>
          <w:noProof w:val="0"/>
          <w:lang w:val="fr-FR"/>
        </w:rPr>
        <w:t>&lt;Article&gt;</w:t>
      </w:r>
      <w:r w:rsidRPr="00E4706C">
        <w:rPr>
          <w:lang w:val="fr-FR"/>
        </w:rPr>
        <w:t xml:space="preserve">Article 3 – </w:t>
      </w:r>
      <w:proofErr w:type="spellStart"/>
      <w:r w:rsidRPr="00E4706C">
        <w:rPr>
          <w:lang w:val="fr-FR"/>
        </w:rPr>
        <w:t>paragraph</w:t>
      </w:r>
      <w:proofErr w:type="spellEnd"/>
      <w:r w:rsidRPr="00E4706C">
        <w:rPr>
          <w:lang w:val="fr-FR"/>
        </w:rPr>
        <w:t xml:space="preserve"> 2 – point b</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1F12B797" w14:textId="77777777" w:rsidTr="008B62EA">
        <w:trPr>
          <w:jc w:val="center"/>
        </w:trPr>
        <w:tc>
          <w:tcPr>
            <w:tcW w:w="9752" w:type="dxa"/>
            <w:gridSpan w:val="2"/>
          </w:tcPr>
          <w:p w14:paraId="70F917CB" w14:textId="77777777" w:rsidR="008B62EA" w:rsidRPr="00E4706C" w:rsidRDefault="008B62EA" w:rsidP="008B62EA">
            <w:pPr>
              <w:keepNext/>
              <w:rPr>
                <w:lang w:val="fr-FR"/>
              </w:rPr>
            </w:pPr>
          </w:p>
        </w:tc>
      </w:tr>
      <w:tr w:rsidR="008B62EA" w:rsidRPr="009B5D0F" w14:paraId="33B29090" w14:textId="77777777" w:rsidTr="008B62EA">
        <w:trPr>
          <w:jc w:val="center"/>
        </w:trPr>
        <w:tc>
          <w:tcPr>
            <w:tcW w:w="4876" w:type="dxa"/>
            <w:hideMark/>
          </w:tcPr>
          <w:p w14:paraId="2C19E49D" w14:textId="77777777" w:rsidR="008B62EA" w:rsidRPr="009B5D0F" w:rsidRDefault="008B62EA" w:rsidP="008B62EA">
            <w:pPr>
              <w:pStyle w:val="ColumnHeading"/>
              <w:keepNext/>
            </w:pPr>
            <w:r w:rsidRPr="009B5D0F">
              <w:t>Text proposed by the Commission</w:t>
            </w:r>
          </w:p>
        </w:tc>
        <w:tc>
          <w:tcPr>
            <w:tcW w:w="4876" w:type="dxa"/>
            <w:hideMark/>
          </w:tcPr>
          <w:p w14:paraId="78641CD2" w14:textId="77777777" w:rsidR="008B62EA" w:rsidRPr="009B5D0F" w:rsidRDefault="008B62EA" w:rsidP="008B62EA">
            <w:pPr>
              <w:pStyle w:val="ColumnHeading"/>
              <w:keepNext/>
            </w:pPr>
            <w:r w:rsidRPr="009B5D0F">
              <w:t>Amendment</w:t>
            </w:r>
          </w:p>
        </w:tc>
      </w:tr>
      <w:tr w:rsidR="008B62EA" w:rsidRPr="009B5D0F" w14:paraId="6601F604" w14:textId="77777777" w:rsidTr="008B62EA">
        <w:trPr>
          <w:jc w:val="center"/>
        </w:trPr>
        <w:tc>
          <w:tcPr>
            <w:tcW w:w="4876" w:type="dxa"/>
            <w:hideMark/>
          </w:tcPr>
          <w:p w14:paraId="6460A9EB" w14:textId="77777777" w:rsidR="008B62EA" w:rsidRPr="009B5D0F" w:rsidRDefault="008B62EA" w:rsidP="008B62EA">
            <w:pPr>
              <w:pStyle w:val="Normal6"/>
            </w:pPr>
            <w:r w:rsidRPr="009B5D0F">
              <w:t>(b)</w:t>
            </w:r>
            <w:r w:rsidRPr="009B5D0F">
              <w:tab/>
              <w:t>their complementarity and synergy with other Union programmes and policies at national, Union and international level;</w:t>
            </w:r>
          </w:p>
        </w:tc>
        <w:tc>
          <w:tcPr>
            <w:tcW w:w="4876" w:type="dxa"/>
            <w:hideMark/>
          </w:tcPr>
          <w:p w14:paraId="6B6392C1" w14:textId="77777777" w:rsidR="008B62EA" w:rsidRPr="009B5D0F" w:rsidRDefault="008B62EA" w:rsidP="008B62EA">
            <w:pPr>
              <w:pStyle w:val="Normal6"/>
              <w:rPr>
                <w:szCs w:val="24"/>
              </w:rPr>
            </w:pPr>
            <w:r w:rsidRPr="009B5D0F">
              <w:t>(b)</w:t>
            </w:r>
            <w:r w:rsidRPr="009B5D0F">
              <w:tab/>
              <w:t xml:space="preserve">their complementarity and synergy with other Union programmes and policies at national, </w:t>
            </w:r>
            <w:r w:rsidRPr="009B5D0F">
              <w:rPr>
                <w:b/>
                <w:i/>
              </w:rPr>
              <w:t>regional, local,</w:t>
            </w:r>
            <w:r w:rsidRPr="009B5D0F">
              <w:t xml:space="preserve"> Union and international level;</w:t>
            </w:r>
          </w:p>
        </w:tc>
      </w:tr>
    </w:tbl>
    <w:p w14:paraId="7447D3B0" w14:textId="77777777" w:rsidR="008B62EA" w:rsidRPr="009B5D0F" w:rsidRDefault="008B62EA" w:rsidP="008B62EA">
      <w:r w:rsidRPr="009B5D0F">
        <w:rPr>
          <w:rStyle w:val="HideTWBExt"/>
          <w:noProof w:val="0"/>
        </w:rPr>
        <w:t>&lt;/Amend&gt;</w:t>
      </w:r>
    </w:p>
    <w:p w14:paraId="0290F7C9" w14:textId="77777777" w:rsidR="008B62EA" w:rsidRPr="009B5D0F" w:rsidRDefault="008B62EA" w:rsidP="008B62EA">
      <w:pPr>
        <w:pStyle w:val="AMNumberTabs"/>
        <w:keepNext/>
        <w:keepLines/>
        <w:widowControl/>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13</w:t>
      </w:r>
      <w:r w:rsidRPr="009B5D0F">
        <w:rPr>
          <w:rStyle w:val="HideTWBExt"/>
          <w:noProof w:val="0"/>
        </w:rPr>
        <w:t>&lt;/NumAm&gt;</w:t>
      </w:r>
    </w:p>
    <w:p w14:paraId="0E7E7C6A"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2577B04D" w14:textId="77777777" w:rsidR="008B62EA" w:rsidRPr="00E4706C" w:rsidRDefault="008B62EA" w:rsidP="008B62EA">
      <w:pPr>
        <w:pStyle w:val="NormalBold"/>
        <w:keepNext/>
        <w:keepLines/>
        <w:widowControl/>
        <w:rPr>
          <w:lang w:val="fr-FR"/>
        </w:rPr>
      </w:pPr>
      <w:r w:rsidRPr="00E4706C">
        <w:rPr>
          <w:rStyle w:val="HideTWBExt"/>
          <w:noProof w:val="0"/>
          <w:lang w:val="fr-FR"/>
        </w:rPr>
        <w:t>&lt;Article&gt;</w:t>
      </w:r>
      <w:r w:rsidRPr="00E4706C">
        <w:rPr>
          <w:lang w:val="fr-FR"/>
        </w:rPr>
        <w:t xml:space="preserve">Article 3 – </w:t>
      </w:r>
      <w:proofErr w:type="spellStart"/>
      <w:r w:rsidRPr="00E4706C">
        <w:rPr>
          <w:lang w:val="fr-FR"/>
        </w:rPr>
        <w:t>paragraph</w:t>
      </w:r>
      <w:proofErr w:type="spellEnd"/>
      <w:r w:rsidRPr="00E4706C">
        <w:rPr>
          <w:lang w:val="fr-FR"/>
        </w:rPr>
        <w:t xml:space="preserve"> 2 – point e a (new)</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7314BA" w14:paraId="24594126" w14:textId="77777777" w:rsidTr="008B62EA">
        <w:trPr>
          <w:jc w:val="center"/>
        </w:trPr>
        <w:tc>
          <w:tcPr>
            <w:tcW w:w="9752" w:type="dxa"/>
            <w:gridSpan w:val="2"/>
          </w:tcPr>
          <w:p w14:paraId="7BB33084" w14:textId="77777777" w:rsidR="008B62EA" w:rsidRPr="00E4706C" w:rsidRDefault="008B62EA" w:rsidP="008B62EA">
            <w:pPr>
              <w:keepNext/>
              <w:rPr>
                <w:lang w:val="fr-FR"/>
              </w:rPr>
            </w:pPr>
          </w:p>
        </w:tc>
      </w:tr>
      <w:tr w:rsidR="008B62EA" w:rsidRPr="009B5D0F" w14:paraId="62CE969A" w14:textId="77777777" w:rsidTr="008B62EA">
        <w:trPr>
          <w:jc w:val="center"/>
        </w:trPr>
        <w:tc>
          <w:tcPr>
            <w:tcW w:w="4876" w:type="dxa"/>
            <w:hideMark/>
          </w:tcPr>
          <w:p w14:paraId="0F2518C3" w14:textId="77777777" w:rsidR="008B62EA" w:rsidRPr="009B5D0F" w:rsidRDefault="008B62EA" w:rsidP="008B62EA">
            <w:pPr>
              <w:pStyle w:val="ColumnHeading"/>
              <w:keepNext/>
            </w:pPr>
            <w:r w:rsidRPr="009B5D0F">
              <w:t>Text proposed by the Commission</w:t>
            </w:r>
          </w:p>
        </w:tc>
        <w:tc>
          <w:tcPr>
            <w:tcW w:w="4876" w:type="dxa"/>
            <w:hideMark/>
          </w:tcPr>
          <w:p w14:paraId="1D33AF08" w14:textId="77777777" w:rsidR="008B62EA" w:rsidRPr="009B5D0F" w:rsidRDefault="008B62EA" w:rsidP="008B62EA">
            <w:pPr>
              <w:pStyle w:val="ColumnHeading"/>
              <w:keepNext/>
            </w:pPr>
            <w:r w:rsidRPr="009B5D0F">
              <w:t>Amendment</w:t>
            </w:r>
          </w:p>
        </w:tc>
      </w:tr>
      <w:tr w:rsidR="008B62EA" w:rsidRPr="009B5D0F" w14:paraId="3D125998" w14:textId="77777777" w:rsidTr="008B62EA">
        <w:trPr>
          <w:jc w:val="center"/>
        </w:trPr>
        <w:tc>
          <w:tcPr>
            <w:tcW w:w="4876" w:type="dxa"/>
          </w:tcPr>
          <w:p w14:paraId="2A7483D7" w14:textId="77777777" w:rsidR="008B62EA" w:rsidRPr="009B5D0F" w:rsidRDefault="008B62EA" w:rsidP="008B62EA">
            <w:pPr>
              <w:pStyle w:val="Normal6"/>
            </w:pPr>
          </w:p>
        </w:tc>
        <w:tc>
          <w:tcPr>
            <w:tcW w:w="4876" w:type="dxa"/>
            <w:hideMark/>
          </w:tcPr>
          <w:p w14:paraId="52F2862D" w14:textId="77777777" w:rsidR="008B62EA" w:rsidRPr="009B5D0F" w:rsidRDefault="008B62EA" w:rsidP="008B62EA">
            <w:pPr>
              <w:pStyle w:val="Normal6"/>
              <w:rPr>
                <w:szCs w:val="24"/>
              </w:rPr>
            </w:pPr>
            <w:r w:rsidRPr="009B5D0F">
              <w:rPr>
                <w:b/>
                <w:i/>
              </w:rPr>
              <w:t>(</w:t>
            </w:r>
            <w:proofErr w:type="spellStart"/>
            <w:r w:rsidRPr="009B5D0F">
              <w:rPr>
                <w:b/>
                <w:i/>
              </w:rPr>
              <w:t>ea</w:t>
            </w:r>
            <w:proofErr w:type="spellEnd"/>
            <w:r w:rsidRPr="009B5D0F">
              <w:rPr>
                <w:b/>
                <w:i/>
              </w:rPr>
              <w:t>)</w:t>
            </w:r>
            <w:r w:rsidRPr="009B5D0F">
              <w:rPr>
                <w:b/>
                <w:i/>
              </w:rPr>
              <w:tab/>
              <w:t xml:space="preserve">the promotion of European values, in particular the solidarity which has been the base for all regional policies, including the empowerment of all citizens </w:t>
            </w:r>
            <w:r w:rsidRPr="009B5D0F">
              <w:rPr>
                <w:b/>
                <w:i/>
              </w:rPr>
              <w:lastRenderedPageBreak/>
              <w:t>in regional and local decision-making processes.</w:t>
            </w:r>
          </w:p>
        </w:tc>
      </w:tr>
    </w:tbl>
    <w:p w14:paraId="0403EF9E" w14:textId="77777777" w:rsidR="008B62EA" w:rsidRPr="009B5D0F" w:rsidRDefault="008B62EA" w:rsidP="008B62EA">
      <w:r w:rsidRPr="009B5D0F">
        <w:rPr>
          <w:rStyle w:val="HideTWBExt"/>
          <w:noProof w:val="0"/>
        </w:rPr>
        <w:lastRenderedPageBreak/>
        <w:t>&lt;/Amend&gt;</w:t>
      </w:r>
    </w:p>
    <w:p w14:paraId="260C3A3F" w14:textId="77777777" w:rsidR="008B62EA" w:rsidRPr="009B5D0F" w:rsidRDefault="008B62EA" w:rsidP="008B62EA">
      <w:pPr>
        <w:pStyle w:val="AMNumberTabs"/>
        <w:keepNext/>
        <w:keepLines/>
        <w:widowControl/>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14</w:t>
      </w:r>
      <w:r w:rsidRPr="009B5D0F">
        <w:rPr>
          <w:rStyle w:val="HideTWBExt"/>
          <w:noProof w:val="0"/>
        </w:rPr>
        <w:t>&lt;/NumAm&gt;</w:t>
      </w:r>
    </w:p>
    <w:p w14:paraId="3E233F0E"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6936D074" w14:textId="77777777" w:rsidR="008B62EA" w:rsidRPr="00E4706C" w:rsidRDefault="008B62EA" w:rsidP="008B62EA">
      <w:pPr>
        <w:pStyle w:val="NormalBold"/>
        <w:keepNext/>
        <w:keepLines/>
        <w:widowControl/>
        <w:rPr>
          <w:lang w:val="fr-FR"/>
        </w:rPr>
      </w:pPr>
      <w:r w:rsidRPr="00E4706C">
        <w:rPr>
          <w:rStyle w:val="HideTWBExt"/>
          <w:noProof w:val="0"/>
          <w:lang w:val="fr-FR"/>
        </w:rPr>
        <w:t>&lt;Article&gt;</w:t>
      </w:r>
      <w:r w:rsidRPr="00E4706C">
        <w:rPr>
          <w:lang w:val="fr-FR"/>
        </w:rPr>
        <w:t xml:space="preserve">Article 3 – </w:t>
      </w:r>
      <w:proofErr w:type="spellStart"/>
      <w:r w:rsidRPr="00E4706C">
        <w:rPr>
          <w:lang w:val="fr-FR"/>
        </w:rPr>
        <w:t>paragraph</w:t>
      </w:r>
      <w:proofErr w:type="spellEnd"/>
      <w:r w:rsidRPr="00E4706C">
        <w:rPr>
          <w:lang w:val="fr-FR"/>
        </w:rPr>
        <w:t xml:space="preserve"> 2 – point e b (new)</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7314BA" w14:paraId="38914AF0" w14:textId="77777777" w:rsidTr="008B62EA">
        <w:trPr>
          <w:jc w:val="center"/>
        </w:trPr>
        <w:tc>
          <w:tcPr>
            <w:tcW w:w="9752" w:type="dxa"/>
            <w:gridSpan w:val="2"/>
          </w:tcPr>
          <w:p w14:paraId="76E7E035" w14:textId="77777777" w:rsidR="008B62EA" w:rsidRPr="00E4706C" w:rsidRDefault="008B62EA" w:rsidP="008B62EA">
            <w:pPr>
              <w:keepNext/>
              <w:rPr>
                <w:lang w:val="fr-FR"/>
              </w:rPr>
            </w:pPr>
          </w:p>
        </w:tc>
      </w:tr>
      <w:tr w:rsidR="008B62EA" w:rsidRPr="009B5D0F" w14:paraId="7926F93E" w14:textId="77777777" w:rsidTr="008B62EA">
        <w:trPr>
          <w:jc w:val="center"/>
        </w:trPr>
        <w:tc>
          <w:tcPr>
            <w:tcW w:w="4876" w:type="dxa"/>
            <w:hideMark/>
          </w:tcPr>
          <w:p w14:paraId="38F4B26E" w14:textId="77777777" w:rsidR="008B62EA" w:rsidRPr="009B5D0F" w:rsidRDefault="008B62EA" w:rsidP="008B62EA">
            <w:pPr>
              <w:pStyle w:val="ColumnHeading"/>
              <w:keepNext/>
            </w:pPr>
            <w:r w:rsidRPr="009B5D0F">
              <w:t>Text proposed by the Commission</w:t>
            </w:r>
          </w:p>
        </w:tc>
        <w:tc>
          <w:tcPr>
            <w:tcW w:w="4876" w:type="dxa"/>
            <w:hideMark/>
          </w:tcPr>
          <w:p w14:paraId="1E6DE640" w14:textId="77777777" w:rsidR="008B62EA" w:rsidRPr="009B5D0F" w:rsidRDefault="008B62EA" w:rsidP="008B62EA">
            <w:pPr>
              <w:pStyle w:val="ColumnHeading"/>
              <w:keepNext/>
            </w:pPr>
            <w:r w:rsidRPr="009B5D0F">
              <w:t>Amendment</w:t>
            </w:r>
          </w:p>
        </w:tc>
      </w:tr>
      <w:tr w:rsidR="008B62EA" w:rsidRPr="009B5D0F" w14:paraId="7DEEBF3B" w14:textId="77777777" w:rsidTr="008B62EA">
        <w:trPr>
          <w:jc w:val="center"/>
        </w:trPr>
        <w:tc>
          <w:tcPr>
            <w:tcW w:w="4876" w:type="dxa"/>
          </w:tcPr>
          <w:p w14:paraId="6734B11D" w14:textId="77777777" w:rsidR="008B62EA" w:rsidRPr="009B5D0F" w:rsidRDefault="008B62EA" w:rsidP="008B62EA">
            <w:pPr>
              <w:pStyle w:val="Normal6"/>
            </w:pPr>
          </w:p>
        </w:tc>
        <w:tc>
          <w:tcPr>
            <w:tcW w:w="4876" w:type="dxa"/>
            <w:hideMark/>
          </w:tcPr>
          <w:p w14:paraId="6B7B8D75" w14:textId="77777777" w:rsidR="008B62EA" w:rsidRPr="009B5D0F" w:rsidRDefault="008B62EA" w:rsidP="008B62EA">
            <w:pPr>
              <w:pStyle w:val="Normal6"/>
              <w:rPr>
                <w:szCs w:val="24"/>
              </w:rPr>
            </w:pPr>
            <w:r w:rsidRPr="009B5D0F">
              <w:rPr>
                <w:b/>
                <w:i/>
              </w:rPr>
              <w:t>(</w:t>
            </w:r>
            <w:proofErr w:type="spellStart"/>
            <w:proofErr w:type="gramStart"/>
            <w:r w:rsidRPr="009B5D0F">
              <w:rPr>
                <w:b/>
                <w:i/>
              </w:rPr>
              <w:t>eb</w:t>
            </w:r>
            <w:proofErr w:type="spellEnd"/>
            <w:proofErr w:type="gramEnd"/>
            <w:r w:rsidRPr="009B5D0F">
              <w:rPr>
                <w:b/>
                <w:i/>
              </w:rPr>
              <w:t>)</w:t>
            </w:r>
            <w:r w:rsidRPr="009B5D0F">
              <w:rPr>
                <w:b/>
                <w:i/>
              </w:rPr>
              <w:tab/>
              <w:t>the promotion of intercultural dialogue through the education, training and creative sectors.</w:t>
            </w:r>
          </w:p>
        </w:tc>
      </w:tr>
    </w:tbl>
    <w:p w14:paraId="4B2B32D8" w14:textId="77777777" w:rsidR="008B62EA" w:rsidRPr="009B5D0F" w:rsidRDefault="008B62EA" w:rsidP="008B62EA">
      <w:r w:rsidRPr="009B5D0F">
        <w:rPr>
          <w:rStyle w:val="HideTWBExt"/>
          <w:noProof w:val="0"/>
        </w:rPr>
        <w:t>&lt;/Amend&gt;</w:t>
      </w:r>
    </w:p>
    <w:p w14:paraId="534A5E69"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t>15</w:t>
      </w:r>
      <w:r w:rsidRPr="009B5D0F">
        <w:rPr>
          <w:rStyle w:val="HideTWBExt"/>
          <w:noProof w:val="0"/>
        </w:rPr>
        <w:t>&lt;/NumAm&gt;</w:t>
      </w:r>
    </w:p>
    <w:p w14:paraId="6714C918"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23738D97" w14:textId="77777777" w:rsidR="008B62EA" w:rsidRPr="009B5D0F" w:rsidRDefault="008B62EA" w:rsidP="008B62EA">
      <w:pPr>
        <w:pStyle w:val="NormalBold"/>
      </w:pPr>
      <w:r w:rsidRPr="009B5D0F">
        <w:rPr>
          <w:rStyle w:val="HideTWBExt"/>
          <w:noProof w:val="0"/>
        </w:rPr>
        <w:t>&lt;Article&gt;</w:t>
      </w:r>
      <w:r w:rsidRPr="009B5D0F">
        <w:t>Article 4</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0E509B02" w14:textId="77777777" w:rsidTr="008B62EA">
        <w:trPr>
          <w:jc w:val="center"/>
        </w:trPr>
        <w:tc>
          <w:tcPr>
            <w:tcW w:w="9752" w:type="dxa"/>
            <w:gridSpan w:val="2"/>
          </w:tcPr>
          <w:p w14:paraId="230B949A" w14:textId="77777777" w:rsidR="008B62EA" w:rsidRPr="009B5D0F" w:rsidRDefault="008B62EA" w:rsidP="008B62EA">
            <w:pPr>
              <w:keepNext/>
            </w:pPr>
          </w:p>
        </w:tc>
      </w:tr>
      <w:tr w:rsidR="008B62EA" w:rsidRPr="009B5D0F" w14:paraId="32B17EE3" w14:textId="77777777" w:rsidTr="008B62EA">
        <w:trPr>
          <w:jc w:val="center"/>
        </w:trPr>
        <w:tc>
          <w:tcPr>
            <w:tcW w:w="4876" w:type="dxa"/>
            <w:hideMark/>
          </w:tcPr>
          <w:p w14:paraId="45576502" w14:textId="77777777" w:rsidR="008B62EA" w:rsidRPr="009B5D0F" w:rsidRDefault="008B62EA" w:rsidP="008B62EA">
            <w:pPr>
              <w:pStyle w:val="ColumnHeading"/>
              <w:keepNext/>
            </w:pPr>
            <w:r w:rsidRPr="009B5D0F">
              <w:t>Text proposed by the Commission</w:t>
            </w:r>
          </w:p>
        </w:tc>
        <w:tc>
          <w:tcPr>
            <w:tcW w:w="4876" w:type="dxa"/>
            <w:hideMark/>
          </w:tcPr>
          <w:p w14:paraId="44CAC9EE" w14:textId="77777777" w:rsidR="008B62EA" w:rsidRPr="009B5D0F" w:rsidRDefault="008B62EA" w:rsidP="008B62EA">
            <w:pPr>
              <w:pStyle w:val="ColumnHeading"/>
              <w:keepNext/>
            </w:pPr>
            <w:r w:rsidRPr="009B5D0F">
              <w:t>Amendment</w:t>
            </w:r>
          </w:p>
        </w:tc>
      </w:tr>
      <w:tr w:rsidR="008B62EA" w:rsidRPr="009B5D0F" w14:paraId="02F085EC" w14:textId="77777777" w:rsidTr="008B62EA">
        <w:trPr>
          <w:jc w:val="center"/>
        </w:trPr>
        <w:tc>
          <w:tcPr>
            <w:tcW w:w="4876" w:type="dxa"/>
          </w:tcPr>
          <w:p w14:paraId="5E5D929F" w14:textId="77777777" w:rsidR="008B62EA" w:rsidRPr="009B5D0F" w:rsidRDefault="008B62EA" w:rsidP="008B62EA">
            <w:pPr>
              <w:pStyle w:val="Normal6"/>
            </w:pPr>
            <w:r w:rsidRPr="009B5D0F">
              <w:t xml:space="preserve">The general objective of the Programme shall be to contribute to institutional, administrative and structural reforms in the Member States by providing support to national authorities for measures aimed at reforming institutions, governance, administration, economic and social sectors in response to economic and social challenges with a view to enhancing competitiveness, growth, jobs, </w:t>
            </w:r>
            <w:r w:rsidRPr="009B5D0F">
              <w:rPr>
                <w:b/>
                <w:i/>
              </w:rPr>
              <w:t>and</w:t>
            </w:r>
            <w:r w:rsidRPr="009B5D0F">
              <w:t xml:space="preserve"> investment, </w:t>
            </w:r>
            <w:r w:rsidRPr="009B5D0F">
              <w:rPr>
                <w:b/>
                <w:i/>
              </w:rPr>
              <w:t>in particular in the context of economic governance processes</w:t>
            </w:r>
            <w:r w:rsidRPr="009B5D0F">
              <w:t>, including through assistance for the efficient and effective use of the Union funds.</w:t>
            </w:r>
          </w:p>
        </w:tc>
        <w:tc>
          <w:tcPr>
            <w:tcW w:w="4876" w:type="dxa"/>
            <w:hideMark/>
          </w:tcPr>
          <w:p w14:paraId="46CEB487" w14:textId="77777777" w:rsidR="008B62EA" w:rsidRPr="009B5D0F" w:rsidRDefault="008B62EA" w:rsidP="008B62EA">
            <w:pPr>
              <w:pStyle w:val="Normal6"/>
              <w:rPr>
                <w:szCs w:val="24"/>
              </w:rPr>
            </w:pPr>
            <w:r w:rsidRPr="009B5D0F">
              <w:rPr>
                <w:rFonts w:eastAsia="Calibri"/>
                <w:lang w:eastAsia="en-US"/>
              </w:rPr>
              <w:t xml:space="preserve">The general objective of the Programme shall be to contribute to institutional, administrative and structural reforms in the Member States by providing support to national, </w:t>
            </w:r>
            <w:r w:rsidRPr="009B5D0F">
              <w:rPr>
                <w:rFonts w:eastAsia="Calibri"/>
                <w:b/>
                <w:i/>
                <w:lang w:eastAsia="en-US"/>
              </w:rPr>
              <w:t>local and</w:t>
            </w:r>
            <w:r w:rsidRPr="009B5D0F">
              <w:rPr>
                <w:rFonts w:eastAsia="Calibri"/>
                <w:b/>
                <w:i/>
                <w:u w:val="single"/>
                <w:lang w:eastAsia="en-US"/>
              </w:rPr>
              <w:t xml:space="preserve"> </w:t>
            </w:r>
            <w:r w:rsidRPr="009B5D0F">
              <w:rPr>
                <w:rFonts w:eastAsia="Calibri"/>
                <w:b/>
                <w:i/>
                <w:lang w:eastAsia="en-US"/>
              </w:rPr>
              <w:t>regional</w:t>
            </w:r>
            <w:r w:rsidRPr="009B5D0F">
              <w:rPr>
                <w:rFonts w:eastAsia="Calibri"/>
                <w:i/>
                <w:lang w:eastAsia="en-US"/>
              </w:rPr>
              <w:t xml:space="preserve"> </w:t>
            </w:r>
            <w:r w:rsidRPr="009B5D0F">
              <w:rPr>
                <w:rFonts w:eastAsia="Calibri"/>
                <w:lang w:eastAsia="en-US"/>
              </w:rPr>
              <w:t xml:space="preserve">authorities for measures aimed at reforming institutions, governance, administration, economic and social sectors in response to economic and social challenges with a view to enhancing competitiveness, </w:t>
            </w:r>
            <w:r w:rsidRPr="009B5D0F">
              <w:rPr>
                <w:rFonts w:eastAsia="Calibri"/>
                <w:b/>
                <w:i/>
                <w:lang w:eastAsia="en-US"/>
              </w:rPr>
              <w:t xml:space="preserve">sustainable </w:t>
            </w:r>
            <w:r w:rsidRPr="009B5D0F">
              <w:rPr>
                <w:rFonts w:eastAsia="Calibri"/>
                <w:lang w:eastAsia="en-US"/>
              </w:rPr>
              <w:t xml:space="preserve">growth, jobs, </w:t>
            </w:r>
            <w:r w:rsidRPr="009B5D0F">
              <w:rPr>
                <w:rFonts w:eastAsia="Calibri"/>
                <w:b/>
                <w:i/>
                <w:lang w:eastAsia="en-US"/>
              </w:rPr>
              <w:t>investment and economic, social and territorial cohesion</w:t>
            </w:r>
            <w:r w:rsidRPr="009B5D0F">
              <w:rPr>
                <w:rFonts w:eastAsia="Calibri"/>
                <w:lang w:eastAsia="en-US"/>
              </w:rPr>
              <w:t>, including through assistance for the efficient and effective use of the Union funds.</w:t>
            </w:r>
          </w:p>
        </w:tc>
      </w:tr>
    </w:tbl>
    <w:p w14:paraId="604E7145" w14:textId="77777777" w:rsidR="008B62EA" w:rsidRPr="009B5D0F" w:rsidRDefault="008B62EA" w:rsidP="008B62EA">
      <w:r w:rsidRPr="009B5D0F">
        <w:rPr>
          <w:rStyle w:val="HideTWBExt"/>
          <w:noProof w:val="0"/>
        </w:rPr>
        <w:t>&lt;/Amend&gt;</w:t>
      </w:r>
    </w:p>
    <w:p w14:paraId="3C5C494C"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t>16</w:t>
      </w:r>
      <w:r w:rsidRPr="009B5D0F">
        <w:rPr>
          <w:rStyle w:val="HideTWBExt"/>
          <w:noProof w:val="0"/>
        </w:rPr>
        <w:t>&lt;/NumAm&gt;</w:t>
      </w:r>
    </w:p>
    <w:p w14:paraId="3B74C24D"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094EC7B6" w14:textId="77777777" w:rsidR="008B62EA" w:rsidRPr="009B5D0F" w:rsidRDefault="008B62EA" w:rsidP="008B62EA">
      <w:pPr>
        <w:pStyle w:val="NormalBold"/>
      </w:pPr>
      <w:r w:rsidRPr="009B5D0F">
        <w:rPr>
          <w:rStyle w:val="HideTWBExt"/>
          <w:noProof w:val="0"/>
        </w:rPr>
        <w:t>&lt;Article&gt;</w:t>
      </w:r>
      <w:r w:rsidRPr="009B5D0F">
        <w:t>Article 5</w:t>
      </w:r>
      <w:r w:rsidRPr="009B5D0F">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598F3F71" w14:textId="77777777" w:rsidTr="008B62EA">
        <w:trPr>
          <w:jc w:val="center"/>
        </w:trPr>
        <w:tc>
          <w:tcPr>
            <w:tcW w:w="9752" w:type="dxa"/>
            <w:gridSpan w:val="2"/>
          </w:tcPr>
          <w:p w14:paraId="2E504C63" w14:textId="77777777" w:rsidR="008B62EA" w:rsidRPr="009B5D0F" w:rsidRDefault="008B62EA" w:rsidP="008B62EA">
            <w:pPr>
              <w:keepNext/>
            </w:pPr>
          </w:p>
        </w:tc>
      </w:tr>
      <w:tr w:rsidR="008B62EA" w:rsidRPr="009B5D0F" w14:paraId="0BCCF52C" w14:textId="77777777" w:rsidTr="008B62EA">
        <w:trPr>
          <w:jc w:val="center"/>
        </w:trPr>
        <w:tc>
          <w:tcPr>
            <w:tcW w:w="4876" w:type="dxa"/>
            <w:hideMark/>
          </w:tcPr>
          <w:p w14:paraId="6781A4D8" w14:textId="77777777" w:rsidR="008B62EA" w:rsidRPr="009B5D0F" w:rsidRDefault="008B62EA" w:rsidP="008B62EA">
            <w:pPr>
              <w:pStyle w:val="ColumnHeading"/>
              <w:keepNext/>
            </w:pPr>
            <w:r w:rsidRPr="009B5D0F">
              <w:t>Text proposed by the Commission</w:t>
            </w:r>
          </w:p>
        </w:tc>
        <w:tc>
          <w:tcPr>
            <w:tcW w:w="4876" w:type="dxa"/>
            <w:hideMark/>
          </w:tcPr>
          <w:p w14:paraId="739DE7A7" w14:textId="77777777" w:rsidR="008B62EA" w:rsidRPr="009B5D0F" w:rsidRDefault="008B62EA" w:rsidP="008B62EA">
            <w:pPr>
              <w:pStyle w:val="ColumnHeading"/>
              <w:keepNext/>
            </w:pPr>
            <w:r w:rsidRPr="009B5D0F">
              <w:t>Amendment</w:t>
            </w:r>
          </w:p>
        </w:tc>
      </w:tr>
      <w:tr w:rsidR="008B62EA" w:rsidRPr="009B5D0F" w14:paraId="7C555FC4" w14:textId="77777777" w:rsidTr="008B62EA">
        <w:trPr>
          <w:jc w:val="center"/>
        </w:trPr>
        <w:tc>
          <w:tcPr>
            <w:tcW w:w="4876" w:type="dxa"/>
          </w:tcPr>
          <w:p w14:paraId="50E64411" w14:textId="77777777" w:rsidR="008B62EA" w:rsidRPr="009B5D0F" w:rsidRDefault="008B62EA" w:rsidP="008B62EA">
            <w:pPr>
              <w:pStyle w:val="Normal6"/>
            </w:pPr>
            <w:r w:rsidRPr="009B5D0F">
              <w:rPr>
                <w:szCs w:val="24"/>
              </w:rPr>
              <w:t>1.</w:t>
            </w:r>
            <w:r w:rsidRPr="009B5D0F">
              <w:rPr>
                <w:szCs w:val="24"/>
              </w:rPr>
              <w:tab/>
              <w:t xml:space="preserve">To achieve the general objective set out in Article 4, the Programme shall have </w:t>
            </w:r>
            <w:r w:rsidRPr="009B5D0F">
              <w:rPr>
                <w:szCs w:val="24"/>
              </w:rPr>
              <w:lastRenderedPageBreak/>
              <w:t>the following specific objectives:</w:t>
            </w:r>
          </w:p>
        </w:tc>
        <w:tc>
          <w:tcPr>
            <w:tcW w:w="4876" w:type="dxa"/>
            <w:hideMark/>
          </w:tcPr>
          <w:p w14:paraId="2CCE2B06" w14:textId="77777777" w:rsidR="008B62EA" w:rsidRPr="009B5D0F" w:rsidRDefault="008B62EA" w:rsidP="008B62EA">
            <w:pPr>
              <w:pStyle w:val="Normal6"/>
              <w:rPr>
                <w:szCs w:val="24"/>
              </w:rPr>
            </w:pPr>
            <w:r w:rsidRPr="009B5D0F">
              <w:rPr>
                <w:szCs w:val="24"/>
              </w:rPr>
              <w:lastRenderedPageBreak/>
              <w:t>1.</w:t>
            </w:r>
            <w:r w:rsidRPr="009B5D0F">
              <w:rPr>
                <w:szCs w:val="24"/>
              </w:rPr>
              <w:tab/>
              <w:t xml:space="preserve">To achieve the general objective set out in Article 4, the Programme shall have </w:t>
            </w:r>
            <w:r w:rsidRPr="009B5D0F">
              <w:rPr>
                <w:szCs w:val="24"/>
              </w:rPr>
              <w:lastRenderedPageBreak/>
              <w:t>the following specific objectives.</w:t>
            </w:r>
          </w:p>
        </w:tc>
      </w:tr>
      <w:tr w:rsidR="008B62EA" w:rsidRPr="009B5D0F" w14:paraId="242E20CD" w14:textId="77777777" w:rsidTr="008B62EA">
        <w:trPr>
          <w:jc w:val="center"/>
        </w:trPr>
        <w:tc>
          <w:tcPr>
            <w:tcW w:w="4876" w:type="dxa"/>
          </w:tcPr>
          <w:p w14:paraId="7247D331" w14:textId="77777777" w:rsidR="008B62EA" w:rsidRPr="009B5D0F" w:rsidRDefault="008B62EA" w:rsidP="008B62EA">
            <w:pPr>
              <w:pStyle w:val="Normal6"/>
            </w:pPr>
            <w:r w:rsidRPr="009B5D0F">
              <w:lastRenderedPageBreak/>
              <w:t>(a)</w:t>
            </w:r>
            <w:r w:rsidRPr="009B5D0F">
              <w:tab/>
              <w:t xml:space="preserve">to assist the initiatives of national authorities to design their reforms according to priorities, taking into account initial conditions and expected socio-economic impacts; </w:t>
            </w:r>
          </w:p>
        </w:tc>
        <w:tc>
          <w:tcPr>
            <w:tcW w:w="4876" w:type="dxa"/>
          </w:tcPr>
          <w:p w14:paraId="487DFBB5" w14:textId="77777777" w:rsidR="008B62EA" w:rsidRPr="009B5D0F" w:rsidRDefault="008B62EA" w:rsidP="008B62EA">
            <w:pPr>
              <w:pStyle w:val="Normal6"/>
              <w:rPr>
                <w:szCs w:val="24"/>
              </w:rPr>
            </w:pPr>
            <w:r w:rsidRPr="009B5D0F">
              <w:rPr>
                <w:sz w:val="23"/>
                <w:szCs w:val="23"/>
              </w:rPr>
              <w:t>(a)</w:t>
            </w:r>
            <w:r w:rsidRPr="009B5D0F">
              <w:rPr>
                <w:sz w:val="23"/>
                <w:szCs w:val="23"/>
              </w:rPr>
              <w:tab/>
              <w:t>to assist the initiatives of national</w:t>
            </w:r>
            <w:r w:rsidRPr="009B5D0F">
              <w:rPr>
                <w:b/>
                <w:i/>
                <w:sz w:val="23"/>
                <w:szCs w:val="23"/>
              </w:rPr>
              <w:t>,</w:t>
            </w:r>
            <w:r w:rsidRPr="009B5D0F">
              <w:rPr>
                <w:sz w:val="23"/>
                <w:szCs w:val="23"/>
              </w:rPr>
              <w:t xml:space="preserve"> </w:t>
            </w:r>
            <w:r w:rsidRPr="009B5D0F">
              <w:rPr>
                <w:b/>
                <w:i/>
                <w:sz w:val="23"/>
                <w:szCs w:val="23"/>
              </w:rPr>
              <w:t xml:space="preserve">regional and local </w:t>
            </w:r>
            <w:r w:rsidRPr="009B5D0F">
              <w:rPr>
                <w:sz w:val="23"/>
                <w:szCs w:val="23"/>
              </w:rPr>
              <w:t>authorities to design their reforms according to priorities, taking into account initial conditions and expected socio-economic impacts;</w:t>
            </w:r>
          </w:p>
        </w:tc>
      </w:tr>
      <w:tr w:rsidR="008B62EA" w:rsidRPr="009B5D0F" w14:paraId="5912317B" w14:textId="77777777" w:rsidTr="008B62EA">
        <w:trPr>
          <w:jc w:val="center"/>
        </w:trPr>
        <w:tc>
          <w:tcPr>
            <w:tcW w:w="4876" w:type="dxa"/>
          </w:tcPr>
          <w:p w14:paraId="18AD2E58" w14:textId="77777777" w:rsidR="008B62EA" w:rsidRPr="009B5D0F" w:rsidRDefault="008B62EA" w:rsidP="008B62EA">
            <w:pPr>
              <w:pStyle w:val="Normal6"/>
            </w:pPr>
            <w:r w:rsidRPr="009B5D0F">
              <w:t>(b)</w:t>
            </w:r>
            <w:r w:rsidRPr="009B5D0F">
              <w:tab/>
              <w:t>to support the national authorities to enhance their capacity to formulate, develop and implement reform policies and strategies and pursue an integrated approach ensuring consistency between goals and means across sectors;</w:t>
            </w:r>
          </w:p>
        </w:tc>
        <w:tc>
          <w:tcPr>
            <w:tcW w:w="4876" w:type="dxa"/>
          </w:tcPr>
          <w:p w14:paraId="46D79F97" w14:textId="77777777" w:rsidR="008B62EA" w:rsidRPr="009B5D0F" w:rsidRDefault="008B62EA" w:rsidP="008B62EA">
            <w:pPr>
              <w:pStyle w:val="Normal6"/>
              <w:rPr>
                <w:szCs w:val="24"/>
              </w:rPr>
            </w:pPr>
            <w:r w:rsidRPr="009B5D0F">
              <w:t>(b)</w:t>
            </w:r>
            <w:r w:rsidRPr="009B5D0F">
              <w:tab/>
              <w:t xml:space="preserve">to support the national </w:t>
            </w:r>
            <w:r w:rsidRPr="009B5D0F">
              <w:rPr>
                <w:b/>
                <w:i/>
              </w:rPr>
              <w:t>regional and local</w:t>
            </w:r>
            <w:r w:rsidRPr="009B5D0F">
              <w:t xml:space="preserve"> authorities to enhance their capacity to formulate, develop and implement reform policies and strategies and pursue an integrated approach ensuring consistency between goals and means across sectors;</w:t>
            </w:r>
          </w:p>
        </w:tc>
      </w:tr>
      <w:tr w:rsidR="008B62EA" w:rsidRPr="009B5D0F" w14:paraId="6BDA6F06" w14:textId="77777777" w:rsidTr="008B62EA">
        <w:trPr>
          <w:jc w:val="center"/>
        </w:trPr>
        <w:tc>
          <w:tcPr>
            <w:tcW w:w="4876" w:type="dxa"/>
          </w:tcPr>
          <w:p w14:paraId="2A011C6B" w14:textId="77777777" w:rsidR="008B62EA" w:rsidRPr="009B5D0F" w:rsidRDefault="008B62EA" w:rsidP="008B62EA">
            <w:pPr>
              <w:pStyle w:val="Normal6"/>
            </w:pPr>
          </w:p>
        </w:tc>
        <w:tc>
          <w:tcPr>
            <w:tcW w:w="4876" w:type="dxa"/>
          </w:tcPr>
          <w:p w14:paraId="07ABFB75" w14:textId="77777777" w:rsidR="008B62EA" w:rsidRPr="009B5D0F" w:rsidRDefault="008B62EA" w:rsidP="008B62EA">
            <w:pPr>
              <w:pStyle w:val="Normal6"/>
              <w:rPr>
                <w:szCs w:val="24"/>
              </w:rPr>
            </w:pPr>
            <w:r w:rsidRPr="009B5D0F">
              <w:rPr>
                <w:b/>
                <w:i/>
                <w:sz w:val="23"/>
                <w:szCs w:val="23"/>
              </w:rPr>
              <w:t>(</w:t>
            </w:r>
            <w:proofErr w:type="spellStart"/>
            <w:r w:rsidRPr="009B5D0F">
              <w:rPr>
                <w:b/>
                <w:i/>
                <w:sz w:val="23"/>
                <w:szCs w:val="23"/>
              </w:rPr>
              <w:t>ba</w:t>
            </w:r>
            <w:proofErr w:type="spellEnd"/>
            <w:r w:rsidRPr="009B5D0F">
              <w:rPr>
                <w:b/>
                <w:i/>
                <w:sz w:val="23"/>
                <w:szCs w:val="23"/>
              </w:rPr>
              <w:t>)</w:t>
            </w:r>
            <w:r w:rsidRPr="009B5D0F">
              <w:rPr>
                <w:b/>
                <w:i/>
                <w:sz w:val="23"/>
                <w:szCs w:val="23"/>
              </w:rPr>
              <w:tab/>
            </w:r>
            <w:r w:rsidRPr="009B5D0F">
              <w:rPr>
                <w:b/>
                <w:i/>
              </w:rPr>
              <w:t>to support competent authorities to improve systems and policies in the field of education, training and access to culture, which should be universal, of high quality, sustainable, inclusive, promote excellence, research and development at every level;</w:t>
            </w:r>
          </w:p>
        </w:tc>
      </w:tr>
      <w:tr w:rsidR="008B62EA" w:rsidRPr="009B5D0F" w14:paraId="37FF5574" w14:textId="77777777" w:rsidTr="008B62EA">
        <w:trPr>
          <w:jc w:val="center"/>
        </w:trPr>
        <w:tc>
          <w:tcPr>
            <w:tcW w:w="4876" w:type="dxa"/>
          </w:tcPr>
          <w:p w14:paraId="35E229DF" w14:textId="77777777" w:rsidR="008B62EA" w:rsidRPr="009B5D0F" w:rsidRDefault="008B62EA" w:rsidP="008B62EA">
            <w:pPr>
              <w:pStyle w:val="Normal6"/>
            </w:pPr>
            <w:r w:rsidRPr="009B5D0F">
              <w:t>(c)</w:t>
            </w:r>
            <w:r w:rsidRPr="009B5D0F">
              <w:tab/>
              <w:t>to support the efforts of national authorities to define and implement appropriate processes and methodologies by taking into account good practices and lessons learned by other countries in addressing similar situations;</w:t>
            </w:r>
          </w:p>
        </w:tc>
        <w:tc>
          <w:tcPr>
            <w:tcW w:w="4876" w:type="dxa"/>
          </w:tcPr>
          <w:p w14:paraId="406D310B" w14:textId="77777777" w:rsidR="008B62EA" w:rsidRPr="009B5D0F" w:rsidRDefault="008B62EA" w:rsidP="008B62EA">
            <w:pPr>
              <w:pStyle w:val="Normal6"/>
              <w:rPr>
                <w:szCs w:val="24"/>
              </w:rPr>
            </w:pPr>
            <w:r w:rsidRPr="009B5D0F">
              <w:rPr>
                <w:szCs w:val="24"/>
              </w:rPr>
              <w:t>(c)</w:t>
            </w:r>
            <w:r w:rsidRPr="009B5D0F">
              <w:rPr>
                <w:szCs w:val="24"/>
              </w:rPr>
              <w:tab/>
              <w:t>to support the efforts of national</w:t>
            </w:r>
            <w:r w:rsidRPr="009B5D0F">
              <w:rPr>
                <w:b/>
                <w:i/>
                <w:szCs w:val="24"/>
              </w:rPr>
              <w:t>,</w:t>
            </w:r>
            <w:r w:rsidRPr="009B5D0F">
              <w:rPr>
                <w:szCs w:val="24"/>
              </w:rPr>
              <w:t xml:space="preserve"> </w:t>
            </w:r>
            <w:r w:rsidRPr="009B5D0F">
              <w:rPr>
                <w:b/>
                <w:i/>
                <w:szCs w:val="24"/>
              </w:rPr>
              <w:t>regional and local</w:t>
            </w:r>
            <w:r w:rsidRPr="009B5D0F">
              <w:rPr>
                <w:szCs w:val="24"/>
              </w:rPr>
              <w:t xml:space="preserve"> authorities to define and implement appropriate processes and methodologies by taking into account good practices and lessons learned by other countries in addressing similar situations;</w:t>
            </w:r>
          </w:p>
        </w:tc>
      </w:tr>
      <w:tr w:rsidR="008B62EA" w:rsidRPr="009B5D0F" w14:paraId="39DAF319" w14:textId="77777777" w:rsidTr="008B62EA">
        <w:trPr>
          <w:jc w:val="center"/>
        </w:trPr>
        <w:tc>
          <w:tcPr>
            <w:tcW w:w="4876" w:type="dxa"/>
          </w:tcPr>
          <w:p w14:paraId="597E108A" w14:textId="77777777" w:rsidR="008B62EA" w:rsidRPr="009B5D0F" w:rsidRDefault="008B62EA" w:rsidP="008B62EA">
            <w:pPr>
              <w:pStyle w:val="Normal6"/>
            </w:pPr>
            <w:r w:rsidRPr="009B5D0F">
              <w:t>(d)</w:t>
            </w:r>
            <w:r w:rsidRPr="009B5D0F">
              <w:tab/>
            </w:r>
            <w:proofErr w:type="gramStart"/>
            <w:r w:rsidRPr="009B5D0F">
              <w:t>to</w:t>
            </w:r>
            <w:proofErr w:type="gramEnd"/>
            <w:r w:rsidRPr="009B5D0F">
              <w:t xml:space="preserve"> assist the national authorities to enhance the efficiency and effectiveness of human resources management, where appropriate, through definition of clear responsibilities and increase of professional knowledge and skills. </w:t>
            </w:r>
          </w:p>
        </w:tc>
        <w:tc>
          <w:tcPr>
            <w:tcW w:w="4876" w:type="dxa"/>
          </w:tcPr>
          <w:p w14:paraId="544D7053" w14:textId="77777777" w:rsidR="008B62EA" w:rsidRPr="009B5D0F" w:rsidRDefault="008B62EA" w:rsidP="008B62EA">
            <w:pPr>
              <w:pStyle w:val="Normal6"/>
              <w:rPr>
                <w:szCs w:val="24"/>
              </w:rPr>
            </w:pPr>
            <w:r w:rsidRPr="009B5D0F">
              <w:t>(d)</w:t>
            </w:r>
            <w:r w:rsidRPr="009B5D0F">
              <w:tab/>
            </w:r>
            <w:proofErr w:type="gramStart"/>
            <w:r w:rsidRPr="009B5D0F">
              <w:t>to</w:t>
            </w:r>
            <w:proofErr w:type="gramEnd"/>
            <w:r w:rsidRPr="009B5D0F">
              <w:t xml:space="preserve"> assist the national</w:t>
            </w:r>
            <w:r w:rsidRPr="009B5D0F">
              <w:rPr>
                <w:b/>
                <w:i/>
              </w:rPr>
              <w:t>,</w:t>
            </w:r>
            <w:r w:rsidRPr="009B5D0F">
              <w:t xml:space="preserve"> </w:t>
            </w:r>
            <w:r w:rsidRPr="009B5D0F">
              <w:rPr>
                <w:b/>
                <w:i/>
              </w:rPr>
              <w:t>regional</w:t>
            </w:r>
            <w:r w:rsidRPr="009B5D0F">
              <w:t xml:space="preserve"> </w:t>
            </w:r>
            <w:r w:rsidRPr="009B5D0F">
              <w:rPr>
                <w:b/>
                <w:i/>
              </w:rPr>
              <w:t>and local</w:t>
            </w:r>
            <w:r w:rsidRPr="009B5D0F">
              <w:t xml:space="preserve"> authorities to enhance the efficiency and effectiveness of human resources management, where appropriate, through definition of clear responsibilities and increase of professional knowledge and skills.</w:t>
            </w:r>
          </w:p>
        </w:tc>
      </w:tr>
      <w:tr w:rsidR="008B62EA" w:rsidRPr="009B5D0F" w14:paraId="4FAFBAE8" w14:textId="77777777" w:rsidTr="008B62EA">
        <w:trPr>
          <w:jc w:val="center"/>
        </w:trPr>
        <w:tc>
          <w:tcPr>
            <w:tcW w:w="4876" w:type="dxa"/>
          </w:tcPr>
          <w:p w14:paraId="1FACE2D8" w14:textId="77777777" w:rsidR="008B62EA" w:rsidRPr="009B5D0F" w:rsidRDefault="008B62EA" w:rsidP="008B62EA">
            <w:pPr>
              <w:pStyle w:val="Normal6"/>
            </w:pPr>
          </w:p>
        </w:tc>
        <w:tc>
          <w:tcPr>
            <w:tcW w:w="4876" w:type="dxa"/>
          </w:tcPr>
          <w:p w14:paraId="46874D5D" w14:textId="77777777" w:rsidR="008B62EA" w:rsidRPr="009B5D0F" w:rsidRDefault="008B62EA" w:rsidP="008B62EA">
            <w:pPr>
              <w:pStyle w:val="Normal6"/>
              <w:rPr>
                <w:szCs w:val="24"/>
              </w:rPr>
            </w:pPr>
            <w:r w:rsidRPr="009B5D0F">
              <w:rPr>
                <w:b/>
                <w:i/>
              </w:rPr>
              <w:t>(</w:t>
            </w:r>
            <w:proofErr w:type="gramStart"/>
            <w:r w:rsidRPr="009B5D0F">
              <w:rPr>
                <w:b/>
                <w:i/>
              </w:rPr>
              <w:t>da</w:t>
            </w:r>
            <w:proofErr w:type="gramEnd"/>
            <w:r w:rsidRPr="009B5D0F">
              <w:rPr>
                <w:b/>
                <w:i/>
              </w:rPr>
              <w:t>)</w:t>
            </w:r>
            <w:r w:rsidRPr="009B5D0F">
              <w:rPr>
                <w:b/>
                <w:i/>
              </w:rPr>
              <w:tab/>
              <w:t>to encourage the involvement of citizens in decision-making through consultations and to strengthen citizenship through participatory elements.</w:t>
            </w:r>
          </w:p>
        </w:tc>
      </w:tr>
      <w:tr w:rsidR="008B62EA" w:rsidRPr="009B5D0F" w14:paraId="4AD4C3D7" w14:textId="77777777" w:rsidTr="008B62EA">
        <w:trPr>
          <w:jc w:val="center"/>
        </w:trPr>
        <w:tc>
          <w:tcPr>
            <w:tcW w:w="4876" w:type="dxa"/>
          </w:tcPr>
          <w:p w14:paraId="23A2331F" w14:textId="77777777" w:rsidR="008B62EA" w:rsidRPr="009B5D0F" w:rsidRDefault="008B62EA" w:rsidP="008B62EA">
            <w:pPr>
              <w:pStyle w:val="Normal6"/>
            </w:pPr>
            <w:r w:rsidRPr="009B5D0F">
              <w:rPr>
                <w:szCs w:val="24"/>
              </w:rPr>
              <w:t xml:space="preserve">These objectives shall be pursued </w:t>
            </w:r>
            <w:r w:rsidRPr="009B5D0F">
              <w:rPr>
                <w:b/>
                <w:i/>
                <w:szCs w:val="24"/>
              </w:rPr>
              <w:t>in close cooperation with</w:t>
            </w:r>
            <w:r w:rsidRPr="009B5D0F">
              <w:rPr>
                <w:szCs w:val="24"/>
              </w:rPr>
              <w:t xml:space="preserve"> Beneficiary Member States.</w:t>
            </w:r>
          </w:p>
        </w:tc>
        <w:tc>
          <w:tcPr>
            <w:tcW w:w="4876" w:type="dxa"/>
          </w:tcPr>
          <w:p w14:paraId="208FE1C3" w14:textId="77777777" w:rsidR="008B62EA" w:rsidRPr="009B5D0F" w:rsidRDefault="008B62EA" w:rsidP="008B62EA">
            <w:pPr>
              <w:pStyle w:val="Normal6"/>
              <w:rPr>
                <w:szCs w:val="24"/>
              </w:rPr>
            </w:pPr>
            <w:r w:rsidRPr="009B5D0F">
              <w:t xml:space="preserve">These objectives shall be pursued </w:t>
            </w:r>
            <w:r w:rsidRPr="009B5D0F">
              <w:rPr>
                <w:b/>
                <w:i/>
              </w:rPr>
              <w:t>upon the request of</w:t>
            </w:r>
            <w:r w:rsidRPr="009B5D0F">
              <w:t xml:space="preserve"> Beneficiary Member States </w:t>
            </w:r>
            <w:r w:rsidRPr="009B5D0F">
              <w:rPr>
                <w:b/>
                <w:i/>
              </w:rPr>
              <w:t>and in close cooperation with them.</w:t>
            </w:r>
          </w:p>
        </w:tc>
      </w:tr>
      <w:tr w:rsidR="008B62EA" w:rsidRPr="009B5D0F" w14:paraId="59E5B9F6" w14:textId="77777777" w:rsidTr="008B62EA">
        <w:trPr>
          <w:jc w:val="center"/>
        </w:trPr>
        <w:tc>
          <w:tcPr>
            <w:tcW w:w="4876" w:type="dxa"/>
          </w:tcPr>
          <w:p w14:paraId="5F69EC51" w14:textId="77777777" w:rsidR="008B62EA" w:rsidRPr="009B5D0F" w:rsidRDefault="008B62EA" w:rsidP="008B62EA">
            <w:pPr>
              <w:pStyle w:val="Normal6"/>
            </w:pPr>
            <w:r w:rsidRPr="009B5D0F">
              <w:rPr>
                <w:szCs w:val="24"/>
              </w:rPr>
              <w:t>2.</w:t>
            </w:r>
            <w:r w:rsidRPr="009B5D0F">
              <w:rPr>
                <w:szCs w:val="24"/>
              </w:rPr>
              <w:tab/>
              <w:t xml:space="preserve">The </w:t>
            </w:r>
            <w:r w:rsidRPr="009B5D0F">
              <w:rPr>
                <w:b/>
                <w:i/>
                <w:szCs w:val="24"/>
              </w:rPr>
              <w:t xml:space="preserve">specific objectives set out in paragraph 1 shall refer to </w:t>
            </w:r>
            <w:r w:rsidRPr="009B5D0F">
              <w:rPr>
                <w:szCs w:val="24"/>
              </w:rPr>
              <w:t>policy areas</w:t>
            </w:r>
            <w:r w:rsidRPr="009B5D0F">
              <w:rPr>
                <w:b/>
                <w:i/>
                <w:szCs w:val="24"/>
              </w:rPr>
              <w:t xml:space="preserve"> related to competitiveness, growth, jobs </w:t>
            </w:r>
            <w:r w:rsidRPr="009B5D0F">
              <w:rPr>
                <w:b/>
                <w:i/>
                <w:szCs w:val="24"/>
              </w:rPr>
              <w:lastRenderedPageBreak/>
              <w:t>and investment, in particular to the following:</w:t>
            </w:r>
          </w:p>
        </w:tc>
        <w:tc>
          <w:tcPr>
            <w:tcW w:w="4876" w:type="dxa"/>
          </w:tcPr>
          <w:p w14:paraId="7D9BB7C3" w14:textId="77777777" w:rsidR="008B62EA" w:rsidRPr="009B5D0F" w:rsidRDefault="008B62EA" w:rsidP="008B62EA">
            <w:pPr>
              <w:pStyle w:val="Normal6"/>
              <w:rPr>
                <w:szCs w:val="24"/>
              </w:rPr>
            </w:pPr>
            <w:r w:rsidRPr="009B5D0F">
              <w:lastRenderedPageBreak/>
              <w:t>2.</w:t>
            </w:r>
            <w:r w:rsidRPr="009B5D0F">
              <w:tab/>
              <w:t xml:space="preserve">The </w:t>
            </w:r>
            <w:r w:rsidRPr="009B5D0F">
              <w:rPr>
                <w:b/>
                <w:i/>
              </w:rPr>
              <w:t>Member State shall, in consultation with its competent</w:t>
            </w:r>
            <w:r w:rsidRPr="009B5D0F">
              <w:rPr>
                <w:b/>
                <w:i/>
                <w:u w:val="single"/>
              </w:rPr>
              <w:t xml:space="preserve"> </w:t>
            </w:r>
            <w:r w:rsidRPr="009B5D0F">
              <w:rPr>
                <w:b/>
                <w:i/>
              </w:rPr>
              <w:t xml:space="preserve">authorities, where applicable with its </w:t>
            </w:r>
            <w:r w:rsidRPr="009B5D0F">
              <w:rPr>
                <w:b/>
                <w:i/>
              </w:rPr>
              <w:lastRenderedPageBreak/>
              <w:t>regional</w:t>
            </w:r>
            <w:r w:rsidRPr="009B5D0F">
              <w:rPr>
                <w:b/>
                <w:i/>
                <w:u w:val="single"/>
              </w:rPr>
              <w:t xml:space="preserve"> </w:t>
            </w:r>
            <w:r w:rsidRPr="009B5D0F">
              <w:rPr>
                <w:b/>
                <w:i/>
              </w:rPr>
              <w:t>authorities, determine the</w:t>
            </w:r>
            <w:r w:rsidRPr="009B5D0F">
              <w:t xml:space="preserve"> policy areas </w:t>
            </w:r>
            <w:r w:rsidRPr="009B5D0F">
              <w:rPr>
                <w:b/>
                <w:i/>
              </w:rPr>
              <w:t>it wishes to tackle in accordance with specific national and regional needs.</w:t>
            </w:r>
          </w:p>
        </w:tc>
      </w:tr>
      <w:tr w:rsidR="008B62EA" w:rsidRPr="009B5D0F" w14:paraId="567CEB9D" w14:textId="77777777" w:rsidTr="008B62EA">
        <w:trPr>
          <w:jc w:val="center"/>
        </w:trPr>
        <w:tc>
          <w:tcPr>
            <w:tcW w:w="4876" w:type="dxa"/>
          </w:tcPr>
          <w:p w14:paraId="5D1BF199" w14:textId="77777777" w:rsidR="008B62EA" w:rsidRPr="009B5D0F" w:rsidRDefault="008B62EA" w:rsidP="008B62EA">
            <w:pPr>
              <w:pStyle w:val="Normal6"/>
            </w:pPr>
            <w:r w:rsidRPr="009B5D0F">
              <w:rPr>
                <w:b/>
                <w:i/>
              </w:rPr>
              <w:lastRenderedPageBreak/>
              <w:t>(a)</w:t>
            </w:r>
            <w:r w:rsidRPr="009B5D0F">
              <w:rPr>
                <w:b/>
                <w:i/>
              </w:rPr>
              <w:tab/>
              <w:t>public financial management, budget process, debt management and revenue administration;</w:t>
            </w:r>
          </w:p>
        </w:tc>
        <w:tc>
          <w:tcPr>
            <w:tcW w:w="4876" w:type="dxa"/>
          </w:tcPr>
          <w:p w14:paraId="1410759E" w14:textId="77777777" w:rsidR="008B62EA" w:rsidRPr="009B5D0F" w:rsidRDefault="008B62EA" w:rsidP="008B62EA">
            <w:pPr>
              <w:pStyle w:val="Normal6"/>
              <w:rPr>
                <w:szCs w:val="24"/>
              </w:rPr>
            </w:pPr>
          </w:p>
        </w:tc>
      </w:tr>
      <w:tr w:rsidR="008B62EA" w:rsidRPr="009B5D0F" w14:paraId="6F755F55" w14:textId="77777777" w:rsidTr="008B62EA">
        <w:trPr>
          <w:jc w:val="center"/>
        </w:trPr>
        <w:tc>
          <w:tcPr>
            <w:tcW w:w="4876" w:type="dxa"/>
          </w:tcPr>
          <w:p w14:paraId="1167CF3D" w14:textId="77777777" w:rsidR="008B62EA" w:rsidRPr="009B5D0F" w:rsidRDefault="008B62EA" w:rsidP="008B62EA">
            <w:pPr>
              <w:pStyle w:val="Normal6"/>
            </w:pPr>
            <w:r w:rsidRPr="009B5D0F">
              <w:rPr>
                <w:b/>
                <w:i/>
              </w:rPr>
              <w:t>(b)</w:t>
            </w:r>
            <w:r w:rsidRPr="009B5D0F">
              <w:rPr>
                <w:b/>
                <w:i/>
              </w:rPr>
              <w:tab/>
              <w:t>institutional reform and efficient and service-oriented functioning of public administration, effective rule of law, reform of the justice system and reinforcement of anti-fraud, anti-corruption and anti-money laundering;</w:t>
            </w:r>
          </w:p>
        </w:tc>
        <w:tc>
          <w:tcPr>
            <w:tcW w:w="4876" w:type="dxa"/>
          </w:tcPr>
          <w:p w14:paraId="56860B89" w14:textId="77777777" w:rsidR="008B62EA" w:rsidRPr="009B5D0F" w:rsidRDefault="008B62EA" w:rsidP="008B62EA">
            <w:pPr>
              <w:pStyle w:val="Normal6"/>
              <w:rPr>
                <w:szCs w:val="24"/>
              </w:rPr>
            </w:pPr>
          </w:p>
        </w:tc>
      </w:tr>
      <w:tr w:rsidR="008B62EA" w:rsidRPr="009B5D0F" w14:paraId="6F778B11" w14:textId="77777777" w:rsidTr="008B62EA">
        <w:trPr>
          <w:jc w:val="center"/>
        </w:trPr>
        <w:tc>
          <w:tcPr>
            <w:tcW w:w="4876" w:type="dxa"/>
          </w:tcPr>
          <w:p w14:paraId="04D7348C" w14:textId="77777777" w:rsidR="008B62EA" w:rsidRPr="009B5D0F" w:rsidRDefault="008B62EA" w:rsidP="008B62EA">
            <w:pPr>
              <w:pStyle w:val="Normal6"/>
            </w:pPr>
            <w:r w:rsidRPr="009B5D0F">
              <w:rPr>
                <w:b/>
                <w:i/>
              </w:rPr>
              <w:t>(c)</w:t>
            </w:r>
            <w:r w:rsidRPr="009B5D0F">
              <w:rPr>
                <w:b/>
                <w:i/>
              </w:rPr>
              <w:tab/>
              <w:t xml:space="preserve">business environment, private sector development, investment, privatization processes, trade and foreign direct investment, competition and public procurement, sustainable </w:t>
            </w:r>
            <w:proofErr w:type="spellStart"/>
            <w:r w:rsidRPr="009B5D0F">
              <w:rPr>
                <w:b/>
                <w:i/>
              </w:rPr>
              <w:t>sectoral</w:t>
            </w:r>
            <w:proofErr w:type="spellEnd"/>
            <w:r w:rsidRPr="009B5D0F">
              <w:rPr>
                <w:b/>
                <w:i/>
              </w:rPr>
              <w:t xml:space="preserve"> development and support for innovation;</w:t>
            </w:r>
          </w:p>
        </w:tc>
        <w:tc>
          <w:tcPr>
            <w:tcW w:w="4876" w:type="dxa"/>
          </w:tcPr>
          <w:p w14:paraId="4F078B4B" w14:textId="77777777" w:rsidR="008B62EA" w:rsidRPr="009B5D0F" w:rsidRDefault="008B62EA" w:rsidP="008B62EA">
            <w:pPr>
              <w:pStyle w:val="Normal6"/>
              <w:rPr>
                <w:szCs w:val="24"/>
              </w:rPr>
            </w:pPr>
          </w:p>
        </w:tc>
      </w:tr>
      <w:tr w:rsidR="008B62EA" w:rsidRPr="009B5D0F" w14:paraId="48172C18" w14:textId="77777777" w:rsidTr="008B62EA">
        <w:trPr>
          <w:jc w:val="center"/>
        </w:trPr>
        <w:tc>
          <w:tcPr>
            <w:tcW w:w="4876" w:type="dxa"/>
          </w:tcPr>
          <w:p w14:paraId="581F0EAC" w14:textId="77777777" w:rsidR="008B62EA" w:rsidRPr="009B5D0F" w:rsidRDefault="008B62EA" w:rsidP="008B62EA">
            <w:pPr>
              <w:pStyle w:val="Normal6"/>
            </w:pPr>
            <w:r w:rsidRPr="009B5D0F">
              <w:rPr>
                <w:b/>
                <w:i/>
              </w:rPr>
              <w:t>(d)</w:t>
            </w:r>
            <w:r w:rsidRPr="009B5D0F">
              <w:rPr>
                <w:b/>
                <w:i/>
              </w:rPr>
              <w:tab/>
              <w:t>education and training, labour market policies, social inclusion, social security and social welfare systems, public health and healthcare systems, asylum, migration and borders policies;</w:t>
            </w:r>
          </w:p>
        </w:tc>
        <w:tc>
          <w:tcPr>
            <w:tcW w:w="4876" w:type="dxa"/>
          </w:tcPr>
          <w:p w14:paraId="3A82D44C" w14:textId="77777777" w:rsidR="008B62EA" w:rsidRPr="009B5D0F" w:rsidRDefault="008B62EA" w:rsidP="008B62EA">
            <w:pPr>
              <w:pStyle w:val="Normal6"/>
              <w:rPr>
                <w:szCs w:val="24"/>
              </w:rPr>
            </w:pPr>
          </w:p>
        </w:tc>
      </w:tr>
      <w:tr w:rsidR="008B62EA" w:rsidRPr="009B5D0F" w14:paraId="13971110" w14:textId="77777777" w:rsidTr="008B62EA">
        <w:trPr>
          <w:jc w:val="center"/>
        </w:trPr>
        <w:tc>
          <w:tcPr>
            <w:tcW w:w="4876" w:type="dxa"/>
          </w:tcPr>
          <w:p w14:paraId="3C036F4F" w14:textId="77777777" w:rsidR="008B62EA" w:rsidRPr="009B5D0F" w:rsidRDefault="008B62EA" w:rsidP="008B62EA">
            <w:pPr>
              <w:pStyle w:val="Normal6"/>
            </w:pPr>
            <w:r w:rsidRPr="009B5D0F">
              <w:rPr>
                <w:b/>
                <w:i/>
              </w:rPr>
              <w:t>(e)</w:t>
            </w:r>
            <w:r w:rsidRPr="009B5D0F">
              <w:rPr>
                <w:b/>
                <w:i/>
              </w:rPr>
              <w:tab/>
              <w:t>policies for the agricultural sector and the sustainable development of rural areas;</w:t>
            </w:r>
          </w:p>
        </w:tc>
        <w:tc>
          <w:tcPr>
            <w:tcW w:w="4876" w:type="dxa"/>
          </w:tcPr>
          <w:p w14:paraId="6AD1F453" w14:textId="77777777" w:rsidR="008B62EA" w:rsidRPr="009B5D0F" w:rsidRDefault="008B62EA" w:rsidP="008B62EA">
            <w:pPr>
              <w:pStyle w:val="Normal6"/>
              <w:rPr>
                <w:szCs w:val="24"/>
              </w:rPr>
            </w:pPr>
          </w:p>
        </w:tc>
      </w:tr>
      <w:tr w:rsidR="008B62EA" w:rsidRPr="009B5D0F" w14:paraId="28315A59" w14:textId="77777777" w:rsidTr="008B62EA">
        <w:trPr>
          <w:jc w:val="center"/>
        </w:trPr>
        <w:tc>
          <w:tcPr>
            <w:tcW w:w="4876" w:type="dxa"/>
          </w:tcPr>
          <w:p w14:paraId="25763E7F" w14:textId="77777777" w:rsidR="008B62EA" w:rsidRPr="009B5D0F" w:rsidRDefault="008B62EA" w:rsidP="008B62EA">
            <w:pPr>
              <w:pStyle w:val="Normal6"/>
            </w:pPr>
            <w:r w:rsidRPr="009B5D0F">
              <w:rPr>
                <w:b/>
                <w:i/>
              </w:rPr>
              <w:t>(f)</w:t>
            </w:r>
            <w:r w:rsidRPr="009B5D0F">
              <w:rPr>
                <w:b/>
                <w:i/>
              </w:rPr>
              <w:tab/>
            </w:r>
            <w:proofErr w:type="gramStart"/>
            <w:r w:rsidRPr="009B5D0F">
              <w:rPr>
                <w:b/>
                <w:i/>
              </w:rPr>
              <w:t>financial</w:t>
            </w:r>
            <w:proofErr w:type="gramEnd"/>
            <w:r w:rsidRPr="009B5D0F">
              <w:rPr>
                <w:b/>
                <w:i/>
              </w:rPr>
              <w:t xml:space="preserve"> sector policies and access to finance.</w:t>
            </w:r>
          </w:p>
        </w:tc>
        <w:tc>
          <w:tcPr>
            <w:tcW w:w="4876" w:type="dxa"/>
          </w:tcPr>
          <w:p w14:paraId="44486401" w14:textId="77777777" w:rsidR="008B62EA" w:rsidRPr="009B5D0F" w:rsidRDefault="008B62EA" w:rsidP="008B62EA">
            <w:pPr>
              <w:pStyle w:val="Normal6"/>
              <w:rPr>
                <w:szCs w:val="24"/>
              </w:rPr>
            </w:pPr>
          </w:p>
        </w:tc>
      </w:tr>
    </w:tbl>
    <w:p w14:paraId="0863D5F6" w14:textId="77777777" w:rsidR="008B62EA" w:rsidRPr="009B5D0F" w:rsidRDefault="008B62EA" w:rsidP="008B62EA">
      <w:r w:rsidRPr="009B5D0F">
        <w:rPr>
          <w:rStyle w:val="HideTWBExt"/>
          <w:noProof w:val="0"/>
        </w:rPr>
        <w:t>&lt;/Amend&gt;</w:t>
      </w:r>
    </w:p>
    <w:p w14:paraId="7913F8BC" w14:textId="77777777" w:rsidR="008B62EA" w:rsidRPr="009B5D0F" w:rsidRDefault="008B62EA" w:rsidP="008B62EA"/>
    <w:p w14:paraId="0E3A313F" w14:textId="77777777" w:rsidR="008B62EA" w:rsidRPr="009B5D0F" w:rsidRDefault="008B62EA" w:rsidP="008B62EA">
      <w:pPr>
        <w:pStyle w:val="AMNumberTabs"/>
        <w:keepNext/>
        <w:keepLines/>
        <w:widowControl/>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17</w:t>
      </w:r>
      <w:r w:rsidRPr="009B5D0F">
        <w:rPr>
          <w:rStyle w:val="HideTWBExt"/>
          <w:noProof w:val="0"/>
        </w:rPr>
        <w:t>&lt;/NumAm&gt;</w:t>
      </w:r>
    </w:p>
    <w:p w14:paraId="697FF58E"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6CFC4736" w14:textId="77777777" w:rsidR="008B62EA" w:rsidRPr="00E4706C" w:rsidRDefault="008B62EA" w:rsidP="008B62EA">
      <w:pPr>
        <w:pStyle w:val="NormalBold"/>
        <w:keepNext/>
        <w:keepLines/>
        <w:widowControl/>
        <w:rPr>
          <w:lang w:val="fr-FR"/>
        </w:rPr>
      </w:pPr>
      <w:r w:rsidRPr="00E4706C">
        <w:rPr>
          <w:rStyle w:val="HideTWBExt"/>
          <w:noProof w:val="0"/>
          <w:lang w:val="fr-FR"/>
        </w:rPr>
        <w:t>&lt;Article&gt;</w:t>
      </w:r>
      <w:r w:rsidRPr="00E4706C">
        <w:rPr>
          <w:lang w:val="fr-FR"/>
        </w:rPr>
        <w:t xml:space="preserve">Article 6 – </w:t>
      </w:r>
      <w:proofErr w:type="spellStart"/>
      <w:r w:rsidRPr="00E4706C">
        <w:rPr>
          <w:lang w:val="fr-FR"/>
        </w:rPr>
        <w:t>paragraph</w:t>
      </w:r>
      <w:proofErr w:type="spellEnd"/>
      <w:r w:rsidRPr="00E4706C">
        <w:rPr>
          <w:lang w:val="fr-FR"/>
        </w:rPr>
        <w:t xml:space="preserve"> 1 – point b</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5E9625D8" w14:textId="77777777" w:rsidTr="008B62EA">
        <w:trPr>
          <w:jc w:val="center"/>
        </w:trPr>
        <w:tc>
          <w:tcPr>
            <w:tcW w:w="9752" w:type="dxa"/>
            <w:gridSpan w:val="2"/>
          </w:tcPr>
          <w:p w14:paraId="2544E1C6" w14:textId="77777777" w:rsidR="008B62EA" w:rsidRPr="00E4706C" w:rsidRDefault="008B62EA" w:rsidP="008B62EA">
            <w:pPr>
              <w:keepNext/>
              <w:rPr>
                <w:lang w:val="fr-FR"/>
              </w:rPr>
            </w:pPr>
          </w:p>
        </w:tc>
      </w:tr>
      <w:tr w:rsidR="008B62EA" w:rsidRPr="009B5D0F" w14:paraId="5E94832E" w14:textId="77777777" w:rsidTr="008B62EA">
        <w:trPr>
          <w:jc w:val="center"/>
        </w:trPr>
        <w:tc>
          <w:tcPr>
            <w:tcW w:w="4876" w:type="dxa"/>
            <w:hideMark/>
          </w:tcPr>
          <w:p w14:paraId="4136C329" w14:textId="77777777" w:rsidR="008B62EA" w:rsidRPr="009B5D0F" w:rsidRDefault="008B62EA" w:rsidP="008B62EA">
            <w:pPr>
              <w:pStyle w:val="ColumnHeading"/>
              <w:keepNext/>
            </w:pPr>
            <w:r w:rsidRPr="009B5D0F">
              <w:t>Text proposed by the Commission</w:t>
            </w:r>
          </w:p>
        </w:tc>
        <w:tc>
          <w:tcPr>
            <w:tcW w:w="4876" w:type="dxa"/>
            <w:hideMark/>
          </w:tcPr>
          <w:p w14:paraId="6CE9C0C0" w14:textId="77777777" w:rsidR="008B62EA" w:rsidRPr="009B5D0F" w:rsidRDefault="008B62EA" w:rsidP="008B62EA">
            <w:pPr>
              <w:pStyle w:val="ColumnHeading"/>
              <w:keepNext/>
            </w:pPr>
            <w:r w:rsidRPr="009B5D0F">
              <w:t>Amendment</w:t>
            </w:r>
          </w:p>
        </w:tc>
      </w:tr>
      <w:tr w:rsidR="008B62EA" w:rsidRPr="009B5D0F" w14:paraId="725BB5A5" w14:textId="77777777" w:rsidTr="008B62EA">
        <w:trPr>
          <w:jc w:val="center"/>
        </w:trPr>
        <w:tc>
          <w:tcPr>
            <w:tcW w:w="4876" w:type="dxa"/>
            <w:hideMark/>
          </w:tcPr>
          <w:p w14:paraId="02795840" w14:textId="77777777" w:rsidR="008B62EA" w:rsidRPr="009B5D0F" w:rsidRDefault="008B62EA" w:rsidP="008B62EA">
            <w:pPr>
              <w:pStyle w:val="Normal6"/>
            </w:pPr>
            <w:r w:rsidRPr="009B5D0F">
              <w:t>(b)</w:t>
            </w:r>
            <w:r w:rsidRPr="009B5D0F">
              <w:tab/>
              <w:t xml:space="preserve">the provision of expert(s) (including resident experts), for a short or long period, to perform tasks in specific domains or to carry out operational activities, where necessary with interpretation, translation and cooperation support, administrative assistance and </w:t>
            </w:r>
            <w:r w:rsidRPr="009B5D0F">
              <w:lastRenderedPageBreak/>
              <w:t>infrastructure and equipment facilities;</w:t>
            </w:r>
          </w:p>
        </w:tc>
        <w:tc>
          <w:tcPr>
            <w:tcW w:w="4876" w:type="dxa"/>
            <w:hideMark/>
          </w:tcPr>
          <w:p w14:paraId="043B4F3E" w14:textId="77777777" w:rsidR="008B62EA" w:rsidRPr="009B5D0F" w:rsidRDefault="008B62EA" w:rsidP="008B62EA">
            <w:pPr>
              <w:pStyle w:val="Normal6"/>
              <w:rPr>
                <w:szCs w:val="24"/>
              </w:rPr>
            </w:pPr>
            <w:r w:rsidRPr="009B5D0F">
              <w:lastRenderedPageBreak/>
              <w:t>(b)</w:t>
            </w:r>
            <w:r w:rsidRPr="009B5D0F">
              <w:tab/>
              <w:t xml:space="preserve">the provision of expert(s) (including resident experts), for a short or long period, to perform tasks in specific domains or to carry out operational activities, where necessary with interpretation, translation and cooperation support, administrative assistance and </w:t>
            </w:r>
            <w:r w:rsidRPr="009B5D0F">
              <w:lastRenderedPageBreak/>
              <w:t>infrastructure and equipment facilities</w:t>
            </w:r>
            <w:r w:rsidRPr="009B5D0F">
              <w:rPr>
                <w:b/>
                <w:i/>
              </w:rPr>
              <w:t>. Combining foreign with local experts can help maximize effectiveness, by making it easier to understand problems and design tailor-made solutions to the specific situation in the requesting Member States</w:t>
            </w:r>
            <w:r w:rsidRPr="009B5D0F">
              <w:t>;</w:t>
            </w:r>
          </w:p>
        </w:tc>
      </w:tr>
    </w:tbl>
    <w:p w14:paraId="43546DA6" w14:textId="77777777" w:rsidR="008B62EA" w:rsidRPr="009B5D0F" w:rsidRDefault="008B62EA" w:rsidP="008B62EA">
      <w:r w:rsidRPr="009B5D0F">
        <w:rPr>
          <w:rStyle w:val="HideTWBExt"/>
          <w:noProof w:val="0"/>
        </w:rPr>
        <w:lastRenderedPageBreak/>
        <w:t>&lt;/Amend&gt;</w:t>
      </w:r>
    </w:p>
    <w:p w14:paraId="18FF4775"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t>18</w:t>
      </w:r>
      <w:r w:rsidRPr="009B5D0F">
        <w:rPr>
          <w:rStyle w:val="HideTWBExt"/>
          <w:noProof w:val="0"/>
        </w:rPr>
        <w:t>&lt;/NumAm&gt;</w:t>
      </w:r>
    </w:p>
    <w:p w14:paraId="1465184B"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05619EFC" w14:textId="77777777" w:rsidR="008B62EA" w:rsidRPr="009B5D0F" w:rsidRDefault="008B62EA" w:rsidP="008B62EA">
      <w:pPr>
        <w:pStyle w:val="NormalBold"/>
      </w:pPr>
      <w:r w:rsidRPr="009B5D0F">
        <w:rPr>
          <w:rStyle w:val="HideTWBExt"/>
          <w:noProof w:val="0"/>
        </w:rPr>
        <w:t>&lt;Article&gt;</w:t>
      </w:r>
      <w:r w:rsidRPr="009B5D0F">
        <w:t>Article 7 – paragraph 1</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2857D558" w14:textId="77777777" w:rsidTr="008B62EA">
        <w:trPr>
          <w:jc w:val="center"/>
        </w:trPr>
        <w:tc>
          <w:tcPr>
            <w:tcW w:w="9752" w:type="dxa"/>
            <w:gridSpan w:val="2"/>
          </w:tcPr>
          <w:p w14:paraId="0D1CE3B2" w14:textId="77777777" w:rsidR="008B62EA" w:rsidRPr="009B5D0F" w:rsidRDefault="008B62EA" w:rsidP="008B62EA">
            <w:pPr>
              <w:keepNext/>
            </w:pPr>
          </w:p>
        </w:tc>
      </w:tr>
      <w:tr w:rsidR="008B62EA" w:rsidRPr="009B5D0F" w14:paraId="737D0A6F" w14:textId="77777777" w:rsidTr="008B62EA">
        <w:trPr>
          <w:jc w:val="center"/>
        </w:trPr>
        <w:tc>
          <w:tcPr>
            <w:tcW w:w="4876" w:type="dxa"/>
            <w:hideMark/>
          </w:tcPr>
          <w:p w14:paraId="4CA054DA" w14:textId="77777777" w:rsidR="008B62EA" w:rsidRPr="009B5D0F" w:rsidRDefault="008B62EA" w:rsidP="008B62EA">
            <w:pPr>
              <w:pStyle w:val="ColumnHeading"/>
              <w:keepNext/>
            </w:pPr>
            <w:r w:rsidRPr="009B5D0F">
              <w:t>Text proposed by the Commission</w:t>
            </w:r>
          </w:p>
        </w:tc>
        <w:tc>
          <w:tcPr>
            <w:tcW w:w="4876" w:type="dxa"/>
            <w:hideMark/>
          </w:tcPr>
          <w:p w14:paraId="3DE41EC4" w14:textId="77777777" w:rsidR="008B62EA" w:rsidRPr="009B5D0F" w:rsidRDefault="008B62EA" w:rsidP="008B62EA">
            <w:pPr>
              <w:pStyle w:val="ColumnHeading"/>
              <w:keepNext/>
            </w:pPr>
            <w:r w:rsidRPr="009B5D0F">
              <w:t>Amendment</w:t>
            </w:r>
          </w:p>
        </w:tc>
      </w:tr>
      <w:tr w:rsidR="008B62EA" w:rsidRPr="009B5D0F" w14:paraId="66F926EC" w14:textId="77777777" w:rsidTr="008B62EA">
        <w:trPr>
          <w:jc w:val="center"/>
        </w:trPr>
        <w:tc>
          <w:tcPr>
            <w:tcW w:w="4876" w:type="dxa"/>
            <w:hideMark/>
          </w:tcPr>
          <w:p w14:paraId="1F063E3C" w14:textId="77777777" w:rsidR="008B62EA" w:rsidRPr="009B5D0F" w:rsidRDefault="008B62EA" w:rsidP="008B62EA">
            <w:pPr>
              <w:pStyle w:val="Normal6"/>
            </w:pPr>
            <w:r w:rsidRPr="009B5D0F">
              <w:t>1.</w:t>
            </w:r>
            <w:r w:rsidRPr="009B5D0F">
              <w:tab/>
              <w:t>A Member State wishing to receive support under the Programme shall submit a request for support to the Commission, identifying the policy areas and the priorities for support within the scope of the Programme as set out in Article 5</w:t>
            </w:r>
            <w:r w:rsidRPr="009B5D0F">
              <w:rPr>
                <w:b/>
                <w:i/>
              </w:rPr>
              <w:t>(2)</w:t>
            </w:r>
            <w:r w:rsidRPr="009B5D0F">
              <w:t>. This request shall be submitted at the latest by 31 October of each calendar year.</w:t>
            </w:r>
          </w:p>
        </w:tc>
        <w:tc>
          <w:tcPr>
            <w:tcW w:w="4876" w:type="dxa"/>
            <w:hideMark/>
          </w:tcPr>
          <w:p w14:paraId="4D8E4BA7" w14:textId="77777777" w:rsidR="008B62EA" w:rsidRPr="009B5D0F" w:rsidRDefault="008B62EA" w:rsidP="008B62EA">
            <w:pPr>
              <w:pStyle w:val="Normal6"/>
              <w:rPr>
                <w:szCs w:val="24"/>
              </w:rPr>
            </w:pPr>
            <w:r w:rsidRPr="009B5D0F">
              <w:t>1.</w:t>
            </w:r>
            <w:r w:rsidRPr="009B5D0F">
              <w:tab/>
              <w:t>A Member State wishing to receive support under the Programme shall submit</w:t>
            </w:r>
            <w:r w:rsidRPr="009B5D0F">
              <w:rPr>
                <w:b/>
                <w:i/>
              </w:rPr>
              <w:t xml:space="preserve">, after consulting the social </w:t>
            </w:r>
            <w:proofErr w:type="gramStart"/>
            <w:r w:rsidRPr="009B5D0F">
              <w:rPr>
                <w:b/>
                <w:i/>
              </w:rPr>
              <w:t>partners</w:t>
            </w:r>
            <w:proofErr w:type="gramEnd"/>
            <w:r w:rsidRPr="009B5D0F">
              <w:rPr>
                <w:b/>
                <w:i/>
              </w:rPr>
              <w:t xml:space="preserve"> concerned and civil society,</w:t>
            </w:r>
            <w:r w:rsidRPr="009B5D0F">
              <w:t xml:space="preserve"> a request for support to the Commission, identifying the policy areas and the priorities for support within the scope of the Programme as set out in Article 5. This request shall be submitted at the latest by 31 October of each calendar year.</w:t>
            </w:r>
          </w:p>
        </w:tc>
      </w:tr>
    </w:tbl>
    <w:p w14:paraId="7F572317" w14:textId="77777777" w:rsidR="008B62EA" w:rsidRPr="009B5D0F" w:rsidRDefault="008B62EA" w:rsidP="008B62EA">
      <w:pPr>
        <w:rPr>
          <w:vanish/>
        </w:rPr>
      </w:pPr>
      <w:r w:rsidRPr="009B5D0F">
        <w:rPr>
          <w:rStyle w:val="HideTWBExt"/>
          <w:noProof w:val="0"/>
        </w:rPr>
        <w:t>&lt;/Amend&gt;</w:t>
      </w:r>
    </w:p>
    <w:p w14:paraId="4CEA371F" w14:textId="77777777" w:rsidR="008B62EA" w:rsidRPr="009B5D0F" w:rsidRDefault="008B62EA" w:rsidP="008B62EA">
      <w:pPr>
        <w:pStyle w:val="AMNumberTabs"/>
        <w:keepNext/>
        <w:keepLines/>
        <w:widowControl/>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19</w:t>
      </w:r>
      <w:r w:rsidRPr="009B5D0F">
        <w:rPr>
          <w:rStyle w:val="HideTWBExt"/>
          <w:noProof w:val="0"/>
        </w:rPr>
        <w:t>&lt;/NumAm&gt;</w:t>
      </w:r>
    </w:p>
    <w:p w14:paraId="50516D36"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5ED79F5C" w14:textId="77777777" w:rsidR="008B62EA" w:rsidRPr="009B5D0F" w:rsidRDefault="008B62EA" w:rsidP="008B62EA">
      <w:pPr>
        <w:pStyle w:val="NormalBold"/>
        <w:keepNext/>
        <w:keepLines/>
        <w:widowControl/>
      </w:pPr>
      <w:r w:rsidRPr="009B5D0F">
        <w:rPr>
          <w:rStyle w:val="HideTWBExt"/>
          <w:noProof w:val="0"/>
        </w:rPr>
        <w:t>&lt;Article&gt;</w:t>
      </w:r>
      <w:r w:rsidRPr="009B5D0F">
        <w:t>Article 7 – paragraph 2</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33510B3C" w14:textId="77777777" w:rsidTr="008B62EA">
        <w:trPr>
          <w:jc w:val="center"/>
        </w:trPr>
        <w:tc>
          <w:tcPr>
            <w:tcW w:w="9752" w:type="dxa"/>
            <w:gridSpan w:val="2"/>
          </w:tcPr>
          <w:p w14:paraId="11097819" w14:textId="77777777" w:rsidR="008B62EA" w:rsidRPr="009B5D0F" w:rsidRDefault="008B62EA" w:rsidP="008B62EA">
            <w:pPr>
              <w:keepNext/>
            </w:pPr>
          </w:p>
        </w:tc>
      </w:tr>
      <w:tr w:rsidR="008B62EA" w:rsidRPr="009B5D0F" w14:paraId="2C8DFA38" w14:textId="77777777" w:rsidTr="008B62EA">
        <w:trPr>
          <w:jc w:val="center"/>
        </w:trPr>
        <w:tc>
          <w:tcPr>
            <w:tcW w:w="4876" w:type="dxa"/>
            <w:hideMark/>
          </w:tcPr>
          <w:p w14:paraId="4728C075" w14:textId="77777777" w:rsidR="008B62EA" w:rsidRPr="009B5D0F" w:rsidRDefault="008B62EA" w:rsidP="008B62EA">
            <w:pPr>
              <w:pStyle w:val="ColumnHeading"/>
              <w:keepNext/>
            </w:pPr>
            <w:r w:rsidRPr="009B5D0F">
              <w:t>Text proposed by the Commission</w:t>
            </w:r>
          </w:p>
        </w:tc>
        <w:tc>
          <w:tcPr>
            <w:tcW w:w="4876" w:type="dxa"/>
            <w:hideMark/>
          </w:tcPr>
          <w:p w14:paraId="016C232C" w14:textId="77777777" w:rsidR="008B62EA" w:rsidRPr="009B5D0F" w:rsidRDefault="008B62EA" w:rsidP="008B62EA">
            <w:pPr>
              <w:pStyle w:val="ColumnHeading"/>
              <w:keepNext/>
            </w:pPr>
            <w:r w:rsidRPr="009B5D0F">
              <w:t>Amendment</w:t>
            </w:r>
          </w:p>
        </w:tc>
      </w:tr>
      <w:tr w:rsidR="008B62EA" w:rsidRPr="009B5D0F" w14:paraId="4D103DC9" w14:textId="77777777" w:rsidTr="008B62EA">
        <w:trPr>
          <w:jc w:val="center"/>
        </w:trPr>
        <w:tc>
          <w:tcPr>
            <w:tcW w:w="4876" w:type="dxa"/>
            <w:hideMark/>
          </w:tcPr>
          <w:p w14:paraId="5DC508C4" w14:textId="77777777" w:rsidR="008B62EA" w:rsidRPr="009B5D0F" w:rsidRDefault="008B62EA" w:rsidP="008B62EA">
            <w:pPr>
              <w:pStyle w:val="Normal6"/>
            </w:pPr>
            <w:r w:rsidRPr="009B5D0F">
              <w:t>2.</w:t>
            </w:r>
            <w:r w:rsidRPr="009B5D0F">
              <w:tab/>
              <w:t xml:space="preserve">Taking into account the principles of transparency, equal treatment and sound financial management, further to a dialogue with the Member State, including in the context of the European Semester, the Commission shall analyse the request for support referred to in paragraph 1 based on the urgency, breadth and depth of the problems identified, support needs in respect of the policy areas concerned, analysis of socioeconomic indicators and general administrative capacity of the Member State. Taking into account the existing actions and measures financed by </w:t>
            </w:r>
            <w:r w:rsidRPr="009B5D0F">
              <w:lastRenderedPageBreak/>
              <w:t>Union funds or other Union programmes, the Commission in close cooperation with the Member State concerned shall identify the priority areas for support, the scope of the support measures to be provided and the global financial contribution for such support.</w:t>
            </w:r>
          </w:p>
        </w:tc>
        <w:tc>
          <w:tcPr>
            <w:tcW w:w="4876" w:type="dxa"/>
            <w:hideMark/>
          </w:tcPr>
          <w:p w14:paraId="6AEE250C" w14:textId="77777777" w:rsidR="008B62EA" w:rsidRPr="009B5D0F" w:rsidRDefault="008B62EA" w:rsidP="008B62EA">
            <w:pPr>
              <w:pStyle w:val="Normal6"/>
              <w:rPr>
                <w:szCs w:val="24"/>
              </w:rPr>
            </w:pPr>
            <w:r w:rsidRPr="009B5D0F">
              <w:lastRenderedPageBreak/>
              <w:t>2.</w:t>
            </w:r>
            <w:r w:rsidRPr="009B5D0F">
              <w:tab/>
              <w:t xml:space="preserve">Taking into account the principles of </w:t>
            </w:r>
            <w:r w:rsidRPr="009B5D0F">
              <w:rPr>
                <w:b/>
                <w:i/>
              </w:rPr>
              <w:t>subsidiarity,</w:t>
            </w:r>
            <w:r w:rsidRPr="009B5D0F">
              <w:t xml:space="preserve"> transparency, equal treatment and sound financial management, further to a dialogue with the Member State, including in the context of the European Semester, the Commission shall analyse the request for support referred to in paragraph 1 based on the urgency, breadth and depth of the problems identified, support needs in respect of the policy areas concerned, analysis of socioeconomic indicators and general administrative capacity of the Member State. Taking into account the existing </w:t>
            </w:r>
            <w:r w:rsidRPr="009B5D0F">
              <w:lastRenderedPageBreak/>
              <w:t xml:space="preserve">actions and measures financed by Union funds or other Union programmes, the Commission in close cooperation with the Member State concerned shall identify the priority areas for support, the scope of the support measures to be provided and the global financial contribution for such support. </w:t>
            </w:r>
            <w:r w:rsidRPr="009B5D0F">
              <w:rPr>
                <w:b/>
                <w:i/>
              </w:rPr>
              <w:t>The Programme shall remain voluntary for Member States and shall not involve compulsory and stigmatizing procedures.</w:t>
            </w:r>
          </w:p>
        </w:tc>
      </w:tr>
    </w:tbl>
    <w:p w14:paraId="031F2EC0" w14:textId="77777777" w:rsidR="008B62EA" w:rsidRPr="009B5D0F" w:rsidRDefault="008B62EA" w:rsidP="008B62EA">
      <w:pPr>
        <w:rPr>
          <w:vanish/>
        </w:rPr>
      </w:pPr>
      <w:r w:rsidRPr="009B5D0F">
        <w:rPr>
          <w:rStyle w:val="HideTWBExt"/>
          <w:noProof w:val="0"/>
        </w:rPr>
        <w:lastRenderedPageBreak/>
        <w:t>&lt;/Amend&gt;</w:t>
      </w:r>
    </w:p>
    <w:p w14:paraId="5E513059" w14:textId="77777777" w:rsidR="008B62EA" w:rsidRPr="009B5D0F" w:rsidRDefault="008B62EA" w:rsidP="008B62EA"/>
    <w:p w14:paraId="6BB8B3CD" w14:textId="77777777" w:rsidR="008B62EA" w:rsidRPr="009B5D0F" w:rsidRDefault="008B62EA" w:rsidP="008B62EA">
      <w:pPr>
        <w:pStyle w:val="AMNumberTabs"/>
        <w:keepNext/>
        <w:keepLines/>
        <w:widowControl/>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20</w:t>
      </w:r>
      <w:r w:rsidRPr="009B5D0F">
        <w:rPr>
          <w:rStyle w:val="HideTWBExt"/>
          <w:noProof w:val="0"/>
        </w:rPr>
        <w:t>&lt;/NumAm&gt;</w:t>
      </w:r>
    </w:p>
    <w:p w14:paraId="27D6BEC7"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7461A325" w14:textId="77777777" w:rsidR="008B62EA" w:rsidRPr="00E4706C" w:rsidRDefault="008B62EA" w:rsidP="008B62EA">
      <w:pPr>
        <w:pStyle w:val="NormalBold"/>
        <w:keepNext/>
        <w:keepLines/>
        <w:widowControl/>
        <w:rPr>
          <w:lang w:val="fr-FR"/>
        </w:rPr>
      </w:pPr>
      <w:r w:rsidRPr="00E4706C">
        <w:rPr>
          <w:rStyle w:val="HideTWBExt"/>
          <w:noProof w:val="0"/>
          <w:lang w:val="fr-FR"/>
        </w:rPr>
        <w:t>&lt;Article&gt;</w:t>
      </w:r>
      <w:r w:rsidRPr="00E4706C">
        <w:rPr>
          <w:lang w:val="fr-FR"/>
        </w:rPr>
        <w:t xml:space="preserve">Article 7 – </w:t>
      </w:r>
      <w:proofErr w:type="spellStart"/>
      <w:r w:rsidRPr="00E4706C">
        <w:rPr>
          <w:lang w:val="fr-FR"/>
        </w:rPr>
        <w:t>paragraph</w:t>
      </w:r>
      <w:proofErr w:type="spellEnd"/>
      <w:r w:rsidRPr="00E4706C">
        <w:rPr>
          <w:lang w:val="fr-FR"/>
        </w:rPr>
        <w:t xml:space="preserve"> 3 – point c</w:t>
      </w:r>
      <w:r w:rsidRPr="00E4706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E4706C" w14:paraId="4167C996" w14:textId="77777777" w:rsidTr="008B62EA">
        <w:trPr>
          <w:jc w:val="center"/>
        </w:trPr>
        <w:tc>
          <w:tcPr>
            <w:tcW w:w="9752" w:type="dxa"/>
            <w:gridSpan w:val="2"/>
          </w:tcPr>
          <w:p w14:paraId="60BCADE3" w14:textId="77777777" w:rsidR="008B62EA" w:rsidRPr="00E4706C" w:rsidRDefault="008B62EA" w:rsidP="008B62EA">
            <w:pPr>
              <w:keepNext/>
              <w:rPr>
                <w:lang w:val="fr-FR"/>
              </w:rPr>
            </w:pPr>
          </w:p>
        </w:tc>
      </w:tr>
      <w:tr w:rsidR="008B62EA" w:rsidRPr="009B5D0F" w14:paraId="066F319A" w14:textId="77777777" w:rsidTr="008B62EA">
        <w:trPr>
          <w:jc w:val="center"/>
        </w:trPr>
        <w:tc>
          <w:tcPr>
            <w:tcW w:w="4876" w:type="dxa"/>
            <w:hideMark/>
          </w:tcPr>
          <w:p w14:paraId="45AD5D74" w14:textId="77777777" w:rsidR="008B62EA" w:rsidRPr="009B5D0F" w:rsidRDefault="008B62EA" w:rsidP="008B62EA">
            <w:pPr>
              <w:pStyle w:val="ColumnHeading"/>
              <w:keepNext/>
            </w:pPr>
            <w:r w:rsidRPr="009B5D0F">
              <w:t>Text proposed by the Commission</w:t>
            </w:r>
          </w:p>
        </w:tc>
        <w:tc>
          <w:tcPr>
            <w:tcW w:w="4876" w:type="dxa"/>
            <w:hideMark/>
          </w:tcPr>
          <w:p w14:paraId="26E6FC71" w14:textId="77777777" w:rsidR="008B62EA" w:rsidRPr="009B5D0F" w:rsidRDefault="008B62EA" w:rsidP="008B62EA">
            <w:pPr>
              <w:pStyle w:val="ColumnHeading"/>
              <w:keepNext/>
            </w:pPr>
            <w:r w:rsidRPr="009B5D0F">
              <w:t>Amendment</w:t>
            </w:r>
          </w:p>
        </w:tc>
      </w:tr>
      <w:tr w:rsidR="008B62EA" w:rsidRPr="009B5D0F" w14:paraId="073074B4" w14:textId="77777777" w:rsidTr="008B62EA">
        <w:trPr>
          <w:jc w:val="center"/>
        </w:trPr>
        <w:tc>
          <w:tcPr>
            <w:tcW w:w="4876" w:type="dxa"/>
            <w:hideMark/>
          </w:tcPr>
          <w:p w14:paraId="72CE9D69" w14:textId="77777777" w:rsidR="008B62EA" w:rsidRPr="009B5D0F" w:rsidRDefault="008B62EA" w:rsidP="008B62EA">
            <w:pPr>
              <w:pStyle w:val="Normal6"/>
            </w:pPr>
            <w:r w:rsidRPr="009B5D0F">
              <w:t>(c)</w:t>
            </w:r>
            <w:r w:rsidRPr="009B5D0F">
              <w:tab/>
            </w:r>
            <w:proofErr w:type="gramStart"/>
            <w:r w:rsidRPr="009B5D0F">
              <w:t>the</w:t>
            </w:r>
            <w:proofErr w:type="gramEnd"/>
            <w:r w:rsidRPr="009B5D0F">
              <w:t xml:space="preserve"> implementation of reforms by Member States, undertaken at their own initiative, notably to achieve sustainable investment, growth and job creation.</w:t>
            </w:r>
          </w:p>
        </w:tc>
        <w:tc>
          <w:tcPr>
            <w:tcW w:w="4876" w:type="dxa"/>
            <w:hideMark/>
          </w:tcPr>
          <w:p w14:paraId="7B79B562" w14:textId="77777777" w:rsidR="008B62EA" w:rsidRPr="009B5D0F" w:rsidRDefault="008B62EA" w:rsidP="008B62EA">
            <w:pPr>
              <w:pStyle w:val="Normal6"/>
              <w:rPr>
                <w:szCs w:val="24"/>
              </w:rPr>
            </w:pPr>
            <w:r w:rsidRPr="009B5D0F">
              <w:t>(c)</w:t>
            </w:r>
            <w:r w:rsidRPr="009B5D0F">
              <w:tab/>
              <w:t>the implementation of reforms by Member States, undertaken at their own initiative, notably to achieve sustainable investment, growth</w:t>
            </w:r>
            <w:r w:rsidRPr="009B5D0F">
              <w:rPr>
                <w:b/>
                <w:i/>
              </w:rPr>
              <w:t>, high quality education, research, training</w:t>
            </w:r>
            <w:r w:rsidRPr="009B5D0F">
              <w:t xml:space="preserve"> and job creation.</w:t>
            </w:r>
          </w:p>
        </w:tc>
      </w:tr>
    </w:tbl>
    <w:p w14:paraId="68F9D9DB" w14:textId="77777777" w:rsidR="008B62EA" w:rsidRPr="009B5D0F" w:rsidRDefault="008B62EA" w:rsidP="008B62EA">
      <w:pPr>
        <w:rPr>
          <w:vanish/>
        </w:rPr>
      </w:pPr>
      <w:r w:rsidRPr="009B5D0F">
        <w:rPr>
          <w:rStyle w:val="HideTWBExt"/>
          <w:noProof w:val="0"/>
        </w:rPr>
        <w:t>&lt;/Amend&gt;</w:t>
      </w:r>
    </w:p>
    <w:p w14:paraId="542796CD"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t>21</w:t>
      </w:r>
      <w:r w:rsidRPr="009B5D0F">
        <w:rPr>
          <w:rStyle w:val="HideTWBExt"/>
          <w:noProof w:val="0"/>
        </w:rPr>
        <w:t>&lt;/NumAm&gt;</w:t>
      </w:r>
    </w:p>
    <w:p w14:paraId="0DD11410"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28FB5845" w14:textId="77777777" w:rsidR="008B62EA" w:rsidRPr="009B5D0F" w:rsidRDefault="008B62EA" w:rsidP="008B62EA">
      <w:pPr>
        <w:pStyle w:val="NormalBold"/>
        <w:keepNext/>
        <w:keepLines/>
        <w:widowControl/>
      </w:pPr>
      <w:r w:rsidRPr="009B5D0F">
        <w:rPr>
          <w:rStyle w:val="HideTWBExt"/>
          <w:noProof w:val="0"/>
        </w:rPr>
        <w:t>&lt;Article&gt;</w:t>
      </w:r>
      <w:r w:rsidRPr="009B5D0F">
        <w:t>Article 8 – paragraph 1</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46D8B74D" w14:textId="77777777" w:rsidTr="008B62EA">
        <w:trPr>
          <w:jc w:val="center"/>
        </w:trPr>
        <w:tc>
          <w:tcPr>
            <w:tcW w:w="9752" w:type="dxa"/>
            <w:gridSpan w:val="2"/>
          </w:tcPr>
          <w:p w14:paraId="4D761A38" w14:textId="77777777" w:rsidR="008B62EA" w:rsidRPr="009B5D0F" w:rsidRDefault="008B62EA" w:rsidP="008B62EA">
            <w:pPr>
              <w:keepNext/>
            </w:pPr>
          </w:p>
        </w:tc>
      </w:tr>
      <w:tr w:rsidR="008B62EA" w:rsidRPr="009B5D0F" w14:paraId="261C27C9" w14:textId="77777777" w:rsidTr="008B62EA">
        <w:trPr>
          <w:jc w:val="center"/>
        </w:trPr>
        <w:tc>
          <w:tcPr>
            <w:tcW w:w="4876" w:type="dxa"/>
            <w:hideMark/>
          </w:tcPr>
          <w:p w14:paraId="02FCE077" w14:textId="77777777" w:rsidR="008B62EA" w:rsidRPr="009B5D0F" w:rsidRDefault="008B62EA" w:rsidP="008B62EA">
            <w:pPr>
              <w:pStyle w:val="ColumnHeading"/>
              <w:keepNext/>
            </w:pPr>
            <w:r w:rsidRPr="009B5D0F">
              <w:t>Text proposed by the Commission</w:t>
            </w:r>
          </w:p>
        </w:tc>
        <w:tc>
          <w:tcPr>
            <w:tcW w:w="4876" w:type="dxa"/>
            <w:hideMark/>
          </w:tcPr>
          <w:p w14:paraId="3A3BE064" w14:textId="77777777" w:rsidR="008B62EA" w:rsidRPr="009B5D0F" w:rsidRDefault="008B62EA" w:rsidP="008B62EA">
            <w:pPr>
              <w:pStyle w:val="ColumnHeading"/>
              <w:keepNext/>
            </w:pPr>
            <w:r w:rsidRPr="009B5D0F">
              <w:t>Amendment</w:t>
            </w:r>
          </w:p>
        </w:tc>
      </w:tr>
      <w:tr w:rsidR="008B62EA" w:rsidRPr="009B5D0F" w14:paraId="0DB1B7F2" w14:textId="77777777" w:rsidTr="008B62EA">
        <w:trPr>
          <w:jc w:val="center"/>
        </w:trPr>
        <w:tc>
          <w:tcPr>
            <w:tcW w:w="4876" w:type="dxa"/>
            <w:hideMark/>
          </w:tcPr>
          <w:p w14:paraId="212F1121" w14:textId="77777777" w:rsidR="008B62EA" w:rsidRPr="009B5D0F" w:rsidRDefault="008B62EA" w:rsidP="008B62EA">
            <w:pPr>
              <w:pStyle w:val="Normal6"/>
            </w:pPr>
            <w:r w:rsidRPr="009B5D0F">
              <w:t>1.</w:t>
            </w:r>
            <w:r w:rsidRPr="009B5D0F">
              <w:tab/>
              <w:t>The Commission may define the support envisaged for Beneficiary Member States in cooperation with other Member States, or international organisations.</w:t>
            </w:r>
          </w:p>
        </w:tc>
        <w:tc>
          <w:tcPr>
            <w:tcW w:w="4876" w:type="dxa"/>
            <w:hideMark/>
          </w:tcPr>
          <w:p w14:paraId="25B0E0ED" w14:textId="77777777" w:rsidR="008B62EA" w:rsidRPr="009B5D0F" w:rsidRDefault="008B62EA" w:rsidP="008B62EA">
            <w:pPr>
              <w:pStyle w:val="Normal6"/>
              <w:rPr>
                <w:szCs w:val="24"/>
              </w:rPr>
            </w:pPr>
            <w:r w:rsidRPr="009B5D0F">
              <w:t>1.</w:t>
            </w:r>
            <w:r w:rsidRPr="009B5D0F">
              <w:tab/>
              <w:t xml:space="preserve">The Commission may define the support envisaged for Beneficiary Member States in cooperation with other Member States, </w:t>
            </w:r>
            <w:r w:rsidRPr="009B5D0F">
              <w:rPr>
                <w:b/>
                <w:i/>
              </w:rPr>
              <w:t xml:space="preserve">the social </w:t>
            </w:r>
            <w:proofErr w:type="gramStart"/>
            <w:r w:rsidRPr="009B5D0F">
              <w:rPr>
                <w:b/>
                <w:i/>
              </w:rPr>
              <w:t>partners</w:t>
            </w:r>
            <w:proofErr w:type="gramEnd"/>
            <w:r w:rsidRPr="009B5D0F">
              <w:rPr>
                <w:b/>
                <w:i/>
              </w:rPr>
              <w:t xml:space="preserve"> concerned, civil society </w:t>
            </w:r>
            <w:r w:rsidRPr="009B5D0F">
              <w:t>or international organisations.</w:t>
            </w:r>
          </w:p>
        </w:tc>
      </w:tr>
    </w:tbl>
    <w:p w14:paraId="75EA7C34" w14:textId="77777777" w:rsidR="008B62EA" w:rsidRPr="009B5D0F" w:rsidRDefault="008B62EA" w:rsidP="008B62EA">
      <w:pPr>
        <w:rPr>
          <w:vanish/>
        </w:rPr>
      </w:pPr>
      <w:r w:rsidRPr="009B5D0F">
        <w:rPr>
          <w:rStyle w:val="HideTWBExt"/>
          <w:noProof w:val="0"/>
        </w:rPr>
        <w:t>&lt;/Amend&gt;</w:t>
      </w:r>
    </w:p>
    <w:p w14:paraId="3FABC70F" w14:textId="77777777" w:rsidR="008B62EA" w:rsidRPr="009B5D0F" w:rsidRDefault="008B62EA" w:rsidP="008B62EA">
      <w:pPr>
        <w:pStyle w:val="AMNumberTabs"/>
        <w:keepNext/>
        <w:keepLines/>
        <w:widowControl/>
      </w:pPr>
      <w:r w:rsidRPr="009B5D0F">
        <w:rPr>
          <w:rStyle w:val="HideTWBExt"/>
          <w:noProof w:val="0"/>
        </w:rPr>
        <w:lastRenderedPageBreak/>
        <w:t>&lt;Amend&gt;</w:t>
      </w:r>
      <w:r w:rsidRPr="009B5D0F">
        <w:t>Amendment</w:t>
      </w:r>
      <w:r w:rsidRPr="009B5D0F">
        <w:tab/>
      </w:r>
      <w:r w:rsidRPr="009B5D0F">
        <w:tab/>
      </w:r>
      <w:r w:rsidRPr="009B5D0F">
        <w:rPr>
          <w:rStyle w:val="HideTWBExt"/>
          <w:noProof w:val="0"/>
        </w:rPr>
        <w:t>&lt;NumAm&gt;</w:t>
      </w:r>
      <w:r w:rsidRPr="009B5D0F">
        <w:rPr>
          <w:color w:val="000000"/>
        </w:rPr>
        <w:t>22</w:t>
      </w:r>
      <w:r w:rsidRPr="009B5D0F">
        <w:rPr>
          <w:rStyle w:val="HideTWBExt"/>
          <w:noProof w:val="0"/>
        </w:rPr>
        <w:t>&lt;/NumAm&gt;</w:t>
      </w:r>
    </w:p>
    <w:p w14:paraId="3C006124"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759B81FC" w14:textId="77777777" w:rsidR="008B62EA" w:rsidRPr="009B5D0F" w:rsidRDefault="008B62EA" w:rsidP="008B62EA">
      <w:pPr>
        <w:pStyle w:val="NormalBold"/>
        <w:keepNext/>
        <w:keepLines/>
        <w:widowControl/>
      </w:pPr>
      <w:r w:rsidRPr="009B5D0F">
        <w:rPr>
          <w:rStyle w:val="HideTWBExt"/>
          <w:noProof w:val="0"/>
        </w:rPr>
        <w:t>&lt;Article&gt;</w:t>
      </w:r>
      <w:r w:rsidRPr="009B5D0F">
        <w:t>Article 8 – paragraph 2</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6701D89A" w14:textId="77777777" w:rsidTr="008B62EA">
        <w:trPr>
          <w:jc w:val="center"/>
        </w:trPr>
        <w:tc>
          <w:tcPr>
            <w:tcW w:w="9752" w:type="dxa"/>
            <w:gridSpan w:val="2"/>
          </w:tcPr>
          <w:p w14:paraId="69D68D91" w14:textId="77777777" w:rsidR="008B62EA" w:rsidRPr="009B5D0F" w:rsidRDefault="008B62EA" w:rsidP="008B62EA">
            <w:pPr>
              <w:keepNext/>
            </w:pPr>
          </w:p>
        </w:tc>
      </w:tr>
      <w:tr w:rsidR="008B62EA" w:rsidRPr="009B5D0F" w14:paraId="3DAFBD30" w14:textId="77777777" w:rsidTr="008B62EA">
        <w:trPr>
          <w:jc w:val="center"/>
        </w:trPr>
        <w:tc>
          <w:tcPr>
            <w:tcW w:w="4876" w:type="dxa"/>
            <w:hideMark/>
          </w:tcPr>
          <w:p w14:paraId="4CDF7F7C" w14:textId="77777777" w:rsidR="008B62EA" w:rsidRPr="009B5D0F" w:rsidRDefault="008B62EA" w:rsidP="008B62EA">
            <w:pPr>
              <w:pStyle w:val="ColumnHeading"/>
              <w:keepNext/>
            </w:pPr>
            <w:r w:rsidRPr="009B5D0F">
              <w:t>Text proposed by the Commission</w:t>
            </w:r>
          </w:p>
        </w:tc>
        <w:tc>
          <w:tcPr>
            <w:tcW w:w="4876" w:type="dxa"/>
            <w:hideMark/>
          </w:tcPr>
          <w:p w14:paraId="352A9555" w14:textId="77777777" w:rsidR="008B62EA" w:rsidRPr="009B5D0F" w:rsidRDefault="008B62EA" w:rsidP="008B62EA">
            <w:pPr>
              <w:pStyle w:val="ColumnHeading"/>
              <w:keepNext/>
            </w:pPr>
            <w:r w:rsidRPr="009B5D0F">
              <w:t>Amendment</w:t>
            </w:r>
          </w:p>
        </w:tc>
      </w:tr>
      <w:tr w:rsidR="008B62EA" w:rsidRPr="009B5D0F" w14:paraId="4F8E70FF" w14:textId="77777777" w:rsidTr="008B62EA">
        <w:trPr>
          <w:jc w:val="center"/>
        </w:trPr>
        <w:tc>
          <w:tcPr>
            <w:tcW w:w="4876" w:type="dxa"/>
            <w:hideMark/>
          </w:tcPr>
          <w:p w14:paraId="19F9B614" w14:textId="77777777" w:rsidR="008B62EA" w:rsidRPr="009B5D0F" w:rsidRDefault="008B62EA" w:rsidP="008B62EA">
            <w:pPr>
              <w:pStyle w:val="Normal6"/>
            </w:pPr>
            <w:r w:rsidRPr="009B5D0F">
              <w:t>2.</w:t>
            </w:r>
            <w:r w:rsidRPr="009B5D0F">
              <w:tab/>
              <w:t>The Beneficiary Member State, in coordination with the Commission, may enter into partnership with one or more other Member States which shall act as Reform Partners in respect of specific areas of reform. A Reform Partner shall, in coordination with the Commission, help formulate strategy, reform roadmaps, design high-quality assistance or oversee implementation of strategy and projects.</w:t>
            </w:r>
          </w:p>
        </w:tc>
        <w:tc>
          <w:tcPr>
            <w:tcW w:w="4876" w:type="dxa"/>
            <w:hideMark/>
          </w:tcPr>
          <w:p w14:paraId="1BCAD65D" w14:textId="77777777" w:rsidR="008B62EA" w:rsidRPr="009B5D0F" w:rsidRDefault="008B62EA" w:rsidP="008B62EA">
            <w:pPr>
              <w:pStyle w:val="Normal6"/>
              <w:rPr>
                <w:szCs w:val="24"/>
              </w:rPr>
            </w:pPr>
            <w:r w:rsidRPr="009B5D0F">
              <w:t>2.</w:t>
            </w:r>
            <w:r w:rsidRPr="009B5D0F">
              <w:tab/>
              <w:t xml:space="preserve">The Beneficiary Member State, in coordination with the Commission, may enter into partnership with one or more other Member States which shall act as Reform Partners in respect of specific areas of reform. A Reform Partner shall, in coordination with the </w:t>
            </w:r>
            <w:r w:rsidRPr="009B5D0F">
              <w:rPr>
                <w:b/>
                <w:i/>
              </w:rPr>
              <w:t>Beneficiary Member State and the</w:t>
            </w:r>
            <w:r w:rsidRPr="009B5D0F">
              <w:t xml:space="preserve"> Commission, help formulate strategy, reform roadmaps, design high-quality assistance or oversee implementation of strategy and projects.</w:t>
            </w:r>
          </w:p>
        </w:tc>
      </w:tr>
    </w:tbl>
    <w:p w14:paraId="2691BDDB" w14:textId="77777777" w:rsidR="008B62EA" w:rsidRPr="009B5D0F" w:rsidRDefault="008B62EA" w:rsidP="008B62EA">
      <w:r w:rsidRPr="009B5D0F">
        <w:rPr>
          <w:rStyle w:val="HideTWBExt"/>
          <w:noProof w:val="0"/>
        </w:rPr>
        <w:t>&lt;/Amend&gt;</w:t>
      </w:r>
    </w:p>
    <w:p w14:paraId="402D3E85" w14:textId="77777777" w:rsidR="008B62EA" w:rsidRPr="009B5D0F" w:rsidRDefault="008B62EA" w:rsidP="008B62EA">
      <w:pPr>
        <w:pStyle w:val="AMNumberTabs"/>
        <w:keepNext/>
        <w:keepLines/>
        <w:widowControl/>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rPr>
          <w:color w:val="000000"/>
        </w:rPr>
        <w:t>23</w:t>
      </w:r>
      <w:r w:rsidRPr="009B5D0F">
        <w:rPr>
          <w:rStyle w:val="HideTWBExt"/>
          <w:noProof w:val="0"/>
        </w:rPr>
        <w:t>&lt;/NumAm&gt;</w:t>
      </w:r>
    </w:p>
    <w:p w14:paraId="22C4447E"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5E8456E2" w14:textId="77777777" w:rsidR="008B62EA" w:rsidRPr="009B5D0F" w:rsidRDefault="008B62EA" w:rsidP="008B62EA">
      <w:pPr>
        <w:pStyle w:val="NormalBold"/>
        <w:keepNext/>
        <w:keepLines/>
        <w:widowControl/>
      </w:pPr>
      <w:r w:rsidRPr="009B5D0F">
        <w:rPr>
          <w:rStyle w:val="HideTWBExt"/>
          <w:noProof w:val="0"/>
        </w:rPr>
        <w:t>&lt;Article&gt;</w:t>
      </w:r>
      <w:r w:rsidRPr="009B5D0F">
        <w:t>Article 9 – paragraph 3</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0295983B" w14:textId="77777777" w:rsidTr="008B62EA">
        <w:trPr>
          <w:jc w:val="center"/>
        </w:trPr>
        <w:tc>
          <w:tcPr>
            <w:tcW w:w="9752" w:type="dxa"/>
            <w:gridSpan w:val="2"/>
          </w:tcPr>
          <w:p w14:paraId="16061663" w14:textId="77777777" w:rsidR="008B62EA" w:rsidRPr="009B5D0F" w:rsidRDefault="008B62EA" w:rsidP="008B62EA">
            <w:pPr>
              <w:keepNext/>
            </w:pPr>
          </w:p>
        </w:tc>
      </w:tr>
      <w:tr w:rsidR="008B62EA" w:rsidRPr="009B5D0F" w14:paraId="05D26D3C" w14:textId="77777777" w:rsidTr="008B62EA">
        <w:trPr>
          <w:jc w:val="center"/>
        </w:trPr>
        <w:tc>
          <w:tcPr>
            <w:tcW w:w="4876" w:type="dxa"/>
            <w:hideMark/>
          </w:tcPr>
          <w:p w14:paraId="3FFDAEC1" w14:textId="77777777" w:rsidR="008B62EA" w:rsidRPr="009B5D0F" w:rsidRDefault="008B62EA" w:rsidP="008B62EA">
            <w:pPr>
              <w:pStyle w:val="ColumnHeading"/>
              <w:keepNext/>
            </w:pPr>
            <w:r w:rsidRPr="009B5D0F">
              <w:t>Text proposed by the Commission</w:t>
            </w:r>
          </w:p>
        </w:tc>
        <w:tc>
          <w:tcPr>
            <w:tcW w:w="4876" w:type="dxa"/>
            <w:hideMark/>
          </w:tcPr>
          <w:p w14:paraId="0225F91D" w14:textId="77777777" w:rsidR="008B62EA" w:rsidRPr="009B5D0F" w:rsidRDefault="008B62EA" w:rsidP="008B62EA">
            <w:pPr>
              <w:pStyle w:val="ColumnHeading"/>
              <w:keepNext/>
            </w:pPr>
            <w:r w:rsidRPr="009B5D0F">
              <w:t>Amendment</w:t>
            </w:r>
          </w:p>
        </w:tc>
      </w:tr>
      <w:tr w:rsidR="008B62EA" w:rsidRPr="009B5D0F" w14:paraId="7E4C7F8F" w14:textId="77777777" w:rsidTr="008B62EA">
        <w:trPr>
          <w:jc w:val="center"/>
        </w:trPr>
        <w:tc>
          <w:tcPr>
            <w:tcW w:w="4876" w:type="dxa"/>
            <w:hideMark/>
          </w:tcPr>
          <w:p w14:paraId="74B543E7" w14:textId="77777777" w:rsidR="008B62EA" w:rsidRPr="009B5D0F" w:rsidRDefault="008B62EA" w:rsidP="008B62EA">
            <w:pPr>
              <w:pStyle w:val="Normal6"/>
            </w:pPr>
            <w:r w:rsidRPr="009B5D0F">
              <w:t>3.</w:t>
            </w:r>
            <w:r w:rsidRPr="009B5D0F">
              <w:tab/>
              <w:t xml:space="preserve">The budgetary authority shall authorise the available annual appropriations within the limits of the Multiannual Financial Framework established by Regulation (EU, </w:t>
            </w:r>
            <w:proofErr w:type="spellStart"/>
            <w:r w:rsidRPr="009B5D0F">
              <w:t>Euratom</w:t>
            </w:r>
            <w:proofErr w:type="spellEnd"/>
            <w:r w:rsidRPr="009B5D0F">
              <w:t>) No 1311/2013.</w:t>
            </w:r>
          </w:p>
        </w:tc>
        <w:tc>
          <w:tcPr>
            <w:tcW w:w="4876" w:type="dxa"/>
            <w:hideMark/>
          </w:tcPr>
          <w:p w14:paraId="68FAF316" w14:textId="77777777" w:rsidR="008B62EA" w:rsidRPr="009B5D0F" w:rsidRDefault="008B62EA" w:rsidP="008B62EA">
            <w:pPr>
              <w:pStyle w:val="Normal6"/>
              <w:rPr>
                <w:szCs w:val="24"/>
              </w:rPr>
            </w:pPr>
            <w:r w:rsidRPr="009B5D0F">
              <w:t>3.</w:t>
            </w:r>
            <w:r w:rsidRPr="009B5D0F">
              <w:tab/>
              <w:t xml:space="preserve">The budgetary authority shall authorise the available annual appropriations within the limits of the Multiannual Financial Framework established by Regulation (EU, </w:t>
            </w:r>
            <w:proofErr w:type="spellStart"/>
            <w:r w:rsidRPr="009B5D0F">
              <w:t>Euratom</w:t>
            </w:r>
            <w:proofErr w:type="spellEnd"/>
            <w:r w:rsidRPr="009B5D0F">
              <w:t>) No 1311/2013</w:t>
            </w:r>
            <w:r w:rsidRPr="009B5D0F">
              <w:rPr>
                <w:b/>
                <w:i/>
              </w:rPr>
              <w:t>, which shall guarantee appropriate resources in actions, plans, programmes and projects in education, training and culture</w:t>
            </w:r>
            <w:r w:rsidRPr="009B5D0F">
              <w:t>.</w:t>
            </w:r>
          </w:p>
        </w:tc>
      </w:tr>
    </w:tbl>
    <w:p w14:paraId="57C698B8" w14:textId="77777777" w:rsidR="008B62EA" w:rsidRPr="009B5D0F" w:rsidRDefault="008B62EA" w:rsidP="008B62EA">
      <w:r w:rsidRPr="009B5D0F">
        <w:rPr>
          <w:rStyle w:val="HideTWBExt"/>
          <w:noProof w:val="0"/>
        </w:rPr>
        <w:t>&lt;/Amend&gt;</w:t>
      </w:r>
    </w:p>
    <w:p w14:paraId="78DDA9C6"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t>24</w:t>
      </w:r>
      <w:r w:rsidRPr="009B5D0F">
        <w:rPr>
          <w:rStyle w:val="HideTWBExt"/>
          <w:noProof w:val="0"/>
        </w:rPr>
        <w:t>&lt;/NumAm&gt;</w:t>
      </w:r>
    </w:p>
    <w:p w14:paraId="6AC71673"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72B52DFD" w14:textId="77777777" w:rsidR="008B62EA" w:rsidRPr="009B5D0F" w:rsidRDefault="008B62EA" w:rsidP="008B62EA">
      <w:pPr>
        <w:pStyle w:val="NormalBold"/>
      </w:pPr>
      <w:r w:rsidRPr="009B5D0F">
        <w:rPr>
          <w:rStyle w:val="HideTWBExt"/>
          <w:noProof w:val="0"/>
        </w:rPr>
        <w:t>&lt;Article&gt;</w:t>
      </w:r>
      <w:r w:rsidRPr="009B5D0F">
        <w:t>Article 12</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6F331363" w14:textId="77777777" w:rsidTr="008B62EA">
        <w:trPr>
          <w:jc w:val="center"/>
        </w:trPr>
        <w:tc>
          <w:tcPr>
            <w:tcW w:w="9752" w:type="dxa"/>
            <w:gridSpan w:val="2"/>
          </w:tcPr>
          <w:p w14:paraId="2BB238A0" w14:textId="77777777" w:rsidR="008B62EA" w:rsidRPr="009B5D0F" w:rsidRDefault="008B62EA" w:rsidP="008B62EA">
            <w:pPr>
              <w:keepNext/>
            </w:pPr>
          </w:p>
        </w:tc>
      </w:tr>
      <w:tr w:rsidR="008B62EA" w:rsidRPr="009B5D0F" w14:paraId="135A0CA9" w14:textId="77777777" w:rsidTr="008B62EA">
        <w:trPr>
          <w:jc w:val="center"/>
        </w:trPr>
        <w:tc>
          <w:tcPr>
            <w:tcW w:w="4876" w:type="dxa"/>
            <w:hideMark/>
          </w:tcPr>
          <w:p w14:paraId="157B9ED3" w14:textId="77777777" w:rsidR="008B62EA" w:rsidRPr="009B5D0F" w:rsidRDefault="008B62EA" w:rsidP="008B62EA">
            <w:pPr>
              <w:pStyle w:val="ColumnHeading"/>
              <w:keepNext/>
            </w:pPr>
            <w:r w:rsidRPr="009B5D0F">
              <w:t>Text proposed by the Commission</w:t>
            </w:r>
          </w:p>
        </w:tc>
        <w:tc>
          <w:tcPr>
            <w:tcW w:w="4876" w:type="dxa"/>
            <w:hideMark/>
          </w:tcPr>
          <w:p w14:paraId="4288C0D2" w14:textId="77777777" w:rsidR="008B62EA" w:rsidRPr="009B5D0F" w:rsidRDefault="008B62EA" w:rsidP="008B62EA">
            <w:pPr>
              <w:pStyle w:val="ColumnHeading"/>
              <w:keepNext/>
            </w:pPr>
            <w:r w:rsidRPr="009B5D0F">
              <w:t>Amendment</w:t>
            </w:r>
          </w:p>
        </w:tc>
      </w:tr>
      <w:tr w:rsidR="008B62EA" w:rsidRPr="009B5D0F" w14:paraId="21897F72" w14:textId="77777777" w:rsidTr="008B62EA">
        <w:trPr>
          <w:jc w:val="center"/>
        </w:trPr>
        <w:tc>
          <w:tcPr>
            <w:tcW w:w="4876" w:type="dxa"/>
            <w:hideMark/>
          </w:tcPr>
          <w:p w14:paraId="00A4771B" w14:textId="77777777" w:rsidR="008B62EA" w:rsidRPr="009B5D0F" w:rsidRDefault="008B62EA" w:rsidP="008B62EA">
            <w:pPr>
              <w:pStyle w:val="Normal6"/>
            </w:pPr>
            <w:r w:rsidRPr="009B5D0F">
              <w:rPr>
                <w:szCs w:val="24"/>
              </w:rPr>
              <w:t>1.</w:t>
            </w:r>
            <w:r w:rsidRPr="009B5D0F">
              <w:rPr>
                <w:szCs w:val="24"/>
              </w:rPr>
              <w:tab/>
              <w:t xml:space="preserve">The Commission shall implement the Programme in accordance with Regulation (EU, </w:t>
            </w:r>
            <w:proofErr w:type="spellStart"/>
            <w:r w:rsidRPr="009B5D0F">
              <w:rPr>
                <w:szCs w:val="24"/>
              </w:rPr>
              <w:t>Euratom</w:t>
            </w:r>
            <w:proofErr w:type="spellEnd"/>
            <w:r w:rsidRPr="009B5D0F">
              <w:rPr>
                <w:szCs w:val="24"/>
              </w:rPr>
              <w:t>) No 966/2012.</w:t>
            </w:r>
          </w:p>
        </w:tc>
        <w:tc>
          <w:tcPr>
            <w:tcW w:w="4876" w:type="dxa"/>
            <w:hideMark/>
          </w:tcPr>
          <w:p w14:paraId="4079F3C4" w14:textId="77777777" w:rsidR="008B62EA" w:rsidRPr="009B5D0F" w:rsidRDefault="008B62EA" w:rsidP="008B62EA">
            <w:pPr>
              <w:pStyle w:val="Normal6"/>
              <w:rPr>
                <w:szCs w:val="24"/>
              </w:rPr>
            </w:pPr>
            <w:r w:rsidRPr="009B5D0F">
              <w:t>1.</w:t>
            </w:r>
            <w:r w:rsidRPr="009B5D0F">
              <w:tab/>
              <w:t xml:space="preserve">The Commission shall implement the Programme in accordance with Regulation (EU, </w:t>
            </w:r>
            <w:proofErr w:type="spellStart"/>
            <w:r w:rsidRPr="009B5D0F">
              <w:t>Euratom</w:t>
            </w:r>
            <w:proofErr w:type="spellEnd"/>
            <w:r w:rsidRPr="009B5D0F">
              <w:t>) No 966/2012.</w:t>
            </w:r>
          </w:p>
        </w:tc>
      </w:tr>
      <w:tr w:rsidR="008B62EA" w:rsidRPr="009B5D0F" w14:paraId="44A91B77" w14:textId="77777777" w:rsidTr="008B62EA">
        <w:trPr>
          <w:jc w:val="center"/>
        </w:trPr>
        <w:tc>
          <w:tcPr>
            <w:tcW w:w="4876" w:type="dxa"/>
          </w:tcPr>
          <w:p w14:paraId="32EB042B" w14:textId="77777777" w:rsidR="008B62EA" w:rsidRPr="009B5D0F" w:rsidRDefault="008B62EA" w:rsidP="008B62EA">
            <w:pPr>
              <w:pStyle w:val="Normal6"/>
            </w:pPr>
            <w:r w:rsidRPr="009B5D0F">
              <w:rPr>
                <w:szCs w:val="24"/>
              </w:rPr>
              <w:lastRenderedPageBreak/>
              <w:t>2.</w:t>
            </w:r>
            <w:r w:rsidRPr="009B5D0F">
              <w:rPr>
                <w:szCs w:val="24"/>
              </w:rPr>
              <w:tab/>
              <w:t xml:space="preserve">The measures of the Programme may be implemented either directly by the Commission or indirectly, by entities and persons other than Member States in accordance with Article 60 of Regulation (EU, </w:t>
            </w:r>
            <w:proofErr w:type="spellStart"/>
            <w:r w:rsidRPr="009B5D0F">
              <w:rPr>
                <w:szCs w:val="24"/>
              </w:rPr>
              <w:t>Euratom</w:t>
            </w:r>
            <w:proofErr w:type="spellEnd"/>
            <w:r w:rsidRPr="009B5D0F">
              <w:rPr>
                <w:szCs w:val="24"/>
              </w:rPr>
              <w:t>) No 966/2012. In particular, Union financial support for actions provided for in Article 6 of this Regulation shall take the form of:</w:t>
            </w:r>
          </w:p>
        </w:tc>
        <w:tc>
          <w:tcPr>
            <w:tcW w:w="4876" w:type="dxa"/>
          </w:tcPr>
          <w:p w14:paraId="7D0BB198" w14:textId="77777777" w:rsidR="008B62EA" w:rsidRPr="009B5D0F" w:rsidRDefault="008B62EA" w:rsidP="008B62EA">
            <w:pPr>
              <w:pStyle w:val="Normal6"/>
              <w:rPr>
                <w:szCs w:val="24"/>
              </w:rPr>
            </w:pPr>
            <w:r w:rsidRPr="009B5D0F">
              <w:t>2.</w:t>
            </w:r>
            <w:r w:rsidRPr="009B5D0F">
              <w:tab/>
              <w:t xml:space="preserve">The measures of the Programme may be implemented either directly by the Commission or indirectly, by entities and persons other than Member States in accordance with Article 60 of Regulation (EU, </w:t>
            </w:r>
            <w:proofErr w:type="spellStart"/>
            <w:r w:rsidRPr="009B5D0F">
              <w:t>Euratom</w:t>
            </w:r>
            <w:proofErr w:type="spellEnd"/>
            <w:r w:rsidRPr="009B5D0F">
              <w:t>) No 966/2012. In particular, Union financial support for actions provided for in Article 6 of this Regulation shall take the form of:</w:t>
            </w:r>
          </w:p>
        </w:tc>
      </w:tr>
      <w:tr w:rsidR="008B62EA" w:rsidRPr="009B5D0F" w14:paraId="4EBEDEA9" w14:textId="77777777" w:rsidTr="008B62EA">
        <w:trPr>
          <w:jc w:val="center"/>
        </w:trPr>
        <w:tc>
          <w:tcPr>
            <w:tcW w:w="4876" w:type="dxa"/>
          </w:tcPr>
          <w:p w14:paraId="268F78D4" w14:textId="77777777" w:rsidR="008B62EA" w:rsidRPr="009B5D0F" w:rsidRDefault="008B62EA" w:rsidP="008B62EA">
            <w:pPr>
              <w:pStyle w:val="Normal6"/>
            </w:pPr>
            <w:r w:rsidRPr="009B5D0F">
              <w:t>(d)</w:t>
            </w:r>
            <w:r w:rsidRPr="009B5D0F">
              <w:tab/>
              <w:t xml:space="preserve">grants (including grants to the Member States' national authorities); </w:t>
            </w:r>
          </w:p>
        </w:tc>
        <w:tc>
          <w:tcPr>
            <w:tcW w:w="4876" w:type="dxa"/>
          </w:tcPr>
          <w:p w14:paraId="691B1343" w14:textId="77777777" w:rsidR="008B62EA" w:rsidRPr="009B5D0F" w:rsidRDefault="008B62EA" w:rsidP="008B62EA">
            <w:pPr>
              <w:pStyle w:val="Normal6"/>
              <w:rPr>
                <w:szCs w:val="24"/>
              </w:rPr>
            </w:pPr>
            <w:r w:rsidRPr="009B5D0F">
              <w:t>(d)</w:t>
            </w:r>
            <w:r w:rsidRPr="009B5D0F">
              <w:tab/>
              <w:t xml:space="preserve">grants (including grants to the Member States' </w:t>
            </w:r>
            <w:r w:rsidRPr="009B5D0F">
              <w:rPr>
                <w:b/>
                <w:i/>
              </w:rPr>
              <w:t xml:space="preserve">local, regional and </w:t>
            </w:r>
            <w:r w:rsidRPr="009B5D0F">
              <w:t>national authorities);</w:t>
            </w:r>
          </w:p>
        </w:tc>
      </w:tr>
      <w:tr w:rsidR="008B62EA" w:rsidRPr="009B5D0F" w14:paraId="670E9837" w14:textId="77777777" w:rsidTr="008B62EA">
        <w:trPr>
          <w:jc w:val="center"/>
        </w:trPr>
        <w:tc>
          <w:tcPr>
            <w:tcW w:w="4876" w:type="dxa"/>
          </w:tcPr>
          <w:p w14:paraId="0B70D3C3" w14:textId="77777777" w:rsidR="008B62EA" w:rsidRPr="009B5D0F" w:rsidRDefault="008B62EA" w:rsidP="008B62EA">
            <w:pPr>
              <w:pStyle w:val="Normal6"/>
            </w:pPr>
            <w:r w:rsidRPr="009B5D0F">
              <w:t>(e)</w:t>
            </w:r>
            <w:r w:rsidRPr="009B5D0F">
              <w:tab/>
              <w:t>public procurement contracts;</w:t>
            </w:r>
          </w:p>
        </w:tc>
        <w:tc>
          <w:tcPr>
            <w:tcW w:w="4876" w:type="dxa"/>
          </w:tcPr>
          <w:p w14:paraId="02789591" w14:textId="77777777" w:rsidR="008B62EA" w:rsidRPr="009B5D0F" w:rsidRDefault="008B62EA" w:rsidP="008B62EA">
            <w:pPr>
              <w:pStyle w:val="Normal6"/>
              <w:rPr>
                <w:szCs w:val="24"/>
              </w:rPr>
            </w:pPr>
            <w:r w:rsidRPr="009B5D0F">
              <w:rPr>
                <w:szCs w:val="24"/>
              </w:rPr>
              <w:t>(e)</w:t>
            </w:r>
            <w:r w:rsidRPr="009B5D0F">
              <w:rPr>
                <w:szCs w:val="24"/>
              </w:rPr>
              <w:tab/>
              <w:t>public procurement contracts;</w:t>
            </w:r>
          </w:p>
        </w:tc>
      </w:tr>
      <w:tr w:rsidR="008B62EA" w:rsidRPr="009B5D0F" w14:paraId="1CF5E032" w14:textId="77777777" w:rsidTr="008B62EA">
        <w:trPr>
          <w:jc w:val="center"/>
        </w:trPr>
        <w:tc>
          <w:tcPr>
            <w:tcW w:w="4876" w:type="dxa"/>
          </w:tcPr>
          <w:p w14:paraId="35F26D32" w14:textId="77777777" w:rsidR="008B62EA" w:rsidRPr="009B5D0F" w:rsidRDefault="008B62EA" w:rsidP="008B62EA">
            <w:pPr>
              <w:pStyle w:val="Normal6"/>
            </w:pPr>
            <w:r w:rsidRPr="009B5D0F">
              <w:t>(f)</w:t>
            </w:r>
            <w:r w:rsidRPr="009B5D0F">
              <w:tab/>
              <w:t>reimbursement of costs incurred by external experts;</w:t>
            </w:r>
          </w:p>
        </w:tc>
        <w:tc>
          <w:tcPr>
            <w:tcW w:w="4876" w:type="dxa"/>
          </w:tcPr>
          <w:p w14:paraId="3053E145" w14:textId="77777777" w:rsidR="008B62EA" w:rsidRPr="009B5D0F" w:rsidRDefault="008B62EA" w:rsidP="008B62EA">
            <w:pPr>
              <w:pStyle w:val="Normal6"/>
              <w:rPr>
                <w:szCs w:val="24"/>
              </w:rPr>
            </w:pPr>
            <w:r w:rsidRPr="009B5D0F">
              <w:rPr>
                <w:szCs w:val="24"/>
              </w:rPr>
              <w:t>(f)</w:t>
            </w:r>
            <w:r w:rsidRPr="009B5D0F">
              <w:rPr>
                <w:szCs w:val="24"/>
              </w:rPr>
              <w:tab/>
              <w:t>reimbursement of costs incurred by external experts;</w:t>
            </w:r>
          </w:p>
        </w:tc>
      </w:tr>
      <w:tr w:rsidR="008B62EA" w:rsidRPr="009B5D0F" w14:paraId="2382CC07" w14:textId="77777777" w:rsidTr="008B62EA">
        <w:trPr>
          <w:jc w:val="center"/>
        </w:trPr>
        <w:tc>
          <w:tcPr>
            <w:tcW w:w="4876" w:type="dxa"/>
          </w:tcPr>
          <w:p w14:paraId="1FA6A69F" w14:textId="77777777" w:rsidR="008B62EA" w:rsidRPr="009B5D0F" w:rsidRDefault="008B62EA" w:rsidP="008B62EA">
            <w:pPr>
              <w:pStyle w:val="Normal6"/>
            </w:pPr>
            <w:r w:rsidRPr="009B5D0F">
              <w:t>(g)</w:t>
            </w:r>
            <w:r w:rsidRPr="009B5D0F">
              <w:tab/>
              <w:t>contributions to trust funds;</w:t>
            </w:r>
          </w:p>
        </w:tc>
        <w:tc>
          <w:tcPr>
            <w:tcW w:w="4876" w:type="dxa"/>
          </w:tcPr>
          <w:p w14:paraId="5752EE0A" w14:textId="77777777" w:rsidR="008B62EA" w:rsidRPr="009B5D0F" w:rsidRDefault="008B62EA" w:rsidP="008B62EA">
            <w:pPr>
              <w:pStyle w:val="Normal6"/>
              <w:rPr>
                <w:szCs w:val="24"/>
              </w:rPr>
            </w:pPr>
            <w:r w:rsidRPr="009B5D0F">
              <w:rPr>
                <w:szCs w:val="24"/>
              </w:rPr>
              <w:t>(g)</w:t>
            </w:r>
            <w:r w:rsidRPr="009B5D0F">
              <w:rPr>
                <w:szCs w:val="24"/>
              </w:rPr>
              <w:tab/>
              <w:t>contributions to trust funds;</w:t>
            </w:r>
          </w:p>
        </w:tc>
      </w:tr>
      <w:tr w:rsidR="008B62EA" w:rsidRPr="009B5D0F" w14:paraId="4ED667B6" w14:textId="77777777" w:rsidTr="008B62EA">
        <w:trPr>
          <w:jc w:val="center"/>
        </w:trPr>
        <w:tc>
          <w:tcPr>
            <w:tcW w:w="4876" w:type="dxa"/>
          </w:tcPr>
          <w:p w14:paraId="6BD9EC93" w14:textId="77777777" w:rsidR="008B62EA" w:rsidRPr="009B5D0F" w:rsidRDefault="008B62EA" w:rsidP="008B62EA">
            <w:pPr>
              <w:pStyle w:val="Normal6"/>
            </w:pPr>
            <w:r w:rsidRPr="009B5D0F">
              <w:t>(h)</w:t>
            </w:r>
            <w:r w:rsidRPr="009B5D0F">
              <w:tab/>
            </w:r>
            <w:proofErr w:type="gramStart"/>
            <w:r w:rsidRPr="009B5D0F">
              <w:t>actions</w:t>
            </w:r>
            <w:proofErr w:type="gramEnd"/>
            <w:r w:rsidRPr="009B5D0F">
              <w:t xml:space="preserve"> carried out in indirect management. </w:t>
            </w:r>
          </w:p>
        </w:tc>
        <w:tc>
          <w:tcPr>
            <w:tcW w:w="4876" w:type="dxa"/>
          </w:tcPr>
          <w:p w14:paraId="2255C0E9" w14:textId="77777777" w:rsidR="008B62EA" w:rsidRPr="009B5D0F" w:rsidRDefault="008B62EA" w:rsidP="008B62EA">
            <w:pPr>
              <w:pStyle w:val="Normal6"/>
              <w:rPr>
                <w:szCs w:val="24"/>
              </w:rPr>
            </w:pPr>
            <w:r w:rsidRPr="009B5D0F">
              <w:rPr>
                <w:szCs w:val="24"/>
              </w:rPr>
              <w:t>(h)</w:t>
            </w:r>
            <w:r w:rsidRPr="009B5D0F">
              <w:rPr>
                <w:szCs w:val="24"/>
              </w:rPr>
              <w:tab/>
            </w:r>
            <w:proofErr w:type="gramStart"/>
            <w:r w:rsidRPr="009B5D0F">
              <w:rPr>
                <w:szCs w:val="24"/>
              </w:rPr>
              <w:t>actions</w:t>
            </w:r>
            <w:proofErr w:type="gramEnd"/>
            <w:r w:rsidRPr="009B5D0F">
              <w:rPr>
                <w:szCs w:val="24"/>
              </w:rPr>
              <w:t xml:space="preserve"> carried out in indirect management.</w:t>
            </w:r>
          </w:p>
        </w:tc>
      </w:tr>
      <w:tr w:rsidR="008B62EA" w:rsidRPr="009B5D0F" w14:paraId="079A642A" w14:textId="77777777" w:rsidTr="008B62EA">
        <w:trPr>
          <w:jc w:val="center"/>
        </w:trPr>
        <w:tc>
          <w:tcPr>
            <w:tcW w:w="4876" w:type="dxa"/>
          </w:tcPr>
          <w:p w14:paraId="12558C62" w14:textId="77777777" w:rsidR="008B62EA" w:rsidRPr="009B5D0F" w:rsidRDefault="008B62EA" w:rsidP="008B62EA">
            <w:pPr>
              <w:pStyle w:val="Normal6"/>
            </w:pPr>
            <w:r w:rsidRPr="009B5D0F">
              <w:rPr>
                <w:szCs w:val="24"/>
              </w:rPr>
              <w:t>3.</w:t>
            </w:r>
            <w:r w:rsidRPr="009B5D0F">
              <w:rPr>
                <w:szCs w:val="24"/>
              </w:rPr>
              <w:tab/>
              <w:t>Grants may be awarded to Member States' national authorities, the European Investment Bank group, international organisations, public and/or private bodies and entities legally established in any of the following:</w:t>
            </w:r>
          </w:p>
        </w:tc>
        <w:tc>
          <w:tcPr>
            <w:tcW w:w="4876" w:type="dxa"/>
          </w:tcPr>
          <w:p w14:paraId="76F74837" w14:textId="77777777" w:rsidR="008B62EA" w:rsidRPr="009B5D0F" w:rsidRDefault="008B62EA" w:rsidP="008B62EA">
            <w:pPr>
              <w:pStyle w:val="Normal6"/>
              <w:rPr>
                <w:szCs w:val="24"/>
              </w:rPr>
            </w:pPr>
            <w:r w:rsidRPr="009B5D0F">
              <w:rPr>
                <w:szCs w:val="24"/>
              </w:rPr>
              <w:t>3.</w:t>
            </w:r>
            <w:r w:rsidRPr="009B5D0F">
              <w:rPr>
                <w:szCs w:val="24"/>
              </w:rPr>
              <w:tab/>
              <w:t xml:space="preserve">Grants may be awarded to Member States' </w:t>
            </w:r>
            <w:r w:rsidRPr="009B5D0F">
              <w:rPr>
                <w:b/>
                <w:i/>
                <w:szCs w:val="24"/>
              </w:rPr>
              <w:t xml:space="preserve">local, regional and </w:t>
            </w:r>
            <w:r w:rsidRPr="009B5D0F">
              <w:rPr>
                <w:szCs w:val="24"/>
              </w:rPr>
              <w:t>national authorities, the European Investment Bank group, international organisations, public and/or private bodies and entities legally established in any of the following:</w:t>
            </w:r>
          </w:p>
        </w:tc>
      </w:tr>
      <w:tr w:rsidR="008B62EA" w:rsidRPr="009B5D0F" w14:paraId="2FB67D0B" w14:textId="77777777" w:rsidTr="008B62EA">
        <w:trPr>
          <w:jc w:val="center"/>
        </w:trPr>
        <w:tc>
          <w:tcPr>
            <w:tcW w:w="4876" w:type="dxa"/>
          </w:tcPr>
          <w:p w14:paraId="49014E3D" w14:textId="77777777" w:rsidR="008B62EA" w:rsidRPr="009B5D0F" w:rsidRDefault="008B62EA" w:rsidP="008B62EA">
            <w:pPr>
              <w:pStyle w:val="Normal6"/>
            </w:pPr>
            <w:r w:rsidRPr="009B5D0F">
              <w:t>(a)</w:t>
            </w:r>
            <w:r w:rsidRPr="009B5D0F">
              <w:tab/>
              <w:t>Member States;</w:t>
            </w:r>
          </w:p>
        </w:tc>
        <w:tc>
          <w:tcPr>
            <w:tcW w:w="4876" w:type="dxa"/>
          </w:tcPr>
          <w:p w14:paraId="52234FBA" w14:textId="77777777" w:rsidR="008B62EA" w:rsidRPr="009B5D0F" w:rsidRDefault="008B62EA" w:rsidP="008B62EA">
            <w:pPr>
              <w:pStyle w:val="Normal6"/>
              <w:rPr>
                <w:szCs w:val="24"/>
              </w:rPr>
            </w:pPr>
            <w:r w:rsidRPr="009B5D0F">
              <w:rPr>
                <w:szCs w:val="24"/>
              </w:rPr>
              <w:t>(a)</w:t>
            </w:r>
            <w:r w:rsidRPr="009B5D0F">
              <w:rPr>
                <w:szCs w:val="24"/>
              </w:rPr>
              <w:tab/>
              <w:t>Member States;</w:t>
            </w:r>
          </w:p>
        </w:tc>
      </w:tr>
      <w:tr w:rsidR="008B62EA" w:rsidRPr="009B5D0F" w14:paraId="6C27EEAA" w14:textId="77777777" w:rsidTr="008B62EA">
        <w:trPr>
          <w:jc w:val="center"/>
        </w:trPr>
        <w:tc>
          <w:tcPr>
            <w:tcW w:w="4876" w:type="dxa"/>
          </w:tcPr>
          <w:p w14:paraId="06E7ED1C" w14:textId="77777777" w:rsidR="008B62EA" w:rsidRPr="009B5D0F" w:rsidRDefault="008B62EA" w:rsidP="008B62EA">
            <w:pPr>
              <w:pStyle w:val="Normal6"/>
            </w:pPr>
            <w:r w:rsidRPr="009B5D0F">
              <w:t>(b)</w:t>
            </w:r>
            <w:r w:rsidRPr="009B5D0F">
              <w:tab/>
              <w:t>European Free Trade Agreement countries which are party to the European Economic Area Agreement, in accordance with the conditions laid down in the EEA Agreement.</w:t>
            </w:r>
          </w:p>
        </w:tc>
        <w:tc>
          <w:tcPr>
            <w:tcW w:w="4876" w:type="dxa"/>
          </w:tcPr>
          <w:p w14:paraId="0A80040C" w14:textId="77777777" w:rsidR="008B62EA" w:rsidRPr="009B5D0F" w:rsidRDefault="008B62EA" w:rsidP="008B62EA">
            <w:pPr>
              <w:pStyle w:val="Normal6"/>
              <w:rPr>
                <w:szCs w:val="24"/>
              </w:rPr>
            </w:pPr>
            <w:r w:rsidRPr="009B5D0F">
              <w:rPr>
                <w:szCs w:val="24"/>
              </w:rPr>
              <w:t>(b)</w:t>
            </w:r>
            <w:r w:rsidRPr="009B5D0F">
              <w:rPr>
                <w:szCs w:val="24"/>
              </w:rPr>
              <w:tab/>
              <w:t>European Free Trade Agreement countries which are party to the European Economic Area Agreement, in accordance with the conditions laid down in the EEA Agreement.</w:t>
            </w:r>
          </w:p>
        </w:tc>
      </w:tr>
      <w:tr w:rsidR="008B62EA" w:rsidRPr="009B5D0F" w14:paraId="474770A9" w14:textId="77777777" w:rsidTr="008B62EA">
        <w:trPr>
          <w:jc w:val="center"/>
        </w:trPr>
        <w:tc>
          <w:tcPr>
            <w:tcW w:w="4876" w:type="dxa"/>
          </w:tcPr>
          <w:p w14:paraId="52FBD356" w14:textId="77777777" w:rsidR="008B62EA" w:rsidRPr="009B5D0F" w:rsidRDefault="008B62EA" w:rsidP="008B62EA">
            <w:pPr>
              <w:pStyle w:val="Normal6"/>
            </w:pPr>
            <w:r w:rsidRPr="009B5D0F">
              <w:rPr>
                <w:szCs w:val="24"/>
              </w:rPr>
              <w:t>The co-financing rate for grants shall be up to 100 % of the eligible costs, without prejudice to the principles of co-financing and no-profit.</w:t>
            </w:r>
          </w:p>
        </w:tc>
        <w:tc>
          <w:tcPr>
            <w:tcW w:w="4876" w:type="dxa"/>
          </w:tcPr>
          <w:p w14:paraId="21E77385" w14:textId="77777777" w:rsidR="008B62EA" w:rsidRPr="009B5D0F" w:rsidRDefault="008B62EA" w:rsidP="008B62EA">
            <w:pPr>
              <w:pStyle w:val="Normal6"/>
              <w:rPr>
                <w:szCs w:val="24"/>
              </w:rPr>
            </w:pPr>
            <w:r w:rsidRPr="009B5D0F">
              <w:rPr>
                <w:szCs w:val="24"/>
              </w:rPr>
              <w:t>The co-financing rate for grants shall be up to 100 % of the eligible costs, without prejudice to the principles of co-financing and no-profit.</w:t>
            </w:r>
          </w:p>
        </w:tc>
      </w:tr>
      <w:tr w:rsidR="008B62EA" w:rsidRPr="009B5D0F" w14:paraId="420EC4DB" w14:textId="77777777" w:rsidTr="008B62EA">
        <w:trPr>
          <w:jc w:val="center"/>
        </w:trPr>
        <w:tc>
          <w:tcPr>
            <w:tcW w:w="4876" w:type="dxa"/>
          </w:tcPr>
          <w:p w14:paraId="1AB9D7D7" w14:textId="77777777" w:rsidR="008B62EA" w:rsidRPr="009B5D0F" w:rsidRDefault="008B62EA" w:rsidP="008B62EA">
            <w:pPr>
              <w:pStyle w:val="Normal6"/>
            </w:pPr>
            <w:r w:rsidRPr="009B5D0F">
              <w:rPr>
                <w:szCs w:val="24"/>
              </w:rPr>
              <w:t>4.</w:t>
            </w:r>
            <w:r w:rsidRPr="009B5D0F">
              <w:rPr>
                <w:szCs w:val="24"/>
              </w:rPr>
              <w:tab/>
              <w:t>Support may also be provided by individual experts who may be invited to contribute to selected activities organised under the Programme wherever that is necessary for the achievement of the specific objectives set out in Articles 5.</w:t>
            </w:r>
          </w:p>
        </w:tc>
        <w:tc>
          <w:tcPr>
            <w:tcW w:w="4876" w:type="dxa"/>
          </w:tcPr>
          <w:p w14:paraId="669A21C7" w14:textId="77777777" w:rsidR="008B62EA" w:rsidRPr="009B5D0F" w:rsidRDefault="008B62EA" w:rsidP="008B62EA">
            <w:pPr>
              <w:pStyle w:val="Normal6"/>
              <w:rPr>
                <w:szCs w:val="24"/>
              </w:rPr>
            </w:pPr>
            <w:r w:rsidRPr="009B5D0F">
              <w:t>4.</w:t>
            </w:r>
            <w:r w:rsidRPr="009B5D0F">
              <w:tab/>
              <w:t xml:space="preserve">Support may also be provided by individual experts who may be invited to contribute to selected activities organised under the Programme wherever that is necessary for the achievement of the specific objectives set out in Article 5 </w:t>
            </w:r>
            <w:r w:rsidRPr="009B5D0F">
              <w:rPr>
                <w:b/>
                <w:i/>
              </w:rPr>
              <w:t>and a follow up to the monitoring activities/ procedures of their contribution should be duly envisaged</w:t>
            </w:r>
            <w:r w:rsidRPr="009B5D0F">
              <w:t>.</w:t>
            </w:r>
          </w:p>
        </w:tc>
      </w:tr>
      <w:tr w:rsidR="008B62EA" w:rsidRPr="009B5D0F" w14:paraId="57EB0449" w14:textId="77777777" w:rsidTr="008B62EA">
        <w:trPr>
          <w:jc w:val="center"/>
        </w:trPr>
        <w:tc>
          <w:tcPr>
            <w:tcW w:w="4876" w:type="dxa"/>
          </w:tcPr>
          <w:p w14:paraId="4BA2DF2C" w14:textId="77777777" w:rsidR="008B62EA" w:rsidRPr="009B5D0F" w:rsidRDefault="008B62EA" w:rsidP="008B62EA">
            <w:pPr>
              <w:pStyle w:val="Normal6"/>
            </w:pPr>
            <w:r w:rsidRPr="009B5D0F">
              <w:rPr>
                <w:szCs w:val="24"/>
              </w:rPr>
              <w:lastRenderedPageBreak/>
              <w:t>5.</w:t>
            </w:r>
            <w:r w:rsidRPr="009B5D0F">
              <w:rPr>
                <w:szCs w:val="24"/>
              </w:rPr>
              <w:tab/>
            </w:r>
            <w:r w:rsidRPr="009B5D0F">
              <w:rPr>
                <w:b/>
                <w:i/>
                <w:szCs w:val="24"/>
              </w:rPr>
              <w:t>In order to implement the Programme, the</w:t>
            </w:r>
            <w:r w:rsidRPr="009B5D0F">
              <w:rPr>
                <w:szCs w:val="24"/>
              </w:rPr>
              <w:t xml:space="preserve"> Commission</w:t>
            </w:r>
            <w:r w:rsidRPr="009B5D0F">
              <w:rPr>
                <w:b/>
                <w:i/>
                <w:szCs w:val="24"/>
              </w:rPr>
              <w:t xml:space="preserve"> </w:t>
            </w:r>
            <w:r w:rsidRPr="009B5D0F">
              <w:rPr>
                <w:szCs w:val="24"/>
              </w:rPr>
              <w:t>shall</w:t>
            </w:r>
            <w:r w:rsidRPr="009B5D0F">
              <w:rPr>
                <w:b/>
                <w:i/>
                <w:szCs w:val="24"/>
              </w:rPr>
              <w:t xml:space="preserve"> adopt, by way of implementing acts, multi-annual work programmes</w:t>
            </w:r>
            <w:r w:rsidRPr="009B5D0F">
              <w:rPr>
                <w:szCs w:val="24"/>
              </w:rPr>
              <w:t xml:space="preserve">. Multi-annual work programmes shall set out the policy objectives pursued through the envisaged support and the expected results, as well as funding priorities in the relevant policy areas. The multi-annual work programmes shall be further specified in annual work programmes, adopted by way of implementing acts, identifying the measures needed for their implementation, together with all the elements required by Regulation (EU, </w:t>
            </w:r>
            <w:proofErr w:type="spellStart"/>
            <w:r w:rsidRPr="009B5D0F">
              <w:rPr>
                <w:szCs w:val="24"/>
              </w:rPr>
              <w:t>Euratom</w:t>
            </w:r>
            <w:proofErr w:type="spellEnd"/>
            <w:r w:rsidRPr="009B5D0F">
              <w:rPr>
                <w:szCs w:val="24"/>
              </w:rPr>
              <w:t>) No 966/2012.</w:t>
            </w:r>
          </w:p>
        </w:tc>
        <w:tc>
          <w:tcPr>
            <w:tcW w:w="4876" w:type="dxa"/>
          </w:tcPr>
          <w:p w14:paraId="42587E1D" w14:textId="77777777" w:rsidR="008B62EA" w:rsidRPr="009B5D0F" w:rsidRDefault="008B62EA" w:rsidP="008B62EA">
            <w:pPr>
              <w:pStyle w:val="Normal6"/>
              <w:rPr>
                <w:szCs w:val="24"/>
              </w:rPr>
            </w:pPr>
            <w:r w:rsidRPr="009B5D0F">
              <w:rPr>
                <w:szCs w:val="24"/>
              </w:rPr>
              <w:t>5.</w:t>
            </w:r>
            <w:r w:rsidRPr="009B5D0F">
              <w:rPr>
                <w:szCs w:val="24"/>
              </w:rPr>
              <w:tab/>
            </w:r>
            <w:r w:rsidRPr="009B5D0F">
              <w:rPr>
                <w:b/>
                <w:i/>
                <w:szCs w:val="24"/>
              </w:rPr>
              <w:t>The</w:t>
            </w:r>
            <w:r w:rsidRPr="009B5D0F">
              <w:rPr>
                <w:szCs w:val="24"/>
              </w:rPr>
              <w:t xml:space="preserve"> Commission shall</w:t>
            </w:r>
            <w:r w:rsidRPr="009B5D0F">
              <w:rPr>
                <w:b/>
                <w:i/>
                <w:szCs w:val="24"/>
              </w:rPr>
              <w:t xml:space="preserve"> be empowered to adopt delegated acts in accordance with Article 16, with a view to supplementing this Regulation by establishing multi-annual work programmes.</w:t>
            </w:r>
            <w:r w:rsidRPr="009B5D0F">
              <w:rPr>
                <w:szCs w:val="24"/>
              </w:rPr>
              <w:t xml:space="preserve"> Multi-annual work programmes shall set out the policy objectives pursued through the envisaged support and the expected results, as well as funding priorities in the relevant policy areas. The multi-annual work programmes shall be further specified in annual work programmes, adopted by way of implementing acts, identifying the measures needed for their implementation, together with all the elements required by Regulation (EU, </w:t>
            </w:r>
            <w:proofErr w:type="spellStart"/>
            <w:r w:rsidRPr="009B5D0F">
              <w:rPr>
                <w:szCs w:val="24"/>
              </w:rPr>
              <w:t>Euratom</w:t>
            </w:r>
            <w:proofErr w:type="spellEnd"/>
            <w:r w:rsidRPr="009B5D0F">
              <w:rPr>
                <w:szCs w:val="24"/>
              </w:rPr>
              <w:t>) No 966/2012.</w:t>
            </w:r>
          </w:p>
        </w:tc>
      </w:tr>
      <w:tr w:rsidR="008B62EA" w:rsidRPr="009B5D0F" w14:paraId="6354E5B7" w14:textId="77777777" w:rsidTr="008B62EA">
        <w:trPr>
          <w:jc w:val="center"/>
        </w:trPr>
        <w:tc>
          <w:tcPr>
            <w:tcW w:w="4876" w:type="dxa"/>
          </w:tcPr>
          <w:p w14:paraId="6E1057FB" w14:textId="77777777" w:rsidR="008B62EA" w:rsidRPr="009B5D0F" w:rsidRDefault="008B62EA" w:rsidP="008B62EA">
            <w:pPr>
              <w:pStyle w:val="Normal6"/>
            </w:pPr>
          </w:p>
        </w:tc>
        <w:tc>
          <w:tcPr>
            <w:tcW w:w="4876" w:type="dxa"/>
          </w:tcPr>
          <w:p w14:paraId="040C34DE" w14:textId="77777777" w:rsidR="008B62EA" w:rsidRPr="009B5D0F" w:rsidRDefault="008B62EA" w:rsidP="008B62EA">
            <w:pPr>
              <w:pStyle w:val="Normal6"/>
              <w:rPr>
                <w:szCs w:val="24"/>
              </w:rPr>
            </w:pPr>
            <w:r w:rsidRPr="009B5D0F">
              <w:rPr>
                <w:b/>
                <w:i/>
                <w:szCs w:val="24"/>
              </w:rPr>
              <w:t>5a.</w:t>
            </w:r>
            <w:r w:rsidRPr="009B5D0F">
              <w:rPr>
                <w:b/>
                <w:i/>
                <w:szCs w:val="24"/>
              </w:rPr>
              <w:tab/>
              <w:t>In order to plan the programmes, the relevant social partners and civil society be involved. The support activation process cannot be launched without consulting the relevant social partners and civil society.</w:t>
            </w:r>
          </w:p>
        </w:tc>
      </w:tr>
      <w:tr w:rsidR="008B62EA" w:rsidRPr="009B5D0F" w14:paraId="2756A22E" w14:textId="77777777" w:rsidTr="008B62EA">
        <w:trPr>
          <w:jc w:val="center"/>
        </w:trPr>
        <w:tc>
          <w:tcPr>
            <w:tcW w:w="4876" w:type="dxa"/>
          </w:tcPr>
          <w:p w14:paraId="4AFD78BE" w14:textId="77777777" w:rsidR="008B62EA" w:rsidRPr="009B5D0F" w:rsidRDefault="008B62EA" w:rsidP="008B62EA">
            <w:pPr>
              <w:pStyle w:val="Normal6"/>
            </w:pPr>
            <w:r w:rsidRPr="009B5D0F">
              <w:rPr>
                <w:szCs w:val="24"/>
              </w:rPr>
              <w:t>6.</w:t>
            </w:r>
            <w:r w:rsidRPr="009B5D0F">
              <w:rPr>
                <w:szCs w:val="24"/>
              </w:rPr>
              <w:tab/>
              <w:t xml:space="preserve">To ensure timely availability of resources, the annual work programme may indicate that in the event of unforeseen and duly justified grounds of urgency requiring an immediate response, including a serious disturbance in the economy or significant circumstances seriously affecting the economic or social conditions in a Member State going beyond its control, the Commission may, on request by a Member State, adopt special measures in accordance with the objectives and actions defined in this Regulation to support the national authorities in addressing urgent needs. Such special measures may account only for a limited proportion of the annual work programme and shall not </w:t>
            </w:r>
            <w:r w:rsidRPr="009B5D0F">
              <w:rPr>
                <w:b/>
                <w:i/>
                <w:szCs w:val="24"/>
              </w:rPr>
              <w:t>be subject to the conditions set out in</w:t>
            </w:r>
            <w:r w:rsidRPr="009B5D0F">
              <w:rPr>
                <w:szCs w:val="24"/>
              </w:rPr>
              <w:t xml:space="preserve"> Article </w:t>
            </w:r>
            <w:r w:rsidRPr="009B5D0F">
              <w:rPr>
                <w:b/>
                <w:i/>
                <w:szCs w:val="24"/>
              </w:rPr>
              <w:t>7</w:t>
            </w:r>
            <w:r w:rsidRPr="009B5D0F">
              <w:rPr>
                <w:szCs w:val="24"/>
              </w:rPr>
              <w:t>.</w:t>
            </w:r>
          </w:p>
        </w:tc>
        <w:tc>
          <w:tcPr>
            <w:tcW w:w="4876" w:type="dxa"/>
          </w:tcPr>
          <w:p w14:paraId="790DF400" w14:textId="77777777" w:rsidR="008B62EA" w:rsidRPr="009B5D0F" w:rsidRDefault="008B62EA" w:rsidP="008B62EA">
            <w:pPr>
              <w:pStyle w:val="Normal6"/>
              <w:rPr>
                <w:szCs w:val="24"/>
              </w:rPr>
            </w:pPr>
            <w:r w:rsidRPr="009B5D0F">
              <w:rPr>
                <w:szCs w:val="24"/>
              </w:rPr>
              <w:t>6.</w:t>
            </w:r>
            <w:r w:rsidRPr="009B5D0F">
              <w:rPr>
                <w:szCs w:val="24"/>
              </w:rPr>
              <w:tab/>
              <w:t xml:space="preserve">To ensure timely availability of resources, the annual work programme may indicate that in the event of unforeseen and duly justified grounds of urgency requiring an immediate response, including a serious disturbance in the economy or significant circumstances seriously affecting the economic or social conditions in a Member State going beyond its control, the Commission may, on request by a Member State, adopt special measures in accordance with the objectives and actions defined in this Regulation to support the national </w:t>
            </w:r>
            <w:r w:rsidRPr="009B5D0F">
              <w:rPr>
                <w:b/>
                <w:i/>
                <w:szCs w:val="24"/>
              </w:rPr>
              <w:t>regional and local</w:t>
            </w:r>
            <w:r w:rsidRPr="009B5D0F">
              <w:rPr>
                <w:szCs w:val="24"/>
              </w:rPr>
              <w:t xml:space="preserve"> authorities in addressing urgent needs. Such special measures may account only for a limited proportion of the annual work programme and shall not</w:t>
            </w:r>
            <w:r w:rsidRPr="009B5D0F">
              <w:rPr>
                <w:b/>
                <w:i/>
                <w:szCs w:val="24"/>
              </w:rPr>
              <w:t xml:space="preserve"> infringe point (</w:t>
            </w:r>
            <w:proofErr w:type="spellStart"/>
            <w:r w:rsidRPr="009B5D0F">
              <w:rPr>
                <w:b/>
                <w:i/>
                <w:szCs w:val="24"/>
              </w:rPr>
              <w:t>ba</w:t>
            </w:r>
            <w:proofErr w:type="spellEnd"/>
            <w:r w:rsidRPr="009B5D0F">
              <w:rPr>
                <w:b/>
                <w:i/>
                <w:szCs w:val="24"/>
              </w:rPr>
              <w:t xml:space="preserve">) of </w:t>
            </w:r>
            <w:r w:rsidRPr="009B5D0F">
              <w:rPr>
                <w:szCs w:val="24"/>
              </w:rPr>
              <w:t>Article</w:t>
            </w:r>
            <w:r w:rsidRPr="009B5D0F">
              <w:rPr>
                <w:b/>
                <w:i/>
                <w:szCs w:val="24"/>
              </w:rPr>
              <w:t xml:space="preserve"> 5 (1)</w:t>
            </w:r>
            <w:r w:rsidRPr="009B5D0F">
              <w:rPr>
                <w:szCs w:val="24"/>
              </w:rPr>
              <w:t>.</w:t>
            </w:r>
          </w:p>
        </w:tc>
      </w:tr>
    </w:tbl>
    <w:p w14:paraId="4198940E" w14:textId="77777777" w:rsidR="008B62EA" w:rsidRPr="009B5D0F" w:rsidRDefault="008B62EA" w:rsidP="008B62EA">
      <w:r w:rsidRPr="009B5D0F">
        <w:rPr>
          <w:rStyle w:val="HideTWBExt"/>
          <w:noProof w:val="0"/>
        </w:rPr>
        <w:t>&lt;/Amend&gt;</w:t>
      </w:r>
    </w:p>
    <w:p w14:paraId="1574B2A8" w14:textId="77777777" w:rsidR="008B62EA" w:rsidRPr="009B5D0F" w:rsidRDefault="008B62EA" w:rsidP="008B62EA">
      <w:pPr>
        <w:pStyle w:val="AMNumberTabs"/>
        <w:keepNext/>
      </w:pPr>
      <w:r w:rsidRPr="009B5D0F">
        <w:rPr>
          <w:rStyle w:val="HideTWBExt"/>
          <w:noProof w:val="0"/>
        </w:rPr>
        <w:lastRenderedPageBreak/>
        <w:t>&lt;Amend&gt;</w:t>
      </w:r>
      <w:r w:rsidRPr="009B5D0F">
        <w:t>Amendment</w:t>
      </w:r>
      <w:r w:rsidRPr="009B5D0F">
        <w:tab/>
      </w:r>
      <w:r w:rsidRPr="009B5D0F">
        <w:tab/>
      </w:r>
      <w:r w:rsidRPr="009B5D0F">
        <w:rPr>
          <w:rStyle w:val="HideTWBExt"/>
          <w:noProof w:val="0"/>
        </w:rPr>
        <w:t>&lt;NumAm&gt;</w:t>
      </w:r>
      <w:r w:rsidRPr="009B5D0F">
        <w:t>25</w:t>
      </w:r>
      <w:r w:rsidRPr="009B5D0F">
        <w:rPr>
          <w:rStyle w:val="HideTWBExt"/>
          <w:noProof w:val="0"/>
        </w:rPr>
        <w:t>&lt;/NumAm&gt;</w:t>
      </w:r>
    </w:p>
    <w:p w14:paraId="38F69B24"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67AA9230" w14:textId="77777777" w:rsidR="008B62EA" w:rsidRPr="009B5D0F" w:rsidRDefault="008B62EA" w:rsidP="008B62EA">
      <w:pPr>
        <w:pStyle w:val="NormalBold"/>
        <w:keepNext/>
        <w:keepLines/>
        <w:widowControl/>
      </w:pPr>
      <w:r w:rsidRPr="009B5D0F">
        <w:rPr>
          <w:rStyle w:val="HideTWBExt"/>
          <w:noProof w:val="0"/>
        </w:rPr>
        <w:t>&lt;Article&gt;</w:t>
      </w:r>
      <w:r w:rsidRPr="009B5D0F">
        <w:t>Article 13</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2C870D28" w14:textId="77777777" w:rsidTr="008B62EA">
        <w:trPr>
          <w:jc w:val="center"/>
        </w:trPr>
        <w:tc>
          <w:tcPr>
            <w:tcW w:w="9752" w:type="dxa"/>
            <w:gridSpan w:val="2"/>
          </w:tcPr>
          <w:p w14:paraId="15B71AAD" w14:textId="77777777" w:rsidR="008B62EA" w:rsidRPr="009B5D0F" w:rsidRDefault="008B62EA" w:rsidP="008B62EA">
            <w:pPr>
              <w:keepNext/>
            </w:pPr>
          </w:p>
        </w:tc>
      </w:tr>
      <w:tr w:rsidR="008B62EA" w:rsidRPr="009B5D0F" w14:paraId="55F8D13B" w14:textId="77777777" w:rsidTr="008B62EA">
        <w:trPr>
          <w:jc w:val="center"/>
        </w:trPr>
        <w:tc>
          <w:tcPr>
            <w:tcW w:w="4876" w:type="dxa"/>
            <w:hideMark/>
          </w:tcPr>
          <w:p w14:paraId="541074BF" w14:textId="77777777" w:rsidR="008B62EA" w:rsidRPr="009B5D0F" w:rsidRDefault="008B62EA" w:rsidP="008B62EA">
            <w:pPr>
              <w:pStyle w:val="ColumnHeading"/>
              <w:keepNext/>
            </w:pPr>
            <w:r w:rsidRPr="009B5D0F">
              <w:t>Text proposed by the Commission</w:t>
            </w:r>
          </w:p>
        </w:tc>
        <w:tc>
          <w:tcPr>
            <w:tcW w:w="4876" w:type="dxa"/>
            <w:hideMark/>
          </w:tcPr>
          <w:p w14:paraId="165BAC97" w14:textId="77777777" w:rsidR="008B62EA" w:rsidRPr="009B5D0F" w:rsidRDefault="008B62EA" w:rsidP="008B62EA">
            <w:pPr>
              <w:pStyle w:val="ColumnHeading"/>
              <w:keepNext/>
            </w:pPr>
            <w:r w:rsidRPr="009B5D0F">
              <w:t>Amendment</w:t>
            </w:r>
          </w:p>
        </w:tc>
      </w:tr>
      <w:tr w:rsidR="008B62EA" w:rsidRPr="009B5D0F" w14:paraId="406E77B2" w14:textId="77777777" w:rsidTr="008B62EA">
        <w:trPr>
          <w:jc w:val="center"/>
        </w:trPr>
        <w:tc>
          <w:tcPr>
            <w:tcW w:w="4876" w:type="dxa"/>
            <w:hideMark/>
          </w:tcPr>
          <w:p w14:paraId="457F9D00" w14:textId="77777777" w:rsidR="008B62EA" w:rsidRPr="009B5D0F" w:rsidRDefault="008B62EA" w:rsidP="008B62EA">
            <w:pPr>
              <w:pStyle w:val="Normal6"/>
            </w:pPr>
            <w:r w:rsidRPr="009B5D0F">
              <w:rPr>
                <w:szCs w:val="24"/>
              </w:rPr>
              <w:t>The Commission and the Beneficiary Member States, within their respective responsibilities, shall foster synergies and ensure effective coordination between the Programme and other Union programmes and instruments, and in particular with measures financed by the Union funds. To this end, they shall:</w:t>
            </w:r>
          </w:p>
        </w:tc>
        <w:tc>
          <w:tcPr>
            <w:tcW w:w="4876" w:type="dxa"/>
            <w:hideMark/>
          </w:tcPr>
          <w:p w14:paraId="4BB6D74D" w14:textId="77777777" w:rsidR="008B62EA" w:rsidRPr="009B5D0F" w:rsidRDefault="008B62EA" w:rsidP="008B62EA">
            <w:pPr>
              <w:pStyle w:val="Normal6"/>
              <w:rPr>
                <w:szCs w:val="24"/>
              </w:rPr>
            </w:pPr>
            <w:r w:rsidRPr="009B5D0F">
              <w:rPr>
                <w:b/>
                <w:i/>
                <w:szCs w:val="24"/>
              </w:rPr>
              <w:t>Without prejudice to point (</w:t>
            </w:r>
            <w:proofErr w:type="spellStart"/>
            <w:r w:rsidRPr="009B5D0F">
              <w:rPr>
                <w:b/>
                <w:i/>
                <w:szCs w:val="24"/>
              </w:rPr>
              <w:t>ba</w:t>
            </w:r>
            <w:proofErr w:type="spellEnd"/>
            <w:r w:rsidRPr="009B5D0F">
              <w:rPr>
                <w:b/>
                <w:i/>
                <w:szCs w:val="24"/>
              </w:rPr>
              <w:t xml:space="preserve">) of Article 5 (1) </w:t>
            </w:r>
            <w:r w:rsidRPr="009B5D0F">
              <w:rPr>
                <w:szCs w:val="24"/>
              </w:rPr>
              <w:t>the Commission and the Beneficiary Member States, within their respective responsibilities, shall foster synergies and ensure effective coordination between the Programme and other Union programmes and instruments, and in particular with measures financed by the Union funds. To this end, they shall:</w:t>
            </w:r>
          </w:p>
        </w:tc>
      </w:tr>
      <w:tr w:rsidR="008B62EA" w:rsidRPr="009B5D0F" w14:paraId="77867266" w14:textId="77777777" w:rsidTr="008B62EA">
        <w:trPr>
          <w:jc w:val="center"/>
        </w:trPr>
        <w:tc>
          <w:tcPr>
            <w:tcW w:w="4876" w:type="dxa"/>
          </w:tcPr>
          <w:p w14:paraId="68F2AF85" w14:textId="77777777" w:rsidR="008B62EA" w:rsidRPr="009B5D0F" w:rsidRDefault="008B62EA" w:rsidP="008B62EA">
            <w:pPr>
              <w:pStyle w:val="Normal6"/>
            </w:pPr>
            <w:r w:rsidRPr="009B5D0F">
              <w:rPr>
                <w:szCs w:val="24"/>
              </w:rPr>
              <w:t>(a)</w:t>
            </w:r>
            <w:r w:rsidRPr="009B5D0F">
              <w:rPr>
                <w:szCs w:val="24"/>
              </w:rPr>
              <w:tab/>
              <w:t>ensure complementarity and synergy between different instruments at Union and national levels, in particular in relation to measures financed by Union funds, both in the planning phase and during implementation;</w:t>
            </w:r>
          </w:p>
        </w:tc>
        <w:tc>
          <w:tcPr>
            <w:tcW w:w="4876" w:type="dxa"/>
          </w:tcPr>
          <w:p w14:paraId="41446293" w14:textId="77777777" w:rsidR="008B62EA" w:rsidRPr="009B5D0F" w:rsidRDefault="008B62EA" w:rsidP="008B62EA">
            <w:pPr>
              <w:pStyle w:val="Normal6"/>
              <w:rPr>
                <w:szCs w:val="24"/>
              </w:rPr>
            </w:pPr>
            <w:r w:rsidRPr="009B5D0F">
              <w:t>(a)</w:t>
            </w:r>
            <w:r w:rsidRPr="009B5D0F">
              <w:tab/>
              <w:t>ensure complementarity and synergy between different instruments at Union and national</w:t>
            </w:r>
            <w:r w:rsidRPr="009B5D0F">
              <w:rPr>
                <w:b/>
                <w:i/>
              </w:rPr>
              <w:t xml:space="preserve">, regional and local </w:t>
            </w:r>
            <w:r w:rsidRPr="009B5D0F">
              <w:t>levels, in particular in relation to measures financed by Union funds, both in the planning phase and during implementation;</w:t>
            </w:r>
          </w:p>
        </w:tc>
      </w:tr>
      <w:tr w:rsidR="008B62EA" w:rsidRPr="009B5D0F" w14:paraId="33031BF6" w14:textId="77777777" w:rsidTr="008B62EA">
        <w:trPr>
          <w:jc w:val="center"/>
        </w:trPr>
        <w:tc>
          <w:tcPr>
            <w:tcW w:w="4876" w:type="dxa"/>
          </w:tcPr>
          <w:p w14:paraId="7BDF9A74" w14:textId="77777777" w:rsidR="008B62EA" w:rsidRPr="009B5D0F" w:rsidRDefault="008B62EA" w:rsidP="008B62EA">
            <w:pPr>
              <w:pStyle w:val="Normal6"/>
            </w:pPr>
            <w:r w:rsidRPr="009B5D0F">
              <w:rPr>
                <w:szCs w:val="24"/>
              </w:rPr>
              <w:t>(b)</w:t>
            </w:r>
            <w:r w:rsidRPr="009B5D0F">
              <w:rPr>
                <w:szCs w:val="24"/>
              </w:rPr>
              <w:tab/>
              <w:t>optimise mechanisms for coordination to avoid duplication of effort;</w:t>
            </w:r>
          </w:p>
        </w:tc>
        <w:tc>
          <w:tcPr>
            <w:tcW w:w="4876" w:type="dxa"/>
          </w:tcPr>
          <w:p w14:paraId="4C354774" w14:textId="77777777" w:rsidR="008B62EA" w:rsidRPr="009B5D0F" w:rsidRDefault="008B62EA" w:rsidP="008B62EA">
            <w:pPr>
              <w:pStyle w:val="Normal6"/>
              <w:rPr>
                <w:szCs w:val="24"/>
              </w:rPr>
            </w:pPr>
            <w:r w:rsidRPr="009B5D0F">
              <w:rPr>
                <w:szCs w:val="24"/>
              </w:rPr>
              <w:t>(b)</w:t>
            </w:r>
            <w:r w:rsidRPr="009B5D0F">
              <w:rPr>
                <w:szCs w:val="24"/>
              </w:rPr>
              <w:tab/>
              <w:t xml:space="preserve">optimise mechanisms for coordination to avoid duplication of effort </w:t>
            </w:r>
            <w:r w:rsidRPr="009B5D0F">
              <w:rPr>
                <w:b/>
                <w:i/>
                <w:szCs w:val="24"/>
              </w:rPr>
              <w:t>and cost</w:t>
            </w:r>
            <w:r w:rsidRPr="009B5D0F">
              <w:rPr>
                <w:szCs w:val="24"/>
              </w:rPr>
              <w:t>;</w:t>
            </w:r>
          </w:p>
        </w:tc>
      </w:tr>
      <w:tr w:rsidR="008B62EA" w:rsidRPr="009B5D0F" w14:paraId="53092F47" w14:textId="77777777" w:rsidTr="008B62EA">
        <w:trPr>
          <w:jc w:val="center"/>
        </w:trPr>
        <w:tc>
          <w:tcPr>
            <w:tcW w:w="4876" w:type="dxa"/>
          </w:tcPr>
          <w:p w14:paraId="195478A6" w14:textId="77777777" w:rsidR="008B62EA" w:rsidRPr="009B5D0F" w:rsidRDefault="008B62EA" w:rsidP="008B62EA">
            <w:pPr>
              <w:pStyle w:val="Normal6"/>
            </w:pPr>
            <w:r w:rsidRPr="009B5D0F">
              <w:rPr>
                <w:szCs w:val="24"/>
              </w:rPr>
              <w:t>(c)</w:t>
            </w:r>
            <w:r w:rsidRPr="009B5D0F">
              <w:rPr>
                <w:szCs w:val="24"/>
              </w:rPr>
              <w:tab/>
            </w:r>
            <w:proofErr w:type="gramStart"/>
            <w:r w:rsidRPr="009B5D0F">
              <w:rPr>
                <w:szCs w:val="24"/>
              </w:rPr>
              <w:t>ensure</w:t>
            </w:r>
            <w:proofErr w:type="gramEnd"/>
            <w:r w:rsidRPr="009B5D0F">
              <w:rPr>
                <w:szCs w:val="24"/>
              </w:rPr>
              <w:t xml:space="preserve"> close cooperation between those responsible for implementation at Union and national level to deliver coherent and streamlined support actions.</w:t>
            </w:r>
          </w:p>
        </w:tc>
        <w:tc>
          <w:tcPr>
            <w:tcW w:w="4876" w:type="dxa"/>
          </w:tcPr>
          <w:p w14:paraId="58A52855" w14:textId="77777777" w:rsidR="008B62EA" w:rsidRPr="009B5D0F" w:rsidRDefault="008B62EA" w:rsidP="008B62EA">
            <w:pPr>
              <w:pStyle w:val="Normal6"/>
              <w:rPr>
                <w:szCs w:val="24"/>
              </w:rPr>
            </w:pPr>
            <w:r w:rsidRPr="009B5D0F">
              <w:rPr>
                <w:szCs w:val="24"/>
              </w:rPr>
              <w:t>(c)</w:t>
            </w:r>
            <w:r w:rsidRPr="009B5D0F">
              <w:rPr>
                <w:szCs w:val="24"/>
              </w:rPr>
              <w:tab/>
            </w:r>
            <w:proofErr w:type="gramStart"/>
            <w:r w:rsidRPr="009B5D0F">
              <w:rPr>
                <w:szCs w:val="24"/>
              </w:rPr>
              <w:t>ensure</w:t>
            </w:r>
            <w:proofErr w:type="gramEnd"/>
            <w:r w:rsidRPr="009B5D0F">
              <w:rPr>
                <w:szCs w:val="24"/>
              </w:rPr>
              <w:t xml:space="preserve"> close cooperation between those responsible for implementation at Union and national, </w:t>
            </w:r>
            <w:r w:rsidRPr="009B5D0F">
              <w:rPr>
                <w:b/>
                <w:i/>
                <w:szCs w:val="24"/>
              </w:rPr>
              <w:t>regional and local</w:t>
            </w:r>
            <w:r w:rsidRPr="009B5D0F">
              <w:rPr>
                <w:szCs w:val="24"/>
              </w:rPr>
              <w:t xml:space="preserve"> level to deliver coherent and streamlined support actions.</w:t>
            </w:r>
          </w:p>
        </w:tc>
      </w:tr>
      <w:tr w:rsidR="008B62EA" w:rsidRPr="009B5D0F" w14:paraId="5FE3D201" w14:textId="77777777" w:rsidTr="008B62EA">
        <w:trPr>
          <w:jc w:val="center"/>
        </w:trPr>
        <w:tc>
          <w:tcPr>
            <w:tcW w:w="4876" w:type="dxa"/>
          </w:tcPr>
          <w:p w14:paraId="22678DF0" w14:textId="77777777" w:rsidR="008B62EA" w:rsidRPr="009B5D0F" w:rsidRDefault="008B62EA" w:rsidP="008B62EA">
            <w:pPr>
              <w:pStyle w:val="Normal6"/>
            </w:pPr>
            <w:r w:rsidRPr="009B5D0F">
              <w:rPr>
                <w:szCs w:val="24"/>
              </w:rPr>
              <w:t>The relevant multi-annual and annual work programmes may serve as the coordination framework, where support is envisaged in any of the areas referred to in Article 5(2).</w:t>
            </w:r>
          </w:p>
        </w:tc>
        <w:tc>
          <w:tcPr>
            <w:tcW w:w="4876" w:type="dxa"/>
          </w:tcPr>
          <w:p w14:paraId="79BCED2D" w14:textId="77777777" w:rsidR="008B62EA" w:rsidRPr="009B5D0F" w:rsidRDefault="008B62EA" w:rsidP="008B62EA">
            <w:pPr>
              <w:pStyle w:val="Normal6"/>
              <w:rPr>
                <w:szCs w:val="24"/>
              </w:rPr>
            </w:pPr>
            <w:r w:rsidRPr="009B5D0F">
              <w:rPr>
                <w:szCs w:val="24"/>
              </w:rPr>
              <w:t xml:space="preserve">The relevant multi-annual and annual work programmes may serve as the coordination framework, where support is envisaged in any of the areas referred to in Article 5 </w:t>
            </w:r>
            <w:r w:rsidRPr="009B5D0F">
              <w:rPr>
                <w:b/>
                <w:i/>
                <w:szCs w:val="24"/>
              </w:rPr>
              <w:t>and shall not infringe point (</w:t>
            </w:r>
            <w:proofErr w:type="spellStart"/>
            <w:r w:rsidRPr="009B5D0F">
              <w:rPr>
                <w:b/>
                <w:i/>
                <w:szCs w:val="24"/>
              </w:rPr>
              <w:t>ba</w:t>
            </w:r>
            <w:proofErr w:type="spellEnd"/>
            <w:r w:rsidRPr="009B5D0F">
              <w:rPr>
                <w:b/>
                <w:i/>
                <w:szCs w:val="24"/>
              </w:rPr>
              <w:t>) of Article 5 (1)</w:t>
            </w:r>
            <w:r w:rsidRPr="009B5D0F">
              <w:rPr>
                <w:szCs w:val="24"/>
              </w:rPr>
              <w:t>.</w:t>
            </w:r>
          </w:p>
        </w:tc>
      </w:tr>
    </w:tbl>
    <w:p w14:paraId="41FC578A" w14:textId="77777777" w:rsidR="008B62EA" w:rsidRPr="009B5D0F" w:rsidRDefault="008B62EA" w:rsidP="008B62EA">
      <w:r w:rsidRPr="009B5D0F">
        <w:rPr>
          <w:rStyle w:val="HideTWBExt"/>
          <w:noProof w:val="0"/>
        </w:rPr>
        <w:t>&lt;/Amend&gt;</w:t>
      </w:r>
    </w:p>
    <w:p w14:paraId="08B7278C"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t>26</w:t>
      </w:r>
      <w:r w:rsidRPr="009B5D0F">
        <w:rPr>
          <w:rStyle w:val="HideTWBExt"/>
          <w:noProof w:val="0"/>
        </w:rPr>
        <w:t>&lt;/NumAm&gt;</w:t>
      </w:r>
    </w:p>
    <w:p w14:paraId="7574D43D" w14:textId="77777777" w:rsidR="008B62EA" w:rsidRPr="009B5D0F" w:rsidRDefault="008B62EA" w:rsidP="008B62EA">
      <w:pPr>
        <w:pStyle w:val="NormalBold12b"/>
        <w:keepNext/>
      </w:pPr>
      <w:r w:rsidRPr="009B5D0F">
        <w:rPr>
          <w:rStyle w:val="HideTWBExt"/>
          <w:noProof w:val="0"/>
        </w:rPr>
        <w:t>&lt;DocAmend&gt;</w:t>
      </w:r>
      <w:r w:rsidRPr="009B5D0F">
        <w:t>Proposal for a regulation</w:t>
      </w:r>
      <w:r w:rsidRPr="009B5D0F">
        <w:rPr>
          <w:rStyle w:val="HideTWBExt"/>
          <w:noProof w:val="0"/>
        </w:rPr>
        <w:t>&lt;/DocAmend&gt;</w:t>
      </w:r>
    </w:p>
    <w:p w14:paraId="1DFF12B6" w14:textId="77777777" w:rsidR="008B62EA" w:rsidRPr="009B5D0F" w:rsidRDefault="008B62EA" w:rsidP="008B62EA">
      <w:pPr>
        <w:pStyle w:val="NormalBold"/>
        <w:keepNext/>
        <w:keepLines/>
        <w:widowControl/>
      </w:pPr>
      <w:r w:rsidRPr="009B5D0F">
        <w:rPr>
          <w:rStyle w:val="HideTWBExt"/>
          <w:noProof w:val="0"/>
        </w:rPr>
        <w:t>&lt;Article&gt;</w:t>
      </w:r>
      <w:r w:rsidRPr="009B5D0F">
        <w:t>Article 15</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34E31C3C" w14:textId="77777777" w:rsidTr="008B62EA">
        <w:trPr>
          <w:jc w:val="center"/>
        </w:trPr>
        <w:tc>
          <w:tcPr>
            <w:tcW w:w="9752" w:type="dxa"/>
            <w:gridSpan w:val="2"/>
          </w:tcPr>
          <w:p w14:paraId="5D7D8EFB" w14:textId="77777777" w:rsidR="008B62EA" w:rsidRPr="009B5D0F" w:rsidRDefault="008B62EA" w:rsidP="008B62EA">
            <w:pPr>
              <w:keepNext/>
            </w:pPr>
          </w:p>
        </w:tc>
      </w:tr>
      <w:tr w:rsidR="008B62EA" w:rsidRPr="009B5D0F" w14:paraId="623EC5E1" w14:textId="77777777" w:rsidTr="008B62EA">
        <w:trPr>
          <w:jc w:val="center"/>
        </w:trPr>
        <w:tc>
          <w:tcPr>
            <w:tcW w:w="4876" w:type="dxa"/>
            <w:hideMark/>
          </w:tcPr>
          <w:p w14:paraId="07BEF69A" w14:textId="77777777" w:rsidR="008B62EA" w:rsidRPr="009B5D0F" w:rsidRDefault="008B62EA" w:rsidP="008B62EA">
            <w:pPr>
              <w:pStyle w:val="ColumnHeading"/>
              <w:keepNext/>
            </w:pPr>
            <w:r w:rsidRPr="009B5D0F">
              <w:t>Text proposed by the Commission</w:t>
            </w:r>
          </w:p>
        </w:tc>
        <w:tc>
          <w:tcPr>
            <w:tcW w:w="4876" w:type="dxa"/>
            <w:hideMark/>
          </w:tcPr>
          <w:p w14:paraId="44072C64" w14:textId="77777777" w:rsidR="008B62EA" w:rsidRPr="009B5D0F" w:rsidRDefault="008B62EA" w:rsidP="008B62EA">
            <w:pPr>
              <w:pStyle w:val="ColumnHeading"/>
              <w:keepNext/>
            </w:pPr>
            <w:r w:rsidRPr="009B5D0F">
              <w:t>Amendment</w:t>
            </w:r>
          </w:p>
        </w:tc>
      </w:tr>
      <w:tr w:rsidR="008B62EA" w:rsidRPr="009B5D0F" w14:paraId="76268D2F" w14:textId="77777777" w:rsidTr="008B62EA">
        <w:trPr>
          <w:jc w:val="center"/>
        </w:trPr>
        <w:tc>
          <w:tcPr>
            <w:tcW w:w="4876" w:type="dxa"/>
          </w:tcPr>
          <w:p w14:paraId="1D3A2281" w14:textId="77777777" w:rsidR="008B62EA" w:rsidRPr="009B5D0F" w:rsidRDefault="008B62EA" w:rsidP="008B62EA">
            <w:pPr>
              <w:pStyle w:val="Normal6"/>
            </w:pPr>
            <w:r w:rsidRPr="009B5D0F">
              <w:rPr>
                <w:szCs w:val="24"/>
              </w:rPr>
              <w:t>1.</w:t>
            </w:r>
            <w:r w:rsidRPr="009B5D0F">
              <w:rPr>
                <w:szCs w:val="24"/>
              </w:rPr>
              <w:tab/>
              <w:t xml:space="preserve">The Commission shall monitor the implementation of the actions financed by </w:t>
            </w:r>
            <w:r w:rsidRPr="009B5D0F">
              <w:rPr>
                <w:szCs w:val="24"/>
              </w:rPr>
              <w:lastRenderedPageBreak/>
              <w:t>the Programme and measure the achievement of the specific objectives referred to in Article 5(1) in accordance with indicators set out in the Annex.</w:t>
            </w:r>
          </w:p>
        </w:tc>
        <w:tc>
          <w:tcPr>
            <w:tcW w:w="4876" w:type="dxa"/>
            <w:hideMark/>
          </w:tcPr>
          <w:p w14:paraId="5A4A7991" w14:textId="77777777" w:rsidR="008B62EA" w:rsidRPr="009B5D0F" w:rsidRDefault="008B62EA" w:rsidP="008B62EA">
            <w:pPr>
              <w:pStyle w:val="Normal6"/>
            </w:pPr>
            <w:r w:rsidRPr="009B5D0F">
              <w:rPr>
                <w:szCs w:val="24"/>
              </w:rPr>
              <w:lastRenderedPageBreak/>
              <w:t>1.</w:t>
            </w:r>
            <w:r w:rsidRPr="009B5D0F">
              <w:rPr>
                <w:szCs w:val="24"/>
              </w:rPr>
              <w:tab/>
              <w:t xml:space="preserve">The Commission shall monitor the implementation of the actions financed by </w:t>
            </w:r>
            <w:r w:rsidRPr="009B5D0F">
              <w:rPr>
                <w:szCs w:val="24"/>
              </w:rPr>
              <w:lastRenderedPageBreak/>
              <w:t>the Programme and measure the achievement of the specific objectives referred to in Article 5(1) in accordance with indicators set out in the Annex.</w:t>
            </w:r>
          </w:p>
        </w:tc>
      </w:tr>
      <w:tr w:rsidR="008B62EA" w:rsidRPr="009B5D0F" w14:paraId="69C744FB" w14:textId="77777777" w:rsidTr="008B62EA">
        <w:trPr>
          <w:jc w:val="center"/>
        </w:trPr>
        <w:tc>
          <w:tcPr>
            <w:tcW w:w="4876" w:type="dxa"/>
          </w:tcPr>
          <w:p w14:paraId="4003384A" w14:textId="77777777" w:rsidR="008B62EA" w:rsidRPr="009B5D0F" w:rsidRDefault="008B62EA" w:rsidP="008B62EA">
            <w:pPr>
              <w:pStyle w:val="Normal6"/>
            </w:pPr>
            <w:r w:rsidRPr="009B5D0F">
              <w:rPr>
                <w:szCs w:val="24"/>
              </w:rPr>
              <w:lastRenderedPageBreak/>
              <w:t>The Commission shall be empowered to adopt delegated acts in accordance with Article 16 concerning amendments to the list of indicators set out in the Annex.</w:t>
            </w:r>
          </w:p>
        </w:tc>
        <w:tc>
          <w:tcPr>
            <w:tcW w:w="4876" w:type="dxa"/>
          </w:tcPr>
          <w:p w14:paraId="56933E3B" w14:textId="77777777" w:rsidR="008B62EA" w:rsidRPr="009B5D0F" w:rsidRDefault="008B62EA" w:rsidP="008B62EA">
            <w:pPr>
              <w:pStyle w:val="Normal6"/>
            </w:pPr>
            <w:r w:rsidRPr="009B5D0F">
              <w:rPr>
                <w:szCs w:val="24"/>
              </w:rPr>
              <w:t>The Commission shall be empowered to adopt delegated acts in accordance with Article 16 concerning amendments to the list of indicators set out in the Annex.</w:t>
            </w:r>
          </w:p>
        </w:tc>
      </w:tr>
      <w:tr w:rsidR="008B62EA" w:rsidRPr="009B5D0F" w14:paraId="3C7F5513" w14:textId="77777777" w:rsidTr="008B62EA">
        <w:trPr>
          <w:jc w:val="center"/>
        </w:trPr>
        <w:tc>
          <w:tcPr>
            <w:tcW w:w="4876" w:type="dxa"/>
          </w:tcPr>
          <w:p w14:paraId="1CAE5270" w14:textId="77777777" w:rsidR="008B62EA" w:rsidRPr="009B5D0F" w:rsidRDefault="008B62EA" w:rsidP="008B62EA">
            <w:pPr>
              <w:pStyle w:val="Normal6"/>
            </w:pPr>
            <w:r w:rsidRPr="009B5D0F">
              <w:rPr>
                <w:szCs w:val="24"/>
              </w:rPr>
              <w:t>2.</w:t>
            </w:r>
            <w:r w:rsidRPr="009B5D0F">
              <w:rPr>
                <w:szCs w:val="24"/>
              </w:rPr>
              <w:tab/>
              <w:t xml:space="preserve">The Commission shall provide the European Parliament and the Council with an interim evaluation report, by </w:t>
            </w:r>
            <w:r w:rsidRPr="009B5D0F">
              <w:rPr>
                <w:b/>
                <w:i/>
                <w:szCs w:val="24"/>
              </w:rPr>
              <w:t>mid of 2019</w:t>
            </w:r>
            <w:r w:rsidRPr="009B5D0F">
              <w:rPr>
                <w:szCs w:val="24"/>
              </w:rPr>
              <w:t>, at the latest, and an ex-post evaluation report by end of December 2021.</w:t>
            </w:r>
          </w:p>
        </w:tc>
        <w:tc>
          <w:tcPr>
            <w:tcW w:w="4876" w:type="dxa"/>
          </w:tcPr>
          <w:p w14:paraId="669D52D3" w14:textId="77777777" w:rsidR="008B62EA" w:rsidRPr="009B5D0F" w:rsidRDefault="008B62EA" w:rsidP="008B62EA">
            <w:pPr>
              <w:pStyle w:val="Normal6"/>
            </w:pPr>
            <w:r w:rsidRPr="009B5D0F">
              <w:rPr>
                <w:szCs w:val="24"/>
              </w:rPr>
              <w:t>2.</w:t>
            </w:r>
            <w:r w:rsidRPr="009B5D0F">
              <w:rPr>
                <w:szCs w:val="24"/>
              </w:rPr>
              <w:tab/>
              <w:t xml:space="preserve">The Commission shall provide the European Parliament and the Council with </w:t>
            </w:r>
            <w:r w:rsidRPr="009B5D0F">
              <w:rPr>
                <w:b/>
                <w:i/>
                <w:szCs w:val="24"/>
              </w:rPr>
              <w:t xml:space="preserve">annual monitoring report and </w:t>
            </w:r>
            <w:r w:rsidRPr="009B5D0F">
              <w:rPr>
                <w:szCs w:val="24"/>
              </w:rPr>
              <w:t xml:space="preserve">an interim evaluation report, by </w:t>
            </w:r>
            <w:r w:rsidRPr="009B5D0F">
              <w:rPr>
                <w:b/>
                <w:i/>
                <w:szCs w:val="24"/>
              </w:rPr>
              <w:t>31 December 2018</w:t>
            </w:r>
            <w:r w:rsidRPr="009B5D0F">
              <w:rPr>
                <w:szCs w:val="24"/>
              </w:rPr>
              <w:t>, at the latest, and an ex-post evaluation report by end of December 2021.</w:t>
            </w:r>
          </w:p>
        </w:tc>
      </w:tr>
      <w:tr w:rsidR="008B62EA" w:rsidRPr="009B5D0F" w14:paraId="5863AA6C" w14:textId="77777777" w:rsidTr="008B62EA">
        <w:trPr>
          <w:jc w:val="center"/>
        </w:trPr>
        <w:tc>
          <w:tcPr>
            <w:tcW w:w="4876" w:type="dxa"/>
          </w:tcPr>
          <w:p w14:paraId="7BEF8D5E" w14:textId="77777777" w:rsidR="008B62EA" w:rsidRPr="009B5D0F" w:rsidRDefault="008B62EA" w:rsidP="008B62EA">
            <w:pPr>
              <w:pStyle w:val="Normal6"/>
            </w:pPr>
            <w:r w:rsidRPr="009B5D0F">
              <w:rPr>
                <w:szCs w:val="24"/>
              </w:rPr>
              <w:t>3.</w:t>
            </w:r>
            <w:r w:rsidRPr="009B5D0F">
              <w:rPr>
                <w:szCs w:val="24"/>
              </w:rPr>
              <w:tab/>
              <w:t>The interim evaluation report shall include information on the achievement of the Programme's objectives, the efficiency of the use of resources and the Programme’s European added value and assessment on whether funding in areas covered by the Programme needs to be adapted or extended after 2020. It shall also address the continued relevance of all objectives and actions. The ex-post evaluation report shall include information on the longer-term impact of the Programme.</w:t>
            </w:r>
          </w:p>
        </w:tc>
        <w:tc>
          <w:tcPr>
            <w:tcW w:w="4876" w:type="dxa"/>
          </w:tcPr>
          <w:p w14:paraId="300F5CB0" w14:textId="77777777" w:rsidR="008B62EA" w:rsidRPr="009B5D0F" w:rsidRDefault="008B62EA" w:rsidP="008B62EA">
            <w:pPr>
              <w:pStyle w:val="Normal6"/>
            </w:pPr>
            <w:r w:rsidRPr="009B5D0F">
              <w:rPr>
                <w:szCs w:val="24"/>
              </w:rPr>
              <w:t>3.</w:t>
            </w:r>
            <w:r w:rsidRPr="009B5D0F">
              <w:rPr>
                <w:szCs w:val="24"/>
              </w:rPr>
              <w:tab/>
              <w:t>The interim evaluation report shall include information on the achievement of the Programme's objectives, the efficiency of the use of resources and the Programme’s European added value and assessment on whether funding in areas covered by the Programme needs to be adapted or extended after 2020. It shall also address the continued relevance of all objectives and actions. The ex-post evaluation report shall include information on the longer-term impact of the Programme</w:t>
            </w:r>
            <w:r w:rsidRPr="009B5D0F">
              <w:rPr>
                <w:b/>
                <w:szCs w:val="24"/>
              </w:rPr>
              <w:t xml:space="preserve"> </w:t>
            </w:r>
            <w:r w:rsidRPr="009B5D0F">
              <w:rPr>
                <w:b/>
                <w:i/>
                <w:szCs w:val="24"/>
              </w:rPr>
              <w:t>and shall assess the Programme as a whole, both its weaknesses and its strengths</w:t>
            </w:r>
            <w:r w:rsidRPr="009B5D0F">
              <w:rPr>
                <w:szCs w:val="24"/>
              </w:rPr>
              <w:t>.</w:t>
            </w:r>
          </w:p>
        </w:tc>
      </w:tr>
      <w:tr w:rsidR="008B62EA" w:rsidRPr="009B5D0F" w14:paraId="2D235D10" w14:textId="77777777" w:rsidTr="008B62EA">
        <w:trPr>
          <w:jc w:val="center"/>
        </w:trPr>
        <w:tc>
          <w:tcPr>
            <w:tcW w:w="4876" w:type="dxa"/>
          </w:tcPr>
          <w:p w14:paraId="028DCCF3" w14:textId="77777777" w:rsidR="008B62EA" w:rsidRPr="009B5D0F" w:rsidRDefault="008B62EA" w:rsidP="008B62EA">
            <w:pPr>
              <w:pStyle w:val="Normal6"/>
            </w:pPr>
          </w:p>
        </w:tc>
        <w:tc>
          <w:tcPr>
            <w:tcW w:w="4876" w:type="dxa"/>
          </w:tcPr>
          <w:p w14:paraId="14FC4658" w14:textId="77777777" w:rsidR="008B62EA" w:rsidRPr="009B5D0F" w:rsidRDefault="008B62EA" w:rsidP="008B62EA">
            <w:pPr>
              <w:pStyle w:val="Normal6"/>
            </w:pPr>
            <w:r w:rsidRPr="009B5D0F">
              <w:rPr>
                <w:b/>
                <w:i/>
                <w:szCs w:val="24"/>
              </w:rPr>
              <w:t>3a.</w:t>
            </w:r>
            <w:r w:rsidRPr="009B5D0F">
              <w:rPr>
                <w:b/>
                <w:i/>
                <w:szCs w:val="24"/>
              </w:rPr>
              <w:tab/>
              <w:t>The implementation of the Programme shall be subject to annual monitoring as well as to independent interim and ex-post evaluation on the basis of which the possible suspension after 2020 could be decided. Therefore, output indicators maybe added to the proposed set of indicators.</w:t>
            </w:r>
          </w:p>
        </w:tc>
      </w:tr>
    </w:tbl>
    <w:p w14:paraId="40B5F70B" w14:textId="77777777" w:rsidR="008B62EA" w:rsidRPr="009B5D0F" w:rsidRDefault="008B62EA" w:rsidP="008B62EA">
      <w:r w:rsidRPr="009B5D0F">
        <w:rPr>
          <w:rStyle w:val="HideTWBExt"/>
          <w:noProof w:val="0"/>
        </w:rPr>
        <w:t>&lt;/Amend&gt;</w:t>
      </w:r>
    </w:p>
    <w:p w14:paraId="1FD33EBC" w14:textId="77777777" w:rsidR="008B62EA" w:rsidRPr="009B5D0F" w:rsidRDefault="008B62EA" w:rsidP="008B62EA">
      <w:pPr>
        <w:pStyle w:val="AMNumberTabs"/>
        <w:keepNext/>
      </w:pPr>
      <w:r w:rsidRPr="009B5D0F">
        <w:rPr>
          <w:rStyle w:val="HideTWBExt"/>
          <w:noProof w:val="0"/>
        </w:rPr>
        <w:lastRenderedPageBreak/>
        <w:t>&lt;Amend&gt;</w:t>
      </w:r>
      <w:r w:rsidRPr="009B5D0F">
        <w:t>Amendment</w:t>
      </w:r>
      <w:r w:rsidRPr="009B5D0F">
        <w:tab/>
      </w:r>
      <w:r w:rsidRPr="009B5D0F">
        <w:tab/>
      </w:r>
      <w:r w:rsidRPr="009B5D0F">
        <w:rPr>
          <w:rStyle w:val="HideTWBExt"/>
          <w:noProof w:val="0"/>
        </w:rPr>
        <w:t>&lt;NumAm&gt;</w:t>
      </w:r>
      <w:r w:rsidRPr="009B5D0F">
        <w:t>27</w:t>
      </w:r>
      <w:r w:rsidRPr="009B5D0F">
        <w:rPr>
          <w:rStyle w:val="HideTWBExt"/>
          <w:noProof w:val="0"/>
        </w:rPr>
        <w:t>&lt;/NumAm&gt;</w:t>
      </w:r>
    </w:p>
    <w:p w14:paraId="061A6EB1"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3F153F36" w14:textId="77777777" w:rsidR="008B62EA" w:rsidRPr="009B5D0F" w:rsidRDefault="008B62EA" w:rsidP="008B62EA">
      <w:pPr>
        <w:pStyle w:val="NormalBold"/>
        <w:keepNext/>
        <w:keepLines/>
        <w:widowControl/>
      </w:pPr>
      <w:r w:rsidRPr="009B5D0F">
        <w:rPr>
          <w:rStyle w:val="HideTWBExt"/>
          <w:noProof w:val="0"/>
        </w:rPr>
        <w:t>&lt;Article&gt;</w:t>
      </w:r>
      <w:r w:rsidRPr="009B5D0F">
        <w:t>Article 16 – paragraph 2</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46DF3099" w14:textId="77777777" w:rsidTr="008B62EA">
        <w:trPr>
          <w:jc w:val="center"/>
        </w:trPr>
        <w:tc>
          <w:tcPr>
            <w:tcW w:w="9752" w:type="dxa"/>
            <w:gridSpan w:val="2"/>
          </w:tcPr>
          <w:p w14:paraId="2D26DC53" w14:textId="77777777" w:rsidR="008B62EA" w:rsidRPr="009B5D0F" w:rsidRDefault="008B62EA" w:rsidP="008B62EA">
            <w:pPr>
              <w:keepNext/>
            </w:pPr>
          </w:p>
        </w:tc>
      </w:tr>
      <w:tr w:rsidR="008B62EA" w:rsidRPr="009B5D0F" w14:paraId="159B2B0A" w14:textId="77777777" w:rsidTr="008B62EA">
        <w:trPr>
          <w:jc w:val="center"/>
        </w:trPr>
        <w:tc>
          <w:tcPr>
            <w:tcW w:w="4876" w:type="dxa"/>
            <w:hideMark/>
          </w:tcPr>
          <w:p w14:paraId="7B582C41" w14:textId="77777777" w:rsidR="008B62EA" w:rsidRPr="009B5D0F" w:rsidRDefault="008B62EA" w:rsidP="008B62EA">
            <w:pPr>
              <w:pStyle w:val="ColumnHeading"/>
              <w:keepNext/>
            </w:pPr>
            <w:r w:rsidRPr="009B5D0F">
              <w:t>Text proposed by the Commission</w:t>
            </w:r>
          </w:p>
        </w:tc>
        <w:tc>
          <w:tcPr>
            <w:tcW w:w="4876" w:type="dxa"/>
            <w:hideMark/>
          </w:tcPr>
          <w:p w14:paraId="00A6AF2E" w14:textId="77777777" w:rsidR="008B62EA" w:rsidRPr="009B5D0F" w:rsidRDefault="008B62EA" w:rsidP="008B62EA">
            <w:pPr>
              <w:pStyle w:val="ColumnHeading"/>
              <w:keepNext/>
            </w:pPr>
            <w:r w:rsidRPr="009B5D0F">
              <w:t>Amendment</w:t>
            </w:r>
          </w:p>
        </w:tc>
      </w:tr>
      <w:tr w:rsidR="008B62EA" w:rsidRPr="009B5D0F" w14:paraId="4FA32F64" w14:textId="77777777" w:rsidTr="008B62EA">
        <w:trPr>
          <w:jc w:val="center"/>
        </w:trPr>
        <w:tc>
          <w:tcPr>
            <w:tcW w:w="4876" w:type="dxa"/>
          </w:tcPr>
          <w:p w14:paraId="7CCEE25E" w14:textId="77777777" w:rsidR="008B62EA" w:rsidRPr="009B5D0F" w:rsidRDefault="008B62EA" w:rsidP="008B62EA">
            <w:pPr>
              <w:pStyle w:val="Normal6"/>
            </w:pPr>
            <w:r w:rsidRPr="009B5D0F">
              <w:t>2.</w:t>
            </w:r>
            <w:r w:rsidRPr="009B5D0F">
              <w:tab/>
              <w:t xml:space="preserve">The power to adopt delegated acts referred to in the second subparagraph of Article 15(1) shall be conferred on the Commission for a period of four years from 1 January 2017. </w:t>
            </w:r>
          </w:p>
        </w:tc>
        <w:tc>
          <w:tcPr>
            <w:tcW w:w="4876" w:type="dxa"/>
            <w:hideMark/>
          </w:tcPr>
          <w:p w14:paraId="27CF1D49" w14:textId="77777777" w:rsidR="008B62EA" w:rsidRPr="009B5D0F" w:rsidRDefault="008B62EA" w:rsidP="008B62EA">
            <w:pPr>
              <w:pStyle w:val="Normal6"/>
            </w:pPr>
            <w:r w:rsidRPr="009B5D0F">
              <w:t>2.</w:t>
            </w:r>
            <w:r w:rsidRPr="009B5D0F">
              <w:tab/>
              <w:t xml:space="preserve">The power to adopt delegated acts referred to in </w:t>
            </w:r>
            <w:r w:rsidRPr="009B5D0F">
              <w:rPr>
                <w:b/>
                <w:i/>
              </w:rPr>
              <w:t xml:space="preserve">Article 12(5) and </w:t>
            </w:r>
            <w:r w:rsidRPr="009B5D0F">
              <w:t xml:space="preserve">the second subparagraph of Article 15(1) shall be conferred on the Commission for a period of four years from 1 January 2017. </w:t>
            </w:r>
          </w:p>
        </w:tc>
      </w:tr>
    </w:tbl>
    <w:p w14:paraId="425E002C" w14:textId="77777777" w:rsidR="008B62EA" w:rsidRPr="009B5D0F" w:rsidRDefault="008B62EA" w:rsidP="008B62EA">
      <w:pPr>
        <w:rPr>
          <w:vanish/>
        </w:rPr>
      </w:pPr>
      <w:r w:rsidRPr="009B5D0F">
        <w:rPr>
          <w:rStyle w:val="HideTWBExt"/>
          <w:noProof w:val="0"/>
        </w:rPr>
        <w:t>&lt;/Amend&gt;</w:t>
      </w:r>
    </w:p>
    <w:p w14:paraId="2B396097" w14:textId="77777777" w:rsidR="008B62EA" w:rsidRPr="009B5D0F" w:rsidRDefault="008B62EA" w:rsidP="008B62EA">
      <w:pPr>
        <w:pStyle w:val="AMNumberTabs"/>
        <w:keepNext/>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t>28</w:t>
      </w:r>
      <w:r w:rsidRPr="009B5D0F">
        <w:rPr>
          <w:rStyle w:val="HideTWBExt"/>
          <w:noProof w:val="0"/>
        </w:rPr>
        <w:t>&lt;/NumAm&gt;</w:t>
      </w:r>
    </w:p>
    <w:p w14:paraId="533B5B11"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27218FB1" w14:textId="77777777" w:rsidR="008B62EA" w:rsidRPr="009B5D0F" w:rsidRDefault="008B62EA" w:rsidP="008B62EA">
      <w:pPr>
        <w:pStyle w:val="NormalBold"/>
        <w:keepNext/>
        <w:keepLines/>
        <w:widowControl/>
      </w:pPr>
      <w:r w:rsidRPr="009B5D0F">
        <w:rPr>
          <w:rStyle w:val="HideTWBExt"/>
          <w:noProof w:val="0"/>
        </w:rPr>
        <w:t>&lt;Article&gt;</w:t>
      </w:r>
      <w:r w:rsidRPr="009B5D0F">
        <w:t>Article 16 – paragraph 3</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7E64A216" w14:textId="77777777" w:rsidTr="008B62EA">
        <w:trPr>
          <w:jc w:val="center"/>
        </w:trPr>
        <w:tc>
          <w:tcPr>
            <w:tcW w:w="9752" w:type="dxa"/>
            <w:gridSpan w:val="2"/>
          </w:tcPr>
          <w:p w14:paraId="4D923E16" w14:textId="77777777" w:rsidR="008B62EA" w:rsidRPr="009B5D0F" w:rsidRDefault="008B62EA" w:rsidP="008B62EA">
            <w:pPr>
              <w:keepNext/>
            </w:pPr>
          </w:p>
        </w:tc>
      </w:tr>
      <w:tr w:rsidR="008B62EA" w:rsidRPr="009B5D0F" w14:paraId="64314479" w14:textId="77777777" w:rsidTr="008B62EA">
        <w:trPr>
          <w:jc w:val="center"/>
        </w:trPr>
        <w:tc>
          <w:tcPr>
            <w:tcW w:w="4876" w:type="dxa"/>
            <w:hideMark/>
          </w:tcPr>
          <w:p w14:paraId="75AB2CDC" w14:textId="77777777" w:rsidR="008B62EA" w:rsidRPr="009B5D0F" w:rsidRDefault="008B62EA" w:rsidP="008B62EA">
            <w:pPr>
              <w:pStyle w:val="ColumnHeading"/>
              <w:keepNext/>
            </w:pPr>
            <w:r w:rsidRPr="009B5D0F">
              <w:t>Text proposed by the Commission</w:t>
            </w:r>
          </w:p>
        </w:tc>
        <w:tc>
          <w:tcPr>
            <w:tcW w:w="4876" w:type="dxa"/>
            <w:hideMark/>
          </w:tcPr>
          <w:p w14:paraId="42E4F253" w14:textId="77777777" w:rsidR="008B62EA" w:rsidRPr="009B5D0F" w:rsidRDefault="008B62EA" w:rsidP="008B62EA">
            <w:pPr>
              <w:pStyle w:val="ColumnHeading"/>
              <w:keepNext/>
            </w:pPr>
            <w:r w:rsidRPr="009B5D0F">
              <w:t>Amendment</w:t>
            </w:r>
          </w:p>
        </w:tc>
      </w:tr>
      <w:tr w:rsidR="008B62EA" w:rsidRPr="009B5D0F" w14:paraId="53B09C2B" w14:textId="77777777" w:rsidTr="008B62EA">
        <w:trPr>
          <w:jc w:val="center"/>
        </w:trPr>
        <w:tc>
          <w:tcPr>
            <w:tcW w:w="4876" w:type="dxa"/>
          </w:tcPr>
          <w:p w14:paraId="511CCC7E" w14:textId="77777777" w:rsidR="008B62EA" w:rsidRPr="009B5D0F" w:rsidRDefault="008B62EA" w:rsidP="008B62EA">
            <w:pPr>
              <w:pStyle w:val="Normal6"/>
            </w:pPr>
            <w:r w:rsidRPr="009B5D0F">
              <w:t xml:space="preserve">3. </w:t>
            </w:r>
            <w:r w:rsidRPr="009B5D0F">
              <w:tab/>
              <w:t xml:space="preserve">The delegation of power referred to in the second subparagraph of Article 15(1) may be revoked at any time by the European Parliament or by the Council. A decision to revoke shall put an end to the delegation of the power specified in that decision. It shall take effect on the day following publication in the Official Journal of the European Union or at a later date specified therein. It shall not affect the validity of any delegated acts already in force. </w:t>
            </w:r>
          </w:p>
        </w:tc>
        <w:tc>
          <w:tcPr>
            <w:tcW w:w="4876" w:type="dxa"/>
            <w:hideMark/>
          </w:tcPr>
          <w:p w14:paraId="58DDE540" w14:textId="77777777" w:rsidR="008B62EA" w:rsidRPr="009B5D0F" w:rsidRDefault="008B62EA" w:rsidP="008B62EA">
            <w:pPr>
              <w:pStyle w:val="Normal6"/>
            </w:pPr>
            <w:r w:rsidRPr="009B5D0F">
              <w:t xml:space="preserve">3. </w:t>
            </w:r>
            <w:r w:rsidRPr="009B5D0F">
              <w:tab/>
              <w:t xml:space="preserve">The delegation of power referred to in </w:t>
            </w:r>
            <w:r w:rsidRPr="009B5D0F">
              <w:rPr>
                <w:b/>
                <w:i/>
              </w:rPr>
              <w:t>Article 12(5) and</w:t>
            </w:r>
            <w:r w:rsidRPr="009B5D0F">
              <w:t xml:space="preserve"> in the second subparagraph of Article 15(1) may be revoked at any time by the European Parliament or by the Council. A decision to revoke shall put an end to the delegation of the power specified in that decision. It shall take effect on the day following publication in the Official Journal of the European Union or at a later date specified therein. It shall not affect the validity of any delegated acts already in force. </w:t>
            </w:r>
          </w:p>
        </w:tc>
      </w:tr>
    </w:tbl>
    <w:p w14:paraId="3964083F" w14:textId="77777777" w:rsidR="008B62EA" w:rsidRPr="009B5D0F" w:rsidRDefault="008B62EA" w:rsidP="008B62EA">
      <w:pPr>
        <w:rPr>
          <w:vanish/>
        </w:rPr>
      </w:pPr>
      <w:r w:rsidRPr="009B5D0F">
        <w:rPr>
          <w:rStyle w:val="HideTWBExt"/>
          <w:noProof w:val="0"/>
        </w:rPr>
        <w:t>&lt;/Amend&gt;</w:t>
      </w:r>
    </w:p>
    <w:p w14:paraId="4D9D1E92" w14:textId="77777777" w:rsidR="008B62EA" w:rsidRPr="009B5D0F" w:rsidRDefault="008B62EA" w:rsidP="008B62EA">
      <w:pPr>
        <w:pStyle w:val="AMNumberTabs"/>
        <w:keepNext/>
        <w:keepLines/>
        <w:widowControl/>
      </w:pPr>
      <w:r w:rsidRPr="009B5D0F">
        <w:rPr>
          <w:rStyle w:val="HideTWBExt"/>
          <w:noProof w:val="0"/>
        </w:rPr>
        <w:t>&lt;Amend&gt;</w:t>
      </w:r>
      <w:r w:rsidRPr="009B5D0F">
        <w:t>Amendment</w:t>
      </w:r>
      <w:r w:rsidRPr="009B5D0F">
        <w:tab/>
      </w:r>
      <w:r w:rsidRPr="009B5D0F">
        <w:tab/>
      </w:r>
      <w:r w:rsidRPr="009B5D0F">
        <w:rPr>
          <w:rStyle w:val="HideTWBExt"/>
          <w:noProof w:val="0"/>
        </w:rPr>
        <w:t>&lt;NumAm&gt;</w:t>
      </w:r>
      <w:r w:rsidRPr="009B5D0F">
        <w:t>29</w:t>
      </w:r>
      <w:r w:rsidRPr="009B5D0F">
        <w:rPr>
          <w:rStyle w:val="HideTWBExt"/>
          <w:noProof w:val="0"/>
        </w:rPr>
        <w:t>&lt;/NumAm&gt;</w:t>
      </w:r>
    </w:p>
    <w:p w14:paraId="1FAA9E08" w14:textId="77777777" w:rsidR="008B62EA" w:rsidRPr="009B5D0F" w:rsidRDefault="008B62EA" w:rsidP="008B62EA">
      <w:pPr>
        <w:pStyle w:val="NormalBold12b"/>
        <w:keepNext/>
        <w:keepLines/>
        <w:widowControl/>
      </w:pPr>
      <w:r w:rsidRPr="009B5D0F">
        <w:rPr>
          <w:rStyle w:val="HideTWBExt"/>
          <w:noProof w:val="0"/>
        </w:rPr>
        <w:t>&lt;DocAmend&gt;</w:t>
      </w:r>
      <w:r w:rsidRPr="009B5D0F">
        <w:t>Proposal for a regulation</w:t>
      </w:r>
      <w:r w:rsidRPr="009B5D0F">
        <w:rPr>
          <w:rStyle w:val="HideTWBExt"/>
          <w:noProof w:val="0"/>
        </w:rPr>
        <w:t>&lt;/DocAmend&gt;</w:t>
      </w:r>
    </w:p>
    <w:p w14:paraId="6F7D6E52" w14:textId="77777777" w:rsidR="008B62EA" w:rsidRPr="009B5D0F" w:rsidRDefault="008B62EA" w:rsidP="008B62EA">
      <w:pPr>
        <w:pStyle w:val="NormalBold"/>
        <w:keepNext/>
        <w:keepLines/>
        <w:widowControl/>
      </w:pPr>
      <w:r w:rsidRPr="009B5D0F">
        <w:rPr>
          <w:rStyle w:val="HideTWBExt"/>
          <w:noProof w:val="0"/>
        </w:rPr>
        <w:t>&lt;Article&gt;</w:t>
      </w:r>
      <w:r w:rsidRPr="009B5D0F">
        <w:t>Article 16 – paragraph 5</w:t>
      </w:r>
      <w:r w:rsidRPr="009B5D0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2EA" w:rsidRPr="009B5D0F" w14:paraId="6A51405D" w14:textId="77777777" w:rsidTr="008B62EA">
        <w:trPr>
          <w:jc w:val="center"/>
        </w:trPr>
        <w:tc>
          <w:tcPr>
            <w:tcW w:w="9752" w:type="dxa"/>
            <w:gridSpan w:val="2"/>
          </w:tcPr>
          <w:p w14:paraId="39FE42B1" w14:textId="77777777" w:rsidR="008B62EA" w:rsidRPr="009B5D0F" w:rsidRDefault="008B62EA" w:rsidP="008B62EA">
            <w:pPr>
              <w:keepNext/>
            </w:pPr>
          </w:p>
        </w:tc>
      </w:tr>
      <w:tr w:rsidR="008B62EA" w:rsidRPr="009B5D0F" w14:paraId="0550588E" w14:textId="77777777" w:rsidTr="008B62EA">
        <w:trPr>
          <w:jc w:val="center"/>
        </w:trPr>
        <w:tc>
          <w:tcPr>
            <w:tcW w:w="4876" w:type="dxa"/>
            <w:hideMark/>
          </w:tcPr>
          <w:p w14:paraId="4A1F153D" w14:textId="77777777" w:rsidR="008B62EA" w:rsidRPr="009B5D0F" w:rsidRDefault="008B62EA" w:rsidP="008B62EA">
            <w:pPr>
              <w:pStyle w:val="ColumnHeading"/>
              <w:keepNext/>
            </w:pPr>
            <w:r w:rsidRPr="009B5D0F">
              <w:t>Text proposed by the Commission</w:t>
            </w:r>
          </w:p>
        </w:tc>
        <w:tc>
          <w:tcPr>
            <w:tcW w:w="4876" w:type="dxa"/>
            <w:hideMark/>
          </w:tcPr>
          <w:p w14:paraId="257E9CC1" w14:textId="77777777" w:rsidR="008B62EA" w:rsidRPr="009B5D0F" w:rsidRDefault="008B62EA" w:rsidP="008B62EA">
            <w:pPr>
              <w:pStyle w:val="ColumnHeading"/>
              <w:keepNext/>
            </w:pPr>
            <w:r w:rsidRPr="009B5D0F">
              <w:t>Amendment</w:t>
            </w:r>
          </w:p>
        </w:tc>
      </w:tr>
      <w:tr w:rsidR="008B62EA" w:rsidRPr="009B5D0F" w14:paraId="47D3E0C7" w14:textId="77777777" w:rsidTr="008B62EA">
        <w:trPr>
          <w:jc w:val="center"/>
        </w:trPr>
        <w:tc>
          <w:tcPr>
            <w:tcW w:w="4876" w:type="dxa"/>
          </w:tcPr>
          <w:p w14:paraId="7661FB27" w14:textId="77777777" w:rsidR="008B62EA" w:rsidRPr="009B5D0F" w:rsidRDefault="008B62EA" w:rsidP="008B62EA">
            <w:pPr>
              <w:pStyle w:val="Normal6"/>
            </w:pPr>
            <w:r w:rsidRPr="009B5D0F">
              <w:t xml:space="preserve">5. </w:t>
            </w:r>
            <w:r w:rsidRPr="009B5D0F">
              <w:tab/>
              <w:t xml:space="preserve">A delegated act adopted pursuant to the second subparagraph of Article 15(1) shall enter into force only if no objection has been expressed either by the European Parliament or by the Council within a period of two months of the notification of </w:t>
            </w:r>
            <w:r w:rsidRPr="009B5D0F">
              <w:lastRenderedPageBreak/>
              <w:t>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c>
          <w:tcPr>
            <w:tcW w:w="4876" w:type="dxa"/>
            <w:hideMark/>
          </w:tcPr>
          <w:p w14:paraId="27ECF085" w14:textId="77777777" w:rsidR="008B62EA" w:rsidRPr="009B5D0F" w:rsidRDefault="008B62EA" w:rsidP="008B62EA">
            <w:pPr>
              <w:pStyle w:val="Normal6"/>
              <w:rPr>
                <w:szCs w:val="24"/>
              </w:rPr>
            </w:pPr>
            <w:r w:rsidRPr="009B5D0F">
              <w:lastRenderedPageBreak/>
              <w:t xml:space="preserve">5. </w:t>
            </w:r>
            <w:r w:rsidRPr="009B5D0F">
              <w:tab/>
              <w:t xml:space="preserve">A delegated act adopted pursuant to </w:t>
            </w:r>
            <w:r w:rsidRPr="009B5D0F">
              <w:rPr>
                <w:b/>
                <w:i/>
              </w:rPr>
              <w:t xml:space="preserve">Article 12(5) and </w:t>
            </w:r>
            <w:r w:rsidRPr="009B5D0F">
              <w:t xml:space="preserve">the second subparagraph of Article 15(1) shall enter into force only if no objection has been expressed either by the European Parliament or by the Council within a period of two months of </w:t>
            </w:r>
            <w:r w:rsidRPr="009B5D0F">
              <w:lastRenderedPageBreak/>
              <w:t>the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r>
    </w:tbl>
    <w:p w14:paraId="2663108E" w14:textId="77777777" w:rsidR="008B62EA" w:rsidRPr="009B5D0F" w:rsidRDefault="008B62EA" w:rsidP="008B62EA">
      <w:r w:rsidRPr="009B5D0F">
        <w:rPr>
          <w:rStyle w:val="HideTWBExt"/>
          <w:noProof w:val="0"/>
        </w:rPr>
        <w:lastRenderedPageBreak/>
        <w:t>&lt;/Amend&gt;</w:t>
      </w:r>
    </w:p>
    <w:p w14:paraId="417EDE65" w14:textId="77777777" w:rsidR="008B62EA" w:rsidRPr="009B5D0F" w:rsidRDefault="008B62EA" w:rsidP="008B62EA">
      <w:r w:rsidRPr="009B5D0F">
        <w:rPr>
          <w:rStyle w:val="HideTWBExt"/>
          <w:noProof w:val="0"/>
        </w:rPr>
        <w:t>&lt;/RepeatBlock-Amend&gt;</w:t>
      </w:r>
    </w:p>
    <w:p w14:paraId="3B26951E" w14:textId="77777777" w:rsidR="008B62EA" w:rsidRPr="009B5D0F" w:rsidRDefault="008B62EA" w:rsidP="008B62EA">
      <w:pPr>
        <w:pStyle w:val="PageHeadingNotTOC"/>
      </w:pPr>
      <w:r w:rsidRPr="009B5D0F">
        <w:br w:type="page"/>
      </w:r>
    </w:p>
    <w:p w14:paraId="5233843A" w14:textId="77777777" w:rsidR="008B62EA" w:rsidRPr="009B5D0F" w:rsidRDefault="008B62EA" w:rsidP="008B62EA">
      <w:pPr>
        <w:pStyle w:val="PageHeadingNotTOC"/>
      </w:pPr>
      <w:r w:rsidRPr="009B5D0F">
        <w:lastRenderedPageBreak/>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B62EA" w:rsidRPr="009B5D0F" w14:paraId="28CD20AE"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D64873B" w14:textId="77777777" w:rsidR="008B62EA" w:rsidRPr="009B5D0F" w:rsidRDefault="008B62EA" w:rsidP="008B62EA">
            <w:pPr>
              <w:autoSpaceDE w:val="0"/>
              <w:autoSpaceDN w:val="0"/>
              <w:adjustRightInd w:val="0"/>
              <w:rPr>
                <w:b/>
                <w:bCs/>
                <w:color w:val="000000"/>
                <w:sz w:val="20"/>
              </w:rPr>
            </w:pPr>
            <w:r w:rsidRPr="009B5D0F">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A493F6" w14:textId="77777777" w:rsidR="008B62EA" w:rsidRPr="009B5D0F" w:rsidRDefault="008B62EA" w:rsidP="008B62EA">
            <w:pPr>
              <w:autoSpaceDE w:val="0"/>
              <w:autoSpaceDN w:val="0"/>
              <w:adjustRightInd w:val="0"/>
              <w:rPr>
                <w:color w:val="000000"/>
                <w:sz w:val="20"/>
              </w:rPr>
            </w:pPr>
            <w:r w:rsidRPr="009B5D0F">
              <w:rPr>
                <w:color w:val="000000"/>
                <w:sz w:val="20"/>
              </w:rPr>
              <w:t>Establishment of the Structural Reform Support Programme for the period 2017 to 2020</w:t>
            </w:r>
          </w:p>
        </w:tc>
      </w:tr>
      <w:tr w:rsidR="008B62EA" w:rsidRPr="009B5D0F" w14:paraId="304D9154" w14:textId="77777777" w:rsidTr="008B62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06B84A8" w14:textId="77777777" w:rsidR="008B62EA" w:rsidRPr="009B5D0F" w:rsidRDefault="008B62EA" w:rsidP="008B62EA">
            <w:pPr>
              <w:autoSpaceDE w:val="0"/>
              <w:autoSpaceDN w:val="0"/>
              <w:adjustRightInd w:val="0"/>
              <w:rPr>
                <w:b/>
                <w:bCs/>
                <w:color w:val="000000"/>
                <w:sz w:val="20"/>
              </w:rPr>
            </w:pPr>
            <w:r w:rsidRPr="009B5D0F">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7CD0BE2" w14:textId="77777777" w:rsidR="008B62EA" w:rsidRPr="009B5D0F" w:rsidRDefault="008B62EA" w:rsidP="008B62EA">
            <w:pPr>
              <w:autoSpaceDE w:val="0"/>
              <w:autoSpaceDN w:val="0"/>
              <w:adjustRightInd w:val="0"/>
              <w:rPr>
                <w:color w:val="000000"/>
                <w:sz w:val="20"/>
              </w:rPr>
            </w:pPr>
            <w:r w:rsidRPr="009B5D0F">
              <w:rPr>
                <w:color w:val="000000"/>
                <w:sz w:val="20"/>
              </w:rPr>
              <w:t>COM(2015)0701 – C8-0373/2015 – 2015/0263(COD)</w:t>
            </w:r>
          </w:p>
        </w:tc>
      </w:tr>
      <w:tr w:rsidR="008B62EA" w:rsidRPr="009B5D0F" w14:paraId="63E48B7B"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CD0E25" w14:textId="77777777" w:rsidR="008B62EA" w:rsidRPr="009B5D0F" w:rsidRDefault="008B62EA" w:rsidP="008B62EA">
            <w:pPr>
              <w:autoSpaceDE w:val="0"/>
              <w:autoSpaceDN w:val="0"/>
              <w:adjustRightInd w:val="0"/>
              <w:rPr>
                <w:b/>
                <w:bCs/>
                <w:color w:val="000000"/>
                <w:sz w:val="20"/>
              </w:rPr>
            </w:pPr>
            <w:r w:rsidRPr="009B5D0F">
              <w:rPr>
                <w:b/>
                <w:bCs/>
                <w:color w:val="000000"/>
                <w:sz w:val="20"/>
              </w:rPr>
              <w:t>Committee responsible</w:t>
            </w:r>
          </w:p>
          <w:p w14:paraId="17A477FD" w14:textId="77777777" w:rsidR="008B62EA" w:rsidRPr="009B5D0F" w:rsidRDefault="008B62EA" w:rsidP="008B62EA">
            <w:pPr>
              <w:autoSpaceDE w:val="0"/>
              <w:autoSpaceDN w:val="0"/>
              <w:adjustRightInd w:val="0"/>
              <w:rPr>
                <w:color w:val="000000"/>
                <w:sz w:val="20"/>
              </w:rPr>
            </w:pPr>
            <w:r w:rsidRPr="009B5D0F">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B9BD085" w14:textId="77777777" w:rsidR="008B62EA" w:rsidRPr="009B5D0F" w:rsidRDefault="008B62EA" w:rsidP="008B62EA">
            <w:pPr>
              <w:autoSpaceDE w:val="0"/>
              <w:autoSpaceDN w:val="0"/>
              <w:adjustRightInd w:val="0"/>
              <w:rPr>
                <w:color w:val="000000"/>
                <w:sz w:val="20"/>
              </w:rPr>
            </w:pPr>
            <w:r w:rsidRPr="009B5D0F">
              <w:rPr>
                <w:color w:val="000000"/>
                <w:sz w:val="20"/>
              </w:rPr>
              <w:t>REGI</w:t>
            </w:r>
          </w:p>
          <w:p w14:paraId="439B4D37" w14:textId="77777777" w:rsidR="008B62EA" w:rsidRPr="009B5D0F" w:rsidRDefault="008B62EA" w:rsidP="008B62EA">
            <w:pPr>
              <w:autoSpaceDE w:val="0"/>
              <w:autoSpaceDN w:val="0"/>
              <w:adjustRightInd w:val="0"/>
              <w:rPr>
                <w:color w:val="000000"/>
                <w:sz w:val="20"/>
              </w:rPr>
            </w:pPr>
            <w:r w:rsidRPr="009B5D0F">
              <w:rPr>
                <w:color w:val="000000"/>
                <w:sz w:val="20"/>
              </w:rPr>
              <w:t>2.12.2015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7EE1B16" w14:textId="77777777" w:rsidR="008B62EA" w:rsidRPr="009B5D0F" w:rsidRDefault="008B62EA" w:rsidP="008B62E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491E83E" w14:textId="77777777" w:rsidR="008B62EA" w:rsidRPr="009B5D0F" w:rsidRDefault="008B62EA" w:rsidP="008B62E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C8776C7" w14:textId="77777777" w:rsidR="008B62EA" w:rsidRPr="009B5D0F" w:rsidRDefault="008B62EA" w:rsidP="008B62EA">
            <w:pPr>
              <w:autoSpaceDE w:val="0"/>
              <w:autoSpaceDN w:val="0"/>
              <w:adjustRightInd w:val="0"/>
              <w:rPr>
                <w:rFonts w:ascii="sans-serif" w:hAnsi="sans-serif" w:cs="sans-serif"/>
                <w:color w:val="000000"/>
              </w:rPr>
            </w:pPr>
          </w:p>
        </w:tc>
      </w:tr>
      <w:tr w:rsidR="008B62EA" w:rsidRPr="009B5D0F" w14:paraId="49B3428A"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C7C9B2" w14:textId="77777777" w:rsidR="008B62EA" w:rsidRPr="009B5D0F" w:rsidRDefault="008B62EA" w:rsidP="008B62EA">
            <w:pPr>
              <w:autoSpaceDE w:val="0"/>
              <w:autoSpaceDN w:val="0"/>
              <w:adjustRightInd w:val="0"/>
              <w:rPr>
                <w:b/>
                <w:bCs/>
                <w:color w:val="000000"/>
                <w:sz w:val="20"/>
              </w:rPr>
            </w:pPr>
            <w:r w:rsidRPr="009B5D0F">
              <w:rPr>
                <w:b/>
                <w:bCs/>
                <w:color w:val="000000"/>
                <w:sz w:val="20"/>
              </w:rPr>
              <w:t>Opinion by</w:t>
            </w:r>
          </w:p>
          <w:p w14:paraId="78918D99" w14:textId="77777777" w:rsidR="008B62EA" w:rsidRPr="009B5D0F" w:rsidRDefault="008B62EA" w:rsidP="008B62EA">
            <w:pPr>
              <w:autoSpaceDE w:val="0"/>
              <w:autoSpaceDN w:val="0"/>
              <w:adjustRightInd w:val="0"/>
              <w:rPr>
                <w:color w:val="000000"/>
                <w:sz w:val="20"/>
              </w:rPr>
            </w:pPr>
            <w:r w:rsidRPr="009B5D0F">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2F221EB" w14:textId="77777777" w:rsidR="008B62EA" w:rsidRPr="009B5D0F" w:rsidRDefault="008B62EA" w:rsidP="008B62EA">
            <w:pPr>
              <w:autoSpaceDE w:val="0"/>
              <w:autoSpaceDN w:val="0"/>
              <w:adjustRightInd w:val="0"/>
              <w:rPr>
                <w:color w:val="000000"/>
                <w:sz w:val="20"/>
              </w:rPr>
            </w:pPr>
            <w:r w:rsidRPr="009B5D0F">
              <w:rPr>
                <w:color w:val="000000"/>
                <w:sz w:val="20"/>
              </w:rPr>
              <w:t>CULT</w:t>
            </w:r>
          </w:p>
          <w:p w14:paraId="1E0BE740" w14:textId="77777777" w:rsidR="008B62EA" w:rsidRPr="009B5D0F" w:rsidRDefault="008B62EA" w:rsidP="008B62EA">
            <w:pPr>
              <w:autoSpaceDE w:val="0"/>
              <w:autoSpaceDN w:val="0"/>
              <w:adjustRightInd w:val="0"/>
              <w:rPr>
                <w:color w:val="000000"/>
                <w:sz w:val="20"/>
              </w:rPr>
            </w:pPr>
            <w:r w:rsidRPr="009B5D0F">
              <w:rPr>
                <w:color w:val="000000"/>
                <w:sz w:val="20"/>
              </w:rPr>
              <w:t>4.2.2016</w:t>
            </w:r>
          </w:p>
        </w:tc>
      </w:tr>
      <w:tr w:rsidR="008B62EA" w:rsidRPr="009B5D0F" w14:paraId="2F9CAB60"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D0C9321" w14:textId="77777777" w:rsidR="008B62EA" w:rsidRPr="009B5D0F" w:rsidRDefault="008B62EA" w:rsidP="008B62EA">
            <w:pPr>
              <w:autoSpaceDE w:val="0"/>
              <w:autoSpaceDN w:val="0"/>
              <w:adjustRightInd w:val="0"/>
              <w:rPr>
                <w:b/>
                <w:bCs/>
                <w:color w:val="000000"/>
                <w:sz w:val="20"/>
              </w:rPr>
            </w:pPr>
            <w:r w:rsidRPr="009B5D0F">
              <w:rPr>
                <w:b/>
                <w:bCs/>
                <w:color w:val="000000"/>
                <w:sz w:val="20"/>
              </w:rPr>
              <w:t>Rapporteur</w:t>
            </w:r>
          </w:p>
          <w:p w14:paraId="66754183" w14:textId="77777777" w:rsidR="008B62EA" w:rsidRPr="009B5D0F" w:rsidRDefault="008B62EA" w:rsidP="008B62EA">
            <w:pPr>
              <w:autoSpaceDE w:val="0"/>
              <w:autoSpaceDN w:val="0"/>
              <w:adjustRightInd w:val="0"/>
              <w:rPr>
                <w:color w:val="000000"/>
                <w:sz w:val="20"/>
              </w:rPr>
            </w:pPr>
            <w:r w:rsidRPr="009B5D0F">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B5F276A" w14:textId="77777777" w:rsidR="008B62EA" w:rsidRPr="009B5D0F" w:rsidRDefault="008B62EA" w:rsidP="008B62EA">
            <w:pPr>
              <w:autoSpaceDE w:val="0"/>
              <w:autoSpaceDN w:val="0"/>
              <w:adjustRightInd w:val="0"/>
              <w:rPr>
                <w:color w:val="000000"/>
                <w:sz w:val="20"/>
              </w:rPr>
            </w:pPr>
            <w:proofErr w:type="spellStart"/>
            <w:r w:rsidRPr="009B5D0F">
              <w:rPr>
                <w:color w:val="000000"/>
                <w:sz w:val="20"/>
              </w:rPr>
              <w:t>Curzio</w:t>
            </w:r>
            <w:proofErr w:type="spellEnd"/>
            <w:r w:rsidRPr="009B5D0F">
              <w:rPr>
                <w:color w:val="000000"/>
                <w:sz w:val="20"/>
              </w:rPr>
              <w:t xml:space="preserve"> Maltese</w:t>
            </w:r>
          </w:p>
          <w:p w14:paraId="4C77EBC4" w14:textId="77777777" w:rsidR="008B62EA" w:rsidRPr="009B5D0F" w:rsidRDefault="008B62EA" w:rsidP="008B62EA">
            <w:pPr>
              <w:autoSpaceDE w:val="0"/>
              <w:autoSpaceDN w:val="0"/>
              <w:adjustRightInd w:val="0"/>
              <w:rPr>
                <w:color w:val="000000"/>
                <w:sz w:val="20"/>
              </w:rPr>
            </w:pPr>
            <w:r w:rsidRPr="009B5D0F">
              <w:rPr>
                <w:color w:val="000000"/>
                <w:sz w:val="20"/>
              </w:rPr>
              <w:t>23.2.2016</w:t>
            </w:r>
          </w:p>
        </w:tc>
      </w:tr>
      <w:tr w:rsidR="008B62EA" w:rsidRPr="009B5D0F" w14:paraId="5A47792B"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8674E4E" w14:textId="77777777" w:rsidR="008B62EA" w:rsidRPr="009B5D0F" w:rsidRDefault="008B62EA" w:rsidP="008B62EA">
            <w:pPr>
              <w:autoSpaceDE w:val="0"/>
              <w:autoSpaceDN w:val="0"/>
              <w:adjustRightInd w:val="0"/>
              <w:rPr>
                <w:b/>
                <w:bCs/>
                <w:color w:val="000000"/>
                <w:sz w:val="20"/>
              </w:rPr>
            </w:pPr>
            <w:r w:rsidRPr="009B5D0F">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E33C44E" w14:textId="77777777" w:rsidR="008B62EA" w:rsidRPr="009B5D0F" w:rsidRDefault="008B62EA" w:rsidP="008B62EA">
            <w:pPr>
              <w:autoSpaceDE w:val="0"/>
              <w:autoSpaceDN w:val="0"/>
              <w:adjustRightInd w:val="0"/>
              <w:rPr>
                <w:color w:val="000000"/>
                <w:sz w:val="20"/>
              </w:rPr>
            </w:pPr>
            <w:r w:rsidRPr="009B5D0F">
              <w:rPr>
                <w:color w:val="000000"/>
                <w:sz w:val="20"/>
              </w:rPr>
              <w:t>20.6.2016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2FEA021" w14:textId="77777777" w:rsidR="008B62EA" w:rsidRPr="009B5D0F" w:rsidRDefault="008B62EA" w:rsidP="008B62E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D51E9E1" w14:textId="77777777" w:rsidR="008B62EA" w:rsidRPr="009B5D0F" w:rsidRDefault="008B62EA" w:rsidP="008B62E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A86390E" w14:textId="77777777" w:rsidR="008B62EA" w:rsidRPr="009B5D0F" w:rsidRDefault="008B62EA" w:rsidP="008B62EA">
            <w:pPr>
              <w:autoSpaceDE w:val="0"/>
              <w:autoSpaceDN w:val="0"/>
              <w:adjustRightInd w:val="0"/>
              <w:rPr>
                <w:rFonts w:ascii="sans-serif" w:hAnsi="sans-serif" w:cs="sans-serif"/>
                <w:color w:val="000000"/>
              </w:rPr>
            </w:pPr>
          </w:p>
        </w:tc>
      </w:tr>
      <w:tr w:rsidR="008B62EA" w:rsidRPr="009B5D0F" w14:paraId="0B409A72" w14:textId="77777777" w:rsidTr="008B62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3005179" w14:textId="77777777" w:rsidR="008B62EA" w:rsidRPr="009B5D0F" w:rsidRDefault="008B62EA" w:rsidP="008B62EA">
            <w:pPr>
              <w:autoSpaceDE w:val="0"/>
              <w:autoSpaceDN w:val="0"/>
              <w:adjustRightInd w:val="0"/>
              <w:rPr>
                <w:b/>
                <w:bCs/>
                <w:color w:val="000000"/>
                <w:sz w:val="20"/>
              </w:rPr>
            </w:pPr>
            <w:r w:rsidRPr="009B5D0F">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3E42432F" w14:textId="77777777" w:rsidR="008B62EA" w:rsidRPr="009B5D0F" w:rsidRDefault="008B62EA" w:rsidP="008B62EA">
            <w:pPr>
              <w:autoSpaceDE w:val="0"/>
              <w:autoSpaceDN w:val="0"/>
              <w:adjustRightInd w:val="0"/>
              <w:rPr>
                <w:color w:val="000000"/>
                <w:sz w:val="20"/>
              </w:rPr>
            </w:pPr>
            <w:r w:rsidRPr="009B5D0F">
              <w:rPr>
                <w:color w:val="000000"/>
                <w:sz w:val="20"/>
              </w:rPr>
              <w:t>8.11.2016</w:t>
            </w:r>
          </w:p>
        </w:tc>
        <w:tc>
          <w:tcPr>
            <w:tcW w:w="1474" w:type="dxa"/>
            <w:tcBorders>
              <w:top w:val="nil"/>
              <w:left w:val="nil"/>
              <w:bottom w:val="single" w:sz="8" w:space="0" w:color="000000"/>
              <w:right w:val="nil"/>
            </w:tcBorders>
            <w:tcMar>
              <w:top w:w="79" w:type="dxa"/>
              <w:left w:w="79" w:type="dxa"/>
              <w:bottom w:w="79" w:type="dxa"/>
              <w:right w:w="79" w:type="dxa"/>
            </w:tcMar>
          </w:tcPr>
          <w:p w14:paraId="0F182CB5" w14:textId="77777777" w:rsidR="008B62EA" w:rsidRPr="009B5D0F" w:rsidRDefault="008B62EA" w:rsidP="008B62EA">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2D77E2F0" w14:textId="77777777" w:rsidR="008B62EA" w:rsidRPr="009B5D0F" w:rsidRDefault="008B62EA" w:rsidP="008B62EA">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B49DA17" w14:textId="77777777" w:rsidR="008B62EA" w:rsidRPr="009B5D0F" w:rsidRDefault="008B62EA" w:rsidP="008B62EA">
            <w:pPr>
              <w:autoSpaceDE w:val="0"/>
              <w:autoSpaceDN w:val="0"/>
              <w:adjustRightInd w:val="0"/>
              <w:rPr>
                <w:rFonts w:ascii="sans-serif" w:hAnsi="sans-serif" w:cs="sans-serif"/>
                <w:color w:val="000000"/>
              </w:rPr>
            </w:pPr>
          </w:p>
        </w:tc>
      </w:tr>
      <w:tr w:rsidR="008B62EA" w:rsidRPr="009B5D0F" w14:paraId="3A44BBA7"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871C514" w14:textId="77777777" w:rsidR="008B62EA" w:rsidRPr="009B5D0F" w:rsidRDefault="008B62EA" w:rsidP="008B62EA">
            <w:pPr>
              <w:autoSpaceDE w:val="0"/>
              <w:autoSpaceDN w:val="0"/>
              <w:adjustRightInd w:val="0"/>
              <w:rPr>
                <w:b/>
                <w:bCs/>
                <w:color w:val="000000"/>
                <w:sz w:val="20"/>
              </w:rPr>
            </w:pPr>
            <w:r w:rsidRPr="009B5D0F">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A27CE9" w14:textId="77777777" w:rsidR="008B62EA" w:rsidRPr="009B5D0F" w:rsidRDefault="008B62EA" w:rsidP="008B62EA">
            <w:pPr>
              <w:autoSpaceDE w:val="0"/>
              <w:autoSpaceDN w:val="0"/>
              <w:adjustRightInd w:val="0"/>
              <w:rPr>
                <w:color w:val="000000"/>
                <w:sz w:val="20"/>
              </w:rPr>
            </w:pPr>
            <w:r w:rsidRPr="009B5D0F">
              <w:rPr>
                <w:color w:val="000000"/>
                <w:sz w:val="20"/>
              </w:rPr>
              <w:t>+:</w:t>
            </w:r>
          </w:p>
          <w:p w14:paraId="279EDF05" w14:textId="77777777" w:rsidR="008B62EA" w:rsidRPr="009B5D0F" w:rsidRDefault="008B62EA" w:rsidP="008B62EA">
            <w:pPr>
              <w:autoSpaceDE w:val="0"/>
              <w:autoSpaceDN w:val="0"/>
              <w:adjustRightInd w:val="0"/>
              <w:rPr>
                <w:color w:val="000000"/>
                <w:sz w:val="20"/>
              </w:rPr>
            </w:pPr>
            <w:r w:rsidRPr="009B5D0F">
              <w:rPr>
                <w:color w:val="000000"/>
                <w:sz w:val="20"/>
              </w:rPr>
              <w:t>–:</w:t>
            </w:r>
          </w:p>
          <w:p w14:paraId="14DE9DA2" w14:textId="77777777" w:rsidR="008B62EA" w:rsidRPr="009B5D0F" w:rsidRDefault="008B62EA" w:rsidP="008B62EA">
            <w:pPr>
              <w:autoSpaceDE w:val="0"/>
              <w:autoSpaceDN w:val="0"/>
              <w:adjustRightInd w:val="0"/>
              <w:rPr>
                <w:color w:val="000000"/>
                <w:sz w:val="20"/>
              </w:rPr>
            </w:pPr>
            <w:r w:rsidRPr="009B5D0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B520906" w14:textId="77777777" w:rsidR="008B62EA" w:rsidRPr="009B5D0F" w:rsidRDefault="008B62EA" w:rsidP="008B62EA">
            <w:pPr>
              <w:autoSpaceDE w:val="0"/>
              <w:autoSpaceDN w:val="0"/>
              <w:adjustRightInd w:val="0"/>
              <w:rPr>
                <w:color w:val="000000"/>
                <w:sz w:val="20"/>
              </w:rPr>
            </w:pPr>
            <w:r w:rsidRPr="009B5D0F">
              <w:rPr>
                <w:color w:val="000000"/>
                <w:sz w:val="20"/>
              </w:rPr>
              <w:t>20</w:t>
            </w:r>
          </w:p>
          <w:p w14:paraId="5530F55C" w14:textId="77777777" w:rsidR="008B62EA" w:rsidRPr="009B5D0F" w:rsidRDefault="008B62EA" w:rsidP="008B62EA">
            <w:pPr>
              <w:autoSpaceDE w:val="0"/>
              <w:autoSpaceDN w:val="0"/>
              <w:adjustRightInd w:val="0"/>
              <w:rPr>
                <w:color w:val="000000"/>
                <w:sz w:val="20"/>
              </w:rPr>
            </w:pPr>
            <w:r w:rsidRPr="009B5D0F">
              <w:rPr>
                <w:color w:val="000000"/>
                <w:sz w:val="20"/>
              </w:rPr>
              <w:t>4</w:t>
            </w:r>
          </w:p>
          <w:p w14:paraId="52419D84" w14:textId="77777777" w:rsidR="008B62EA" w:rsidRPr="009B5D0F" w:rsidRDefault="008B62EA" w:rsidP="008B62EA">
            <w:pPr>
              <w:autoSpaceDE w:val="0"/>
              <w:autoSpaceDN w:val="0"/>
              <w:adjustRightInd w:val="0"/>
              <w:rPr>
                <w:color w:val="000000"/>
                <w:sz w:val="20"/>
              </w:rPr>
            </w:pPr>
            <w:r w:rsidRPr="009B5D0F">
              <w:rPr>
                <w:color w:val="000000"/>
                <w:sz w:val="20"/>
              </w:rPr>
              <w:t>3</w:t>
            </w:r>
          </w:p>
        </w:tc>
      </w:tr>
      <w:tr w:rsidR="008B62EA" w:rsidRPr="009B5D0F" w14:paraId="4E56A756" w14:textId="77777777" w:rsidTr="008B62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9DFC251" w14:textId="77777777" w:rsidR="008B62EA" w:rsidRPr="009B5D0F" w:rsidRDefault="008B62EA" w:rsidP="008B62EA">
            <w:pPr>
              <w:autoSpaceDE w:val="0"/>
              <w:autoSpaceDN w:val="0"/>
              <w:adjustRightInd w:val="0"/>
              <w:rPr>
                <w:b/>
                <w:bCs/>
                <w:color w:val="000000"/>
                <w:sz w:val="20"/>
              </w:rPr>
            </w:pPr>
            <w:r w:rsidRPr="009B5D0F">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82E96AA" w14:textId="77777777" w:rsidR="008B62EA" w:rsidRPr="009B5D0F" w:rsidRDefault="008B62EA" w:rsidP="008B62EA">
            <w:pPr>
              <w:autoSpaceDE w:val="0"/>
              <w:autoSpaceDN w:val="0"/>
              <w:adjustRightInd w:val="0"/>
              <w:rPr>
                <w:color w:val="000000"/>
                <w:sz w:val="20"/>
              </w:rPr>
            </w:pPr>
            <w:r w:rsidRPr="009B5D0F">
              <w:rPr>
                <w:color w:val="000000"/>
                <w:sz w:val="20"/>
              </w:rPr>
              <w:t xml:space="preserve">Dominique </w:t>
            </w:r>
            <w:proofErr w:type="spellStart"/>
            <w:r w:rsidRPr="009B5D0F">
              <w:rPr>
                <w:color w:val="000000"/>
                <w:sz w:val="20"/>
              </w:rPr>
              <w:t>Bilde</w:t>
            </w:r>
            <w:proofErr w:type="spellEnd"/>
            <w:r w:rsidRPr="009B5D0F">
              <w:rPr>
                <w:color w:val="000000"/>
                <w:sz w:val="20"/>
              </w:rPr>
              <w:t xml:space="preserve">, Andrea </w:t>
            </w:r>
            <w:proofErr w:type="spellStart"/>
            <w:r w:rsidRPr="009B5D0F">
              <w:rPr>
                <w:color w:val="000000"/>
                <w:sz w:val="20"/>
              </w:rPr>
              <w:t>Bocskor</w:t>
            </w:r>
            <w:proofErr w:type="spellEnd"/>
            <w:r w:rsidRPr="009B5D0F">
              <w:rPr>
                <w:color w:val="000000"/>
                <w:sz w:val="20"/>
              </w:rPr>
              <w:t xml:space="preserve">, Silvia Costa, </w:t>
            </w:r>
            <w:proofErr w:type="spellStart"/>
            <w:r w:rsidRPr="009B5D0F">
              <w:rPr>
                <w:color w:val="000000"/>
                <w:sz w:val="20"/>
              </w:rPr>
              <w:t>Mircea</w:t>
            </w:r>
            <w:proofErr w:type="spellEnd"/>
            <w:r w:rsidRPr="009B5D0F">
              <w:rPr>
                <w:color w:val="000000"/>
                <w:sz w:val="20"/>
              </w:rPr>
              <w:t xml:space="preserve"> </w:t>
            </w:r>
            <w:proofErr w:type="spellStart"/>
            <w:r w:rsidRPr="009B5D0F">
              <w:rPr>
                <w:color w:val="000000"/>
                <w:sz w:val="20"/>
              </w:rPr>
              <w:t>Diaconu</w:t>
            </w:r>
            <w:proofErr w:type="spellEnd"/>
            <w:r w:rsidRPr="009B5D0F">
              <w:rPr>
                <w:color w:val="000000"/>
                <w:sz w:val="20"/>
              </w:rPr>
              <w:t xml:space="preserve">, Angel </w:t>
            </w:r>
            <w:proofErr w:type="spellStart"/>
            <w:r w:rsidRPr="009B5D0F">
              <w:rPr>
                <w:color w:val="000000"/>
                <w:sz w:val="20"/>
              </w:rPr>
              <w:t>Dzhambazki</w:t>
            </w:r>
            <w:proofErr w:type="spellEnd"/>
            <w:r w:rsidRPr="009B5D0F">
              <w:rPr>
                <w:color w:val="000000"/>
                <w:sz w:val="20"/>
              </w:rPr>
              <w:t xml:space="preserve">, Jill Evans, </w:t>
            </w:r>
            <w:proofErr w:type="spellStart"/>
            <w:r w:rsidRPr="009B5D0F">
              <w:rPr>
                <w:color w:val="000000"/>
                <w:sz w:val="20"/>
              </w:rPr>
              <w:t>María</w:t>
            </w:r>
            <w:proofErr w:type="spellEnd"/>
            <w:r w:rsidRPr="009B5D0F">
              <w:rPr>
                <w:color w:val="000000"/>
                <w:sz w:val="20"/>
              </w:rPr>
              <w:t xml:space="preserve"> Teresa </w:t>
            </w:r>
            <w:proofErr w:type="spellStart"/>
            <w:r w:rsidRPr="009B5D0F">
              <w:rPr>
                <w:color w:val="000000"/>
                <w:sz w:val="20"/>
              </w:rPr>
              <w:t>Giménez</w:t>
            </w:r>
            <w:proofErr w:type="spellEnd"/>
            <w:r w:rsidRPr="009B5D0F">
              <w:rPr>
                <w:color w:val="000000"/>
                <w:sz w:val="20"/>
              </w:rPr>
              <w:t xml:space="preserve"> </w:t>
            </w:r>
            <w:proofErr w:type="spellStart"/>
            <w:r w:rsidRPr="009B5D0F">
              <w:rPr>
                <w:color w:val="000000"/>
                <w:sz w:val="20"/>
              </w:rPr>
              <w:t>Barbat</w:t>
            </w:r>
            <w:proofErr w:type="spellEnd"/>
            <w:r w:rsidRPr="009B5D0F">
              <w:rPr>
                <w:color w:val="000000"/>
                <w:sz w:val="20"/>
              </w:rPr>
              <w:t xml:space="preserve">, </w:t>
            </w:r>
            <w:proofErr w:type="spellStart"/>
            <w:r w:rsidRPr="009B5D0F">
              <w:rPr>
                <w:color w:val="000000"/>
                <w:sz w:val="20"/>
              </w:rPr>
              <w:t>Giorgos</w:t>
            </w:r>
            <w:proofErr w:type="spellEnd"/>
            <w:r w:rsidRPr="009B5D0F">
              <w:rPr>
                <w:color w:val="000000"/>
                <w:sz w:val="20"/>
              </w:rPr>
              <w:t xml:space="preserve"> </w:t>
            </w:r>
            <w:proofErr w:type="spellStart"/>
            <w:r w:rsidRPr="009B5D0F">
              <w:rPr>
                <w:color w:val="000000"/>
                <w:sz w:val="20"/>
              </w:rPr>
              <w:t>Grammatikakis</w:t>
            </w:r>
            <w:proofErr w:type="spellEnd"/>
            <w:r w:rsidRPr="009B5D0F">
              <w:rPr>
                <w:color w:val="000000"/>
                <w:sz w:val="20"/>
              </w:rPr>
              <w:t xml:space="preserve">, Petra </w:t>
            </w:r>
            <w:proofErr w:type="spellStart"/>
            <w:r w:rsidRPr="009B5D0F">
              <w:rPr>
                <w:color w:val="000000"/>
                <w:sz w:val="20"/>
              </w:rPr>
              <w:t>Kammerevert</w:t>
            </w:r>
            <w:proofErr w:type="spellEnd"/>
            <w:r w:rsidRPr="009B5D0F">
              <w:rPr>
                <w:color w:val="000000"/>
                <w:sz w:val="20"/>
              </w:rPr>
              <w:t xml:space="preserve">, Andrew </w:t>
            </w:r>
            <w:proofErr w:type="spellStart"/>
            <w:r w:rsidRPr="009B5D0F">
              <w:rPr>
                <w:color w:val="000000"/>
                <w:sz w:val="20"/>
              </w:rPr>
              <w:t>Lewer</w:t>
            </w:r>
            <w:proofErr w:type="spellEnd"/>
            <w:r w:rsidRPr="009B5D0F">
              <w:rPr>
                <w:color w:val="000000"/>
                <w:sz w:val="20"/>
              </w:rPr>
              <w:t xml:space="preserve">, </w:t>
            </w:r>
            <w:proofErr w:type="spellStart"/>
            <w:r w:rsidRPr="009B5D0F">
              <w:rPr>
                <w:color w:val="000000"/>
                <w:sz w:val="20"/>
              </w:rPr>
              <w:t>Svetoslav</w:t>
            </w:r>
            <w:proofErr w:type="spellEnd"/>
            <w:r w:rsidRPr="009B5D0F">
              <w:rPr>
                <w:color w:val="000000"/>
                <w:sz w:val="20"/>
              </w:rPr>
              <w:t xml:space="preserve"> </w:t>
            </w:r>
            <w:proofErr w:type="spellStart"/>
            <w:r w:rsidRPr="009B5D0F">
              <w:rPr>
                <w:color w:val="000000"/>
                <w:sz w:val="20"/>
              </w:rPr>
              <w:t>Hristov</w:t>
            </w:r>
            <w:proofErr w:type="spellEnd"/>
            <w:r w:rsidRPr="009B5D0F">
              <w:rPr>
                <w:color w:val="000000"/>
                <w:sz w:val="20"/>
              </w:rPr>
              <w:t xml:space="preserve"> </w:t>
            </w:r>
            <w:proofErr w:type="spellStart"/>
            <w:r w:rsidRPr="009B5D0F">
              <w:rPr>
                <w:color w:val="000000"/>
                <w:sz w:val="20"/>
              </w:rPr>
              <w:t>Malinov</w:t>
            </w:r>
            <w:proofErr w:type="spellEnd"/>
            <w:r w:rsidRPr="009B5D0F">
              <w:rPr>
                <w:color w:val="000000"/>
                <w:sz w:val="20"/>
              </w:rPr>
              <w:t xml:space="preserve">, </w:t>
            </w:r>
            <w:proofErr w:type="spellStart"/>
            <w:r w:rsidRPr="009B5D0F">
              <w:rPr>
                <w:color w:val="000000"/>
                <w:sz w:val="20"/>
              </w:rPr>
              <w:t>Curzio</w:t>
            </w:r>
            <w:proofErr w:type="spellEnd"/>
            <w:r w:rsidRPr="009B5D0F">
              <w:rPr>
                <w:color w:val="000000"/>
                <w:sz w:val="20"/>
              </w:rPr>
              <w:t xml:space="preserve"> Maltese, Luigi </w:t>
            </w:r>
            <w:proofErr w:type="spellStart"/>
            <w:r w:rsidRPr="009B5D0F">
              <w:rPr>
                <w:color w:val="000000"/>
                <w:sz w:val="20"/>
              </w:rPr>
              <w:t>Morgano</w:t>
            </w:r>
            <w:proofErr w:type="spellEnd"/>
            <w:r w:rsidRPr="009B5D0F">
              <w:rPr>
                <w:color w:val="000000"/>
                <w:sz w:val="20"/>
              </w:rPr>
              <w:t xml:space="preserve">, </w:t>
            </w:r>
            <w:proofErr w:type="spellStart"/>
            <w:r w:rsidRPr="009B5D0F">
              <w:rPr>
                <w:color w:val="000000"/>
                <w:sz w:val="20"/>
              </w:rPr>
              <w:t>Momchil</w:t>
            </w:r>
            <w:proofErr w:type="spellEnd"/>
            <w:r w:rsidRPr="009B5D0F">
              <w:rPr>
                <w:color w:val="000000"/>
                <w:sz w:val="20"/>
              </w:rPr>
              <w:t xml:space="preserve"> </w:t>
            </w:r>
            <w:proofErr w:type="spellStart"/>
            <w:r w:rsidRPr="009B5D0F">
              <w:rPr>
                <w:color w:val="000000"/>
                <w:sz w:val="20"/>
              </w:rPr>
              <w:t>Nekov</w:t>
            </w:r>
            <w:proofErr w:type="spellEnd"/>
            <w:r w:rsidRPr="009B5D0F">
              <w:rPr>
                <w:color w:val="000000"/>
                <w:sz w:val="20"/>
              </w:rPr>
              <w:t xml:space="preserve">, Michaela </w:t>
            </w:r>
            <w:proofErr w:type="spellStart"/>
            <w:r w:rsidRPr="009B5D0F">
              <w:rPr>
                <w:color w:val="000000"/>
                <w:sz w:val="20"/>
              </w:rPr>
              <w:t>Šojdrová</w:t>
            </w:r>
            <w:proofErr w:type="spellEnd"/>
            <w:r w:rsidRPr="009B5D0F">
              <w:rPr>
                <w:color w:val="000000"/>
                <w:sz w:val="20"/>
              </w:rPr>
              <w:t xml:space="preserve">, Yana </w:t>
            </w:r>
            <w:proofErr w:type="spellStart"/>
            <w:r w:rsidRPr="009B5D0F">
              <w:rPr>
                <w:color w:val="000000"/>
                <w:sz w:val="20"/>
              </w:rPr>
              <w:t>Toom</w:t>
            </w:r>
            <w:proofErr w:type="spellEnd"/>
            <w:r w:rsidRPr="009B5D0F">
              <w:rPr>
                <w:color w:val="000000"/>
                <w:sz w:val="20"/>
              </w:rPr>
              <w:t xml:space="preserve">, Helga </w:t>
            </w:r>
            <w:proofErr w:type="spellStart"/>
            <w:r w:rsidRPr="009B5D0F">
              <w:rPr>
                <w:color w:val="000000"/>
                <w:sz w:val="20"/>
              </w:rPr>
              <w:t>Trüpel</w:t>
            </w:r>
            <w:proofErr w:type="spellEnd"/>
            <w:r w:rsidRPr="009B5D0F">
              <w:rPr>
                <w:color w:val="000000"/>
                <w:sz w:val="20"/>
              </w:rPr>
              <w:t xml:space="preserve">, Julie Ward, </w:t>
            </w:r>
            <w:proofErr w:type="spellStart"/>
            <w:r w:rsidRPr="009B5D0F">
              <w:rPr>
                <w:color w:val="000000"/>
                <w:sz w:val="20"/>
              </w:rPr>
              <w:t>Theodoros</w:t>
            </w:r>
            <w:proofErr w:type="spellEnd"/>
            <w:r w:rsidRPr="009B5D0F">
              <w:rPr>
                <w:color w:val="000000"/>
                <w:sz w:val="20"/>
              </w:rPr>
              <w:t xml:space="preserve"> </w:t>
            </w:r>
            <w:proofErr w:type="spellStart"/>
            <w:r w:rsidRPr="009B5D0F">
              <w:rPr>
                <w:color w:val="000000"/>
                <w:sz w:val="20"/>
              </w:rPr>
              <w:t>Zagorakis</w:t>
            </w:r>
            <w:proofErr w:type="spellEnd"/>
            <w:r w:rsidRPr="009B5D0F">
              <w:rPr>
                <w:color w:val="000000"/>
                <w:sz w:val="20"/>
              </w:rPr>
              <w:t xml:space="preserve">, Bogdan Andrzej </w:t>
            </w:r>
            <w:proofErr w:type="spellStart"/>
            <w:r w:rsidRPr="009B5D0F">
              <w:rPr>
                <w:color w:val="000000"/>
                <w:sz w:val="20"/>
              </w:rPr>
              <w:t>Zdrojewski</w:t>
            </w:r>
            <w:proofErr w:type="spellEnd"/>
            <w:r w:rsidRPr="009B5D0F">
              <w:rPr>
                <w:color w:val="000000"/>
                <w:sz w:val="20"/>
              </w:rPr>
              <w:t xml:space="preserve">, Milan </w:t>
            </w:r>
            <w:proofErr w:type="spellStart"/>
            <w:r w:rsidRPr="009B5D0F">
              <w:rPr>
                <w:color w:val="000000"/>
                <w:sz w:val="20"/>
              </w:rPr>
              <w:t>Zver</w:t>
            </w:r>
            <w:proofErr w:type="spellEnd"/>
            <w:r w:rsidRPr="009B5D0F">
              <w:rPr>
                <w:color w:val="000000"/>
                <w:sz w:val="20"/>
              </w:rPr>
              <w:t xml:space="preserve">, </w:t>
            </w:r>
            <w:proofErr w:type="spellStart"/>
            <w:r w:rsidRPr="009B5D0F">
              <w:rPr>
                <w:color w:val="000000"/>
                <w:sz w:val="20"/>
              </w:rPr>
              <w:t>Krystyna</w:t>
            </w:r>
            <w:proofErr w:type="spellEnd"/>
            <w:r w:rsidRPr="009B5D0F">
              <w:rPr>
                <w:color w:val="000000"/>
                <w:sz w:val="20"/>
              </w:rPr>
              <w:t xml:space="preserve"> </w:t>
            </w:r>
            <w:proofErr w:type="spellStart"/>
            <w:r w:rsidRPr="009B5D0F">
              <w:rPr>
                <w:color w:val="000000"/>
                <w:sz w:val="20"/>
              </w:rPr>
              <w:t>Łybacka</w:t>
            </w:r>
            <w:proofErr w:type="spellEnd"/>
          </w:p>
        </w:tc>
      </w:tr>
      <w:tr w:rsidR="008B62EA" w:rsidRPr="009B5D0F" w14:paraId="5A99294D" w14:textId="77777777" w:rsidTr="008B62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D5E7531" w14:textId="77777777" w:rsidR="008B62EA" w:rsidRPr="009B5D0F" w:rsidRDefault="008B62EA" w:rsidP="008B62EA">
            <w:pPr>
              <w:autoSpaceDE w:val="0"/>
              <w:autoSpaceDN w:val="0"/>
              <w:adjustRightInd w:val="0"/>
              <w:rPr>
                <w:b/>
                <w:bCs/>
                <w:color w:val="000000"/>
                <w:sz w:val="20"/>
              </w:rPr>
            </w:pPr>
            <w:r w:rsidRPr="009B5D0F">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BC2C8AB" w14:textId="77777777" w:rsidR="008B62EA" w:rsidRPr="009B5D0F" w:rsidRDefault="008B62EA" w:rsidP="008B62EA">
            <w:pPr>
              <w:autoSpaceDE w:val="0"/>
              <w:autoSpaceDN w:val="0"/>
              <w:adjustRightInd w:val="0"/>
              <w:rPr>
                <w:color w:val="000000"/>
                <w:sz w:val="20"/>
              </w:rPr>
            </w:pPr>
            <w:r w:rsidRPr="009B5D0F">
              <w:rPr>
                <w:color w:val="000000"/>
                <w:sz w:val="20"/>
              </w:rPr>
              <w:t xml:space="preserve">Therese </w:t>
            </w:r>
            <w:proofErr w:type="spellStart"/>
            <w:r w:rsidRPr="009B5D0F">
              <w:rPr>
                <w:color w:val="000000"/>
                <w:sz w:val="20"/>
              </w:rPr>
              <w:t>Comodini</w:t>
            </w:r>
            <w:proofErr w:type="spellEnd"/>
            <w:r w:rsidRPr="009B5D0F">
              <w:rPr>
                <w:color w:val="000000"/>
                <w:sz w:val="20"/>
              </w:rPr>
              <w:t xml:space="preserve"> </w:t>
            </w:r>
            <w:proofErr w:type="spellStart"/>
            <w:r w:rsidRPr="009B5D0F">
              <w:rPr>
                <w:color w:val="000000"/>
                <w:sz w:val="20"/>
              </w:rPr>
              <w:t>Cachia</w:t>
            </w:r>
            <w:proofErr w:type="spellEnd"/>
            <w:r w:rsidRPr="009B5D0F">
              <w:rPr>
                <w:color w:val="000000"/>
                <w:sz w:val="20"/>
              </w:rPr>
              <w:t xml:space="preserve">, Santiago </w:t>
            </w:r>
            <w:proofErr w:type="spellStart"/>
            <w:r w:rsidRPr="009B5D0F">
              <w:rPr>
                <w:color w:val="000000"/>
                <w:sz w:val="20"/>
              </w:rPr>
              <w:t>Fisas</w:t>
            </w:r>
            <w:proofErr w:type="spellEnd"/>
            <w:r w:rsidRPr="009B5D0F">
              <w:rPr>
                <w:color w:val="000000"/>
                <w:sz w:val="20"/>
              </w:rPr>
              <w:t xml:space="preserve"> </w:t>
            </w:r>
            <w:proofErr w:type="spellStart"/>
            <w:r w:rsidRPr="009B5D0F">
              <w:rPr>
                <w:color w:val="000000"/>
                <w:sz w:val="20"/>
              </w:rPr>
              <w:t>Ayxelà</w:t>
            </w:r>
            <w:proofErr w:type="spellEnd"/>
            <w:r w:rsidRPr="009B5D0F">
              <w:rPr>
                <w:color w:val="000000"/>
                <w:sz w:val="20"/>
              </w:rPr>
              <w:t xml:space="preserve">, Emma </w:t>
            </w:r>
            <w:proofErr w:type="spellStart"/>
            <w:r w:rsidRPr="009B5D0F">
              <w:rPr>
                <w:color w:val="000000"/>
                <w:sz w:val="20"/>
              </w:rPr>
              <w:t>McClarkin</w:t>
            </w:r>
            <w:proofErr w:type="spellEnd"/>
          </w:p>
        </w:tc>
      </w:tr>
      <w:tr w:rsidR="008B62EA" w:rsidRPr="009B5D0F" w14:paraId="06ABC948" w14:textId="77777777" w:rsidTr="008B62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0D25F5E" w14:textId="77777777" w:rsidR="008B62EA" w:rsidRPr="009B5D0F" w:rsidRDefault="008B62EA" w:rsidP="008B62EA">
            <w:pPr>
              <w:autoSpaceDE w:val="0"/>
              <w:autoSpaceDN w:val="0"/>
              <w:adjustRightInd w:val="0"/>
              <w:rPr>
                <w:b/>
                <w:bCs/>
                <w:color w:val="000000"/>
                <w:sz w:val="20"/>
              </w:rPr>
            </w:pPr>
            <w:r w:rsidRPr="009B5D0F">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1A15E4E" w14:textId="77777777" w:rsidR="008B62EA" w:rsidRPr="009B5D0F" w:rsidRDefault="008B62EA" w:rsidP="008B62EA">
            <w:pPr>
              <w:autoSpaceDE w:val="0"/>
              <w:autoSpaceDN w:val="0"/>
              <w:adjustRightInd w:val="0"/>
              <w:rPr>
                <w:color w:val="000000"/>
                <w:sz w:val="20"/>
              </w:rPr>
            </w:pPr>
            <w:r w:rsidRPr="009B5D0F">
              <w:rPr>
                <w:color w:val="000000"/>
                <w:sz w:val="20"/>
              </w:rPr>
              <w:t xml:space="preserve">David Coburn, </w:t>
            </w:r>
            <w:proofErr w:type="spellStart"/>
            <w:r w:rsidRPr="009B5D0F">
              <w:rPr>
                <w:color w:val="000000"/>
                <w:sz w:val="20"/>
              </w:rPr>
              <w:t>Ángela</w:t>
            </w:r>
            <w:proofErr w:type="spellEnd"/>
            <w:r w:rsidRPr="009B5D0F">
              <w:rPr>
                <w:color w:val="000000"/>
                <w:sz w:val="20"/>
              </w:rPr>
              <w:t xml:space="preserve"> </w:t>
            </w:r>
            <w:proofErr w:type="spellStart"/>
            <w:r w:rsidRPr="009B5D0F">
              <w:rPr>
                <w:color w:val="000000"/>
                <w:sz w:val="20"/>
              </w:rPr>
              <w:t>Vallina</w:t>
            </w:r>
            <w:proofErr w:type="spellEnd"/>
          </w:p>
        </w:tc>
      </w:tr>
    </w:tbl>
    <w:p w14:paraId="075574B3" w14:textId="77777777" w:rsidR="008B62EA" w:rsidRPr="009B5D0F" w:rsidRDefault="008B62EA" w:rsidP="008B62EA">
      <w:pPr>
        <w:autoSpaceDE w:val="0"/>
        <w:autoSpaceDN w:val="0"/>
        <w:adjustRightInd w:val="0"/>
        <w:rPr>
          <w:rFonts w:ascii="Arial" w:hAnsi="Arial" w:cs="Arial"/>
        </w:rPr>
      </w:pPr>
    </w:p>
    <w:p w14:paraId="746AAA93" w14:textId="77777777" w:rsidR="008B62EA" w:rsidRPr="009B5D0F" w:rsidRDefault="00915EF2" w:rsidP="008B62EA">
      <w:r w:rsidRPr="009B5D0F">
        <w:br w:type="page"/>
      </w:r>
    </w:p>
    <w:p w14:paraId="3B1EC868" w14:textId="77777777" w:rsidR="008B62EA" w:rsidRPr="009B5D0F" w:rsidRDefault="008B62EA" w:rsidP="00915EF2">
      <w:pPr>
        <w:pStyle w:val="RefProc"/>
      </w:pPr>
    </w:p>
    <w:p w14:paraId="0B2B4288" w14:textId="049DD32D" w:rsidR="00A425CA" w:rsidRPr="00A425CA" w:rsidRDefault="00A425CA" w:rsidP="00A425CA"/>
    <w:p w14:paraId="36387424" w14:textId="06353D1D" w:rsidR="00A425CA" w:rsidRDefault="00A425CA" w:rsidP="00A425CA">
      <w:pPr>
        <w:pStyle w:val="PageHeading"/>
      </w:pPr>
      <w:bookmarkStart w:id="16" w:name="ProcPageRR"/>
      <w:bookmarkStart w:id="17" w:name="_Toc468890039"/>
      <w:r>
        <w:t>PROCEDURE – COMMITTEE RESPONSIBLE</w:t>
      </w:r>
      <w:bookmarkEnd w:id="17"/>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425CA" w14:paraId="40498DA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ECC5C8D" w14:textId="77777777" w:rsidR="00A425CA" w:rsidRDefault="00A425CA">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1074E08" w14:textId="77777777" w:rsidR="00A425CA" w:rsidRDefault="00A425CA">
            <w:pPr>
              <w:autoSpaceDE w:val="0"/>
              <w:autoSpaceDN w:val="0"/>
              <w:adjustRightInd w:val="0"/>
              <w:rPr>
                <w:color w:val="000000"/>
                <w:sz w:val="20"/>
              </w:rPr>
            </w:pPr>
            <w:r>
              <w:rPr>
                <w:color w:val="000000"/>
                <w:sz w:val="20"/>
              </w:rPr>
              <w:t>Establishment of the Structural Reform Support Programme for the period 2017 to 2020</w:t>
            </w:r>
          </w:p>
        </w:tc>
      </w:tr>
      <w:tr w:rsidR="00A425CA" w14:paraId="25FDE58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0CD20F4" w14:textId="77777777" w:rsidR="00A425CA" w:rsidRDefault="00A425CA">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8761B30" w14:textId="77777777" w:rsidR="00A425CA" w:rsidRDefault="00A425CA">
            <w:pPr>
              <w:autoSpaceDE w:val="0"/>
              <w:autoSpaceDN w:val="0"/>
              <w:adjustRightInd w:val="0"/>
              <w:rPr>
                <w:color w:val="000000"/>
                <w:sz w:val="20"/>
              </w:rPr>
            </w:pPr>
            <w:r>
              <w:rPr>
                <w:color w:val="000000"/>
                <w:sz w:val="20"/>
              </w:rPr>
              <w:t>COM(2015)0701 – C8-0373/2015 – 2015/0263(COD)</w:t>
            </w:r>
          </w:p>
        </w:tc>
      </w:tr>
      <w:tr w:rsidR="00A425CA" w14:paraId="188F742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5AD412" w14:textId="77777777" w:rsidR="00A425CA" w:rsidRDefault="00A425CA">
            <w:pPr>
              <w:autoSpaceDE w:val="0"/>
              <w:autoSpaceDN w:val="0"/>
              <w:adjustRightInd w:val="0"/>
              <w:rPr>
                <w:b/>
                <w:bCs/>
                <w:color w:val="000000"/>
                <w:sz w:val="20"/>
              </w:rPr>
            </w:pPr>
            <w:r>
              <w:rPr>
                <w:b/>
                <w:bCs/>
                <w:color w:val="000000"/>
                <w:sz w:val="20"/>
              </w:rPr>
              <w:t>Date submitted to Parliament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F866538" w14:textId="77777777" w:rsidR="00A425CA" w:rsidRDefault="00A425CA">
            <w:pPr>
              <w:autoSpaceDE w:val="0"/>
              <w:autoSpaceDN w:val="0"/>
              <w:adjustRightInd w:val="0"/>
              <w:rPr>
                <w:color w:val="000000"/>
                <w:sz w:val="20"/>
              </w:rPr>
            </w:pPr>
            <w:r>
              <w:rPr>
                <w:color w:val="000000"/>
                <w:sz w:val="20"/>
              </w:rPr>
              <w:t>18.11.2015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1E5F568" w14:textId="77777777" w:rsidR="00A425CA" w:rsidRDefault="00A425C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E04452A" w14:textId="77777777" w:rsidR="00A425CA" w:rsidRDefault="00A425C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4DE2071" w14:textId="77777777" w:rsidR="00A425CA" w:rsidRDefault="00A425CA">
            <w:pPr>
              <w:autoSpaceDE w:val="0"/>
              <w:autoSpaceDN w:val="0"/>
              <w:adjustRightInd w:val="0"/>
              <w:rPr>
                <w:rFonts w:ascii="sans-serif" w:hAnsi="sans-serif" w:cs="sans-serif"/>
                <w:color w:val="000000"/>
                <w:szCs w:val="24"/>
              </w:rPr>
            </w:pPr>
          </w:p>
        </w:tc>
      </w:tr>
      <w:tr w:rsidR="00A425CA" w14:paraId="3DBB11B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266F11A" w14:textId="77777777" w:rsidR="00A425CA" w:rsidRDefault="00A425CA">
            <w:pPr>
              <w:autoSpaceDE w:val="0"/>
              <w:autoSpaceDN w:val="0"/>
              <w:adjustRightInd w:val="0"/>
              <w:rPr>
                <w:b/>
                <w:bCs/>
                <w:color w:val="000000"/>
                <w:sz w:val="20"/>
              </w:rPr>
            </w:pPr>
            <w:r>
              <w:rPr>
                <w:b/>
                <w:bCs/>
                <w:color w:val="000000"/>
                <w:sz w:val="20"/>
              </w:rPr>
              <w:t>Committee responsible</w:t>
            </w:r>
          </w:p>
          <w:p w14:paraId="523C477D" w14:textId="77777777" w:rsidR="00A425CA" w:rsidRDefault="00A425CA">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14:paraId="6D8F6677" w14:textId="77777777" w:rsidR="00A425CA" w:rsidRDefault="00A425CA">
            <w:pPr>
              <w:autoSpaceDE w:val="0"/>
              <w:autoSpaceDN w:val="0"/>
              <w:adjustRightInd w:val="0"/>
              <w:rPr>
                <w:color w:val="000000"/>
                <w:sz w:val="20"/>
              </w:rPr>
            </w:pPr>
            <w:r>
              <w:rPr>
                <w:color w:val="000000"/>
                <w:sz w:val="20"/>
              </w:rPr>
              <w:t>REGI</w:t>
            </w:r>
          </w:p>
          <w:p w14:paraId="315ADE30" w14:textId="77777777" w:rsidR="00A425CA" w:rsidRDefault="00A425CA">
            <w:pPr>
              <w:autoSpaceDE w:val="0"/>
              <w:autoSpaceDN w:val="0"/>
              <w:adjustRightInd w:val="0"/>
              <w:rPr>
                <w:color w:val="000000"/>
                <w:sz w:val="20"/>
              </w:rPr>
            </w:pPr>
            <w:r>
              <w:rPr>
                <w:color w:val="000000"/>
                <w:sz w:val="20"/>
              </w:rPr>
              <w:t>2.12.2015</w:t>
            </w:r>
          </w:p>
        </w:tc>
        <w:tc>
          <w:tcPr>
            <w:tcW w:w="1474" w:type="dxa"/>
            <w:tcBorders>
              <w:top w:val="nil"/>
              <w:left w:val="nil"/>
              <w:bottom w:val="single" w:sz="8" w:space="0" w:color="000000"/>
              <w:right w:val="nil"/>
            </w:tcBorders>
            <w:tcMar>
              <w:top w:w="79" w:type="dxa"/>
              <w:left w:w="79" w:type="dxa"/>
              <w:bottom w:w="79" w:type="dxa"/>
              <w:right w:w="79" w:type="dxa"/>
            </w:tcMar>
          </w:tcPr>
          <w:p w14:paraId="060AB421" w14:textId="77777777" w:rsidR="00A425CA" w:rsidRDefault="00A425C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63ACFD8C" w14:textId="77777777" w:rsidR="00A425CA" w:rsidRDefault="00A425C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E87E076" w14:textId="77777777" w:rsidR="00A425CA" w:rsidRDefault="00A425CA">
            <w:pPr>
              <w:autoSpaceDE w:val="0"/>
              <w:autoSpaceDN w:val="0"/>
              <w:adjustRightInd w:val="0"/>
              <w:rPr>
                <w:rFonts w:ascii="sans-serif" w:hAnsi="sans-serif" w:cs="sans-serif"/>
                <w:color w:val="000000"/>
                <w:szCs w:val="24"/>
              </w:rPr>
            </w:pPr>
          </w:p>
        </w:tc>
      </w:tr>
      <w:tr w:rsidR="00A425CA" w14:paraId="43E9A70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A292D5" w14:textId="77777777" w:rsidR="00A425CA" w:rsidRDefault="00A425CA">
            <w:pPr>
              <w:autoSpaceDE w:val="0"/>
              <w:autoSpaceDN w:val="0"/>
              <w:adjustRightInd w:val="0"/>
              <w:rPr>
                <w:b/>
                <w:bCs/>
                <w:color w:val="000000"/>
                <w:sz w:val="20"/>
              </w:rPr>
            </w:pPr>
            <w:r>
              <w:rPr>
                <w:b/>
                <w:bCs/>
                <w:color w:val="000000"/>
                <w:sz w:val="20"/>
              </w:rPr>
              <w:t>Committees asked for opinions</w:t>
            </w:r>
          </w:p>
          <w:p w14:paraId="13E7E5ED" w14:textId="77777777" w:rsidR="00A425CA" w:rsidRDefault="00A425CA">
            <w:pPr>
              <w:autoSpaceDE w:val="0"/>
              <w:autoSpaceDN w:val="0"/>
              <w:adjustRightInd w:val="0"/>
              <w:rPr>
                <w:color w:val="000000"/>
                <w:sz w:val="20"/>
              </w:rPr>
            </w:pPr>
            <w:r>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26C61D4" w14:textId="77777777" w:rsidR="00A425CA" w:rsidRDefault="00A425CA">
            <w:pPr>
              <w:autoSpaceDE w:val="0"/>
              <w:autoSpaceDN w:val="0"/>
              <w:adjustRightInd w:val="0"/>
              <w:rPr>
                <w:color w:val="000000"/>
                <w:sz w:val="20"/>
              </w:rPr>
            </w:pPr>
            <w:r>
              <w:rPr>
                <w:color w:val="000000"/>
                <w:sz w:val="20"/>
              </w:rPr>
              <w:t>BUDG</w:t>
            </w:r>
          </w:p>
          <w:p w14:paraId="52F1ECB6" w14:textId="77777777" w:rsidR="00A425CA" w:rsidRDefault="00A425CA">
            <w:pPr>
              <w:autoSpaceDE w:val="0"/>
              <w:autoSpaceDN w:val="0"/>
              <w:adjustRightInd w:val="0"/>
              <w:rPr>
                <w:color w:val="000000"/>
                <w:sz w:val="20"/>
              </w:rPr>
            </w:pPr>
            <w:r>
              <w:rPr>
                <w:color w:val="000000"/>
                <w:sz w:val="20"/>
              </w:rPr>
              <w:t>2.12.2015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612F522" w14:textId="77777777" w:rsidR="00A425CA" w:rsidRDefault="00A425CA">
            <w:pPr>
              <w:autoSpaceDE w:val="0"/>
              <w:autoSpaceDN w:val="0"/>
              <w:adjustRightInd w:val="0"/>
              <w:rPr>
                <w:color w:val="000000"/>
                <w:sz w:val="20"/>
              </w:rPr>
            </w:pPr>
            <w:r>
              <w:rPr>
                <w:color w:val="000000"/>
                <w:sz w:val="20"/>
              </w:rPr>
              <w:t>ECON</w:t>
            </w:r>
          </w:p>
          <w:p w14:paraId="4052EC39" w14:textId="77777777" w:rsidR="00A425CA" w:rsidRDefault="00A425CA">
            <w:pPr>
              <w:autoSpaceDE w:val="0"/>
              <w:autoSpaceDN w:val="0"/>
              <w:adjustRightInd w:val="0"/>
              <w:rPr>
                <w:color w:val="000000"/>
                <w:sz w:val="20"/>
              </w:rPr>
            </w:pPr>
            <w:r>
              <w:rPr>
                <w:color w:val="000000"/>
                <w:sz w:val="20"/>
              </w:rPr>
              <w:t>2.12.2015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83D1C80" w14:textId="77777777" w:rsidR="00A425CA" w:rsidRDefault="00A425CA">
            <w:pPr>
              <w:autoSpaceDE w:val="0"/>
              <w:autoSpaceDN w:val="0"/>
              <w:adjustRightInd w:val="0"/>
              <w:rPr>
                <w:color w:val="000000"/>
                <w:sz w:val="20"/>
              </w:rPr>
            </w:pPr>
            <w:r>
              <w:rPr>
                <w:color w:val="000000"/>
                <w:sz w:val="20"/>
              </w:rPr>
              <w:t>EMPL</w:t>
            </w:r>
          </w:p>
          <w:p w14:paraId="6B7B3383" w14:textId="77777777" w:rsidR="00A425CA" w:rsidRDefault="00A425CA">
            <w:pPr>
              <w:autoSpaceDE w:val="0"/>
              <w:autoSpaceDN w:val="0"/>
              <w:adjustRightInd w:val="0"/>
              <w:rPr>
                <w:color w:val="000000"/>
                <w:sz w:val="20"/>
              </w:rPr>
            </w:pPr>
            <w:r>
              <w:rPr>
                <w:color w:val="000000"/>
                <w:sz w:val="20"/>
              </w:rPr>
              <w:t>2.12.2015</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07420B3" w14:textId="77777777" w:rsidR="00A425CA" w:rsidRDefault="00A425CA">
            <w:pPr>
              <w:autoSpaceDE w:val="0"/>
              <w:autoSpaceDN w:val="0"/>
              <w:adjustRightInd w:val="0"/>
              <w:rPr>
                <w:color w:val="000000"/>
                <w:sz w:val="20"/>
              </w:rPr>
            </w:pPr>
            <w:r>
              <w:rPr>
                <w:color w:val="000000"/>
                <w:sz w:val="20"/>
              </w:rPr>
              <w:t>ENVI</w:t>
            </w:r>
          </w:p>
          <w:p w14:paraId="32175376" w14:textId="77777777" w:rsidR="00A425CA" w:rsidRDefault="00A425CA">
            <w:pPr>
              <w:autoSpaceDE w:val="0"/>
              <w:autoSpaceDN w:val="0"/>
              <w:adjustRightInd w:val="0"/>
              <w:rPr>
                <w:color w:val="000000"/>
                <w:sz w:val="20"/>
              </w:rPr>
            </w:pPr>
            <w:r>
              <w:rPr>
                <w:color w:val="000000"/>
                <w:sz w:val="20"/>
              </w:rPr>
              <w:t>2.12.2015</w:t>
            </w:r>
          </w:p>
        </w:tc>
      </w:tr>
      <w:tr w:rsidR="00A425CA" w14:paraId="35CEED2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5B9136D" w14:textId="77777777" w:rsidR="00A425CA" w:rsidRDefault="00A425CA">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14:paraId="582B27AB" w14:textId="77777777" w:rsidR="00A425CA" w:rsidRDefault="00A425CA">
            <w:pPr>
              <w:autoSpaceDE w:val="0"/>
              <w:autoSpaceDN w:val="0"/>
              <w:adjustRightInd w:val="0"/>
              <w:rPr>
                <w:color w:val="000000"/>
                <w:sz w:val="20"/>
              </w:rPr>
            </w:pPr>
            <w:r>
              <w:rPr>
                <w:color w:val="000000"/>
                <w:sz w:val="20"/>
              </w:rPr>
              <w:t>ITRE</w:t>
            </w:r>
          </w:p>
          <w:p w14:paraId="0A9DBAB1" w14:textId="77777777" w:rsidR="00A425CA" w:rsidRDefault="00A425CA">
            <w:pPr>
              <w:autoSpaceDE w:val="0"/>
              <w:autoSpaceDN w:val="0"/>
              <w:adjustRightInd w:val="0"/>
              <w:rPr>
                <w:color w:val="000000"/>
                <w:sz w:val="20"/>
              </w:rPr>
            </w:pPr>
            <w:r>
              <w:rPr>
                <w:color w:val="000000"/>
                <w:sz w:val="20"/>
              </w:rPr>
              <w:t>2.12.2015</w:t>
            </w:r>
          </w:p>
        </w:tc>
        <w:tc>
          <w:tcPr>
            <w:tcW w:w="1474" w:type="dxa"/>
            <w:tcBorders>
              <w:top w:val="nil"/>
              <w:left w:val="nil"/>
              <w:bottom w:val="single" w:sz="8" w:space="0" w:color="000000"/>
              <w:right w:val="nil"/>
            </w:tcBorders>
            <w:tcMar>
              <w:top w:w="79" w:type="dxa"/>
              <w:left w:w="79" w:type="dxa"/>
              <w:bottom w:w="79" w:type="dxa"/>
              <w:right w:w="79" w:type="dxa"/>
            </w:tcMar>
          </w:tcPr>
          <w:p w14:paraId="600FDD88" w14:textId="77777777" w:rsidR="00A425CA" w:rsidRDefault="00A425CA">
            <w:pPr>
              <w:autoSpaceDE w:val="0"/>
              <w:autoSpaceDN w:val="0"/>
              <w:adjustRightInd w:val="0"/>
              <w:rPr>
                <w:color w:val="000000"/>
                <w:sz w:val="20"/>
              </w:rPr>
            </w:pPr>
            <w:r>
              <w:rPr>
                <w:color w:val="000000"/>
                <w:sz w:val="20"/>
              </w:rPr>
              <w:t>AGRI</w:t>
            </w:r>
          </w:p>
          <w:p w14:paraId="5BB2A450" w14:textId="77777777" w:rsidR="00A425CA" w:rsidRDefault="00A425CA">
            <w:pPr>
              <w:autoSpaceDE w:val="0"/>
              <w:autoSpaceDN w:val="0"/>
              <w:adjustRightInd w:val="0"/>
              <w:rPr>
                <w:color w:val="000000"/>
                <w:sz w:val="20"/>
              </w:rPr>
            </w:pPr>
            <w:r>
              <w:rPr>
                <w:color w:val="000000"/>
                <w:sz w:val="20"/>
              </w:rPr>
              <w:t>2.12.2015</w:t>
            </w:r>
          </w:p>
        </w:tc>
        <w:tc>
          <w:tcPr>
            <w:tcW w:w="1474" w:type="dxa"/>
            <w:tcBorders>
              <w:top w:val="nil"/>
              <w:left w:val="nil"/>
              <w:bottom w:val="single" w:sz="8" w:space="0" w:color="000000"/>
              <w:right w:val="nil"/>
            </w:tcBorders>
            <w:tcMar>
              <w:top w:w="79" w:type="dxa"/>
              <w:left w:w="79" w:type="dxa"/>
              <w:bottom w:w="79" w:type="dxa"/>
              <w:right w:w="79" w:type="dxa"/>
            </w:tcMar>
          </w:tcPr>
          <w:p w14:paraId="6F567F34" w14:textId="77777777" w:rsidR="00A425CA" w:rsidRDefault="00A425CA">
            <w:pPr>
              <w:autoSpaceDE w:val="0"/>
              <w:autoSpaceDN w:val="0"/>
              <w:adjustRightInd w:val="0"/>
              <w:rPr>
                <w:color w:val="000000"/>
                <w:sz w:val="20"/>
              </w:rPr>
            </w:pPr>
            <w:r>
              <w:rPr>
                <w:color w:val="000000"/>
                <w:sz w:val="20"/>
              </w:rPr>
              <w:t>PECH</w:t>
            </w:r>
          </w:p>
          <w:p w14:paraId="645AEE8A" w14:textId="77777777" w:rsidR="00A425CA" w:rsidRDefault="00A425CA">
            <w:pPr>
              <w:autoSpaceDE w:val="0"/>
              <w:autoSpaceDN w:val="0"/>
              <w:adjustRightInd w:val="0"/>
              <w:rPr>
                <w:color w:val="000000"/>
                <w:sz w:val="20"/>
              </w:rPr>
            </w:pPr>
            <w:r>
              <w:rPr>
                <w:color w:val="000000"/>
                <w:sz w:val="20"/>
              </w:rPr>
              <w:t>2.12.2015</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F7E1FB1" w14:textId="77777777" w:rsidR="00A425CA" w:rsidRDefault="00A425CA">
            <w:pPr>
              <w:autoSpaceDE w:val="0"/>
              <w:autoSpaceDN w:val="0"/>
              <w:adjustRightInd w:val="0"/>
              <w:rPr>
                <w:color w:val="000000"/>
                <w:sz w:val="20"/>
              </w:rPr>
            </w:pPr>
            <w:r>
              <w:rPr>
                <w:color w:val="000000"/>
                <w:sz w:val="20"/>
              </w:rPr>
              <w:t>CULT</w:t>
            </w:r>
          </w:p>
          <w:p w14:paraId="749290EE" w14:textId="77777777" w:rsidR="00A425CA" w:rsidRDefault="00A425CA">
            <w:pPr>
              <w:autoSpaceDE w:val="0"/>
              <w:autoSpaceDN w:val="0"/>
              <w:adjustRightInd w:val="0"/>
              <w:rPr>
                <w:color w:val="000000"/>
                <w:sz w:val="20"/>
              </w:rPr>
            </w:pPr>
            <w:r>
              <w:rPr>
                <w:color w:val="000000"/>
                <w:sz w:val="20"/>
              </w:rPr>
              <w:t>4.2.2016</w:t>
            </w:r>
          </w:p>
        </w:tc>
      </w:tr>
      <w:tr w:rsidR="00A425CA" w14:paraId="66545D5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E6DB4C8" w14:textId="77777777" w:rsidR="00A425CA" w:rsidRDefault="00A425CA">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14:paraId="31BD49E7" w14:textId="77777777" w:rsidR="00A425CA" w:rsidRDefault="00A425CA">
            <w:pPr>
              <w:autoSpaceDE w:val="0"/>
              <w:autoSpaceDN w:val="0"/>
              <w:adjustRightInd w:val="0"/>
              <w:rPr>
                <w:color w:val="000000"/>
                <w:sz w:val="20"/>
              </w:rPr>
            </w:pPr>
            <w:r>
              <w:rPr>
                <w:color w:val="000000"/>
                <w:sz w:val="20"/>
              </w:rPr>
              <w:t>LIBE</w:t>
            </w:r>
          </w:p>
          <w:p w14:paraId="45C8F650" w14:textId="77777777" w:rsidR="00A425CA" w:rsidRDefault="00A425CA">
            <w:pPr>
              <w:autoSpaceDE w:val="0"/>
              <w:autoSpaceDN w:val="0"/>
              <w:adjustRightInd w:val="0"/>
              <w:rPr>
                <w:color w:val="000000"/>
                <w:sz w:val="20"/>
              </w:rPr>
            </w:pPr>
            <w:r>
              <w:rPr>
                <w:color w:val="000000"/>
                <w:sz w:val="20"/>
              </w:rPr>
              <w:t>2.12.2015</w:t>
            </w:r>
          </w:p>
        </w:tc>
        <w:tc>
          <w:tcPr>
            <w:tcW w:w="1474" w:type="dxa"/>
            <w:tcBorders>
              <w:top w:val="nil"/>
              <w:left w:val="nil"/>
              <w:bottom w:val="single" w:sz="8" w:space="0" w:color="000000"/>
              <w:right w:val="nil"/>
            </w:tcBorders>
            <w:tcMar>
              <w:top w:w="79" w:type="dxa"/>
              <w:left w:w="79" w:type="dxa"/>
              <w:bottom w:w="79" w:type="dxa"/>
              <w:right w:w="79" w:type="dxa"/>
            </w:tcMar>
          </w:tcPr>
          <w:p w14:paraId="499E3B45" w14:textId="77777777" w:rsidR="00A425CA" w:rsidRDefault="00A425C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5654A899" w14:textId="77777777" w:rsidR="00A425CA" w:rsidRDefault="00A425C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8D4C9F4" w14:textId="77777777" w:rsidR="00A425CA" w:rsidRDefault="00A425CA">
            <w:pPr>
              <w:autoSpaceDE w:val="0"/>
              <w:autoSpaceDN w:val="0"/>
              <w:adjustRightInd w:val="0"/>
              <w:rPr>
                <w:rFonts w:ascii="sans-serif" w:hAnsi="sans-serif" w:cs="sans-serif"/>
                <w:color w:val="000000"/>
                <w:szCs w:val="24"/>
              </w:rPr>
            </w:pPr>
          </w:p>
        </w:tc>
      </w:tr>
      <w:tr w:rsidR="00A425CA" w14:paraId="0310025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D8DF2A7" w14:textId="77777777" w:rsidR="00A425CA" w:rsidRDefault="00A425CA">
            <w:pPr>
              <w:autoSpaceDE w:val="0"/>
              <w:autoSpaceDN w:val="0"/>
              <w:adjustRightInd w:val="0"/>
              <w:rPr>
                <w:b/>
                <w:bCs/>
                <w:color w:val="000000"/>
                <w:sz w:val="20"/>
              </w:rPr>
            </w:pPr>
            <w:r>
              <w:rPr>
                <w:b/>
                <w:bCs/>
                <w:color w:val="000000"/>
                <w:sz w:val="20"/>
              </w:rPr>
              <w:t>Not delivering opinions</w:t>
            </w:r>
          </w:p>
          <w:p w14:paraId="59A2C9E8" w14:textId="77777777" w:rsidR="00A425CA" w:rsidRDefault="00A425CA">
            <w:pPr>
              <w:autoSpaceDE w:val="0"/>
              <w:autoSpaceDN w:val="0"/>
              <w:adjustRightInd w:val="0"/>
              <w:rPr>
                <w:color w:val="000000"/>
                <w:sz w:val="20"/>
              </w:rPr>
            </w:pPr>
            <w:r>
              <w:rPr>
                <w:color w:val="000000"/>
                <w:sz w:val="20"/>
              </w:rPr>
              <w:t>       Date of decision</w:t>
            </w:r>
          </w:p>
        </w:tc>
        <w:tc>
          <w:tcPr>
            <w:tcW w:w="1530" w:type="dxa"/>
            <w:tcBorders>
              <w:top w:val="nil"/>
              <w:left w:val="nil"/>
              <w:bottom w:val="single" w:sz="8" w:space="0" w:color="000000"/>
              <w:right w:val="nil"/>
            </w:tcBorders>
            <w:tcMar>
              <w:top w:w="79" w:type="dxa"/>
              <w:left w:w="79" w:type="dxa"/>
              <w:bottom w:w="79" w:type="dxa"/>
              <w:right w:w="79" w:type="dxa"/>
            </w:tcMar>
          </w:tcPr>
          <w:p w14:paraId="5528AFEF" w14:textId="77777777" w:rsidR="00A425CA" w:rsidRDefault="00A425CA">
            <w:pPr>
              <w:autoSpaceDE w:val="0"/>
              <w:autoSpaceDN w:val="0"/>
              <w:adjustRightInd w:val="0"/>
              <w:rPr>
                <w:color w:val="000000"/>
                <w:sz w:val="20"/>
              </w:rPr>
            </w:pPr>
            <w:r>
              <w:rPr>
                <w:color w:val="000000"/>
                <w:sz w:val="20"/>
              </w:rPr>
              <w:t>ENVI</w:t>
            </w:r>
          </w:p>
          <w:p w14:paraId="14F237D2" w14:textId="77777777" w:rsidR="00A425CA" w:rsidRDefault="00A425CA">
            <w:pPr>
              <w:autoSpaceDE w:val="0"/>
              <w:autoSpaceDN w:val="0"/>
              <w:adjustRightInd w:val="0"/>
              <w:rPr>
                <w:color w:val="000000"/>
                <w:sz w:val="20"/>
              </w:rPr>
            </w:pPr>
            <w:r>
              <w:rPr>
                <w:color w:val="000000"/>
                <w:sz w:val="20"/>
              </w:rPr>
              <w:t>22.12.2015</w:t>
            </w:r>
          </w:p>
        </w:tc>
        <w:tc>
          <w:tcPr>
            <w:tcW w:w="1474" w:type="dxa"/>
            <w:tcBorders>
              <w:top w:val="nil"/>
              <w:left w:val="nil"/>
              <w:bottom w:val="single" w:sz="8" w:space="0" w:color="000000"/>
              <w:right w:val="nil"/>
            </w:tcBorders>
            <w:tcMar>
              <w:top w:w="79" w:type="dxa"/>
              <w:left w:w="79" w:type="dxa"/>
              <w:bottom w:w="79" w:type="dxa"/>
              <w:right w:w="79" w:type="dxa"/>
            </w:tcMar>
          </w:tcPr>
          <w:p w14:paraId="2B543E85" w14:textId="77777777" w:rsidR="00A425CA" w:rsidRDefault="00A425CA">
            <w:pPr>
              <w:autoSpaceDE w:val="0"/>
              <w:autoSpaceDN w:val="0"/>
              <w:adjustRightInd w:val="0"/>
              <w:rPr>
                <w:color w:val="000000"/>
                <w:sz w:val="20"/>
              </w:rPr>
            </w:pPr>
            <w:r>
              <w:rPr>
                <w:color w:val="000000"/>
                <w:sz w:val="20"/>
              </w:rPr>
              <w:t>ITRE</w:t>
            </w:r>
          </w:p>
          <w:p w14:paraId="59EF35E1" w14:textId="77777777" w:rsidR="00A425CA" w:rsidRDefault="00A425CA">
            <w:pPr>
              <w:autoSpaceDE w:val="0"/>
              <w:autoSpaceDN w:val="0"/>
              <w:adjustRightInd w:val="0"/>
              <w:rPr>
                <w:color w:val="000000"/>
                <w:sz w:val="20"/>
              </w:rPr>
            </w:pPr>
            <w:r>
              <w:rPr>
                <w:color w:val="000000"/>
                <w:sz w:val="20"/>
              </w:rPr>
              <w:t>28.1.2016</w:t>
            </w:r>
          </w:p>
        </w:tc>
        <w:tc>
          <w:tcPr>
            <w:tcW w:w="1474" w:type="dxa"/>
            <w:tcBorders>
              <w:top w:val="nil"/>
              <w:left w:val="nil"/>
              <w:bottom w:val="single" w:sz="8" w:space="0" w:color="000000"/>
              <w:right w:val="nil"/>
            </w:tcBorders>
            <w:tcMar>
              <w:top w:w="79" w:type="dxa"/>
              <w:left w:w="79" w:type="dxa"/>
              <w:bottom w:w="79" w:type="dxa"/>
              <w:right w:w="79" w:type="dxa"/>
            </w:tcMar>
          </w:tcPr>
          <w:p w14:paraId="48F2D01B" w14:textId="77777777" w:rsidR="00A425CA" w:rsidRDefault="00A425CA">
            <w:pPr>
              <w:autoSpaceDE w:val="0"/>
              <w:autoSpaceDN w:val="0"/>
              <w:adjustRightInd w:val="0"/>
              <w:rPr>
                <w:color w:val="000000"/>
                <w:sz w:val="20"/>
              </w:rPr>
            </w:pPr>
            <w:r>
              <w:rPr>
                <w:color w:val="000000"/>
                <w:sz w:val="20"/>
              </w:rPr>
              <w:t>AGRI</w:t>
            </w:r>
          </w:p>
          <w:p w14:paraId="26266DB5" w14:textId="77777777" w:rsidR="00A425CA" w:rsidRDefault="00A425CA">
            <w:pPr>
              <w:autoSpaceDE w:val="0"/>
              <w:autoSpaceDN w:val="0"/>
              <w:adjustRightInd w:val="0"/>
              <w:rPr>
                <w:color w:val="000000"/>
                <w:sz w:val="20"/>
              </w:rPr>
            </w:pPr>
            <w:r>
              <w:rPr>
                <w:color w:val="000000"/>
                <w:sz w:val="20"/>
              </w:rPr>
              <w:t>11.1.2016</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B4B80B0" w14:textId="77777777" w:rsidR="00A425CA" w:rsidRDefault="00A425CA">
            <w:pPr>
              <w:autoSpaceDE w:val="0"/>
              <w:autoSpaceDN w:val="0"/>
              <w:adjustRightInd w:val="0"/>
              <w:rPr>
                <w:color w:val="000000"/>
                <w:sz w:val="20"/>
              </w:rPr>
            </w:pPr>
            <w:r>
              <w:rPr>
                <w:color w:val="000000"/>
                <w:sz w:val="20"/>
              </w:rPr>
              <w:t>LIBE</w:t>
            </w:r>
          </w:p>
          <w:p w14:paraId="0A94A1CE" w14:textId="77777777" w:rsidR="00A425CA" w:rsidRDefault="00A425CA">
            <w:pPr>
              <w:autoSpaceDE w:val="0"/>
              <w:autoSpaceDN w:val="0"/>
              <w:adjustRightInd w:val="0"/>
              <w:rPr>
                <w:color w:val="000000"/>
                <w:sz w:val="20"/>
              </w:rPr>
            </w:pPr>
            <w:r>
              <w:rPr>
                <w:color w:val="000000"/>
                <w:sz w:val="20"/>
              </w:rPr>
              <w:t>14.12.2015</w:t>
            </w:r>
          </w:p>
        </w:tc>
      </w:tr>
      <w:tr w:rsidR="00A425CA" w14:paraId="46BAD6F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836F81C" w14:textId="77777777" w:rsidR="00A425CA" w:rsidRDefault="00A425CA">
            <w:pPr>
              <w:autoSpaceDE w:val="0"/>
              <w:autoSpaceDN w:val="0"/>
              <w:adjustRightInd w:val="0"/>
              <w:rPr>
                <w:b/>
                <w:bCs/>
                <w:color w:val="000000"/>
                <w:sz w:val="20"/>
              </w:rPr>
            </w:pPr>
            <w:r>
              <w:rPr>
                <w:b/>
                <w:bCs/>
                <w:color w:val="000000"/>
                <w:sz w:val="20"/>
              </w:rPr>
              <w:t>Associated committees</w:t>
            </w:r>
          </w:p>
          <w:p w14:paraId="0FD9139B" w14:textId="77777777" w:rsidR="00A425CA" w:rsidRDefault="00A425CA">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14:paraId="15D1EC17" w14:textId="77777777" w:rsidR="00A425CA" w:rsidRDefault="00A425CA">
            <w:pPr>
              <w:autoSpaceDE w:val="0"/>
              <w:autoSpaceDN w:val="0"/>
              <w:adjustRightInd w:val="0"/>
              <w:rPr>
                <w:color w:val="000000"/>
                <w:sz w:val="20"/>
              </w:rPr>
            </w:pPr>
            <w:r>
              <w:rPr>
                <w:color w:val="000000"/>
                <w:sz w:val="20"/>
              </w:rPr>
              <w:t>ECON</w:t>
            </w:r>
          </w:p>
          <w:p w14:paraId="315AEC79" w14:textId="77777777" w:rsidR="00A425CA" w:rsidRDefault="00A425CA">
            <w:pPr>
              <w:autoSpaceDE w:val="0"/>
              <w:autoSpaceDN w:val="0"/>
              <w:adjustRightInd w:val="0"/>
              <w:rPr>
                <w:color w:val="000000"/>
                <w:sz w:val="20"/>
              </w:rPr>
            </w:pPr>
            <w:r>
              <w:rPr>
                <w:color w:val="000000"/>
                <w:sz w:val="20"/>
              </w:rPr>
              <w:t>12.5.2016</w:t>
            </w:r>
          </w:p>
        </w:tc>
        <w:tc>
          <w:tcPr>
            <w:tcW w:w="1474" w:type="dxa"/>
            <w:tcBorders>
              <w:top w:val="nil"/>
              <w:left w:val="nil"/>
              <w:bottom w:val="single" w:sz="8" w:space="0" w:color="000000"/>
              <w:right w:val="nil"/>
            </w:tcBorders>
            <w:tcMar>
              <w:top w:w="79" w:type="dxa"/>
              <w:left w:w="79" w:type="dxa"/>
              <w:bottom w:w="79" w:type="dxa"/>
              <w:right w:w="79" w:type="dxa"/>
            </w:tcMar>
          </w:tcPr>
          <w:p w14:paraId="082EA7B1" w14:textId="77777777" w:rsidR="00A425CA" w:rsidRDefault="00A425C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0E3DA97" w14:textId="77777777" w:rsidR="00A425CA" w:rsidRDefault="00A425C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045898E" w14:textId="77777777" w:rsidR="00A425CA" w:rsidRDefault="00A425CA">
            <w:pPr>
              <w:autoSpaceDE w:val="0"/>
              <w:autoSpaceDN w:val="0"/>
              <w:adjustRightInd w:val="0"/>
              <w:rPr>
                <w:rFonts w:ascii="sans-serif" w:hAnsi="sans-serif" w:cs="sans-serif"/>
                <w:color w:val="000000"/>
                <w:szCs w:val="24"/>
              </w:rPr>
            </w:pPr>
          </w:p>
        </w:tc>
      </w:tr>
      <w:tr w:rsidR="00A425CA" w14:paraId="6593AD3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8D69B61" w14:textId="77777777" w:rsidR="00A425CA" w:rsidRDefault="00A425CA">
            <w:pPr>
              <w:autoSpaceDE w:val="0"/>
              <w:autoSpaceDN w:val="0"/>
              <w:adjustRightInd w:val="0"/>
              <w:rPr>
                <w:b/>
                <w:bCs/>
                <w:color w:val="000000"/>
                <w:sz w:val="20"/>
              </w:rPr>
            </w:pPr>
            <w:r>
              <w:rPr>
                <w:b/>
                <w:bCs/>
                <w:color w:val="000000"/>
                <w:sz w:val="20"/>
              </w:rPr>
              <w:t>Rapporteurs</w:t>
            </w:r>
          </w:p>
          <w:p w14:paraId="2C138832" w14:textId="77777777" w:rsidR="00A425CA" w:rsidRDefault="00A425CA">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45CA33C" w14:textId="77777777" w:rsidR="00A425CA" w:rsidRDefault="00A425CA">
            <w:pPr>
              <w:autoSpaceDE w:val="0"/>
              <w:autoSpaceDN w:val="0"/>
              <w:adjustRightInd w:val="0"/>
              <w:rPr>
                <w:color w:val="000000"/>
                <w:sz w:val="20"/>
              </w:rPr>
            </w:pPr>
            <w:r>
              <w:rPr>
                <w:color w:val="000000"/>
                <w:sz w:val="20"/>
              </w:rPr>
              <w:t xml:space="preserve">Lambert van </w:t>
            </w:r>
            <w:proofErr w:type="spellStart"/>
            <w:r>
              <w:rPr>
                <w:color w:val="000000"/>
                <w:sz w:val="20"/>
              </w:rPr>
              <w:t>Nistelrooij</w:t>
            </w:r>
            <w:proofErr w:type="spellEnd"/>
          </w:p>
          <w:p w14:paraId="70EEE9B2" w14:textId="77777777" w:rsidR="00A425CA" w:rsidRDefault="00A425CA">
            <w:pPr>
              <w:autoSpaceDE w:val="0"/>
              <w:autoSpaceDN w:val="0"/>
              <w:adjustRightInd w:val="0"/>
              <w:rPr>
                <w:color w:val="000000"/>
                <w:sz w:val="20"/>
              </w:rPr>
            </w:pPr>
            <w:r>
              <w:rPr>
                <w:color w:val="000000"/>
                <w:sz w:val="20"/>
              </w:rPr>
              <w:t>14.1.2016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88834A6" w14:textId="77777777" w:rsidR="00A425CA" w:rsidRDefault="00A425CA">
            <w:pPr>
              <w:autoSpaceDE w:val="0"/>
              <w:autoSpaceDN w:val="0"/>
              <w:adjustRightInd w:val="0"/>
              <w:rPr>
                <w:color w:val="000000"/>
                <w:sz w:val="20"/>
              </w:rPr>
            </w:pPr>
            <w:proofErr w:type="spellStart"/>
            <w:r>
              <w:rPr>
                <w:color w:val="000000"/>
                <w:sz w:val="20"/>
              </w:rPr>
              <w:t>Constanze</w:t>
            </w:r>
            <w:proofErr w:type="spellEnd"/>
            <w:r>
              <w:rPr>
                <w:color w:val="000000"/>
                <w:sz w:val="20"/>
              </w:rPr>
              <w:t xml:space="preserve"> </w:t>
            </w:r>
            <w:proofErr w:type="spellStart"/>
            <w:r>
              <w:rPr>
                <w:color w:val="000000"/>
                <w:sz w:val="20"/>
              </w:rPr>
              <w:t>Krehl</w:t>
            </w:r>
            <w:proofErr w:type="spellEnd"/>
          </w:p>
          <w:p w14:paraId="3C5875D5" w14:textId="77777777" w:rsidR="00A425CA" w:rsidRDefault="00A425CA">
            <w:pPr>
              <w:autoSpaceDE w:val="0"/>
              <w:autoSpaceDN w:val="0"/>
              <w:adjustRightInd w:val="0"/>
              <w:rPr>
                <w:color w:val="000000"/>
                <w:sz w:val="20"/>
              </w:rPr>
            </w:pPr>
            <w:r>
              <w:rPr>
                <w:color w:val="000000"/>
                <w:sz w:val="20"/>
              </w:rPr>
              <w:t>14.1.2016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8AD48B1" w14:textId="77777777" w:rsidR="00A425CA" w:rsidRDefault="00A425C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ACA7FC0" w14:textId="77777777" w:rsidR="00A425CA" w:rsidRDefault="00A425CA">
            <w:pPr>
              <w:autoSpaceDE w:val="0"/>
              <w:autoSpaceDN w:val="0"/>
              <w:adjustRightInd w:val="0"/>
              <w:rPr>
                <w:rFonts w:ascii="sans-serif" w:hAnsi="sans-serif" w:cs="sans-serif"/>
                <w:color w:val="000000"/>
                <w:szCs w:val="24"/>
              </w:rPr>
            </w:pPr>
          </w:p>
        </w:tc>
      </w:tr>
      <w:tr w:rsidR="00A425CA" w14:paraId="0BB4CCF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D69B162" w14:textId="77777777" w:rsidR="00A425CA" w:rsidRDefault="00A425CA">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AC6ED99" w14:textId="77777777" w:rsidR="00A425CA" w:rsidRDefault="00A425CA">
            <w:pPr>
              <w:autoSpaceDE w:val="0"/>
              <w:autoSpaceDN w:val="0"/>
              <w:adjustRightInd w:val="0"/>
              <w:rPr>
                <w:color w:val="000000"/>
                <w:sz w:val="20"/>
              </w:rPr>
            </w:pPr>
            <w:r>
              <w:rPr>
                <w:color w:val="000000"/>
                <w:sz w:val="20"/>
              </w:rPr>
              <w:t>25.5.2016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C95B6C4" w14:textId="77777777" w:rsidR="00A425CA" w:rsidRDefault="00A425CA">
            <w:pPr>
              <w:autoSpaceDE w:val="0"/>
              <w:autoSpaceDN w:val="0"/>
              <w:adjustRightInd w:val="0"/>
              <w:rPr>
                <w:color w:val="000000"/>
                <w:sz w:val="20"/>
              </w:rPr>
            </w:pPr>
            <w:r>
              <w:rPr>
                <w:color w:val="000000"/>
                <w:sz w:val="20"/>
              </w:rPr>
              <w:t>8.9.2016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69128CF" w14:textId="77777777" w:rsidR="00A425CA" w:rsidRDefault="00A425C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D78276" w14:textId="77777777" w:rsidR="00A425CA" w:rsidRDefault="00A425CA">
            <w:pPr>
              <w:autoSpaceDE w:val="0"/>
              <w:autoSpaceDN w:val="0"/>
              <w:adjustRightInd w:val="0"/>
              <w:rPr>
                <w:rFonts w:ascii="sans-serif" w:hAnsi="sans-serif" w:cs="sans-serif"/>
                <w:color w:val="000000"/>
                <w:szCs w:val="24"/>
              </w:rPr>
            </w:pPr>
          </w:p>
        </w:tc>
      </w:tr>
      <w:tr w:rsidR="00A425CA" w14:paraId="70D0F11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2839B6" w14:textId="77777777" w:rsidR="00A425CA" w:rsidRDefault="00A425CA">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4C3AB902" w14:textId="77777777" w:rsidR="00A425CA" w:rsidRDefault="00A425CA">
            <w:pPr>
              <w:autoSpaceDE w:val="0"/>
              <w:autoSpaceDN w:val="0"/>
              <w:adjustRightInd w:val="0"/>
              <w:rPr>
                <w:color w:val="000000"/>
                <w:sz w:val="20"/>
              </w:rPr>
            </w:pPr>
            <w:r>
              <w:rPr>
                <w:color w:val="000000"/>
                <w:sz w:val="20"/>
              </w:rPr>
              <w:t>29.11.2016</w:t>
            </w:r>
          </w:p>
        </w:tc>
        <w:tc>
          <w:tcPr>
            <w:tcW w:w="1474" w:type="dxa"/>
            <w:tcBorders>
              <w:top w:val="nil"/>
              <w:left w:val="nil"/>
              <w:bottom w:val="single" w:sz="8" w:space="0" w:color="000000"/>
              <w:right w:val="nil"/>
            </w:tcBorders>
            <w:tcMar>
              <w:top w:w="79" w:type="dxa"/>
              <w:left w:w="79" w:type="dxa"/>
              <w:bottom w:w="79" w:type="dxa"/>
              <w:right w:w="79" w:type="dxa"/>
            </w:tcMar>
          </w:tcPr>
          <w:p w14:paraId="03D85CEB" w14:textId="77777777" w:rsidR="00A425CA" w:rsidRDefault="00A425C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E715906" w14:textId="77777777" w:rsidR="00A425CA" w:rsidRDefault="00A425C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D70F0C0" w14:textId="77777777" w:rsidR="00A425CA" w:rsidRDefault="00A425CA">
            <w:pPr>
              <w:autoSpaceDE w:val="0"/>
              <w:autoSpaceDN w:val="0"/>
              <w:adjustRightInd w:val="0"/>
              <w:rPr>
                <w:rFonts w:ascii="sans-serif" w:hAnsi="sans-serif" w:cs="sans-serif"/>
                <w:color w:val="000000"/>
                <w:szCs w:val="24"/>
              </w:rPr>
            </w:pPr>
          </w:p>
        </w:tc>
      </w:tr>
      <w:tr w:rsidR="00A425CA" w14:paraId="30FB12F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ABD8BDF" w14:textId="77777777" w:rsidR="00A425CA" w:rsidRDefault="00A425CA">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4ABAA5F" w14:textId="77777777" w:rsidR="00A425CA" w:rsidRDefault="00A425CA">
            <w:pPr>
              <w:autoSpaceDE w:val="0"/>
              <w:autoSpaceDN w:val="0"/>
              <w:adjustRightInd w:val="0"/>
              <w:rPr>
                <w:color w:val="000000"/>
                <w:sz w:val="20"/>
              </w:rPr>
            </w:pPr>
            <w:r>
              <w:rPr>
                <w:color w:val="000000"/>
                <w:sz w:val="20"/>
              </w:rPr>
              <w:t>+:</w:t>
            </w:r>
          </w:p>
          <w:p w14:paraId="78B3FFD6" w14:textId="77777777" w:rsidR="00A425CA" w:rsidRDefault="00A425CA">
            <w:pPr>
              <w:autoSpaceDE w:val="0"/>
              <w:autoSpaceDN w:val="0"/>
              <w:adjustRightInd w:val="0"/>
              <w:rPr>
                <w:color w:val="000000"/>
                <w:sz w:val="20"/>
              </w:rPr>
            </w:pPr>
            <w:r>
              <w:rPr>
                <w:color w:val="000000"/>
                <w:sz w:val="20"/>
              </w:rPr>
              <w:t>–:</w:t>
            </w:r>
          </w:p>
          <w:p w14:paraId="2C6AA25D" w14:textId="77777777" w:rsidR="00A425CA" w:rsidRDefault="00A425CA">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1E399BD" w14:textId="77777777" w:rsidR="00A425CA" w:rsidRDefault="00A425CA">
            <w:pPr>
              <w:autoSpaceDE w:val="0"/>
              <w:autoSpaceDN w:val="0"/>
              <w:adjustRightInd w:val="0"/>
              <w:rPr>
                <w:color w:val="000000"/>
                <w:sz w:val="20"/>
              </w:rPr>
            </w:pPr>
            <w:r>
              <w:rPr>
                <w:color w:val="000000"/>
                <w:sz w:val="20"/>
              </w:rPr>
              <w:t>29</w:t>
            </w:r>
          </w:p>
          <w:p w14:paraId="638D93DE" w14:textId="77777777" w:rsidR="00A425CA" w:rsidRDefault="00A425CA">
            <w:pPr>
              <w:autoSpaceDE w:val="0"/>
              <w:autoSpaceDN w:val="0"/>
              <w:adjustRightInd w:val="0"/>
              <w:rPr>
                <w:color w:val="000000"/>
                <w:sz w:val="20"/>
              </w:rPr>
            </w:pPr>
            <w:r>
              <w:rPr>
                <w:color w:val="000000"/>
                <w:sz w:val="20"/>
              </w:rPr>
              <w:t>11</w:t>
            </w:r>
          </w:p>
          <w:p w14:paraId="496E8BEE" w14:textId="77777777" w:rsidR="00A425CA" w:rsidRDefault="00A425CA">
            <w:pPr>
              <w:autoSpaceDE w:val="0"/>
              <w:autoSpaceDN w:val="0"/>
              <w:adjustRightInd w:val="0"/>
              <w:rPr>
                <w:color w:val="000000"/>
                <w:sz w:val="20"/>
              </w:rPr>
            </w:pPr>
            <w:r>
              <w:rPr>
                <w:color w:val="000000"/>
                <w:sz w:val="20"/>
              </w:rPr>
              <w:t>0</w:t>
            </w:r>
          </w:p>
        </w:tc>
      </w:tr>
      <w:tr w:rsidR="00A425CA" w14:paraId="6B6CEE7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B13379E" w14:textId="77777777" w:rsidR="00A425CA" w:rsidRDefault="00A425CA">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49707B" w14:textId="77777777" w:rsidR="00A425CA" w:rsidRDefault="00A425CA">
            <w:pPr>
              <w:autoSpaceDE w:val="0"/>
              <w:autoSpaceDN w:val="0"/>
              <w:adjustRightInd w:val="0"/>
              <w:rPr>
                <w:color w:val="000000"/>
                <w:sz w:val="20"/>
              </w:rPr>
            </w:pPr>
            <w:r>
              <w:rPr>
                <w:color w:val="000000"/>
                <w:sz w:val="20"/>
              </w:rPr>
              <w:t xml:space="preserve">Pascal </w:t>
            </w:r>
            <w:proofErr w:type="spellStart"/>
            <w:r>
              <w:rPr>
                <w:color w:val="000000"/>
                <w:sz w:val="20"/>
              </w:rPr>
              <w:t>Arimont</w:t>
            </w:r>
            <w:proofErr w:type="spellEnd"/>
            <w:r>
              <w:rPr>
                <w:color w:val="000000"/>
                <w:sz w:val="20"/>
              </w:rPr>
              <w:t xml:space="preserve">, Franc </w:t>
            </w:r>
            <w:proofErr w:type="spellStart"/>
            <w:r>
              <w:rPr>
                <w:color w:val="000000"/>
                <w:sz w:val="20"/>
              </w:rPr>
              <w:t>Bogovič</w:t>
            </w:r>
            <w:proofErr w:type="spellEnd"/>
            <w:r>
              <w:rPr>
                <w:color w:val="000000"/>
                <w:sz w:val="20"/>
              </w:rPr>
              <w:t xml:space="preserve">, </w:t>
            </w:r>
            <w:proofErr w:type="spellStart"/>
            <w:r>
              <w:rPr>
                <w:color w:val="000000"/>
                <w:sz w:val="20"/>
              </w:rPr>
              <w:t>Steeve</w:t>
            </w:r>
            <w:proofErr w:type="spellEnd"/>
            <w:r>
              <w:rPr>
                <w:color w:val="000000"/>
                <w:sz w:val="20"/>
              </w:rPr>
              <w:t xml:space="preserve"> </w:t>
            </w:r>
            <w:proofErr w:type="spellStart"/>
            <w:r>
              <w:rPr>
                <w:color w:val="000000"/>
                <w:sz w:val="20"/>
              </w:rPr>
              <w:t>Briois</w:t>
            </w:r>
            <w:proofErr w:type="spellEnd"/>
            <w:r>
              <w:rPr>
                <w:color w:val="000000"/>
                <w:sz w:val="20"/>
              </w:rPr>
              <w:t xml:space="preserve">, Rosa D’Amato, Michela </w:t>
            </w:r>
            <w:proofErr w:type="spellStart"/>
            <w:r>
              <w:rPr>
                <w:color w:val="000000"/>
                <w:sz w:val="20"/>
              </w:rPr>
              <w:t>Giuffrida</w:t>
            </w:r>
            <w:proofErr w:type="spellEnd"/>
            <w:r>
              <w:rPr>
                <w:color w:val="000000"/>
                <w:sz w:val="20"/>
              </w:rPr>
              <w:t xml:space="preserve">, Krzysztof Hetman, Ivan </w:t>
            </w:r>
            <w:proofErr w:type="spellStart"/>
            <w:r>
              <w:rPr>
                <w:color w:val="000000"/>
                <w:sz w:val="20"/>
              </w:rPr>
              <w:t>Jakovčić</w:t>
            </w:r>
            <w:proofErr w:type="spellEnd"/>
            <w:r>
              <w:rPr>
                <w:color w:val="000000"/>
                <w:sz w:val="20"/>
              </w:rPr>
              <w:t xml:space="preserve">, Marc </w:t>
            </w:r>
            <w:proofErr w:type="spellStart"/>
            <w:r>
              <w:rPr>
                <w:color w:val="000000"/>
                <w:sz w:val="20"/>
              </w:rPr>
              <w:t>Joulaud</w:t>
            </w:r>
            <w:proofErr w:type="spellEnd"/>
            <w:r>
              <w:rPr>
                <w:color w:val="000000"/>
                <w:sz w:val="20"/>
              </w:rPr>
              <w:t xml:space="preserve">, </w:t>
            </w:r>
            <w:proofErr w:type="spellStart"/>
            <w:r>
              <w:rPr>
                <w:color w:val="000000"/>
                <w:sz w:val="20"/>
              </w:rPr>
              <w:t>Constanze</w:t>
            </w:r>
            <w:proofErr w:type="spellEnd"/>
            <w:r>
              <w:rPr>
                <w:color w:val="000000"/>
                <w:sz w:val="20"/>
              </w:rPr>
              <w:t xml:space="preserve"> </w:t>
            </w:r>
            <w:proofErr w:type="spellStart"/>
            <w:r>
              <w:rPr>
                <w:color w:val="000000"/>
                <w:sz w:val="20"/>
              </w:rPr>
              <w:t>Krehl</w:t>
            </w:r>
            <w:proofErr w:type="spellEnd"/>
            <w:r>
              <w:rPr>
                <w:color w:val="000000"/>
                <w:sz w:val="20"/>
              </w:rPr>
              <w:t xml:space="preserve">, Andrew </w:t>
            </w:r>
            <w:proofErr w:type="spellStart"/>
            <w:r>
              <w:rPr>
                <w:color w:val="000000"/>
                <w:sz w:val="20"/>
              </w:rPr>
              <w:t>Lewer</w:t>
            </w:r>
            <w:proofErr w:type="spellEnd"/>
            <w:r>
              <w:rPr>
                <w:color w:val="000000"/>
                <w:sz w:val="20"/>
              </w:rPr>
              <w:t xml:space="preserve">, Louis-Joseph </w:t>
            </w:r>
            <w:proofErr w:type="spellStart"/>
            <w:r>
              <w:rPr>
                <w:color w:val="000000"/>
                <w:sz w:val="20"/>
              </w:rPr>
              <w:t>Manscour</w:t>
            </w:r>
            <w:proofErr w:type="spellEnd"/>
            <w:r>
              <w:rPr>
                <w:color w:val="000000"/>
                <w:sz w:val="20"/>
              </w:rPr>
              <w:t xml:space="preserve">, Martina </w:t>
            </w:r>
            <w:proofErr w:type="spellStart"/>
            <w:r>
              <w:rPr>
                <w:color w:val="000000"/>
                <w:sz w:val="20"/>
              </w:rPr>
              <w:t>Michels</w:t>
            </w:r>
            <w:proofErr w:type="spellEnd"/>
            <w:r>
              <w:rPr>
                <w:color w:val="000000"/>
                <w:sz w:val="20"/>
              </w:rPr>
              <w:t xml:space="preserve">, </w:t>
            </w:r>
            <w:proofErr w:type="spellStart"/>
            <w:r>
              <w:rPr>
                <w:color w:val="000000"/>
                <w:sz w:val="20"/>
              </w:rPr>
              <w:t>Iskra</w:t>
            </w:r>
            <w:proofErr w:type="spellEnd"/>
            <w:r>
              <w:rPr>
                <w:color w:val="000000"/>
                <w:sz w:val="20"/>
              </w:rPr>
              <w:t xml:space="preserve"> </w:t>
            </w:r>
            <w:proofErr w:type="spellStart"/>
            <w:r>
              <w:rPr>
                <w:color w:val="000000"/>
                <w:sz w:val="20"/>
              </w:rPr>
              <w:t>Mihaylova</w:t>
            </w:r>
            <w:proofErr w:type="spellEnd"/>
            <w:r>
              <w:rPr>
                <w:color w:val="000000"/>
                <w:sz w:val="20"/>
              </w:rPr>
              <w:t xml:space="preserve">, Jens Nilsson, </w:t>
            </w:r>
            <w:proofErr w:type="spellStart"/>
            <w:r>
              <w:rPr>
                <w:color w:val="000000"/>
                <w:sz w:val="20"/>
              </w:rPr>
              <w:t>Younous</w:t>
            </w:r>
            <w:proofErr w:type="spellEnd"/>
            <w:r>
              <w:rPr>
                <w:color w:val="000000"/>
                <w:sz w:val="20"/>
              </w:rPr>
              <w:t xml:space="preserve"> </w:t>
            </w:r>
            <w:proofErr w:type="spellStart"/>
            <w:r>
              <w:rPr>
                <w:color w:val="000000"/>
                <w:sz w:val="20"/>
              </w:rPr>
              <w:t>Omarjee</w:t>
            </w:r>
            <w:proofErr w:type="spellEnd"/>
            <w:r>
              <w:rPr>
                <w:color w:val="000000"/>
                <w:sz w:val="20"/>
              </w:rPr>
              <w:t xml:space="preserve">, Konstantinos </w:t>
            </w:r>
            <w:proofErr w:type="spellStart"/>
            <w:r>
              <w:rPr>
                <w:color w:val="000000"/>
                <w:sz w:val="20"/>
              </w:rPr>
              <w:t>Papadakis</w:t>
            </w:r>
            <w:proofErr w:type="spellEnd"/>
            <w:r>
              <w:rPr>
                <w:color w:val="000000"/>
                <w:sz w:val="20"/>
              </w:rPr>
              <w:t xml:space="preserve">, </w:t>
            </w:r>
            <w:proofErr w:type="spellStart"/>
            <w:r>
              <w:rPr>
                <w:color w:val="000000"/>
                <w:sz w:val="20"/>
              </w:rPr>
              <w:t>Mirosław</w:t>
            </w:r>
            <w:proofErr w:type="spellEnd"/>
            <w:r>
              <w:rPr>
                <w:color w:val="000000"/>
                <w:sz w:val="20"/>
              </w:rPr>
              <w:t xml:space="preserve"> </w:t>
            </w:r>
            <w:proofErr w:type="spellStart"/>
            <w:r>
              <w:rPr>
                <w:color w:val="000000"/>
                <w:sz w:val="20"/>
              </w:rPr>
              <w:t>Piotrowski</w:t>
            </w:r>
            <w:proofErr w:type="spellEnd"/>
            <w:r>
              <w:rPr>
                <w:color w:val="000000"/>
                <w:sz w:val="20"/>
              </w:rPr>
              <w:t xml:space="preserve">, Stanislav </w:t>
            </w:r>
            <w:proofErr w:type="spellStart"/>
            <w:r>
              <w:rPr>
                <w:color w:val="000000"/>
                <w:sz w:val="20"/>
              </w:rPr>
              <w:t>Polčák</w:t>
            </w:r>
            <w:proofErr w:type="spellEnd"/>
            <w:r>
              <w:rPr>
                <w:color w:val="000000"/>
                <w:sz w:val="20"/>
              </w:rPr>
              <w:t xml:space="preserve">, Julia Reid, Terry </w:t>
            </w:r>
            <w:proofErr w:type="spellStart"/>
            <w:r>
              <w:rPr>
                <w:color w:val="000000"/>
                <w:sz w:val="20"/>
              </w:rPr>
              <w:t>Reintke</w:t>
            </w:r>
            <w:proofErr w:type="spellEnd"/>
            <w:r>
              <w:rPr>
                <w:color w:val="000000"/>
                <w:sz w:val="20"/>
              </w:rPr>
              <w:t xml:space="preserve">, Liliana Rodrigues, Fernando </w:t>
            </w:r>
            <w:proofErr w:type="spellStart"/>
            <w:r>
              <w:rPr>
                <w:color w:val="000000"/>
                <w:sz w:val="20"/>
              </w:rPr>
              <w:t>Ruas</w:t>
            </w:r>
            <w:proofErr w:type="spellEnd"/>
            <w:r>
              <w:rPr>
                <w:color w:val="000000"/>
                <w:sz w:val="20"/>
              </w:rPr>
              <w:t xml:space="preserve">, Maria </w:t>
            </w:r>
            <w:proofErr w:type="spellStart"/>
            <w:r>
              <w:rPr>
                <w:color w:val="000000"/>
                <w:sz w:val="20"/>
              </w:rPr>
              <w:t>Spyraki</w:t>
            </w:r>
            <w:proofErr w:type="spellEnd"/>
            <w:r>
              <w:rPr>
                <w:color w:val="000000"/>
                <w:sz w:val="20"/>
              </w:rPr>
              <w:t xml:space="preserve">, Olaf </w:t>
            </w:r>
            <w:proofErr w:type="spellStart"/>
            <w:r>
              <w:rPr>
                <w:color w:val="000000"/>
                <w:sz w:val="20"/>
              </w:rPr>
              <w:t>Stuger</w:t>
            </w:r>
            <w:proofErr w:type="spellEnd"/>
            <w:r>
              <w:rPr>
                <w:color w:val="000000"/>
                <w:sz w:val="20"/>
              </w:rPr>
              <w:t xml:space="preserve">, </w:t>
            </w:r>
            <w:proofErr w:type="spellStart"/>
            <w:r>
              <w:rPr>
                <w:color w:val="000000"/>
                <w:sz w:val="20"/>
              </w:rPr>
              <w:t>Ruža</w:t>
            </w:r>
            <w:proofErr w:type="spellEnd"/>
            <w:r>
              <w:rPr>
                <w:color w:val="000000"/>
                <w:sz w:val="20"/>
              </w:rPr>
              <w:t xml:space="preserve"> </w:t>
            </w:r>
            <w:proofErr w:type="spellStart"/>
            <w:r>
              <w:rPr>
                <w:color w:val="000000"/>
                <w:sz w:val="20"/>
              </w:rPr>
              <w:t>Tomašić</w:t>
            </w:r>
            <w:proofErr w:type="spellEnd"/>
            <w:r>
              <w:rPr>
                <w:color w:val="000000"/>
                <w:sz w:val="20"/>
              </w:rPr>
              <w:t xml:space="preserve">, Ramón Luis </w:t>
            </w:r>
            <w:proofErr w:type="spellStart"/>
            <w:r>
              <w:rPr>
                <w:color w:val="000000"/>
                <w:sz w:val="20"/>
              </w:rPr>
              <w:t>Valcárcel</w:t>
            </w:r>
            <w:proofErr w:type="spellEnd"/>
            <w:r>
              <w:rPr>
                <w:color w:val="000000"/>
                <w:sz w:val="20"/>
              </w:rPr>
              <w:t xml:space="preserve"> </w:t>
            </w:r>
            <w:proofErr w:type="spellStart"/>
            <w:r>
              <w:rPr>
                <w:color w:val="000000"/>
                <w:sz w:val="20"/>
              </w:rPr>
              <w:t>Siso</w:t>
            </w:r>
            <w:proofErr w:type="spellEnd"/>
            <w:r>
              <w:rPr>
                <w:color w:val="000000"/>
                <w:sz w:val="20"/>
              </w:rPr>
              <w:t xml:space="preserve">, </w:t>
            </w:r>
            <w:proofErr w:type="spellStart"/>
            <w:r>
              <w:rPr>
                <w:color w:val="000000"/>
                <w:sz w:val="20"/>
              </w:rPr>
              <w:t>Ángela</w:t>
            </w:r>
            <w:proofErr w:type="spellEnd"/>
            <w:r>
              <w:rPr>
                <w:color w:val="000000"/>
                <w:sz w:val="20"/>
              </w:rPr>
              <w:t xml:space="preserve"> </w:t>
            </w:r>
            <w:proofErr w:type="spellStart"/>
            <w:r>
              <w:rPr>
                <w:color w:val="000000"/>
                <w:sz w:val="20"/>
              </w:rPr>
              <w:t>Vallina</w:t>
            </w:r>
            <w:proofErr w:type="spellEnd"/>
            <w:r>
              <w:rPr>
                <w:color w:val="000000"/>
                <w:sz w:val="20"/>
              </w:rPr>
              <w:t xml:space="preserve">, </w:t>
            </w:r>
            <w:proofErr w:type="spellStart"/>
            <w:r>
              <w:rPr>
                <w:color w:val="000000"/>
                <w:sz w:val="20"/>
              </w:rPr>
              <w:t>Matthijs</w:t>
            </w:r>
            <w:proofErr w:type="spellEnd"/>
            <w:r>
              <w:rPr>
                <w:color w:val="000000"/>
                <w:sz w:val="20"/>
              </w:rPr>
              <w:t xml:space="preserve"> van </w:t>
            </w:r>
            <w:proofErr w:type="spellStart"/>
            <w:r>
              <w:rPr>
                <w:color w:val="000000"/>
                <w:sz w:val="20"/>
              </w:rPr>
              <w:t>Miltenburg</w:t>
            </w:r>
            <w:proofErr w:type="spellEnd"/>
            <w:r>
              <w:rPr>
                <w:color w:val="000000"/>
                <w:sz w:val="20"/>
              </w:rPr>
              <w:t xml:space="preserve">, Lambert van </w:t>
            </w:r>
            <w:proofErr w:type="spellStart"/>
            <w:r>
              <w:rPr>
                <w:color w:val="000000"/>
                <w:sz w:val="20"/>
              </w:rPr>
              <w:t>Nistelrooij</w:t>
            </w:r>
            <w:proofErr w:type="spellEnd"/>
            <w:r>
              <w:rPr>
                <w:color w:val="000000"/>
                <w:sz w:val="20"/>
              </w:rPr>
              <w:t xml:space="preserve">, Derek Vaughan, Kerstin </w:t>
            </w:r>
            <w:proofErr w:type="spellStart"/>
            <w:r>
              <w:rPr>
                <w:color w:val="000000"/>
                <w:sz w:val="20"/>
              </w:rPr>
              <w:t>Westphal</w:t>
            </w:r>
            <w:proofErr w:type="spellEnd"/>
          </w:p>
        </w:tc>
      </w:tr>
      <w:tr w:rsidR="00A425CA" w14:paraId="75F6CB0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D05CFAE" w14:textId="77777777" w:rsidR="00A425CA" w:rsidRDefault="00A425CA">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2FD2EBC" w14:textId="77777777" w:rsidR="00A425CA" w:rsidRDefault="00A425CA">
            <w:pPr>
              <w:autoSpaceDE w:val="0"/>
              <w:autoSpaceDN w:val="0"/>
              <w:adjustRightInd w:val="0"/>
              <w:rPr>
                <w:color w:val="000000"/>
                <w:sz w:val="20"/>
              </w:rPr>
            </w:pPr>
            <w:r>
              <w:rPr>
                <w:color w:val="000000"/>
                <w:sz w:val="20"/>
              </w:rPr>
              <w:t xml:space="preserve">Daniel Buda, James Carver, Elena Gentile, Ivana </w:t>
            </w:r>
            <w:proofErr w:type="spellStart"/>
            <w:r>
              <w:rPr>
                <w:color w:val="000000"/>
                <w:sz w:val="20"/>
              </w:rPr>
              <w:t>Maletić</w:t>
            </w:r>
            <w:proofErr w:type="spellEnd"/>
            <w:r>
              <w:rPr>
                <w:color w:val="000000"/>
                <w:sz w:val="20"/>
              </w:rPr>
              <w:t xml:space="preserve">, Dan </w:t>
            </w:r>
            <w:proofErr w:type="spellStart"/>
            <w:r>
              <w:rPr>
                <w:color w:val="000000"/>
                <w:sz w:val="20"/>
              </w:rPr>
              <w:t>Nica</w:t>
            </w:r>
            <w:proofErr w:type="spellEnd"/>
            <w:r>
              <w:rPr>
                <w:color w:val="000000"/>
                <w:sz w:val="20"/>
              </w:rPr>
              <w:t xml:space="preserve">, James Nicholson, </w:t>
            </w:r>
            <w:proofErr w:type="spellStart"/>
            <w:r>
              <w:rPr>
                <w:color w:val="000000"/>
                <w:sz w:val="20"/>
              </w:rPr>
              <w:t>Bronis</w:t>
            </w:r>
            <w:proofErr w:type="spellEnd"/>
            <w:r>
              <w:rPr>
                <w:color w:val="000000"/>
                <w:sz w:val="20"/>
              </w:rPr>
              <w:t xml:space="preserve"> </w:t>
            </w:r>
            <w:proofErr w:type="spellStart"/>
            <w:r>
              <w:rPr>
                <w:color w:val="000000"/>
                <w:sz w:val="20"/>
              </w:rPr>
              <w:t>Ropė</w:t>
            </w:r>
            <w:proofErr w:type="spellEnd"/>
          </w:p>
        </w:tc>
      </w:tr>
      <w:tr w:rsidR="00A425CA" w14:paraId="08B54C4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7D862CE" w14:textId="77777777" w:rsidR="00A425CA" w:rsidRDefault="00A425CA">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3532B69" w14:textId="77777777" w:rsidR="00A425CA" w:rsidRDefault="00A425CA">
            <w:pPr>
              <w:autoSpaceDE w:val="0"/>
              <w:autoSpaceDN w:val="0"/>
              <w:adjustRightInd w:val="0"/>
              <w:rPr>
                <w:color w:val="000000"/>
                <w:sz w:val="20"/>
              </w:rPr>
            </w:pPr>
            <w:r>
              <w:rPr>
                <w:color w:val="000000"/>
                <w:sz w:val="20"/>
              </w:rPr>
              <w:t xml:space="preserve">Vladimir </w:t>
            </w:r>
            <w:proofErr w:type="spellStart"/>
            <w:r>
              <w:rPr>
                <w:color w:val="000000"/>
                <w:sz w:val="20"/>
              </w:rPr>
              <w:t>Urutchev</w:t>
            </w:r>
            <w:proofErr w:type="spellEnd"/>
            <w:r>
              <w:rPr>
                <w:color w:val="000000"/>
                <w:sz w:val="20"/>
              </w:rPr>
              <w:t xml:space="preserve">, Boris </w:t>
            </w:r>
            <w:proofErr w:type="spellStart"/>
            <w:r>
              <w:rPr>
                <w:color w:val="000000"/>
                <w:sz w:val="20"/>
              </w:rPr>
              <w:t>Zala</w:t>
            </w:r>
            <w:proofErr w:type="spellEnd"/>
          </w:p>
        </w:tc>
      </w:tr>
      <w:tr w:rsidR="00A425CA" w14:paraId="1085939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E3C7100" w14:textId="77777777" w:rsidR="00A425CA" w:rsidRDefault="00A425CA">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FC7D6BA" w14:textId="77777777" w:rsidR="00A425CA" w:rsidRDefault="00A425CA">
            <w:pPr>
              <w:autoSpaceDE w:val="0"/>
              <w:autoSpaceDN w:val="0"/>
              <w:adjustRightInd w:val="0"/>
              <w:rPr>
                <w:color w:val="000000"/>
                <w:sz w:val="20"/>
              </w:rPr>
            </w:pPr>
            <w:r>
              <w:rPr>
                <w:color w:val="000000"/>
                <w:sz w:val="20"/>
              </w:rPr>
              <w:t>7.12.2016</w:t>
            </w:r>
          </w:p>
        </w:tc>
      </w:tr>
    </w:tbl>
    <w:p w14:paraId="6F7B9830" w14:textId="77777777" w:rsidR="00A425CA" w:rsidRDefault="00A425CA">
      <w:pPr>
        <w:autoSpaceDE w:val="0"/>
        <w:autoSpaceDN w:val="0"/>
        <w:adjustRightInd w:val="0"/>
        <w:rPr>
          <w:rFonts w:ascii="Arial" w:hAnsi="Arial" w:cs="Arial"/>
          <w:szCs w:val="24"/>
        </w:rPr>
      </w:pPr>
    </w:p>
    <w:bookmarkEnd w:id="16"/>
    <w:p w14:paraId="31F9D00F" w14:textId="1DB364F8" w:rsidR="00EA3EAC" w:rsidRPr="00A425CA" w:rsidRDefault="00EA3EAC" w:rsidP="00A425CA"/>
    <w:sectPr w:rsidR="00EA3EAC" w:rsidRPr="00A425CA" w:rsidSect="009B5D0F">
      <w:headerReference w:type="even" r:id="rId9"/>
      <w:headerReference w:type="default" r:id="rId10"/>
      <w:footerReference w:type="even" r:id="rId11"/>
      <w:footerReference w:type="default" r:id="rId12"/>
      <w:headerReference w:type="first" r:id="rId13"/>
      <w:footerReference w:type="first" r:id="rId14"/>
      <w:footnotePr>
        <w:pos w:val="beneathText"/>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5710B" w14:textId="77777777" w:rsidR="00E4706C" w:rsidRPr="0060523C" w:rsidRDefault="00E4706C">
      <w:r w:rsidRPr="0060523C">
        <w:separator/>
      </w:r>
    </w:p>
  </w:endnote>
  <w:endnote w:type="continuationSeparator" w:id="0">
    <w:p w14:paraId="074E7E03" w14:textId="77777777" w:rsidR="00E4706C" w:rsidRPr="0060523C" w:rsidRDefault="00E4706C">
      <w:r w:rsidRPr="006052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991DE" w14:textId="77777777" w:rsidR="00A425CA" w:rsidRDefault="00A425CA" w:rsidP="00A425CA">
    <w:pPr>
      <w:pStyle w:val="Footer"/>
    </w:pPr>
    <w:r>
      <w:t>PE</w:t>
    </w:r>
    <w:r w:rsidRPr="00A425CA">
      <w:rPr>
        <w:rStyle w:val="HideTWBExt"/>
      </w:rPr>
      <w:t>&lt;NoPE&gt;</w:t>
    </w:r>
    <w:r>
      <w:t>585.523</w:t>
    </w:r>
    <w:r w:rsidRPr="00A425CA">
      <w:rPr>
        <w:rStyle w:val="HideTWBExt"/>
      </w:rPr>
      <w:t>&lt;/NoPE&gt;&lt;Version&gt;</w:t>
    </w:r>
    <w:r>
      <w:t>v02-00</w:t>
    </w:r>
    <w:r w:rsidRPr="00A425CA">
      <w:rPr>
        <w:rStyle w:val="HideTWBExt"/>
      </w:rPr>
      <w:t>&lt;/Version&gt;</w:t>
    </w:r>
    <w:r>
      <w:tab/>
    </w:r>
    <w:r>
      <w:fldChar w:fldCharType="begin"/>
    </w:r>
    <w:r>
      <w:instrText xml:space="preserve"> PAGE  \* MERGEFORMAT </w:instrText>
    </w:r>
    <w:r>
      <w:fldChar w:fldCharType="separate"/>
    </w:r>
    <w:r w:rsidR="007314BA">
      <w:rPr>
        <w:noProof/>
      </w:rPr>
      <w:t>2</w:t>
    </w:r>
    <w:r>
      <w:fldChar w:fldCharType="end"/>
    </w:r>
    <w:r>
      <w:t>/</w:t>
    </w:r>
    <w:r w:rsidR="007314BA">
      <w:fldChar w:fldCharType="begin"/>
    </w:r>
    <w:r w:rsidR="007314BA">
      <w:instrText xml:space="preserve"> NUMPAGES  \* MERGEFORMAT </w:instrText>
    </w:r>
    <w:r w:rsidR="007314BA">
      <w:fldChar w:fldCharType="separate"/>
    </w:r>
    <w:r w:rsidR="007314BA">
      <w:rPr>
        <w:noProof/>
      </w:rPr>
      <w:t>133</w:t>
    </w:r>
    <w:r w:rsidR="007314BA">
      <w:rPr>
        <w:noProof/>
      </w:rPr>
      <w:fldChar w:fldCharType="end"/>
    </w:r>
    <w:r>
      <w:tab/>
    </w:r>
    <w:r w:rsidRPr="00A425CA">
      <w:rPr>
        <w:rStyle w:val="HideTWBExt"/>
      </w:rPr>
      <w:t>&lt;PathFdR&gt;</w:t>
    </w:r>
    <w:r>
      <w:t>RR\1112100EN.docx</w:t>
    </w:r>
    <w:r w:rsidRPr="00A425CA">
      <w:rPr>
        <w:rStyle w:val="HideTWBExt"/>
      </w:rPr>
      <w:t>&lt;/PathFdR&gt;</w:t>
    </w:r>
  </w:p>
  <w:p w14:paraId="184970DD" w14:textId="700A177F" w:rsidR="00E4706C" w:rsidRPr="0060523C" w:rsidRDefault="00A425CA" w:rsidP="00A425CA">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5489" w14:textId="77777777" w:rsidR="00A425CA" w:rsidRDefault="00A425CA" w:rsidP="00A425CA">
    <w:pPr>
      <w:pStyle w:val="Footer"/>
    </w:pPr>
    <w:r w:rsidRPr="00A425CA">
      <w:rPr>
        <w:rStyle w:val="HideTWBExt"/>
      </w:rPr>
      <w:t>&lt;PathFdR&gt;</w:t>
    </w:r>
    <w:r>
      <w:t>RR\1112100EN.docx</w:t>
    </w:r>
    <w:r w:rsidRPr="00A425CA">
      <w:rPr>
        <w:rStyle w:val="HideTWBExt"/>
      </w:rPr>
      <w:t>&lt;/PathFdR&gt;</w:t>
    </w:r>
    <w:r>
      <w:tab/>
    </w:r>
    <w:r>
      <w:fldChar w:fldCharType="begin"/>
    </w:r>
    <w:r>
      <w:instrText xml:space="preserve"> PAGE  \* MERGEFORMAT </w:instrText>
    </w:r>
    <w:r>
      <w:fldChar w:fldCharType="separate"/>
    </w:r>
    <w:r w:rsidR="007314BA">
      <w:rPr>
        <w:noProof/>
      </w:rPr>
      <w:t>3</w:t>
    </w:r>
    <w:r>
      <w:fldChar w:fldCharType="end"/>
    </w:r>
    <w:r>
      <w:t>/</w:t>
    </w:r>
    <w:r w:rsidR="007314BA">
      <w:fldChar w:fldCharType="begin"/>
    </w:r>
    <w:r w:rsidR="007314BA">
      <w:instrText xml:space="preserve"> NUMPAGES  \* MERGEFORMAT </w:instrText>
    </w:r>
    <w:r w:rsidR="007314BA">
      <w:fldChar w:fldCharType="separate"/>
    </w:r>
    <w:r w:rsidR="007314BA">
      <w:rPr>
        <w:noProof/>
      </w:rPr>
      <w:t>133</w:t>
    </w:r>
    <w:r w:rsidR="007314BA">
      <w:rPr>
        <w:noProof/>
      </w:rPr>
      <w:fldChar w:fldCharType="end"/>
    </w:r>
    <w:r>
      <w:tab/>
      <w:t>PE</w:t>
    </w:r>
    <w:r w:rsidRPr="00A425CA">
      <w:rPr>
        <w:rStyle w:val="HideTWBExt"/>
      </w:rPr>
      <w:t>&lt;NoPE&gt;</w:t>
    </w:r>
    <w:r>
      <w:t>585.523</w:t>
    </w:r>
    <w:r w:rsidRPr="00A425CA">
      <w:rPr>
        <w:rStyle w:val="HideTWBExt"/>
      </w:rPr>
      <w:t>&lt;/NoPE&gt;&lt;Version&gt;</w:t>
    </w:r>
    <w:r>
      <w:t>v02-00</w:t>
    </w:r>
    <w:r w:rsidRPr="00A425CA">
      <w:rPr>
        <w:rStyle w:val="HideTWBExt"/>
      </w:rPr>
      <w:t>&lt;/Version&gt;</w:t>
    </w:r>
  </w:p>
  <w:p w14:paraId="7AA0F2B8" w14:textId="7C1151B7" w:rsidR="00E4706C" w:rsidRPr="0060523C" w:rsidRDefault="00A425CA" w:rsidP="00A425CA">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09327" w14:textId="77777777" w:rsidR="00A425CA" w:rsidRDefault="00A425CA" w:rsidP="00A425CA">
    <w:pPr>
      <w:pStyle w:val="Footer"/>
    </w:pPr>
    <w:r w:rsidRPr="00A425CA">
      <w:rPr>
        <w:rStyle w:val="HideTWBExt"/>
      </w:rPr>
      <w:t>&lt;PathFdR&gt;</w:t>
    </w:r>
    <w:r>
      <w:t>RR\1112100EN.docx</w:t>
    </w:r>
    <w:r w:rsidRPr="00A425CA">
      <w:rPr>
        <w:rStyle w:val="HideTWBExt"/>
      </w:rPr>
      <w:t>&lt;/PathFdR&gt;</w:t>
    </w:r>
    <w:r>
      <w:tab/>
    </w:r>
    <w:r>
      <w:tab/>
      <w:t>PE</w:t>
    </w:r>
    <w:r w:rsidRPr="00A425CA">
      <w:rPr>
        <w:rStyle w:val="HideTWBExt"/>
      </w:rPr>
      <w:t>&lt;NoPE&gt;</w:t>
    </w:r>
    <w:r>
      <w:t>585.523</w:t>
    </w:r>
    <w:r w:rsidRPr="00A425CA">
      <w:rPr>
        <w:rStyle w:val="HideTWBExt"/>
      </w:rPr>
      <w:t>&lt;/NoPE&gt;&lt;Version&gt;</w:t>
    </w:r>
    <w:r>
      <w:t>v02-00</w:t>
    </w:r>
    <w:r w:rsidRPr="00A425CA">
      <w:rPr>
        <w:rStyle w:val="HideTWBExt"/>
      </w:rPr>
      <w:t>&lt;/Version&gt;</w:t>
    </w:r>
  </w:p>
  <w:p w14:paraId="400E58D8" w14:textId="203F3A01" w:rsidR="00E4706C" w:rsidRPr="0060523C" w:rsidRDefault="00A425CA" w:rsidP="00A425CA">
    <w:pPr>
      <w:pStyle w:val="Footer2"/>
      <w:tabs>
        <w:tab w:val="center" w:pos="4535"/>
      </w:tabs>
    </w:pPr>
    <w:r>
      <w:t>EN</w:t>
    </w:r>
    <w:r>
      <w:tab/>
    </w:r>
    <w:r w:rsidRPr="00A425CA">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5FAEE" w14:textId="77777777" w:rsidR="00E4706C" w:rsidRPr="0060523C" w:rsidRDefault="00E4706C">
      <w:r w:rsidRPr="0060523C">
        <w:separator/>
      </w:r>
    </w:p>
  </w:footnote>
  <w:footnote w:type="continuationSeparator" w:id="0">
    <w:p w14:paraId="67A0AF5F" w14:textId="77777777" w:rsidR="00E4706C" w:rsidRPr="0060523C" w:rsidRDefault="00E4706C">
      <w:r w:rsidRPr="0060523C">
        <w:continuationSeparator/>
      </w:r>
    </w:p>
  </w:footnote>
  <w:footnote w:id="1">
    <w:p w14:paraId="0AA9AD65" w14:textId="77777777" w:rsidR="00E4706C" w:rsidRPr="0060523C" w:rsidRDefault="00E4706C" w:rsidP="00CD5F0E">
      <w:pPr>
        <w:pStyle w:val="FootnoteText"/>
      </w:pPr>
      <w:r w:rsidRPr="0060523C">
        <w:rPr>
          <w:rStyle w:val="FootnoteReference"/>
        </w:rPr>
        <w:footnoteRef/>
      </w:r>
      <w:r w:rsidRPr="0060523C">
        <w:t>OJ C 177 of 18.5.2016, p. 47.</w:t>
      </w:r>
    </w:p>
  </w:footnote>
  <w:footnote w:id="2">
    <w:p w14:paraId="2A6DB636" w14:textId="77777777" w:rsidR="00E4706C" w:rsidRPr="0060523C" w:rsidRDefault="00E4706C" w:rsidP="00CD5F0E">
      <w:pPr>
        <w:pStyle w:val="FootnoteText"/>
      </w:pPr>
      <w:r w:rsidRPr="0060523C">
        <w:rPr>
          <w:rStyle w:val="FootnoteReference"/>
        </w:rPr>
        <w:footnoteRef/>
      </w:r>
      <w:r w:rsidRPr="0060523C">
        <w:t xml:space="preserve"> Not yet published in the Official Journal.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49763" w14:textId="77777777" w:rsidR="00E4706C" w:rsidRDefault="00E470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20C73" w14:textId="77777777" w:rsidR="00E4706C" w:rsidRDefault="00E470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86C9" w14:textId="77777777" w:rsidR="00E4706C" w:rsidRDefault="00E47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E4E09"/>
    <w:multiLevelType w:val="hybridMultilevel"/>
    <w:tmpl w:val="D6CAB5EC"/>
    <w:lvl w:ilvl="0" w:tplc="463A8F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20C3A"/>
    <w:multiLevelType w:val="hybridMultilevel"/>
    <w:tmpl w:val="14BE0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34E23"/>
    <w:multiLevelType w:val="hybridMultilevel"/>
    <w:tmpl w:val="4B8CAAAA"/>
    <w:numStyleLink w:val="ImportedStyle2"/>
  </w:abstractNum>
  <w:abstractNum w:abstractNumId="4" w15:restartNumberingAfterBreak="0">
    <w:nsid w:val="1B3C78B8"/>
    <w:multiLevelType w:val="multilevel"/>
    <w:tmpl w:val="B170B558"/>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rPr>
        <w:b w:val="0"/>
        <w:i w:val="0"/>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5" w15:restartNumberingAfterBreak="0">
    <w:nsid w:val="2F076C74"/>
    <w:multiLevelType w:val="multilevel"/>
    <w:tmpl w:val="CC8EDB14"/>
    <w:name w:val="0,1372143"/>
    <w:lvl w:ilvl="0">
      <w:start w:val="1"/>
      <w:numFmt w:val="decimal"/>
      <w:pStyle w:val="Point0number"/>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pStyle w:val="Point0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6" w15:restartNumberingAfterBreak="0">
    <w:nsid w:val="3915247C"/>
    <w:multiLevelType w:val="hybridMultilevel"/>
    <w:tmpl w:val="CF3E0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574E3"/>
    <w:multiLevelType w:val="hybridMultilevel"/>
    <w:tmpl w:val="E2F8D0E0"/>
    <w:lvl w:ilvl="0" w:tplc="E484243E">
      <w:start w:val="2"/>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63686"/>
    <w:multiLevelType w:val="hybridMultilevel"/>
    <w:tmpl w:val="0F221278"/>
    <w:lvl w:ilvl="0" w:tplc="192AA0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051952"/>
    <w:multiLevelType w:val="hybridMultilevel"/>
    <w:tmpl w:val="4B8CAAAA"/>
    <w:styleLink w:val="ImportedStyle2"/>
    <w:lvl w:ilvl="0" w:tplc="E6B06F4A">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C6ED08">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C0938">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AA586A">
      <w:start w:val="1"/>
      <w:numFmt w:val="lowerLetter"/>
      <w:lvlText w:val="(%4)"/>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6E9C16">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284D3C">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8E462">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405D1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4C2922">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76249C2"/>
    <w:multiLevelType w:val="hybridMultilevel"/>
    <w:tmpl w:val="318E6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3">
      <w:startOverride w:val="1"/>
    </w:lvlOverride>
  </w:num>
  <w:num w:numId="7">
    <w:abstractNumId w:val="3"/>
    <w:lvlOverride w:ilvl="0">
      <w:lvl w:ilvl="0" w:tplc="AB8A7A58">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7C2466">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D86F36">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2C03F4">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A8E1258">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7DAFEA2">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62F8A0">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98D1F8">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90CC12">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6"/>
  </w:num>
  <w:num w:numId="9">
    <w:abstractNumId w:val="10"/>
  </w:num>
  <w:num w:numId="10">
    <w:abstractNumId w:val="2"/>
  </w:num>
  <w:num w:numId="11">
    <w:abstractNumId w:val="1"/>
  </w:num>
  <w:num w:numId="12">
    <w:abstractNumId w:val="8"/>
  </w:num>
  <w:num w:numId="13">
    <w:abstractNumId w:val="7"/>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fr-LU"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beneathText"/>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OMKEY" w:val="REGI"/>
    <w:docVar w:name="CopyToNetwork" w:val="-1"/>
    <w:docVar w:name="CVar" w:val="5"/>
    <w:docVar w:name="DOCDT" w:val="07/12/2016"/>
    <w:docVar w:name="DOCMNU" w:val=" 1"/>
    <w:docVar w:name="EPSTATMNU" w:val=" 1"/>
    <w:docVar w:name="iNoAmend" w:val="5"/>
    <w:docVar w:name="INSTITUTIONSMNU" w:val=" 1"/>
    <w:docVar w:name="JURI1MNU" w:val=" 2"/>
    <w:docVar w:name="JURI2MNU" w:val=" 2"/>
    <w:docVar w:name="LastEditedSection" w:val=" 1"/>
    <w:docVar w:name="OFSTATMNU" w:val=" 1"/>
    <w:docVar w:name="OTHERSTATMNU" w:val=" 1"/>
    <w:docVar w:name="PARLIAMENTSMNU" w:val=" 1"/>
    <w:docVar w:name="PARLMNU" w:val=" 2"/>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547331 HideTWBExt;}{\*\cs16 \additive \v\cf15 \spriority0 \styrsid8547331 HideTWBInt;}{\s17\ql \li0\ri0\sa120\nowidctlpar\wrapdefault\aspalpha\aspnum\faauto\adjustright\rin0\lin0\itap0 _x000d__x000a_\rtlch\fcs1 \af0\afs20\alang1025 \ltrch\fcs0 \fs24\lang2057\langfe2057\cgrid\langnp2057\langfenp2057 \sbasedon0 \snext17 \slink18 \spriority0 \styrsid8547331 Normal6;}{\*\cs18 \additive \fs24 \slink17 \slocked \spriority0 \styrsid8547331 Normal6 Char;}{_x000d__x000a_\s19\ql \li0\ri0\nowidctlpar\wrapdefault\aspalpha\aspnum\faauto\adjustright\rin0\lin0\itap0 \rtlch\fcs1 \af0\afs20\alang1025 \ltrch\fcs0 \b\fs24\lang2057\langfe2057\cgrid\langnp2057\langfenp2057 \sbasedon0 \snext19 \slink20 \spriority0 \styrsid8547331 _x000d__x000a_NormalBold;}{\*\cs20 \additive \b\fs24 \slink19 \slocked \spriority0 \styrsid8547331 NormalBold Char;}{\s21\ql \li0\ri0\sb240\nowidctlpar\wrapdefault\aspalpha\aspnum\faauto\adjustright\rin0\lin0\itap0 \rtlch\fcs1 \af0\afs20\alang1025 \ltrch\fcs0 _x000d__x000a_\i\fs24\lang2057\langfe2057\cgrid\langnp2057\langfenp2057 \sbasedon0 \snext21 \spriority0 \styrsid8547331 Normal12Italic;}{\s22\qc \li0\ri0\sb240\nowidctlpar\wrapdefault\aspalpha\aspnum\faauto\adjustright\rin0\lin0\itap0 \rtlch\fcs1 \af0\afs20\alang1025 _x000d__x000a_\ltrch\fcs0 \i\fs24\lang2057\langfe2057\cgrid\langnp2057\langfenp2057 \sbasedon0 \snext22 \spriority0 \styrsid8547331 CrossRef;}{\s23\qc \li0\ri0\sb240\keepn\nowidctlpar\wrapdefault\aspalpha\aspnum\faauto\adjustright\rin0\lin0\itap0 \rtlch\fcs1 _x000d__x000a_\af0\afs20\alang1025 \ltrch\fcs0 \i\fs24\lang2057\langfe2057\cgrid\langnp2057\langfenp2057 \sbasedon0 \snext0 \spriority0 \styrsid8547331 JustificationTitle;}{_x000d__x000a_\s24\qc \li0\ri0\sa240\nowidctlpar\wrapdefault\aspalpha\aspnum\faauto\adjustright\rin0\lin0\itap0 \rtlch\fcs1 \af0\afs20\alang1025 \ltrch\fcs0 \i\fs24\lang2057\langfe2057\cgrid\langnp2057\langfenp2057 \sbasedon0 \snext24 \spriority0 \styrsid8547331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8547331 AMNumberTabs;}{_x000d__x000a_\s26\ql \li0\ri0\sb240\nowidctlpar\wrapdefault\aspalpha\aspnum\faauto\adjustright\rin0\lin0\itap0 \rtlch\fcs1 \af0\afs20\alang1025 \ltrch\fcs0 \b\fs24\lang2057\langfe2057\cgrid\langnp2057\langfenp2057 \sbasedon0 \snext26 \spriority0 \styrsid8547331 _x000d__x000a_NormalBold12b;}}{\*\rsidtbl \rsid24658\rsid735077\rsid2892074\rsid4666813\rsid6641733\rsid8547331\rsid9636012\rsid11215221\rsid12154954\rsid14424199\rsid15204470\rsid15285974\rsid15950462\rsid16188162\rsid16324206\rsid16662270}{\mmathPr\mmathFont34_x000d__x000a_\mbrkBin0\mbrkBinSub0\msmallFrac0\mdispDef1\mlMargin0\mrMargin0\mdefJc1\mwrapIndent1440\mintLim0\mnaryLim1}{\info{\author HANZLIKOVA Katerina}{\operator HANZLIKOVA Katerina}{\creatim\yr2016\mo11\dy28\hr17\min4}{\revtim\yr2016\mo11\dy28\hr17\min4}_x000d__x000a_{\version1}{\edmins0}{\nofpages1}{\nofwords96}{\nofchars534}{\*\company European Parliament}{\nofcharsws623}{\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547331\utinl \fet0{\*\wgrffmtfilter 013f}\ilfomacatclnup0{\*\template C:\\Users\\KHANZL~1\\AppData\\Local\\Temp\\Blank1.dot}{\*\ftnsep \ltrpar \pard\plain \ltrpar_x000d__x000a_\ql \li0\ri0\widctlpar\wrapdefault\aspalpha\aspnum\faauto\adjustright\rin0\lin0\itap0 \rtlch\fcs1 \af0\afs20\alang1025 \ltrch\fcs0 \fs24\lang2057\langfe2057\cgrid\langnp2057\langfenp2057 {\rtlch\fcs1 \af0 \ltrch\fcs0 \insrsid16188162 \chftnsep _x000d__x000a_\par }}{\*\ftnsepc \ltrpar \pard\plain \ltrpar\ql \li0\ri0\widctlpar\wrapdefault\aspalpha\aspnum\faauto\adjustright\rin0\lin0\itap0 \rtlch\fcs1 \af0\afs20\alang1025 \ltrch\fcs0 \fs24\lang2057\langfe2057\cgrid\langnp2057\langfenp2057 {\rtlch\fcs1 \af0 _x000d__x000a_\ltrch\fcs0 \insrsid16188162 \chftnsepc _x000d__x000a_\par }}{\*\aftnsep \ltrpar \pard\plain \ltrpar\ql \li0\ri0\widctlpar\wrapdefault\aspalpha\aspnum\faauto\adjustright\rin0\lin0\itap0 \rtlch\fcs1 \af0\afs20\alang1025 \ltrch\fcs0 \fs24\lang2057\langfe2057\cgrid\langnp2057\langfenp2057 {\rtlch\fcs1 \af0 _x000d__x000a_\ltrch\fcs0 \insrsid16188162 \chftnsep _x000d__x000a_\par }}{\*\aftnsepc \ltrpar \pard\plain \ltrpar\ql \li0\ri0\widctlpar\wrapdefault\aspalpha\aspnum\faauto\adjustright\rin0\lin0\itap0 \rtlch\fcs1 \af0\afs20\alang1025 \ltrch\fcs0 \fs24\lang2057\langfe2057\cgrid\langnp2057\langfenp2057 {\rtlch\fcs1 \af0 _x000d__x000a_\ltrch\fcs0 \insrsid1618816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8547331 \rtlch\fcs1 \af0\afs20\alang1025 \ltrch\fcs0 \b\fs24\lang2057\langfe2057\cgrid\langnp2057\langfenp2057 {\rtlch\fcs1 \af0 \ltrch\fcs0 \cs15\b0\v\f1\fs20\cf9\insrsid8547331\charrsid13982810 {\*\bkmkstart restart}&lt;Amend&gt;}{_x000d__x000a_\rtlch\fcs1 \af0 \ltrch\fcs0 \insrsid8547331\charrsid13982810 Amendment\tab \tab }{\rtlch\fcs1 \af0 \ltrch\fcs0 \cs15\b0\v\f1\fs20\cf9\insrsid8547331\charrsid13982810 &lt;NumAm&gt;}{\rtlch\fcs1 \af0 \ltrch\fcs0 \insrsid8547331\charrsid13982810 #}{\rtlch\fcs1 _x000d__x000a_\af0 \ltrch\fcs0 \cs16\v\cf15\insrsid8547331\charrsid13982810 ENMIENDA@NRAM@}{\rtlch\fcs1 \af0 \ltrch\fcs0 \insrsid8547331\charrsid13982810 #}{\rtlch\fcs1 \af0 \ltrch\fcs0 \cs15\b0\v\f1\fs20\cf9\insrsid8547331\charrsid13982810 &lt;/NumAm&gt;}{\rtlch\fcs1 \af0 _x000d__x000a_\ltrch\fcs0 \insrsid8547331\charrsid13982810 _x000d__x000a_\par }\pard\plain \ltrpar\s26\ql \li0\ri0\sb240\keepn\nowidctlpar\wrapdefault\aspalpha\aspnum\faauto\adjustright\rin0\lin0\itap0\pararsid8547331 \rtlch\fcs1 \af0\afs20\alang1025 \ltrch\fcs0 \b\fs24\lang2057\langfe2057\cgrid\langnp2057\langfenp2057 {_x000d__x000a_\rtlch\fcs1 \af0 \ltrch\fcs0 \cs15\b0\v\f1\fs20\cf9\insrsid8547331\charrsid13982810 &lt;DocAmend&gt;}{\rtlch\fcs1 \af0 \ltrch\fcs0 \insrsid8547331\charrsid13982810 Proposal for a #}{\rtlch\fcs1 \af0 \ltrch\fcs0 \cs16\v\cf15\insrsid8547331\charrsid13982810 _x000d__x000a_MNU[DOC1][DOC2][DOC3]@DOCMSG@DOCMNU}{\rtlch\fcs1 \af0 \ltrch\fcs0 \insrsid8547331\charrsid13982810 ##}{\rtlch\fcs1 \af0 \ltrch\fcs0 \cs16\v\cf15\insrsid8547331\charrsid13982810 MNU[AMACTYES][NOTAPP]@CHOICE@AMACTMNU}{\rtlch\fcs1 \af0 \ltrch\fcs0 _x000d__x000a_\insrsid8547331\charrsid13982810 #}{\rtlch\fcs1 \af0 \ltrch\fcs0 \cs15\b0\v\f1\fs20\cf9\insrsid8547331\charrsid13982810 &lt;/DocAmend&gt;}{\rtlch\fcs1 \af0 \ltrch\fcs0 \insrsid8547331\charrsid13982810 _x000d__x000a_\par }\pard\plain \ltrpar\s19\ql \li0\ri0\keepn\nowidctlpar\wrapdefault\aspalpha\aspnum\faauto\adjustright\rin0\lin0\itap0\pararsid8547331 \rtlch\fcs1 \af0\afs20\alang1025 \ltrch\fcs0 \b\fs24\lang2057\langfe2057\cgrid\langnp2057\langfenp2057 {\rtlch\fcs1 \af0 _x000d__x000a_\ltrch\fcs0 \cs15\b0\v\f1\fs20\cf9\insrsid8547331\charrsid13982810 &lt;Article&gt;}{\rtlch\fcs1 \af0 \ltrch\fcs0 \insrsid8547331\charrsid13982810 #}{\rtlch\fcs1 \af0 \ltrch\fcs0 \cs16\v\cf15\insrsid8547331\charrsid13982810 _x000d__x000a_MNU[AMACTPARTYES][AMACTPARTNO]@CHOICE@AMACTMNU}{\rtlch\fcs1 \af0 \ltrch\fcs0 \insrsid8547331\charrsid13982810 #}{\rtlch\fcs1 \af0 \ltrch\fcs0 \cs15\b0\v\f1\fs20\cf9\insrsid8547331\charrsid13982810 &lt;/Article&gt;}{\rtlch\fcs1 \af0 \ltrch\fcs0 _x000d__x000a_\insrsid8547331\charrsid13982810 _x000d__x000a_\par }\pard\plain \ltrpar\ql \li0\ri0\keepn\widctlpar\wrapdefault\aspalpha\aspnum\faauto\adjustright\rin0\lin0\itap0\pararsid8547331 \rtlch\fcs1 \af0\afs20\alang1025 \ltrch\fcs0 \fs24\lang2057\langfe2057\cgrid\langnp2057\langfenp2057 {\rtlch\fcs1 \af0 _x000d__x000a_\ltrch\fcs0 \cs15\v\f1\fs20\cf9\insrsid8547331\charrsid13982810 &lt;DocAmend2&gt;&lt;OptDel&gt;}{\rtlch\fcs1 \af0 \ltrch\fcs0 \insrsid8547331\charrsid13982810 #}{\rtlch\fcs1 \af0 \ltrch\fcs0 \cs16\v\cf15\insrsid8547331\charrsid13982810 _x000d__x000a_MNU[OPTNRACTYES][NOTAPP]@CHOICE@AMACTMNU}{\rtlch\fcs1 \af0 \ltrch\fcs0 \insrsid8547331\charrsid13982810 #}{\rtlch\fcs1 \af0 \ltrch\fcs0 \cs15\v\f1\fs20\cf9\insrsid8547331\charrsid13982810 &lt;/OptDel&gt;&lt;/DocAmend2&gt;}{\rtlch\fcs1 \af0 \ltrch\fcs0 _x000d__x000a_\insrsid8547331\charrsid13982810 _x000d__x000a_\par }\pard \ltrpar\ql \li0\ri0\widctlpar\wrapdefault\aspalpha\aspnum\faauto\adjustright\rin0\lin0\itap0\pararsid8547331 {\rtlch\fcs1 \af0 \ltrch\fcs0 \cs15\v\f1\fs20\cf9\insrsid8547331\charrsid13982810 &lt;Article2&gt;&lt;OptDel&gt;}{\rtlch\fcs1 \af0 \ltrch\fcs0 _x000d__x000a_\insrsid8547331\charrsid13982810 #}{\rtlch\fcs1 \af0 \ltrch\fcs0 \cs16\v\cf15\insrsid8547331\charrsid13982810 MNU[OPTACTPARTYES][NOTAPP]@CHOICE@AMACTMNU}{\rtlch\fcs1 \af0 \ltrch\fcs0 \insrsid8547331\charrsid13982810 #}{\rtlch\fcs1 \af0 \ltrch\fcs0 _x000d__x000a_\cs15\v\f1\fs20\cf9\insrsid8547331\charrsid13982810 &lt;/OptDel&gt;&lt;/Article2&gt;}{\rtlch\fcs1 \af0 \ltrch\fcs0 \insrsid8547331\charrsid13982810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8547331\charrsid13982810 _x000d__x000a_\cell }\pard \ltrpar\ql \li0\ri0\widctlpar\intbl\wrapdefault\aspalpha\aspnum\faauto\adjustright\rin0\lin0 {\rtlch\fcs1 \af0 \ltrch\fcs0 \insrsid8547331\charrsid13982810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8547331\charrsid13982810 #}{\rtlch\fcs1 \af0 \ltrch\fcs0 \cs16\v\cf15\insrsid8547331\charrsid13982810 MNU[OPTLEFTAMACT][LEFTPROP]@CHOICE@AMACTMNU}{\rtlch\fcs1 \af0 \ltrch\fcs0 \insrsid8547331\charrsid13982810 #\cell _x000d__x000a_Amendment\cell }\pard\plain \ltrpar\ql \li0\ri0\widctlpar\intbl\wrapdefault\aspalpha\aspnum\faauto\adjustright\rin0\lin0 \rtlch\fcs1 \af0\afs20\alang1025 \ltrch\fcs0 \fs24\lang2057\langfe2057\cgrid\langnp2057\langfenp2057 {\rtlch\fcs1 \af0 \ltrch\fcs0 _x000d__x000a_\insrsid8547331\charrsid13982810 \trowd \ltrrow\ts11\trqc\trgaph340\trleft-340\trftsWidth3\trwWidth9752\trftsWidthB3\trftsWidthA3\trpaddl340\trpaddr340\trpaddfl3\trpaddfr3\tblrsid2517430\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8547331\charrsid13982810 ##\cell ##}{\rtlch\fcs1 \af0\afs24 \ltrch\fcs0 \insrsid8547331\charrsid13982810 \cell }\pard\plain \ltrpar\ql \li0\ri0\widctlpar\intbl\wrapdefault\aspalpha\aspnum\faauto\adjustright\rin0\lin0 \rtlch\fcs1 _x000d__x000a_\af0\afs20\alang1025 \ltrch\fcs0 \fs24\lang2057\langfe2057\cgrid\langnp2057\langfenp2057 {\rtlch\fcs1 \af0 \ltrch\fcs0 \insrsid8547331\charrsid13982810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8547331 \rtlch\fcs1 \af0\afs20\alang1025 \ltrch\fcs0 \i\fs24\lang2057\langfe2057\cgrid\langnp2057\langfenp2057 {\rtlch\fcs1 \af0 \ltrch\fcs0 _x000d__x000a_\cs15\i0\v\f1\fs20\cf9\insrsid8547331\charrsid13982810 &lt;OptDel&gt;}{\rtlch\fcs1 \af0 \ltrch\fcs0 \insrsid8547331\charrsid13982810 #}{\rtlch\fcs1 \af0 \ltrch\fcs0 \cs16\v\cf15\insrsid8547331\charrsid13982810 MNU[CROSSREFNO][CROSSREFYES]@CHOICE@}{\rtlch\fcs1 _x000d__x000a_\af0 \ltrch\fcs0 \insrsid8547331\charrsid13982810 #}{\rtlch\fcs1 \af0 \ltrch\fcs0 \cs15\i0\v\f1\fs20\cf9\insrsid8547331\charrsid13982810 &lt;/OptDel&gt;}{\rtlch\fcs1 \af0 \ltrch\fcs0 \insrsid8547331\charrsid13982810 _x000d__x000a_\par }\pard\plain \ltrpar\s23\qc \li0\ri0\sb240\keepn\nowidctlpar\wrapdefault\aspalpha\aspnum\faauto\adjustright\rin0\lin0\itap0\pararsid8547331 \rtlch\fcs1 \af0\afs20\alang1025 \ltrch\fcs0 \i\fs24\lang2057\langfe2057\cgrid\langnp2057\langfenp2057 {_x000d__x000a_\rtlch\fcs1 \af0 \ltrch\fcs0 \cs15\i0\v\f1\fs20\cf9\insrsid8547331\charrsid13982810 &lt;TitreJust&gt;}{\rtlch\fcs1 \af0 \ltrch\fcs0 \insrsid8547331\charrsid13982810 Justification}{\rtlch\fcs1 \af0 \ltrch\fcs0 _x000d__x000a_\cs15\i0\v\f1\fs20\cf9\insrsid8547331\charrsid13982810 &lt;/TitreJust&gt;}{\rtlch\fcs1 \af0 \ltrch\fcs0 \insrsid8547331\charrsid13982810 _x000d__x000a_\par }\pard\plain \ltrpar\s21\ql \li0\ri0\sb240\nowidctlpar\wrapdefault\aspalpha\aspnum\faauto\adjustright\rin0\lin0\itap0\pararsid8547331 \rtlch\fcs1 \af0\afs20\alang1025 \ltrch\fcs0 \i\fs24\lang2057\langfe2057\cgrid\langnp2057\langfenp2057 {\rtlch\fcs1 \af0 _x000d__x000a_\ltrch\fcs0 \cs15\i0\v\f1\fs20\cf9\insrsid8547331\charrsid13982810 &lt;OptDelPrev&gt;}{\rtlch\fcs1 \af0 \ltrch\fcs0 \insrsid8547331\charrsid13982810 #}{\rtlch\fcs1 \af0 \ltrch\fcs0 \cs16\v\cf15\insrsid8547331\charrsid13982810 _x000d__x000a_MNU[TEXTJUSTYES][TEXTJUSTNO]@CHOICE@}{\rtlch\fcs1 \af0 \ltrch\fcs0 \insrsid8547331\charrsid13982810 #}{\rtlch\fcs1 \af0 \ltrch\fcs0 \cs15\i0\v\f1\fs20\cf9\insrsid8547331\charrsid13982810 &lt;/OptDelPrev&gt;}{\rtlch\fcs1 \af0 \ltrch\fcs0 _x000d__x000a_\insrsid8547331\charrsid13982810 _x000d__x000a_\par }\pard\plain \ltrpar\ql \li0\ri0\widctlpar\wrapdefault\aspalpha\aspnum\faauto\adjustright\rin0\lin0\itap0\pararsid8547331 \rtlch\fcs1 \af0\afs20\alang1025 \ltrch\fcs0 \fs24\lang2057\langfe2057\cgrid\langnp2057\langfenp2057 {\rtlch\fcs1 \af0 \ltrch\fcs0 _x000d__x000a_\cs15\v\f1\fs20\cf9\insrsid8547331\charrsid13982810 &lt;/Amend&gt;}{\rtlch\fcs1 \af0 \ltrch\fcs0 \insrsid8547331\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d_x000d__x000a_2b09914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65126 HideTWBExt;}{\s16\ql \li0\ri0\sa120\nowidctlpar\wrapdefault\aspalpha\aspnum\faauto\adjustright\rin0\lin0\itap0 \rtlch\fcs1 \af0\afs20\alang1025 \ltrch\fcs0 _x000d__x000a_\fs24\lang2057\langfe2057\cgrid\langnp2057\langfenp2057 \sbasedon0 \snext16 \slink17 \spriority0 \styrsid665126 Normal6;}{\*\cs17 \additive \fs24 \slink16 \slocked \spriority0 \styrsid665126 Normal6 Char;}{_x000d__x000a_\s18\ql \li0\ri0\nowidctlpar\wrapdefault\aspalpha\aspnum\faauto\adjustright\rin0\lin0\itap0 \rtlch\fcs1 \af0\afs20\alang1025 \ltrch\fcs0 \b\fs24\lang2057\langfe2057\cgrid\langnp2057\langfenp2057 \sbasedon0 \snext18 \slink19 \spriority0 \styrsid665126 _x000d__x000a_NormalBold;}{\*\cs19 \additive \b\fs24 \slink18 \slocked \spriority0 \styrsid665126 NormalBold Char;}{\s20\ql \li0\ri0\sb240\nowidctlpar\wrapdefault\aspalpha\aspnum\faauto\adjustright\rin0\lin0\itap0 \rtlch\fcs1 \af0\afs20\alang1025 \ltrch\fcs0 _x000d__x000a_\i\fs24\lang2057\langfe2057\cgrid\langnp2057\langfenp2057 \sbasedon0 \snext20 \spriority0 \styrsid665126 Normal12Italic;}{\s21\qc \li0\ri0\sb240\nowidctlpar\wrapdefault\aspalpha\aspnum\faauto\adjustright\rin0\lin0\itap0 \rtlch\fcs1 \af0\afs20\alang1025 _x000d__x000a_\ltrch\fcs0 \i\fs24\lang2057\langfe2057\cgrid\langnp2057\langfenp2057 \sbasedon0 \snext21 \spriority0 \styrsid665126 CrossRef;}{\s22\qc \li0\ri0\sb240\keepn\nowidctlpar\wrapdefault\aspalpha\aspnum\faauto\adjustright\rin0\lin0\itap0 \rtlch\fcs1 _x000d__x000a_\af0\afs20\alang1025 \ltrch\fcs0 \i\fs24\lang2057\langfe2057\cgrid\langnp2057\langfenp2057 \sbasedon0 \snext0 \spriority0 \styrsid665126 JustificationTitle;}{_x000d__x000a_\s23\qc \li0\ri0\sa240\nowidctlpar\wrapdefault\aspalpha\aspnum\faauto\adjustright\rin0\lin0\itap0 \rtlch\fcs1 \af0\afs20\alang1025 \ltrch\fcs0 \i\fs24\lang2057\langfe2057\cgrid\langnp2057\langfenp2057 \sbasedon0 \snext23 \spriority0 \styrsid665126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665126 AMNumberTabs;}{_x000d__x000a_\s25\ql \li0\ri0\sb240\nowidctlpar\wrapdefault\aspalpha\aspnum\faauto\adjustright\rin0\lin0\itap0 \rtlch\fcs1 \af0\afs20\alang1025 \ltrch\fcs0 \b\fs24\lang2057\langfe2057\cgrid\langnp2057\langfenp2057 \sbasedon0 \snext25 \spriority0 \styrsid665126 _x000d__x000a_NormalBold12b;}}{\*\rsidtbl \rsid24658\rsid425384\rsid665126\rsid735077\rsid2892074\rsid4666813\rsid6641733\rsid9636012\rsid11215221\rsid12154954\rsid14424199\rsid15204470\rsid15285974\rsid15950462\rsid16324206\rsid16662270}{\mmathPr\mmathFont34\mbrkBin0_x000d__x000a_\mbrkBinSub0\msmallFrac0\mdispDef1\mlMargin0\mrMargin0\mdefJc1\mwrapIndent1440\mintLim0\mnaryLim1}{\info{\author HANZLIKOVA Katerina}{\operator HANZLIKOVA Katerina}{\creatim\yr2016\mo11\dy28\hr17\min4}{\revtim\yr2016\mo11\dy28\hr17\min4}{\version1}_x000d__x000a_{\edmins0}{\nofpages1}{\nofwords56}{\nofchars311}{\*\company European Parliament}{\nofcharsws363}{\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65126\utinl \fet0{\*\wgrffmtfilter 013f}\ilfomacatclnup0{\*\template C:\\Users\\KHANZL~1\\AppData\\Local\\Temp\\Blank1.dot}{\*\ftnsep \ltrpar \pard\plain \ltrpar_x000d__x000a_\ql \li0\ri0\widctlpar\wrapdefault\aspalpha\aspnum\faauto\adjustright\rin0\lin0\itap0 \rtlch\fcs1 \af0\afs20\alang1025 \ltrch\fcs0 \fs24\lang2057\langfe2057\cgrid\langnp2057\langfenp2057 {\rtlch\fcs1 \af0 \ltrch\fcs0 \insrsid425384 \chftnsep _x000d__x000a_\par }}{\*\ftnsepc \ltrpar \pard\plain \ltrpar\ql \li0\ri0\widctlpar\wrapdefault\aspalpha\aspnum\faauto\adjustright\rin0\lin0\itap0 \rtlch\fcs1 \af0\afs20\alang1025 \ltrch\fcs0 \fs24\lang2057\langfe2057\cgrid\langnp2057\langfenp2057 {\rtlch\fcs1 \af0 _x000d__x000a_\ltrch\fcs0 \insrsid425384 \chftnsepc _x000d__x000a_\par }}{\*\aftnsep \ltrpar \pard\plain \ltrpar\ql \li0\ri0\widctlpar\wrapdefault\aspalpha\aspnum\faauto\adjustright\rin0\lin0\itap0 \rtlch\fcs1 \af0\afs20\alang1025 \ltrch\fcs0 \fs24\lang2057\langfe2057\cgrid\langnp2057\langfenp2057 {\rtlch\fcs1 \af0 _x000d__x000a_\ltrch\fcs0 \insrsid425384 \chftnsep _x000d__x000a_\par }}{\*\aftnsepc \ltrpar \pard\plain \ltrpar\ql \li0\ri0\widctlpar\wrapdefault\aspalpha\aspnum\faauto\adjustright\rin0\lin0\itap0 \rtlch\fcs1 \af0\afs20\alang1025 \ltrch\fcs0 \fs24\lang2057\langfe2057\cgrid\langnp2057\langfenp2057 {\rtlch\fcs1 \af0 _x000d__x000a_\ltrch\fcs0 \insrsid42538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65126 \rtlch\fcs1 \af0\afs20\alang1025 \ltrch\fcs0 \b\fs24\lang2057\langfe2057\cgrid\langnp2057\langfenp2057 {\rtlch\fcs1 \af0 \ltrch\fcs0 \cs15\b0\v\f1\fs20\cf9\insrsid665126\charrsid4593153 {\*\bkmkstart restart}&lt;Amend&gt;}{_x000d__x000a_\rtlch\fcs1 \af0 \ltrch\fcs0 \insrsid665126\charrsid4593153 [ZAMENDMENT]\tab \tab }{\rtlch\fcs1 \af0 \ltrch\fcs0 \cs15\b0\v\f1\fs20\cf9\insrsid665126\charrsid4593153 &lt;NumAm&gt;}{\rtlch\fcs1 \af0 \ltrch\fcs0 \insrsid665126\charrsid4593153 [ZNRAM]}{_x000d__x000a_\rtlch\fcs1 \af0 \ltrch\fcs0 \cs15\b0\v\f1\fs20\cf9\insrsid665126\charrsid4593153 &lt;/NumAm&gt;}{\rtlch\fcs1 \af0 \ltrch\fcs0 \insrsid665126\charrsid4593153 _x000d__x000a_\par }\pard\plain \ltrpar\s25\ql \li0\ri0\sb240\keepn\nowidctlpar\wrapdefault\aspalpha\aspnum\faauto\adjustright\rin0\lin0\itap0\pararsid665126 \rtlch\fcs1 \af0\afs20\alang1025 \ltrch\fcs0 \b\fs24\lang2057\langfe2057\cgrid\langnp2057\langfenp2057 {\rtlch\fcs1 _x000d__x000a_\af0 \ltrch\fcs0 \cs15\b0\v\f1\fs20\cf9\insrsid665126\charrsid4593153 &lt;DocAmend&gt;}{\rtlch\fcs1 \af0 \ltrch\fcs0 \insrsid665126\charrsid4593153 [ZPROPOSAL][ZAMACT]}{\rtlch\fcs1 \af0 \ltrch\fcs0 \cs15\b0\v\f1\fs20\cf9\insrsid665126\charrsid4593153 _x000d__x000a_&lt;/DocAmend&gt;}{\rtlch\fcs1 \af0 \ltrch\fcs0 \insrsid665126\charrsid4593153 _x000d__x000a_\par }\pard\plain \ltrpar\s18\ql \li0\ri0\keepn\nowidctlpar\wrapdefault\aspalpha\aspnum\faauto\adjustright\rin0\lin0\itap0\pararsid665126 \rtlch\fcs1 \af0\afs20\alang1025 \ltrch\fcs0 \b\fs24\lang2057\langfe2057\cgrid\langnp2057\langfenp2057 {\rtlch\fcs1 \af0 _x000d__x000a_\ltrch\fcs0 \cs15\b0\v\f1\fs20\cf9\insrsid665126\charrsid4593153 &lt;Article&gt;}{\rtlch\fcs1 \af0 \ltrch\fcs0 \insrsid665126\charrsid4593153 [ZAMPART]}{\rtlch\fcs1 \af0 \ltrch\fcs0 \cs15\b0\v\f1\fs20\cf9\insrsid665126\charrsid4593153 &lt;/Article&gt;}{\rtlch\fcs1 _x000d__x000a_\af0 \ltrch\fcs0 \insrsid665126\charrsid4593153 _x000d__x000a_\par }\pard\plain \ltrpar\ql \li0\ri0\keepn\widctlpar\wrapdefault\aspalpha\aspnum\faauto\adjustright\rin0\lin0\itap0\pararsid665126 \rtlch\fcs1 \af0\afs20\alang1025 \ltrch\fcs0 \fs24\lang2057\langfe2057\cgrid\langnp2057\langfenp2057 {\rtlch\fcs1 \af0 _x000d__x000a_\ltrch\fcs0 \cs15\v\f1\fs20\cf9\insrsid665126\charrsid4593153 &lt;DocAmend2&gt;&lt;OptDel&gt;}{\rtlch\fcs1 \af0 \ltrch\fcs0 \insrsid665126\charrsid4593153 [ZNRACT]}{\rtlch\fcs1 \af0 \ltrch\fcs0 \cs15\v\f1\fs20\cf9\insrsid665126\charrsid4593153 &lt;/OptDel&gt;&lt;/DocAmend2&gt;}{_x000d__x000a_\rtlch\fcs1 \af0 \ltrch\fcs0 \insrsid665126\charrsid4593153 _x000d__x000a_\par }\pard \ltrpar\ql \li0\ri0\widctlpar\wrapdefault\aspalpha\aspnum\faauto\adjustright\rin0\lin0\itap0\pararsid665126 {\rtlch\fcs1 \af0 \ltrch\fcs0 \cs15\v\f1\fs20\cf9\insrsid665126\charrsid4593153 &lt;Article2&gt;&lt;OptDel&gt;}{\rtlch\fcs1 \af0 \ltrch\fcs0 _x000d__x000a_\insrsid665126\charrsid4593153 [ZACTPART]}{\rtlch\fcs1 \af0 \ltrch\fcs0 \cs15\v\f1\fs20\cf9\insrsid665126\charrsid4593153 &lt;/OptDel&gt;&lt;/Article2&gt;}{\rtlch\fcs1 \af0 \ltrch\fcs0 \insrsid665126\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665126\charrsid4593153 \cell _x000d__x000a_}\pard \ltrpar\ql \li0\ri0\widctlpar\intbl\wrapdefault\aspalpha\aspnum\faauto\adjustright\rin0\lin0 {\rtlch\fcs1 \af0 \ltrch\fcs0 \insrsid665126\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665126\charrsid4593153 [ZLEFT]\cell [ZRIGHT]\cell }\pard\plain \ltrpar\ql \li0\ri0\widctlpar\intbl\wrapdefault\aspalpha\aspnum\faauto\adjustright\rin0\lin0 \rtlch\fcs1 \af0\afs20\alang1025 \ltrch\fcs0 _x000d__x000a_\fs24\lang2057\langfe2057\cgrid\langnp2057\langfenp2057 {\rtlch\fcs1 \af0 \ltrch\fcs0 \insrsid665126\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665126\charrsid4593153 [ZTEXTL]\cell [ZTEXTR]}{\rtlch\fcs1 \af0\afs24 \ltrch\fcs0 \insrsid665126\charrsid4593153 \cell }\pard\plain \ltrpar\ql \li0\ri0\widctlpar\intbl\wrapdefault\aspalpha\aspnum\faauto\adjustright\rin0\lin0 \rtlch\fcs1 _x000d__x000a_\af0\afs20\alang1025 \ltrch\fcs0 \fs24\lang2057\langfe2057\cgrid\langnp2057\langfenp2057 {\rtlch\fcs1 \af0 \ltrch\fcs0 \insrsid665126\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665126 \rtlch\fcs1 \af0\afs20\alang1025 \ltrch\fcs0 \i\fs24\lang2057\langfe2057\cgrid\langnp2057\langfenp2057 {\rtlch\fcs1 \af0 \ltrch\fcs0 _x000d__x000a_\cs15\i0\v\f1\fs20\cf9\insrsid665126\charrsid4593153 &lt;OptDel&gt;}{\rtlch\fcs1 \af0 \ltrch\fcs0 \insrsid665126\charrsid4593153 [ZCROSSREF]}{\rtlch\fcs1 \af0 \ltrch\fcs0 \cs15\i0\v\f1\fs20\cf9\insrsid665126\charrsid4593153 &lt;/OptDel&gt;}{\rtlch\fcs1 \af0 _x000d__x000a_\ltrch\fcs0 \insrsid665126\charrsid4593153 _x000d__x000a_\par }\pard\plain \ltrpar\s22\qc \li0\ri0\sb240\keepn\nowidctlpar\wrapdefault\aspalpha\aspnum\faauto\adjustright\rin0\lin0\itap0\pararsid665126 \rtlch\fcs1 \af0\afs20\alang1025 \ltrch\fcs0 \i\fs24\lang2057\langfe2057\cgrid\langnp2057\langfenp2057 {\rtlch\fcs1 _x000d__x000a_\af0 \ltrch\fcs0 \cs15\i0\v\f1\fs20\cf9\insrsid665126\charrsid4593153 &lt;TitreJust&gt;}{\rtlch\fcs1 \af0 \ltrch\fcs0 \insrsid665126\charrsid4593153 [ZJUSTIFICATION]}{\rtlch\fcs1 \af0 \ltrch\fcs0 \cs15\i0\v\f1\fs20\cf9\insrsid665126\charrsid4593153 &lt;/TitreJust&gt;_x000d__x000a_}{\rtlch\fcs1 \af0 \ltrch\fcs0 \insrsid665126\charrsid4593153 _x000d__x000a_\par }\pard\plain \ltrpar\s20\ql \li0\ri0\sb240\nowidctlpar\wrapdefault\aspalpha\aspnum\faauto\adjustright\rin0\lin0\itap0\pararsid665126 \rtlch\fcs1 \af0\afs20\alang1025 \ltrch\fcs0 \i\fs24\lang2057\langfe2057\cgrid\langnp2057\langfenp2057 {\rtlch\fcs1 \af0 _x000d__x000a_\ltrch\fcs0 \cs15\i0\v\f1\fs20\cf9\insrsid665126\charrsid4593153 &lt;OptDelPrev&gt;}{\rtlch\fcs1 \af0 \ltrch\fcs0 \insrsid665126\charrsid4593153 [ZTEXTJUST]}{\rtlch\fcs1 \af0 \ltrch\fcs0 \cs15\i0\v\f1\fs20\cf9\insrsid665126\charrsid4593153 &lt;/OptDelPrev&gt;}{_x000d__x000a_\rtlch\fcs1 \af0 \ltrch\fcs0 \insrsid665126\charrsid4593153 _x000d__x000a_\par }\pard\plain \ltrpar\ql \li0\ri0\widctlpar\wrapdefault\aspalpha\aspnum\faauto\adjustright\rin0\lin0\itap0\pararsid665126 \rtlch\fcs1 \af0\afs20\alang1025 \ltrch\fcs0 \fs24\lang2057\langfe2057\cgrid\langnp2057\langfenp2057 {\rtlch\fcs1 \af0 \ltrch\fcs0 _x000d__x000a_\cs15\v\f1\fs20\cf9\insrsid665126\charrsid4593153 &lt;/Amend&gt;}{\rtlch\fcs1 \af0 \ltrch\fcs0 \insrsid665126\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cf_x000d__x000a_350a914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SubDir" w:val="585"/>
    <w:docVar w:name="TXTAUTHOR" w:val="Lambert van Nistelrooij, Constanze Krehl, "/>
    <w:docVar w:name="TXTLANGUE" w:val="EN"/>
    <w:docVar w:name="TXTLANGUEMIN" w:val="en"/>
    <w:docVar w:name="TXTNRC" w:val="0000/2016"/>
    <w:docVar w:name="TXTNRCOD" w:val="2015/0263"/>
    <w:docVar w:name="TXTNRCOM" w:val="(2015)0701"/>
    <w:docVar w:name="TXTNRPE" w:val="585.523"/>
    <w:docVar w:name="TXTPEorAP" w:val="PE"/>
    <w:docVar w:name="TXTROUTE" w:val="RR\585523EN.docx"/>
    <w:docVar w:name="TXTTITLE" w:val="on the proposal for a regulation of the European Parliament and of the Council on the establishment of the Structural Reform Support Programme for the period 2017 to 2020 and amending Regulations (EU) No 1303/2013 and (EU) No 1305/2013"/>
    <w:docVar w:name="TXTVERSION" w:val="02-00"/>
  </w:docVars>
  <w:rsids>
    <w:rsidRoot w:val="006754FC"/>
    <w:rsid w:val="000053A9"/>
    <w:rsid w:val="00011AAB"/>
    <w:rsid w:val="00012351"/>
    <w:rsid w:val="00015FD0"/>
    <w:rsid w:val="00021C05"/>
    <w:rsid w:val="00030147"/>
    <w:rsid w:val="00031F44"/>
    <w:rsid w:val="000558B2"/>
    <w:rsid w:val="000628F7"/>
    <w:rsid w:val="000702D1"/>
    <w:rsid w:val="00072F3B"/>
    <w:rsid w:val="000816E1"/>
    <w:rsid w:val="00084E89"/>
    <w:rsid w:val="000911B4"/>
    <w:rsid w:val="000A6547"/>
    <w:rsid w:val="000B1A7E"/>
    <w:rsid w:val="000B5378"/>
    <w:rsid w:val="000E1925"/>
    <w:rsid w:val="000F1096"/>
    <w:rsid w:val="00101677"/>
    <w:rsid w:val="00120B6B"/>
    <w:rsid w:val="00141AE2"/>
    <w:rsid w:val="00142215"/>
    <w:rsid w:val="00151413"/>
    <w:rsid w:val="001579A5"/>
    <w:rsid w:val="001767E2"/>
    <w:rsid w:val="0018533F"/>
    <w:rsid w:val="00187008"/>
    <w:rsid w:val="00197D8F"/>
    <w:rsid w:val="001B4FB8"/>
    <w:rsid w:val="001B6E56"/>
    <w:rsid w:val="001C5592"/>
    <w:rsid w:val="001C5B44"/>
    <w:rsid w:val="001C6FFC"/>
    <w:rsid w:val="001E353F"/>
    <w:rsid w:val="0020610B"/>
    <w:rsid w:val="00212B84"/>
    <w:rsid w:val="00215329"/>
    <w:rsid w:val="00222115"/>
    <w:rsid w:val="002317A9"/>
    <w:rsid w:val="00232751"/>
    <w:rsid w:val="002346B0"/>
    <w:rsid w:val="002361DA"/>
    <w:rsid w:val="00237B55"/>
    <w:rsid w:val="002443B9"/>
    <w:rsid w:val="00256198"/>
    <w:rsid w:val="00260EFE"/>
    <w:rsid w:val="002667C3"/>
    <w:rsid w:val="002669B6"/>
    <w:rsid w:val="00290BED"/>
    <w:rsid w:val="00297D19"/>
    <w:rsid w:val="002B452A"/>
    <w:rsid w:val="002E2BAD"/>
    <w:rsid w:val="002F40BB"/>
    <w:rsid w:val="002F4B02"/>
    <w:rsid w:val="00307D61"/>
    <w:rsid w:val="00315D9F"/>
    <w:rsid w:val="00322E7A"/>
    <w:rsid w:val="00323EF8"/>
    <w:rsid w:val="003306E3"/>
    <w:rsid w:val="00370AC3"/>
    <w:rsid w:val="003833BB"/>
    <w:rsid w:val="003A27BD"/>
    <w:rsid w:val="003A67D2"/>
    <w:rsid w:val="003B3976"/>
    <w:rsid w:val="003C1EEA"/>
    <w:rsid w:val="003C1FAA"/>
    <w:rsid w:val="003C2068"/>
    <w:rsid w:val="003C37CF"/>
    <w:rsid w:val="003F7C87"/>
    <w:rsid w:val="00402FAF"/>
    <w:rsid w:val="004100B1"/>
    <w:rsid w:val="00427053"/>
    <w:rsid w:val="0045006F"/>
    <w:rsid w:val="0045314D"/>
    <w:rsid w:val="00461601"/>
    <w:rsid w:val="004750BE"/>
    <w:rsid w:val="00485C45"/>
    <w:rsid w:val="004C0915"/>
    <w:rsid w:val="004C7091"/>
    <w:rsid w:val="004D424E"/>
    <w:rsid w:val="004E39C7"/>
    <w:rsid w:val="004E42C8"/>
    <w:rsid w:val="00500974"/>
    <w:rsid w:val="00502559"/>
    <w:rsid w:val="0051271F"/>
    <w:rsid w:val="00520CCA"/>
    <w:rsid w:val="00521315"/>
    <w:rsid w:val="00521F46"/>
    <w:rsid w:val="00532F00"/>
    <w:rsid w:val="00543B37"/>
    <w:rsid w:val="00551123"/>
    <w:rsid w:val="005705F4"/>
    <w:rsid w:val="00570A6A"/>
    <w:rsid w:val="00581D31"/>
    <w:rsid w:val="0058541F"/>
    <w:rsid w:val="00586E50"/>
    <w:rsid w:val="00594836"/>
    <w:rsid w:val="005949B5"/>
    <w:rsid w:val="005A1D7D"/>
    <w:rsid w:val="005A7FBD"/>
    <w:rsid w:val="005C4985"/>
    <w:rsid w:val="005D047F"/>
    <w:rsid w:val="005D1A99"/>
    <w:rsid w:val="005D7609"/>
    <w:rsid w:val="005D7EE8"/>
    <w:rsid w:val="005E7436"/>
    <w:rsid w:val="0060523C"/>
    <w:rsid w:val="006074DE"/>
    <w:rsid w:val="00610A55"/>
    <w:rsid w:val="00622C5B"/>
    <w:rsid w:val="006272EE"/>
    <w:rsid w:val="0064035A"/>
    <w:rsid w:val="00661881"/>
    <w:rsid w:val="006754FC"/>
    <w:rsid w:val="006770FE"/>
    <w:rsid w:val="00677F59"/>
    <w:rsid w:val="0069764B"/>
    <w:rsid w:val="006C3BA1"/>
    <w:rsid w:val="006D109B"/>
    <w:rsid w:val="006D123F"/>
    <w:rsid w:val="006E740A"/>
    <w:rsid w:val="006F7907"/>
    <w:rsid w:val="0072451C"/>
    <w:rsid w:val="00730579"/>
    <w:rsid w:val="0073106E"/>
    <w:rsid w:val="007314BA"/>
    <w:rsid w:val="00743189"/>
    <w:rsid w:val="007773EE"/>
    <w:rsid w:val="007932B3"/>
    <w:rsid w:val="00793EA9"/>
    <w:rsid w:val="007A0C47"/>
    <w:rsid w:val="007C76A7"/>
    <w:rsid w:val="007D6F68"/>
    <w:rsid w:val="007D700C"/>
    <w:rsid w:val="007E3CF0"/>
    <w:rsid w:val="007F7224"/>
    <w:rsid w:val="00817C4B"/>
    <w:rsid w:val="00826E9C"/>
    <w:rsid w:val="0083450B"/>
    <w:rsid w:val="00842B5D"/>
    <w:rsid w:val="00852FC4"/>
    <w:rsid w:val="00854B47"/>
    <w:rsid w:val="008552A9"/>
    <w:rsid w:val="008633CC"/>
    <w:rsid w:val="008647EA"/>
    <w:rsid w:val="00865190"/>
    <w:rsid w:val="008719B9"/>
    <w:rsid w:val="00877697"/>
    <w:rsid w:val="00880DAB"/>
    <w:rsid w:val="00894ECE"/>
    <w:rsid w:val="008959C7"/>
    <w:rsid w:val="00896BB4"/>
    <w:rsid w:val="008A7FB8"/>
    <w:rsid w:val="008B62EA"/>
    <w:rsid w:val="008E1282"/>
    <w:rsid w:val="008E151C"/>
    <w:rsid w:val="008E7A96"/>
    <w:rsid w:val="00900C49"/>
    <w:rsid w:val="009022B8"/>
    <w:rsid w:val="00915EF2"/>
    <w:rsid w:val="00917CC4"/>
    <w:rsid w:val="009229A6"/>
    <w:rsid w:val="00923A7C"/>
    <w:rsid w:val="009257ED"/>
    <w:rsid w:val="00927E83"/>
    <w:rsid w:val="00930345"/>
    <w:rsid w:val="0094422D"/>
    <w:rsid w:val="00944B4E"/>
    <w:rsid w:val="009657DF"/>
    <w:rsid w:val="00971BB0"/>
    <w:rsid w:val="009763DA"/>
    <w:rsid w:val="00977A2F"/>
    <w:rsid w:val="00996F9A"/>
    <w:rsid w:val="009B4B93"/>
    <w:rsid w:val="009B5D0F"/>
    <w:rsid w:val="009F24BE"/>
    <w:rsid w:val="009F2F2F"/>
    <w:rsid w:val="009F4DDC"/>
    <w:rsid w:val="009F6C2F"/>
    <w:rsid w:val="00A163A4"/>
    <w:rsid w:val="00A17D31"/>
    <w:rsid w:val="00A22533"/>
    <w:rsid w:val="00A26F46"/>
    <w:rsid w:val="00A34FD3"/>
    <w:rsid w:val="00A36929"/>
    <w:rsid w:val="00A425CA"/>
    <w:rsid w:val="00A54DA5"/>
    <w:rsid w:val="00A60716"/>
    <w:rsid w:val="00A67BD1"/>
    <w:rsid w:val="00A7456A"/>
    <w:rsid w:val="00AA35B0"/>
    <w:rsid w:val="00AB6295"/>
    <w:rsid w:val="00AB7147"/>
    <w:rsid w:val="00AC56F3"/>
    <w:rsid w:val="00AD18C8"/>
    <w:rsid w:val="00AD7FA6"/>
    <w:rsid w:val="00AE1585"/>
    <w:rsid w:val="00AE4643"/>
    <w:rsid w:val="00AF0416"/>
    <w:rsid w:val="00B10CB4"/>
    <w:rsid w:val="00B11D90"/>
    <w:rsid w:val="00B13B1F"/>
    <w:rsid w:val="00B17C66"/>
    <w:rsid w:val="00B2168D"/>
    <w:rsid w:val="00B2394B"/>
    <w:rsid w:val="00B23B72"/>
    <w:rsid w:val="00B24A47"/>
    <w:rsid w:val="00B26CA4"/>
    <w:rsid w:val="00B4038E"/>
    <w:rsid w:val="00B42702"/>
    <w:rsid w:val="00B67D08"/>
    <w:rsid w:val="00B71A53"/>
    <w:rsid w:val="00B7576D"/>
    <w:rsid w:val="00B85407"/>
    <w:rsid w:val="00B86E52"/>
    <w:rsid w:val="00B915AC"/>
    <w:rsid w:val="00B94E54"/>
    <w:rsid w:val="00B95702"/>
    <w:rsid w:val="00B971C1"/>
    <w:rsid w:val="00BB3CAE"/>
    <w:rsid w:val="00BB6177"/>
    <w:rsid w:val="00BC4831"/>
    <w:rsid w:val="00BC6489"/>
    <w:rsid w:val="00BD480C"/>
    <w:rsid w:val="00BE083A"/>
    <w:rsid w:val="00C144E3"/>
    <w:rsid w:val="00C50884"/>
    <w:rsid w:val="00C537E6"/>
    <w:rsid w:val="00C541C4"/>
    <w:rsid w:val="00C57AFF"/>
    <w:rsid w:val="00C638DA"/>
    <w:rsid w:val="00C651CC"/>
    <w:rsid w:val="00C731A9"/>
    <w:rsid w:val="00C73602"/>
    <w:rsid w:val="00C82A74"/>
    <w:rsid w:val="00C90BE7"/>
    <w:rsid w:val="00CC3BFB"/>
    <w:rsid w:val="00CC713A"/>
    <w:rsid w:val="00CD230B"/>
    <w:rsid w:val="00CD4C2A"/>
    <w:rsid w:val="00CD5F0E"/>
    <w:rsid w:val="00CE08D8"/>
    <w:rsid w:val="00CE3AB9"/>
    <w:rsid w:val="00CF60C8"/>
    <w:rsid w:val="00D1213B"/>
    <w:rsid w:val="00D16FDA"/>
    <w:rsid w:val="00D214C7"/>
    <w:rsid w:val="00D269D5"/>
    <w:rsid w:val="00D32924"/>
    <w:rsid w:val="00D44B55"/>
    <w:rsid w:val="00D503A3"/>
    <w:rsid w:val="00D65661"/>
    <w:rsid w:val="00D73960"/>
    <w:rsid w:val="00D83EC5"/>
    <w:rsid w:val="00DA1120"/>
    <w:rsid w:val="00DA6ED0"/>
    <w:rsid w:val="00DB4594"/>
    <w:rsid w:val="00DB6F00"/>
    <w:rsid w:val="00DC5011"/>
    <w:rsid w:val="00DD2AF4"/>
    <w:rsid w:val="00DD4BDE"/>
    <w:rsid w:val="00DF0B09"/>
    <w:rsid w:val="00E02044"/>
    <w:rsid w:val="00E171B6"/>
    <w:rsid w:val="00E253EC"/>
    <w:rsid w:val="00E25799"/>
    <w:rsid w:val="00E25D7A"/>
    <w:rsid w:val="00E275D1"/>
    <w:rsid w:val="00E403DF"/>
    <w:rsid w:val="00E456D5"/>
    <w:rsid w:val="00E4706C"/>
    <w:rsid w:val="00E5196E"/>
    <w:rsid w:val="00E91394"/>
    <w:rsid w:val="00E92114"/>
    <w:rsid w:val="00EA3EAC"/>
    <w:rsid w:val="00EB1753"/>
    <w:rsid w:val="00EB5756"/>
    <w:rsid w:val="00EB6CFF"/>
    <w:rsid w:val="00EC7AE8"/>
    <w:rsid w:val="00F13EC8"/>
    <w:rsid w:val="00F36B8F"/>
    <w:rsid w:val="00F40B82"/>
    <w:rsid w:val="00F454EA"/>
    <w:rsid w:val="00F87025"/>
    <w:rsid w:val="00F904AE"/>
    <w:rsid w:val="00F934F8"/>
    <w:rsid w:val="00FA31EA"/>
    <w:rsid w:val="00FA52E1"/>
    <w:rsid w:val="00FB52FE"/>
    <w:rsid w:val="00FC0A34"/>
    <w:rsid w:val="00FC6499"/>
    <w:rsid w:val="00FD1DEF"/>
    <w:rsid w:val="00FD6867"/>
    <w:rsid w:val="00FE3B3F"/>
    <w:rsid w:val="00FF6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FB367"/>
  <w15:chartTrackingRefBased/>
  <w15:docId w15:val="{9C335215-5FF0-4DA8-AFCC-A917B699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F0E"/>
    <w:rPr>
      <w:rFonts w:ascii="Arial" w:hAnsi="Arial"/>
      <w:b/>
      <w:kern w:val="28"/>
      <w:sz w:val="28"/>
    </w:rPr>
  </w:style>
  <w:style w:type="character" w:customStyle="1" w:styleId="Heading2Char">
    <w:name w:val="Heading 2 Char"/>
    <w:link w:val="Heading2"/>
    <w:rsid w:val="00CD5F0E"/>
    <w:rPr>
      <w:rFonts w:ascii="Arial" w:hAnsi="Arial"/>
      <w:b/>
      <w:i/>
      <w:sz w:val="24"/>
    </w:rPr>
  </w:style>
  <w:style w:type="character" w:customStyle="1" w:styleId="Heading3Char">
    <w:name w:val="Heading 3 Char"/>
    <w:link w:val="Heading3"/>
    <w:rsid w:val="00CD5F0E"/>
    <w:rPr>
      <w:rFonts w:ascii="Arial" w:hAnsi="Arial"/>
      <w:sz w:val="24"/>
    </w:rPr>
  </w:style>
  <w:style w:type="character" w:customStyle="1" w:styleId="Heading4Char">
    <w:name w:val="Heading 4 Char"/>
    <w:link w:val="Heading4"/>
    <w:rsid w:val="00CD5F0E"/>
    <w:rPr>
      <w:rFonts w:ascii="Arial" w:hAnsi="Arial"/>
      <w:b/>
      <w:sz w:val="24"/>
    </w:rPr>
  </w:style>
  <w:style w:type="character" w:customStyle="1" w:styleId="Heading5Char">
    <w:name w:val="Heading 5 Char"/>
    <w:link w:val="Heading5"/>
    <w:rsid w:val="00CD5F0E"/>
    <w:rPr>
      <w:sz w:val="22"/>
    </w:rPr>
  </w:style>
  <w:style w:type="character" w:customStyle="1" w:styleId="Heading6Char">
    <w:name w:val="Heading 6 Char"/>
    <w:link w:val="Heading6"/>
    <w:rsid w:val="00CD5F0E"/>
    <w:rPr>
      <w:i/>
      <w:sz w:val="22"/>
    </w:rPr>
  </w:style>
  <w:style w:type="character" w:customStyle="1" w:styleId="Heading7Char">
    <w:name w:val="Heading 7 Char"/>
    <w:link w:val="Heading7"/>
    <w:rsid w:val="00CD5F0E"/>
    <w:rPr>
      <w:rFonts w:ascii="Arial" w:hAnsi="Arial"/>
      <w:sz w:val="24"/>
    </w:rPr>
  </w:style>
  <w:style w:type="character" w:customStyle="1" w:styleId="Heading8Char">
    <w:name w:val="Heading 8 Char"/>
    <w:link w:val="Heading8"/>
    <w:rsid w:val="00CD5F0E"/>
    <w:rPr>
      <w:rFonts w:ascii="Arial" w:hAnsi="Arial"/>
      <w:i/>
      <w:sz w:val="24"/>
    </w:rPr>
  </w:style>
  <w:style w:type="character" w:customStyle="1" w:styleId="Heading9Char">
    <w:name w:val="Heading 9 Char"/>
    <w:link w:val="Heading9"/>
    <w:rsid w:val="00CD5F0E"/>
    <w:rPr>
      <w:rFonts w:ascii="Arial" w:hAnsi="Arial"/>
      <w:b/>
      <w:i/>
      <w:sz w:val="18"/>
    </w:rPr>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character" w:customStyle="1" w:styleId="FooterChar">
    <w:name w:val="Footer Char"/>
    <w:link w:val="Footer"/>
    <w:rsid w:val="00CD5F0E"/>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locked/>
    <w:rsid w:val="006D123F"/>
    <w:rPr>
      <w:sz w:val="24"/>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237B55"/>
    <w:pPr>
      <w:tabs>
        <w:tab w:val="right" w:pos="454"/>
        <w:tab w:val="left" w:pos="737"/>
      </w:tabs>
      <w:ind w:left="737" w:hanging="737"/>
    </w:pPr>
    <w:rPr>
      <w:snapToGrid w:val="0"/>
      <w:sz w:val="18"/>
      <w:lang w:val="en-US"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CD5F0E"/>
    <w:rPr>
      <w:sz w:val="24"/>
    </w:r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link w:val="AMNumberTabsChar"/>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lang w:val="fr-FR"/>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lang w:val="fr-FR"/>
    </w:rPr>
  </w:style>
  <w:style w:type="paragraph" w:customStyle="1" w:styleId="EPLogo">
    <w:name w:val="EPLogo"/>
    <w:basedOn w:val="Normal"/>
    <w:qFormat/>
    <w:rsid w:val="006F7907"/>
    <w:pPr>
      <w:jc w:val="right"/>
    </w:pPr>
  </w:style>
  <w:style w:type="paragraph" w:customStyle="1" w:styleId="Lgendetitre">
    <w:name w:val="Légende titre"/>
    <w:basedOn w:val="Normal"/>
    <w:rsid w:val="00237B55"/>
    <w:pPr>
      <w:spacing w:before="240" w:after="240"/>
    </w:pPr>
    <w:rPr>
      <w:b/>
      <w:i/>
      <w:snapToGrid w:val="0"/>
      <w:lang w:val="en-US" w:eastAsia="en-US"/>
    </w:rPr>
  </w:style>
  <w:style w:type="paragraph" w:customStyle="1" w:styleId="Lgendestandard">
    <w:name w:val="Légende standard"/>
    <w:basedOn w:val="Lgendesigne"/>
    <w:rsid w:val="00237B55"/>
    <w:pPr>
      <w:ind w:left="0" w:firstLine="0"/>
    </w:pPr>
  </w:style>
  <w:style w:type="paragraph" w:styleId="FootnoteText">
    <w:name w:val="footnote text"/>
    <w:basedOn w:val="Normal"/>
    <w:link w:val="FootnoteTextChar"/>
    <w:rsid w:val="00237B55"/>
    <w:rPr>
      <w:sz w:val="20"/>
    </w:rPr>
  </w:style>
  <w:style w:type="character" w:customStyle="1" w:styleId="FootnoteTextChar">
    <w:name w:val="Footnote Text Char"/>
    <w:basedOn w:val="DefaultParagraphFont"/>
    <w:link w:val="FootnoteText"/>
    <w:rsid w:val="00237B55"/>
  </w:style>
  <w:style w:type="character" w:styleId="FootnoteReference">
    <w:name w:val="footnote reference"/>
    <w:rsid w:val="00237B55"/>
    <w:rPr>
      <w:vertAlign w:val="superscript"/>
    </w:rPr>
  </w:style>
  <w:style w:type="paragraph" w:styleId="TOC9">
    <w:name w:val="toc 9"/>
    <w:basedOn w:val="Normal"/>
    <w:next w:val="Normal"/>
    <w:autoRedefine/>
    <w:unhideWhenUsed/>
    <w:rsid w:val="00CD5F0E"/>
    <w:pPr>
      <w:widowControl/>
      <w:tabs>
        <w:tab w:val="right" w:leader="dot" w:pos="9071"/>
      </w:tabs>
      <w:spacing w:before="120" w:after="120"/>
      <w:jc w:val="both"/>
    </w:pPr>
    <w:rPr>
      <w:szCs w:val="24"/>
      <w:lang w:eastAsia="en-US"/>
    </w:rPr>
  </w:style>
  <w:style w:type="paragraph" w:styleId="CommentText">
    <w:name w:val="annotation text"/>
    <w:basedOn w:val="Normal"/>
    <w:link w:val="CommentTextChar"/>
    <w:unhideWhenUsed/>
    <w:rsid w:val="00CD5F0E"/>
    <w:pPr>
      <w:widowControl/>
      <w:jc w:val="both"/>
    </w:pPr>
    <w:rPr>
      <w:sz w:val="20"/>
    </w:rPr>
  </w:style>
  <w:style w:type="character" w:customStyle="1" w:styleId="CommentTextChar">
    <w:name w:val="Comment Text Char"/>
    <w:basedOn w:val="DefaultParagraphFont"/>
    <w:link w:val="CommentText"/>
    <w:rsid w:val="00CD5F0E"/>
  </w:style>
  <w:style w:type="paragraph" w:styleId="BalloonText">
    <w:name w:val="Balloon Text"/>
    <w:basedOn w:val="Normal"/>
    <w:link w:val="BalloonTextChar"/>
    <w:unhideWhenUsed/>
    <w:rsid w:val="00CD5F0E"/>
    <w:rPr>
      <w:rFonts w:ascii="Tahoma" w:hAnsi="Tahoma" w:cs="Tahoma"/>
      <w:sz w:val="16"/>
      <w:szCs w:val="16"/>
    </w:rPr>
  </w:style>
  <w:style w:type="character" w:customStyle="1" w:styleId="BalloonTextChar">
    <w:name w:val="Balloon Text Char"/>
    <w:link w:val="BalloonText"/>
    <w:rsid w:val="00CD5F0E"/>
    <w:rPr>
      <w:rFonts w:ascii="Tahoma" w:hAnsi="Tahoma" w:cs="Tahoma"/>
      <w:sz w:val="16"/>
      <w:szCs w:val="16"/>
    </w:rPr>
  </w:style>
  <w:style w:type="paragraph" w:customStyle="1" w:styleId="Justification">
    <w:name w:val="Justification"/>
    <w:basedOn w:val="Normal12"/>
    <w:rsid w:val="00CD5F0E"/>
    <w:rPr>
      <w:i/>
    </w:rPr>
  </w:style>
  <w:style w:type="paragraph" w:customStyle="1" w:styleId="AMNumber">
    <w:name w:val="AMNumber"/>
    <w:basedOn w:val="Normal"/>
    <w:rsid w:val="00CD5F0E"/>
    <w:pPr>
      <w:keepLines/>
      <w:spacing w:before="360"/>
      <w:jc w:val="center"/>
    </w:pPr>
  </w:style>
  <w:style w:type="paragraph" w:customStyle="1" w:styleId="ColHeading">
    <w:name w:val="ColHeading"/>
    <w:basedOn w:val="Normal"/>
    <w:rsid w:val="00CD5F0E"/>
    <w:pPr>
      <w:spacing w:before="240" w:after="120"/>
      <w:jc w:val="center"/>
    </w:pPr>
  </w:style>
  <w:style w:type="paragraph" w:customStyle="1" w:styleId="Cover12">
    <w:name w:val="Cover12"/>
    <w:basedOn w:val="Normal12"/>
    <w:rsid w:val="00CD5F0E"/>
    <w:pPr>
      <w:ind w:left="1418"/>
    </w:pPr>
  </w:style>
  <w:style w:type="paragraph" w:customStyle="1" w:styleId="DocRef">
    <w:name w:val="DocRef"/>
    <w:basedOn w:val="Normal"/>
    <w:rsid w:val="00CD5F0E"/>
    <w:pPr>
      <w:spacing w:after="960"/>
      <w:jc w:val="center"/>
    </w:pPr>
    <w:rPr>
      <w:rFonts w:ascii="Arial" w:hAnsi="Arial"/>
      <w:b/>
    </w:rPr>
  </w:style>
  <w:style w:type="paragraph" w:customStyle="1" w:styleId="DocType">
    <w:name w:val="DocType"/>
    <w:basedOn w:val="Normal12"/>
    <w:rsid w:val="00CD5F0E"/>
    <w:pPr>
      <w:jc w:val="center"/>
    </w:pPr>
    <w:rPr>
      <w:rFonts w:ascii="Arial" w:hAnsi="Arial"/>
      <w:b/>
      <w:sz w:val="28"/>
    </w:rPr>
  </w:style>
  <w:style w:type="paragraph" w:customStyle="1" w:styleId="EntPE">
    <w:name w:val="EntPE"/>
    <w:basedOn w:val="Normal12"/>
    <w:rsid w:val="00CD5F0E"/>
    <w:pPr>
      <w:jc w:val="center"/>
    </w:pPr>
    <w:rPr>
      <w:sz w:val="56"/>
    </w:rPr>
  </w:style>
  <w:style w:type="paragraph" w:customStyle="1" w:styleId="RefStatus">
    <w:name w:val="RefStatus"/>
    <w:basedOn w:val="Normal"/>
    <w:rsid w:val="00CD5F0E"/>
    <w:pPr>
      <w:jc w:val="right"/>
    </w:pPr>
    <w:rPr>
      <w:rFonts w:ascii="Arial" w:hAnsi="Arial"/>
      <w:caps/>
    </w:rPr>
  </w:style>
  <w:style w:type="paragraph" w:customStyle="1" w:styleId="Term">
    <w:name w:val="Term"/>
    <w:basedOn w:val="Normal"/>
    <w:rsid w:val="00CD5F0E"/>
    <w:pPr>
      <w:jc w:val="center"/>
    </w:pPr>
    <w:rPr>
      <w:i/>
      <w:sz w:val="28"/>
    </w:rPr>
  </w:style>
  <w:style w:type="paragraph" w:customStyle="1" w:styleId="PELeft">
    <w:name w:val="PELeft"/>
    <w:basedOn w:val="Normal"/>
    <w:rsid w:val="00CD5F0E"/>
    <w:pPr>
      <w:spacing w:before="40" w:after="40"/>
    </w:pPr>
    <w:rPr>
      <w:rFonts w:ascii="Arial" w:hAnsi="Arial" w:cs="Arial"/>
      <w:sz w:val="22"/>
      <w:szCs w:val="22"/>
      <w:lang w:val="fr-FR"/>
    </w:rPr>
  </w:style>
  <w:style w:type="paragraph" w:customStyle="1" w:styleId="PERight">
    <w:name w:val="PERight"/>
    <w:basedOn w:val="Normal"/>
    <w:next w:val="Normal"/>
    <w:rsid w:val="00CD5F0E"/>
    <w:pPr>
      <w:jc w:val="right"/>
    </w:pPr>
    <w:rPr>
      <w:rFonts w:ascii="Arial" w:hAnsi="Arial" w:cs="Arial"/>
      <w:sz w:val="22"/>
      <w:szCs w:val="22"/>
      <w:lang w:val="fr-FR"/>
    </w:rPr>
  </w:style>
  <w:style w:type="paragraph" w:customStyle="1" w:styleId="ManualNumPar1">
    <w:name w:val="Manual NumPar 1"/>
    <w:basedOn w:val="Normal"/>
    <w:next w:val="Normal"/>
    <w:rsid w:val="00CD5F0E"/>
    <w:pPr>
      <w:widowControl/>
      <w:spacing w:before="120" w:after="120"/>
      <w:ind w:left="850" w:hanging="850"/>
      <w:jc w:val="both"/>
    </w:pPr>
    <w:rPr>
      <w:szCs w:val="24"/>
      <w:lang w:eastAsia="en-US"/>
    </w:rPr>
  </w:style>
  <w:style w:type="paragraph" w:customStyle="1" w:styleId="Point0number">
    <w:name w:val="Point 0 (number)"/>
    <w:basedOn w:val="Normal"/>
    <w:rsid w:val="00CD5F0E"/>
    <w:pPr>
      <w:widowControl/>
      <w:numPr>
        <w:numId w:val="1"/>
      </w:numPr>
      <w:spacing w:before="120" w:after="120"/>
      <w:jc w:val="both"/>
    </w:pPr>
    <w:rPr>
      <w:szCs w:val="24"/>
      <w:lang w:eastAsia="en-US"/>
    </w:rPr>
  </w:style>
  <w:style w:type="paragraph" w:customStyle="1" w:styleId="Point1number">
    <w:name w:val="Point 1 (number)"/>
    <w:basedOn w:val="Normal"/>
    <w:rsid w:val="00CD5F0E"/>
    <w:pPr>
      <w:widowControl/>
      <w:tabs>
        <w:tab w:val="num" w:pos="1417"/>
      </w:tabs>
      <w:spacing w:before="120" w:after="120"/>
      <w:ind w:left="1417" w:hanging="567"/>
      <w:jc w:val="both"/>
    </w:pPr>
    <w:rPr>
      <w:szCs w:val="24"/>
      <w:lang w:eastAsia="en-US"/>
    </w:rPr>
  </w:style>
  <w:style w:type="paragraph" w:customStyle="1" w:styleId="Point2number">
    <w:name w:val="Point 2 (number)"/>
    <w:basedOn w:val="Normal"/>
    <w:rsid w:val="00CD5F0E"/>
    <w:pPr>
      <w:widowControl/>
      <w:tabs>
        <w:tab w:val="num" w:pos="1984"/>
      </w:tabs>
      <w:spacing w:before="120" w:after="120"/>
      <w:ind w:left="1984" w:hanging="567"/>
      <w:jc w:val="both"/>
    </w:pPr>
    <w:rPr>
      <w:szCs w:val="24"/>
      <w:lang w:eastAsia="en-US"/>
    </w:rPr>
  </w:style>
  <w:style w:type="paragraph" w:customStyle="1" w:styleId="Point3number">
    <w:name w:val="Point 3 (number)"/>
    <w:basedOn w:val="Normal"/>
    <w:rsid w:val="00CD5F0E"/>
    <w:pPr>
      <w:widowControl/>
      <w:tabs>
        <w:tab w:val="num" w:pos="2551"/>
      </w:tabs>
      <w:spacing w:before="120" w:after="120"/>
      <w:ind w:left="2551" w:hanging="567"/>
      <w:jc w:val="both"/>
    </w:pPr>
    <w:rPr>
      <w:szCs w:val="24"/>
      <w:lang w:eastAsia="en-US"/>
    </w:rPr>
  </w:style>
  <w:style w:type="paragraph" w:customStyle="1" w:styleId="Point0letter">
    <w:name w:val="Point 0 (letter)"/>
    <w:basedOn w:val="Normal"/>
    <w:rsid w:val="00CD5F0E"/>
    <w:pPr>
      <w:widowControl/>
      <w:tabs>
        <w:tab w:val="num" w:pos="850"/>
      </w:tabs>
      <w:spacing w:before="120" w:after="120"/>
      <w:ind w:left="850" w:hanging="850"/>
      <w:jc w:val="both"/>
    </w:pPr>
    <w:rPr>
      <w:szCs w:val="24"/>
      <w:lang w:eastAsia="en-US"/>
    </w:rPr>
  </w:style>
  <w:style w:type="paragraph" w:customStyle="1" w:styleId="Point1letter">
    <w:name w:val="Point 1 (letter)"/>
    <w:basedOn w:val="Normal"/>
    <w:rsid w:val="00CD5F0E"/>
    <w:pPr>
      <w:widowControl/>
      <w:tabs>
        <w:tab w:val="num" w:pos="1417"/>
      </w:tabs>
      <w:spacing w:before="120" w:after="120"/>
      <w:ind w:left="1417" w:hanging="567"/>
      <w:jc w:val="both"/>
    </w:pPr>
    <w:rPr>
      <w:szCs w:val="24"/>
      <w:lang w:eastAsia="en-US"/>
    </w:rPr>
  </w:style>
  <w:style w:type="paragraph" w:customStyle="1" w:styleId="Point2letter">
    <w:name w:val="Point 2 (letter)"/>
    <w:basedOn w:val="Normal"/>
    <w:rsid w:val="00CD5F0E"/>
    <w:pPr>
      <w:widowControl/>
      <w:tabs>
        <w:tab w:val="num" w:pos="1984"/>
      </w:tabs>
      <w:spacing w:before="120" w:after="120"/>
      <w:ind w:left="1984" w:hanging="567"/>
      <w:jc w:val="both"/>
    </w:pPr>
    <w:rPr>
      <w:szCs w:val="24"/>
      <w:lang w:eastAsia="en-US"/>
    </w:rPr>
  </w:style>
  <w:style w:type="paragraph" w:customStyle="1" w:styleId="Point3letter">
    <w:name w:val="Point 3 (letter)"/>
    <w:basedOn w:val="Normal"/>
    <w:rsid w:val="00CD5F0E"/>
    <w:pPr>
      <w:widowControl/>
      <w:tabs>
        <w:tab w:val="num" w:pos="2551"/>
      </w:tabs>
      <w:spacing w:before="120" w:after="120"/>
      <w:ind w:left="2551" w:hanging="567"/>
      <w:jc w:val="both"/>
    </w:pPr>
    <w:rPr>
      <w:szCs w:val="24"/>
      <w:lang w:eastAsia="en-US"/>
    </w:rPr>
  </w:style>
  <w:style w:type="paragraph" w:customStyle="1" w:styleId="Point4letter">
    <w:name w:val="Point 4 (letter)"/>
    <w:basedOn w:val="Normal"/>
    <w:rsid w:val="00CD5F0E"/>
    <w:pPr>
      <w:widowControl/>
      <w:tabs>
        <w:tab w:val="num" w:pos="3118"/>
      </w:tabs>
      <w:spacing w:before="120" w:after="120"/>
      <w:ind w:left="3118" w:hanging="567"/>
      <w:jc w:val="both"/>
    </w:pPr>
    <w:rPr>
      <w:szCs w:val="24"/>
      <w:lang w:eastAsia="en-US"/>
    </w:rPr>
  </w:style>
  <w:style w:type="paragraph" w:customStyle="1" w:styleId="Titrearticle">
    <w:name w:val="Titre article"/>
    <w:basedOn w:val="Normal"/>
    <w:next w:val="Normal"/>
    <w:rsid w:val="00CD5F0E"/>
    <w:pPr>
      <w:keepNext/>
      <w:widowControl/>
      <w:spacing w:before="360" w:after="120"/>
      <w:jc w:val="center"/>
    </w:pPr>
    <w:rPr>
      <w:i/>
      <w:szCs w:val="24"/>
      <w:lang w:eastAsia="en-US"/>
    </w:rPr>
  </w:style>
  <w:style w:type="paragraph" w:customStyle="1" w:styleId="Point2">
    <w:name w:val="Point 2"/>
    <w:basedOn w:val="Normal"/>
    <w:rsid w:val="00CD5F0E"/>
    <w:pPr>
      <w:widowControl/>
      <w:spacing w:before="120" w:after="120"/>
      <w:ind w:left="1984" w:hanging="567"/>
      <w:jc w:val="both"/>
    </w:pPr>
    <w:rPr>
      <w:szCs w:val="24"/>
      <w:lang w:eastAsia="en-US"/>
    </w:rPr>
  </w:style>
  <w:style w:type="paragraph" w:customStyle="1" w:styleId="Text1">
    <w:name w:val="Text 1"/>
    <w:basedOn w:val="Normal"/>
    <w:rsid w:val="00CD5F0E"/>
    <w:pPr>
      <w:widowControl/>
      <w:spacing w:before="120" w:after="120"/>
      <w:ind w:left="850"/>
      <w:jc w:val="both"/>
    </w:pPr>
    <w:rPr>
      <w:szCs w:val="24"/>
      <w:lang w:eastAsia="en-US"/>
    </w:rPr>
  </w:style>
  <w:style w:type="character" w:styleId="CommentReference">
    <w:name w:val="annotation reference"/>
    <w:unhideWhenUsed/>
    <w:rsid w:val="00CD5F0E"/>
    <w:rPr>
      <w:sz w:val="16"/>
      <w:szCs w:val="16"/>
    </w:rPr>
  </w:style>
  <w:style w:type="character" w:styleId="Strong">
    <w:name w:val="Strong"/>
    <w:uiPriority w:val="22"/>
    <w:qFormat/>
    <w:rsid w:val="00BC4831"/>
    <w:rPr>
      <w:b/>
      <w:bCs/>
    </w:rPr>
  </w:style>
  <w:style w:type="paragraph" w:styleId="CommentSubject">
    <w:name w:val="annotation subject"/>
    <w:basedOn w:val="CommentText"/>
    <w:next w:val="CommentText"/>
    <w:link w:val="CommentSubjectChar"/>
    <w:rsid w:val="003F7C87"/>
    <w:pPr>
      <w:widowControl w:val="0"/>
      <w:jc w:val="left"/>
    </w:pPr>
    <w:rPr>
      <w:b/>
      <w:bCs/>
    </w:rPr>
  </w:style>
  <w:style w:type="character" w:customStyle="1" w:styleId="CommentSubjectChar">
    <w:name w:val="Comment Subject Char"/>
    <w:link w:val="CommentSubject"/>
    <w:rsid w:val="003F7C87"/>
    <w:rPr>
      <w:b/>
      <w:bCs/>
    </w:rPr>
  </w:style>
  <w:style w:type="paragraph" w:styleId="Revision">
    <w:name w:val="Revision"/>
    <w:hidden/>
    <w:uiPriority w:val="99"/>
    <w:semiHidden/>
    <w:rsid w:val="003F7C87"/>
    <w:rPr>
      <w:sz w:val="24"/>
    </w:rPr>
  </w:style>
  <w:style w:type="character" w:customStyle="1" w:styleId="Strong1">
    <w:name w:val="Strong1"/>
    <w:rsid w:val="004C7091"/>
  </w:style>
  <w:style w:type="character" w:customStyle="1" w:styleId="AMNumberTabsChar">
    <w:name w:val="AMNumberTabs Char"/>
    <w:link w:val="AMNumberTabs"/>
    <w:locked/>
    <w:rsid w:val="00A60716"/>
    <w:rPr>
      <w:b/>
      <w:sz w:val="24"/>
    </w:rPr>
  </w:style>
  <w:style w:type="paragraph" w:customStyle="1" w:styleId="PageHeadingNotTOC">
    <w:name w:val="PageHeadingNotTOC"/>
    <w:basedOn w:val="Normal"/>
    <w:rsid w:val="008B62EA"/>
    <w:pPr>
      <w:keepNext/>
      <w:spacing w:before="240" w:after="240"/>
      <w:jc w:val="center"/>
    </w:pPr>
    <w:rPr>
      <w:rFonts w:ascii="Arial" w:hAnsi="Arial"/>
      <w:b/>
    </w:rPr>
  </w:style>
  <w:style w:type="paragraph" w:customStyle="1" w:styleId="ConclusionsPA">
    <w:name w:val="ConclusionsPA"/>
    <w:basedOn w:val="Normal12"/>
    <w:rsid w:val="008B62EA"/>
    <w:pPr>
      <w:spacing w:before="480"/>
      <w:jc w:val="center"/>
    </w:pPr>
    <w:rPr>
      <w:rFonts w:ascii="Arial" w:hAnsi="Arial"/>
      <w:b/>
      <w:caps/>
      <w:snapToGrid w:val="0"/>
      <w:lang w:val="en-US" w:eastAsia="en-US"/>
    </w:rPr>
  </w:style>
  <w:style w:type="character" w:styleId="PageNumber">
    <w:name w:val="page number"/>
    <w:rsid w:val="008B62EA"/>
  </w:style>
  <w:style w:type="paragraph" w:customStyle="1" w:styleId="ManualConsidrant">
    <w:name w:val="Manual Considérant"/>
    <w:basedOn w:val="Normal"/>
    <w:rsid w:val="008B62EA"/>
    <w:pPr>
      <w:widowControl/>
      <w:spacing w:before="120" w:after="120"/>
      <w:ind w:left="709" w:hanging="709"/>
      <w:jc w:val="both"/>
    </w:pPr>
    <w:rPr>
      <w:rFonts w:eastAsia="Calibri"/>
      <w:szCs w:val="22"/>
      <w:lang w:eastAsia="en-US"/>
    </w:rPr>
  </w:style>
  <w:style w:type="paragraph" w:customStyle="1" w:styleId="Body">
    <w:name w:val="Body"/>
    <w:rsid w:val="008B62EA"/>
    <w:pPr>
      <w:pBdr>
        <w:top w:val="nil"/>
        <w:left w:val="nil"/>
        <w:bottom w:val="nil"/>
        <w:right w:val="nil"/>
        <w:between w:val="nil"/>
        <w:bar w:val="nil"/>
      </w:pBdr>
      <w:spacing w:before="120" w:after="120"/>
      <w:jc w:val="both"/>
    </w:pPr>
    <w:rPr>
      <w:color w:val="000000"/>
      <w:sz w:val="24"/>
      <w:szCs w:val="24"/>
      <w:u w:color="000000"/>
      <w:bdr w:val="nil"/>
    </w:rPr>
  </w:style>
  <w:style w:type="paragraph" w:customStyle="1" w:styleId="Normal1">
    <w:name w:val="Normal1"/>
    <w:basedOn w:val="Normal"/>
    <w:rsid w:val="008B62EA"/>
    <w:pPr>
      <w:widowControl/>
      <w:spacing w:before="100" w:beforeAutospacing="1" w:after="100" w:afterAutospacing="1"/>
    </w:pPr>
    <w:rPr>
      <w:szCs w:val="24"/>
    </w:rPr>
  </w:style>
  <w:style w:type="numbering" w:customStyle="1" w:styleId="ImportedStyle2">
    <w:name w:val="Imported Style 2"/>
    <w:rsid w:val="008B62E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7922">
      <w:bodyDiv w:val="1"/>
      <w:marLeft w:val="0"/>
      <w:marRight w:val="0"/>
      <w:marTop w:val="0"/>
      <w:marBottom w:val="0"/>
      <w:divBdr>
        <w:top w:val="none" w:sz="0" w:space="0" w:color="auto"/>
        <w:left w:val="none" w:sz="0" w:space="0" w:color="auto"/>
        <w:bottom w:val="none" w:sz="0" w:space="0" w:color="auto"/>
        <w:right w:val="none" w:sz="0" w:space="0" w:color="auto"/>
      </w:divBdr>
    </w:div>
    <w:div w:id="455098424">
      <w:bodyDiv w:val="1"/>
      <w:marLeft w:val="0"/>
      <w:marRight w:val="0"/>
      <w:marTop w:val="0"/>
      <w:marBottom w:val="0"/>
      <w:divBdr>
        <w:top w:val="none" w:sz="0" w:space="0" w:color="auto"/>
        <w:left w:val="none" w:sz="0" w:space="0" w:color="auto"/>
        <w:bottom w:val="none" w:sz="0" w:space="0" w:color="auto"/>
        <w:right w:val="none" w:sz="0" w:space="0" w:color="auto"/>
      </w:divBdr>
    </w:div>
    <w:div w:id="834298072">
      <w:bodyDiv w:val="1"/>
      <w:marLeft w:val="0"/>
      <w:marRight w:val="0"/>
      <w:marTop w:val="0"/>
      <w:marBottom w:val="0"/>
      <w:divBdr>
        <w:top w:val="none" w:sz="0" w:space="0" w:color="auto"/>
        <w:left w:val="none" w:sz="0" w:space="0" w:color="auto"/>
        <w:bottom w:val="none" w:sz="0" w:space="0" w:color="auto"/>
        <w:right w:val="none" w:sz="0" w:space="0" w:color="auto"/>
      </w:divBdr>
    </w:div>
    <w:div w:id="837889700">
      <w:bodyDiv w:val="1"/>
      <w:marLeft w:val="0"/>
      <w:marRight w:val="0"/>
      <w:marTop w:val="0"/>
      <w:marBottom w:val="0"/>
      <w:divBdr>
        <w:top w:val="none" w:sz="0" w:space="0" w:color="auto"/>
        <w:left w:val="none" w:sz="0" w:space="0" w:color="auto"/>
        <w:bottom w:val="none" w:sz="0" w:space="0" w:color="auto"/>
        <w:right w:val="none" w:sz="0" w:space="0" w:color="auto"/>
      </w:divBdr>
    </w:div>
    <w:div w:id="1189413972">
      <w:bodyDiv w:val="1"/>
      <w:marLeft w:val="0"/>
      <w:marRight w:val="0"/>
      <w:marTop w:val="0"/>
      <w:marBottom w:val="0"/>
      <w:divBdr>
        <w:top w:val="none" w:sz="0" w:space="0" w:color="auto"/>
        <w:left w:val="none" w:sz="0" w:space="0" w:color="auto"/>
        <w:bottom w:val="none" w:sz="0" w:space="0" w:color="auto"/>
        <w:right w:val="none" w:sz="0" w:space="0" w:color="auto"/>
      </w:divBdr>
    </w:div>
    <w:div w:id="1410423849">
      <w:bodyDiv w:val="1"/>
      <w:marLeft w:val="0"/>
      <w:marRight w:val="0"/>
      <w:marTop w:val="0"/>
      <w:marBottom w:val="0"/>
      <w:divBdr>
        <w:top w:val="none" w:sz="0" w:space="0" w:color="auto"/>
        <w:left w:val="none" w:sz="0" w:space="0" w:color="auto"/>
        <w:bottom w:val="none" w:sz="0" w:space="0" w:color="auto"/>
        <w:right w:val="none" w:sz="0" w:space="0" w:color="auto"/>
      </w:divBdr>
    </w:div>
    <w:div w:id="1486312233">
      <w:bodyDiv w:val="1"/>
      <w:marLeft w:val="0"/>
      <w:marRight w:val="0"/>
      <w:marTop w:val="0"/>
      <w:marBottom w:val="0"/>
      <w:divBdr>
        <w:top w:val="none" w:sz="0" w:space="0" w:color="auto"/>
        <w:left w:val="none" w:sz="0" w:space="0" w:color="auto"/>
        <w:bottom w:val="none" w:sz="0" w:space="0" w:color="auto"/>
        <w:right w:val="none" w:sz="0" w:space="0" w:color="auto"/>
      </w:divBdr>
    </w:div>
    <w:div w:id="1652101832">
      <w:bodyDiv w:val="1"/>
      <w:marLeft w:val="0"/>
      <w:marRight w:val="0"/>
      <w:marTop w:val="0"/>
      <w:marBottom w:val="0"/>
      <w:divBdr>
        <w:top w:val="none" w:sz="0" w:space="0" w:color="auto"/>
        <w:left w:val="none" w:sz="0" w:space="0" w:color="auto"/>
        <w:bottom w:val="none" w:sz="0" w:space="0" w:color="auto"/>
        <w:right w:val="none" w:sz="0" w:space="0" w:color="auto"/>
      </w:divBdr>
    </w:div>
    <w:div w:id="1717387793">
      <w:bodyDiv w:val="1"/>
      <w:marLeft w:val="0"/>
      <w:marRight w:val="0"/>
      <w:marTop w:val="0"/>
      <w:marBottom w:val="0"/>
      <w:divBdr>
        <w:top w:val="none" w:sz="0" w:space="0" w:color="auto"/>
        <w:left w:val="none" w:sz="0" w:space="0" w:color="auto"/>
        <w:bottom w:val="none" w:sz="0" w:space="0" w:color="auto"/>
        <w:right w:val="none" w:sz="0" w:space="0" w:color="auto"/>
      </w:divBdr>
    </w:div>
    <w:div w:id="20159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NZL~1\AppData\Local\Temp\PR_COD_1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6B70-9363-40F1-B60D-CA093C18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PR_COD_1amCom</Template>
  <TotalTime>0</TotalTime>
  <Pages>133</Pages>
  <Words>42791</Words>
  <Characters>243912</Characters>
  <Application>Microsoft Office Word</Application>
  <DocSecurity>0</DocSecurity>
  <Lines>2032</Lines>
  <Paragraphs>572</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286131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HANZLIKOVA Katerina</dc:creator>
  <cp:keywords/>
  <dc:description/>
  <cp:lastModifiedBy>BEFRUI Monika</cp:lastModifiedBy>
  <cp:revision>2</cp:revision>
  <cp:lastPrinted>2016-12-07T14:50:00Z</cp:lastPrinted>
  <dcterms:created xsi:type="dcterms:W3CDTF">2016-12-07T15:05:00Z</dcterms:created>
  <dcterms:modified xsi:type="dcterms:W3CDTF">2016-12-07T15:05:00Z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8.7.0 Build [20160615]</vt:lpwstr>
  </property>
  <property fmtid="{D5CDD505-2E9C-101B-9397-08002B2CF9AE}" pid="4" name="LastEdited with">
    <vt:lpwstr>8.10.0 Build [20161010]</vt:lpwstr>
  </property>
  <property fmtid="{D5CDD505-2E9C-101B-9397-08002B2CF9AE}" pid="5" name="&lt;FdR&gt;">
    <vt:lpwstr>1112100</vt:lpwstr>
  </property>
  <property fmtid="{D5CDD505-2E9C-101B-9397-08002B2CF9AE}" pid="6" name="&lt;Type&gt;">
    <vt:lpwstr>RR</vt:lpwstr>
  </property>
  <property fmtid="{D5CDD505-2E9C-101B-9397-08002B2CF9AE}" pid="7" name="&lt;ModelCod&gt;">
    <vt:lpwstr>\\eiciBRUpr1\pdocep$\DocEP\DOCS\General\PR\PR_Leg\COD\COD_1st\PR_COD_1amCom.dot(17/02/2016 11:44:39)</vt:lpwstr>
  </property>
  <property fmtid="{D5CDD505-2E9C-101B-9397-08002B2CF9AE}" pid="8" name="&lt;ModelTra&gt;">
    <vt:lpwstr>\\eiciBRUpr1\pdocep$\DocEP\TRANSFIL\EN\PR_COD_1amCom.EN(26/05/2015 07:20:50)</vt:lpwstr>
  </property>
  <property fmtid="{D5CDD505-2E9C-101B-9397-08002B2CF9AE}" pid="9" name="&lt;Model&gt;">
    <vt:lpwstr>PR_COD_1amCom</vt:lpwstr>
  </property>
  <property fmtid="{D5CDD505-2E9C-101B-9397-08002B2CF9AE}" pid="10" name="FooterPath">
    <vt:lpwstr>RR\585523EN.docx</vt:lpwstr>
  </property>
  <property fmtid="{D5CDD505-2E9C-101B-9397-08002B2CF9AE}" pid="11" name="PE Number">
    <vt:lpwstr>585.523</vt:lpwstr>
  </property>
  <property fmtid="{D5CDD505-2E9C-101B-9397-08002B2CF9AE}" pid="12" name="SendToEpades">
    <vt:lpwstr/>
  </property>
  <property fmtid="{D5CDD505-2E9C-101B-9397-08002B2CF9AE}" pid="13" name="SubscribeElise">
    <vt:lpwstr/>
  </property>
  <property fmtid="{D5CDD505-2E9C-101B-9397-08002B2CF9AE}" pid="14" name="CheckDocument">
    <vt:lpwstr>OK - 2016/12/7 11:03</vt:lpwstr>
  </property>
</Properties>
</file>