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407849" w:rsidRDefault="006959AA" w:rsidP="006959AA">
      <w:pPr>
        <w:pStyle w:val="ZDateAM"/>
      </w:pPr>
      <w:r w:rsidRPr="00407849">
        <w:rPr>
          <w:rStyle w:val="HideTWBExt"/>
          <w:noProof w:val="0"/>
        </w:rPr>
        <w:t>&lt;RepeatBlock-Amend&gt;</w:t>
      </w:r>
      <w:bookmarkStart w:id="0" w:name="restart"/>
      <w:r w:rsidRPr="00407849">
        <w:rPr>
          <w:rStyle w:val="HideTWBExt"/>
          <w:noProof w:val="0"/>
        </w:rPr>
        <w:t>&lt;Amend&gt;&lt;Date&gt;</w:t>
      </w:r>
      <w:r w:rsidRPr="00407849">
        <w:rPr>
          <w:rStyle w:val="HideTWBInt"/>
          <w:color w:val="auto"/>
        </w:rPr>
        <w:t>{08/02/2017}</w:t>
      </w:r>
      <w:r w:rsidRPr="00407849">
        <w:t>8.2.2017</w:t>
      </w:r>
      <w:r w:rsidRPr="00407849">
        <w:rPr>
          <w:rStyle w:val="HideTWBExt"/>
          <w:noProof w:val="0"/>
        </w:rPr>
        <w:t>&lt;/Date&gt;</w:t>
      </w:r>
      <w:r w:rsidRPr="00407849">
        <w:tab/>
      </w:r>
      <w:r w:rsidRPr="00407849">
        <w:rPr>
          <w:rStyle w:val="HideTWBExt"/>
          <w:noProof w:val="0"/>
        </w:rPr>
        <w:t>&lt;ANo&gt;</w:t>
      </w:r>
      <w:r w:rsidRPr="00407849">
        <w:t>A8-0005</w:t>
      </w:r>
      <w:r w:rsidRPr="00407849">
        <w:rPr>
          <w:rStyle w:val="HideTWBExt"/>
          <w:noProof w:val="0"/>
        </w:rPr>
        <w:t>&lt;/ANo&gt;</w:t>
      </w:r>
      <w:r w:rsidRPr="00407849">
        <w:t>/</w:t>
      </w:r>
      <w:r w:rsidRPr="00407849">
        <w:rPr>
          <w:rStyle w:val="HideTWBExt"/>
          <w:noProof w:val="0"/>
        </w:rPr>
        <w:t>&lt;NumAm&gt;</w:t>
      </w:r>
      <w:r w:rsidRPr="00407849">
        <w:t>4</w:t>
      </w:r>
      <w:r w:rsidRPr="00407849">
        <w:rPr>
          <w:rStyle w:val="HideTWBExt"/>
          <w:noProof w:val="0"/>
        </w:rPr>
        <w:t>&lt;/NumAm&gt;</w:t>
      </w:r>
    </w:p>
    <w:p w:rsidR="00016E4D" w:rsidRPr="00407849" w:rsidRDefault="008E4607" w:rsidP="00016E4D">
      <w:pPr>
        <w:pStyle w:val="AMNumberTabs"/>
      </w:pPr>
      <w:r w:rsidRPr="00407849">
        <w:t>Alteração</w:t>
      </w:r>
      <w:r w:rsidRPr="00407849">
        <w:tab/>
      </w:r>
      <w:r w:rsidRPr="00407849">
        <w:tab/>
      </w:r>
      <w:r w:rsidRPr="00407849">
        <w:rPr>
          <w:rStyle w:val="HideTWBExt"/>
          <w:b w:val="0"/>
          <w:noProof w:val="0"/>
        </w:rPr>
        <w:t>&lt;NumAm&gt;</w:t>
      </w:r>
      <w:r w:rsidRPr="00407849">
        <w:t>4</w:t>
      </w:r>
      <w:r w:rsidRPr="00407849">
        <w:rPr>
          <w:rStyle w:val="HideTWBExt"/>
          <w:b w:val="0"/>
          <w:noProof w:val="0"/>
        </w:rPr>
        <w:t>&lt;/NumAm&gt;</w:t>
      </w:r>
    </w:p>
    <w:p w:rsidR="006959AA" w:rsidRPr="00407849" w:rsidRDefault="006959AA" w:rsidP="006959AA">
      <w:pPr>
        <w:pStyle w:val="NormalBold"/>
      </w:pPr>
      <w:r w:rsidRPr="00407849">
        <w:rPr>
          <w:rStyle w:val="HideTWBExt"/>
          <w:b w:val="0"/>
          <w:noProof w:val="0"/>
        </w:rPr>
        <w:t>&lt;RepeatBlock-By&gt;&lt;Members&gt;</w:t>
      </w:r>
      <w:r w:rsidRPr="00407849">
        <w:t>Marijana Petir, Arne Gericke, Bernd Kölmel, James Nicholson, Mark Demesmaeker, Jana Žitňanská, Klaus Buchner, Georgios Epitideios, Eleftherios Synadinos, Philippe Loiseau, Bernard Monot, Marie-Christine Arnautu, Joachim Starbatty, Rikke Karlsson, Kosma Złotowski, Albert Deß, Luis de Grandes Pascual, Francisco José Millán Mon, Patricija Šulin, Alojz Peterle, Ivica Tolić, Tomáš Zdechovský, Željana Zovko, Elisabetta Gardini, Miroslav Mikolášik, Peter Liese, Michaela Šojdrová, Anna Záborská, Pavel Svoboda, Teresa Jiménez-Becerril Barrio, Jadwiga Wiśniewska, Stanisław Ożóg, Zbigniew Kuźmiuk, Mylène Troszczynski, Gilles Lebreton, Louis Aliot, Sylvie Goddyn, Jean-Luc Schaffhauser</w:t>
      </w:r>
      <w:r w:rsidRPr="00407849">
        <w:rPr>
          <w:rStyle w:val="HideTWBExt"/>
          <w:b w:val="0"/>
          <w:noProof w:val="0"/>
        </w:rPr>
        <w:t>&lt;/Members&gt;</w:t>
      </w:r>
    </w:p>
    <w:p w:rsidR="006959AA" w:rsidRPr="00407849" w:rsidRDefault="006959AA" w:rsidP="006959AA">
      <w:r w:rsidRPr="00407849">
        <w:rPr>
          <w:rStyle w:val="HideTWBExt"/>
          <w:noProof w:val="0"/>
        </w:rPr>
        <w:t>&lt;/RepeatBlock-By&gt;</w:t>
      </w:r>
    </w:p>
    <w:p w:rsidR="006959AA" w:rsidRPr="00407849" w:rsidRDefault="006959AA" w:rsidP="006959AA">
      <w:pPr>
        <w:pStyle w:val="ProjRap"/>
      </w:pPr>
      <w:r w:rsidRPr="00407849">
        <w:rPr>
          <w:rStyle w:val="HideTWBExt"/>
          <w:b w:val="0"/>
          <w:noProof w:val="0"/>
        </w:rPr>
        <w:t>&lt;TitreType&gt;</w:t>
      </w:r>
      <w:r w:rsidRPr="00407849">
        <w:t>Relatório</w:t>
      </w:r>
      <w:r w:rsidRPr="00407849">
        <w:rPr>
          <w:rStyle w:val="HideTWBExt"/>
          <w:b w:val="0"/>
          <w:noProof w:val="0"/>
        </w:rPr>
        <w:t>&lt;/TitreType&gt;</w:t>
      </w:r>
      <w:r w:rsidRPr="00407849">
        <w:tab/>
        <w:t>A8-0005/2017</w:t>
      </w:r>
    </w:p>
    <w:p w:rsidR="006959AA" w:rsidRPr="00407849" w:rsidRDefault="006959AA" w:rsidP="006959AA">
      <w:pPr>
        <w:pStyle w:val="NormalBold"/>
      </w:pPr>
      <w:r w:rsidRPr="00407849">
        <w:rPr>
          <w:rStyle w:val="HideTWBExt"/>
          <w:b w:val="0"/>
          <w:noProof w:val="0"/>
        </w:rPr>
        <w:t>&lt;Rapporteur&gt;</w:t>
      </w:r>
      <w:r w:rsidRPr="00407849">
        <w:t>Mady Delvaux</w:t>
      </w:r>
      <w:r w:rsidRPr="00407849">
        <w:rPr>
          <w:rStyle w:val="HideTWBExt"/>
          <w:b w:val="0"/>
          <w:noProof w:val="0"/>
        </w:rPr>
        <w:t>&lt;/Rapporteur&gt;</w:t>
      </w:r>
    </w:p>
    <w:p w:rsidR="006959AA" w:rsidRPr="00407849" w:rsidRDefault="006959AA" w:rsidP="006959AA">
      <w:r w:rsidRPr="00407849">
        <w:rPr>
          <w:rStyle w:val="HideTWBExt"/>
          <w:noProof w:val="0"/>
        </w:rPr>
        <w:t>&lt;Titre&gt;</w:t>
      </w:r>
      <w:r w:rsidRPr="00407849">
        <w:t>Disposições de Direito Civil sobre Robótica</w:t>
      </w:r>
      <w:r w:rsidRPr="00407849">
        <w:rPr>
          <w:rStyle w:val="HideTWBExt"/>
          <w:noProof w:val="0"/>
        </w:rPr>
        <w:t>&lt;/Titre&gt;</w:t>
      </w:r>
    </w:p>
    <w:p w:rsidR="006959AA" w:rsidRPr="00407849" w:rsidRDefault="006959AA" w:rsidP="006959AA">
      <w:pPr>
        <w:pStyle w:val="Normal12"/>
      </w:pPr>
      <w:r w:rsidRPr="00407849">
        <w:rPr>
          <w:rStyle w:val="HideTWBExt"/>
          <w:noProof w:val="0"/>
        </w:rPr>
        <w:t>&lt;DocRef&gt;</w:t>
      </w:r>
      <w:r w:rsidRPr="00407849">
        <w:t>2015/2103(INL)</w:t>
      </w:r>
      <w:r w:rsidRPr="00407849">
        <w:rPr>
          <w:rStyle w:val="HideTWBExt"/>
          <w:noProof w:val="0"/>
        </w:rPr>
        <w:t>&lt;/DocRef&gt;</w:t>
      </w:r>
    </w:p>
    <w:p w:rsidR="006959AA" w:rsidRPr="00407849" w:rsidRDefault="006959AA" w:rsidP="006959AA">
      <w:pPr>
        <w:pStyle w:val="NormalBold"/>
      </w:pPr>
      <w:r w:rsidRPr="00407849">
        <w:rPr>
          <w:rStyle w:val="HideTWBExt"/>
          <w:b w:val="0"/>
          <w:noProof w:val="0"/>
        </w:rPr>
        <w:t>&lt;DocAmend&gt;</w:t>
      </w:r>
      <w:r w:rsidRPr="00407849">
        <w:t>Proposta de resolução</w:t>
      </w:r>
      <w:r w:rsidRPr="00407849">
        <w:rPr>
          <w:rStyle w:val="HideTWBExt"/>
          <w:b w:val="0"/>
          <w:noProof w:val="0"/>
        </w:rPr>
        <w:t>&lt;/DocAmend&gt;</w:t>
      </w:r>
    </w:p>
    <w:p w:rsidR="006959AA" w:rsidRPr="00407849" w:rsidRDefault="006959AA" w:rsidP="006959AA">
      <w:pPr>
        <w:pStyle w:val="NormalBold"/>
      </w:pPr>
      <w:r w:rsidRPr="00407849">
        <w:rPr>
          <w:rStyle w:val="HideTWBExt"/>
          <w:b w:val="0"/>
          <w:noProof w:val="0"/>
        </w:rPr>
        <w:t>&lt;Article&gt;</w:t>
      </w:r>
      <w:r w:rsidRPr="00407849">
        <w:t>N.º 1</w:t>
      </w:r>
      <w:r w:rsidRPr="004078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5161"/>
        <w:gridCol w:w="4591"/>
      </w:tblGrid>
      <w:tr w:rsidR="006959AA" w:rsidRPr="00407849" w:rsidTr="006959AA">
        <w:trPr>
          <w:jc w:val="center"/>
        </w:trPr>
        <w:tc>
          <w:tcPr>
            <w:tcW w:w="9752" w:type="dxa"/>
            <w:gridSpan w:val="2"/>
          </w:tcPr>
          <w:p w:rsidR="006959AA" w:rsidRPr="00407849" w:rsidRDefault="006959AA" w:rsidP="00EE4A94">
            <w:pPr>
              <w:keepNext/>
            </w:pPr>
          </w:p>
        </w:tc>
      </w:tr>
      <w:tr w:rsidR="006959AA" w:rsidRPr="00407849" w:rsidTr="00A226D9">
        <w:trPr>
          <w:jc w:val="center"/>
        </w:trPr>
        <w:tc>
          <w:tcPr>
            <w:tcW w:w="5161" w:type="dxa"/>
          </w:tcPr>
          <w:p w:rsidR="006959AA" w:rsidRPr="00407849" w:rsidRDefault="00D1081C" w:rsidP="00EE4A94">
            <w:pPr>
              <w:pStyle w:val="ColumnHeading"/>
              <w:keepNext/>
            </w:pPr>
            <w:r w:rsidRPr="00407849">
              <w:t>Proposta de resolução</w:t>
            </w:r>
          </w:p>
        </w:tc>
        <w:tc>
          <w:tcPr>
            <w:tcW w:w="4591" w:type="dxa"/>
          </w:tcPr>
          <w:p w:rsidR="006959AA" w:rsidRPr="00407849" w:rsidRDefault="008E4607" w:rsidP="00EE4A94">
            <w:pPr>
              <w:pStyle w:val="ColumnHeading"/>
              <w:keepNext/>
            </w:pPr>
            <w:r w:rsidRPr="00407849">
              <w:t>Alteração</w:t>
            </w:r>
          </w:p>
        </w:tc>
      </w:tr>
      <w:tr w:rsidR="006959AA" w:rsidRPr="00407849" w:rsidTr="00A226D9">
        <w:trPr>
          <w:jc w:val="center"/>
        </w:trPr>
        <w:tc>
          <w:tcPr>
            <w:tcW w:w="5161" w:type="dxa"/>
          </w:tcPr>
          <w:p w:rsidR="006959AA" w:rsidRPr="00407849" w:rsidRDefault="00D1081C" w:rsidP="00BE2400">
            <w:pPr>
              <w:pStyle w:val="Normal6"/>
              <w:rPr>
                <w:b/>
                <w:i/>
                <w:noProof w:val="0"/>
              </w:rPr>
            </w:pPr>
            <w:r w:rsidRPr="00407849">
              <w:rPr>
                <w:noProof w:val="0"/>
              </w:rPr>
              <w:t xml:space="preserve">Insta a Comissão a propor definições comuns à escala da União </w:t>
            </w:r>
            <w:r w:rsidRPr="00407849">
              <w:rPr>
                <w:b/>
                <w:i/>
                <w:noProof w:val="0"/>
              </w:rPr>
              <w:t>de sistemas ciberfísicos, sistemas autónomos, robôs autónomos inteligentes e das suas subcategorias, tendo em consideração as seguintes características de um robô inteligente</w:t>
            </w:r>
            <w:r w:rsidRPr="00407849">
              <w:rPr>
                <w:noProof w:val="0"/>
              </w:rPr>
              <w:t>:</w:t>
            </w:r>
          </w:p>
        </w:tc>
        <w:tc>
          <w:tcPr>
            <w:tcW w:w="4591" w:type="dxa"/>
          </w:tcPr>
          <w:p w:rsidR="006959AA" w:rsidRPr="00407849" w:rsidRDefault="00A226D9" w:rsidP="00BE2400">
            <w:pPr>
              <w:pStyle w:val="Normal6"/>
              <w:rPr>
                <w:noProof w:val="0"/>
                <w:szCs w:val="24"/>
              </w:rPr>
            </w:pPr>
            <w:r w:rsidRPr="00407849">
              <w:rPr>
                <w:noProof w:val="0"/>
              </w:rPr>
              <w:t xml:space="preserve">Insta a Comissão a propor </w:t>
            </w:r>
            <w:r w:rsidRPr="00407849">
              <w:rPr>
                <w:b/>
                <w:i/>
                <w:noProof w:val="0"/>
              </w:rPr>
              <w:t>as seguintes</w:t>
            </w:r>
            <w:r w:rsidRPr="00407849">
              <w:rPr>
                <w:noProof w:val="0"/>
              </w:rPr>
              <w:t xml:space="preserve"> definições comuns à escala da União</w:t>
            </w:r>
            <w:r w:rsidRPr="00407849">
              <w:rPr>
                <w:b/>
                <w:i/>
                <w:noProof w:val="0"/>
              </w:rPr>
              <w:t>:</w:t>
            </w:r>
          </w:p>
        </w:tc>
      </w:tr>
      <w:tr w:rsidR="00D1081C" w:rsidRPr="00407849" w:rsidTr="00A226D9">
        <w:trPr>
          <w:jc w:val="center"/>
        </w:trPr>
        <w:tc>
          <w:tcPr>
            <w:tcW w:w="5161" w:type="dxa"/>
          </w:tcPr>
          <w:p w:rsidR="00D1081C" w:rsidRPr="00407849" w:rsidRDefault="00D1081C" w:rsidP="00D1081C">
            <w:pPr>
              <w:pStyle w:val="Normal6"/>
              <w:rPr>
                <w:noProof w:val="0"/>
              </w:rPr>
            </w:pPr>
            <w:r w:rsidRPr="00407849">
              <w:rPr>
                <w:b/>
                <w:i/>
                <w:noProof w:val="0"/>
              </w:rPr>
              <w:t>–</w:t>
            </w:r>
            <w:r w:rsidRPr="00407849">
              <w:rPr>
                <w:noProof w:val="0"/>
              </w:rPr>
              <w:t xml:space="preserve"> </w:t>
            </w:r>
            <w:r w:rsidRPr="00407849">
              <w:rPr>
                <w:b/>
                <w:i/>
                <w:noProof w:val="0"/>
              </w:rPr>
              <w:t>aquisição de autonomia através de sensores e/ou através da troca de dados com o seu ambiente (interconectividade) e troca e análise desses dados;</w:t>
            </w:r>
          </w:p>
        </w:tc>
        <w:tc>
          <w:tcPr>
            <w:tcW w:w="4591" w:type="dxa"/>
          </w:tcPr>
          <w:p w:rsidR="00D1081C" w:rsidRPr="00407849" w:rsidRDefault="00A226D9" w:rsidP="00BE2400">
            <w:pPr>
              <w:pStyle w:val="Normal6"/>
              <w:rPr>
                <w:noProof w:val="0"/>
              </w:rPr>
            </w:pPr>
            <w:r w:rsidRPr="00407849">
              <w:rPr>
                <w:b/>
                <w:i/>
                <w:noProof w:val="0"/>
              </w:rPr>
              <w:t>-</w:t>
            </w:r>
            <w:r w:rsidRPr="00407849">
              <w:rPr>
                <w:noProof w:val="0"/>
              </w:rPr>
              <w:tab/>
            </w:r>
            <w:r w:rsidRPr="00407849">
              <w:rPr>
                <w:b/>
                <w:i/>
                <w:noProof w:val="0"/>
              </w:rPr>
              <w:t>a inteligência artificial é um sistema informatizado capaz de simular uma parte das funções cognitivas humanas como a aprendizagem e a resolução de problemas;</w:t>
            </w:r>
          </w:p>
        </w:tc>
      </w:tr>
      <w:tr w:rsidR="00D1081C" w:rsidRPr="00407849" w:rsidTr="00A226D9">
        <w:trPr>
          <w:jc w:val="center"/>
        </w:trPr>
        <w:tc>
          <w:tcPr>
            <w:tcW w:w="5161" w:type="dxa"/>
          </w:tcPr>
          <w:p w:rsidR="00D1081C" w:rsidRPr="00407849" w:rsidRDefault="00D1081C" w:rsidP="00D1081C">
            <w:pPr>
              <w:pStyle w:val="Normal6"/>
              <w:rPr>
                <w:b/>
                <w:i/>
                <w:noProof w:val="0"/>
              </w:rPr>
            </w:pPr>
            <w:r w:rsidRPr="00407849">
              <w:rPr>
                <w:b/>
                <w:i/>
                <w:noProof w:val="0"/>
              </w:rPr>
              <w:t>-</w:t>
            </w:r>
            <w:r w:rsidRPr="00407849">
              <w:rPr>
                <w:noProof w:val="0"/>
              </w:rPr>
              <w:tab/>
            </w:r>
            <w:r w:rsidRPr="00407849">
              <w:rPr>
                <w:b/>
                <w:i/>
                <w:noProof w:val="0"/>
              </w:rPr>
              <w:t>autoaprendizagem com a experiência e com a interação (critério opcional);</w:t>
            </w:r>
          </w:p>
        </w:tc>
        <w:tc>
          <w:tcPr>
            <w:tcW w:w="4591" w:type="dxa"/>
          </w:tcPr>
          <w:p w:rsidR="00D1081C" w:rsidRPr="00407849" w:rsidRDefault="00A226D9" w:rsidP="00BE2400">
            <w:pPr>
              <w:pStyle w:val="Normal6"/>
              <w:rPr>
                <w:noProof w:val="0"/>
              </w:rPr>
            </w:pPr>
            <w:r w:rsidRPr="00407849">
              <w:rPr>
                <w:b/>
                <w:i/>
                <w:noProof w:val="0"/>
              </w:rPr>
              <w:t>-</w:t>
            </w:r>
            <w:r w:rsidRPr="00407849">
              <w:rPr>
                <w:noProof w:val="0"/>
              </w:rPr>
              <w:tab/>
            </w:r>
            <w:r w:rsidRPr="00407849">
              <w:rPr>
                <w:b/>
                <w:i/>
                <w:noProof w:val="0"/>
              </w:rPr>
              <w:t>os robôs são máquinas físicas programadas, controladas por um computador, capazes de levar a cabo uma série de ações físicas complexas de forma automática;</w:t>
            </w:r>
          </w:p>
        </w:tc>
      </w:tr>
      <w:tr w:rsidR="00D1081C" w:rsidRPr="00407849" w:rsidTr="00A226D9">
        <w:trPr>
          <w:jc w:val="center"/>
        </w:trPr>
        <w:tc>
          <w:tcPr>
            <w:tcW w:w="5161" w:type="dxa"/>
          </w:tcPr>
          <w:p w:rsidR="00D1081C" w:rsidRPr="00407849" w:rsidRDefault="00D1081C" w:rsidP="00D1081C">
            <w:pPr>
              <w:pStyle w:val="Normal6"/>
              <w:rPr>
                <w:b/>
                <w:i/>
                <w:noProof w:val="0"/>
              </w:rPr>
            </w:pPr>
            <w:r w:rsidRPr="00407849">
              <w:rPr>
                <w:b/>
                <w:i/>
                <w:noProof w:val="0"/>
              </w:rPr>
              <w:t>-</w:t>
            </w:r>
            <w:r w:rsidRPr="00407849">
              <w:rPr>
                <w:noProof w:val="0"/>
              </w:rPr>
              <w:tab/>
            </w:r>
            <w:r w:rsidRPr="00407849">
              <w:rPr>
                <w:b/>
                <w:i/>
                <w:noProof w:val="0"/>
              </w:rPr>
              <w:t>adaptação do seu comportamento e das suas ações ao ambiente;</w:t>
            </w:r>
          </w:p>
        </w:tc>
        <w:tc>
          <w:tcPr>
            <w:tcW w:w="4591" w:type="dxa"/>
          </w:tcPr>
          <w:p w:rsidR="00D1081C" w:rsidRPr="00407849" w:rsidRDefault="00A226D9" w:rsidP="00BE2400">
            <w:pPr>
              <w:pStyle w:val="Normal6"/>
              <w:rPr>
                <w:noProof w:val="0"/>
              </w:rPr>
            </w:pPr>
            <w:r w:rsidRPr="00407849">
              <w:rPr>
                <w:b/>
                <w:i/>
                <w:noProof w:val="0"/>
              </w:rPr>
              <w:t>-</w:t>
            </w:r>
            <w:r w:rsidRPr="00407849">
              <w:rPr>
                <w:noProof w:val="0"/>
              </w:rPr>
              <w:tab/>
            </w:r>
            <w:r w:rsidRPr="00407849">
              <w:rPr>
                <w:b/>
                <w:i/>
                <w:noProof w:val="0"/>
              </w:rPr>
              <w:t xml:space="preserve"> os sistemas ciberfísicos (CPS) são sistemas técnicos concebidos a partir da integração contínua de algoritmos computacionais e de componentes físicos e que dependem dos mesmos;</w:t>
            </w:r>
          </w:p>
        </w:tc>
      </w:tr>
      <w:tr w:rsidR="00D1081C" w:rsidRPr="00407849" w:rsidTr="00A226D9">
        <w:trPr>
          <w:jc w:val="center"/>
        </w:trPr>
        <w:tc>
          <w:tcPr>
            <w:tcW w:w="5161" w:type="dxa"/>
          </w:tcPr>
          <w:p w:rsidR="00D1081C" w:rsidRPr="00407849" w:rsidRDefault="00D1081C" w:rsidP="00D1081C">
            <w:pPr>
              <w:pStyle w:val="Normal6"/>
              <w:rPr>
                <w:b/>
                <w:i/>
                <w:noProof w:val="0"/>
              </w:rPr>
            </w:pPr>
            <w:r w:rsidRPr="00407849">
              <w:rPr>
                <w:b/>
                <w:i/>
                <w:noProof w:val="0"/>
              </w:rPr>
              <w:t>-</w:t>
            </w:r>
            <w:r w:rsidRPr="00407849">
              <w:rPr>
                <w:noProof w:val="0"/>
              </w:rPr>
              <w:tab/>
            </w:r>
            <w:r w:rsidRPr="00407849">
              <w:rPr>
                <w:b/>
                <w:i/>
                <w:noProof w:val="0"/>
              </w:rPr>
              <w:t xml:space="preserve">ausência de vida no sentido biológico </w:t>
            </w:r>
            <w:r w:rsidRPr="00407849">
              <w:rPr>
                <w:b/>
                <w:i/>
                <w:noProof w:val="0"/>
              </w:rPr>
              <w:lastRenderedPageBreak/>
              <w:t>do termo;</w:t>
            </w:r>
          </w:p>
        </w:tc>
        <w:tc>
          <w:tcPr>
            <w:tcW w:w="4591" w:type="dxa"/>
          </w:tcPr>
          <w:p w:rsidR="00D1081C" w:rsidRPr="00407849" w:rsidRDefault="00A226D9" w:rsidP="00A226D9">
            <w:pPr>
              <w:pStyle w:val="Normal6"/>
              <w:rPr>
                <w:noProof w:val="0"/>
              </w:rPr>
            </w:pPr>
            <w:r w:rsidRPr="00407849">
              <w:rPr>
                <w:b/>
                <w:i/>
                <w:noProof w:val="0"/>
              </w:rPr>
              <w:lastRenderedPageBreak/>
              <w:t>-</w:t>
            </w:r>
            <w:r w:rsidRPr="00407849">
              <w:rPr>
                <w:noProof w:val="0"/>
              </w:rPr>
              <w:tab/>
            </w:r>
            <w:r w:rsidRPr="00407849">
              <w:rPr>
                <w:b/>
                <w:i/>
                <w:noProof w:val="0"/>
              </w:rPr>
              <w:t xml:space="preserve">sistemas autónomos são </w:t>
            </w:r>
            <w:r w:rsidRPr="00407849">
              <w:rPr>
                <w:b/>
                <w:i/>
                <w:noProof w:val="0"/>
              </w:rPr>
              <w:lastRenderedPageBreak/>
              <w:t>sistemas físicos com fontes de energia incorporadas que lhes permitem funcionar sem dependerem de uma ou mais fontes externas de energia;</w:t>
            </w:r>
          </w:p>
        </w:tc>
      </w:tr>
      <w:tr w:rsidR="00A226D9" w:rsidRPr="00407849" w:rsidTr="00A226D9">
        <w:trPr>
          <w:jc w:val="center"/>
        </w:trPr>
        <w:tc>
          <w:tcPr>
            <w:tcW w:w="5161" w:type="dxa"/>
          </w:tcPr>
          <w:p w:rsidR="00A226D9" w:rsidRPr="00407849" w:rsidRDefault="00A226D9" w:rsidP="00D1081C">
            <w:pPr>
              <w:pStyle w:val="Normal6"/>
              <w:rPr>
                <w:b/>
                <w:i/>
                <w:noProof w:val="0"/>
              </w:rPr>
            </w:pPr>
          </w:p>
        </w:tc>
        <w:tc>
          <w:tcPr>
            <w:tcW w:w="4591" w:type="dxa"/>
          </w:tcPr>
          <w:p w:rsidR="00A226D9" w:rsidRPr="00407849" w:rsidRDefault="00A226D9" w:rsidP="00A226D9">
            <w:pPr>
              <w:pStyle w:val="Normal6"/>
              <w:rPr>
                <w:b/>
                <w:i/>
                <w:noProof w:val="0"/>
              </w:rPr>
            </w:pPr>
            <w:r w:rsidRPr="00407849">
              <w:rPr>
                <w:b/>
                <w:i/>
                <w:noProof w:val="0"/>
              </w:rPr>
              <w:t>-</w:t>
            </w:r>
            <w:r w:rsidRPr="00407849">
              <w:rPr>
                <w:noProof w:val="0"/>
              </w:rPr>
              <w:tab/>
            </w:r>
            <w:r w:rsidRPr="00407849">
              <w:rPr>
                <w:b/>
                <w:i/>
                <w:noProof w:val="0"/>
              </w:rPr>
              <w:t>robôs autónomos são robôs físicos com fontes de energia incorporadas que lhes permitem funcionar sem dependerem de uma ou mais fontes externas de energia;</w:t>
            </w:r>
          </w:p>
        </w:tc>
      </w:tr>
      <w:tr w:rsidR="00A226D9" w:rsidRPr="00407849" w:rsidTr="00A226D9">
        <w:trPr>
          <w:jc w:val="center"/>
        </w:trPr>
        <w:tc>
          <w:tcPr>
            <w:tcW w:w="5161" w:type="dxa"/>
          </w:tcPr>
          <w:p w:rsidR="00A226D9" w:rsidRPr="00407849" w:rsidRDefault="00A226D9" w:rsidP="00D1081C">
            <w:pPr>
              <w:pStyle w:val="Normal6"/>
              <w:rPr>
                <w:b/>
                <w:i/>
                <w:noProof w:val="0"/>
              </w:rPr>
            </w:pPr>
          </w:p>
        </w:tc>
        <w:tc>
          <w:tcPr>
            <w:tcW w:w="4591" w:type="dxa"/>
          </w:tcPr>
          <w:p w:rsidR="00A226D9" w:rsidRPr="00407849" w:rsidRDefault="00A226D9" w:rsidP="00A226D9">
            <w:pPr>
              <w:pStyle w:val="Normal6"/>
              <w:rPr>
                <w:b/>
                <w:i/>
                <w:noProof w:val="0"/>
              </w:rPr>
            </w:pPr>
            <w:r w:rsidRPr="00407849">
              <w:rPr>
                <w:b/>
                <w:i/>
                <w:noProof w:val="0"/>
              </w:rPr>
              <w:t>-</w:t>
            </w:r>
            <w:r w:rsidRPr="00407849">
              <w:rPr>
                <w:noProof w:val="0"/>
              </w:rPr>
              <w:tab/>
            </w:r>
            <w:r w:rsidRPr="00407849">
              <w:rPr>
                <w:b/>
                <w:i/>
                <w:noProof w:val="0"/>
              </w:rPr>
              <w:t>sistemas autoconduzidos são sistemas programados, controlados por computador, equipados com sensores físicos capazes de dar informações sobre o ambiente físico local e a posição do sistema ao controlador desse sistema e de controlar e executar movimentos físicos autogerados (deslocações) sem intervenção humana;</w:t>
            </w:r>
          </w:p>
        </w:tc>
      </w:tr>
      <w:tr w:rsidR="00A226D9" w:rsidRPr="00407849" w:rsidTr="00A226D9">
        <w:trPr>
          <w:jc w:val="center"/>
        </w:trPr>
        <w:tc>
          <w:tcPr>
            <w:tcW w:w="5161" w:type="dxa"/>
          </w:tcPr>
          <w:p w:rsidR="00A226D9" w:rsidRPr="00407849" w:rsidRDefault="00A226D9" w:rsidP="00D1081C">
            <w:pPr>
              <w:pStyle w:val="Normal6"/>
              <w:rPr>
                <w:b/>
                <w:i/>
                <w:noProof w:val="0"/>
              </w:rPr>
            </w:pPr>
          </w:p>
        </w:tc>
        <w:tc>
          <w:tcPr>
            <w:tcW w:w="4591" w:type="dxa"/>
          </w:tcPr>
          <w:p w:rsidR="00A226D9" w:rsidRPr="00407849" w:rsidRDefault="00A226D9" w:rsidP="00A226D9">
            <w:pPr>
              <w:pStyle w:val="Normal6"/>
              <w:rPr>
                <w:b/>
                <w:i/>
                <w:noProof w:val="0"/>
              </w:rPr>
            </w:pPr>
            <w:r w:rsidRPr="00407849">
              <w:rPr>
                <w:b/>
                <w:i/>
                <w:noProof w:val="0"/>
              </w:rPr>
              <w:t>-</w:t>
            </w:r>
            <w:r w:rsidRPr="00407849">
              <w:rPr>
                <w:noProof w:val="0"/>
              </w:rPr>
              <w:tab/>
            </w:r>
            <w:r w:rsidRPr="00407849">
              <w:rPr>
                <w:b/>
                <w:i/>
                <w:noProof w:val="0"/>
              </w:rPr>
              <w:t xml:space="preserve">robôs inteligentes são robôs autónomos equipados com sensores físicos, incluindo câmaras, que perscrutam o ambiente físico local e registam dados sobre a geolocalização do robô e sobre a sua capacidade de funcionamento (aprendizagem) associada a uma capacidade programada de adaptação do seu comportamento e das suas ações, tendo em conta os dados sobre o ambiente e o historial de dados armazenados pelo próprio robô; </w:t>
            </w:r>
          </w:p>
        </w:tc>
      </w:tr>
      <w:tr w:rsidR="00A226D9" w:rsidRPr="00407849" w:rsidTr="00A226D9">
        <w:trPr>
          <w:jc w:val="center"/>
        </w:trPr>
        <w:tc>
          <w:tcPr>
            <w:tcW w:w="5161" w:type="dxa"/>
          </w:tcPr>
          <w:p w:rsidR="00A226D9" w:rsidRPr="00407849" w:rsidRDefault="00A226D9" w:rsidP="00D1081C">
            <w:pPr>
              <w:pStyle w:val="Normal6"/>
              <w:rPr>
                <w:b/>
                <w:i/>
                <w:noProof w:val="0"/>
              </w:rPr>
            </w:pPr>
          </w:p>
        </w:tc>
        <w:tc>
          <w:tcPr>
            <w:tcW w:w="4591" w:type="dxa"/>
          </w:tcPr>
          <w:p w:rsidR="00A226D9" w:rsidRPr="00407849" w:rsidRDefault="00A226D9" w:rsidP="00A226D9">
            <w:pPr>
              <w:pStyle w:val="Normal6"/>
              <w:rPr>
                <w:b/>
                <w:i/>
                <w:noProof w:val="0"/>
              </w:rPr>
            </w:pPr>
            <w:r w:rsidRPr="00407849">
              <w:rPr>
                <w:b/>
                <w:i/>
                <w:noProof w:val="0"/>
              </w:rPr>
              <w:t>-</w:t>
            </w:r>
            <w:r w:rsidRPr="00407849">
              <w:rPr>
                <w:noProof w:val="0"/>
              </w:rPr>
              <w:tab/>
            </w:r>
            <w:r w:rsidRPr="00407849">
              <w:rPr>
                <w:b/>
                <w:i/>
                <w:noProof w:val="0"/>
              </w:rPr>
              <w:t>robôs humanoides  robots são robôs com uma aparência física total ou parcial de corpo humano;</w:t>
            </w:r>
          </w:p>
        </w:tc>
      </w:tr>
    </w:tbl>
    <w:p w:rsidR="00926656" w:rsidRPr="00407849" w:rsidRDefault="006959AA" w:rsidP="00236AD9">
      <w:pPr>
        <w:pStyle w:val="Olang"/>
      </w:pPr>
      <w:r w:rsidRPr="00407849">
        <w:t xml:space="preserve">Or. </w:t>
      </w:r>
      <w:r w:rsidRPr="00407849">
        <w:rPr>
          <w:rStyle w:val="HideTWBExt"/>
          <w:noProof w:val="0"/>
        </w:rPr>
        <w:t>&lt;Original&gt;</w:t>
      </w:r>
      <w:r w:rsidRPr="00407849">
        <w:rPr>
          <w:rStyle w:val="HideTWBInt"/>
        </w:rPr>
        <w:t>{EN}</w:t>
      </w:r>
      <w:r w:rsidRPr="00407849">
        <w:t>en</w:t>
      </w:r>
      <w:r w:rsidRPr="00407849">
        <w:rPr>
          <w:rStyle w:val="HideTWBExt"/>
          <w:noProof w:val="0"/>
        </w:rPr>
        <w:t>&lt;/Original&gt;</w:t>
      </w:r>
    </w:p>
    <w:p w:rsidR="006959AA" w:rsidRPr="00407849" w:rsidRDefault="006959AA" w:rsidP="00926656">
      <w:pPr>
        <w:sectPr w:rsidR="006959AA" w:rsidRPr="0040784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407849" w:rsidRDefault="006959AA" w:rsidP="006959AA">
      <w:r w:rsidRPr="00407849">
        <w:rPr>
          <w:rStyle w:val="HideTWBExt"/>
          <w:noProof w:val="0"/>
        </w:rPr>
        <w:lastRenderedPageBreak/>
        <w:t>&lt;/Amend&gt;</w:t>
      </w:r>
      <w:bookmarkEnd w:id="0"/>
    </w:p>
    <w:p w:rsidR="00D1081C" w:rsidRPr="00407849" w:rsidRDefault="00D1081C" w:rsidP="006959AA">
      <w:pPr>
        <w:pStyle w:val="ZDateAM"/>
      </w:pPr>
      <w:r w:rsidRPr="00407849">
        <w:rPr>
          <w:rStyle w:val="HideTWBExt"/>
          <w:noProof w:val="0"/>
        </w:rPr>
        <w:t>&lt;Amend&gt;&lt;Date&gt;</w:t>
      </w:r>
      <w:r w:rsidRPr="00407849">
        <w:rPr>
          <w:rStyle w:val="HideTWBInt"/>
          <w:color w:val="auto"/>
        </w:rPr>
        <w:t>{08/02/2017}</w:t>
      </w:r>
      <w:r w:rsidRPr="00407849">
        <w:t>8.2.2017</w:t>
      </w:r>
      <w:r w:rsidRPr="00407849">
        <w:rPr>
          <w:rStyle w:val="HideTWBExt"/>
          <w:noProof w:val="0"/>
        </w:rPr>
        <w:t>&lt;/Date&gt;</w:t>
      </w:r>
      <w:r w:rsidRPr="00407849">
        <w:tab/>
      </w:r>
      <w:r w:rsidRPr="00407849">
        <w:rPr>
          <w:rStyle w:val="HideTWBExt"/>
          <w:noProof w:val="0"/>
        </w:rPr>
        <w:t>&lt;ANo&gt;</w:t>
      </w:r>
      <w:r w:rsidRPr="00407849">
        <w:t>A8-0005</w:t>
      </w:r>
      <w:r w:rsidRPr="00407849">
        <w:rPr>
          <w:rStyle w:val="HideTWBExt"/>
          <w:noProof w:val="0"/>
        </w:rPr>
        <w:t>&lt;/ANo&gt;</w:t>
      </w:r>
      <w:r w:rsidRPr="00407849">
        <w:t>/</w:t>
      </w:r>
      <w:r w:rsidRPr="00407849">
        <w:rPr>
          <w:rStyle w:val="HideTWBExt"/>
          <w:noProof w:val="0"/>
        </w:rPr>
        <w:t>&lt;NumAm&gt;</w:t>
      </w:r>
      <w:r w:rsidRPr="00407849">
        <w:t>5</w:t>
      </w:r>
      <w:r w:rsidRPr="00407849">
        <w:rPr>
          <w:rStyle w:val="HideTWBExt"/>
          <w:noProof w:val="0"/>
        </w:rPr>
        <w:t>&lt;/NumAm&gt;</w:t>
      </w:r>
    </w:p>
    <w:p w:rsidR="00D1081C" w:rsidRPr="00407849" w:rsidRDefault="00D1081C" w:rsidP="00016E4D">
      <w:pPr>
        <w:pStyle w:val="AMNumberTabs"/>
      </w:pPr>
      <w:r w:rsidRPr="00407849">
        <w:t>Alteração</w:t>
      </w:r>
      <w:r w:rsidRPr="00407849">
        <w:tab/>
      </w:r>
      <w:r w:rsidRPr="00407849">
        <w:tab/>
      </w:r>
      <w:r w:rsidRPr="00407849">
        <w:rPr>
          <w:rStyle w:val="HideTWBExt"/>
          <w:b w:val="0"/>
          <w:noProof w:val="0"/>
        </w:rPr>
        <w:t>&lt;NumAm&gt;</w:t>
      </w:r>
      <w:r w:rsidRPr="00407849">
        <w:t>5</w:t>
      </w:r>
      <w:r w:rsidRPr="00407849">
        <w:rPr>
          <w:rStyle w:val="HideTWBExt"/>
          <w:b w:val="0"/>
          <w:noProof w:val="0"/>
        </w:rPr>
        <w:t>&lt;/NumAm&gt;</w:t>
      </w:r>
    </w:p>
    <w:p w:rsidR="00D1081C" w:rsidRPr="00407849" w:rsidRDefault="00D1081C" w:rsidP="006959AA">
      <w:pPr>
        <w:pStyle w:val="NormalBold"/>
      </w:pPr>
      <w:r w:rsidRPr="00407849">
        <w:rPr>
          <w:rStyle w:val="HideTWBExt"/>
          <w:b w:val="0"/>
          <w:noProof w:val="0"/>
        </w:rPr>
        <w:t>&lt;RepeatBlock-By&gt;&lt;Members&gt;</w:t>
      </w:r>
      <w:r w:rsidRPr="00407849">
        <w:t>Marijana Petir, Arne Gericke, Bernd Kölmel, James Nicholson, Mark Demesmaeker, Jana Žitňanská, Klaus Buchner, Georgios Epitideios, Eleftherios Synadinos, Philippe Loiseau, Bernard Monot, Marie-Christine Arnautu, Joachim Starbatty, Rikke Karlsson, Kosma Złotowski, Albert Deß, Luis de Grandes Pascual, Francisco José Millán Mon, Patricija Šulin, Alojz Peterle, Ivica Tolić, Tomáš Zdechovský, Željana Zovko, Elisabetta Gardini, Miroslav Mikolášik, Peter Liese, Michaela Šojdrová, Anna Záborská, Pavel Svoboda, Teresa Jiménez-Becerril Barrio, Jadwiga Wiśniewska, Stanisław Ożóg, Zbigniew Kuźmiuk, Mylène Troszczynski, Gilles Lebreton, Louis Aliot, Sylvie Goddyn, Jean-Luc Schaffhauser, Angel Dzhambazki</w:t>
      </w:r>
      <w:r w:rsidRPr="00407849">
        <w:rPr>
          <w:rStyle w:val="HideTWBExt"/>
          <w:b w:val="0"/>
          <w:noProof w:val="0"/>
        </w:rPr>
        <w:t>&lt;/Members&gt;</w:t>
      </w:r>
    </w:p>
    <w:p w:rsidR="00D1081C" w:rsidRPr="00407849" w:rsidRDefault="00D1081C" w:rsidP="006959AA">
      <w:r w:rsidRPr="00407849">
        <w:rPr>
          <w:rStyle w:val="HideTWBExt"/>
          <w:noProof w:val="0"/>
        </w:rPr>
        <w:t>&lt;/RepeatBlock-By&gt;</w:t>
      </w:r>
    </w:p>
    <w:p w:rsidR="00D1081C" w:rsidRPr="00407849" w:rsidRDefault="00D1081C" w:rsidP="006959AA">
      <w:pPr>
        <w:pStyle w:val="ProjRap"/>
      </w:pPr>
      <w:r w:rsidRPr="00407849">
        <w:rPr>
          <w:rStyle w:val="HideTWBExt"/>
          <w:b w:val="0"/>
          <w:noProof w:val="0"/>
        </w:rPr>
        <w:t>&lt;TitreType&gt;</w:t>
      </w:r>
      <w:r w:rsidRPr="00407849">
        <w:t>Relatório</w:t>
      </w:r>
      <w:r w:rsidRPr="00407849">
        <w:rPr>
          <w:rStyle w:val="HideTWBExt"/>
          <w:b w:val="0"/>
          <w:noProof w:val="0"/>
        </w:rPr>
        <w:t>&lt;/TitreType&gt;</w:t>
      </w:r>
      <w:r w:rsidRPr="00407849">
        <w:tab/>
        <w:t>A8-0005/2017</w:t>
      </w:r>
    </w:p>
    <w:p w:rsidR="00D1081C" w:rsidRPr="00407849" w:rsidRDefault="00D1081C" w:rsidP="006959AA">
      <w:pPr>
        <w:pStyle w:val="NormalBold"/>
      </w:pPr>
      <w:r w:rsidRPr="00407849">
        <w:rPr>
          <w:rStyle w:val="HideTWBExt"/>
          <w:b w:val="0"/>
          <w:noProof w:val="0"/>
        </w:rPr>
        <w:t>&lt;Rapporteur&gt;</w:t>
      </w:r>
      <w:r w:rsidRPr="00407849">
        <w:t>Mady Delvaux</w:t>
      </w:r>
      <w:r w:rsidRPr="00407849">
        <w:rPr>
          <w:rStyle w:val="HideTWBExt"/>
          <w:b w:val="0"/>
          <w:noProof w:val="0"/>
        </w:rPr>
        <w:t>&lt;/Rapporteur&gt;</w:t>
      </w:r>
    </w:p>
    <w:p w:rsidR="00D1081C" w:rsidRPr="00407849" w:rsidRDefault="00D1081C" w:rsidP="006959AA">
      <w:r w:rsidRPr="00407849">
        <w:rPr>
          <w:rStyle w:val="HideTWBExt"/>
          <w:noProof w:val="0"/>
        </w:rPr>
        <w:t>&lt;Titre&gt;</w:t>
      </w:r>
      <w:r w:rsidRPr="00407849">
        <w:t>Disposições de Direito Civil sobre Robótica</w:t>
      </w:r>
      <w:r w:rsidRPr="00407849">
        <w:rPr>
          <w:rStyle w:val="HideTWBExt"/>
          <w:noProof w:val="0"/>
        </w:rPr>
        <w:t>&lt;/Titre&gt;</w:t>
      </w:r>
    </w:p>
    <w:p w:rsidR="00D1081C" w:rsidRPr="00407849" w:rsidRDefault="00D1081C" w:rsidP="006959AA">
      <w:pPr>
        <w:pStyle w:val="Normal12"/>
      </w:pPr>
      <w:r w:rsidRPr="00407849">
        <w:rPr>
          <w:rStyle w:val="HideTWBExt"/>
          <w:noProof w:val="0"/>
        </w:rPr>
        <w:t>&lt;DocRef&gt;</w:t>
      </w:r>
      <w:r w:rsidRPr="00407849">
        <w:t>2015/2103(INL)</w:t>
      </w:r>
      <w:r w:rsidRPr="00407849">
        <w:rPr>
          <w:rStyle w:val="HideTWBExt"/>
          <w:noProof w:val="0"/>
        </w:rPr>
        <w:t>&lt;/DocRef&gt;</w:t>
      </w:r>
    </w:p>
    <w:p w:rsidR="00D1081C" w:rsidRPr="00407849" w:rsidRDefault="00D1081C" w:rsidP="006959AA">
      <w:pPr>
        <w:pStyle w:val="NormalBold"/>
      </w:pPr>
      <w:r w:rsidRPr="00407849">
        <w:rPr>
          <w:rStyle w:val="HideTWBExt"/>
          <w:b w:val="0"/>
          <w:noProof w:val="0"/>
        </w:rPr>
        <w:t>&lt;DocAmend&gt;</w:t>
      </w:r>
      <w:r w:rsidRPr="00407849">
        <w:t>Proposta de resolução</w:t>
      </w:r>
      <w:r w:rsidRPr="00407849">
        <w:rPr>
          <w:rStyle w:val="HideTWBExt"/>
          <w:b w:val="0"/>
          <w:noProof w:val="0"/>
        </w:rPr>
        <w:t>&lt;/DocAmend&gt;</w:t>
      </w:r>
    </w:p>
    <w:p w:rsidR="00D1081C" w:rsidRPr="00407849" w:rsidRDefault="00D1081C" w:rsidP="006959AA">
      <w:pPr>
        <w:pStyle w:val="NormalBold"/>
      </w:pPr>
      <w:r w:rsidRPr="00407849">
        <w:rPr>
          <w:rStyle w:val="HideTWBExt"/>
          <w:b w:val="0"/>
          <w:noProof w:val="0"/>
        </w:rPr>
        <w:t>&lt;Article&gt;</w:t>
      </w:r>
      <w:r w:rsidRPr="00407849">
        <w:t>Subtítulo 15 (antes do n.° 36)</w:t>
      </w:r>
      <w:r w:rsidRPr="004078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1081C" w:rsidRPr="00407849" w:rsidTr="006959AA">
        <w:trPr>
          <w:jc w:val="center"/>
        </w:trPr>
        <w:tc>
          <w:tcPr>
            <w:tcW w:w="9752" w:type="dxa"/>
            <w:gridSpan w:val="2"/>
          </w:tcPr>
          <w:p w:rsidR="00D1081C" w:rsidRPr="00407849" w:rsidRDefault="00D1081C" w:rsidP="00EE4A94">
            <w:pPr>
              <w:keepNext/>
            </w:pPr>
          </w:p>
        </w:tc>
      </w:tr>
      <w:tr w:rsidR="00D1081C" w:rsidRPr="00407849" w:rsidTr="006959AA">
        <w:trPr>
          <w:jc w:val="center"/>
        </w:trPr>
        <w:tc>
          <w:tcPr>
            <w:tcW w:w="4876" w:type="dxa"/>
          </w:tcPr>
          <w:p w:rsidR="00D1081C" w:rsidRPr="00407849" w:rsidRDefault="00A226D9" w:rsidP="00EE4A94">
            <w:pPr>
              <w:pStyle w:val="ColumnHeading"/>
              <w:keepNext/>
            </w:pPr>
            <w:r w:rsidRPr="00407849">
              <w:t>Proposta de resolução</w:t>
            </w:r>
          </w:p>
        </w:tc>
        <w:tc>
          <w:tcPr>
            <w:tcW w:w="4876" w:type="dxa"/>
          </w:tcPr>
          <w:p w:rsidR="00D1081C" w:rsidRPr="00407849" w:rsidRDefault="00D1081C" w:rsidP="00EE4A94">
            <w:pPr>
              <w:pStyle w:val="ColumnHeading"/>
              <w:keepNext/>
            </w:pPr>
            <w:r w:rsidRPr="00407849">
              <w:t>Alteração</w:t>
            </w:r>
          </w:p>
        </w:tc>
      </w:tr>
      <w:tr w:rsidR="00D1081C" w:rsidRPr="00407849" w:rsidTr="006959AA">
        <w:trPr>
          <w:jc w:val="center"/>
        </w:trPr>
        <w:tc>
          <w:tcPr>
            <w:tcW w:w="4876" w:type="dxa"/>
          </w:tcPr>
          <w:p w:rsidR="00D1081C" w:rsidRPr="00407849" w:rsidRDefault="00A226D9" w:rsidP="00BE2400">
            <w:pPr>
              <w:pStyle w:val="Normal6"/>
              <w:rPr>
                <w:b/>
                <w:i/>
                <w:noProof w:val="0"/>
              </w:rPr>
            </w:pPr>
            <w:r w:rsidRPr="00407849">
              <w:rPr>
                <w:noProof w:val="0"/>
              </w:rPr>
              <w:t xml:space="preserve">Reparação </w:t>
            </w:r>
            <w:r w:rsidRPr="00407849">
              <w:rPr>
                <w:b/>
                <w:i/>
                <w:noProof w:val="0"/>
              </w:rPr>
              <w:t>e aperfeiçoamento humano</w:t>
            </w:r>
          </w:p>
        </w:tc>
        <w:tc>
          <w:tcPr>
            <w:tcW w:w="4876" w:type="dxa"/>
          </w:tcPr>
          <w:p w:rsidR="00D1081C" w:rsidRPr="00407849" w:rsidRDefault="00A226D9" w:rsidP="00BE2400">
            <w:pPr>
              <w:pStyle w:val="Normal6"/>
              <w:rPr>
                <w:noProof w:val="0"/>
                <w:szCs w:val="24"/>
              </w:rPr>
            </w:pPr>
            <w:r w:rsidRPr="00407849">
              <w:rPr>
                <w:noProof w:val="0"/>
              </w:rPr>
              <w:t xml:space="preserve">Reparação </w:t>
            </w:r>
            <w:r w:rsidRPr="00407849">
              <w:rPr>
                <w:b/>
                <w:i/>
                <w:noProof w:val="0"/>
              </w:rPr>
              <w:t>humana</w:t>
            </w:r>
          </w:p>
        </w:tc>
      </w:tr>
    </w:tbl>
    <w:p w:rsidR="00D1081C" w:rsidRPr="00407849" w:rsidRDefault="00D1081C" w:rsidP="00236AD9">
      <w:pPr>
        <w:pStyle w:val="Olang"/>
      </w:pPr>
      <w:r w:rsidRPr="00407849">
        <w:t xml:space="preserve">Or. </w:t>
      </w:r>
      <w:r w:rsidRPr="00407849">
        <w:rPr>
          <w:rStyle w:val="HideTWBExt"/>
          <w:noProof w:val="0"/>
        </w:rPr>
        <w:t>&lt;Original&gt;</w:t>
      </w:r>
      <w:r w:rsidRPr="00407849">
        <w:rPr>
          <w:rStyle w:val="HideTWBInt"/>
        </w:rPr>
        <w:t>{EN}</w:t>
      </w:r>
      <w:r w:rsidRPr="00407849">
        <w:t>en</w:t>
      </w:r>
      <w:r w:rsidRPr="00407849">
        <w:rPr>
          <w:rStyle w:val="HideTWBExt"/>
          <w:noProof w:val="0"/>
        </w:rPr>
        <w:t>&lt;/Original&gt;</w:t>
      </w:r>
    </w:p>
    <w:p w:rsidR="00D1081C" w:rsidRPr="00407849" w:rsidRDefault="00D1081C" w:rsidP="00926656">
      <w:pPr>
        <w:sectPr w:rsidR="00D1081C" w:rsidRPr="00407849" w:rsidSect="00FC7459">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D1081C" w:rsidRPr="00407849" w:rsidRDefault="00D1081C" w:rsidP="00F9166E">
      <w:r w:rsidRPr="00407849">
        <w:rPr>
          <w:rStyle w:val="HideTWBExt"/>
          <w:noProof w:val="0"/>
        </w:rPr>
        <w:lastRenderedPageBreak/>
        <w:t>&lt;/Amend&gt;</w:t>
      </w:r>
    </w:p>
    <w:p w:rsidR="00D1081C" w:rsidRPr="00407849" w:rsidRDefault="00D1081C" w:rsidP="00D1081C">
      <w:pPr>
        <w:pStyle w:val="ZDateAM"/>
      </w:pPr>
      <w:r w:rsidRPr="00407849">
        <w:rPr>
          <w:rStyle w:val="HideTWBExt"/>
          <w:noProof w:val="0"/>
        </w:rPr>
        <w:t>&lt;Amend&gt;&lt;Date&gt;</w:t>
      </w:r>
      <w:r w:rsidRPr="00407849">
        <w:rPr>
          <w:rStyle w:val="HideTWBInt"/>
          <w:color w:val="auto"/>
        </w:rPr>
        <w:t>{08/02/2017}</w:t>
      </w:r>
      <w:r w:rsidRPr="00407849">
        <w:t>8.2.2017</w:t>
      </w:r>
      <w:r w:rsidRPr="00407849">
        <w:rPr>
          <w:rStyle w:val="HideTWBExt"/>
          <w:noProof w:val="0"/>
        </w:rPr>
        <w:t>&lt;/Date&gt;</w:t>
      </w:r>
      <w:r w:rsidRPr="00407849">
        <w:tab/>
      </w:r>
      <w:r w:rsidRPr="00407849">
        <w:rPr>
          <w:rStyle w:val="HideTWBExt"/>
          <w:noProof w:val="0"/>
        </w:rPr>
        <w:t>&lt;ANo&gt;</w:t>
      </w:r>
      <w:r w:rsidRPr="00407849">
        <w:t>A8-0005</w:t>
      </w:r>
      <w:r w:rsidRPr="00407849">
        <w:rPr>
          <w:rStyle w:val="HideTWBExt"/>
          <w:noProof w:val="0"/>
        </w:rPr>
        <w:t>&lt;/ANo&gt;</w:t>
      </w:r>
      <w:r w:rsidRPr="00407849">
        <w:t>/</w:t>
      </w:r>
      <w:r w:rsidRPr="00407849">
        <w:rPr>
          <w:rStyle w:val="HideTWBExt"/>
          <w:noProof w:val="0"/>
        </w:rPr>
        <w:t>&lt;NumAm&gt;</w:t>
      </w:r>
      <w:r w:rsidRPr="00407849">
        <w:t>6</w:t>
      </w:r>
      <w:r w:rsidRPr="00407849">
        <w:rPr>
          <w:rStyle w:val="HideTWBExt"/>
          <w:noProof w:val="0"/>
        </w:rPr>
        <w:t>&lt;/NumAm&gt;</w:t>
      </w:r>
    </w:p>
    <w:p w:rsidR="00D1081C" w:rsidRPr="00407849" w:rsidRDefault="00D1081C" w:rsidP="00D1081C">
      <w:pPr>
        <w:pStyle w:val="AMNumberTabs"/>
      </w:pPr>
      <w:r w:rsidRPr="00407849">
        <w:t>Alteração</w:t>
      </w:r>
      <w:r w:rsidRPr="00407849">
        <w:tab/>
      </w:r>
      <w:r w:rsidRPr="00407849">
        <w:tab/>
      </w:r>
      <w:r w:rsidRPr="00407849">
        <w:rPr>
          <w:rStyle w:val="HideTWBExt"/>
          <w:b w:val="0"/>
          <w:noProof w:val="0"/>
        </w:rPr>
        <w:t>&lt;NumAm&gt;</w:t>
      </w:r>
      <w:r w:rsidRPr="00407849">
        <w:t>6</w:t>
      </w:r>
      <w:r w:rsidRPr="00407849">
        <w:rPr>
          <w:rStyle w:val="HideTWBExt"/>
          <w:b w:val="0"/>
          <w:noProof w:val="0"/>
        </w:rPr>
        <w:t>&lt;/NumAm&gt;</w:t>
      </w:r>
    </w:p>
    <w:p w:rsidR="00D1081C" w:rsidRPr="00407849" w:rsidRDefault="00D1081C" w:rsidP="00D1081C">
      <w:pPr>
        <w:pStyle w:val="NormalBold"/>
      </w:pPr>
      <w:r w:rsidRPr="00407849">
        <w:rPr>
          <w:rStyle w:val="HideTWBExt"/>
          <w:b w:val="0"/>
          <w:noProof w:val="0"/>
        </w:rPr>
        <w:t>&lt;RepeatBlock-By&gt;&lt;Members&gt;</w:t>
      </w:r>
      <w:r w:rsidRPr="00407849">
        <w:t>Marijana Petir, Arne Gericke, Bernd Kölmel, James Nicholson, Mark Demesmaeker, Jana Žitňanská, Klaus Buchner, Georgios Epitideios, Eleftherios Synadinos, Philippe Loiseau, Bernard Monot, Marie-Christine Arnautu, Joachim Starbatty, Rikke Karlsson, Kosma Złotowski, Albert Deß, Luis de Grandes Pascual, Francisco José Millán Mon, Patricija Šulin, Alojz Peterle, Ivica Tolić, Tomáš Zdechovský, Željana Zovko, Elisabetta Gardini, Miroslav Mikolášik, Peter Liese, Michaela Šojdrová, Anna Záborská, Pavel Svoboda, Teresa Jiménez-Becerril Barrio, Jadwiga Wiśniewska, Stanisław Ożóg, Zbigniew Kuźmiuk, Mylène Troszczynski, Gilles Lebreton, Louis Aliot, Sylvie Goddyn, Jean-Luc Schaffhauser, Angel Dzhambazki</w:t>
      </w:r>
      <w:r w:rsidRPr="00407849">
        <w:rPr>
          <w:rStyle w:val="HideTWBExt"/>
          <w:b w:val="0"/>
          <w:noProof w:val="0"/>
        </w:rPr>
        <w:t>&lt;/Members&gt;</w:t>
      </w:r>
    </w:p>
    <w:p w:rsidR="00D1081C" w:rsidRPr="00407849" w:rsidRDefault="00D1081C" w:rsidP="00D1081C">
      <w:r w:rsidRPr="00407849">
        <w:rPr>
          <w:rStyle w:val="HideTWBExt"/>
          <w:noProof w:val="0"/>
        </w:rPr>
        <w:t>&lt;/RepeatBlock-By&gt;</w:t>
      </w:r>
    </w:p>
    <w:p w:rsidR="00D1081C" w:rsidRPr="00407849" w:rsidRDefault="00D1081C" w:rsidP="00D1081C">
      <w:pPr>
        <w:pStyle w:val="ProjRap"/>
      </w:pPr>
      <w:r w:rsidRPr="00407849">
        <w:rPr>
          <w:rStyle w:val="HideTWBExt"/>
          <w:b w:val="0"/>
          <w:noProof w:val="0"/>
        </w:rPr>
        <w:t>&lt;TitreType&gt;</w:t>
      </w:r>
      <w:r w:rsidRPr="00407849">
        <w:t>Relatório</w:t>
      </w:r>
      <w:r w:rsidRPr="00407849">
        <w:rPr>
          <w:rStyle w:val="HideTWBExt"/>
          <w:b w:val="0"/>
          <w:noProof w:val="0"/>
        </w:rPr>
        <w:t>&lt;/TitreType&gt;</w:t>
      </w:r>
      <w:r w:rsidRPr="00407849">
        <w:tab/>
        <w:t>A8-0005/2017</w:t>
      </w:r>
    </w:p>
    <w:p w:rsidR="00D1081C" w:rsidRPr="00407849" w:rsidRDefault="00D1081C" w:rsidP="00D1081C">
      <w:pPr>
        <w:pStyle w:val="NormalBold"/>
      </w:pPr>
      <w:r w:rsidRPr="00407849">
        <w:rPr>
          <w:rStyle w:val="HideTWBExt"/>
          <w:b w:val="0"/>
          <w:noProof w:val="0"/>
        </w:rPr>
        <w:t>&lt;Rapporteur&gt;</w:t>
      </w:r>
      <w:r w:rsidRPr="00407849">
        <w:t>Mady Delvaux</w:t>
      </w:r>
      <w:r w:rsidRPr="00407849">
        <w:rPr>
          <w:rStyle w:val="HideTWBExt"/>
          <w:b w:val="0"/>
          <w:noProof w:val="0"/>
        </w:rPr>
        <w:t>&lt;/Rapporteur&gt;</w:t>
      </w:r>
    </w:p>
    <w:p w:rsidR="00D1081C" w:rsidRPr="00407849" w:rsidRDefault="00D1081C" w:rsidP="00D1081C">
      <w:r w:rsidRPr="00407849">
        <w:rPr>
          <w:rStyle w:val="HideTWBExt"/>
          <w:noProof w:val="0"/>
        </w:rPr>
        <w:t>&lt;Titre&gt;</w:t>
      </w:r>
      <w:r w:rsidRPr="00407849">
        <w:t>Disposições de Direito Civil sobre Robótica</w:t>
      </w:r>
      <w:r w:rsidRPr="00407849">
        <w:rPr>
          <w:rStyle w:val="HideTWBExt"/>
          <w:noProof w:val="0"/>
        </w:rPr>
        <w:t>&lt;/Titre&gt;</w:t>
      </w:r>
    </w:p>
    <w:p w:rsidR="00D1081C" w:rsidRPr="00407849" w:rsidRDefault="00D1081C" w:rsidP="00D1081C">
      <w:pPr>
        <w:pStyle w:val="Normal12"/>
      </w:pPr>
      <w:r w:rsidRPr="00407849">
        <w:rPr>
          <w:rStyle w:val="HideTWBExt"/>
          <w:noProof w:val="0"/>
        </w:rPr>
        <w:t>&lt;DocRef&gt;</w:t>
      </w:r>
      <w:r w:rsidRPr="00407849">
        <w:t>2015/2103(INL)</w:t>
      </w:r>
      <w:r w:rsidRPr="00407849">
        <w:rPr>
          <w:rStyle w:val="HideTWBExt"/>
          <w:noProof w:val="0"/>
        </w:rPr>
        <w:t>&lt;/DocRef&gt;</w:t>
      </w:r>
    </w:p>
    <w:p w:rsidR="00D1081C" w:rsidRPr="00407849" w:rsidRDefault="00D1081C" w:rsidP="00D1081C">
      <w:pPr>
        <w:pStyle w:val="NormalBold"/>
      </w:pPr>
      <w:r w:rsidRPr="00407849">
        <w:rPr>
          <w:rStyle w:val="HideTWBExt"/>
          <w:b w:val="0"/>
          <w:noProof w:val="0"/>
        </w:rPr>
        <w:t>&lt;DocAmend&gt;</w:t>
      </w:r>
      <w:r w:rsidRPr="00407849">
        <w:t>Proposta de resolução</w:t>
      </w:r>
      <w:r w:rsidRPr="00407849">
        <w:rPr>
          <w:rStyle w:val="HideTWBExt"/>
          <w:b w:val="0"/>
          <w:noProof w:val="0"/>
        </w:rPr>
        <w:t>&lt;/DocAmend&gt;</w:t>
      </w:r>
    </w:p>
    <w:p w:rsidR="00D1081C" w:rsidRPr="00407849" w:rsidRDefault="00D1081C" w:rsidP="00D1081C">
      <w:pPr>
        <w:pStyle w:val="NormalBold"/>
      </w:pPr>
      <w:r w:rsidRPr="00407849">
        <w:rPr>
          <w:rStyle w:val="HideTWBExt"/>
          <w:b w:val="0"/>
          <w:noProof w:val="0"/>
        </w:rPr>
        <w:t>&lt;Article&gt;</w:t>
      </w:r>
      <w:r w:rsidRPr="00407849">
        <w:t>N.º 36</w:t>
      </w:r>
      <w:r w:rsidRPr="004078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1081C" w:rsidRPr="00407849" w:rsidTr="001C0159">
        <w:trPr>
          <w:jc w:val="center"/>
        </w:trPr>
        <w:tc>
          <w:tcPr>
            <w:tcW w:w="9752" w:type="dxa"/>
            <w:gridSpan w:val="2"/>
          </w:tcPr>
          <w:p w:rsidR="00D1081C" w:rsidRPr="00407849" w:rsidRDefault="00D1081C" w:rsidP="001C0159">
            <w:pPr>
              <w:keepNext/>
            </w:pPr>
          </w:p>
        </w:tc>
      </w:tr>
      <w:tr w:rsidR="00D1081C" w:rsidRPr="00407849" w:rsidTr="001C0159">
        <w:trPr>
          <w:jc w:val="center"/>
        </w:trPr>
        <w:tc>
          <w:tcPr>
            <w:tcW w:w="4876" w:type="dxa"/>
          </w:tcPr>
          <w:p w:rsidR="00D1081C" w:rsidRPr="00407849" w:rsidRDefault="00A226D9" w:rsidP="001C0159">
            <w:pPr>
              <w:pStyle w:val="ColumnHeading"/>
              <w:keepNext/>
            </w:pPr>
            <w:r w:rsidRPr="00407849">
              <w:t>Proposta de resolução</w:t>
            </w:r>
          </w:p>
        </w:tc>
        <w:tc>
          <w:tcPr>
            <w:tcW w:w="4876" w:type="dxa"/>
          </w:tcPr>
          <w:p w:rsidR="00D1081C" w:rsidRPr="00407849" w:rsidRDefault="00D1081C" w:rsidP="001C0159">
            <w:pPr>
              <w:pStyle w:val="ColumnHeading"/>
              <w:keepNext/>
            </w:pPr>
            <w:r w:rsidRPr="00407849">
              <w:t>Alteração</w:t>
            </w:r>
          </w:p>
        </w:tc>
      </w:tr>
      <w:tr w:rsidR="00D1081C" w:rsidRPr="00407849" w:rsidTr="001C0159">
        <w:trPr>
          <w:jc w:val="center"/>
        </w:trPr>
        <w:tc>
          <w:tcPr>
            <w:tcW w:w="4876" w:type="dxa"/>
          </w:tcPr>
          <w:p w:rsidR="00D1081C" w:rsidRPr="00407849" w:rsidRDefault="00A226D9" w:rsidP="001C0159">
            <w:pPr>
              <w:pStyle w:val="Normal6"/>
              <w:rPr>
                <w:noProof w:val="0"/>
              </w:rPr>
            </w:pPr>
            <w:r w:rsidRPr="00407849">
              <w:rPr>
                <w:noProof w:val="0"/>
              </w:rPr>
              <w:t>6.</w:t>
            </w:r>
            <w:r w:rsidRPr="00407849">
              <w:rPr>
                <w:noProof w:val="0"/>
              </w:rPr>
              <w:tab/>
              <w:t xml:space="preserve">Dá conta dos enormes progressos e do potencial da robótica no domínio da reparação e da compensação de órgãos debilitados e de funções humanas, </w:t>
            </w:r>
            <w:r w:rsidRPr="00407849">
              <w:rPr>
                <w:b/>
                <w:i/>
                <w:noProof w:val="0"/>
              </w:rPr>
              <w:t xml:space="preserve">mas também das questões complexas colocadas em especial pelas possibilidades de aperfeiçoamento humano, </w:t>
            </w:r>
            <w:r w:rsidRPr="00407849">
              <w:rPr>
                <w:noProof w:val="0"/>
              </w:rPr>
              <w:t xml:space="preserve">dado que os robôs médicos e, em particular, os sistemas ciberfísicos podem alterar os nossos conceitos sobre um corpo humano saudável, uma vez que podem ser usados diretamente no corpo humano ou implantados no mesmo; sublinha a importância da criação urgente de comissões de ética de robôs em hospitais e em outras instituições de cuidados de saúde dotadas de pessoal competente e incumbidas de analisar e prestar assistência na resolução de problemas éticos complicados e pouco habituais que envolvam questões que afetam o cuidado e o tratamento de doentes; insta a Comissão e os Estados-Membros a elaborarem diretrizes para ajudar na criação e no </w:t>
            </w:r>
            <w:r w:rsidRPr="00407849">
              <w:rPr>
                <w:noProof w:val="0"/>
              </w:rPr>
              <w:lastRenderedPageBreak/>
              <w:t>funcionamento de tais comissões;</w:t>
            </w:r>
          </w:p>
        </w:tc>
        <w:tc>
          <w:tcPr>
            <w:tcW w:w="4876" w:type="dxa"/>
          </w:tcPr>
          <w:p w:rsidR="00D1081C" w:rsidRPr="00407849" w:rsidRDefault="00A226D9" w:rsidP="001C0159">
            <w:pPr>
              <w:pStyle w:val="Normal6"/>
              <w:rPr>
                <w:noProof w:val="0"/>
                <w:szCs w:val="24"/>
              </w:rPr>
            </w:pPr>
            <w:r w:rsidRPr="00407849">
              <w:rPr>
                <w:noProof w:val="0"/>
              </w:rPr>
              <w:lastRenderedPageBreak/>
              <w:t>36.</w:t>
            </w:r>
            <w:r w:rsidRPr="00407849">
              <w:rPr>
                <w:noProof w:val="0"/>
              </w:rPr>
              <w:tab/>
              <w:t>Dá conta dos enormes progressos e do potencial da robótica no domínio da reparação e da compensação de órgãos debilitados e de funções humanas, dado que os robôs médicos e, em particular, os sistemas ciberfísicos podem alterar os nossos conceitos sobre um corpo humano saudável, uma vez que podem ser usados diretamente no corpo humano ou implantados no mesmo; sublinha a importância da criação urgente de comissões de ética de robôs em hospitais e em outras instituições de cuidados de saúde dotadas de pessoal competente e incumbidas de analisar e prestar assistência na resolução de problemas éticos complicados e pouco habituais que envolvam questões que afetam o cuidado e o tratamento de doentes; insta a Comissão e os Estados-Membros a elaborarem diretrizes para ajudar na criação e no funcionamento de tais comissões;</w:t>
            </w:r>
          </w:p>
        </w:tc>
      </w:tr>
    </w:tbl>
    <w:p w:rsidR="00D1081C" w:rsidRPr="00407849" w:rsidRDefault="00D1081C" w:rsidP="00236AD9">
      <w:pPr>
        <w:pStyle w:val="Olang"/>
      </w:pPr>
      <w:r w:rsidRPr="00407849">
        <w:t xml:space="preserve">Or. </w:t>
      </w:r>
      <w:r w:rsidRPr="00407849">
        <w:rPr>
          <w:rStyle w:val="HideTWBExt"/>
          <w:noProof w:val="0"/>
        </w:rPr>
        <w:t>&lt;Original&gt;</w:t>
      </w:r>
      <w:r w:rsidRPr="00407849">
        <w:rPr>
          <w:rStyle w:val="HideTWBInt"/>
        </w:rPr>
        <w:t>{EN}</w:t>
      </w:r>
      <w:r w:rsidRPr="00407849">
        <w:t>en</w:t>
      </w:r>
      <w:r w:rsidRPr="00407849">
        <w:rPr>
          <w:rStyle w:val="HideTWBExt"/>
          <w:noProof w:val="0"/>
        </w:rPr>
        <w:t>&lt;/Original&gt;</w:t>
      </w:r>
    </w:p>
    <w:p w:rsidR="00D1081C" w:rsidRPr="00407849" w:rsidRDefault="00D1081C" w:rsidP="00D1081C">
      <w:pPr>
        <w:sectPr w:rsidR="00D1081C" w:rsidRPr="00407849" w:rsidSect="00FC7459">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D1081C" w:rsidRPr="00407849" w:rsidRDefault="00D1081C" w:rsidP="00D1081C">
      <w:r w:rsidRPr="00407849">
        <w:rPr>
          <w:rStyle w:val="HideTWBExt"/>
          <w:noProof w:val="0"/>
        </w:rPr>
        <w:lastRenderedPageBreak/>
        <w:t>&lt;/Amend&gt;</w:t>
      </w:r>
    </w:p>
    <w:p w:rsidR="00D1081C" w:rsidRPr="00407849" w:rsidRDefault="00D1081C" w:rsidP="00D1081C">
      <w:pPr>
        <w:pStyle w:val="ZDateAM"/>
      </w:pPr>
      <w:r w:rsidRPr="00407849">
        <w:rPr>
          <w:rStyle w:val="HideTWBExt"/>
          <w:noProof w:val="0"/>
        </w:rPr>
        <w:t>&lt;Amend&gt;&lt;Date&gt;</w:t>
      </w:r>
      <w:r w:rsidRPr="00407849">
        <w:rPr>
          <w:rStyle w:val="HideTWBInt"/>
          <w:color w:val="auto"/>
        </w:rPr>
        <w:t>{08/02/2017}</w:t>
      </w:r>
      <w:r w:rsidRPr="00407849">
        <w:t>8.2.2017</w:t>
      </w:r>
      <w:r w:rsidRPr="00407849">
        <w:rPr>
          <w:rStyle w:val="HideTWBExt"/>
          <w:noProof w:val="0"/>
        </w:rPr>
        <w:t>&lt;/Date&gt;</w:t>
      </w:r>
      <w:r w:rsidRPr="00407849">
        <w:tab/>
      </w:r>
      <w:r w:rsidRPr="00407849">
        <w:rPr>
          <w:rStyle w:val="HideTWBExt"/>
          <w:noProof w:val="0"/>
        </w:rPr>
        <w:t>&lt;ANo&gt;</w:t>
      </w:r>
      <w:r w:rsidRPr="00407849">
        <w:t>A8-0005</w:t>
      </w:r>
      <w:r w:rsidRPr="00407849">
        <w:rPr>
          <w:rStyle w:val="HideTWBExt"/>
          <w:noProof w:val="0"/>
        </w:rPr>
        <w:t>&lt;/ANo&gt;</w:t>
      </w:r>
      <w:r w:rsidRPr="00407849">
        <w:t>/</w:t>
      </w:r>
      <w:r w:rsidRPr="00407849">
        <w:rPr>
          <w:rStyle w:val="HideTWBExt"/>
          <w:noProof w:val="0"/>
        </w:rPr>
        <w:t>&lt;NumAm&gt;</w:t>
      </w:r>
      <w:r w:rsidRPr="00407849">
        <w:t>7</w:t>
      </w:r>
      <w:r w:rsidRPr="00407849">
        <w:rPr>
          <w:rStyle w:val="HideTWBExt"/>
          <w:noProof w:val="0"/>
        </w:rPr>
        <w:t>&lt;/NumAm&gt;</w:t>
      </w:r>
    </w:p>
    <w:p w:rsidR="00D1081C" w:rsidRPr="00407849" w:rsidRDefault="00D1081C" w:rsidP="00D1081C">
      <w:pPr>
        <w:pStyle w:val="AMNumberTabs"/>
      </w:pPr>
      <w:r w:rsidRPr="00407849">
        <w:t>Alteração</w:t>
      </w:r>
      <w:r w:rsidRPr="00407849">
        <w:tab/>
      </w:r>
      <w:r w:rsidRPr="00407849">
        <w:tab/>
      </w:r>
      <w:r w:rsidRPr="00407849">
        <w:rPr>
          <w:rStyle w:val="HideTWBExt"/>
          <w:b w:val="0"/>
          <w:noProof w:val="0"/>
        </w:rPr>
        <w:t>&lt;NumAm&gt;</w:t>
      </w:r>
      <w:r w:rsidRPr="00407849">
        <w:t>7</w:t>
      </w:r>
      <w:r w:rsidRPr="00407849">
        <w:rPr>
          <w:rStyle w:val="HideTWBExt"/>
          <w:b w:val="0"/>
          <w:noProof w:val="0"/>
        </w:rPr>
        <w:t>&lt;/NumAm&gt;</w:t>
      </w:r>
    </w:p>
    <w:p w:rsidR="00D1081C" w:rsidRPr="00407849" w:rsidRDefault="00D1081C" w:rsidP="00D1081C">
      <w:pPr>
        <w:pStyle w:val="NormalBold"/>
      </w:pPr>
      <w:r w:rsidRPr="00407849">
        <w:rPr>
          <w:rStyle w:val="HideTWBExt"/>
          <w:b w:val="0"/>
          <w:noProof w:val="0"/>
        </w:rPr>
        <w:t>&lt;RepeatBlock-By&gt;&lt;Members&gt;</w:t>
      </w:r>
      <w:r w:rsidRPr="00407849">
        <w:t>Marijana Petir, Arne Gericke, Bernd Kölmel, James Nicholson, Mark Demesmaeker, Jana Žitňanská, Klaus Buchner, Georgios Epitideios, Eleftherios Synadinos, Philippe Loiseau, Bernard Monot, Marie-Christine Arnautu, Joachim Starbatty, Rikke Karlsson, Kosma Złotowski, Albert Deß, Luis de Grandes Pascual, Francisco José Millán Mon, Patricija Šulin, Alojz Peterle, Ivica Tolić, Tomáš Zdechovský, Željana Zovko, Elisabetta Gardini, Miroslav Mikolášik, Peter Liese, Michaela Šojdrová, Anna Záborská, Pavel Svoboda, Teresa Jiménez-Becerril Barrio, Jadwiga Wiśniewska, Stanisław Ożóg, Zbigniew Kuźmiuk, Mylène Troszczynski, Gilles Lebreton, Louis Aliot, Sylvie Goddyn, Jean-Luc Schaffhauser, Angel Dzhambazki</w:t>
      </w:r>
      <w:r w:rsidRPr="00407849">
        <w:rPr>
          <w:rStyle w:val="HideTWBExt"/>
          <w:b w:val="0"/>
          <w:noProof w:val="0"/>
        </w:rPr>
        <w:t>&lt;/Members&gt;</w:t>
      </w:r>
    </w:p>
    <w:p w:rsidR="00D1081C" w:rsidRPr="00407849" w:rsidRDefault="00D1081C" w:rsidP="00D1081C">
      <w:r w:rsidRPr="00407849">
        <w:rPr>
          <w:rStyle w:val="HideTWBExt"/>
          <w:noProof w:val="0"/>
        </w:rPr>
        <w:t>&lt;/RepeatBlock-By&gt;</w:t>
      </w:r>
    </w:p>
    <w:p w:rsidR="00D1081C" w:rsidRPr="00407849" w:rsidRDefault="00D1081C" w:rsidP="00D1081C">
      <w:pPr>
        <w:pStyle w:val="ProjRap"/>
      </w:pPr>
      <w:r w:rsidRPr="00407849">
        <w:rPr>
          <w:rStyle w:val="HideTWBExt"/>
          <w:b w:val="0"/>
          <w:noProof w:val="0"/>
        </w:rPr>
        <w:t>&lt;TitreType&gt;</w:t>
      </w:r>
      <w:r w:rsidRPr="00407849">
        <w:t>Relatório</w:t>
      </w:r>
      <w:r w:rsidRPr="00407849">
        <w:rPr>
          <w:rStyle w:val="HideTWBExt"/>
          <w:b w:val="0"/>
          <w:noProof w:val="0"/>
        </w:rPr>
        <w:t>&lt;/TitreType&gt;</w:t>
      </w:r>
      <w:r w:rsidRPr="00407849">
        <w:tab/>
        <w:t>A8-0005/2017</w:t>
      </w:r>
    </w:p>
    <w:p w:rsidR="00D1081C" w:rsidRPr="00407849" w:rsidRDefault="00D1081C" w:rsidP="00D1081C">
      <w:pPr>
        <w:pStyle w:val="NormalBold"/>
      </w:pPr>
      <w:r w:rsidRPr="00407849">
        <w:rPr>
          <w:rStyle w:val="HideTWBExt"/>
          <w:b w:val="0"/>
          <w:noProof w:val="0"/>
        </w:rPr>
        <w:t>&lt;Rapporteur&gt;</w:t>
      </w:r>
      <w:r w:rsidRPr="00407849">
        <w:t>Mady Delvaux</w:t>
      </w:r>
      <w:r w:rsidRPr="00407849">
        <w:rPr>
          <w:rStyle w:val="HideTWBExt"/>
          <w:b w:val="0"/>
          <w:noProof w:val="0"/>
        </w:rPr>
        <w:t>&lt;/Rapporteur&gt;</w:t>
      </w:r>
    </w:p>
    <w:p w:rsidR="00D1081C" w:rsidRPr="00407849" w:rsidRDefault="00D1081C" w:rsidP="00D1081C">
      <w:r w:rsidRPr="00407849">
        <w:rPr>
          <w:rStyle w:val="HideTWBExt"/>
          <w:noProof w:val="0"/>
        </w:rPr>
        <w:t>&lt;Titre&gt;</w:t>
      </w:r>
      <w:r w:rsidRPr="00407849">
        <w:t>Disposições de Direito Civil sobre Robótica</w:t>
      </w:r>
      <w:r w:rsidRPr="00407849">
        <w:rPr>
          <w:rStyle w:val="HideTWBExt"/>
          <w:noProof w:val="0"/>
        </w:rPr>
        <w:t>&lt;/Titre&gt;</w:t>
      </w:r>
    </w:p>
    <w:p w:rsidR="00D1081C" w:rsidRPr="00407849" w:rsidRDefault="00D1081C" w:rsidP="00D1081C">
      <w:pPr>
        <w:pStyle w:val="Normal12"/>
      </w:pPr>
      <w:r w:rsidRPr="00407849">
        <w:rPr>
          <w:rStyle w:val="HideTWBExt"/>
          <w:noProof w:val="0"/>
        </w:rPr>
        <w:t>&lt;DocRef&gt;</w:t>
      </w:r>
      <w:r w:rsidRPr="00407849">
        <w:t>2015/2103(INL)</w:t>
      </w:r>
      <w:r w:rsidRPr="00407849">
        <w:rPr>
          <w:rStyle w:val="HideTWBExt"/>
          <w:noProof w:val="0"/>
        </w:rPr>
        <w:t>&lt;/DocRef&gt;</w:t>
      </w:r>
    </w:p>
    <w:p w:rsidR="00D1081C" w:rsidRPr="00407849" w:rsidRDefault="00D1081C" w:rsidP="00D1081C">
      <w:pPr>
        <w:pStyle w:val="NormalBold"/>
      </w:pPr>
      <w:r w:rsidRPr="00407849">
        <w:rPr>
          <w:rStyle w:val="HideTWBExt"/>
          <w:b w:val="0"/>
          <w:noProof w:val="0"/>
        </w:rPr>
        <w:t>&lt;DocAmend&gt;</w:t>
      </w:r>
      <w:r w:rsidRPr="00407849">
        <w:t>Proposta de resolução</w:t>
      </w:r>
      <w:r w:rsidRPr="00407849">
        <w:rPr>
          <w:rStyle w:val="HideTWBExt"/>
          <w:b w:val="0"/>
          <w:noProof w:val="0"/>
        </w:rPr>
        <w:t>&lt;/DocAmend&gt;</w:t>
      </w:r>
    </w:p>
    <w:p w:rsidR="00D1081C" w:rsidRPr="00407849" w:rsidRDefault="00D1081C" w:rsidP="00D1081C">
      <w:pPr>
        <w:pStyle w:val="NormalBold"/>
      </w:pPr>
      <w:r w:rsidRPr="00407849">
        <w:rPr>
          <w:rStyle w:val="HideTWBExt"/>
          <w:b w:val="0"/>
          <w:noProof w:val="0"/>
        </w:rPr>
        <w:t>&lt;Article&gt;</w:t>
      </w:r>
      <w:r w:rsidRPr="00407849">
        <w:t>N.º 44</w:t>
      </w:r>
      <w:r w:rsidRPr="004078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1081C" w:rsidRPr="00407849" w:rsidTr="001C0159">
        <w:trPr>
          <w:jc w:val="center"/>
        </w:trPr>
        <w:tc>
          <w:tcPr>
            <w:tcW w:w="9752" w:type="dxa"/>
            <w:gridSpan w:val="2"/>
          </w:tcPr>
          <w:p w:rsidR="00D1081C" w:rsidRPr="00407849" w:rsidRDefault="00D1081C" w:rsidP="001C0159">
            <w:pPr>
              <w:keepNext/>
            </w:pPr>
          </w:p>
        </w:tc>
      </w:tr>
      <w:tr w:rsidR="00D1081C" w:rsidRPr="00407849" w:rsidTr="001C0159">
        <w:trPr>
          <w:jc w:val="center"/>
        </w:trPr>
        <w:tc>
          <w:tcPr>
            <w:tcW w:w="4876" w:type="dxa"/>
          </w:tcPr>
          <w:p w:rsidR="00D1081C" w:rsidRPr="00407849" w:rsidRDefault="00EC6A96" w:rsidP="001C0159">
            <w:pPr>
              <w:pStyle w:val="ColumnHeading"/>
              <w:keepNext/>
            </w:pPr>
            <w:r w:rsidRPr="00407849">
              <w:t>Proposta de resolução</w:t>
            </w:r>
          </w:p>
        </w:tc>
        <w:tc>
          <w:tcPr>
            <w:tcW w:w="4876" w:type="dxa"/>
          </w:tcPr>
          <w:p w:rsidR="00D1081C" w:rsidRPr="00407849" w:rsidRDefault="00D1081C" w:rsidP="001C0159">
            <w:pPr>
              <w:pStyle w:val="ColumnHeading"/>
              <w:keepNext/>
            </w:pPr>
            <w:r w:rsidRPr="00407849">
              <w:t>Alteração</w:t>
            </w:r>
          </w:p>
        </w:tc>
      </w:tr>
      <w:tr w:rsidR="00D1081C" w:rsidRPr="00407849" w:rsidTr="001C0159">
        <w:trPr>
          <w:jc w:val="center"/>
        </w:trPr>
        <w:tc>
          <w:tcPr>
            <w:tcW w:w="4876" w:type="dxa"/>
          </w:tcPr>
          <w:p w:rsidR="00D1081C" w:rsidRPr="00407849" w:rsidRDefault="00EC6A96" w:rsidP="001C0159">
            <w:pPr>
              <w:pStyle w:val="Normal6"/>
              <w:rPr>
                <w:noProof w:val="0"/>
              </w:rPr>
            </w:pPr>
            <w:r w:rsidRPr="00407849">
              <w:rPr>
                <w:noProof w:val="0"/>
              </w:rPr>
              <w:t>44.</w:t>
            </w:r>
            <w:r w:rsidRPr="00407849">
              <w:rPr>
                <w:noProof w:val="0"/>
              </w:rPr>
              <w:tab/>
              <w:t xml:space="preserve">Salienta a importância de prever as alterações da sociedade, tendo em conta os efeitos que o desenvolvimento e a aplicação da robótica e da IA podem ter no emprego; insta a Comissão a analisar diferentes cenários possíveis e as suas consequências para a viabilidade dos sistemas de segurança social dos Estados-Membros; </w:t>
            </w:r>
            <w:r w:rsidRPr="00407849">
              <w:rPr>
                <w:b/>
                <w:i/>
                <w:noProof w:val="0"/>
              </w:rPr>
              <w:t>considera</w:t>
            </w:r>
            <w:r w:rsidRPr="00407849">
              <w:rPr>
                <w:noProof w:val="0"/>
              </w:rPr>
              <w:t xml:space="preserve"> que </w:t>
            </w:r>
            <w:r w:rsidRPr="00407849">
              <w:rPr>
                <w:b/>
                <w:i/>
                <w:noProof w:val="0"/>
              </w:rPr>
              <w:t>deve ser iniciado um debate inclusivo sobre novos modelos</w:t>
            </w:r>
            <w:r w:rsidRPr="00407849">
              <w:rPr>
                <w:noProof w:val="0"/>
              </w:rPr>
              <w:t xml:space="preserve"> de </w:t>
            </w:r>
            <w:r w:rsidRPr="00407849">
              <w:rPr>
                <w:b/>
                <w:i/>
                <w:noProof w:val="0"/>
              </w:rPr>
              <w:t>emprego e sobre a sustentabilidade dos nossos sistemas fiscais</w:t>
            </w:r>
            <w:r w:rsidRPr="00407849">
              <w:rPr>
                <w:noProof w:val="0"/>
              </w:rPr>
              <w:t xml:space="preserve"> e </w:t>
            </w:r>
            <w:r w:rsidRPr="00407849">
              <w:rPr>
                <w:b/>
                <w:i/>
                <w:noProof w:val="0"/>
              </w:rPr>
              <w:t>sociais com base na existência de um rendimento adequado, incluindo</w:t>
            </w:r>
            <w:r w:rsidRPr="00407849">
              <w:rPr>
                <w:noProof w:val="0"/>
              </w:rPr>
              <w:t xml:space="preserve"> a </w:t>
            </w:r>
            <w:r w:rsidRPr="00407849">
              <w:rPr>
                <w:b/>
                <w:i/>
                <w:noProof w:val="0"/>
              </w:rPr>
              <w:t>possível introdução de</w:t>
            </w:r>
            <w:r w:rsidRPr="00407849">
              <w:rPr>
                <w:noProof w:val="0"/>
              </w:rPr>
              <w:t xml:space="preserve"> um </w:t>
            </w:r>
            <w:r w:rsidRPr="00407849">
              <w:rPr>
                <w:b/>
                <w:i/>
                <w:noProof w:val="0"/>
              </w:rPr>
              <w:t>rendimento básico generalizado</w:t>
            </w:r>
            <w:r w:rsidRPr="00407849">
              <w:rPr>
                <w:noProof w:val="0"/>
              </w:rPr>
              <w:t>;</w:t>
            </w:r>
          </w:p>
        </w:tc>
        <w:tc>
          <w:tcPr>
            <w:tcW w:w="4876" w:type="dxa"/>
          </w:tcPr>
          <w:p w:rsidR="00D1081C" w:rsidRPr="00407849" w:rsidRDefault="00EC6A96" w:rsidP="001C0159">
            <w:pPr>
              <w:pStyle w:val="Normal6"/>
              <w:rPr>
                <w:noProof w:val="0"/>
                <w:szCs w:val="24"/>
              </w:rPr>
            </w:pPr>
            <w:r w:rsidRPr="00407849">
              <w:rPr>
                <w:noProof w:val="0"/>
              </w:rPr>
              <w:t>44.</w:t>
            </w:r>
            <w:r w:rsidRPr="00407849">
              <w:rPr>
                <w:noProof w:val="0"/>
              </w:rPr>
              <w:tab/>
              <w:t xml:space="preserve">Salienta a importância de prever as alterações da sociedade, tendo em conta os efeitos que o desenvolvimento e a aplicação da robótica e da IA podem ter no emprego; insta a Comissão a analisar diferentes cenários possíveis e as suas consequências para a viabilidade dos sistemas de segurança social dos Estados-Membros; </w:t>
            </w:r>
            <w:r w:rsidRPr="00407849">
              <w:rPr>
                <w:b/>
                <w:i/>
                <w:noProof w:val="0"/>
              </w:rPr>
              <w:t>recomenda</w:t>
            </w:r>
            <w:r w:rsidRPr="00407849">
              <w:rPr>
                <w:noProof w:val="0"/>
              </w:rPr>
              <w:t xml:space="preserve"> que </w:t>
            </w:r>
            <w:r w:rsidRPr="00407849">
              <w:rPr>
                <w:b/>
                <w:i/>
                <w:noProof w:val="0"/>
              </w:rPr>
              <w:t>os trabalhadores que percam os seus postos de trabalho devido à robotização beneficiem</w:t>
            </w:r>
            <w:r w:rsidRPr="00407849">
              <w:rPr>
                <w:noProof w:val="0"/>
              </w:rPr>
              <w:t xml:space="preserve"> de </w:t>
            </w:r>
            <w:r w:rsidRPr="00407849">
              <w:rPr>
                <w:b/>
                <w:i/>
                <w:noProof w:val="0"/>
              </w:rPr>
              <w:t>formações contínuas para melhorar as suas competências noutras áreas</w:t>
            </w:r>
            <w:r w:rsidRPr="00407849">
              <w:rPr>
                <w:noProof w:val="0"/>
              </w:rPr>
              <w:t xml:space="preserve"> e </w:t>
            </w:r>
            <w:r w:rsidRPr="00407849">
              <w:rPr>
                <w:b/>
                <w:i/>
                <w:noProof w:val="0"/>
              </w:rPr>
              <w:t>sectores e para os ajudar</w:t>
            </w:r>
            <w:r w:rsidRPr="00407849">
              <w:rPr>
                <w:noProof w:val="0"/>
              </w:rPr>
              <w:t xml:space="preserve"> a </w:t>
            </w:r>
            <w:r w:rsidRPr="00407849">
              <w:rPr>
                <w:b/>
                <w:i/>
                <w:noProof w:val="0"/>
              </w:rPr>
              <w:t>encontrar</w:t>
            </w:r>
            <w:r w:rsidRPr="00407849">
              <w:rPr>
                <w:noProof w:val="0"/>
              </w:rPr>
              <w:t xml:space="preserve"> um </w:t>
            </w:r>
            <w:r w:rsidRPr="00407849">
              <w:rPr>
                <w:b/>
                <w:i/>
                <w:noProof w:val="0"/>
              </w:rPr>
              <w:t>novo emprego</w:t>
            </w:r>
            <w:r w:rsidRPr="00407849">
              <w:rPr>
                <w:noProof w:val="0"/>
              </w:rPr>
              <w:t>;</w:t>
            </w:r>
          </w:p>
        </w:tc>
      </w:tr>
    </w:tbl>
    <w:p w:rsidR="00D1081C" w:rsidRPr="00407849" w:rsidRDefault="00D1081C" w:rsidP="00236AD9">
      <w:pPr>
        <w:pStyle w:val="Olang"/>
      </w:pPr>
      <w:r w:rsidRPr="00407849">
        <w:t xml:space="preserve">Or. </w:t>
      </w:r>
      <w:r w:rsidRPr="00407849">
        <w:rPr>
          <w:rStyle w:val="HideTWBExt"/>
          <w:noProof w:val="0"/>
        </w:rPr>
        <w:t>&lt;Original&gt;</w:t>
      </w:r>
      <w:r w:rsidRPr="00407849">
        <w:rPr>
          <w:rStyle w:val="HideTWBInt"/>
        </w:rPr>
        <w:t>{EN}</w:t>
      </w:r>
      <w:r w:rsidRPr="00407849">
        <w:t>en</w:t>
      </w:r>
      <w:r w:rsidRPr="00407849">
        <w:rPr>
          <w:rStyle w:val="HideTWBExt"/>
          <w:noProof w:val="0"/>
        </w:rPr>
        <w:t>&lt;/Original&gt;</w:t>
      </w:r>
    </w:p>
    <w:p w:rsidR="00D1081C" w:rsidRPr="00407849" w:rsidRDefault="00D1081C" w:rsidP="00D1081C">
      <w:pPr>
        <w:sectPr w:rsidR="00D1081C" w:rsidRPr="00407849" w:rsidSect="00FC7459">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D1081C" w:rsidRPr="00407849" w:rsidRDefault="00D1081C" w:rsidP="00D1081C">
      <w:r w:rsidRPr="00407849">
        <w:rPr>
          <w:rStyle w:val="HideTWBExt"/>
          <w:noProof w:val="0"/>
        </w:rPr>
        <w:lastRenderedPageBreak/>
        <w:t>&lt;/Amend&gt;</w:t>
      </w:r>
    </w:p>
    <w:p w:rsidR="00D1081C" w:rsidRPr="00407849" w:rsidRDefault="00D1081C" w:rsidP="00D1081C">
      <w:pPr>
        <w:pStyle w:val="ZDateAM"/>
      </w:pPr>
      <w:r w:rsidRPr="00407849">
        <w:rPr>
          <w:rStyle w:val="HideTWBExt"/>
          <w:noProof w:val="0"/>
        </w:rPr>
        <w:t>&lt;Amend&gt;&lt;Date&gt;</w:t>
      </w:r>
      <w:r w:rsidRPr="00407849">
        <w:rPr>
          <w:rStyle w:val="HideTWBInt"/>
          <w:color w:val="auto"/>
        </w:rPr>
        <w:t>{08/02/2017}</w:t>
      </w:r>
      <w:r w:rsidRPr="00407849">
        <w:t>8.2.2017</w:t>
      </w:r>
      <w:r w:rsidRPr="00407849">
        <w:rPr>
          <w:rStyle w:val="HideTWBExt"/>
          <w:noProof w:val="0"/>
        </w:rPr>
        <w:t>&lt;/Date&gt;</w:t>
      </w:r>
      <w:r w:rsidRPr="00407849">
        <w:tab/>
      </w:r>
      <w:r w:rsidRPr="00407849">
        <w:rPr>
          <w:rStyle w:val="HideTWBExt"/>
          <w:noProof w:val="0"/>
        </w:rPr>
        <w:t>&lt;ANo&gt;</w:t>
      </w:r>
      <w:r w:rsidRPr="00407849">
        <w:t>A8-0005</w:t>
      </w:r>
      <w:r w:rsidRPr="00407849">
        <w:rPr>
          <w:rStyle w:val="HideTWBExt"/>
          <w:noProof w:val="0"/>
        </w:rPr>
        <w:t>&lt;/ANo&gt;</w:t>
      </w:r>
      <w:r w:rsidRPr="00407849">
        <w:t>/</w:t>
      </w:r>
      <w:r w:rsidRPr="00407849">
        <w:rPr>
          <w:rStyle w:val="HideTWBExt"/>
          <w:noProof w:val="0"/>
        </w:rPr>
        <w:t>&lt;NumAm&gt;</w:t>
      </w:r>
      <w:r w:rsidRPr="00407849">
        <w:t>8</w:t>
      </w:r>
      <w:r w:rsidRPr="00407849">
        <w:rPr>
          <w:rStyle w:val="HideTWBExt"/>
          <w:noProof w:val="0"/>
        </w:rPr>
        <w:t>&lt;/NumAm&gt;</w:t>
      </w:r>
    </w:p>
    <w:p w:rsidR="00D1081C" w:rsidRPr="00407849" w:rsidRDefault="00D1081C" w:rsidP="00D1081C">
      <w:pPr>
        <w:pStyle w:val="AMNumberTabs"/>
      </w:pPr>
      <w:r w:rsidRPr="00407849">
        <w:t>Alteração</w:t>
      </w:r>
      <w:r w:rsidRPr="00407849">
        <w:tab/>
      </w:r>
      <w:r w:rsidRPr="00407849">
        <w:tab/>
      </w:r>
      <w:r w:rsidRPr="00407849">
        <w:rPr>
          <w:rStyle w:val="HideTWBExt"/>
          <w:b w:val="0"/>
          <w:noProof w:val="0"/>
        </w:rPr>
        <w:t>&lt;NumAm&gt;</w:t>
      </w:r>
      <w:r w:rsidRPr="00407849">
        <w:t>8</w:t>
      </w:r>
      <w:r w:rsidRPr="00407849">
        <w:rPr>
          <w:rStyle w:val="HideTWBExt"/>
          <w:b w:val="0"/>
          <w:noProof w:val="0"/>
        </w:rPr>
        <w:t>&lt;/NumAm&gt;</w:t>
      </w:r>
    </w:p>
    <w:p w:rsidR="00D1081C" w:rsidRPr="00407849" w:rsidRDefault="00D1081C" w:rsidP="00D1081C">
      <w:pPr>
        <w:pStyle w:val="NormalBold"/>
      </w:pPr>
      <w:r w:rsidRPr="00407849">
        <w:rPr>
          <w:rStyle w:val="HideTWBExt"/>
          <w:b w:val="0"/>
          <w:noProof w:val="0"/>
        </w:rPr>
        <w:t>&lt;RepeatBlock-By&gt;&lt;Members&gt;</w:t>
      </w:r>
      <w:r w:rsidRPr="00407849">
        <w:t>Marijana Petir, Arne Gericke, Bernd Kölmel, James Nicholson, Mark Demesmaeker, Jana Žitňanská, Klaus Buchner, Georgios Epitideios, Eleftherios Synadinos, Philippe Loiseau, Bernard Monot, Marie-Christine Arnautu, Joachim Starbatty, Rikke Karlsson, Kosma Złotowski, Albert Deß, Luis de Grandes Pascual, Francisco José Millán Mon, Patricija Šulin, Alojz Peterle, Ivica Tolić, Tomáš Zdechovský, Željana Zovko, Elisabetta Gardini, Miroslav Mikolášik, Peter L</w:t>
      </w:r>
      <w:bookmarkStart w:id="1" w:name="_GoBack"/>
      <w:bookmarkEnd w:id="1"/>
      <w:r w:rsidRPr="00407849">
        <w:t>iese, Michaela Šojdrová, Anna Záborská, Pavel Svoboda, Teresa Jiménez-Becerril Barrio, Jadwiga Wiśniewska, Stanisław Ożóg, Zbigniew Kuźmiuk, Mylène Troszczynski, Gilles Lebreton, Louis Aliot, Sylvie Goddyn, Jean-Luc Schaffhauser, Angel Dzhambazki</w:t>
      </w:r>
      <w:r w:rsidRPr="00407849">
        <w:rPr>
          <w:rStyle w:val="HideTWBExt"/>
          <w:b w:val="0"/>
          <w:noProof w:val="0"/>
        </w:rPr>
        <w:t>&lt;/Members&gt;</w:t>
      </w:r>
    </w:p>
    <w:p w:rsidR="00D1081C" w:rsidRPr="00407849" w:rsidRDefault="00D1081C" w:rsidP="00D1081C">
      <w:r w:rsidRPr="00407849">
        <w:rPr>
          <w:rStyle w:val="HideTWBExt"/>
          <w:noProof w:val="0"/>
        </w:rPr>
        <w:t>&lt;/RepeatBlock-By&gt;</w:t>
      </w:r>
    </w:p>
    <w:p w:rsidR="00D1081C" w:rsidRPr="00407849" w:rsidRDefault="00D1081C" w:rsidP="00D1081C">
      <w:pPr>
        <w:pStyle w:val="ProjRap"/>
      </w:pPr>
      <w:r w:rsidRPr="00407849">
        <w:rPr>
          <w:rStyle w:val="HideTWBExt"/>
          <w:b w:val="0"/>
          <w:noProof w:val="0"/>
        </w:rPr>
        <w:t>&lt;TitreType&gt;</w:t>
      </w:r>
      <w:r w:rsidRPr="00407849">
        <w:t>Relatório</w:t>
      </w:r>
      <w:r w:rsidRPr="00407849">
        <w:rPr>
          <w:rStyle w:val="HideTWBExt"/>
          <w:b w:val="0"/>
          <w:noProof w:val="0"/>
        </w:rPr>
        <w:t>&lt;/TitreType&gt;</w:t>
      </w:r>
      <w:r w:rsidRPr="00407849">
        <w:tab/>
        <w:t>A8-0005/2017</w:t>
      </w:r>
    </w:p>
    <w:p w:rsidR="00D1081C" w:rsidRPr="00407849" w:rsidRDefault="00D1081C" w:rsidP="00D1081C">
      <w:pPr>
        <w:pStyle w:val="NormalBold"/>
      </w:pPr>
      <w:r w:rsidRPr="00407849">
        <w:rPr>
          <w:rStyle w:val="HideTWBExt"/>
          <w:b w:val="0"/>
          <w:noProof w:val="0"/>
        </w:rPr>
        <w:t>&lt;Rapporteur&gt;</w:t>
      </w:r>
      <w:r w:rsidRPr="00407849">
        <w:t>Mady Delvaux</w:t>
      </w:r>
      <w:r w:rsidRPr="00407849">
        <w:rPr>
          <w:rStyle w:val="HideTWBExt"/>
          <w:b w:val="0"/>
          <w:noProof w:val="0"/>
        </w:rPr>
        <w:t>&lt;/Rapporteur&gt;</w:t>
      </w:r>
    </w:p>
    <w:p w:rsidR="00D1081C" w:rsidRPr="00407849" w:rsidRDefault="00D1081C" w:rsidP="00D1081C">
      <w:r w:rsidRPr="00407849">
        <w:rPr>
          <w:rStyle w:val="HideTWBExt"/>
          <w:noProof w:val="0"/>
        </w:rPr>
        <w:t>&lt;Titre&gt;</w:t>
      </w:r>
      <w:r w:rsidRPr="00407849">
        <w:t>Disposições de Direito Civil sobre Robótica</w:t>
      </w:r>
      <w:r w:rsidRPr="00407849">
        <w:rPr>
          <w:rStyle w:val="HideTWBExt"/>
          <w:noProof w:val="0"/>
        </w:rPr>
        <w:t>&lt;/Titre&gt;</w:t>
      </w:r>
    </w:p>
    <w:p w:rsidR="00D1081C" w:rsidRPr="00407849" w:rsidRDefault="00D1081C" w:rsidP="00D1081C">
      <w:pPr>
        <w:pStyle w:val="Normal12"/>
      </w:pPr>
      <w:r w:rsidRPr="00407849">
        <w:rPr>
          <w:rStyle w:val="HideTWBExt"/>
          <w:noProof w:val="0"/>
        </w:rPr>
        <w:t>&lt;DocRef&gt;</w:t>
      </w:r>
      <w:r w:rsidRPr="00407849">
        <w:t>2015/2103(INL)</w:t>
      </w:r>
      <w:r w:rsidRPr="00407849">
        <w:rPr>
          <w:rStyle w:val="HideTWBExt"/>
          <w:noProof w:val="0"/>
        </w:rPr>
        <w:t>&lt;/DocRef&gt;</w:t>
      </w:r>
    </w:p>
    <w:p w:rsidR="00D1081C" w:rsidRPr="00407849" w:rsidRDefault="00D1081C" w:rsidP="00D1081C">
      <w:pPr>
        <w:pStyle w:val="NormalBold"/>
      </w:pPr>
      <w:r w:rsidRPr="00407849">
        <w:rPr>
          <w:rStyle w:val="HideTWBExt"/>
          <w:b w:val="0"/>
          <w:noProof w:val="0"/>
        </w:rPr>
        <w:t>&lt;DocAmend&gt;</w:t>
      </w:r>
      <w:bookmarkStart w:id="2" w:name="DocEPTmp"/>
      <w:bookmarkEnd w:id="2"/>
      <w:r w:rsidRPr="00407849">
        <w:t>Proposta de resolução</w:t>
      </w:r>
      <w:r w:rsidRPr="00407849">
        <w:rPr>
          <w:rStyle w:val="HideTWBExt"/>
          <w:b w:val="0"/>
          <w:noProof w:val="0"/>
        </w:rPr>
        <w:t>&lt;/DocAmend&gt;</w:t>
      </w:r>
    </w:p>
    <w:p w:rsidR="00D1081C" w:rsidRPr="00407849" w:rsidRDefault="00D1081C" w:rsidP="00D1081C">
      <w:pPr>
        <w:pStyle w:val="NormalBold"/>
      </w:pPr>
      <w:r w:rsidRPr="00407849">
        <w:rPr>
          <w:rStyle w:val="HideTWBExt"/>
          <w:b w:val="0"/>
          <w:noProof w:val="0"/>
        </w:rPr>
        <w:t>&lt;Article&gt;</w:t>
      </w:r>
      <w:r w:rsidRPr="00407849">
        <w:t>N.º 59 – alínea f)</w:t>
      </w:r>
      <w:r w:rsidRPr="004078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1081C" w:rsidRPr="00407849" w:rsidTr="001C0159">
        <w:trPr>
          <w:jc w:val="center"/>
        </w:trPr>
        <w:tc>
          <w:tcPr>
            <w:tcW w:w="9752" w:type="dxa"/>
            <w:gridSpan w:val="2"/>
          </w:tcPr>
          <w:p w:rsidR="00D1081C" w:rsidRPr="00407849" w:rsidRDefault="00D1081C" w:rsidP="001C0159">
            <w:pPr>
              <w:keepNext/>
            </w:pPr>
          </w:p>
        </w:tc>
      </w:tr>
      <w:tr w:rsidR="00D1081C" w:rsidRPr="00407849" w:rsidTr="001C0159">
        <w:trPr>
          <w:jc w:val="center"/>
        </w:trPr>
        <w:tc>
          <w:tcPr>
            <w:tcW w:w="4876" w:type="dxa"/>
          </w:tcPr>
          <w:p w:rsidR="00D1081C" w:rsidRPr="00407849" w:rsidRDefault="00EC6A96" w:rsidP="001C0159">
            <w:pPr>
              <w:pStyle w:val="ColumnHeading"/>
              <w:keepNext/>
            </w:pPr>
            <w:r w:rsidRPr="00407849">
              <w:t>Proposta de resolução</w:t>
            </w:r>
            <w:bookmarkStart w:id="3" w:name="DocEPTmp2"/>
            <w:bookmarkEnd w:id="3"/>
          </w:p>
        </w:tc>
        <w:tc>
          <w:tcPr>
            <w:tcW w:w="4876" w:type="dxa"/>
          </w:tcPr>
          <w:p w:rsidR="00D1081C" w:rsidRPr="00407849" w:rsidRDefault="00D1081C" w:rsidP="001C0159">
            <w:pPr>
              <w:pStyle w:val="ColumnHeading"/>
              <w:keepNext/>
            </w:pPr>
            <w:r w:rsidRPr="00407849">
              <w:t>Alteração</w:t>
            </w:r>
          </w:p>
        </w:tc>
      </w:tr>
      <w:tr w:rsidR="00D1081C" w:rsidRPr="00407849" w:rsidTr="001C0159">
        <w:trPr>
          <w:jc w:val="center"/>
        </w:trPr>
        <w:tc>
          <w:tcPr>
            <w:tcW w:w="4876" w:type="dxa"/>
          </w:tcPr>
          <w:p w:rsidR="00D1081C" w:rsidRPr="00407849" w:rsidRDefault="00976CE7" w:rsidP="001C0159">
            <w:pPr>
              <w:pStyle w:val="Normal6"/>
              <w:rPr>
                <w:noProof w:val="0"/>
              </w:rPr>
            </w:pPr>
            <w:r w:rsidRPr="00407849">
              <w:rPr>
                <w:b/>
                <w:i/>
                <w:noProof w:val="0"/>
              </w:rPr>
              <w:t>f)</w:t>
            </w:r>
            <w:r w:rsidRPr="00407849">
              <w:rPr>
                <w:noProof w:val="0"/>
              </w:rPr>
              <w:tab/>
            </w:r>
            <w:r w:rsidRPr="00407849">
              <w:rPr>
                <w:b/>
                <w:i/>
                <w:noProof w:val="0"/>
              </w:rPr>
              <w:t>Criar um estatuto jurídico específico para os robôs a longo prazo, de modo a que, pelo menos, os robôs autónomos mais sofisticados possam ser determinados como detentores do estatuto de pessoas eletrónicas responsáveis por sanar quaisquer danos que possam causar e, eventualmente, aplicar a personalidade eletrónica a casos em que os robôs tomam decisões autónomas ou em que interagem por qualquer outro modo com terceiros de forma independente;</w:t>
            </w:r>
          </w:p>
        </w:tc>
        <w:tc>
          <w:tcPr>
            <w:tcW w:w="4876" w:type="dxa"/>
          </w:tcPr>
          <w:p w:rsidR="00D1081C" w:rsidRPr="00407849" w:rsidRDefault="00976CE7" w:rsidP="001C0159">
            <w:pPr>
              <w:pStyle w:val="Normal6"/>
              <w:rPr>
                <w:noProof w:val="0"/>
                <w:szCs w:val="24"/>
              </w:rPr>
            </w:pPr>
            <w:r w:rsidRPr="00407849">
              <w:rPr>
                <w:b/>
                <w:i/>
                <w:noProof w:val="0"/>
              </w:rPr>
              <w:t>Suprimido</w:t>
            </w:r>
          </w:p>
        </w:tc>
      </w:tr>
    </w:tbl>
    <w:p w:rsidR="00D1081C" w:rsidRPr="00407849" w:rsidRDefault="00D1081C" w:rsidP="00236AD9">
      <w:pPr>
        <w:pStyle w:val="Olang"/>
      </w:pPr>
      <w:r w:rsidRPr="00407849">
        <w:t xml:space="preserve">Or. </w:t>
      </w:r>
      <w:r w:rsidRPr="00407849">
        <w:rPr>
          <w:rStyle w:val="HideTWBExt"/>
          <w:noProof w:val="0"/>
        </w:rPr>
        <w:t>&lt;Original&gt;</w:t>
      </w:r>
      <w:r w:rsidRPr="00407849">
        <w:rPr>
          <w:rStyle w:val="HideTWBInt"/>
        </w:rPr>
        <w:t>{EN}</w:t>
      </w:r>
      <w:r w:rsidRPr="00407849">
        <w:t>en</w:t>
      </w:r>
      <w:r w:rsidRPr="00407849">
        <w:rPr>
          <w:rStyle w:val="HideTWBExt"/>
          <w:noProof w:val="0"/>
        </w:rPr>
        <w:t>&lt;/Original&gt;</w:t>
      </w:r>
    </w:p>
    <w:p w:rsidR="00D1081C" w:rsidRPr="00407849" w:rsidRDefault="00D1081C" w:rsidP="00D1081C">
      <w:r w:rsidRPr="00407849">
        <w:rPr>
          <w:rStyle w:val="HideTWBExt"/>
          <w:noProof w:val="0"/>
        </w:rPr>
        <w:t>&lt;/Amend&gt;</w:t>
      </w:r>
    </w:p>
    <w:p w:rsidR="006959AA" w:rsidRPr="00407849" w:rsidRDefault="006959AA" w:rsidP="006959AA">
      <w:r w:rsidRPr="00407849">
        <w:rPr>
          <w:rStyle w:val="HideTWBExt"/>
          <w:noProof w:val="0"/>
        </w:rPr>
        <w:t>&lt;/RepeatBlock-Amend&gt;</w:t>
      </w:r>
    </w:p>
    <w:sectPr w:rsidR="006959AA" w:rsidRPr="00407849">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07" w:rsidRPr="00407849" w:rsidRDefault="008E4607">
      <w:r w:rsidRPr="00407849">
        <w:separator/>
      </w:r>
    </w:p>
  </w:endnote>
  <w:endnote w:type="continuationSeparator" w:id="0">
    <w:p w:rsidR="008E4607" w:rsidRPr="00407849" w:rsidRDefault="008E4607">
      <w:r w:rsidRPr="004078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AC" w:rsidRDefault="00FF5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49" w:rsidRPr="00FF5DAC" w:rsidRDefault="00407849" w:rsidP="00407849">
    <w:pPr>
      <w:pStyle w:val="Footer"/>
      <w:rPr>
        <w:lang w:val="de-DE"/>
      </w:rPr>
    </w:pPr>
    <w:r w:rsidRPr="00FF5DAC">
      <w:rPr>
        <w:rStyle w:val="HideTWBExt"/>
        <w:noProof w:val="0"/>
        <w:lang w:val="de-DE"/>
      </w:rPr>
      <w:t>&lt;PathFdR&gt;</w:t>
    </w:r>
    <w:r w:rsidRPr="00FF5DAC">
      <w:rPr>
        <w:lang w:val="de-DE"/>
      </w:rPr>
      <w:t>AM\1116946PT.docx</w:t>
    </w:r>
    <w:r w:rsidRPr="00FF5DAC">
      <w:rPr>
        <w:rStyle w:val="HideTWBExt"/>
        <w:noProof w:val="0"/>
        <w:lang w:val="de-DE"/>
      </w:rPr>
      <w:t>&lt;/PathFdR&gt;</w:t>
    </w:r>
    <w:r w:rsidRPr="00FF5DAC">
      <w:rPr>
        <w:lang w:val="de-DE"/>
      </w:rPr>
      <w:tab/>
    </w:r>
    <w:r w:rsidRPr="00FF5DAC">
      <w:rPr>
        <w:lang w:val="de-DE"/>
      </w:rPr>
      <w:tab/>
      <w:t>PE</w:t>
    </w:r>
    <w:r w:rsidRPr="00FF5DAC">
      <w:rPr>
        <w:rStyle w:val="HideTWBExt"/>
        <w:noProof w:val="0"/>
        <w:lang w:val="de-DE"/>
      </w:rPr>
      <w:t>&lt;NoPE&gt;</w:t>
    </w:r>
    <w:r w:rsidRPr="00FF5DAC">
      <w:rPr>
        <w:lang w:val="de-DE"/>
      </w:rPr>
      <w:t>598.460</w:t>
    </w:r>
    <w:r w:rsidRPr="00FF5DAC">
      <w:rPr>
        <w:rStyle w:val="HideTWBExt"/>
        <w:noProof w:val="0"/>
        <w:lang w:val="de-DE"/>
      </w:rPr>
      <w:t>&lt;/NoPE&gt;&lt;Version&gt;</w:t>
    </w:r>
    <w:r w:rsidRPr="00FF5DAC">
      <w:rPr>
        <w:lang w:val="de-DE"/>
      </w:rPr>
      <w:t>v01-00</w:t>
    </w:r>
    <w:r w:rsidRPr="00FF5DAC">
      <w:rPr>
        <w:rStyle w:val="HideTWBExt"/>
        <w:noProof w:val="0"/>
        <w:lang w:val="de-DE"/>
      </w:rPr>
      <w:t>&lt;/Version&gt;</w:t>
    </w:r>
  </w:p>
  <w:p w:rsidR="00EE4A94" w:rsidRPr="00407849" w:rsidRDefault="00407849" w:rsidP="00407849">
    <w:pPr>
      <w:pStyle w:val="Footer2"/>
      <w:tabs>
        <w:tab w:val="center" w:pos="4535"/>
      </w:tabs>
    </w:pPr>
    <w:r w:rsidRPr="00407849">
      <w:t>PT</w:t>
    </w:r>
    <w:r w:rsidRPr="00407849">
      <w:tab/>
    </w:r>
    <w:r w:rsidRPr="00407849">
      <w:rPr>
        <w:b w:val="0"/>
        <w:i/>
        <w:color w:val="C0C0C0"/>
        <w:sz w:val="22"/>
      </w:rPr>
      <w:t>Unida na diversidade</w:t>
    </w:r>
    <w:r w:rsidRPr="00407849">
      <w:tab/>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AC" w:rsidRDefault="00FF5D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49" w:rsidRPr="00FF5DAC" w:rsidRDefault="00407849" w:rsidP="00407849">
    <w:pPr>
      <w:pStyle w:val="Footer"/>
      <w:rPr>
        <w:lang w:val="de-DE"/>
      </w:rPr>
    </w:pPr>
    <w:r w:rsidRPr="00FF5DAC">
      <w:rPr>
        <w:rStyle w:val="HideTWBExt"/>
        <w:lang w:val="de-DE"/>
      </w:rPr>
      <w:t>&lt;PathFdR&gt;</w:t>
    </w:r>
    <w:r w:rsidRPr="00FF5DAC">
      <w:rPr>
        <w:lang w:val="de-DE"/>
      </w:rPr>
      <w:t>AM\1116946PT.docx</w:t>
    </w:r>
    <w:r w:rsidRPr="00FF5DAC">
      <w:rPr>
        <w:rStyle w:val="HideTWBExt"/>
        <w:lang w:val="de-DE"/>
      </w:rPr>
      <w:t>&lt;/PathFdR&gt;</w:t>
    </w:r>
    <w:r w:rsidRPr="00FF5DAC">
      <w:rPr>
        <w:lang w:val="de-DE"/>
      </w:rPr>
      <w:tab/>
    </w:r>
    <w:r w:rsidRPr="00FF5DAC">
      <w:rPr>
        <w:lang w:val="de-DE"/>
      </w:rPr>
      <w:tab/>
      <w:t>PE</w:t>
    </w:r>
    <w:r w:rsidRPr="00FF5DAC">
      <w:rPr>
        <w:rStyle w:val="HideTWBExt"/>
        <w:lang w:val="de-DE"/>
      </w:rPr>
      <w:t>&lt;NoPE&gt;</w:t>
    </w:r>
    <w:r w:rsidRPr="00FF5DAC">
      <w:rPr>
        <w:lang w:val="de-DE"/>
      </w:rPr>
      <w:t>598.460</w:t>
    </w:r>
    <w:r w:rsidRPr="00FF5DAC">
      <w:rPr>
        <w:rStyle w:val="HideTWBExt"/>
        <w:lang w:val="de-DE"/>
      </w:rPr>
      <w:t>&lt;/NoPE&gt;&lt;Version&gt;</w:t>
    </w:r>
    <w:r w:rsidRPr="00FF5DAC">
      <w:rPr>
        <w:lang w:val="de-DE"/>
      </w:rPr>
      <w:t>v01-00</w:t>
    </w:r>
    <w:r w:rsidRPr="00FF5DAC">
      <w:rPr>
        <w:rStyle w:val="HideTWBExt"/>
        <w:lang w:val="de-DE"/>
      </w:rPr>
      <w:t>&lt;/Version&gt;</w:t>
    </w:r>
  </w:p>
  <w:p w:rsidR="00D1081C" w:rsidRPr="00E7253C" w:rsidRDefault="00407849" w:rsidP="00407849">
    <w:pPr>
      <w:pStyle w:val="Footer2"/>
      <w:tabs>
        <w:tab w:val="center" w:pos="4535"/>
      </w:tabs>
    </w:pPr>
    <w:r>
      <w:t>PT</w:t>
    </w:r>
    <w:r>
      <w:tab/>
    </w:r>
    <w:r w:rsidRPr="00407849">
      <w:rPr>
        <w:b w:val="0"/>
        <w:i/>
        <w:color w:val="C0C0C0"/>
        <w:sz w:val="22"/>
      </w:rPr>
      <w:t>Unida na diversidade</w:t>
    </w:r>
    <w:r>
      <w:tab/>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49" w:rsidRPr="00FF5DAC" w:rsidRDefault="00407849" w:rsidP="00407849">
    <w:pPr>
      <w:pStyle w:val="Footer"/>
      <w:rPr>
        <w:lang w:val="de-DE"/>
      </w:rPr>
    </w:pPr>
    <w:r w:rsidRPr="00FF5DAC">
      <w:rPr>
        <w:rStyle w:val="HideTWBExt"/>
        <w:lang w:val="de-DE"/>
      </w:rPr>
      <w:t>&lt;PathFdR&gt;</w:t>
    </w:r>
    <w:r w:rsidRPr="00FF5DAC">
      <w:rPr>
        <w:lang w:val="de-DE"/>
      </w:rPr>
      <w:t>AM\1116946PT.docx</w:t>
    </w:r>
    <w:r w:rsidRPr="00FF5DAC">
      <w:rPr>
        <w:rStyle w:val="HideTWBExt"/>
        <w:lang w:val="de-DE"/>
      </w:rPr>
      <w:t>&lt;/PathFdR&gt;</w:t>
    </w:r>
    <w:r w:rsidRPr="00FF5DAC">
      <w:rPr>
        <w:lang w:val="de-DE"/>
      </w:rPr>
      <w:tab/>
    </w:r>
    <w:r w:rsidRPr="00FF5DAC">
      <w:rPr>
        <w:lang w:val="de-DE"/>
      </w:rPr>
      <w:tab/>
      <w:t>PE</w:t>
    </w:r>
    <w:r w:rsidRPr="00FF5DAC">
      <w:rPr>
        <w:rStyle w:val="HideTWBExt"/>
        <w:lang w:val="de-DE"/>
      </w:rPr>
      <w:t>&lt;NoPE&gt;</w:t>
    </w:r>
    <w:r w:rsidRPr="00FF5DAC">
      <w:rPr>
        <w:lang w:val="de-DE"/>
      </w:rPr>
      <w:t>598.460</w:t>
    </w:r>
    <w:r w:rsidRPr="00FF5DAC">
      <w:rPr>
        <w:rStyle w:val="HideTWBExt"/>
        <w:lang w:val="de-DE"/>
      </w:rPr>
      <w:t>&lt;/NoPE&gt;&lt;Version&gt;</w:t>
    </w:r>
    <w:r w:rsidRPr="00FF5DAC">
      <w:rPr>
        <w:lang w:val="de-DE"/>
      </w:rPr>
      <w:t>v01-00</w:t>
    </w:r>
    <w:r w:rsidRPr="00FF5DAC">
      <w:rPr>
        <w:rStyle w:val="HideTWBExt"/>
        <w:lang w:val="de-DE"/>
      </w:rPr>
      <w:t>&lt;/Version&gt;</w:t>
    </w:r>
  </w:p>
  <w:p w:rsidR="00D1081C" w:rsidRPr="00E7253C" w:rsidRDefault="00407849" w:rsidP="00407849">
    <w:pPr>
      <w:pStyle w:val="Footer2"/>
      <w:tabs>
        <w:tab w:val="center" w:pos="4535"/>
      </w:tabs>
    </w:pPr>
    <w:r>
      <w:t>PT</w:t>
    </w:r>
    <w:r>
      <w:tab/>
    </w:r>
    <w:r w:rsidRPr="00407849">
      <w:rPr>
        <w:b w:val="0"/>
        <w:i/>
        <w:color w:val="C0C0C0"/>
        <w:sz w:val="22"/>
      </w:rPr>
      <w:t>Unida na diversidade</w:t>
    </w:r>
    <w:r>
      <w:tab/>
      <w:t>PT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49" w:rsidRPr="00FF5DAC" w:rsidRDefault="00407849" w:rsidP="00407849">
    <w:pPr>
      <w:pStyle w:val="Footer"/>
      <w:rPr>
        <w:lang w:val="de-DE"/>
      </w:rPr>
    </w:pPr>
    <w:r w:rsidRPr="00FF5DAC">
      <w:rPr>
        <w:rStyle w:val="HideTWBExt"/>
        <w:lang w:val="de-DE"/>
      </w:rPr>
      <w:t>&lt;PathFdR&gt;</w:t>
    </w:r>
    <w:r w:rsidRPr="00FF5DAC">
      <w:rPr>
        <w:lang w:val="de-DE"/>
      </w:rPr>
      <w:t>AM\1116946PT.docx</w:t>
    </w:r>
    <w:r w:rsidRPr="00FF5DAC">
      <w:rPr>
        <w:rStyle w:val="HideTWBExt"/>
        <w:lang w:val="de-DE"/>
      </w:rPr>
      <w:t>&lt;/PathFdR&gt;</w:t>
    </w:r>
    <w:r w:rsidRPr="00FF5DAC">
      <w:rPr>
        <w:lang w:val="de-DE"/>
      </w:rPr>
      <w:tab/>
    </w:r>
    <w:r w:rsidRPr="00FF5DAC">
      <w:rPr>
        <w:lang w:val="de-DE"/>
      </w:rPr>
      <w:tab/>
      <w:t>PE</w:t>
    </w:r>
    <w:r w:rsidRPr="00FF5DAC">
      <w:rPr>
        <w:rStyle w:val="HideTWBExt"/>
        <w:lang w:val="de-DE"/>
      </w:rPr>
      <w:t>&lt;NoPE&gt;</w:t>
    </w:r>
    <w:r w:rsidRPr="00FF5DAC">
      <w:rPr>
        <w:lang w:val="de-DE"/>
      </w:rPr>
      <w:t>598.460</w:t>
    </w:r>
    <w:r w:rsidRPr="00FF5DAC">
      <w:rPr>
        <w:rStyle w:val="HideTWBExt"/>
        <w:lang w:val="de-DE"/>
      </w:rPr>
      <w:t>&lt;/NoPE&gt;&lt;Version&gt;</w:t>
    </w:r>
    <w:r w:rsidRPr="00FF5DAC">
      <w:rPr>
        <w:lang w:val="de-DE"/>
      </w:rPr>
      <w:t>v01-00</w:t>
    </w:r>
    <w:r w:rsidRPr="00FF5DAC">
      <w:rPr>
        <w:rStyle w:val="HideTWBExt"/>
        <w:lang w:val="de-DE"/>
      </w:rPr>
      <w:t>&lt;/Version&gt;</w:t>
    </w:r>
  </w:p>
  <w:p w:rsidR="00D1081C" w:rsidRPr="00E7253C" w:rsidRDefault="00407849" w:rsidP="00407849">
    <w:pPr>
      <w:pStyle w:val="Footer2"/>
      <w:tabs>
        <w:tab w:val="center" w:pos="4535"/>
      </w:tabs>
    </w:pPr>
    <w:r>
      <w:t>PT</w:t>
    </w:r>
    <w:r>
      <w:tab/>
    </w:r>
    <w:r w:rsidRPr="00407849">
      <w:rPr>
        <w:b w:val="0"/>
        <w:i/>
        <w:color w:val="C0C0C0"/>
        <w:sz w:val="22"/>
      </w:rPr>
      <w:t>Unida na diversidade</w:t>
    </w:r>
    <w:r>
      <w:tab/>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49" w:rsidRPr="00FF5DAC" w:rsidRDefault="00407849" w:rsidP="00407849">
    <w:pPr>
      <w:pStyle w:val="Footer"/>
      <w:rPr>
        <w:lang w:val="de-DE"/>
      </w:rPr>
    </w:pPr>
    <w:r w:rsidRPr="00FF5DAC">
      <w:rPr>
        <w:rStyle w:val="HideTWBExt"/>
        <w:lang w:val="de-DE"/>
      </w:rPr>
      <w:t>&lt;PathFdR&gt;</w:t>
    </w:r>
    <w:r w:rsidRPr="00FF5DAC">
      <w:rPr>
        <w:lang w:val="de-DE"/>
      </w:rPr>
      <w:t>AM\1116946PT.docx</w:t>
    </w:r>
    <w:r w:rsidRPr="00FF5DAC">
      <w:rPr>
        <w:rStyle w:val="HideTWBExt"/>
        <w:lang w:val="de-DE"/>
      </w:rPr>
      <w:t>&lt;/PathFdR&gt;</w:t>
    </w:r>
    <w:r w:rsidRPr="00FF5DAC">
      <w:rPr>
        <w:lang w:val="de-DE"/>
      </w:rPr>
      <w:tab/>
    </w:r>
    <w:r w:rsidRPr="00FF5DAC">
      <w:rPr>
        <w:lang w:val="de-DE"/>
      </w:rPr>
      <w:tab/>
      <w:t>PE</w:t>
    </w:r>
    <w:r w:rsidRPr="00FF5DAC">
      <w:rPr>
        <w:rStyle w:val="HideTWBExt"/>
        <w:lang w:val="de-DE"/>
      </w:rPr>
      <w:t>&lt;NoPE&gt;</w:t>
    </w:r>
    <w:r w:rsidRPr="00FF5DAC">
      <w:rPr>
        <w:lang w:val="de-DE"/>
      </w:rPr>
      <w:t>598.460</w:t>
    </w:r>
    <w:r w:rsidRPr="00FF5DAC">
      <w:rPr>
        <w:rStyle w:val="HideTWBExt"/>
        <w:lang w:val="de-DE"/>
      </w:rPr>
      <w:t>&lt;/NoPE&gt;&lt;Version&gt;</w:t>
    </w:r>
    <w:r w:rsidRPr="00FF5DAC">
      <w:rPr>
        <w:lang w:val="de-DE"/>
      </w:rPr>
      <w:t>v01-00</w:t>
    </w:r>
    <w:r w:rsidRPr="00FF5DAC">
      <w:rPr>
        <w:rStyle w:val="HideTWBExt"/>
        <w:lang w:val="de-DE"/>
      </w:rPr>
      <w:t>&lt;/Version&gt;</w:t>
    </w:r>
  </w:p>
  <w:p w:rsidR="00976CE7" w:rsidRPr="00E7253C" w:rsidRDefault="00407849" w:rsidP="00407849">
    <w:pPr>
      <w:pStyle w:val="Footer2"/>
      <w:tabs>
        <w:tab w:val="center" w:pos="4535"/>
      </w:tabs>
    </w:pPr>
    <w:r>
      <w:t>PT</w:t>
    </w:r>
    <w:r>
      <w:tab/>
    </w:r>
    <w:r w:rsidRPr="00407849">
      <w:rPr>
        <w:b w:val="0"/>
        <w:i/>
        <w:color w:val="C0C0C0"/>
        <w:sz w:val="22"/>
      </w:rPr>
      <w:t>Unida na diversidade</w:t>
    </w:r>
    <w:r>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07" w:rsidRPr="00407849" w:rsidRDefault="008E4607">
      <w:r w:rsidRPr="00407849">
        <w:separator/>
      </w:r>
    </w:p>
  </w:footnote>
  <w:footnote w:type="continuationSeparator" w:id="0">
    <w:p w:rsidR="008E4607" w:rsidRPr="00407849" w:rsidRDefault="008E4607">
      <w:r w:rsidRPr="0040784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AC" w:rsidRDefault="00FF5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AC" w:rsidRDefault="00FF5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AC" w:rsidRDefault="00FF5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8"/>
    <w:docVar w:name="DOCDT" w:val="08/02/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330289 HideTWBExt;}{\s16\ql \li0\ri0\sb240\sa240\nowidctlpar\tqc\tx4536\tqr\tx9072\wrapdefault\aspalpha\aspnum\faauto\adjustright\rin0\lin0\itap0 \rtlch\fcs1 \af0\afs20\alang1025 \ltrch\fcs0 _x000d__x000a_\fs22\lang2057\langfe2057\cgrid\langnp2057\langfenp2057 \sbasedon0 \snext16 \slink17 \spriority0 \styrsid4330289 footer;}{\*\cs17 \additive \rtlch\fcs1 \af0 \ltrch\fcs0 \fs22 \sbasedon10 \slink16 \slocked \spriority0 \styrsid4330289 Footer Char;}{_x000d__x000a_\s18\ql \li-850\ri-850\sa240\widctlpar\tqr\tx9921\wrapdefault\aspalpha\aspnum\faauto\adjustright\rin-850\lin-850\itap0 \rtlch\fcs1 \af1\afs20\alang1025 \ltrch\fcs0 \b\f1\fs48\lang2057\langfe2057\cgrid\langnp2057\langfenp2057 _x000d__x000a_\sbasedon0 \snext18 \spriority0 \styrsid4330289 Footer2;}}{\*\rsidtbl \rsid24658\rsid735077\rsid2892074\rsid4330289\rsid4666813\rsid6641733\rsid6775104\rsid9636012\rsid11215221\rsid12154954\rsid14424199\rsid15204470\rsid15285974\rsid15950462\rsid16324206_x000d__x000a_\rsid16662270}{\mmathPr\mmathFont34\mbrkBin0\mbrkBinSub0\msmallFrac0\mdispDef1\mlMargin0\mrMargin0\mdefJc1\mwrapIndent1440\mintLim0\mnaryLim1}{\info{\author CHRISTOFOROU Nikolaos}{\operator CHRISTOFOROU Nikolaos}{\creatim\yr2017\mo2\dy8\hr14\min37}_x000d__x000a_{\revtim\yr2017\mo2\dy8\hr14\min37}{\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330289\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6775104 \chftnsep _x000d__x000a_\par }}{\*\ftnsepc \ltrpar \pard\plain \ltrpar\ql \li0\ri0\widctlpar\wrapdefault\aspalpha\aspnum\faauto\adjustright\rin0\lin0\itap0 \rtlch\fcs1 \af0\afs20\alang1025 \ltrch\fcs0 \fs24\lang2057\langfe2057\cgrid\langnp2057\langfenp2057 {\rtlch\fcs1 \af0 _x000d__x000a_\ltrch\fcs0 \insrsid6775104 \chftnsepc _x000d__x000a_\par }}{\*\aftnsep \ltrpar \pard\plain \ltrpar\ql \li0\ri0\widctlpar\wrapdefault\aspalpha\aspnum\faauto\adjustright\rin0\lin0\itap0 \rtlch\fcs1 \af0\afs20\alang1025 \ltrch\fcs0 \fs24\lang2057\langfe2057\cgrid\langnp2057\langfenp2057 {\rtlch\fcs1 \af0 _x000d__x000a_\ltrch\fcs0 \insrsid6775104 \chftnsep _x000d__x000a_\par }}{\*\aftnsepc \ltrpar \pard\plain \ltrpar\ql \li0\ri0\widctlpar\wrapdefault\aspalpha\aspnum\faauto\adjustright\rin0\lin0\itap0 \rtlch\fcs1 \af0\afs20\alang1025 \ltrch\fcs0 \fs24\lang2057\langfe2057\cgrid\langnp2057\langfenp2057 {\rtlch\fcs1 \af0 _x000d__x000a_\ltrch\fcs0 \insrsid67751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330289\charrsid15148348 {\*\bkmkstart InsideFooter}&lt;PathFdR&gt;}{\rtlch\fcs1 \af0 \ltrch\fcs0 \insrsid4330289\charrsid12731620 AM\\P8_AMA(2017)0005(001-001)_EN.docx}{\rtlch\fcs1 \af0 \ltrch\fcs0 _x000d__x000a_\cs15\v\f1\fs20\cf9\insrsid4330289\charrsid15148348 &lt;/PathFdR&gt;}{\rtlch\fcs1 \af0 \ltrch\fcs0 \insrsid4330289\charrsid15148348 {\*\bkmkend InsideFooter}\tab \tab {\*\bkmkstart OutsideFooter}PE}{\rtlch\fcs1 \af0 \ltrch\fcs0 _x000d__x000a_\cs15\v\f1\fs20\cf9\insrsid4330289\charrsid15148348 &lt;NoPE&gt;}{\rtlch\fcs1 \af0 \ltrch\fcs0 \insrsid4330289 598.460}{\rtlch\fcs1 \af0 \ltrch\fcs0 \cs15\v\f1\fs20\cf9\insrsid4330289\charrsid15148348 &lt;/NoPE&gt;&lt;Version&gt;}{\rtlch\fcs1 \af0 \ltrch\fcs0 _x000d__x000a_\insrsid4330289\charrsid15148348 v}{\rtlch\fcs1 \af0 \ltrch\fcs0 \insrsid4330289 01-00}{\rtlch\fcs1 \af0 \ltrch\fcs0 \cs15\v\f1\fs20\cf9\insrsid4330289\charrsid15148348 &lt;/Version&gt;}{\rtlch\fcs1 \af0 \ltrch\fcs0 \insrsid4330289\charrsid15148348 _x000d__x000a_{\*\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4330289\charrsid15148348  DOCPROPERTY &quot;&lt;Extension&gt;&quot; }}{\fldrslt {\rtlch\fcs1 \af1 \ltrch\fcs0 \insrsid4330289 EN}}}\sectd \ltrsect_x000d__x000a_\linex0\endnhere\sectdefaultcl\sftnbj {\rtlch\fcs1 \af1 \ltrch\fcs0 \cf16\insrsid4330289\charrsid15148348 \tab }{\rtlch\fcs1 \af1\afs22 \ltrch\fcs0 \b0\i\fs22\cf16\insrsid4330289 United in diversity}{\rtlch\fcs1 \af1 \ltrch\fcs0 _x000d__x000a_\cf16\insrsid4330289\charrsid15148348 \tab }{\field{\*\fldinst {\rtlch\fcs1 \af1 \ltrch\fcs0 \insrsid4330289\charrsid15148348  DOCPROPERTY &quot;&lt;Extension&gt;&quot; }}{\fldrslt {\rtlch\fcs1 \af1 \ltrch\fcs0 \insrsid4330289 EN}}}\sectd \ltrsect_x000d__x000a_\linex0\endnhere\sectdefaultcl\sftnbj {\rtlch\fcs1 \af1 \ltrch\fcs0 \insrsid4330289\charrsid1514834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4330289\charrsid1514834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0_x000d__x000a_d086108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8"/>
    <w:docVar w:name="LastEditedSection" w:val=" 1"/>
    <w:docVar w:name="NRAKEY" w:val="0005"/>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670606 HideTWBExt;}{\s16\ql \li0\ri0\sb240\sa240\nowidctlpar\tqc\tx4536\tqr\tx9072\wrapdefault\aspalpha\aspnum\faauto\adjustright\rin0\lin0\itap0 \rtlch\fcs1 \af0\afs20\alang1025 \ltrch\fcs0 _x000d__x000a_\fs22\lang2057\langfe2057\cgrid\langnp2057\langfenp2057 \sbasedon0 \snext16 \slink17 \spriority0 \styrsid8670606 footer;}{\*\cs17 \additive \rtlch\fcs1 \af0 \ltrch\fcs0 \fs22 \sbasedon10 \slink16 \slocked \spriority0 \styrsid8670606 Footer Char;}{_x000d__x000a_\s18\ql \li0\ri-284\nowidctlpar\tqr\tx9072\wrapdefault\aspalpha\aspnum\faauto\adjustright\rin-284\lin0\itap0 \rtlch\fcs1 \af0\afs20\alang1025 \ltrch\fcs0 \b\fs24\lang2057\langfe2057\cgrid\langnp2057\langfenp2057 _x000d__x000a_\sbasedon0 \snext18 \spriority0 \styrsid8670606 ProjRap;}{\s19\ql \li0\ri0\sa240\nowidctlpar\wrapdefault\aspalpha\aspnum\faauto\adjustright\rin0\lin0\itap0 \rtlch\fcs1 \af0\afs20\alang1025 \ltrch\fcs0 _x000d__x000a_\fs24\lang2057\langfe2057\cgrid\langnp2057\langfenp2057 \sbasedon0 \snext19 \spriority0 \styrsid8670606 Normal12;}{\s20\ql \li-850\ri-850\sa240\widctlpar\tqr\tx9921\wrapdefault\aspalpha\aspnum\faauto\adjustright\rin-850\lin-850\itap0 \rtlch\fcs1 _x000d__x000a_\af1\afs20\alang1025 \ltrch\fcs0 \b\f1\fs48\lang2057\langfe2057\cgrid\langnp2057\langfenp2057 \sbasedon0 \snext20 \spriority0 \styrsid8670606 Footer2;}{\*\cs21 \additive \v\cf15 \spriority0 \styrsid8670606 HideTWBInt;}{_x000d__x000a_\s22\ql \li0\ri0\nowidctlpar\wrapdefault\aspalpha\aspnum\faauto\adjustright\rin0\lin0\itap0 \rtlch\fcs1 \af0\afs20\alang1025 \ltrch\fcs0 \b\fs24\lang2057\langfe2057\cgrid\langnp2057\langfenp2057 \sbasedon0 \snext22 \slink26 \spriority0 \styrsid8670606 _x000d__x000a_NormalBold;}{\s23\qr \li0\ri0\sb240\sa240\nowidctlpar\wrapdefault\aspalpha\aspnum\faauto\adjustright\rin0\lin0\itap0 \rtlch\fcs1 \af0\afs20\alang1025 \ltrch\fcs0 \fs24\lang2057\langfe2057\cgrid\langnp2057\langfenp2057 _x000d__x000a_\sbasedon0 \snext23 \spriority0 \styrsid8670606 Olang;}{\s24\ql \li0\ri0\sa120\nowidctlpar\wrapdefault\aspalpha\aspnum\faauto\adjustright\rin0\lin0\itap0 \rtlch\fcs1 \af0\afs20\alang1025 \ltrch\fcs0 _x000d__x000a_\fs24\lang1024\langfe1024\cgrid\noproof\langnp2057\langfenp2057 \sbasedon0 \snext24 \slink27 \spriority0 \styrsid8670606 Normal6;}{\s25\ql \li0\ri-284\nowidctlpar\tqr\tx9072\wrapdefault\aspalpha\aspnum\faauto\adjustright\rin-284\lin0\itap0 \rtlch\fcs1 _x000d__x000a_\af0\afs20\alang1025 \ltrch\fcs0 \fs24\lang2057\langfe2057\cgrid\langnp2057\langfenp2057 \sbasedon0 \snext25 \spriority0 \styrsid8670606 ZDateAM;}{\*\cs26 \additive \b\fs24 \slink22 \slocked \spriority0 \styrsid8670606 NormalBold Char;}{\*\cs27 \additive _x000d__x000a_\fs24\lang1024\langfe1024\noproof \slink24 \slocked \spriority0 \styrsid8670606 Normal6 Char;}{\s28\qc \li0\ri0\sa240\nowidctlpar\wrapdefault\aspalpha\aspnum\faauto\adjustright\rin0\lin0\itap0 \rtlch\fcs1 \af0\afs20\alang1025 \ltrch\fcs0 _x000d__x000a_\i\fs24\lang2057\langfe2057\cgrid\langnp2057\langfenp2057 \sbasedon0 \snext28 \spriority0 \styrsid8670606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8670606 AMNumberTabs;}}{\*\rsidtbl \rsid24658\rsid735077\rsid2892074\rsid4666813\rsid6641733\rsid8670606\rsid9636012\rsid11215221\rsid12154954_x000d__x000a_\rsid13635428\rsid14424199\rsid15204470\rsid15285974\rsid15950462\rsid16324206\rsid16662270}{\mmathPr\mmathFont34\mbrkBin0\mbrkBinSub0\msmallFrac0\mdispDef1\mlMargin0\mrMargin0\mdefJc1\mwrapIndent1440\mintLim0\mnaryLim1}{\info_x000d__x000a_{\author CHRISTOFOROU Nikolaos}{\operator CHRISTOFOROU Nikolaos}{\creatim\yr2017\mo2\dy8\hr14\min32}{\revtim\yr2017\mo2\dy8\hr14\min32}{\version1}{\edmins0}{\nofpages1}{\nofwords74}{\nofchars794}{\*\company European Parliament}{\nofcharsws807}_x000d__x000a_{\vern57441}}{\*\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670606\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3635428 \chftnsep _x000d__x000a_\par }}{\*\ftnsepc \ltrpar \pard\plain \ltrpar\ql \li0\ri0\widctlpar\wrapdefault\aspalpha\aspnum\faauto\adjustright\rin0\lin0\itap0 \rtlch\fcs1 \af0\afs20\alang1025 \ltrch\fcs0 \fs24\lang2057\langfe2057\cgrid\langnp2057\langfenp2057 {\rtlch\fcs1 \af0 _x000d__x000a_\ltrch\fcs0 \insrsid13635428 \chftnsepc _x000d__x000a_\par }}{\*\aftnsep \ltrpar \pard\plain \ltrpar\ql \li0\ri0\widctlpar\wrapdefault\aspalpha\aspnum\faauto\adjustright\rin0\lin0\itap0 \rtlch\fcs1 \af0\afs20\alang1025 \ltrch\fcs0 \fs24\lang2057\langfe2057\cgrid\langnp2057\langfenp2057 {\rtlch\fcs1 \af0 _x000d__x000a_\ltrch\fcs0 \insrsid13635428 \chftnsep _x000d__x000a_\par }}{\*\aftnsepc \ltrpar \pard\plain \ltrpar\ql \li0\ri0\widctlpar\wrapdefault\aspalpha\aspnum\faauto\adjustright\rin0\lin0\itap0 \rtlch\fcs1 \af0\afs20\alang1025 \ltrch\fcs0 \fs24\lang2057\langfe2057\cgrid\langnp2057\langfenp2057 {\rtlch\fcs1 \af0 _x000d__x000a_\ltrch\fcs0 \insrsid1363542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670606\charrsid15148348 {\*\bkmkstart InsideFooter}&lt;PathFdR&gt;}{\rtlch\fcs1 \af0 \ltrch\fcs0 \cf10\insrsid8670606\charrsid15148348 \uc1\u9668\'3f}{\rtlch\fcs1 \af0 \ltrch\fcs0 \insrsid8670606\charrsid15148348 #}{\rtlch\fcs1 \af0 _x000d__x000a_\ltrch\fcs0 \cs21\v\cf15\insrsid8670606\charrsid15148348 TXTROUTE@@}{\rtlch\fcs1 \af0 \ltrch\fcs0 \insrsid8670606\charrsid15148348 #}{\rtlch\fcs1 \af0 \ltrch\fcs0 \cf10\insrsid8670606\charrsid15148348 \uc1\u9658\'3f}{\rtlch\fcs1 \af0 \ltrch\fcs0 _x000d__x000a_\cs15\v\f1\fs20\cf9\insrsid8670606\charrsid15148348 &lt;/PathFdR&gt;}{\rtlch\fcs1 \af0 \ltrch\fcs0 \insrsid8670606\charrsid15148348 {\*\bkmkend InsideFooter}\tab \tab {\*\bkmkstart OutsideFooter}PE}{\rtlch\fcs1 \af0 \ltrch\fcs0 _x000d__x000a_\cs15\v\f1\fs20\cf9\insrsid8670606\charrsid15148348 &lt;NoPE&gt;}{\rtlch\fcs1 \af0 \ltrch\fcs0 \cf10\insrsid8670606\charrsid15148348 \uc1\u9668\'3f}{\rtlch\fcs1 \af0 \ltrch\fcs0 \insrsid8670606\charrsid15148348 #}{\rtlch\fcs1 \af0 \ltrch\fcs0 _x000d__x000a_\cs21\v\cf15\insrsid8670606\charrsid15148348 TXTNRPE@NRPE@}{\rtlch\fcs1 \af0 \ltrch\fcs0 \insrsid8670606\charrsid15148348 #}{\rtlch\fcs1 \af0 \ltrch\fcs0 \cf10\insrsid8670606\charrsid15148348 \uc1\u9658\'3f}{\rtlch\fcs1 \af0 \ltrch\fcs0 _x000d__x000a_\cs15\v\f1\fs20\cf9\insrsid8670606\charrsid15148348 &lt;/NoPE&gt;&lt;Version&gt;}{\rtlch\fcs1 \af0 \ltrch\fcs0 \insrsid8670606\charrsid15148348 v}{\rtlch\fcs1 \af0 \ltrch\fcs0 \cf10\insrsid8670606\charrsid15148348 \uc1\u9668\'3f}{\rtlch\fcs1 \af0 \ltrch\fcs0 _x000d__x000a_\insrsid8670606\charrsid15148348 #}{\rtlch\fcs1 \af0 \ltrch\fcs0 \cs21\v\cf15\insrsid8670606\charrsid15148348 TXTVERSION@NRV@}{\rtlch\fcs1 \af0 \ltrch\fcs0 \insrsid8670606\charrsid15148348 #}{\rtlch\fcs1 \af0 \ltrch\fcs0 _x000d__x000a_\cf10\insrsid8670606\charrsid15148348 \uc1\u9658\'3f}{\rtlch\fcs1 \af0 \ltrch\fcs0 \cs15\v\f1\fs20\cf9\insrsid8670606\charrsid15148348 &lt;/Version&gt;}{\rtlch\fcs1 \af0 \ltrch\fcs0 \insrsid8670606\charrsid1514834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8670606\charrsid15148348  DOCPROPERTY &quot;&lt;Extension&gt;&quot; }}{\fldrslt {\rtlch\fcs1 \af1 \ltrch\fcs0 \insrsid8670606\charrsid15148348 _x000d__x000a_XX}}}\sectd \ltrsect\linex0\endnhere\sectdefaultcl\sftnbj {\rtlch\fcs1 \af1 \ltrch\fcs0 \cf16\insrsid8670606\charrsid15148348 \tab }{\rtlch\fcs1 \af1\afs22 \ltrch\fcs0 \b0\i\fs22\cf16\insrsid8670606\charrsid15148348 #}{\rtlch\fcs1 \af1 \ltrch\fcs0 _x000d__x000a_\cs21\v\cf15\insrsid8670606\charrsid15148348 (STD@_Motto}{\rtlch\fcs1 \af1\afs22 \ltrch\fcs0 \b0\i\fs22\cf16\insrsid8670606\charrsid15148348 #}{\rtlch\fcs1 \af1 \ltrch\fcs0 \cf16\insrsid8670606\charrsid15148348 \tab }{\field\flddirty{\*\fldinst {_x000d__x000a_\rtlch\fcs1 \af1 \ltrch\fcs0 \insrsid8670606\charrsid15148348  DOCPROPERTY &quot;&lt;Extension&gt;&quot; }}{\fldrslt {\rtlch\fcs1 \af1 \ltrch\fcs0 \insrsid8670606\charrsid15148348 XX}}}\sectd \ltrsect\linex0\endnhere\sectdefaultcl\sftnbj {\rtlch\fcs1 \af1 \ltrch\fcs0 _x000d__x000a_\insrsid8670606\charrsid1514834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8670606\charrsid15148348 {\*\bkmkstart restart}&lt;Amend&gt;&lt;Date&gt;}{\rtlch\fcs1 \af0 \ltrch\fcs0 \insrsid8670606\charrsid15148348 #}{\rtlch\fcs1 \af0 \ltrch\fcs0 \cs21\v\cf15\insrsid8670606\charrsid15148348 _x000d__x000a_DT(d.m.yyyy)sh@DATEMSG@DOCDT}{\rtlch\fcs1 \af0 \ltrch\fcs0 \insrsid8670606\charrsid15148348 #}{\rtlch\fcs1 \af0 \ltrch\fcs0 \cs15\v\f1\fs20\cf9\insrsid8670606\charrsid15148348 &lt;/Date&gt;}{\rtlch\fcs1 \af0 \ltrch\fcs0 \insrsid8670606\charrsid15148348 \tab }{_x000d__x000a_\rtlch\fcs1 \af0 \ltrch\fcs0 \cs15\v\f1\fs20\cf9\insrsid8670606\charrsid15148348 &lt;ANo&gt;}{\rtlch\fcs1 \af0 \ltrch\fcs0 \insrsid8670606\charrsid15148348 #}{\rtlch\fcs1 \af0 \ltrch\fcs0 \cs21\v\cf15\insrsid8670606\charrsid15148348 _x000d__x000a_KEY(PLENARY/ANUMBER)@NRAMSG@NRAKEY}{\rtlch\fcs1 \af0 \ltrch\fcs0 \insrsid8670606\charrsid15148348 #}{\rtlch\fcs1 \af0 \ltrch\fcs0 \cs15\v\f1\fs20\cf9\insrsid8670606\charrsid15148348 &lt;/ANo&gt;}{\rtlch\fcs1 \af0 \ltrch\fcs0 \insrsid8670606\charrsid15148348 /}{_x000d__x000a_\rtlch\fcs1 \af0 \ltrch\fcs0 \cs15\v\f1\fs20\cf9\insrsid8670606\charrsid15148348 &lt;NumAm&gt;}{\rtlch\fcs1 \af0 \ltrch\fcs0 \insrsid8670606\charrsid15148348 #}{\rtlch\fcs1 \af0 \ltrch\fcs0 \cs21\v\cf15\insrsid8670606\charrsid15148348 ENMIENDA@NRAM@}{_x000d__x000a_\rtlch\fcs1 \af0 \ltrch\fcs0 \insrsid8670606\charrsid15148348 #}{\rtlch\fcs1 \af0 \ltrch\fcs0 \cs15\v\f1\fs20\cf9\insrsid8670606\charrsid15148348 &lt;/NumAm&gt;}{\rtlch\fcs1 \af0 \ltrch\fcs0 \insrsid8670606\charrsid15148348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8670606\charrsid15148348 Amendment\tab \tab }{\rtlch\fcs1 \af0 \ltrch\fcs0 _x000d__x000a_\cs15\b0\v\f1\fs20\cf9\insrsid8670606\charrsid15148348 &lt;NumAm&gt;}{\rtlch\fcs1 \af0 \ltrch\fcs0 \insrsid8670606\charrsid15148348 #}{\rtlch\fcs1 \af0 \ltrch\fcs0 \cs21\v\cf15\insrsid8670606\charrsid15148348 ENMIENDA@NRAM@}{\rtlch\fcs1 \af0 \ltrch\fcs0 _x000d__x000a_\insrsid8670606\charrsid15148348 #}{\rtlch\fcs1 \af0 \ltrch\fcs0 \cs15\b0\v\f1\fs20\cf9\insrsid8670606\charrsid15148348 &lt;/NumAm&gt;}{\rtlch\fcs1 \af0 \ltrch\fcs0 \insrsid8670606\charrsid15148348 _x000d__x000a_\par }\pard\plain \ltrpar\s22\ql \li0\ri0\nowidctlpar\wrapdefault\aspalpha\aspnum\faauto\adjustright\rin0\lin0\itap0\pararsid6904234 \rtlch\fcs1 \af0\afs20\alang1025 \ltrch\fcs0 \b\fs24\lang2057\langfe2057\cgrid\langnp2057\langfenp2057 {\rtlch\fcs1 \af0 _x000d__x000a_\ltrch\fcs0 \cs15\b0\v\f1\fs20\cf9\insrsid8670606\charrsid15148348 &lt;RepeatBlock-By&gt;}{\rtlch\fcs1 \af0 \ltrch\fcs0 \insrsid8670606\charrsid15148348 #}{\rtlch\fcs1 \af0 \ltrch\fcs0 \cs21\v\cf15\insrsid8670606\charrsid15148348 &gt;&gt;&gt;@[ZMEMBERSMSG]@}{_x000d__x000a_\rtlch\fcs1 \af0 \ltrch\fcs0 \insrsid8670606\charrsid15148348 #}{\rtlch\fcs1 \af0 \ltrch\fcs0 \cs15\b0\v\f1\fs20\cf9\insrsid8670606\charrsid15148348 &lt;Members&gt;}{\rtlch\fcs1 \af0 \ltrch\fcs0 \cf10\insrsid8670606\charrsid15148348 \u9668\'3f}{\rtlch\fcs1 _x000d__x000a_\af0 \ltrch\fcs0 \insrsid8670606\charrsid15148348 #}{\rtlch\fcs1 \af0 \ltrch\fcs0 \cs21\v\cf15\insrsid8670606\charrsid15148348 TVTMEMBERS\'a7@MEMBERS@}{\rtlch\fcs1 \af0 \ltrch\fcs0 \insrsid8670606\charrsid15148348 #}{\rtlch\fcs1 \af0 \ltrch\fcs0 _x000d__x000a_\cf10\insrsid8670606\charrsid15148348 \u9658\'3f}{\rtlch\fcs1 \af0 \ltrch\fcs0 \cs15\b0\v\f1\fs20\cf9\insrsid8670606\charrsid15148348 &lt;/Members&gt;}{\rtlch\fcs1 \af0 \ltrch\fcs0 \insrsid8670606\charrsid15148348 _x000d__x000a_\par }\pard\plain \ltrpar\ql \li0\ri0\widctlpar\wrapdefault\aspalpha\aspnum\faauto\adjustright\rin0\lin0\itap0\pararsid6904234 \rtlch\fcs1 \af0\afs20\alang1025 \ltrch\fcs0 \fs24\lang2057\langfe2057\cgrid\langnp2057\langfenp2057 {\rtlch\fcs1 \af0 \ltrch\fcs0 _x000d__x000a_\cs15\v\f1\fs20\cf9\insrsid8670606\charrsid15148348 &lt;AuNomDe&gt;&lt;OptDel&gt;}{\rtlch\fcs1 \af0 \ltrch\fcs0 \insrsid8670606\charrsid15148348 #}{\rtlch\fcs1 \af0 \ltrch\fcs0 \cs21\v\cf15\insrsid8670606\charrsid15148348 MNU[ONBEHALFYES][NOTAPP]@CHOICE@}{_x000d__x000a_\rtlch\fcs1 \af0 \ltrch\fcs0 \insrsid8670606\charrsid15148348 #}{\rtlch\fcs1 \af0 \ltrch\fcs0 \cs15\v\f1\fs20\cf9\insrsid8670606\charrsid15148348 &lt;/OptDel&gt;&lt;/AuNomDe&gt;}{\rtlch\fcs1 \af0 \ltrch\fcs0 \insrsid8670606\charrsid15148348 _x000d__x000a_\par &lt;&lt;&lt;}{\rtlch\fcs1 \af0 \ltrch\fcs0 \cs15\v\f1\fs20\cf9\insrsid8670606\charrsid15148348 &lt;/RepeatBlock-By&gt;}{\rtlch\fcs1 \af0 \ltrch\fcs0 \insrsid8670606\charrsid15148348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8670606\charrsid15148348 &lt;TitreType&gt;}{\rtlch\fcs1 \af0 \ltrch\fcs0 \insrsid8670606\charrsid15148348 Report}{\rtlch\fcs1 \af0 \ltrch\fcs0 \cs15\b0\v\f1\fs20\cf9\insrsid8670606\charrsid15148348 _x000d__x000a_&lt;/TitreType&gt;}{\rtlch\fcs1 \af0 \ltrch\fcs0 \insrsid8670606\charrsid15148348 \tab #}{\rtlch\fcs1 \af0 \ltrch\fcs0 \cs21\v\cf15\insrsid8670606\charrsid15148348 KEY(PLENARY/ANUMBER)@NRAMSG@NRAKEY}{\rtlch\fcs1 \af0 \ltrch\fcs0 _x000d__x000a_\insrsid8670606\charrsid15148348 #/#}{\rtlch\fcs1 \af0 \ltrch\fcs0 \cs21\v\cf15\insrsid8670606\charrsid15148348 KEY(PLENARY/DOCYEAR)@DOCYEARMSG@NRAKEY}{\rtlch\fcs1 \af0 \ltrch\fcs0 \insrsid8670606\charrsid15148348 #_x000d__x000a_\par }\pard\plain \ltrpar\s22\ql \li0\ri0\nowidctlpar\wrapdefault\aspalpha\aspnum\faauto\adjustright\rin0\lin0\itap0\pararsid6904234 \rtlch\fcs1 \af0\afs20\alang1025 \ltrch\fcs0 \b\fs24\lang2057\langfe2057\cgrid\langnp2057\langfenp2057 {\rtlch\fcs1 \af0 _x000d__x000a_\ltrch\fcs0 \cs15\b0\v\f1\fs20\cf9\insrsid8670606\charrsid15148348 &lt;Rapporteur&gt;}{\rtlch\fcs1 \af0 \ltrch\fcs0 \insrsid8670606\charrsid15148348 #}{\rtlch\fcs1 \af0 \ltrch\fcs0 \cs21\v\cf15\insrsid8670606\charrsid15148348 _x000d__x000a_KEY(PLENARY/RAPPORTEURS)@AUTHORMSG@NRAKEY}{\rtlch\fcs1 \af0 \ltrch\fcs0 \insrsid8670606\charrsid15148348 #}{\rtlch\fcs1 \af0 \ltrch\fcs0 \cs15\b0\v\f1\fs20\cf9\insrsid8670606\charrsid15148348 &lt;/Rapporteur&gt;}{\rtlch\fcs1 \af0 \ltrch\fcs0 _x000d__x000a_\insrsid8670606\charrsid15148348 _x000d__x000a_\par }\pard\plain \ltrpar\ql \li0\ri0\widctlpar\wrapdefault\aspalpha\aspnum\faauto\adjustright\rin0\lin0\itap0\pararsid6904234 \rtlch\fcs1 \af0\afs20\alang1025 \ltrch\fcs0 \fs24\lang2057\langfe2057\cgrid\langnp2057\langfenp2057 {\rtlch\fcs1 \af0 \ltrch\fcs0 _x000d__x000a_\cs15\v\f1\fs20\cf9\insrsid8670606\charrsid15148348 &lt;Titre&gt;}{\rtlch\fcs1 \af0 \ltrch\fcs0 \insrsid8670606\charrsid15148348 #}{\rtlch\fcs1 \af0 \ltrch\fcs0 \cs21\v\cf15\insrsid8670606\charrsid15148348 KEY(PLENARY/TITLES)@TITLEMSG@NRAKEY}{\rtlch\fcs1 \af0 _x000d__x000a_\ltrch\fcs0 \insrsid8670606\charrsid15148348 #}{\rtlch\fcs1 \af0 \ltrch\fcs0 \cs15\v\f1\fs20\cf9\insrsid8670606\charrsid15148348 &lt;/Titre&gt;}{\rtlch\fcs1 \af0 \ltrch\fcs0 \insrsid8670606\charrsid15148348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8670606\charrsid15148348 &lt;DocRef&gt;}{\rtlch\fcs1 \af0 \ltrch\fcs0 \insrsid8670606\charrsid15148348 #}{\rtlch\fcs1 \af0 \ltrch\fcs0 \cs21\v\cf15\insrsid8670606\charrsid15148348 KEY(PLENARY/REFERENCES)@REFMSG@NRAKEY}{_x000d__x000a_\rtlch\fcs1 \af0 \ltrch\fcs0 \insrsid8670606\charrsid15148348 #}{\rtlch\fcs1 \af0 \ltrch\fcs0 \cs15\v\f1\fs20\cf9\insrsid8670606\charrsid15148348 &lt;/DocRef&gt;}{\rtlch\fcs1 \af0 \ltrch\fcs0 \insrsid8670606\charrsid15148348 _x000d__x000a_\par }\pard\plain \ltrpar\s22\ql \li0\ri0\nowidctlpar\wrapdefault\aspalpha\aspnum\faauto\adjustright\rin0\lin0\itap0\pararsid6904234 \rtlch\fcs1 \af0\afs20\alang1025 \ltrch\fcs0 \b\fs24\lang2057\langfe2057\cgrid\langnp2057\langfenp2057 {\rtlch\fcs1 \af0 _x000d__x000a_\ltrch\fcs0 \cs15\b0\v\f1\fs20\cf9\insrsid8670606\charrsid15148348 &lt;DocAmend&gt;}{\rtlch\fcs1 \af0 \ltrch\fcs0 \insrsid8670606\charrsid15148348 #}{\rtlch\fcs1 \af0 \ltrch\fcs0 \cs21\v\cf15\insrsid8670606\charrsid15148348 MNU[DOC1][DOC2][DOC3]@CHOICE@DOCMNU}{_x000d__x000a_\rtlch\fcs1 \af0 \ltrch\fcs0 \insrsid8670606\charrsid15148348 #}{\rtlch\fcs1 \af0 \ltrch\fcs0 \cs15\b0\v\f1\fs20\cf9\insrsid8670606\charrsid15148348 &lt;/DocAmend&gt;}{\rtlch\fcs1 \af0 \ltrch\fcs0 \insrsid8670606\charrsid15148348 _x000d__x000a_\par }{\rtlch\fcs1 \af0 \ltrch\fcs0 \cs15\b0\v\f1\fs20\cf9\insrsid8670606\charrsid15148348 &lt;Article&gt;}{\rtlch\fcs1 \af0 \ltrch\fcs0 \cf10\insrsid8670606\charrsid15148348 \u9668\'3f}{\rtlch\fcs1 \af0 \ltrch\fcs0 \insrsid8670606\charrsid15148348 #}{\rtlch\fcs1 _x000d__x000a_\af0 \ltrch\fcs0 \cs21\v\cf15\insrsid8670606\charrsid15148348 TVTAMPART@AMPART@}{\rtlch\fcs1 \af0 \ltrch\fcs0 \insrsid8670606\charrsid15148348 #}{\rtlch\fcs1 \af0 \ltrch\fcs0 \cf10\insrsid8670606\charrsid15148348 \u9658\'3f}{\rtlch\fcs1 \af0 \ltrch\fcs0 _x000d__x000a_\cs15\b0\v\f1\fs20\cf9\insrsid8670606\charrsid15148348 &lt;/Article&gt;}{\rtlch\fcs1 \af0 \ltrch\fcs0 \insrsid8670606\charrsid1514834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8670606\charrsid15148348 \cell }\pard \ltrpar\ql \li0\ri0\widctlpar\intbl\wrapdefault\aspalpha\aspnum\faauto\adjustright\rin0\lin0 {\rtlch\fcs1 \af0 \ltrch\fcs0 _x000d__x000a_\insrsid8670606\charrsid15148348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8670606\charrsid15148348 #}{\rtlch\fcs1 \af0 \ltrch\fcs0 \cs21\v\cf15\insrsid8670606\charrsid15148348 MNU[DOC1][DOC2][DOC3]@CHOICE@DOCMNU}{\rtlch\fcs1 \af0 \ltrch\fcs0 \insrsid8670606\charrsid15148348 #\cell Amendment\cell }\pard\plain \ltrpar_x000d__x000a_\ql \li0\ri0\widctlpar\intbl\wrapdefault\aspalpha\aspnum\faauto\adjustright\rin0\lin0 \rtlch\fcs1 \af0\afs20\alang1025 \ltrch\fcs0 \fs24\lang2057\langfe2057\cgrid\langnp2057\langfenp2057 {\rtlch\fcs1 \af0 \ltrch\fcs0 \insrsid8670606\charrsid15148348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8670606\charrsid15148348 ##\cell ##}{\rtlch\fcs1 \af0\afs24 \ltrch\fcs0 \noproof0\insrsid8670606\charrsid15148348 \cell }\pard\plain \ltrpar\ql \li0\ri0\widctlpar\intbl\wrapdefault\aspalpha\aspnum\faauto\adjustright\rin0\lin0 \rtlch\fcs1 _x000d__x000a_\af0\afs20\alang1025 \ltrch\fcs0 \fs24\lang2057\langfe2057\cgrid\langnp2057\langfenp2057 {\rtlch\fcs1 \af0 \ltrch\fcs0 \insrsid8670606\charrsid15148348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8670606\charrsid15148348 Or. }{\rtlch\fcs1 \af0 \ltrch\fcs0 \cs15\v\f1\fs20\cf9\insrsid8670606\charrsid15148348 &lt;Original&gt;}{\rtlch\fcs1 \af0 \ltrch\fcs0 \insrsid8670606\charrsid15148348 #}{\rtlch\fcs1 \af0 \ltrch\fcs0 _x000d__x000a_\cs21\v\cf15\insrsid8670606\charrsid15148348 KEY(MAIN/LANGMIN)sh@ORLANGMSG@ORLANGKEY}{\rtlch\fcs1 \af0 \ltrch\fcs0 \insrsid8670606\charrsid15148348 #}{\rtlch\fcs1 \af0 \ltrch\fcs0 \cs15\v\f1\fs20\cf9\insrsid8670606\charrsid15148348 &lt;/Original&gt;}{_x000d__x000a_\rtlch\fcs1 \af0 \ltrch\fcs0 \insrsid8670606\charrsid15148348 _x000d__x000a_\par }\pard\plain \ltrpar\ql \li0\ri0\widctlpar\wrapdefault\aspalpha\aspnum\faauto\adjustright\rin0\lin0\itap0\pararsid9594454 \rtlch\fcs1 \af0\afs20\alang1025 \ltrch\fcs0 \fs24\lang2057\langfe2057\cgrid\langnp2057\langfenp2057 {\rtlch\fcs1 \af0 \ltrch\fcs0 _x000d__x000a_\insrsid8670606\charrsid15148348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8670606\charrsid1514834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e5_x000d__x000a_a0bb0f8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P8_"/>
    <w:docVar w:name="TVTAMPART" w:val="Paragraph 59 – point f"/>
    <w:docVar w:name="TVTMEMBERS1" w:val="Marijana Petir, Arne Gericke, Bernd Kölmel, James Nicholson, Mark Demesmaeker, Jana Žitňanská, Klaus Buchner, Georgios Epitideios, Eleftherios Synadinos, Philippe Loiseau, Bernard Monot, Marie-Christine Arnautu, Joachim Starbatty, Rikke Karlsson, Kosma Złotowski, Albert Deß, Luis de Grandes Pascual, Francisco José Millán Mon, Patricija Šulin, Alojz Peterle, Ivica Tolić, Tomáš Zdechovský, Željana Zovko, Elisabetta Gardini, Miroslav Mikolášik, Peter Liese, Michaela Šojdrová, Anna Záborská, Pavel Svoboda, Teresa Jiménez-Becerril Barrio, Jadwiga Wiśniewska, Stanisław Ożóg, Zbigniew Kuźmiuk, Mylène Troszczynski, Gilles Lebreton, Louis Aliot, Sylvie Goddyn, Jean-Luc Schaffhauser, Angel Dzhambazki"/>
    <w:docVar w:name="TXTLANGUE" w:val="EN"/>
    <w:docVar w:name="TXTLANGUEMIN" w:val="en"/>
    <w:docVar w:name="TXTNRFIRSTAM" w:val="4"/>
    <w:docVar w:name="TXTNRLASTAM" w:val="8"/>
    <w:docVar w:name="TXTNRPE" w:val="598.460"/>
    <w:docVar w:name="TXTPEorAP" w:val="PE"/>
    <w:docVar w:name="TXTROUTE" w:val="AM\P8_AMA(2017)0005(004-008)_EN.docx"/>
    <w:docVar w:name="TXTVERSION" w:val="01-00"/>
  </w:docVars>
  <w:rsids>
    <w:rsidRoot w:val="008E4607"/>
    <w:rsid w:val="00016E4D"/>
    <w:rsid w:val="000554AB"/>
    <w:rsid w:val="00073CB0"/>
    <w:rsid w:val="000E01B6"/>
    <w:rsid w:val="001337AF"/>
    <w:rsid w:val="001E376E"/>
    <w:rsid w:val="00236AD9"/>
    <w:rsid w:val="00250122"/>
    <w:rsid w:val="00250541"/>
    <w:rsid w:val="00256216"/>
    <w:rsid w:val="0029007A"/>
    <w:rsid w:val="002A3504"/>
    <w:rsid w:val="002C7968"/>
    <w:rsid w:val="003000AD"/>
    <w:rsid w:val="0037662A"/>
    <w:rsid w:val="003E73A0"/>
    <w:rsid w:val="00407849"/>
    <w:rsid w:val="004300A3"/>
    <w:rsid w:val="00431305"/>
    <w:rsid w:val="00431DF8"/>
    <w:rsid w:val="004D5682"/>
    <w:rsid w:val="004F4B78"/>
    <w:rsid w:val="005460A7"/>
    <w:rsid w:val="005F0730"/>
    <w:rsid w:val="005F1FCC"/>
    <w:rsid w:val="006158B0"/>
    <w:rsid w:val="00651D47"/>
    <w:rsid w:val="006959AA"/>
    <w:rsid w:val="008E4607"/>
    <w:rsid w:val="00926656"/>
    <w:rsid w:val="00976CE7"/>
    <w:rsid w:val="009A1B43"/>
    <w:rsid w:val="009B0B57"/>
    <w:rsid w:val="00A11CA3"/>
    <w:rsid w:val="00A12366"/>
    <w:rsid w:val="00A226D9"/>
    <w:rsid w:val="00A23DC7"/>
    <w:rsid w:val="00A52518"/>
    <w:rsid w:val="00B1545F"/>
    <w:rsid w:val="00BC4047"/>
    <w:rsid w:val="00BE2400"/>
    <w:rsid w:val="00C14A2B"/>
    <w:rsid w:val="00C418E2"/>
    <w:rsid w:val="00CA2A46"/>
    <w:rsid w:val="00D1081C"/>
    <w:rsid w:val="00E5782E"/>
    <w:rsid w:val="00EA08DF"/>
    <w:rsid w:val="00EC6A96"/>
    <w:rsid w:val="00EE4A94"/>
    <w:rsid w:val="00FA1221"/>
    <w:rsid w:val="00FE71A4"/>
    <w:rsid w:val="00FF5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8B09E8-C73E-43AC-8123-EE2525BF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pt-PT" w:eastAsia="pt-PT" w:bidi="pt-PT"/>
    </w:rPr>
  </w:style>
  <w:style w:type="character" w:customStyle="1" w:styleId="Normal6Char">
    <w:name w:val="Normal6 Char"/>
    <w:link w:val="Normal6"/>
    <w:rsid w:val="006959AA"/>
    <w:rPr>
      <w:noProof/>
      <w:sz w:val="24"/>
      <w:lang w:val="pt-PT" w:eastAsia="pt-PT" w:bidi="pt-PT"/>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D1081C"/>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8767AF40.dotm</Template>
  <TotalTime>1</TotalTime>
  <Pages>1</Pages>
  <Words>1434</Words>
  <Characters>10257</Characters>
  <Application>Microsoft Office Word</Application>
  <DocSecurity>0</DocSecurity>
  <Lines>341</Lines>
  <Paragraphs>109</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CHRISTOFOROU Nikolaos</dc:creator>
  <cp:keywords/>
  <dc:description/>
  <cp:lastModifiedBy>AMADOR ROSA Maria Idalina</cp:lastModifiedBy>
  <cp:revision>2</cp:revision>
  <cp:lastPrinted>2004-11-28T14:02:00Z</cp:lastPrinted>
  <dcterms:created xsi:type="dcterms:W3CDTF">2017-02-10T10:35:00Z</dcterms:created>
  <dcterms:modified xsi:type="dcterms:W3CDTF">2017-02-10T10:35:00Z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1116946</vt:lpwstr>
  </property>
  <property fmtid="{D5CDD505-2E9C-101B-9397-08002B2CF9AE}" pid="5" name="&lt;Type&gt;">
    <vt:lpwstr>AM</vt:lpwstr>
  </property>
  <property fmtid="{D5CDD505-2E9C-101B-9397-08002B2CF9AE}" pid="6" name="&lt;ModelCod&gt;">
    <vt:lpwstr>\\eiciBRUpr1\pdocep$\DocEP\DOCS\General\AM\AM_NonLeg\AM_Ple_NonLeg\AM_Ple_NonLegReport.dot(17/02/2016 10:46:14)</vt:lpwstr>
  </property>
  <property fmtid="{D5CDD505-2E9C-101B-9397-08002B2CF9AE}" pid="7" name="&lt;ModelTra&gt;">
    <vt:lpwstr>\\eiciBRUpr1\pdocep$\DocEP\TRANSFIL\EN\AM_Ple_NonLegReport.EN(26/05/2015 06:20:33)</vt:lpwstr>
  </property>
  <property fmtid="{D5CDD505-2E9C-101B-9397-08002B2CF9AE}" pid="8" name="&lt;Model&gt;">
    <vt:lpwstr>AM_Ple_NonLegReport</vt:lpwstr>
  </property>
  <property fmtid="{D5CDD505-2E9C-101B-9397-08002B2CF9AE}" pid="9" name="FooterPath">
    <vt:lpwstr>AM\1116946PT.docx</vt:lpwstr>
  </property>
  <property fmtid="{D5CDD505-2E9C-101B-9397-08002B2CF9AE}" pid="10" name="PE Number">
    <vt:lpwstr>598.460</vt:lpwstr>
  </property>
  <property fmtid="{D5CDD505-2E9C-101B-9397-08002B2CF9AE}" pid="11" name="SDLStudio">
    <vt:lpwstr/>
  </property>
  <property fmtid="{D5CDD505-2E9C-101B-9397-08002B2CF9AE}" pid="12" name="&lt;Extension&gt;">
    <vt:lpwstr>PT</vt:lpwstr>
  </property>
  <property fmtid="{D5CDD505-2E9C-101B-9397-08002B2CF9AE}" pid="13" name="Bookout">
    <vt:lpwstr>OK - 2017/02/10 11:35</vt:lpwstr>
  </property>
</Properties>
</file>