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410F11" w:rsidRDefault="00550C45">
      <w:pPr>
        <w:pStyle w:val="Interstitial1"/>
      </w:pPr>
      <w:bookmarkStart w:id="0" w:name="_GoBack"/>
      <w:bookmarkEnd w:id="0"/>
      <w:r>
        <w:rPr>
          <w:rStyle w:val="HideTWBExt"/>
        </w:rPr>
        <w:t>&lt;RepeatBlock-Amend&gt;&lt;Amend&gt;&lt;Date&gt;</w:t>
      </w:r>
      <w:r w:rsidRPr="00815AA3">
        <w:rPr>
          <w:rStyle w:val="HideTWBInt"/>
          <w:color w:val="auto"/>
        </w:rPr>
        <w:t>{08/11/2017}</w:t>
      </w:r>
      <w:r w:rsidRPr="00815AA3">
        <w:rPr>
          <w:color w:val="auto"/>
        </w:rPr>
        <w:t>8.11.2017</w:t>
      </w:r>
      <w:r>
        <w:rPr>
          <w:rStyle w:val="HideTWBExt"/>
        </w:rPr>
        <w:t>&lt;/Date&gt;</w:t>
      </w:r>
      <w:r w:rsidRPr="00815AA3">
        <w:rPr>
          <w:color w:val="auto"/>
        </w:rPr>
        <w:tab/>
      </w:r>
      <w:r>
        <w:rPr>
          <w:rStyle w:val="HideTWBExt"/>
        </w:rPr>
        <w:t>&lt;ANo&gt;</w:t>
      </w:r>
      <w:r w:rsidRPr="00815AA3">
        <w:rPr>
          <w:color w:val="auto"/>
        </w:rPr>
        <w:t>A8-0077</w:t>
      </w:r>
      <w:r>
        <w:rPr>
          <w:rStyle w:val="HideTWBExt"/>
        </w:rPr>
        <w:t>&lt;/ANo&gt;</w:t>
      </w:r>
      <w:r w:rsidRPr="00815AA3">
        <w:rPr>
          <w:color w:val="auto"/>
        </w:rPr>
        <w:t>/</w:t>
      </w:r>
      <w:r>
        <w:rPr>
          <w:rStyle w:val="HideTWBExt"/>
        </w:rPr>
        <w:t>&lt;NumAm&gt;</w:t>
      </w:r>
      <w:r w:rsidRPr="00815AA3">
        <w:rPr>
          <w:color w:val="auto"/>
        </w:rPr>
        <w:t>156</w:t>
      </w:r>
      <w:r>
        <w:rPr>
          <w:rStyle w:val="HideTWBExt"/>
        </w:rPr>
        <w:t>&lt;/NumAm&gt;</w:t>
      </w:r>
    </w:p>
    <w:p w:rsidR="006E5908" w:rsidRPr="00410F11" w:rsidRDefault="00550C45">
      <w:pPr>
        <w:pStyle w:val="AMNumberTabs"/>
      </w:pPr>
      <w:r w:rsidRPr="00815AA3">
        <w:rPr>
          <w:color w:val="auto"/>
        </w:rPr>
        <w:t>Amandman</w:t>
      </w:r>
      <w:r w:rsidRPr="00815AA3">
        <w:rPr>
          <w:color w:val="auto"/>
        </w:rPr>
        <w:tab/>
      </w:r>
      <w:r w:rsidRPr="00815AA3">
        <w:rPr>
          <w:color w:val="auto"/>
        </w:rPr>
        <w:tab/>
      </w:r>
      <w:r>
        <w:rPr>
          <w:rStyle w:val="HideTWBExt"/>
        </w:rPr>
        <w:t>&lt;NumAm&gt;</w:t>
      </w:r>
      <w:r w:rsidRPr="00815AA3">
        <w:rPr>
          <w:color w:val="auto"/>
        </w:rPr>
        <w:t>156</w:t>
      </w:r>
      <w:r>
        <w:rPr>
          <w:rStyle w:val="HideTWBExt"/>
        </w:rPr>
        <w:t>&lt;/NumAm&gt;</w:t>
      </w:r>
    </w:p>
    <w:p w:rsidR="006E5908" w:rsidRPr="00410F11" w:rsidRDefault="00550C45">
      <w:pPr>
        <w:pStyle w:val="NormalBold"/>
      </w:pPr>
      <w:r>
        <w:rPr>
          <w:rStyle w:val="HideTWBExt"/>
        </w:rPr>
        <w:t>&lt;RepeatBlock-By&gt;&lt;Members&gt;</w:t>
      </w:r>
      <w:r w:rsidRPr="00815AA3">
        <w:rPr>
          <w:color w:val="auto"/>
        </w:rPr>
        <w:t>Marco Zullo, Rosa D'Amato, Rolandas Paksas</w:t>
      </w:r>
      <w:r>
        <w:rPr>
          <w:rStyle w:val="HideTWBExt"/>
        </w:rPr>
        <w:t>&lt;/Members&gt;</w:t>
      </w:r>
    </w:p>
    <w:p w:rsidR="006E5908" w:rsidRPr="00410F11" w:rsidRDefault="00550C45">
      <w:r>
        <w:rPr>
          <w:rStyle w:val="HideTWBExt"/>
        </w:rPr>
        <w:t>&lt;AuNomDe&gt;</w:t>
      </w:r>
      <w:r w:rsidRPr="00815AA3">
        <w:rPr>
          <w:rStyle w:val="HideTWBInt"/>
          <w:color w:val="auto"/>
        </w:rPr>
        <w:t>{EFDD}</w:t>
      </w:r>
      <w:r w:rsidRPr="00815AA3">
        <w:t>u ime Kluba zastupnika EFDD-a</w:t>
      </w:r>
      <w:r>
        <w:rPr>
          <w:rStyle w:val="HideTWBExt"/>
        </w:rPr>
        <w:t>&lt;/AuNomDe&gt;</w:t>
      </w:r>
    </w:p>
    <w:p w:rsidR="006E5908" w:rsidRPr="00410F11" w:rsidRDefault="00550C45">
      <w:r>
        <w:rPr>
          <w:rStyle w:val="HideTWBExt"/>
        </w:rPr>
        <w:t>&lt;/RepeatBlock-By&gt;</w:t>
      </w:r>
    </w:p>
    <w:p w:rsidR="006E5908" w:rsidRPr="00815AA3" w:rsidRDefault="00550C45">
      <w:pPr>
        <w:pStyle w:val="ProjRap"/>
      </w:pPr>
      <w:r>
        <w:rPr>
          <w:rStyle w:val="HideTWBExt"/>
        </w:rPr>
        <w:t>&lt;TitreType&gt;</w:t>
      </w:r>
      <w:r w:rsidRPr="00815AA3">
        <w:t>Izvješće</w:t>
      </w:r>
      <w:r>
        <w:rPr>
          <w:rStyle w:val="HideTWBExt"/>
        </w:rPr>
        <w:t>&lt;/TitreType&gt;</w:t>
      </w:r>
      <w:r w:rsidRPr="00815AA3">
        <w:tab/>
        <w:t>A8-0077/2017</w:t>
      </w:r>
    </w:p>
    <w:p w:rsidR="006E5908" w:rsidRPr="00410F11" w:rsidRDefault="00550C45">
      <w:pPr>
        <w:pStyle w:val="NormalBold"/>
      </w:pPr>
      <w:r>
        <w:rPr>
          <w:rStyle w:val="HideTWBExt"/>
        </w:rPr>
        <w:t>&lt;Rapporteur&gt;</w:t>
      </w:r>
      <w:r w:rsidRPr="00815AA3">
        <w:rPr>
          <w:color w:val="auto"/>
        </w:rPr>
        <w:t>Olga Sehnalová</w:t>
      </w:r>
      <w:r>
        <w:rPr>
          <w:rStyle w:val="HideTWBExt"/>
        </w:rPr>
        <w:t>&lt;/Rapporteur&gt;</w:t>
      </w:r>
    </w:p>
    <w:p w:rsidR="006E5908" w:rsidRPr="00410F11" w:rsidRDefault="00550C45">
      <w:pPr>
        <w:pStyle w:val="Normal12"/>
      </w:pPr>
      <w:r>
        <w:rPr>
          <w:rStyle w:val="HideTWBExt"/>
        </w:rPr>
        <w:t>&lt;Titre&gt;</w:t>
      </w:r>
      <w:r>
        <w:t>Suradnja između nacionalnih tijela odgovornih za provedbu zakona o zaštiti potrošača</w:t>
      </w:r>
      <w:r>
        <w:rPr>
          <w:rStyle w:val="HideTWBExt"/>
        </w:rPr>
        <w:t>&lt;/Titre&gt;</w:t>
      </w:r>
    </w:p>
    <w:p w:rsidR="006E5908" w:rsidRPr="00410F11" w:rsidRDefault="00550C45">
      <w:pPr>
        <w:pStyle w:val="Normal12"/>
      </w:pPr>
      <w:r>
        <w:rPr>
          <w:rStyle w:val="HideTWBExt"/>
        </w:rPr>
        <w:t>&lt;DocRef&gt;</w:t>
      </w:r>
      <w:r w:rsidRPr="00815AA3">
        <w:rPr>
          <w:color w:val="auto"/>
        </w:rPr>
        <w:t>(COM(2016)0283 - C8-0194/2016 - 2016/0148(COD))</w:t>
      </w:r>
      <w:r>
        <w:rPr>
          <w:rStyle w:val="HideTWBExt"/>
        </w:rPr>
        <w:t>&lt;/DocRef&gt;</w:t>
      </w:r>
    </w:p>
    <w:p w:rsidR="006E5908" w:rsidRPr="00410F11" w:rsidRDefault="006E5908">
      <w:pPr>
        <w:pStyle w:val="Normal12"/>
      </w:pPr>
    </w:p>
    <w:p w:rsidR="006E5908" w:rsidRPr="00410F11" w:rsidRDefault="00550C45">
      <w:pPr>
        <w:pStyle w:val="NormalBold"/>
      </w:pPr>
      <w:r>
        <w:rPr>
          <w:rStyle w:val="HideTWBExt"/>
        </w:rPr>
        <w:t>&lt;DocAmend&gt;</w:t>
      </w:r>
      <w:r w:rsidRPr="00815AA3">
        <w:rPr>
          <w:color w:val="auto"/>
        </w:rPr>
        <w:t>Prijedlog uredbe</w:t>
      </w:r>
      <w:r>
        <w:rPr>
          <w:rStyle w:val="HideTWBExt"/>
        </w:rPr>
        <w:t>&lt;/DocAmend&gt;</w:t>
      </w:r>
    </w:p>
    <w:p w:rsidR="006E5908" w:rsidRPr="00410F11" w:rsidRDefault="00550C45">
      <w:pPr>
        <w:pStyle w:val="NormalBold"/>
      </w:pPr>
      <w:r>
        <w:rPr>
          <w:rStyle w:val="HideTWBExt"/>
        </w:rPr>
        <w:t>&lt;Article&gt;</w:t>
      </w:r>
      <w:r w:rsidRPr="00815AA3">
        <w:rPr>
          <w:color w:val="auto"/>
        </w:rPr>
        <w:t>Članak 8. – stavak 2. – točka l</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5908" w:rsidRPr="00410F11">
        <w:trPr>
          <w:trHeight w:hRule="exact" w:val="240"/>
          <w:jc w:val="center"/>
        </w:trPr>
        <w:tc>
          <w:tcPr>
            <w:tcW w:w="9752" w:type="dxa"/>
            <w:gridSpan w:val="2"/>
          </w:tcPr>
          <w:p w:rsidR="006E5908" w:rsidRPr="00410F11" w:rsidRDefault="006E5908"/>
        </w:tc>
      </w:tr>
      <w:tr w:rsidR="006E5908" w:rsidRPr="00410F11">
        <w:trPr>
          <w:trHeight w:val="240"/>
          <w:jc w:val="center"/>
        </w:trPr>
        <w:tc>
          <w:tcPr>
            <w:tcW w:w="4876" w:type="dxa"/>
          </w:tcPr>
          <w:p w:rsidR="006E5908" w:rsidRPr="00815AA3" w:rsidRDefault="00550C45">
            <w:pPr>
              <w:pStyle w:val="ColumnHeading"/>
              <w:rPr>
                <w:color w:val="auto"/>
              </w:rPr>
            </w:pPr>
            <w:r w:rsidRPr="00815AA3">
              <w:rPr>
                <w:color w:val="auto"/>
              </w:rPr>
              <w:t>Tekst koji je predložila Komisija</w:t>
            </w:r>
          </w:p>
        </w:tc>
        <w:tc>
          <w:tcPr>
            <w:tcW w:w="4876" w:type="dxa"/>
          </w:tcPr>
          <w:p w:rsidR="006E5908" w:rsidRPr="00815AA3" w:rsidRDefault="00550C45">
            <w:pPr>
              <w:pStyle w:val="ColumnHeading"/>
              <w:rPr>
                <w:color w:val="auto"/>
              </w:rPr>
            </w:pPr>
            <w:r w:rsidRPr="00815AA3">
              <w:rPr>
                <w:color w:val="auto"/>
              </w:rPr>
              <w:t>Izmjena</w:t>
            </w:r>
          </w:p>
        </w:tc>
      </w:tr>
      <w:tr w:rsidR="006E5908" w:rsidRPr="00410F11">
        <w:trPr>
          <w:jc w:val="center"/>
        </w:trPr>
        <w:tc>
          <w:tcPr>
            <w:tcW w:w="4876" w:type="dxa"/>
          </w:tcPr>
          <w:p w:rsidR="006E5908" w:rsidRPr="00815AA3" w:rsidRDefault="00550C45">
            <w:pPr>
              <w:pStyle w:val="Normal6"/>
              <w:rPr>
                <w:color w:val="auto"/>
              </w:rPr>
            </w:pPr>
            <w:r w:rsidRPr="00815AA3">
              <w:rPr>
                <w:color w:val="auto"/>
              </w:rPr>
              <w:t>(l)</w:t>
            </w:r>
            <w:r w:rsidRPr="00815AA3">
              <w:rPr>
                <w:color w:val="auto"/>
              </w:rPr>
              <w:tab/>
            </w:r>
            <w:r w:rsidRPr="00815AA3">
              <w:rPr>
                <w:b/>
                <w:i/>
                <w:color w:val="auto"/>
              </w:rPr>
              <w:t>zatvoriti web-mjesto, domenu ili slično digitalno mjesto, uslugu ili račun</w:t>
            </w:r>
            <w:r w:rsidRPr="00815AA3">
              <w:rPr>
                <w:color w:val="auto"/>
              </w:rPr>
              <w:t xml:space="preserve"> ili </w:t>
            </w:r>
            <w:r w:rsidRPr="00815AA3">
              <w:rPr>
                <w:b/>
                <w:i/>
                <w:color w:val="auto"/>
              </w:rPr>
              <w:t>njegov dio</w:t>
            </w:r>
            <w:r w:rsidRPr="00815AA3">
              <w:rPr>
                <w:color w:val="auto"/>
              </w:rPr>
              <w:t xml:space="preserve">, </w:t>
            </w:r>
            <w:r w:rsidRPr="00815AA3">
              <w:rPr>
                <w:b/>
                <w:i/>
                <w:color w:val="auto"/>
              </w:rPr>
              <w:t>uključujući zahtijevanjem provedbe takvih mjera</w:t>
            </w:r>
            <w:r w:rsidRPr="00815AA3">
              <w:rPr>
                <w:color w:val="auto"/>
              </w:rPr>
              <w:t xml:space="preserve"> od treće strane ili drugog javnog tijela,</w:t>
            </w:r>
          </w:p>
        </w:tc>
        <w:tc>
          <w:tcPr>
            <w:tcW w:w="4876" w:type="dxa"/>
          </w:tcPr>
          <w:p w:rsidR="006E5908" w:rsidRPr="00815AA3" w:rsidRDefault="00550C45">
            <w:pPr>
              <w:pStyle w:val="Normal6"/>
              <w:rPr>
                <w:color w:val="auto"/>
              </w:rPr>
            </w:pPr>
            <w:r w:rsidRPr="00815AA3">
              <w:rPr>
                <w:color w:val="auto"/>
              </w:rPr>
              <w:t>(l)</w:t>
            </w:r>
            <w:r w:rsidRPr="00815AA3">
              <w:rPr>
                <w:color w:val="auto"/>
              </w:rPr>
              <w:tab/>
            </w:r>
            <w:r w:rsidRPr="00815AA3">
              <w:rPr>
                <w:b/>
                <w:i/>
                <w:color w:val="auto"/>
              </w:rPr>
              <w:t>ako nije dostupno nijedno drugo djelotvorno sredstvo za zaustavljanje</w:t>
            </w:r>
            <w:r w:rsidRPr="00815AA3">
              <w:rPr>
                <w:color w:val="auto"/>
              </w:rPr>
              <w:t xml:space="preserve"> ili </w:t>
            </w:r>
            <w:r w:rsidRPr="00815AA3">
              <w:rPr>
                <w:b/>
                <w:i/>
                <w:color w:val="auto"/>
              </w:rPr>
              <w:t>zabranu povrede</w:t>
            </w:r>
            <w:r w:rsidRPr="00815AA3">
              <w:rPr>
                <w:color w:val="auto"/>
              </w:rPr>
              <w:t xml:space="preserve">, </w:t>
            </w:r>
            <w:r w:rsidRPr="00815AA3">
              <w:rPr>
                <w:b/>
                <w:i/>
                <w:color w:val="auto"/>
              </w:rPr>
              <w:t>među ostalim tako da se</w:t>
            </w:r>
            <w:r w:rsidRPr="00815AA3">
              <w:rPr>
                <w:color w:val="auto"/>
              </w:rPr>
              <w:t xml:space="preserve"> od treće strane ili drugog javnog tijela</w:t>
            </w:r>
            <w:r w:rsidRPr="00815AA3">
              <w:rPr>
                <w:b/>
                <w:i/>
                <w:color w:val="auto"/>
              </w:rPr>
              <w:t xml:space="preserve"> zatraži da primijene takva sredstva kako bi se spriječio rizik od ozbiljne štete kolektivnim interesima potrošača:</w:t>
            </w:r>
            <w:r w:rsidRPr="00815AA3">
              <w:rPr>
                <w:color w:val="auto"/>
              </w:rPr>
              <w:br/>
            </w:r>
            <w:r w:rsidRPr="00815AA3">
              <w:rPr>
                <w:b/>
                <w:i/>
                <w:color w:val="auto"/>
              </w:rPr>
              <w:t>– uklanjanje sadržaja ili ograničavanje pristupa internetskom sučelju ili izdavanje naloga da se potrošačima pri pristupu internetskom sučelju jasno prikaže upozorenje;</w:t>
            </w:r>
            <w:r w:rsidRPr="00815AA3">
              <w:rPr>
                <w:color w:val="auto"/>
              </w:rPr>
              <w:br/>
            </w:r>
            <w:r w:rsidRPr="00815AA3">
              <w:rPr>
                <w:b/>
                <w:i/>
                <w:color w:val="auto"/>
              </w:rPr>
              <w:t>– izdavanje naloga pružatelju usluga smještaja na poslužitelju da ukloni, onemogući ili ograniči pristup internetskom sučelju; ili</w:t>
            </w:r>
            <w:r w:rsidRPr="00815AA3">
              <w:rPr>
                <w:b/>
                <w:i/>
                <w:color w:val="auto"/>
              </w:rPr>
              <w:br/>
              <w:t>– ako je to primjereno, izdavanje naloga registrima ili voditeljima registara za domene da izbrišu potpuno kvalificirani naziv domene i omoguće dotičnom nadležnom tijelu da je registrira;</w:t>
            </w:r>
            <w:r w:rsidRPr="00815AA3">
              <w:rPr>
                <w:color w:val="auto"/>
              </w:rPr>
              <w:br/>
            </w:r>
            <w:r w:rsidRPr="00815AA3">
              <w:rPr>
                <w:b/>
                <w:i/>
                <w:color w:val="auto"/>
              </w:rPr>
              <w:t>– države članice trebale bi predvidjeti mogućnost promptnog ukidanja mjera koje provode nacionalna javna tijela ako pružatelj usluga smještaja na poslužitelju ili registrima ili voditeljima registara za domene mogu dokazati da nisu odgovorni za povredu i da mjere koje se provode mogu nanijeti ozbiljnu štetu njihovim aktivnostima;</w:t>
            </w:r>
          </w:p>
        </w:tc>
      </w:tr>
    </w:tbl>
    <w:p w:rsidR="006E5908" w:rsidRPr="00410F11" w:rsidRDefault="00550C45" w:rsidP="00A524A8">
      <w:pPr>
        <w:pStyle w:val="Olang"/>
      </w:pPr>
      <w:r w:rsidRPr="00815AA3">
        <w:rPr>
          <w:color w:val="auto"/>
        </w:rPr>
        <w:t xml:space="preserve">Or. </w:t>
      </w:r>
      <w:r w:rsidRPr="00A524A8">
        <w:rPr>
          <w:rStyle w:val="HideTWBExt"/>
        </w:rPr>
        <w:t>&lt;Original&gt;</w:t>
      </w:r>
      <w:r w:rsidRPr="00A524A8">
        <w:rPr>
          <w:rStyle w:val="HideTWBInt"/>
        </w:rPr>
        <w:t>{EN}</w:t>
      </w:r>
      <w:r w:rsidRPr="00815AA3">
        <w:rPr>
          <w:color w:val="auto"/>
        </w:rPr>
        <w:t>en</w:t>
      </w:r>
      <w:r w:rsidRPr="00A524A8">
        <w:rPr>
          <w:rStyle w:val="HideTWBExt"/>
        </w:rPr>
        <w:t>&lt;/Original&gt;</w:t>
      </w:r>
    </w:p>
    <w:p w:rsidR="006E5908" w:rsidRPr="00410F11" w:rsidRDefault="00550C45">
      <w:pPr>
        <w:pStyle w:val="JustificationTitle"/>
      </w:pPr>
      <w:r>
        <w:rPr>
          <w:rStyle w:val="HideTWBExt"/>
        </w:rPr>
        <w:lastRenderedPageBreak/>
        <w:t>&lt;TitreJust&gt;</w:t>
      </w:r>
      <w:r w:rsidRPr="00815AA3">
        <w:rPr>
          <w:color w:val="auto"/>
        </w:rPr>
        <w:t>Obrazloženje</w:t>
      </w:r>
      <w:r>
        <w:rPr>
          <w:rStyle w:val="HideTWBExt"/>
        </w:rPr>
        <w:t>&lt;/TitreJust&gt;</w:t>
      </w:r>
    </w:p>
    <w:p w:rsidR="006E5908" w:rsidRPr="00410F11" w:rsidRDefault="00550C45">
      <w:pPr>
        <w:pStyle w:val="Normal12Italic"/>
      </w:pPr>
      <w:r>
        <w:t>Ovim se amandmanom u tekst za trijalog dodaje dodatna zaštita za pružatelje registre ili voditelje registara pružatelja usluga koji nisu odgovorni za povredu jer su bili žrtva kibernapada.</w:t>
      </w:r>
    </w:p>
    <w:p w:rsidR="006E5908" w:rsidRPr="00815AA3" w:rsidRDefault="00550C45">
      <w:pPr>
        <w:pStyle w:val="Normal12Italic"/>
        <w:rPr>
          <w:color w:val="auto"/>
        </w:rPr>
        <w:sectPr w:rsidR="006E5908" w:rsidRPr="00815AA3" w:rsidSect="00B80837">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Pr>
          <w:rStyle w:val="HideTWBExt"/>
        </w:rPr>
        <w:t>&lt;/Amend&gt;</w:t>
      </w:r>
    </w:p>
    <w:p w:rsidR="006E5908" w:rsidRPr="00410F11" w:rsidRDefault="00550C45">
      <w:pPr>
        <w:pStyle w:val="Interstitial1"/>
      </w:pPr>
      <w:r>
        <w:rPr>
          <w:rStyle w:val="HideTWBExt"/>
        </w:rPr>
        <w:lastRenderedPageBreak/>
        <w:t>&lt;Amend&gt;&lt;Date&gt;</w:t>
      </w:r>
      <w:r w:rsidRPr="00815AA3">
        <w:rPr>
          <w:rStyle w:val="HideTWBInt"/>
          <w:color w:val="auto"/>
        </w:rPr>
        <w:t>{08/11/2017}</w:t>
      </w:r>
      <w:r w:rsidRPr="00815AA3">
        <w:rPr>
          <w:color w:val="auto"/>
        </w:rPr>
        <w:t>8.11.2017</w:t>
      </w:r>
      <w:r>
        <w:rPr>
          <w:rStyle w:val="HideTWBExt"/>
        </w:rPr>
        <w:t>&lt;/Date&gt;</w:t>
      </w:r>
      <w:r w:rsidRPr="00815AA3">
        <w:rPr>
          <w:color w:val="auto"/>
        </w:rPr>
        <w:tab/>
      </w:r>
      <w:r>
        <w:rPr>
          <w:rStyle w:val="HideTWBExt"/>
        </w:rPr>
        <w:t>&lt;ANo&gt;</w:t>
      </w:r>
      <w:r w:rsidRPr="00815AA3">
        <w:rPr>
          <w:color w:val="auto"/>
        </w:rPr>
        <w:t>A8-0077</w:t>
      </w:r>
      <w:r>
        <w:rPr>
          <w:rStyle w:val="HideTWBExt"/>
        </w:rPr>
        <w:t>&lt;/ANo&gt;</w:t>
      </w:r>
      <w:r w:rsidRPr="00815AA3">
        <w:rPr>
          <w:color w:val="auto"/>
        </w:rPr>
        <w:t>/</w:t>
      </w:r>
      <w:r>
        <w:rPr>
          <w:rStyle w:val="HideTWBExt"/>
        </w:rPr>
        <w:t>&lt;NumAm&gt;</w:t>
      </w:r>
      <w:r w:rsidRPr="00815AA3">
        <w:rPr>
          <w:color w:val="auto"/>
        </w:rPr>
        <w:t>157</w:t>
      </w:r>
      <w:r>
        <w:rPr>
          <w:rStyle w:val="HideTWBExt"/>
        </w:rPr>
        <w:t>&lt;/NumAm&gt;</w:t>
      </w:r>
    </w:p>
    <w:p w:rsidR="006E5908" w:rsidRPr="00410F11" w:rsidRDefault="00550C45">
      <w:pPr>
        <w:pStyle w:val="AMNumberTabs"/>
      </w:pPr>
      <w:r w:rsidRPr="00815AA3">
        <w:rPr>
          <w:color w:val="auto"/>
        </w:rPr>
        <w:t>Amandman</w:t>
      </w:r>
      <w:r w:rsidRPr="00815AA3">
        <w:rPr>
          <w:color w:val="auto"/>
        </w:rPr>
        <w:tab/>
      </w:r>
      <w:r w:rsidRPr="00815AA3">
        <w:rPr>
          <w:color w:val="auto"/>
        </w:rPr>
        <w:tab/>
      </w:r>
      <w:r>
        <w:rPr>
          <w:rStyle w:val="HideTWBExt"/>
        </w:rPr>
        <w:t>&lt;NumAm&gt;</w:t>
      </w:r>
      <w:r w:rsidRPr="00815AA3">
        <w:rPr>
          <w:color w:val="auto"/>
        </w:rPr>
        <w:t>157</w:t>
      </w:r>
      <w:r>
        <w:rPr>
          <w:rStyle w:val="HideTWBExt"/>
        </w:rPr>
        <w:t>&lt;/NumAm&gt;</w:t>
      </w:r>
    </w:p>
    <w:p w:rsidR="006E5908" w:rsidRPr="00410F11" w:rsidRDefault="00550C45">
      <w:pPr>
        <w:pStyle w:val="NormalBold"/>
      </w:pPr>
      <w:r>
        <w:rPr>
          <w:rStyle w:val="HideTWBExt"/>
        </w:rPr>
        <w:t>&lt;RepeatBlock-By&gt;&lt;Members&gt;</w:t>
      </w:r>
      <w:r w:rsidRPr="00815AA3">
        <w:rPr>
          <w:color w:val="auto"/>
        </w:rPr>
        <w:t>Marco Zullo, Rosa D'Amato, Rolandas Paksas</w:t>
      </w:r>
      <w:r>
        <w:rPr>
          <w:rStyle w:val="HideTWBExt"/>
        </w:rPr>
        <w:t>&lt;/Members&gt;</w:t>
      </w:r>
    </w:p>
    <w:p w:rsidR="006E5908" w:rsidRPr="00410F11" w:rsidRDefault="00550C45">
      <w:r>
        <w:rPr>
          <w:rStyle w:val="HideTWBExt"/>
        </w:rPr>
        <w:t>&lt;AuNomDe&gt;</w:t>
      </w:r>
      <w:r w:rsidRPr="00815AA3">
        <w:rPr>
          <w:rStyle w:val="HideTWBInt"/>
          <w:color w:val="auto"/>
        </w:rPr>
        <w:t>{EFDD}</w:t>
      </w:r>
      <w:r w:rsidRPr="00815AA3">
        <w:t>u ime Kluba zastupnika EFDD-a</w:t>
      </w:r>
      <w:r>
        <w:rPr>
          <w:rStyle w:val="HideTWBExt"/>
        </w:rPr>
        <w:t>&lt;/AuNomDe&gt;</w:t>
      </w:r>
    </w:p>
    <w:p w:rsidR="006E5908" w:rsidRPr="00410F11" w:rsidRDefault="00550C45">
      <w:r>
        <w:rPr>
          <w:rStyle w:val="HideTWBExt"/>
        </w:rPr>
        <w:t>&lt;/RepeatBlock-By&gt;</w:t>
      </w:r>
    </w:p>
    <w:p w:rsidR="006E5908" w:rsidRPr="00815AA3" w:rsidRDefault="00550C45">
      <w:pPr>
        <w:pStyle w:val="ProjRap"/>
      </w:pPr>
      <w:r>
        <w:rPr>
          <w:rStyle w:val="HideTWBExt"/>
        </w:rPr>
        <w:t>&lt;TitreType&gt;</w:t>
      </w:r>
      <w:r w:rsidRPr="00815AA3">
        <w:t>Izvješće</w:t>
      </w:r>
      <w:r>
        <w:rPr>
          <w:rStyle w:val="HideTWBExt"/>
        </w:rPr>
        <w:t>&lt;/TitreType&gt;</w:t>
      </w:r>
      <w:r w:rsidRPr="00815AA3">
        <w:tab/>
        <w:t>A8-0077/2017</w:t>
      </w:r>
    </w:p>
    <w:p w:rsidR="006E5908" w:rsidRPr="00410F11" w:rsidRDefault="00550C45">
      <w:pPr>
        <w:pStyle w:val="NormalBold"/>
      </w:pPr>
      <w:r>
        <w:rPr>
          <w:rStyle w:val="HideTWBExt"/>
        </w:rPr>
        <w:t>&lt;Rapporteur&gt;</w:t>
      </w:r>
      <w:r w:rsidRPr="00815AA3">
        <w:rPr>
          <w:color w:val="auto"/>
        </w:rPr>
        <w:t>Olga Sehnalová</w:t>
      </w:r>
      <w:r>
        <w:rPr>
          <w:rStyle w:val="HideTWBExt"/>
        </w:rPr>
        <w:t>&lt;/Rapporteur&gt;</w:t>
      </w:r>
    </w:p>
    <w:p w:rsidR="006E5908" w:rsidRPr="00410F11" w:rsidRDefault="00550C45">
      <w:pPr>
        <w:pStyle w:val="Normal12"/>
      </w:pPr>
      <w:r>
        <w:rPr>
          <w:rStyle w:val="HideTWBExt"/>
        </w:rPr>
        <w:t>&lt;Titre&gt;</w:t>
      </w:r>
      <w:r>
        <w:t>Suradnja između nacionalnih tijela odgovornih za provedbu zakona o zaštiti potrošača</w:t>
      </w:r>
      <w:r>
        <w:rPr>
          <w:rStyle w:val="HideTWBExt"/>
        </w:rPr>
        <w:t>&lt;/Titre&gt;</w:t>
      </w:r>
    </w:p>
    <w:p w:rsidR="006E5908" w:rsidRPr="00410F11" w:rsidRDefault="00550C45">
      <w:pPr>
        <w:pStyle w:val="Normal12"/>
      </w:pPr>
      <w:r>
        <w:rPr>
          <w:rStyle w:val="HideTWBExt"/>
        </w:rPr>
        <w:t>&lt;DocRef&gt;</w:t>
      </w:r>
      <w:r w:rsidRPr="00815AA3">
        <w:rPr>
          <w:color w:val="auto"/>
        </w:rPr>
        <w:t>(COM(2016)0283 - C8-0194/2016 - 2016/0148(COD))</w:t>
      </w:r>
      <w:r>
        <w:rPr>
          <w:rStyle w:val="HideTWBExt"/>
        </w:rPr>
        <w:t>&lt;/DocRef&gt;</w:t>
      </w:r>
    </w:p>
    <w:p w:rsidR="006E5908" w:rsidRPr="00410F11" w:rsidRDefault="006E5908">
      <w:pPr>
        <w:pStyle w:val="Normal12"/>
      </w:pPr>
    </w:p>
    <w:p w:rsidR="006E5908" w:rsidRPr="00410F11" w:rsidRDefault="00550C45">
      <w:pPr>
        <w:pStyle w:val="NormalBold"/>
      </w:pPr>
      <w:r>
        <w:rPr>
          <w:rStyle w:val="HideTWBExt"/>
        </w:rPr>
        <w:t>&lt;DocAmend&gt;</w:t>
      </w:r>
      <w:r w:rsidRPr="00815AA3">
        <w:rPr>
          <w:color w:val="auto"/>
        </w:rPr>
        <w:t>Prijedlog uredbe</w:t>
      </w:r>
      <w:r>
        <w:rPr>
          <w:rStyle w:val="HideTWBExt"/>
        </w:rPr>
        <w:t>&lt;/DocAmend&gt;</w:t>
      </w:r>
    </w:p>
    <w:p w:rsidR="006E5908" w:rsidRPr="00410F11" w:rsidRDefault="00550C45">
      <w:pPr>
        <w:pStyle w:val="NormalBold"/>
      </w:pPr>
      <w:r>
        <w:rPr>
          <w:rStyle w:val="HideTWBExt"/>
        </w:rPr>
        <w:t>&lt;Article&gt;</w:t>
      </w:r>
      <w:r w:rsidRPr="00815AA3">
        <w:rPr>
          <w:color w:val="auto"/>
        </w:rPr>
        <w:t>Članak 8. – stavak 2. – točka n</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5908" w:rsidRPr="00410F11">
        <w:trPr>
          <w:trHeight w:hRule="exact" w:val="240"/>
          <w:jc w:val="center"/>
        </w:trPr>
        <w:tc>
          <w:tcPr>
            <w:tcW w:w="9752" w:type="dxa"/>
            <w:gridSpan w:val="2"/>
          </w:tcPr>
          <w:p w:rsidR="006E5908" w:rsidRPr="00410F11" w:rsidRDefault="006E5908"/>
        </w:tc>
      </w:tr>
      <w:tr w:rsidR="006E5908" w:rsidRPr="00410F11">
        <w:trPr>
          <w:trHeight w:val="240"/>
          <w:jc w:val="center"/>
        </w:trPr>
        <w:tc>
          <w:tcPr>
            <w:tcW w:w="4876" w:type="dxa"/>
          </w:tcPr>
          <w:p w:rsidR="006E5908" w:rsidRPr="00815AA3" w:rsidRDefault="00550C45">
            <w:pPr>
              <w:pStyle w:val="ColumnHeading"/>
              <w:rPr>
                <w:color w:val="auto"/>
              </w:rPr>
            </w:pPr>
            <w:r w:rsidRPr="00815AA3">
              <w:rPr>
                <w:color w:val="auto"/>
              </w:rPr>
              <w:t>Tekst koji je predložila Komisija</w:t>
            </w:r>
          </w:p>
        </w:tc>
        <w:tc>
          <w:tcPr>
            <w:tcW w:w="4876" w:type="dxa"/>
          </w:tcPr>
          <w:p w:rsidR="006E5908" w:rsidRPr="00815AA3" w:rsidRDefault="00550C45">
            <w:pPr>
              <w:pStyle w:val="ColumnHeading"/>
              <w:rPr>
                <w:color w:val="auto"/>
              </w:rPr>
            </w:pPr>
            <w:r w:rsidRPr="00815AA3">
              <w:rPr>
                <w:color w:val="auto"/>
              </w:rPr>
              <w:t>Izmjena</w:t>
            </w:r>
          </w:p>
        </w:tc>
      </w:tr>
      <w:tr w:rsidR="006E5908" w:rsidRPr="00410F11">
        <w:trPr>
          <w:jc w:val="center"/>
        </w:trPr>
        <w:tc>
          <w:tcPr>
            <w:tcW w:w="4876" w:type="dxa"/>
          </w:tcPr>
          <w:p w:rsidR="006E5908" w:rsidRPr="00815AA3" w:rsidRDefault="00550C45">
            <w:pPr>
              <w:pStyle w:val="Normal6"/>
              <w:rPr>
                <w:color w:val="auto"/>
              </w:rPr>
            </w:pPr>
            <w:r w:rsidRPr="00815AA3">
              <w:rPr>
                <w:color w:val="auto"/>
              </w:rPr>
              <w:t>(n)</w:t>
            </w:r>
            <w:r w:rsidRPr="00815AA3">
              <w:rPr>
                <w:color w:val="auto"/>
              </w:rPr>
              <w:tab/>
              <w:t xml:space="preserve">naložiti trgovcu odgovornom za povrede unutar Unije ili raširene povrede plaćanje naknade potrošačima koji su pretrpjeli štetu kao </w:t>
            </w:r>
            <w:r w:rsidRPr="00815AA3">
              <w:rPr>
                <w:b/>
                <w:i/>
                <w:color w:val="auto"/>
              </w:rPr>
              <w:t>posljedicu</w:t>
            </w:r>
            <w:r w:rsidRPr="00815AA3">
              <w:rPr>
                <w:color w:val="auto"/>
              </w:rPr>
              <w:t xml:space="preserve"> povreda koje uključuju, između ostalog, novčanu naknadu, koje potrošačima osiguravaju mogućnost prekida ugovora ili druge mjere koje osiguravaju pravnu zaštitu potrošačima koji su pretrpjeli štetu kao posljedicu povrede;</w:t>
            </w:r>
          </w:p>
        </w:tc>
        <w:tc>
          <w:tcPr>
            <w:tcW w:w="4876" w:type="dxa"/>
          </w:tcPr>
          <w:p w:rsidR="006E5908" w:rsidRPr="00815AA3" w:rsidRDefault="00550C45">
            <w:pPr>
              <w:pStyle w:val="Normal6"/>
              <w:rPr>
                <w:color w:val="auto"/>
              </w:rPr>
            </w:pPr>
            <w:r w:rsidRPr="00815AA3">
              <w:rPr>
                <w:color w:val="auto"/>
              </w:rPr>
              <w:t>(n)</w:t>
            </w:r>
            <w:r w:rsidRPr="00815AA3">
              <w:rPr>
                <w:color w:val="auto"/>
              </w:rPr>
              <w:tab/>
              <w:t>naložiti trgovcu odgovornom za povrede unutar Unije</w:t>
            </w:r>
            <w:r w:rsidRPr="00815AA3">
              <w:rPr>
                <w:b/>
                <w:i/>
                <w:color w:val="auto"/>
              </w:rPr>
              <w:t>, raširene povrede</w:t>
            </w:r>
            <w:r w:rsidRPr="00815AA3">
              <w:rPr>
                <w:color w:val="auto"/>
              </w:rPr>
              <w:t xml:space="preserve"> ili raširene povrede </w:t>
            </w:r>
            <w:r w:rsidRPr="00815AA3">
              <w:rPr>
                <w:b/>
                <w:i/>
                <w:color w:val="auto"/>
              </w:rPr>
              <w:t xml:space="preserve">s dimenzijom Unije </w:t>
            </w:r>
            <w:r w:rsidRPr="00815AA3">
              <w:rPr>
                <w:color w:val="auto"/>
              </w:rPr>
              <w:t xml:space="preserve">plaćanje naknade potrošačima koji su pretrpjeli štetu kao </w:t>
            </w:r>
            <w:r w:rsidRPr="00815AA3">
              <w:rPr>
                <w:b/>
                <w:i/>
                <w:color w:val="auto"/>
              </w:rPr>
              <w:t>posljedica tih</w:t>
            </w:r>
            <w:r w:rsidRPr="00815AA3">
              <w:rPr>
                <w:color w:val="auto"/>
              </w:rPr>
              <w:t xml:space="preserve"> povreda koje uključuju, između ostalog, novčanu naknadu, koje potrošačima osiguravaju mogućnost prekida ugovora ili druge mjere koje osiguravaju pravnu zaštitu potrošačima koji su pretrpjeli štetu kao posljedicu povrede;</w:t>
            </w:r>
          </w:p>
        </w:tc>
      </w:tr>
    </w:tbl>
    <w:p w:rsidR="006E5908" w:rsidRPr="00410F11" w:rsidRDefault="00550C45" w:rsidP="00A524A8">
      <w:pPr>
        <w:pStyle w:val="Olang"/>
      </w:pPr>
      <w:r w:rsidRPr="00815AA3">
        <w:rPr>
          <w:color w:val="auto"/>
        </w:rPr>
        <w:t xml:space="preserve">Or. </w:t>
      </w:r>
      <w:r w:rsidRPr="00A524A8">
        <w:rPr>
          <w:rStyle w:val="HideTWBExt"/>
        </w:rPr>
        <w:t>&lt;Original&gt;</w:t>
      </w:r>
      <w:r w:rsidRPr="00A524A8">
        <w:rPr>
          <w:rStyle w:val="HideTWBInt"/>
        </w:rPr>
        <w:t>{EN}</w:t>
      </w:r>
      <w:r w:rsidRPr="00815AA3">
        <w:rPr>
          <w:color w:val="auto"/>
        </w:rPr>
        <w:t>en</w:t>
      </w:r>
      <w:r w:rsidRPr="00A524A8">
        <w:rPr>
          <w:rStyle w:val="HideTWBExt"/>
        </w:rPr>
        <w:t>&lt;/Original&gt;</w:t>
      </w:r>
    </w:p>
    <w:p w:rsidR="006E5908" w:rsidRPr="00410F11" w:rsidRDefault="00550C45">
      <w:pPr>
        <w:pStyle w:val="JustificationTitle"/>
      </w:pPr>
      <w:r>
        <w:rPr>
          <w:rStyle w:val="HideTWBExt"/>
        </w:rPr>
        <w:t>&lt;TitreJust&gt;</w:t>
      </w:r>
      <w:r w:rsidRPr="00815AA3">
        <w:rPr>
          <w:color w:val="auto"/>
        </w:rPr>
        <w:t>Obrazloženje</w:t>
      </w:r>
      <w:r>
        <w:rPr>
          <w:rStyle w:val="HideTWBExt"/>
        </w:rPr>
        <w:t>&lt;/TitreJust&gt;</w:t>
      </w:r>
    </w:p>
    <w:p w:rsidR="006E5908" w:rsidRPr="00410F11" w:rsidRDefault="00550C45">
      <w:pPr>
        <w:pStyle w:val="Normal12Italic"/>
      </w:pPr>
      <w:r>
        <w:t>Ovim se amandmanom nastoji ponovno uvesti stav odbora IMCO u pogledu naknade za potrošače kako bi se građanima pružila viša razina zaštite u slučajevima kada im je nanesena šteta kao rezultat povrede, posebno povratom novca od trgovca.</w:t>
      </w:r>
    </w:p>
    <w:p w:rsidR="006E5908" w:rsidRPr="00815AA3" w:rsidRDefault="00550C45">
      <w:pPr>
        <w:pStyle w:val="Normal12Italic"/>
        <w:rPr>
          <w:color w:val="auto"/>
        </w:rPr>
        <w:sectPr w:rsidR="006E5908" w:rsidRPr="00815AA3">
          <w:footerReference w:type="even" r:id="rId12"/>
          <w:footerReference w:type="default" r:id="rId13"/>
          <w:footerReference w:type="first" r:id="rId14"/>
          <w:pgSz w:w="11906" w:h="16838"/>
          <w:pgMar w:top="1134" w:right="1417" w:bottom="1417" w:left="1417" w:header="1134" w:footer="567" w:gutter="0"/>
          <w:cols w:space="708"/>
          <w:docGrid w:linePitch="360"/>
        </w:sectPr>
      </w:pPr>
      <w:r>
        <w:rPr>
          <w:rStyle w:val="HideTWBExt"/>
        </w:rPr>
        <w:t>&lt;/Amend&gt;</w:t>
      </w:r>
    </w:p>
    <w:p w:rsidR="006E5908" w:rsidRPr="00410F11" w:rsidRDefault="00550C45">
      <w:pPr>
        <w:pStyle w:val="Interstitial1"/>
      </w:pPr>
      <w:r>
        <w:rPr>
          <w:rStyle w:val="HideTWBExt"/>
        </w:rPr>
        <w:lastRenderedPageBreak/>
        <w:t>&lt;Amend&gt;&lt;Date&gt;</w:t>
      </w:r>
      <w:r w:rsidRPr="00815AA3">
        <w:rPr>
          <w:rStyle w:val="HideTWBInt"/>
          <w:color w:val="auto"/>
        </w:rPr>
        <w:t>{08/11/2017}</w:t>
      </w:r>
      <w:r w:rsidRPr="00815AA3">
        <w:rPr>
          <w:color w:val="auto"/>
        </w:rPr>
        <w:t>8.11.2017</w:t>
      </w:r>
      <w:r>
        <w:rPr>
          <w:rStyle w:val="HideTWBExt"/>
        </w:rPr>
        <w:t>&lt;/Date&gt;</w:t>
      </w:r>
      <w:r w:rsidRPr="00815AA3">
        <w:rPr>
          <w:color w:val="auto"/>
        </w:rPr>
        <w:tab/>
      </w:r>
      <w:r>
        <w:rPr>
          <w:rStyle w:val="HideTWBExt"/>
        </w:rPr>
        <w:t>&lt;ANo&gt;</w:t>
      </w:r>
      <w:r w:rsidRPr="00815AA3">
        <w:rPr>
          <w:color w:val="auto"/>
        </w:rPr>
        <w:t>A8-0077</w:t>
      </w:r>
      <w:r>
        <w:rPr>
          <w:rStyle w:val="HideTWBExt"/>
        </w:rPr>
        <w:t>&lt;/ANo&gt;</w:t>
      </w:r>
      <w:r w:rsidRPr="00815AA3">
        <w:rPr>
          <w:color w:val="auto"/>
        </w:rPr>
        <w:t>/</w:t>
      </w:r>
      <w:r>
        <w:rPr>
          <w:rStyle w:val="HideTWBExt"/>
        </w:rPr>
        <w:t>&lt;NumAm&gt;</w:t>
      </w:r>
      <w:r w:rsidRPr="00815AA3">
        <w:rPr>
          <w:color w:val="auto"/>
        </w:rPr>
        <w:t>158</w:t>
      </w:r>
      <w:r>
        <w:rPr>
          <w:rStyle w:val="HideTWBExt"/>
        </w:rPr>
        <w:t>&lt;/NumAm&gt;</w:t>
      </w:r>
    </w:p>
    <w:p w:rsidR="006E5908" w:rsidRPr="00410F11" w:rsidRDefault="00550C45">
      <w:pPr>
        <w:pStyle w:val="AMNumberTabs"/>
      </w:pPr>
      <w:r w:rsidRPr="00815AA3">
        <w:rPr>
          <w:color w:val="auto"/>
        </w:rPr>
        <w:t>Amandman</w:t>
      </w:r>
      <w:r w:rsidRPr="00815AA3">
        <w:rPr>
          <w:color w:val="auto"/>
        </w:rPr>
        <w:tab/>
      </w:r>
      <w:r w:rsidRPr="00815AA3">
        <w:rPr>
          <w:color w:val="auto"/>
        </w:rPr>
        <w:tab/>
      </w:r>
      <w:r>
        <w:rPr>
          <w:rStyle w:val="HideTWBExt"/>
        </w:rPr>
        <w:t>&lt;NumAm&gt;</w:t>
      </w:r>
      <w:r w:rsidRPr="00815AA3">
        <w:rPr>
          <w:color w:val="auto"/>
        </w:rPr>
        <w:t>158</w:t>
      </w:r>
      <w:r>
        <w:rPr>
          <w:rStyle w:val="HideTWBExt"/>
        </w:rPr>
        <w:t>&lt;/NumAm&gt;</w:t>
      </w:r>
    </w:p>
    <w:p w:rsidR="006E5908" w:rsidRPr="00410F11" w:rsidRDefault="00550C45">
      <w:pPr>
        <w:pStyle w:val="NormalBold"/>
      </w:pPr>
      <w:r>
        <w:rPr>
          <w:rStyle w:val="HideTWBExt"/>
        </w:rPr>
        <w:t>&lt;RepeatBlock-By&gt;&lt;Members&gt;</w:t>
      </w:r>
      <w:r w:rsidRPr="00815AA3">
        <w:rPr>
          <w:color w:val="auto"/>
        </w:rPr>
        <w:t>Marco Zullo, Rosa D'Amato, Rolandas Paksas</w:t>
      </w:r>
      <w:r>
        <w:rPr>
          <w:rStyle w:val="HideTWBExt"/>
        </w:rPr>
        <w:t>&lt;/Members&gt;</w:t>
      </w:r>
    </w:p>
    <w:p w:rsidR="006E5908" w:rsidRPr="00410F11" w:rsidRDefault="00550C45">
      <w:r>
        <w:rPr>
          <w:rStyle w:val="HideTWBExt"/>
        </w:rPr>
        <w:t>&lt;AuNomDe&gt;</w:t>
      </w:r>
      <w:r w:rsidRPr="00815AA3">
        <w:rPr>
          <w:rStyle w:val="HideTWBInt"/>
          <w:color w:val="auto"/>
        </w:rPr>
        <w:t>{EFDD}</w:t>
      </w:r>
      <w:r w:rsidRPr="00815AA3">
        <w:t>u ime Kluba zastupnika EFDD-a</w:t>
      </w:r>
      <w:r>
        <w:rPr>
          <w:rStyle w:val="HideTWBExt"/>
        </w:rPr>
        <w:t>&lt;/AuNomDe&gt;</w:t>
      </w:r>
    </w:p>
    <w:p w:rsidR="006E5908" w:rsidRPr="00410F11" w:rsidRDefault="00550C45">
      <w:r>
        <w:rPr>
          <w:rStyle w:val="HideTWBExt"/>
        </w:rPr>
        <w:t>&lt;/RepeatBlock-By&gt;</w:t>
      </w:r>
    </w:p>
    <w:p w:rsidR="006E5908" w:rsidRPr="00815AA3" w:rsidRDefault="00550C45">
      <w:pPr>
        <w:pStyle w:val="ProjRap"/>
      </w:pPr>
      <w:r>
        <w:rPr>
          <w:rStyle w:val="HideTWBExt"/>
        </w:rPr>
        <w:t>&lt;TitreType&gt;</w:t>
      </w:r>
      <w:r w:rsidRPr="00815AA3">
        <w:t>Izvješće</w:t>
      </w:r>
      <w:r>
        <w:rPr>
          <w:rStyle w:val="HideTWBExt"/>
        </w:rPr>
        <w:t>&lt;/TitreType&gt;</w:t>
      </w:r>
      <w:r w:rsidRPr="00815AA3">
        <w:tab/>
        <w:t>A8-0077/2017</w:t>
      </w:r>
    </w:p>
    <w:p w:rsidR="006E5908" w:rsidRPr="00410F11" w:rsidRDefault="00550C45">
      <w:pPr>
        <w:pStyle w:val="NormalBold"/>
      </w:pPr>
      <w:r>
        <w:rPr>
          <w:rStyle w:val="HideTWBExt"/>
        </w:rPr>
        <w:t>&lt;Rapporteur&gt;</w:t>
      </w:r>
      <w:r w:rsidRPr="00815AA3">
        <w:rPr>
          <w:color w:val="auto"/>
        </w:rPr>
        <w:t>Olga Sehnalová</w:t>
      </w:r>
      <w:r>
        <w:rPr>
          <w:rStyle w:val="HideTWBExt"/>
        </w:rPr>
        <w:t>&lt;/Rapporteur&gt;</w:t>
      </w:r>
    </w:p>
    <w:p w:rsidR="006E5908" w:rsidRPr="00410F11" w:rsidRDefault="00550C45">
      <w:pPr>
        <w:pStyle w:val="Normal12"/>
      </w:pPr>
      <w:r>
        <w:rPr>
          <w:rStyle w:val="HideTWBExt"/>
        </w:rPr>
        <w:t>&lt;Titre&gt;</w:t>
      </w:r>
      <w:r>
        <w:t>Suradnja između nacionalnih tijela odgovornih za provedbu zakona o zaštiti potrošača</w:t>
      </w:r>
      <w:r>
        <w:rPr>
          <w:rStyle w:val="HideTWBExt"/>
        </w:rPr>
        <w:t>&lt;/Titre&gt;</w:t>
      </w:r>
    </w:p>
    <w:p w:rsidR="006E5908" w:rsidRPr="00410F11" w:rsidRDefault="00550C45">
      <w:pPr>
        <w:pStyle w:val="Normal12"/>
      </w:pPr>
      <w:r>
        <w:rPr>
          <w:rStyle w:val="HideTWBExt"/>
        </w:rPr>
        <w:t>&lt;DocRef&gt;</w:t>
      </w:r>
      <w:r w:rsidRPr="00815AA3">
        <w:rPr>
          <w:color w:val="auto"/>
        </w:rPr>
        <w:t>(COM(2016)0283 - C8-0194/2016 - 2016/0148(COD))</w:t>
      </w:r>
      <w:r>
        <w:rPr>
          <w:rStyle w:val="HideTWBExt"/>
        </w:rPr>
        <w:t>&lt;/DocRef&gt;</w:t>
      </w:r>
    </w:p>
    <w:p w:rsidR="006E5908" w:rsidRPr="00410F11" w:rsidRDefault="006E5908">
      <w:pPr>
        <w:pStyle w:val="Normal12"/>
      </w:pPr>
    </w:p>
    <w:p w:rsidR="006E5908" w:rsidRPr="00410F11" w:rsidRDefault="00550C45">
      <w:pPr>
        <w:pStyle w:val="NormalBold"/>
      </w:pPr>
      <w:r>
        <w:rPr>
          <w:rStyle w:val="HideTWBExt"/>
        </w:rPr>
        <w:t>&lt;DocAmend&gt;</w:t>
      </w:r>
      <w:r w:rsidRPr="00815AA3">
        <w:rPr>
          <w:color w:val="auto"/>
        </w:rPr>
        <w:t>Prijedlog uredbe</w:t>
      </w:r>
      <w:r>
        <w:rPr>
          <w:rStyle w:val="HideTWBExt"/>
        </w:rPr>
        <w:t>&lt;/DocAmend&gt;</w:t>
      </w:r>
    </w:p>
    <w:p w:rsidR="006E5908" w:rsidRPr="00410F11" w:rsidRDefault="00550C45">
      <w:pPr>
        <w:pStyle w:val="NormalBold"/>
      </w:pPr>
      <w:r>
        <w:rPr>
          <w:rStyle w:val="HideTWBExt"/>
        </w:rPr>
        <w:t>&lt;Article&gt;</w:t>
      </w:r>
      <w:r w:rsidRPr="00815AA3">
        <w:rPr>
          <w:color w:val="auto"/>
        </w:rPr>
        <w:t>Članak 8. – stavak 2. – točka 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5908" w:rsidRPr="00410F11">
        <w:trPr>
          <w:trHeight w:hRule="exact" w:val="240"/>
          <w:jc w:val="center"/>
        </w:trPr>
        <w:tc>
          <w:tcPr>
            <w:tcW w:w="9752" w:type="dxa"/>
            <w:gridSpan w:val="2"/>
          </w:tcPr>
          <w:p w:rsidR="006E5908" w:rsidRPr="00410F11" w:rsidRDefault="006E5908"/>
        </w:tc>
      </w:tr>
      <w:tr w:rsidR="006E5908" w:rsidRPr="00410F11">
        <w:trPr>
          <w:trHeight w:val="240"/>
          <w:jc w:val="center"/>
        </w:trPr>
        <w:tc>
          <w:tcPr>
            <w:tcW w:w="4876" w:type="dxa"/>
          </w:tcPr>
          <w:p w:rsidR="006E5908" w:rsidRPr="00815AA3" w:rsidRDefault="00550C45">
            <w:pPr>
              <w:pStyle w:val="ColumnHeading"/>
              <w:rPr>
                <w:color w:val="auto"/>
              </w:rPr>
            </w:pPr>
            <w:r w:rsidRPr="00815AA3">
              <w:rPr>
                <w:color w:val="auto"/>
              </w:rPr>
              <w:t>Tekst koji je predložila Komisija</w:t>
            </w:r>
          </w:p>
        </w:tc>
        <w:tc>
          <w:tcPr>
            <w:tcW w:w="4876" w:type="dxa"/>
          </w:tcPr>
          <w:p w:rsidR="006E5908" w:rsidRPr="00815AA3" w:rsidRDefault="00550C45">
            <w:pPr>
              <w:pStyle w:val="ColumnHeading"/>
              <w:rPr>
                <w:color w:val="auto"/>
              </w:rPr>
            </w:pPr>
            <w:r w:rsidRPr="00815AA3">
              <w:rPr>
                <w:color w:val="auto"/>
              </w:rPr>
              <w:t>Izmjena</w:t>
            </w:r>
          </w:p>
        </w:tc>
      </w:tr>
      <w:tr w:rsidR="006E5908" w:rsidRPr="00410F11">
        <w:trPr>
          <w:jc w:val="center"/>
        </w:trPr>
        <w:tc>
          <w:tcPr>
            <w:tcW w:w="4876" w:type="dxa"/>
          </w:tcPr>
          <w:p w:rsidR="006E5908" w:rsidRPr="00815AA3" w:rsidRDefault="00550C45">
            <w:pPr>
              <w:pStyle w:val="Normal6"/>
              <w:rPr>
                <w:color w:val="auto"/>
              </w:rPr>
            </w:pPr>
            <w:r w:rsidRPr="00815AA3">
              <w:rPr>
                <w:color w:val="auto"/>
              </w:rPr>
              <w:t>(o)</w:t>
            </w:r>
            <w:r w:rsidRPr="00815AA3">
              <w:rPr>
                <w:color w:val="auto"/>
              </w:rPr>
              <w:tab/>
              <w:t>naložiti povrat dobitaka ostvarenih kao posljedicu povreda, uključujući nalog da se ti dobitci uplate u državnu blagajnu ili korisniku kojega je odredilo nadležno tijelo ili koji je određen u skladu s nacionalnim zakonodavstvom;</w:t>
            </w:r>
          </w:p>
        </w:tc>
        <w:tc>
          <w:tcPr>
            <w:tcW w:w="4876" w:type="dxa"/>
          </w:tcPr>
          <w:p w:rsidR="006E5908" w:rsidRPr="00815AA3" w:rsidRDefault="00550C45">
            <w:pPr>
              <w:pStyle w:val="Normal6"/>
              <w:rPr>
                <w:color w:val="auto"/>
              </w:rPr>
            </w:pPr>
            <w:r w:rsidRPr="00815AA3">
              <w:rPr>
                <w:color w:val="auto"/>
              </w:rPr>
              <w:t>(o)</w:t>
            </w:r>
            <w:r w:rsidRPr="00815AA3">
              <w:rPr>
                <w:color w:val="auto"/>
              </w:rPr>
              <w:tab/>
              <w:t>naložiti povrat dobitaka ostvarenih kao posljedica povreda;</w:t>
            </w:r>
          </w:p>
        </w:tc>
      </w:tr>
    </w:tbl>
    <w:p w:rsidR="006E5908" w:rsidRPr="00410F11" w:rsidRDefault="00550C45" w:rsidP="00A524A8">
      <w:pPr>
        <w:pStyle w:val="Olang"/>
      </w:pPr>
      <w:r w:rsidRPr="00815AA3">
        <w:rPr>
          <w:color w:val="auto"/>
        </w:rPr>
        <w:t xml:space="preserve">Or. </w:t>
      </w:r>
      <w:r w:rsidRPr="00A524A8">
        <w:rPr>
          <w:rStyle w:val="HideTWBExt"/>
        </w:rPr>
        <w:t>&lt;Original&gt;</w:t>
      </w:r>
      <w:r w:rsidRPr="00A524A8">
        <w:rPr>
          <w:rStyle w:val="HideTWBInt"/>
        </w:rPr>
        <w:t>{EN}</w:t>
      </w:r>
      <w:r w:rsidRPr="00815AA3">
        <w:rPr>
          <w:color w:val="auto"/>
        </w:rPr>
        <w:t>en</w:t>
      </w:r>
      <w:r w:rsidRPr="00A524A8">
        <w:rPr>
          <w:rStyle w:val="HideTWBExt"/>
        </w:rPr>
        <w:t>&lt;/Original&gt;</w:t>
      </w:r>
    </w:p>
    <w:p w:rsidR="006E5908" w:rsidRPr="00410F11" w:rsidRDefault="00550C45">
      <w:pPr>
        <w:pStyle w:val="JustificationTitle"/>
      </w:pPr>
      <w:r>
        <w:rPr>
          <w:rStyle w:val="HideTWBExt"/>
        </w:rPr>
        <w:t>&lt;TitreJust&gt;</w:t>
      </w:r>
      <w:r w:rsidRPr="00815AA3">
        <w:rPr>
          <w:color w:val="auto"/>
        </w:rPr>
        <w:t>Obrazloženje</w:t>
      </w:r>
      <w:r>
        <w:rPr>
          <w:rStyle w:val="HideTWBExt"/>
        </w:rPr>
        <w:t>&lt;/TitreJust&gt;</w:t>
      </w:r>
    </w:p>
    <w:p w:rsidR="006E5908" w:rsidRPr="00410F11" w:rsidRDefault="00550C45">
      <w:pPr>
        <w:pStyle w:val="Normal12Italic"/>
      </w:pPr>
      <w:r>
        <w:t>Ovim se amandmanom nastoji ponovno uvesti stav odbora IMCO u pogledu naknade za potrošače specificiranjem ovlasti nacionalnih tijela da nalože povrat dobitaka koje je trgovac ostvario kao rezultat povrede.</w:t>
      </w:r>
    </w:p>
    <w:p w:rsidR="006E5908" w:rsidRPr="00815AA3" w:rsidRDefault="00550C45">
      <w:pPr>
        <w:pStyle w:val="Normal12Italic"/>
        <w:rPr>
          <w:color w:val="auto"/>
        </w:rPr>
        <w:sectPr w:rsidR="006E5908" w:rsidRPr="00815AA3">
          <w:footerReference w:type="even" r:id="rId15"/>
          <w:footerReference w:type="default" r:id="rId16"/>
          <w:footerReference w:type="first" r:id="rId17"/>
          <w:pgSz w:w="11906" w:h="16838"/>
          <w:pgMar w:top="1134" w:right="1417" w:bottom="1417" w:left="1417" w:header="1134" w:footer="567" w:gutter="0"/>
          <w:cols w:space="708"/>
          <w:docGrid w:linePitch="360"/>
        </w:sectPr>
      </w:pPr>
      <w:r>
        <w:rPr>
          <w:rStyle w:val="HideTWBExt"/>
        </w:rPr>
        <w:t>&lt;/Amend&gt;</w:t>
      </w:r>
    </w:p>
    <w:p w:rsidR="006E5908" w:rsidRPr="00410F11" w:rsidRDefault="00550C45">
      <w:pPr>
        <w:pStyle w:val="Interstitial1"/>
      </w:pPr>
      <w:r>
        <w:rPr>
          <w:rStyle w:val="HideTWBExt"/>
        </w:rPr>
        <w:t>&lt;Amend&gt;&lt;Date&gt;</w:t>
      </w:r>
      <w:r w:rsidRPr="00815AA3">
        <w:rPr>
          <w:rStyle w:val="HideTWBInt"/>
          <w:color w:val="auto"/>
        </w:rPr>
        <w:t>{08/11/2017}</w:t>
      </w:r>
      <w:r w:rsidRPr="00815AA3">
        <w:rPr>
          <w:color w:val="auto"/>
        </w:rPr>
        <w:t>8.11.2017</w:t>
      </w:r>
      <w:r>
        <w:rPr>
          <w:rStyle w:val="HideTWBExt"/>
        </w:rPr>
        <w:t>&lt;/Date&gt;</w:t>
      </w:r>
      <w:r w:rsidRPr="00815AA3">
        <w:rPr>
          <w:color w:val="auto"/>
        </w:rPr>
        <w:tab/>
      </w:r>
      <w:r>
        <w:rPr>
          <w:rStyle w:val="HideTWBExt"/>
        </w:rPr>
        <w:t>&lt;ANo&gt;</w:t>
      </w:r>
      <w:r w:rsidRPr="00815AA3">
        <w:rPr>
          <w:color w:val="auto"/>
        </w:rPr>
        <w:t>A8-0077</w:t>
      </w:r>
      <w:r>
        <w:rPr>
          <w:rStyle w:val="HideTWBExt"/>
        </w:rPr>
        <w:t>&lt;/ANo&gt;</w:t>
      </w:r>
      <w:r w:rsidRPr="00815AA3">
        <w:rPr>
          <w:color w:val="auto"/>
        </w:rPr>
        <w:t>/</w:t>
      </w:r>
      <w:r>
        <w:rPr>
          <w:rStyle w:val="HideTWBExt"/>
        </w:rPr>
        <w:t>&lt;NumAm&gt;</w:t>
      </w:r>
      <w:r w:rsidRPr="00815AA3">
        <w:rPr>
          <w:color w:val="auto"/>
        </w:rPr>
        <w:t>159</w:t>
      </w:r>
      <w:r>
        <w:rPr>
          <w:rStyle w:val="HideTWBExt"/>
        </w:rPr>
        <w:t>&lt;/NumAm&gt;</w:t>
      </w:r>
    </w:p>
    <w:p w:rsidR="006E5908" w:rsidRPr="00410F11" w:rsidRDefault="00550C45">
      <w:pPr>
        <w:pStyle w:val="AMNumberTabs"/>
      </w:pPr>
      <w:r w:rsidRPr="00815AA3">
        <w:rPr>
          <w:color w:val="auto"/>
        </w:rPr>
        <w:t>Amandman</w:t>
      </w:r>
      <w:r w:rsidRPr="00815AA3">
        <w:rPr>
          <w:color w:val="auto"/>
        </w:rPr>
        <w:tab/>
      </w:r>
      <w:r w:rsidRPr="00815AA3">
        <w:rPr>
          <w:color w:val="auto"/>
        </w:rPr>
        <w:tab/>
      </w:r>
      <w:r>
        <w:rPr>
          <w:rStyle w:val="HideTWBExt"/>
        </w:rPr>
        <w:t>&lt;NumAm&gt;</w:t>
      </w:r>
      <w:r w:rsidRPr="00815AA3">
        <w:rPr>
          <w:color w:val="auto"/>
        </w:rPr>
        <w:t>159</w:t>
      </w:r>
      <w:r>
        <w:rPr>
          <w:rStyle w:val="HideTWBExt"/>
        </w:rPr>
        <w:t>&lt;/NumAm&gt;</w:t>
      </w:r>
    </w:p>
    <w:p w:rsidR="006E5908" w:rsidRPr="00410F11" w:rsidRDefault="00550C45">
      <w:pPr>
        <w:pStyle w:val="NormalBold"/>
      </w:pPr>
      <w:r>
        <w:rPr>
          <w:rStyle w:val="HideTWBExt"/>
        </w:rPr>
        <w:t>&lt;RepeatBlock-By&gt;&lt;Members&gt;</w:t>
      </w:r>
      <w:r w:rsidRPr="00815AA3">
        <w:rPr>
          <w:color w:val="auto"/>
        </w:rPr>
        <w:t>Marco Zullo, Rosa D'Amato, Rolandas Paksas</w:t>
      </w:r>
      <w:r>
        <w:rPr>
          <w:rStyle w:val="HideTWBExt"/>
        </w:rPr>
        <w:t>&lt;/Members&gt;</w:t>
      </w:r>
    </w:p>
    <w:p w:rsidR="006E5908" w:rsidRPr="00410F11" w:rsidRDefault="00550C45">
      <w:r>
        <w:rPr>
          <w:rStyle w:val="HideTWBExt"/>
        </w:rPr>
        <w:t>&lt;AuNomDe&gt;</w:t>
      </w:r>
      <w:r w:rsidRPr="00815AA3">
        <w:rPr>
          <w:rStyle w:val="HideTWBInt"/>
          <w:color w:val="auto"/>
        </w:rPr>
        <w:t>{EFDD}</w:t>
      </w:r>
      <w:r w:rsidRPr="00815AA3">
        <w:t>u ime Kluba zastupnika EFDD-a</w:t>
      </w:r>
      <w:r>
        <w:rPr>
          <w:rStyle w:val="HideTWBExt"/>
        </w:rPr>
        <w:t>&lt;/AuNomDe&gt;</w:t>
      </w:r>
    </w:p>
    <w:p w:rsidR="006E5908" w:rsidRPr="00410F11" w:rsidRDefault="00550C45">
      <w:r>
        <w:rPr>
          <w:rStyle w:val="HideTWBExt"/>
        </w:rPr>
        <w:t>&lt;/RepeatBlock-By&gt;</w:t>
      </w:r>
    </w:p>
    <w:p w:rsidR="006E5908" w:rsidRPr="00815AA3" w:rsidRDefault="00550C45">
      <w:pPr>
        <w:pStyle w:val="ProjRap"/>
      </w:pPr>
      <w:r>
        <w:rPr>
          <w:rStyle w:val="HideTWBExt"/>
        </w:rPr>
        <w:t>&lt;TitreType&gt;</w:t>
      </w:r>
      <w:r w:rsidRPr="00815AA3">
        <w:t>Izvješće</w:t>
      </w:r>
      <w:r>
        <w:rPr>
          <w:rStyle w:val="HideTWBExt"/>
        </w:rPr>
        <w:t>&lt;/TitreType&gt;</w:t>
      </w:r>
      <w:r w:rsidRPr="00815AA3">
        <w:tab/>
        <w:t>A8-0077/2017</w:t>
      </w:r>
    </w:p>
    <w:p w:rsidR="006E5908" w:rsidRPr="00410F11" w:rsidRDefault="00550C45">
      <w:pPr>
        <w:pStyle w:val="NormalBold"/>
      </w:pPr>
      <w:r>
        <w:rPr>
          <w:rStyle w:val="HideTWBExt"/>
        </w:rPr>
        <w:t>&lt;Rapporteur&gt;</w:t>
      </w:r>
      <w:r w:rsidRPr="00815AA3">
        <w:rPr>
          <w:color w:val="auto"/>
        </w:rPr>
        <w:t>Olga Sehnalová</w:t>
      </w:r>
      <w:r>
        <w:rPr>
          <w:rStyle w:val="HideTWBExt"/>
        </w:rPr>
        <w:t>&lt;/Rapporteur&gt;</w:t>
      </w:r>
    </w:p>
    <w:p w:rsidR="006E5908" w:rsidRPr="00410F11" w:rsidRDefault="00550C45">
      <w:pPr>
        <w:pStyle w:val="Normal12"/>
      </w:pPr>
      <w:r>
        <w:rPr>
          <w:rStyle w:val="HideTWBExt"/>
        </w:rPr>
        <w:t>&lt;Titre&gt;</w:t>
      </w:r>
      <w:r>
        <w:t>Suradnja između nacionalnih tijela odgovornih za provedbu zakona o zaštiti potrošača</w:t>
      </w:r>
      <w:r>
        <w:rPr>
          <w:rStyle w:val="HideTWBExt"/>
        </w:rPr>
        <w:t>&lt;/Titre&gt;</w:t>
      </w:r>
    </w:p>
    <w:p w:rsidR="006E5908" w:rsidRPr="00410F11" w:rsidRDefault="00550C45">
      <w:pPr>
        <w:pStyle w:val="Normal12"/>
      </w:pPr>
      <w:r>
        <w:rPr>
          <w:rStyle w:val="HideTWBExt"/>
        </w:rPr>
        <w:t>&lt;DocRef&gt;</w:t>
      </w:r>
      <w:r w:rsidRPr="00815AA3">
        <w:rPr>
          <w:color w:val="auto"/>
        </w:rPr>
        <w:t>(COM(2016)0283 - C8-0194/2016 - 2016/0148(COD))</w:t>
      </w:r>
      <w:r>
        <w:rPr>
          <w:rStyle w:val="HideTWBExt"/>
        </w:rPr>
        <w:t>&lt;/DocRef&gt;</w:t>
      </w:r>
    </w:p>
    <w:p w:rsidR="006E5908" w:rsidRPr="00410F11" w:rsidRDefault="006E5908">
      <w:pPr>
        <w:pStyle w:val="Normal12"/>
      </w:pPr>
    </w:p>
    <w:p w:rsidR="006E5908" w:rsidRPr="00410F11" w:rsidRDefault="00550C45">
      <w:pPr>
        <w:pStyle w:val="NormalBold"/>
      </w:pPr>
      <w:r>
        <w:rPr>
          <w:rStyle w:val="HideTWBExt"/>
        </w:rPr>
        <w:t>&lt;DocAmend&gt;</w:t>
      </w:r>
      <w:r w:rsidRPr="00815AA3">
        <w:rPr>
          <w:color w:val="auto"/>
        </w:rPr>
        <w:t>Prijedlog uredbe</w:t>
      </w:r>
      <w:r>
        <w:rPr>
          <w:rStyle w:val="HideTWBExt"/>
        </w:rPr>
        <w:t>&lt;/DocAmend&gt;</w:t>
      </w:r>
    </w:p>
    <w:p w:rsidR="006E5908" w:rsidRPr="00410F11" w:rsidRDefault="00550C45">
      <w:pPr>
        <w:pStyle w:val="NormalBold"/>
      </w:pPr>
      <w:r>
        <w:rPr>
          <w:rStyle w:val="HideTWBExt"/>
        </w:rPr>
        <w:t>&lt;Article&gt;</w:t>
      </w:r>
      <w:r w:rsidRPr="00815AA3">
        <w:rPr>
          <w:color w:val="auto"/>
        </w:rPr>
        <w:t>Članak 47. – naslov</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5908" w:rsidRPr="00410F11">
        <w:trPr>
          <w:trHeight w:hRule="exact" w:val="240"/>
          <w:jc w:val="center"/>
        </w:trPr>
        <w:tc>
          <w:tcPr>
            <w:tcW w:w="9752" w:type="dxa"/>
            <w:gridSpan w:val="2"/>
          </w:tcPr>
          <w:p w:rsidR="006E5908" w:rsidRPr="00410F11" w:rsidRDefault="006E5908"/>
        </w:tc>
      </w:tr>
      <w:tr w:rsidR="006E5908" w:rsidRPr="00410F11">
        <w:trPr>
          <w:trHeight w:val="240"/>
          <w:jc w:val="center"/>
        </w:trPr>
        <w:tc>
          <w:tcPr>
            <w:tcW w:w="4876" w:type="dxa"/>
          </w:tcPr>
          <w:p w:rsidR="006E5908" w:rsidRPr="00815AA3" w:rsidRDefault="00550C45">
            <w:pPr>
              <w:pStyle w:val="ColumnHeading"/>
              <w:rPr>
                <w:color w:val="auto"/>
              </w:rPr>
            </w:pPr>
            <w:r w:rsidRPr="00815AA3">
              <w:rPr>
                <w:color w:val="auto"/>
              </w:rPr>
              <w:t>Tekst koji je predložila Komisija</w:t>
            </w:r>
          </w:p>
        </w:tc>
        <w:tc>
          <w:tcPr>
            <w:tcW w:w="4876" w:type="dxa"/>
          </w:tcPr>
          <w:p w:rsidR="006E5908" w:rsidRPr="00815AA3" w:rsidRDefault="00550C45">
            <w:pPr>
              <w:pStyle w:val="ColumnHeading"/>
              <w:rPr>
                <w:color w:val="auto"/>
              </w:rPr>
            </w:pPr>
            <w:r w:rsidRPr="00815AA3">
              <w:rPr>
                <w:color w:val="auto"/>
              </w:rPr>
              <w:t>Izmjena</w:t>
            </w:r>
          </w:p>
        </w:tc>
      </w:tr>
      <w:tr w:rsidR="006E5908" w:rsidRPr="00410F11">
        <w:trPr>
          <w:jc w:val="center"/>
        </w:trPr>
        <w:tc>
          <w:tcPr>
            <w:tcW w:w="4876" w:type="dxa"/>
          </w:tcPr>
          <w:p w:rsidR="006E5908" w:rsidRPr="00815AA3" w:rsidRDefault="00550C45">
            <w:pPr>
              <w:pStyle w:val="Normal6"/>
              <w:rPr>
                <w:color w:val="auto"/>
              </w:rPr>
            </w:pPr>
            <w:r w:rsidRPr="00815AA3">
              <w:rPr>
                <w:color w:val="auto"/>
              </w:rPr>
              <w:t>Načela za određivanje sankcija za povrede unutar Unije i raširene povrede</w:t>
            </w:r>
          </w:p>
        </w:tc>
        <w:tc>
          <w:tcPr>
            <w:tcW w:w="4876" w:type="dxa"/>
          </w:tcPr>
          <w:p w:rsidR="006E5908" w:rsidRPr="00815AA3" w:rsidRDefault="00550C45">
            <w:pPr>
              <w:pStyle w:val="Normal6"/>
              <w:rPr>
                <w:color w:val="auto"/>
              </w:rPr>
            </w:pPr>
            <w:r w:rsidRPr="00815AA3">
              <w:rPr>
                <w:color w:val="auto"/>
              </w:rPr>
              <w:t>Načela za određivanje sankcija za povrede unutar Unije</w:t>
            </w:r>
            <w:r w:rsidRPr="00815AA3">
              <w:rPr>
                <w:b/>
                <w:i/>
                <w:color w:val="auto"/>
              </w:rPr>
              <w:t>, raširene povrede</w:t>
            </w:r>
            <w:r w:rsidRPr="00815AA3">
              <w:rPr>
                <w:color w:val="auto"/>
              </w:rPr>
              <w:t xml:space="preserve"> i raširene povrede</w:t>
            </w:r>
            <w:r w:rsidRPr="00815AA3">
              <w:rPr>
                <w:b/>
                <w:i/>
                <w:color w:val="auto"/>
              </w:rPr>
              <w:t xml:space="preserve"> s dimenzijom Unije</w:t>
            </w:r>
          </w:p>
        </w:tc>
      </w:tr>
    </w:tbl>
    <w:p w:rsidR="006E5908" w:rsidRPr="00410F11" w:rsidRDefault="00550C45" w:rsidP="00A524A8">
      <w:pPr>
        <w:pStyle w:val="Olang"/>
      </w:pPr>
      <w:r w:rsidRPr="00815AA3">
        <w:rPr>
          <w:color w:val="auto"/>
        </w:rPr>
        <w:t xml:space="preserve">Or. </w:t>
      </w:r>
      <w:r w:rsidRPr="00A524A8">
        <w:rPr>
          <w:rStyle w:val="HideTWBExt"/>
        </w:rPr>
        <w:t>&lt;Original&gt;</w:t>
      </w:r>
      <w:r w:rsidRPr="00A524A8">
        <w:rPr>
          <w:rStyle w:val="HideTWBInt"/>
        </w:rPr>
        <w:t>{EN}</w:t>
      </w:r>
      <w:r w:rsidRPr="00815AA3">
        <w:rPr>
          <w:color w:val="auto"/>
        </w:rPr>
        <w:t>en</w:t>
      </w:r>
      <w:r w:rsidRPr="00A524A8">
        <w:rPr>
          <w:rStyle w:val="HideTWBExt"/>
        </w:rPr>
        <w:t>&lt;/Original&gt;</w:t>
      </w:r>
    </w:p>
    <w:p w:rsidR="006E5908" w:rsidRPr="00410F11" w:rsidRDefault="00550C45">
      <w:pPr>
        <w:pStyle w:val="JustificationTitle"/>
      </w:pPr>
      <w:r>
        <w:rPr>
          <w:rStyle w:val="HideTWBExt"/>
        </w:rPr>
        <w:t>&lt;TitreJust&gt;</w:t>
      </w:r>
      <w:r w:rsidRPr="00815AA3">
        <w:rPr>
          <w:color w:val="auto"/>
        </w:rPr>
        <w:t>Obrazloženje</w:t>
      </w:r>
      <w:r>
        <w:rPr>
          <w:rStyle w:val="HideTWBExt"/>
        </w:rPr>
        <w:t>&lt;/TitreJust&gt;</w:t>
      </w:r>
    </w:p>
    <w:p w:rsidR="006E5908" w:rsidRPr="00410F11" w:rsidRDefault="00550C45">
      <w:pPr>
        <w:pStyle w:val="Normal12Italic"/>
      </w:pPr>
      <w:r>
        <w:t>Ovim se amandmanom ponovno uspostavlja članak 47. prijedloga Komisije kako bi se pri utvrđivanju sankcija uzela u obzir raširenost povrede i broj potrošača koji su pretrpjeli štetu.</w:t>
      </w:r>
    </w:p>
    <w:p w:rsidR="006E5908" w:rsidRPr="00815AA3" w:rsidRDefault="00550C45">
      <w:pPr>
        <w:pStyle w:val="Normal12Italic"/>
        <w:rPr>
          <w:color w:val="auto"/>
        </w:rPr>
        <w:sectPr w:rsidR="006E5908" w:rsidRPr="00815AA3">
          <w:footerReference w:type="even" r:id="rId18"/>
          <w:footerReference w:type="default" r:id="rId19"/>
          <w:footerReference w:type="first" r:id="rId20"/>
          <w:pgSz w:w="11906" w:h="16838"/>
          <w:pgMar w:top="1134" w:right="1417" w:bottom="1417" w:left="1417" w:header="1134" w:footer="567" w:gutter="0"/>
          <w:cols w:space="708"/>
          <w:docGrid w:linePitch="360"/>
        </w:sectPr>
      </w:pPr>
      <w:r>
        <w:rPr>
          <w:rStyle w:val="HideTWBExt"/>
        </w:rPr>
        <w:t>&lt;/Amend&gt;</w:t>
      </w:r>
    </w:p>
    <w:p w:rsidR="006E5908" w:rsidRPr="00410F11" w:rsidRDefault="00550C45">
      <w:pPr>
        <w:pStyle w:val="Interstitial1"/>
      </w:pPr>
      <w:r>
        <w:rPr>
          <w:rStyle w:val="HideTWBExt"/>
        </w:rPr>
        <w:t>&lt;Amend&gt;&lt;Date&gt;</w:t>
      </w:r>
      <w:r w:rsidRPr="00815AA3">
        <w:rPr>
          <w:rStyle w:val="HideTWBInt"/>
          <w:color w:val="auto"/>
        </w:rPr>
        <w:t>{08/11/2017}</w:t>
      </w:r>
      <w:r w:rsidRPr="00815AA3">
        <w:rPr>
          <w:color w:val="auto"/>
        </w:rPr>
        <w:t>8.11.2017</w:t>
      </w:r>
      <w:r>
        <w:rPr>
          <w:rStyle w:val="HideTWBExt"/>
        </w:rPr>
        <w:t>&lt;/Date&gt;</w:t>
      </w:r>
      <w:r w:rsidRPr="00815AA3">
        <w:rPr>
          <w:color w:val="auto"/>
        </w:rPr>
        <w:tab/>
      </w:r>
      <w:r>
        <w:rPr>
          <w:rStyle w:val="HideTWBExt"/>
        </w:rPr>
        <w:t>&lt;ANo&gt;</w:t>
      </w:r>
      <w:r w:rsidRPr="00815AA3">
        <w:rPr>
          <w:color w:val="auto"/>
        </w:rPr>
        <w:t>A8-0077</w:t>
      </w:r>
      <w:r>
        <w:rPr>
          <w:rStyle w:val="HideTWBExt"/>
        </w:rPr>
        <w:t>&lt;/ANo&gt;</w:t>
      </w:r>
      <w:r w:rsidRPr="00815AA3">
        <w:rPr>
          <w:color w:val="auto"/>
        </w:rPr>
        <w:t>/</w:t>
      </w:r>
      <w:r>
        <w:rPr>
          <w:rStyle w:val="HideTWBExt"/>
        </w:rPr>
        <w:t>&lt;NumAm&gt;</w:t>
      </w:r>
      <w:r w:rsidRPr="00815AA3">
        <w:rPr>
          <w:color w:val="auto"/>
        </w:rPr>
        <w:t>160</w:t>
      </w:r>
      <w:r>
        <w:rPr>
          <w:rStyle w:val="HideTWBExt"/>
        </w:rPr>
        <w:t>&lt;/NumAm&gt;</w:t>
      </w:r>
    </w:p>
    <w:p w:rsidR="006E5908" w:rsidRPr="00410F11" w:rsidRDefault="00550C45">
      <w:pPr>
        <w:pStyle w:val="AMNumberTabs"/>
      </w:pPr>
      <w:r w:rsidRPr="00815AA3">
        <w:rPr>
          <w:color w:val="auto"/>
        </w:rPr>
        <w:t>Amandman</w:t>
      </w:r>
      <w:r w:rsidRPr="00815AA3">
        <w:rPr>
          <w:color w:val="auto"/>
        </w:rPr>
        <w:tab/>
      </w:r>
      <w:r w:rsidRPr="00815AA3">
        <w:rPr>
          <w:color w:val="auto"/>
        </w:rPr>
        <w:tab/>
      </w:r>
      <w:r>
        <w:rPr>
          <w:rStyle w:val="HideTWBExt"/>
        </w:rPr>
        <w:t>&lt;NumAm&gt;</w:t>
      </w:r>
      <w:r w:rsidRPr="00815AA3">
        <w:rPr>
          <w:color w:val="auto"/>
        </w:rPr>
        <w:t>160</w:t>
      </w:r>
      <w:r>
        <w:rPr>
          <w:rStyle w:val="HideTWBExt"/>
        </w:rPr>
        <w:t>&lt;/NumAm&gt;</w:t>
      </w:r>
    </w:p>
    <w:p w:rsidR="006E5908" w:rsidRPr="00410F11" w:rsidRDefault="00550C45">
      <w:pPr>
        <w:pStyle w:val="NormalBold"/>
      </w:pPr>
      <w:r>
        <w:rPr>
          <w:rStyle w:val="HideTWBExt"/>
        </w:rPr>
        <w:t>&lt;RepeatBlock-By&gt;&lt;Members&gt;</w:t>
      </w:r>
      <w:r w:rsidRPr="00815AA3">
        <w:rPr>
          <w:color w:val="auto"/>
        </w:rPr>
        <w:t>Marco Zullo, Rosa D'Amato, Rolandas Paksas</w:t>
      </w:r>
      <w:r>
        <w:rPr>
          <w:rStyle w:val="HideTWBExt"/>
        </w:rPr>
        <w:t>&lt;/Members&gt;</w:t>
      </w:r>
    </w:p>
    <w:p w:rsidR="006E5908" w:rsidRPr="00410F11" w:rsidRDefault="00550C45">
      <w:r>
        <w:rPr>
          <w:rStyle w:val="HideTWBExt"/>
        </w:rPr>
        <w:t>&lt;AuNomDe&gt;</w:t>
      </w:r>
      <w:r w:rsidRPr="00815AA3">
        <w:rPr>
          <w:rStyle w:val="HideTWBInt"/>
          <w:color w:val="auto"/>
        </w:rPr>
        <w:t>{EFDD}</w:t>
      </w:r>
      <w:r w:rsidRPr="00815AA3">
        <w:t>u ime Kluba zastupnika EFDD-a</w:t>
      </w:r>
      <w:r>
        <w:rPr>
          <w:rStyle w:val="HideTWBExt"/>
        </w:rPr>
        <w:t>&lt;/AuNomDe&gt;</w:t>
      </w:r>
    </w:p>
    <w:p w:rsidR="006E5908" w:rsidRPr="00410F11" w:rsidRDefault="00550C45">
      <w:r>
        <w:rPr>
          <w:rStyle w:val="HideTWBExt"/>
        </w:rPr>
        <w:t>&lt;/RepeatBlock-By&gt;</w:t>
      </w:r>
    </w:p>
    <w:p w:rsidR="006E5908" w:rsidRPr="00815AA3" w:rsidRDefault="00550C45">
      <w:pPr>
        <w:pStyle w:val="ProjRap"/>
      </w:pPr>
      <w:r>
        <w:rPr>
          <w:rStyle w:val="HideTWBExt"/>
        </w:rPr>
        <w:t>&lt;TitreType&gt;</w:t>
      </w:r>
      <w:r w:rsidRPr="00815AA3">
        <w:t>Izvješće</w:t>
      </w:r>
      <w:r>
        <w:rPr>
          <w:rStyle w:val="HideTWBExt"/>
        </w:rPr>
        <w:t>&lt;/TitreType&gt;</w:t>
      </w:r>
      <w:r w:rsidRPr="00815AA3">
        <w:tab/>
        <w:t>A8-0077/2017</w:t>
      </w:r>
    </w:p>
    <w:p w:rsidR="006E5908" w:rsidRPr="00410F11" w:rsidRDefault="00550C45">
      <w:pPr>
        <w:pStyle w:val="NormalBold"/>
      </w:pPr>
      <w:r>
        <w:rPr>
          <w:rStyle w:val="HideTWBExt"/>
        </w:rPr>
        <w:t>&lt;Rapporteur&gt;</w:t>
      </w:r>
      <w:r w:rsidRPr="00815AA3">
        <w:rPr>
          <w:color w:val="auto"/>
        </w:rPr>
        <w:t>Olga Sehnalová</w:t>
      </w:r>
      <w:r>
        <w:rPr>
          <w:rStyle w:val="HideTWBExt"/>
        </w:rPr>
        <w:t>&lt;/Rapporteur&gt;</w:t>
      </w:r>
    </w:p>
    <w:p w:rsidR="006E5908" w:rsidRPr="00410F11" w:rsidRDefault="00550C45">
      <w:pPr>
        <w:pStyle w:val="Normal12"/>
      </w:pPr>
      <w:r>
        <w:rPr>
          <w:rStyle w:val="HideTWBExt"/>
        </w:rPr>
        <w:t>&lt;Titre&gt;</w:t>
      </w:r>
      <w:r>
        <w:t>Suradnja između nacionalnih tijela odgovornih za provedbu zakona o zaštiti potrošača</w:t>
      </w:r>
      <w:r>
        <w:rPr>
          <w:rStyle w:val="HideTWBExt"/>
        </w:rPr>
        <w:t>&lt;/Titre&gt;</w:t>
      </w:r>
    </w:p>
    <w:p w:rsidR="006E5908" w:rsidRPr="00410F11" w:rsidRDefault="00550C45">
      <w:pPr>
        <w:pStyle w:val="Normal12"/>
      </w:pPr>
      <w:r>
        <w:rPr>
          <w:rStyle w:val="HideTWBExt"/>
        </w:rPr>
        <w:t>&lt;DocRef&gt;</w:t>
      </w:r>
      <w:r w:rsidRPr="00815AA3">
        <w:rPr>
          <w:color w:val="auto"/>
        </w:rPr>
        <w:t>(COM(2016)0283 - C8-0194/2016 - 2016/0148(COD))</w:t>
      </w:r>
      <w:r>
        <w:rPr>
          <w:rStyle w:val="HideTWBExt"/>
        </w:rPr>
        <w:t>&lt;/DocRef&gt;</w:t>
      </w:r>
    </w:p>
    <w:p w:rsidR="006E5908" w:rsidRPr="00410F11" w:rsidRDefault="006E5908">
      <w:pPr>
        <w:pStyle w:val="Normal12"/>
      </w:pPr>
    </w:p>
    <w:p w:rsidR="006E5908" w:rsidRPr="00410F11" w:rsidRDefault="00550C45">
      <w:pPr>
        <w:pStyle w:val="NormalBold"/>
      </w:pPr>
      <w:r>
        <w:rPr>
          <w:rStyle w:val="HideTWBExt"/>
        </w:rPr>
        <w:t>&lt;DocAmend&gt;</w:t>
      </w:r>
      <w:r w:rsidRPr="00815AA3">
        <w:rPr>
          <w:color w:val="auto"/>
        </w:rPr>
        <w:t>Prijedlog uredbe</w:t>
      </w:r>
      <w:r>
        <w:rPr>
          <w:rStyle w:val="HideTWBExt"/>
        </w:rPr>
        <w:t>&lt;/DocAmend&gt;</w:t>
      </w:r>
    </w:p>
    <w:p w:rsidR="006E5908" w:rsidRPr="00410F11" w:rsidRDefault="00550C45">
      <w:pPr>
        <w:pStyle w:val="NormalBold"/>
      </w:pPr>
      <w:r>
        <w:rPr>
          <w:rStyle w:val="HideTWBExt"/>
        </w:rPr>
        <w:t>&lt;Article&gt;</w:t>
      </w:r>
      <w:r w:rsidRPr="00815AA3">
        <w:rPr>
          <w:color w:val="auto"/>
        </w:rPr>
        <w:t xml:space="preserve">Članak 47. – stavak 1. – uvodni dio </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5908" w:rsidRPr="00410F11">
        <w:trPr>
          <w:trHeight w:hRule="exact" w:val="240"/>
          <w:jc w:val="center"/>
        </w:trPr>
        <w:tc>
          <w:tcPr>
            <w:tcW w:w="9752" w:type="dxa"/>
            <w:gridSpan w:val="2"/>
          </w:tcPr>
          <w:p w:rsidR="006E5908" w:rsidRPr="00410F11" w:rsidRDefault="006E5908"/>
        </w:tc>
      </w:tr>
      <w:tr w:rsidR="006E5908" w:rsidRPr="00410F11">
        <w:trPr>
          <w:trHeight w:val="240"/>
          <w:jc w:val="center"/>
        </w:trPr>
        <w:tc>
          <w:tcPr>
            <w:tcW w:w="4876" w:type="dxa"/>
          </w:tcPr>
          <w:p w:rsidR="006E5908" w:rsidRPr="00815AA3" w:rsidRDefault="00550C45">
            <w:pPr>
              <w:pStyle w:val="ColumnHeading"/>
              <w:rPr>
                <w:color w:val="auto"/>
              </w:rPr>
            </w:pPr>
            <w:r w:rsidRPr="00815AA3">
              <w:rPr>
                <w:color w:val="auto"/>
              </w:rPr>
              <w:t>Tekst koji je predložila Komisija</w:t>
            </w:r>
          </w:p>
        </w:tc>
        <w:tc>
          <w:tcPr>
            <w:tcW w:w="4876" w:type="dxa"/>
          </w:tcPr>
          <w:p w:rsidR="006E5908" w:rsidRPr="00815AA3" w:rsidRDefault="00550C45">
            <w:pPr>
              <w:pStyle w:val="ColumnHeading"/>
              <w:rPr>
                <w:color w:val="auto"/>
              </w:rPr>
            </w:pPr>
            <w:r w:rsidRPr="00815AA3">
              <w:rPr>
                <w:color w:val="auto"/>
              </w:rPr>
              <w:t>Izmjena</w:t>
            </w:r>
          </w:p>
        </w:tc>
      </w:tr>
      <w:tr w:rsidR="006E5908" w:rsidRPr="00410F11">
        <w:trPr>
          <w:jc w:val="center"/>
        </w:trPr>
        <w:tc>
          <w:tcPr>
            <w:tcW w:w="4876" w:type="dxa"/>
          </w:tcPr>
          <w:p w:rsidR="006E5908" w:rsidRPr="00815AA3" w:rsidRDefault="00550C45">
            <w:pPr>
              <w:pStyle w:val="Normal6"/>
              <w:rPr>
                <w:color w:val="auto"/>
              </w:rPr>
            </w:pPr>
            <w:r w:rsidRPr="00815AA3">
              <w:rPr>
                <w:color w:val="auto"/>
              </w:rPr>
              <w:t>1.</w:t>
            </w:r>
            <w:r w:rsidRPr="00815AA3">
              <w:rPr>
                <w:color w:val="auto"/>
              </w:rPr>
              <w:tab/>
              <w:t>Pri određivanju sankcija u kontekstu povreda unutar Unije i raširenih povreda, nadležna tijela, između ostalog, u obzir uzimaju:</w:t>
            </w:r>
          </w:p>
        </w:tc>
        <w:tc>
          <w:tcPr>
            <w:tcW w:w="4876" w:type="dxa"/>
          </w:tcPr>
          <w:p w:rsidR="006E5908" w:rsidRPr="00815AA3" w:rsidRDefault="00550C45">
            <w:pPr>
              <w:pStyle w:val="Normal6"/>
              <w:rPr>
                <w:color w:val="auto"/>
              </w:rPr>
            </w:pPr>
            <w:r w:rsidRPr="00815AA3">
              <w:rPr>
                <w:color w:val="auto"/>
              </w:rPr>
              <w:t>1.</w:t>
            </w:r>
            <w:r w:rsidRPr="00815AA3">
              <w:rPr>
                <w:color w:val="auto"/>
              </w:rPr>
              <w:tab/>
              <w:t>Pri određivanju sankcija u kontekstu povreda unutar Unije</w:t>
            </w:r>
            <w:r w:rsidRPr="00815AA3">
              <w:rPr>
                <w:b/>
                <w:i/>
                <w:color w:val="auto"/>
              </w:rPr>
              <w:t>, raširenih povreda</w:t>
            </w:r>
            <w:r w:rsidRPr="00815AA3">
              <w:rPr>
                <w:color w:val="auto"/>
              </w:rPr>
              <w:t xml:space="preserve"> i raširenih povreda</w:t>
            </w:r>
            <w:r w:rsidRPr="00815AA3">
              <w:rPr>
                <w:b/>
                <w:i/>
                <w:color w:val="auto"/>
              </w:rPr>
              <w:t xml:space="preserve"> s dimenzijom Unije</w:t>
            </w:r>
            <w:r w:rsidRPr="00815AA3">
              <w:rPr>
                <w:color w:val="auto"/>
              </w:rPr>
              <w:t>, nadležna tijela, između ostalog, u obzir uzimaju:</w:t>
            </w:r>
          </w:p>
        </w:tc>
      </w:tr>
    </w:tbl>
    <w:p w:rsidR="006E5908" w:rsidRPr="00410F11" w:rsidRDefault="00550C45" w:rsidP="00A524A8">
      <w:pPr>
        <w:pStyle w:val="Olang"/>
      </w:pPr>
      <w:r w:rsidRPr="00815AA3">
        <w:rPr>
          <w:color w:val="auto"/>
        </w:rPr>
        <w:t xml:space="preserve">Or. </w:t>
      </w:r>
      <w:r w:rsidRPr="00A524A8">
        <w:rPr>
          <w:rStyle w:val="HideTWBExt"/>
        </w:rPr>
        <w:t>&lt;Original&gt;</w:t>
      </w:r>
      <w:r w:rsidRPr="00A524A8">
        <w:rPr>
          <w:rStyle w:val="HideTWBInt"/>
        </w:rPr>
        <w:t>{EN}</w:t>
      </w:r>
      <w:r w:rsidRPr="00815AA3">
        <w:rPr>
          <w:color w:val="auto"/>
        </w:rPr>
        <w:t>en</w:t>
      </w:r>
      <w:r w:rsidRPr="00A524A8">
        <w:rPr>
          <w:rStyle w:val="HideTWBExt"/>
        </w:rPr>
        <w:t>&lt;/Original&gt;</w:t>
      </w:r>
    </w:p>
    <w:p w:rsidR="006E5908" w:rsidRPr="00410F11" w:rsidRDefault="00550C45">
      <w:pPr>
        <w:pStyle w:val="JustificationTitle"/>
      </w:pPr>
      <w:r>
        <w:rPr>
          <w:rStyle w:val="HideTWBExt"/>
        </w:rPr>
        <w:t>&lt;TitreJust&gt;</w:t>
      </w:r>
      <w:r w:rsidRPr="00815AA3">
        <w:rPr>
          <w:color w:val="auto"/>
        </w:rPr>
        <w:t>Obrazloženje</w:t>
      </w:r>
      <w:r>
        <w:rPr>
          <w:rStyle w:val="HideTWBExt"/>
        </w:rPr>
        <w:t>&lt;/TitreJust&gt;</w:t>
      </w:r>
    </w:p>
    <w:p w:rsidR="006E5908" w:rsidRPr="00410F11" w:rsidRDefault="00550C45">
      <w:pPr>
        <w:pStyle w:val="Normal12Italic"/>
      </w:pPr>
      <w:r>
        <w:t>Ovim se amandmanom ponovno uspostavlja članak 47. prijedloga Komisije kako bi se pri utvrđivanju sankcija uzela u obzir raširenost povrede i broj potrošača koji su pretrpjeli štetu.</w:t>
      </w:r>
    </w:p>
    <w:p w:rsidR="006E5908" w:rsidRPr="00815AA3" w:rsidRDefault="00550C45">
      <w:pPr>
        <w:pStyle w:val="Normal12Italic"/>
        <w:rPr>
          <w:color w:val="auto"/>
        </w:rPr>
        <w:sectPr w:rsidR="006E5908" w:rsidRPr="00815AA3">
          <w:footerReference w:type="even" r:id="rId21"/>
          <w:footerReference w:type="default" r:id="rId22"/>
          <w:footerReference w:type="first" r:id="rId23"/>
          <w:pgSz w:w="11906" w:h="16838"/>
          <w:pgMar w:top="1134" w:right="1417" w:bottom="1417" w:left="1417" w:header="1134" w:footer="567" w:gutter="0"/>
          <w:cols w:space="708"/>
          <w:docGrid w:linePitch="360"/>
        </w:sectPr>
      </w:pPr>
      <w:r>
        <w:rPr>
          <w:rStyle w:val="HideTWBExt"/>
        </w:rPr>
        <w:t>&lt;/Amend&gt;</w:t>
      </w:r>
    </w:p>
    <w:p w:rsidR="006E5908" w:rsidRPr="00410F11" w:rsidRDefault="00550C45">
      <w:pPr>
        <w:pStyle w:val="Interstitial1"/>
      </w:pPr>
      <w:r>
        <w:rPr>
          <w:rStyle w:val="HideTWBExt"/>
        </w:rPr>
        <w:t>&lt;Amend&gt;&lt;Date&gt;</w:t>
      </w:r>
      <w:r w:rsidRPr="00815AA3">
        <w:rPr>
          <w:rStyle w:val="HideTWBInt"/>
          <w:color w:val="auto"/>
        </w:rPr>
        <w:t>{08/11/2017}</w:t>
      </w:r>
      <w:r w:rsidRPr="00815AA3">
        <w:rPr>
          <w:color w:val="auto"/>
        </w:rPr>
        <w:t>8.11.2017</w:t>
      </w:r>
      <w:r>
        <w:rPr>
          <w:rStyle w:val="HideTWBExt"/>
        </w:rPr>
        <w:t>&lt;/Date&gt;</w:t>
      </w:r>
      <w:r w:rsidRPr="00815AA3">
        <w:rPr>
          <w:color w:val="auto"/>
        </w:rPr>
        <w:tab/>
      </w:r>
      <w:r>
        <w:rPr>
          <w:rStyle w:val="HideTWBExt"/>
        </w:rPr>
        <w:t>&lt;ANo&gt;</w:t>
      </w:r>
      <w:r w:rsidRPr="00815AA3">
        <w:rPr>
          <w:color w:val="auto"/>
        </w:rPr>
        <w:t>A8-0077</w:t>
      </w:r>
      <w:r>
        <w:rPr>
          <w:rStyle w:val="HideTWBExt"/>
        </w:rPr>
        <w:t>&lt;/ANo&gt;</w:t>
      </w:r>
      <w:r w:rsidRPr="00815AA3">
        <w:rPr>
          <w:color w:val="auto"/>
        </w:rPr>
        <w:t>/</w:t>
      </w:r>
      <w:r>
        <w:rPr>
          <w:rStyle w:val="HideTWBExt"/>
        </w:rPr>
        <w:t>&lt;NumAm&gt;</w:t>
      </w:r>
      <w:r w:rsidRPr="00815AA3">
        <w:rPr>
          <w:color w:val="auto"/>
        </w:rPr>
        <w:t>161</w:t>
      </w:r>
      <w:r>
        <w:rPr>
          <w:rStyle w:val="HideTWBExt"/>
        </w:rPr>
        <w:t>&lt;/NumAm&gt;</w:t>
      </w:r>
    </w:p>
    <w:p w:rsidR="006E5908" w:rsidRPr="00410F11" w:rsidRDefault="00550C45">
      <w:pPr>
        <w:pStyle w:val="AMNumberTabs"/>
      </w:pPr>
      <w:r w:rsidRPr="00815AA3">
        <w:rPr>
          <w:color w:val="auto"/>
        </w:rPr>
        <w:t>Amandman</w:t>
      </w:r>
      <w:r w:rsidRPr="00815AA3">
        <w:rPr>
          <w:color w:val="auto"/>
        </w:rPr>
        <w:tab/>
      </w:r>
      <w:r w:rsidRPr="00815AA3">
        <w:rPr>
          <w:color w:val="auto"/>
        </w:rPr>
        <w:tab/>
      </w:r>
      <w:r>
        <w:rPr>
          <w:rStyle w:val="HideTWBExt"/>
        </w:rPr>
        <w:t>&lt;NumAm&gt;</w:t>
      </w:r>
      <w:r w:rsidRPr="00815AA3">
        <w:rPr>
          <w:color w:val="auto"/>
        </w:rPr>
        <w:t>161</w:t>
      </w:r>
      <w:r>
        <w:rPr>
          <w:rStyle w:val="HideTWBExt"/>
        </w:rPr>
        <w:t>&lt;/NumAm&gt;</w:t>
      </w:r>
    </w:p>
    <w:p w:rsidR="006E5908" w:rsidRPr="00410F11" w:rsidRDefault="00550C45">
      <w:pPr>
        <w:pStyle w:val="NormalBold"/>
      </w:pPr>
      <w:r>
        <w:rPr>
          <w:rStyle w:val="HideTWBExt"/>
        </w:rPr>
        <w:t>&lt;RepeatBlock-By&gt;&lt;Members&gt;</w:t>
      </w:r>
      <w:r w:rsidRPr="00815AA3">
        <w:rPr>
          <w:color w:val="auto"/>
        </w:rPr>
        <w:t>Marco Zullo, Rosa D'Amato, Rolandas Paksas</w:t>
      </w:r>
      <w:r>
        <w:rPr>
          <w:rStyle w:val="HideTWBExt"/>
        </w:rPr>
        <w:t>&lt;/Members&gt;</w:t>
      </w:r>
    </w:p>
    <w:p w:rsidR="006E5908" w:rsidRPr="00410F11" w:rsidRDefault="00550C45">
      <w:r>
        <w:rPr>
          <w:rStyle w:val="HideTWBExt"/>
        </w:rPr>
        <w:t>&lt;AuNomDe&gt;</w:t>
      </w:r>
      <w:r w:rsidRPr="00815AA3">
        <w:rPr>
          <w:rStyle w:val="HideTWBInt"/>
          <w:color w:val="auto"/>
        </w:rPr>
        <w:t>{EFDD}</w:t>
      </w:r>
      <w:r w:rsidRPr="00815AA3">
        <w:t>u ime Kluba zastupnika EFDD-a</w:t>
      </w:r>
      <w:r>
        <w:rPr>
          <w:rStyle w:val="HideTWBExt"/>
        </w:rPr>
        <w:t>&lt;/AuNomDe&gt;</w:t>
      </w:r>
    </w:p>
    <w:p w:rsidR="006E5908" w:rsidRPr="00410F11" w:rsidRDefault="00550C45">
      <w:r>
        <w:rPr>
          <w:rStyle w:val="HideTWBExt"/>
        </w:rPr>
        <w:t>&lt;/RepeatBlock-By&gt;</w:t>
      </w:r>
    </w:p>
    <w:p w:rsidR="006E5908" w:rsidRPr="00815AA3" w:rsidRDefault="00550C45">
      <w:pPr>
        <w:pStyle w:val="ProjRap"/>
      </w:pPr>
      <w:r>
        <w:rPr>
          <w:rStyle w:val="HideTWBExt"/>
        </w:rPr>
        <w:t>&lt;TitreType&gt;</w:t>
      </w:r>
      <w:r w:rsidRPr="00815AA3">
        <w:t>Izvješće</w:t>
      </w:r>
      <w:r>
        <w:rPr>
          <w:rStyle w:val="HideTWBExt"/>
        </w:rPr>
        <w:t>&lt;/TitreType&gt;</w:t>
      </w:r>
      <w:r w:rsidRPr="00815AA3">
        <w:tab/>
        <w:t>A8-0077/2017</w:t>
      </w:r>
    </w:p>
    <w:p w:rsidR="006E5908" w:rsidRPr="00410F11" w:rsidRDefault="00550C45">
      <w:pPr>
        <w:pStyle w:val="NormalBold"/>
      </w:pPr>
      <w:r>
        <w:rPr>
          <w:rStyle w:val="HideTWBExt"/>
        </w:rPr>
        <w:t>&lt;Rapporteur&gt;</w:t>
      </w:r>
      <w:r w:rsidRPr="00815AA3">
        <w:rPr>
          <w:color w:val="auto"/>
        </w:rPr>
        <w:t>Olga Sehnalová</w:t>
      </w:r>
      <w:r>
        <w:rPr>
          <w:rStyle w:val="HideTWBExt"/>
        </w:rPr>
        <w:t>&lt;/Rapporteur&gt;</w:t>
      </w:r>
    </w:p>
    <w:p w:rsidR="006E5908" w:rsidRPr="00410F11" w:rsidRDefault="00550C45">
      <w:pPr>
        <w:pStyle w:val="Normal12"/>
      </w:pPr>
      <w:r>
        <w:rPr>
          <w:rStyle w:val="HideTWBExt"/>
        </w:rPr>
        <w:t>&lt;Titre&gt;</w:t>
      </w:r>
      <w:r>
        <w:t>Suradnja između nacionalnih tijela odgovornih za provedbu zakona o zaštiti potrošača</w:t>
      </w:r>
      <w:r>
        <w:rPr>
          <w:rStyle w:val="HideTWBExt"/>
        </w:rPr>
        <w:t>&lt;/Titre&gt;</w:t>
      </w:r>
    </w:p>
    <w:p w:rsidR="006E5908" w:rsidRPr="00410F11" w:rsidRDefault="00550C45">
      <w:pPr>
        <w:pStyle w:val="Normal12"/>
      </w:pPr>
      <w:r>
        <w:rPr>
          <w:rStyle w:val="HideTWBExt"/>
        </w:rPr>
        <w:t>&lt;DocRef&gt;</w:t>
      </w:r>
      <w:r w:rsidRPr="00815AA3">
        <w:rPr>
          <w:color w:val="auto"/>
        </w:rPr>
        <w:t>(COM(2016)0283 - C8-0194/2016 - 2016/0148(COD))</w:t>
      </w:r>
      <w:r>
        <w:rPr>
          <w:rStyle w:val="HideTWBExt"/>
        </w:rPr>
        <w:t>&lt;/DocRef&gt;</w:t>
      </w:r>
    </w:p>
    <w:p w:rsidR="006E5908" w:rsidRPr="00410F11" w:rsidRDefault="006E5908">
      <w:pPr>
        <w:pStyle w:val="Normal12"/>
      </w:pPr>
    </w:p>
    <w:p w:rsidR="006E5908" w:rsidRPr="00410F11" w:rsidRDefault="00550C45">
      <w:pPr>
        <w:pStyle w:val="NormalBold"/>
      </w:pPr>
      <w:r>
        <w:rPr>
          <w:rStyle w:val="HideTWBExt"/>
        </w:rPr>
        <w:t>&lt;DocAmend&gt;</w:t>
      </w:r>
      <w:r w:rsidRPr="00815AA3">
        <w:rPr>
          <w:color w:val="auto"/>
        </w:rPr>
        <w:t>Prijedlog uredbe</w:t>
      </w:r>
      <w:r>
        <w:rPr>
          <w:rStyle w:val="HideTWBExt"/>
        </w:rPr>
        <w:t>&lt;/DocAmend&gt;</w:t>
      </w:r>
    </w:p>
    <w:p w:rsidR="006E5908" w:rsidRPr="00410F11" w:rsidRDefault="00550C45">
      <w:pPr>
        <w:pStyle w:val="NormalBold"/>
      </w:pPr>
      <w:r>
        <w:rPr>
          <w:rStyle w:val="HideTWBExt"/>
        </w:rPr>
        <w:t>&lt;Article&gt;</w:t>
      </w:r>
      <w:r w:rsidRPr="00815AA3">
        <w:rPr>
          <w:color w:val="auto"/>
        </w:rPr>
        <w:t>Članak 47. – stavak 1.b (novi)</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5908" w:rsidRPr="00410F11">
        <w:trPr>
          <w:trHeight w:hRule="exact" w:val="240"/>
          <w:jc w:val="center"/>
        </w:trPr>
        <w:tc>
          <w:tcPr>
            <w:tcW w:w="9752" w:type="dxa"/>
            <w:gridSpan w:val="2"/>
          </w:tcPr>
          <w:p w:rsidR="006E5908" w:rsidRPr="00410F11" w:rsidRDefault="006E5908"/>
        </w:tc>
      </w:tr>
      <w:tr w:rsidR="006E5908" w:rsidRPr="00410F11">
        <w:trPr>
          <w:trHeight w:val="240"/>
          <w:jc w:val="center"/>
        </w:trPr>
        <w:tc>
          <w:tcPr>
            <w:tcW w:w="4876" w:type="dxa"/>
          </w:tcPr>
          <w:p w:rsidR="006E5908" w:rsidRPr="00815AA3" w:rsidRDefault="00550C45">
            <w:pPr>
              <w:pStyle w:val="ColumnHeading"/>
              <w:rPr>
                <w:color w:val="auto"/>
              </w:rPr>
            </w:pPr>
            <w:r w:rsidRPr="00815AA3">
              <w:rPr>
                <w:color w:val="auto"/>
              </w:rPr>
              <w:t>Tekst koji je predložila Komisija</w:t>
            </w:r>
          </w:p>
        </w:tc>
        <w:tc>
          <w:tcPr>
            <w:tcW w:w="4876" w:type="dxa"/>
          </w:tcPr>
          <w:p w:rsidR="006E5908" w:rsidRPr="00815AA3" w:rsidRDefault="00550C45">
            <w:pPr>
              <w:pStyle w:val="ColumnHeading"/>
              <w:rPr>
                <w:color w:val="auto"/>
              </w:rPr>
            </w:pPr>
            <w:r w:rsidRPr="00815AA3">
              <w:rPr>
                <w:color w:val="auto"/>
              </w:rPr>
              <w:t>Izmjena</w:t>
            </w:r>
          </w:p>
        </w:tc>
      </w:tr>
      <w:tr w:rsidR="006E5908" w:rsidRPr="00410F11">
        <w:trPr>
          <w:jc w:val="center"/>
        </w:trPr>
        <w:tc>
          <w:tcPr>
            <w:tcW w:w="4876" w:type="dxa"/>
          </w:tcPr>
          <w:p w:rsidR="006E5908" w:rsidRPr="00815AA3" w:rsidRDefault="006E5908">
            <w:pPr>
              <w:pStyle w:val="Normal6"/>
              <w:rPr>
                <w:color w:val="auto"/>
              </w:rPr>
            </w:pPr>
          </w:p>
        </w:tc>
        <w:tc>
          <w:tcPr>
            <w:tcW w:w="4876" w:type="dxa"/>
          </w:tcPr>
          <w:p w:rsidR="006E5908" w:rsidRPr="00815AA3" w:rsidRDefault="00550C45">
            <w:pPr>
              <w:pStyle w:val="Normal6"/>
              <w:rPr>
                <w:color w:val="auto"/>
              </w:rPr>
            </w:pPr>
            <w:r w:rsidRPr="00815AA3">
              <w:rPr>
                <w:b/>
                <w:i/>
                <w:color w:val="auto"/>
              </w:rPr>
              <w:t>1.b</w:t>
            </w:r>
            <w:r w:rsidRPr="00815AA3">
              <w:rPr>
                <w:color w:val="auto"/>
              </w:rPr>
              <w:tab/>
            </w:r>
            <w:r w:rsidRPr="00815AA3">
              <w:rPr>
                <w:b/>
                <w:i/>
                <w:color w:val="auto"/>
              </w:rPr>
              <w:t>Te su sankcije učinkovite, proporcionalne i odvraćajuće.</w:t>
            </w:r>
          </w:p>
        </w:tc>
      </w:tr>
    </w:tbl>
    <w:p w:rsidR="006E5908" w:rsidRPr="00410F11" w:rsidRDefault="00550C45" w:rsidP="00A524A8">
      <w:pPr>
        <w:pStyle w:val="Olang"/>
      </w:pPr>
      <w:r w:rsidRPr="00815AA3">
        <w:rPr>
          <w:color w:val="auto"/>
        </w:rPr>
        <w:t xml:space="preserve">Or. </w:t>
      </w:r>
      <w:r w:rsidRPr="00A524A8">
        <w:rPr>
          <w:rStyle w:val="HideTWBExt"/>
        </w:rPr>
        <w:t>&lt;Original&gt;</w:t>
      </w:r>
      <w:r w:rsidRPr="00A524A8">
        <w:rPr>
          <w:rStyle w:val="HideTWBInt"/>
        </w:rPr>
        <w:t>{EN}</w:t>
      </w:r>
      <w:r w:rsidRPr="00815AA3">
        <w:rPr>
          <w:color w:val="auto"/>
        </w:rPr>
        <w:t>en</w:t>
      </w:r>
      <w:r w:rsidRPr="00A524A8">
        <w:rPr>
          <w:rStyle w:val="HideTWBExt"/>
        </w:rPr>
        <w:t>&lt;/Original&gt;</w:t>
      </w:r>
    </w:p>
    <w:p w:rsidR="006E5908" w:rsidRPr="00410F11" w:rsidRDefault="00550C45">
      <w:pPr>
        <w:pStyle w:val="JustificationTitle"/>
      </w:pPr>
      <w:r>
        <w:rPr>
          <w:rStyle w:val="HideTWBExt"/>
        </w:rPr>
        <w:t>&lt;TitreJust&gt;</w:t>
      </w:r>
      <w:r w:rsidRPr="00815AA3">
        <w:rPr>
          <w:color w:val="auto"/>
        </w:rPr>
        <w:t>Obrazloženje</w:t>
      </w:r>
      <w:r>
        <w:rPr>
          <w:rStyle w:val="HideTWBExt"/>
        </w:rPr>
        <w:t>&lt;/TitreJust&gt;</w:t>
      </w:r>
    </w:p>
    <w:p w:rsidR="006E5908" w:rsidRPr="00410F11" w:rsidRDefault="00550C45">
      <w:pPr>
        <w:pStyle w:val="Normal12Italic"/>
      </w:pPr>
      <w:r>
        <w:t>Ovim se amandmanom ponovno uspostavlja članak 47. prijedloga Komisije kako bi se pri utvrđivanju sankcija uzela u obzir raširenost povrede i broj potrošača koji su pretrpjeli štetu.</w:t>
      </w:r>
    </w:p>
    <w:p w:rsidR="006E5908" w:rsidRPr="00410F11" w:rsidRDefault="00550C45">
      <w:pPr>
        <w:pStyle w:val="Normal12Italic"/>
      </w:pPr>
      <w:r>
        <w:rPr>
          <w:rStyle w:val="HideTWBExt"/>
        </w:rPr>
        <w:t>&lt;/Amend&gt;&lt;/RepeatBlock-Amend&gt;</w:t>
      </w:r>
    </w:p>
    <w:sectPr w:rsidR="006E5908" w:rsidRPr="00410F11">
      <w:footerReference w:type="even" r:id="rId24"/>
      <w:footerReference w:type="default" r:id="rId25"/>
      <w:footerReference w:type="first" r:id="rId26"/>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40" w:rsidRPr="00410F11" w:rsidRDefault="00550C45">
      <w:r w:rsidRPr="00410F11">
        <w:separator/>
      </w:r>
    </w:p>
  </w:endnote>
  <w:endnote w:type="continuationSeparator" w:id="0">
    <w:p w:rsidR="00921E40" w:rsidRPr="00410F11" w:rsidRDefault="00550C45">
      <w:r w:rsidRPr="00410F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Pr="00410F11" w:rsidRDefault="00550C45">
    <w:pPr>
      <w:pStyle w:val="Footer"/>
    </w:pPr>
    <w:r w:rsidRPr="00410F11">
      <w:rPr>
        <w:rStyle w:val="HideTWBExt"/>
      </w:rPr>
      <w:t>&lt;PathFdR&gt;</w:t>
    </w:r>
    <w:r w:rsidRPr="00410F11">
      <w:t>AM\P8_AMA(2017)0077(156-161)EN.docx</w:t>
    </w:r>
    <w:r w:rsidRPr="00410F11">
      <w:rPr>
        <w:rStyle w:val="HideTWBExt"/>
      </w:rPr>
      <w:t>&lt;/PathFdR&gt;</w:t>
    </w:r>
    <w:r w:rsidRPr="00410F11">
      <w:tab/>
    </w:r>
    <w:r w:rsidRPr="00410F11">
      <w:tab/>
      <w:t>PE</w:t>
    </w:r>
    <w:r w:rsidRPr="00410F11">
      <w:rPr>
        <w:rStyle w:val="HideTWBExt"/>
      </w:rPr>
      <w:t>&lt;NoPE&gt;</w:t>
    </w:r>
    <w:r w:rsidRPr="00410F11">
      <w:t>611.531</w:t>
    </w:r>
    <w:r w:rsidRPr="00410F11">
      <w:rPr>
        <w:rStyle w:val="HideTWBExt"/>
      </w:rPr>
      <w:t>&lt;/NoPE&gt;&lt;Version&gt;</w:t>
    </w:r>
    <w:r w:rsidRPr="00410F11">
      <w:t>v01-00</w:t>
    </w:r>
    <w:r w:rsidRPr="00410F11">
      <w:rPr>
        <w:rStyle w:val="HideTWBExt"/>
      </w:rPr>
      <w:t>&lt;/Version&gt;</w:t>
    </w:r>
  </w:p>
  <w:p w:rsidR="006E5908" w:rsidRPr="00410F11" w:rsidRDefault="00550C45">
    <w:pPr>
      <w:pStyle w:val="Footer2"/>
    </w:pPr>
    <w:r w:rsidRPr="00410F11">
      <w:t>EN</w:t>
    </w:r>
    <w:r w:rsidRPr="00410F11">
      <w:tab/>
    </w:r>
    <w:r w:rsidRPr="00410F11">
      <w:rPr>
        <w:rStyle w:val="Footer2Middle"/>
      </w:rPr>
      <w:t>United in diversity</w:t>
    </w:r>
    <w:r w:rsidRPr="00410F11">
      <w:tab/>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37" w:rsidRDefault="00B80837" w:rsidP="00B80837">
    <w:pPr>
      <w:pStyle w:val="Footer"/>
    </w:pPr>
    <w:r w:rsidRPr="00B80837">
      <w:rPr>
        <w:rStyle w:val="HideTWBExt"/>
      </w:rPr>
      <w:t>&lt;PathFdR&gt;</w:t>
    </w:r>
    <w:r>
      <w:t>AM\1138897HR.docx</w:t>
    </w:r>
    <w:r w:rsidRPr="00B80837">
      <w:rPr>
        <w:rStyle w:val="HideTWBExt"/>
      </w:rPr>
      <w:t>&lt;/PathFdR&gt;</w:t>
    </w:r>
    <w:r>
      <w:tab/>
    </w:r>
    <w:r>
      <w:tab/>
      <w:t>PE</w:t>
    </w:r>
    <w:r w:rsidRPr="00B80837">
      <w:rPr>
        <w:rStyle w:val="HideTWBExt"/>
      </w:rPr>
      <w:t>&lt;NoPE&gt;</w:t>
    </w:r>
    <w:r>
      <w:t>611.531</w:t>
    </w:r>
    <w:r w:rsidRPr="00B80837">
      <w:rPr>
        <w:rStyle w:val="HideTWBExt"/>
      </w:rPr>
      <w:t>&lt;/NoPE&gt;&lt;Version&gt;</w:t>
    </w:r>
    <w:r>
      <w:t>v01-00</w:t>
    </w:r>
    <w:r w:rsidRPr="00B80837">
      <w:rPr>
        <w:rStyle w:val="HideTWBExt"/>
      </w:rPr>
      <w:t>&lt;/Version&gt;</w:t>
    </w:r>
  </w:p>
  <w:p w:rsidR="006E5908" w:rsidRDefault="00B80837" w:rsidP="00B80837">
    <w:pPr>
      <w:pStyle w:val="Footer2"/>
      <w:tabs>
        <w:tab w:val="center" w:pos="4535"/>
      </w:tabs>
    </w:pPr>
    <w:r>
      <w:t>HR</w:t>
    </w:r>
    <w:r>
      <w:tab/>
    </w:r>
    <w:r w:rsidRPr="00B80837">
      <w:rPr>
        <w:b w:val="0"/>
        <w:i/>
        <w:color w:val="C0C0C0"/>
        <w:sz w:val="22"/>
      </w:rPr>
      <w:t>Ujedinjena u raznolikosti</w:t>
    </w:r>
    <w:r>
      <w:tab/>
      <w:t>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37" w:rsidRDefault="00B80837" w:rsidP="00B80837">
    <w:pPr>
      <w:pStyle w:val="Footer"/>
    </w:pPr>
    <w:r w:rsidRPr="00B80837">
      <w:rPr>
        <w:rStyle w:val="HideTWBExt"/>
      </w:rPr>
      <w:t>&lt;PathFdR&gt;</w:t>
    </w:r>
    <w:r>
      <w:t>AM\1138897HR.docx</w:t>
    </w:r>
    <w:r w:rsidRPr="00B80837">
      <w:rPr>
        <w:rStyle w:val="HideTWBExt"/>
      </w:rPr>
      <w:t>&lt;/PathFdR&gt;</w:t>
    </w:r>
    <w:r>
      <w:tab/>
    </w:r>
    <w:r>
      <w:tab/>
      <w:t>PE</w:t>
    </w:r>
    <w:r w:rsidRPr="00B80837">
      <w:rPr>
        <w:rStyle w:val="HideTWBExt"/>
      </w:rPr>
      <w:t>&lt;NoPE&gt;</w:t>
    </w:r>
    <w:r>
      <w:t>611.531</w:t>
    </w:r>
    <w:r w:rsidRPr="00B80837">
      <w:rPr>
        <w:rStyle w:val="HideTWBExt"/>
      </w:rPr>
      <w:t>&lt;/NoPE&gt;&lt;Version&gt;</w:t>
    </w:r>
    <w:r>
      <w:t>v01-00</w:t>
    </w:r>
    <w:r w:rsidRPr="00B80837">
      <w:rPr>
        <w:rStyle w:val="HideTWBExt"/>
      </w:rPr>
      <w:t>&lt;/Version&gt;</w:t>
    </w:r>
  </w:p>
  <w:p w:rsidR="006E5908" w:rsidRDefault="00B80837" w:rsidP="00B80837">
    <w:pPr>
      <w:pStyle w:val="Footer2"/>
      <w:tabs>
        <w:tab w:val="center" w:pos="4535"/>
      </w:tabs>
    </w:pPr>
    <w:r>
      <w:t>HR</w:t>
    </w:r>
    <w:r>
      <w:tab/>
    </w:r>
    <w:r w:rsidRPr="00B80837">
      <w:rPr>
        <w:b w:val="0"/>
        <w:i/>
        <w:color w:val="C0C0C0"/>
        <w:sz w:val="22"/>
      </w:rPr>
      <w:t>Ujedinjena u raznolikosti</w:t>
    </w:r>
    <w:r>
      <w:tab/>
      <w:t>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37" w:rsidRDefault="00B80837" w:rsidP="00B80837">
    <w:pPr>
      <w:pStyle w:val="Footer"/>
    </w:pPr>
    <w:r w:rsidRPr="00B80837">
      <w:rPr>
        <w:rStyle w:val="HideTWBExt"/>
      </w:rPr>
      <w:t>&lt;PathFdR&gt;</w:t>
    </w:r>
    <w:r>
      <w:t>AM\1138897HR.docx</w:t>
    </w:r>
    <w:r w:rsidRPr="00B80837">
      <w:rPr>
        <w:rStyle w:val="HideTWBExt"/>
      </w:rPr>
      <w:t>&lt;/PathFdR&gt;</w:t>
    </w:r>
    <w:r>
      <w:tab/>
    </w:r>
    <w:r>
      <w:tab/>
      <w:t>PE</w:t>
    </w:r>
    <w:r w:rsidRPr="00B80837">
      <w:rPr>
        <w:rStyle w:val="HideTWBExt"/>
      </w:rPr>
      <w:t>&lt;NoPE&gt;</w:t>
    </w:r>
    <w:r>
      <w:t>611.531</w:t>
    </w:r>
    <w:r w:rsidRPr="00B80837">
      <w:rPr>
        <w:rStyle w:val="HideTWBExt"/>
      </w:rPr>
      <w:t>&lt;/NoPE&gt;&lt;Version&gt;</w:t>
    </w:r>
    <w:r>
      <w:t>v01-00</w:t>
    </w:r>
    <w:r w:rsidRPr="00B80837">
      <w:rPr>
        <w:rStyle w:val="HideTWBExt"/>
      </w:rPr>
      <w:t>&lt;/Version&gt;</w:t>
    </w:r>
  </w:p>
  <w:p w:rsidR="006E5908" w:rsidRDefault="00B80837" w:rsidP="00B80837">
    <w:pPr>
      <w:pStyle w:val="Footer2"/>
      <w:tabs>
        <w:tab w:val="center" w:pos="4535"/>
      </w:tabs>
    </w:pPr>
    <w:r>
      <w:t>HR</w:t>
    </w:r>
    <w:r>
      <w:tab/>
    </w:r>
    <w:r w:rsidRPr="00B80837">
      <w:rPr>
        <w:b w:val="0"/>
        <w:i/>
        <w:color w:val="C0C0C0"/>
        <w:sz w:val="22"/>
      </w:rPr>
      <w:t>Ujedinjena u raznolikosti</w:t>
    </w:r>
    <w:r>
      <w:tab/>
      <w:t>HR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37" w:rsidRPr="00410F11" w:rsidRDefault="00B80837" w:rsidP="00B80837">
    <w:pPr>
      <w:pStyle w:val="Footer"/>
    </w:pPr>
    <w:r w:rsidRPr="00410F11">
      <w:rPr>
        <w:rStyle w:val="HideTWBExt"/>
      </w:rPr>
      <w:t>&lt;PathFdR&gt;</w:t>
    </w:r>
    <w:r w:rsidRPr="00410F11">
      <w:t>AM\1138897HR.docx</w:t>
    </w:r>
    <w:r w:rsidRPr="00410F11">
      <w:rPr>
        <w:rStyle w:val="HideTWBExt"/>
      </w:rPr>
      <w:t>&lt;/PathFdR&gt;</w:t>
    </w:r>
    <w:r w:rsidRPr="00410F11">
      <w:tab/>
    </w:r>
    <w:r w:rsidRPr="00410F11">
      <w:tab/>
      <w:t>PE</w:t>
    </w:r>
    <w:r w:rsidRPr="00410F11">
      <w:rPr>
        <w:rStyle w:val="HideTWBExt"/>
      </w:rPr>
      <w:t>&lt;NoPE&gt;</w:t>
    </w:r>
    <w:r w:rsidRPr="00410F11">
      <w:t>611.531</w:t>
    </w:r>
    <w:r w:rsidRPr="00410F11">
      <w:rPr>
        <w:rStyle w:val="HideTWBExt"/>
      </w:rPr>
      <w:t>&lt;/NoPE&gt;&lt;Version&gt;</w:t>
    </w:r>
    <w:r w:rsidRPr="00410F11">
      <w:t>v01-00</w:t>
    </w:r>
    <w:r w:rsidRPr="00410F11">
      <w:rPr>
        <w:rStyle w:val="HideTWBExt"/>
      </w:rPr>
      <w:t>&lt;/Version&gt;</w:t>
    </w:r>
  </w:p>
  <w:p w:rsidR="006E5908" w:rsidRPr="00410F11" w:rsidRDefault="00B80837" w:rsidP="00B80837">
    <w:pPr>
      <w:pStyle w:val="Footer2"/>
      <w:tabs>
        <w:tab w:val="center" w:pos="4535"/>
      </w:tabs>
    </w:pPr>
    <w:r w:rsidRPr="00410F11">
      <w:t>HR</w:t>
    </w:r>
    <w:r w:rsidRPr="00410F11">
      <w:tab/>
    </w:r>
    <w:r w:rsidRPr="00410F11">
      <w:rPr>
        <w:b w:val="0"/>
        <w:i/>
        <w:color w:val="C0C0C0"/>
        <w:sz w:val="22"/>
      </w:rPr>
      <w:t>Ujedinjena u raznolikosti</w:t>
    </w:r>
    <w:r w:rsidRPr="00410F11">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Pr="00410F11" w:rsidRDefault="00550C45">
    <w:pPr>
      <w:pStyle w:val="Footer"/>
    </w:pPr>
    <w:r w:rsidRPr="00410F11">
      <w:rPr>
        <w:rStyle w:val="HideTWBExt"/>
      </w:rPr>
      <w:t>&lt;PathFdR&gt;</w:t>
    </w:r>
    <w:r w:rsidRPr="00410F11">
      <w:t>AM\P8_AMA(2017)0077(156-161)EN.docx</w:t>
    </w:r>
    <w:r w:rsidRPr="00410F11">
      <w:rPr>
        <w:rStyle w:val="HideTWBExt"/>
      </w:rPr>
      <w:t>&lt;/PathFdR&gt;</w:t>
    </w:r>
    <w:r w:rsidRPr="00410F11">
      <w:tab/>
    </w:r>
    <w:r w:rsidRPr="00410F11">
      <w:tab/>
      <w:t>PE</w:t>
    </w:r>
    <w:r w:rsidRPr="00410F11">
      <w:rPr>
        <w:rStyle w:val="HideTWBExt"/>
      </w:rPr>
      <w:t>&lt;NoPE&gt;</w:t>
    </w:r>
    <w:r w:rsidRPr="00410F11">
      <w:t>611.531</w:t>
    </w:r>
    <w:r w:rsidRPr="00410F11">
      <w:rPr>
        <w:rStyle w:val="HideTWBExt"/>
      </w:rPr>
      <w:t>&lt;/NoPE&gt;&lt;Version&gt;</w:t>
    </w:r>
    <w:r w:rsidRPr="00410F11">
      <w:t>v01-00</w:t>
    </w:r>
    <w:r w:rsidRPr="00410F11">
      <w:rPr>
        <w:rStyle w:val="HideTWBExt"/>
      </w:rPr>
      <w:t>&lt;/Version&gt;</w:t>
    </w:r>
  </w:p>
  <w:p w:rsidR="006E5908" w:rsidRPr="00410F11" w:rsidRDefault="00550C45">
    <w:pPr>
      <w:pStyle w:val="Footer2"/>
    </w:pPr>
    <w:r w:rsidRPr="00410F11">
      <w:t>EN</w:t>
    </w:r>
    <w:r w:rsidRPr="00410F11">
      <w:tab/>
    </w:r>
    <w:r w:rsidRPr="00410F11">
      <w:rPr>
        <w:rStyle w:val="Footer2Middle"/>
      </w:rPr>
      <w:t>United in diversity</w:t>
    </w:r>
    <w:r w:rsidRPr="00410F11">
      <w:tab/>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37" w:rsidRDefault="00B80837" w:rsidP="00B80837">
    <w:pPr>
      <w:pStyle w:val="Footer"/>
    </w:pPr>
    <w:r w:rsidRPr="00B80837">
      <w:rPr>
        <w:rStyle w:val="HideTWBExt"/>
      </w:rPr>
      <w:t>&lt;PathFdR&gt;</w:t>
    </w:r>
    <w:r>
      <w:t>AM\1138897HR.docx</w:t>
    </w:r>
    <w:r w:rsidRPr="00B80837">
      <w:rPr>
        <w:rStyle w:val="HideTWBExt"/>
      </w:rPr>
      <w:t>&lt;/PathFdR&gt;</w:t>
    </w:r>
    <w:r>
      <w:tab/>
    </w:r>
    <w:r>
      <w:tab/>
      <w:t>PE</w:t>
    </w:r>
    <w:r w:rsidRPr="00B80837">
      <w:rPr>
        <w:rStyle w:val="HideTWBExt"/>
      </w:rPr>
      <w:t>&lt;NoPE&gt;</w:t>
    </w:r>
    <w:r>
      <w:t>611.531</w:t>
    </w:r>
    <w:r w:rsidRPr="00B80837">
      <w:rPr>
        <w:rStyle w:val="HideTWBExt"/>
      </w:rPr>
      <w:t>&lt;/NoPE&gt;&lt;Version&gt;</w:t>
    </w:r>
    <w:r>
      <w:t>v01-00</w:t>
    </w:r>
    <w:r w:rsidRPr="00B80837">
      <w:rPr>
        <w:rStyle w:val="HideTWBExt"/>
      </w:rPr>
      <w:t>&lt;/Version&gt;</w:t>
    </w:r>
  </w:p>
  <w:p w:rsidR="006E5908" w:rsidRDefault="00B80837" w:rsidP="00B80837">
    <w:pPr>
      <w:pStyle w:val="Footer2"/>
      <w:tabs>
        <w:tab w:val="center" w:pos="4535"/>
      </w:tabs>
    </w:pPr>
    <w:r>
      <w:t>HR</w:t>
    </w:r>
    <w:r>
      <w:tab/>
    </w:r>
    <w:r w:rsidRPr="00B80837">
      <w:rPr>
        <w:b w:val="0"/>
        <w:i/>
        <w:color w:val="C0C0C0"/>
        <w:sz w:val="22"/>
      </w:rPr>
      <w:t>Ujedinjena u raznolikosti</w:t>
    </w:r>
    <w:r>
      <w:tab/>
      <w:t>HR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37" w:rsidRDefault="00B80837" w:rsidP="00B80837">
    <w:pPr>
      <w:pStyle w:val="Footer"/>
    </w:pPr>
    <w:r w:rsidRPr="00B80837">
      <w:rPr>
        <w:rStyle w:val="HideTWBExt"/>
      </w:rPr>
      <w:t>&lt;PathFdR&gt;</w:t>
    </w:r>
    <w:r>
      <w:t>AM\1138897HR.docx</w:t>
    </w:r>
    <w:r w:rsidRPr="00B80837">
      <w:rPr>
        <w:rStyle w:val="HideTWBExt"/>
      </w:rPr>
      <w:t>&lt;/PathFdR&gt;</w:t>
    </w:r>
    <w:r>
      <w:tab/>
    </w:r>
    <w:r>
      <w:tab/>
      <w:t>PE</w:t>
    </w:r>
    <w:r w:rsidRPr="00B80837">
      <w:rPr>
        <w:rStyle w:val="HideTWBExt"/>
      </w:rPr>
      <w:t>&lt;NoPE&gt;</w:t>
    </w:r>
    <w:r>
      <w:t>611.531</w:t>
    </w:r>
    <w:r w:rsidRPr="00B80837">
      <w:rPr>
        <w:rStyle w:val="HideTWBExt"/>
      </w:rPr>
      <w:t>&lt;/NoPE&gt;&lt;Version&gt;</w:t>
    </w:r>
    <w:r>
      <w:t>v01-00</w:t>
    </w:r>
    <w:r w:rsidRPr="00B80837">
      <w:rPr>
        <w:rStyle w:val="HideTWBExt"/>
      </w:rPr>
      <w:t>&lt;/Version&gt;</w:t>
    </w:r>
  </w:p>
  <w:p w:rsidR="006E5908" w:rsidRDefault="00B80837" w:rsidP="00B80837">
    <w:pPr>
      <w:pStyle w:val="Footer2"/>
      <w:tabs>
        <w:tab w:val="center" w:pos="4535"/>
      </w:tabs>
    </w:pPr>
    <w:r>
      <w:t>HR</w:t>
    </w:r>
    <w:r>
      <w:tab/>
    </w:r>
    <w:r w:rsidRPr="00B80837">
      <w:rPr>
        <w:b w:val="0"/>
        <w:i/>
        <w:color w:val="C0C0C0"/>
        <w:sz w:val="22"/>
      </w:rPr>
      <w:t>Ujedinjena u raznolikosti</w:t>
    </w:r>
    <w:r>
      <w:tab/>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8" w:rsidRDefault="00550C45">
    <w:pPr>
      <w:pStyle w:val="Footer"/>
    </w:pPr>
    <w:r>
      <w:rPr>
        <w:rStyle w:val="HideTWBExt"/>
      </w:rPr>
      <w:t>&lt;PathFdR&gt;</w:t>
    </w:r>
    <w:r>
      <w:t>AM\P8_AMA(2017)0077(156-161)EN.docx</w:t>
    </w:r>
    <w:r>
      <w:rPr>
        <w:rStyle w:val="HideTWBExt"/>
      </w:rPr>
      <w:t>&lt;/PathFdR&gt;</w:t>
    </w:r>
    <w:r>
      <w:tab/>
    </w:r>
    <w:r>
      <w:tab/>
      <w:t>PE</w:t>
    </w:r>
    <w:r>
      <w:rPr>
        <w:rStyle w:val="HideTWBExt"/>
      </w:rPr>
      <w:t>&lt;NoPE&gt;</w:t>
    </w:r>
    <w:r>
      <w:t>611.531</w:t>
    </w:r>
    <w:r>
      <w:rPr>
        <w:rStyle w:val="HideTWBExt"/>
      </w:rPr>
      <w:t>&lt;/NoPE&gt;&lt;Version&gt;</w:t>
    </w:r>
    <w:r>
      <w:t>v01-00</w:t>
    </w:r>
    <w:r>
      <w:rPr>
        <w:rStyle w:val="HideTWBExt"/>
      </w:rPr>
      <w:t>&lt;/Version&gt;</w:t>
    </w:r>
  </w:p>
  <w:p w:rsidR="006E5908" w:rsidRDefault="00550C45">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40" w:rsidRPr="00410F11" w:rsidRDefault="00550C45">
      <w:r w:rsidRPr="00410F11">
        <w:separator/>
      </w:r>
    </w:p>
  </w:footnote>
  <w:footnote w:type="continuationSeparator" w:id="0">
    <w:p w:rsidR="00921E40" w:rsidRPr="00410F11" w:rsidRDefault="00550C45">
      <w:r w:rsidRPr="00410F1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79" w:rsidRDefault="00C85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79" w:rsidRDefault="00C85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79" w:rsidRDefault="00C85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LastEditedSection" w:val=" 1"/>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9708184 HideTWBExt;}}{\*\rsidtbl \rsid24658\rsid735077\rsid2892074\rsid4666813\rsid6641733\rsid9636012\rsid9708184\rsid11078175\rsid11215221\rsid12154954\rsid14424199\rsid15204470_x000d__x000a_\rsid15285974\rsid15950462\rsid16324206\rsid16662270}{\mmathPr\mmathFont34\mbrkBin0\mbrkBinSub0\msmallFrac0\mdispDef1\mlMargin0\mrMargin0\mdefJc1\mwrapIndent1440\mintLim0\mnaryLim1}{\info{\author SIC Julka}{\operator SIC Julka}_x000d__x000a_{\creatim\yr2017\mo6\dy13\hr10\min46}{\revtim\yr2017\mo6\dy13\hr10\min46}{\version1}{\edmins0}{\nofpages1}{\nofwords1}{\nofchars7}{\*\company European Parliament}{\nofcharsws7}{\vern57443}}{\*\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08184\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11078175 \chftnsep _x000d__x000a_\par }}{\*\ftnsepc \ltrpar \pard\plain \ltrpar\ql \li0\ri0\widctlpar\wrapdefault\aspalpha\aspnum\faauto\adjustright\rin0\lin0\itap0 \rtlch\fcs1 \af0\afs20\alang1025 \ltrch\fcs0 \fs24\lang2057\langfe2057\cgrid\langnp2057\langfenp2057 {\rtlch\fcs1 \af0 _x000d__x000a_\ltrch\fcs0 \insrsid11078175 \chftnsepc _x000d__x000a_\par }}{\*\aftnsep \ltrpar \pard\plain \ltrpar\ql \li0\ri0\widctlpar\wrapdefault\aspalpha\aspnum\faauto\adjustright\rin0\lin0\itap0 \rtlch\fcs1 \af0\afs20\alang1025 \ltrch\fcs0 \fs24\lang2057\langfe2057\cgrid\langnp2057\langfenp2057 {\rtlch\fcs1 \af0 _x000d__x000a_\ltrch\fcs0 \insrsid11078175 \chftnsep _x000d__x000a_\par }}{\*\aftnsepc \ltrpar \pard\plain \ltrpar\ql \li0\ri0\widctlpar\wrapdefault\aspalpha\aspnum\faauto\adjustright\rin0\lin0\itap0 \rtlch\fcs1 \af0\afs20\alang1025 \ltrch\fcs0 \fs24\lang2057\langfe2057\cgrid\langnp2057\langfenp2057 {\rtlch\fcs1 \af0 _x000d__x000a_\ltrch\fcs0 \insrsid110781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9708184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0_x000d__x000a_797e21e4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38"/>
    <w:docVar w:name="TXTLANGUE" w:val="HR"/>
    <w:docVar w:name="TXTLANGUEMIN" w:val="hr"/>
    <w:docVar w:name="TXTNRPE" w:val="611.531"/>
    <w:docVar w:name="TXTPEorAP" w:val="PE"/>
    <w:docVar w:name="TXTROUTE" w:val="AM\1138897HR.docx"/>
    <w:docVar w:name="TXTVERSION" w:val="01-00"/>
  </w:docVars>
  <w:rsids>
    <w:rsidRoot w:val="006E5908"/>
    <w:rsid w:val="003C6461"/>
    <w:rsid w:val="00410F11"/>
    <w:rsid w:val="00550C45"/>
    <w:rsid w:val="006E5908"/>
    <w:rsid w:val="00815AA3"/>
    <w:rsid w:val="00921E40"/>
    <w:rsid w:val="00A524A8"/>
    <w:rsid w:val="00B80837"/>
    <w:rsid w:val="00B86B03"/>
    <w:rsid w:val="00BF0322"/>
    <w:rsid w:val="00C057E6"/>
    <w:rsid w:val="00C85779"/>
    <w:rsid w:val="00EA163B"/>
    <w:rsid w:val="00FB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965EAD-FB54-4C2A-83F3-3E2CC0D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249E6503.dotm</Template>
  <TotalTime>3</TotalTime>
  <Pages>7</Pages>
  <Words>880</Words>
  <Characters>5508</Characters>
  <Application>Microsoft Office Word</Application>
  <DocSecurity>0</DocSecurity>
  <Lines>203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KRESIC Jelena</cp:lastModifiedBy>
  <cp:revision>2</cp:revision>
  <dcterms:created xsi:type="dcterms:W3CDTF">2017-11-09T15:36:00Z</dcterms:created>
  <dcterms:modified xsi:type="dcterms:W3CDTF">2017-11-09T15:36:00Z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1138897</vt:lpwstr>
  </property>
  <property fmtid="{D5CDD505-2E9C-101B-9397-08002B2CF9AE}" pid="3" name="&lt;FooterPath&gt;">
    <vt:lpwstr>AM\P8_AMA(2017)0077(156-161)EN.doc</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20171108-165927-010482-282258</vt:lpwstr>
  </property>
  <property fmtid="{D5CDD505-2E9C-101B-9397-08002B2CF9AE}" pid="7" name="PE Number">
    <vt:lpwstr>611.531</vt:lpwstr>
  </property>
  <property fmtid="{D5CDD505-2E9C-101B-9397-08002B2CF9AE}" pid="8" name="UID">
    <vt:lpwstr>eu.europa.europarl-DIN1-2017-0000103790_01.00-en-01.00_text-xml</vt:lpwstr>
  </property>
  <property fmtid="{D5CDD505-2E9C-101B-9397-08002B2CF9AE}" pid="9" name="LastEdited with">
    <vt:lpwstr>9.1.1 Build [20170911]</vt:lpwstr>
  </property>
  <property fmtid="{D5CDD505-2E9C-101B-9397-08002B2CF9AE}" pid="10" name="FooterPath">
    <vt:lpwstr>AM\1138897HR.docx</vt:lpwstr>
  </property>
  <property fmtid="{D5CDD505-2E9C-101B-9397-08002B2CF9AE}" pid="11" name="Bookout">
    <vt:lpwstr>OK - 2017/11/09 16:33</vt:lpwstr>
  </property>
  <property fmtid="{D5CDD505-2E9C-101B-9397-08002B2CF9AE}" pid="12" name="SDLStudio">
    <vt:lpwstr>YES</vt:lpwstr>
  </property>
  <property fmtid="{D5CDD505-2E9C-101B-9397-08002B2CF9AE}" pid="13" name="&lt;Extension&gt;">
    <vt:lpwstr>HR</vt:lpwstr>
  </property>
  <property fmtid="{D5CDD505-2E9C-101B-9397-08002B2CF9AE}" pid="14" name="SubscribeElise">
    <vt:lpwstr/>
  </property>
</Properties>
</file>