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B65797" w:rsidRDefault="006959AA" w:rsidP="006959AA">
      <w:pPr>
        <w:pStyle w:val="ZDateAM"/>
      </w:pPr>
      <w:bookmarkStart w:id="0" w:name="_GoBack"/>
      <w:bookmarkEnd w:id="0"/>
      <w:r w:rsidRPr="00B65797">
        <w:rPr>
          <w:rStyle w:val="HideTWBExt"/>
          <w:noProof w:val="0"/>
        </w:rPr>
        <w:t>&lt;RepeatBlock-Amend&gt;</w:t>
      </w:r>
      <w:bookmarkStart w:id="1" w:name="restart"/>
      <w:r w:rsidRPr="00B65797">
        <w:rPr>
          <w:rStyle w:val="HideTWBExt"/>
          <w:noProof w:val="0"/>
        </w:rPr>
        <w:t>&lt;Amend&gt;&lt;Date&gt;</w:t>
      </w:r>
      <w:r w:rsidRPr="00B65797">
        <w:rPr>
          <w:rStyle w:val="HideTWBInt"/>
          <w:color w:val="auto"/>
        </w:rPr>
        <w:t>{11/09/2017}</w:t>
      </w:r>
      <w:r w:rsidRPr="00B65797">
        <w:t>11.9.2017</w:t>
      </w:r>
      <w:r w:rsidRPr="00B65797">
        <w:rPr>
          <w:rStyle w:val="HideTWBExt"/>
          <w:noProof w:val="0"/>
        </w:rPr>
        <w:t>&lt;/Date&gt;</w:t>
      </w:r>
      <w:r w:rsidRPr="00B65797">
        <w:tab/>
      </w:r>
      <w:r w:rsidRPr="00B65797">
        <w:rPr>
          <w:rStyle w:val="HideTWBExt"/>
          <w:noProof w:val="0"/>
        </w:rPr>
        <w:t>&lt;ANo&gt;</w:t>
      </w:r>
      <w:r w:rsidRPr="00B65797">
        <w:t>A8-0133</w:t>
      </w:r>
      <w:r w:rsidRPr="00B65797">
        <w:rPr>
          <w:rStyle w:val="HideTWBExt"/>
          <w:noProof w:val="0"/>
        </w:rPr>
        <w:t>&lt;/ANo&gt;</w:t>
      </w:r>
      <w:r w:rsidRPr="00B65797">
        <w:t>/</w:t>
      </w:r>
      <w:r w:rsidRPr="00B65797">
        <w:rPr>
          <w:rStyle w:val="HideTWBExt"/>
          <w:noProof w:val="0"/>
        </w:rPr>
        <w:t>&lt;NumAm&gt;</w:t>
      </w:r>
      <w:r w:rsidRPr="00B65797">
        <w:t>1</w:t>
      </w:r>
      <w:r w:rsidRPr="00B65797">
        <w:rPr>
          <w:rStyle w:val="HideTWBExt"/>
          <w:noProof w:val="0"/>
        </w:rPr>
        <w:t>&lt;/NumAm&gt;</w:t>
      </w:r>
    </w:p>
    <w:p w:rsidR="00016E4D" w:rsidRPr="00B65797" w:rsidRDefault="0075684F" w:rsidP="00016E4D">
      <w:pPr>
        <w:pStyle w:val="AMNumberTabs"/>
      </w:pPr>
      <w:r w:rsidRPr="00B65797">
        <w:t>Emenda</w:t>
      </w:r>
      <w:r w:rsidRPr="00B65797">
        <w:tab/>
      </w:r>
      <w:r w:rsidRPr="00B65797">
        <w:tab/>
      </w:r>
      <w:r w:rsidRPr="00B65797">
        <w:rPr>
          <w:rStyle w:val="HideTWBExt"/>
          <w:b w:val="0"/>
          <w:noProof w:val="0"/>
        </w:rPr>
        <w:t>&lt;NumAm&gt;</w:t>
      </w:r>
      <w:r w:rsidRPr="00B65797">
        <w:t>1</w:t>
      </w:r>
      <w:r w:rsidRPr="00B65797">
        <w:rPr>
          <w:rStyle w:val="HideTWBExt"/>
          <w:b w:val="0"/>
          <w:noProof w:val="0"/>
        </w:rPr>
        <w:t>&lt;/NumAm&gt;</w:t>
      </w:r>
    </w:p>
    <w:p w:rsidR="006959AA" w:rsidRPr="00B65797" w:rsidRDefault="006959AA" w:rsidP="006959AA">
      <w:pPr>
        <w:pStyle w:val="NormalBold"/>
      </w:pPr>
      <w:r w:rsidRPr="00B65797">
        <w:rPr>
          <w:rStyle w:val="HideTWBExt"/>
          <w:b w:val="0"/>
          <w:noProof w:val="0"/>
        </w:rPr>
        <w:t>&lt;RepeatBlock-By&gt;&lt;Members&gt;</w:t>
      </w:r>
      <w:r w:rsidRPr="00B65797">
        <w:t>Michèle Alliot-Marie, Pilar Ayuso, Andrea Bocskor, Reimer Böge, Michał Boni, Elmar Brok,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Werner Kuhn,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w:t>
      </w:r>
      <w:r w:rsidRPr="00B65797">
        <w:rPr>
          <w:rStyle w:val="HideTWBExt"/>
          <w:b w:val="0"/>
          <w:noProof w:val="0"/>
        </w:rPr>
        <w:t>&lt;/Members&gt;</w:t>
      </w:r>
    </w:p>
    <w:p w:rsidR="006959AA" w:rsidRPr="00B65797" w:rsidRDefault="006959AA" w:rsidP="006959AA">
      <w:r w:rsidRPr="00B65797">
        <w:rPr>
          <w:rStyle w:val="HideTWBExt"/>
          <w:noProof w:val="0"/>
        </w:rPr>
        <w:t>&lt;/RepeatBlock-By&gt;</w:t>
      </w:r>
    </w:p>
    <w:p w:rsidR="006959AA" w:rsidRPr="00B65797" w:rsidRDefault="006959AA" w:rsidP="006959AA">
      <w:pPr>
        <w:pStyle w:val="ProjRap"/>
      </w:pPr>
      <w:r w:rsidRPr="00B65797">
        <w:rPr>
          <w:rStyle w:val="HideTWBExt"/>
          <w:b w:val="0"/>
          <w:noProof w:val="0"/>
        </w:rPr>
        <w:t>&lt;TitreType&gt;</w:t>
      </w:r>
      <w:r w:rsidRPr="00B65797">
        <w:t>Rapport</w:t>
      </w:r>
      <w:r w:rsidRPr="00B65797">
        <w:rPr>
          <w:rStyle w:val="HideTWBExt"/>
          <w:b w:val="0"/>
          <w:noProof w:val="0"/>
        </w:rPr>
        <w:t>&lt;/TitreType&gt;</w:t>
      </w:r>
      <w:r w:rsidRPr="00B65797">
        <w:tab/>
        <w:t>A8-0133/2017</w:t>
      </w:r>
    </w:p>
    <w:p w:rsidR="006959AA" w:rsidRPr="00B65797" w:rsidRDefault="006959AA" w:rsidP="006959AA">
      <w:pPr>
        <w:pStyle w:val="NormalBold"/>
      </w:pPr>
      <w:r w:rsidRPr="00B65797">
        <w:rPr>
          <w:rStyle w:val="HideTWBExt"/>
          <w:b w:val="0"/>
          <w:noProof w:val="0"/>
        </w:rPr>
        <w:t>&lt;Rapporteur&gt;</w:t>
      </w:r>
      <w:r w:rsidRPr="00B65797">
        <w:t>Sven Giegold</w:t>
      </w:r>
      <w:r w:rsidRPr="00B65797">
        <w:rPr>
          <w:rStyle w:val="HideTWBExt"/>
          <w:b w:val="0"/>
          <w:noProof w:val="0"/>
        </w:rPr>
        <w:t>&lt;/Rapporteur&gt;</w:t>
      </w:r>
    </w:p>
    <w:p w:rsidR="006959AA" w:rsidRPr="00B65797" w:rsidRDefault="006959AA" w:rsidP="006959AA">
      <w:r w:rsidRPr="00B65797">
        <w:rPr>
          <w:rStyle w:val="HideTWBExt"/>
          <w:noProof w:val="0"/>
        </w:rPr>
        <w:t>&lt;Titre&gt;</w:t>
      </w:r>
      <w:r w:rsidRPr="00B65797">
        <w:t>It-trasparenza, ir-responsabbiltà u l-integrità fl-istituzzjonijiet tal-UE</w:t>
      </w:r>
      <w:r w:rsidRPr="00B65797">
        <w:rPr>
          <w:rStyle w:val="HideTWBExt"/>
          <w:noProof w:val="0"/>
        </w:rPr>
        <w:t>&lt;/Titre&gt;</w:t>
      </w:r>
    </w:p>
    <w:p w:rsidR="006959AA" w:rsidRPr="00B65797" w:rsidRDefault="006959AA" w:rsidP="006959AA">
      <w:pPr>
        <w:pStyle w:val="Normal12"/>
      </w:pPr>
      <w:r w:rsidRPr="00B65797">
        <w:rPr>
          <w:rStyle w:val="HideTWBExt"/>
          <w:noProof w:val="0"/>
        </w:rPr>
        <w:t>&lt;DocRef&gt;</w:t>
      </w:r>
      <w:r w:rsidRPr="00B65797">
        <w:t>2015/2041(INI)</w:t>
      </w:r>
      <w:r w:rsidRPr="00B65797">
        <w:rPr>
          <w:rStyle w:val="HideTWBExt"/>
          <w:noProof w:val="0"/>
        </w:rPr>
        <w:t>&lt;/DocRef&gt;</w:t>
      </w:r>
    </w:p>
    <w:p w:rsidR="006959AA" w:rsidRPr="00B65797" w:rsidRDefault="006959AA" w:rsidP="006959AA">
      <w:pPr>
        <w:pStyle w:val="NormalBold"/>
      </w:pPr>
      <w:r w:rsidRPr="00B65797">
        <w:rPr>
          <w:rStyle w:val="HideTWBExt"/>
          <w:b w:val="0"/>
          <w:noProof w:val="0"/>
        </w:rPr>
        <w:t>&lt;DocAmend&gt;</w:t>
      </w:r>
      <w:r w:rsidRPr="00B65797">
        <w:t>Mozzjoni għal riżoluzzjoni</w:t>
      </w:r>
      <w:r w:rsidRPr="00B65797">
        <w:rPr>
          <w:rStyle w:val="HideTWBExt"/>
          <w:b w:val="0"/>
          <w:noProof w:val="0"/>
        </w:rPr>
        <w:t>&lt;/DocAmend&gt;</w:t>
      </w:r>
    </w:p>
    <w:p w:rsidR="006959AA" w:rsidRPr="00B65797" w:rsidRDefault="006959AA" w:rsidP="006959AA">
      <w:pPr>
        <w:pStyle w:val="NormalBold"/>
      </w:pPr>
      <w:r w:rsidRPr="00B65797">
        <w:rPr>
          <w:rStyle w:val="HideTWBExt"/>
          <w:b w:val="0"/>
          <w:noProof w:val="0"/>
        </w:rPr>
        <w:t>&lt;Article&gt;</w:t>
      </w:r>
      <w:r w:rsidRPr="00B65797">
        <w:t>Paragrafu 1</w:t>
      </w:r>
      <w:r w:rsidRPr="00B6579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B65797" w:rsidTr="006959AA">
        <w:trPr>
          <w:jc w:val="center"/>
        </w:trPr>
        <w:tc>
          <w:tcPr>
            <w:tcW w:w="9752" w:type="dxa"/>
            <w:gridSpan w:val="2"/>
          </w:tcPr>
          <w:p w:rsidR="006959AA" w:rsidRPr="00B65797" w:rsidRDefault="006959AA" w:rsidP="00EE4A94">
            <w:pPr>
              <w:keepNext/>
            </w:pPr>
          </w:p>
        </w:tc>
      </w:tr>
      <w:tr w:rsidR="006959AA" w:rsidRPr="00B65797" w:rsidTr="006959AA">
        <w:trPr>
          <w:jc w:val="center"/>
        </w:trPr>
        <w:tc>
          <w:tcPr>
            <w:tcW w:w="4876" w:type="dxa"/>
          </w:tcPr>
          <w:p w:rsidR="006959AA" w:rsidRPr="00B65797" w:rsidRDefault="00DC5F58" w:rsidP="00EE4A94">
            <w:pPr>
              <w:pStyle w:val="ColumnHeading"/>
              <w:keepNext/>
            </w:pPr>
            <w:r w:rsidRPr="00B65797">
              <w:t>Mozzjoni għal riżoluzzjoni</w:t>
            </w:r>
          </w:p>
        </w:tc>
        <w:tc>
          <w:tcPr>
            <w:tcW w:w="4876" w:type="dxa"/>
          </w:tcPr>
          <w:p w:rsidR="006959AA" w:rsidRPr="00B65797" w:rsidRDefault="0075684F" w:rsidP="00EE4A94">
            <w:pPr>
              <w:pStyle w:val="ColumnHeading"/>
              <w:keepNext/>
            </w:pPr>
            <w:r w:rsidRPr="00B65797">
              <w:t>Emenda</w:t>
            </w:r>
          </w:p>
        </w:tc>
      </w:tr>
      <w:tr w:rsidR="006959AA" w:rsidRPr="00B65797" w:rsidTr="006959AA">
        <w:trPr>
          <w:jc w:val="center"/>
        </w:trPr>
        <w:tc>
          <w:tcPr>
            <w:tcW w:w="4876" w:type="dxa"/>
          </w:tcPr>
          <w:p w:rsidR="006959AA" w:rsidRPr="00B65797" w:rsidRDefault="00DC5F58" w:rsidP="00BE2400">
            <w:pPr>
              <w:pStyle w:val="Normal6"/>
              <w:rPr>
                <w:b/>
                <w:i/>
                <w:noProof w:val="0"/>
              </w:rPr>
            </w:pPr>
            <w:r w:rsidRPr="00B65797">
              <w:rPr>
                <w:noProof w:val="0"/>
              </w:rPr>
              <w:t>1.</w:t>
            </w:r>
            <w:r w:rsidRPr="00B65797">
              <w:rPr>
                <w:b/>
                <w:i/>
                <w:noProof w:val="0"/>
              </w:rPr>
              <w:tab/>
            </w:r>
            <w:r w:rsidRPr="00B65797">
              <w:rPr>
                <w:noProof w:val="0"/>
              </w:rPr>
              <w:t>Jilqa' d-deċiżjoni tal-Bureau tiegħu li jitlob lill-amministrazzjoni tiegħu tiżviluppa mudell biex ir-rapporteurs u r-rapporteurs għal opinjoni jipproduċu impronta leġiżlattiva volontarja, li tistabbilixxi liema kienu r-rappreżentanti ta' gruppi ta' interess u l-organizzazzjonijiet li kkonsultaw;</w:t>
            </w:r>
            <w:r w:rsidRPr="00B65797">
              <w:rPr>
                <w:b/>
                <w:i/>
                <w:noProof w:val="0"/>
              </w:rPr>
              <w:t xml:space="preserve"> il-mudell għandu jiġi pprovdut ukoll bħala għodda tal-IT;</w:t>
            </w:r>
          </w:p>
        </w:tc>
        <w:tc>
          <w:tcPr>
            <w:tcW w:w="4876" w:type="dxa"/>
          </w:tcPr>
          <w:p w:rsidR="006959AA" w:rsidRPr="00B65797" w:rsidRDefault="00DC5F58" w:rsidP="00BE2400">
            <w:pPr>
              <w:pStyle w:val="Normal6"/>
              <w:rPr>
                <w:b/>
                <w:i/>
                <w:noProof w:val="0"/>
                <w:szCs w:val="24"/>
              </w:rPr>
            </w:pPr>
            <w:r w:rsidRPr="00B65797">
              <w:rPr>
                <w:noProof w:val="0"/>
              </w:rPr>
              <w:t>1.</w:t>
            </w:r>
            <w:r w:rsidRPr="00B65797">
              <w:rPr>
                <w:b/>
                <w:i/>
                <w:noProof w:val="0"/>
              </w:rPr>
              <w:tab/>
            </w:r>
            <w:r w:rsidRPr="00B65797">
              <w:rPr>
                <w:noProof w:val="0"/>
              </w:rPr>
              <w:t>Jilqa' d-deċiżjoni tal-Bureau tiegħu li jitlob lill-amministrazzjoni tiegħu tiżviluppa mudell biex ir-rapporteurs u r-rapporteurs għal opinjoni jipproduċu impronta leġiżlattiva volontarja, li tistabbilixxi liema kienu r-rappreżentanti ta' gruppi ta' interess u l-organizzazzjonijiet li kkonsultaw;</w:t>
            </w:r>
          </w:p>
        </w:tc>
      </w:tr>
    </w:tbl>
    <w:p w:rsidR="00926656" w:rsidRPr="00B65797" w:rsidRDefault="006959AA" w:rsidP="00997232">
      <w:pPr>
        <w:pStyle w:val="Olang"/>
      </w:pPr>
      <w:r w:rsidRPr="00B65797">
        <w:t xml:space="preserve">Or. </w:t>
      </w:r>
      <w:r w:rsidRPr="00B65797">
        <w:rPr>
          <w:rStyle w:val="HideTWBExt"/>
          <w:noProof w:val="0"/>
        </w:rPr>
        <w:t>&lt;Original&gt;</w:t>
      </w:r>
      <w:r w:rsidR="00DC5F58" w:rsidRPr="00B65797">
        <w:rPr>
          <w:rStyle w:val="HideTWBInt"/>
        </w:rPr>
        <w:t>{EN}</w:t>
      </w:r>
      <w:r w:rsidR="00DC5F58" w:rsidRPr="00B65797">
        <w:t>en</w:t>
      </w:r>
      <w:r w:rsidRPr="00B65797">
        <w:rPr>
          <w:rStyle w:val="HideTWBExt"/>
          <w:noProof w:val="0"/>
        </w:rPr>
        <w:t>&lt;/Original&gt;</w:t>
      </w:r>
    </w:p>
    <w:p w:rsidR="006959AA" w:rsidRPr="00B65797" w:rsidRDefault="006959AA" w:rsidP="00926656">
      <w:pPr>
        <w:sectPr w:rsidR="006959AA" w:rsidRPr="00B6579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B65797" w:rsidRDefault="006959AA" w:rsidP="006959AA">
      <w:r w:rsidRPr="00B65797">
        <w:rPr>
          <w:rStyle w:val="HideTWBExt"/>
          <w:noProof w:val="0"/>
        </w:rPr>
        <w:lastRenderedPageBreak/>
        <w:t>&lt;/Amend&gt;</w:t>
      </w:r>
      <w:bookmarkEnd w:id="1"/>
    </w:p>
    <w:p w:rsidR="0055287E" w:rsidRPr="00B65797" w:rsidRDefault="0055287E" w:rsidP="006959AA">
      <w:pPr>
        <w:pStyle w:val="ZDateAM"/>
      </w:pPr>
      <w:r w:rsidRPr="00B65797">
        <w:rPr>
          <w:rStyle w:val="HideTWBExt"/>
          <w:noProof w:val="0"/>
        </w:rPr>
        <w:t>&lt;Amend&gt;&lt;Date&gt;</w:t>
      </w:r>
      <w:r w:rsidRPr="00B65797">
        <w:rPr>
          <w:rStyle w:val="HideTWBInt"/>
          <w:color w:val="auto"/>
        </w:rPr>
        <w:t>{11/09/2017}</w:t>
      </w:r>
      <w:r w:rsidRPr="00B65797">
        <w:t>11.9.2017</w:t>
      </w:r>
      <w:r w:rsidRPr="00B65797">
        <w:rPr>
          <w:rStyle w:val="HideTWBExt"/>
          <w:noProof w:val="0"/>
        </w:rPr>
        <w:t>&lt;/Date&gt;</w:t>
      </w:r>
      <w:r w:rsidRPr="00B65797">
        <w:tab/>
      </w:r>
      <w:r w:rsidRPr="00B65797">
        <w:rPr>
          <w:rStyle w:val="HideTWBExt"/>
          <w:noProof w:val="0"/>
        </w:rPr>
        <w:t>&lt;ANo&gt;</w:t>
      </w:r>
      <w:r w:rsidRPr="00B65797">
        <w:t>A8-0133</w:t>
      </w:r>
      <w:r w:rsidRPr="00B65797">
        <w:rPr>
          <w:rStyle w:val="HideTWBExt"/>
          <w:noProof w:val="0"/>
        </w:rPr>
        <w:t>&lt;/ANo&gt;</w:t>
      </w:r>
      <w:r w:rsidRPr="00B65797">
        <w:t>/</w:t>
      </w:r>
      <w:r w:rsidRPr="00B65797">
        <w:rPr>
          <w:rStyle w:val="HideTWBExt"/>
          <w:noProof w:val="0"/>
        </w:rPr>
        <w:t>&lt;NumAm&gt;</w:t>
      </w:r>
      <w:r w:rsidRPr="00B65797">
        <w:t>2</w:t>
      </w:r>
      <w:r w:rsidRPr="00B65797">
        <w:rPr>
          <w:rStyle w:val="HideTWBExt"/>
          <w:noProof w:val="0"/>
        </w:rPr>
        <w:t>&lt;/NumAm&gt;</w:t>
      </w:r>
    </w:p>
    <w:p w:rsidR="0055287E" w:rsidRPr="00B65797" w:rsidRDefault="0055287E" w:rsidP="00016E4D">
      <w:pPr>
        <w:pStyle w:val="AMNumberTabs"/>
      </w:pPr>
      <w:r w:rsidRPr="00B65797">
        <w:t>Emenda</w:t>
      </w:r>
      <w:r w:rsidRPr="00B65797">
        <w:tab/>
      </w:r>
      <w:r w:rsidRPr="00B65797">
        <w:tab/>
      </w:r>
      <w:r w:rsidRPr="00B65797">
        <w:rPr>
          <w:rStyle w:val="HideTWBExt"/>
          <w:b w:val="0"/>
          <w:noProof w:val="0"/>
        </w:rPr>
        <w:t>&lt;NumAm&gt;</w:t>
      </w:r>
      <w:r w:rsidRPr="00B65797">
        <w:t>2</w:t>
      </w:r>
      <w:r w:rsidRPr="00B65797">
        <w:rPr>
          <w:rStyle w:val="HideTWBExt"/>
          <w:b w:val="0"/>
          <w:noProof w:val="0"/>
        </w:rPr>
        <w:t>&lt;/NumAm&gt;</w:t>
      </w:r>
    </w:p>
    <w:p w:rsidR="0055287E" w:rsidRPr="00B65797" w:rsidRDefault="0055287E" w:rsidP="006959AA">
      <w:pPr>
        <w:pStyle w:val="NormalBold"/>
      </w:pPr>
      <w:r w:rsidRPr="00B65797">
        <w:rPr>
          <w:rStyle w:val="HideTWBExt"/>
          <w:b w:val="0"/>
          <w:noProof w:val="0"/>
        </w:rPr>
        <w:t>&lt;RepeatBlock-By&gt;&lt;Members&gt;</w:t>
      </w:r>
      <w:r w:rsidRPr="00B65797">
        <w:t>Michèle Alliot-Marie, Pilar Ayuso, Andrea Bocskor, Reimer Böge, Michał Boni, Elmar Brok,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Werner Kuhn,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w:t>
      </w:r>
      <w:r w:rsidRPr="00B65797">
        <w:rPr>
          <w:rStyle w:val="HideTWBExt"/>
          <w:b w:val="0"/>
          <w:noProof w:val="0"/>
        </w:rPr>
        <w:t>&lt;/Members&gt;</w:t>
      </w:r>
    </w:p>
    <w:p w:rsidR="0055287E" w:rsidRPr="00B65797" w:rsidRDefault="0055287E" w:rsidP="006959AA">
      <w:r w:rsidRPr="00B65797">
        <w:rPr>
          <w:rStyle w:val="HideTWBExt"/>
          <w:noProof w:val="0"/>
        </w:rPr>
        <w:t>&lt;/RepeatBlock-By&gt;</w:t>
      </w:r>
    </w:p>
    <w:p w:rsidR="0055287E" w:rsidRPr="00B65797" w:rsidRDefault="0055287E" w:rsidP="006959AA">
      <w:pPr>
        <w:pStyle w:val="ProjRap"/>
      </w:pPr>
      <w:r w:rsidRPr="00B65797">
        <w:rPr>
          <w:rStyle w:val="HideTWBExt"/>
          <w:b w:val="0"/>
          <w:noProof w:val="0"/>
        </w:rPr>
        <w:t>&lt;TitreType&gt;</w:t>
      </w:r>
      <w:r w:rsidRPr="00B65797">
        <w:t>Rapport</w:t>
      </w:r>
      <w:r w:rsidRPr="00B65797">
        <w:rPr>
          <w:rStyle w:val="HideTWBExt"/>
          <w:b w:val="0"/>
          <w:noProof w:val="0"/>
        </w:rPr>
        <w:t>&lt;/TitreType&gt;</w:t>
      </w:r>
      <w:r w:rsidRPr="00B65797">
        <w:tab/>
        <w:t>A8-0133/2017</w:t>
      </w:r>
    </w:p>
    <w:p w:rsidR="0055287E" w:rsidRPr="00B65797" w:rsidRDefault="0055287E" w:rsidP="006959AA">
      <w:pPr>
        <w:pStyle w:val="NormalBold"/>
      </w:pPr>
      <w:r w:rsidRPr="00B65797">
        <w:rPr>
          <w:rStyle w:val="HideTWBExt"/>
          <w:b w:val="0"/>
          <w:noProof w:val="0"/>
        </w:rPr>
        <w:t>&lt;Rapporteur&gt;</w:t>
      </w:r>
      <w:r w:rsidRPr="00B65797">
        <w:t>Sven Giegold</w:t>
      </w:r>
      <w:r w:rsidRPr="00B65797">
        <w:rPr>
          <w:rStyle w:val="HideTWBExt"/>
          <w:b w:val="0"/>
          <w:noProof w:val="0"/>
        </w:rPr>
        <w:t>&lt;/Rapporteur&gt;</w:t>
      </w:r>
    </w:p>
    <w:p w:rsidR="0055287E" w:rsidRPr="00B65797" w:rsidRDefault="0055287E" w:rsidP="006959AA">
      <w:r w:rsidRPr="00B65797">
        <w:rPr>
          <w:rStyle w:val="HideTWBExt"/>
          <w:noProof w:val="0"/>
        </w:rPr>
        <w:t>&lt;Titre&gt;</w:t>
      </w:r>
      <w:r w:rsidRPr="00B65797">
        <w:t>It-trasparenza, ir-responsabbiltà u l-integrità fl-istituzzjonijiet tal-UE</w:t>
      </w:r>
      <w:r w:rsidRPr="00B65797">
        <w:rPr>
          <w:rStyle w:val="HideTWBExt"/>
          <w:noProof w:val="0"/>
        </w:rPr>
        <w:t>&lt;/Titre&gt;</w:t>
      </w:r>
    </w:p>
    <w:p w:rsidR="0055287E" w:rsidRPr="00B65797" w:rsidRDefault="0055287E" w:rsidP="006959AA">
      <w:pPr>
        <w:pStyle w:val="Normal12"/>
      </w:pPr>
      <w:r w:rsidRPr="00B65797">
        <w:rPr>
          <w:rStyle w:val="HideTWBExt"/>
          <w:noProof w:val="0"/>
        </w:rPr>
        <w:t>&lt;DocRef&gt;</w:t>
      </w:r>
      <w:r w:rsidRPr="00B65797">
        <w:t>2015/2041(INI)</w:t>
      </w:r>
      <w:r w:rsidRPr="00B65797">
        <w:rPr>
          <w:rStyle w:val="HideTWBExt"/>
          <w:noProof w:val="0"/>
        </w:rPr>
        <w:t>&lt;/DocRef&gt;</w:t>
      </w:r>
    </w:p>
    <w:p w:rsidR="0055287E" w:rsidRPr="00B65797" w:rsidRDefault="0055287E" w:rsidP="006959AA">
      <w:pPr>
        <w:pStyle w:val="NormalBold"/>
      </w:pPr>
      <w:r w:rsidRPr="00B65797">
        <w:rPr>
          <w:rStyle w:val="HideTWBExt"/>
          <w:b w:val="0"/>
          <w:noProof w:val="0"/>
        </w:rPr>
        <w:t>&lt;DocAmend&gt;</w:t>
      </w:r>
      <w:r w:rsidRPr="00B65797">
        <w:t>Mozzjoni għal riżoluzzjoni</w:t>
      </w:r>
      <w:r w:rsidRPr="00B65797">
        <w:rPr>
          <w:rStyle w:val="HideTWBExt"/>
          <w:b w:val="0"/>
          <w:noProof w:val="0"/>
        </w:rPr>
        <w:t>&lt;/DocAmend&gt;</w:t>
      </w:r>
    </w:p>
    <w:p w:rsidR="0055287E" w:rsidRPr="00B65797" w:rsidRDefault="0055287E" w:rsidP="006959AA">
      <w:pPr>
        <w:pStyle w:val="NormalBold"/>
      </w:pPr>
      <w:r w:rsidRPr="00B65797">
        <w:rPr>
          <w:rStyle w:val="HideTWBExt"/>
          <w:b w:val="0"/>
          <w:noProof w:val="0"/>
        </w:rPr>
        <w:t>&lt;Article&gt;</w:t>
      </w:r>
      <w:r w:rsidRPr="00B65797">
        <w:t>Paragrafu 2</w:t>
      </w:r>
      <w:r w:rsidRPr="00B6579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287E" w:rsidRPr="00B65797" w:rsidTr="006959AA">
        <w:trPr>
          <w:jc w:val="center"/>
        </w:trPr>
        <w:tc>
          <w:tcPr>
            <w:tcW w:w="9752" w:type="dxa"/>
            <w:gridSpan w:val="2"/>
          </w:tcPr>
          <w:p w:rsidR="0055287E" w:rsidRPr="00B65797" w:rsidRDefault="0055287E" w:rsidP="00EE4A94">
            <w:pPr>
              <w:keepNext/>
            </w:pPr>
          </w:p>
        </w:tc>
      </w:tr>
      <w:tr w:rsidR="0055287E" w:rsidRPr="00B65797" w:rsidTr="006959AA">
        <w:trPr>
          <w:jc w:val="center"/>
        </w:trPr>
        <w:tc>
          <w:tcPr>
            <w:tcW w:w="4876" w:type="dxa"/>
          </w:tcPr>
          <w:p w:rsidR="0055287E" w:rsidRPr="00B65797" w:rsidRDefault="00DC5F58" w:rsidP="00EE4A94">
            <w:pPr>
              <w:pStyle w:val="ColumnHeading"/>
              <w:keepNext/>
            </w:pPr>
            <w:r w:rsidRPr="00B65797">
              <w:t>Mozzjoni għal riżoluzzjoni</w:t>
            </w:r>
          </w:p>
        </w:tc>
        <w:tc>
          <w:tcPr>
            <w:tcW w:w="4876" w:type="dxa"/>
          </w:tcPr>
          <w:p w:rsidR="0055287E" w:rsidRPr="00B65797" w:rsidRDefault="0055287E" w:rsidP="00EE4A94">
            <w:pPr>
              <w:pStyle w:val="ColumnHeading"/>
              <w:keepNext/>
            </w:pPr>
            <w:r w:rsidRPr="00B65797">
              <w:t>Emenda</w:t>
            </w:r>
          </w:p>
        </w:tc>
      </w:tr>
      <w:tr w:rsidR="0055287E" w:rsidRPr="00B65797" w:rsidTr="006959AA">
        <w:trPr>
          <w:jc w:val="center"/>
        </w:trPr>
        <w:tc>
          <w:tcPr>
            <w:tcW w:w="4876" w:type="dxa"/>
          </w:tcPr>
          <w:p w:rsidR="0055287E" w:rsidRPr="00B65797" w:rsidRDefault="00DC5F58" w:rsidP="00BE2400">
            <w:pPr>
              <w:pStyle w:val="Normal6"/>
              <w:rPr>
                <w:b/>
                <w:i/>
                <w:noProof w:val="0"/>
              </w:rPr>
            </w:pPr>
            <w:r w:rsidRPr="00B65797">
              <w:rPr>
                <w:noProof w:val="0"/>
              </w:rPr>
              <w:t>2.</w:t>
            </w:r>
            <w:r w:rsidRPr="00B65797">
              <w:rPr>
                <w:b/>
                <w:i/>
                <w:noProof w:val="0"/>
              </w:rPr>
              <w:tab/>
            </w:r>
            <w:r w:rsidRPr="00B65797">
              <w:rPr>
                <w:noProof w:val="0"/>
              </w:rPr>
              <w:t>Ifakkar fir-reviżjoni tiegħu tar-Regoli ta' Proċedura tat-13 ta' Diċembru 2016, li jistabbilixxu li l-Membri għandhom jadottaw il-prattika sistematika li jiltaqgħu biss ma' rappreżentanti ta' gruppi ta' interess li rreġistraw fir-Reġistru tat-Trasparenza</w:t>
            </w:r>
            <w:r w:rsidRPr="00B65797">
              <w:rPr>
                <w:b/>
                <w:i/>
                <w:noProof w:val="0"/>
              </w:rPr>
              <w:t>, u jappella biex jiġu inklużi l-laqgħat bejn ir-rappreżentanti ta' gruppi ta' interess u s-Segretarji Ġenerali</w:t>
            </w:r>
            <w:r w:rsidRPr="00B65797">
              <w:rPr>
                <w:noProof w:val="0"/>
              </w:rPr>
              <w:t xml:space="preserve">, </w:t>
            </w:r>
            <w:r w:rsidRPr="00B65797">
              <w:rPr>
                <w:b/>
                <w:i/>
                <w:noProof w:val="0"/>
              </w:rPr>
              <w:t xml:space="preserve">id-Diretturi Ġenerali u s-Segretarji Ġenerali tal-gruppi politiċi; jitlob lill-Membri u lill-persunal tagħhom jiċċekkjaw jekk ir-rappreżentanti ta' gruppi ta' interess li biħsiebhom jiltaqgħu </w:t>
            </w:r>
            <w:r w:rsidRPr="00B65797">
              <w:rPr>
                <w:b/>
                <w:i/>
                <w:noProof w:val="0"/>
              </w:rPr>
              <w:lastRenderedPageBreak/>
              <w:t>magħhom humiex irreġistrati u, jekk le, jitlobhom jagħmlu dan mill-aktar fis possibbli qabel il-laqgħa;</w:t>
            </w:r>
            <w:r w:rsidRPr="00B65797">
              <w:rPr>
                <w:noProof w:val="0"/>
              </w:rPr>
              <w:t xml:space="preserve"> iħeġġeġ lill-Kunsill idaħħal dispożizzjoni simili li tinkludi r-rappreżentanzi permanenti; iqis li hu neċessarju li r-reġistranti fir-Reġistru tat-Trasparenza jkunu obbligati jipproduċu dokumenti li juru li l-informazzjoni ppreżentata hija preċiża;</w:t>
            </w:r>
          </w:p>
        </w:tc>
        <w:tc>
          <w:tcPr>
            <w:tcW w:w="4876" w:type="dxa"/>
          </w:tcPr>
          <w:p w:rsidR="0055287E" w:rsidRPr="00B65797" w:rsidRDefault="00823C22" w:rsidP="00D901D3">
            <w:pPr>
              <w:pStyle w:val="Normal6"/>
              <w:rPr>
                <w:b/>
                <w:i/>
                <w:noProof w:val="0"/>
                <w:szCs w:val="24"/>
              </w:rPr>
            </w:pPr>
            <w:r w:rsidRPr="00B65797">
              <w:rPr>
                <w:noProof w:val="0"/>
              </w:rPr>
              <w:lastRenderedPageBreak/>
              <w:t>2.</w:t>
            </w:r>
            <w:r w:rsidRPr="00B65797">
              <w:rPr>
                <w:b/>
                <w:i/>
                <w:noProof w:val="0"/>
              </w:rPr>
              <w:tab/>
            </w:r>
            <w:r w:rsidRPr="00B65797">
              <w:rPr>
                <w:noProof w:val="0"/>
              </w:rPr>
              <w:t>Ifakkar fir-reviżjoni tiegħu tar-Regoli ta' Proċedura tat-13 ta' Diċembru 2016, li jistabbilixxu li l-Membri għandhom jadottaw il-prattika sistematika li jiltaqgħu biss ma' rappreżentanti ta' gruppi ta' interess li rreġistraw fir-Reġistru tat-Trasparenza</w:t>
            </w:r>
            <w:r w:rsidRPr="00B65797">
              <w:rPr>
                <w:b/>
                <w:i/>
                <w:noProof w:val="0"/>
              </w:rPr>
              <w:t>; jisħaq madankollu li jeħtieġ li tiġi fformulata eżenzjoni għall-gruppi jew għal individwi mingħajr rappreżentanza formali jew finanzjament</w:t>
            </w:r>
            <w:r w:rsidRPr="00B65797">
              <w:rPr>
                <w:noProof w:val="0"/>
              </w:rPr>
              <w:t xml:space="preserve">, </w:t>
            </w:r>
            <w:r w:rsidRPr="00B65797">
              <w:rPr>
                <w:b/>
                <w:i/>
                <w:noProof w:val="0"/>
              </w:rPr>
              <w:t>li tindirizza purament kwistjonijiet mhux kummerċjali u li leħinhom normalment ma jinstemax, pereżempju għal gruppi</w:t>
            </w:r>
            <w:r w:rsidRPr="00B65797">
              <w:rPr>
                <w:noProof w:val="0"/>
              </w:rPr>
              <w:t xml:space="preserve"> ta' </w:t>
            </w:r>
            <w:r w:rsidRPr="00B65797">
              <w:rPr>
                <w:b/>
                <w:i/>
                <w:noProof w:val="0"/>
              </w:rPr>
              <w:t>ġenituri</w:t>
            </w:r>
            <w:r w:rsidRPr="00B65797">
              <w:rPr>
                <w:noProof w:val="0"/>
              </w:rPr>
              <w:t xml:space="preserve"> ta' </w:t>
            </w:r>
            <w:r w:rsidRPr="00B65797">
              <w:rPr>
                <w:b/>
                <w:i/>
                <w:noProof w:val="0"/>
              </w:rPr>
              <w:t xml:space="preserve">tfal </w:t>
            </w:r>
            <w:r w:rsidRPr="00B65797">
              <w:rPr>
                <w:b/>
                <w:i/>
                <w:noProof w:val="0"/>
              </w:rPr>
              <w:lastRenderedPageBreak/>
              <w:t>b'mard speċifiku jew rari; jappella biex jiġu inklużi l-laqgħat bejn ir-rappreżentanti ta' gruppi ta' interess u s-Segretarji Ġenerali u d-Diretturi Ġenerali tal-gruppi politiċi</w:t>
            </w:r>
            <w:r w:rsidRPr="00B65797">
              <w:rPr>
                <w:noProof w:val="0"/>
              </w:rPr>
              <w:t>; iħeġġeġ lill-Kunsill idaħħal dispożizzjoni simili li tinkludi r-rappreżentanzi permanenti; iqis li hu neċessarju li r-reġistranti fir-Reġistru tat-Trasparenza jkunu obbligati jipproduċu dokumenti li juru li l-informazzjoni ppreżentata hija preċiża;</w:t>
            </w:r>
          </w:p>
        </w:tc>
      </w:tr>
    </w:tbl>
    <w:p w:rsidR="0055287E" w:rsidRPr="00B65797" w:rsidRDefault="0055287E" w:rsidP="00997232">
      <w:pPr>
        <w:pStyle w:val="Olang"/>
      </w:pPr>
      <w:r w:rsidRPr="00B65797">
        <w:lastRenderedPageBreak/>
        <w:t xml:space="preserve">Or. </w:t>
      </w:r>
      <w:r w:rsidRPr="00B65797">
        <w:rPr>
          <w:rStyle w:val="HideTWBExt"/>
          <w:noProof w:val="0"/>
        </w:rPr>
        <w:t>&lt;Original&gt;</w:t>
      </w:r>
      <w:r w:rsidR="00DC5F58" w:rsidRPr="00B65797">
        <w:rPr>
          <w:rStyle w:val="HideTWBInt"/>
        </w:rPr>
        <w:t>{EN}</w:t>
      </w:r>
      <w:r w:rsidR="00DC5F58" w:rsidRPr="00B65797">
        <w:t>en</w:t>
      </w:r>
      <w:r w:rsidRPr="00B65797">
        <w:rPr>
          <w:rStyle w:val="HideTWBExt"/>
          <w:noProof w:val="0"/>
        </w:rPr>
        <w:t>&lt;/Original&gt;</w:t>
      </w:r>
    </w:p>
    <w:p w:rsidR="0055287E" w:rsidRPr="00B65797" w:rsidRDefault="0055287E" w:rsidP="00926656">
      <w:pPr>
        <w:sectPr w:rsidR="0055287E" w:rsidRPr="00B65797" w:rsidSect="001C3A17">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55287E" w:rsidRPr="00B65797" w:rsidRDefault="0055287E" w:rsidP="00F9166E">
      <w:r w:rsidRPr="00B65797">
        <w:rPr>
          <w:rStyle w:val="HideTWBExt"/>
          <w:noProof w:val="0"/>
        </w:rPr>
        <w:lastRenderedPageBreak/>
        <w:t>&lt;/Amend&gt;</w:t>
      </w:r>
    </w:p>
    <w:p w:rsidR="0055287E" w:rsidRPr="00B65797" w:rsidRDefault="0055287E" w:rsidP="0055287E">
      <w:pPr>
        <w:pStyle w:val="ZDateAM"/>
      </w:pPr>
      <w:r w:rsidRPr="00B65797">
        <w:rPr>
          <w:rStyle w:val="HideTWBExt"/>
          <w:noProof w:val="0"/>
        </w:rPr>
        <w:t>&lt;Amend&gt;&lt;Date&gt;</w:t>
      </w:r>
      <w:r w:rsidRPr="00B65797">
        <w:rPr>
          <w:rStyle w:val="HideTWBInt"/>
          <w:color w:val="auto"/>
        </w:rPr>
        <w:t>{11/09/2017}</w:t>
      </w:r>
      <w:r w:rsidRPr="00B65797">
        <w:t>11.9.2017</w:t>
      </w:r>
      <w:r w:rsidRPr="00B65797">
        <w:rPr>
          <w:rStyle w:val="HideTWBExt"/>
          <w:noProof w:val="0"/>
        </w:rPr>
        <w:t>&lt;/Date&gt;</w:t>
      </w:r>
      <w:r w:rsidRPr="00B65797">
        <w:tab/>
      </w:r>
      <w:r w:rsidRPr="00B65797">
        <w:rPr>
          <w:rStyle w:val="HideTWBExt"/>
          <w:noProof w:val="0"/>
        </w:rPr>
        <w:t>&lt;ANo&gt;</w:t>
      </w:r>
      <w:r w:rsidRPr="00B65797">
        <w:t>A8-0133</w:t>
      </w:r>
      <w:r w:rsidRPr="00B65797">
        <w:rPr>
          <w:rStyle w:val="HideTWBExt"/>
          <w:noProof w:val="0"/>
        </w:rPr>
        <w:t>&lt;/ANo&gt;</w:t>
      </w:r>
      <w:r w:rsidRPr="00B65797">
        <w:t>/</w:t>
      </w:r>
      <w:r w:rsidRPr="00B65797">
        <w:rPr>
          <w:rStyle w:val="HideTWBExt"/>
          <w:noProof w:val="0"/>
        </w:rPr>
        <w:t>&lt;NumAm&gt;</w:t>
      </w:r>
      <w:r w:rsidRPr="00B65797">
        <w:t>3</w:t>
      </w:r>
      <w:r w:rsidRPr="00B65797">
        <w:rPr>
          <w:rStyle w:val="HideTWBExt"/>
          <w:noProof w:val="0"/>
        </w:rPr>
        <w:t>&lt;/NumAm&gt;</w:t>
      </w:r>
    </w:p>
    <w:p w:rsidR="0055287E" w:rsidRPr="00B65797" w:rsidRDefault="0055287E" w:rsidP="0055287E">
      <w:pPr>
        <w:pStyle w:val="AMNumberTabs"/>
      </w:pPr>
      <w:r w:rsidRPr="00B65797">
        <w:t>Emenda</w:t>
      </w:r>
      <w:r w:rsidRPr="00B65797">
        <w:tab/>
      </w:r>
      <w:r w:rsidRPr="00B65797">
        <w:tab/>
      </w:r>
      <w:r w:rsidRPr="00B65797">
        <w:rPr>
          <w:rStyle w:val="HideTWBExt"/>
          <w:b w:val="0"/>
          <w:noProof w:val="0"/>
        </w:rPr>
        <w:t>&lt;NumAm&gt;</w:t>
      </w:r>
      <w:r w:rsidRPr="00B65797">
        <w:t>3</w:t>
      </w:r>
      <w:r w:rsidRPr="00B65797">
        <w:rPr>
          <w:rStyle w:val="HideTWBExt"/>
          <w:b w:val="0"/>
          <w:noProof w:val="0"/>
        </w:rPr>
        <w:t>&lt;/NumAm&gt;</w:t>
      </w:r>
    </w:p>
    <w:p w:rsidR="0055287E" w:rsidRPr="00B65797" w:rsidRDefault="0055287E" w:rsidP="0055287E">
      <w:pPr>
        <w:pStyle w:val="NormalBold"/>
      </w:pPr>
      <w:r w:rsidRPr="00B65797">
        <w:rPr>
          <w:rStyle w:val="HideTWBExt"/>
          <w:b w:val="0"/>
          <w:noProof w:val="0"/>
        </w:rPr>
        <w:t>&lt;RepeatBlock-By&gt;&lt;Members&gt;</w:t>
      </w:r>
      <w:r w:rsidRPr="00B65797">
        <w:t>Michèle Alliot-Marie, Pilar Ayuso, Andrea Bocskor, Reimer Böge, Michał Boni, Elmar Brok,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Werner Kuhn,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w:t>
      </w:r>
      <w:r w:rsidRPr="00B65797">
        <w:rPr>
          <w:rStyle w:val="HideTWBExt"/>
          <w:b w:val="0"/>
          <w:noProof w:val="0"/>
        </w:rPr>
        <w:t>&lt;/Members&gt;</w:t>
      </w:r>
    </w:p>
    <w:p w:rsidR="0055287E" w:rsidRPr="00B65797" w:rsidRDefault="0055287E" w:rsidP="0055287E">
      <w:r w:rsidRPr="00B65797">
        <w:rPr>
          <w:rStyle w:val="HideTWBExt"/>
          <w:noProof w:val="0"/>
        </w:rPr>
        <w:t>&lt;/RepeatBlock-By&gt;</w:t>
      </w:r>
    </w:p>
    <w:p w:rsidR="0055287E" w:rsidRPr="00B65797" w:rsidRDefault="0055287E" w:rsidP="0055287E">
      <w:pPr>
        <w:pStyle w:val="ProjRap"/>
      </w:pPr>
      <w:r w:rsidRPr="00B65797">
        <w:rPr>
          <w:rStyle w:val="HideTWBExt"/>
          <w:b w:val="0"/>
          <w:noProof w:val="0"/>
        </w:rPr>
        <w:t>&lt;TitreType&gt;</w:t>
      </w:r>
      <w:r w:rsidRPr="00B65797">
        <w:t>Rapport</w:t>
      </w:r>
      <w:r w:rsidRPr="00B65797">
        <w:rPr>
          <w:rStyle w:val="HideTWBExt"/>
          <w:b w:val="0"/>
          <w:noProof w:val="0"/>
        </w:rPr>
        <w:t>&lt;/TitreType&gt;</w:t>
      </w:r>
      <w:r w:rsidRPr="00B65797">
        <w:tab/>
        <w:t>A8-0133/2017</w:t>
      </w:r>
    </w:p>
    <w:p w:rsidR="0055287E" w:rsidRPr="00B65797" w:rsidRDefault="0055287E" w:rsidP="0055287E">
      <w:pPr>
        <w:pStyle w:val="NormalBold"/>
      </w:pPr>
      <w:r w:rsidRPr="00B65797">
        <w:rPr>
          <w:rStyle w:val="HideTWBExt"/>
          <w:b w:val="0"/>
          <w:noProof w:val="0"/>
        </w:rPr>
        <w:t>&lt;Rapporteur&gt;</w:t>
      </w:r>
      <w:r w:rsidRPr="00B65797">
        <w:t>Sven Giegold</w:t>
      </w:r>
      <w:r w:rsidRPr="00B65797">
        <w:rPr>
          <w:rStyle w:val="HideTWBExt"/>
          <w:b w:val="0"/>
          <w:noProof w:val="0"/>
        </w:rPr>
        <w:t>&lt;/Rapporteur&gt;</w:t>
      </w:r>
    </w:p>
    <w:p w:rsidR="0055287E" w:rsidRPr="00B65797" w:rsidRDefault="0055287E" w:rsidP="0055287E">
      <w:r w:rsidRPr="00B65797">
        <w:rPr>
          <w:rStyle w:val="HideTWBExt"/>
          <w:noProof w:val="0"/>
        </w:rPr>
        <w:t>&lt;Titre&gt;</w:t>
      </w:r>
      <w:r w:rsidRPr="00B65797">
        <w:t>It-trasparenza, ir-responsabbiltà u l-integrità fl-istituzzjonijiet tal-UE</w:t>
      </w:r>
      <w:r w:rsidRPr="00B65797">
        <w:rPr>
          <w:rStyle w:val="HideTWBExt"/>
          <w:noProof w:val="0"/>
        </w:rPr>
        <w:t>&lt;/Titre&gt;</w:t>
      </w:r>
    </w:p>
    <w:p w:rsidR="0055287E" w:rsidRPr="00B65797" w:rsidRDefault="0055287E" w:rsidP="0055287E">
      <w:pPr>
        <w:pStyle w:val="Normal12"/>
      </w:pPr>
      <w:r w:rsidRPr="00B65797">
        <w:rPr>
          <w:rStyle w:val="HideTWBExt"/>
          <w:noProof w:val="0"/>
        </w:rPr>
        <w:t>&lt;DocRef&gt;</w:t>
      </w:r>
      <w:r w:rsidRPr="00B65797">
        <w:t>2015/2041(INI)</w:t>
      </w:r>
      <w:r w:rsidRPr="00B65797">
        <w:rPr>
          <w:rStyle w:val="HideTWBExt"/>
          <w:noProof w:val="0"/>
        </w:rPr>
        <w:t>&lt;/DocRef&gt;</w:t>
      </w:r>
    </w:p>
    <w:p w:rsidR="0055287E" w:rsidRPr="00B65797" w:rsidRDefault="0055287E" w:rsidP="0055287E">
      <w:pPr>
        <w:pStyle w:val="NormalBold"/>
      </w:pPr>
      <w:r w:rsidRPr="00B65797">
        <w:rPr>
          <w:rStyle w:val="HideTWBExt"/>
          <w:b w:val="0"/>
          <w:noProof w:val="0"/>
        </w:rPr>
        <w:t>&lt;DocAmend&gt;</w:t>
      </w:r>
      <w:r w:rsidRPr="00B65797">
        <w:t>Mozzjoni għal riżoluzzjoni</w:t>
      </w:r>
      <w:r w:rsidRPr="00B65797">
        <w:rPr>
          <w:rStyle w:val="HideTWBExt"/>
          <w:b w:val="0"/>
          <w:noProof w:val="0"/>
        </w:rPr>
        <w:t>&lt;/DocAmend&gt;</w:t>
      </w:r>
    </w:p>
    <w:p w:rsidR="0055287E" w:rsidRPr="00B65797" w:rsidRDefault="0055287E" w:rsidP="0055287E">
      <w:pPr>
        <w:pStyle w:val="NormalBold"/>
      </w:pPr>
      <w:r w:rsidRPr="00B65797">
        <w:rPr>
          <w:rStyle w:val="HideTWBExt"/>
          <w:b w:val="0"/>
          <w:noProof w:val="0"/>
        </w:rPr>
        <w:t>&lt;Article&gt;</w:t>
      </w:r>
      <w:r w:rsidRPr="00B65797">
        <w:t>Paragrafu 4</w:t>
      </w:r>
      <w:r w:rsidRPr="00B6579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287E" w:rsidRPr="00B65797" w:rsidTr="00540A10">
        <w:trPr>
          <w:jc w:val="center"/>
        </w:trPr>
        <w:tc>
          <w:tcPr>
            <w:tcW w:w="9752" w:type="dxa"/>
            <w:gridSpan w:val="2"/>
          </w:tcPr>
          <w:p w:rsidR="0055287E" w:rsidRPr="00B65797" w:rsidRDefault="0055287E" w:rsidP="00540A10">
            <w:pPr>
              <w:keepNext/>
            </w:pPr>
          </w:p>
        </w:tc>
      </w:tr>
      <w:tr w:rsidR="0055287E" w:rsidRPr="00B65797" w:rsidTr="00540A10">
        <w:trPr>
          <w:jc w:val="center"/>
        </w:trPr>
        <w:tc>
          <w:tcPr>
            <w:tcW w:w="4876" w:type="dxa"/>
          </w:tcPr>
          <w:p w:rsidR="0055287E" w:rsidRPr="00B65797" w:rsidRDefault="00DC5F58" w:rsidP="00540A10">
            <w:pPr>
              <w:pStyle w:val="ColumnHeading"/>
              <w:keepNext/>
            </w:pPr>
            <w:r w:rsidRPr="00B65797">
              <w:t>Mozzjoni għal riżoluzzjoni</w:t>
            </w:r>
          </w:p>
        </w:tc>
        <w:tc>
          <w:tcPr>
            <w:tcW w:w="4876" w:type="dxa"/>
          </w:tcPr>
          <w:p w:rsidR="0055287E" w:rsidRPr="00B65797" w:rsidRDefault="0055287E" w:rsidP="00540A10">
            <w:pPr>
              <w:pStyle w:val="ColumnHeading"/>
              <w:keepNext/>
            </w:pPr>
            <w:r w:rsidRPr="00B65797">
              <w:t>Emenda</w:t>
            </w:r>
          </w:p>
        </w:tc>
      </w:tr>
      <w:tr w:rsidR="0055287E" w:rsidRPr="00B65797" w:rsidTr="00540A10">
        <w:trPr>
          <w:jc w:val="center"/>
        </w:trPr>
        <w:tc>
          <w:tcPr>
            <w:tcW w:w="4876" w:type="dxa"/>
          </w:tcPr>
          <w:p w:rsidR="0055287E" w:rsidRPr="00B65797" w:rsidRDefault="00DC5F58" w:rsidP="00540A10">
            <w:pPr>
              <w:pStyle w:val="Normal6"/>
              <w:rPr>
                <w:b/>
                <w:i/>
                <w:noProof w:val="0"/>
              </w:rPr>
            </w:pPr>
            <w:r w:rsidRPr="00B65797">
              <w:rPr>
                <w:b/>
                <w:i/>
                <w:noProof w:val="0"/>
              </w:rPr>
              <w:t>4.</w:t>
            </w:r>
            <w:r w:rsidRPr="00B65797">
              <w:rPr>
                <w:b/>
                <w:i/>
                <w:noProof w:val="0"/>
              </w:rPr>
              <w:tab/>
              <w:t>Jistieden lill-Bureau tiegħu joħloq il-mezzi neċessarji sabiex jippermetti lill-Membri biex fuq il-profili Parlamentari tagħhom online jippubblikaw il-laqgħat tagħhom mar-rappreżentanti ta' gruppi ta' interess jekk jixtiequ jagħmlu dan;</w:t>
            </w:r>
          </w:p>
        </w:tc>
        <w:tc>
          <w:tcPr>
            <w:tcW w:w="4876" w:type="dxa"/>
          </w:tcPr>
          <w:p w:rsidR="0055287E" w:rsidRPr="00B65797" w:rsidRDefault="00DC5F58" w:rsidP="00540A10">
            <w:pPr>
              <w:pStyle w:val="Normal6"/>
              <w:rPr>
                <w:b/>
                <w:i/>
                <w:noProof w:val="0"/>
                <w:szCs w:val="24"/>
              </w:rPr>
            </w:pPr>
            <w:r w:rsidRPr="00B65797">
              <w:rPr>
                <w:b/>
                <w:i/>
                <w:noProof w:val="0"/>
              </w:rPr>
              <w:t>Imħassar</w:t>
            </w:r>
          </w:p>
        </w:tc>
      </w:tr>
    </w:tbl>
    <w:p w:rsidR="0055287E" w:rsidRPr="00B65797" w:rsidRDefault="0055287E" w:rsidP="00997232">
      <w:pPr>
        <w:pStyle w:val="Olang"/>
      </w:pPr>
      <w:r w:rsidRPr="00B65797">
        <w:t xml:space="preserve">Or. </w:t>
      </w:r>
      <w:r w:rsidRPr="00B65797">
        <w:rPr>
          <w:rStyle w:val="HideTWBExt"/>
          <w:noProof w:val="0"/>
        </w:rPr>
        <w:t>&lt;Original&gt;</w:t>
      </w:r>
      <w:r w:rsidR="00DC5F58" w:rsidRPr="00B65797">
        <w:rPr>
          <w:rStyle w:val="HideTWBInt"/>
        </w:rPr>
        <w:t>{EN}</w:t>
      </w:r>
      <w:r w:rsidR="00DC5F58" w:rsidRPr="00B65797">
        <w:t>en</w:t>
      </w:r>
      <w:r w:rsidRPr="00B65797">
        <w:rPr>
          <w:rStyle w:val="HideTWBExt"/>
          <w:noProof w:val="0"/>
        </w:rPr>
        <w:t>&lt;/Original&gt;</w:t>
      </w:r>
    </w:p>
    <w:p w:rsidR="0055287E" w:rsidRPr="00B65797" w:rsidRDefault="0055287E" w:rsidP="0055287E">
      <w:pPr>
        <w:sectPr w:rsidR="0055287E" w:rsidRPr="00B65797" w:rsidSect="001C3A17">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55287E" w:rsidRPr="00B65797" w:rsidRDefault="0055287E" w:rsidP="0055287E">
      <w:r w:rsidRPr="00B65797">
        <w:rPr>
          <w:rStyle w:val="HideTWBExt"/>
          <w:noProof w:val="0"/>
        </w:rPr>
        <w:lastRenderedPageBreak/>
        <w:t>&lt;/Amend&gt;</w:t>
      </w:r>
    </w:p>
    <w:p w:rsidR="0055287E" w:rsidRPr="00B65797" w:rsidRDefault="0055287E" w:rsidP="0055287E">
      <w:pPr>
        <w:pStyle w:val="ZDateAM"/>
      </w:pPr>
      <w:r w:rsidRPr="00B65797">
        <w:rPr>
          <w:rStyle w:val="HideTWBExt"/>
          <w:noProof w:val="0"/>
        </w:rPr>
        <w:t>&lt;Amend&gt;&lt;Date&gt;</w:t>
      </w:r>
      <w:r w:rsidRPr="00B65797">
        <w:rPr>
          <w:rStyle w:val="HideTWBInt"/>
          <w:color w:val="auto"/>
        </w:rPr>
        <w:t>{11/09/2017}</w:t>
      </w:r>
      <w:r w:rsidRPr="00B65797">
        <w:t>11.9.2017</w:t>
      </w:r>
      <w:r w:rsidRPr="00B65797">
        <w:rPr>
          <w:rStyle w:val="HideTWBExt"/>
          <w:noProof w:val="0"/>
        </w:rPr>
        <w:t>&lt;/Date&gt;</w:t>
      </w:r>
      <w:r w:rsidRPr="00B65797">
        <w:tab/>
      </w:r>
      <w:r w:rsidRPr="00B65797">
        <w:rPr>
          <w:rStyle w:val="HideTWBExt"/>
          <w:noProof w:val="0"/>
        </w:rPr>
        <w:t>&lt;ANo&gt;</w:t>
      </w:r>
      <w:r w:rsidRPr="00B65797">
        <w:t>A8-0133</w:t>
      </w:r>
      <w:r w:rsidRPr="00B65797">
        <w:rPr>
          <w:rStyle w:val="HideTWBExt"/>
          <w:noProof w:val="0"/>
        </w:rPr>
        <w:t>&lt;/ANo&gt;</w:t>
      </w:r>
      <w:r w:rsidRPr="00B65797">
        <w:t>/</w:t>
      </w:r>
      <w:r w:rsidRPr="00B65797">
        <w:rPr>
          <w:rStyle w:val="HideTWBExt"/>
          <w:noProof w:val="0"/>
        </w:rPr>
        <w:t>&lt;NumAm&gt;</w:t>
      </w:r>
      <w:r w:rsidRPr="00B65797">
        <w:t>4</w:t>
      </w:r>
      <w:r w:rsidRPr="00B65797">
        <w:rPr>
          <w:rStyle w:val="HideTWBExt"/>
          <w:noProof w:val="0"/>
        </w:rPr>
        <w:t>&lt;/NumAm&gt;</w:t>
      </w:r>
    </w:p>
    <w:p w:rsidR="0055287E" w:rsidRPr="00B65797" w:rsidRDefault="0055287E" w:rsidP="0055287E">
      <w:pPr>
        <w:pStyle w:val="AMNumberTabs"/>
      </w:pPr>
      <w:r w:rsidRPr="00B65797">
        <w:t>Emenda</w:t>
      </w:r>
      <w:r w:rsidRPr="00B65797">
        <w:tab/>
      </w:r>
      <w:r w:rsidRPr="00B65797">
        <w:tab/>
      </w:r>
      <w:r w:rsidRPr="00B65797">
        <w:rPr>
          <w:rStyle w:val="HideTWBExt"/>
          <w:b w:val="0"/>
          <w:noProof w:val="0"/>
        </w:rPr>
        <w:t>&lt;NumAm&gt;</w:t>
      </w:r>
      <w:r w:rsidRPr="00B65797">
        <w:t>4</w:t>
      </w:r>
      <w:r w:rsidRPr="00B65797">
        <w:rPr>
          <w:rStyle w:val="HideTWBExt"/>
          <w:b w:val="0"/>
          <w:noProof w:val="0"/>
        </w:rPr>
        <w:t>&lt;/NumAm&gt;</w:t>
      </w:r>
    </w:p>
    <w:p w:rsidR="0055287E" w:rsidRPr="00B65797" w:rsidRDefault="0055287E" w:rsidP="0055287E">
      <w:pPr>
        <w:pStyle w:val="NormalBold"/>
      </w:pPr>
      <w:r w:rsidRPr="00B65797">
        <w:rPr>
          <w:rStyle w:val="HideTWBExt"/>
          <w:b w:val="0"/>
          <w:noProof w:val="0"/>
        </w:rPr>
        <w:t>&lt;RepeatBlock-By&gt;&lt;Members&gt;</w:t>
      </w:r>
      <w:r w:rsidRPr="00B65797">
        <w:t>Michèle Alliot-Marie, Pilar Ayuso, Andrea Bocskor, Reimer Böge, Michał Boni, Elmar Brok,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Werner Kuhn,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w:t>
      </w:r>
      <w:r w:rsidRPr="00B65797">
        <w:rPr>
          <w:rStyle w:val="HideTWBExt"/>
          <w:b w:val="0"/>
          <w:noProof w:val="0"/>
        </w:rPr>
        <w:t>&lt;/Members&gt;</w:t>
      </w:r>
    </w:p>
    <w:p w:rsidR="0055287E" w:rsidRPr="00B65797" w:rsidRDefault="0055287E" w:rsidP="0055287E">
      <w:r w:rsidRPr="00B65797">
        <w:rPr>
          <w:rStyle w:val="HideTWBExt"/>
          <w:noProof w:val="0"/>
        </w:rPr>
        <w:t>&lt;/RepeatBlock-By&gt;</w:t>
      </w:r>
    </w:p>
    <w:p w:rsidR="0055287E" w:rsidRPr="00B65797" w:rsidRDefault="0055287E" w:rsidP="0055287E">
      <w:pPr>
        <w:pStyle w:val="ProjRap"/>
      </w:pPr>
      <w:r w:rsidRPr="00B65797">
        <w:rPr>
          <w:rStyle w:val="HideTWBExt"/>
          <w:b w:val="0"/>
          <w:noProof w:val="0"/>
        </w:rPr>
        <w:t>&lt;TitreType&gt;</w:t>
      </w:r>
      <w:r w:rsidRPr="00B65797">
        <w:t>Rapport</w:t>
      </w:r>
      <w:r w:rsidRPr="00B65797">
        <w:rPr>
          <w:rStyle w:val="HideTWBExt"/>
          <w:b w:val="0"/>
          <w:noProof w:val="0"/>
        </w:rPr>
        <w:t>&lt;/TitreType&gt;</w:t>
      </w:r>
      <w:r w:rsidRPr="00B65797">
        <w:tab/>
        <w:t>A8-0133/2017</w:t>
      </w:r>
    </w:p>
    <w:p w:rsidR="0055287E" w:rsidRPr="00B65797" w:rsidRDefault="0055287E" w:rsidP="0055287E">
      <w:pPr>
        <w:pStyle w:val="NormalBold"/>
      </w:pPr>
      <w:r w:rsidRPr="00B65797">
        <w:rPr>
          <w:rStyle w:val="HideTWBExt"/>
          <w:b w:val="0"/>
          <w:noProof w:val="0"/>
        </w:rPr>
        <w:t>&lt;Rapporteur&gt;</w:t>
      </w:r>
      <w:r w:rsidRPr="00B65797">
        <w:t>Sven Giegold</w:t>
      </w:r>
      <w:r w:rsidRPr="00B65797">
        <w:rPr>
          <w:rStyle w:val="HideTWBExt"/>
          <w:b w:val="0"/>
          <w:noProof w:val="0"/>
        </w:rPr>
        <w:t>&lt;/Rapporteur&gt;</w:t>
      </w:r>
    </w:p>
    <w:p w:rsidR="0055287E" w:rsidRPr="00B65797" w:rsidRDefault="0055287E" w:rsidP="0055287E">
      <w:r w:rsidRPr="00B65797">
        <w:rPr>
          <w:rStyle w:val="HideTWBExt"/>
          <w:noProof w:val="0"/>
        </w:rPr>
        <w:t>&lt;Titre&gt;</w:t>
      </w:r>
      <w:r w:rsidRPr="00B65797">
        <w:t>It-trasparenza, ir-responsabbiltà u l-integrità fl-istituzzjonijiet tal-UE</w:t>
      </w:r>
      <w:r w:rsidRPr="00B65797">
        <w:rPr>
          <w:rStyle w:val="HideTWBExt"/>
          <w:noProof w:val="0"/>
        </w:rPr>
        <w:t>&lt;/Titre&gt;</w:t>
      </w:r>
    </w:p>
    <w:p w:rsidR="0055287E" w:rsidRPr="00B65797" w:rsidRDefault="0055287E" w:rsidP="0055287E">
      <w:pPr>
        <w:pStyle w:val="Normal12"/>
      </w:pPr>
      <w:r w:rsidRPr="00B65797">
        <w:rPr>
          <w:rStyle w:val="HideTWBExt"/>
          <w:noProof w:val="0"/>
        </w:rPr>
        <w:t>&lt;DocRef&gt;</w:t>
      </w:r>
      <w:r w:rsidRPr="00B65797">
        <w:t>2015/2041(INI)</w:t>
      </w:r>
      <w:r w:rsidRPr="00B65797">
        <w:rPr>
          <w:rStyle w:val="HideTWBExt"/>
          <w:noProof w:val="0"/>
        </w:rPr>
        <w:t>&lt;/DocRef&gt;</w:t>
      </w:r>
    </w:p>
    <w:p w:rsidR="0055287E" w:rsidRPr="00B65797" w:rsidRDefault="0055287E" w:rsidP="0055287E">
      <w:pPr>
        <w:pStyle w:val="NormalBold"/>
      </w:pPr>
      <w:r w:rsidRPr="00B65797">
        <w:rPr>
          <w:rStyle w:val="HideTWBExt"/>
          <w:b w:val="0"/>
          <w:noProof w:val="0"/>
        </w:rPr>
        <w:t>&lt;DocAmend&gt;</w:t>
      </w:r>
      <w:r w:rsidRPr="00B65797">
        <w:t>Mozzjoni għal riżoluzzjoni</w:t>
      </w:r>
      <w:r w:rsidRPr="00B65797">
        <w:rPr>
          <w:rStyle w:val="HideTWBExt"/>
          <w:b w:val="0"/>
          <w:noProof w:val="0"/>
        </w:rPr>
        <w:t>&lt;/DocAmend&gt;</w:t>
      </w:r>
    </w:p>
    <w:p w:rsidR="0055287E" w:rsidRPr="00B65797" w:rsidRDefault="0055287E" w:rsidP="0055287E">
      <w:pPr>
        <w:pStyle w:val="NormalBold"/>
      </w:pPr>
      <w:r w:rsidRPr="00B65797">
        <w:rPr>
          <w:rStyle w:val="HideTWBExt"/>
          <w:b w:val="0"/>
          <w:noProof w:val="0"/>
        </w:rPr>
        <w:t>&lt;Article&gt;</w:t>
      </w:r>
      <w:r w:rsidRPr="00B65797">
        <w:t>Paragrafu 6</w:t>
      </w:r>
      <w:r w:rsidRPr="00B6579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287E" w:rsidRPr="00B65797" w:rsidTr="00540A10">
        <w:trPr>
          <w:jc w:val="center"/>
        </w:trPr>
        <w:tc>
          <w:tcPr>
            <w:tcW w:w="9752" w:type="dxa"/>
            <w:gridSpan w:val="2"/>
          </w:tcPr>
          <w:p w:rsidR="0055287E" w:rsidRPr="00B65797" w:rsidRDefault="0055287E" w:rsidP="00540A10">
            <w:pPr>
              <w:keepNext/>
            </w:pPr>
          </w:p>
        </w:tc>
      </w:tr>
      <w:tr w:rsidR="0055287E" w:rsidRPr="00B65797" w:rsidTr="00540A10">
        <w:trPr>
          <w:jc w:val="center"/>
        </w:trPr>
        <w:tc>
          <w:tcPr>
            <w:tcW w:w="4876" w:type="dxa"/>
          </w:tcPr>
          <w:p w:rsidR="0055287E" w:rsidRPr="00B65797" w:rsidRDefault="00DC5F58" w:rsidP="00540A10">
            <w:pPr>
              <w:pStyle w:val="ColumnHeading"/>
              <w:keepNext/>
            </w:pPr>
            <w:r w:rsidRPr="00B65797">
              <w:t>Mozzjoni għal riżoluzzjoni</w:t>
            </w:r>
          </w:p>
        </w:tc>
        <w:tc>
          <w:tcPr>
            <w:tcW w:w="4876" w:type="dxa"/>
          </w:tcPr>
          <w:p w:rsidR="0055287E" w:rsidRPr="00B65797" w:rsidRDefault="0055287E" w:rsidP="00540A10">
            <w:pPr>
              <w:pStyle w:val="ColumnHeading"/>
              <w:keepNext/>
            </w:pPr>
            <w:r w:rsidRPr="00B65797">
              <w:t>Emenda</w:t>
            </w:r>
          </w:p>
        </w:tc>
      </w:tr>
      <w:tr w:rsidR="0055287E" w:rsidRPr="00B65797" w:rsidTr="00540A10">
        <w:trPr>
          <w:jc w:val="center"/>
        </w:trPr>
        <w:tc>
          <w:tcPr>
            <w:tcW w:w="4876" w:type="dxa"/>
          </w:tcPr>
          <w:p w:rsidR="0055287E" w:rsidRPr="00B65797" w:rsidRDefault="00DC5F58" w:rsidP="00540A10">
            <w:pPr>
              <w:pStyle w:val="Normal6"/>
              <w:rPr>
                <w:b/>
                <w:i/>
                <w:noProof w:val="0"/>
              </w:rPr>
            </w:pPr>
            <w:r w:rsidRPr="00B65797">
              <w:rPr>
                <w:noProof w:val="0"/>
              </w:rPr>
              <w:t>6.</w:t>
            </w:r>
            <w:r w:rsidRPr="00B65797">
              <w:rPr>
                <w:b/>
                <w:i/>
                <w:noProof w:val="0"/>
              </w:rPr>
              <w:tab/>
            </w:r>
            <w:r w:rsidRPr="00B65797">
              <w:rPr>
                <w:noProof w:val="0"/>
              </w:rPr>
              <w:t>Iħeġġeġ lill-Kummissjoni tippubblika l-laqgħat tal-persunal tal-Kummissjoni rilevanti kollha</w:t>
            </w:r>
            <w:r w:rsidRPr="00B65797">
              <w:rPr>
                <w:b/>
                <w:i/>
                <w:noProof w:val="0"/>
              </w:rPr>
              <w:t xml:space="preserve"> involuti fil-proċess tat-tfassil tal-politika tal-UE</w:t>
            </w:r>
            <w:r w:rsidRPr="00B65797">
              <w:rPr>
                <w:noProof w:val="0"/>
              </w:rPr>
              <w:t xml:space="preserve"> ma' organizzazzjonijiet esterni, filwaqt li tqis ir-regoli tal-protezzjoni tad-data meħtieġa;</w:t>
            </w:r>
            <w:r w:rsidRPr="00B65797">
              <w:rPr>
                <w:b/>
                <w:i/>
                <w:noProof w:val="0"/>
              </w:rPr>
              <w:t xml:space="preserve"> għall-persunal l-ieħor preżenti f'dawn il-laqgħat għandha tiġi ppubblikata r-referenza għall-unità jew is-servizz;</w:t>
            </w:r>
          </w:p>
        </w:tc>
        <w:tc>
          <w:tcPr>
            <w:tcW w:w="4876" w:type="dxa"/>
          </w:tcPr>
          <w:p w:rsidR="0055287E" w:rsidRPr="00B65797" w:rsidRDefault="00823C22" w:rsidP="00E37863">
            <w:pPr>
              <w:pStyle w:val="Normal6"/>
              <w:rPr>
                <w:b/>
                <w:i/>
                <w:noProof w:val="0"/>
                <w:szCs w:val="24"/>
              </w:rPr>
            </w:pPr>
            <w:r w:rsidRPr="00B65797">
              <w:rPr>
                <w:noProof w:val="0"/>
              </w:rPr>
              <w:t>6.</w:t>
            </w:r>
            <w:r w:rsidRPr="00B65797">
              <w:rPr>
                <w:b/>
                <w:i/>
                <w:noProof w:val="0"/>
              </w:rPr>
              <w:tab/>
            </w:r>
            <w:r w:rsidRPr="00B65797">
              <w:rPr>
                <w:noProof w:val="0"/>
              </w:rPr>
              <w:t>Iħeġġeġ lill-Kummissjoni tippubblika l-laqgħat tal-persunal tal-Kummissjoni rilevanti kollha</w:t>
            </w:r>
            <w:r w:rsidRPr="00B65797">
              <w:rPr>
                <w:b/>
                <w:i/>
                <w:noProof w:val="0"/>
              </w:rPr>
              <w:t>, mil-livell tal-kap tal-unità 'l fuq, miżmuma</w:t>
            </w:r>
            <w:r w:rsidRPr="00B65797">
              <w:rPr>
                <w:noProof w:val="0"/>
              </w:rPr>
              <w:t xml:space="preserve"> ma' organizzazzjonijiet esterni, filwaqt li tqis ir-regoli tal-protezzjoni tad-data meħtieġa;</w:t>
            </w:r>
          </w:p>
        </w:tc>
      </w:tr>
    </w:tbl>
    <w:p w:rsidR="0055287E" w:rsidRPr="00B65797" w:rsidRDefault="0055287E" w:rsidP="00997232">
      <w:pPr>
        <w:pStyle w:val="Olang"/>
      </w:pPr>
      <w:r w:rsidRPr="00B65797">
        <w:t xml:space="preserve">Or. </w:t>
      </w:r>
      <w:r w:rsidRPr="00B65797">
        <w:rPr>
          <w:rStyle w:val="HideTWBExt"/>
          <w:noProof w:val="0"/>
        </w:rPr>
        <w:t>&lt;Original&gt;</w:t>
      </w:r>
      <w:r w:rsidR="00DC5F58" w:rsidRPr="00B65797">
        <w:rPr>
          <w:rStyle w:val="HideTWBInt"/>
        </w:rPr>
        <w:t>{EN}</w:t>
      </w:r>
      <w:r w:rsidR="00DC5F58" w:rsidRPr="00B65797">
        <w:t>en</w:t>
      </w:r>
      <w:r w:rsidRPr="00B65797">
        <w:rPr>
          <w:rStyle w:val="HideTWBExt"/>
          <w:noProof w:val="0"/>
        </w:rPr>
        <w:t>&lt;/Original&gt;</w:t>
      </w:r>
    </w:p>
    <w:p w:rsidR="0055287E" w:rsidRPr="00B65797" w:rsidRDefault="0055287E" w:rsidP="0055287E">
      <w:pPr>
        <w:sectPr w:rsidR="0055287E" w:rsidRPr="00B65797" w:rsidSect="001C3A17">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55287E" w:rsidRPr="00B65797" w:rsidRDefault="0055287E" w:rsidP="0055287E">
      <w:r w:rsidRPr="00B65797">
        <w:rPr>
          <w:rStyle w:val="HideTWBExt"/>
          <w:noProof w:val="0"/>
        </w:rPr>
        <w:lastRenderedPageBreak/>
        <w:t>&lt;/Amend&gt;</w:t>
      </w:r>
    </w:p>
    <w:p w:rsidR="0055287E" w:rsidRPr="00B65797" w:rsidRDefault="0055287E" w:rsidP="0055287E">
      <w:pPr>
        <w:pStyle w:val="ZDateAM"/>
      </w:pPr>
      <w:r w:rsidRPr="00B65797">
        <w:rPr>
          <w:rStyle w:val="HideTWBExt"/>
          <w:noProof w:val="0"/>
        </w:rPr>
        <w:t>&lt;Amend&gt;&lt;Date&gt;</w:t>
      </w:r>
      <w:r w:rsidRPr="00B65797">
        <w:rPr>
          <w:rStyle w:val="HideTWBInt"/>
          <w:color w:val="auto"/>
        </w:rPr>
        <w:t>{11/09/2017}</w:t>
      </w:r>
      <w:r w:rsidRPr="00B65797">
        <w:t>11.9.2017</w:t>
      </w:r>
      <w:r w:rsidRPr="00B65797">
        <w:rPr>
          <w:rStyle w:val="HideTWBExt"/>
          <w:noProof w:val="0"/>
        </w:rPr>
        <w:t>&lt;/Date&gt;</w:t>
      </w:r>
      <w:r w:rsidRPr="00B65797">
        <w:tab/>
      </w:r>
      <w:r w:rsidRPr="00B65797">
        <w:rPr>
          <w:rStyle w:val="HideTWBExt"/>
          <w:noProof w:val="0"/>
        </w:rPr>
        <w:t>&lt;ANo&gt;</w:t>
      </w:r>
      <w:r w:rsidRPr="00B65797">
        <w:t>A8-0133</w:t>
      </w:r>
      <w:r w:rsidRPr="00B65797">
        <w:rPr>
          <w:rStyle w:val="HideTWBExt"/>
          <w:noProof w:val="0"/>
        </w:rPr>
        <w:t>&lt;/ANo&gt;</w:t>
      </w:r>
      <w:r w:rsidRPr="00B65797">
        <w:t>/</w:t>
      </w:r>
      <w:r w:rsidRPr="00B65797">
        <w:rPr>
          <w:rStyle w:val="HideTWBExt"/>
          <w:noProof w:val="0"/>
        </w:rPr>
        <w:t>&lt;NumAm&gt;</w:t>
      </w:r>
      <w:r w:rsidRPr="00B65797">
        <w:t>5</w:t>
      </w:r>
      <w:r w:rsidRPr="00B65797">
        <w:rPr>
          <w:rStyle w:val="HideTWBExt"/>
          <w:noProof w:val="0"/>
        </w:rPr>
        <w:t>&lt;/NumAm&gt;</w:t>
      </w:r>
    </w:p>
    <w:p w:rsidR="0055287E" w:rsidRPr="00B65797" w:rsidRDefault="0055287E" w:rsidP="0055287E">
      <w:pPr>
        <w:pStyle w:val="AMNumberTabs"/>
      </w:pPr>
      <w:r w:rsidRPr="00B65797">
        <w:t>Emenda</w:t>
      </w:r>
      <w:r w:rsidRPr="00B65797">
        <w:tab/>
      </w:r>
      <w:r w:rsidRPr="00B65797">
        <w:tab/>
      </w:r>
      <w:r w:rsidRPr="00B65797">
        <w:rPr>
          <w:rStyle w:val="HideTWBExt"/>
          <w:b w:val="0"/>
          <w:noProof w:val="0"/>
        </w:rPr>
        <w:t>&lt;NumAm&gt;</w:t>
      </w:r>
      <w:r w:rsidRPr="00B65797">
        <w:t>5</w:t>
      </w:r>
      <w:r w:rsidRPr="00B65797">
        <w:rPr>
          <w:rStyle w:val="HideTWBExt"/>
          <w:b w:val="0"/>
          <w:noProof w:val="0"/>
        </w:rPr>
        <w:t>&lt;/NumAm&gt;</w:t>
      </w:r>
    </w:p>
    <w:p w:rsidR="0055287E" w:rsidRPr="00B65797" w:rsidRDefault="0055287E" w:rsidP="0055287E">
      <w:pPr>
        <w:pStyle w:val="NormalBold"/>
      </w:pPr>
      <w:r w:rsidRPr="00B65797">
        <w:rPr>
          <w:rStyle w:val="HideTWBExt"/>
          <w:b w:val="0"/>
          <w:noProof w:val="0"/>
        </w:rPr>
        <w:t>&lt;RepeatBlock-By&gt;&lt;Members&gt;</w:t>
      </w:r>
      <w:r w:rsidRPr="00B65797">
        <w:t>Michèle Alliot-Marie, Pilar Ayuso, Andrea Bocskor, Reimer Böge, Michał Boni, Elmar Brok,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Werner Kuhn,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w:t>
      </w:r>
      <w:r w:rsidRPr="00B65797">
        <w:rPr>
          <w:rStyle w:val="HideTWBExt"/>
          <w:b w:val="0"/>
          <w:noProof w:val="0"/>
        </w:rPr>
        <w:t>&lt;/Members&gt;</w:t>
      </w:r>
    </w:p>
    <w:p w:rsidR="0055287E" w:rsidRPr="00B65797" w:rsidRDefault="0055287E" w:rsidP="0055287E">
      <w:r w:rsidRPr="00B65797">
        <w:rPr>
          <w:rStyle w:val="HideTWBExt"/>
          <w:noProof w:val="0"/>
        </w:rPr>
        <w:t>&lt;/RepeatBlock-By&gt;</w:t>
      </w:r>
    </w:p>
    <w:p w:rsidR="0055287E" w:rsidRPr="00B65797" w:rsidRDefault="0055287E" w:rsidP="0055287E">
      <w:pPr>
        <w:pStyle w:val="ProjRap"/>
      </w:pPr>
      <w:r w:rsidRPr="00B65797">
        <w:rPr>
          <w:rStyle w:val="HideTWBExt"/>
          <w:b w:val="0"/>
          <w:noProof w:val="0"/>
        </w:rPr>
        <w:t>&lt;TitreType&gt;</w:t>
      </w:r>
      <w:r w:rsidRPr="00B65797">
        <w:t>Rapport</w:t>
      </w:r>
      <w:r w:rsidRPr="00B65797">
        <w:rPr>
          <w:rStyle w:val="HideTWBExt"/>
          <w:b w:val="0"/>
          <w:noProof w:val="0"/>
        </w:rPr>
        <w:t>&lt;/TitreType&gt;</w:t>
      </w:r>
      <w:r w:rsidRPr="00B65797">
        <w:tab/>
        <w:t>A8-0133/2017</w:t>
      </w:r>
    </w:p>
    <w:p w:rsidR="0055287E" w:rsidRPr="00B65797" w:rsidRDefault="0055287E" w:rsidP="0055287E">
      <w:pPr>
        <w:pStyle w:val="NormalBold"/>
      </w:pPr>
      <w:r w:rsidRPr="00B65797">
        <w:rPr>
          <w:rStyle w:val="HideTWBExt"/>
          <w:b w:val="0"/>
          <w:noProof w:val="0"/>
        </w:rPr>
        <w:t>&lt;Rapporteur&gt;</w:t>
      </w:r>
      <w:r w:rsidRPr="00B65797">
        <w:t>Sven Giegold</w:t>
      </w:r>
      <w:r w:rsidRPr="00B65797">
        <w:rPr>
          <w:rStyle w:val="HideTWBExt"/>
          <w:b w:val="0"/>
          <w:noProof w:val="0"/>
        </w:rPr>
        <w:t>&lt;/Rapporteur&gt;</w:t>
      </w:r>
    </w:p>
    <w:p w:rsidR="0055287E" w:rsidRPr="00B65797" w:rsidRDefault="0055287E" w:rsidP="0055287E">
      <w:r w:rsidRPr="00B65797">
        <w:rPr>
          <w:rStyle w:val="HideTWBExt"/>
          <w:noProof w:val="0"/>
        </w:rPr>
        <w:t>&lt;Titre&gt;</w:t>
      </w:r>
      <w:r w:rsidRPr="00B65797">
        <w:t>It-trasparenza, ir-responsabbiltà u l-integrità fl-istituzzjonijiet tal-UE</w:t>
      </w:r>
      <w:r w:rsidRPr="00B65797">
        <w:rPr>
          <w:rStyle w:val="HideTWBExt"/>
          <w:noProof w:val="0"/>
        </w:rPr>
        <w:t>&lt;/Titre&gt;</w:t>
      </w:r>
    </w:p>
    <w:p w:rsidR="0055287E" w:rsidRPr="00B65797" w:rsidRDefault="0055287E" w:rsidP="0055287E">
      <w:pPr>
        <w:pStyle w:val="Normal12"/>
      </w:pPr>
      <w:r w:rsidRPr="00B65797">
        <w:rPr>
          <w:rStyle w:val="HideTWBExt"/>
          <w:noProof w:val="0"/>
        </w:rPr>
        <w:t>&lt;DocRef&gt;</w:t>
      </w:r>
      <w:r w:rsidRPr="00B65797">
        <w:t>2015/2041(INI)</w:t>
      </w:r>
      <w:r w:rsidRPr="00B65797">
        <w:rPr>
          <w:rStyle w:val="HideTWBExt"/>
          <w:noProof w:val="0"/>
        </w:rPr>
        <w:t>&lt;/DocRef&gt;</w:t>
      </w:r>
    </w:p>
    <w:p w:rsidR="0055287E" w:rsidRPr="00B65797" w:rsidRDefault="0055287E" w:rsidP="0055287E">
      <w:pPr>
        <w:pStyle w:val="NormalBold"/>
      </w:pPr>
      <w:r w:rsidRPr="00B65797">
        <w:rPr>
          <w:rStyle w:val="HideTWBExt"/>
          <w:b w:val="0"/>
          <w:noProof w:val="0"/>
        </w:rPr>
        <w:t>&lt;DocAmend&gt;</w:t>
      </w:r>
      <w:r w:rsidRPr="00B65797">
        <w:t>Mozzjoni għal riżoluzzjoni</w:t>
      </w:r>
      <w:r w:rsidRPr="00B65797">
        <w:rPr>
          <w:rStyle w:val="HideTWBExt"/>
          <w:b w:val="0"/>
          <w:noProof w:val="0"/>
        </w:rPr>
        <w:t>&lt;/DocAmend&gt;</w:t>
      </w:r>
    </w:p>
    <w:p w:rsidR="0055287E" w:rsidRPr="00B65797" w:rsidRDefault="0055287E" w:rsidP="0055287E">
      <w:pPr>
        <w:pStyle w:val="NormalBold"/>
      </w:pPr>
      <w:r w:rsidRPr="00B65797">
        <w:rPr>
          <w:rStyle w:val="HideTWBExt"/>
          <w:b w:val="0"/>
          <w:noProof w:val="0"/>
        </w:rPr>
        <w:t>&lt;Article&gt;</w:t>
      </w:r>
      <w:r w:rsidRPr="00B65797">
        <w:t>Paragrafu 7</w:t>
      </w:r>
      <w:r w:rsidRPr="00B6579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287E" w:rsidRPr="00B65797" w:rsidTr="00540A10">
        <w:trPr>
          <w:jc w:val="center"/>
        </w:trPr>
        <w:tc>
          <w:tcPr>
            <w:tcW w:w="9752" w:type="dxa"/>
            <w:gridSpan w:val="2"/>
          </w:tcPr>
          <w:p w:rsidR="0055287E" w:rsidRPr="00B65797" w:rsidRDefault="0055287E" w:rsidP="00540A10">
            <w:pPr>
              <w:keepNext/>
            </w:pPr>
          </w:p>
        </w:tc>
      </w:tr>
      <w:tr w:rsidR="0055287E" w:rsidRPr="00B65797" w:rsidTr="00540A10">
        <w:trPr>
          <w:jc w:val="center"/>
        </w:trPr>
        <w:tc>
          <w:tcPr>
            <w:tcW w:w="4876" w:type="dxa"/>
          </w:tcPr>
          <w:p w:rsidR="0055287E" w:rsidRPr="00B65797" w:rsidRDefault="00DC5F58" w:rsidP="00540A10">
            <w:pPr>
              <w:pStyle w:val="ColumnHeading"/>
              <w:keepNext/>
            </w:pPr>
            <w:r w:rsidRPr="00B65797">
              <w:t>Mozzjoni għal riżoluzzjoni</w:t>
            </w:r>
          </w:p>
        </w:tc>
        <w:tc>
          <w:tcPr>
            <w:tcW w:w="4876" w:type="dxa"/>
          </w:tcPr>
          <w:p w:rsidR="0055287E" w:rsidRPr="00B65797" w:rsidRDefault="0055287E" w:rsidP="00540A10">
            <w:pPr>
              <w:pStyle w:val="ColumnHeading"/>
              <w:keepNext/>
            </w:pPr>
            <w:r w:rsidRPr="00B65797">
              <w:t>Emenda</w:t>
            </w:r>
          </w:p>
        </w:tc>
      </w:tr>
      <w:tr w:rsidR="0055287E" w:rsidRPr="00B65797" w:rsidTr="00540A10">
        <w:trPr>
          <w:jc w:val="center"/>
        </w:trPr>
        <w:tc>
          <w:tcPr>
            <w:tcW w:w="4876" w:type="dxa"/>
          </w:tcPr>
          <w:p w:rsidR="0055287E" w:rsidRPr="00B65797" w:rsidRDefault="00DC5F58" w:rsidP="00540A10">
            <w:pPr>
              <w:pStyle w:val="Normal6"/>
              <w:rPr>
                <w:b/>
                <w:i/>
                <w:noProof w:val="0"/>
              </w:rPr>
            </w:pPr>
            <w:r w:rsidRPr="00B65797">
              <w:rPr>
                <w:noProof w:val="0"/>
              </w:rPr>
              <w:t>7.</w:t>
            </w:r>
            <w:r w:rsidRPr="00B65797">
              <w:rPr>
                <w:b/>
                <w:i/>
                <w:noProof w:val="0"/>
              </w:rPr>
              <w:tab/>
            </w:r>
            <w:r w:rsidRPr="00B65797">
              <w:rPr>
                <w:noProof w:val="0"/>
              </w:rPr>
              <w:t>Jappoġġa l-appell tal-Kummissjoni lill-istituzzjonijiet tal-UE u lill-persunal tagħhom, kif ukoll lill-aġenziji tagħha, sabiex iżommu lura milli jistiednu rappreżentanti ta' gruppi ta' interess mhux irreġistrati bħala kelliema, milli jagħtu patroċinju lill-avvenimenti ta' tali rappreżentanti jew jospitawhom fil-bini tal-UE u milli jħalluhom jipparteċipaw fil-korpi konsultattivi tal-Kummissjoni;</w:t>
            </w:r>
          </w:p>
        </w:tc>
        <w:tc>
          <w:tcPr>
            <w:tcW w:w="4876" w:type="dxa"/>
          </w:tcPr>
          <w:p w:rsidR="0055287E" w:rsidRPr="00B65797" w:rsidRDefault="00823C22">
            <w:pPr>
              <w:pStyle w:val="Normal6"/>
              <w:rPr>
                <w:b/>
                <w:i/>
                <w:noProof w:val="0"/>
                <w:szCs w:val="24"/>
              </w:rPr>
            </w:pPr>
            <w:r w:rsidRPr="00B65797">
              <w:rPr>
                <w:noProof w:val="0"/>
              </w:rPr>
              <w:t>7.</w:t>
            </w:r>
            <w:r w:rsidRPr="00B65797">
              <w:rPr>
                <w:b/>
                <w:i/>
                <w:noProof w:val="0"/>
              </w:rPr>
              <w:tab/>
            </w:r>
            <w:r w:rsidRPr="00B65797">
              <w:rPr>
                <w:noProof w:val="0"/>
              </w:rPr>
              <w:t xml:space="preserve">Jappoġġa l-appell tal-Kummissjoni lill-istituzzjonijiet tal-UE u lill-persunal tagħhom, kif ukoll lill-aġenziji tagħha, sabiex iżommu lura milli jistiednu rappreżentanti ta' gruppi ta' interess mhux irreġistrati bħala kelliema, </w:t>
            </w:r>
            <w:r w:rsidRPr="00B65797">
              <w:rPr>
                <w:b/>
                <w:i/>
                <w:noProof w:val="0"/>
              </w:rPr>
              <w:t xml:space="preserve">li jaqgħu fl-ambitu tar-Reġistru ta' Trasparenza, </w:t>
            </w:r>
            <w:r w:rsidRPr="00B65797">
              <w:rPr>
                <w:noProof w:val="0"/>
              </w:rPr>
              <w:t>milli jagħtu patroċinju lill-avvenimenti ta' tali rappreżentanti jew jospitawhom fil-bini tal-UE u milli jħalluhom jipparteċipaw fil-korpi konsultattivi tal-Kummissjoni;</w:t>
            </w:r>
          </w:p>
        </w:tc>
      </w:tr>
    </w:tbl>
    <w:p w:rsidR="0055287E" w:rsidRPr="00B65797" w:rsidRDefault="0055287E" w:rsidP="00997232">
      <w:pPr>
        <w:pStyle w:val="Olang"/>
      </w:pPr>
      <w:r w:rsidRPr="00B65797">
        <w:t xml:space="preserve">Or. </w:t>
      </w:r>
      <w:r w:rsidRPr="00B65797">
        <w:rPr>
          <w:rStyle w:val="HideTWBExt"/>
          <w:noProof w:val="0"/>
        </w:rPr>
        <w:t>&lt;Original&gt;</w:t>
      </w:r>
      <w:r w:rsidR="00B35471" w:rsidRPr="00B65797">
        <w:rPr>
          <w:rStyle w:val="HideTWBInt"/>
        </w:rPr>
        <w:t>{EN}</w:t>
      </w:r>
      <w:r w:rsidR="00B35471" w:rsidRPr="00B65797">
        <w:t>en</w:t>
      </w:r>
      <w:r w:rsidRPr="00B65797">
        <w:rPr>
          <w:rStyle w:val="HideTWBExt"/>
          <w:noProof w:val="0"/>
        </w:rPr>
        <w:t>&lt;/Original&gt;</w:t>
      </w:r>
    </w:p>
    <w:p w:rsidR="0055287E" w:rsidRPr="00B65797" w:rsidRDefault="0055287E" w:rsidP="0055287E">
      <w:pPr>
        <w:sectPr w:rsidR="0055287E" w:rsidRPr="00B65797" w:rsidSect="001C3A17">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55287E" w:rsidRPr="00B65797" w:rsidRDefault="0055287E" w:rsidP="0055287E">
      <w:r w:rsidRPr="00B65797">
        <w:rPr>
          <w:rStyle w:val="HideTWBExt"/>
          <w:noProof w:val="0"/>
        </w:rPr>
        <w:lastRenderedPageBreak/>
        <w:t>&lt;/Amend&gt;</w:t>
      </w:r>
    </w:p>
    <w:p w:rsidR="0055287E" w:rsidRPr="00B65797" w:rsidRDefault="0055287E" w:rsidP="0055287E">
      <w:pPr>
        <w:pStyle w:val="ZDateAM"/>
      </w:pPr>
      <w:r w:rsidRPr="00B65797">
        <w:rPr>
          <w:rStyle w:val="HideTWBExt"/>
          <w:noProof w:val="0"/>
        </w:rPr>
        <w:t>&lt;Amend&gt;&lt;Date&gt;</w:t>
      </w:r>
      <w:r w:rsidRPr="00B65797">
        <w:rPr>
          <w:rStyle w:val="HideTWBInt"/>
          <w:color w:val="auto"/>
        </w:rPr>
        <w:t>{11/09/2017}</w:t>
      </w:r>
      <w:r w:rsidRPr="00B65797">
        <w:t>11.9.2017</w:t>
      </w:r>
      <w:r w:rsidRPr="00B65797">
        <w:rPr>
          <w:rStyle w:val="HideTWBExt"/>
          <w:noProof w:val="0"/>
        </w:rPr>
        <w:t>&lt;/Date&gt;</w:t>
      </w:r>
      <w:r w:rsidRPr="00B65797">
        <w:tab/>
      </w:r>
      <w:r w:rsidRPr="00B65797">
        <w:rPr>
          <w:rStyle w:val="HideTWBExt"/>
          <w:noProof w:val="0"/>
        </w:rPr>
        <w:t>&lt;ANo&gt;</w:t>
      </w:r>
      <w:r w:rsidRPr="00B65797">
        <w:t>A8-0133</w:t>
      </w:r>
      <w:r w:rsidRPr="00B65797">
        <w:rPr>
          <w:rStyle w:val="HideTWBExt"/>
          <w:noProof w:val="0"/>
        </w:rPr>
        <w:t>&lt;/ANo&gt;</w:t>
      </w:r>
      <w:r w:rsidRPr="00B65797">
        <w:t>/</w:t>
      </w:r>
      <w:r w:rsidRPr="00B65797">
        <w:rPr>
          <w:rStyle w:val="HideTWBExt"/>
          <w:noProof w:val="0"/>
        </w:rPr>
        <w:t>&lt;NumAm&gt;</w:t>
      </w:r>
      <w:r w:rsidRPr="00B65797">
        <w:t>6</w:t>
      </w:r>
      <w:r w:rsidRPr="00B65797">
        <w:rPr>
          <w:rStyle w:val="HideTWBExt"/>
          <w:noProof w:val="0"/>
        </w:rPr>
        <w:t>&lt;/NumAm&gt;</w:t>
      </w:r>
    </w:p>
    <w:p w:rsidR="0055287E" w:rsidRPr="00B65797" w:rsidRDefault="0055287E" w:rsidP="0055287E">
      <w:pPr>
        <w:pStyle w:val="AMNumberTabs"/>
      </w:pPr>
      <w:r w:rsidRPr="00B65797">
        <w:t>Emenda</w:t>
      </w:r>
      <w:r w:rsidRPr="00B65797">
        <w:tab/>
      </w:r>
      <w:r w:rsidRPr="00B65797">
        <w:tab/>
      </w:r>
      <w:r w:rsidRPr="00B65797">
        <w:rPr>
          <w:rStyle w:val="HideTWBExt"/>
          <w:b w:val="0"/>
          <w:noProof w:val="0"/>
        </w:rPr>
        <w:t>&lt;NumAm&gt;</w:t>
      </w:r>
      <w:r w:rsidRPr="00B65797">
        <w:t>6</w:t>
      </w:r>
      <w:r w:rsidRPr="00B65797">
        <w:rPr>
          <w:rStyle w:val="HideTWBExt"/>
          <w:b w:val="0"/>
          <w:noProof w:val="0"/>
        </w:rPr>
        <w:t>&lt;/NumAm&gt;</w:t>
      </w:r>
    </w:p>
    <w:p w:rsidR="0055287E" w:rsidRPr="00B65797" w:rsidRDefault="0055287E" w:rsidP="0055287E">
      <w:pPr>
        <w:pStyle w:val="NormalBold"/>
      </w:pPr>
      <w:r w:rsidRPr="00B65797">
        <w:rPr>
          <w:rStyle w:val="HideTWBExt"/>
          <w:b w:val="0"/>
          <w:noProof w:val="0"/>
        </w:rPr>
        <w:t>&lt;RepeatBlock-By&gt;&lt;Members&gt;</w:t>
      </w:r>
      <w:r w:rsidRPr="00B65797">
        <w:t>Michèle Alliot-Marie, Pilar Ayuso, Andrea Bocskor, Reimer Böge, Michał Boni, Elmar Brok,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Werner Kuhn,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w:t>
      </w:r>
      <w:r w:rsidRPr="00B65797">
        <w:rPr>
          <w:rStyle w:val="HideTWBExt"/>
          <w:b w:val="0"/>
          <w:noProof w:val="0"/>
        </w:rPr>
        <w:t>&lt;/Members&gt;</w:t>
      </w:r>
    </w:p>
    <w:p w:rsidR="0055287E" w:rsidRPr="00B65797" w:rsidRDefault="0055287E" w:rsidP="0055287E">
      <w:r w:rsidRPr="00B65797">
        <w:rPr>
          <w:rStyle w:val="HideTWBExt"/>
          <w:noProof w:val="0"/>
        </w:rPr>
        <w:t>&lt;/RepeatBlock-By&gt;</w:t>
      </w:r>
    </w:p>
    <w:p w:rsidR="0055287E" w:rsidRPr="00B65797" w:rsidRDefault="0055287E" w:rsidP="0055287E">
      <w:pPr>
        <w:pStyle w:val="ProjRap"/>
      </w:pPr>
      <w:r w:rsidRPr="00B65797">
        <w:rPr>
          <w:rStyle w:val="HideTWBExt"/>
          <w:b w:val="0"/>
          <w:noProof w:val="0"/>
        </w:rPr>
        <w:t>&lt;TitreType&gt;</w:t>
      </w:r>
      <w:r w:rsidRPr="00B65797">
        <w:t>Rapport</w:t>
      </w:r>
      <w:r w:rsidRPr="00B65797">
        <w:rPr>
          <w:rStyle w:val="HideTWBExt"/>
          <w:b w:val="0"/>
          <w:noProof w:val="0"/>
        </w:rPr>
        <w:t>&lt;/TitreType&gt;</w:t>
      </w:r>
      <w:r w:rsidRPr="00B65797">
        <w:tab/>
        <w:t>A8-0133/2017</w:t>
      </w:r>
    </w:p>
    <w:p w:rsidR="0055287E" w:rsidRPr="00B65797" w:rsidRDefault="0055287E" w:rsidP="0055287E">
      <w:pPr>
        <w:pStyle w:val="NormalBold"/>
      </w:pPr>
      <w:r w:rsidRPr="00B65797">
        <w:rPr>
          <w:rStyle w:val="HideTWBExt"/>
          <w:b w:val="0"/>
          <w:noProof w:val="0"/>
        </w:rPr>
        <w:t>&lt;Rapporteur&gt;</w:t>
      </w:r>
      <w:r w:rsidRPr="00B65797">
        <w:t>Sven Giegold</w:t>
      </w:r>
      <w:r w:rsidRPr="00B65797">
        <w:rPr>
          <w:rStyle w:val="HideTWBExt"/>
          <w:b w:val="0"/>
          <w:noProof w:val="0"/>
        </w:rPr>
        <w:t>&lt;/Rapporteur&gt;</w:t>
      </w:r>
    </w:p>
    <w:p w:rsidR="0055287E" w:rsidRPr="00B65797" w:rsidRDefault="0055287E" w:rsidP="0055287E">
      <w:r w:rsidRPr="00B65797">
        <w:rPr>
          <w:rStyle w:val="HideTWBExt"/>
          <w:noProof w:val="0"/>
        </w:rPr>
        <w:t>&lt;Titre&gt;</w:t>
      </w:r>
      <w:r w:rsidRPr="00B65797">
        <w:t>It-trasparenza, ir-responsabbiltà u l-integrità fl-istituzzjonijiet tal-UE</w:t>
      </w:r>
      <w:r w:rsidRPr="00B65797">
        <w:rPr>
          <w:rStyle w:val="HideTWBExt"/>
          <w:noProof w:val="0"/>
        </w:rPr>
        <w:t>&lt;/Titre&gt;</w:t>
      </w:r>
    </w:p>
    <w:p w:rsidR="0055287E" w:rsidRPr="00B65797" w:rsidRDefault="0055287E" w:rsidP="0055287E">
      <w:pPr>
        <w:pStyle w:val="Normal12"/>
      </w:pPr>
      <w:r w:rsidRPr="00B65797">
        <w:rPr>
          <w:rStyle w:val="HideTWBExt"/>
          <w:noProof w:val="0"/>
        </w:rPr>
        <w:t>&lt;DocRef&gt;</w:t>
      </w:r>
      <w:r w:rsidRPr="00B65797">
        <w:t>2015/2041(INI)</w:t>
      </w:r>
      <w:r w:rsidRPr="00B65797">
        <w:rPr>
          <w:rStyle w:val="HideTWBExt"/>
          <w:noProof w:val="0"/>
        </w:rPr>
        <w:t>&lt;/DocRef&gt;</w:t>
      </w:r>
    </w:p>
    <w:p w:rsidR="0055287E" w:rsidRPr="00B65797" w:rsidRDefault="0055287E" w:rsidP="0055287E">
      <w:pPr>
        <w:pStyle w:val="NormalBold"/>
      </w:pPr>
      <w:r w:rsidRPr="00B65797">
        <w:rPr>
          <w:rStyle w:val="HideTWBExt"/>
          <w:b w:val="0"/>
          <w:noProof w:val="0"/>
        </w:rPr>
        <w:t>&lt;DocAmend&gt;</w:t>
      </w:r>
      <w:r w:rsidRPr="00B65797">
        <w:t>Mozzjoni għal riżoluzzjoni</w:t>
      </w:r>
      <w:r w:rsidRPr="00B65797">
        <w:rPr>
          <w:rStyle w:val="HideTWBExt"/>
          <w:b w:val="0"/>
          <w:noProof w:val="0"/>
        </w:rPr>
        <w:t>&lt;/DocAmend&gt;</w:t>
      </w:r>
    </w:p>
    <w:p w:rsidR="0055287E" w:rsidRPr="00B65797" w:rsidRDefault="0055287E" w:rsidP="0055287E">
      <w:pPr>
        <w:pStyle w:val="NormalBold"/>
      </w:pPr>
      <w:r w:rsidRPr="00B65797">
        <w:rPr>
          <w:rStyle w:val="HideTWBExt"/>
          <w:b w:val="0"/>
          <w:noProof w:val="0"/>
        </w:rPr>
        <w:t>&lt;Article&gt;</w:t>
      </w:r>
      <w:r w:rsidRPr="00B65797">
        <w:t>Paragrafu 8</w:t>
      </w:r>
      <w:r w:rsidRPr="00B6579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287E" w:rsidRPr="00B65797" w:rsidTr="00540A10">
        <w:trPr>
          <w:jc w:val="center"/>
        </w:trPr>
        <w:tc>
          <w:tcPr>
            <w:tcW w:w="9752" w:type="dxa"/>
            <w:gridSpan w:val="2"/>
          </w:tcPr>
          <w:p w:rsidR="0055287E" w:rsidRPr="00B65797" w:rsidRDefault="0055287E" w:rsidP="00540A10">
            <w:pPr>
              <w:keepNext/>
            </w:pPr>
          </w:p>
        </w:tc>
      </w:tr>
      <w:tr w:rsidR="0055287E" w:rsidRPr="00B65797" w:rsidTr="00540A10">
        <w:trPr>
          <w:jc w:val="center"/>
        </w:trPr>
        <w:tc>
          <w:tcPr>
            <w:tcW w:w="4876" w:type="dxa"/>
          </w:tcPr>
          <w:p w:rsidR="0055287E" w:rsidRPr="00B65797" w:rsidRDefault="00B35471" w:rsidP="00540A10">
            <w:pPr>
              <w:pStyle w:val="ColumnHeading"/>
              <w:keepNext/>
            </w:pPr>
            <w:r w:rsidRPr="00B65797">
              <w:t>Mozzjoni għal riżoluzzjoni</w:t>
            </w:r>
          </w:p>
        </w:tc>
        <w:tc>
          <w:tcPr>
            <w:tcW w:w="4876" w:type="dxa"/>
          </w:tcPr>
          <w:p w:rsidR="0055287E" w:rsidRPr="00B65797" w:rsidRDefault="0055287E" w:rsidP="00540A10">
            <w:pPr>
              <w:pStyle w:val="ColumnHeading"/>
              <w:keepNext/>
            </w:pPr>
            <w:r w:rsidRPr="00B65797">
              <w:t>Emenda</w:t>
            </w:r>
          </w:p>
        </w:tc>
      </w:tr>
      <w:tr w:rsidR="0055287E" w:rsidRPr="00B65797" w:rsidTr="00540A10">
        <w:trPr>
          <w:jc w:val="center"/>
        </w:trPr>
        <w:tc>
          <w:tcPr>
            <w:tcW w:w="4876" w:type="dxa"/>
          </w:tcPr>
          <w:p w:rsidR="0055287E" w:rsidRPr="00B65797" w:rsidRDefault="00DC5F58" w:rsidP="00540A10">
            <w:pPr>
              <w:pStyle w:val="Normal6"/>
              <w:rPr>
                <w:b/>
                <w:i/>
                <w:noProof w:val="0"/>
              </w:rPr>
            </w:pPr>
            <w:r w:rsidRPr="00B65797">
              <w:rPr>
                <w:noProof w:val="0"/>
              </w:rPr>
              <w:t>8.</w:t>
            </w:r>
            <w:r w:rsidRPr="00B65797">
              <w:rPr>
                <w:b/>
                <w:i/>
                <w:noProof w:val="0"/>
              </w:rPr>
              <w:tab/>
            </w:r>
            <w:r w:rsidRPr="00B65797">
              <w:rPr>
                <w:noProof w:val="0"/>
              </w:rPr>
              <w:t>Jistieden lill-Kummissjoni tagħmel mezz li l-informazzjoni kollha dwar ir-rappreżentanza ta' gruppi ta' interess lejn l-istituzzjonijiet tal-UE, id-dikjarazzjonijiet ta' interess, il-kunflitti ta' interess ikkonfermati u l-gruppi ta' esperti ikunu faċilment aċċessibbli għall-pubbliku</w:t>
            </w:r>
            <w:r w:rsidRPr="00B65797">
              <w:rPr>
                <w:b/>
                <w:i/>
                <w:noProof w:val="0"/>
              </w:rPr>
              <w:t xml:space="preserve"> permezz ta' punt uniku ta' servizz online</w:t>
            </w:r>
            <w:r w:rsidRPr="00B65797">
              <w:rPr>
                <w:noProof w:val="0"/>
              </w:rPr>
              <w:t>;</w:t>
            </w:r>
          </w:p>
        </w:tc>
        <w:tc>
          <w:tcPr>
            <w:tcW w:w="4876" w:type="dxa"/>
          </w:tcPr>
          <w:p w:rsidR="0055287E" w:rsidRPr="00B65797" w:rsidRDefault="00B35471" w:rsidP="00B35471">
            <w:pPr>
              <w:pStyle w:val="Normal6"/>
              <w:rPr>
                <w:b/>
                <w:i/>
                <w:noProof w:val="0"/>
                <w:szCs w:val="24"/>
              </w:rPr>
            </w:pPr>
            <w:r w:rsidRPr="00B65797">
              <w:rPr>
                <w:noProof w:val="0"/>
              </w:rPr>
              <w:t>8.</w:t>
            </w:r>
            <w:r w:rsidRPr="00B65797">
              <w:rPr>
                <w:b/>
                <w:i/>
                <w:noProof w:val="0"/>
              </w:rPr>
              <w:tab/>
            </w:r>
            <w:r w:rsidRPr="00B65797">
              <w:rPr>
                <w:noProof w:val="0"/>
              </w:rPr>
              <w:t>Jistieden lill-Kummissjoni tagħmel mezz li l-informazzjoni kollha dwar ir-rappreżentanza ta' gruppi ta' interess lejn l-istituzzjonijiet tal-UE, id-dikjarazzjonijiet ta' interess, il-kunflitti ta' interess ikkonfermati u l-gruppi ta' esperti ikunu faċilment aċċessibbli għall-pubbliku;</w:t>
            </w:r>
          </w:p>
        </w:tc>
      </w:tr>
    </w:tbl>
    <w:p w:rsidR="0055287E" w:rsidRPr="00B65797" w:rsidRDefault="0055287E" w:rsidP="00997232">
      <w:pPr>
        <w:pStyle w:val="Olang"/>
      </w:pPr>
      <w:r w:rsidRPr="00B65797">
        <w:t xml:space="preserve">Or. </w:t>
      </w:r>
      <w:r w:rsidRPr="00B65797">
        <w:rPr>
          <w:rStyle w:val="HideTWBExt"/>
          <w:noProof w:val="0"/>
        </w:rPr>
        <w:t>&lt;Original&gt;</w:t>
      </w:r>
      <w:r w:rsidR="00B35471" w:rsidRPr="00B65797">
        <w:rPr>
          <w:rStyle w:val="HideTWBInt"/>
        </w:rPr>
        <w:t>{EN}</w:t>
      </w:r>
      <w:r w:rsidR="00B35471" w:rsidRPr="00B65797">
        <w:t>en</w:t>
      </w:r>
      <w:r w:rsidRPr="00B65797">
        <w:rPr>
          <w:rStyle w:val="HideTWBExt"/>
          <w:noProof w:val="0"/>
        </w:rPr>
        <w:t>&lt;/Original&gt;</w:t>
      </w:r>
    </w:p>
    <w:p w:rsidR="0055287E" w:rsidRPr="00B65797" w:rsidRDefault="0055287E" w:rsidP="0055287E">
      <w:pPr>
        <w:sectPr w:rsidR="0055287E" w:rsidRPr="00B65797" w:rsidSect="001C3A17">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55287E" w:rsidRPr="00B65797" w:rsidRDefault="0055287E" w:rsidP="0055287E">
      <w:r w:rsidRPr="00B65797">
        <w:rPr>
          <w:rStyle w:val="HideTWBExt"/>
          <w:noProof w:val="0"/>
        </w:rPr>
        <w:lastRenderedPageBreak/>
        <w:t>&lt;/Amend&gt;</w:t>
      </w:r>
    </w:p>
    <w:p w:rsidR="0055287E" w:rsidRPr="00B65797" w:rsidRDefault="0055287E" w:rsidP="0055287E">
      <w:pPr>
        <w:pStyle w:val="ZDateAM"/>
      </w:pPr>
      <w:r w:rsidRPr="00B65797">
        <w:rPr>
          <w:rStyle w:val="HideTWBExt"/>
          <w:noProof w:val="0"/>
        </w:rPr>
        <w:t>&lt;Amend&gt;&lt;Date&gt;</w:t>
      </w:r>
      <w:r w:rsidRPr="00B65797">
        <w:rPr>
          <w:rStyle w:val="HideTWBInt"/>
          <w:color w:val="auto"/>
        </w:rPr>
        <w:t>{11/09/2017}</w:t>
      </w:r>
      <w:r w:rsidRPr="00B65797">
        <w:t>11.9.2017</w:t>
      </w:r>
      <w:r w:rsidRPr="00B65797">
        <w:rPr>
          <w:rStyle w:val="HideTWBExt"/>
          <w:noProof w:val="0"/>
        </w:rPr>
        <w:t>&lt;/Date&gt;</w:t>
      </w:r>
      <w:r w:rsidRPr="00B65797">
        <w:tab/>
      </w:r>
      <w:r w:rsidRPr="00B65797">
        <w:rPr>
          <w:rStyle w:val="HideTWBExt"/>
          <w:noProof w:val="0"/>
        </w:rPr>
        <w:t>&lt;ANo&gt;</w:t>
      </w:r>
      <w:r w:rsidRPr="00B65797">
        <w:t>A8-0133</w:t>
      </w:r>
      <w:r w:rsidRPr="00B65797">
        <w:rPr>
          <w:rStyle w:val="HideTWBExt"/>
          <w:noProof w:val="0"/>
        </w:rPr>
        <w:t>&lt;/ANo&gt;</w:t>
      </w:r>
      <w:r w:rsidRPr="00B65797">
        <w:t>/</w:t>
      </w:r>
      <w:r w:rsidRPr="00B65797">
        <w:rPr>
          <w:rStyle w:val="HideTWBExt"/>
          <w:noProof w:val="0"/>
        </w:rPr>
        <w:t>&lt;NumAm&gt;</w:t>
      </w:r>
      <w:r w:rsidRPr="00B65797">
        <w:t>7</w:t>
      </w:r>
      <w:r w:rsidRPr="00B65797">
        <w:rPr>
          <w:rStyle w:val="HideTWBExt"/>
          <w:noProof w:val="0"/>
        </w:rPr>
        <w:t>&lt;/NumAm&gt;</w:t>
      </w:r>
    </w:p>
    <w:p w:rsidR="0055287E" w:rsidRPr="00B65797" w:rsidRDefault="0055287E" w:rsidP="0055287E">
      <w:pPr>
        <w:pStyle w:val="AMNumberTabs"/>
      </w:pPr>
      <w:r w:rsidRPr="00B65797">
        <w:t>Emenda</w:t>
      </w:r>
      <w:r w:rsidRPr="00B65797">
        <w:tab/>
      </w:r>
      <w:r w:rsidRPr="00B65797">
        <w:tab/>
      </w:r>
      <w:r w:rsidRPr="00B65797">
        <w:rPr>
          <w:rStyle w:val="HideTWBExt"/>
          <w:b w:val="0"/>
          <w:noProof w:val="0"/>
        </w:rPr>
        <w:t>&lt;NumAm&gt;</w:t>
      </w:r>
      <w:r w:rsidRPr="00B65797">
        <w:t>7</w:t>
      </w:r>
      <w:r w:rsidRPr="00B65797">
        <w:rPr>
          <w:rStyle w:val="HideTWBExt"/>
          <w:b w:val="0"/>
          <w:noProof w:val="0"/>
        </w:rPr>
        <w:t>&lt;/NumAm&gt;</w:t>
      </w:r>
    </w:p>
    <w:p w:rsidR="0055287E" w:rsidRPr="00B65797" w:rsidRDefault="0055287E" w:rsidP="0055287E">
      <w:pPr>
        <w:pStyle w:val="NormalBold"/>
      </w:pPr>
      <w:r w:rsidRPr="00B65797">
        <w:rPr>
          <w:rStyle w:val="HideTWBExt"/>
          <w:b w:val="0"/>
          <w:noProof w:val="0"/>
        </w:rPr>
        <w:t>&lt;RepeatBlock-By&gt;&lt;Members&gt;</w:t>
      </w:r>
      <w:r w:rsidRPr="00B65797">
        <w:t>Michèle Alliot-Marie, Pilar Ayuso, Andrea Bocskor, Reimer Böge, Michał Boni, Elmar Brok,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Werner Kuhn,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w:t>
      </w:r>
      <w:r w:rsidRPr="00B65797">
        <w:rPr>
          <w:rStyle w:val="HideTWBExt"/>
          <w:b w:val="0"/>
          <w:noProof w:val="0"/>
        </w:rPr>
        <w:t>&lt;/Members&gt;</w:t>
      </w:r>
    </w:p>
    <w:p w:rsidR="0055287E" w:rsidRPr="00B65797" w:rsidRDefault="0055287E" w:rsidP="0055287E">
      <w:r w:rsidRPr="00B65797">
        <w:rPr>
          <w:rStyle w:val="HideTWBExt"/>
          <w:noProof w:val="0"/>
        </w:rPr>
        <w:t>&lt;/RepeatBlock-By&gt;</w:t>
      </w:r>
    </w:p>
    <w:p w:rsidR="0055287E" w:rsidRPr="00B65797" w:rsidRDefault="0055287E" w:rsidP="0055287E">
      <w:pPr>
        <w:pStyle w:val="ProjRap"/>
      </w:pPr>
      <w:r w:rsidRPr="00B65797">
        <w:rPr>
          <w:rStyle w:val="HideTWBExt"/>
          <w:b w:val="0"/>
          <w:noProof w:val="0"/>
        </w:rPr>
        <w:t>&lt;TitreType&gt;</w:t>
      </w:r>
      <w:r w:rsidRPr="00B65797">
        <w:t>Rapport</w:t>
      </w:r>
      <w:r w:rsidRPr="00B65797">
        <w:rPr>
          <w:rStyle w:val="HideTWBExt"/>
          <w:b w:val="0"/>
          <w:noProof w:val="0"/>
        </w:rPr>
        <w:t>&lt;/TitreType&gt;</w:t>
      </w:r>
      <w:r w:rsidRPr="00B65797">
        <w:tab/>
        <w:t>A8-0133/2017</w:t>
      </w:r>
    </w:p>
    <w:p w:rsidR="0055287E" w:rsidRPr="00B65797" w:rsidRDefault="0055287E" w:rsidP="0055287E">
      <w:pPr>
        <w:pStyle w:val="NormalBold"/>
      </w:pPr>
      <w:r w:rsidRPr="00B65797">
        <w:rPr>
          <w:rStyle w:val="HideTWBExt"/>
          <w:b w:val="0"/>
          <w:noProof w:val="0"/>
        </w:rPr>
        <w:t>&lt;Rapporteur&gt;</w:t>
      </w:r>
      <w:r w:rsidRPr="00B65797">
        <w:t>Sven Giegold</w:t>
      </w:r>
      <w:r w:rsidRPr="00B65797">
        <w:rPr>
          <w:rStyle w:val="HideTWBExt"/>
          <w:b w:val="0"/>
          <w:noProof w:val="0"/>
        </w:rPr>
        <w:t>&lt;/Rapporteur&gt;</w:t>
      </w:r>
    </w:p>
    <w:p w:rsidR="0055287E" w:rsidRPr="00B65797" w:rsidRDefault="0055287E" w:rsidP="0055287E">
      <w:r w:rsidRPr="00B65797">
        <w:rPr>
          <w:rStyle w:val="HideTWBExt"/>
          <w:noProof w:val="0"/>
        </w:rPr>
        <w:t>&lt;Titre&gt;</w:t>
      </w:r>
      <w:r w:rsidRPr="00B65797">
        <w:t>It-trasparenza, ir-responsabbiltà u l-integrità fl-istituzzjonijiet tal-UE</w:t>
      </w:r>
      <w:r w:rsidRPr="00B65797">
        <w:rPr>
          <w:rStyle w:val="HideTWBExt"/>
          <w:noProof w:val="0"/>
        </w:rPr>
        <w:t>&lt;/Titre&gt;</w:t>
      </w:r>
    </w:p>
    <w:p w:rsidR="0055287E" w:rsidRPr="00B65797" w:rsidRDefault="0055287E" w:rsidP="0055287E">
      <w:pPr>
        <w:pStyle w:val="Normal12"/>
      </w:pPr>
      <w:r w:rsidRPr="00B65797">
        <w:rPr>
          <w:rStyle w:val="HideTWBExt"/>
          <w:noProof w:val="0"/>
        </w:rPr>
        <w:t>&lt;DocRef&gt;</w:t>
      </w:r>
      <w:r w:rsidRPr="00B65797">
        <w:t>2015/2041(INI)</w:t>
      </w:r>
      <w:r w:rsidRPr="00B65797">
        <w:rPr>
          <w:rStyle w:val="HideTWBExt"/>
          <w:noProof w:val="0"/>
        </w:rPr>
        <w:t>&lt;/DocRef&gt;</w:t>
      </w:r>
    </w:p>
    <w:p w:rsidR="0055287E" w:rsidRPr="00B65797" w:rsidRDefault="0055287E" w:rsidP="0055287E">
      <w:pPr>
        <w:pStyle w:val="NormalBold"/>
      </w:pPr>
      <w:r w:rsidRPr="00B65797">
        <w:rPr>
          <w:rStyle w:val="HideTWBExt"/>
          <w:b w:val="0"/>
          <w:noProof w:val="0"/>
        </w:rPr>
        <w:t>&lt;DocAmend&gt;</w:t>
      </w:r>
      <w:r w:rsidRPr="00B65797">
        <w:t>Mozzjoni għal riżoluzzjoni</w:t>
      </w:r>
      <w:r w:rsidRPr="00B65797">
        <w:rPr>
          <w:rStyle w:val="HideTWBExt"/>
          <w:b w:val="0"/>
          <w:noProof w:val="0"/>
        </w:rPr>
        <w:t>&lt;/DocAmend&gt;</w:t>
      </w:r>
    </w:p>
    <w:p w:rsidR="0055287E" w:rsidRPr="00B65797" w:rsidRDefault="0055287E" w:rsidP="0055287E">
      <w:pPr>
        <w:pStyle w:val="NormalBold"/>
      </w:pPr>
      <w:r w:rsidRPr="00B65797">
        <w:rPr>
          <w:rStyle w:val="HideTWBExt"/>
          <w:b w:val="0"/>
          <w:noProof w:val="0"/>
        </w:rPr>
        <w:t>&lt;Article&gt;</w:t>
      </w:r>
      <w:r w:rsidRPr="00B65797">
        <w:t>Paragrafu 17</w:t>
      </w:r>
      <w:r w:rsidRPr="00B6579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287E" w:rsidRPr="00B65797" w:rsidTr="00540A10">
        <w:trPr>
          <w:jc w:val="center"/>
        </w:trPr>
        <w:tc>
          <w:tcPr>
            <w:tcW w:w="9752" w:type="dxa"/>
            <w:gridSpan w:val="2"/>
          </w:tcPr>
          <w:p w:rsidR="0055287E" w:rsidRPr="00B65797" w:rsidRDefault="0055287E" w:rsidP="00540A10">
            <w:pPr>
              <w:keepNext/>
            </w:pPr>
          </w:p>
        </w:tc>
      </w:tr>
      <w:tr w:rsidR="0055287E" w:rsidRPr="00B65797" w:rsidTr="00540A10">
        <w:trPr>
          <w:jc w:val="center"/>
        </w:trPr>
        <w:tc>
          <w:tcPr>
            <w:tcW w:w="4876" w:type="dxa"/>
          </w:tcPr>
          <w:p w:rsidR="0055287E" w:rsidRPr="00B65797" w:rsidRDefault="00B35471" w:rsidP="00540A10">
            <w:pPr>
              <w:pStyle w:val="ColumnHeading"/>
              <w:keepNext/>
            </w:pPr>
            <w:r w:rsidRPr="00B65797">
              <w:t>Mozzjoni għal riżoluzzjoni</w:t>
            </w:r>
          </w:p>
        </w:tc>
        <w:tc>
          <w:tcPr>
            <w:tcW w:w="4876" w:type="dxa"/>
          </w:tcPr>
          <w:p w:rsidR="0055287E" w:rsidRPr="00B65797" w:rsidRDefault="0055287E" w:rsidP="00540A10">
            <w:pPr>
              <w:pStyle w:val="ColumnHeading"/>
              <w:keepNext/>
            </w:pPr>
            <w:r w:rsidRPr="00B65797">
              <w:t>Emenda</w:t>
            </w:r>
          </w:p>
        </w:tc>
      </w:tr>
      <w:tr w:rsidR="0055287E" w:rsidRPr="00B65797" w:rsidTr="00540A10">
        <w:trPr>
          <w:jc w:val="center"/>
        </w:trPr>
        <w:tc>
          <w:tcPr>
            <w:tcW w:w="4876" w:type="dxa"/>
          </w:tcPr>
          <w:p w:rsidR="0055287E" w:rsidRPr="00B65797" w:rsidRDefault="00DC5F58" w:rsidP="00540A10">
            <w:pPr>
              <w:pStyle w:val="Normal6"/>
              <w:rPr>
                <w:b/>
                <w:i/>
                <w:noProof w:val="0"/>
              </w:rPr>
            </w:pPr>
            <w:r w:rsidRPr="00B65797">
              <w:rPr>
                <w:noProof w:val="0"/>
              </w:rPr>
              <w:t>17.</w:t>
            </w:r>
            <w:r w:rsidRPr="00B65797">
              <w:rPr>
                <w:b/>
                <w:i/>
                <w:noProof w:val="0"/>
              </w:rPr>
              <w:tab/>
            </w:r>
            <w:r w:rsidRPr="00B65797">
              <w:rPr>
                <w:noProof w:val="0"/>
              </w:rPr>
              <w:t xml:space="preserve">Jinsisti li l-entitajiet irreġistrati, inklużi d-ditti legali u s-servizzi ta' konsulenza, għandhom jiddikjaraw fir-Reġistru tat-Trasparenza l-klijenti kollha li f'isimhom iwettqu attivitajiet ta' rappreżentanza ta' gruppi ta' interess li jaqgħu fil-kamp ta' applikazzjoni tar-Reġistru tat-Trasparenza; jilqa' d-deċiżjonijiet reċenti meħuda mid-diversi għaqdiet tal-avukati li jirrikonoxxu d-differenzi bejn l-attivitajiet tal-avukati relatati mal-qorti u attivitajiet oħra li jaqgħu taħt il-kamp ta' applikazzjoni tar-Reġistru tat-Trasparenza; jistieden, barra </w:t>
            </w:r>
            <w:r w:rsidRPr="00B65797">
              <w:rPr>
                <w:noProof w:val="0"/>
              </w:rPr>
              <w:lastRenderedPageBreak/>
              <w:t>minn hekk, lill-Kunsill tal-Għaqdiet Ewropej tal-Avukati jħeġġeġ lill-membri tiegħu jadottaw miżuri simili, filwaqt li jirrikonoxxi li ċerti individwi jaf jiġu ostakolati minn leġiżlazzjoni nazzjonali f'xi Stati Membri milli jilħqu r-rekwiżiti tar-Reġistru tat-Trasparenza;</w:t>
            </w:r>
          </w:p>
        </w:tc>
        <w:tc>
          <w:tcPr>
            <w:tcW w:w="4876" w:type="dxa"/>
          </w:tcPr>
          <w:p w:rsidR="0055287E" w:rsidRPr="00B65797" w:rsidRDefault="00B35471" w:rsidP="00B35471">
            <w:pPr>
              <w:pStyle w:val="Normal6"/>
              <w:rPr>
                <w:b/>
                <w:i/>
                <w:noProof w:val="0"/>
                <w:szCs w:val="24"/>
              </w:rPr>
            </w:pPr>
            <w:r w:rsidRPr="00B65797">
              <w:rPr>
                <w:noProof w:val="0"/>
              </w:rPr>
              <w:lastRenderedPageBreak/>
              <w:t>17.</w:t>
            </w:r>
            <w:r w:rsidRPr="00B65797">
              <w:rPr>
                <w:b/>
                <w:i/>
                <w:noProof w:val="0"/>
              </w:rPr>
              <w:tab/>
            </w:r>
            <w:r w:rsidRPr="00B65797">
              <w:rPr>
                <w:noProof w:val="0"/>
              </w:rPr>
              <w:t>Jinsisti li l-entitajiet irreġistrati, inklużi d-ditti legali u s-servizzi ta' konsulenza, għandhom jiddikjaraw fir-Reġistru tat-Trasparenza l-klijenti kollha li f'isimhom iwettqu attivitajiet ta' rappreżentanza ta' gruppi ta' interess li jaqgħu fil-kamp ta' applikazzjoni tar-Reġistru tat-Trasparenza</w:t>
            </w:r>
            <w:r w:rsidRPr="00B65797">
              <w:rPr>
                <w:b/>
                <w:i/>
                <w:noProof w:val="0"/>
              </w:rPr>
              <w:t>, filwaqt li jfakkar li din id-dikjarazzjoni tista' tkun imxekkla minn leġiżlazzjoni nazzjonali f'xi Stati Membri</w:t>
            </w:r>
            <w:r w:rsidRPr="00B65797">
              <w:rPr>
                <w:noProof w:val="0"/>
              </w:rPr>
              <w:t xml:space="preserve">; jilqa' d-deċiżjonijiet reċenti meħuda mid-diversi għaqdiet tal-avukati li jirrikonoxxu d-differenzi bejn l-attivitajiet tal-avukati relatati mal-qorti u attivitajiet </w:t>
            </w:r>
            <w:r w:rsidRPr="00B65797">
              <w:rPr>
                <w:noProof w:val="0"/>
              </w:rPr>
              <w:lastRenderedPageBreak/>
              <w:t>oħra li jaqgħu taħt il-kamp ta' applikazzjoni tar-Reġistru tat-Trasparenza; jistieden, barra minn hekk, lill-Kunsill tal-Għaqdiet Ewropej tal-Avukati jħeġġeġ lill-membri tiegħu jadottaw miżuri simili, filwaqt li jirrikonoxxi li ċerti individwi jaf jiġu ostakolati minn leġiżlazzjoni nazzjonali f'xi Stati Membri milli jilħqu r-rekwiżiti tar-Reġistru tat-Trasparenza;</w:t>
            </w:r>
          </w:p>
        </w:tc>
      </w:tr>
    </w:tbl>
    <w:p w:rsidR="0055287E" w:rsidRPr="00B65797" w:rsidRDefault="0055287E" w:rsidP="00997232">
      <w:pPr>
        <w:pStyle w:val="Olang"/>
      </w:pPr>
      <w:r w:rsidRPr="00B65797">
        <w:lastRenderedPageBreak/>
        <w:t xml:space="preserve">Or. </w:t>
      </w:r>
      <w:r w:rsidRPr="00B65797">
        <w:rPr>
          <w:rStyle w:val="HideTWBExt"/>
          <w:noProof w:val="0"/>
        </w:rPr>
        <w:t>&lt;Original&gt;</w:t>
      </w:r>
      <w:r w:rsidR="00B35471" w:rsidRPr="00B65797">
        <w:rPr>
          <w:rStyle w:val="HideTWBInt"/>
        </w:rPr>
        <w:t>{EN}</w:t>
      </w:r>
      <w:r w:rsidR="00B35471" w:rsidRPr="00B65797">
        <w:t>en</w:t>
      </w:r>
      <w:r w:rsidRPr="00B65797">
        <w:rPr>
          <w:rStyle w:val="HideTWBExt"/>
          <w:noProof w:val="0"/>
        </w:rPr>
        <w:t>&lt;/Original&gt;</w:t>
      </w:r>
    </w:p>
    <w:p w:rsidR="0055287E" w:rsidRPr="00B65797" w:rsidRDefault="0055287E" w:rsidP="0055287E">
      <w:pPr>
        <w:sectPr w:rsidR="0055287E" w:rsidRPr="00B65797" w:rsidSect="001C3A17">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55287E" w:rsidRPr="00B65797" w:rsidRDefault="0055287E" w:rsidP="0055287E">
      <w:r w:rsidRPr="00B65797">
        <w:rPr>
          <w:rStyle w:val="HideTWBExt"/>
          <w:noProof w:val="0"/>
        </w:rPr>
        <w:lastRenderedPageBreak/>
        <w:t>&lt;/Amend&gt;</w:t>
      </w:r>
    </w:p>
    <w:p w:rsidR="0055287E" w:rsidRPr="00B65797" w:rsidRDefault="0055287E" w:rsidP="0055287E">
      <w:pPr>
        <w:pStyle w:val="ZDateAM"/>
      </w:pPr>
      <w:r w:rsidRPr="00B65797">
        <w:rPr>
          <w:rStyle w:val="HideTWBExt"/>
          <w:noProof w:val="0"/>
        </w:rPr>
        <w:t>&lt;Amend&gt;&lt;Date&gt;</w:t>
      </w:r>
      <w:r w:rsidRPr="00B65797">
        <w:rPr>
          <w:rStyle w:val="HideTWBInt"/>
          <w:color w:val="auto"/>
        </w:rPr>
        <w:t>{11/09/2017}</w:t>
      </w:r>
      <w:r w:rsidRPr="00B65797">
        <w:t>11.9.2017</w:t>
      </w:r>
      <w:r w:rsidRPr="00B65797">
        <w:rPr>
          <w:rStyle w:val="HideTWBExt"/>
          <w:noProof w:val="0"/>
        </w:rPr>
        <w:t>&lt;/Date&gt;</w:t>
      </w:r>
      <w:r w:rsidRPr="00B65797">
        <w:tab/>
      </w:r>
      <w:r w:rsidRPr="00B65797">
        <w:rPr>
          <w:rStyle w:val="HideTWBExt"/>
          <w:noProof w:val="0"/>
        </w:rPr>
        <w:t>&lt;ANo&gt;</w:t>
      </w:r>
      <w:r w:rsidRPr="00B65797">
        <w:t>A8-0133</w:t>
      </w:r>
      <w:r w:rsidRPr="00B65797">
        <w:rPr>
          <w:rStyle w:val="HideTWBExt"/>
          <w:noProof w:val="0"/>
        </w:rPr>
        <w:t>&lt;/ANo&gt;</w:t>
      </w:r>
      <w:r w:rsidRPr="00B65797">
        <w:t>/</w:t>
      </w:r>
      <w:r w:rsidRPr="00B65797">
        <w:rPr>
          <w:rStyle w:val="HideTWBExt"/>
          <w:noProof w:val="0"/>
        </w:rPr>
        <w:t>&lt;NumAm&gt;</w:t>
      </w:r>
      <w:r w:rsidRPr="00B65797">
        <w:t>8</w:t>
      </w:r>
      <w:r w:rsidRPr="00B65797">
        <w:rPr>
          <w:rStyle w:val="HideTWBExt"/>
          <w:noProof w:val="0"/>
        </w:rPr>
        <w:t>&lt;/NumAm&gt;</w:t>
      </w:r>
    </w:p>
    <w:p w:rsidR="0055287E" w:rsidRPr="00B65797" w:rsidRDefault="0055287E" w:rsidP="0055287E">
      <w:pPr>
        <w:pStyle w:val="AMNumberTabs"/>
      </w:pPr>
      <w:r w:rsidRPr="00B65797">
        <w:t>Emenda</w:t>
      </w:r>
      <w:r w:rsidRPr="00B65797">
        <w:tab/>
      </w:r>
      <w:r w:rsidRPr="00B65797">
        <w:tab/>
      </w:r>
      <w:r w:rsidRPr="00B65797">
        <w:rPr>
          <w:rStyle w:val="HideTWBExt"/>
          <w:b w:val="0"/>
          <w:noProof w:val="0"/>
        </w:rPr>
        <w:t>&lt;NumAm&gt;</w:t>
      </w:r>
      <w:r w:rsidRPr="00B65797">
        <w:t>8</w:t>
      </w:r>
      <w:r w:rsidRPr="00B65797">
        <w:rPr>
          <w:rStyle w:val="HideTWBExt"/>
          <w:b w:val="0"/>
          <w:noProof w:val="0"/>
        </w:rPr>
        <w:t>&lt;/NumAm&gt;</w:t>
      </w:r>
    </w:p>
    <w:p w:rsidR="0055287E" w:rsidRPr="00B65797" w:rsidRDefault="0055287E" w:rsidP="0055287E">
      <w:pPr>
        <w:pStyle w:val="NormalBold"/>
      </w:pPr>
      <w:r w:rsidRPr="00B65797">
        <w:rPr>
          <w:rStyle w:val="HideTWBExt"/>
          <w:b w:val="0"/>
          <w:noProof w:val="0"/>
        </w:rPr>
        <w:t>&lt;RepeatBlock-By&gt;&lt;Members&gt;</w:t>
      </w:r>
      <w:r w:rsidRPr="00B65797">
        <w:t>Michèle Alliot-Marie, Pilar Ayuso, Andrea Bocskor, Reimer Böge, Michał Boni, Elmar Brok,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Werner Kuhn,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w:t>
      </w:r>
      <w:r w:rsidRPr="00B65797">
        <w:rPr>
          <w:rStyle w:val="HideTWBExt"/>
          <w:b w:val="0"/>
          <w:noProof w:val="0"/>
        </w:rPr>
        <w:t>&lt;/Members&gt;</w:t>
      </w:r>
    </w:p>
    <w:p w:rsidR="0055287E" w:rsidRPr="00B65797" w:rsidRDefault="0055287E" w:rsidP="0055287E">
      <w:r w:rsidRPr="00B65797">
        <w:rPr>
          <w:rStyle w:val="HideTWBExt"/>
          <w:noProof w:val="0"/>
        </w:rPr>
        <w:t>&lt;/RepeatBlock-By&gt;</w:t>
      </w:r>
    </w:p>
    <w:p w:rsidR="0055287E" w:rsidRPr="00B65797" w:rsidRDefault="0055287E" w:rsidP="0055287E">
      <w:pPr>
        <w:pStyle w:val="ProjRap"/>
      </w:pPr>
      <w:r w:rsidRPr="00B65797">
        <w:rPr>
          <w:rStyle w:val="HideTWBExt"/>
          <w:b w:val="0"/>
          <w:noProof w:val="0"/>
        </w:rPr>
        <w:t>&lt;TitreType&gt;</w:t>
      </w:r>
      <w:r w:rsidRPr="00B65797">
        <w:t>Rapport</w:t>
      </w:r>
      <w:r w:rsidRPr="00B65797">
        <w:rPr>
          <w:rStyle w:val="HideTWBExt"/>
          <w:b w:val="0"/>
          <w:noProof w:val="0"/>
        </w:rPr>
        <w:t>&lt;/TitreType&gt;</w:t>
      </w:r>
      <w:r w:rsidRPr="00B65797">
        <w:tab/>
        <w:t>A8-0133/2017</w:t>
      </w:r>
    </w:p>
    <w:p w:rsidR="0055287E" w:rsidRPr="00B65797" w:rsidRDefault="0055287E" w:rsidP="0055287E">
      <w:pPr>
        <w:pStyle w:val="NormalBold"/>
      </w:pPr>
      <w:r w:rsidRPr="00B65797">
        <w:rPr>
          <w:rStyle w:val="HideTWBExt"/>
          <w:b w:val="0"/>
          <w:noProof w:val="0"/>
        </w:rPr>
        <w:t>&lt;Rapporteur&gt;</w:t>
      </w:r>
      <w:r w:rsidRPr="00B65797">
        <w:t>Sven Giegold</w:t>
      </w:r>
      <w:r w:rsidRPr="00B65797">
        <w:rPr>
          <w:rStyle w:val="HideTWBExt"/>
          <w:b w:val="0"/>
          <w:noProof w:val="0"/>
        </w:rPr>
        <w:t>&lt;/Rapporteur&gt;</w:t>
      </w:r>
    </w:p>
    <w:p w:rsidR="0055287E" w:rsidRPr="00B65797" w:rsidRDefault="0055287E" w:rsidP="0055287E">
      <w:r w:rsidRPr="00B65797">
        <w:rPr>
          <w:rStyle w:val="HideTWBExt"/>
          <w:noProof w:val="0"/>
        </w:rPr>
        <w:t>&lt;Titre&gt;</w:t>
      </w:r>
      <w:r w:rsidRPr="00B65797">
        <w:t>It-trasparenza, ir-responsabbiltà u l-integrità fl-istituzzjonijiet tal-UE</w:t>
      </w:r>
      <w:r w:rsidRPr="00B65797">
        <w:rPr>
          <w:rStyle w:val="HideTWBExt"/>
          <w:noProof w:val="0"/>
        </w:rPr>
        <w:t>&lt;/Titre&gt;</w:t>
      </w:r>
    </w:p>
    <w:p w:rsidR="0055287E" w:rsidRPr="00B65797" w:rsidRDefault="0055287E" w:rsidP="0055287E">
      <w:pPr>
        <w:pStyle w:val="Normal12"/>
      </w:pPr>
      <w:r w:rsidRPr="00B65797">
        <w:rPr>
          <w:rStyle w:val="HideTWBExt"/>
          <w:noProof w:val="0"/>
        </w:rPr>
        <w:t>&lt;DocRef&gt;</w:t>
      </w:r>
      <w:r w:rsidRPr="00B65797">
        <w:t>2015/2041(INI)</w:t>
      </w:r>
      <w:r w:rsidRPr="00B65797">
        <w:rPr>
          <w:rStyle w:val="HideTWBExt"/>
          <w:noProof w:val="0"/>
        </w:rPr>
        <w:t>&lt;/DocRef&gt;</w:t>
      </w:r>
    </w:p>
    <w:p w:rsidR="0055287E" w:rsidRPr="00B65797" w:rsidRDefault="0055287E" w:rsidP="0055287E">
      <w:pPr>
        <w:pStyle w:val="NormalBold"/>
      </w:pPr>
      <w:r w:rsidRPr="00B65797">
        <w:rPr>
          <w:rStyle w:val="HideTWBExt"/>
          <w:b w:val="0"/>
          <w:noProof w:val="0"/>
        </w:rPr>
        <w:t>&lt;DocAmend&gt;</w:t>
      </w:r>
      <w:r w:rsidRPr="00B65797">
        <w:t>Mozzjoni għal riżoluzzjoni</w:t>
      </w:r>
      <w:r w:rsidRPr="00B65797">
        <w:rPr>
          <w:rStyle w:val="HideTWBExt"/>
          <w:b w:val="0"/>
          <w:noProof w:val="0"/>
        </w:rPr>
        <w:t>&lt;/DocAmend&gt;</w:t>
      </w:r>
    </w:p>
    <w:p w:rsidR="0055287E" w:rsidRPr="00B65797" w:rsidRDefault="0055287E" w:rsidP="0055287E">
      <w:pPr>
        <w:pStyle w:val="NormalBold"/>
      </w:pPr>
      <w:r w:rsidRPr="00B65797">
        <w:rPr>
          <w:rStyle w:val="HideTWBExt"/>
          <w:b w:val="0"/>
          <w:noProof w:val="0"/>
        </w:rPr>
        <w:t>&lt;Article&gt;</w:t>
      </w:r>
      <w:r w:rsidRPr="00B65797">
        <w:t>Paragrafu 18</w:t>
      </w:r>
      <w:r w:rsidRPr="00B6579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287E" w:rsidRPr="00B65797" w:rsidTr="00540A10">
        <w:trPr>
          <w:jc w:val="center"/>
        </w:trPr>
        <w:tc>
          <w:tcPr>
            <w:tcW w:w="9752" w:type="dxa"/>
            <w:gridSpan w:val="2"/>
          </w:tcPr>
          <w:p w:rsidR="0055287E" w:rsidRPr="00B65797" w:rsidRDefault="0055287E" w:rsidP="00540A10">
            <w:pPr>
              <w:keepNext/>
            </w:pPr>
          </w:p>
        </w:tc>
      </w:tr>
      <w:tr w:rsidR="0055287E" w:rsidRPr="00B65797" w:rsidTr="00540A10">
        <w:trPr>
          <w:jc w:val="center"/>
        </w:trPr>
        <w:tc>
          <w:tcPr>
            <w:tcW w:w="4876" w:type="dxa"/>
          </w:tcPr>
          <w:p w:rsidR="0055287E" w:rsidRPr="00B65797" w:rsidRDefault="00B35471" w:rsidP="00540A10">
            <w:pPr>
              <w:pStyle w:val="ColumnHeading"/>
              <w:keepNext/>
            </w:pPr>
            <w:r w:rsidRPr="00B65797">
              <w:t>Mozzjoni għal riżoluzzjoni</w:t>
            </w:r>
          </w:p>
        </w:tc>
        <w:tc>
          <w:tcPr>
            <w:tcW w:w="4876" w:type="dxa"/>
          </w:tcPr>
          <w:p w:rsidR="0055287E" w:rsidRPr="00B65797" w:rsidRDefault="0055287E" w:rsidP="00540A10">
            <w:pPr>
              <w:pStyle w:val="ColumnHeading"/>
              <w:keepNext/>
            </w:pPr>
            <w:r w:rsidRPr="00B65797">
              <w:t>Emenda</w:t>
            </w:r>
          </w:p>
        </w:tc>
      </w:tr>
      <w:tr w:rsidR="0055287E" w:rsidRPr="00B65797" w:rsidTr="00540A10">
        <w:trPr>
          <w:jc w:val="center"/>
        </w:trPr>
        <w:tc>
          <w:tcPr>
            <w:tcW w:w="4876" w:type="dxa"/>
          </w:tcPr>
          <w:p w:rsidR="0055287E" w:rsidRPr="00B65797" w:rsidRDefault="00DC5F58" w:rsidP="00540A10">
            <w:pPr>
              <w:pStyle w:val="Normal6"/>
              <w:rPr>
                <w:b/>
                <w:i/>
                <w:noProof w:val="0"/>
              </w:rPr>
            </w:pPr>
            <w:r w:rsidRPr="00B65797">
              <w:rPr>
                <w:noProof w:val="0"/>
              </w:rPr>
              <w:t>18.</w:t>
            </w:r>
            <w:r w:rsidRPr="00B65797">
              <w:rPr>
                <w:b/>
                <w:i/>
                <w:noProof w:val="0"/>
              </w:rPr>
              <w:tab/>
            </w:r>
            <w:r w:rsidRPr="00B65797">
              <w:rPr>
                <w:noProof w:val="0"/>
              </w:rPr>
              <w:t>Jinnota li f'ċerti Stati Membri jeżistu dispożizzjonijiet statutorji dwar ir-regoli tal-eżerċizzju tal-professjonijiet, li oġġettivament jimpedixxu, b'mod speċjali lid-ditti legali, li jirreġistraw lilhom infushom fir-Reġistru tat-Trasparenza u fil-proċess jiżvelaw l-informazzjoni dwar il-klijenti tagħhom kif mitlub mir-reġistru;</w:t>
            </w:r>
            <w:r w:rsidRPr="00B65797">
              <w:rPr>
                <w:b/>
                <w:i/>
                <w:noProof w:val="0"/>
              </w:rPr>
              <w:t xml:space="preserve"> jara wkoll, madankollu, riskju konsiderevoli fejn il-tali d-dispożizzjonijiet statutorji jaf jintużaw ukoll b'mod qarrieq sabiex jevitaw li jippubblikaw l-informazzjoni meħtieġa biex tiddaħħal kif suppost fir-reġistru;</w:t>
            </w:r>
            <w:r w:rsidRPr="00B65797">
              <w:rPr>
                <w:noProof w:val="0"/>
              </w:rPr>
              <w:t xml:space="preserve"> jilqa' b'rabta ma' dan </w:t>
            </w:r>
            <w:r w:rsidRPr="00B65797">
              <w:rPr>
                <w:noProof w:val="0"/>
              </w:rPr>
              <w:lastRenderedPageBreak/>
              <w:t>il-fatt li l-organizzazzjonijiet professjonali tal-avukati huma mid-dehra lesti li jaħdmu fi sħubija biex jiżguraw li, fl-interess tal-professjoni, dan l-irtirar ta' informazzjoni jkun limitat esklużivament għal dak li tippermetti l-liġi b'mod oġġettiv; jistieden lill-Kummissjoni u lill-President tal-Parlament Ewropew jiżguraw li din id-disponibbiltà twassal għal riżultat prattiku fil-ftehim modifikat malajr kemm jista' jkun;</w:t>
            </w:r>
          </w:p>
        </w:tc>
        <w:tc>
          <w:tcPr>
            <w:tcW w:w="4876" w:type="dxa"/>
          </w:tcPr>
          <w:p w:rsidR="0055287E" w:rsidRPr="00B65797" w:rsidRDefault="00B35471" w:rsidP="00B35471">
            <w:pPr>
              <w:pStyle w:val="Normal6"/>
              <w:rPr>
                <w:b/>
                <w:i/>
                <w:noProof w:val="0"/>
                <w:szCs w:val="24"/>
              </w:rPr>
            </w:pPr>
            <w:r w:rsidRPr="00B65797">
              <w:rPr>
                <w:noProof w:val="0"/>
              </w:rPr>
              <w:lastRenderedPageBreak/>
              <w:t>18.</w:t>
            </w:r>
            <w:r w:rsidRPr="00B65797">
              <w:rPr>
                <w:b/>
                <w:i/>
                <w:noProof w:val="0"/>
              </w:rPr>
              <w:tab/>
            </w:r>
            <w:r w:rsidRPr="00B65797">
              <w:rPr>
                <w:noProof w:val="0"/>
              </w:rPr>
              <w:t xml:space="preserve">Jinnota li f'ċerti Stati Membri jeżistu dispożizzjonijiet statutorji dwar ir-regoli tal-eżerċizzju tal-professjonijiet, li oġġettivament jimpedixxu, b'mod speċjali lid-ditti legali, li jirreġistraw lilhom infushom fir-Reġistru tat-Trasparenza u fil-proċess jiżvelaw l-informazzjoni dwar il-klijenti tagħhom kif mitlub mir-reġistru; jilqa' b'rabta ma' dan il-fatt li l-organizzazzjonijiet professjonali tal-avukati huma mid-dehra lesti li jaħdmu fi sħubija biex jiżguraw li, fl-interess tal-professjoni, dan l-irtirar ta' informazzjoni jkun limitat esklużivament għal dak li </w:t>
            </w:r>
            <w:r w:rsidRPr="00B65797">
              <w:rPr>
                <w:noProof w:val="0"/>
              </w:rPr>
              <w:lastRenderedPageBreak/>
              <w:t>tippermetti l-liġi b'mod oġġettiv; jistieden lill-Kummissjoni u lill-President tal-Parlament Ewropew jiżguraw li din id-disponibbiltà twassal għal riżultat prattiku fil-ftehim modifikat malajr kemm jista' jkun;</w:t>
            </w:r>
          </w:p>
        </w:tc>
      </w:tr>
    </w:tbl>
    <w:p w:rsidR="0055287E" w:rsidRPr="00B65797" w:rsidRDefault="0055287E" w:rsidP="00997232">
      <w:pPr>
        <w:pStyle w:val="Olang"/>
      </w:pPr>
      <w:r w:rsidRPr="00B65797">
        <w:lastRenderedPageBreak/>
        <w:t xml:space="preserve">Or. </w:t>
      </w:r>
      <w:r w:rsidRPr="00B65797">
        <w:rPr>
          <w:rStyle w:val="HideTWBExt"/>
          <w:noProof w:val="0"/>
        </w:rPr>
        <w:t>&lt;Original&gt;</w:t>
      </w:r>
      <w:r w:rsidR="00B35471" w:rsidRPr="00B65797">
        <w:rPr>
          <w:rStyle w:val="HideTWBInt"/>
        </w:rPr>
        <w:t>{EN}</w:t>
      </w:r>
      <w:r w:rsidR="00B35471" w:rsidRPr="00B65797">
        <w:t>en</w:t>
      </w:r>
      <w:r w:rsidRPr="00B65797">
        <w:rPr>
          <w:rStyle w:val="HideTWBExt"/>
          <w:noProof w:val="0"/>
        </w:rPr>
        <w:t>&lt;/Original&gt;</w:t>
      </w:r>
    </w:p>
    <w:p w:rsidR="0055287E" w:rsidRPr="00B65797" w:rsidRDefault="0055287E" w:rsidP="0055287E">
      <w:pPr>
        <w:sectPr w:rsidR="0055287E" w:rsidRPr="00B65797" w:rsidSect="001C3A17">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55287E" w:rsidRPr="00B65797" w:rsidRDefault="0055287E" w:rsidP="0055287E">
      <w:r w:rsidRPr="00B65797">
        <w:rPr>
          <w:rStyle w:val="HideTWBExt"/>
          <w:noProof w:val="0"/>
        </w:rPr>
        <w:lastRenderedPageBreak/>
        <w:t>&lt;/Amend&gt;</w:t>
      </w:r>
    </w:p>
    <w:p w:rsidR="0055287E" w:rsidRPr="00B65797" w:rsidRDefault="0055287E" w:rsidP="0055287E">
      <w:pPr>
        <w:pStyle w:val="ZDateAM"/>
      </w:pPr>
      <w:r w:rsidRPr="00B65797">
        <w:rPr>
          <w:rStyle w:val="HideTWBExt"/>
          <w:noProof w:val="0"/>
        </w:rPr>
        <w:t>&lt;Amend&gt;&lt;Date&gt;</w:t>
      </w:r>
      <w:r w:rsidRPr="00B65797">
        <w:rPr>
          <w:rStyle w:val="HideTWBInt"/>
          <w:color w:val="auto"/>
        </w:rPr>
        <w:t>{11/09/2017}</w:t>
      </w:r>
      <w:r w:rsidRPr="00B65797">
        <w:t>11.9.2017</w:t>
      </w:r>
      <w:r w:rsidRPr="00B65797">
        <w:rPr>
          <w:rStyle w:val="HideTWBExt"/>
          <w:noProof w:val="0"/>
        </w:rPr>
        <w:t>&lt;/Date&gt;</w:t>
      </w:r>
      <w:r w:rsidRPr="00B65797">
        <w:tab/>
      </w:r>
      <w:r w:rsidRPr="00B65797">
        <w:rPr>
          <w:rStyle w:val="HideTWBExt"/>
          <w:noProof w:val="0"/>
        </w:rPr>
        <w:t>&lt;ANo&gt;</w:t>
      </w:r>
      <w:r w:rsidRPr="00B65797">
        <w:t>A8-0133</w:t>
      </w:r>
      <w:r w:rsidRPr="00B65797">
        <w:rPr>
          <w:rStyle w:val="HideTWBExt"/>
          <w:noProof w:val="0"/>
        </w:rPr>
        <w:t>&lt;/ANo&gt;</w:t>
      </w:r>
      <w:r w:rsidRPr="00B65797">
        <w:t>/</w:t>
      </w:r>
      <w:r w:rsidRPr="00B65797">
        <w:rPr>
          <w:rStyle w:val="HideTWBExt"/>
          <w:noProof w:val="0"/>
        </w:rPr>
        <w:t>&lt;NumAm&gt;</w:t>
      </w:r>
      <w:r w:rsidRPr="00B65797">
        <w:t>9</w:t>
      </w:r>
      <w:r w:rsidRPr="00B65797">
        <w:rPr>
          <w:rStyle w:val="HideTWBExt"/>
          <w:noProof w:val="0"/>
        </w:rPr>
        <w:t>&lt;/NumAm&gt;</w:t>
      </w:r>
    </w:p>
    <w:p w:rsidR="0055287E" w:rsidRPr="00B65797" w:rsidRDefault="0055287E" w:rsidP="0055287E">
      <w:pPr>
        <w:pStyle w:val="AMNumberTabs"/>
      </w:pPr>
      <w:r w:rsidRPr="00B65797">
        <w:t>Emenda</w:t>
      </w:r>
      <w:r w:rsidRPr="00B65797">
        <w:tab/>
      </w:r>
      <w:r w:rsidRPr="00B65797">
        <w:tab/>
      </w:r>
      <w:r w:rsidRPr="00B65797">
        <w:rPr>
          <w:rStyle w:val="HideTWBExt"/>
          <w:b w:val="0"/>
          <w:noProof w:val="0"/>
        </w:rPr>
        <w:t>&lt;NumAm&gt;</w:t>
      </w:r>
      <w:r w:rsidRPr="00B65797">
        <w:t>9</w:t>
      </w:r>
      <w:r w:rsidRPr="00B65797">
        <w:rPr>
          <w:rStyle w:val="HideTWBExt"/>
          <w:b w:val="0"/>
          <w:noProof w:val="0"/>
        </w:rPr>
        <w:t>&lt;/NumAm&gt;</w:t>
      </w:r>
    </w:p>
    <w:p w:rsidR="0055287E" w:rsidRPr="00B65797" w:rsidRDefault="0055287E" w:rsidP="0055287E">
      <w:pPr>
        <w:pStyle w:val="NormalBold"/>
      </w:pPr>
      <w:r w:rsidRPr="00B65797">
        <w:rPr>
          <w:rStyle w:val="HideTWBExt"/>
          <w:b w:val="0"/>
          <w:noProof w:val="0"/>
        </w:rPr>
        <w:t>&lt;RepeatBlock-By&gt;&lt;Members&gt;</w:t>
      </w:r>
      <w:r w:rsidRPr="00B65797">
        <w:t>Michèle Alliot-Marie, Pilar Ayuso, Andrea Bocskor, Reimer Böge, Michał Boni, Elmar Brok,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Werner Kuhn,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w:t>
      </w:r>
      <w:r w:rsidRPr="00B65797">
        <w:rPr>
          <w:rStyle w:val="HideTWBExt"/>
          <w:b w:val="0"/>
          <w:noProof w:val="0"/>
        </w:rPr>
        <w:t>&lt;/Members&gt;</w:t>
      </w:r>
    </w:p>
    <w:p w:rsidR="0055287E" w:rsidRPr="00B65797" w:rsidRDefault="0055287E" w:rsidP="0055287E">
      <w:r w:rsidRPr="00B65797">
        <w:rPr>
          <w:rStyle w:val="HideTWBExt"/>
          <w:noProof w:val="0"/>
        </w:rPr>
        <w:t>&lt;/RepeatBlock-By&gt;</w:t>
      </w:r>
    </w:p>
    <w:p w:rsidR="0055287E" w:rsidRPr="00B65797" w:rsidRDefault="0055287E" w:rsidP="0055287E">
      <w:pPr>
        <w:pStyle w:val="ProjRap"/>
      </w:pPr>
      <w:r w:rsidRPr="00B65797">
        <w:rPr>
          <w:rStyle w:val="HideTWBExt"/>
          <w:b w:val="0"/>
          <w:noProof w:val="0"/>
        </w:rPr>
        <w:t>&lt;TitreType&gt;</w:t>
      </w:r>
      <w:r w:rsidRPr="00B65797">
        <w:t>Rapport</w:t>
      </w:r>
      <w:r w:rsidRPr="00B65797">
        <w:rPr>
          <w:rStyle w:val="HideTWBExt"/>
          <w:b w:val="0"/>
          <w:noProof w:val="0"/>
        </w:rPr>
        <w:t>&lt;/TitreType&gt;</w:t>
      </w:r>
      <w:r w:rsidRPr="00B65797">
        <w:tab/>
        <w:t>A8-0133/2017</w:t>
      </w:r>
    </w:p>
    <w:p w:rsidR="0055287E" w:rsidRPr="00B65797" w:rsidRDefault="0055287E" w:rsidP="0055287E">
      <w:pPr>
        <w:pStyle w:val="NormalBold"/>
      </w:pPr>
      <w:r w:rsidRPr="00B65797">
        <w:rPr>
          <w:rStyle w:val="HideTWBExt"/>
          <w:b w:val="0"/>
          <w:noProof w:val="0"/>
        </w:rPr>
        <w:t>&lt;Rapporteur&gt;</w:t>
      </w:r>
      <w:r w:rsidRPr="00B65797">
        <w:t>Sven Giegold</w:t>
      </w:r>
      <w:r w:rsidRPr="00B65797">
        <w:rPr>
          <w:rStyle w:val="HideTWBExt"/>
          <w:b w:val="0"/>
          <w:noProof w:val="0"/>
        </w:rPr>
        <w:t>&lt;/Rapporteur&gt;</w:t>
      </w:r>
    </w:p>
    <w:p w:rsidR="0055287E" w:rsidRPr="00B65797" w:rsidRDefault="0055287E" w:rsidP="0055287E">
      <w:r w:rsidRPr="00B65797">
        <w:rPr>
          <w:rStyle w:val="HideTWBExt"/>
          <w:noProof w:val="0"/>
        </w:rPr>
        <w:t>&lt;Titre&gt;</w:t>
      </w:r>
      <w:r w:rsidRPr="00B65797">
        <w:t>It-trasparenza, ir-responsabbiltà u l-integrità fl-istituzzjonijiet tal-UE</w:t>
      </w:r>
      <w:r w:rsidRPr="00B65797">
        <w:rPr>
          <w:rStyle w:val="HideTWBExt"/>
          <w:noProof w:val="0"/>
        </w:rPr>
        <w:t>&lt;/Titre&gt;</w:t>
      </w:r>
    </w:p>
    <w:p w:rsidR="0055287E" w:rsidRPr="00B65797" w:rsidRDefault="0055287E" w:rsidP="0055287E">
      <w:pPr>
        <w:pStyle w:val="Normal12"/>
      </w:pPr>
      <w:r w:rsidRPr="00B65797">
        <w:rPr>
          <w:rStyle w:val="HideTWBExt"/>
          <w:noProof w:val="0"/>
        </w:rPr>
        <w:t>&lt;DocRef&gt;</w:t>
      </w:r>
      <w:r w:rsidRPr="00B65797">
        <w:t>2015/2041(INI)</w:t>
      </w:r>
      <w:r w:rsidRPr="00B65797">
        <w:rPr>
          <w:rStyle w:val="HideTWBExt"/>
          <w:noProof w:val="0"/>
        </w:rPr>
        <w:t>&lt;/DocRef&gt;</w:t>
      </w:r>
    </w:p>
    <w:p w:rsidR="0055287E" w:rsidRPr="00B65797" w:rsidRDefault="0055287E" w:rsidP="0055287E">
      <w:pPr>
        <w:pStyle w:val="NormalBold"/>
      </w:pPr>
      <w:r w:rsidRPr="00B65797">
        <w:rPr>
          <w:rStyle w:val="HideTWBExt"/>
          <w:b w:val="0"/>
          <w:noProof w:val="0"/>
        </w:rPr>
        <w:t>&lt;DocAmend&gt;</w:t>
      </w:r>
      <w:r w:rsidRPr="00B65797">
        <w:t>Mozzjoni għal riżoluzzjoni</w:t>
      </w:r>
      <w:r w:rsidRPr="00B65797">
        <w:rPr>
          <w:rStyle w:val="HideTWBExt"/>
          <w:b w:val="0"/>
          <w:noProof w:val="0"/>
        </w:rPr>
        <w:t>&lt;/DocAmend&gt;</w:t>
      </w:r>
    </w:p>
    <w:p w:rsidR="0055287E" w:rsidRPr="00B65797" w:rsidRDefault="0055287E" w:rsidP="0055287E">
      <w:pPr>
        <w:pStyle w:val="NormalBold"/>
      </w:pPr>
      <w:r w:rsidRPr="00B65797">
        <w:rPr>
          <w:rStyle w:val="HideTWBExt"/>
          <w:b w:val="0"/>
          <w:noProof w:val="0"/>
        </w:rPr>
        <w:t>&lt;Article&gt;</w:t>
      </w:r>
      <w:r w:rsidRPr="00B65797">
        <w:t>Paragrafu 19</w:t>
      </w:r>
      <w:r w:rsidRPr="00B6579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287E" w:rsidRPr="00B65797" w:rsidTr="00540A10">
        <w:trPr>
          <w:jc w:val="center"/>
        </w:trPr>
        <w:tc>
          <w:tcPr>
            <w:tcW w:w="9752" w:type="dxa"/>
            <w:gridSpan w:val="2"/>
          </w:tcPr>
          <w:p w:rsidR="0055287E" w:rsidRPr="00B65797" w:rsidRDefault="0055287E" w:rsidP="00540A10">
            <w:pPr>
              <w:keepNext/>
            </w:pPr>
          </w:p>
        </w:tc>
      </w:tr>
      <w:tr w:rsidR="0055287E" w:rsidRPr="00B65797" w:rsidTr="00540A10">
        <w:trPr>
          <w:jc w:val="center"/>
        </w:trPr>
        <w:tc>
          <w:tcPr>
            <w:tcW w:w="4876" w:type="dxa"/>
          </w:tcPr>
          <w:p w:rsidR="0055287E" w:rsidRPr="00B65797" w:rsidRDefault="00B35471" w:rsidP="00540A10">
            <w:pPr>
              <w:pStyle w:val="ColumnHeading"/>
              <w:keepNext/>
            </w:pPr>
            <w:r w:rsidRPr="00B65797">
              <w:t>Mozzjoni għal riżoluzzjoni</w:t>
            </w:r>
          </w:p>
        </w:tc>
        <w:tc>
          <w:tcPr>
            <w:tcW w:w="4876" w:type="dxa"/>
          </w:tcPr>
          <w:p w:rsidR="0055287E" w:rsidRPr="00B65797" w:rsidRDefault="0055287E" w:rsidP="00540A10">
            <w:pPr>
              <w:pStyle w:val="ColumnHeading"/>
              <w:keepNext/>
            </w:pPr>
            <w:r w:rsidRPr="00B65797">
              <w:t>Emenda</w:t>
            </w:r>
          </w:p>
        </w:tc>
      </w:tr>
      <w:tr w:rsidR="0055287E" w:rsidRPr="00B65797" w:rsidTr="00540A10">
        <w:trPr>
          <w:jc w:val="center"/>
        </w:trPr>
        <w:tc>
          <w:tcPr>
            <w:tcW w:w="4876" w:type="dxa"/>
          </w:tcPr>
          <w:p w:rsidR="0055287E" w:rsidRPr="00B65797" w:rsidRDefault="00DC5F58" w:rsidP="00540A10">
            <w:pPr>
              <w:pStyle w:val="Normal6"/>
              <w:rPr>
                <w:b/>
                <w:i/>
                <w:noProof w:val="0"/>
              </w:rPr>
            </w:pPr>
            <w:r w:rsidRPr="00B65797">
              <w:rPr>
                <w:noProof w:val="0"/>
              </w:rPr>
              <w:t>19.</w:t>
            </w:r>
            <w:r w:rsidRPr="00B65797">
              <w:rPr>
                <w:b/>
                <w:i/>
                <w:noProof w:val="0"/>
              </w:rPr>
              <w:tab/>
            </w:r>
            <w:r w:rsidRPr="00B65797">
              <w:rPr>
                <w:noProof w:val="0"/>
              </w:rPr>
              <w:t xml:space="preserve">Jitlob lill-Bureau, f'konformità mal-Artikolu 15 tat-TFUE u l-Artikolu 11 tat-TUE, jirrikjedi li ssir reġistrazzjoni qabel l-aċċess għall-bini tal-Parlament għal organizzazzjonijiet </w:t>
            </w:r>
            <w:r w:rsidRPr="00B65797">
              <w:rPr>
                <w:b/>
                <w:i/>
                <w:noProof w:val="0"/>
              </w:rPr>
              <w:t xml:space="preserve">jew individwi </w:t>
            </w:r>
            <w:r w:rsidRPr="00B65797">
              <w:rPr>
                <w:noProof w:val="0"/>
              </w:rPr>
              <w:t>mhux irreġistrati li jwettqu attivitajiet li jaqgħu taħt il-mandat tar-Reġistru tat-Trasparenza; iqis li l-gruppi ta' viżitaturi għandhom ikunu eżentati minn dan;</w:t>
            </w:r>
            <w:r w:rsidRPr="00B65797">
              <w:rPr>
                <w:b/>
                <w:i/>
                <w:noProof w:val="0"/>
              </w:rPr>
              <w:t xml:space="preserve"> </w:t>
            </w:r>
            <w:r w:rsidRPr="00B65797">
              <w:rPr>
                <w:noProof w:val="0"/>
              </w:rPr>
              <w:t xml:space="preserve">jenfasizza li l-Parlament, bħala r-rappreżentant taċ-ċittadini Ewropej, għandu jħaddan politika miftuħa fil-konfront taċ-ċittadini u li m'għandu jinħoloqu ebda ostaklu li jista' jaqta' qalb iċ-ċittadini milli jżuru l-bini </w:t>
            </w:r>
            <w:r w:rsidRPr="00B65797">
              <w:rPr>
                <w:noProof w:val="0"/>
              </w:rPr>
              <w:lastRenderedPageBreak/>
              <w:t>tiegħu;</w:t>
            </w:r>
          </w:p>
        </w:tc>
        <w:tc>
          <w:tcPr>
            <w:tcW w:w="4876" w:type="dxa"/>
          </w:tcPr>
          <w:p w:rsidR="0055287E" w:rsidRPr="00B65797" w:rsidRDefault="00823C22" w:rsidP="00B35471">
            <w:pPr>
              <w:pStyle w:val="Normal6"/>
              <w:rPr>
                <w:b/>
                <w:i/>
                <w:noProof w:val="0"/>
                <w:szCs w:val="24"/>
              </w:rPr>
            </w:pPr>
            <w:r w:rsidRPr="00B65797">
              <w:rPr>
                <w:noProof w:val="0"/>
              </w:rPr>
              <w:lastRenderedPageBreak/>
              <w:t>19.</w:t>
            </w:r>
            <w:r w:rsidRPr="00B65797">
              <w:rPr>
                <w:b/>
                <w:i/>
                <w:noProof w:val="0"/>
              </w:rPr>
              <w:tab/>
            </w:r>
            <w:r w:rsidRPr="00B65797">
              <w:rPr>
                <w:noProof w:val="0"/>
              </w:rPr>
              <w:t>Jitlob lill-Bureau, f'konformità mal-Artikolu 15 tat-TFUE u l-Artikolu 11 tat-TUE, jirrikjedi li ssir reġistrazzjoni qabel l-aċċess għall-bini tal-Parlament għal organizzazzjonijiet mhux irreġistrati li jwettqu attivitajiet li jaqgħu taħt il-mandat tar-Reġistru tat-Trasparenza; iqis li l-gruppi ta' viżitaturi għandhom ikunu eżentati minn dan;</w:t>
            </w:r>
            <w:r w:rsidRPr="00B65797">
              <w:rPr>
                <w:b/>
                <w:i/>
                <w:noProof w:val="0"/>
              </w:rPr>
              <w:t xml:space="preserve"> </w:t>
            </w:r>
            <w:r w:rsidRPr="00B65797">
              <w:rPr>
                <w:noProof w:val="0"/>
              </w:rPr>
              <w:t xml:space="preserve">jenfasizza li l-Parlament, bħala r-rappreżentant taċ-ċittadini Ewropej, għandu jħaddan politika miftuħa fil-konfront taċ-ċittadini u li m'għandu jinħoloqu ebda ostaklu li jista' jaqta' qalb iċ-ċittadini milli jżuru l-bini </w:t>
            </w:r>
            <w:r w:rsidRPr="00B65797">
              <w:rPr>
                <w:noProof w:val="0"/>
              </w:rPr>
              <w:lastRenderedPageBreak/>
              <w:t>tiegħu;</w:t>
            </w:r>
          </w:p>
        </w:tc>
      </w:tr>
    </w:tbl>
    <w:p w:rsidR="0055287E" w:rsidRPr="00B65797" w:rsidRDefault="0055287E" w:rsidP="00997232">
      <w:pPr>
        <w:pStyle w:val="Olang"/>
      </w:pPr>
      <w:r w:rsidRPr="00B65797">
        <w:lastRenderedPageBreak/>
        <w:t xml:space="preserve">Or. </w:t>
      </w:r>
      <w:r w:rsidRPr="00B65797">
        <w:rPr>
          <w:rStyle w:val="HideTWBExt"/>
          <w:noProof w:val="0"/>
        </w:rPr>
        <w:t>&lt;Original&gt;</w:t>
      </w:r>
      <w:r w:rsidR="00B35471" w:rsidRPr="00B65797">
        <w:rPr>
          <w:rStyle w:val="HideTWBInt"/>
        </w:rPr>
        <w:t>{EN}</w:t>
      </w:r>
      <w:r w:rsidR="00B35471" w:rsidRPr="00B65797">
        <w:t>en</w:t>
      </w:r>
      <w:r w:rsidRPr="00B65797">
        <w:rPr>
          <w:rStyle w:val="HideTWBExt"/>
          <w:noProof w:val="0"/>
        </w:rPr>
        <w:t>&lt;/Original&gt;</w:t>
      </w:r>
    </w:p>
    <w:p w:rsidR="0055287E" w:rsidRPr="00B65797" w:rsidRDefault="0055287E" w:rsidP="0055287E">
      <w:pPr>
        <w:sectPr w:rsidR="0055287E" w:rsidRPr="00B65797" w:rsidSect="001C3A17">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55287E" w:rsidRPr="00B65797" w:rsidRDefault="0055287E" w:rsidP="0055287E">
      <w:r w:rsidRPr="00B65797">
        <w:rPr>
          <w:rStyle w:val="HideTWBExt"/>
          <w:noProof w:val="0"/>
        </w:rPr>
        <w:lastRenderedPageBreak/>
        <w:t>&lt;/Amend&gt;</w:t>
      </w:r>
    </w:p>
    <w:p w:rsidR="0055287E" w:rsidRPr="00B65797" w:rsidRDefault="0055287E" w:rsidP="0055287E">
      <w:pPr>
        <w:pStyle w:val="ZDateAM"/>
      </w:pPr>
      <w:r w:rsidRPr="00B65797">
        <w:rPr>
          <w:rStyle w:val="HideTWBExt"/>
          <w:noProof w:val="0"/>
        </w:rPr>
        <w:t>&lt;Amend&gt;&lt;Date&gt;</w:t>
      </w:r>
      <w:r w:rsidRPr="00B65797">
        <w:rPr>
          <w:rStyle w:val="HideTWBInt"/>
          <w:color w:val="auto"/>
        </w:rPr>
        <w:t>{11/09/2017}</w:t>
      </w:r>
      <w:r w:rsidRPr="00B65797">
        <w:t>11.9.2017</w:t>
      </w:r>
      <w:r w:rsidRPr="00B65797">
        <w:rPr>
          <w:rStyle w:val="HideTWBExt"/>
          <w:noProof w:val="0"/>
        </w:rPr>
        <w:t>&lt;/Date&gt;</w:t>
      </w:r>
      <w:r w:rsidRPr="00B65797">
        <w:tab/>
      </w:r>
      <w:r w:rsidRPr="00B65797">
        <w:rPr>
          <w:rStyle w:val="HideTWBExt"/>
          <w:noProof w:val="0"/>
        </w:rPr>
        <w:t>&lt;ANo&gt;</w:t>
      </w:r>
      <w:r w:rsidRPr="00B65797">
        <w:t>A8-0133</w:t>
      </w:r>
      <w:r w:rsidRPr="00B65797">
        <w:rPr>
          <w:rStyle w:val="HideTWBExt"/>
          <w:noProof w:val="0"/>
        </w:rPr>
        <w:t>&lt;/ANo&gt;</w:t>
      </w:r>
      <w:r w:rsidRPr="00B65797">
        <w:t>/</w:t>
      </w:r>
      <w:r w:rsidRPr="00B65797">
        <w:rPr>
          <w:rStyle w:val="HideTWBExt"/>
          <w:noProof w:val="0"/>
        </w:rPr>
        <w:t>&lt;NumAm&gt;</w:t>
      </w:r>
      <w:r w:rsidRPr="00B65797">
        <w:t>10</w:t>
      </w:r>
      <w:r w:rsidRPr="00B65797">
        <w:rPr>
          <w:rStyle w:val="HideTWBExt"/>
          <w:noProof w:val="0"/>
        </w:rPr>
        <w:t>&lt;/NumAm&gt;</w:t>
      </w:r>
    </w:p>
    <w:p w:rsidR="0055287E" w:rsidRPr="00B65797" w:rsidRDefault="0055287E" w:rsidP="0055287E">
      <w:pPr>
        <w:pStyle w:val="AMNumberTabs"/>
      </w:pPr>
      <w:r w:rsidRPr="00B65797">
        <w:t>Emenda</w:t>
      </w:r>
      <w:r w:rsidRPr="00B65797">
        <w:tab/>
      </w:r>
      <w:r w:rsidRPr="00B65797">
        <w:tab/>
      </w:r>
      <w:r w:rsidRPr="00B65797">
        <w:rPr>
          <w:rStyle w:val="HideTWBExt"/>
          <w:b w:val="0"/>
          <w:noProof w:val="0"/>
        </w:rPr>
        <w:t>&lt;NumAm&gt;</w:t>
      </w:r>
      <w:r w:rsidRPr="00B65797">
        <w:t>10</w:t>
      </w:r>
      <w:r w:rsidRPr="00B65797">
        <w:rPr>
          <w:rStyle w:val="HideTWBExt"/>
          <w:b w:val="0"/>
          <w:noProof w:val="0"/>
        </w:rPr>
        <w:t>&lt;/NumAm&gt;</w:t>
      </w:r>
    </w:p>
    <w:p w:rsidR="0055287E" w:rsidRPr="00B65797" w:rsidRDefault="0055287E" w:rsidP="0055287E">
      <w:pPr>
        <w:pStyle w:val="NormalBold"/>
      </w:pPr>
      <w:r w:rsidRPr="00B65797">
        <w:rPr>
          <w:rStyle w:val="HideTWBExt"/>
          <w:b w:val="0"/>
          <w:noProof w:val="0"/>
        </w:rPr>
        <w:t>&lt;RepeatBlock-By&gt;&lt;Members&gt;</w:t>
      </w:r>
      <w:r w:rsidRPr="00B65797">
        <w:t>Michèle Alliot-Marie, Pilar Ayuso, Andrea Bocskor, Reimer Böge, Michał Boni, Elmar Brok,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Werner Kuhn,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w:t>
      </w:r>
      <w:r w:rsidRPr="00B65797">
        <w:rPr>
          <w:rStyle w:val="HideTWBExt"/>
          <w:b w:val="0"/>
          <w:noProof w:val="0"/>
        </w:rPr>
        <w:t>&lt;/Members&gt;</w:t>
      </w:r>
    </w:p>
    <w:p w:rsidR="0055287E" w:rsidRPr="00B65797" w:rsidRDefault="0055287E" w:rsidP="0055287E">
      <w:r w:rsidRPr="00B65797">
        <w:rPr>
          <w:rStyle w:val="HideTWBExt"/>
          <w:noProof w:val="0"/>
        </w:rPr>
        <w:t>&lt;/RepeatBlock-By&gt;</w:t>
      </w:r>
    </w:p>
    <w:p w:rsidR="0055287E" w:rsidRPr="00B65797" w:rsidRDefault="0055287E" w:rsidP="0055287E">
      <w:pPr>
        <w:pStyle w:val="ProjRap"/>
      </w:pPr>
      <w:r w:rsidRPr="00B65797">
        <w:rPr>
          <w:rStyle w:val="HideTWBExt"/>
          <w:b w:val="0"/>
          <w:noProof w:val="0"/>
        </w:rPr>
        <w:t>&lt;TitreType&gt;</w:t>
      </w:r>
      <w:r w:rsidRPr="00B65797">
        <w:t>Rapport</w:t>
      </w:r>
      <w:r w:rsidRPr="00B65797">
        <w:rPr>
          <w:rStyle w:val="HideTWBExt"/>
          <w:b w:val="0"/>
          <w:noProof w:val="0"/>
        </w:rPr>
        <w:t>&lt;/TitreType&gt;</w:t>
      </w:r>
      <w:r w:rsidRPr="00B65797">
        <w:tab/>
        <w:t>A8-0133/2017</w:t>
      </w:r>
    </w:p>
    <w:p w:rsidR="0055287E" w:rsidRPr="00B65797" w:rsidRDefault="0055287E" w:rsidP="0055287E">
      <w:pPr>
        <w:pStyle w:val="NormalBold"/>
      </w:pPr>
      <w:r w:rsidRPr="00B65797">
        <w:rPr>
          <w:rStyle w:val="HideTWBExt"/>
          <w:b w:val="0"/>
          <w:noProof w:val="0"/>
        </w:rPr>
        <w:t>&lt;Rapporteur&gt;</w:t>
      </w:r>
      <w:r w:rsidRPr="00B65797">
        <w:t>Sven Giegold</w:t>
      </w:r>
      <w:r w:rsidRPr="00B65797">
        <w:rPr>
          <w:rStyle w:val="HideTWBExt"/>
          <w:b w:val="0"/>
          <w:noProof w:val="0"/>
        </w:rPr>
        <w:t>&lt;/Rapporteur&gt;</w:t>
      </w:r>
    </w:p>
    <w:p w:rsidR="0055287E" w:rsidRPr="00B65797" w:rsidRDefault="0055287E" w:rsidP="0055287E">
      <w:r w:rsidRPr="00B65797">
        <w:rPr>
          <w:rStyle w:val="HideTWBExt"/>
          <w:noProof w:val="0"/>
        </w:rPr>
        <w:t>&lt;Titre&gt;</w:t>
      </w:r>
      <w:r w:rsidRPr="00B65797">
        <w:t>It-trasparenza, ir-responsabbiltà u l-integrità fl-istituzzjonijiet tal-UE</w:t>
      </w:r>
      <w:r w:rsidRPr="00B65797">
        <w:rPr>
          <w:rStyle w:val="HideTWBExt"/>
          <w:noProof w:val="0"/>
        </w:rPr>
        <w:t>&lt;/Titre&gt;</w:t>
      </w:r>
    </w:p>
    <w:p w:rsidR="0055287E" w:rsidRPr="00B65797" w:rsidRDefault="0055287E" w:rsidP="0055287E">
      <w:pPr>
        <w:pStyle w:val="Normal12"/>
      </w:pPr>
      <w:r w:rsidRPr="00B65797">
        <w:rPr>
          <w:rStyle w:val="HideTWBExt"/>
          <w:noProof w:val="0"/>
        </w:rPr>
        <w:t>&lt;DocRef&gt;</w:t>
      </w:r>
      <w:r w:rsidRPr="00B65797">
        <w:t>2015/2041(INI)</w:t>
      </w:r>
      <w:r w:rsidRPr="00B65797">
        <w:rPr>
          <w:rStyle w:val="HideTWBExt"/>
          <w:noProof w:val="0"/>
        </w:rPr>
        <w:t>&lt;/DocRef&gt;</w:t>
      </w:r>
    </w:p>
    <w:p w:rsidR="0055287E" w:rsidRPr="00B65797" w:rsidRDefault="0055287E" w:rsidP="0055287E">
      <w:pPr>
        <w:pStyle w:val="NormalBold"/>
      </w:pPr>
      <w:r w:rsidRPr="00B65797">
        <w:rPr>
          <w:rStyle w:val="HideTWBExt"/>
          <w:b w:val="0"/>
          <w:noProof w:val="0"/>
        </w:rPr>
        <w:t>&lt;DocAmend&gt;</w:t>
      </w:r>
      <w:bookmarkStart w:id="2" w:name="DocEPTmp"/>
      <w:bookmarkEnd w:id="2"/>
      <w:r w:rsidRPr="00B65797">
        <w:t>Mozzjoni għal riżoluzzjoni</w:t>
      </w:r>
      <w:r w:rsidRPr="00B65797">
        <w:rPr>
          <w:rStyle w:val="HideTWBExt"/>
          <w:b w:val="0"/>
          <w:noProof w:val="0"/>
        </w:rPr>
        <w:t>&lt;/DocAmend&gt;</w:t>
      </w:r>
    </w:p>
    <w:p w:rsidR="0055287E" w:rsidRPr="00B65797" w:rsidRDefault="0055287E" w:rsidP="0055287E">
      <w:pPr>
        <w:pStyle w:val="NormalBold"/>
      </w:pPr>
      <w:r w:rsidRPr="00B65797">
        <w:rPr>
          <w:rStyle w:val="HideTWBExt"/>
          <w:b w:val="0"/>
          <w:noProof w:val="0"/>
        </w:rPr>
        <w:t>&lt;Article&gt;</w:t>
      </w:r>
      <w:r w:rsidRPr="00B65797">
        <w:t>Paragrafu 21</w:t>
      </w:r>
      <w:r w:rsidRPr="00B6579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287E" w:rsidRPr="00B65797" w:rsidTr="00540A10">
        <w:trPr>
          <w:jc w:val="center"/>
        </w:trPr>
        <w:tc>
          <w:tcPr>
            <w:tcW w:w="9752" w:type="dxa"/>
            <w:gridSpan w:val="2"/>
          </w:tcPr>
          <w:p w:rsidR="0055287E" w:rsidRPr="00B65797" w:rsidRDefault="0055287E" w:rsidP="00540A10">
            <w:pPr>
              <w:keepNext/>
            </w:pPr>
          </w:p>
        </w:tc>
      </w:tr>
      <w:tr w:rsidR="0055287E" w:rsidRPr="00B65797" w:rsidTr="00540A10">
        <w:trPr>
          <w:jc w:val="center"/>
        </w:trPr>
        <w:tc>
          <w:tcPr>
            <w:tcW w:w="4876" w:type="dxa"/>
          </w:tcPr>
          <w:p w:rsidR="0055287E" w:rsidRPr="00B65797" w:rsidRDefault="00B35471" w:rsidP="00540A10">
            <w:pPr>
              <w:pStyle w:val="ColumnHeading"/>
              <w:keepNext/>
            </w:pPr>
            <w:r w:rsidRPr="00B65797">
              <w:t>Mozzjoni għal riżoluzzjoni</w:t>
            </w:r>
            <w:bookmarkStart w:id="3" w:name="DocEPTmp2"/>
            <w:bookmarkEnd w:id="3"/>
          </w:p>
        </w:tc>
        <w:tc>
          <w:tcPr>
            <w:tcW w:w="4876" w:type="dxa"/>
          </w:tcPr>
          <w:p w:rsidR="0055287E" w:rsidRPr="00B65797" w:rsidRDefault="0055287E" w:rsidP="00540A10">
            <w:pPr>
              <w:pStyle w:val="ColumnHeading"/>
              <w:keepNext/>
            </w:pPr>
            <w:r w:rsidRPr="00B65797">
              <w:t>Emenda</w:t>
            </w:r>
          </w:p>
        </w:tc>
      </w:tr>
      <w:tr w:rsidR="0055287E" w:rsidRPr="00B65797" w:rsidTr="00540A10">
        <w:trPr>
          <w:jc w:val="center"/>
        </w:trPr>
        <w:tc>
          <w:tcPr>
            <w:tcW w:w="4876" w:type="dxa"/>
          </w:tcPr>
          <w:p w:rsidR="0055287E" w:rsidRPr="00B65797" w:rsidRDefault="00DC5F58" w:rsidP="00540A10">
            <w:pPr>
              <w:pStyle w:val="Normal6"/>
              <w:rPr>
                <w:b/>
                <w:i/>
                <w:noProof w:val="0"/>
              </w:rPr>
            </w:pPr>
            <w:r w:rsidRPr="00B65797">
              <w:rPr>
                <w:noProof w:val="0"/>
              </w:rPr>
              <w:t>21.</w:t>
            </w:r>
            <w:r w:rsidRPr="00B65797">
              <w:rPr>
                <w:b/>
                <w:i/>
                <w:noProof w:val="0"/>
              </w:rPr>
              <w:tab/>
            </w:r>
            <w:r w:rsidRPr="00B65797">
              <w:rPr>
                <w:noProof w:val="0"/>
              </w:rPr>
              <w:t>Jitlob lill-Bureau u lis-Segretarju Ġenerali tiegħu jħaffu l-proċess ta' riattivazzjoni meħtieġ għat-titoli ta' aċċess għall-lobbisti permezz tat-twaqqif ta' faċilità ta' riattivazzjoni magħżula bil-għan li jiġu evitati ħinijiet ta' stennija eċċessiva biex dak li jkun jikseb aċċess għall-bini;</w:t>
            </w:r>
            <w:r w:rsidRPr="00B65797">
              <w:rPr>
                <w:b/>
                <w:i/>
                <w:noProof w:val="0"/>
              </w:rPr>
              <w:t xml:space="preserve"> jitlob li titneħħa r-restrizzjoni li tipprevedi d-dħul ta' mhux aktar minn erba' detenturi tal-"pass" fil-bini tal-Parlament fl-istess ħin;</w:t>
            </w:r>
          </w:p>
        </w:tc>
        <w:tc>
          <w:tcPr>
            <w:tcW w:w="4876" w:type="dxa"/>
          </w:tcPr>
          <w:p w:rsidR="0055287E" w:rsidRPr="00B65797" w:rsidRDefault="00823C22" w:rsidP="00B35471">
            <w:pPr>
              <w:pStyle w:val="Normal6"/>
              <w:rPr>
                <w:b/>
                <w:i/>
                <w:noProof w:val="0"/>
                <w:szCs w:val="24"/>
              </w:rPr>
            </w:pPr>
            <w:r w:rsidRPr="00B65797">
              <w:rPr>
                <w:noProof w:val="0"/>
              </w:rPr>
              <w:t>21.</w:t>
            </w:r>
            <w:r w:rsidRPr="00B65797">
              <w:rPr>
                <w:b/>
                <w:i/>
                <w:noProof w:val="0"/>
              </w:rPr>
              <w:tab/>
            </w:r>
            <w:r w:rsidRPr="00B65797">
              <w:rPr>
                <w:noProof w:val="0"/>
              </w:rPr>
              <w:t>Jitlob lill-Bureau u lis-Segretarju Ġenerali tiegħu jħaffu l-proċess ta' riattivazzjoni meħtieġ għat-titoli ta' aċċess għall-lobbisti permezz tat-twaqqif ta' faċilità ta' riattivazzjoni magħżula bil-għan li jiġu evitati ħinijiet ta' stennija eċċessiva biex dak li jkun jikseb aċċess għall-bini;</w:t>
            </w:r>
          </w:p>
        </w:tc>
      </w:tr>
    </w:tbl>
    <w:p w:rsidR="0055287E" w:rsidRPr="00B65797" w:rsidRDefault="0055287E" w:rsidP="00997232">
      <w:pPr>
        <w:pStyle w:val="Olang"/>
      </w:pPr>
      <w:r w:rsidRPr="00B65797">
        <w:t xml:space="preserve">Or. </w:t>
      </w:r>
      <w:r w:rsidRPr="00B65797">
        <w:rPr>
          <w:rStyle w:val="HideTWBExt"/>
          <w:noProof w:val="0"/>
        </w:rPr>
        <w:t>&lt;Original&gt;</w:t>
      </w:r>
      <w:r w:rsidR="00B35471" w:rsidRPr="00B65797">
        <w:rPr>
          <w:rStyle w:val="HideTWBInt"/>
        </w:rPr>
        <w:t>{EN}</w:t>
      </w:r>
      <w:r w:rsidR="00B35471" w:rsidRPr="00B65797">
        <w:t>en</w:t>
      </w:r>
      <w:r w:rsidRPr="00B65797">
        <w:rPr>
          <w:rStyle w:val="HideTWBExt"/>
          <w:noProof w:val="0"/>
        </w:rPr>
        <w:t>&lt;/Original&gt;</w:t>
      </w:r>
    </w:p>
    <w:p w:rsidR="0055287E" w:rsidRPr="00B65797" w:rsidRDefault="0055287E" w:rsidP="0055287E">
      <w:r w:rsidRPr="00B65797">
        <w:rPr>
          <w:rStyle w:val="HideTWBExt"/>
          <w:noProof w:val="0"/>
        </w:rPr>
        <w:lastRenderedPageBreak/>
        <w:t>&lt;/Amend&gt;</w:t>
      </w:r>
    </w:p>
    <w:p w:rsidR="006959AA" w:rsidRPr="00B65797" w:rsidRDefault="006959AA" w:rsidP="006959AA">
      <w:r w:rsidRPr="00B65797">
        <w:rPr>
          <w:rStyle w:val="HideTWBExt"/>
          <w:noProof w:val="0"/>
        </w:rPr>
        <w:t>&lt;/RepeatBlock-Amend&gt;</w:t>
      </w:r>
    </w:p>
    <w:sectPr w:rsidR="006959AA" w:rsidRPr="00B65797">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84F" w:rsidRPr="00B65797" w:rsidRDefault="0075684F">
      <w:r w:rsidRPr="00B65797">
        <w:separator/>
      </w:r>
    </w:p>
  </w:endnote>
  <w:endnote w:type="continuationSeparator" w:id="0">
    <w:p w:rsidR="0075684F" w:rsidRPr="00B65797" w:rsidRDefault="0075684F">
      <w:r w:rsidRPr="00B657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9E" w:rsidRDefault="0001589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7" w:rsidRDefault="00B65797" w:rsidP="00B65797">
    <w:pPr>
      <w:pStyle w:val="Footer"/>
    </w:pPr>
    <w:r w:rsidRPr="00B65797">
      <w:rPr>
        <w:rStyle w:val="HideTWBExt"/>
      </w:rPr>
      <w:t>&lt;PathFdR&gt;</w:t>
    </w:r>
    <w:r>
      <w:t>AM\1134031MT.docx</w:t>
    </w:r>
    <w:r w:rsidRPr="00B65797">
      <w:rPr>
        <w:rStyle w:val="HideTWBExt"/>
      </w:rPr>
      <w:t>&lt;/PathFdR&gt;</w:t>
    </w:r>
    <w:r>
      <w:tab/>
    </w:r>
    <w:r>
      <w:tab/>
      <w:t>PE</w:t>
    </w:r>
    <w:r w:rsidRPr="00B65797">
      <w:rPr>
        <w:rStyle w:val="HideTWBExt"/>
      </w:rPr>
      <w:t>&lt;NoPE&gt;</w:t>
    </w:r>
    <w:r>
      <w:t>605.650</w:t>
    </w:r>
    <w:r w:rsidRPr="00B65797">
      <w:rPr>
        <w:rStyle w:val="HideTWBExt"/>
      </w:rPr>
      <w:t>&lt;/NoPE&gt;&lt;Version&gt;</w:t>
    </w:r>
    <w:r>
      <w:t>v01-00</w:t>
    </w:r>
    <w:r w:rsidRPr="00B65797">
      <w:rPr>
        <w:rStyle w:val="HideTWBExt"/>
      </w:rPr>
      <w:t>&lt;/Version&gt;</w:t>
    </w:r>
  </w:p>
  <w:p w:rsidR="0055287E" w:rsidRPr="004824B0" w:rsidRDefault="00B65797" w:rsidP="00B65797">
    <w:pPr>
      <w:pStyle w:val="Footer2"/>
      <w:tabs>
        <w:tab w:val="center" w:pos="4535"/>
      </w:tabs>
    </w:pPr>
    <w:r>
      <w:t>MT</w:t>
    </w:r>
    <w:r>
      <w:tab/>
    </w:r>
    <w:r w:rsidRPr="00B65797">
      <w:rPr>
        <w:b w:val="0"/>
        <w:i/>
        <w:color w:val="C0C0C0"/>
        <w:sz w:val="22"/>
      </w:rPr>
      <w:t>Magħquda fid-diversità</w:t>
    </w:r>
    <w:r>
      <w:tab/>
      <w:t>MT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7" w:rsidRDefault="00B65797" w:rsidP="00B65797">
    <w:pPr>
      <w:pStyle w:val="Footer"/>
    </w:pPr>
    <w:r w:rsidRPr="00B65797">
      <w:rPr>
        <w:rStyle w:val="HideTWBExt"/>
      </w:rPr>
      <w:t>&lt;PathFdR&gt;</w:t>
    </w:r>
    <w:r>
      <w:t>AM\1134031MT.docx</w:t>
    </w:r>
    <w:r w:rsidRPr="00B65797">
      <w:rPr>
        <w:rStyle w:val="HideTWBExt"/>
      </w:rPr>
      <w:t>&lt;/PathFdR&gt;</w:t>
    </w:r>
    <w:r>
      <w:tab/>
    </w:r>
    <w:r>
      <w:tab/>
      <w:t>PE</w:t>
    </w:r>
    <w:r w:rsidRPr="00B65797">
      <w:rPr>
        <w:rStyle w:val="HideTWBExt"/>
      </w:rPr>
      <w:t>&lt;NoPE&gt;</w:t>
    </w:r>
    <w:r>
      <w:t>605.650</w:t>
    </w:r>
    <w:r w:rsidRPr="00B65797">
      <w:rPr>
        <w:rStyle w:val="HideTWBExt"/>
      </w:rPr>
      <w:t>&lt;/NoPE&gt;&lt;Version&gt;</w:t>
    </w:r>
    <w:r>
      <w:t>v01-00</w:t>
    </w:r>
    <w:r w:rsidRPr="00B65797">
      <w:rPr>
        <w:rStyle w:val="HideTWBExt"/>
      </w:rPr>
      <w:t>&lt;/Version&gt;</w:t>
    </w:r>
  </w:p>
  <w:p w:rsidR="0055287E" w:rsidRPr="004824B0" w:rsidRDefault="00B65797" w:rsidP="00B65797">
    <w:pPr>
      <w:pStyle w:val="Footer2"/>
      <w:tabs>
        <w:tab w:val="center" w:pos="4535"/>
      </w:tabs>
    </w:pPr>
    <w:r>
      <w:t>MT</w:t>
    </w:r>
    <w:r>
      <w:tab/>
    </w:r>
    <w:r w:rsidRPr="00B65797">
      <w:rPr>
        <w:b w:val="0"/>
        <w:i/>
        <w:color w:val="C0C0C0"/>
        <w:sz w:val="22"/>
      </w:rPr>
      <w:t>Magħquda fid-diversità</w:t>
    </w:r>
    <w:r>
      <w:tab/>
      <w:t>MT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7" w:rsidRDefault="00B65797" w:rsidP="00B65797">
    <w:pPr>
      <w:pStyle w:val="Footer"/>
    </w:pPr>
    <w:r w:rsidRPr="00B65797">
      <w:rPr>
        <w:rStyle w:val="HideTWBExt"/>
      </w:rPr>
      <w:t>&lt;PathFdR&gt;</w:t>
    </w:r>
    <w:r>
      <w:t>AM\1134031MT.docx</w:t>
    </w:r>
    <w:r w:rsidRPr="00B65797">
      <w:rPr>
        <w:rStyle w:val="HideTWBExt"/>
      </w:rPr>
      <w:t>&lt;/PathFdR&gt;</w:t>
    </w:r>
    <w:r>
      <w:tab/>
    </w:r>
    <w:r>
      <w:tab/>
      <w:t>PE</w:t>
    </w:r>
    <w:r w:rsidRPr="00B65797">
      <w:rPr>
        <w:rStyle w:val="HideTWBExt"/>
      </w:rPr>
      <w:t>&lt;NoPE&gt;</w:t>
    </w:r>
    <w:r>
      <w:t>605.650</w:t>
    </w:r>
    <w:r w:rsidRPr="00B65797">
      <w:rPr>
        <w:rStyle w:val="HideTWBExt"/>
      </w:rPr>
      <w:t>&lt;/NoPE&gt;&lt;Version&gt;</w:t>
    </w:r>
    <w:r>
      <w:t>v01-00</w:t>
    </w:r>
    <w:r w:rsidRPr="00B65797">
      <w:rPr>
        <w:rStyle w:val="HideTWBExt"/>
      </w:rPr>
      <w:t>&lt;/Version&gt;</w:t>
    </w:r>
  </w:p>
  <w:p w:rsidR="00B35471" w:rsidRPr="004824B0" w:rsidRDefault="00B65797" w:rsidP="00B65797">
    <w:pPr>
      <w:pStyle w:val="Footer2"/>
      <w:tabs>
        <w:tab w:val="center" w:pos="4535"/>
      </w:tabs>
    </w:pPr>
    <w:r>
      <w:t>MT</w:t>
    </w:r>
    <w:r>
      <w:tab/>
    </w:r>
    <w:r w:rsidRPr="00B65797">
      <w:rPr>
        <w:b w:val="0"/>
        <w:i/>
        <w:color w:val="C0C0C0"/>
        <w:sz w:val="22"/>
      </w:rPr>
      <w:t>Magħquda fid-diversità</w:t>
    </w:r>
    <w:r>
      <w:tab/>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7" w:rsidRPr="00B65797" w:rsidRDefault="00B65797" w:rsidP="00B65797">
    <w:pPr>
      <w:pStyle w:val="Footer"/>
    </w:pPr>
    <w:r w:rsidRPr="00B65797">
      <w:rPr>
        <w:rStyle w:val="HideTWBExt"/>
        <w:noProof w:val="0"/>
      </w:rPr>
      <w:t>&lt;PathFdR&gt;</w:t>
    </w:r>
    <w:r w:rsidRPr="00B65797">
      <w:t>AM\1134031MT.docx</w:t>
    </w:r>
    <w:r w:rsidRPr="00B65797">
      <w:rPr>
        <w:rStyle w:val="HideTWBExt"/>
        <w:noProof w:val="0"/>
      </w:rPr>
      <w:t>&lt;/PathFdR&gt;</w:t>
    </w:r>
    <w:r w:rsidRPr="00B65797">
      <w:tab/>
    </w:r>
    <w:r w:rsidRPr="00B65797">
      <w:tab/>
      <w:t>PE</w:t>
    </w:r>
    <w:r w:rsidRPr="00B65797">
      <w:rPr>
        <w:rStyle w:val="HideTWBExt"/>
        <w:noProof w:val="0"/>
      </w:rPr>
      <w:t>&lt;NoPE&gt;</w:t>
    </w:r>
    <w:r w:rsidRPr="00B65797">
      <w:t>605.650</w:t>
    </w:r>
    <w:r w:rsidRPr="00B65797">
      <w:rPr>
        <w:rStyle w:val="HideTWBExt"/>
        <w:noProof w:val="0"/>
      </w:rPr>
      <w:t>&lt;/NoPE&gt;&lt;Version&gt;</w:t>
    </w:r>
    <w:r w:rsidRPr="00B65797">
      <w:t>v01-00</w:t>
    </w:r>
    <w:r w:rsidRPr="00B65797">
      <w:rPr>
        <w:rStyle w:val="HideTWBExt"/>
        <w:noProof w:val="0"/>
      </w:rPr>
      <w:t>&lt;/Version&gt;</w:t>
    </w:r>
  </w:p>
  <w:p w:rsidR="00EE4A94" w:rsidRPr="00B65797" w:rsidRDefault="00B65797" w:rsidP="00B65797">
    <w:pPr>
      <w:pStyle w:val="Footer2"/>
      <w:tabs>
        <w:tab w:val="center" w:pos="4535"/>
      </w:tabs>
    </w:pPr>
    <w:r w:rsidRPr="00B65797">
      <w:t>MT</w:t>
    </w:r>
    <w:r w:rsidRPr="00B65797">
      <w:tab/>
    </w:r>
    <w:r w:rsidRPr="00B65797">
      <w:rPr>
        <w:b w:val="0"/>
        <w:i/>
        <w:color w:val="C0C0C0"/>
        <w:sz w:val="22"/>
      </w:rPr>
      <w:t>Magħquda fid-diversità</w:t>
    </w:r>
    <w:r w:rsidRPr="00B65797">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9E" w:rsidRDefault="000158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7" w:rsidRDefault="00B65797" w:rsidP="00B65797">
    <w:pPr>
      <w:pStyle w:val="Footer"/>
    </w:pPr>
    <w:r w:rsidRPr="00B65797">
      <w:rPr>
        <w:rStyle w:val="HideTWBExt"/>
      </w:rPr>
      <w:t>&lt;PathFdR&gt;</w:t>
    </w:r>
    <w:r>
      <w:t>AM\1134031MT.docx</w:t>
    </w:r>
    <w:r w:rsidRPr="00B65797">
      <w:rPr>
        <w:rStyle w:val="HideTWBExt"/>
      </w:rPr>
      <w:t>&lt;/PathFdR&gt;</w:t>
    </w:r>
    <w:r>
      <w:tab/>
    </w:r>
    <w:r>
      <w:tab/>
      <w:t>PE</w:t>
    </w:r>
    <w:r w:rsidRPr="00B65797">
      <w:rPr>
        <w:rStyle w:val="HideTWBExt"/>
      </w:rPr>
      <w:t>&lt;NoPE&gt;</w:t>
    </w:r>
    <w:r>
      <w:t>605.650</w:t>
    </w:r>
    <w:r w:rsidRPr="00B65797">
      <w:rPr>
        <w:rStyle w:val="HideTWBExt"/>
      </w:rPr>
      <w:t>&lt;/NoPE&gt;&lt;Version&gt;</w:t>
    </w:r>
    <w:r>
      <w:t>v01-00</w:t>
    </w:r>
    <w:r w:rsidRPr="00B65797">
      <w:rPr>
        <w:rStyle w:val="HideTWBExt"/>
      </w:rPr>
      <w:t>&lt;/Version&gt;</w:t>
    </w:r>
  </w:p>
  <w:p w:rsidR="0055287E" w:rsidRPr="004824B0" w:rsidRDefault="00B65797" w:rsidP="00B65797">
    <w:pPr>
      <w:pStyle w:val="Footer2"/>
      <w:tabs>
        <w:tab w:val="center" w:pos="4535"/>
      </w:tabs>
    </w:pPr>
    <w:r>
      <w:t>MT</w:t>
    </w:r>
    <w:r>
      <w:tab/>
    </w:r>
    <w:r w:rsidRPr="00B65797">
      <w:rPr>
        <w:b w:val="0"/>
        <w:i/>
        <w:color w:val="C0C0C0"/>
        <w:sz w:val="22"/>
      </w:rPr>
      <w:t>Magħquda fid-diversità</w:t>
    </w:r>
    <w:r>
      <w:tab/>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7" w:rsidRDefault="00B65797" w:rsidP="00B65797">
    <w:pPr>
      <w:pStyle w:val="Footer"/>
    </w:pPr>
    <w:r w:rsidRPr="00B65797">
      <w:rPr>
        <w:rStyle w:val="HideTWBExt"/>
      </w:rPr>
      <w:t>&lt;PathFdR&gt;</w:t>
    </w:r>
    <w:r>
      <w:t>AM\1134031MT.docx</w:t>
    </w:r>
    <w:r w:rsidRPr="00B65797">
      <w:rPr>
        <w:rStyle w:val="HideTWBExt"/>
      </w:rPr>
      <w:t>&lt;/PathFdR&gt;</w:t>
    </w:r>
    <w:r>
      <w:tab/>
    </w:r>
    <w:r>
      <w:tab/>
      <w:t>PE</w:t>
    </w:r>
    <w:r w:rsidRPr="00B65797">
      <w:rPr>
        <w:rStyle w:val="HideTWBExt"/>
      </w:rPr>
      <w:t>&lt;NoPE&gt;</w:t>
    </w:r>
    <w:r>
      <w:t>605.650</w:t>
    </w:r>
    <w:r w:rsidRPr="00B65797">
      <w:rPr>
        <w:rStyle w:val="HideTWBExt"/>
      </w:rPr>
      <w:t>&lt;/NoPE&gt;&lt;Version&gt;</w:t>
    </w:r>
    <w:r>
      <w:t>v01-00</w:t>
    </w:r>
    <w:r w:rsidRPr="00B65797">
      <w:rPr>
        <w:rStyle w:val="HideTWBExt"/>
      </w:rPr>
      <w:t>&lt;/Version&gt;</w:t>
    </w:r>
  </w:p>
  <w:p w:rsidR="0055287E" w:rsidRPr="004824B0" w:rsidRDefault="00B65797" w:rsidP="00B65797">
    <w:pPr>
      <w:pStyle w:val="Footer2"/>
      <w:tabs>
        <w:tab w:val="center" w:pos="4535"/>
      </w:tabs>
    </w:pPr>
    <w:r>
      <w:t>MT</w:t>
    </w:r>
    <w:r>
      <w:tab/>
    </w:r>
    <w:r w:rsidRPr="00B65797">
      <w:rPr>
        <w:b w:val="0"/>
        <w:i/>
        <w:color w:val="C0C0C0"/>
        <w:sz w:val="22"/>
      </w:rPr>
      <w:t>Magħquda fid-diversità</w:t>
    </w:r>
    <w:r>
      <w:tab/>
      <w:t>MT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7" w:rsidRDefault="00B65797" w:rsidP="00B65797">
    <w:pPr>
      <w:pStyle w:val="Footer"/>
    </w:pPr>
    <w:r w:rsidRPr="00B65797">
      <w:rPr>
        <w:rStyle w:val="HideTWBExt"/>
      </w:rPr>
      <w:t>&lt;PathFdR&gt;</w:t>
    </w:r>
    <w:r>
      <w:t>AM\1134031MT.docx</w:t>
    </w:r>
    <w:r w:rsidRPr="00B65797">
      <w:rPr>
        <w:rStyle w:val="HideTWBExt"/>
      </w:rPr>
      <w:t>&lt;/PathFdR&gt;</w:t>
    </w:r>
    <w:r>
      <w:tab/>
    </w:r>
    <w:r>
      <w:tab/>
      <w:t>PE</w:t>
    </w:r>
    <w:r w:rsidRPr="00B65797">
      <w:rPr>
        <w:rStyle w:val="HideTWBExt"/>
      </w:rPr>
      <w:t>&lt;NoPE&gt;</w:t>
    </w:r>
    <w:r>
      <w:t>605.650</w:t>
    </w:r>
    <w:r w:rsidRPr="00B65797">
      <w:rPr>
        <w:rStyle w:val="HideTWBExt"/>
      </w:rPr>
      <w:t>&lt;/NoPE&gt;&lt;Version&gt;</w:t>
    </w:r>
    <w:r>
      <w:t>v01-00</w:t>
    </w:r>
    <w:r w:rsidRPr="00B65797">
      <w:rPr>
        <w:rStyle w:val="HideTWBExt"/>
      </w:rPr>
      <w:t>&lt;/Version&gt;</w:t>
    </w:r>
  </w:p>
  <w:p w:rsidR="0055287E" w:rsidRPr="004824B0" w:rsidRDefault="00B65797" w:rsidP="00B65797">
    <w:pPr>
      <w:pStyle w:val="Footer2"/>
      <w:tabs>
        <w:tab w:val="center" w:pos="4535"/>
      </w:tabs>
    </w:pPr>
    <w:r>
      <w:t>MT</w:t>
    </w:r>
    <w:r>
      <w:tab/>
    </w:r>
    <w:r w:rsidRPr="00B65797">
      <w:rPr>
        <w:b w:val="0"/>
        <w:i/>
        <w:color w:val="C0C0C0"/>
        <w:sz w:val="22"/>
      </w:rPr>
      <w:t>Magħquda fid-diversità</w:t>
    </w:r>
    <w:r>
      <w:tab/>
      <w:t>MT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7" w:rsidRDefault="00B65797" w:rsidP="00B65797">
    <w:pPr>
      <w:pStyle w:val="Footer"/>
    </w:pPr>
    <w:r w:rsidRPr="00B65797">
      <w:rPr>
        <w:rStyle w:val="HideTWBExt"/>
      </w:rPr>
      <w:t>&lt;PathFdR&gt;</w:t>
    </w:r>
    <w:r>
      <w:t>AM\1134031MT.docx</w:t>
    </w:r>
    <w:r w:rsidRPr="00B65797">
      <w:rPr>
        <w:rStyle w:val="HideTWBExt"/>
      </w:rPr>
      <w:t>&lt;/PathFdR&gt;</w:t>
    </w:r>
    <w:r>
      <w:tab/>
    </w:r>
    <w:r>
      <w:tab/>
      <w:t>PE</w:t>
    </w:r>
    <w:r w:rsidRPr="00B65797">
      <w:rPr>
        <w:rStyle w:val="HideTWBExt"/>
      </w:rPr>
      <w:t>&lt;NoPE&gt;</w:t>
    </w:r>
    <w:r>
      <w:t>605.650</w:t>
    </w:r>
    <w:r w:rsidRPr="00B65797">
      <w:rPr>
        <w:rStyle w:val="HideTWBExt"/>
      </w:rPr>
      <w:t>&lt;/NoPE&gt;&lt;Version&gt;</w:t>
    </w:r>
    <w:r>
      <w:t>v01-00</w:t>
    </w:r>
    <w:r w:rsidRPr="00B65797">
      <w:rPr>
        <w:rStyle w:val="HideTWBExt"/>
      </w:rPr>
      <w:t>&lt;/Version&gt;</w:t>
    </w:r>
  </w:p>
  <w:p w:rsidR="0055287E" w:rsidRPr="004824B0" w:rsidRDefault="00B65797" w:rsidP="00B65797">
    <w:pPr>
      <w:pStyle w:val="Footer2"/>
      <w:tabs>
        <w:tab w:val="center" w:pos="4535"/>
      </w:tabs>
    </w:pPr>
    <w:r>
      <w:t>MT</w:t>
    </w:r>
    <w:r>
      <w:tab/>
    </w:r>
    <w:r w:rsidRPr="00B65797">
      <w:rPr>
        <w:b w:val="0"/>
        <w:i/>
        <w:color w:val="C0C0C0"/>
        <w:sz w:val="22"/>
      </w:rPr>
      <w:t>Magħquda fid-diversità</w:t>
    </w:r>
    <w:r>
      <w:tab/>
      <w:t>MT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7" w:rsidRDefault="00B65797" w:rsidP="00B65797">
    <w:pPr>
      <w:pStyle w:val="Footer"/>
    </w:pPr>
    <w:r w:rsidRPr="00B65797">
      <w:rPr>
        <w:rStyle w:val="HideTWBExt"/>
      </w:rPr>
      <w:t>&lt;PathFdR&gt;</w:t>
    </w:r>
    <w:r>
      <w:t>AM\1134031MT.docx</w:t>
    </w:r>
    <w:r w:rsidRPr="00B65797">
      <w:rPr>
        <w:rStyle w:val="HideTWBExt"/>
      </w:rPr>
      <w:t>&lt;/PathFdR&gt;</w:t>
    </w:r>
    <w:r>
      <w:tab/>
    </w:r>
    <w:r>
      <w:tab/>
      <w:t>PE</w:t>
    </w:r>
    <w:r w:rsidRPr="00B65797">
      <w:rPr>
        <w:rStyle w:val="HideTWBExt"/>
      </w:rPr>
      <w:t>&lt;NoPE&gt;</w:t>
    </w:r>
    <w:r>
      <w:t>605.650</w:t>
    </w:r>
    <w:r w:rsidRPr="00B65797">
      <w:rPr>
        <w:rStyle w:val="HideTWBExt"/>
      </w:rPr>
      <w:t>&lt;/NoPE&gt;&lt;Version&gt;</w:t>
    </w:r>
    <w:r>
      <w:t>v01-00</w:t>
    </w:r>
    <w:r w:rsidRPr="00B65797">
      <w:rPr>
        <w:rStyle w:val="HideTWBExt"/>
      </w:rPr>
      <w:t>&lt;/Version&gt;</w:t>
    </w:r>
  </w:p>
  <w:p w:rsidR="0055287E" w:rsidRPr="004824B0" w:rsidRDefault="00B65797" w:rsidP="00B65797">
    <w:pPr>
      <w:pStyle w:val="Footer2"/>
      <w:tabs>
        <w:tab w:val="center" w:pos="4535"/>
      </w:tabs>
    </w:pPr>
    <w:r>
      <w:t>MT</w:t>
    </w:r>
    <w:r>
      <w:tab/>
    </w:r>
    <w:r w:rsidRPr="00B65797">
      <w:rPr>
        <w:b w:val="0"/>
        <w:i/>
        <w:color w:val="C0C0C0"/>
        <w:sz w:val="22"/>
      </w:rPr>
      <w:t>Magħquda fid-diversità</w:t>
    </w:r>
    <w:r>
      <w:tab/>
      <w:t>MT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7" w:rsidRDefault="00B65797" w:rsidP="00B65797">
    <w:pPr>
      <w:pStyle w:val="Footer"/>
    </w:pPr>
    <w:r w:rsidRPr="00B65797">
      <w:rPr>
        <w:rStyle w:val="HideTWBExt"/>
      </w:rPr>
      <w:t>&lt;PathFdR&gt;</w:t>
    </w:r>
    <w:r>
      <w:t>AM\1134031MT.docx</w:t>
    </w:r>
    <w:r w:rsidRPr="00B65797">
      <w:rPr>
        <w:rStyle w:val="HideTWBExt"/>
      </w:rPr>
      <w:t>&lt;/PathFdR&gt;</w:t>
    </w:r>
    <w:r>
      <w:tab/>
    </w:r>
    <w:r>
      <w:tab/>
      <w:t>PE</w:t>
    </w:r>
    <w:r w:rsidRPr="00B65797">
      <w:rPr>
        <w:rStyle w:val="HideTWBExt"/>
      </w:rPr>
      <w:t>&lt;NoPE&gt;</w:t>
    </w:r>
    <w:r>
      <w:t>605.650</w:t>
    </w:r>
    <w:r w:rsidRPr="00B65797">
      <w:rPr>
        <w:rStyle w:val="HideTWBExt"/>
      </w:rPr>
      <w:t>&lt;/NoPE&gt;&lt;Version&gt;</w:t>
    </w:r>
    <w:r>
      <w:t>v01-00</w:t>
    </w:r>
    <w:r w:rsidRPr="00B65797">
      <w:rPr>
        <w:rStyle w:val="HideTWBExt"/>
      </w:rPr>
      <w:t>&lt;/Version&gt;</w:t>
    </w:r>
  </w:p>
  <w:p w:rsidR="0055287E" w:rsidRPr="004824B0" w:rsidRDefault="00B65797" w:rsidP="00B65797">
    <w:pPr>
      <w:pStyle w:val="Footer2"/>
      <w:tabs>
        <w:tab w:val="center" w:pos="4535"/>
      </w:tabs>
    </w:pPr>
    <w:r>
      <w:t>MT</w:t>
    </w:r>
    <w:r>
      <w:tab/>
    </w:r>
    <w:r w:rsidRPr="00B65797">
      <w:rPr>
        <w:b w:val="0"/>
        <w:i/>
        <w:color w:val="C0C0C0"/>
        <w:sz w:val="22"/>
      </w:rPr>
      <w:t>Magħquda fid-diversità</w:t>
    </w:r>
    <w:r>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84F" w:rsidRPr="00B65797" w:rsidRDefault="0075684F">
      <w:r w:rsidRPr="00B65797">
        <w:separator/>
      </w:r>
    </w:p>
  </w:footnote>
  <w:footnote w:type="continuationSeparator" w:id="0">
    <w:p w:rsidR="0075684F" w:rsidRPr="00B65797" w:rsidRDefault="0075684F">
      <w:r w:rsidRPr="00B6579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9E" w:rsidRDefault="00015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9E" w:rsidRDefault="00015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9E" w:rsidRDefault="00015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0"/>
    <w:docVar w:name="DOCDT" w:val="11/09/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5891 HideTWBExt;}{\s16\ql \li0\ri0\sb240\sa240\nowidctlpar\tqc\tx4536\tqr\tx9072\wrapdefault\aspalpha\aspnum\faauto\adjustright\rin0\lin0\itap0 \rtlch\fcs1 \af0\afs20\alang1025 _x000d__x000a_\ltrch\fcs0 \fs22\lang2057\langfe2057\cgrid\langnp2057\langfenp2057 \sbasedon0 \snext16 \slink17 \styrsid11285891 footer;}{\*\cs17 \additive \rtlch\fcs1 \af0 \ltrch\fcs0 \fs22 \sbasedon10 \slink16 \slocked \styrsid11285891 Footer Char;}{_x000d__x000a_\s18\ql \li-850\ri-850\sa240\widctlpar\tqr\tx9921\wrapdefault\aspalpha\aspnum\faauto\adjustright\rin-850\lin-850\itap0 \rtlch\fcs1 \af1\afs20\alang1025 \ltrch\fcs0 \b\f1\fs48\lang2057\langfe2057\cgrid\langnp2057\langfenp2057 _x000d__x000a_\sbasedon0 \snext18 \spriority0 \styrsid11285891 Footer2;}}{\*\rsidtbl \rsid24658\rsid735077\rsid2892074\rsid4666813\rsid6641733\rsid9636012\rsid11215221\rsid11285891\rsid12154954\rsid14424199\rsid15204470\rsid15285974\rsid15426983\rsid15950462_x000d__x000a_\rsid16324206\rsid16662270}{\mmathPr\mmathFont34\mbrkBin0\mbrkBinSub0\msmallFrac0\mdispDef1\mlMargin0\mrMargin0\mdefJc1\mwrapIndent1440\mintLim0\mnaryLim1}{\info{\author MONKUNIENE Neringa}{\operator MONKUNIENE Neringa}_x000d__x000a_{\creatim\yr2017\mo3\dy29\hr18\min38}{\revtim\yr2017\mo3\dy29\hr18\min38}{\version1}{\edmins0}{\nofpages1}{\nofwords0}{\nofchars1}{\*\company European Parliament}{\nofcharsws1}{\vern57443}}{\*\xmlnstbl {\xmlns1 http://schemas.microsoft.com/office/word/200_x000d__x000a_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285891\utinl \donotshowprops1\donotshowcomments1\fet0{\*\wgrffmtfilter 013f}\ilfomacatclnup0{\*\template C:\\Users\\NMONKU~1\\AppData\\Local\\Temp\\Blank1.dot}_x000d__x000a_{\*\ftnsep \ltrpar \pard\plain \ltrpar\ql \li0\ri0\widctlpar\wrapdefault\aspalpha\aspnum\faauto\adjustright\rin0\lin0\itap0 \rtlch\fcs1 \af0\afs20\alang1025 \ltrch\fcs0 \fs24\lang2057\langfe2057\cgrid\langnp2057\langfenp2057 {\rtlch\fcs1 \af0 \ltrch\fcs0 _x000d__x000a_\insrsid15426983 \chftnsep _x000d__x000a_\par }}{\*\ftnsepc \ltrpar \pard\plain \ltrpar\ql \li0\ri0\widctlpar\wrapdefault\aspalpha\aspnum\faauto\adjustright\rin0\lin0\itap0 \rtlch\fcs1 \af0\afs20\alang1025 \ltrch\fcs0 \fs24\lang2057\langfe2057\cgrid\langnp2057\langfenp2057 {\rtlch\fcs1 \af0 _x000d__x000a_\ltrch\fcs0 \insrsid15426983 \chftnsepc _x000d__x000a_\par }}{\*\aftnsep \ltrpar \pard\plain \ltrpar\ql \li0\ri0\widctlpar\wrapdefault\aspalpha\aspnum\faauto\adjustright\rin0\lin0\itap0 \rtlch\fcs1 \af0\afs20\alang1025 \ltrch\fcs0 \fs24\lang2057\langfe2057\cgrid\langnp2057\langfenp2057 {\rtlch\fcs1 \af0 _x000d__x000a_\ltrch\fcs0 \insrsid15426983 \chftnsep _x000d__x000a_\par }}{\*\aftnsepc \ltrpar \pard\plain \ltrpar\ql \li0\ri0\widctlpar\wrapdefault\aspalpha\aspnum\faauto\adjustright\rin0\lin0\itap0 \rtlch\fcs1 \af0\afs20\alang1025 \ltrch\fcs0 \fs24\lang2057\langfe2057\cgrid\langnp2057\langfenp2057 {\rtlch\fcs1 \af0 _x000d__x000a_\ltrch\fcs0 \insrsid1542698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285891\charrsid4727984 &lt;PathFdR&gt;}{\rtlch\fcs1 \af0 \ltrch\fcs0 \insrsid11285891\charrsid11824148 AM\\1121905EN.docx}{\rtlch\fcs1 \af0 \ltrch\fcs0 \cs15\v\f1\fs20\cf9\insrsid11285891\charrsid4727984 &lt;/PathFdR&gt;}{\rtlch\fcs1 _x000d__x000a_\af0 \ltrch\fcs0 \insrsid11285891\charrsid4727984 \tab \tab PE}{\rtlch\fcs1 \af0 \ltrch\fcs0 \cs15\v\f1\fs20\cf9\insrsid11285891\charrsid4727984 &lt;NoPE&gt;}{\rtlch\fcs1 \af0 \ltrch\fcs0 \insrsid11285891\charrsid11824148 598.573}{\rtlch\fcs1 \af0 \ltrch\fcs0 _x000d__x000a_\cs15\v\f1\fs20\cf9\insrsid11285891\charrsid4727984 &lt;/NoPE&gt;&lt;Version&gt;}{\rtlch\fcs1 \af0 \ltrch\fcs0 \insrsid11285891\charrsid4727984 v}{\rtlch\fcs1 \af0 \ltrch\fcs0 \insrsid11285891\charrsid11824148 01-00}{\rtlch\fcs1 \af0 \ltrch\fcs0 _x000d__x000a_\cs15\v\f1\fs20\cf9\insrsid11285891\charrsid4727984 &lt;/Version&gt;}{\rtlch\fcs1 \af0 \ltrch\fcs0 \insrsid11285891\charrsid4727984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1285891\charrsid4727984  DOCPROPERTY &quot;&lt;Extension&gt;&quot; }}{\fldrslt {\rtlch\fcs1 \af1 \ltrch\fcs0 \insrsid11285891 EN}}}\sectd \ltrsect_x000d__x000a_\linex0\endnhere\sectdefaultcl\sftnbj {\rtlch\fcs1 \af1 \ltrch\fcs0 \cf16\insrsid11285891\charrsid4727984 \tab }{\rtlch\fcs1 \af1\afs22 \ltrch\fcs0 \b0\i\fs22\cf16\insrsid11285891 United in diversity}{\rtlch\fcs1 \af1 \ltrch\fcs0 _x000d__x000a_\cf16\insrsid11285891\charrsid4727984 \tab }{\field{\*\fldinst {\rtlch\fcs1 \af1 \ltrch\fcs0 \insrsid11285891\charrsid4727984  DOCPROPERTY &quot;&lt;Extension&gt;&quot; }}{\fldrslt {\rtlch\fcs1 \af1 \ltrch\fcs0 \insrsid11285891 EN}}}\sectd \ltrsect_x000d__x000a_\linex0\endnhere\sectdefaultcl\sftnbj {\rtlch\fcs1 \af1 \ltrch\fcs0 \insrsid11285891\charrsid472798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824148 _x000d__x000a_\rtlch\fcs1 \af0\afs20\alang1025 \ltrch\fcs0 \fs24\lang2057\langfe2057\cgrid\langnp2057\langfenp2057 {\rtlch\fcs1 \af0 \ltrch\fcs0 \insrsid11285891\charrsid472798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c_x000d__x000a_a1e3aa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0"/>
    <w:docVar w:name="LastEditedSection" w:val=" 1"/>
    <w:docVar w:name="NRAKEY" w:val="0133"/>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08532 HideTWBExt;}{\s16\ql \li0\ri0\sb240\sa240\nowidctlpar\tqc\tx4536\tqr\tx9072\wrapdefault\aspalpha\aspnum\faauto\adjustright\rin0\lin0\itap0 \rtlch\fcs1 \af0\afs20\alang1025 _x000d__x000a_\ltrch\fcs0 \fs22\lang2057\langfe2057\cgrid\langnp2057\langfenp2057 \sbasedon0 \snext16 \slink17 \spriority0 \styrsid14108532 footer;}{\*\cs17 \additive \rtlch\fcs1 \af0 \ltrch\fcs0 \fs22 \sbasedon10 \slink16 \slocked \spriority0 \styrsid14108532 _x000d__x000a_Footer Char;}{\s18\ql \li0\ri-284\nowidctlpar\tqr\tx9072\wrapdefault\aspalpha\aspnum\faauto\adjustright\rin-284\lin0\itap0 \rtlch\fcs1 \af0\afs20\alang1025 \ltrch\fcs0 \b\fs24\lang2057\langfe2057\cgrid\langnp2057\langfenp2057 _x000d__x000a_\sbasedon0 \snext18 \spriority0 \styrsid14108532 ProjRap;}{\s19\ql \li0\ri0\sa240\nowidctlpar\wrapdefault\aspalpha\aspnum\faauto\adjustright\rin0\lin0\itap0 \rtlch\fcs1 \af0\afs20\alang1025 \ltrch\fcs0 _x000d__x000a_\fs24\lang2057\langfe2057\cgrid\langnp2057\langfenp2057 \sbasedon0 \snext19 \spriority0 \styrsid14108532 Normal12;}{\s20\ql \li-850\ri-850\sa240\widctlpar\tqr\tx9921\wrapdefault\aspalpha\aspnum\faauto\adjustright\rin-850\lin-850\itap0 \rtlch\fcs1 _x000d__x000a_\af1\afs20\alang1025 \ltrch\fcs0 \b\f1\fs48\lang2057\langfe2057\cgrid\langnp2057\langfenp2057 \sbasedon0 \snext20 \spriority0 \styrsid14108532 Footer2;}{\*\cs21 \additive \v\cf15 \spriority0 \styrsid14108532 HideTWBInt;}{_x000d__x000a_\s22\ql \li0\ri0\nowidctlpar\wrapdefault\aspalpha\aspnum\faauto\adjustright\rin0\lin0\itap0 \rtlch\fcs1 \af0\afs20\alang1025 \ltrch\fcs0 \b\fs24\lang2057\langfe2057\cgrid\langnp2057\langfenp2057 \sbasedon0 \snext22 \slink26 \spriority0 \styrsid14108532 _x000d__x000a_NormalBold;}{\s23\qr \li0\ri0\sb240\sa240\nowidctlpar\wrapdefault\aspalpha\aspnum\faauto\adjustright\rin0\lin0\itap0 \rtlch\fcs1 \af0\afs20\alang1025 \ltrch\fcs0 \fs24\lang2057\langfe2057\cgrid\langnp2057\langfenp2057 _x000d__x000a_\sbasedon0 \snext23 \spriority0 \styrsid14108532 Olang;}{\s24\ql \li0\ri0\sa120\nowidctlpar\wrapdefault\aspalpha\aspnum\faauto\adjustright\rin0\lin0\itap0 \rtlch\fcs1 \af0\afs20\alang1025 \ltrch\fcs0 _x000d__x000a_\fs24\lang1024\langfe1024\cgrid\noproof\langnp2057\langfenp2057 \sbasedon0 \snext24 \slink27 \spriority0 \styrsid14108532 Normal6;}{\s25\ql \li0\ri-284\nowidctlpar\tqr\tx9072\wrapdefault\aspalpha\aspnum\faauto\adjustright\rin-284\lin0\itap0 \rtlch\fcs1 _x000d__x000a_\af0\afs20\alang1025 \ltrch\fcs0 \fs24\lang2057\langfe2057\cgrid\langnp2057\langfenp2057 \sbasedon0 \snext25 \spriority0 \styrsid14108532 ZDateAM;}{\*\cs26 \additive \b\fs24 \slink22 \slocked \spriority0 \styrsid14108532 NormalBold Char;}{\*\cs27 _x000d__x000a_\additive \fs24\lang1024\langfe1024\noproof \slink24 \slocked \spriority0 \styrsid14108532 Normal6 Char;}{\s28\qc \li0\ri0\sa240\nowidctlpar\wrapdefault\aspalpha\aspnum\faauto\adjustright\rin0\lin0\itap0 \rtlch\fcs1 \af0\afs20\alang1025 \ltrch\fcs0 _x000d__x000a_\i\fs24\lang2057\langfe2057\cgrid\langnp2057\langfenp2057 \sbasedon0 \snext28 \spriority0 \styrsid1410853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4108532 AMNumberTabs;}}{\*\rsidtbl \rsid24658\rsid735077\rsid2892074\rsid4666813\rsid6641733\rsid9636012\rsid11215221\rsid12154954\rsid14108532_x000d__x000a_\rsid14424199\rsid14689085\rsid15204470\rsid15285974\rsid15950462\rsid16324206\rsid16662270}{\mmathPr\mmathFont34\mbrkBin0\mbrkBinSub0\msmallFrac0\mdispDef1\mlMargin0\mrMargin0\mdefJc1\mwrapIndent1440\mintLim0\mnaryLim1}{\info{\author MONKUNIENE Neringa}_x000d__x000a_{\operator MONKUNIENE Neringa}{\creatim\yr2017\mo3\dy29\hr18\min31}{\revtim\yr2017\mo3\dy29\hr18\min31}{\version1}{\edmins0}{\nofpages1}{\nofwords74}{\nofchars794}{\*\company European Parliament}{\nofcharsws807}{\vern57443}}{\*\xmlnstbl {\xmlns1 http://sc_x000d__x000a_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08532\utinl \donotshowprops1\donotshowcomments1\fet0{\*\wgrffmtfilter 013f}\ilfomacatclnup0{\*\template C:\\Users\\NMONKU~1\\AppData\\Local\\Temp\\Blank1.dot}_x000d__x000a_{\*\ftnsep \ltrpar \pard\plain \ltrpar\ql \li0\ri0\widctlpar\wrapdefault\aspalpha\aspnum\faauto\adjustright\rin0\lin0\itap0 \rtlch\fcs1 \af0\afs20\alang1025 \ltrch\fcs0 \fs24\lang2057\langfe2057\cgrid\langnp2057\langfenp2057 {\rtlch\fcs1 \af0 \ltrch\fcs0 _x000d__x000a_\insrsid14689085 \chftnsep _x000d__x000a_\par }}{\*\ftnsepc \ltrpar \pard\plain \ltrpar\ql \li0\ri0\widctlpar\wrapdefault\aspalpha\aspnum\faauto\adjustright\rin0\lin0\itap0 \rtlch\fcs1 \af0\afs20\alang1025 \ltrch\fcs0 \fs24\lang2057\langfe2057\cgrid\langnp2057\langfenp2057 {\rtlch\fcs1 \af0 _x000d__x000a_\ltrch\fcs0 \insrsid14689085 \chftnsepc _x000d__x000a_\par }}{\*\aftnsep \ltrpar \pard\plain \ltrpar\ql \li0\ri0\widctlpar\wrapdefault\aspalpha\aspnum\faauto\adjustright\rin0\lin0\itap0 \rtlch\fcs1 \af0\afs20\alang1025 \ltrch\fcs0 \fs24\lang2057\langfe2057\cgrid\langnp2057\langfenp2057 {\rtlch\fcs1 \af0 _x000d__x000a_\ltrch\fcs0 \insrsid14689085 \chftnsep _x000d__x000a_\par }}{\*\aftnsepc \ltrpar \pard\plain \ltrpar\ql \li0\ri0\widctlpar\wrapdefault\aspalpha\aspnum\faauto\adjustright\rin0\lin0\itap0 \rtlch\fcs1 \af0\afs20\alang1025 \ltrch\fcs0 \fs24\lang2057\langfe2057\cgrid\langnp2057\langfenp2057 {\rtlch\fcs1 \af0 _x000d__x000a_\ltrch\fcs0 \insrsid1468908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108532\charrsid4727984 {\*\bkmkstart InsideFooter}&lt;PathFdR&gt;}{\rtlch\fcs1 \af0 \ltrch\fcs0 \cf10\insrsid14108532\charrsid4727984 \uc1\u9668\'3f}{\rtlch\fcs1 \af0 \ltrch\fcs0 \insrsid14108532\charrsid4727984 #}{\rtlch\fcs1 \af0 _x000d__x000a_\ltrch\fcs0 \cs21\v\cf15\insrsid14108532\charrsid4727984 TXTROUTE@@}{\rtlch\fcs1 \af0 \ltrch\fcs0 \insrsid14108532\charrsid4727984 #}{\rtlch\fcs1 \af0 \ltrch\fcs0 \cf10\insrsid14108532\charrsid4727984 \uc1\u9658\'3f}{\rtlch\fcs1 \af0 \ltrch\fcs0 _x000d__x000a_\cs15\v\f1\fs20\cf9\insrsid14108532\charrsid4727984 &lt;/PathFdR&gt;}{\rtlch\fcs1 \af0 \ltrch\fcs0 \insrsid14108532\charrsid4727984 {\*\bkmkend InsideFooter}\tab \tab {\*\bkmkstart OutsideFooter}PE}{\rtlch\fcs1 \af0 \ltrch\fcs0 _x000d__x000a_\cs15\v\f1\fs20\cf9\insrsid14108532\charrsid4727984 &lt;NoPE&gt;}{\rtlch\fcs1 \af0 \ltrch\fcs0 \cf10\insrsid14108532\charrsid4727984 \uc1\u9668\'3f}{\rtlch\fcs1 \af0 \ltrch\fcs0 \insrsid14108532\charrsid4727984 #}{\rtlch\fcs1 \af0 \ltrch\fcs0 _x000d__x000a_\cs21\v\cf15\insrsid14108532\charrsid4727984 TXTNRPE@NRPE@}{\rtlch\fcs1 \af0 \ltrch\fcs0 \insrsid14108532\charrsid4727984 #}{\rtlch\fcs1 \af0 \ltrch\fcs0 \cf10\insrsid14108532\charrsid4727984 \uc1\u9658\'3f}{\rtlch\fcs1 \af0 \ltrch\fcs0 _x000d__x000a_\cs15\v\f1\fs20\cf9\insrsid14108532\charrsid4727984 &lt;/NoPE&gt;&lt;Version&gt;}{\rtlch\fcs1 \af0 \ltrch\fcs0 \insrsid14108532\charrsid4727984 v}{\rtlch\fcs1 \af0 \ltrch\fcs0 \cf10\insrsid14108532\charrsid4727984 \uc1\u9668\'3f}{\rtlch\fcs1 \af0 \ltrch\fcs0 _x000d__x000a_\insrsid14108532\charrsid4727984 #}{\rtlch\fcs1 \af0 \ltrch\fcs0 \cs21\v\cf15\insrsid14108532\charrsid4727984 TXTVERSION@NRV@}{\rtlch\fcs1 \af0 \ltrch\fcs0 \insrsid14108532\charrsid4727984 #}{\rtlch\fcs1 \af0 \ltrch\fcs0 _x000d__x000a_\cf10\insrsid14108532\charrsid4727984 \uc1\u9658\'3f}{\rtlch\fcs1 \af0 \ltrch\fcs0 \cs15\v\f1\fs20\cf9\insrsid14108532\charrsid4727984 &lt;/Version&gt;}{\rtlch\fcs1 \af0 \ltrch\fcs0 \insrsid14108532\charrsid4727984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4108532\charrsid4727984  DOCPROPERTY &quot;&lt;Extension&gt;&quot; }}{\fldrslt {\rtlch\fcs1 \af1 \ltrch\fcs0 \insrsid14108532\charrsid4727984 _x000d__x000a_XX}}}\sectd \ltrsect\linex0\endnhere\sectdefaultcl\sftnbj {\rtlch\fcs1 \af1 \ltrch\fcs0 \cf16\insrsid14108532\charrsid4727984 \tab }{\rtlch\fcs1 \af1\afs22 \ltrch\fcs0 \b0\i\fs22\cf16\insrsid14108532\charrsid4727984 #}{\rtlch\fcs1 \af1 \ltrch\fcs0 _x000d__x000a_\cs21\v\cf15\insrsid14108532\charrsid4727984 (STD@_Motto}{\rtlch\fcs1 \af1\afs22 \ltrch\fcs0 \b0\i\fs22\cf16\insrsid14108532\charrsid4727984 #}{\rtlch\fcs1 \af1 \ltrch\fcs0 \cf16\insrsid14108532\charrsid4727984 \tab }{\field\flddirty{\*\fldinst {_x000d__x000a_\rtlch\fcs1 \af1 \ltrch\fcs0 \insrsid14108532\charrsid4727984  DOCPROPERTY &quot;&lt;Extension&gt;&quot; }}{\fldrslt {\rtlch\fcs1 \af1 \ltrch\fcs0 \insrsid14108532\charrsid4727984 XX}}}\sectd \ltrsect\linex0\endnhere\sectdefaultcl\sftnbj {\rtlch\fcs1 \af1 \ltrch\fcs0 _x000d__x000a_\insrsid14108532\charrsid472798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14108532\charrsid4727984 {\*\bkmkstart restart}&lt;Amend&gt;&lt;Date&gt;}{\rtlch\fcs1 \af0 \ltrch\fcs0 \insrsid14108532\charrsid4727984 #}{\rtlch\fcs1 \af0 \ltrch\fcs0 \cs21\v\cf15\insrsid14108532\charrsid4727984 _x000d__x000a_DT(d.m.yyyy)sh@DATEMSG@DOCDT}{\rtlch\fcs1 \af0 \ltrch\fcs0 \insrsid14108532\charrsid4727984 #}{\rtlch\fcs1 \af0 \ltrch\fcs0 \cs15\v\f1\fs20\cf9\insrsid14108532\charrsid4727984 &lt;/Date&gt;}{\rtlch\fcs1 \af0 \ltrch\fcs0 \insrsid14108532\charrsid4727984 \tab }{_x000d__x000a_\rtlch\fcs1 \af0 \ltrch\fcs0 \cs15\v\f1\fs20\cf9\insrsid14108532\charrsid4727984 &lt;ANo&gt;}{\rtlch\fcs1 \af0 \ltrch\fcs0 \insrsid14108532\charrsid4727984 #}{\rtlch\fcs1 \af0 \ltrch\fcs0 \cs21\v\cf15\insrsid14108532\charrsid4727984 _x000d__x000a_KEY(PLENARY/ANUMBER)@NRAMSG@NRAKEY}{\rtlch\fcs1 \af0 \ltrch\fcs0 \insrsid14108532\charrsid4727984 #}{\rtlch\fcs1 \af0 \ltrch\fcs0 \cs15\v\f1\fs20\cf9\insrsid14108532\charrsid4727984 &lt;/ANo&gt;}{\rtlch\fcs1 \af0 \ltrch\fcs0 \insrsid14108532\charrsid4727984 /}{_x000d__x000a_\rtlch\fcs1 \af0 \ltrch\fcs0 \cs15\v\f1\fs20\cf9\insrsid14108532\charrsid4727984 &lt;NumAm&gt;}{\rtlch\fcs1 \af0 \ltrch\fcs0 \insrsid14108532\charrsid4727984 #}{\rtlch\fcs1 \af0 \ltrch\fcs0 \cs21\v\cf15\insrsid14108532\charrsid4727984 ENMIENDA@NRAM@}{_x000d__x000a_\rtlch\fcs1 \af0 \ltrch\fcs0 \insrsid14108532\charrsid4727984 #}{\rtlch\fcs1 \af0 \ltrch\fcs0 \cs15\v\f1\fs20\cf9\insrsid14108532\charrsid4727984 &lt;/NumAm&gt;}{\rtlch\fcs1 \af0 \ltrch\fcs0 \insrsid14108532\charrsid4727984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14108532\charrsid4727984 Amendment\tab \tab }{\rtlch\fcs1 \af0 \ltrch\fcs0 _x000d__x000a_\cs15\b0\v\f1\fs20\cf9\insrsid14108532\charrsid4727984 &lt;NumAm&gt;}{\rtlch\fcs1 \af0 \ltrch\fcs0 \insrsid14108532\charrsid4727984 #}{\rtlch\fcs1 \af0 \ltrch\fcs0 \cs21\v\cf15\insrsid14108532\charrsid4727984 ENMIENDA@NRAM@}{\rtlch\fcs1 \af0 \ltrch\fcs0 _x000d__x000a_\insrsid14108532\charrsid4727984 #}{\rtlch\fcs1 \af0 \ltrch\fcs0 \cs15\b0\v\f1\fs20\cf9\insrsid14108532\charrsid4727984 &lt;/NumAm&gt;}{\rtlch\fcs1 \af0 \ltrch\fcs0 \insrsid14108532\charrsid4727984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4108532\charrsid4727984 &lt;RepeatBlock-By&gt;}{\rtlch\fcs1 \af0 \ltrch\fcs0 \insrsid14108532\charrsid4727984 #}{\rtlch\fcs1 \af0 \ltrch\fcs0 \cs21\v\cf15\insrsid14108532\charrsid4727984 &gt;&gt;&gt;@[ZMEMBERSMSG]@}{_x000d__x000a_\rtlch\fcs1 \af0 \ltrch\fcs0 \insrsid14108532\charrsid4727984 #}{\rtlch\fcs1 \af0 \ltrch\fcs0 \cs15\b0\v\f1\fs20\cf9\insrsid14108532\charrsid4727984 &lt;Members&gt;}{\rtlch\fcs1 \af0 \ltrch\fcs0 \cf10\insrsid14108532\charrsid4727984 \u9668\'3f}{\rtlch\fcs1 _x000d__x000a_\af0 \ltrch\fcs0 \insrsid14108532\charrsid4727984 #}{\rtlch\fcs1 \af0 \ltrch\fcs0 \cs21\v\cf15\insrsid14108532\charrsid4727984 TVTMEMBERS\'a7@MEMBERS@}{\rtlch\fcs1 \af0 \ltrch\fcs0 \insrsid14108532\charrsid4727984 #}{\rtlch\fcs1 \af0 \ltrch\fcs0 _x000d__x000a_\cf10\insrsid14108532\charrsid4727984 \u9658\'3f}{\rtlch\fcs1 \af0 \ltrch\fcs0 \cs15\b0\v\f1\fs20\cf9\insrsid14108532\charrsid4727984 &lt;/Members&gt;}{\rtlch\fcs1 \af0 \ltrch\fcs0 \insrsid14108532\charrsid4727984 _x000d__x000a_\par }\pard\plain \ltrpar\ql \li0\ri0\widctlpar\wrapdefault\aspalpha\aspnum\faauto\adjustright\rin0\lin0\itap0\pararsid6904234 \rtlch\fcs1 \af0\afs20\alang1025 \ltrch\fcs0 \fs24\lang2057\langfe2057\cgrid\langnp2057\langfenp2057 {\rtlch\fcs1 \af0 \ltrch\fcs0 _x000d__x000a_\cs15\v\f1\fs20\cf9\insrsid14108532\charrsid4727984 &lt;AuNomDe&gt;&lt;OptDel&gt;}{\rtlch\fcs1 \af0 \ltrch\fcs0 \insrsid14108532\charrsid4727984 #}{\rtlch\fcs1 \af0 \ltrch\fcs0 \cs21\v\cf15\insrsid14108532\charrsid4727984 MNU[ONBEHALFYES][NOTAPP]@CHOICE@}{_x000d__x000a_\rtlch\fcs1 \af0 \ltrch\fcs0 \insrsid14108532\charrsid4727984 #}{\rtlch\fcs1 \af0 \ltrch\fcs0 \cs15\v\f1\fs20\cf9\insrsid14108532\charrsid4727984 &lt;/OptDel&gt;&lt;/AuNomDe&gt;}{\rtlch\fcs1 \af0 \ltrch\fcs0 \insrsid14108532\charrsid4727984 _x000d__x000a_\par &lt;&lt;&lt;}{\rtlch\fcs1 \af0 \ltrch\fcs0 \cs15\v\f1\fs20\cf9\insrsid14108532\charrsid4727984 &lt;/RepeatBlock-By&gt;}{\rtlch\fcs1 \af0 \ltrch\fcs0 \insrsid14108532\charrsid4727984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14108532\charrsid4727984 &lt;TitreType&gt;}{\rtlch\fcs1 \af0 \ltrch\fcs0 \insrsid14108532\charrsid4727984 Report}{\rtlch\fcs1 \af0 \ltrch\fcs0 \cs15\b0\v\f1\fs20\cf9\insrsid14108532\charrsid4727984 _x000d__x000a_&lt;/TitreType&gt;}{\rtlch\fcs1 \af0 \ltrch\fcs0 \insrsid14108532\charrsid4727984 \tab #}{\rtlch\fcs1 \af0 \ltrch\fcs0 \cs21\v\cf15\insrsid14108532\charrsid4727984 KEY(PLENARY/ANUMBER)@NRAMSG@NRAKEY}{\rtlch\fcs1 \af0 \ltrch\fcs0 _x000d__x000a_\insrsid14108532\charrsid4727984 #/#}{\rtlch\fcs1 \af0 \ltrch\fcs0 \cs21\v\cf15\insrsid14108532\charrsid4727984 KEY(PLENARY/DOCYEAR)@DOCYEARMSG@NRAKEY}{\rtlch\fcs1 \af0 \ltrch\fcs0 \insrsid14108532\charrsid4727984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4108532\charrsid4727984 &lt;Rapporteur&gt;}{\rtlch\fcs1 \af0 \ltrch\fcs0 \insrsid14108532\charrsid4727984 #}{\rtlch\fcs1 \af0 \ltrch\fcs0 \cs21\v\cf15\insrsid14108532\charrsid4727984 _x000d__x000a_KEY(PLENARY/RAPPORTEURS)@AUTHORMSG@NRAKEY}{\rtlch\fcs1 \af0 \ltrch\fcs0 \insrsid14108532\charrsid4727984 #}{\rtlch\fcs1 \af0 \ltrch\fcs0 \cs15\b0\v\f1\fs20\cf9\insrsid14108532\charrsid4727984 &lt;/Rapporteur&gt;}{\rtlch\fcs1 \af0 \ltrch\fcs0 _x000d__x000a_\insrsid14108532\charrsid4727984 _x000d__x000a_\par }\pard\plain \ltrpar\ql \li0\ri0\widctlpar\wrapdefault\aspalpha\aspnum\faauto\adjustright\rin0\lin0\itap0\pararsid6904234 \rtlch\fcs1 \af0\afs20\alang1025 \ltrch\fcs0 \fs24\lang2057\langfe2057\cgrid\langnp2057\langfenp2057 {\rtlch\fcs1 \af0 \ltrch\fcs0 _x000d__x000a_\cs15\v\f1\fs20\cf9\insrsid14108532\charrsid4727984 &lt;Titre&gt;}{\rtlch\fcs1 \af0 \ltrch\fcs0 \insrsid14108532\charrsid4727984 #}{\rtlch\fcs1 \af0 \ltrch\fcs0 \cs21\v\cf15\insrsid14108532\charrsid4727984 KEY(PLENARY/TITLES)@TITLEMSG@NRAKEY}{\rtlch\fcs1 \af0 _x000d__x000a_\ltrch\fcs0 \insrsid14108532\charrsid4727984 #}{\rtlch\fcs1 \af0 \ltrch\fcs0 \cs15\v\f1\fs20\cf9\insrsid14108532\charrsid4727984 &lt;/Titre&gt;}{\rtlch\fcs1 \af0 \ltrch\fcs0 \insrsid14108532\charrsid4727984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14108532\charrsid4727984 &lt;DocRef&gt;}{\rtlch\fcs1 \af0 \ltrch\fcs0 \insrsid14108532\charrsid4727984 #}{\rtlch\fcs1 \af0 \ltrch\fcs0 \cs21\v\cf15\insrsid14108532\charrsid4727984 KEY(PLENARY/REFERENCES)@REFMSG@NRAKEY}{_x000d__x000a_\rtlch\fcs1 \af0 \ltrch\fcs0 \insrsid14108532\charrsid4727984 #}{\rtlch\fcs1 \af0 \ltrch\fcs0 \cs15\v\f1\fs20\cf9\insrsid14108532\charrsid4727984 &lt;/DocRef&gt;}{\rtlch\fcs1 \af0 \ltrch\fcs0 \insrsid14108532\charrsid4727984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4108532\charrsid4727984 &lt;DocAmend&gt;}{\rtlch\fcs1 \af0 \ltrch\fcs0 \insrsid14108532\charrsid4727984 #}{\rtlch\fcs1 \af0 \ltrch\fcs0 \cs21\v\cf15\insrsid14108532\charrsid4727984 MNU[DOC1][DOC2][DOC3]@CHOICE@DOCMNU}{_x000d__x000a_\rtlch\fcs1 \af0 \ltrch\fcs0 \insrsid14108532\charrsid4727984 #}{\rtlch\fcs1 \af0 \ltrch\fcs0 \cs15\b0\v\f1\fs20\cf9\insrsid14108532\charrsid4727984 &lt;/DocAmend&gt;}{\rtlch\fcs1 \af0 \ltrch\fcs0 \insrsid14108532\charrsid4727984 _x000d__x000a_\par }{\rtlch\fcs1 \af0 \ltrch\fcs0 \cs15\b0\v\f1\fs20\cf9\insrsid14108532\charrsid4727984 &lt;Article&gt;}{\rtlch\fcs1 \af0 \ltrch\fcs0 \cf10\insrsid14108532\charrsid4727984 \u9668\'3f}{\rtlch\fcs1 \af0 \ltrch\fcs0 \insrsid14108532\charrsid4727984 #}{\rtlch\fcs1 _x000d__x000a_\af0 \ltrch\fcs0 \cs21\v\cf15\insrsid14108532\charrsid4727984 TVTAMPART@AMPART@}{\rtlch\fcs1 \af0 \ltrch\fcs0 \insrsid14108532\charrsid4727984 #}{\rtlch\fcs1 \af0 \ltrch\fcs0 \cf10\insrsid14108532\charrsid4727984 \u9658\'3f}{\rtlch\fcs1 \af0 \ltrch\fcs0 _x000d__x000a_\cs15\b0\v\f1\fs20\cf9\insrsid14108532\charrsid4727984 &lt;/Article&gt;}{\rtlch\fcs1 \af0 \ltrch\fcs0 \insrsid14108532\charrsid4727984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14108532\charrsid4727984 \cell }\pard \ltrpar\ql \li0\ri0\widctlpar\intbl\wrapdefault\aspalpha\aspnum\faauto\adjustright\rin0\lin0 {\rtlch\fcs1 \af0 \ltrch\fcs0 _x000d__x000a_\insrsid14108532\charrsid4727984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4108532\charrsid4727984 #}{\rtlch\fcs1 \af0 \ltrch\fcs0 \cs21\v\cf15\insrsid14108532\charrsid4727984 MNU[DOC1][DOC2][DOC3]@CHOICE@DOCMNU}{\rtlch\fcs1 \af0 \ltrch\fcs0 \insrsid14108532\charrsid4727984 #\cell Amendment\cell }\pard\plain \ltrpar_x000d__x000a_\ql \li0\ri0\widctlpar\intbl\wrapdefault\aspalpha\aspnum\faauto\adjustright\rin0\lin0 \rtlch\fcs1 \af0\afs20\alang1025 \ltrch\fcs0 \fs24\lang2057\langfe2057\cgrid\langnp2057\langfenp2057 {\rtlch\fcs1 \af0 \ltrch\fcs0 \insrsid14108532\charrsid4727984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4108532\charrsid4727984 ##\cell ##}{\rtlch\fcs1 \af0\afs24 \ltrch\fcs0 \noproof0\insrsid14108532\charrsid4727984 \cell }\pard\plain \ltrpar\ql \li0\ri0\widctlpar\intbl\wrapdefault\aspalpha\aspnum\faauto\adjustright\rin0\lin0 \rtlch\fcs1 _x000d__x000a_\af0\afs20\alang1025 \ltrch\fcs0 \fs24\lang2057\langfe2057\cgrid\langnp2057\langfenp2057 {\rtlch\fcs1 \af0 \ltrch\fcs0 \insrsid14108532\charrsid4727984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14108532\charrsid4727984 Or. }{\rtlch\fcs1 \af0 \ltrch\fcs0 \cs15\v\f1\fs20\cf9\insrsid14108532\charrsid4727984 &lt;Original&gt;}{\rtlch\fcs1 \af0 \ltrch\fcs0 \insrsid14108532\charrsid4727984 #}{\rtlch\fcs1 \af0 \ltrch\fcs0 _x000d__x000a_\cs21\v\cf15\insrsid14108532\charrsid4727984 KEY(MAIN/LANGMIN)sh@ORLANGMSG@ORLANGKEY}{\rtlch\fcs1 \af0 \ltrch\fcs0 \insrsid14108532\charrsid4727984 #}{\rtlch\fcs1 \af0 \ltrch\fcs0 \cs15\v\f1\fs20\cf9\insrsid14108532\charrsid4727984 &lt;/Original&gt;}{_x000d__x000a_\rtlch\fcs1 \af0 \ltrch\fcs0 \insrsid14108532\charrsid4727984 _x000d__x000a_\par }\pard\plain \ltrpar\ql \li0\ri0\widctlpar\wrapdefault\aspalpha\aspnum\faauto\adjustright\rin0\lin0\itap0\pararsid9594454 \rtlch\fcs1 \af0\afs20\alang1025 \ltrch\fcs0 \fs24\lang2057\langfe2057\cgrid\langnp2057\langfenp2057 {\rtlch\fcs1 \af0 \ltrch\fcs0 _x000d__x000a_\insrsid14108532\charrsid472798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4108532\charrsid472798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8_x000d__x000a_34dca9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34"/>
    <w:docVar w:name="TVTAMPART" w:val="Paragraph 21"/>
    <w:docVar w:name="TVTMEMBERS1" w:val="Michèle Alliot-Marie, Pilar Ayuso, Andrea Bocskor, Reimer Böge, Michał Boni,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
    <w:docVar w:name="TXTLANGUE" w:val="EN"/>
    <w:docVar w:name="TXTLANGUEMIN" w:val="en"/>
    <w:docVar w:name="TXTNRFIRSTAM" w:val="1"/>
    <w:docVar w:name="TXTNRLASTAM" w:val="10"/>
    <w:docVar w:name="TXTNRPE" w:val="605.650"/>
    <w:docVar w:name="TXTPEorAP" w:val="PE"/>
    <w:docVar w:name="TXTROUTE" w:val="AM\1134031EN.docx"/>
    <w:docVar w:name="TXTVERSION" w:val="01-00"/>
  </w:docVars>
  <w:rsids>
    <w:rsidRoot w:val="0075684F"/>
    <w:rsid w:val="0001589E"/>
    <w:rsid w:val="00016E4D"/>
    <w:rsid w:val="000554AB"/>
    <w:rsid w:val="000617CB"/>
    <w:rsid w:val="000B635D"/>
    <w:rsid w:val="000C0A85"/>
    <w:rsid w:val="000E01B6"/>
    <w:rsid w:val="001337AF"/>
    <w:rsid w:val="0015695E"/>
    <w:rsid w:val="001E376E"/>
    <w:rsid w:val="00250122"/>
    <w:rsid w:val="00256216"/>
    <w:rsid w:val="0029007A"/>
    <w:rsid w:val="002C7968"/>
    <w:rsid w:val="003000AD"/>
    <w:rsid w:val="00336E00"/>
    <w:rsid w:val="0037662A"/>
    <w:rsid w:val="004300A3"/>
    <w:rsid w:val="00431305"/>
    <w:rsid w:val="004350DD"/>
    <w:rsid w:val="00475A96"/>
    <w:rsid w:val="004D5682"/>
    <w:rsid w:val="004F4B78"/>
    <w:rsid w:val="005460A7"/>
    <w:rsid w:val="0055287E"/>
    <w:rsid w:val="005F0730"/>
    <w:rsid w:val="006158B0"/>
    <w:rsid w:val="00651D47"/>
    <w:rsid w:val="006959AA"/>
    <w:rsid w:val="006C3668"/>
    <w:rsid w:val="006D701A"/>
    <w:rsid w:val="0075684F"/>
    <w:rsid w:val="007F3BF8"/>
    <w:rsid w:val="00823C22"/>
    <w:rsid w:val="00831330"/>
    <w:rsid w:val="00926656"/>
    <w:rsid w:val="00956B24"/>
    <w:rsid w:val="00997232"/>
    <w:rsid w:val="009A03CE"/>
    <w:rsid w:val="009A1B43"/>
    <w:rsid w:val="009B0B57"/>
    <w:rsid w:val="00A11CA3"/>
    <w:rsid w:val="00A12366"/>
    <w:rsid w:val="00A23DC7"/>
    <w:rsid w:val="00A50BF6"/>
    <w:rsid w:val="00A52518"/>
    <w:rsid w:val="00B35471"/>
    <w:rsid w:val="00B65797"/>
    <w:rsid w:val="00BA304F"/>
    <w:rsid w:val="00BC00B4"/>
    <w:rsid w:val="00BC4047"/>
    <w:rsid w:val="00BD3B9B"/>
    <w:rsid w:val="00BE2400"/>
    <w:rsid w:val="00C14A2B"/>
    <w:rsid w:val="00C546B4"/>
    <w:rsid w:val="00CA2A46"/>
    <w:rsid w:val="00D901D3"/>
    <w:rsid w:val="00DC5F58"/>
    <w:rsid w:val="00DD491E"/>
    <w:rsid w:val="00E37863"/>
    <w:rsid w:val="00E52BDE"/>
    <w:rsid w:val="00E5782E"/>
    <w:rsid w:val="00EA08DF"/>
    <w:rsid w:val="00EA5934"/>
    <w:rsid w:val="00EE4A94"/>
    <w:rsid w:val="00F60450"/>
    <w:rsid w:val="00F639E7"/>
    <w:rsid w:val="00F722E0"/>
    <w:rsid w:val="00FA1221"/>
    <w:rsid w:val="00FB5F2B"/>
    <w:rsid w:val="00FD0AB4"/>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4CD397-0D9F-448A-B95C-320CE3CB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mt-MT" w:eastAsia="en-GB" w:bidi="ar-SA"/>
    </w:rPr>
  </w:style>
  <w:style w:type="character" w:customStyle="1" w:styleId="Normal6Char">
    <w:name w:val="Normal6 Char"/>
    <w:link w:val="Normal6"/>
    <w:rsid w:val="006959AA"/>
    <w:rPr>
      <w:noProof/>
      <w:sz w:val="24"/>
      <w:lang w:val="mt-MT"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5287E"/>
    <w:rPr>
      <w:sz w:val="22"/>
    </w:rPr>
  </w:style>
  <w:style w:type="paragraph" w:styleId="BalloonText">
    <w:name w:val="Balloon Text"/>
    <w:basedOn w:val="Normal"/>
    <w:link w:val="BalloonTextChar"/>
    <w:rsid w:val="00E37863"/>
    <w:rPr>
      <w:rFonts w:ascii="Segoe UI" w:hAnsi="Segoe UI" w:cs="Segoe UI"/>
      <w:sz w:val="18"/>
      <w:szCs w:val="18"/>
    </w:rPr>
  </w:style>
  <w:style w:type="character" w:customStyle="1" w:styleId="BalloonTextChar">
    <w:name w:val="Balloon Text Char"/>
    <w:basedOn w:val="DefaultParagraphFont"/>
    <w:link w:val="BalloonText"/>
    <w:rsid w:val="00E37863"/>
    <w:rPr>
      <w:rFonts w:ascii="Segoe UI" w:hAnsi="Segoe UI" w:cs="Segoe UI"/>
      <w:sz w:val="18"/>
      <w:szCs w:val="18"/>
    </w:rPr>
  </w:style>
  <w:style w:type="character" w:styleId="CommentReference">
    <w:name w:val="annotation reference"/>
    <w:basedOn w:val="DefaultParagraphFont"/>
    <w:rsid w:val="00F639E7"/>
    <w:rPr>
      <w:sz w:val="16"/>
      <w:szCs w:val="16"/>
    </w:rPr>
  </w:style>
  <w:style w:type="paragraph" w:styleId="CommentText">
    <w:name w:val="annotation text"/>
    <w:basedOn w:val="Normal"/>
    <w:link w:val="CommentTextChar"/>
    <w:rsid w:val="00F639E7"/>
    <w:rPr>
      <w:sz w:val="20"/>
    </w:rPr>
  </w:style>
  <w:style w:type="character" w:customStyle="1" w:styleId="CommentTextChar">
    <w:name w:val="Comment Text Char"/>
    <w:basedOn w:val="DefaultParagraphFont"/>
    <w:link w:val="CommentText"/>
    <w:rsid w:val="00F639E7"/>
  </w:style>
  <w:style w:type="paragraph" w:styleId="CommentSubject">
    <w:name w:val="annotation subject"/>
    <w:basedOn w:val="CommentText"/>
    <w:next w:val="CommentText"/>
    <w:link w:val="CommentSubjectChar"/>
    <w:rsid w:val="00F639E7"/>
    <w:rPr>
      <w:b/>
      <w:bCs/>
    </w:rPr>
  </w:style>
  <w:style w:type="character" w:customStyle="1" w:styleId="CommentSubjectChar">
    <w:name w:val="Comment Subject Char"/>
    <w:basedOn w:val="CommentTextChar"/>
    <w:link w:val="CommentSubject"/>
    <w:rsid w:val="00F63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3B60B2CB.dotm</Template>
  <TotalTime>1</TotalTime>
  <Pages>15</Pages>
  <Words>3361</Words>
  <Characters>27279</Characters>
  <Application>Microsoft Office Word</Application>
  <DocSecurity>0</DocSecurity>
  <Lines>681</Lines>
  <Paragraphs>175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MONKUNIENE Neringa</dc:creator>
  <cp:keywords/>
  <dc:description/>
  <cp:lastModifiedBy>MEILAK Moira</cp:lastModifiedBy>
  <cp:revision>2</cp:revision>
  <cp:lastPrinted>2004-11-28T13:02:00Z</cp:lastPrinted>
  <dcterms:created xsi:type="dcterms:W3CDTF">2017-09-13T11:53:00Z</dcterms:created>
  <dcterms:modified xsi:type="dcterms:W3CDTF">2017-09-13T11:53:00Z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9.1.0 Build [20170814]</vt:lpwstr>
  </property>
  <property fmtid="{D5CDD505-2E9C-101B-9397-08002B2CF9AE}" pid="4" name="&lt;FdR&gt;">
    <vt:lpwstr>1134031</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\\eiciLUXpr1\pdocep$\DocEP\TRANSFIL\EN\AM_Ple_NonLegReport.EN(26/05/2015 07:20:33)</vt:lpwstr>
  </property>
  <property fmtid="{D5CDD505-2E9C-101B-9397-08002B2CF9AE}" pid="8" name="&lt;Model&gt;">
    <vt:lpwstr>AM_Ple_NonLegReport</vt:lpwstr>
  </property>
  <property fmtid="{D5CDD505-2E9C-101B-9397-08002B2CF9AE}" pid="9" name="FooterPath">
    <vt:lpwstr>AM\1134031MT.docx</vt:lpwstr>
  </property>
  <property fmtid="{D5CDD505-2E9C-101B-9397-08002B2CF9AE}" pid="10" name="PE number">
    <vt:lpwstr>605.650</vt:lpwstr>
  </property>
  <property fmtid="{D5CDD505-2E9C-101B-9397-08002B2CF9AE}" pid="11" name="Bookout">
    <vt:lpwstr>OK - 2017/09/13 13:52</vt:lpwstr>
  </property>
  <property fmtid="{D5CDD505-2E9C-101B-9397-08002B2CF9AE}" pid="12" name="SubscribeElise">
    <vt:lpwstr/>
  </property>
  <property fmtid="{D5CDD505-2E9C-101B-9397-08002B2CF9AE}" pid="13" name="SDLStudio">
    <vt:lpwstr/>
  </property>
  <property fmtid="{D5CDD505-2E9C-101B-9397-08002B2CF9AE}" pid="14" name="&lt;Extension&gt;">
    <vt:lpwstr>MT</vt:lpwstr>
  </property>
</Properties>
</file>