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263A51" w:rsidRDefault="0093599A">
      <w:pPr>
        <w:pStyle w:val="Interstitial1"/>
      </w:pPr>
      <w:bookmarkStart w:id="0" w:name="_GoBack"/>
      <w:bookmarkEnd w:id="0"/>
      <w:r w:rsidRPr="00263A51">
        <w:rPr>
          <w:rStyle w:val="HideTWBExt"/>
        </w:rPr>
        <w:t>&lt;RepeatBlock-Amend&gt;&lt;Amend&gt;&lt;Date&gt;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50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50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 xml:space="preserve">N.º </w:t>
      </w:r>
      <w:proofErr w:type="spellStart"/>
      <w:r w:rsidRPr="00263A51">
        <w:rPr>
          <w:color w:val="auto"/>
        </w:rPr>
        <w:t>35-A</w:t>
      </w:r>
      <w:proofErr w:type="spellEnd"/>
      <w:r w:rsidRPr="00263A51">
        <w:rPr>
          <w:color w:val="auto"/>
        </w:rPr>
        <w:t xml:space="preserve">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 w:rsidP="00353A6E">
            <w:pPr>
              <w:pStyle w:val="Normal6"/>
              <w:rPr>
                <w:color w:val="auto"/>
              </w:rPr>
            </w:pPr>
            <w:proofErr w:type="spellStart"/>
            <w:r w:rsidRPr="00263A51">
              <w:rPr>
                <w:b/>
                <w:i/>
                <w:color w:val="auto"/>
              </w:rPr>
              <w:t>35-A</w:t>
            </w:r>
            <w:proofErr w:type="spellEnd"/>
            <w:r w:rsidRPr="00263A51">
              <w:rPr>
                <w:b/>
                <w:i/>
                <w:color w:val="auto"/>
              </w:rPr>
              <w:t>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>Toma nota da resposta do Secretário-Geral a um inquérito a um assistente acreditado do antigo Presidente do Parlamento, suspeito de não cumprir as suas obrigações relativas à declaração das suas atividades externas: congratula</w:t>
            </w:r>
            <w:r w:rsidR="00353A6E">
              <w:rPr>
                <w:b/>
                <w:i/>
                <w:color w:val="auto"/>
              </w:rPr>
              <w:noBreakHyphen/>
            </w:r>
            <w:r w:rsidRPr="00263A51">
              <w:rPr>
                <w:b/>
                <w:i/>
                <w:color w:val="auto"/>
              </w:rPr>
              <w:t>se com o facto de o inquérito ter terminado em meados de março do ano em curso; solicita ao Secretário-Geral que transmita as conclusões desse inquérito à Comissão de Controlo Orçamental e a informe do seguimento a dar;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lastRenderedPageBreak/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51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51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 xml:space="preserve">N.º </w:t>
      </w:r>
      <w:proofErr w:type="spellStart"/>
      <w:r w:rsidRPr="00263A51">
        <w:rPr>
          <w:color w:val="auto"/>
        </w:rPr>
        <w:t>38-A</w:t>
      </w:r>
      <w:proofErr w:type="spellEnd"/>
      <w:r w:rsidRPr="00263A51">
        <w:rPr>
          <w:color w:val="auto"/>
        </w:rPr>
        <w:t xml:space="preserve">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proofErr w:type="spellStart"/>
            <w:r w:rsidRPr="00263A51">
              <w:rPr>
                <w:b/>
                <w:i/>
                <w:color w:val="auto"/>
              </w:rPr>
              <w:t>38-A</w:t>
            </w:r>
            <w:proofErr w:type="spellEnd"/>
            <w:r w:rsidRPr="00263A51">
              <w:rPr>
                <w:b/>
                <w:i/>
                <w:color w:val="auto"/>
              </w:rPr>
              <w:t>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 xml:space="preserve">Lamenta que a atual quitação </w:t>
            </w:r>
            <w:proofErr w:type="spellStart"/>
            <w:proofErr w:type="gramStart"/>
            <w:r w:rsidRPr="00263A51">
              <w:rPr>
                <w:b/>
                <w:i/>
                <w:color w:val="auto"/>
              </w:rPr>
              <w:t>N+2</w:t>
            </w:r>
            <w:proofErr w:type="spellEnd"/>
            <w:r w:rsidRPr="00263A51">
              <w:rPr>
                <w:b/>
                <w:i/>
                <w:color w:val="auto"/>
              </w:rPr>
              <w:t xml:space="preserve">  não</w:t>
            </w:r>
            <w:proofErr w:type="gramEnd"/>
            <w:r w:rsidRPr="00263A51">
              <w:rPr>
                <w:b/>
                <w:i/>
                <w:color w:val="auto"/>
              </w:rPr>
              <w:t xml:space="preserve"> permita aos Deputados em geral, e aos membros da Comissão do Controlo Orçamental em particular, investigar rapidamente os problemas de gestão e de contabilidade do Parlamento e pôr em prática as correções correspondentes; destaca que esta falta é particularmente evidente quando os problemas dizem respeito ao Presidente da instituição, uma vez que a quitação para o último ano do mandato só pode ter lugar dois anos mais tarde;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lastRenderedPageBreak/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52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52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 xml:space="preserve">N.º </w:t>
      </w:r>
      <w:proofErr w:type="spellStart"/>
      <w:r w:rsidRPr="00263A51">
        <w:rPr>
          <w:color w:val="auto"/>
        </w:rPr>
        <w:t>51-A</w:t>
      </w:r>
      <w:proofErr w:type="spellEnd"/>
      <w:r w:rsidRPr="00263A51">
        <w:rPr>
          <w:color w:val="auto"/>
        </w:rPr>
        <w:t xml:space="preserve">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proofErr w:type="spellStart"/>
            <w:r w:rsidRPr="00263A51">
              <w:rPr>
                <w:b/>
                <w:i/>
                <w:color w:val="auto"/>
              </w:rPr>
              <w:t>51-A</w:t>
            </w:r>
            <w:proofErr w:type="spellEnd"/>
            <w:r w:rsidRPr="00263A51">
              <w:rPr>
                <w:b/>
                <w:i/>
                <w:color w:val="auto"/>
              </w:rPr>
              <w:t>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>Manifesta a sua surpresa face ao limitado número de presentes declarados nos termos do artigo 5.º do Código de Conduta dos Deputados; recorda que todos os Deputados devem declarar os presentes recebidos quando representem o Parlamento a título oficial; realça, em particular, que a anterior Presidência da instituição não declarou qualquer presente nos últimos cinco anos;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53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53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>N.º 51-B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r w:rsidRPr="00263A51">
              <w:rPr>
                <w:b/>
                <w:i/>
                <w:color w:val="auto"/>
              </w:rPr>
              <w:t>51-B.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 xml:space="preserve">Observa que o representante do Parlamento Europeu para o </w:t>
            </w:r>
            <w:proofErr w:type="spellStart"/>
            <w:r w:rsidRPr="00263A51">
              <w:rPr>
                <w:b/>
                <w:i/>
                <w:color w:val="auto"/>
              </w:rPr>
              <w:t>Brexit</w:t>
            </w:r>
            <w:proofErr w:type="spellEnd"/>
            <w:r w:rsidRPr="00263A51">
              <w:rPr>
                <w:b/>
                <w:i/>
                <w:color w:val="auto"/>
              </w:rPr>
              <w:t xml:space="preserve"> exerce atividades remuneradas em várias empresas, o que se encontra devidamente notificado na respetiva declaração de interesses; salienta que, devido à posição que ocupa, é suscetível de ter acesso a informações sensíveis que podem ser de interesse para essas empresas; está, por isso, preocupado com o potencial conflito de interesses que pode decorrer de tal situação, em conformidade com o artigo 3.º, n.º 1, do Anexo I do Regimento do Parlamento;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54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54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>N.º 51-C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r w:rsidRPr="00263A51">
              <w:rPr>
                <w:b/>
                <w:i/>
                <w:color w:val="auto"/>
              </w:rPr>
              <w:t>51-C.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 xml:space="preserve">Solicita ao representante do Parlamento Europeu para o </w:t>
            </w:r>
            <w:proofErr w:type="spellStart"/>
            <w:r w:rsidRPr="00263A51">
              <w:rPr>
                <w:b/>
                <w:i/>
                <w:color w:val="auto"/>
              </w:rPr>
              <w:t>Brexit</w:t>
            </w:r>
            <w:proofErr w:type="spellEnd"/>
            <w:r w:rsidRPr="00263A51">
              <w:rPr>
                <w:b/>
                <w:i/>
                <w:color w:val="auto"/>
              </w:rPr>
              <w:t xml:space="preserve"> que esclareça a sua situação em relação a essas empresas, nos termos do artigo 3.º, n.º 2, do Anexo I do Regimento do Parlamento; exorta o Presidente do Parlamento a assegurar que esta situação não prejudica a credibilidade do Parlamento;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55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55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 xml:space="preserve">N.º </w:t>
      </w:r>
      <w:proofErr w:type="spellStart"/>
      <w:r w:rsidRPr="00263A51">
        <w:rPr>
          <w:color w:val="auto"/>
        </w:rPr>
        <w:t>121-A</w:t>
      </w:r>
      <w:proofErr w:type="spellEnd"/>
      <w:r w:rsidRPr="00263A51">
        <w:rPr>
          <w:color w:val="auto"/>
        </w:rPr>
        <w:t xml:space="preserve">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proofErr w:type="spellStart"/>
            <w:r w:rsidRPr="00263A51">
              <w:rPr>
                <w:b/>
                <w:i/>
                <w:color w:val="auto"/>
              </w:rPr>
              <w:t>121-A</w:t>
            </w:r>
            <w:proofErr w:type="spellEnd"/>
            <w:r w:rsidRPr="00263A51">
              <w:rPr>
                <w:b/>
                <w:i/>
                <w:color w:val="auto"/>
              </w:rPr>
              <w:t>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 xml:space="preserve">Lamenta as atuais negociações para estabelecer uma parceria pública-pública para a utilização da casa e do jardim </w:t>
            </w:r>
            <w:proofErr w:type="spellStart"/>
            <w:r w:rsidRPr="00263A51">
              <w:rPr>
                <w:b/>
                <w:i/>
                <w:color w:val="auto"/>
              </w:rPr>
              <w:t>Wiertz</w:t>
            </w:r>
            <w:proofErr w:type="spellEnd"/>
            <w:r w:rsidRPr="00263A51">
              <w:rPr>
                <w:b/>
                <w:i/>
                <w:color w:val="auto"/>
              </w:rPr>
              <w:t xml:space="preserve">; considera que o objetivo prosseguido, ou seja, um número mais elevado de salas de reunião, poderia ser alcançado através de uma melhor gestão das salas existentes; considera, por isso, que o valor estimado para as obras de 2,1 milhões de </w:t>
            </w:r>
            <w:proofErr w:type="spellStart"/>
            <w:r w:rsidRPr="00263A51">
              <w:rPr>
                <w:b/>
                <w:i/>
                <w:color w:val="auto"/>
              </w:rPr>
              <w:t>EUR</w:t>
            </w:r>
            <w:proofErr w:type="spellEnd"/>
            <w:r w:rsidRPr="00263A51">
              <w:rPr>
                <w:b/>
                <w:i/>
                <w:color w:val="auto"/>
              </w:rPr>
              <w:t xml:space="preserve"> constitui um desperdício de dinheiro público num momento em que o principal objetivo do Parlamento deve consistir em reduzir o seu orçamento;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56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56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 xml:space="preserve">N.º </w:t>
      </w:r>
      <w:proofErr w:type="spellStart"/>
      <w:r w:rsidRPr="00263A51">
        <w:rPr>
          <w:color w:val="auto"/>
        </w:rPr>
        <w:t>146-A</w:t>
      </w:r>
      <w:proofErr w:type="spellEnd"/>
      <w:r w:rsidRPr="00263A51">
        <w:rPr>
          <w:color w:val="auto"/>
        </w:rPr>
        <w:t xml:space="preserve">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proofErr w:type="spellStart"/>
            <w:r w:rsidRPr="00263A51">
              <w:rPr>
                <w:b/>
                <w:i/>
                <w:color w:val="auto"/>
              </w:rPr>
              <w:t>146-A</w:t>
            </w:r>
            <w:proofErr w:type="spellEnd"/>
            <w:r w:rsidRPr="00263A51">
              <w:rPr>
                <w:b/>
                <w:i/>
                <w:color w:val="auto"/>
              </w:rPr>
              <w:t>.</w:t>
            </w:r>
            <w:r w:rsidRPr="00263A51">
              <w:tab/>
            </w:r>
            <w:r w:rsidRPr="00263A51">
              <w:rPr>
                <w:b/>
                <w:i/>
                <w:color w:val="auto"/>
              </w:rPr>
              <w:t>Manifesta dúvidas quanto ao quadro de pessoal do Parlamento, em que a nova autoridade para os partidos políticos europeus e as fundações políticas europeias é colocada sob a responsabilidade, para efeitos de gestão, do Secretário-Geral, e quanto à compatibilidade dessa disposição organizativa com o artigo 6.º, n.º 2, do Regulamento n.º 1141/2014;</w:t>
            </w:r>
          </w:p>
        </w:tc>
      </w:tr>
    </w:tbl>
    <w:p w:rsidR="00C92163" w:rsidRPr="00263A51" w:rsidRDefault="0093599A" w:rsidP="001229A5">
      <w:pPr>
        <w:pStyle w:val="Olang"/>
      </w:pPr>
      <w:r w:rsidRPr="00263A51">
        <w:t xml:space="preserve">Or. </w:t>
      </w:r>
      <w:r w:rsidRPr="00263A51">
        <w:rPr>
          <w:rStyle w:val="HideTWBExt"/>
        </w:rPr>
        <w:t>&lt;Original&gt;</w:t>
      </w:r>
      <w:r w:rsidRPr="00263A51">
        <w:rPr>
          <w:rStyle w:val="HideTWBInt"/>
        </w:rPr>
        <w:t>{EN}</w:t>
      </w:r>
      <w:proofErr w:type="gramStart"/>
      <w:r w:rsidRPr="00263A51">
        <w:t>en</w:t>
      </w:r>
      <w:r w:rsidRPr="00263A51">
        <w:rPr>
          <w:rStyle w:val="HideTWBExt"/>
        </w:rPr>
        <w:t>&lt;/Original&gt;</w:t>
      </w:r>
      <w:proofErr w:type="gramEnd"/>
    </w:p>
    <w:p w:rsidR="00C92163" w:rsidRPr="00263A51" w:rsidRDefault="0093599A">
      <w:pPr>
        <w:pStyle w:val="Interstitial1"/>
      </w:pPr>
      <w:r w:rsidRPr="00263A51">
        <w:rPr>
          <w:rStyle w:val="HideTWBExt"/>
        </w:rPr>
        <w:t>&lt;/Amend&gt;</w:t>
      </w:r>
      <w:r w:rsidRPr="00263A51">
        <w:br w:type="page"/>
      </w:r>
      <w:r w:rsidRPr="00263A51">
        <w:rPr>
          <w:rStyle w:val="HideTWBExt"/>
        </w:rPr>
        <w:t>&lt;Amend&gt;&lt;Date&gt;</w:t>
      </w:r>
      <w:r w:rsidRPr="00263A51">
        <w:rPr>
          <w:rStyle w:val="HideTWBInt"/>
          <w:color w:val="auto"/>
        </w:rPr>
        <w:t>{24/04/2017}</w:t>
      </w:r>
      <w:r w:rsidRPr="00263A51">
        <w:rPr>
          <w:color w:val="auto"/>
        </w:rPr>
        <w:t>24.4.2017</w:t>
      </w:r>
      <w:r w:rsidRPr="00263A51">
        <w:rPr>
          <w:rStyle w:val="HideTWBExt"/>
        </w:rPr>
        <w:t>&lt;/Date&gt;</w:t>
      </w:r>
      <w:r w:rsidRPr="00263A51">
        <w:tab/>
      </w:r>
      <w:r w:rsidRPr="00263A51">
        <w:rPr>
          <w:rStyle w:val="HideTWBExt"/>
        </w:rPr>
        <w:t>&lt;ANo&gt;</w:t>
      </w:r>
      <w:proofErr w:type="spellStart"/>
      <w:r w:rsidRPr="00263A51">
        <w:rPr>
          <w:color w:val="auto"/>
        </w:rPr>
        <w:t>A8</w:t>
      </w:r>
      <w:proofErr w:type="spellEnd"/>
      <w:r w:rsidRPr="00263A51">
        <w:rPr>
          <w:color w:val="auto"/>
        </w:rPr>
        <w:t>-0153</w:t>
      </w:r>
      <w:r w:rsidRPr="00263A51">
        <w:rPr>
          <w:rStyle w:val="HideTWBExt"/>
        </w:rPr>
        <w:t>&lt;/ANo&gt;</w:t>
      </w:r>
      <w:r w:rsidRPr="00263A51">
        <w:rPr>
          <w:color w:val="auto"/>
        </w:rPr>
        <w:t>/</w:t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57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AMNumberTabs"/>
      </w:pPr>
      <w:r w:rsidRPr="00263A51">
        <w:rPr>
          <w:color w:val="auto"/>
        </w:rPr>
        <w:t>Alteração</w:t>
      </w:r>
      <w:r w:rsidRPr="00263A51">
        <w:tab/>
      </w:r>
      <w:r w:rsidRPr="00263A51">
        <w:tab/>
      </w:r>
      <w:r w:rsidRPr="00263A51">
        <w:rPr>
          <w:rStyle w:val="HideTWBExt"/>
        </w:rPr>
        <w:t>&lt;NumAm&gt;</w:t>
      </w:r>
      <w:r w:rsidRPr="00263A51">
        <w:rPr>
          <w:color w:val="auto"/>
        </w:rPr>
        <w:t>57</w:t>
      </w:r>
      <w:r w:rsidRPr="00263A51">
        <w:rPr>
          <w:rStyle w:val="HideTWBExt"/>
        </w:rPr>
        <w:t>&lt;/NumAm&gt;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&lt;RepeatBlock-By&gt;&lt;Members&gt;</w:t>
      </w:r>
      <w:r w:rsidRPr="00263A51">
        <w:rPr>
          <w:color w:val="auto"/>
        </w:rPr>
        <w:t>Dominique Bilde</w:t>
      </w:r>
      <w:r w:rsidRPr="00263A51">
        <w:rPr>
          <w:rStyle w:val="HideTWBExt"/>
        </w:rPr>
        <w:t>&lt;/Members&gt;</w:t>
      </w:r>
    </w:p>
    <w:p w:rsidR="00C92163" w:rsidRPr="00263A51" w:rsidRDefault="0093599A">
      <w:r w:rsidRPr="00263A51">
        <w:rPr>
          <w:rStyle w:val="HideTWBExt"/>
        </w:rPr>
        <w:t>&lt;AuNomDe&gt;</w:t>
      </w:r>
      <w:r w:rsidRPr="00263A51">
        <w:rPr>
          <w:rStyle w:val="HideTWBInt"/>
          <w:color w:val="auto"/>
        </w:rPr>
        <w:t>{ENF}</w:t>
      </w:r>
      <w:proofErr w:type="gramStart"/>
      <w:r w:rsidRPr="00263A51">
        <w:t>em</w:t>
      </w:r>
      <w:proofErr w:type="gramEnd"/>
      <w:r w:rsidRPr="00263A51">
        <w:t xml:space="preserve"> nome do Grupo </w:t>
      </w:r>
      <w:proofErr w:type="spellStart"/>
      <w:r w:rsidRPr="00263A51">
        <w:t>ENF</w:t>
      </w:r>
      <w:proofErr w:type="spellEnd"/>
      <w:r w:rsidRPr="00263A51">
        <w:rPr>
          <w:rStyle w:val="HideTWBExt"/>
        </w:rPr>
        <w:t>&lt;/AuNomDe&gt;</w:t>
      </w:r>
    </w:p>
    <w:p w:rsidR="00C92163" w:rsidRPr="00263A51" w:rsidRDefault="0093599A">
      <w:r w:rsidRPr="00263A51">
        <w:rPr>
          <w:rStyle w:val="HideTWBExt"/>
        </w:rPr>
        <w:t>&lt;/RepeatBlock-By&gt;</w:t>
      </w:r>
    </w:p>
    <w:p w:rsidR="00C92163" w:rsidRPr="00263A51" w:rsidRDefault="0093599A">
      <w:pPr>
        <w:pStyle w:val="ProjRap"/>
      </w:pPr>
      <w:r w:rsidRPr="00263A51">
        <w:rPr>
          <w:rStyle w:val="HideTWBExt"/>
        </w:rPr>
        <w:t>&lt;TitreType&gt;</w:t>
      </w:r>
      <w:r w:rsidRPr="00263A51">
        <w:t>Relatório</w:t>
      </w:r>
      <w:r w:rsidRPr="00263A51">
        <w:rPr>
          <w:rStyle w:val="HideTWBExt"/>
        </w:rPr>
        <w:t>&lt;/TitreType&gt;</w:t>
      </w:r>
      <w:r w:rsidRPr="00263A51">
        <w:tab/>
      </w:r>
      <w:proofErr w:type="spellStart"/>
      <w:r w:rsidRPr="00263A51">
        <w:t>A8</w:t>
      </w:r>
      <w:proofErr w:type="spellEnd"/>
      <w:r w:rsidRPr="00263A51">
        <w:t>-0153/2017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&lt;Rapporteur&gt;</w:t>
      </w:r>
      <w:r w:rsidRPr="00263A51">
        <w:rPr>
          <w:color w:val="auto"/>
        </w:rPr>
        <w:t>Dennis de Jong</w:t>
      </w:r>
      <w:r w:rsidRPr="00263A51">
        <w:rPr>
          <w:rStyle w:val="HideTWBExt"/>
        </w:rPr>
        <w:t>&lt;/Rapporteur&gt;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&lt;Titre&gt;</w:t>
      </w:r>
      <w:r w:rsidRPr="00263A51">
        <w:t>Quitação 2015: Orçamento geral da UE – Parlamento Europeu</w:t>
      </w:r>
      <w:r w:rsidRPr="00263A51">
        <w:rPr>
          <w:rStyle w:val="HideTWBExt"/>
        </w:rPr>
        <w:t>&lt;/Titre&gt;</w:t>
      </w:r>
    </w:p>
    <w:p w:rsidR="00C92163" w:rsidRPr="00263A51" w:rsidRDefault="0093599A">
      <w:pPr>
        <w:pStyle w:val="Normal12"/>
      </w:pPr>
      <w:r w:rsidRPr="00263A51">
        <w:rPr>
          <w:rStyle w:val="HideTWBExt"/>
        </w:rPr>
        <w:t>&lt;DocRef&gt;</w:t>
      </w:r>
      <w:r w:rsidRPr="00263A51">
        <w:rPr>
          <w:color w:val="auto"/>
        </w:rPr>
        <w:t>2016/2152(</w:t>
      </w:r>
      <w:proofErr w:type="spellStart"/>
      <w:r w:rsidRPr="00263A51">
        <w:rPr>
          <w:color w:val="auto"/>
        </w:rPr>
        <w:t>DEC</w:t>
      </w:r>
      <w:proofErr w:type="spellEnd"/>
      <w:r w:rsidRPr="00263A51">
        <w:rPr>
          <w:color w:val="auto"/>
        </w:rPr>
        <w:t>)</w:t>
      </w:r>
      <w:r w:rsidRPr="00263A51">
        <w:rPr>
          <w:rStyle w:val="HideTWBExt"/>
        </w:rPr>
        <w:t>&lt;/DocRef&gt;</w:t>
      </w:r>
    </w:p>
    <w:p w:rsidR="00C92163" w:rsidRPr="00263A51" w:rsidRDefault="00C92163">
      <w:pPr>
        <w:pStyle w:val="Normal12"/>
      </w:pP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&lt;DocAmend&gt;</w:t>
      </w:r>
      <w:r w:rsidRPr="00263A51">
        <w:rPr>
          <w:color w:val="auto"/>
        </w:rPr>
        <w:t>Proposta de resolução</w:t>
      </w:r>
      <w:r w:rsidRPr="00263A51">
        <w:rPr>
          <w:rStyle w:val="HideTWBExt"/>
        </w:rPr>
        <w:t>&lt;/DocAmend&gt;</w:t>
      </w:r>
    </w:p>
    <w:p w:rsidR="00C92163" w:rsidRPr="00263A51" w:rsidRDefault="0093599A">
      <w:pPr>
        <w:pStyle w:val="NormalBold"/>
      </w:pPr>
      <w:r w:rsidRPr="00263A51">
        <w:rPr>
          <w:rStyle w:val="HideTWBExt"/>
        </w:rPr>
        <w:t>&lt;Article&gt;</w:t>
      </w:r>
      <w:r w:rsidRPr="00263A51">
        <w:rPr>
          <w:color w:val="auto"/>
        </w:rPr>
        <w:t>N.º 146-B (novo)</w:t>
      </w:r>
      <w:r w:rsidRPr="00263A51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92163" w:rsidRPr="00263A51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C92163" w:rsidRPr="00263A51" w:rsidRDefault="00C92163"/>
        </w:tc>
      </w:tr>
      <w:tr w:rsidR="00C92163" w:rsidRPr="00263A51">
        <w:trPr>
          <w:trHeight w:val="240"/>
          <w:jc w:val="center"/>
        </w:trPr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Proposta de resolução</w:t>
            </w:r>
          </w:p>
        </w:tc>
        <w:tc>
          <w:tcPr>
            <w:tcW w:w="4876" w:type="dxa"/>
          </w:tcPr>
          <w:p w:rsidR="00C92163" w:rsidRPr="00263A51" w:rsidRDefault="0093599A">
            <w:pPr>
              <w:pStyle w:val="ColumnHeading"/>
              <w:rPr>
                <w:color w:val="auto"/>
              </w:rPr>
            </w:pPr>
            <w:r w:rsidRPr="00263A51">
              <w:rPr>
                <w:color w:val="auto"/>
              </w:rPr>
              <w:t>Alteração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263A51" w:rsidRDefault="0093599A">
            <w:pPr>
              <w:pStyle w:val="Normal6"/>
              <w:rPr>
                <w:color w:val="auto"/>
              </w:rPr>
            </w:pPr>
            <w:r w:rsidRPr="00263A51">
              <w:rPr>
                <w:b/>
                <w:i/>
                <w:color w:val="auto"/>
              </w:rPr>
              <w:t>146-B.</w:t>
            </w:r>
            <w:r w:rsidRPr="00263A51">
              <w:tab/>
            </w:r>
            <w:r w:rsidRPr="00263A51">
              <w:rPr>
                <w:b/>
                <w:i/>
              </w:rPr>
              <w:t xml:space="preserve">Destaca que a autoridade goza de personalidade jurídica (artigo 6.º, n.º </w:t>
            </w:r>
            <w:proofErr w:type="gramStart"/>
            <w:r w:rsidRPr="00263A51">
              <w:rPr>
                <w:b/>
                <w:i/>
              </w:rPr>
              <w:t>2)</w:t>
            </w:r>
            <w:proofErr w:type="spellStart"/>
            <w:r w:rsidRPr="00263A51">
              <w:rPr>
                <w:rStyle w:val="SupBoldItalic"/>
                <w:color w:val="auto"/>
              </w:rPr>
              <w:t>1a</w:t>
            </w:r>
            <w:proofErr w:type="spellEnd"/>
            <w:proofErr w:type="gramEnd"/>
            <w:r w:rsidRPr="00263A51">
              <w:rPr>
                <w:b/>
                <w:i/>
              </w:rPr>
              <w:t>, está fisicamente localizada no Parlamento, o qual lhe fornece os gabinetes e estruturas de apoio administrativo necessários (artigo 6.º, n.º 4), que o seu pessoal provém de uma ou mais instituições (artigo 6.º, n.º 5), e cujas dotações estão consagradas num título específico da secção Parlamento do orçamento geral da União;</w:t>
            </w:r>
            <w:r w:rsidRPr="00263A51">
              <w:rPr>
                <w:b/>
                <w:i/>
                <w:color w:val="auto"/>
              </w:rPr>
              <w:t xml:space="preserve"> solicita a clarificação do futuro procedimento de quitação à luz dos referidos artigos;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353A6E" w:rsidRDefault="0093599A">
            <w:pPr>
              <w:pStyle w:val="Normal6"/>
              <w:rPr>
                <w:color w:val="auto"/>
                <w:sz w:val="20"/>
                <w:szCs w:val="20"/>
              </w:rPr>
            </w:pPr>
            <w:r w:rsidRPr="00353A6E">
              <w:rPr>
                <w:color w:val="auto"/>
                <w:sz w:val="20"/>
                <w:szCs w:val="20"/>
              </w:rPr>
              <w:t>_________________</w:t>
            </w:r>
          </w:p>
        </w:tc>
      </w:tr>
      <w:tr w:rsidR="00C92163" w:rsidRPr="00263A51">
        <w:trPr>
          <w:jc w:val="center"/>
        </w:trPr>
        <w:tc>
          <w:tcPr>
            <w:tcW w:w="4876" w:type="dxa"/>
          </w:tcPr>
          <w:p w:rsidR="00C92163" w:rsidRPr="00263A51" w:rsidRDefault="00C92163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C92163" w:rsidRPr="00353A6E" w:rsidRDefault="0093599A">
            <w:pPr>
              <w:pStyle w:val="Normal6"/>
              <w:rPr>
                <w:color w:val="auto"/>
                <w:sz w:val="20"/>
                <w:szCs w:val="20"/>
              </w:rPr>
            </w:pPr>
            <w:proofErr w:type="spellStart"/>
            <w:r w:rsidRPr="00353A6E">
              <w:rPr>
                <w:rStyle w:val="SupBoldItalic"/>
                <w:color w:val="auto"/>
                <w:sz w:val="20"/>
                <w:szCs w:val="20"/>
              </w:rPr>
              <w:t>1a</w:t>
            </w:r>
            <w:proofErr w:type="spellEnd"/>
            <w:r w:rsidRPr="00353A6E">
              <w:rPr>
                <w:b/>
                <w:i/>
                <w:sz w:val="20"/>
                <w:szCs w:val="20"/>
              </w:rPr>
              <w:t xml:space="preserve"> Regulamento (UE, </w:t>
            </w:r>
            <w:proofErr w:type="spellStart"/>
            <w:r w:rsidRPr="00353A6E">
              <w:rPr>
                <w:b/>
                <w:i/>
                <w:sz w:val="20"/>
                <w:szCs w:val="20"/>
              </w:rPr>
              <w:t>Euratom</w:t>
            </w:r>
            <w:proofErr w:type="spellEnd"/>
            <w:r w:rsidRPr="00353A6E">
              <w:rPr>
                <w:b/>
                <w:i/>
                <w:sz w:val="20"/>
                <w:szCs w:val="20"/>
              </w:rPr>
              <w:t>) n.º 1141/2014 do Parlamento Europeu e do Conselho, de 22 de outubro de 2014, relativo ao estatuto e ao financiamento dos partidos políticos europeus e das fundações políticas europeias, JO L 317 de 4.11.2014, p. 1.</w:t>
            </w:r>
            <w:r w:rsidRPr="00353A6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92163" w:rsidRPr="00353A6E" w:rsidRDefault="0093599A" w:rsidP="001229A5">
      <w:pPr>
        <w:pStyle w:val="Olang"/>
        <w:rPr>
          <w:lang w:val="en-GB"/>
        </w:rPr>
      </w:pPr>
      <w:proofErr w:type="gramStart"/>
      <w:r w:rsidRPr="00353A6E">
        <w:rPr>
          <w:lang w:val="en-GB"/>
        </w:rPr>
        <w:t>Or</w:t>
      </w:r>
      <w:proofErr w:type="gramEnd"/>
      <w:r w:rsidRPr="00353A6E">
        <w:rPr>
          <w:lang w:val="en-GB"/>
        </w:rPr>
        <w:t xml:space="preserve">. </w:t>
      </w:r>
      <w:r w:rsidRPr="00353A6E">
        <w:rPr>
          <w:rStyle w:val="HideTWBExt"/>
          <w:lang w:val="en-GB"/>
        </w:rPr>
        <w:t>&lt;Original&gt;</w:t>
      </w:r>
      <w:r w:rsidRPr="00353A6E">
        <w:rPr>
          <w:rStyle w:val="HideTWBInt"/>
          <w:lang w:val="en-GB"/>
        </w:rPr>
        <w:t>{EN}</w:t>
      </w:r>
      <w:proofErr w:type="gramStart"/>
      <w:r w:rsidRPr="00353A6E">
        <w:rPr>
          <w:lang w:val="en-GB"/>
        </w:rPr>
        <w:t>en</w:t>
      </w:r>
      <w:proofErr w:type="gramEnd"/>
      <w:r w:rsidRPr="00353A6E">
        <w:rPr>
          <w:rStyle w:val="HideTWBExt"/>
          <w:lang w:val="en-GB"/>
        </w:rPr>
        <w:t>&lt;/Original&gt;</w:t>
      </w:r>
    </w:p>
    <w:p w:rsidR="00C92163" w:rsidRPr="00353A6E" w:rsidRDefault="00353A6E">
      <w:pPr>
        <w:pStyle w:val="Olang"/>
        <w:rPr>
          <w:lang w:val="en-GB"/>
        </w:rPr>
      </w:pPr>
      <w:r>
        <w:rPr>
          <w:rStyle w:val="HideTWBExt"/>
        </w:rPr>
        <w:t>&lt;/Amend&gt;&lt;/RepeatBlock-Amend&gt;</w:t>
      </w:r>
    </w:p>
    <w:sectPr w:rsidR="00C92163" w:rsidRPr="00353A6E" w:rsidSect="00263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5D" w:rsidRPr="00263A51" w:rsidRDefault="0093599A">
      <w:r w:rsidRPr="00263A51">
        <w:separator/>
      </w:r>
    </w:p>
  </w:endnote>
  <w:endnote w:type="continuationSeparator" w:id="0">
    <w:p w:rsidR="00781D5D" w:rsidRPr="00263A51" w:rsidRDefault="0093599A">
      <w:r w:rsidRPr="00263A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3" w:rsidRPr="00263A51" w:rsidRDefault="0093599A">
    <w:pPr>
      <w:pStyle w:val="Footer"/>
    </w:pPr>
    <w:proofErr w:type="gramStart"/>
    <w:r w:rsidRPr="00263A51">
      <w:t>&lt;</w:t>
    </w:r>
    <w:proofErr w:type="spellStart"/>
    <w:r w:rsidRPr="00263A51">
      <w:t>PathFdR</w:t>
    </w:r>
    <w:proofErr w:type="spellEnd"/>
    <w:r w:rsidRPr="00263A51">
      <w:t>&gt;AM\</w:t>
    </w:r>
    <w:proofErr w:type="spellStart"/>
    <w:r w:rsidRPr="00263A51">
      <w:t>P8_AMA</w:t>
    </w:r>
    <w:proofErr w:type="spellEnd"/>
    <w:r w:rsidRPr="00263A51">
      <w:t>(2017</w:t>
    </w:r>
    <w:proofErr w:type="gramEnd"/>
    <w:r w:rsidRPr="00263A51">
      <w:t>)0153(050-057)EN.docx&lt;/</w:t>
    </w:r>
    <w:proofErr w:type="spellStart"/>
    <w:r w:rsidRPr="00263A51">
      <w:t>PathFdR</w:t>
    </w:r>
    <w:proofErr w:type="spellEnd"/>
    <w:r w:rsidRPr="00263A51">
      <w:t>&gt;</w:t>
    </w:r>
    <w:r w:rsidRPr="00263A51">
      <w:tab/>
    </w:r>
    <w:r w:rsidRPr="00263A51">
      <w:tab/>
    </w:r>
    <w:proofErr w:type="gramStart"/>
    <w:r w:rsidRPr="00263A51">
      <w:t>PE&lt;</w:t>
    </w:r>
    <w:proofErr w:type="spellStart"/>
    <w:r w:rsidRPr="00263A51">
      <w:t>NoPE</w:t>
    </w:r>
    <w:proofErr w:type="spellEnd"/>
    <w:proofErr w:type="gramEnd"/>
    <w:r w:rsidRPr="00263A51">
      <w:t>&gt;603.702&lt;/</w:t>
    </w:r>
    <w:proofErr w:type="spellStart"/>
    <w:r w:rsidRPr="00263A51">
      <w:t>NoPE</w:t>
    </w:r>
    <w:proofErr w:type="spellEnd"/>
    <w:r w:rsidRPr="00263A51">
      <w:t>&gt;&lt;</w:t>
    </w:r>
    <w:proofErr w:type="spellStart"/>
    <w:r w:rsidRPr="00263A51">
      <w:t>Version</w:t>
    </w:r>
    <w:proofErr w:type="spellEnd"/>
    <w:r w:rsidRPr="00263A51">
      <w:t>&gt;</w:t>
    </w:r>
    <w:proofErr w:type="spellStart"/>
    <w:r w:rsidRPr="00263A51">
      <w:t>v01</w:t>
    </w:r>
    <w:proofErr w:type="spellEnd"/>
    <w:r w:rsidRPr="00263A51">
      <w:t>-00&lt;/</w:t>
    </w:r>
    <w:proofErr w:type="spellStart"/>
    <w:r w:rsidRPr="00263A51">
      <w:t>Version</w:t>
    </w:r>
    <w:proofErr w:type="spellEnd"/>
    <w:r w:rsidRPr="00263A51">
      <w:t>&gt;</w:t>
    </w:r>
  </w:p>
  <w:p w:rsidR="00C92163" w:rsidRPr="00263A51" w:rsidRDefault="0093599A">
    <w:pPr>
      <w:pStyle w:val="Footer2"/>
    </w:pPr>
    <w:r w:rsidRPr="00263A51">
      <w:t>EN</w:t>
    </w:r>
    <w:r w:rsidRPr="00263A51">
      <w:tab/>
      <w:t xml:space="preserve">United in </w:t>
    </w:r>
    <w:proofErr w:type="spellStart"/>
    <w:r w:rsidRPr="00263A51">
      <w:t>diversity</w:t>
    </w:r>
    <w:proofErr w:type="spellEnd"/>
    <w:r w:rsidRPr="00263A51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51" w:rsidRPr="00353A6E" w:rsidRDefault="00263A51" w:rsidP="00263A51">
    <w:pPr>
      <w:pStyle w:val="Footer"/>
      <w:rPr>
        <w:lang w:val="de-DE"/>
      </w:rPr>
    </w:pPr>
    <w:r w:rsidRPr="00353A6E">
      <w:rPr>
        <w:rStyle w:val="HideTWBExt"/>
        <w:lang w:val="de-DE"/>
      </w:rPr>
      <w:t>&lt;PathFdR&gt;</w:t>
    </w:r>
    <w:r w:rsidRPr="00353A6E">
      <w:rPr>
        <w:lang w:val="de-DE"/>
      </w:rPr>
      <w:t>AM\1124065PT.docx</w:t>
    </w:r>
    <w:r w:rsidRPr="00353A6E">
      <w:rPr>
        <w:rStyle w:val="HideTWBExt"/>
        <w:lang w:val="de-DE"/>
      </w:rPr>
      <w:t>&lt;/PathFdR&gt;</w:t>
    </w:r>
    <w:r w:rsidRPr="00353A6E">
      <w:rPr>
        <w:lang w:val="de-DE"/>
      </w:rPr>
      <w:tab/>
    </w:r>
    <w:r w:rsidRPr="00353A6E">
      <w:rPr>
        <w:lang w:val="de-DE"/>
      </w:rPr>
      <w:tab/>
    </w:r>
    <w:proofErr w:type="spellStart"/>
    <w:r w:rsidRPr="00353A6E">
      <w:rPr>
        <w:lang w:val="de-DE"/>
      </w:rPr>
      <w:t>PE</w:t>
    </w:r>
    <w:r w:rsidRPr="00353A6E">
      <w:rPr>
        <w:rStyle w:val="HideTWBExt"/>
        <w:lang w:val="de-DE"/>
      </w:rPr>
      <w:t>&lt;NoPE&gt;</w:t>
    </w:r>
    <w:r w:rsidRPr="00353A6E">
      <w:rPr>
        <w:lang w:val="de-DE"/>
      </w:rPr>
      <w:t>603.702</w:t>
    </w:r>
    <w:r w:rsidRPr="00353A6E">
      <w:rPr>
        <w:rStyle w:val="HideTWBExt"/>
        <w:lang w:val="de-DE"/>
      </w:rPr>
      <w:t>&lt;/NoPE&gt;&lt;Version&gt;</w:t>
    </w:r>
    <w:r w:rsidRPr="00353A6E">
      <w:rPr>
        <w:lang w:val="de-DE"/>
      </w:rPr>
      <w:t>v01</w:t>
    </w:r>
    <w:proofErr w:type="spellEnd"/>
    <w:r w:rsidRPr="00353A6E">
      <w:rPr>
        <w:lang w:val="de-DE"/>
      </w:rPr>
      <w:t>-00</w:t>
    </w:r>
    <w:r w:rsidRPr="00353A6E">
      <w:rPr>
        <w:rStyle w:val="HideTWBExt"/>
        <w:lang w:val="de-DE"/>
      </w:rPr>
      <w:t>&lt;/Version&gt;</w:t>
    </w:r>
  </w:p>
  <w:p w:rsidR="00C92163" w:rsidRPr="00263A51" w:rsidRDefault="00263A51" w:rsidP="00263A51">
    <w:pPr>
      <w:pStyle w:val="Footer2"/>
      <w:tabs>
        <w:tab w:val="center" w:pos="4535"/>
      </w:tabs>
    </w:pPr>
    <w:r w:rsidRPr="00263A51">
      <w:t>PT</w:t>
    </w:r>
    <w:r w:rsidRPr="00263A51">
      <w:tab/>
    </w:r>
    <w:r w:rsidRPr="00263A51">
      <w:rPr>
        <w:b w:val="0"/>
        <w:i/>
        <w:color w:val="C0C0C0"/>
        <w:sz w:val="22"/>
      </w:rPr>
      <w:t>Unida na diversidade</w:t>
    </w:r>
    <w:r w:rsidRPr="00263A51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3" w:rsidRPr="00263A51" w:rsidRDefault="0093599A">
    <w:pPr>
      <w:pStyle w:val="Footer"/>
    </w:pPr>
    <w:proofErr w:type="gramStart"/>
    <w:r w:rsidRPr="00263A51">
      <w:t>&lt;</w:t>
    </w:r>
    <w:proofErr w:type="spellStart"/>
    <w:r w:rsidRPr="00263A51">
      <w:t>PathFdR</w:t>
    </w:r>
    <w:proofErr w:type="spellEnd"/>
    <w:r w:rsidRPr="00263A51">
      <w:t>&gt;AM\</w:t>
    </w:r>
    <w:proofErr w:type="spellStart"/>
    <w:r w:rsidRPr="00263A51">
      <w:t>P8_AMA</w:t>
    </w:r>
    <w:proofErr w:type="spellEnd"/>
    <w:r w:rsidRPr="00263A51">
      <w:t>(2017</w:t>
    </w:r>
    <w:proofErr w:type="gramEnd"/>
    <w:r w:rsidRPr="00263A51">
      <w:t>)0153(050-057)EN.docx&lt;/</w:t>
    </w:r>
    <w:proofErr w:type="spellStart"/>
    <w:r w:rsidRPr="00263A51">
      <w:t>PathFdR</w:t>
    </w:r>
    <w:proofErr w:type="spellEnd"/>
    <w:r w:rsidRPr="00263A51">
      <w:t>&gt;</w:t>
    </w:r>
    <w:r w:rsidRPr="00263A51">
      <w:tab/>
    </w:r>
    <w:r w:rsidRPr="00263A51">
      <w:tab/>
    </w:r>
    <w:proofErr w:type="gramStart"/>
    <w:r w:rsidRPr="00263A51">
      <w:t>PE&lt;</w:t>
    </w:r>
    <w:proofErr w:type="spellStart"/>
    <w:r w:rsidRPr="00263A51">
      <w:t>NoPE</w:t>
    </w:r>
    <w:proofErr w:type="spellEnd"/>
    <w:proofErr w:type="gramEnd"/>
    <w:r w:rsidRPr="00263A51">
      <w:t>&gt;603.702&lt;/</w:t>
    </w:r>
    <w:proofErr w:type="spellStart"/>
    <w:r w:rsidRPr="00263A51">
      <w:t>NoPE</w:t>
    </w:r>
    <w:proofErr w:type="spellEnd"/>
    <w:r w:rsidRPr="00263A51">
      <w:t>&gt;&lt;</w:t>
    </w:r>
    <w:proofErr w:type="spellStart"/>
    <w:r w:rsidRPr="00263A51">
      <w:t>Version</w:t>
    </w:r>
    <w:proofErr w:type="spellEnd"/>
    <w:r w:rsidRPr="00263A51">
      <w:t>&gt;</w:t>
    </w:r>
    <w:proofErr w:type="spellStart"/>
    <w:r w:rsidRPr="00263A51">
      <w:t>v01</w:t>
    </w:r>
    <w:proofErr w:type="spellEnd"/>
    <w:r w:rsidRPr="00263A51">
      <w:t>-00&lt;/</w:t>
    </w:r>
    <w:proofErr w:type="spellStart"/>
    <w:r w:rsidRPr="00263A51">
      <w:t>Version</w:t>
    </w:r>
    <w:proofErr w:type="spellEnd"/>
    <w:r w:rsidRPr="00263A51">
      <w:t>&gt;</w:t>
    </w:r>
  </w:p>
  <w:p w:rsidR="00C92163" w:rsidRPr="00263A51" w:rsidRDefault="0093599A">
    <w:pPr>
      <w:pStyle w:val="Footer2"/>
    </w:pPr>
    <w:r w:rsidRPr="00263A51">
      <w:t>EN</w:t>
    </w:r>
    <w:r w:rsidRPr="00263A51">
      <w:tab/>
      <w:t xml:space="preserve">United in </w:t>
    </w:r>
    <w:proofErr w:type="spellStart"/>
    <w:r w:rsidRPr="00263A51">
      <w:t>diversity</w:t>
    </w:r>
    <w:proofErr w:type="spellEnd"/>
    <w:r w:rsidRPr="00263A51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5D" w:rsidRPr="00263A51" w:rsidRDefault="0093599A">
      <w:r w:rsidRPr="00263A51">
        <w:separator/>
      </w:r>
    </w:p>
  </w:footnote>
  <w:footnote w:type="continuationSeparator" w:id="0">
    <w:p w:rsidR="00781D5D" w:rsidRPr="00263A51" w:rsidRDefault="0093599A">
      <w:r w:rsidRPr="00263A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6E" w:rsidRDefault="00353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6E" w:rsidRDefault="00353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6E" w:rsidRDefault="0035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603.702"/>
    <w:docVar w:name="TXTPEorAP" w:val="PE"/>
    <w:docVar w:name="TXTVERSION" w:val="01-00"/>
  </w:docVars>
  <w:rsids>
    <w:rsidRoot w:val="00C92163"/>
    <w:rsid w:val="00085A0B"/>
    <w:rsid w:val="000C2C49"/>
    <w:rsid w:val="000D0BCC"/>
    <w:rsid w:val="001229A5"/>
    <w:rsid w:val="001D1B56"/>
    <w:rsid w:val="00263A51"/>
    <w:rsid w:val="00353A6E"/>
    <w:rsid w:val="00781D5D"/>
    <w:rsid w:val="0093599A"/>
    <w:rsid w:val="00AD5C96"/>
    <w:rsid w:val="00C92163"/>
    <w:rsid w:val="00DA4D0F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2655B-D7AF-49CB-92FF-B0C9504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B38B2CBE.dotm</Template>
  <TotalTime>0</TotalTime>
  <Pages>8</Pages>
  <Words>885</Words>
  <Characters>7487</Characters>
  <Application>Microsoft Office Word</Application>
  <DocSecurity>0</DocSecurity>
  <Lines>374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CARDOSO Isabel</cp:lastModifiedBy>
  <cp:revision>2</cp:revision>
  <dcterms:created xsi:type="dcterms:W3CDTF">2017-04-26T07:46:00Z</dcterms:created>
  <dcterms:modified xsi:type="dcterms:W3CDTF">2017-04-26T07:46:00Z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1124065</vt:lpwstr>
  </property>
  <property fmtid="{D5CDD505-2E9C-101B-9397-08002B2CF9AE}" pid="3" name="&lt;FooterPath&gt;">
    <vt:lpwstr>AM\P8_AMA(2017)0153(050-057)EN.doc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20170424-183423-240100-337948</vt:lpwstr>
  </property>
  <property fmtid="{D5CDD505-2E9C-101B-9397-08002B2CF9AE}" pid="7" name="PE Number">
    <vt:lpwstr>603.702</vt:lpwstr>
  </property>
  <property fmtid="{D5CDD505-2E9C-101B-9397-08002B2CF9AE}" pid="8" name="UID">
    <vt:lpwstr>eu.europa.europarl-DIN1-2017-0000048317_01.00-en-01.00_text-xml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FooterPath">
    <vt:lpwstr>AM\1124065PT.docx</vt:lpwstr>
  </property>
  <property fmtid="{D5CDD505-2E9C-101B-9397-08002B2CF9AE}" pid="12" name="Bookout">
    <vt:lpwstr>OK - 2017/04/26 09:46</vt:lpwstr>
  </property>
</Properties>
</file>