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949CB" w:rsidRPr="004D4921" w:rsidTr="009E2ED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949CB" w:rsidRPr="004D4921" w:rsidRDefault="004D4921" w:rsidP="009E2EDA">
            <w:pPr>
              <w:pStyle w:val="EPName"/>
              <w:rPr>
                <w:lang w:val="mt-MT"/>
              </w:rPr>
            </w:pPr>
            <w:bookmarkStart w:id="0" w:name="_GoBack"/>
            <w:bookmarkEnd w:id="0"/>
            <w:r w:rsidRPr="004D4921">
              <w:rPr>
                <w:lang w:val="mt-MT"/>
              </w:rPr>
              <w:t>Parlament Ewropew</w:t>
            </w:r>
          </w:p>
          <w:p w:rsidR="009949CB" w:rsidRPr="00297493" w:rsidRDefault="00297493" w:rsidP="00297493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949CB" w:rsidRPr="004D4921" w:rsidRDefault="009949CB" w:rsidP="009E2EDA">
            <w:pPr>
              <w:pStyle w:val="EPLogo"/>
            </w:pPr>
            <w:r w:rsidRPr="004D492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65833" w:rsidRPr="004D4921" w:rsidRDefault="00D65833" w:rsidP="00D65833">
      <w:pPr>
        <w:pStyle w:val="LineTop"/>
        <w:rPr>
          <w:lang w:val="mt-MT"/>
        </w:rPr>
      </w:pPr>
    </w:p>
    <w:p w:rsidR="00D65833" w:rsidRPr="004D4921" w:rsidRDefault="00D65833" w:rsidP="00D65833">
      <w:pPr>
        <w:pStyle w:val="ZCommittee"/>
        <w:rPr>
          <w:lang w:val="mt-MT"/>
        </w:rPr>
      </w:pPr>
      <w:r w:rsidRPr="004D4921">
        <w:rPr>
          <w:rStyle w:val="HideTWBExt"/>
          <w:noProof w:val="0"/>
          <w:lang w:val="mt-MT"/>
        </w:rPr>
        <w:t>&lt;</w:t>
      </w:r>
      <w:r w:rsidRPr="004D4921">
        <w:rPr>
          <w:rStyle w:val="HideTWBExt"/>
          <w:i w:val="0"/>
          <w:noProof w:val="0"/>
          <w:lang w:val="mt-MT"/>
        </w:rPr>
        <w:t>Commission&gt;</w:t>
      </w:r>
      <w:r w:rsidR="004D4921" w:rsidRPr="004D4921">
        <w:rPr>
          <w:lang w:val="mt-MT"/>
        </w:rPr>
        <w:t>Dokument ta' sessjoni</w:t>
      </w:r>
      <w:r w:rsidRPr="004D4921">
        <w:rPr>
          <w:rStyle w:val="HideTWBExt"/>
          <w:noProof w:val="0"/>
          <w:lang w:val="mt-MT"/>
        </w:rPr>
        <w:t>&lt;/</w:t>
      </w:r>
      <w:r w:rsidRPr="004D4921">
        <w:rPr>
          <w:rStyle w:val="HideTWBExt"/>
          <w:i w:val="0"/>
          <w:noProof w:val="0"/>
          <w:lang w:val="mt-MT"/>
        </w:rPr>
        <w:t>Commission</w:t>
      </w:r>
      <w:r w:rsidRPr="004D4921">
        <w:rPr>
          <w:rStyle w:val="HideTWBExt"/>
          <w:noProof w:val="0"/>
          <w:lang w:val="mt-MT"/>
        </w:rPr>
        <w:t>&gt;</w:t>
      </w:r>
    </w:p>
    <w:p w:rsidR="00D65833" w:rsidRPr="004D4921" w:rsidRDefault="00D65833" w:rsidP="00D65833">
      <w:pPr>
        <w:pStyle w:val="LineBottom"/>
      </w:pPr>
    </w:p>
    <w:p w:rsidR="008B31F4" w:rsidRPr="004D4921" w:rsidRDefault="008B31F4" w:rsidP="008B31F4">
      <w:pPr>
        <w:pStyle w:val="ZDateAdd"/>
      </w:pPr>
      <w:r w:rsidRPr="004D4921">
        <w:rPr>
          <w:rStyle w:val="HideTWBExt"/>
          <w:noProof w:val="0"/>
        </w:rPr>
        <w:t>&lt;Date&gt;</w:t>
      </w:r>
      <w:r w:rsidR="00297493" w:rsidRPr="00297493">
        <w:rPr>
          <w:rStyle w:val="HideTWBInt"/>
        </w:rPr>
        <w:t>{11/04/2019}</w:t>
      </w:r>
      <w:r w:rsidR="00297493">
        <w:t>11.4.2019</w:t>
      </w:r>
      <w:r w:rsidRPr="004D4921">
        <w:rPr>
          <w:rStyle w:val="HideTWBExt"/>
          <w:noProof w:val="0"/>
        </w:rPr>
        <w:t>&lt;/Date&gt;</w:t>
      </w:r>
      <w:r w:rsidRPr="004D4921">
        <w:tab/>
      </w:r>
      <w:r w:rsidRPr="004D4921">
        <w:rPr>
          <w:rStyle w:val="HideTWBExt"/>
          <w:noProof w:val="0"/>
        </w:rPr>
        <w:t>&lt;NoDocSe&gt;</w:t>
      </w:r>
      <w:r w:rsidR="00297493">
        <w:rPr>
          <w:rFonts w:ascii="Arial" w:hAnsi="Arial"/>
          <w:b/>
          <w:bCs/>
        </w:rPr>
        <w:t>A8</w:t>
      </w:r>
      <w:r w:rsidR="00297493">
        <w:rPr>
          <w:rFonts w:ascii="Arial" w:hAnsi="Arial"/>
          <w:b/>
          <w:bCs/>
        </w:rPr>
        <w:noBreakHyphen/>
      </w:r>
      <w:r w:rsidR="00297493" w:rsidRPr="00297493">
        <w:rPr>
          <w:rFonts w:ascii="Arial" w:hAnsi="Arial"/>
          <w:b/>
          <w:bCs/>
        </w:rPr>
        <w:t>0020/2018</w:t>
      </w:r>
      <w:r w:rsidRPr="004D4921">
        <w:rPr>
          <w:rStyle w:val="HideTWBExt"/>
          <w:noProof w:val="0"/>
        </w:rPr>
        <w:t>&lt;/NoDocSe&gt;</w:t>
      </w:r>
      <w:r w:rsidRPr="004D4921">
        <w:rPr>
          <w:rFonts w:ascii="Arial" w:hAnsi="Arial"/>
          <w:b/>
          <w:bCs/>
        </w:rPr>
        <w:t>/</w:t>
      </w:r>
      <w:r w:rsidR="00C04425" w:rsidRPr="004D4921">
        <w:rPr>
          <w:rFonts w:ascii="Arial" w:hAnsi="Arial"/>
          <w:b/>
          <w:bCs/>
        </w:rPr>
        <w:t>err</w:t>
      </w:r>
      <w:r w:rsidR="003A1478" w:rsidRPr="004D4921">
        <w:rPr>
          <w:rStyle w:val="HideTWBExt"/>
          <w:noProof w:val="0"/>
        </w:rPr>
        <w:t>&lt;NoER&gt;</w:t>
      </w:r>
      <w:r w:rsidR="00297493" w:rsidRPr="00297493">
        <w:rPr>
          <w:rFonts w:ascii="Arial" w:hAnsi="Arial"/>
          <w:b/>
          <w:bCs/>
        </w:rPr>
        <w:t>01</w:t>
      </w:r>
      <w:r w:rsidR="003A1478" w:rsidRPr="004D4921">
        <w:rPr>
          <w:rStyle w:val="HideTWBExt"/>
          <w:noProof w:val="0"/>
        </w:rPr>
        <w:t>&lt;/NoER&gt;</w:t>
      </w:r>
    </w:p>
    <w:p w:rsidR="008B31F4" w:rsidRPr="004D4921" w:rsidRDefault="00FC7D10" w:rsidP="008B31F4">
      <w:pPr>
        <w:pStyle w:val="DocType"/>
      </w:pPr>
      <w:r w:rsidRPr="004D4921">
        <w:rPr>
          <w:rStyle w:val="HideTWBExt"/>
          <w:noProof w:val="0"/>
        </w:rPr>
        <w:t>&lt;</w:t>
      </w:r>
      <w:r w:rsidRPr="004D4921">
        <w:rPr>
          <w:rStyle w:val="HideTWBExt"/>
          <w:b w:val="0"/>
          <w:noProof w:val="0"/>
        </w:rPr>
        <w:t>TitreType</w:t>
      </w:r>
      <w:r w:rsidRPr="004D4921">
        <w:rPr>
          <w:rStyle w:val="HideTWBExt"/>
          <w:noProof w:val="0"/>
        </w:rPr>
        <w:t>&gt;</w:t>
      </w:r>
      <w:r w:rsidR="00297493">
        <w:t>ADDENDUM</w:t>
      </w:r>
      <w:r w:rsidRPr="004D4921">
        <w:rPr>
          <w:rStyle w:val="HideTWBExt"/>
          <w:noProof w:val="0"/>
        </w:rPr>
        <w:t>&lt;/</w:t>
      </w:r>
      <w:r w:rsidRPr="004D4921">
        <w:rPr>
          <w:rStyle w:val="HideTWBExt"/>
          <w:b w:val="0"/>
          <w:noProof w:val="0"/>
        </w:rPr>
        <w:t>TitreType</w:t>
      </w:r>
      <w:r w:rsidRPr="004D4921">
        <w:rPr>
          <w:rStyle w:val="HideTWBExt"/>
          <w:noProof w:val="0"/>
        </w:rPr>
        <w:t>&gt;</w:t>
      </w:r>
    </w:p>
    <w:p w:rsidR="008B31F4" w:rsidRPr="004D4921" w:rsidRDefault="0087709A" w:rsidP="00F36373">
      <w:pPr>
        <w:pStyle w:val="Normal12Centre"/>
      </w:pPr>
      <w:r w:rsidRPr="004D4921">
        <w:rPr>
          <w:rStyle w:val="HideTWBExt"/>
          <w:noProof w:val="0"/>
        </w:rPr>
        <w:t>&lt;DocER&gt;</w:t>
      </w:r>
      <w:r w:rsidR="00297493">
        <w:t>għar-rapport</w:t>
      </w:r>
      <w:r w:rsidRPr="004D4921">
        <w:rPr>
          <w:rStyle w:val="HideTWBExt"/>
          <w:noProof w:val="0"/>
        </w:rPr>
        <w:t>&lt;/DocER&gt;</w:t>
      </w:r>
    </w:p>
    <w:p w:rsidR="00051161" w:rsidRPr="004D4921" w:rsidRDefault="00FC7D10" w:rsidP="00051161">
      <w:pPr>
        <w:pStyle w:val="NormalCentre"/>
      </w:pPr>
      <w:r w:rsidRPr="004D4921">
        <w:rPr>
          <w:rStyle w:val="HideTWBExt"/>
          <w:noProof w:val="0"/>
        </w:rPr>
        <w:t>&lt;Titre&gt;</w:t>
      </w:r>
      <w:r w:rsidR="00297493" w:rsidRPr="00297493">
        <w:t>dwar il-proposta għal regolament tal-Parlament Ewropew u tal-Kunsill li jadatta għadd ta' atti ġuridiċi li jipprevedu l-użu tal-proċedura regolatorja bi skrutinju mal-Artikoli 290 u 291 tat-Trattat dwar il-Funzjonament tal-Unjoni Ewropea</w:t>
      </w:r>
      <w:r w:rsidRPr="004D4921">
        <w:rPr>
          <w:rStyle w:val="HideTWBExt"/>
          <w:noProof w:val="0"/>
        </w:rPr>
        <w:t>&lt;/Titre&gt;</w:t>
      </w:r>
    </w:p>
    <w:p w:rsidR="00051161" w:rsidRPr="004D4921" w:rsidRDefault="00FC7D10" w:rsidP="00D02C73">
      <w:pPr>
        <w:pStyle w:val="NormalCentre"/>
      </w:pPr>
      <w:r w:rsidRPr="004D4921">
        <w:rPr>
          <w:rStyle w:val="HideTWBExt"/>
          <w:noProof w:val="0"/>
        </w:rPr>
        <w:t>&lt;DocRef&gt;</w:t>
      </w:r>
      <w:r w:rsidR="00D02C73" w:rsidRPr="004D4921">
        <w:rPr>
          <w:rStyle w:val="HideTWBExt"/>
          <w:noProof w:val="0"/>
        </w:rPr>
        <w:t>&lt;OptDel&gt;</w:t>
      </w:r>
      <w:r w:rsidR="00297493" w:rsidRPr="00297493">
        <w:t>(COM(2016)0799 – C8-0524/2016 – 2016/0400</w:t>
      </w:r>
      <w:r w:rsidR="00297493">
        <w:t>A</w:t>
      </w:r>
      <w:r w:rsidR="00297493" w:rsidRPr="00297493">
        <w:t>(COD))</w:t>
      </w:r>
      <w:r w:rsidR="00D02C73" w:rsidRPr="004D4921">
        <w:rPr>
          <w:rStyle w:val="HideTWBExt"/>
          <w:noProof w:val="0"/>
        </w:rPr>
        <w:t>&lt;/OptDel&gt;</w:t>
      </w:r>
      <w:r w:rsidRPr="004D4921">
        <w:rPr>
          <w:rStyle w:val="HideTWBExt"/>
          <w:noProof w:val="0"/>
        </w:rPr>
        <w:t>&lt;/DocRef&gt;</w:t>
      </w:r>
    </w:p>
    <w:p w:rsidR="00051161" w:rsidRPr="004D4921" w:rsidRDefault="00051161" w:rsidP="00D02C73">
      <w:pPr>
        <w:pStyle w:val="Normal12a12bCentre"/>
      </w:pPr>
      <w:r w:rsidRPr="004D4921">
        <w:rPr>
          <w:rStyle w:val="HideTWBExt"/>
          <w:noProof w:val="0"/>
        </w:rPr>
        <w:t>&lt;Commission&gt;</w:t>
      </w:r>
      <w:r w:rsidR="00297493" w:rsidRPr="00297493">
        <w:rPr>
          <w:rStyle w:val="HideTWBInt"/>
        </w:rPr>
        <w:t>{JURI}</w:t>
      </w:r>
      <w:r w:rsidR="00297493">
        <w:t>Kumitat għall-Affarijiet Legali</w:t>
      </w:r>
      <w:r w:rsidRPr="004D4921">
        <w:rPr>
          <w:rStyle w:val="HideTWBExt"/>
          <w:noProof w:val="0"/>
        </w:rPr>
        <w:t>&lt;/Commission&gt;</w:t>
      </w:r>
    </w:p>
    <w:p w:rsidR="00051161" w:rsidRPr="004D4921" w:rsidRDefault="004D4921" w:rsidP="00051161">
      <w:pPr>
        <w:pStyle w:val="NormalCentre"/>
      </w:pPr>
      <w:r w:rsidRPr="004D4921">
        <w:t>Rapporteur:</w:t>
      </w:r>
      <w:r w:rsidR="00051161" w:rsidRPr="004D4921">
        <w:t xml:space="preserve"> </w:t>
      </w:r>
      <w:r w:rsidR="00055703" w:rsidRPr="004D4921">
        <w:rPr>
          <w:rStyle w:val="HideTWBExt"/>
          <w:noProof w:val="0"/>
        </w:rPr>
        <w:t>&lt;Depute&gt;</w:t>
      </w:r>
      <w:r w:rsidR="00297493" w:rsidRPr="00297493">
        <w:t xml:space="preserve"> József Szájer </w:t>
      </w:r>
      <w:r w:rsidR="00055703" w:rsidRPr="004D4921">
        <w:rPr>
          <w:rStyle w:val="HideTWBExt"/>
          <w:noProof w:val="0"/>
        </w:rPr>
        <w:t>&lt;/Depute&gt;</w:t>
      </w:r>
    </w:p>
    <w:p w:rsidR="00051161" w:rsidRPr="004D4921" w:rsidRDefault="00297493" w:rsidP="009E4A8C">
      <w:pPr>
        <w:pStyle w:val="NormalCentre"/>
      </w:pPr>
      <w:r>
        <w:t>A8</w:t>
      </w:r>
      <w:r>
        <w:noBreakHyphen/>
      </w:r>
      <w:r w:rsidRPr="00297493">
        <w:t>0020/2018</w:t>
      </w:r>
    </w:p>
    <w:p w:rsidR="009E4A8C" w:rsidRPr="004D4921" w:rsidRDefault="009E4A8C" w:rsidP="009E4A8C">
      <w:pPr>
        <w:pBdr>
          <w:bottom w:val="single" w:sz="4" w:space="1" w:color="auto"/>
        </w:pBdr>
      </w:pPr>
    </w:p>
    <w:p w:rsidR="00297493" w:rsidRPr="00297493" w:rsidRDefault="00297493" w:rsidP="00297493">
      <w:pPr>
        <w:pStyle w:val="Normal12a12bBold"/>
        <w:rPr>
          <w:b w:val="0"/>
        </w:rPr>
      </w:pPr>
      <w:r w:rsidRPr="00297493">
        <w:rPr>
          <w:b w:val="0"/>
        </w:rPr>
        <w:t>Abbozz ta 'riżoluzzjoni leġiżlattiva</w:t>
      </w:r>
    </w:p>
    <w:p w:rsidR="00297493" w:rsidRPr="005752B3" w:rsidRDefault="00297493" w:rsidP="00297493">
      <w:pPr>
        <w:pStyle w:val="Normal12a12bBold"/>
        <w:rPr>
          <w:szCs w:val="24"/>
        </w:rPr>
      </w:pPr>
      <w:r>
        <w:t>Daħħal l-opinjoni li ġejja wara d-dikjarazzjoni ta'</w:t>
      </w:r>
      <w:r>
        <w:t xml:space="preserve"> </w:t>
      </w:r>
      <w:r>
        <w:t>spjegazzjoni:</w:t>
      </w:r>
    </w:p>
    <w:p w:rsidR="00297493" w:rsidRPr="008F7500" w:rsidRDefault="00297493" w:rsidP="00297493">
      <w:pPr>
        <w:spacing w:after="240"/>
      </w:pPr>
      <w:r w:rsidRPr="008F7500">
        <w:rPr>
          <w:rFonts w:ascii="Arial" w:hAnsi="Arial"/>
          <w:vanish/>
          <w:color w:val="000080"/>
          <w:sz w:val="20"/>
        </w:rPr>
        <w:t>&lt;Date&gt;</w:t>
      </w:r>
      <w:r w:rsidRPr="008F7500">
        <w:rPr>
          <w:vanish/>
          <w:color w:val="808080"/>
        </w:rPr>
        <w:t>{03/04/2019}</w:t>
      </w:r>
      <w:r w:rsidRPr="008F7500">
        <w:t>3.4.2019</w:t>
      </w:r>
      <w:r w:rsidRPr="008F7500">
        <w:rPr>
          <w:rFonts w:ascii="Arial" w:hAnsi="Arial"/>
          <w:vanish/>
          <w:color w:val="000080"/>
          <w:sz w:val="20"/>
        </w:rPr>
        <w:t>&lt;/Date&gt;</w:t>
      </w:r>
    </w:p>
    <w:p w:rsidR="00297493" w:rsidRDefault="00297493" w:rsidP="00297493">
      <w:pPr>
        <w:pStyle w:val="Normal12"/>
        <w:spacing w:after="0"/>
      </w:pPr>
      <w:r>
        <w:t>Is-Sur Pavel Svoboda</w:t>
      </w:r>
    </w:p>
    <w:p w:rsidR="00297493" w:rsidRDefault="00297493" w:rsidP="00297493">
      <w:pPr>
        <w:pStyle w:val="Normal12"/>
        <w:spacing w:after="0"/>
      </w:pPr>
      <w:r>
        <w:t>Il-President</w:t>
      </w:r>
    </w:p>
    <w:p w:rsidR="00297493" w:rsidRDefault="00297493" w:rsidP="00297493">
      <w:pPr>
        <w:pStyle w:val="Normal12"/>
        <w:spacing w:after="0"/>
      </w:pPr>
      <w:r>
        <w:t>Kumitat għall-Affarijiet Legali</w:t>
      </w:r>
    </w:p>
    <w:p w:rsidR="00297493" w:rsidRDefault="00297493" w:rsidP="00297493">
      <w:pPr>
        <w:pStyle w:val="Normal12"/>
        <w:spacing w:after="0"/>
      </w:pPr>
      <w:r>
        <w:t>BRUSSELL</w:t>
      </w:r>
    </w:p>
    <w:p w:rsidR="00297493" w:rsidRDefault="00297493" w:rsidP="00297493">
      <w:pPr>
        <w:pStyle w:val="Normal12"/>
        <w:spacing w:before="840"/>
        <w:ind w:left="851" w:hanging="851"/>
      </w:pPr>
      <w:r>
        <w:t>Suġġett:</w:t>
      </w:r>
      <w:r w:rsidRPr="008F7500">
        <w:rPr>
          <w:rFonts w:ascii="Arial" w:hAnsi="Arial"/>
          <w:vanish/>
          <w:color w:val="000080"/>
          <w:sz w:val="20"/>
        </w:rPr>
        <w:t>&lt;Titre&gt;</w:t>
      </w:r>
      <w:r w:rsidRPr="008F7500">
        <w:t xml:space="preserve"> </w:t>
      </w:r>
      <w:r>
        <w:t>Opinjoni dwar il-bażi ġuridika tal-Opinjoni dwar il-bażi ġuridika tal-proposta għal Regolament tal-Parlament Ewropew u tal-Kunsill li jadatta għadd ta' atti legali li jipprevedu l-użu tal-proċedura regolatorja bi skrutinju għall-Artikoli 290 u 291 tat-Trattat dwar il-Funzjonament tal-Unjoni Ewropea</w:t>
      </w:r>
      <w:r w:rsidRPr="008F7500">
        <w:rPr>
          <w:rFonts w:ascii="Arial" w:hAnsi="Arial"/>
          <w:vanish/>
          <w:color w:val="000080"/>
          <w:sz w:val="20"/>
        </w:rPr>
        <w:t>&lt;/Titre&gt;</w:t>
      </w:r>
      <w:r w:rsidRPr="008F7500">
        <w:t xml:space="preserve"> </w:t>
      </w:r>
      <w:r w:rsidRPr="008F7500">
        <w:rPr>
          <w:rFonts w:ascii="Arial" w:hAnsi="Arial"/>
          <w:vanish/>
          <w:color w:val="000080"/>
          <w:sz w:val="20"/>
        </w:rPr>
        <w:t>&lt;DocRef&gt;</w:t>
      </w:r>
      <w:r w:rsidRPr="008F7500">
        <w:t>(COM(2016)0799 – 2016/0400(COD))</w:t>
      </w:r>
      <w:r w:rsidRPr="008F7500">
        <w:rPr>
          <w:rFonts w:ascii="Arial" w:hAnsi="Arial"/>
          <w:vanish/>
          <w:color w:val="000080"/>
          <w:sz w:val="20"/>
        </w:rPr>
        <w:t>&lt;/DocRef&gt;</w:t>
      </w:r>
    </w:p>
    <w:p w:rsidR="00297493" w:rsidRPr="00DE7368" w:rsidRDefault="00297493" w:rsidP="00297493">
      <w:pPr>
        <w:pStyle w:val="Normal12"/>
      </w:pPr>
      <w:r>
        <w:lastRenderedPageBreak/>
        <w:t>Sur President,</w:t>
      </w:r>
    </w:p>
    <w:p w:rsidR="00297493" w:rsidRDefault="00297493" w:rsidP="00297493">
      <w:pPr>
        <w:tabs>
          <w:tab w:val="left" w:pos="0"/>
        </w:tabs>
      </w:pPr>
      <w:r>
        <w:t>Wara l-ftehim proviżorju milħuq fit-12 ta' Frar 2019 matul in-negozjati interinstituzzjonali dwar il-proposta għal Regolament tal-Parlament Ewropew u tal-Kunsill li jadatta għadd ta' atti legali li jipprevedu l-użu tal-proċedura regolatorja bi skrutinju għall-Artikoli 290 u 291 tat-Trattat dwar il-Funzjonament tal-Unjoni Ewropea (2016/0400(COD); il-"Proposta"), li jinkludi l-ftehim dwar il-bidla tal-bażi ġuridika li tirriżulta mill-qasma miftiehma tal-Proposta, il-koordinaturi tal-Kumitat għall-Affarijiet Legali ddeċidew fit-18 ta' Frar 2019 li jipprovdu opinjoni, skont l-Artikolu 39(3) tar-Regoli ta' Proċedura, dwar l-adegwatezza tal-bażi ġuridika taż-żewġ partijiet tal-Proposta kif tirriżulta mill-qasma tagħha. Il-Ftehim proviżorju ġie approvat mill-Coreper fis-27 ta' Frar 2019 u mill-Kumitat għall-Affarijiet Legali fl-4 ta' Marzu 2019. Il-qasma sussegwentement ġiet approvata mill-Konferenza tal-Presidenti fis-7 ta' Marzu 2019.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I - Sfond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pStyle w:val="Normal61"/>
        <w:tabs>
          <w:tab w:val="left" w:pos="-108"/>
          <w:tab w:val="left" w:pos="567"/>
        </w:tabs>
        <w:rPr>
          <w:rFonts w:eastAsia="Calibri"/>
          <w:spacing w:val="-6"/>
          <w:sz w:val="24"/>
          <w:szCs w:val="24"/>
        </w:rPr>
      </w:pPr>
      <w:r>
        <w:rPr>
          <w:sz w:val="24"/>
          <w:szCs w:val="24"/>
        </w:rPr>
        <w:t>L-Artikolu 5a tad-Deċiżjoni 1999/468/KE kif emendat mid-Deċiżjoni tal-Kunsill 2006/512/KE, ("id-Deċiżjoni dwar il-Komitoloġija"), stabbilixxa l-hekk imsejħa proċedura regolatorja bi skrutinju (PRS). Fl-2008 u l-2009, għadd ta' strumenti ġew adottati għal dik il-proċedura regolatorja bi skrutinju ("allinjament għall-PRS")</w:t>
      </w:r>
      <w:r>
        <w:rPr>
          <w:rStyle w:val="FootnoteReference"/>
          <w:rFonts w:eastAsia="Calibri"/>
          <w:spacing w:val="-6"/>
          <w:sz w:val="24"/>
          <w:szCs w:val="24"/>
        </w:rPr>
        <w:footnoteReference w:id="1"/>
      </w:r>
      <w:r>
        <w:rPr>
          <w:sz w:val="24"/>
          <w:szCs w:val="24"/>
        </w:rPr>
        <w:t>. Bid-dħul fis-seħħ tat-Trattat ta' Lisbona u fid-dawl tal-qafas legali l-ġdid stabbilit mill-Artikoli 290 u 291 tat-TFUE, id-Deċiżjoni dwar il-Komitoloġija kellha tiġi riveduta. Minkejja dan, ir-Regolament 182/2011 ("ir-Regolament dwar il-Komitoloġija"), li ġie adottat għal dan l-iskop abbażi tal-Artikolu 291(3) tat-TFUE, intenzjonalment eskluda mill-kamp ta' applikazzjoni tiegħu l-Artikolu 5a tad-Deċiżjoni dwar il-Komitoloġija li stabbiliet il-PRS. L-Artikolu 5a għalhekk kellu jinżamm b'mod proviżorju għall-finijiet tal-atti bażiċi eżistenti li jirreferu għal dan l-Artikolu. Min-naħa l-oħra, l-acquis ikkonċernat għandu jiġi allinjat kif mitlub mit-Trattat ta' Lisbona bil-għan li tiġi żgurata ċ-ċertezza legali. Għal dan il-għan, fl-2013, il-Kummissjoni pproponiet li tlesti l-allinjament bi tliet proposti estensivi (l-hekk imsejħa "proposti Omnibus"), li l-Parlament adotta fl-ewwel qari fi Frar 2014 fuq il-bażi tar-rapporti tal-Kumitat għall-Affarijiet Legali. Madankollu, il-proposti ġew irtirati mill-Kummissjoni peress li ma setgħet tinstab l-ebda soluzzjoni mill-Kunsill.</w:t>
      </w:r>
    </w:p>
    <w:p w:rsidR="00297493" w:rsidRDefault="00297493" w:rsidP="00297493">
      <w:pPr>
        <w:pStyle w:val="Normal61"/>
        <w:tabs>
          <w:tab w:val="left" w:pos="-108"/>
          <w:tab w:val="left" w:pos="567"/>
        </w:tabs>
        <w:rPr>
          <w:rFonts w:eastAsia="Calibri"/>
          <w:spacing w:val="-6"/>
          <w:sz w:val="24"/>
          <w:szCs w:val="24"/>
        </w:rPr>
      </w:pPr>
    </w:p>
    <w:p w:rsidR="00297493" w:rsidRDefault="00297493" w:rsidP="00297493">
      <w:pPr>
        <w:rPr>
          <w:szCs w:val="24"/>
        </w:rPr>
      </w:pPr>
      <w:r>
        <w:t>Ladarba daħal fis-seħħ il-Ftehim Interistituzzjonali l-ġdid dwar it-Tfassil Aħjar tal-Liġijiet (FII BLM) tat-13 ta' April 2016, il-Kummissjoni ppreżentat żewġ proposti ġodda għall-allinjament f'Diċembru 2016, waħda tiffoka fuq fajls leġiżlattivi fil-qasam tal-ġustizzja</w:t>
      </w:r>
      <w:r>
        <w:rPr>
          <w:rStyle w:val="FootnoteReference"/>
          <w:rFonts w:eastAsia="Calibri"/>
          <w:spacing w:val="-6"/>
        </w:rPr>
        <w:footnoteReference w:id="2"/>
      </w:r>
      <w:r>
        <w:t xml:space="preserve"> u </w:t>
      </w:r>
      <w:r>
        <w:lastRenderedPageBreak/>
        <w:t>waħda fuq l-oqsma ta' politika li fadal (il-Proposta, li tkopri 168 att legali).</w:t>
      </w:r>
    </w:p>
    <w:p w:rsidR="00297493" w:rsidRDefault="00297493" w:rsidP="00297493"/>
    <w:p w:rsidR="00297493" w:rsidRDefault="00297493" w:rsidP="00297493">
      <w:r>
        <w:t>Fil-Memorandum ta' Spjegazzjoni tal-Proposta, fit-taqsima dwar l-għażla tal-bażi ġuridika, il-Kummissjoni speċifikat li "</w:t>
      </w:r>
      <w:r>
        <w:rPr>
          <w:i/>
        </w:rPr>
        <w:t>Din il-proposta hija bbażata fuq il-bażijiet ġuridiċi tal-atti bażiċi kollha emendati</w:t>
      </w:r>
      <w:r>
        <w:t>".  Dan ifisser li d-dispożizzjonijiet tat-Trattat li jiffurmaw il-bażijiet ġuridiċi tal-Proposta tal-Kummissjoni jikkorrispondu għad-dispożizzjonijiet kollha tat-Trattat inklużi fil-bażijiet ġuridiċi rispettivi ta' dawk il-168 att legali. Il-bażi ġuridika tal-Proposta kif ippreżentata mill-Kummissjoni kienet għalhekk l-Artikolu 33, l-Artikolu 43(2), l-Artikolu 53(1), l-Artikolu 62, l-Artikolu 64(2), l-Artikolu 91, l-Artikolu 100(2), l-Artikolu 114, l-Artikolu 153(2)(b), l-Artikolu 168(4)(a), l-Artikolu 168(4)(b), l-Artikolu 172, l-Artikolu 192(1), l-Artikolu 207, l-Artikolu 214(3), u l-Artikolu 338(1) tat-Trattat dwar il-Funzjonament tal-Unjoni Ewropea (TFUE). Il-Kummissjoni ddikjarat ukoll b'mod espliċitu fil-Memorandum ta' Spjegazzjoni li "</w:t>
      </w:r>
      <w:r>
        <w:rPr>
          <w:i/>
        </w:rPr>
        <w:t>Din l-inizjattiva hija marbuta esklussivament mal-proċeduri li għandhom jiġu applikati fil-livell tal-Unjoni fl-adozzjoni ta' atti bbażati fuq setgħat li ġew mogħtija</w:t>
      </w:r>
      <w:r>
        <w:t>."</w:t>
      </w:r>
    </w:p>
    <w:p w:rsidR="00297493" w:rsidRPr="00272103" w:rsidRDefault="00297493" w:rsidP="00297493"/>
    <w:p w:rsidR="00297493" w:rsidRDefault="00297493" w:rsidP="00297493">
      <w:r>
        <w:t>L-approċċ tal-Kummissjoni rigward il-bażi ġuridika segwa l-approċċ meħud matul l-allinjament għall-PRS u fil-proposti Omnibus tal-2013.</w:t>
      </w:r>
    </w:p>
    <w:p w:rsidR="00297493" w:rsidRDefault="00297493" w:rsidP="00297493"/>
    <w:p w:rsidR="00297493" w:rsidRDefault="00297493" w:rsidP="00297493">
      <w:r>
        <w:t>Fit-12 ta' Frar 2019, in-negozjaturi tat-tliet Istituzzjonijiet qablu fit-trilogu li l-proposta Omnibus tinqasam u ngħalqu n-negozjati dwar 64 att legali kopert minnha. Huma qablu wkoll li n-negozjati dwar il-104 atti legali li fadal kienu se jkomplu fil-leġiżlatura li jmiss.</w:t>
      </w:r>
    </w:p>
    <w:p w:rsidR="00297493" w:rsidRDefault="00297493" w:rsidP="00297493"/>
    <w:p w:rsidR="00297493" w:rsidRDefault="00297493" w:rsidP="00297493">
      <w:r>
        <w:t>Wara din il-qasma, ġie miftiehem li d-dispożizzjonijiet tat-Trattat li jiffurmaw il-bażijiet ġuridiċi tal-ewwel parti miftiehma tal-Proposta se jikkorrispondu għad-dispożizzjonijiet tat-Trattat inklużi fil-bażijiet ġuridiċi rispettivi tal-64 att legali kopert minn dik il-parti, u konsegwentement id-dispożizzjonijiet tat-Trattat li jiffurmaw il-bażijiet ġuridiċi tal-parti li jifdal, mhux miftiehma, tal-Proposta, se jikkorrispondu għad-dispożizzjonijiet tat-Trattat inklużi fil-bażijiet ġuridiċi tal-104 att legali koperti minn dik il-parti.</w:t>
      </w:r>
    </w:p>
    <w:p w:rsidR="00297493" w:rsidRDefault="00297493" w:rsidP="00297493"/>
    <w:p w:rsidR="00297493" w:rsidRDefault="00297493" w:rsidP="00297493">
      <w:r>
        <w:t xml:space="preserve">Għall-parti tal-Proposta tal-Kummissjoni miftiehma fin-negozjati interistituzzjonali tat-12 ta' Frar 2019, il-bażijiet ġuridiċi li jikkonċernaw 64 att legali huma l-Artikoli 33, 43(2), 53(1), 62, 91, 100(2), 114, 153(2)(b), 168(4)(b), 172, 192(1), 207(2), 214(3), u 338(1) tat-TFUE. Meta mqabbla mal-proposta inizjali tal-Kummissjoni, l-Artikoli 64(2) u 168(4)(a) tat-TFUE ma ġewx inklużi minħabba li jiffurmaw il-bażi ġuridika ta' atti legali li mhumiex inklużi f'din l-ewwel parti. </w:t>
      </w:r>
    </w:p>
    <w:p w:rsidR="00297493" w:rsidRDefault="00297493" w:rsidP="00297493"/>
    <w:p w:rsidR="00297493" w:rsidRDefault="00297493" w:rsidP="00297493">
      <w:r>
        <w:t>Il-parti mhux miftiehma tal-proposta tal-Kummissjoni, li tkopri l-104 atti legali li jifdal, se tkun ibbażata fuq id-dispożizzjonijiet tat-Trattat li jikkorrispondu għall-bażijiet ġuridiċi rispettivi tagħhom, jiġifieri l-Artikoli 43(2), 53(1), 62, 91, 100(2), 114, 153(2)(b), 168(4)(a), 168(4)(b), 192(1) u 338(1) tat-TFUE. Ta' min wieħed jinnota li l-Artikolu 64(2) tat-TFUE ma jikkorrispondi għal ebda att fost il-104 atti legali li fadal u l-inklużjoni inizjali tiegħu fil-Proposta kienet żbaljata.</w:t>
      </w:r>
    </w:p>
    <w:p w:rsidR="00297493" w:rsidRDefault="00297493" w:rsidP="00297493">
      <w:pPr>
        <w:rPr>
          <w:iCs/>
        </w:rPr>
      </w:pPr>
    </w:p>
    <w:p w:rsidR="00297493" w:rsidRDefault="00297493" w:rsidP="00297493">
      <w:pPr>
        <w:autoSpaceDE w:val="0"/>
        <w:autoSpaceDN w:val="0"/>
        <w:adjustRightInd w:val="0"/>
        <w:rPr>
          <w:iCs/>
        </w:rPr>
      </w:pPr>
      <w:r>
        <w:rPr>
          <w:b/>
          <w:u w:val="single"/>
        </w:rPr>
        <w:t>II - Artikoli Rilevanti tat-Trattat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</w:pPr>
      <w:r>
        <w:t xml:space="preserve">L-Artikoli ta' hawn taħt huma l-bażijiet ġuridiċi tal-ewwel parti tal-proposta tal-Kummissjoni miftiehma mill-koleġiżlaturi u li jikkonċernaw 64 att legali. 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</w:pPr>
      <w:r>
        <w:lastRenderedPageBreak/>
        <w:t>L-Artikolu 33 tat-TFUE, li jinsab fil-kapitolu dwar il-kooperazzjoni doganali, jgħid:</w:t>
      </w:r>
    </w:p>
    <w:p w:rsidR="00297493" w:rsidRDefault="00297493" w:rsidP="00297493">
      <w:pPr>
        <w:rPr>
          <w:i/>
        </w:rPr>
      </w:pPr>
    </w:p>
    <w:p w:rsidR="00297493" w:rsidRDefault="00297493" w:rsidP="00297493">
      <w:pPr>
        <w:rPr>
          <w:b/>
          <w:i/>
        </w:rPr>
      </w:pPr>
      <w:r>
        <w:rPr>
          <w:b/>
          <w:i/>
        </w:rPr>
        <w:t>Artikolu 33</w:t>
      </w:r>
    </w:p>
    <w:p w:rsidR="00297493" w:rsidRDefault="00297493" w:rsidP="00297493">
      <w:pPr>
        <w:autoSpaceDE w:val="0"/>
        <w:autoSpaceDN w:val="0"/>
        <w:adjustRightInd w:val="0"/>
        <w:ind w:right="-30"/>
      </w:pPr>
      <w:r>
        <w:t>(ex Artikolu 135 tat-TKE)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Fil-limiti tal-applikazzjoni tat-Trattati, il-Parlament Ewropew u l-Kunsill, li jaġixxu skond il-proċedura leġislattiva ordinarja, għandhom jieħdu miżuri sabiex isaħħu l-koperazzjoni doganali bejn Stati Membri u bejn dawn u l-Kummissjoni.</w:t>
      </w:r>
    </w:p>
    <w:p w:rsidR="00297493" w:rsidRDefault="00297493" w:rsidP="00297493">
      <w:pPr>
        <w:ind w:right="-30"/>
      </w:pPr>
    </w:p>
    <w:p w:rsidR="00297493" w:rsidRDefault="00297493" w:rsidP="00297493">
      <w:pPr>
        <w:ind w:right="-30"/>
      </w:pPr>
      <w:r>
        <w:t>L-Artikolu 43(2) tat-TFUE, li jinsab fit-Titolu III dwar l-agrikoltura u s-sajd, jgħid:</w:t>
      </w:r>
    </w:p>
    <w:p w:rsidR="00297493" w:rsidRDefault="00297493" w:rsidP="00297493">
      <w:pPr>
        <w:ind w:right="-30"/>
        <w:rPr>
          <w:i/>
        </w:rPr>
      </w:pPr>
    </w:p>
    <w:p w:rsidR="00297493" w:rsidRDefault="00297493" w:rsidP="00297493">
      <w:pPr>
        <w:ind w:right="-30"/>
        <w:rPr>
          <w:b/>
          <w:i/>
        </w:rPr>
      </w:pPr>
      <w:r>
        <w:rPr>
          <w:b/>
          <w:i/>
        </w:rPr>
        <w:t>Artikolu 43(2)</w:t>
      </w:r>
    </w:p>
    <w:p w:rsidR="00297493" w:rsidRDefault="00297493" w:rsidP="00297493">
      <w:pPr>
        <w:ind w:right="-30"/>
        <w:rPr>
          <w:i/>
        </w:rPr>
      </w:pPr>
      <w:r>
        <w:t>(ex Artikolu 37 tat-TKE)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(...) 2. Il-Parlament Ewropew u l-Kunsill, li jaġixxu skont il-proċedura leġislattiva ordinarja u wara konsultazzjoni mal-Kumitat Ekonomiku u Soċjali, għandhom jistabbilixxu l-organizzazzjoni komuni tas-swieq agrikoli prevista fl-Artikolu 40(1) kif ukoll id-dispożizzjonijiet l-oħra meħtieġa għall-kisba tal-objettivi tal-politika agrikola komuni u l-politika komuni tas-sajd.(...)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</w:p>
    <w:p w:rsidR="00297493" w:rsidRDefault="00297493" w:rsidP="00297493">
      <w:pPr>
        <w:ind w:right="-30"/>
      </w:pPr>
      <w:r>
        <w:t>L-Artikolu 53 tat-TFUE, li jinstab fil-kapitolu dwar id-dritt ta' stabbiliment taħt it-titolu tal-moviment liberu tal-persuni, servizzi u kapital, jgħid:</w:t>
      </w:r>
    </w:p>
    <w:p w:rsidR="00297493" w:rsidRDefault="00297493" w:rsidP="00297493">
      <w:pPr>
        <w:ind w:right="-30"/>
        <w:rPr>
          <w:i/>
        </w:rPr>
      </w:pPr>
    </w:p>
    <w:p w:rsidR="00297493" w:rsidRDefault="00297493" w:rsidP="00297493">
      <w:pPr>
        <w:ind w:right="-30"/>
        <w:rPr>
          <w:b/>
          <w:i/>
        </w:rPr>
      </w:pPr>
      <w:r>
        <w:rPr>
          <w:b/>
          <w:i/>
        </w:rPr>
        <w:t>Artikolu 53(1)</w:t>
      </w:r>
    </w:p>
    <w:p w:rsidR="00297493" w:rsidRDefault="00297493" w:rsidP="00297493">
      <w:pPr>
        <w:ind w:right="-30"/>
      </w:pPr>
      <w:r>
        <w:t>(ex Artikolu 47 tat-TKE)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 xml:space="preserve">1. </w:t>
      </w:r>
      <w:r>
        <w:t> </w:t>
      </w:r>
      <w:r>
        <w:rPr>
          <w:i/>
        </w:rPr>
        <w:t>Bl-għan li jkun eħfef għall-persuni li jridu jibdew u jkomplu attività bħala persuni li jaħdmu għal rashom, il-Parlament Ewropew u l-Kunsill, li jaġixxu skont il-proċedura leġiżlattiva ordinarja għandhom joħorġu direttivi għar-rikonoxximent reċiproku ta' diplomi, ċertifikati u provi oħra ta' kwalifiki formali kif ukoll għall-koordinazzjoni tal-liġijiet, regolamenti u dispożizzjonijiet amministrattivi tal-Istati Membri dwar il-bidu u t-tkomplija tal-attivitajiet ta' dawk li jaħdmu għal rashom.(...)</w:t>
      </w:r>
    </w:p>
    <w:p w:rsidR="00297493" w:rsidRDefault="00297493" w:rsidP="00297493">
      <w:pPr>
        <w:autoSpaceDE w:val="0"/>
        <w:autoSpaceDN w:val="0"/>
        <w:adjustRightInd w:val="0"/>
        <w:ind w:left="709" w:right="-30"/>
        <w:rPr>
          <w:i/>
        </w:rPr>
      </w:pPr>
    </w:p>
    <w:p w:rsidR="00297493" w:rsidRDefault="00297493" w:rsidP="00297493">
      <w:r>
        <w:t>L-Artikolu 62 tat-TFUE, li jinstab fil-kapitolu dwar is-servizzi taħt it-titolu tal-moviment liberu tal-persuni, servizzi u kapital, jgħid:</w:t>
      </w:r>
    </w:p>
    <w:p w:rsidR="00297493" w:rsidRDefault="00297493" w:rsidP="00297493">
      <w:pPr>
        <w:rPr>
          <w:i/>
        </w:rPr>
      </w:pPr>
    </w:p>
    <w:p w:rsidR="00297493" w:rsidRDefault="00297493" w:rsidP="00297493">
      <w:pPr>
        <w:rPr>
          <w:b/>
          <w:i/>
        </w:rPr>
      </w:pPr>
      <w:r>
        <w:rPr>
          <w:b/>
          <w:i/>
        </w:rPr>
        <w:t>Artikolu 62</w:t>
      </w:r>
    </w:p>
    <w:p w:rsidR="00297493" w:rsidRDefault="00297493" w:rsidP="00297493">
      <w:pPr>
        <w:tabs>
          <w:tab w:val="left" w:pos="8901"/>
        </w:tabs>
      </w:pPr>
      <w:r>
        <w:t>(ex Artikolu 55 tat-TKE)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821"/>
        <w:rPr>
          <w:i/>
        </w:rPr>
      </w:pPr>
      <w:r>
        <w:rPr>
          <w:i/>
        </w:rPr>
        <w:t>Id-dispożizzjonijiet tal-Artikoli 51 sa 54 għandhom japplikaw għall-materja koperta minn dan il-Kapitolu.</w:t>
      </w:r>
    </w:p>
    <w:p w:rsidR="00297493" w:rsidRDefault="00297493" w:rsidP="00297493">
      <w:pPr>
        <w:tabs>
          <w:tab w:val="left" w:pos="8901"/>
        </w:tabs>
      </w:pPr>
    </w:p>
    <w:p w:rsidR="00297493" w:rsidRDefault="00297493" w:rsidP="00297493">
      <w:pPr>
        <w:tabs>
          <w:tab w:val="left" w:pos="8901"/>
        </w:tabs>
      </w:pPr>
      <w:r>
        <w:t>L-Artikolu 91 tat-TFUE, li jinsab taħt it-titolu dwar it-trasport, jgħid:</w:t>
      </w:r>
    </w:p>
    <w:p w:rsidR="00297493" w:rsidRDefault="00297493" w:rsidP="00297493">
      <w:pPr>
        <w:tabs>
          <w:tab w:val="left" w:pos="8901"/>
        </w:tabs>
        <w:rPr>
          <w:i/>
        </w:rPr>
      </w:pPr>
    </w:p>
    <w:p w:rsidR="00297493" w:rsidRDefault="00297493" w:rsidP="00297493">
      <w:pPr>
        <w:tabs>
          <w:tab w:val="left" w:pos="8901"/>
        </w:tabs>
        <w:rPr>
          <w:b/>
          <w:i/>
        </w:rPr>
      </w:pPr>
      <w:r>
        <w:rPr>
          <w:b/>
          <w:i/>
        </w:rPr>
        <w:t>Artikolu 91</w:t>
      </w:r>
    </w:p>
    <w:p w:rsidR="00297493" w:rsidRDefault="00297493" w:rsidP="00297493">
      <w:pPr>
        <w:tabs>
          <w:tab w:val="left" w:pos="8901"/>
        </w:tabs>
      </w:pPr>
      <w:r>
        <w:t>(ex Artikolu 71 tat-TKE)</w:t>
      </w:r>
    </w:p>
    <w:p w:rsidR="00297493" w:rsidRDefault="00297493" w:rsidP="00297493">
      <w:pPr>
        <w:tabs>
          <w:tab w:val="left" w:pos="8901"/>
        </w:tabs>
        <w:rPr>
          <w:i/>
        </w:rPr>
      </w:pP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1.  Għall-finijiet tal-implimentazzjoni tal-Artikolu 90, u filwaqt li jitqiesu l-fatturi partikolari tat-trasport, il-Parlament Ewropew u l-Kunsill, li jaġixxu skont il-proċedura leġislattiva ordinarja u wara li jikkonsultaw mal-Kumitat Ekonomiku u Soċjali, għandhom jistabbilixxu: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left="1276" w:right="-30" w:hanging="556"/>
        <w:rPr>
          <w:i/>
        </w:rPr>
      </w:pPr>
      <w:r>
        <w:rPr>
          <w:i/>
        </w:rPr>
        <w:t xml:space="preserve">(a) </w:t>
      </w:r>
      <w:r>
        <w:rPr>
          <w:i/>
        </w:rPr>
        <w:tab/>
        <w:t>regoli komuni li japplikaw għat-trasport internazzjonali lejn jew mit-territorju ta' Stat Membru jew li jaqsam it-territorju ta' Stat Membru wieħed jew aktar;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left="1276" w:right="-30" w:hanging="567"/>
        <w:rPr>
          <w:i/>
        </w:rPr>
      </w:pPr>
      <w:r>
        <w:rPr>
          <w:i/>
        </w:rPr>
        <w:t xml:space="preserve">(b) </w:t>
      </w:r>
      <w:r>
        <w:rPr>
          <w:i/>
        </w:rPr>
        <w:tab/>
        <w:t xml:space="preserve">il-kundizzjonijiet li jirregolaw il-mod kif it-trasportaturi mhux residenti jistgħu </w:t>
      </w:r>
      <w:r>
        <w:rPr>
          <w:i/>
        </w:rPr>
        <w:lastRenderedPageBreak/>
        <w:t>joperaw servizzi tat-trasport fi Stat Membru;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left="1276" w:right="-30" w:hanging="567"/>
        <w:rPr>
          <w:i/>
        </w:rPr>
      </w:pPr>
      <w:r>
        <w:rPr>
          <w:i/>
        </w:rPr>
        <w:t xml:space="preserve">(c) </w:t>
      </w:r>
      <w:r>
        <w:rPr>
          <w:i/>
        </w:rPr>
        <w:tab/>
        <w:t>miżuri li jtejbu s-sikurezza tat-trasport;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left="1276" w:right="-30" w:hanging="567"/>
        <w:rPr>
          <w:i/>
        </w:rPr>
      </w:pPr>
      <w:r>
        <w:rPr>
          <w:i/>
        </w:rPr>
        <w:t xml:space="preserve">(d) </w:t>
      </w:r>
      <w:r>
        <w:rPr>
          <w:i/>
        </w:rPr>
        <w:tab/>
        <w:t>kwalunkwe dispożizzjoni oħra adatta.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2. Fl-adozzjoni tal-miżuri previsti fil-paragrafu 1, għandu jittieħed kont tal-każijiet fejn l-applikazzjoni tagħhom taf tolqot b'mod gravi l-livell tal-għajxien u l-impjieg f'ċerti reġjuni, kif ukoll it-tħaddim tat-tagħmir tat-trasport.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</w:p>
    <w:p w:rsidR="00297493" w:rsidRDefault="00297493" w:rsidP="00297493">
      <w:pPr>
        <w:tabs>
          <w:tab w:val="left" w:pos="8901"/>
        </w:tabs>
        <w:ind w:right="-30"/>
      </w:pPr>
      <w:r>
        <w:t>L-Artikolu 100(2), li probabbilment jinsab taħt it-titolu dwar it-trasport, jgħid: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</w:pP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b/>
          <w:i/>
        </w:rPr>
      </w:pPr>
      <w:r>
        <w:rPr>
          <w:b/>
          <w:i/>
        </w:rPr>
        <w:t>Artikolu 100(2)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</w:pPr>
      <w:r>
        <w:t>(ex Artikolu 80 tat-TKE)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(...) 2. Il-Parlament Ewropew u l-Kunsill, li jaġixxu skont il-proċedura leġislattiva ordinarja, jistgħu jistabbilixxu d-dispożizzjonijiet xierqa għan-navigazzjoni marittima u tal-ajru. Huma għandhom jaġixxu wara konsultazzjoni mal-Kumitat Ekonomiku u Soċjali u mal-Kumitat tar-Reġjuni.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</w:p>
    <w:p w:rsidR="00297493" w:rsidRDefault="00297493" w:rsidP="00297493">
      <w:pPr>
        <w:tabs>
          <w:tab w:val="left" w:pos="8901"/>
        </w:tabs>
        <w:ind w:right="-30"/>
      </w:pPr>
      <w:r>
        <w:t>L-Artikolu</w:t>
      </w:r>
      <w:r>
        <w:rPr>
          <w:i/>
        </w:rPr>
        <w:t xml:space="preserve"> </w:t>
      </w:r>
      <w:r>
        <w:t>114, li jinsab taħt il-kapitolu dwar l-approssimazzjoni tal-liġijiet, jgħid: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b/>
          <w:i/>
        </w:rPr>
      </w:pPr>
      <w:r>
        <w:rPr>
          <w:b/>
          <w:i/>
        </w:rPr>
        <w:t>Artikolu 114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</w:pPr>
      <w:r>
        <w:t>(ex Artikolu 95 tat-TKE)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1. Ħlief fejn provdut xort'oħra fit-Trattati, id-dispożizzjonijiet li ġejjin għandhom japplikaw għall-kisba tal-għanijiet imsemmija fl-Artikolu 26. Il-Parlament Ewropew u l-Kunsill, li jaġixxu skont il-proċedura leġislattiva ordinarja u wara li jikkonsultaw mal-Kumitat Ekonomiku u Soċjali, għandhom jadottaw il-miżuri għall-approssimazzjoni tad-dispożizzjonijiet stipulati bil-liġi, b'regolamenti jew b'azzjoni amministrattiva fi Stati Membri li għandhom bħala l-għan tagħhom l-istabbiliment u l-operazzjoni tas-suq intern.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2. Il-paragrafu 1 m'għandux japplika għal dispożizzjonijiet fiskali, għal dawk li għandhom x'jaqsmu mal-moviment liberu ta' persuni u lanqas għal dawk li għandhom x'jaqsmu mad-drittijiet u l-interessi tal-impjegati.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3. Il-Kummissjoni, fil-proposti tagħha kif maħsuba fil-paragrafu 1 li jikkonċerna s-saħħa, s-sigurtà, il-ħarsien tal-ambjent u l-protezzjoni tal-konsumatur, għandha tieħu bħala bażi protezzjoni fl-għola livell, waqt li tieħu kont partikolarment ta' kull żvilupp ġdid ibbażat fuq fatti xjentifiċi. Fil-limiti tal-poteri rispettivi tagħhom, il-Parlament Ewropew u l-Kunsill għandhom ukoll ifittxu li jilħqu dan l-objettiv.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4. Jekk, wara l-adozzjoni ta' miżura ta' armonizzazzjoni mill-Parlament Ewropew u l-Kunsill, mill-Kunsill jew mill-Kummissjoni, Stat Membru jħoss li jkun meħtieġ li jżomm id-dispożizzjonijiet nazzjonali fuq il-bażi ta' neċessitajiet maġġuri msemmija fl-Artikolu 36, jew li għandhom x'jaqsmu mal-ħarsien tal-ambjent jew tal-ambjent tax-xogħol, dan għandu jinnotifika lill-Kummissjoni b'dawn id-dispożizzjonijiet kif ukoll dwar ir-raġuni għaliex għandhom jinżammu.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5. Barra minn hekk, mingħajr preġudizzju għall-paragrafu 4, jekk, wara l-adozzjoni ta' miżura ta' armonizzazzjoni mill-Parlament Ewropew u l-Kunsill, mill-Kunsill jew mill-Kummissjoni, Stat Membru jħoss li jkun meħtieġ li jintroduċi dispożizzjonijiet nazzjonali ibbażati fuq prova xjentifika ġdida li għandha x'taqsam mal-ħarsien tal-ambjent jew tal-ambjent tax-xogħol fuq il-bażi ta' xi problema speċifika għal dak l-Istat Membru li toriġina mill-adozzjoni ta' miżura ta' armonizzazzjoni, dan għandu jinnotifika lill-Kummissjoni bid-dispożizzjonijiet li jkollu l-ħsieb jintroduċi kif ukoll bil-bażi għall-introduzzjoni tagħhom.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 xml:space="preserve">6. Il-Kummissjoni għandha, fi żmien sitt xhur min-notifika msemmija fil-paragrafi 4 u 5, tapprova jew tiċħad id-dispożizzjonijiet nazzjonali invlouti, wara li tkun ivverifikat jekk humiex, jew le meżż ta' diskriminazzjoni arbitrarja jew ta' restrizzjoni moħbija fuq il-kummerċ </w:t>
      </w:r>
      <w:r>
        <w:rPr>
          <w:i/>
        </w:rPr>
        <w:lastRenderedPageBreak/>
        <w:t>bejn Stati Membri u jekk joħolqux, jew le ostakolu għall-funzjonament tas-suq intern.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Fin-nuqqas ta' deċiżjoni mill-Kummissjoni matul dan il-perijodu, d-dispożizzjonijiet nazzjonali msemmija fil-paragrafi 4 u 5 għandhom ikunu meqjusa bħala li kienu approvati.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Meta tkun iġġustifikata mill-komplessità tal-materja u meta m' hemmx periklu għas-saħħa umana, il-Kummissjoni tista' tgħarraf lill-Istat Membru kkonċernat li l-perijodu msemmi f'dan il-paragrafu jista' jittawwal b'perijodu ieħor sa sitt xhur.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7. Meta, bis-saħħa tal-paragrafu 6, xi Stat Membru jkun awtoriżżat li jżomm jew jintroduċi dispożizzjonijiet nazzjonali li jidderogaw minn miżura ta' armonizzazzjoni, il-Kummissjoni għandha immedjetament teżamina jekk tipproponix adattament għal dik il-miżura.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8. Meta Stat Membru jqajjem problema speċifika dwar is-saħħa pubblika f'qasam li kien suġġett minn qabel għal miżuri ta' armonizzazzjoni, dan għandu jiġbed l-attenzjoni tal-Kummissjoni li għandha immedjatament teżamina jekk tipproponix miżuri xierqa lill-Kunsill.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9. B' deroga mill-proċeduri stabbiliti fl-Artikoli 258 u 259, il-Kummissjoni u xi Stat Membru jista' jressaq il-materja direttament quddiem il-Qorti tal-Ġustizzja tal-Unjoni Ewropea jekk jikkunsidraw li xi Stat Membru ieħor ikun qiegħed jgħamel użu mhux xieraq tal-poteri previsti f'dan l-Artikolu.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10. Il-miżuri ta' armonizzazzjoni msemmija hawn fuq għandhom, fil-każi xierqa, jinkludu klawsola ta' salvagwardja li tawtoriżża lill-Istati Membri li jieħdu għal raġuni waħda jew aktar li m' hijiex ta' natura ekonomika imsemmija fl-Artikolu 36, miżuri provviżorji suġġetti għall-proċedura tal-kontroll mill-Unjoni.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</w:pP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</w:pPr>
      <w:r>
        <w:t>L-Artikolu 153(2)(b), li jinsab taħt it-titolu dwar il-politika soċjali, jgħid [kjarifika miżjuda]: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</w:pPr>
    </w:p>
    <w:p w:rsidR="00297493" w:rsidRPr="00D73DBB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b/>
          <w:i/>
        </w:rPr>
      </w:pPr>
      <w:r>
        <w:rPr>
          <w:b/>
          <w:i/>
        </w:rPr>
        <w:t>Artikolu 153(2)(b)</w:t>
      </w:r>
    </w:p>
    <w:p w:rsidR="00297493" w:rsidRPr="00D73DBB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</w:pPr>
      <w:r>
        <w:t>(ex Artikolu 137 tat-TKE)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 xml:space="preserve">(...) 2. Għal dan il-għan </w:t>
      </w:r>
      <w:r>
        <w:t>[jiġifieri l-ilħuq tal-objettivi tal-Artikolu 151, permezz tal-appoġġ tal-UE u l-kumplement tal-attivitajiet tal-Istati Membri fl-oqsma elenkati fil-paragrafu (1)]</w:t>
      </w:r>
      <w:r>
        <w:rPr>
          <w:i/>
        </w:rPr>
        <w:t>, il-Parlament Ewropew u l-Kunsill: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(a) (...)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(b) jistgħu jadottaw fl-oqsma msemmija fil-paragrafu 1(a) sa (i), permezz ta' direttivi, rekwiżiti minimi applikabbli progressivament, meħud qies tal-kondizzjonijiet tekniċi li jkunu jinsabu f'kull wieħed mill-Istati Membri. Direttivi bħal dawn għandhom jevitaw li jdaħħlu rabtiet amministrattivi finanzjarji u ġuridiċi li jistgħu jxekklu l-ħolqien u l-iżvilupp ta' impriżi żgħar u medji.(...)</w:t>
      </w: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821"/>
      </w:pP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821"/>
      </w:pPr>
    </w:p>
    <w:p w:rsidR="00297493" w:rsidRDefault="00297493" w:rsidP="00297493">
      <w:pPr>
        <w:tabs>
          <w:tab w:val="left" w:pos="8901"/>
        </w:tabs>
        <w:autoSpaceDE w:val="0"/>
        <w:autoSpaceDN w:val="0"/>
        <w:adjustRightInd w:val="0"/>
        <w:ind w:right="821"/>
      </w:pPr>
      <w:r>
        <w:t>L-Artikolu 168(4)(b), li jinsab taħt it-titolu li jittratta s-saħħa pubblika, jgħid:</w:t>
      </w:r>
    </w:p>
    <w:p w:rsidR="00297493" w:rsidRDefault="00297493" w:rsidP="00297493">
      <w:pPr>
        <w:autoSpaceDE w:val="0"/>
        <w:autoSpaceDN w:val="0"/>
        <w:adjustRightInd w:val="0"/>
        <w:ind w:right="821"/>
      </w:pPr>
    </w:p>
    <w:p w:rsidR="00297493" w:rsidRPr="00D73DBB" w:rsidRDefault="00297493" w:rsidP="00297493">
      <w:pPr>
        <w:autoSpaceDE w:val="0"/>
        <w:autoSpaceDN w:val="0"/>
        <w:adjustRightInd w:val="0"/>
        <w:ind w:right="821"/>
        <w:rPr>
          <w:b/>
          <w:i/>
        </w:rPr>
      </w:pPr>
      <w:r>
        <w:rPr>
          <w:b/>
          <w:i/>
        </w:rPr>
        <w:t>Artikolu 168(4)(b)</w:t>
      </w:r>
    </w:p>
    <w:p w:rsidR="00297493" w:rsidRPr="00D73DBB" w:rsidRDefault="00297493" w:rsidP="00297493">
      <w:pPr>
        <w:autoSpaceDE w:val="0"/>
        <w:autoSpaceDN w:val="0"/>
        <w:adjustRightInd w:val="0"/>
        <w:ind w:right="821"/>
      </w:pPr>
      <w:r>
        <w:t>(ex Artikolu 152 tat-TKE)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(...) 4. B'deroga mill-Artikolu 2(5) u l-Artikolu 6(a), u skont l-Artikolu 4(2)(k), il-Parlament Ewropew u l-Kunsill, li jaġixxu skond il-proċedura leġislattiva ordinarja wara li jikkonsultaw lill-Kumitat Ekonomiku u Soċjali u lill-Kumitat tar-Reġjuni, għandhom jikkontribwixxu għar-realizzazzjoni tal-objettivi imsemmija f'dan l-Artikolu, billi jadottaw, sabiex jiġu affrontati l-problemi komuni tas-sigurtà: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(a) (...)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(b) miżuri fl-oqsma veterenarji u fito-sanitarji, li jkollhom bħala l-objettiv dirett tagħhom il-ħarsien tas-saħħa pubblika; (...)</w:t>
      </w:r>
    </w:p>
    <w:p w:rsidR="0029749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</w:pPr>
      <w:r>
        <w:lastRenderedPageBreak/>
        <w:t>L-Artikolu 172, li jinsab taħt it-titolu dwar l-istabbiliment u l-iżvilupp tan-netwerks trans-Ewropej, jgħid:</w:t>
      </w:r>
    </w:p>
    <w:p w:rsidR="00297493" w:rsidRPr="0027210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  <w:rPr>
          <w:b/>
          <w:i/>
        </w:rPr>
      </w:pPr>
      <w:r>
        <w:rPr>
          <w:b/>
          <w:i/>
        </w:rPr>
        <w:t>Artikolu 172</w:t>
      </w:r>
    </w:p>
    <w:p w:rsidR="00297493" w:rsidRDefault="00297493" w:rsidP="00297493">
      <w:pPr>
        <w:autoSpaceDE w:val="0"/>
        <w:autoSpaceDN w:val="0"/>
        <w:adjustRightInd w:val="0"/>
        <w:ind w:right="-30"/>
      </w:pPr>
      <w:r>
        <w:t>(ex Artikolu 156 tat-TKE)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Il-linji gwida u l-miżuri l-oħra previsti fl-Artikolu 171(1) għandhom jiġu adottati mill-Parlament Ewropew u l-Kunsill, li jaġixxu skont il-proċedura leġiżlattiva ordinarja u wara li jikkonsultaw lill-Kumitat Ekonomiku u Soċjali u lill-Kumitat tar-Reġjuni.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Il-linji gwida u l-proġetti ta' interess komuni li jirrigwardaw it-territorju ta' Stat Membru partikolari għandhom ikunu jeħtieġu l-approvazzjoni ta' l-Istat Membru interessat.</w:t>
      </w:r>
    </w:p>
    <w:p w:rsidR="0029749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</w:pPr>
      <w:r>
        <w:t>L-Artikolu 192(1), li jinsab taħt it-Titolu XX dwar l-ambjent, jgħid:</w:t>
      </w:r>
    </w:p>
    <w:p w:rsidR="0029749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  <w:rPr>
          <w:b/>
          <w:i/>
        </w:rPr>
      </w:pPr>
      <w:r>
        <w:rPr>
          <w:b/>
          <w:i/>
        </w:rPr>
        <w:t>Artikolu 192</w:t>
      </w:r>
    </w:p>
    <w:p w:rsidR="00297493" w:rsidRDefault="00297493" w:rsidP="00297493">
      <w:pPr>
        <w:autoSpaceDE w:val="0"/>
        <w:autoSpaceDN w:val="0"/>
        <w:adjustRightInd w:val="0"/>
        <w:ind w:right="-30"/>
      </w:pPr>
      <w:r>
        <w:t>(ex Artikolu 175 tat-TKE)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 xml:space="preserve">1. Il-Parlament Ewropew u l-Kunsill, li jaġixxu skont il-proċedura leġislattiva ordinarja wara li jikkonsultaw lill-Kumitat Ekonomiku u Soċjali u lill-Kumitat tar-Reġjuni, għandhom jiddeċiedu liema azzjoni għandha tittieħed mill-Unjoni sabiex twettaq l-objettivi msemmija fl-Artikolu 191. </w:t>
      </w:r>
      <w:r>
        <w:t>(...)</w:t>
      </w:r>
    </w:p>
    <w:p w:rsidR="0029749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</w:pPr>
      <w:r>
        <w:t>L-Artikolu 207, li jinsab taħt it-titolu dwar il-politika kummerċjali komuni, jgħid:</w:t>
      </w:r>
    </w:p>
    <w:p w:rsidR="0029749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  <w:rPr>
          <w:b/>
          <w:i/>
        </w:rPr>
      </w:pPr>
      <w:r>
        <w:rPr>
          <w:b/>
          <w:i/>
        </w:rPr>
        <w:t>Artikolu 207</w:t>
      </w:r>
    </w:p>
    <w:p w:rsidR="00297493" w:rsidRDefault="00297493" w:rsidP="00297493">
      <w:pPr>
        <w:autoSpaceDE w:val="0"/>
        <w:autoSpaceDN w:val="0"/>
        <w:adjustRightInd w:val="0"/>
        <w:ind w:right="-30"/>
      </w:pPr>
      <w:r>
        <w:t>(ex Artikolu 133 tat-TKE)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1. Il-politika kummerċjali komuni għandha tkun ibbażata fuq prinċipji uniformi, partikolarment fir-rigward ta' bidliet fir-rati tariffarji, il-konklużjoni ta' ftehim tariffarji u dawk kummerċjali rigward il-kummerċ ta' merkanzija u ta' servizzi, u l-aspetti kummerċjali tal-proprjetà intellettwali, l-investiment barrani dirett, il-kisba tal-uniformità fil-miżuri ta' liberalizzazzjoni, il-politika dwar l-esportazzjoni kif ukoll il-miżuri għall-protezzjoni tal-kummerċ bħal dawk li għandhom jittieħdu fil-każ ta' dumping jew sussidji. Il-politika kummerċjali komuni għandha titwettaq fil-kuntest tal-prinċipji u l-objettivi tal-azzjoni esterna tal-Unjoni.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2. Il-Parlament Ewropew u l-Kunsill, li jaġixxu permezz ta' regolament skont il-proċedura leġislattiva ordinarja, għandhom jadottaw il-miżuri li jiddefinixxu l-qafas għall-implementazzjoni tal-politika kummerċjali komuni.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3. Fejn ikun meħtieġ li jiġu negozjati u konklużi ftehim ma' pajjiż terz wieħed jew aktar jew ma' organizzazzjonijiet internazzjonali, għandu japplika l-Artikolu 218 suġġett għad-dispożizzjonijiet speċjali ta' dan l-Artikolu.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Il-Kummissjoni għandha tressaq rakkomandazzjonijiet lill-Kunsill, li għandu jawtorizzaha sabiex tiftaħ in-negozjati meħtieġa. Il-Kunsill u l-Kummissjoni għandhom ikunu responsabbli sabiex jassiguraw li l-ftehim negozjati jkunu kompatibbli mal-politika u r-regoli interni tal-Unjoni.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Il-Kummissjoni għandha twettaq dawn in-negozjati b'konsultazzjoni ma' kumitat speċjali maħtur mill-Kunsill sabiex jgħin lill-Kummissjoni f'din il-ħidma u fil-qafas ta' direttivi li l-Kunsill jista' jindirizza lilha. Il-Kummissjoni għandha tirrapporta regolarment lill-kumitat speċjali, kif ukoll lill-Parlament Ewropew, dwar il-progress tan-negozjati.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4. Għan-negozjati u l-konklużjoni tal-ftehim previst fil-paragrafu 3, il-Kunsill għandu jaġixxi b'maġġoranza kwalifikata.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 xml:space="preserve">Għan-negozjati u l-konklużjoni ta' ftehim fl-oqsma tal-kummerċ fis-servizzi u tal-aspetti </w:t>
      </w:r>
      <w:r>
        <w:rPr>
          <w:i/>
        </w:rPr>
        <w:lastRenderedPageBreak/>
        <w:t>kummerċjali tal-proprjetà intellettwali, kif ukoll tal-investiment barrani dirett, il-Kunsill għandu jaġixxi b'mod unanimu fejn tali ftehim jinkludu dispożizzjonijiet li għalihom tkun meħtieġa l-unanimità għall-adozzjoni ta' regoli interni.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Il-Kunsill għandu wkoll jaġixxi b'mod unanimu għan-negozjati u għall-konklużjoni ta' ftehim: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(a) fil-qasam tal-kummerċ f'servizzi kulturali u awdjoviżivi, fejn hemm ir-riskju li dawn il-ftehim jippreġudikaw id-diversità kulturali u lingwistika tal-Unjoni;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(b) fil-qasam tal-kummerċ f'servizzi soċjali, tal-edukazzjoni u tas-saħħa, fejn hemm ir-riskju li dawn il-ftehim jikkawżaw disturb serju għall-organizzazzjoni nazzjonali ta' dawn is-servizzi u jippreġudikaw ir-responsabbiltà tal-Istati Membri fil-provvista ta' tali servizzi.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5. In-negozjati u l-konklużjoni ta' ftehim internazzjonali fil-qasam tat-trasport għandhom ikunu suġġetti għat-Titolu VI tat-Tielet Parti u għall-Artikolu 218.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6. L-eżerċizzju tal-kompetenzi mogħtija minn dan l-Artikolu fil-qasam tal-politika kummerċjali komuni m'għandux jolqot id-delimitazzjoni tal-kompetenzi bejn l-Unjoni u l-Istati Membri u m'għandux iwassal għal armonizzazzjoni tal-liġijiet jew regolamenti tal-Istati Membri safejn it-Trattati jeskludu din l-armonizzazzjoni.</w:t>
      </w:r>
    </w:p>
    <w:p w:rsidR="0029749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</w:pPr>
      <w:r>
        <w:t>L-Artikolu 214(3), li jinsab taħt il-kapitolu dwar l-għajnuna umanitarja, jgħid:</w:t>
      </w:r>
    </w:p>
    <w:p w:rsidR="0029749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  <w:rPr>
          <w:b/>
          <w:i/>
        </w:rPr>
      </w:pPr>
      <w:r>
        <w:rPr>
          <w:b/>
          <w:i/>
        </w:rPr>
        <w:t>Artikolu 214(3)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(...) 3. Il-Parlament Ewropew u l-Kunsill, li jaġixxu skond il-proċedura leġislattiva ordinarja, għandhom jadottaw il-miżuri li jiddefinixxu l-qafas li fih għandhom jiġu implimentati l-azzjonijiet ta' għajnuna umanitarja ta' l-Unjoni.(...)</w:t>
      </w:r>
    </w:p>
    <w:p w:rsidR="0029749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</w:pPr>
      <w:r>
        <w:t>L-Artikolu 338(1), li jinsab fis-seba' parti tat-TFUE dwar id-dispożizzjonijiet ġenerali u finali, jgħid:</w:t>
      </w:r>
    </w:p>
    <w:p w:rsidR="00297493" w:rsidRDefault="00297493" w:rsidP="00297493">
      <w:pPr>
        <w:autoSpaceDE w:val="0"/>
        <w:autoSpaceDN w:val="0"/>
        <w:adjustRightInd w:val="0"/>
        <w:ind w:right="-30"/>
      </w:pPr>
    </w:p>
    <w:p w:rsidR="00297493" w:rsidRDefault="00297493" w:rsidP="00297493">
      <w:pPr>
        <w:autoSpaceDE w:val="0"/>
        <w:autoSpaceDN w:val="0"/>
        <w:adjustRightInd w:val="0"/>
        <w:ind w:right="-30"/>
        <w:rPr>
          <w:b/>
          <w:i/>
        </w:rPr>
      </w:pPr>
      <w:r>
        <w:rPr>
          <w:b/>
          <w:i/>
        </w:rPr>
        <w:t>Artikolu 338</w:t>
      </w:r>
    </w:p>
    <w:p w:rsidR="00297493" w:rsidRDefault="00297493" w:rsidP="00297493">
      <w:pPr>
        <w:autoSpaceDE w:val="0"/>
        <w:autoSpaceDN w:val="0"/>
        <w:adjustRightInd w:val="0"/>
        <w:ind w:right="-30"/>
      </w:pPr>
      <w:r>
        <w:t>(ex Artikolu 285 tat-TKE)</w:t>
      </w:r>
    </w:p>
    <w:p w:rsidR="00297493" w:rsidRDefault="00297493" w:rsidP="00297493">
      <w:pPr>
        <w:autoSpaceDE w:val="0"/>
        <w:autoSpaceDN w:val="0"/>
        <w:adjustRightInd w:val="0"/>
        <w:ind w:right="-30"/>
        <w:rPr>
          <w:i/>
        </w:rPr>
      </w:pPr>
      <w:r>
        <w:rPr>
          <w:i/>
        </w:rPr>
        <w:t>1. Mingħajr preġudizzju għall-Artikolu 5 tal-Protokoll dwar l-Istatut tas-SEBĊ u tal-BĊE, il-Parlament Ewropew u l-Kunsill, li jaġixxu skond il-proċedura leġislattiva ordinarja, għandhom jadottaw miżuri għall-produzzjoni ta' statistiċi fejn meħtieġa għat-twettiq ta' l-attivitajiet tal-Unjoni (...).</w:t>
      </w:r>
    </w:p>
    <w:p w:rsidR="00297493" w:rsidRDefault="00297493" w:rsidP="00297493">
      <w:pPr>
        <w:autoSpaceDE w:val="0"/>
        <w:autoSpaceDN w:val="0"/>
        <w:adjustRightInd w:val="0"/>
        <w:ind w:right="821"/>
        <w:rPr>
          <w:i/>
        </w:rPr>
      </w:pPr>
    </w:p>
    <w:p w:rsidR="00297493" w:rsidRDefault="00297493" w:rsidP="00297493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III - Il-ġurisprudenza dwar il-bażi ġuridika</w:t>
      </w:r>
    </w:p>
    <w:p w:rsidR="00297493" w:rsidRDefault="00297493" w:rsidP="00297493">
      <w:pPr>
        <w:tabs>
          <w:tab w:val="left" w:pos="0"/>
        </w:tabs>
        <w:rPr>
          <w:b/>
          <w:u w:val="single"/>
        </w:rPr>
      </w:pPr>
    </w:p>
    <w:p w:rsidR="00297493" w:rsidRDefault="00297493" w:rsidP="00297493">
      <w:pPr>
        <w:tabs>
          <w:tab w:val="left" w:pos="0"/>
        </w:tabs>
      </w:pPr>
      <w:r>
        <w:t>Huwa stabbilit fil-ġurisprudenza stabbilita tal-Qorti tal-Ġustizzja li "</w:t>
      </w:r>
      <w:r>
        <w:rPr>
          <w:i/>
        </w:rPr>
        <w:t>l-għażla tal-bażi ġuridika ta' att Komunitarju għandha tibbaża ruħha fuq elementi oġġettivi, suġġetti għal stħarriġ ġudizzjarju, li fosthom jinsabu, b'mod partikolari, l-għan u l-kontenut tal-att</w:t>
      </w:r>
      <w:r>
        <w:t>"</w:t>
      </w:r>
      <w:r>
        <w:rPr>
          <w:rStyle w:val="FootnoteReference"/>
        </w:rPr>
        <w:footnoteReference w:id="3"/>
      </w:r>
      <w:r>
        <w:t>. Għalhekk, l-għażla ta' bażi ġuridika żbaljata tista' tiġġustifika l-annullament tal-att ikkonċernat.</w:t>
      </w:r>
    </w:p>
    <w:p w:rsidR="00297493" w:rsidRDefault="00297493" w:rsidP="00297493">
      <w:pPr>
        <w:autoSpaceDE w:val="0"/>
        <w:autoSpaceDN w:val="0"/>
        <w:adjustRightInd w:val="0"/>
      </w:pPr>
    </w:p>
    <w:p w:rsidR="00297493" w:rsidRDefault="00297493" w:rsidP="00297493">
      <w:pPr>
        <w:autoSpaceDE w:val="0"/>
        <w:autoSpaceDN w:val="0"/>
        <w:adjustRightInd w:val="0"/>
      </w:pPr>
      <w:r>
        <w:t>F'dak li jirrigwarda bażijiet ġuridiċi multipli, irid jiġi stabbilit jekk il-proposta:</w:t>
      </w:r>
    </w:p>
    <w:p w:rsidR="00297493" w:rsidRDefault="00297493" w:rsidP="00297493">
      <w:pPr>
        <w:autoSpaceDE w:val="0"/>
        <w:autoSpaceDN w:val="0"/>
        <w:adjustRightInd w:val="0"/>
      </w:pPr>
    </w:p>
    <w:p w:rsidR="00297493" w:rsidRDefault="00297493" w:rsidP="00297493">
      <w:pPr>
        <w:widowControl/>
        <w:ind w:left="426" w:hanging="426"/>
        <w:rPr>
          <w:rStyle w:val="Hyperlink"/>
        </w:rPr>
      </w:pPr>
      <w:bookmarkStart w:id="1" w:name="_Ref4405490"/>
      <w:r>
        <w:rPr>
          <w:rStyle w:val="Hyperlink"/>
        </w:rPr>
        <w:lastRenderedPageBreak/>
        <w:t>1.</w:t>
      </w:r>
      <w:r>
        <w:rPr>
          <w:rStyle w:val="Hyperlink"/>
        </w:rPr>
        <w:tab/>
      </w:r>
      <w:r>
        <w:t>għandhiex skop multiplu jew komponenti multipli, li wieħed minnhom huwa identifikabbli bħala l-iskop jew il-komponent ewlieni jew predominanti, filwaqt li l-oħrajn huma sempliċement inċidentali; jew</w:t>
      </w:r>
      <w:bookmarkEnd w:id="1"/>
      <w:r>
        <w:rPr>
          <w:rStyle w:val="Hyperlink"/>
        </w:rPr>
        <w:t xml:space="preserve"> </w:t>
      </w:r>
    </w:p>
    <w:p w:rsidR="00297493" w:rsidRDefault="00297493" w:rsidP="00297493">
      <w:pPr>
        <w:widowControl/>
        <w:ind w:left="426" w:hanging="426"/>
      </w:pPr>
      <w:r>
        <w:t>2.</w:t>
      </w:r>
      <w:r>
        <w:tab/>
        <w:t>għandhiex simultanjament għadd ta' objettivi jew diversi komponenti li huma indissoċjabbilment konnessi, mingħajr ma l-ebda wieħed minnhom ikun sekondarju jew indirett fil-konfront tal-ieħor.</w:t>
      </w:r>
    </w:p>
    <w:p w:rsidR="00297493" w:rsidRDefault="00297493" w:rsidP="00297493">
      <w:pPr>
        <w:tabs>
          <w:tab w:val="left" w:pos="0"/>
        </w:tabs>
        <w:ind w:left="360"/>
      </w:pPr>
    </w:p>
    <w:p w:rsidR="00297493" w:rsidRDefault="00297493" w:rsidP="00297493">
      <w:pPr>
        <w:tabs>
          <w:tab w:val="left" w:pos="0"/>
        </w:tabs>
      </w:pPr>
      <w:r>
        <w:t>Skont il-ġurisprudenza tal-Qorti tal-Ġustizzja, fl-ewwel każ l-att irid ikun ibbażat fuq bażi ġuridika unika, jiġifieri dik mitluba mill-iskop jew mill-komponent ewlieni jew predominanti, u fit-tieni każ l-att jista' jkun ibbażat fuq id-diversi bażijiet ġuridiċi korrispondenti.</w:t>
      </w:r>
      <w:r>
        <w:rPr>
          <w:rStyle w:val="FootnoteReference"/>
        </w:rPr>
        <w:footnoteReference w:id="4"/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</w:pPr>
      <w:r>
        <w:t>Filwaqt li l-għażla tal-bażi ġuridika fil-prinċipju ma għandhiex tiddependi fuq l-għażla magħmula għal atti leġiżlattivi preċedenti, skont il-ġurisprudenza stabbilita, il-bażi ġuridika għal miżura trid tiġi ddeterminata billi jitqiesu l-għan u l-kontenut tagħha stess u mhux il-bażi ġuridika użata għall-adozzjoni ta' miżuri oħra tal-UE li jistgħu, f'ċerti każijiet, juru karatteristiċi simili. Madankollu, meta att leġiżlattiv ikun imfassal biss bħala suppliment jew korrezzjoni ta' att leġiżlattiv ieħor, mingħajr ma jinbidel l-għan oriġinali tiegħu, il-leġiżlatura tal-UE hija intitolata bis-sħiħ li tibbaża dan tal-aħħar fuq il-bażi ġuridika tal-ewwel att.</w:t>
      </w:r>
      <w:r>
        <w:rPr>
          <w:vertAlign w:val="superscript"/>
        </w:rPr>
        <w:footnoteReference w:id="5"/>
      </w:r>
      <w:r>
        <w:t xml:space="preserve"> 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IV. Objettiv u Kontenut tal-Proposta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rPr>
          <w:rFonts w:ascii="TimesNewRoman" w:hAnsi="TimesNewRoman" w:cs="TimesNewRoman"/>
        </w:rPr>
      </w:pPr>
      <w:r>
        <w:rPr>
          <w:rFonts w:ascii="TimesNewRoman" w:hAnsi="TimesNewRoman"/>
        </w:rPr>
        <w:t>It-Trattat ta' Lisbona introduċa atti delegati u ta' implimentazzjoni, inkluża distinzjoni espliċita bejniethom (l-Artikoli 290 u 291 tat-TFUE rispettivament). Wara d-dħul fis-seħħ tat-Trattat ta' Lisbona, għadd ta' atti ta' qabel Lisbona li fihom referenza għall-proċedura regolatorja bi skrutinju (PRS) xorta waħda jeħtieġu adattament għall-Artikoli 290 u 291 tat-TFUE.</w:t>
      </w:r>
    </w:p>
    <w:p w:rsidR="00297493" w:rsidRDefault="00297493" w:rsidP="00297493">
      <w:pPr>
        <w:rPr>
          <w:rFonts w:ascii="TimesNewRoman" w:hAnsi="TimesNewRoman" w:cs="TimesNewRoman"/>
        </w:rPr>
      </w:pPr>
    </w:p>
    <w:p w:rsidR="00297493" w:rsidRDefault="00297493" w:rsidP="00297493">
      <w:r>
        <w:rPr>
          <w:rFonts w:ascii="TimesNewRoman" w:hAnsi="TimesNewRoman"/>
        </w:rPr>
        <w:t xml:space="preserve">Il-Proposta </w:t>
      </w:r>
      <w:r>
        <w:t>tkopri , kif indikat qabel, l-atti legali inklużi fit-tliet proposti ta' allinjament leġiżlattiv adottati mill-Kummissjoni fl-2013 flimkien ma' att li ma kienx kopert mill-proposta tal-2013, iżda li jeħtieġ allinjament, u li żdied ma' din il-Proposta. Ma kinitx tinkludi</w:t>
      </w:r>
      <w:r>
        <w:rPr>
          <w:color w:val="444444"/>
        </w:rPr>
        <w:t xml:space="preserve"> atti li fuqhom laħqu saru proposti leġiżlattivi individwali mhumiex inklużi f'din il-proposta.</w:t>
      </w:r>
    </w:p>
    <w:p w:rsidR="00297493" w:rsidRPr="00272103" w:rsidRDefault="00297493" w:rsidP="00297493"/>
    <w:p w:rsidR="00297493" w:rsidRDefault="00297493" w:rsidP="00297493">
      <w:r>
        <w:t xml:space="preserve">L-approċċ leġiżlattiv magħżul fil-Proposta huwa li jiġi emendat kull att legali kkonċernat. </w:t>
      </w:r>
    </w:p>
    <w:p w:rsidR="00297493" w:rsidRPr="00272103" w:rsidRDefault="00297493" w:rsidP="00297493">
      <w:pPr>
        <w:rPr>
          <w:lang w:val="sv-SE"/>
        </w:rPr>
      </w:pPr>
    </w:p>
    <w:p w:rsidR="00297493" w:rsidRDefault="00297493" w:rsidP="00297493">
      <w:r>
        <w:t>B'mod speċifiku, id-dispożizzjoni li tinkludi l-għoti ta' setgħa sostantiva għall-PRS ġiet riformulata</w:t>
      </w:r>
    </w:p>
    <w:p w:rsidR="00297493" w:rsidRDefault="00297493" w:rsidP="00297493">
      <w:r>
        <w:t xml:space="preserve">u segwiet il-kliem miftiehem fil-klawżoli standard għal artikoli li jiddelegaw is-setgħat. Artikolu standard dwar l-eżerċizzju tad-delega ddaħħal f'kull att filwaqt li tħassru r-referenzi għall-PRS. F'xi każijiet, il-koleġiżlaturi ddeċidew li m'hemmx bżonn li tingħata xi setgħa u llimitaw lilhom infushom għat-tħassir tal-PRS. </w:t>
      </w:r>
    </w:p>
    <w:p w:rsidR="00297493" w:rsidRDefault="00297493" w:rsidP="00297493">
      <w:r>
        <w:t>Skont il-Memorandum ta' Spjegazzjoni tal-Proposta, din "</w:t>
      </w:r>
      <w:r>
        <w:rPr>
          <w:i/>
        </w:rPr>
        <w:t>hija marbuta esklussivament mal-proċeduri li għandhom jiġu applikati fil-livell tal-Unjoni fl-adozzjoni ta' atti bbażati fuq setgħat li ġew mogħtija</w:t>
      </w:r>
      <w:r>
        <w:t>".</w:t>
      </w:r>
    </w:p>
    <w:p w:rsidR="00297493" w:rsidRDefault="00297493" w:rsidP="00297493"/>
    <w:p w:rsidR="00297493" w:rsidRDefault="00297493" w:rsidP="00297493">
      <w:r>
        <w:t>L-adattamenti u l-emendi li għandhom isiru abbażi tal-Proposta jikkonċernaw proċeduri fil-</w:t>
      </w:r>
      <w:r>
        <w:lastRenderedPageBreak/>
        <w:t>livell tal-Unjoni biss u għalhekk huma indipendenti minn kwalunkwe miżura ta' implimentazzjoni fid-dritt nazzjonali. Konsegwentement, fil-każ tad-direttivi, l-Istati Membri m'għandhomx għalfejn jittrasponuhom.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  <w:rPr>
          <w:b/>
          <w:u w:val="single"/>
        </w:rPr>
      </w:pPr>
    </w:p>
    <w:p w:rsidR="00297493" w:rsidRDefault="00297493" w:rsidP="00297493">
      <w:pPr>
        <w:tabs>
          <w:tab w:val="left" w:pos="0"/>
        </w:tabs>
        <w:rPr>
          <w:b/>
          <w:u w:val="single"/>
        </w:rPr>
      </w:pPr>
    </w:p>
    <w:p w:rsidR="00297493" w:rsidRDefault="00297493" w:rsidP="00297493">
      <w:pPr>
        <w:tabs>
          <w:tab w:val="left" w:pos="0"/>
        </w:tabs>
      </w:pPr>
      <w:r>
        <w:rPr>
          <w:b/>
          <w:u w:val="single"/>
        </w:rPr>
        <w:t>V — Determinazzjoni tal-bażi ġuridika xierqa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</w:pPr>
      <w:r>
        <w:t>Fil-prinċipju, il-fatt li l-proposta hija bbażata fuq il-bażijiet ġuridiċi tal-atti legali kollha li ġew emendati mhuwiex problematiku mill-perspettiva legali.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</w:pPr>
      <w:r>
        <w:t>Madankollu, kif ġibed l-attenzjoni korrettament għal dan is-Servizz Legali, huwa minnu li xi wħud mill-atti legali kkonċernati huma direttivi, filwaqt li l-proposta preżenti tal-Kummissjoni hija għall-adozzjoni ta' regolament. B'mod partikolari, l-Artikoli 53(1) u 153(2)(b) tat-TFUE li jikkostitwixxu tnejn mill-bażijiet ġuridiċi tal-parti miftiehma tal-Proposta, jippermettu li l-Parlament u lill-Kunsill jadottaw direttivi u mhux regolamenti.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</w:pPr>
      <w:r>
        <w:t>Kif jidher ċar mill-għażla oriġinali tal-Kummissjoni ta' bażijiet ġuridiċi u mill-għan u l-kontenut tal-Proposta deskritti hawn fuq, din ma għandhiex l-għan li temenda l-atti legali fis-sens normali tat-terminu. Għall-kuntrarju, l-għan tagħha huwa l-allinjament ta' leġiżlazzjoni li tirreferi għall-proċedura regolatorja bi skrutinju bil-qafas legali introdott mit-Trattat ta' Lisbona. Hija ma timplika l-ebda traspożizzjoni mill-Istati Membri.</w:t>
      </w:r>
    </w:p>
    <w:p w:rsidR="00297493" w:rsidRPr="00272103" w:rsidRDefault="00297493" w:rsidP="00297493">
      <w:pPr>
        <w:tabs>
          <w:tab w:val="left" w:pos="0"/>
        </w:tabs>
      </w:pPr>
    </w:p>
    <w:p w:rsidR="00297493" w:rsidRDefault="00297493" w:rsidP="00297493">
      <w:r>
        <w:t>Għandu jiġi nnutat ukoll li l-approċċ tal-Kummissjoni dwar il-bażi ġuridika tal-Proposta segwa l-approċċ meħud waqt l-allinjament għall-PRS u fil-proposti Omnibus 2013.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</w:pPr>
      <w:r>
        <w:t>Meta jitqies dan ta' hawn fuq, huwa għalhekk aċċettabbli li skont dan ir-regolament għadd ta' direttivi jiġu emendati fil-limiti stabbiliti hawn fuq.</w:t>
      </w:r>
    </w:p>
    <w:p w:rsidR="00297493" w:rsidRPr="00272103" w:rsidRDefault="00297493" w:rsidP="00297493">
      <w:pPr>
        <w:tabs>
          <w:tab w:val="left" w:pos="0"/>
        </w:tabs>
        <w:rPr>
          <w:b/>
          <w:u w:val="single"/>
        </w:rPr>
      </w:pPr>
    </w:p>
    <w:p w:rsidR="00297493" w:rsidRDefault="00297493" w:rsidP="00297493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VI – Konklużjoni u rakkomandazzjoni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</w:pPr>
      <w:r>
        <w:t>Fid-dawl tal-analiżi preċedenti, l-Artikoli 33, 43(2), 53(1), 62, 91, 100(2), 114, 153(2)(b), 168(4)(b), 172, 192(1), 207(2), 214(3), u 338(1) tat-TFUE jikkostitwixxu l-bażi ġuridika xierqa għall-ftehim proviżorju milħuq.</w:t>
      </w:r>
    </w:p>
    <w:p w:rsidR="00297493" w:rsidRDefault="00297493" w:rsidP="00297493">
      <w:pPr>
        <w:tabs>
          <w:tab w:val="left" w:pos="0"/>
        </w:tabs>
      </w:pPr>
    </w:p>
    <w:p w:rsidR="00297493" w:rsidRDefault="00297493" w:rsidP="00297493">
      <w:pPr>
        <w:tabs>
          <w:tab w:val="left" w:pos="0"/>
        </w:tabs>
      </w:pPr>
      <w:r>
        <w:t>Fl-istess ħin, l-Artikoli 43(2), 53(1), 62, 91, 100(2), 114, 153(2)(b), 168(4)(a), 168(4)(b), 192(1) u 338(1) tat-TFUE jikkostitwixxu l-bażi ġuridika xierqa għat-tieni parti tal-Proposta, li għandha tiġi adottata mill-Parlament bħala l-pożizzjoni tiegħu fl-ewwel qari.</w:t>
      </w:r>
    </w:p>
    <w:p w:rsidR="00297493" w:rsidRDefault="00297493" w:rsidP="00297493"/>
    <w:p w:rsidR="00297493" w:rsidRDefault="00297493" w:rsidP="00297493">
      <w:pPr>
        <w:pStyle w:val="Normal12"/>
      </w:pPr>
      <w:r>
        <w:t>Fil-laqgħa tiegħu tal-1 ta' April 2019, il-Kumitat għall-Affarijiet Legali għaldaqstant iddeċieda , b'unanimità</w:t>
      </w:r>
      <w:r>
        <w:rPr>
          <w:rStyle w:val="FootnoteReference"/>
        </w:rPr>
        <w:footnoteReference w:id="6"/>
      </w:r>
      <w:r>
        <w:t xml:space="preserve">, b'14-il vot favur, li jirrakkomanda li wara li ġiet maqsuma l-Proposta, dawn ta' hawn fuq jitqiesu bħala l-bażi ġuridika għall-ftehim proviżorju, kif propost fit-test maqbul mill-Coreper fis-27 ta' Frar 2019 u approvat mill-Kumitat għall-Affarijiet Legali fl-4 ta' Marzu, u għall-pożizzjoni tal-Parlament fl-ewwel qari fir-rigward tal-104 atti li </w:t>
      </w:r>
      <w:r>
        <w:lastRenderedPageBreak/>
        <w:t>fadal tat-tieni parti tal-Proposta.</w:t>
      </w:r>
    </w:p>
    <w:p w:rsidR="00297493" w:rsidRDefault="00297493" w:rsidP="00297493">
      <w:pPr>
        <w:pStyle w:val="Normal12"/>
      </w:pPr>
      <w:r>
        <w:t>Dejjem tiegħek,</w:t>
      </w:r>
    </w:p>
    <w:p w:rsidR="00297493" w:rsidRDefault="00297493" w:rsidP="00297493">
      <w:pPr>
        <w:pStyle w:val="Normal12"/>
      </w:pPr>
    </w:p>
    <w:p w:rsidR="00297493" w:rsidRDefault="00297493" w:rsidP="00297493">
      <w:pPr>
        <w:pStyle w:val="Normal12"/>
      </w:pPr>
    </w:p>
    <w:p w:rsidR="00297493" w:rsidRDefault="00297493" w:rsidP="00297493">
      <w:pPr>
        <w:pStyle w:val="Normal12"/>
      </w:pPr>
    </w:p>
    <w:p w:rsidR="00297493" w:rsidRPr="00DE7368" w:rsidRDefault="00297493" w:rsidP="00297493">
      <w:pPr>
        <w:pStyle w:val="Signature2"/>
      </w:pPr>
      <w:r>
        <w:t>Pavel Svoboda</w:t>
      </w:r>
    </w:p>
    <w:p w:rsidR="009E4A8C" w:rsidRPr="004D4921" w:rsidRDefault="00B32CC7" w:rsidP="0026678F">
      <w:pPr>
        <w:pStyle w:val="Normal12Italic"/>
      </w:pPr>
      <w:r w:rsidRPr="004D4921">
        <w:rPr>
          <w:rStyle w:val="HideTWBExt"/>
          <w:i w:val="0"/>
          <w:iCs/>
          <w:noProof w:val="0"/>
        </w:rPr>
        <w:t>&lt;OptDel&gt;&lt;/OptDel&gt;</w:t>
      </w:r>
    </w:p>
    <w:p w:rsidR="0026678F" w:rsidRPr="004D4921" w:rsidRDefault="00297493" w:rsidP="0026678F">
      <w:pPr>
        <w:pStyle w:val="Normal12Italic"/>
      </w:pPr>
      <w:r>
        <w:t>(Taffettwa l-verżjonijiet lingwistiċi kollha.)</w:t>
      </w:r>
    </w:p>
    <w:sectPr w:rsidR="0026678F" w:rsidRPr="004D4921" w:rsidSect="00297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FB" w:rsidRPr="004D4921" w:rsidRDefault="004155FB">
      <w:r w:rsidRPr="004D4921">
        <w:separator/>
      </w:r>
    </w:p>
  </w:endnote>
  <w:endnote w:type="continuationSeparator" w:id="0">
    <w:p w:rsidR="004155FB" w:rsidRPr="004D4921" w:rsidRDefault="004155FB">
      <w:r w:rsidRPr="004D49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3" w:rsidRDefault="00297493" w:rsidP="00297493">
    <w:pPr>
      <w:pStyle w:val="Footer"/>
    </w:pPr>
    <w:r>
      <w:t>PE</w:t>
    </w:r>
    <w:r w:rsidRPr="00297493">
      <w:rPr>
        <w:rStyle w:val="HideTWBExt"/>
      </w:rPr>
      <w:t>&lt;NoPE&gt;</w:t>
    </w:r>
    <w:r>
      <w:t>612.228</w:t>
    </w:r>
    <w:r w:rsidRPr="00297493">
      <w:rPr>
        <w:rStyle w:val="HideTWBExt"/>
      </w:rPr>
      <w:t>&lt;/NoPE&gt;&lt;Version&gt;</w:t>
    </w:r>
    <w:r>
      <w:t>v01-00</w:t>
    </w:r>
    <w:r w:rsidRPr="00297493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35503">
      <w:rPr>
        <w:noProof/>
      </w:rPr>
      <w:t>2</w:t>
    </w:r>
    <w:r>
      <w:fldChar w:fldCharType="end"/>
    </w:r>
    <w:r>
      <w:t>/</w:t>
    </w:r>
    <w:fldSimple w:instr=" NUMPAGES  \* MERGEFORMAT ">
      <w:r w:rsidR="00135503">
        <w:rPr>
          <w:noProof/>
        </w:rPr>
        <w:t>14</w:t>
      </w:r>
    </w:fldSimple>
    <w:r>
      <w:tab/>
    </w:r>
    <w:r w:rsidRPr="00297493">
      <w:rPr>
        <w:rStyle w:val="HideTWBExt"/>
      </w:rPr>
      <w:t>&lt;PathFdR&gt;</w:t>
    </w:r>
    <w:r>
      <w:t>RR\1145129MT.docx</w:t>
    </w:r>
    <w:r w:rsidRPr="00297493">
      <w:rPr>
        <w:rStyle w:val="HideTWBExt"/>
      </w:rPr>
      <w:t>&lt;/PathFdR&gt;</w:t>
    </w:r>
  </w:p>
  <w:p w:rsidR="00C04425" w:rsidRPr="004D4921" w:rsidRDefault="00297493" w:rsidP="00297493">
    <w:pPr>
      <w:pStyle w:val="Footer2"/>
    </w:pPr>
    <w: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3" w:rsidRDefault="00297493" w:rsidP="00297493">
    <w:pPr>
      <w:pStyle w:val="Footer"/>
    </w:pPr>
    <w:r w:rsidRPr="00297493">
      <w:rPr>
        <w:rStyle w:val="HideTWBExt"/>
      </w:rPr>
      <w:t>&lt;PathFdR&gt;</w:t>
    </w:r>
    <w:r>
      <w:t>RR\1145129MT.docx</w:t>
    </w:r>
    <w:r w:rsidRPr="00297493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MERGEFORMAT ">
      <w:r>
        <w:rPr>
          <w:noProof/>
        </w:rPr>
        <w:t>14</w:t>
      </w:r>
    </w:fldSimple>
    <w:r>
      <w:tab/>
      <w:t>PE</w:t>
    </w:r>
    <w:r w:rsidRPr="00297493">
      <w:rPr>
        <w:rStyle w:val="HideTWBExt"/>
      </w:rPr>
      <w:t>&lt;NoPE&gt;</w:t>
    </w:r>
    <w:r>
      <w:t>612.228</w:t>
    </w:r>
    <w:r w:rsidRPr="00297493">
      <w:rPr>
        <w:rStyle w:val="HideTWBExt"/>
      </w:rPr>
      <w:t>&lt;/NoPE&gt;&lt;Version&gt;</w:t>
    </w:r>
    <w:r>
      <w:t>v01-00</w:t>
    </w:r>
    <w:r w:rsidRPr="00297493">
      <w:rPr>
        <w:rStyle w:val="HideTWBExt"/>
      </w:rPr>
      <w:t>&lt;/Version&gt;</w:t>
    </w:r>
  </w:p>
  <w:p w:rsidR="00C04425" w:rsidRPr="004D4921" w:rsidRDefault="00297493" w:rsidP="00297493">
    <w:pPr>
      <w:pStyle w:val="Footer2"/>
    </w:pPr>
    <w:r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3" w:rsidRDefault="00297493" w:rsidP="00297493">
    <w:pPr>
      <w:pStyle w:val="Footer"/>
    </w:pPr>
    <w:r w:rsidRPr="00297493">
      <w:rPr>
        <w:rStyle w:val="HideTWBExt"/>
      </w:rPr>
      <w:t>&lt;PathFdR&gt;</w:t>
    </w:r>
    <w:r>
      <w:t>RR\1145129MT.docx</w:t>
    </w:r>
    <w:r w:rsidRPr="00297493">
      <w:rPr>
        <w:rStyle w:val="HideTWBExt"/>
      </w:rPr>
      <w:t>&lt;/PathFdR&gt;</w:t>
    </w:r>
    <w:r>
      <w:tab/>
    </w:r>
    <w:r>
      <w:tab/>
      <w:t>PE</w:t>
    </w:r>
    <w:r w:rsidRPr="00297493">
      <w:rPr>
        <w:rStyle w:val="HideTWBExt"/>
      </w:rPr>
      <w:t>&lt;NoPE&gt;</w:t>
    </w:r>
    <w:r>
      <w:t>612.228</w:t>
    </w:r>
    <w:r w:rsidRPr="00297493">
      <w:rPr>
        <w:rStyle w:val="HideTWBExt"/>
      </w:rPr>
      <w:t>&lt;/NoPE&gt;&lt;Version&gt;</w:t>
    </w:r>
    <w:r>
      <w:t>v01-00</w:t>
    </w:r>
    <w:r w:rsidRPr="00297493">
      <w:rPr>
        <w:rStyle w:val="HideTWBExt"/>
      </w:rPr>
      <w:t>&lt;/Version&gt;</w:t>
    </w:r>
  </w:p>
  <w:p w:rsidR="00C04425" w:rsidRPr="004D4921" w:rsidRDefault="00297493" w:rsidP="00297493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29749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FB" w:rsidRPr="004D4921" w:rsidRDefault="004155FB">
      <w:r w:rsidRPr="004D4921">
        <w:separator/>
      </w:r>
    </w:p>
  </w:footnote>
  <w:footnote w:type="continuationSeparator" w:id="0">
    <w:p w:rsidR="004155FB" w:rsidRPr="004D4921" w:rsidRDefault="004155FB">
      <w:r w:rsidRPr="004D4921">
        <w:continuationSeparator/>
      </w:r>
    </w:p>
  </w:footnote>
  <w:footnote w:id="1">
    <w:p w:rsidR="00297493" w:rsidRDefault="00297493" w:rsidP="00297493">
      <w:pPr>
        <w:pStyle w:val="NormalWeb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Ir-Regolament (KE) Nru 1137/2008 tal-Parlament Ewropew u tal-Kunsill tat-22 ta' Ottubru 2008 li jadatta numru ta' strumenti soġġetti għall-proċedura stabbilita fl-Artikolu 251 tat-Trattat għad-Deċiżjoni tal-Kunsill 1999/468/KE, fir-rigward tal-proċedura regolatorja bi skrutinju — Adattament għall-proċedura regolatorja bi skrutinju — L-Ewwel Parti, ĠU L 311, 21.11.2008, p. 1, ir-Regolament (KE) Nru 219/2009 tal-Parlament Ewropew u tal-Kunsill tal-11 ta' Marzu 2009 li jadatta numru ta' atti suġġetti għall-proċedura msemmija fl-Artikolu 251 tat-Trattat mad-Deċiżjoni tal-Kunsill 1999/468/KE fir-rigward tal-proċedura regolatorja bi skrutinju — Adattament għall-proċedura regolatorja bi skrutinju — Parti Tnejn, ĠU L 87, 31.3.2009, p. 109, ir-Regolament (KE) Nru 1103/2008 tal-Parlament Ewropew u tal-Kunsill tat-22 ta' Ottubru 2008 li jadatta numru ta' strumenti soġġetti għall-proċedura stabbilita fl-Artikolu 251 tat-Trattat għad-Deċiżjoni tal-Kunsill 1999/468/KE, fir-rigward tal-proċedura regolatorja bi skrutinju — Adattament għall-proċedura regolatorja bi skrutinju — It-Tielet Parti, ĠU L 304, 14.11.2008, p. 80. </w:t>
      </w:r>
    </w:p>
  </w:footnote>
  <w:footnote w:id="2">
    <w:p w:rsidR="00297493" w:rsidRDefault="00297493" w:rsidP="00297493">
      <w:pPr>
        <w:pStyle w:val="FootnoteText"/>
      </w:pPr>
      <w:r>
        <w:rPr>
          <w:rStyle w:val="FootnoteReference"/>
        </w:rPr>
        <w:footnoteRef/>
      </w:r>
      <w:r>
        <w:t xml:space="preserve"> Proposta għal Regolament tal-Parlament Ewropew u tal-Kunsill li jadatta għadd ta' atti legali fil-qasam tal-Ġustizzja li jipprevedu l-użu tal-proċedura regolatorja bi skrutinju għall-Artikoli 290 u 291 tat-Trattat dwar il-Funzjonament tal-Unjoni Ewropea (2016/0399(COD).</w:t>
      </w:r>
    </w:p>
  </w:footnote>
  <w:footnote w:id="3">
    <w:p w:rsidR="00297493" w:rsidRDefault="00297493" w:rsidP="00297493">
      <w:pPr>
        <w:pStyle w:val="FootnoteText"/>
      </w:pPr>
      <w:r>
        <w:rPr>
          <w:rStyle w:val="FootnoteReference"/>
        </w:rPr>
        <w:footnoteRef/>
      </w:r>
      <w:r>
        <w:t xml:space="preserve"> Kawża C-45/86, </w:t>
      </w:r>
      <w:r>
        <w:rPr>
          <w:i/>
          <w:iCs/>
        </w:rPr>
        <w:t>Il-Kummissjoni vs</w:t>
      </w:r>
      <w:r>
        <w:t xml:space="preserve">  </w:t>
      </w:r>
      <w:r>
        <w:rPr>
          <w:i/>
          <w:iCs/>
        </w:rPr>
        <w:t>Il-Kunsill</w:t>
      </w:r>
      <w:r>
        <w:t xml:space="preserve"> (Preferenzi Tariffarji Ġeneralizzati), [1987] ECR 1439, paragrafu 5; il-Kawża </w:t>
      </w:r>
      <w:r>
        <w:br/>
        <w:t xml:space="preserve">C-440/05, </w:t>
      </w:r>
      <w:r>
        <w:rPr>
          <w:i/>
        </w:rPr>
        <w:t>Il-Kummissjoni</w:t>
      </w:r>
      <w:r>
        <w:t xml:space="preserve"> vs </w:t>
      </w:r>
      <w:r>
        <w:rPr>
          <w:i/>
        </w:rPr>
        <w:t>Il-Kunsill</w:t>
      </w:r>
      <w:r>
        <w:t xml:space="preserve"> [2007] ECR I-9097; Kawża C-411/06, </w:t>
      </w:r>
      <w:r>
        <w:rPr>
          <w:i/>
        </w:rPr>
        <w:t>Il-Kummissjoni vs</w:t>
      </w:r>
      <w:r>
        <w:t xml:space="preserve"> </w:t>
      </w:r>
      <w:r>
        <w:rPr>
          <w:i/>
        </w:rPr>
        <w:t>Il-Parlament u l-Kunsill</w:t>
      </w:r>
      <w:r>
        <w:t xml:space="preserve"> [2009] ECR I-7585.</w:t>
      </w:r>
    </w:p>
  </w:footnote>
  <w:footnote w:id="4">
    <w:p w:rsidR="00297493" w:rsidRDefault="00297493" w:rsidP="00297493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r>
        <w:t xml:space="preserve"> Ara l-Kawża C-411/06, iċċitata hawn fuq, punti 46-47</w:t>
      </w:r>
      <w:r>
        <w:rPr>
          <w:i/>
          <w:szCs w:val="24"/>
        </w:rPr>
        <w:t>.</w:t>
      </w:r>
    </w:p>
  </w:footnote>
  <w:footnote w:id="5">
    <w:p w:rsidR="00297493" w:rsidRDefault="00297493" w:rsidP="00297493">
      <w:pPr>
        <w:jc w:val="both"/>
        <w:rPr>
          <w:rFonts w:ascii="Times" w:hAnsi="Times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 xml:space="preserve">Ara s-sentenza tal-21 ta' Ġunju 2018, </w:t>
      </w:r>
      <w:r>
        <w:rPr>
          <w:i/>
          <w:sz w:val="20"/>
        </w:rPr>
        <w:t>Il-Polonja vs Il-Parlament u l-Kunsill</w:t>
      </w:r>
      <w:r>
        <w:rPr>
          <w:sz w:val="20"/>
        </w:rPr>
        <w:t>, C-5/16, EU:C:2018:483, p. 49, p. 69 u l-ġurisprudenza ċitata.</w:t>
      </w:r>
    </w:p>
  </w:footnote>
  <w:footnote w:id="6">
    <w:p w:rsidR="00297493" w:rsidRDefault="00297493" w:rsidP="00297493">
      <w:pPr>
        <w:pStyle w:val="FootnoteText"/>
      </w:pPr>
      <w:r>
        <w:rPr>
          <w:rStyle w:val="FootnoteReference"/>
        </w:rPr>
        <w:footnoteRef/>
      </w:r>
      <w:r>
        <w:t xml:space="preserve"> Dawn li ġejjin kienu preżenti għall-votazzjoni finali: Pavel Svoboda (President), Jean-Marie Cavada (Viċi President), Mady Delvaux (Viċi President), Max Andersson, Marie-Christine Boutonnet, Pascal Durand, Sajjad Karim, Sylvia-Yvonne Kaufmann, Julia Reda, Evelyn Regner, Virginie Rozière, , József Szájer, Julie Ward, Tadeusz Zwiefka, Mylène Troszczynski (f'isem Gilles Lebreton skont l-Artikolu 200(2))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3" w:rsidRDefault="00297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3" w:rsidRDefault="00297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3" w:rsidRDefault="00297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RRCOMM" w:val="JURI"/>
    <w:docVar w:name="ERRDATE" w:val="11/04/2019"/>
    <w:docVar w:name="ERRDOCREF" w:val="4"/>
    <w:docVar w:name="ERRDOCUMENT" w:val="1"/>
    <w:docVar w:name="ERRTYPE" w:val="2"/>
    <w:docVar w:name="LastEditedSection" w:val=" 1"/>
    <w:docVar w:name="strDocTypeID" w:val="ER"/>
    <w:docVar w:name="strSubDir" w:val="1145"/>
    <w:docVar w:name="TA_Type" w:val="TA_Erratum"/>
    <w:docVar w:name="TXTAUTHOR" w:val=" József Szájer "/>
    <w:docVar w:name="TXTDOCREF" w:val="(COM(2016)0799 – C8-0524/2016 – 2016/0400(COD))"/>
    <w:docVar w:name="TXTERRATUM" w:val="&lt;Date&gt;{03/04/2019}3.4.2019&lt;/Date&gt;_x000d_Is-Sur Pavel Svoboda_x000d_Il-President_x000d_Kumitat għall-Affarijiet Legali_x000d_BRUSSELL_x000d_Suġġett:_x0009_&lt;Titre&gt; Opinjoni dwar il-bażi ġuridika tal-Opinjoni dwar il-bażi ġuridika tal-proposta għal Regolament tal-Parlament Ewropew u tal-Kunsill li jadatta għadd ta' atti legali li jipprevedu l-użu tal-proċedura regolatorja bi skrutinju għall-Artikoli 290 u 291 tat-Trattat dwar il-Funzjonament tal-Unjoni Ewropea&lt;/Titre&gt; &lt;DocRef&gt;(COM(2016)0799 – 2016/0400(COD))&lt;/DocRef&gt;_x000d_Sur President,_x000d_Wara l-ftehim proviżorju milħuq fit-12 ta' Frar 2019 matul in-negozjati interinstituzzjonali dwar il-proposta għal Regolament tal-Parlament Ewropew u tal-Kunsill li jadatta għadd ta' atti legali li jipprevedu l-użu tal-proċedura regolatorja bi skrutinju għall-Artikoli 290 u 291 tat-Trattat dwar il-Funzjonament tal-Unjoni Ewropea (2016/0400(COD); il-&quot;Proposta&quot;), li jinkludi l-ftehim dwar il-bidla tal-bażi ġuridika li tirriżulta mill-qasma miftiehma tal-Proposta, il-koordinaturi tal-Kumitat għall-Affarijiet Legali ddeċidew fit-18 ta' Frar 2019 li jipprovdu opinjoni, skont l-Artikolu 39(3) tar-Regoli ta' Proċedura, dwar l-adegwatezza tal-bażi ġuridika taż-żewġ partijiet tal-Proposta kif tirriżulta mill-qasma tagħha. Il-Ftehim proviżorju ġie approvat mill-Coreper fis-27 ta' Frar 2019 u mill-Kumitat għall-Affarijiet Legali fl-4 ta' Marzu 2019. Il-qasma sussegwentement ġiet approvata mill-Konferenza tal-Presidenti fis-7 ta' Marzu 2019._x000d__x000d_I - Sfond_x000d__x000d_L-Artikolu 5a tad-Deċiżjoni 1999/468/KE kif emendat mid-Deċiżjoni tal-Kunsill 2006/512/KE, (&quot;id-Deċiżjoni dwar il-Komitoloġija&quot;), stabbilixxa l-hekk imsejħa proċedura regolatorja bi skrutinju (PRS). Fl-2008 u l-2009, għadd ta' strumenti ġew adottati għal dik il-proċedura regolatorja bi skrutinju (&quot;allinjament għall-PRS&quot;)_x0002_. Bid-dħul fis-seħħ tat-Trattat ta' Lisbona u fid-dawl tal-qafas legali l-ġdid stabbilit mill-Artikoli 290 u 291 tat-TFUE, id-Deċiżjoni dwar il-Komitoloġija kellha tiġi riveduta. Minkejja dan, ir-Regolament 182/2011 (&quot;ir-Regolament dwar il-Komitoloġija&quot;), li ġie adottat għal dan l-iskop abbażi tal-Artikolu 291(3) tat-TFUE, intenzjonalment eskluda mill-kamp ta' applikazzjoni tiegħu l-Artikolu 5a tad-Deċiżjoni dwar il-Komitoloġija li stabbiliet il-PRS. L-Artikolu 5a għalhekk kellu jinżamm b'mod proviżorju għall-finijiet tal-atti bażiċi eżistenti li jirreferu għal dan l-Artikolu. Min-naħa l-oħra, l-acquis ikkonċernat għandu jiġi allinjat kif mitlub mit-Trattat ta' Lisbona bil-għan li tiġi żgurata ċ-ċertezza legali. Għal dan il-għan, fl-2013, il-Kummissjoni pproponiet li tlesti l-allinjament bi tliet proposti estensivi (l-hekk imsejħa &quot;proposti Omnibus&quot;), li l-Parlament adotta fl-ewwel qari fi Frar 2014 fuq il-bażi tar-rapporti tal-Kumitat għall-Affarijiet Legali. Madankollu, il-proposti ġew irtirati mill-Kummissjoni peress li ma setgħet tinstab l-ebda soluzzjoni mill-Kunsill._x000d__x000d_Ladarba daħal fis-seħħ il-Ftehim Interistituzzjonali l-ġdid dwar it-Tfassil Aħjar tal-Liġijiet (FII BLM) tat-13 ta' April 2016, il-Kummissjoni ppreżentat żewġ proposti ġodda għall-allinjament f'Diċembru 2016, waħda tiffoka fuq fajls leġiżlattivi fil-qasam tal-ġustizzja_x0002_ u waħda fuq l-oqsma ta' politika li fadal (il-Proposta, li tkopri 168 att legali)._x000d__x000d_Fil-Memorandum ta' Spjegazzjoni tal-Proposta, fit-taqsima dwar l-għażla tal-bażi ġuridika, il-Kummissjoni speċifikat li &quot;Din il-proposta hija bbażata fuq il-bażijiet ġuridiċi tal-atti bażiċi kollha emendati&quot;.  Dan ifisser li d-dispożizzjonijiet tat-Trattat li jiffurmaw il-bażijiet ġuridiċi tal-Proposta tal-Kummissjoni jikkorrispondu għad-dispożizzjonijiet kollha tat-Trattat inklużi fil-bażijiet ġuridiċi rispettivi ta' dawk il-168 att legali. Il-bażi ġuridika tal-Proposta kif ippreżentata mill-Kummissjoni kienet għalhekk l-Artikolu 33, l-Artikolu 43(2), l-Artikolu 53(1), l-Artikolu 62, l-Artikolu 64(2), l-Artikolu 91, l-Artikolu 100(2), l-Artikolu 114, l-Artikolu 153(2)(b), l-Artikolu 168(4)(a), l-Artikolu 168(4)(b), l-Artikolu 172, l-Artikolu 192(1), l-Artikolu 207, l-Artikolu 214(3), u l-Artikolu 338(1) tat-Trattat dwar il-Funzjonament tal-Unjoni Ewropea (TFUE). Il-Kummissjoni ddikjarat ukoll b'mod espliċitu fil-Memorandum ta' Spjegazzjoni li &quot;Din l-inizjattiva hija marbuta esklussivament mal-proċeduri li għandhom jiġu applikati fil-livell tal-Unjoni fl-adozzjoni ta' atti bbażati fuq setgħat li ġew mogħtija.&quot;_x000d__x000d_L-approċċ tal-Kummissjoni rigward il-bażi ġuridika segwa l-approċċ meħud matul l-allinjament għall-PRS u fil-proposti Omnibus tal-2013._x000d__x000d_Fit-12 ta' Frar 2019, in-negozjaturi tat-tliet Istituzzjonijiet qablu fit-trilogu li l-proposta Omnibus tinqasam u ngħalqu n-negozjati dwar 64 att legali kopert minnha. Huma qablu wkoll li n-negozjati dwar il-104 atti legali li fadal kienu se jkomplu fil-leġiżlatura li jmiss._x000d__x000d_Wara din il-qasma, ġie miftiehem li d-dispożizzjonijiet tat-Trattat li jiffurmaw il-bażijiet ġuridiċi tal-ewwel parti miftiehma tal-Proposta se jikkorrispondu għad-dispożizzjonijiet tat-Trattat inklużi fil-bażijiet ġuridiċi rispettivi tal-64 att legali kopert minn dik il-parti, u konsegwentement id-dispożizzjonijiet tat-Trattat li jiffurmaw il-bażijiet ġuridiċi tal-parti li jifdal, mhux miftiehma, tal-Proposta, se jikkorrispondu għad-dispożizzjonijiet tat-Trattat inklużi fil-bażijiet ġuridiċi tal-104 att legali koperti minn dik il-parti._x000d__x000d_Għall-parti tal-Proposta tal-Kummissjoni miftiehma fin-negozjati interistituzzjonali tat-12 ta' Frar 2019, il-bażijiet ġuridiċi li jikkonċernaw 64 att legali huma l-Artikoli 33, 43(2), 53(1), 62, 91, 100(2), 114, 153(2)(b), 168(4)(b), 172, 192(1), 207(2), 214(3), u 338(1) tat-TFUE. Meta mqabbla mal-proposta inizjali tal-Kummissjoni, l-Artikoli 64(2) u 168(4)(a) tat-TFUE ma ġewx inklużi minħabba li jiffurmaw il-bażi ġuridika ta' atti legali li mhumiex inklużi f'din l-ewwel parti. _x000d__x000d_Il-parti mhux miftiehma tal-proposta tal-Kummissjoni, li tkopri l-104 atti legali li jifdal, se tkun ibbażata fuq id-dispożizzjonijiet tat-Trattat li jikkorrispondu għall-bażijiet ġuridiċi rispettivi tagħhom, jiġifieri l-Artikoli 43(2), 53(1), 62, 91, 100(2), 114, 153(2)(b), 168(4)(a), 168(4)(b), 192(1) u 338(1) tat-TFUE. Ta' min wieħed jinnota li l-Artikolu 64(2) tat-TFUE ma jikkorrispondi għal ebda att fost il-104 atti legali li fadal u l-inklużjoni inizjali tiegħu fil-Proposta kienet żbaljata._x000d__x000d_II - Artikoli Rilevanti tat-Trattat_x000d__x000d_L-Artikoli ta' hawn taħt huma l-bażijiet ġuridiċi tal-ewwel parti tal-proposta tal-Kummissjoni miftiehma mill-koleġiżlaturi u li jikkonċernaw 64 att legali. _x000d__x000d_L-Artikolu 33 tat-TFUE, li jinsab fil-kapitolu dwar il-kooperazzjoni doganali, jgħid:_x000d__x000d_Artikolu 33_x000d_(ex Artikolu 135 tat-TKE)_x000d_Fil-limiti tal-applikazzjoni tat-Trattati, il-Parlament Ewropew u l-Kunsill, li jaġixxu skond il-proċedura leġislattiva ordinarja, għandhom jieħdu miżuri sabiex isaħħu l-koperazzjoni doganali bejn Stati Membri u bejn dawn u l-Kummissjoni._x000d__x000d_L-Artikolu 43(2) tat-TFUE, li jinsab fit-Titolu III dwar l-agrikoltura u s-sajd, jgħid:_x000d__x000d_Artikolu 43(2)_x000d_(ex Artikolu 37 tat-TKE)_x000d_(...) 2. Il-Parlament Ewropew u l-Kunsill, li jaġixxu skont il-proċedura leġislattiva ordinarja u wara konsultazzjoni mal-Kumitat Ekonomiku u Soċjali, għandhom jistabbilixxu l-organizzazzjoni komuni tas-swieq agrikoli prevista fl-Artikolu 40(1) kif ukoll id-dispożizzjonijiet l-oħra meħtieġa għall-kisba tal-objettivi tal-politika agrikola komuni u l-politika komuni tas-sajd.(...)_x000d__x000d_L-Artikolu 53 tat-TFUE, li jinstab fil-kapitolu dwar id-dritt ta' stabbiliment taħt it-titolu tal-moviment liberu tal-persuni, servizzi u kapital, jgħid:_x000d__x000d_Artikolu 53(1)_x000d_(ex Artikolu 47 tat-TKE)_x000d_1.  Bl-għan li jkun eħfef għall-persuni li jridu jibdew u jkomplu attività bħala persuni li jaħdmu għal rashom, il-Parlament Ewropew u l-Kunsill, li jaġixxu skont il-proċedura leġiżlattiva ordinarja għandhom joħorġu direttivi għar-rikonoxximent reċiproku ta' diplomi, ċertifikati u provi oħra ta' kwalifiki formali kif ukoll għall-koordinazzjoni tal-liġijiet, regolamenti u dispożizzjonijiet amministrattivi tal-Istati Membri dwar il-bidu u t-tkomplija tal-attivitajiet ta' dawk li jaħdmu għal rashom.(...)_x000d__x000d_L-Artikolu 62 tat-TFUE, li jinstab fil-kapitolu dwar is-servizzi taħt it-titolu tal-moviment liberu tal-persuni, servizzi u kapital, jgħid:_x000d__x000d_Artikolu 62_x000d_(ex Artikolu 55 tat-TKE)_x000d_Id-dispożizzjonijiet tal-Artikoli 51 sa 54 għandhom japplikaw għall-materja koperta minn dan il-Kapitolu._x000d__x000d_L-Artikolu 91 tat-TFUE, li jinsab taħt it-titolu dwar it-trasport, jgħid:_x000d__x000d_Artikolu 91_x000d_(ex Artikolu 71 tat-TKE)_x000d__x000d_1.  Għall-finijiet tal-implimentazzjoni tal-Artikolu 90, u filwaqt li jitqiesu l-fatturi partikolari tat-trasport, il-Parlament Ewropew u l-Kunsill, li jaġixxu skont il-proċedura leġislattiva ordinarja u wara li jikkonsultaw mal-Kumitat Ekonomiku u Soċjali, għandhom jistabbilixxu:_x000d_(a) _x0009_regoli komuni li japplikaw għat-trasport internazzjonali lejn jew mit-territorju ta' Stat Membru jew li jaqsam it-territorju ta' Stat Membru wieħed jew aktar;_x000d_(b) _x0009_il-kundizzjonijiet li jirregolaw il-mod kif it-trasportaturi mhux residenti jistgħu joperaw servizzi tat-trasport fi Stat Membru;_x000d_(c) _x0009_miżuri li jtejbu s-sikurezza tat-trasport;_x000d_(d) _x0009_kwalunkwe dispożizzjoni oħra adatta._x000d_2. Fl-adozzjoni tal-miżuri previsti fil-paragrafu 1, għandu jittieħed kont tal-każijiet fejn l-applikazzjoni tagħhom taf tolqot b'mod gravi l-livell tal-għajxien u l-impjieg f'ċerti reġjuni, kif ukoll it-tħaddim tat-tagħmir tat-trasport._x000d__x000d_L-Artikolu 100(2), li probabbilment jinsab taħt it-titolu dwar it-trasport, jgħid:_x000d__x000d_Artikolu 100(2)_x000d_(ex Artikolu 80 tat-TKE)_x000d_(...) 2. Il-Parlament Ewropew u l-Kunsill, li jaġixxu skont il-proċedura leġislattiva ordinarja, jistgħu jistabbilixxu d-dispożizzjonijiet xierqa għan-navigazzjoni marittima u tal-ajru. Huma għandhom jaġixxu wara konsultazzjoni mal-Kumitat Ekonomiku u Soċjali u mal-Kumitat tar-Reġjuni._x000d__x000d_L-Artikolu 114, li jinsab taħt il-kapitolu dwar l-approssimazzjoni tal-liġijiet, jgħid:_x000d_Artikolu 114_x000d_(ex Artikolu 95 tat-TKE)_x000d_1. Ħlief fejn provdut xort'oħra fit-Trattati, id-dispożizzjonijiet li ġejjin għandhom japplikaw għall-kisba tal-għanijiet imsemmija fl-Artikolu 26. Il-Parlament Ewropew u l-Kunsill, li jaġixxu skont il-proċedura leġislattiva ordinarja u wara li jikkonsultaw mal-Kumitat Ekonomiku u Soċjali, għandhom jadottaw il-miżuri għall-approssimazzjoni tad-dispożizzjonijiet stipulati bil-liġi, b'regolamenti jew b'azzjoni amministrattiva fi Stati Membri li għandhom bħala l-għan tagħhom l-istabbiliment u l-operazzjoni tas-suq intern._x000d_2. Il-paragrafu 1 m'għandux japplika għal dispożizzjonijiet fiskali, għal dawk li għandhom x'jaqsmu mal-moviment liberu ta' persuni u lanqas għal dawk li għandhom x'jaqsmu mad-drittijiet u l-interessi tal-impjegati._x000d_3. Il-Kummissjoni, fil-proposti tagħha kif maħsuba fil-paragrafu 1 li jikkonċerna s-saħħa, s-sigurtà, il-ħarsien tal-ambjent u l-protezzjoni tal-konsumatur, għandha tieħu bħala bażi protezzjoni fl-għola livell, waqt li tieħu kont partikolarment ta' kull żvilupp ġdid ibbażat fuq fatti xjentifiċi. Fil-limiti tal-poteri rispettivi tagħhom, il-Parlament Ewropew u l-Kunsill għandhom ukoll ifittxu li jilħqu dan l-objettiv._x000d_4. Jekk, wara l-adozzjoni ta' miżura ta' armonizzazzjoni mill-Parlament Ewropew u l-Kunsill, mill-Kunsill jew mill-Kummissjoni, Stat Membru jħoss li jkun meħtieġ li jżomm id-dispożizzjonijiet nazzjonali fuq il-bażi ta' neċessitajiet maġġuri msemmija fl-Artikolu 36, jew li għandhom x'jaqsmu mal-ħarsien tal-ambjent jew tal-ambjent tax-xogħol, dan għandu jinnotifika lill-Kummissjoni b'dawn id-dispożizzjonijiet kif ukoll dwar ir-raġuni għaliex għandhom jinżammu._x000d_5. Barra minn hekk, mingħajr preġudizzju għall-paragrafu 4, jekk, wara l-adozzjoni ta' miżura ta' armonizzazzjoni mill-Parlament Ewropew u l-Kunsill, mill-Kunsill jew mill-Kummissjoni, Stat Membru jħoss li jkun meħtieġ li jintroduċi dispożizzjonijiet nazzjonali ibbażati fuq prova xjentifika ġdida li għandha x'taqsam mal-ħarsien tal-ambjent jew tal-ambjent tax-xogħol fuq il-bażi ta' xi problema speċifika għal dak l-Istat Membru li toriġina mill-adozzjoni ta' miżura ta' armonizzazzjoni, dan għandu jinnotifika lill-Kummissjoni bid-dispożizzjonijiet li jkollu l-ħsieb jintroduċi kif ukoll bil-bażi għall-introduzzjoni tagħhom._x000d_6. Il-Kummissjoni għandha, fi żmien sitt xhur min-notifika msemmija fil-paragrafi 4 u 5, tapprova jew tiċħad id-dispożizzjonijiet nazzjonali invlouti, wara li tkun ivverifikat jekk humiex, jew le meżż ta' diskriminazzjoni arbitrarja jew ta' restrizzjoni moħbija fuq il-kummerċ bejn Stati Membri u jekk joħolqux, jew le ostakolu għall-funzjonament tas-suq intern._x000d_Fin-nuqqas ta' deċiżjoni mill-Kummissjoni matul dan il-perijodu, d-dispożizzjonijiet nazzjonali msemmija fil-paragrafi 4 u 5 għandhom ikunu meqjusa bħala li kienu approvati._x000d_Meta tkun iġġustifikata mill-komplessità tal-materja u meta m' hemmx periklu għas-saħħa umana, il-Kummissjoni tista' tgħarraf lill-Istat Membru kkonċernat li l-perijodu msemmi f'dan il-paragrafu jista' jittawwal b'perijodu ieħor sa sitt xhur._x000d_7. Meta, bis-saħħa tal-paragrafu 6, xi Stat Membru jkun awtoriżżat li jżomm jew jintroduċi dispożizzjonijiet nazzjonali li jidderogaw minn miżura ta' armonizzazzjoni, il-Kummissjoni għandha immedjetament teżamina jekk tipproponix adattament għal dik il-miżura._x000d_8. Meta Stat Membru jqajjem problema speċifika dwar is-saħħa pubblika f'qasam li kien suġġett minn qabel għal miżuri ta' armonizzazzjoni, dan għandu jiġbed l-attenzjoni tal-Kummissjoni li għandha immedjatament teżamina jekk tipproponix miżuri xierqa lill-Kunsill._x000d_9. B' deroga mill-proċeduri stabbiliti fl-Artikoli 258 u 259, il-Kummissjoni u xi Stat Membru jista' jressaq il-materja direttament quddiem il-Qorti tal-Ġustizzja tal-Unjoni Ewropea jekk jikkunsidraw li xi Stat Membru ieħor ikun qiegħed jgħamel użu mhux xieraq tal-poteri previsti f'dan l-Artikolu._x000d_10. Il-miżuri ta' armonizzazzjoni msemmija hawn fuq għandhom, fil-każi xierqa, jinkludu klawsola ta' salvagwardja li tawtoriżża lill-Istati Membri li jieħdu għal raġuni waħda jew aktar li m' hijiex ta' natura ekonomika imsemmija fl-Artikolu 36, miżuri provviżorji suġġetti għall-proċedura tal-kontroll mill-Unjoni._x000d__x000d_L-Artikolu 153(2)(b), li jinsab taħt it-titolu dwar il-politika soċjali, jgħid [kjarifika miżjuda]:_x000d__x000d_Artikolu 153(2)(b)_x000d_(ex Artikolu 137 tat-TKE)_x000d_(...) 2. Għal dan il-għan [jiġifieri l-ilħuq tal-objettivi tal-Artikolu 151, permezz tal-appoġġ tal-UE u l-kumplement tal-attivitajiet tal-Istati Membri fl-oqsma elenkati fil-paragrafu (1)], il-Parlament Ewropew u l-Kunsill:_x000d_(a) (...)_x000d_(b) jistgħu jadottaw fl-oqsma msemmija fil-paragrafu 1(a) sa (i), permezz ta' direttivi, rekwiżiti minimi applikabbli progressivament, meħud qies tal-kondizzjonijiet tekniċi li jkunu jinsabu f'kull wieħed mill-Istati Membri. Direttivi bħal dawn għandhom jevitaw li jdaħħlu rabtiet amministrattivi finanzjarji u ġuridiċi li jistgħu jxekklu l-ħolqien u l-iżvilupp ta' impriżi żgħar u medji.(...)_x000d__x000d__x000d_L-Artikolu 168(4)(b), li jinsab taħt it-titolu li jittratta s-saħħa pubblika, jgħid:_x000d__x000d_Artikolu 168(4)(b)_x000d_(ex Artikolu 152 tat-TKE)_x000d_(...) 4. B'deroga mill-Artikolu 2(5) u l-Artikolu 6(a), u skont l-Artikolu 4(2)(k), il-Parlament Ewropew u l-Kunsill, li jaġixxu skond il-proċedura leġislattiva ordinarja wara li jikkonsultaw lill-Kumitat Ekonomiku u Soċjali u lill-Kumitat tar-Reġjuni, għandhom jikkontribwixxu għar-realizzazzjoni tal-objettivi imsemmija f'dan l-Artikolu, billi jadottaw, sabiex jiġu affrontati l-problemi komuni tas-sigurtà:_x000d_(a) (...)_x000d_(b) miżuri fl-oqsma veterenarji u fito-sanitarji, li jkollhom bħala l-objettiv dirett tagħhom il-ħarsien tas-saħħa pubblika; (...)_x000d__x000d_L-Artikolu 172, li jinsab taħt it-titolu dwar l-istabbiliment u l-iżvilupp tan-netwerks trans-Ewropej, jgħid:_x000d__x000d_Artikolu 172_x000d_(ex Artikolu 156 tat-TKE)_x000d_Il-linji gwida u l-miżuri l-oħra previsti fl-Artikolu 171(1) għandhom jiġu adottati mill-Parlament Ewropew u l-Kunsill, li jaġixxu skont il-proċedura leġiżlattiva ordinarja u wara li jikkonsultaw lill-Kumitat Ekonomiku u Soċjali u lill-Kumitat tar-Reġjuni._x000d_Il-linji gwida u l-proġetti ta' interess komuni li jirrigwardaw it-territorju ta' Stat Membru partikolari għandhom ikunu jeħtieġu l-approvazzjoni ta' l-Istat Membru interessat._x000d__x000d_L-Artikolu 192(1), li jinsab taħt it-Titolu XX dwar l-ambjent, jgħid:_x000d__x000d_Artikolu 192_x000d_(ex Artikolu 175 tat-TKE)_x000d_1. Il-Parlament Ewropew u l-Kunsill, li jaġixxu skont il-proċedura leġislattiva ordinarja wara li jikkonsultaw lill-Kumitat Ekonomiku u Soċjali u lill-Kumitat tar-Reġjuni, għandhom jiddeċiedu liema azzjoni għandha tittieħed mill-Unjoni sabiex twettaq l-objettivi msemmija fl-Artikolu 191. (...)_x000d__x000d_L-Artikolu 207, li jinsab taħt it-titolu dwar il-politika kummerċjali komuni, jgħid:_x000d__x000d_Artikolu 207_x000d_(ex Artikolu 133 tat-TKE)_x000d_1. Il-politika kummerċjali komuni għandha tkun ibbażata fuq prinċipji uniformi, partikolarment fir-rigward ta' bidliet fir-rati tariffarji, il-konklużjoni ta' ftehim tariffarji u dawk kummerċjali rigward il-kummerċ ta' merkanzija u ta' servizzi, u l-aspetti kummerċjali tal-proprjetà intellettwali, l-investiment barrani dirett, il-kisba tal-uniformità fil-miżuri ta' liberalizzazzjoni, il-politika dwar l-esportazzjoni kif ukoll il-miżuri għall-protezzjoni tal-kummerċ bħal dawk li għandhom jittieħdu fil-każ ta' dumping jew sussidji. Il-politika kummerċjali komuni għandha titwettaq fil-kuntest tal-prinċipji u l-objettivi tal-azzjoni esterna tal-Unjoni._x000d_2. Il-Parlament Ewropew u l-Kunsill, li jaġixxu permezz ta' regolament skont il-proċedura leġislattiva ordinarja, għandhom jadottaw il-miżuri li jiddefinixxu l-qafas għall-implementazzjoni tal-politika kummerċjali komuni._x000d_3. Fejn ikun meħtieġ li jiġu negozjati u konklużi ftehim ma' pajjiż terz wieħed jew aktar jew ma' organizzazzjonijiet internazzjonali, għandu japplika l-Artikolu 218 suġġett għad-dispożizzjonijiet speċjali ta' dan l-Artikolu._x000d_Il-Kummissjoni għandha tressaq rakkomandazzjonijiet lill-Kunsill, li għandu jawtorizzaha sabiex tiftaħ in-negozjati meħtieġa. Il-Kunsill u l-Kummissjoni għandhom ikunu responsabbli sabiex jassiguraw li l-ftehim negozjati jkunu kompatibbli mal-politika u r-regoli interni tal-Unjoni._x000d_Il-Kummissjoni għandha twettaq dawn in-negozjati b'konsultazzjoni ma' kumitat speċjali maħtur mill-Kunsill sabiex jgħin lill-Kummissjoni f'din il-ħidma u fil-qafas ta' direttivi li l-Kunsill jista' jindirizza lilha. Il-Kummissjoni għandha tirrapporta regolarment lill-kumitat speċjali, kif ukoll lill-Parlament Ewropew, dwar il-progress tan-negozjati._x000d_4. Għan-negozjati u l-konklużjoni tal-ftehim previst fil-paragrafu 3, il-Kunsill għandu jaġixxi b'maġġoranza kwalifikata._x000d_Għan-negozjati u l-konklużjoni ta' ftehim fl-oqsma tal-kummerċ fis-servizzi u tal-aspetti kummerċjali tal-proprjetà intellettwali, kif ukoll tal-investiment barrani dirett, il-Kunsill għandu jaġixxi b'mod unanimu fejn tali ftehim jinkludu dispożizzjonijiet li għalihom tkun meħtieġa l-unanimità għall-adozzjoni ta' regoli interni._x000d_Il-Kunsill għandu wkoll jaġixxi b'mod unanimu għan-negozjati u għall-konklużjoni ta' ftehim:_x000d_(a) fil-qasam tal-kummerċ f'servizzi kulturali u awdjoviżivi, fejn hemm ir-riskju li dawn il-ftehim jippreġudikaw id-diversità kulturali u lingwistika tal-Unjoni;_x000d_(b) fil-qasam tal-kummerċ f'servizzi soċjali, tal-edukazzjoni u tas-saħħa, fejn hemm ir-riskju li dawn il-ftehim jikkawżaw disturb serju għall-organizzazzjoni nazzjonali ta' dawn is-servizzi u jippreġudikaw ir-responsabbiltà tal-Istati Membri fil-provvista ta' tali servizzi._x000d_5. In-negozjati u l-konklużjoni ta' ftehim internazzjonali fil-qasam tat-trasport għandhom ikunu suġġetti għat-Titolu VI tat-Tielet Parti u għall-Artikolu 218._x000d_6. L-eżerċizzju tal-kompetenzi mogħtija minn dan l-Artikolu fil-qasam tal-politika kummerċjali komuni m'għandux jolqot id-delimitazzjoni tal-kompetenzi bejn l-Unjoni u l-Istati Membri u m'għandux iwassal għal armonizzazzjoni tal-liġijiet jew regolamenti tal-Istati Membri safejn it-Trattati jeskludu din l-armonizzazzjoni._x000d__x000d_L-Artikolu 214(3), li jinsab taħt il-kapitolu dwar l-għajnuna umanitarja, jgħid:_x000d__x000d_Artikolu 214(3)_x000d_(...) 3. Il-Parlament Ewropew u l-Kunsill, li jaġixxu skond il-proċedura leġislattiva ordinarja, għandhom jadottaw il-miżuri li jiddefinixxu l-qafas li fih għandhom jiġu implimentati l-azzjonijiet ta' għajnuna umanitarja ta' l-Unjoni.(...)_x000d__x000d_L-Artikolu 338(1), li jinsab fis-seba' parti tat-TFUE dwar id-dispożizzjonijiet ġenerali u finali, jgħid:_x000d__x000d_Artikolu 338_x000d_(ex Artikolu 285 tat-TKE)_x000d_1. Mingħajr preġudizzju għall-Artikolu 5 tal-Protokoll dwar l-Istatut tas-SEBĊ u tal-BĊE, il-Parlament Ewropew u l-Kunsill, li jaġixxu skond il-proċedura leġislattiva ordinarja, għandhom jadottaw miżuri għall-produzzjoni ta' statistiċi fejn meħtieġa għat-twettiq ta' l-attivitajiet tal-Unjoni (...)._x000d__x000d_III - Il-ġurisprudenza dwar il-bażi ġuridika_x000d__x000d_Huwa stabbilit fil-ġurisprudenza stabbilita tal-Qorti tal-Ġustizzja li &quot;l-għażla tal-bażi ġuridika ta' att Komunitarju għandha tibbaża ruħha fuq elementi oġġettivi, suġġetti għal stħarriġ ġudizzjarju, li fosthom jinsabu, b'mod partikolari, l-għan u l-kontenut tal-att&quot;_x0002_. Għalhekk, l-għażla ta' bażi ġuridika żbaljata tista' tiġġustifika l-annullament tal-att ikkonċernat._x000d__x000d_F'dak li jirrigwarda bażijiet ġuridiċi multipli, irid jiġi stabbilit jekk il-proposta:_x000d__x000d_1._x0009_għandhiex skop multiplu jew komponenti multipli, li wieħed minnhom huwa identifikabbli bħala l-iskop jew il-komponent ewlieni jew predominanti, filwaqt li l-oħrajn huma sempliċement inċidentali; jew _x000d_2._x0009_għandhiex simultanjament għadd ta' objettivi jew diversi komponenti li huma indissoċjabbilment konnessi, mingħajr ma l-ebda wieħed minnhom ikun sekondarju jew indirett fil-konfront tal-ieħor._x000d__x000d_Skont il-ġurisprudenza tal-Qorti tal-Ġustizzja, fl-ewwel każ l-att irid ikun ibbażat fuq bażi ġuridika unika, jiġifieri dik mitluba mill-iskop jew mill-komponent ewlieni jew predominanti, u fit-tieni każ l-att jista' jkun ibbażat fuq id-diversi bażijiet ġuridiċi korrispondenti._x0002__x000d__x000d_Filwaqt li l-għażla tal-bażi ġuridika fil-prinċipju ma għandhiex tiddependi fuq l-għażla magħmula għal atti leġiżlattivi preċedenti, skont il-ġurisprudenza stabbilita, il-bażi ġuridika għal miżura trid tiġi ddeterminata billi jitqiesu l-għan u l-kontenut tagħha stess u mhux il-bażi ġuridika użata għall-adozzjoni ta' miżuri oħra tal-UE li jistgħu, f'ċerti każijiet, juru karatteristiċi simili. Madankollu, meta att leġiżlattiv ikun imfassal biss bħala suppliment jew korrezzjoni ta' att leġiżlattiv ieħor, mingħajr ma jinbidel l-għan oriġinali tiegħu, il-leġiżlatura tal-UE hija intitolata bis-sħiħ li tibbaża dan tal-aħħar fuq il-bażi ġuridika tal-ewwel att._x0002_ _x000d__x000d_IV. Objettiv u Kontenut tal-Proposta_x000d__x000d_It-Trattat ta' Lisbona introduċa atti delegati u ta' implimentazzjoni, inkluża distinzjoni espliċita bejniethom (l-Artikoli 290 u 291 tat-TFUE rispettivament). Wara d-dħul fis-seħħ tat-Trattat ta' Lisbona, għadd ta' atti ta' qabel Lisbona li fihom referenza għall-proċedura regolatorja bi skrutinju (PRS) xorta waħda jeħtieġu adattament għall-Artikoli 290 u 291 tat-TFUE._x000d__x000d_Il-Proposta tkopri , kif indikat qabel, l-atti legali inklużi fit-tliet proposti ta' allinjament leġiżlattiv adottati mill-Kummissjoni fl-2013 flimkien ma' att li ma kienx kopert mill-proposta tal-2013, iżda li jeħtieġ allinjament, u li żdied ma' din il-Proposta. Ma kinitx tinkludi atti li fuqhom laħqu saru proposti leġiżlattivi individwali mhumiex inklużi f'din il-proposta._x000d__x000d_L-approċċ leġiżlattiv magħżul fil-Proposta huwa li jiġi emendat kull att legali kkonċernat. _x000d__x000d_B'mod speċifiku, id-dispożizzjoni li tinkludi l-għoti ta' setgħa sostantiva għall-PRS ġiet riformulata_x000d_u segwiet il-kliem miftiehem fil-klawżoli standard għal artikoli li jiddelegaw is-setgħat. Artikolu standard dwar l-eżerċizzju tad-delega ddaħħal f'kull att filwaqt li tħassru r-referenzi għall-PRS. F'xi każijiet, il-koleġiżlaturi ddeċidew li m'hemmx bżonn li tingħata xi setgħa u llimitaw lilhom infushom għat-tħassir tal-PRS. _x000d_Skont il-Memorandum ta' Spjegazzjoni tal-Proposta, din &quot;hija marbuta esklussivament mal-proċeduri li għandhom jiġu applikati fil-livell tal-Unjoni fl-adozzjoni ta' atti bbażati fuq setgħat li ġew mogħtija&quot;._x000d__x000d_L-adattamenti u l-emendi li għandhom isiru abbażi tal-Proposta jikkonċernaw proċeduri fil-livell tal-Unjoni biss u għalhekk huma indipendenti minn kwalunkwe miżura ta' implimentazzjoni fid-dritt nazzjonali. Konsegwentement, fil-każ tad-direttivi, l-Istati Membri m'għandhomx għalfejn jittrasponuhom._x000d__x000d__x000d__x000d_V — Determinazzjoni tal-bażi ġuridika xierqa_x000d__x000d_Fil-prinċipju, il-fatt li l-proposta hija bbażata fuq il-bażijiet ġuridiċi tal-atti legali kollha li ġew emendati mhuwiex problematiku mill-perspettiva legali._x000d__x000d_Madankollu, kif ġibed l-attenzjoni korrettament għal dan is-Servizz Legali, huwa minnu li xi wħud mill-atti legali kkonċernati huma direttivi, filwaqt li l-proposta preżenti tal-Kummissjoni hija għall-adozzjoni ta' regolament. B'mod partikolari, l-Artikoli 53(1) u 153(2)(b) tat-TFUE li jikkostitwixxu tnejn mill-bażijiet ġuridiċi tal-parti miftiehma tal-Proposta, jippermettu li l-Parlament u lill-Kunsill jadottaw direttivi u mhux regolamenti._x000d__x000d_Kif jidher ċar mill-għażla oriġinali tal-Kummissjoni ta' bażijiet ġuridiċi u mill-għan u l-kontenut tal-Proposta deskritti hawn fuq, din ma għandhiex l-għan li temenda l-atti legali fis-sens normali tat-terminu. Għall-kuntrarju, l-għan tagħha huwa l-allinjament ta' leġiżlazzjoni li tirreferi għall-proċedura regolatorja bi skrutinju bil-qafas legali introdott mit-Trattat ta' Lisbona. Hija ma timplika l-ebda traspożizzjoni mill-Istati Membri._x000d__x000d_Għandu jiġi nnutat ukoll li l-approċċ tal-Kummissjoni dwar il-bażi ġuridika tal-Proposta segwa l-approċċ meħud waqt l-allinjament għall-PRS u fil-proposti Omnibus 2013._x000d__x000d_Meta jitqies dan ta' hawn fuq, huwa għalhekk aċċettabbli li skont dan ir-regolament għadd ta' direttivi jiġu emendati fil-limiti stabbiliti hawn fuq._x000d__x000d_VI – Konklużjoni u rakkomandazzjoni_x000d__x000d_Fid-dawl tal-analiżi preċedenti, l-Artikoli 33, 43(2), 53(1), 62, 91, 100(2), 114, 153(2)(b), 168(4)(b), 172, 192(1), 207(2), 214(3), u 338(1) tat-TFUE jikkostitwixxu l-bażi ġuridika xierqa għall-ftehim proviżorju milħuq._x000d__x000d_Fl-istess ħin, l-Artikoli 43(2), 53(1), 62, 91, 100(2), 114, 153(2)(b), 168(4)(a), 168(4)(b), 192(1) u 338(1) tat-TFUE jikkostitwixxu l-bażi ġuridika xierqa għat-tieni parti tal-Proposta, li għandha tiġi adottata mill-Parlament bħala l-pożizzjoni tiegħu fl-ewwel qari._x000d__x000d_Fil-laqgħa tiegħu tal-1 ta' April 2019, il-Kumitat għall-Affarijiet Legali għaldaqstant iddeċieda , b'unanimità_x0002_, b'14-il vot favur, li jirrakkomanda li wara li ġiet maqsuma l-Proposta, dawn ta' hawn fuq jitqiesu bħala l-bażi ġuridika għall-ftehim proviżorju, kif propost fit-test maqbul mill-Coreper fis-27 ta' Frar 2019 u approvat mill-Kumitat għall-Affarijiet Legali fl-4 ta' Marzu, u għall-pożizzjoni tal-Parlament fl-ewwel qari fir-rigward tal-104 atti li fadal tat-tieni parti tal-Proposta._x000d_Dejjem tiegħek,_x000d__x000d__x000d__x000d_Pavel Svoboda_x000d__x000d_"/>
    <w:docVar w:name="TXTERRVERSION" w:val="01"/>
    <w:docVar w:name="TXTLANGUE" w:val="MT"/>
    <w:docVar w:name="TXTLANGUEMIN" w:val="mt"/>
    <w:docVar w:name="TXTNRA" w:val="0020/2018"/>
    <w:docVar w:name="TXTNRAVERSION" w:val="01"/>
    <w:docVar w:name="TXTNRPE" w:val="612.228"/>
    <w:docVar w:name="TXTPEorAP" w:val="PE"/>
    <w:docVar w:name="TXTROUTE" w:val="RR\1145129MT.docx"/>
    <w:docVar w:name="TXTROUTEFDR" w:val="1145129"/>
    <w:docVar w:name="TXTROUTETYPE" w:val="RR"/>
    <w:docVar w:name="TXTTITLE" w:val="dwar il-proposta għal regolament tal-Parlament Ewropew u tal-Kunsill li jadatta għadd ta' atti ġuridiċi li jipprevedu l-użu tal-proċedura regolatorja bi skrutinju mal-Artikoli 290 u 291 tat-Trattat dwar il-Funzjonament tal-Unjoni Ewropea"/>
    <w:docVar w:name="TXTVERSION" w:val="01-00"/>
  </w:docVars>
  <w:rsids>
    <w:rsidRoot w:val="004155FB"/>
    <w:rsid w:val="000427ED"/>
    <w:rsid w:val="00051161"/>
    <w:rsid w:val="00055703"/>
    <w:rsid w:val="00082280"/>
    <w:rsid w:val="000B0781"/>
    <w:rsid w:val="00115E85"/>
    <w:rsid w:val="00135503"/>
    <w:rsid w:val="00141C4C"/>
    <w:rsid w:val="00231EA7"/>
    <w:rsid w:val="0026678F"/>
    <w:rsid w:val="0027459E"/>
    <w:rsid w:val="00297493"/>
    <w:rsid w:val="002F5826"/>
    <w:rsid w:val="003A1478"/>
    <w:rsid w:val="004155FB"/>
    <w:rsid w:val="00422BB2"/>
    <w:rsid w:val="004716FE"/>
    <w:rsid w:val="004D4921"/>
    <w:rsid w:val="0062001B"/>
    <w:rsid w:val="006A2838"/>
    <w:rsid w:val="007152AF"/>
    <w:rsid w:val="00776B25"/>
    <w:rsid w:val="00815CE5"/>
    <w:rsid w:val="0087709A"/>
    <w:rsid w:val="008B31F4"/>
    <w:rsid w:val="00942D7B"/>
    <w:rsid w:val="00944F17"/>
    <w:rsid w:val="009949CB"/>
    <w:rsid w:val="009E2EDA"/>
    <w:rsid w:val="009E4A8C"/>
    <w:rsid w:val="00A34442"/>
    <w:rsid w:val="00AC6310"/>
    <w:rsid w:val="00B32CC7"/>
    <w:rsid w:val="00B81F78"/>
    <w:rsid w:val="00B85286"/>
    <w:rsid w:val="00B90B7F"/>
    <w:rsid w:val="00BD01E1"/>
    <w:rsid w:val="00C04425"/>
    <w:rsid w:val="00C32AC7"/>
    <w:rsid w:val="00C37DE1"/>
    <w:rsid w:val="00C511E4"/>
    <w:rsid w:val="00D02C73"/>
    <w:rsid w:val="00D13A2E"/>
    <w:rsid w:val="00D31746"/>
    <w:rsid w:val="00D65833"/>
    <w:rsid w:val="00DC4160"/>
    <w:rsid w:val="00E517A4"/>
    <w:rsid w:val="00E57F50"/>
    <w:rsid w:val="00EC5E57"/>
    <w:rsid w:val="00EC76F1"/>
    <w:rsid w:val="00EF03A3"/>
    <w:rsid w:val="00EF4155"/>
    <w:rsid w:val="00F12B08"/>
    <w:rsid w:val="00F27170"/>
    <w:rsid w:val="00F36373"/>
    <w:rsid w:val="00F36F33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1FE45"/>
  <w15:chartTrackingRefBased/>
  <w15:docId w15:val="{725BCED3-C18C-4B30-AD15-C56E5B7C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uiPriority w:val="99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rsid w:val="008B31F4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13A2E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D6583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D6583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65833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9949CB"/>
    <w:pPr>
      <w:jc w:val="right"/>
    </w:pPr>
  </w:style>
  <w:style w:type="paragraph" w:customStyle="1" w:styleId="SubjectPajuri">
    <w:name w:val="SubjectPajuri"/>
    <w:basedOn w:val="Normal"/>
    <w:rsid w:val="00297493"/>
    <w:pPr>
      <w:tabs>
        <w:tab w:val="left" w:pos="1418"/>
      </w:tabs>
      <w:spacing w:before="960" w:after="480"/>
      <w:ind w:left="1418" w:hanging="1418"/>
    </w:pPr>
  </w:style>
  <w:style w:type="paragraph" w:customStyle="1" w:styleId="Signature2">
    <w:name w:val="Signature2"/>
    <w:basedOn w:val="Normal"/>
    <w:uiPriority w:val="99"/>
    <w:rsid w:val="00297493"/>
    <w:pPr>
      <w:tabs>
        <w:tab w:val="left" w:pos="5670"/>
      </w:tabs>
      <w:spacing w:after="480"/>
    </w:pPr>
  </w:style>
  <w:style w:type="paragraph" w:styleId="FootnoteText">
    <w:name w:val="footnote text"/>
    <w:basedOn w:val="Normal"/>
    <w:link w:val="FootnoteTextChar"/>
    <w:uiPriority w:val="99"/>
    <w:rsid w:val="0029749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493"/>
    <w:rPr>
      <w:lang w:val="mt-MT"/>
    </w:rPr>
  </w:style>
  <w:style w:type="character" w:styleId="FootnoteReference">
    <w:name w:val="footnote reference"/>
    <w:rsid w:val="00297493"/>
    <w:rPr>
      <w:vertAlign w:val="superscript"/>
    </w:rPr>
  </w:style>
  <w:style w:type="character" w:styleId="Hyperlink">
    <w:name w:val="Hyperlink"/>
    <w:uiPriority w:val="99"/>
    <w:unhideWhenUsed/>
    <w:rsid w:val="002974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7493"/>
    <w:pPr>
      <w:widowControl/>
      <w:spacing w:after="150"/>
    </w:pPr>
    <w:rPr>
      <w:szCs w:val="24"/>
    </w:rPr>
  </w:style>
  <w:style w:type="paragraph" w:customStyle="1" w:styleId="Normal61">
    <w:name w:val="Normal61"/>
    <w:uiPriority w:val="99"/>
    <w:rsid w:val="00297493"/>
    <w:rPr>
      <w:lang w:val="mt-M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3351</Words>
  <Characters>24329</Characters>
  <Application>Microsoft Office Word</Application>
  <DocSecurity>0</DocSecurity>
  <Lines>459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ZAHRA Ritienne</dc:creator>
  <cp:keywords/>
  <dc:description/>
  <cp:lastModifiedBy>ZAHRA Ritienne</cp:lastModifiedBy>
  <cp:revision>2</cp:revision>
  <cp:lastPrinted>2005-10-13T14:57:00Z</cp:lastPrinted>
  <dcterms:created xsi:type="dcterms:W3CDTF">2019-04-11T15:02:00Z</dcterms:created>
  <dcterms:modified xsi:type="dcterms:W3CDTF">2019-04-11T15:02:00Z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612.228</vt:lpwstr>
  </property>
  <property fmtid="{D5CDD505-2E9C-101B-9397-08002B2CF9AE}" pid="6" name="Created with">
    <vt:lpwstr>9.6.2 Build [20190327]</vt:lpwstr>
  </property>
  <property fmtid="{D5CDD505-2E9C-101B-9397-08002B2CF9AE}" pid="7" name="LastEdited with">
    <vt:lpwstr>9.6.2 Build [20190327]</vt:lpwstr>
  </property>
  <property fmtid="{D5CDD505-2E9C-101B-9397-08002B2CF9AE}" pid="8" name="&lt;FdR&gt;">
    <vt:lpwstr>1145129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RR\1145129MT.docx</vt:lpwstr>
  </property>
</Properties>
</file>