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4565" w14:textId="77777777" w:rsidR="006959AA" w:rsidRPr="00E05827" w:rsidRDefault="006959AA" w:rsidP="006959AA">
      <w:pPr>
        <w:pStyle w:val="ZDateAM"/>
      </w:pPr>
      <w:r w:rsidRPr="00E05827">
        <w:rPr>
          <w:rStyle w:val="HideTWBExt"/>
          <w:noProof w:val="0"/>
        </w:rPr>
        <w:t>&lt;RepeatBlock-Amend&gt;</w:t>
      </w:r>
      <w:bookmarkStart w:id="0" w:name="restart"/>
      <w:r w:rsidRPr="00E05827">
        <w:rPr>
          <w:rStyle w:val="HideTWBExt"/>
          <w:noProof w:val="0"/>
        </w:rPr>
        <w:t>&lt;Amend&gt;&lt;Date&gt;</w:t>
      </w:r>
      <w:r w:rsidRPr="00E05827">
        <w:rPr>
          <w:rStyle w:val="HideTWBInt"/>
          <w:color w:val="auto"/>
        </w:rPr>
        <w:t>{07/03/2018}</w:t>
      </w:r>
      <w:r w:rsidRPr="00E05827">
        <w:t>7.3.2018</w:t>
      </w:r>
      <w:r w:rsidRPr="00E05827">
        <w:rPr>
          <w:rStyle w:val="HideTWBExt"/>
          <w:noProof w:val="0"/>
        </w:rPr>
        <w:t>&lt;/Date&gt;</w:t>
      </w:r>
      <w:r w:rsidRPr="00E05827">
        <w:tab/>
      </w:r>
      <w:r w:rsidRPr="00E05827">
        <w:rPr>
          <w:rStyle w:val="HideTWBExt"/>
          <w:noProof w:val="0"/>
        </w:rPr>
        <w:t>&lt;ANo&gt;</w:t>
      </w:r>
      <w:r w:rsidRPr="00E05827">
        <w:t>A8-0048</w:t>
      </w:r>
      <w:r w:rsidRPr="00E05827">
        <w:rPr>
          <w:rStyle w:val="HideTWBExt"/>
          <w:noProof w:val="0"/>
        </w:rPr>
        <w:t>&lt;/ANo&gt;</w:t>
      </w:r>
      <w:r w:rsidRPr="00E05827">
        <w:t>/</w:t>
      </w:r>
      <w:r w:rsidRPr="00E05827">
        <w:rPr>
          <w:rStyle w:val="HideTWBExt"/>
          <w:noProof w:val="0"/>
        </w:rPr>
        <w:t>&lt;NumAm&gt;</w:t>
      </w:r>
      <w:r w:rsidRPr="00E05827">
        <w:t>1</w:t>
      </w:r>
      <w:r w:rsidRPr="00E05827">
        <w:rPr>
          <w:rStyle w:val="HideTWBExt"/>
          <w:noProof w:val="0"/>
        </w:rPr>
        <w:t>&lt;/NumAm&gt;</w:t>
      </w:r>
    </w:p>
    <w:p w14:paraId="5B89EBD0" w14:textId="77777777" w:rsidR="00016E4D" w:rsidRPr="00E05827" w:rsidRDefault="001747CB" w:rsidP="00016E4D">
      <w:pPr>
        <w:pStyle w:val="AMNumberTabs"/>
      </w:pPr>
      <w:r w:rsidRPr="00E05827">
        <w:t>Amendement</w:t>
      </w:r>
      <w:r w:rsidRPr="00E05827">
        <w:tab/>
      </w:r>
      <w:r w:rsidRPr="00E05827">
        <w:tab/>
      </w:r>
      <w:r w:rsidRPr="00E05827">
        <w:rPr>
          <w:rStyle w:val="HideTWBExt"/>
          <w:b w:val="0"/>
          <w:noProof w:val="0"/>
        </w:rPr>
        <w:t>&lt;NumAm&gt;</w:t>
      </w:r>
      <w:r w:rsidRPr="00E05827">
        <w:t>1</w:t>
      </w:r>
      <w:r w:rsidRPr="00E05827">
        <w:rPr>
          <w:rStyle w:val="HideTWBExt"/>
          <w:b w:val="0"/>
          <w:noProof w:val="0"/>
        </w:rPr>
        <w:t>&lt;/NumAm&gt;</w:t>
      </w:r>
    </w:p>
    <w:p w14:paraId="55286646" w14:textId="674FC39F" w:rsidR="006959AA" w:rsidRPr="00E05827" w:rsidRDefault="006959AA" w:rsidP="006959AA">
      <w:pPr>
        <w:pStyle w:val="NormalBold"/>
      </w:pPr>
      <w:r w:rsidRPr="00E05827">
        <w:rPr>
          <w:rStyle w:val="HideTWBExt"/>
          <w:b w:val="0"/>
          <w:noProof w:val="0"/>
        </w:rPr>
        <w:t>&lt;RepeatBlock-By&gt;&lt;Members&gt;</w:t>
      </w:r>
      <w:r w:rsidRPr="00E05827">
        <w:t>Marco Valli, Rosa D’Amato</w:t>
      </w:r>
      <w:r w:rsidRPr="00E05827">
        <w:rPr>
          <w:rStyle w:val="HideTWBExt"/>
          <w:b w:val="0"/>
          <w:noProof w:val="0"/>
        </w:rPr>
        <w:t>&lt;/Members&gt;</w:t>
      </w:r>
    </w:p>
    <w:p w14:paraId="09E871DC" w14:textId="77777777" w:rsidR="006959AA" w:rsidRPr="00E05827" w:rsidRDefault="006959AA" w:rsidP="006959AA">
      <w:r w:rsidRPr="00E05827">
        <w:rPr>
          <w:rStyle w:val="HideTWBExt"/>
          <w:noProof w:val="0"/>
        </w:rPr>
        <w:t>&lt;AuNomDe&gt;</w:t>
      </w:r>
      <w:r w:rsidRPr="00E05827">
        <w:rPr>
          <w:rStyle w:val="HideTWBInt"/>
          <w:color w:val="auto"/>
        </w:rPr>
        <w:t>{EFDD}</w:t>
      </w:r>
      <w:r w:rsidRPr="00E05827">
        <w:t>au nom du groupe EFDD</w:t>
      </w:r>
      <w:r w:rsidRPr="00E05827">
        <w:rPr>
          <w:rStyle w:val="HideTWBExt"/>
          <w:noProof w:val="0"/>
        </w:rPr>
        <w:t>&lt;/AuNomDe&gt;</w:t>
      </w:r>
    </w:p>
    <w:p w14:paraId="3564C403" w14:textId="77777777" w:rsidR="006959AA" w:rsidRPr="00E05827" w:rsidRDefault="006959AA" w:rsidP="006959AA">
      <w:r w:rsidRPr="00E05827">
        <w:rPr>
          <w:rStyle w:val="HideTWBExt"/>
          <w:noProof w:val="0"/>
        </w:rPr>
        <w:t>&lt;/RepeatBlock-By&gt;</w:t>
      </w:r>
    </w:p>
    <w:p w14:paraId="75C07EAE" w14:textId="77777777" w:rsidR="006959AA" w:rsidRPr="00E05827" w:rsidRDefault="006959AA" w:rsidP="006959AA">
      <w:pPr>
        <w:pStyle w:val="ProjRap"/>
      </w:pPr>
      <w:r w:rsidRPr="00E05827">
        <w:rPr>
          <w:rStyle w:val="HideTWBExt"/>
          <w:b w:val="0"/>
          <w:noProof w:val="0"/>
        </w:rPr>
        <w:t>&lt;TitreType&gt;</w:t>
      </w:r>
      <w:r w:rsidRPr="00E05827">
        <w:t>Rapport</w:t>
      </w:r>
      <w:r w:rsidRPr="00E05827">
        <w:rPr>
          <w:rStyle w:val="HideTWBExt"/>
          <w:b w:val="0"/>
          <w:noProof w:val="0"/>
        </w:rPr>
        <w:t>&lt;/TitreType&gt;</w:t>
      </w:r>
      <w:r w:rsidRPr="00E05827">
        <w:tab/>
        <w:t>A8-0048/2018</w:t>
      </w:r>
    </w:p>
    <w:p w14:paraId="74C8C002" w14:textId="77777777" w:rsidR="006959AA" w:rsidRPr="00E05827" w:rsidRDefault="006959AA" w:rsidP="006959AA">
      <w:pPr>
        <w:pStyle w:val="NormalBold"/>
      </w:pPr>
      <w:r w:rsidRPr="00E05827">
        <w:rPr>
          <w:rStyle w:val="HideTWBExt"/>
          <w:b w:val="0"/>
          <w:noProof w:val="0"/>
        </w:rPr>
        <w:t>&lt;Rapporteur&gt;</w:t>
      </w:r>
      <w:r w:rsidRPr="00E05827">
        <w:t>Jan Olbrycht, Isabelle Thomas</w:t>
      </w:r>
      <w:r w:rsidRPr="00E05827">
        <w:rPr>
          <w:rStyle w:val="HideTWBExt"/>
          <w:b w:val="0"/>
          <w:noProof w:val="0"/>
        </w:rPr>
        <w:t>&lt;/Rapporteur&gt;</w:t>
      </w:r>
    </w:p>
    <w:p w14:paraId="547B1505" w14:textId="69C9B670" w:rsidR="006959AA" w:rsidRPr="00E05827" w:rsidRDefault="006959AA" w:rsidP="006959AA">
      <w:r w:rsidRPr="00E05827">
        <w:rPr>
          <w:rStyle w:val="HideTWBExt"/>
          <w:noProof w:val="0"/>
        </w:rPr>
        <w:t>&lt;Titre&gt;</w:t>
      </w:r>
      <w:r w:rsidRPr="00E05827">
        <w:t>Le prochain cadre financier pluriannuel: préparation de la position du Parlement sur le CFP post-2020</w:t>
      </w:r>
      <w:r w:rsidRPr="00E05827">
        <w:rPr>
          <w:rStyle w:val="HideTWBExt"/>
          <w:noProof w:val="0"/>
        </w:rPr>
        <w:t>&lt;/Titre&gt;</w:t>
      </w:r>
    </w:p>
    <w:p w14:paraId="10E24A3E" w14:textId="77777777" w:rsidR="006959AA" w:rsidRPr="00E05827" w:rsidRDefault="006959AA" w:rsidP="006959AA">
      <w:pPr>
        <w:pStyle w:val="Normal12"/>
      </w:pPr>
      <w:r w:rsidRPr="00E05827">
        <w:rPr>
          <w:rStyle w:val="HideTWBExt"/>
          <w:noProof w:val="0"/>
        </w:rPr>
        <w:t>&lt;DocRef&gt;</w:t>
      </w:r>
      <w:r w:rsidRPr="00E05827">
        <w:t>2017/2052(INI)</w:t>
      </w:r>
      <w:r w:rsidRPr="00E05827">
        <w:rPr>
          <w:rStyle w:val="HideTWBExt"/>
          <w:noProof w:val="0"/>
        </w:rPr>
        <w:t>&lt;/DocRef&gt;</w:t>
      </w:r>
    </w:p>
    <w:p w14:paraId="5446F5CD" w14:textId="77777777" w:rsidR="006959AA" w:rsidRPr="00E05827" w:rsidRDefault="006959AA" w:rsidP="006959AA">
      <w:pPr>
        <w:pStyle w:val="NormalBold"/>
      </w:pPr>
      <w:r w:rsidRPr="00E05827">
        <w:rPr>
          <w:rStyle w:val="HideTWBExt"/>
          <w:b w:val="0"/>
          <w:noProof w:val="0"/>
        </w:rPr>
        <w:t>&lt;DocAmend&gt;</w:t>
      </w:r>
      <w:r w:rsidRPr="00E05827">
        <w:t>Proposition de résolution</w:t>
      </w:r>
      <w:r w:rsidRPr="00E05827">
        <w:rPr>
          <w:rStyle w:val="HideTWBExt"/>
          <w:b w:val="0"/>
          <w:noProof w:val="0"/>
        </w:rPr>
        <w:t>&lt;/DocAmend&gt;</w:t>
      </w:r>
    </w:p>
    <w:p w14:paraId="4150AC0A" w14:textId="77777777" w:rsidR="006959AA" w:rsidRPr="00E05827" w:rsidRDefault="006959AA" w:rsidP="006959AA">
      <w:pPr>
        <w:pStyle w:val="NormalBold"/>
      </w:pPr>
      <w:r w:rsidRPr="00E05827">
        <w:rPr>
          <w:rStyle w:val="HideTWBExt"/>
          <w:b w:val="0"/>
          <w:noProof w:val="0"/>
        </w:rPr>
        <w:t>&lt;Article&gt;</w:t>
      </w:r>
      <w:r w:rsidRPr="00E05827">
        <w:t>Paragraphe 13</w:t>
      </w:r>
      <w:r w:rsidRPr="00E0582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05827" w14:paraId="3A4EC69B" w14:textId="77777777" w:rsidTr="006959AA">
        <w:trPr>
          <w:jc w:val="center"/>
        </w:trPr>
        <w:tc>
          <w:tcPr>
            <w:tcW w:w="9752" w:type="dxa"/>
            <w:gridSpan w:val="2"/>
          </w:tcPr>
          <w:p w14:paraId="4EE4CB0E" w14:textId="77777777" w:rsidR="006959AA" w:rsidRPr="00E05827" w:rsidRDefault="006959AA" w:rsidP="00EE4A94">
            <w:pPr>
              <w:keepNext/>
            </w:pPr>
          </w:p>
        </w:tc>
      </w:tr>
      <w:tr w:rsidR="006959AA" w:rsidRPr="00E05827" w14:paraId="45555544" w14:textId="77777777" w:rsidTr="006959AA">
        <w:trPr>
          <w:jc w:val="center"/>
        </w:trPr>
        <w:tc>
          <w:tcPr>
            <w:tcW w:w="4876" w:type="dxa"/>
          </w:tcPr>
          <w:p w14:paraId="7B25FF13" w14:textId="77777777" w:rsidR="006959AA" w:rsidRPr="00E05827" w:rsidRDefault="007B0102" w:rsidP="00EE4A94">
            <w:pPr>
              <w:pStyle w:val="ColumnHeading"/>
              <w:keepNext/>
            </w:pPr>
            <w:r w:rsidRPr="00E05827">
              <w:t>Proposition de résolution</w:t>
            </w:r>
          </w:p>
        </w:tc>
        <w:tc>
          <w:tcPr>
            <w:tcW w:w="4876" w:type="dxa"/>
          </w:tcPr>
          <w:p w14:paraId="7BB762C7" w14:textId="77777777" w:rsidR="006959AA" w:rsidRPr="00E05827" w:rsidRDefault="001747CB" w:rsidP="00EE4A94">
            <w:pPr>
              <w:pStyle w:val="ColumnHeading"/>
              <w:keepNext/>
            </w:pPr>
            <w:r w:rsidRPr="00E05827">
              <w:t>Amendement</w:t>
            </w:r>
          </w:p>
        </w:tc>
      </w:tr>
      <w:tr w:rsidR="006959AA" w:rsidRPr="00E05827" w14:paraId="3E25DD1D" w14:textId="77777777" w:rsidTr="006959AA">
        <w:trPr>
          <w:jc w:val="center"/>
        </w:trPr>
        <w:tc>
          <w:tcPr>
            <w:tcW w:w="4876" w:type="dxa"/>
          </w:tcPr>
          <w:p w14:paraId="75B4FDF9" w14:textId="77777777" w:rsidR="006959AA" w:rsidRPr="00E05827" w:rsidRDefault="007B0102" w:rsidP="007B0102">
            <w:pPr>
              <w:pStyle w:val="Normal6"/>
              <w:rPr>
                <w:noProof w:val="0"/>
              </w:rPr>
            </w:pPr>
            <w:r w:rsidRPr="00E05827">
              <w:rPr>
                <w:noProof w:val="0"/>
              </w:rPr>
              <w:t>13.</w:t>
            </w:r>
            <w:r w:rsidRPr="00E05827">
              <w:rPr>
                <w:noProof w:val="0"/>
              </w:rPr>
              <w:tab/>
            </w:r>
            <w:r w:rsidRPr="00E05827">
              <w:rPr>
                <w:b/>
                <w:i/>
                <w:noProof w:val="0"/>
              </w:rPr>
              <w:t>réaffirme</w:t>
            </w:r>
            <w:r w:rsidRPr="00E05827">
              <w:rPr>
                <w:noProof w:val="0"/>
              </w:rPr>
              <w:t xml:space="preserve"> le </w:t>
            </w:r>
            <w:r w:rsidRPr="00E05827">
              <w:rPr>
                <w:b/>
                <w:i/>
                <w:noProof w:val="0"/>
              </w:rPr>
              <w:t>principe selon lequel les nouvelles priorités politiques doivent s’accompagner de moyens financiers supplémentaires, qu’elles apparaissent</w:t>
            </w:r>
            <w:r w:rsidRPr="00E05827">
              <w:rPr>
                <w:noProof w:val="0"/>
              </w:rPr>
              <w:t xml:space="preserve"> au </w:t>
            </w:r>
            <w:r w:rsidRPr="00E05827">
              <w:rPr>
                <w:b/>
                <w:i/>
                <w:noProof w:val="0"/>
              </w:rPr>
              <w:t>moment</w:t>
            </w:r>
            <w:r w:rsidRPr="00E05827">
              <w:rPr>
                <w:noProof w:val="0"/>
              </w:rPr>
              <w:t xml:space="preserve"> de </w:t>
            </w:r>
            <w:r w:rsidRPr="00E05827">
              <w:rPr>
                <w:b/>
                <w:i/>
                <w:noProof w:val="0"/>
              </w:rPr>
              <w:t>l’adoption d’un nouveau CFP ou au cours de sa mise en œuvre</w:t>
            </w:r>
            <w:r w:rsidRPr="00E05827">
              <w:rPr>
                <w:noProof w:val="0"/>
              </w:rPr>
              <w:t xml:space="preserve">, </w:t>
            </w:r>
            <w:r w:rsidRPr="00E05827">
              <w:rPr>
                <w:b/>
                <w:i/>
                <w:noProof w:val="0"/>
              </w:rPr>
              <w:t>et insiste sur le fait que le financement des nouveaux besoins</w:t>
            </w:r>
            <w:r w:rsidRPr="00E05827">
              <w:rPr>
                <w:noProof w:val="0"/>
              </w:rPr>
              <w:t xml:space="preserve"> ne </w:t>
            </w:r>
            <w:r w:rsidRPr="00E05827">
              <w:rPr>
                <w:b/>
                <w:i/>
                <w:noProof w:val="0"/>
              </w:rPr>
              <w:t>devrait</w:t>
            </w:r>
            <w:r w:rsidRPr="00E05827">
              <w:rPr>
                <w:noProof w:val="0"/>
              </w:rPr>
              <w:t xml:space="preserve"> pas </w:t>
            </w:r>
            <w:r w:rsidRPr="00E05827">
              <w:rPr>
                <w:b/>
                <w:i/>
                <w:noProof w:val="0"/>
              </w:rPr>
              <w:t xml:space="preserve">mettre </w:t>
            </w:r>
            <w:r w:rsidRPr="00E05827">
              <w:rPr>
                <w:noProof w:val="0"/>
              </w:rPr>
              <w:t xml:space="preserve">en </w:t>
            </w:r>
            <w:r w:rsidRPr="00E05827">
              <w:rPr>
                <w:b/>
                <w:i/>
                <w:noProof w:val="0"/>
              </w:rPr>
              <w:t>péril les politiques et les programmes existants</w:t>
            </w:r>
            <w:r w:rsidRPr="00E05827">
              <w:rPr>
                <w:noProof w:val="0"/>
              </w:rPr>
              <w:t>; souhaite, en outre, que des dispositions assurant une flexibilité suffisante soient mises en place afin de faire face aux imprévus pouvant survenir au cours de la période couverte par le CFP;</w:t>
            </w:r>
          </w:p>
        </w:tc>
        <w:tc>
          <w:tcPr>
            <w:tcW w:w="4876" w:type="dxa"/>
          </w:tcPr>
          <w:p w14:paraId="3B80255B" w14:textId="1B0307FD" w:rsidR="006959AA" w:rsidRPr="00E05827" w:rsidRDefault="007B0102" w:rsidP="00375E78">
            <w:pPr>
              <w:pStyle w:val="Normal6"/>
              <w:rPr>
                <w:noProof w:val="0"/>
                <w:szCs w:val="24"/>
              </w:rPr>
            </w:pPr>
            <w:r w:rsidRPr="00E05827">
              <w:rPr>
                <w:noProof w:val="0"/>
              </w:rPr>
              <w:t>13.</w:t>
            </w:r>
            <w:r w:rsidRPr="00E05827">
              <w:rPr>
                <w:noProof w:val="0"/>
              </w:rPr>
              <w:tab/>
            </w:r>
            <w:r w:rsidRPr="00E05827">
              <w:rPr>
                <w:b/>
                <w:i/>
                <w:noProof w:val="0"/>
              </w:rPr>
              <w:t>insiste sur</w:t>
            </w:r>
            <w:r w:rsidRPr="00E05827">
              <w:rPr>
                <w:noProof w:val="0"/>
              </w:rPr>
              <w:t xml:space="preserve"> le </w:t>
            </w:r>
            <w:r w:rsidRPr="00E05827">
              <w:rPr>
                <w:b/>
                <w:i/>
                <w:noProof w:val="0"/>
              </w:rPr>
              <w:t xml:space="preserve">fait que le financement des nouveaux besoins devrait se faire par un réexamen </w:t>
            </w:r>
            <w:bookmarkStart w:id="1" w:name="_GoBack"/>
            <w:bookmarkEnd w:id="1"/>
            <w:r w:rsidRPr="00E05827">
              <w:rPr>
                <w:b/>
                <w:i/>
                <w:noProof w:val="0"/>
              </w:rPr>
              <w:t>des dépenses</w:t>
            </w:r>
            <w:r w:rsidRPr="00E05827">
              <w:rPr>
                <w:noProof w:val="0"/>
              </w:rPr>
              <w:t xml:space="preserve"> au </w:t>
            </w:r>
            <w:r w:rsidRPr="00E05827">
              <w:rPr>
                <w:b/>
                <w:i/>
                <w:noProof w:val="0"/>
              </w:rPr>
              <w:t>titre</w:t>
            </w:r>
            <w:r w:rsidRPr="00E05827">
              <w:rPr>
                <w:noProof w:val="0"/>
              </w:rPr>
              <w:t xml:space="preserve"> de </w:t>
            </w:r>
            <w:r w:rsidRPr="00E05827">
              <w:rPr>
                <w:b/>
                <w:i/>
                <w:noProof w:val="0"/>
              </w:rPr>
              <w:t>ces programmes</w:t>
            </w:r>
            <w:r w:rsidRPr="00E05827">
              <w:rPr>
                <w:noProof w:val="0"/>
              </w:rPr>
              <w:t xml:space="preserve">, </w:t>
            </w:r>
            <w:r w:rsidRPr="00E05827">
              <w:rPr>
                <w:b/>
                <w:i/>
                <w:noProof w:val="0"/>
              </w:rPr>
              <w:t>qui</w:t>
            </w:r>
            <w:r w:rsidRPr="00E05827">
              <w:rPr>
                <w:noProof w:val="0"/>
              </w:rPr>
              <w:t xml:space="preserve"> ne </w:t>
            </w:r>
            <w:r w:rsidRPr="00E05827">
              <w:rPr>
                <w:b/>
                <w:i/>
                <w:noProof w:val="0"/>
              </w:rPr>
              <w:t>sont</w:t>
            </w:r>
            <w:r w:rsidRPr="00E05827">
              <w:rPr>
                <w:noProof w:val="0"/>
              </w:rPr>
              <w:t xml:space="preserve"> pas en </w:t>
            </w:r>
            <w:r w:rsidRPr="00E05827">
              <w:rPr>
                <w:b/>
                <w:i/>
                <w:noProof w:val="0"/>
              </w:rPr>
              <w:t>mesure d’apporter une réelle valeur ajoutée</w:t>
            </w:r>
            <w:r w:rsidRPr="00E05827">
              <w:rPr>
                <w:noProof w:val="0"/>
              </w:rPr>
              <w:t>; souhaite, en outre, que des dispositions assurant une flexibilité suffisante soient mises en place afin de faire face aux imprévus pouvant survenir au cours de la période couverte par le CFP;</w:t>
            </w:r>
          </w:p>
        </w:tc>
      </w:tr>
    </w:tbl>
    <w:p w14:paraId="4DA07F32" w14:textId="77777777" w:rsidR="00926656" w:rsidRPr="00E05827" w:rsidRDefault="006959AA" w:rsidP="001B5731">
      <w:pPr>
        <w:pStyle w:val="Olang"/>
      </w:pPr>
      <w:r w:rsidRPr="00E05827">
        <w:t xml:space="preserve">Or. </w:t>
      </w:r>
      <w:r w:rsidRPr="00E05827">
        <w:rPr>
          <w:rStyle w:val="HideTWBExt"/>
          <w:noProof w:val="0"/>
        </w:rPr>
        <w:t>&lt;Original&gt;</w:t>
      </w:r>
      <w:r w:rsidR="007B0102" w:rsidRPr="00E05827">
        <w:rPr>
          <w:rStyle w:val="HideTWBInt"/>
        </w:rPr>
        <w:t>{EN}</w:t>
      </w:r>
      <w:r w:rsidR="007B0102" w:rsidRPr="00E05827">
        <w:t>en</w:t>
      </w:r>
      <w:r w:rsidRPr="00E05827">
        <w:rPr>
          <w:rStyle w:val="HideTWBExt"/>
          <w:noProof w:val="0"/>
        </w:rPr>
        <w:t>&lt;/Original&gt;</w:t>
      </w:r>
    </w:p>
    <w:p w14:paraId="213C7CF4" w14:textId="77777777" w:rsidR="006959AA" w:rsidRPr="00E05827" w:rsidRDefault="006959AA" w:rsidP="00926656">
      <w:pPr>
        <w:sectPr w:rsidR="006959AA" w:rsidRPr="00E0582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289263AD" w14:textId="77777777" w:rsidR="006959AA" w:rsidRPr="00E05827" w:rsidRDefault="006959AA" w:rsidP="006959AA">
      <w:r w:rsidRPr="00E05827">
        <w:rPr>
          <w:rStyle w:val="HideTWBExt"/>
          <w:noProof w:val="0"/>
        </w:rPr>
        <w:lastRenderedPageBreak/>
        <w:t>&lt;/Amend&gt;</w:t>
      </w:r>
      <w:bookmarkEnd w:id="0"/>
    </w:p>
    <w:p w14:paraId="13069ED2" w14:textId="77777777" w:rsidR="007B0102" w:rsidRPr="00E05827" w:rsidRDefault="007B0102" w:rsidP="00AB17B6">
      <w:pPr>
        <w:pStyle w:val="ZDateAM"/>
      </w:pPr>
      <w:r w:rsidRPr="00E05827">
        <w:rPr>
          <w:rStyle w:val="HideTWBExt"/>
          <w:noProof w:val="0"/>
        </w:rPr>
        <w:t>&lt;Amend&gt;&lt;Date&gt;</w:t>
      </w:r>
      <w:r w:rsidRPr="00E05827">
        <w:rPr>
          <w:rStyle w:val="HideTWBInt"/>
          <w:color w:val="auto"/>
        </w:rPr>
        <w:t>{07/03/2018}</w:t>
      </w:r>
      <w:r w:rsidRPr="00E05827">
        <w:t>7.3.2018</w:t>
      </w:r>
      <w:r w:rsidRPr="00E05827">
        <w:rPr>
          <w:rStyle w:val="HideTWBExt"/>
          <w:noProof w:val="0"/>
        </w:rPr>
        <w:t>&lt;/Date&gt;</w:t>
      </w:r>
      <w:r w:rsidRPr="00E05827">
        <w:tab/>
      </w:r>
      <w:r w:rsidRPr="00E05827">
        <w:rPr>
          <w:rStyle w:val="HideTWBExt"/>
          <w:noProof w:val="0"/>
        </w:rPr>
        <w:t>&lt;ANo&gt;</w:t>
      </w:r>
      <w:r w:rsidRPr="00E05827">
        <w:t>A8-0048</w:t>
      </w:r>
      <w:r w:rsidRPr="00E05827">
        <w:rPr>
          <w:rStyle w:val="HideTWBExt"/>
          <w:noProof w:val="0"/>
        </w:rPr>
        <w:t>&lt;/ANo&gt;</w:t>
      </w:r>
      <w:r w:rsidRPr="00E05827">
        <w:t>/</w:t>
      </w:r>
      <w:r w:rsidRPr="00E05827">
        <w:rPr>
          <w:rStyle w:val="HideTWBExt"/>
          <w:noProof w:val="0"/>
        </w:rPr>
        <w:t>&lt;NumAm&gt;</w:t>
      </w:r>
      <w:r w:rsidRPr="00E05827">
        <w:t>2</w:t>
      </w:r>
      <w:r w:rsidRPr="00E05827">
        <w:rPr>
          <w:rStyle w:val="HideTWBExt"/>
          <w:noProof w:val="0"/>
        </w:rPr>
        <w:t>&lt;/NumAm&gt;</w:t>
      </w:r>
    </w:p>
    <w:p w14:paraId="00078FE5" w14:textId="77777777" w:rsidR="007B0102" w:rsidRPr="00E05827" w:rsidRDefault="007B0102" w:rsidP="00AB17B6">
      <w:pPr>
        <w:pStyle w:val="AMNumberTabs"/>
      </w:pPr>
      <w:r w:rsidRPr="00E05827">
        <w:t>Amendement</w:t>
      </w:r>
      <w:r w:rsidRPr="00E05827">
        <w:tab/>
      </w:r>
      <w:r w:rsidRPr="00E05827">
        <w:tab/>
      </w:r>
      <w:r w:rsidRPr="00E05827">
        <w:rPr>
          <w:rStyle w:val="HideTWBExt"/>
          <w:b w:val="0"/>
          <w:noProof w:val="0"/>
        </w:rPr>
        <w:t>&lt;NumAm&gt;</w:t>
      </w:r>
      <w:r w:rsidRPr="00E05827">
        <w:t>2</w:t>
      </w:r>
      <w:r w:rsidRPr="00E05827">
        <w:rPr>
          <w:rStyle w:val="HideTWBExt"/>
          <w:b w:val="0"/>
          <w:noProof w:val="0"/>
        </w:rPr>
        <w:t>&lt;/NumAm&gt;</w:t>
      </w:r>
    </w:p>
    <w:p w14:paraId="3D28011C" w14:textId="47F97155" w:rsidR="007B0102" w:rsidRPr="00E05827" w:rsidRDefault="007B0102" w:rsidP="00AB17B6">
      <w:pPr>
        <w:pStyle w:val="NormalBold"/>
      </w:pPr>
      <w:r w:rsidRPr="00E05827">
        <w:rPr>
          <w:rStyle w:val="HideTWBExt"/>
          <w:b w:val="0"/>
          <w:noProof w:val="0"/>
        </w:rPr>
        <w:t>&lt;RepeatBlock-By&gt;&lt;Members&gt;</w:t>
      </w:r>
      <w:r w:rsidRPr="00E05827">
        <w:t>Marco Valli, Rosa D’Amato</w:t>
      </w:r>
      <w:r w:rsidRPr="00E05827">
        <w:rPr>
          <w:rStyle w:val="HideTWBExt"/>
          <w:b w:val="0"/>
          <w:noProof w:val="0"/>
        </w:rPr>
        <w:t>&lt;/Members&gt;</w:t>
      </w:r>
    </w:p>
    <w:p w14:paraId="42BF5C80" w14:textId="77777777" w:rsidR="007B0102" w:rsidRPr="00E05827" w:rsidRDefault="007B0102" w:rsidP="00AB17B6">
      <w:r w:rsidRPr="00E05827">
        <w:rPr>
          <w:rStyle w:val="HideTWBExt"/>
          <w:noProof w:val="0"/>
        </w:rPr>
        <w:t>&lt;AuNomDe&gt;</w:t>
      </w:r>
      <w:r w:rsidRPr="00E05827">
        <w:rPr>
          <w:rStyle w:val="HideTWBInt"/>
          <w:color w:val="auto"/>
        </w:rPr>
        <w:t>{EFDD}</w:t>
      </w:r>
      <w:r w:rsidRPr="00E05827">
        <w:t>au nom du groupe EFDD</w:t>
      </w:r>
      <w:r w:rsidRPr="00E05827">
        <w:rPr>
          <w:rStyle w:val="HideTWBExt"/>
          <w:noProof w:val="0"/>
        </w:rPr>
        <w:t>&lt;/AuNomDe&gt;</w:t>
      </w:r>
    </w:p>
    <w:p w14:paraId="424C6CFF" w14:textId="77777777" w:rsidR="007B0102" w:rsidRPr="00E05827" w:rsidRDefault="007B0102" w:rsidP="00AB17B6">
      <w:r w:rsidRPr="00E05827">
        <w:rPr>
          <w:rStyle w:val="HideTWBExt"/>
          <w:noProof w:val="0"/>
        </w:rPr>
        <w:t>&lt;/RepeatBlock-By&gt;</w:t>
      </w:r>
    </w:p>
    <w:p w14:paraId="08FE4BF4" w14:textId="77777777" w:rsidR="007B0102" w:rsidRPr="00E05827" w:rsidRDefault="007B0102" w:rsidP="00AB17B6">
      <w:pPr>
        <w:pStyle w:val="ProjRap"/>
      </w:pPr>
      <w:r w:rsidRPr="00E05827">
        <w:rPr>
          <w:rStyle w:val="HideTWBExt"/>
          <w:b w:val="0"/>
          <w:noProof w:val="0"/>
        </w:rPr>
        <w:t>&lt;TitreType&gt;</w:t>
      </w:r>
      <w:r w:rsidRPr="00E05827">
        <w:t>Rapport</w:t>
      </w:r>
      <w:r w:rsidRPr="00E05827">
        <w:rPr>
          <w:rStyle w:val="HideTWBExt"/>
          <w:b w:val="0"/>
          <w:noProof w:val="0"/>
        </w:rPr>
        <w:t>&lt;/TitreType&gt;</w:t>
      </w:r>
      <w:r w:rsidRPr="00E05827">
        <w:tab/>
        <w:t>A8-0048/2018</w:t>
      </w:r>
    </w:p>
    <w:p w14:paraId="1EB496E6" w14:textId="77777777" w:rsidR="007B0102" w:rsidRPr="00E05827" w:rsidRDefault="007B0102" w:rsidP="00AB17B6">
      <w:pPr>
        <w:pStyle w:val="NormalBold"/>
      </w:pPr>
      <w:r w:rsidRPr="00E05827">
        <w:rPr>
          <w:rStyle w:val="HideTWBExt"/>
          <w:b w:val="0"/>
          <w:noProof w:val="0"/>
        </w:rPr>
        <w:t>&lt;Rapporteur&gt;</w:t>
      </w:r>
      <w:r w:rsidRPr="00E05827">
        <w:t>Jan Olbrycht, Isabelle Thomas</w:t>
      </w:r>
      <w:r w:rsidRPr="00E05827">
        <w:rPr>
          <w:rStyle w:val="HideTWBExt"/>
          <w:b w:val="0"/>
          <w:noProof w:val="0"/>
        </w:rPr>
        <w:t>&lt;/Rapporteur&gt;</w:t>
      </w:r>
    </w:p>
    <w:p w14:paraId="110DC56E" w14:textId="3A29B994" w:rsidR="007B0102" w:rsidRPr="00E05827" w:rsidRDefault="007B0102" w:rsidP="00AB17B6">
      <w:r w:rsidRPr="00E05827">
        <w:rPr>
          <w:rStyle w:val="HideTWBExt"/>
          <w:noProof w:val="0"/>
        </w:rPr>
        <w:t>&lt;Titre&gt;</w:t>
      </w:r>
      <w:r w:rsidRPr="00E05827">
        <w:t>Le prochain cadre financier pluriannuel: préparation de la position du Parlement sur le CFP post-2020</w:t>
      </w:r>
      <w:r w:rsidRPr="00E05827">
        <w:rPr>
          <w:rStyle w:val="HideTWBExt"/>
          <w:noProof w:val="0"/>
        </w:rPr>
        <w:t>&lt;/Titre&gt;</w:t>
      </w:r>
    </w:p>
    <w:p w14:paraId="585BD890" w14:textId="77777777" w:rsidR="007B0102" w:rsidRPr="00E05827" w:rsidRDefault="007B0102" w:rsidP="00AB17B6">
      <w:pPr>
        <w:pStyle w:val="Normal12"/>
      </w:pPr>
      <w:r w:rsidRPr="00E05827">
        <w:rPr>
          <w:rStyle w:val="HideTWBExt"/>
          <w:noProof w:val="0"/>
        </w:rPr>
        <w:t>&lt;DocRef&gt;</w:t>
      </w:r>
      <w:r w:rsidRPr="00E05827">
        <w:t>2017/2052(INI)</w:t>
      </w:r>
      <w:r w:rsidRPr="00E05827">
        <w:rPr>
          <w:rStyle w:val="HideTWBExt"/>
          <w:noProof w:val="0"/>
        </w:rPr>
        <w:t>&lt;/DocRef&gt;</w:t>
      </w:r>
    </w:p>
    <w:p w14:paraId="568FF0B7" w14:textId="77777777" w:rsidR="007B0102" w:rsidRPr="00E05827" w:rsidRDefault="007B0102" w:rsidP="00AB17B6">
      <w:pPr>
        <w:pStyle w:val="NormalBold"/>
      </w:pPr>
      <w:r w:rsidRPr="00E05827">
        <w:rPr>
          <w:rStyle w:val="HideTWBExt"/>
          <w:b w:val="0"/>
          <w:noProof w:val="0"/>
        </w:rPr>
        <w:t>&lt;DocAmend&gt;</w:t>
      </w:r>
      <w:r w:rsidRPr="00E05827">
        <w:t>Proposition de résolution</w:t>
      </w:r>
      <w:r w:rsidRPr="00E05827">
        <w:rPr>
          <w:rStyle w:val="HideTWBExt"/>
          <w:b w:val="0"/>
          <w:noProof w:val="0"/>
        </w:rPr>
        <w:t>&lt;/DocAmend&gt;</w:t>
      </w:r>
    </w:p>
    <w:p w14:paraId="6B12859A" w14:textId="77777777" w:rsidR="007B0102" w:rsidRPr="00E05827" w:rsidRDefault="007B0102" w:rsidP="00AB17B6">
      <w:pPr>
        <w:pStyle w:val="NormalBold"/>
      </w:pPr>
      <w:r w:rsidRPr="00E05827">
        <w:rPr>
          <w:rStyle w:val="HideTWBExt"/>
          <w:b w:val="0"/>
          <w:noProof w:val="0"/>
        </w:rPr>
        <w:t>&lt;Article&gt;</w:t>
      </w:r>
      <w:r w:rsidRPr="00E05827">
        <w:t>Paragraphe 82</w:t>
      </w:r>
      <w:r w:rsidRPr="00E0582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0102" w:rsidRPr="00E05827" w14:paraId="49F85F1A" w14:textId="77777777" w:rsidTr="006959AA">
        <w:trPr>
          <w:jc w:val="center"/>
        </w:trPr>
        <w:tc>
          <w:tcPr>
            <w:tcW w:w="9752" w:type="dxa"/>
            <w:gridSpan w:val="2"/>
          </w:tcPr>
          <w:p w14:paraId="409C5F14" w14:textId="77777777" w:rsidR="007B0102" w:rsidRPr="00E05827" w:rsidRDefault="007B0102" w:rsidP="00EE4A94">
            <w:pPr>
              <w:keepNext/>
            </w:pPr>
          </w:p>
        </w:tc>
      </w:tr>
      <w:tr w:rsidR="007B0102" w:rsidRPr="00E05827" w14:paraId="0229A83E" w14:textId="77777777" w:rsidTr="006959AA">
        <w:trPr>
          <w:jc w:val="center"/>
        </w:trPr>
        <w:tc>
          <w:tcPr>
            <w:tcW w:w="4876" w:type="dxa"/>
          </w:tcPr>
          <w:p w14:paraId="5865444E" w14:textId="77777777" w:rsidR="007B0102" w:rsidRPr="00E05827" w:rsidRDefault="007B0102" w:rsidP="00EE4A94">
            <w:pPr>
              <w:pStyle w:val="ColumnHeading"/>
              <w:keepNext/>
            </w:pPr>
            <w:r w:rsidRPr="00E05827">
              <w:t>Proposition de résolution</w:t>
            </w:r>
          </w:p>
        </w:tc>
        <w:tc>
          <w:tcPr>
            <w:tcW w:w="4876" w:type="dxa"/>
          </w:tcPr>
          <w:p w14:paraId="3FFA58B3" w14:textId="77777777" w:rsidR="007B0102" w:rsidRPr="00E05827" w:rsidRDefault="007B0102" w:rsidP="00EE4A94">
            <w:pPr>
              <w:pStyle w:val="ColumnHeading"/>
              <w:keepNext/>
            </w:pPr>
            <w:r w:rsidRPr="00E05827">
              <w:t>Amendement</w:t>
            </w:r>
          </w:p>
        </w:tc>
      </w:tr>
      <w:tr w:rsidR="007B0102" w:rsidRPr="00E05827" w14:paraId="492F1410" w14:textId="77777777" w:rsidTr="006959AA">
        <w:trPr>
          <w:jc w:val="center"/>
        </w:trPr>
        <w:tc>
          <w:tcPr>
            <w:tcW w:w="4876" w:type="dxa"/>
          </w:tcPr>
          <w:p w14:paraId="13280481" w14:textId="7BE7A90C" w:rsidR="007B0102" w:rsidRPr="00E05827" w:rsidRDefault="007B0102" w:rsidP="00433022">
            <w:pPr>
              <w:pStyle w:val="Normal6"/>
              <w:rPr>
                <w:b/>
                <w:i/>
                <w:noProof w:val="0"/>
              </w:rPr>
            </w:pPr>
            <w:r w:rsidRPr="00E05827">
              <w:rPr>
                <w:noProof w:val="0"/>
              </w:rPr>
              <w:t>82.</w:t>
            </w:r>
            <w:r w:rsidRPr="00E05827">
              <w:rPr>
                <w:noProof w:val="0"/>
              </w:rPr>
              <w:tab/>
              <w:t>insiste sur l’importance du CFP pour les secteurs tributaires d’investissements à long terme, tels que les transports durables; souligne que les infrastructures de transport constituent l’épine dorsale du marché unique et le pilier de la croissance durable et de la création d’emplois; relève que la réalisation d’un espace européen unique des transports connecté aux pays voisins nécessite d’importantes infrastructures, qui doivent être considérées comme une priorité de premier plan du point de vue de la compétitivité de l’Union ainsi que de la cohésion économique, sociale et territoriale, y compris pour les zones périphériques et insulaires;</w:t>
            </w:r>
            <w:r w:rsidRPr="00E05827">
              <w:rPr>
                <w:b/>
                <w:i/>
                <w:noProof w:val="0"/>
              </w:rPr>
              <w:t xml:space="preserve"> estime donc que le prochain CFP devrait prévoir suffisamment de ressources pour les</w:t>
            </w:r>
            <w:r w:rsidRPr="00E05827">
              <w:rPr>
                <w:noProof w:val="0"/>
              </w:rPr>
              <w:t xml:space="preserve"> projets </w:t>
            </w:r>
            <w:r w:rsidRPr="00E05827">
              <w:rPr>
                <w:b/>
                <w:i/>
                <w:noProof w:val="0"/>
              </w:rPr>
              <w:t>qui contribuent en particulier à l’achèvement du réseau principal du réseau transeuropéen de transport (RTE</w:t>
            </w:r>
            <w:r w:rsidR="00433022">
              <w:rPr>
                <w:b/>
                <w:i/>
                <w:noProof w:val="0"/>
              </w:rPr>
              <w:noBreakHyphen/>
            </w:r>
            <w:r w:rsidRPr="00E05827">
              <w:rPr>
                <w:b/>
                <w:i/>
                <w:noProof w:val="0"/>
              </w:rPr>
              <w:t>T) et de ses corridors</w:t>
            </w:r>
            <w:r w:rsidRPr="00E05827">
              <w:rPr>
                <w:noProof w:val="0"/>
              </w:rPr>
              <w:t xml:space="preserve">, </w:t>
            </w:r>
            <w:r w:rsidRPr="00E05827">
              <w:rPr>
                <w:b/>
                <w:i/>
                <w:noProof w:val="0"/>
              </w:rPr>
              <w:t>qui devraient encore être étendus</w:t>
            </w:r>
            <w:r w:rsidRPr="00E05827">
              <w:rPr>
                <w:noProof w:val="0"/>
              </w:rPr>
              <w:t>; rappelle les objectifs relatifs aux transports fixés par la COP 21 (accord de Paris) afin de lutter contre le changement climatique et encourage les États membres à investir dans des moyens de transport en commun intelligents, durables et intégrés;</w:t>
            </w:r>
          </w:p>
        </w:tc>
        <w:tc>
          <w:tcPr>
            <w:tcW w:w="4876" w:type="dxa"/>
          </w:tcPr>
          <w:p w14:paraId="01418244" w14:textId="0DF871D2" w:rsidR="007B0102" w:rsidRPr="00E05827" w:rsidRDefault="007B0102" w:rsidP="007B0102">
            <w:pPr>
              <w:pStyle w:val="Normal6"/>
              <w:rPr>
                <w:b/>
                <w:i/>
                <w:noProof w:val="0"/>
                <w:szCs w:val="24"/>
              </w:rPr>
            </w:pPr>
            <w:r w:rsidRPr="00E05827">
              <w:rPr>
                <w:noProof w:val="0"/>
              </w:rPr>
              <w:t>82.</w:t>
            </w:r>
            <w:r w:rsidRPr="00E05827">
              <w:rPr>
                <w:noProof w:val="0"/>
              </w:rPr>
              <w:tab/>
              <w:t>insiste sur l’importance du CFP pour les secteurs tributaires d’investissements à long terme, tels que les transports durables; souligne que les infrastructures de transport constituent l’épine dorsale du marché unique et le pilier de la croissance durable et de la création d’emplois; relève que la réalisation d’un espace européen unique des transports connecté aux pays voisins nécessite d’importantes infrastructures, qui doivent être considérées comme une priorité de premier plan du point de vue de la compétitivité de l’Union ainsi que de la cohésion économique, sociale et territoriale, y compris pour les zones périphériques et insulaires;</w:t>
            </w:r>
            <w:r w:rsidRPr="00E05827">
              <w:rPr>
                <w:b/>
                <w:i/>
                <w:noProof w:val="0"/>
              </w:rPr>
              <w:t xml:space="preserve"> invite à cet égard la Commission à revoir le financement de</w:t>
            </w:r>
            <w:r w:rsidRPr="00E05827">
              <w:rPr>
                <w:noProof w:val="0"/>
              </w:rPr>
              <w:t xml:space="preserve"> projets </w:t>
            </w:r>
            <w:r w:rsidRPr="00E05827">
              <w:rPr>
                <w:b/>
                <w:i/>
                <w:noProof w:val="0"/>
              </w:rPr>
              <w:t>financièrement discutables qui ont aussi des répercussions négatives sur la santé publique</w:t>
            </w:r>
            <w:r w:rsidRPr="00E05827">
              <w:rPr>
                <w:noProof w:val="0"/>
              </w:rPr>
              <w:t xml:space="preserve">, </w:t>
            </w:r>
            <w:r w:rsidRPr="00E05827">
              <w:rPr>
                <w:b/>
                <w:i/>
                <w:noProof w:val="0"/>
              </w:rPr>
              <w:t>comme la ligne ferroviaire Turin-Lyon</w:t>
            </w:r>
            <w:r w:rsidRPr="00E05827">
              <w:rPr>
                <w:noProof w:val="0"/>
              </w:rPr>
              <w:t>; rappelle les objectifs relatifs aux transports fixés par la COP 21 (accord de Paris) afin de lutter contre le changement climatique et encourage les États membres à investir dans des moyens de transport en commun intelligents, durables et intégrés;</w:t>
            </w:r>
          </w:p>
        </w:tc>
      </w:tr>
    </w:tbl>
    <w:p w14:paraId="2E218DD8" w14:textId="77777777" w:rsidR="007B0102" w:rsidRPr="00E05827" w:rsidRDefault="007B0102" w:rsidP="001B5731">
      <w:pPr>
        <w:pStyle w:val="Olang"/>
      </w:pPr>
      <w:r w:rsidRPr="00E05827">
        <w:lastRenderedPageBreak/>
        <w:t xml:space="preserve">Or. </w:t>
      </w:r>
      <w:r w:rsidRPr="00E05827">
        <w:rPr>
          <w:rStyle w:val="HideTWBExt"/>
          <w:noProof w:val="0"/>
        </w:rPr>
        <w:t>&lt;Original&gt;</w:t>
      </w:r>
      <w:r w:rsidRPr="00E05827">
        <w:rPr>
          <w:rStyle w:val="HideTWBInt"/>
        </w:rPr>
        <w:t>{EN}</w:t>
      </w:r>
      <w:r w:rsidRPr="00E05827">
        <w:t>en</w:t>
      </w:r>
      <w:r w:rsidRPr="00E05827">
        <w:rPr>
          <w:rStyle w:val="HideTWBExt"/>
          <w:noProof w:val="0"/>
        </w:rPr>
        <w:t>&lt;/Original&gt;</w:t>
      </w:r>
    </w:p>
    <w:p w14:paraId="584B6937" w14:textId="77777777" w:rsidR="007B0102" w:rsidRPr="00E05827" w:rsidRDefault="007B0102" w:rsidP="00AB17B6">
      <w:pPr>
        <w:sectPr w:rsidR="007B0102" w:rsidRPr="00E05827" w:rsidSect="001F4D1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60104356" w14:textId="77777777" w:rsidR="007B0102" w:rsidRPr="00E05827" w:rsidRDefault="007B0102" w:rsidP="00AB17B6">
      <w:r w:rsidRPr="00E05827">
        <w:rPr>
          <w:rStyle w:val="HideTWBExt"/>
          <w:noProof w:val="0"/>
        </w:rPr>
        <w:lastRenderedPageBreak/>
        <w:t>&lt;/Amend&gt;</w:t>
      </w:r>
    </w:p>
    <w:p w14:paraId="6AF42AB5" w14:textId="77777777" w:rsidR="007B0102" w:rsidRPr="00E05827" w:rsidRDefault="007B0102" w:rsidP="007B0102">
      <w:pPr>
        <w:pStyle w:val="ZDateAM"/>
      </w:pPr>
      <w:r w:rsidRPr="00E05827">
        <w:rPr>
          <w:rStyle w:val="HideTWBExt"/>
          <w:noProof w:val="0"/>
        </w:rPr>
        <w:t>&lt;Amend&gt;&lt;Date&gt;</w:t>
      </w:r>
      <w:r w:rsidRPr="00E05827">
        <w:rPr>
          <w:rStyle w:val="HideTWBInt"/>
          <w:color w:val="auto"/>
        </w:rPr>
        <w:t>{07/03/2018}</w:t>
      </w:r>
      <w:r w:rsidRPr="00E05827">
        <w:t>7.3.2018</w:t>
      </w:r>
      <w:r w:rsidRPr="00E05827">
        <w:rPr>
          <w:rStyle w:val="HideTWBExt"/>
          <w:noProof w:val="0"/>
        </w:rPr>
        <w:t>&lt;/Date&gt;</w:t>
      </w:r>
      <w:r w:rsidRPr="00E05827">
        <w:tab/>
      </w:r>
      <w:r w:rsidRPr="00E05827">
        <w:rPr>
          <w:rStyle w:val="HideTWBExt"/>
          <w:noProof w:val="0"/>
        </w:rPr>
        <w:t>&lt;ANo&gt;</w:t>
      </w:r>
      <w:r w:rsidRPr="00E05827">
        <w:t>A8-0048</w:t>
      </w:r>
      <w:r w:rsidRPr="00E05827">
        <w:rPr>
          <w:rStyle w:val="HideTWBExt"/>
          <w:noProof w:val="0"/>
        </w:rPr>
        <w:t>&lt;/ANo&gt;</w:t>
      </w:r>
      <w:r w:rsidRPr="00E05827">
        <w:t>/</w:t>
      </w:r>
      <w:r w:rsidRPr="00E05827">
        <w:rPr>
          <w:rStyle w:val="HideTWBExt"/>
          <w:noProof w:val="0"/>
        </w:rPr>
        <w:t>&lt;NumAm&gt;</w:t>
      </w:r>
      <w:r w:rsidRPr="00E05827">
        <w:t>3</w:t>
      </w:r>
      <w:r w:rsidRPr="00E05827">
        <w:rPr>
          <w:rStyle w:val="HideTWBExt"/>
          <w:noProof w:val="0"/>
        </w:rPr>
        <w:t>&lt;/NumAm&gt;</w:t>
      </w:r>
    </w:p>
    <w:p w14:paraId="3417543F" w14:textId="77777777" w:rsidR="007B0102" w:rsidRPr="00E05827" w:rsidRDefault="007B0102" w:rsidP="007B0102">
      <w:pPr>
        <w:pStyle w:val="AMNumberTabs"/>
      </w:pPr>
      <w:r w:rsidRPr="00E05827">
        <w:t>Amendement</w:t>
      </w:r>
      <w:r w:rsidRPr="00E05827">
        <w:tab/>
      </w:r>
      <w:r w:rsidRPr="00E05827">
        <w:tab/>
      </w:r>
      <w:r w:rsidRPr="00E05827">
        <w:rPr>
          <w:rStyle w:val="HideTWBExt"/>
          <w:b w:val="0"/>
          <w:noProof w:val="0"/>
        </w:rPr>
        <w:t>&lt;NumAm&gt;</w:t>
      </w:r>
      <w:r w:rsidRPr="00E05827">
        <w:t>3</w:t>
      </w:r>
      <w:r w:rsidRPr="00E05827">
        <w:rPr>
          <w:rStyle w:val="HideTWBExt"/>
          <w:b w:val="0"/>
          <w:noProof w:val="0"/>
        </w:rPr>
        <w:t>&lt;/NumAm&gt;</w:t>
      </w:r>
    </w:p>
    <w:p w14:paraId="7E07BD57" w14:textId="39FBE10D" w:rsidR="007B0102" w:rsidRPr="00E05827" w:rsidRDefault="007B0102" w:rsidP="007B0102">
      <w:pPr>
        <w:pStyle w:val="NormalBold"/>
      </w:pPr>
      <w:r w:rsidRPr="00E05827">
        <w:rPr>
          <w:rStyle w:val="HideTWBExt"/>
          <w:b w:val="0"/>
          <w:noProof w:val="0"/>
        </w:rPr>
        <w:t>&lt;RepeatBlock-By&gt;&lt;Members&gt;</w:t>
      </w:r>
      <w:r w:rsidRPr="00E05827">
        <w:t>Marco Valli, Rosa D’Amato</w:t>
      </w:r>
      <w:r w:rsidRPr="00E05827">
        <w:rPr>
          <w:rStyle w:val="HideTWBExt"/>
          <w:b w:val="0"/>
          <w:noProof w:val="0"/>
        </w:rPr>
        <w:t>&lt;/Members&gt;</w:t>
      </w:r>
    </w:p>
    <w:p w14:paraId="09F7A540" w14:textId="77777777" w:rsidR="007B0102" w:rsidRPr="00E05827" w:rsidRDefault="007B0102" w:rsidP="007B0102">
      <w:r w:rsidRPr="00E05827">
        <w:rPr>
          <w:rStyle w:val="HideTWBExt"/>
          <w:noProof w:val="0"/>
        </w:rPr>
        <w:t>&lt;AuNomDe&gt;</w:t>
      </w:r>
      <w:r w:rsidRPr="00E05827">
        <w:rPr>
          <w:rStyle w:val="HideTWBInt"/>
          <w:color w:val="auto"/>
        </w:rPr>
        <w:t>{EFDD}</w:t>
      </w:r>
      <w:r w:rsidRPr="00E05827">
        <w:t>au nom du groupe EFDD</w:t>
      </w:r>
      <w:r w:rsidRPr="00E05827">
        <w:rPr>
          <w:rStyle w:val="HideTWBExt"/>
          <w:noProof w:val="0"/>
        </w:rPr>
        <w:t>&lt;/AuNomDe&gt;</w:t>
      </w:r>
    </w:p>
    <w:p w14:paraId="7C8B386D" w14:textId="77777777" w:rsidR="007B0102" w:rsidRPr="00E05827" w:rsidRDefault="007B0102" w:rsidP="007B0102">
      <w:r w:rsidRPr="00E05827">
        <w:rPr>
          <w:rStyle w:val="HideTWBExt"/>
          <w:noProof w:val="0"/>
        </w:rPr>
        <w:t>&lt;/RepeatBlock-By&gt;</w:t>
      </w:r>
    </w:p>
    <w:p w14:paraId="0400A5F0" w14:textId="77777777" w:rsidR="007B0102" w:rsidRPr="00E05827" w:rsidRDefault="007B0102" w:rsidP="007B0102">
      <w:pPr>
        <w:pStyle w:val="ProjRap"/>
      </w:pPr>
      <w:r w:rsidRPr="00E05827">
        <w:rPr>
          <w:rStyle w:val="HideTWBExt"/>
          <w:b w:val="0"/>
          <w:noProof w:val="0"/>
        </w:rPr>
        <w:t>&lt;TitreType&gt;</w:t>
      </w:r>
      <w:r w:rsidRPr="00E05827">
        <w:t>Rapport</w:t>
      </w:r>
      <w:r w:rsidRPr="00E05827">
        <w:rPr>
          <w:rStyle w:val="HideTWBExt"/>
          <w:b w:val="0"/>
          <w:noProof w:val="0"/>
        </w:rPr>
        <w:t>&lt;/TitreType&gt;</w:t>
      </w:r>
      <w:r w:rsidRPr="00E05827">
        <w:tab/>
        <w:t>A8-0048/2018</w:t>
      </w:r>
    </w:p>
    <w:p w14:paraId="27EA90E0" w14:textId="77777777" w:rsidR="007B0102" w:rsidRPr="00E05827" w:rsidRDefault="007B0102" w:rsidP="007B0102">
      <w:pPr>
        <w:pStyle w:val="NormalBold"/>
      </w:pPr>
      <w:r w:rsidRPr="00E05827">
        <w:rPr>
          <w:rStyle w:val="HideTWBExt"/>
          <w:b w:val="0"/>
          <w:noProof w:val="0"/>
        </w:rPr>
        <w:t>&lt;Rapporteur&gt;</w:t>
      </w:r>
      <w:r w:rsidRPr="00E05827">
        <w:t>Jan Olbrycht, Isabelle Thomas</w:t>
      </w:r>
      <w:r w:rsidRPr="00E05827">
        <w:rPr>
          <w:rStyle w:val="HideTWBExt"/>
          <w:b w:val="0"/>
          <w:noProof w:val="0"/>
        </w:rPr>
        <w:t>&lt;/Rapporteur&gt;</w:t>
      </w:r>
    </w:p>
    <w:p w14:paraId="6CC4AD0D" w14:textId="7C1441CF" w:rsidR="007B0102" w:rsidRPr="00E05827" w:rsidRDefault="007B0102" w:rsidP="007B0102">
      <w:r w:rsidRPr="00E05827">
        <w:rPr>
          <w:rStyle w:val="HideTWBExt"/>
          <w:noProof w:val="0"/>
        </w:rPr>
        <w:t>&lt;Titre&gt;</w:t>
      </w:r>
      <w:r w:rsidRPr="00E05827">
        <w:t>Le prochain cadre financier pluriannuel: préparation de la position du Parlement sur le CFP post-2020</w:t>
      </w:r>
      <w:r w:rsidRPr="00E05827">
        <w:rPr>
          <w:rStyle w:val="HideTWBExt"/>
          <w:noProof w:val="0"/>
        </w:rPr>
        <w:t>&lt;/Titre&gt;</w:t>
      </w:r>
    </w:p>
    <w:p w14:paraId="502FB718" w14:textId="77777777" w:rsidR="007B0102" w:rsidRPr="00E05827" w:rsidRDefault="007B0102" w:rsidP="007B0102">
      <w:pPr>
        <w:pStyle w:val="Normal12"/>
      </w:pPr>
      <w:r w:rsidRPr="00E05827">
        <w:rPr>
          <w:rStyle w:val="HideTWBExt"/>
          <w:noProof w:val="0"/>
        </w:rPr>
        <w:t>&lt;DocRef&gt;</w:t>
      </w:r>
      <w:r w:rsidRPr="00E05827">
        <w:t>2017/2052(INI)</w:t>
      </w:r>
      <w:r w:rsidRPr="00E05827">
        <w:rPr>
          <w:rStyle w:val="HideTWBExt"/>
          <w:noProof w:val="0"/>
        </w:rPr>
        <w:t>&lt;/DocRef&gt;</w:t>
      </w:r>
    </w:p>
    <w:p w14:paraId="518FF8CC" w14:textId="77777777" w:rsidR="007B0102" w:rsidRPr="00E05827" w:rsidRDefault="007B0102" w:rsidP="007B0102">
      <w:pPr>
        <w:pStyle w:val="NormalBold"/>
      </w:pPr>
      <w:r w:rsidRPr="00E05827">
        <w:rPr>
          <w:rStyle w:val="HideTWBExt"/>
          <w:b w:val="0"/>
          <w:noProof w:val="0"/>
        </w:rPr>
        <w:t>&lt;DocAmend&gt;</w:t>
      </w:r>
      <w:bookmarkStart w:id="2" w:name="DocEPTmp"/>
      <w:bookmarkEnd w:id="2"/>
      <w:r w:rsidRPr="00E05827">
        <w:t>Proposition de résolution</w:t>
      </w:r>
      <w:r w:rsidRPr="00E05827">
        <w:rPr>
          <w:rStyle w:val="HideTWBExt"/>
          <w:b w:val="0"/>
          <w:noProof w:val="0"/>
        </w:rPr>
        <w:t>&lt;/DocAmend&gt;</w:t>
      </w:r>
    </w:p>
    <w:p w14:paraId="1B48853A" w14:textId="77777777" w:rsidR="007B0102" w:rsidRPr="00E05827" w:rsidRDefault="007B0102" w:rsidP="007B0102">
      <w:pPr>
        <w:pStyle w:val="NormalBold"/>
      </w:pPr>
      <w:r w:rsidRPr="00E05827">
        <w:rPr>
          <w:rStyle w:val="HideTWBExt"/>
          <w:b w:val="0"/>
          <w:noProof w:val="0"/>
        </w:rPr>
        <w:t>&lt;Article&gt;</w:t>
      </w:r>
      <w:r w:rsidRPr="00E05827">
        <w:t>Paragraphe 116</w:t>
      </w:r>
      <w:r w:rsidRPr="00E0582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0102" w:rsidRPr="00E05827" w14:paraId="4F2895CF" w14:textId="77777777" w:rsidTr="00384299">
        <w:trPr>
          <w:jc w:val="center"/>
        </w:trPr>
        <w:tc>
          <w:tcPr>
            <w:tcW w:w="9752" w:type="dxa"/>
            <w:gridSpan w:val="2"/>
          </w:tcPr>
          <w:p w14:paraId="482BB0C0" w14:textId="77777777" w:rsidR="007B0102" w:rsidRPr="00E05827" w:rsidRDefault="007B0102" w:rsidP="00384299">
            <w:pPr>
              <w:keepNext/>
            </w:pPr>
          </w:p>
        </w:tc>
      </w:tr>
      <w:tr w:rsidR="007B0102" w:rsidRPr="00E05827" w14:paraId="11590262" w14:textId="77777777" w:rsidTr="00384299">
        <w:trPr>
          <w:jc w:val="center"/>
        </w:trPr>
        <w:tc>
          <w:tcPr>
            <w:tcW w:w="4876" w:type="dxa"/>
          </w:tcPr>
          <w:p w14:paraId="6307FACB" w14:textId="77777777" w:rsidR="007B0102" w:rsidRPr="00E05827" w:rsidRDefault="007B0102" w:rsidP="00384299">
            <w:pPr>
              <w:pStyle w:val="ColumnHeading"/>
              <w:keepNext/>
            </w:pPr>
            <w:r w:rsidRPr="00E05827">
              <w:t>Proposition de résolution</w:t>
            </w:r>
            <w:bookmarkStart w:id="3" w:name="DocEPTmp2"/>
            <w:bookmarkEnd w:id="3"/>
          </w:p>
        </w:tc>
        <w:tc>
          <w:tcPr>
            <w:tcW w:w="4876" w:type="dxa"/>
          </w:tcPr>
          <w:p w14:paraId="442D1A5C" w14:textId="77777777" w:rsidR="007B0102" w:rsidRPr="00E05827" w:rsidRDefault="007B0102" w:rsidP="00384299">
            <w:pPr>
              <w:pStyle w:val="ColumnHeading"/>
              <w:keepNext/>
            </w:pPr>
            <w:r w:rsidRPr="00E05827">
              <w:t>Amendement</w:t>
            </w:r>
          </w:p>
        </w:tc>
      </w:tr>
      <w:tr w:rsidR="007B0102" w:rsidRPr="00E05827" w14:paraId="30A10AD0" w14:textId="77777777" w:rsidTr="00384299">
        <w:trPr>
          <w:jc w:val="center"/>
        </w:trPr>
        <w:tc>
          <w:tcPr>
            <w:tcW w:w="4876" w:type="dxa"/>
          </w:tcPr>
          <w:p w14:paraId="1EBD1D9B" w14:textId="77777777" w:rsidR="007B0102" w:rsidRPr="00E05827" w:rsidRDefault="007B0102" w:rsidP="007B0102">
            <w:pPr>
              <w:pStyle w:val="Normal6"/>
              <w:rPr>
                <w:b/>
                <w:i/>
                <w:noProof w:val="0"/>
              </w:rPr>
            </w:pPr>
            <w:r w:rsidRPr="00E05827">
              <w:rPr>
                <w:noProof w:val="0"/>
              </w:rPr>
              <w:t>116.</w:t>
            </w:r>
            <w:r w:rsidRPr="00E05827">
              <w:rPr>
                <w:noProof w:val="0"/>
              </w:rPr>
              <w:tab/>
              <w:t xml:space="preserve">estime qu’une administration solide, efficace et de qualité est indispensable pour exécuter les politiques de l’Union ainsi que pour retrouver la confiance des citoyens et renforcer le dialogue avec eux et avec les organisations de la société civile à tous les niveaux; insiste sur le rôle des institutions constituées de membres démocratiquement élus à cet égard; rappelle que, selon la Cour des comptes, les institutions, organes et agences de l’Union ont réduit leur personnel de 5 %, conformément aux tableaux des effectifs; </w:t>
            </w:r>
            <w:r w:rsidRPr="00E05827">
              <w:rPr>
                <w:b/>
                <w:i/>
                <w:noProof w:val="0"/>
              </w:rPr>
              <w:t>est d’avis qu’ils ne devraient plus subir de nouvelle réduction transversale</w:t>
            </w:r>
            <w:r w:rsidRPr="00E05827">
              <w:rPr>
                <w:noProof w:val="0"/>
              </w:rPr>
              <w:t xml:space="preserve"> de </w:t>
            </w:r>
            <w:r w:rsidRPr="00E05827">
              <w:rPr>
                <w:b/>
                <w:i/>
                <w:noProof w:val="0"/>
              </w:rPr>
              <w:t>ce type</w:t>
            </w:r>
            <w:r w:rsidRPr="00E05827">
              <w:rPr>
                <w:noProof w:val="0"/>
              </w:rPr>
              <w:t>;</w:t>
            </w:r>
            <w:r w:rsidRPr="00E05827">
              <w:rPr>
                <w:b/>
                <w:i/>
                <w:noProof w:val="0"/>
              </w:rPr>
              <w:t xml:space="preserve"> s’oppose fermement à ce que soient renouvelées les prétendues possibilités</w:t>
            </w:r>
            <w:r w:rsidRPr="00E05827">
              <w:rPr>
                <w:noProof w:val="0"/>
              </w:rPr>
              <w:t xml:space="preserve"> de </w:t>
            </w:r>
            <w:r w:rsidRPr="00E05827">
              <w:rPr>
                <w:b/>
                <w:i/>
                <w:noProof w:val="0"/>
              </w:rPr>
              <w:t>redéploiement pour</w:t>
            </w:r>
            <w:r w:rsidRPr="00E05827">
              <w:rPr>
                <w:noProof w:val="0"/>
              </w:rPr>
              <w:t xml:space="preserve"> les </w:t>
            </w:r>
            <w:r w:rsidRPr="00E05827">
              <w:rPr>
                <w:b/>
                <w:i/>
                <w:noProof w:val="0"/>
              </w:rPr>
              <w:t>agences</w:t>
            </w:r>
            <w:r w:rsidRPr="00E05827">
              <w:rPr>
                <w:noProof w:val="0"/>
              </w:rPr>
              <w:t>;</w:t>
            </w:r>
          </w:p>
        </w:tc>
        <w:tc>
          <w:tcPr>
            <w:tcW w:w="4876" w:type="dxa"/>
          </w:tcPr>
          <w:p w14:paraId="58257908" w14:textId="601E2DC9" w:rsidR="007B0102" w:rsidRPr="00E05827" w:rsidRDefault="007B0102">
            <w:pPr>
              <w:pStyle w:val="Normal6"/>
              <w:rPr>
                <w:b/>
                <w:i/>
                <w:noProof w:val="0"/>
                <w:szCs w:val="24"/>
              </w:rPr>
            </w:pPr>
            <w:r w:rsidRPr="00E05827">
              <w:rPr>
                <w:noProof w:val="0"/>
              </w:rPr>
              <w:t>116.</w:t>
            </w:r>
            <w:r w:rsidRPr="00E05827">
              <w:rPr>
                <w:noProof w:val="0"/>
              </w:rPr>
              <w:tab/>
              <w:t xml:space="preserve">estime qu’une administration solide, efficace et de qualité est indispensable pour exécuter les politiques de l’Union ainsi que pour retrouver la confiance des citoyens et renforcer le dialogue avec eux et avec les organisations de la société civile à tous les niveaux; insiste sur le rôle des institutions constituées de membres démocratiquement élus à cet égard; rappelle que, selon la Cour des comptes, les institutions, organes et agences de l’Union ont réduit leur personnel de 5 %, conformément aux tableaux des effectifs; </w:t>
            </w:r>
            <w:r w:rsidRPr="00E05827">
              <w:rPr>
                <w:b/>
                <w:i/>
                <w:noProof w:val="0"/>
              </w:rPr>
              <w:t>estime qu’une nouvelle réduction devrait être permise si elle se fonde sur une évaluation des besoins réels et une fusion, si possible,</w:t>
            </w:r>
            <w:r w:rsidRPr="00E05827">
              <w:rPr>
                <w:noProof w:val="0"/>
              </w:rPr>
              <w:t xml:space="preserve"> de </w:t>
            </w:r>
            <w:r w:rsidRPr="00E05827">
              <w:rPr>
                <w:b/>
                <w:i/>
                <w:noProof w:val="0"/>
              </w:rPr>
              <w:t>fonctions communes</w:t>
            </w:r>
            <w:r w:rsidRPr="00E05827">
              <w:rPr>
                <w:noProof w:val="0"/>
              </w:rPr>
              <w:t>;</w:t>
            </w:r>
            <w:r w:rsidRPr="00E05827">
              <w:rPr>
                <w:b/>
                <w:i/>
                <w:noProof w:val="0"/>
              </w:rPr>
              <w:t xml:space="preserve"> réclame un réexamen approfondi des dépenses administratives de l’Union afin</w:t>
            </w:r>
            <w:r w:rsidRPr="00E05827">
              <w:rPr>
                <w:noProof w:val="0"/>
              </w:rPr>
              <w:t xml:space="preserve"> de </w:t>
            </w:r>
            <w:r w:rsidRPr="00E05827">
              <w:rPr>
                <w:b/>
                <w:i/>
                <w:noProof w:val="0"/>
              </w:rPr>
              <w:t>réduire véritablement</w:t>
            </w:r>
            <w:r w:rsidRPr="00E05827">
              <w:rPr>
                <w:noProof w:val="0"/>
              </w:rPr>
              <w:t xml:space="preserve"> les </w:t>
            </w:r>
            <w:r w:rsidRPr="00E05827">
              <w:rPr>
                <w:b/>
                <w:i/>
                <w:noProof w:val="0"/>
              </w:rPr>
              <w:t>dépenses</w:t>
            </w:r>
            <w:r w:rsidRPr="00E05827">
              <w:rPr>
                <w:noProof w:val="0"/>
              </w:rPr>
              <w:t>;</w:t>
            </w:r>
          </w:p>
        </w:tc>
      </w:tr>
    </w:tbl>
    <w:p w14:paraId="2D289E69" w14:textId="77777777" w:rsidR="007B0102" w:rsidRPr="00E05827" w:rsidRDefault="007B0102" w:rsidP="001B5731">
      <w:pPr>
        <w:pStyle w:val="Olang"/>
      </w:pPr>
      <w:r w:rsidRPr="00E05827">
        <w:t xml:space="preserve">Or. </w:t>
      </w:r>
      <w:r w:rsidRPr="00E05827">
        <w:rPr>
          <w:rStyle w:val="HideTWBExt"/>
          <w:noProof w:val="0"/>
        </w:rPr>
        <w:t>&lt;Original&gt;</w:t>
      </w:r>
      <w:r w:rsidRPr="00E05827">
        <w:rPr>
          <w:rStyle w:val="HideTWBInt"/>
        </w:rPr>
        <w:t>{EN}</w:t>
      </w:r>
      <w:r w:rsidRPr="00E05827">
        <w:t>en</w:t>
      </w:r>
      <w:r w:rsidRPr="00E05827">
        <w:rPr>
          <w:rStyle w:val="HideTWBExt"/>
          <w:noProof w:val="0"/>
        </w:rPr>
        <w:t>&lt;/Original&gt;</w:t>
      </w:r>
    </w:p>
    <w:p w14:paraId="0A51FB9D" w14:textId="77777777" w:rsidR="007B0102" w:rsidRPr="00E05827" w:rsidRDefault="007B0102" w:rsidP="007B0102">
      <w:r w:rsidRPr="00E05827">
        <w:rPr>
          <w:rStyle w:val="HideTWBExt"/>
          <w:noProof w:val="0"/>
        </w:rPr>
        <w:t>&lt;/Amend&gt;</w:t>
      </w:r>
    </w:p>
    <w:p w14:paraId="062E64DF" w14:textId="77777777" w:rsidR="006959AA" w:rsidRPr="00E05827" w:rsidRDefault="006959AA" w:rsidP="006959AA">
      <w:r w:rsidRPr="00E05827">
        <w:rPr>
          <w:rStyle w:val="HideTWBExt"/>
          <w:noProof w:val="0"/>
        </w:rPr>
        <w:t>&lt;/RepeatBlock-Amend&gt;</w:t>
      </w:r>
    </w:p>
    <w:sectPr w:rsidR="006959AA" w:rsidRPr="00E05827">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B108" w14:textId="77777777" w:rsidR="001747CB" w:rsidRPr="00E05827" w:rsidRDefault="001747CB">
      <w:r w:rsidRPr="00E05827">
        <w:separator/>
      </w:r>
    </w:p>
  </w:endnote>
  <w:endnote w:type="continuationSeparator" w:id="0">
    <w:p w14:paraId="54342E9C" w14:textId="77777777" w:rsidR="001747CB" w:rsidRPr="00E05827" w:rsidRDefault="001747CB">
      <w:r w:rsidRPr="00E058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53AF" w14:textId="77777777" w:rsidR="00433022" w:rsidRDefault="0043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2DA3" w14:textId="77777777" w:rsidR="00E05827" w:rsidRPr="00E05827" w:rsidRDefault="00E05827" w:rsidP="00E05827">
    <w:pPr>
      <w:pStyle w:val="Footer"/>
    </w:pPr>
    <w:r w:rsidRPr="00E05827">
      <w:rPr>
        <w:rStyle w:val="HideTWBExt"/>
        <w:noProof w:val="0"/>
      </w:rPr>
      <w:t>&lt;PathFdR&gt;</w:t>
    </w:r>
    <w:r w:rsidRPr="00E05827">
      <w:t>AM\1147799FR.docx</w:t>
    </w:r>
    <w:r w:rsidRPr="00E05827">
      <w:rPr>
        <w:rStyle w:val="HideTWBExt"/>
        <w:noProof w:val="0"/>
      </w:rPr>
      <w:t>&lt;/PathFdR&gt;</w:t>
    </w:r>
    <w:r w:rsidRPr="00E05827">
      <w:tab/>
    </w:r>
    <w:r w:rsidRPr="00E05827">
      <w:tab/>
      <w:t>PE</w:t>
    </w:r>
    <w:r w:rsidRPr="00E05827">
      <w:rPr>
        <w:rStyle w:val="HideTWBExt"/>
        <w:noProof w:val="0"/>
      </w:rPr>
      <w:t>&lt;NoPE&gt;</w:t>
    </w:r>
    <w:r w:rsidRPr="00E05827">
      <w:t>616.074</w:t>
    </w:r>
    <w:r w:rsidRPr="00E05827">
      <w:rPr>
        <w:rStyle w:val="HideTWBExt"/>
        <w:noProof w:val="0"/>
      </w:rPr>
      <w:t>&lt;/NoPE&gt;&lt;Version&gt;</w:t>
    </w:r>
    <w:r w:rsidRPr="00E05827">
      <w:t>v01-00</w:t>
    </w:r>
    <w:r w:rsidRPr="00E05827">
      <w:rPr>
        <w:rStyle w:val="HideTWBExt"/>
        <w:noProof w:val="0"/>
      </w:rPr>
      <w:t>&lt;/Version&gt;</w:t>
    </w:r>
  </w:p>
  <w:p w14:paraId="27ADC9A0" w14:textId="71D8D7E8" w:rsidR="00EE4A94" w:rsidRPr="00E05827" w:rsidRDefault="00E05827" w:rsidP="00E05827">
    <w:pPr>
      <w:pStyle w:val="Footer2"/>
      <w:tabs>
        <w:tab w:val="center" w:pos="4535"/>
      </w:tabs>
    </w:pPr>
    <w:r w:rsidRPr="00E05827">
      <w:t>FR</w:t>
    </w:r>
    <w:r w:rsidRPr="00E05827">
      <w:tab/>
    </w:r>
    <w:r w:rsidRPr="00E05827">
      <w:rPr>
        <w:b w:val="0"/>
        <w:i/>
        <w:color w:val="C0C0C0"/>
        <w:sz w:val="22"/>
      </w:rPr>
      <w:t>Unie dans la diversité</w:t>
    </w:r>
    <w:r w:rsidRPr="00E05827">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7E18" w14:textId="77777777" w:rsidR="00433022" w:rsidRDefault="00433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7605" w14:textId="77777777" w:rsidR="00E05827" w:rsidRPr="00433022" w:rsidRDefault="00E05827" w:rsidP="00E05827">
    <w:pPr>
      <w:pStyle w:val="Footer"/>
      <w:rPr>
        <w:lang w:val="de-DE"/>
      </w:rPr>
    </w:pPr>
    <w:r w:rsidRPr="00433022">
      <w:rPr>
        <w:rStyle w:val="HideTWBExt"/>
        <w:lang w:val="de-DE"/>
      </w:rPr>
      <w:t>&lt;PathFdR&gt;</w:t>
    </w:r>
    <w:r w:rsidRPr="00433022">
      <w:rPr>
        <w:lang w:val="de-DE"/>
      </w:rPr>
      <w:t>AM\1147799FR.docx</w:t>
    </w:r>
    <w:r w:rsidRPr="00433022">
      <w:rPr>
        <w:rStyle w:val="HideTWBExt"/>
        <w:lang w:val="de-DE"/>
      </w:rPr>
      <w:t>&lt;/PathFdR&gt;</w:t>
    </w:r>
    <w:r w:rsidRPr="00433022">
      <w:rPr>
        <w:lang w:val="de-DE"/>
      </w:rPr>
      <w:tab/>
    </w:r>
    <w:r w:rsidRPr="00433022">
      <w:rPr>
        <w:lang w:val="de-DE"/>
      </w:rPr>
      <w:tab/>
      <w:t>PE</w:t>
    </w:r>
    <w:r w:rsidRPr="00433022">
      <w:rPr>
        <w:rStyle w:val="HideTWBExt"/>
        <w:lang w:val="de-DE"/>
      </w:rPr>
      <w:t>&lt;NoPE&gt;</w:t>
    </w:r>
    <w:r w:rsidRPr="00433022">
      <w:rPr>
        <w:lang w:val="de-DE"/>
      </w:rPr>
      <w:t>616.074</w:t>
    </w:r>
    <w:r w:rsidRPr="00433022">
      <w:rPr>
        <w:rStyle w:val="HideTWBExt"/>
        <w:lang w:val="de-DE"/>
      </w:rPr>
      <w:t>&lt;/NoPE&gt;&lt;Version&gt;</w:t>
    </w:r>
    <w:r w:rsidRPr="00433022">
      <w:rPr>
        <w:lang w:val="de-DE"/>
      </w:rPr>
      <w:t>v01-00</w:t>
    </w:r>
    <w:r w:rsidRPr="00433022">
      <w:rPr>
        <w:rStyle w:val="HideTWBExt"/>
        <w:lang w:val="de-DE"/>
      </w:rPr>
      <w:t>&lt;/Version&gt;</w:t>
    </w:r>
  </w:p>
  <w:p w14:paraId="3FA906DA" w14:textId="4BF856AD" w:rsidR="007B0102" w:rsidRPr="0086694E" w:rsidRDefault="00E05827" w:rsidP="00E05827">
    <w:pPr>
      <w:pStyle w:val="Footer2"/>
      <w:tabs>
        <w:tab w:val="center" w:pos="4535"/>
      </w:tabs>
    </w:pPr>
    <w:r>
      <w:t>FR</w:t>
    </w:r>
    <w:r>
      <w:tab/>
    </w:r>
    <w:r w:rsidRPr="00E05827">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C05E" w14:textId="77777777" w:rsidR="00E05827" w:rsidRPr="00433022" w:rsidRDefault="00E05827" w:rsidP="00E05827">
    <w:pPr>
      <w:pStyle w:val="Footer"/>
      <w:rPr>
        <w:lang w:val="de-DE"/>
      </w:rPr>
    </w:pPr>
    <w:r w:rsidRPr="00433022">
      <w:rPr>
        <w:rStyle w:val="HideTWBExt"/>
        <w:lang w:val="de-DE"/>
      </w:rPr>
      <w:t>&lt;PathFdR&gt;</w:t>
    </w:r>
    <w:r w:rsidRPr="00433022">
      <w:rPr>
        <w:lang w:val="de-DE"/>
      </w:rPr>
      <w:t>AM\1147799FR.docx</w:t>
    </w:r>
    <w:r w:rsidRPr="00433022">
      <w:rPr>
        <w:rStyle w:val="HideTWBExt"/>
        <w:lang w:val="de-DE"/>
      </w:rPr>
      <w:t>&lt;/PathFdR&gt;</w:t>
    </w:r>
    <w:r w:rsidRPr="00433022">
      <w:rPr>
        <w:lang w:val="de-DE"/>
      </w:rPr>
      <w:tab/>
    </w:r>
    <w:r w:rsidRPr="00433022">
      <w:rPr>
        <w:lang w:val="de-DE"/>
      </w:rPr>
      <w:tab/>
      <w:t>PE</w:t>
    </w:r>
    <w:r w:rsidRPr="00433022">
      <w:rPr>
        <w:rStyle w:val="HideTWBExt"/>
        <w:lang w:val="de-DE"/>
      </w:rPr>
      <w:t>&lt;NoPE&gt;</w:t>
    </w:r>
    <w:r w:rsidRPr="00433022">
      <w:rPr>
        <w:lang w:val="de-DE"/>
      </w:rPr>
      <w:t>616.074</w:t>
    </w:r>
    <w:r w:rsidRPr="00433022">
      <w:rPr>
        <w:rStyle w:val="HideTWBExt"/>
        <w:lang w:val="de-DE"/>
      </w:rPr>
      <w:t>&lt;/NoPE&gt;&lt;Version&gt;</w:t>
    </w:r>
    <w:r w:rsidRPr="00433022">
      <w:rPr>
        <w:lang w:val="de-DE"/>
      </w:rPr>
      <w:t>v01-00</w:t>
    </w:r>
    <w:r w:rsidRPr="00433022">
      <w:rPr>
        <w:rStyle w:val="HideTWBExt"/>
        <w:lang w:val="de-DE"/>
      </w:rPr>
      <w:t>&lt;/Version&gt;</w:t>
    </w:r>
  </w:p>
  <w:p w14:paraId="0F939A1F" w14:textId="2F59E224" w:rsidR="007B0102" w:rsidRPr="0086694E" w:rsidRDefault="00E05827" w:rsidP="00E05827">
    <w:pPr>
      <w:pStyle w:val="Footer2"/>
      <w:tabs>
        <w:tab w:val="center" w:pos="4535"/>
      </w:tabs>
    </w:pPr>
    <w:r>
      <w:t>FR</w:t>
    </w:r>
    <w:r>
      <w:tab/>
    </w:r>
    <w:r w:rsidRPr="00E05827">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47A5" w14:textId="77777777" w:rsidR="001747CB" w:rsidRPr="00E05827" w:rsidRDefault="001747CB">
      <w:r w:rsidRPr="00E05827">
        <w:separator/>
      </w:r>
    </w:p>
  </w:footnote>
  <w:footnote w:type="continuationSeparator" w:id="0">
    <w:p w14:paraId="620C9D63" w14:textId="77777777" w:rsidR="001747CB" w:rsidRPr="00E05827" w:rsidRDefault="001747CB">
      <w:r w:rsidRPr="00E058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2456" w14:textId="77777777" w:rsidR="00433022" w:rsidRDefault="0043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388A" w14:textId="77777777" w:rsidR="00433022" w:rsidRDefault="00433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5A8B" w14:textId="77777777" w:rsidR="00433022" w:rsidRDefault="00433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
    <w:docVar w:name="DOCDT" w:val="07/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60269 HideTWBExt;}{\s16\ql \li0\ri0\sb240\sa240\nowidctlpar\tqc\tx4536\tqr\tx9072\wrapdefault\aspalpha\aspnum\faauto\adjustright\rin0\lin0\itap0 \rtlch\fcs1 \af0\afs20\alang1025 _x000d__x000a_\ltrch\fcs0 \fs22\lang2057\langfe2057\cgrid\langnp2057\langfenp2057 \sbasedon0 \snext16 \slink17 \styrsid14960269 footer;}{\*\cs17 \additive \rtlch\fcs1 \af0 \ltrch\fcs0 \fs22 \sbasedon10 \slink16 \slocked \styrsid14960269 Footer Char;}{_x000d__x000a_\s18\ql \li-850\ri-850\sa240\widctlpar\tqr\tx9921\wrapdefault\aspalpha\aspnum\faauto\adjustright\rin-850\lin-850\itap0 \rtlch\fcs1 \af1\afs20\alang1025 \ltrch\fcs0 \b\f1\fs48\lang2057\langfe2057\cgrid\langnp2057\langfenp2057 _x000d__x000a_\sbasedon0 \snext18 \spriority0 \styrsid14960269 Footer2;}}{\*\rsidtbl \rsid24658\rsid735077\rsid2892074\rsid3025070\rsid4666813\rsid6641733\rsid9636012\rsid11215221\rsid12154954\rsid14424199\rsid14960269\rsid15204470\rsid15285974\rsid15950462_x000d__x000a_\rsid16324206\rsid16662270}{\mmathPr\mmathFont34\mbrkBin0\mbrkBinSub0\msmallFrac0\mdispDef1\mlMargin0\mrMargin0\mdefJc1\mwrapIndent1440\mintLim0\mnaryLim1}{\info{\author CHASE Kathleen}{\operator CHASE Kathleen}{\creatim\yr2018\mo1\dy31\hr12\min56}_x000d__x000a_{\revtim\yr2018\mo1\dy31\hr12\min56}{\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96026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025070 \chftnsep _x000d__x000a_\par }}{\*\ftnsepc \ltrpar \pard\plain \ltrpar\ql \li0\ri0\widctlpar\wrapdefault\aspalpha\aspnum\faauto\adjustright\rin0\lin0\itap0 \rtlch\fcs1 \af0\afs20\alang1025 \ltrch\fcs0 \fs24\lang2057\langfe2057\cgrid\langnp2057\langfenp2057 {\rtlch\fcs1 \af0 _x000d__x000a_\ltrch\fcs0 \insrsid3025070 \chftnsepc _x000d__x000a_\par }}{\*\aftnsep \ltrpar \pard\plain \ltrpar\ql \li0\ri0\widctlpar\wrapdefault\aspalpha\aspnum\faauto\adjustright\rin0\lin0\itap0 \rtlch\fcs1 \af0\afs20\alang1025 \ltrch\fcs0 \fs24\lang2057\langfe2057\cgrid\langnp2057\langfenp2057 {\rtlch\fcs1 \af0 _x000d__x000a_\ltrch\fcs0 \insrsid3025070 \chftnsep _x000d__x000a_\par }}{\*\aftnsepc \ltrpar \pard\plain \ltrpar\ql \li0\ri0\widctlpar\wrapdefault\aspalpha\aspnum\faauto\adjustright\rin0\lin0\itap0 \rtlch\fcs1 \af0\afs20\alang1025 \ltrch\fcs0 \fs24\lang2057\langfe2057\cgrid\langnp2057\langfenp2057 {\rtlch\fcs1 \af0 _x000d__x000a_\ltrch\fcs0 \insrsid30250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960269\charrsid7026512 &lt;PathFdR&gt;}{\rtlch\fcs1 \af0 \ltrch\fcs0 \lang1031\langfe2057\langnp1031\insrsid14960269\charrsid7026512 AM\\1144753EN.docx}{\rtlch\fcs1 \af0 \ltrch\fcs0 _x000d__x000a_\cs15\v\f1\fs20\cf9\lang1031\langfe2057\langnp1031\insrsid14960269\charrsid7026512 &lt;/PathFdR&gt;}{\rtlch\fcs1 \af0 \ltrch\fcs0 \lang1031\langfe2057\langnp1031\insrsid14960269\charrsid7026512 \tab \tab PE}{\rtlch\fcs1 \af0 \ltrch\fcs0 _x000d__x000a_\cs15\v\f1\fs20\cf9\lang1031\langfe2057\langnp1031\insrsid14960269\charrsid7026512 &lt;NoPE&gt;}{\rtlch\fcs1 \af0 \ltrch\fcs0 \lang1031\langfe2057\langnp1031\insrsid14960269\charrsid7026512 614.376}{\rtlch\fcs1 \af0 \ltrch\fcs0 _x000d__x000a_\cs15\v\f1\fs20\cf9\lang1031\langfe2057\langnp1031\insrsid14960269\charrsid7026512 &lt;/NoPE&gt;&lt;Version&gt;}{\rtlch\fcs1 \af0 \ltrch\fcs0 \lang1031\langfe2057\langnp1031\insrsid14960269\charrsid7026512 v}{\rtlch\fcs1 \af0 \ltrch\fcs0 _x000d__x000a_\lang1031\langfe2057\langnp1031\insrsid14960269\charrsid7026512 01-00}{\rtlch\fcs1 \af0 \ltrch\fcs0 \cs15\v\f1\fs20\cf9\lang1031\langfe2057\langnp1031\insrsid14960269\charrsid7026512 &lt;/Version&gt;}{\rtlch\fcs1 \af0 \ltrch\fcs0 _x000d__x000a_\lang1031\langfe2057\langnp1031\insrsid14960269\charrsid7026512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960269\charrsid8808782  DOCPROPERTY &quot;&lt;Extension&gt;&quot; }}{\fldrslt {\rtlch\fcs1 \af1 \ltrch\fcs0 \insrsid14960269 EN}}}\sectd \ltrsect_x000d__x000a_\linex0\endnhere\sectdefaultcl\sftnbj {\rtlch\fcs1 \af1 \ltrch\fcs0 \cf16\insrsid14960269\charrsid8808782 \tab }{\rtlch\fcs1 \af1\afs22 \ltrch\fcs0 \b0\i\fs22\cf16\insrsid14960269 United in diversity}{\rtlch\fcs1 \af1 \ltrch\fcs0 _x000d__x000a_\cf16\insrsid14960269\charrsid8808782 \tab }{\field{\*\fldinst {\rtlch\fcs1 \af1 \ltrch\fcs0 \insrsid14960269\charrsid8808782  DOCPROPERTY &quot;&lt;Extension&gt;&quot; }}{\fldrslt {\rtlch\fcs1 \af1 \ltrch\fcs0 \insrsid14960269 EN}}}\sectd \ltrsect_x000d__x000a_\linex0\endnhere\sectdefaultcl\sftnbj {\rtlch\fcs1 \af1 \ltrch\fcs0 \insrsid14960269\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960269 _x000d__x000a_\rtlch\fcs1 \af0\afs20\alang1025 \ltrch\fcs0 \fs24\lang2057\langfe2057\cgrid\langnp2057\langfenp2057 {\rtlch\fcs1 \af0 \ltrch\fcs0 \insrsid14960269\charrsid880878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9_x000d__x000a_798f8a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12726 HideTWBExt;}{\s16\ql \li0\ri0\sb240\sa240\nowidctlpar\tqc\tx4536\tqr\tx9072\wrapdefault\aspalpha\aspnum\faauto\adjustright\rin0\lin0\itap0 \rtlch\fcs1 \af0\afs20\alang1025 _x000d__x000a_\ltrch\fcs0 \fs22\lang2057\langfe2057\cgrid\langnp2057\langfenp2057 \sbasedon0 \snext16 \slink17 \spriority0 \styrsid11212726 footer;}{\*\cs17 \additive \rtlch\fcs1 \af0 \ltrch\fcs0 \fs22 \sbasedon10 \slink16 \slocked \spriority0 \styrsid11212726 _x000d__x000a_Footer Char;}{\s18\ql \li0\ri-284\nowidctlpar\tqr\tx9072\wrapdefault\aspalpha\aspnum\faauto\adjustright\rin-284\lin0\itap0 \rtlch\fcs1 \af0\afs20\alang1025 \ltrch\fcs0 \b\fs24\lang2057\langfe2057\cgrid\langnp2057\langfenp2057 _x000d__x000a_\sbasedon0 \snext18 \spriority0 \styrsid11212726 ProjRap;}{\s19\ql \li0\ri0\sa240\nowidctlpar\wrapdefault\aspalpha\aspnum\faauto\adjustright\rin0\lin0\itap0 \rtlch\fcs1 \af0\afs20\alang1025 \ltrch\fcs0 _x000d__x000a_\fs24\lang2057\langfe2057\cgrid\langnp2057\langfenp2057 \sbasedon0 \snext19 \spriority0 \styrsid11212726 Normal12;}{\s20\ql \li-850\ri-850\sa240\widctlpar\tqr\tx9921\wrapdefault\aspalpha\aspnum\faauto\adjustright\rin-850\lin-850\itap0 \rtlch\fcs1 _x000d__x000a_\af1\afs20\alang1025 \ltrch\fcs0 \b\f1\fs48\lang2057\langfe2057\cgrid\langnp2057\langfenp2057 \sbasedon0 \snext20 \spriority0 \styrsid11212726 Footer2;}{\*\cs21 \additive \v\cf15 \spriority0 \styrsid11212726 HideTWBInt;}{_x000d__x000a_\s22\ql \li0\ri0\nowidctlpar\wrapdefault\aspalpha\aspnum\faauto\adjustright\rin0\lin0\itap0 \rtlch\fcs1 \af0\afs20\alang1025 \ltrch\fcs0 \b\fs24\lang2057\langfe2057\cgrid\langnp2057\langfenp2057 \sbasedon0 \snext22 \slink26 \spriority0 \styrsid11212726 _x000d__x000a_NormalBold;}{\s23\qr \li0\ri0\sb240\sa240\nowidctlpar\wrapdefault\aspalpha\aspnum\faauto\adjustright\rin0\lin0\itap0 \rtlch\fcs1 \af0\afs20\alang1025 \ltrch\fcs0 \fs24\lang2057\langfe2057\cgrid\langnp2057\langfenp2057 _x000d__x000a_\sbasedon0 \snext23 \spriority0 \styrsid11212726 Olang;}{\s24\ql \li0\ri0\sa120\nowidctlpar\wrapdefault\aspalpha\aspnum\faauto\adjustright\rin0\lin0\itap0 \rtlch\fcs1 \af0\afs20\alang1025 \ltrch\fcs0 _x000d__x000a_\fs24\lang1024\langfe1024\cgrid\noproof\langnp2057\langfenp2057 \sbasedon0 \snext24 \slink27 \spriority0 \styrsid11212726 Normal6;}{\s25\ql \li0\ri-284\nowidctlpar\tqr\tx9072\wrapdefault\aspalpha\aspnum\faauto\adjustright\rin-284\lin0\itap0 \rtlch\fcs1 _x000d__x000a_\af0\afs20\alang1025 \ltrch\fcs0 \fs24\lang2057\langfe2057\cgrid\langnp2057\langfenp2057 \sbasedon0 \snext25 \spriority0 \styrsid11212726 ZDateAM;}{\*\cs26 \additive \b\fs24 \slink22 \slocked \spriority0 \styrsid11212726 NormalBold Char;}{\*\cs27 _x000d__x000a_\additive \fs24\lang1024\langfe1024\noproof \slink24 \slocked \spriority0 \styrsid11212726 Normal6 Char;}{\s28\qc \li0\ri0\sa240\nowidctlpar\wrapdefault\aspalpha\aspnum\faauto\adjustright\rin0\lin0\itap0 \rtlch\fcs1 \af0\afs20\alang1025 \ltrch\fcs0 _x000d__x000a_\i\fs24\lang2057\langfe2057\cgrid\langnp2057\langfenp2057 \sbasedon0 \snext28 \spriority0 \styrsid1121272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212726 AMNumberTabs;}}{\*\rsidtbl \rsid24658\rsid735077\rsid2892074\rsid4545523\rsid4666813\rsid6641733\rsid9636012\rsid11212726\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1\dy31\hr12\min52}{\revtim\yr2018\mo1\dy31\hr12\min52}{\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12726\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4545523 \chftnsep _x000d__x000a_\par }}{\*\ftnsepc \ltrpar \pard\plain \ltrpar\ql \li0\ri0\widctlpar\wrapdefault\aspalpha\aspnum\faauto\adjustright\rin0\lin0\itap0 \rtlch\fcs1 \af0\afs20\alang1025 \ltrch\fcs0 \fs24\lang2057\langfe2057\cgrid\langnp2057\langfenp2057 {\rtlch\fcs1 \af0 _x000d__x000a_\ltrch\fcs0 \insrsid4545523 \chftnsepc _x000d__x000a_\par }}{\*\aftnsep \ltrpar \pard\plain \ltrpar\ql \li0\ri0\widctlpar\wrapdefault\aspalpha\aspnum\faauto\adjustright\rin0\lin0\itap0 \rtlch\fcs1 \af0\afs20\alang1025 \ltrch\fcs0 \fs24\lang2057\langfe2057\cgrid\langnp2057\langfenp2057 {\rtlch\fcs1 \af0 _x000d__x000a_\ltrch\fcs0 \insrsid4545523 \chftnsep _x000d__x000a_\par }}{\*\aftnsepc \ltrpar \pard\plain \ltrpar\ql \li0\ri0\widctlpar\wrapdefault\aspalpha\aspnum\faauto\adjustright\rin0\lin0\itap0 \rtlch\fcs1 \af0\afs20\alang1025 \ltrch\fcs0 \fs24\lang2057\langfe2057\cgrid\langnp2057\langfenp2057 {\rtlch\fcs1 \af0 _x000d__x000a_\ltrch\fcs0 \insrsid45455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212726\charrsid8808782 {\*\bkmkstart InsideFooter}&lt;PathFdR&gt;}{\rtlch\fcs1 \af0 \ltrch\fcs0 \cf10\insrsid11212726\charrsid8808782 \uc1\u9668\'3f}{\rtlch\fcs1 \af0 \ltrch\fcs0 \insrsid11212726\charrsid8808782 #}{\rtlch\fcs1 \af0 _x000d__x000a_\ltrch\fcs0 \cs21\v\cf15\insrsid11212726\charrsid8808782 TXTROUTE@@}{\rtlch\fcs1 \af0 \ltrch\fcs0 \insrsid11212726\charrsid8808782 #}{\rtlch\fcs1 \af0 \ltrch\fcs0 \cf10\insrsid11212726\charrsid8808782 \uc1\u9658\'3f}{\rtlch\fcs1 \af0 \ltrch\fcs0 _x000d__x000a_\cs15\v\f1\fs20\cf9\insrsid11212726\charrsid8808782 &lt;/PathFdR&gt;}{\rtlch\fcs1 \af0 \ltrch\fcs0 \insrsid11212726\charrsid8808782 {\*\bkmkend InsideFooter}\tab \tab {\*\bkmkstart OutsideFooter}PE}{\rtlch\fcs1 \af0 \ltrch\fcs0 _x000d__x000a_\cs15\v\f1\fs20\cf9\insrsid11212726\charrsid8808782 &lt;NoPE&gt;}{\rtlch\fcs1 \af0 \ltrch\fcs0 \cf10\insrsid11212726\charrsid8808782 \uc1\u9668\'3f}{\rtlch\fcs1 \af0 \ltrch\fcs0 \insrsid11212726\charrsid8808782 #}{\rtlch\fcs1 \af0 \ltrch\fcs0 _x000d__x000a_\cs21\v\cf15\insrsid11212726\charrsid8808782 TXTNRPE@NRPE@}{\rtlch\fcs1 \af0 \ltrch\fcs0 \insrsid11212726\charrsid8808782 #}{\rtlch\fcs1 \af0 \ltrch\fcs0 \cf10\insrsid11212726\charrsid8808782 \uc1\u9658\'3f}{\rtlch\fcs1 \af0 \ltrch\fcs0 _x000d__x000a_\cs15\v\f1\fs20\cf9\insrsid11212726\charrsid8808782 &lt;/NoPE&gt;&lt;Version&gt;}{\rtlch\fcs1 \af0 \ltrch\fcs0 \insrsid11212726\charrsid8808782 v}{\rtlch\fcs1 \af0 \ltrch\fcs0 \cf10\insrsid11212726\charrsid8808782 \uc1\u9668\'3f}{\rtlch\fcs1 \af0 \ltrch\fcs0 _x000d__x000a_\insrsid11212726\charrsid8808782 #}{\rtlch\fcs1 \af0 \ltrch\fcs0 \cs21\v\cf15\insrsid11212726\charrsid8808782 TXTVERSION@NRV@}{\rtlch\fcs1 \af0 \ltrch\fcs0 \insrsid11212726\charrsid8808782 #}{\rtlch\fcs1 \af0 \ltrch\fcs0 _x000d__x000a_\cf10\insrsid11212726\charrsid8808782 \uc1\u9658\'3f}{\rtlch\fcs1 \af0 \ltrch\fcs0 \cs15\v\f1\fs20\cf9\insrsid11212726\charrsid8808782 &lt;/Version&gt;}{\rtlch\fcs1 \af0 \ltrch\fcs0 \insrsid11212726\charrsid880878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212726\charrsid8808782  DOCPROPERTY &quot;&lt;Extension&gt;&quot; }}{\fldrslt {\rtlch\fcs1 \af1 \ltrch\fcs0 \insrsid11212726\charrsid8808782 _x000d__x000a_XX}}}\sectd \ltrsect\linex0\endnhere\sectdefaultcl\sftnbj {\rtlch\fcs1 \af1 \ltrch\fcs0 \cf16\insrsid11212726\charrsid8808782 \tab }{\rtlch\fcs1 \af1\afs22 \ltrch\fcs0 \b0\i\fs22\cf16\insrsid11212726\charrsid8808782 #}{\rtlch\fcs1 \af1 \ltrch\fcs0 _x000d__x000a_\cs21\v\cf15\insrsid11212726\charrsid8808782 (STD@_Motto}{\rtlch\fcs1 \af1\afs22 \ltrch\fcs0 \b0\i\fs22\cf16\insrsid11212726\charrsid8808782 #}{\rtlch\fcs1 \af1 \ltrch\fcs0 \cf16\insrsid11212726\charrsid8808782 \tab }{\field\flddirty{\*\fldinst {_x000d__x000a_\rtlch\fcs1 \af1 \ltrch\fcs0 \insrsid11212726\charrsid8808782  DOCPROPERTY &quot;&lt;Extension&gt;&quot; }}{\fldrslt {\rtlch\fcs1 \af1 \ltrch\fcs0 \insrsid11212726\charrsid8808782 XX}}}\sectd \ltrsect\linex0\endnhere\sectdefaultcl\sftnbj {\rtlch\fcs1 \af1 \ltrch\fcs0 _x000d__x000a_\insrsid11212726\charrsid88087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212726 \rtlch\fcs1 \af0\afs20\alang1025 \ltrch\fcs0 \fs24\lang2057\langfe2057\cgrid\langnp2057\langfenp2057 {\rtlch\fcs1 \af0 \ltrch\fcs0 _x000d__x000a_\cs15\v\f1\fs20\cf9\insrsid11212726\charrsid8808782 {\*\bkmkstart restart}&lt;Amend&gt;&lt;Date&gt;}{\rtlch\fcs1 \af0 \ltrch\fcs0 \insrsid11212726\charrsid8808782 #}{\rtlch\fcs1 \af0 \ltrch\fcs0 \cs21\v\cf15\insrsid11212726\charrsid8808782 _x000d__x000a_DT(d.m.yyyy)sh@DATEMSG@DOCDT}{\rtlch\fcs1 \af0 \ltrch\fcs0 \insrsid11212726\charrsid8808782 #}{\rtlch\fcs1 \af0 \ltrch\fcs0 \cs15\v\f1\fs20\cf9\insrsid11212726\charrsid8808782 &lt;/Date&gt;}{\rtlch\fcs1 \af0 \ltrch\fcs0 \insrsid11212726\charrsid8808782 \tab }{_x000d__x000a_\rtlch\fcs1 \af0 \ltrch\fcs0 \cs15\v\f1\fs20\cf9\insrsid11212726\charrsid8808782 &lt;ANo&gt;}{\rtlch\fcs1 \af0 \ltrch\fcs0 \insrsid11212726\charrsid8808782 #}{\rtlch\fcs1 \af0 \ltrch\fcs0 \cs21\v\cf15\insrsid11212726\charrsid8808782 _x000d__x000a_KEY(PLENARY/ANUMBER)@NRAMSG@NRAKEY}{\rtlch\fcs1 \af0 \ltrch\fcs0 \insrsid11212726\charrsid8808782 #}{\rtlch\fcs1 \af0 \ltrch\fcs0 \cs15\v\f1\fs20\cf9\insrsid11212726\charrsid8808782 &lt;/ANo&gt;}{\rtlch\fcs1 \af0 \ltrch\fcs0 \insrsid11212726\charrsid8808782 /}{_x000d__x000a_\rtlch\fcs1 \af0 \ltrch\fcs0 \cs15\v\f1\fs20\cf9\insrsid11212726\charrsid8808782 &lt;NumAm&gt;}{\rtlch\fcs1 \af0 \ltrch\fcs0 \insrsid11212726\charrsid8808782 #}{\rtlch\fcs1 \af0 \ltrch\fcs0 \cs21\v\cf15\insrsid11212726\charrsid8808782 ENMIENDA@NRAM@}{_x000d__x000a_\rtlch\fcs1 \af0 \ltrch\fcs0 \insrsid11212726\charrsid8808782 #}{\rtlch\fcs1 \af0 \ltrch\fcs0 \cs15\v\f1\fs20\cf9\insrsid11212726\charrsid8808782 &lt;/NumAm&gt;}{\rtlch\fcs1 \af0 \ltrch\fcs0 \insrsid11212726\charrsid8808782 _x000d__x000a_\par }\pard\plain \ltrpar\s29\ql \li0\ri0\sb240\nowidctlpar_x000d__x000a_\tx879\tx936\tx1021\tx1077\tx1134\tx1191\tx1247\tx1304\tx1361\tx1418\tx1474\tx1531\tx1588\tx1644\tx1701\tx1758\tx1814\tx1871\tx2070\tx2126\tx3374\tx3430\wrapdefault\aspalpha\aspnum\faauto\adjustright\rin0\lin0\itap0\pararsid11212726 \rtlch\fcs1 _x000d__x000a_\af0\afs20\alang1025 \ltrch\fcs0 \b\fs24\lang2057\langfe2057\cgrid\langnp2057\langfenp2057 {\rtlch\fcs1 \af0 \ltrch\fcs0 \insrsid11212726\charrsid8808782 Amendment\tab \tab }{\rtlch\fcs1 \af0 \ltrch\fcs0 _x000d__x000a_\cs15\b0\v\f1\fs20\cf9\insrsid11212726\charrsid8808782 &lt;NumAm&gt;}{\rtlch\fcs1 \af0 \ltrch\fcs0 \insrsid11212726\charrsid8808782 #}{\rtlch\fcs1 \af0 \ltrch\fcs0 \cs21\v\cf15\insrsid11212726\charrsid8808782 ENMIENDA@NRAM@}{\rtlch\fcs1 \af0 \ltrch\fcs0 _x000d__x000a_\insrsid11212726\charrsid8808782 #}{\rtlch\fcs1 \af0 \ltrch\fcs0 \cs15\b0\v\f1\fs20\cf9\insrsid11212726\charrsid8808782 &lt;/NumAm&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epeatBlock-By&gt;}{\rtlch\fcs1 \af0 \ltrch\fcs0 \insrsid11212726\charrsid8808782 #}{\rtlch\fcs1 \af0 \ltrch\fcs0 \cs21\v\cf15\insrsid11212726\charrsid8808782 &gt;&gt;&gt;@[ZMEMBERSMSG]@}{_x000d__x000a_\rtlch\fcs1 \af0 \ltrch\fcs0 \insrsid11212726\charrsid8808782 #}{\rtlch\fcs1 \af0 \ltrch\fcs0 \cs15\b0\v\f1\fs20\cf9\insrsid11212726\charrsid8808782 &lt;Members&gt;}{\rtlch\fcs1 \af0 \ltrch\fcs0 \cf10\insrsid11212726\charrsid8808782 \u9668\'3f}{\rtlch\fcs1 _x000d__x000a_\af0 \ltrch\fcs0 \insrsid11212726\charrsid8808782 #}{\rtlch\fcs1 \af0 \ltrch\fcs0 \cs21\v\cf15\insrsid11212726\charrsid8808782 TVTMEMBERS\'a7@MEMBERS@}{\rtlch\fcs1 \af0 \ltrch\fcs0 \insrsid11212726\charrsid8808782 #}{\rtlch\fcs1 \af0 \ltrch\fcs0 _x000d__x000a_\cf10\insrsid11212726\charrsid8808782 \u9658\'3f}{\rtlch\fcs1 \af0 \ltrch\fcs0 \cs15\b0\v\f1\fs20\cf9\insrsid11212726\charrsid8808782 &lt;/Members&gt;}{\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AuNomDe&gt;&lt;OptDel&gt;}{\rtlch\fcs1 \af0 \ltrch\fcs0 \insrsid11212726\charrsid8808782 #}{\rtlch\fcs1 \af0 \ltrch\fcs0 \cs21\v\cf15\insrsid11212726\charrsid8808782 MNU[ONBEHALFYES][NOTAPP]@CHOICE@}{_x000d__x000a_\rtlch\fcs1 \af0 \ltrch\fcs0 \insrsid11212726\charrsid8808782 #}{\rtlch\fcs1 \af0 \ltrch\fcs0 \cs15\v\f1\fs20\cf9\insrsid11212726\charrsid8808782 &lt;/OptDel&gt;&lt;/AuNomDe&gt;}{\rtlch\fcs1 \af0 \ltrch\fcs0 \insrsid11212726\charrsid8808782 _x000d__x000a_\par &lt;&lt;&lt;}{\rtlch\fcs1 \af0 \ltrch\fcs0 \cs15\v\f1\fs20\cf9\insrsid11212726\charrsid8808782 &lt;/RepeatBlock-By&gt;}{\rtlch\fcs1 \af0 \ltrch\fcs0 \insrsid11212726\charrsid8808782 _x000d__x000a_\par }\pard\plain \ltrpar\s18\ql \li0\ri-284\nowidctlpar\tqr\tx9072\wrapdefault\aspalpha\aspnum\faauto\adjustright\rin-284\lin0\itap0\pararsid11212726 \rtlch\fcs1 \af0\afs20\alang1025 \ltrch\fcs0 \b\fs24\lang2057\langfe2057\cgrid\langnp2057\langfenp2057 {_x000d__x000a_\rtlch\fcs1 \af0 \ltrch\fcs0 \cs15\b0\v\f1\fs20\cf9\insrsid11212726\charrsid8808782 &lt;TitreType&gt;}{\rtlch\fcs1 \af0 \ltrch\fcs0 \insrsid11212726\charrsid8808782 Report}{\rtlch\fcs1 \af0 \ltrch\fcs0 \cs15\b0\v\f1\fs20\cf9\insrsid11212726\charrsid8808782 _x000d__x000a_&lt;/TitreType&gt;}{\rtlch\fcs1 \af0 \ltrch\fcs0 \insrsid11212726\charrsid8808782 \tab #}{\rtlch\fcs1 \af0 \ltrch\fcs0 \cs21\v\cf15\insrsid11212726\charrsid8808782 KEY(PLENARY/ANUMBER)@NRAMSG@NRAKEY}{\rtlch\fcs1 \af0 \ltrch\fcs0 _x000d__x000a_\insrsid11212726\charrsid8808782 #/#}{\rtlch\fcs1 \af0 \ltrch\fcs0 \cs21\v\cf15\insrsid11212726\charrsid8808782 KEY(PLENARY/DOCYEAR)@DOCYEARMSG@NRAKEY}{\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Rapporteur&gt;}{\rtlch\fcs1 \af0 \ltrch\fcs0 \insrsid11212726\charrsid8808782 #}{\rtlch\fcs1 \af0 \ltrch\fcs0 \cs21\v\cf15\insrsid11212726\charrsid8808782 _x000d__x000a_KEY(PLENARY/RAPPORTEURS)@AUTHORMSG@NRAKEY}{\rtlch\fcs1 \af0 \ltrch\fcs0 \insrsid11212726\charrsid8808782 #}{\rtlch\fcs1 \af0 \ltrch\fcs0 \cs15\b0\v\f1\fs20\cf9\insrsid11212726\charrsid8808782 &lt;/Rapporteur&gt;}{\rtlch\fcs1 \af0 \ltrch\fcs0 _x000d__x000a_\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cs15\v\f1\fs20\cf9\insrsid11212726\charrsid8808782 &lt;Titre&gt;}{\rtlch\fcs1 \af0 \ltrch\fcs0 \insrsid11212726\charrsid8808782 #}{\rtlch\fcs1 \af0 \ltrch\fcs0 \cs21\v\cf15\insrsid11212726\charrsid8808782 KEY(PLENARY/TITLES)@TITLEMSG@NRAKEY}{\rtlch\fcs1 \af0 _x000d__x000a_\ltrch\fcs0 \insrsid11212726\charrsid8808782 #}{\rtlch\fcs1 \af0 \ltrch\fcs0 \cs15\v\f1\fs20\cf9\insrsid11212726\charrsid8808782 &lt;/Titre&gt;}{\rtlch\fcs1 \af0 \ltrch\fcs0 \insrsid11212726\charrsid8808782 _x000d__x000a_\par }\pard\plain \ltrpar\s19\ql \li0\ri0\sa240\nowidctlpar\wrapdefault\aspalpha\aspnum\faauto\adjustright\rin0\lin0\itap0\pararsid11212726 \rtlch\fcs1 \af0\afs20\alang1025 \ltrch\fcs0 \fs24\lang2057\langfe2057\cgrid\langnp2057\langfenp2057 {\rtlch\fcs1 \af0 _x000d__x000a_\ltrch\fcs0 \cs15\v\f1\fs20\cf9\insrsid11212726\charrsid8808782 &lt;DocRef&gt;}{\rtlch\fcs1 \af0 \ltrch\fcs0 \insrsid11212726\charrsid8808782 #}{\rtlch\fcs1 \af0 \ltrch\fcs0 \cs21\v\cf15\insrsid11212726\charrsid8808782 KEY(PLENARY/REFERENCES)@REFMSG@NRAKEY}{_x000d__x000a_\rtlch\fcs1 \af0 \ltrch\fcs0 \insrsid11212726\charrsid8808782 #}{\rtlch\fcs1 \af0 \ltrch\fcs0 \cs15\v\f1\fs20\cf9\insrsid11212726\charrsid8808782 &lt;/DocRef&gt;}{\rtlch\fcs1 \af0 \ltrch\fcs0 \insrsid11212726\charrsid8808782 _x000d__x000a_\par }\pard\plain \ltrpar\s22\ql \li0\ri0\nowidctlpar\wrapdefault\aspalpha\aspnum\faauto\adjustright\rin0\lin0\itap0\pararsid11212726 \rtlch\fcs1 \af0\afs20\alang1025 \ltrch\fcs0 \b\fs24\lang2057\langfe2057\cgrid\langnp2057\langfenp2057 {\rtlch\fcs1 \af0 _x000d__x000a_\ltrch\fcs0 \cs15\b0\v\f1\fs20\cf9\insrsid11212726\charrsid8808782 &lt;DocAmend&gt;}{\rtlch\fcs1 \af0 \ltrch\fcs0 \insrsid11212726\charrsid8808782 #}{\rtlch\fcs1 \af0 \ltrch\fcs0 \cs21\v\cf15\insrsid11212726\charrsid8808782 MNU[DOC1][DOC2][DOC3]@CHOICE@DOCMNU}{_x000d__x000a_\rtlch\fcs1 \af0 \ltrch\fcs0 \insrsid11212726\charrsid8808782 #}{\rtlch\fcs1 \af0 \ltrch\fcs0 \cs15\b0\v\f1\fs20\cf9\insrsid11212726\charrsid8808782 &lt;/DocAmend&gt;}{\rtlch\fcs1 \af0 \ltrch\fcs0 \insrsid11212726\charrsid8808782 _x000d__x000a_\par }{\rtlch\fcs1 \af0 \ltrch\fcs0 \cs15\b0\v\f1\fs20\cf9\insrsid11212726\charrsid8808782 &lt;Article&gt;}{\rtlch\fcs1 \af0 \ltrch\fcs0 \cf10\insrsid11212726\charrsid8808782 \u9668\'3f}{\rtlch\fcs1 \af0 \ltrch\fcs0 \insrsid11212726\charrsid8808782 #}{\rtlch\fcs1 _x000d__x000a_\af0 \ltrch\fcs0 \cs21\v\cf15\insrsid11212726\charrsid8808782 TVTAMPART@AMPART@}{\rtlch\fcs1 \af0 \ltrch\fcs0 \insrsid11212726\charrsid8808782 #}{\rtlch\fcs1 \af0 \ltrch\fcs0 \cf10\insrsid11212726\charrsid8808782 \u9658\'3f}{\rtlch\fcs1 \af0 \ltrch\fcs0 _x000d__x000a_\cs15\b0\v\f1\fs20\cf9\insrsid11212726\charrsid8808782 &lt;/Article&gt;}{\rtlch\fcs1 \af0 \ltrch\fcs0 \insrsid11212726\charrsid880878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212726\charrsid8808782 \cell }\pard \ltrpar\ql \li0\ri0\widctlpar\intbl\wrapdefault\aspalpha\aspnum\faauto\adjustright\rin0\lin0 {\rtlch\fcs1 \af0 _x000d__x000a_\ltrch\fcs0 \insrsid11212726\charrsid880878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212726\charrsid8808782 #}{\rtlch\fcs1 \af0 \ltrch\fcs0 \cs21\v\cf15\insrsid11212726\charrsid8808782 MNU[DOC1][DOC2][DOC3]@CHOICE@DOCMNU}{\rtlch\fcs1 \af0 \ltrch\fcs0 \insrsid11212726\charrsid8808782 #\cell Amendment\cell }\pard\plain \ltrpar_x000d__x000a_\ql \li0\ri0\widctlpar\intbl\wrapdefault\aspalpha\aspnum\faauto\adjustright\rin0\lin0 \rtlch\fcs1 \af0\afs20\alang1025 \ltrch\fcs0 \fs24\lang2057\langfe2057\cgrid\langnp2057\langfenp2057 {\rtlch\fcs1 \af0 \ltrch\fcs0 \insrsid11212726\charrsid880878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212726\charrsid8808782 ##\cell ##}{\rtlch\fcs1 \af0\afs24 \ltrch\fcs0 \noproof0\insrsid11212726\charrsid8808782 \cell }\pard\plain \ltrpar\ql \li0\ri0\widctlpar\intbl\wrapdefault\aspalpha\aspnum\faauto\adjustright\rin0\lin0 \rtlch\fcs1 _x000d__x000a_\af0\afs20\alang1025 \ltrch\fcs0 \fs24\lang2057\langfe2057\cgrid\langnp2057\langfenp2057 {\rtlch\fcs1 \af0 \ltrch\fcs0 \insrsid11212726\charrsid880878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212726 \rtlch\fcs1 \af0\afs20\alang1025 \ltrch\fcs0 \fs24\lang2057\langfe2057\cgrid\langnp2057\langfenp2057 {\rtlch\fcs1 \af0 \ltrch\fcs0 _x000d__x000a_\insrsid11212726\charrsid8808782 Or. }{\rtlch\fcs1 \af0 \ltrch\fcs0 \cs15\v\f1\fs20\cf9\insrsid11212726\charrsid8808782 &lt;Original&gt;}{\rtlch\fcs1 \af0 \ltrch\fcs0 \insrsid11212726\charrsid8808782 #}{\rtlch\fcs1 \af0 \ltrch\fcs0 _x000d__x000a_\cs21\v\cf15\insrsid11212726\charrsid8808782 KEY(MAIN/LANGMIN)sh@ORLANGMSG@ORLANGKEY}{\rtlch\fcs1 \af0 \ltrch\fcs0 \insrsid11212726\charrsid8808782 #}{\rtlch\fcs1 \af0 \ltrch\fcs0 \cs15\v\f1\fs20\cf9\insrsid11212726\charrsid8808782 &lt;/Original&gt;}{_x000d__x000a_\rtlch\fcs1 \af0 \ltrch\fcs0 \insrsid11212726\charrsid8808782 _x000d__x000a_\par }\pard\plain \ltrpar\ql \li0\ri0\widctlpar\wrapdefault\aspalpha\aspnum\faauto\adjustright\rin0\lin0\itap0\pararsid11212726 \rtlch\fcs1 \af0\afs20\alang1025 \ltrch\fcs0 \fs24\lang2057\langfe2057\cgrid\langnp2057\langfenp2057 {\rtlch\fcs1 \af0 \ltrch\fcs0 _x000d__x000a_\insrsid11212726\charrsid8808782 \sect }\sectd \ltrsect\margbsxn1418\psz9\linex0\headery1134\footery505\endnhere\titlepg\sectdefaultcl\sectrsid14424199\sftnbj\sftnrstpg \pard\plain \ltrpar_x000d__x000a_\ql \li0\ri0\widctlpar\wrapdefault\aspalpha\aspnum\faauto\adjustright\rin0\lin0\itap0\pararsid11212726 \rtlch\fcs1 \af0\afs20\alang1025 \ltrch\fcs0 \fs24\lang2057\langfe2057\cgrid\langnp2057\langfenp2057 {\rtlch\fcs1 \af0 \ltrch\fcs0 _x000d__x000a_\cs15\v\f1\fs20\cf9\insrsid11212726\charrsid880878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9_x000d__x000a_cbfa89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7"/>
    <w:docVar w:name="TVTAMPART" w:val="Paragraph 116"/>
    <w:docVar w:name="TVTMEMBERS1" w:val="Marco Valli, Rosa D'Amato"/>
    <w:docVar w:name="TXTLANGUE" w:val="FR"/>
    <w:docVar w:name="TXTLANGUEMIN" w:val="fr"/>
    <w:docVar w:name="TXTNRFIRSTAM" w:val="1"/>
    <w:docVar w:name="TXTNRLASTAM" w:val="3"/>
    <w:docVar w:name="TXTNRPE" w:val="616.074"/>
    <w:docVar w:name="TXTPEorAP" w:val="PE"/>
    <w:docVar w:name="TXTROUTE" w:val="AM\1147799FR.docx"/>
    <w:docVar w:name="TXTVERSION" w:val="01-00"/>
  </w:docVars>
  <w:rsids>
    <w:rsidRoot w:val="001747CB"/>
    <w:rsid w:val="00016E4D"/>
    <w:rsid w:val="000554AB"/>
    <w:rsid w:val="000E01B6"/>
    <w:rsid w:val="001337AF"/>
    <w:rsid w:val="001747CB"/>
    <w:rsid w:val="00187FEB"/>
    <w:rsid w:val="001B5731"/>
    <w:rsid w:val="001E376E"/>
    <w:rsid w:val="00250122"/>
    <w:rsid w:val="00256216"/>
    <w:rsid w:val="0026029D"/>
    <w:rsid w:val="0029007A"/>
    <w:rsid w:val="002C7968"/>
    <w:rsid w:val="003000AD"/>
    <w:rsid w:val="00375E78"/>
    <w:rsid w:val="0037662A"/>
    <w:rsid w:val="004300A3"/>
    <w:rsid w:val="00431305"/>
    <w:rsid w:val="00433022"/>
    <w:rsid w:val="004D5682"/>
    <w:rsid w:val="004F4B78"/>
    <w:rsid w:val="005460A7"/>
    <w:rsid w:val="005B0A0D"/>
    <w:rsid w:val="005F0730"/>
    <w:rsid w:val="006158B0"/>
    <w:rsid w:val="00651D47"/>
    <w:rsid w:val="006959AA"/>
    <w:rsid w:val="007671BE"/>
    <w:rsid w:val="007B0102"/>
    <w:rsid w:val="00885363"/>
    <w:rsid w:val="008A38CC"/>
    <w:rsid w:val="00926656"/>
    <w:rsid w:val="009A1B43"/>
    <w:rsid w:val="009B0B57"/>
    <w:rsid w:val="00A11CA3"/>
    <w:rsid w:val="00A12366"/>
    <w:rsid w:val="00A23DC7"/>
    <w:rsid w:val="00A52518"/>
    <w:rsid w:val="00A80ADB"/>
    <w:rsid w:val="00AB41F7"/>
    <w:rsid w:val="00BC4047"/>
    <w:rsid w:val="00BE2400"/>
    <w:rsid w:val="00C14A2B"/>
    <w:rsid w:val="00C52D78"/>
    <w:rsid w:val="00C73D61"/>
    <w:rsid w:val="00CA2A46"/>
    <w:rsid w:val="00CB043D"/>
    <w:rsid w:val="00D72D27"/>
    <w:rsid w:val="00E05827"/>
    <w:rsid w:val="00E57643"/>
    <w:rsid w:val="00E5782E"/>
    <w:rsid w:val="00EA08DF"/>
    <w:rsid w:val="00EA528B"/>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1C48"/>
  <w15:chartTrackingRefBased/>
  <w15:docId w15:val="{1AE4855D-5C76-438D-B8F3-70CF9FC6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B0102"/>
    <w:rPr>
      <w:sz w:val="22"/>
    </w:rPr>
  </w:style>
  <w:style w:type="paragraph" w:styleId="BalloonText">
    <w:name w:val="Balloon Text"/>
    <w:basedOn w:val="Normal"/>
    <w:link w:val="BalloonTextChar"/>
    <w:rsid w:val="00375E78"/>
    <w:rPr>
      <w:rFonts w:ascii="Segoe UI" w:hAnsi="Segoe UI" w:cs="Segoe UI"/>
      <w:sz w:val="18"/>
      <w:szCs w:val="18"/>
    </w:rPr>
  </w:style>
  <w:style w:type="character" w:customStyle="1" w:styleId="BalloonTextChar">
    <w:name w:val="Balloon Text Char"/>
    <w:basedOn w:val="DefaultParagraphFont"/>
    <w:link w:val="BalloonText"/>
    <w:rsid w:val="00375E78"/>
    <w:rPr>
      <w:rFonts w:ascii="Segoe UI" w:hAnsi="Segoe UI" w:cs="Segoe UI"/>
      <w:sz w:val="18"/>
      <w:szCs w:val="18"/>
    </w:rPr>
  </w:style>
  <w:style w:type="character" w:styleId="CommentReference">
    <w:name w:val="annotation reference"/>
    <w:basedOn w:val="DefaultParagraphFont"/>
    <w:rsid w:val="00375E78"/>
    <w:rPr>
      <w:sz w:val="16"/>
      <w:szCs w:val="16"/>
    </w:rPr>
  </w:style>
  <w:style w:type="paragraph" w:styleId="CommentText">
    <w:name w:val="annotation text"/>
    <w:basedOn w:val="Normal"/>
    <w:link w:val="CommentTextChar"/>
    <w:rsid w:val="00375E78"/>
    <w:rPr>
      <w:sz w:val="20"/>
    </w:rPr>
  </w:style>
  <w:style w:type="character" w:customStyle="1" w:styleId="CommentTextChar">
    <w:name w:val="Comment Text Char"/>
    <w:basedOn w:val="DefaultParagraphFont"/>
    <w:link w:val="CommentText"/>
    <w:rsid w:val="00375E78"/>
  </w:style>
  <w:style w:type="paragraph" w:styleId="CommentSubject">
    <w:name w:val="annotation subject"/>
    <w:basedOn w:val="CommentText"/>
    <w:next w:val="CommentText"/>
    <w:link w:val="CommentSubjectChar"/>
    <w:rsid w:val="00375E78"/>
    <w:rPr>
      <w:b/>
      <w:bCs/>
    </w:rPr>
  </w:style>
  <w:style w:type="character" w:customStyle="1" w:styleId="CommentSubjectChar">
    <w:name w:val="Comment Subject Char"/>
    <w:basedOn w:val="CommentTextChar"/>
    <w:link w:val="CommentSubject"/>
    <w:rsid w:val="0037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270AD2C3.dotm</Template>
  <TotalTime>1</TotalTime>
  <Pages>4</Pages>
  <Words>863</Words>
  <Characters>5863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DEMARBAIX Andy</cp:lastModifiedBy>
  <cp:revision>2</cp:revision>
  <cp:lastPrinted>2004-11-28T14:02:00Z</cp:lastPrinted>
  <dcterms:created xsi:type="dcterms:W3CDTF">2018-03-09T13:07:00Z</dcterms:created>
  <dcterms:modified xsi:type="dcterms:W3CDTF">2018-03-09T13:07:00Z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1147799</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AM\1147799FR.docx</vt:lpwstr>
  </property>
  <property fmtid="{D5CDD505-2E9C-101B-9397-08002B2CF9AE}" pid="10" name="PE number">
    <vt:lpwstr>616.074</vt:lpwstr>
  </property>
  <property fmtid="{D5CDD505-2E9C-101B-9397-08002B2CF9AE}" pid="11" name="Bookout">
    <vt:lpwstr>OK - 2018/03/09 14:07</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