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2F53C0" w:rsidRDefault="00F12D76" w:rsidP="00C86866">
      <w:pPr>
        <w:pStyle w:val="ZDateAM"/>
      </w:pPr>
      <w:bookmarkStart w:id="0" w:name="_GoBack"/>
      <w:bookmarkEnd w:id="0"/>
      <w:r w:rsidRPr="002F53C0">
        <w:rPr>
          <w:rStyle w:val="HideTWBExt"/>
          <w:noProof w:val="0"/>
        </w:rPr>
        <w:t>&lt;RepeatBlock-Amend&gt;</w:t>
      </w:r>
      <w:bookmarkStart w:id="1" w:name="restart"/>
      <w:r w:rsidRPr="002F53C0">
        <w:rPr>
          <w:rStyle w:val="HideTWBExt"/>
          <w:noProof w:val="0"/>
        </w:rPr>
        <w:t>&lt;Amend&gt;&lt;Date&gt;</w:t>
      </w:r>
      <w:r w:rsidRPr="002F53C0">
        <w:rPr>
          <w:rStyle w:val="HideTWBInt"/>
          <w:color w:val="auto"/>
        </w:rPr>
        <w:t>{07/03/2018}</w:t>
      </w:r>
      <w:r w:rsidRPr="002F53C0">
        <w:t>7.3.2018</w:t>
      </w:r>
      <w:r w:rsidRPr="002F53C0">
        <w:rPr>
          <w:rStyle w:val="HideTWBExt"/>
          <w:noProof w:val="0"/>
        </w:rPr>
        <w:t>&lt;/Date&gt;</w:t>
      </w:r>
      <w:r w:rsidRPr="002F53C0">
        <w:tab/>
      </w:r>
      <w:r w:rsidRPr="002F53C0">
        <w:rPr>
          <w:rStyle w:val="HideTWBExt"/>
          <w:noProof w:val="0"/>
        </w:rPr>
        <w:t>&lt;ANo&gt;</w:t>
      </w:r>
      <w:r w:rsidRPr="002F53C0">
        <w:t>A8-0051</w:t>
      </w:r>
      <w:r w:rsidRPr="002F53C0">
        <w:rPr>
          <w:rStyle w:val="HideTWBExt"/>
          <w:noProof w:val="0"/>
        </w:rPr>
        <w:t>&lt;/ANo&gt;</w:t>
      </w:r>
      <w:r w:rsidRPr="002F53C0">
        <w:t>/</w:t>
      </w:r>
      <w:r w:rsidRPr="002F53C0">
        <w:rPr>
          <w:rStyle w:val="HideTWBExt"/>
          <w:noProof w:val="0"/>
        </w:rPr>
        <w:t>&lt;NumAm&gt;</w:t>
      </w:r>
      <w:r w:rsidRPr="002F53C0">
        <w:t>68</w:t>
      </w:r>
      <w:r w:rsidRPr="002F53C0">
        <w:rPr>
          <w:rStyle w:val="HideTWBExt"/>
          <w:noProof w:val="0"/>
        </w:rPr>
        <w:t>&lt;/NumAm&gt;</w:t>
      </w:r>
    </w:p>
    <w:p w:rsidR="001B07B8" w:rsidRPr="002F53C0" w:rsidRDefault="0055429D" w:rsidP="001B07B8">
      <w:pPr>
        <w:pStyle w:val="AMNumberTabs"/>
      </w:pPr>
      <w:r w:rsidRPr="002F53C0">
        <w:t>Amendement</w:t>
      </w:r>
      <w:r w:rsidRPr="002F53C0">
        <w:tab/>
      </w:r>
      <w:r w:rsidRPr="002F53C0">
        <w:tab/>
      </w:r>
      <w:r w:rsidRPr="002F53C0">
        <w:rPr>
          <w:rStyle w:val="HideTWBExt"/>
          <w:b w:val="0"/>
          <w:noProof w:val="0"/>
        </w:rPr>
        <w:t>&lt;NumAm&gt;</w:t>
      </w:r>
      <w:r w:rsidRPr="002F53C0">
        <w:t>68</w:t>
      </w:r>
      <w:r w:rsidRPr="002F53C0">
        <w:rPr>
          <w:rStyle w:val="HideTWBExt"/>
          <w:b w:val="0"/>
          <w:noProof w:val="0"/>
        </w:rPr>
        <w:t>&lt;/NumAm&gt;</w:t>
      </w:r>
    </w:p>
    <w:p w:rsidR="005C608A" w:rsidRPr="002F53C0" w:rsidRDefault="00386E87" w:rsidP="005C608A">
      <w:pPr>
        <w:pStyle w:val="NormalBold"/>
      </w:pPr>
      <w:r w:rsidRPr="002F53C0">
        <w:rPr>
          <w:rStyle w:val="HideTWBExt"/>
          <w:b w:val="0"/>
          <w:noProof w:val="0"/>
        </w:rPr>
        <w:t>&lt;RepeatBlock-By&gt;&lt;Members&gt;</w:t>
      </w:r>
      <w:r w:rsidRPr="002F53C0">
        <w:t>Martin Schirdewan, Paloma López Bermejo, Javier Couso Permuy, Dimitrios Papadimoulis, Jiří Maštálka, Kateřina Konečná, Stelios Kouloglou, Miguel Urbán Crespo, Tania González Peñas, Estefanía Torres Martínez, Lola Sánchez Caldentey, Xabier Benito Ziluaga, Helmut Scholz</w:t>
      </w:r>
      <w:r w:rsidRPr="002F53C0">
        <w:rPr>
          <w:rStyle w:val="HideTWBExt"/>
          <w:b w:val="0"/>
          <w:noProof w:val="0"/>
        </w:rPr>
        <w:t>&lt;/Members&gt;</w:t>
      </w:r>
    </w:p>
    <w:p w:rsidR="004E067D" w:rsidRPr="002F53C0" w:rsidRDefault="00F12D76" w:rsidP="006014F7">
      <w:r w:rsidRPr="002F53C0">
        <w:rPr>
          <w:rStyle w:val="HideTWBExt"/>
          <w:noProof w:val="0"/>
        </w:rPr>
        <w:t>&lt;AuNomDe&gt;</w:t>
      </w:r>
      <w:r w:rsidRPr="002F53C0">
        <w:rPr>
          <w:rStyle w:val="HideTWBInt"/>
          <w:color w:val="auto"/>
        </w:rPr>
        <w:t>{GUE/NGL}</w:t>
      </w:r>
      <w:r w:rsidRPr="002F53C0">
        <w:t>namens de GUE/NGL-Fractie</w:t>
      </w:r>
      <w:r w:rsidRPr="002F53C0">
        <w:rPr>
          <w:rStyle w:val="HideTWBExt"/>
          <w:noProof w:val="0"/>
        </w:rPr>
        <w:t>&lt;/AuNomDe&gt;</w:t>
      </w:r>
    </w:p>
    <w:p w:rsidR="006014F7" w:rsidRPr="002F53C0" w:rsidRDefault="00386E87" w:rsidP="006014F7">
      <w:r w:rsidRPr="002F53C0">
        <w:rPr>
          <w:rStyle w:val="HideTWBExt"/>
          <w:noProof w:val="0"/>
        </w:rPr>
        <w:t>&lt;/RepeatBlock-By&gt;</w:t>
      </w:r>
    </w:p>
    <w:p w:rsidR="00F12D76" w:rsidRPr="002F53C0" w:rsidRDefault="00F12D76">
      <w:pPr>
        <w:pStyle w:val="ProjRap"/>
      </w:pPr>
      <w:r w:rsidRPr="002F53C0">
        <w:rPr>
          <w:rStyle w:val="HideTWBExt"/>
          <w:b w:val="0"/>
          <w:noProof w:val="0"/>
        </w:rPr>
        <w:t>&lt;TitreType&gt;</w:t>
      </w:r>
      <w:r w:rsidRPr="002F53C0">
        <w:t>Verslag</w:t>
      </w:r>
      <w:r w:rsidRPr="002F53C0">
        <w:rPr>
          <w:rStyle w:val="HideTWBExt"/>
          <w:b w:val="0"/>
          <w:noProof w:val="0"/>
        </w:rPr>
        <w:t>&lt;/TitreType&gt;</w:t>
      </w:r>
      <w:r w:rsidRPr="002F53C0">
        <w:tab/>
        <w:t>A8-0051/2018</w:t>
      </w:r>
    </w:p>
    <w:p w:rsidR="00F12D76" w:rsidRPr="002F53C0" w:rsidRDefault="00F12D76" w:rsidP="00455F4D">
      <w:pPr>
        <w:pStyle w:val="NormalBold"/>
      </w:pPr>
      <w:r w:rsidRPr="002F53C0">
        <w:rPr>
          <w:rStyle w:val="HideTWBExt"/>
          <w:b w:val="0"/>
          <w:noProof w:val="0"/>
        </w:rPr>
        <w:t>&lt;Rapporteur&gt;</w:t>
      </w:r>
      <w:r w:rsidRPr="002F53C0">
        <w:t>Alain Lamassoure</w:t>
      </w:r>
      <w:r w:rsidRPr="002F53C0">
        <w:rPr>
          <w:rStyle w:val="HideTWBExt"/>
          <w:b w:val="0"/>
          <w:noProof w:val="0"/>
        </w:rPr>
        <w:t>&lt;/Rapporteur&gt;</w:t>
      </w:r>
    </w:p>
    <w:p w:rsidR="00F12D76" w:rsidRPr="002F53C0" w:rsidRDefault="00F12D76" w:rsidP="008F4458">
      <w:r w:rsidRPr="002F53C0">
        <w:rPr>
          <w:rStyle w:val="HideTWBExt"/>
          <w:noProof w:val="0"/>
        </w:rPr>
        <w:t>&lt;Titre&gt;</w:t>
      </w:r>
      <w:r w:rsidRPr="002F53C0">
        <w:t>Gemeenschappelijke geconsolideerde heffingsgrondslag voor de vennootschapsbelasting</w:t>
      </w:r>
      <w:r w:rsidRPr="002F53C0">
        <w:rPr>
          <w:rStyle w:val="HideTWBExt"/>
          <w:noProof w:val="0"/>
        </w:rPr>
        <w:t>&lt;/Titre&gt;</w:t>
      </w:r>
    </w:p>
    <w:p w:rsidR="008F4458" w:rsidRPr="002F53C0" w:rsidRDefault="008F4458">
      <w:pPr>
        <w:pStyle w:val="Normal12"/>
      </w:pPr>
      <w:r w:rsidRPr="002F53C0">
        <w:rPr>
          <w:rStyle w:val="HideTWBExt"/>
          <w:noProof w:val="0"/>
        </w:rPr>
        <w:t>&lt;DocRef&gt;</w:t>
      </w:r>
      <w:r w:rsidRPr="002F53C0">
        <w:t>COM(2016)0683 – C8-0471/2016 – 2016/0336(CNS)</w:t>
      </w:r>
      <w:r w:rsidRPr="002F53C0">
        <w:rPr>
          <w:rStyle w:val="HideTWBExt"/>
          <w:noProof w:val="0"/>
        </w:rPr>
        <w:t>&lt;/DocRef&gt;</w:t>
      </w:r>
    </w:p>
    <w:p w:rsidR="008F4458" w:rsidRPr="002F53C0" w:rsidRDefault="008F4458" w:rsidP="008F4458">
      <w:pPr>
        <w:pStyle w:val="NormalBold"/>
      </w:pPr>
      <w:r w:rsidRPr="002F53C0">
        <w:rPr>
          <w:rStyle w:val="HideTWBExt"/>
          <w:b w:val="0"/>
          <w:noProof w:val="0"/>
        </w:rPr>
        <w:t>&lt;DocAmend&gt;</w:t>
      </w:r>
      <w:r w:rsidRPr="002F53C0">
        <w:t>Voorstel voor een richtlijn</w:t>
      </w:r>
      <w:r w:rsidRPr="002F53C0">
        <w:rPr>
          <w:rStyle w:val="HideTWBExt"/>
          <w:b w:val="0"/>
          <w:noProof w:val="0"/>
        </w:rPr>
        <w:t>&lt;/DocAmend&gt;</w:t>
      </w:r>
    </w:p>
    <w:p w:rsidR="008F4458" w:rsidRPr="002F53C0" w:rsidRDefault="008F4458" w:rsidP="008F4458">
      <w:pPr>
        <w:pStyle w:val="NormalBold"/>
      </w:pPr>
      <w:r w:rsidRPr="002F53C0">
        <w:rPr>
          <w:rStyle w:val="HideTWBExt"/>
          <w:b w:val="0"/>
          <w:noProof w:val="0"/>
        </w:rPr>
        <w:t>&lt;Article&gt;</w:t>
      </w:r>
      <w:r w:rsidRPr="002F53C0">
        <w:t>Overweging 10</w:t>
      </w:r>
      <w:r w:rsidRPr="002F53C0">
        <w:rPr>
          <w:rStyle w:val="HideTWBExt"/>
          <w:b w:val="0"/>
          <w:noProof w:val="0"/>
        </w:rPr>
        <w:t>&lt;/Article&gt;</w:t>
      </w:r>
    </w:p>
    <w:p w:rsidR="008D2B4B" w:rsidRPr="002F53C0"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2F53C0" w:rsidTr="008F4458">
        <w:trPr>
          <w:jc w:val="center"/>
        </w:trPr>
        <w:tc>
          <w:tcPr>
            <w:tcW w:w="9752" w:type="dxa"/>
            <w:gridSpan w:val="2"/>
          </w:tcPr>
          <w:p w:rsidR="008F4458" w:rsidRPr="002F53C0" w:rsidRDefault="008F4458" w:rsidP="002F4509">
            <w:pPr>
              <w:keepNext/>
            </w:pPr>
          </w:p>
        </w:tc>
      </w:tr>
      <w:tr w:rsidR="008F4458" w:rsidRPr="002F53C0" w:rsidTr="008F4458">
        <w:trPr>
          <w:jc w:val="center"/>
        </w:trPr>
        <w:tc>
          <w:tcPr>
            <w:tcW w:w="4876" w:type="dxa"/>
          </w:tcPr>
          <w:p w:rsidR="008F4458" w:rsidRPr="002F53C0" w:rsidRDefault="008D245D" w:rsidP="002F4509">
            <w:pPr>
              <w:pStyle w:val="ColumnHeading"/>
              <w:keepNext/>
            </w:pPr>
            <w:r w:rsidRPr="002F53C0">
              <w:t>Door de Commissie voorgestelde tekst</w:t>
            </w:r>
          </w:p>
        </w:tc>
        <w:tc>
          <w:tcPr>
            <w:tcW w:w="4876" w:type="dxa"/>
          </w:tcPr>
          <w:p w:rsidR="008F4458" w:rsidRPr="002F53C0" w:rsidRDefault="0055429D" w:rsidP="002F4509">
            <w:pPr>
              <w:pStyle w:val="ColumnHeading"/>
              <w:keepNext/>
            </w:pPr>
            <w:r w:rsidRPr="002F53C0">
              <w:t>Amendement</w:t>
            </w:r>
          </w:p>
        </w:tc>
      </w:tr>
      <w:tr w:rsidR="008F4458" w:rsidRPr="002F53C0" w:rsidTr="008F4458">
        <w:trPr>
          <w:jc w:val="center"/>
        </w:trPr>
        <w:tc>
          <w:tcPr>
            <w:tcW w:w="4876" w:type="dxa"/>
          </w:tcPr>
          <w:p w:rsidR="008F4458" w:rsidRPr="002F53C0" w:rsidRDefault="008D245D" w:rsidP="008F4458">
            <w:pPr>
              <w:pStyle w:val="Normal6"/>
              <w:rPr>
                <w:noProof w:val="0"/>
              </w:rPr>
            </w:pPr>
            <w:r w:rsidRPr="002F53C0">
              <w:rPr>
                <w:noProof w:val="0"/>
              </w:rPr>
              <w:t>(10)</w:t>
            </w:r>
            <w:r w:rsidRPr="002F53C0">
              <w:rPr>
                <w:noProof w:val="0"/>
              </w:rPr>
              <w:tab/>
              <w:t xml:space="preserve">De formule voor de evenredige toewijzing van de geconsolideerde heffingsgrondslag moet </w:t>
            </w:r>
            <w:r w:rsidRPr="002F53C0">
              <w:rPr>
                <w:b/>
                <w:i/>
                <w:noProof w:val="0"/>
              </w:rPr>
              <w:t>drie</w:t>
            </w:r>
            <w:r w:rsidRPr="002F53C0">
              <w:rPr>
                <w:noProof w:val="0"/>
              </w:rPr>
              <w:t xml:space="preserve"> factoren met eenzelfde gewicht bevatten, namelijk arbeid, activa</w:t>
            </w:r>
            <w:r w:rsidRPr="002F53C0">
              <w:rPr>
                <w:b/>
                <w:i/>
                <w:noProof w:val="0"/>
              </w:rPr>
              <w:t xml:space="preserve"> en</w:t>
            </w:r>
            <w:r w:rsidRPr="002F53C0">
              <w:rPr>
                <w:noProof w:val="0"/>
              </w:rPr>
              <w:t xml:space="preserve"> omzet op basis van bestemming. Deze factoren met eenzelfde gewicht moeten een evenwichtige benadering van de verdeling van belastbare winsten over de betrokken lidstaten weerspiegelen en er tevens voor zorgen dat winsten worden belast waar ze werkelijk worden gemaakt. Arbeid en activa moeten daarom worden toegerekend aan de lidstaat waar de arbeid wordt verricht of waar de activa zich bevinden, waardoor voldoende rekening zou worden gehouden met de belangen van de lidstaat van herkomst, terwijl verkopen aan de lidstaat van bestemming van de goederen of diensten moeten worden toegerekend. Om met loonverschillen binnen de Unie rekening te houden en aldus voor een eerlijke verdeling van de geconsolideerde heffingsgrondslag te zorgen, moet de factor arbeid zowel loonkosten als het aantal werknemers omvatten (waarbij elk element </w:t>
            </w:r>
            <w:r w:rsidRPr="002F53C0">
              <w:rPr>
                <w:noProof w:val="0"/>
              </w:rPr>
              <w:lastRenderedPageBreak/>
              <w:t xml:space="preserve">voor de helft meetelt). De factor activa moet daarentegen </w:t>
            </w:r>
            <w:r w:rsidRPr="002F53C0">
              <w:rPr>
                <w:b/>
                <w:i/>
                <w:noProof w:val="0"/>
              </w:rPr>
              <w:t>alle</w:t>
            </w:r>
            <w:r w:rsidRPr="002F53C0">
              <w:rPr>
                <w:noProof w:val="0"/>
              </w:rPr>
              <w:t xml:space="preserve"> vaste materiële activa omvatten</w:t>
            </w:r>
            <w:r w:rsidRPr="002F53C0">
              <w:rPr>
                <w:b/>
                <w:i/>
                <w:noProof w:val="0"/>
              </w:rPr>
              <w:t>, maar geen immateriële en financiële activa vanwege de mobiele aard ervan en het daaruit voortvloeiende risico dat de voorschriften van deze richtlijn omzeild zouden kunnen worden</w:t>
            </w:r>
            <w:r w:rsidRPr="002F53C0">
              <w:rPr>
                <w:noProof w:val="0"/>
              </w:rPr>
              <w:t>. Voor het geval dat het resultaat van de evenredige toewijzing wegens uitzonderlijke omstandigheden geen billijke weerspiegeling vormt van de omvang van de bedrijfsactiviteiten, moet een vrijwaringsclausule in een alternatieve methode voor de toerekening van inkomsten voorzien.</w:t>
            </w:r>
          </w:p>
        </w:tc>
        <w:tc>
          <w:tcPr>
            <w:tcW w:w="4876" w:type="dxa"/>
          </w:tcPr>
          <w:p w:rsidR="008F4458" w:rsidRPr="002F53C0" w:rsidRDefault="008D245D" w:rsidP="00473274">
            <w:pPr>
              <w:pStyle w:val="Normal6"/>
              <w:rPr>
                <w:noProof w:val="0"/>
                <w:szCs w:val="24"/>
              </w:rPr>
            </w:pPr>
            <w:r w:rsidRPr="002F53C0">
              <w:rPr>
                <w:noProof w:val="0"/>
              </w:rPr>
              <w:lastRenderedPageBreak/>
              <w:t>(10)</w:t>
            </w:r>
            <w:r w:rsidRPr="002F53C0">
              <w:rPr>
                <w:noProof w:val="0"/>
              </w:rPr>
              <w:tab/>
              <w:t xml:space="preserve">De formule voor de evenredige toewijzing van de geconsolideerde heffingsgrondslag moet </w:t>
            </w:r>
            <w:r w:rsidRPr="002F53C0">
              <w:rPr>
                <w:b/>
                <w:i/>
                <w:noProof w:val="0"/>
              </w:rPr>
              <w:t>vier</w:t>
            </w:r>
            <w:r w:rsidRPr="002F53C0">
              <w:rPr>
                <w:noProof w:val="0"/>
              </w:rPr>
              <w:t xml:space="preserve"> factoren met eenzelfde gewicht bevatten, namelijk arbeid, activa</w:t>
            </w:r>
            <w:r w:rsidRPr="002F53C0">
              <w:rPr>
                <w:b/>
                <w:i/>
                <w:noProof w:val="0"/>
              </w:rPr>
              <w:t>,</w:t>
            </w:r>
            <w:r w:rsidRPr="002F53C0">
              <w:rPr>
                <w:noProof w:val="0"/>
              </w:rPr>
              <w:t xml:space="preserve"> omzet op basis van bestemming</w:t>
            </w:r>
            <w:r w:rsidRPr="002F53C0">
              <w:rPr>
                <w:b/>
                <w:i/>
                <w:noProof w:val="0"/>
              </w:rPr>
              <w:t xml:space="preserve"> en het verzamelen en gebruiken van persoonsgegevens van gebruikers van onlineplatforms en </w:t>
            </w:r>
            <w:r w:rsidRPr="002F53C0">
              <w:rPr>
                <w:rFonts w:ascii="MS Mincho" w:eastAsia="MS Mincho" w:hAnsi="MS Mincho" w:cs="MS Mincho" w:hint="eastAsia"/>
                <w:b/>
                <w:i/>
                <w:noProof w:val="0"/>
              </w:rPr>
              <w:t>‑</w:t>
            </w:r>
            <w:r w:rsidRPr="002F53C0">
              <w:rPr>
                <w:b/>
                <w:i/>
                <w:noProof w:val="0"/>
              </w:rPr>
              <w:t>diensten</w:t>
            </w:r>
            <w:r w:rsidRPr="002F53C0">
              <w:rPr>
                <w:noProof w:val="0"/>
              </w:rPr>
              <w:t xml:space="preserve">. Deze factoren met eenzelfde gewicht moeten een evenwichtige benadering van de verdeling van belastbare winsten over de betrokken lidstaten weerspiegelen en er tevens voor zorgen dat winsten worden belast waar ze werkelijk worden gemaakt. Arbeid en activa moeten daarom worden toegerekend aan de lidstaat waar de arbeid wordt verricht of waar de activa zich bevinden, waardoor voldoende rekening zou worden gehouden met de belangen van de lidstaat van herkomst, terwijl verkopen aan de lidstaat van bestemming van de goederen of diensten moeten worden toegerekend. Om met loonverschillen binnen de Unie rekening te houden en aldus voor een eerlijke verdeling van de geconsolideerde </w:t>
            </w:r>
            <w:r w:rsidRPr="002F53C0">
              <w:rPr>
                <w:noProof w:val="0"/>
              </w:rPr>
              <w:lastRenderedPageBreak/>
              <w:t xml:space="preserve">heffingsgrondslag te zorgen, moet de factor arbeid zowel loonkosten als het aantal werknemers omvatten (waarbij elk element voor de helft meetelt). De factor activa moet daarentegen </w:t>
            </w:r>
            <w:r w:rsidRPr="002F53C0">
              <w:rPr>
                <w:b/>
                <w:i/>
                <w:noProof w:val="0"/>
              </w:rPr>
              <w:t>alleen</w:t>
            </w:r>
            <w:r w:rsidRPr="002F53C0">
              <w:rPr>
                <w:noProof w:val="0"/>
              </w:rPr>
              <w:t xml:space="preserve"> vaste materiële activa omvatten. Voor het geval dat het resultaat van de evenredige toewijzing wegens uitzonderlijke omstandigheden geen billijke weerspiegeling vormt van de omvang van de bedrijfsactiviteiten, moet een vrijwaringsclausule in een alternatieve methode voor de toerekening van inkomsten voorzien.</w:t>
            </w:r>
          </w:p>
        </w:tc>
      </w:tr>
    </w:tbl>
    <w:p w:rsidR="008F4458" w:rsidRPr="002F53C0" w:rsidRDefault="008F4458" w:rsidP="00331B6E">
      <w:pPr>
        <w:pStyle w:val="Olang"/>
      </w:pPr>
      <w:r w:rsidRPr="002F53C0">
        <w:lastRenderedPageBreak/>
        <w:t xml:space="preserve">Or. </w:t>
      </w:r>
      <w:r w:rsidRPr="002F53C0">
        <w:rPr>
          <w:rStyle w:val="HideTWBExt"/>
          <w:noProof w:val="0"/>
        </w:rPr>
        <w:t>&lt;Original&gt;</w:t>
      </w:r>
      <w:r w:rsidR="008D245D" w:rsidRPr="002F53C0">
        <w:rPr>
          <w:rStyle w:val="HideTWBInt"/>
        </w:rPr>
        <w:t>{EN}</w:t>
      </w:r>
      <w:r w:rsidR="008D245D" w:rsidRPr="002F53C0">
        <w:t>en</w:t>
      </w:r>
      <w:r w:rsidRPr="002F53C0">
        <w:rPr>
          <w:rStyle w:val="HideTWBExt"/>
          <w:noProof w:val="0"/>
        </w:rPr>
        <w:t>&lt;/Original&gt;</w:t>
      </w:r>
    </w:p>
    <w:p w:rsidR="008F4458" w:rsidRPr="002F53C0" w:rsidRDefault="008F4458" w:rsidP="008F4458">
      <w:pPr>
        <w:pStyle w:val="JustificationTitle"/>
      </w:pPr>
      <w:r w:rsidRPr="002F53C0">
        <w:rPr>
          <w:rStyle w:val="HideTWBExt"/>
          <w:i w:val="0"/>
          <w:noProof w:val="0"/>
        </w:rPr>
        <w:t>&lt;TitreJust&gt;</w:t>
      </w:r>
      <w:r w:rsidRPr="002F53C0">
        <w:t>Motivering</w:t>
      </w:r>
      <w:r w:rsidRPr="002F53C0">
        <w:rPr>
          <w:rStyle w:val="HideTWBExt"/>
          <w:i w:val="0"/>
          <w:noProof w:val="0"/>
        </w:rPr>
        <w:t>&lt;/TitreJust&gt;</w:t>
      </w:r>
    </w:p>
    <w:p w:rsidR="008F4458" w:rsidRPr="002F53C0" w:rsidRDefault="008D245D" w:rsidP="008F4458">
      <w:pPr>
        <w:pStyle w:val="Normal12Italic"/>
        <w:rPr>
          <w:noProof w:val="0"/>
        </w:rPr>
      </w:pPr>
      <w:r w:rsidRPr="002F53C0">
        <w:rPr>
          <w:noProof w:val="0"/>
        </w:rPr>
        <w:t>Dit amendement neemt het door ECON goedgekeurde amendement 10 over, maar voegt het woord "vaste" opnieuw in voor de term "materiële activa".</w:t>
      </w:r>
    </w:p>
    <w:p w:rsidR="00F12D76" w:rsidRPr="002F53C0" w:rsidRDefault="00F12D76">
      <w:pPr>
        <w:sectPr w:rsidR="00F12D76" w:rsidRPr="002F53C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2F53C0" w:rsidRDefault="00F12D76">
      <w:r w:rsidRPr="002F53C0">
        <w:rPr>
          <w:rStyle w:val="HideTWBExt"/>
          <w:noProof w:val="0"/>
        </w:rPr>
        <w:lastRenderedPageBreak/>
        <w:t>&lt;/Amend&gt;</w:t>
      </w:r>
      <w:bookmarkEnd w:id="1"/>
    </w:p>
    <w:p w:rsidR="008D245D" w:rsidRPr="002F53C0" w:rsidRDefault="008D245D" w:rsidP="00C86866">
      <w:pPr>
        <w:pStyle w:val="ZDateAM"/>
      </w:pPr>
      <w:r w:rsidRPr="002F53C0">
        <w:rPr>
          <w:rStyle w:val="HideTWBExt"/>
          <w:noProof w:val="0"/>
        </w:rPr>
        <w:t>&lt;Amend&gt;&lt;Date&gt;</w:t>
      </w:r>
      <w:r w:rsidRPr="002F53C0">
        <w:rPr>
          <w:rStyle w:val="HideTWBInt"/>
          <w:color w:val="auto"/>
        </w:rPr>
        <w:t>{07/03/2018}</w:t>
      </w:r>
      <w:r w:rsidRPr="002F53C0">
        <w:t>7.3.2018</w:t>
      </w:r>
      <w:r w:rsidRPr="002F53C0">
        <w:rPr>
          <w:rStyle w:val="HideTWBExt"/>
          <w:noProof w:val="0"/>
        </w:rPr>
        <w:t>&lt;/Date&gt;</w:t>
      </w:r>
      <w:r w:rsidRPr="002F53C0">
        <w:tab/>
      </w:r>
      <w:r w:rsidRPr="002F53C0">
        <w:rPr>
          <w:rStyle w:val="HideTWBExt"/>
          <w:noProof w:val="0"/>
        </w:rPr>
        <w:t>&lt;ANo&gt;</w:t>
      </w:r>
      <w:r w:rsidRPr="002F53C0">
        <w:t>A8-0051</w:t>
      </w:r>
      <w:r w:rsidRPr="002F53C0">
        <w:rPr>
          <w:rStyle w:val="HideTWBExt"/>
          <w:noProof w:val="0"/>
        </w:rPr>
        <w:t>&lt;/ANo&gt;</w:t>
      </w:r>
      <w:r w:rsidRPr="002F53C0">
        <w:t>/</w:t>
      </w:r>
      <w:r w:rsidRPr="002F53C0">
        <w:rPr>
          <w:rStyle w:val="HideTWBExt"/>
          <w:noProof w:val="0"/>
        </w:rPr>
        <w:t>&lt;NumAm&gt;</w:t>
      </w:r>
      <w:r w:rsidRPr="002F53C0">
        <w:t>69</w:t>
      </w:r>
      <w:r w:rsidRPr="002F53C0">
        <w:rPr>
          <w:rStyle w:val="HideTWBExt"/>
          <w:noProof w:val="0"/>
        </w:rPr>
        <w:t>&lt;/NumAm&gt;</w:t>
      </w:r>
    </w:p>
    <w:p w:rsidR="008D245D" w:rsidRPr="002F53C0" w:rsidRDefault="008D245D" w:rsidP="001B07B8">
      <w:pPr>
        <w:pStyle w:val="AMNumberTabs"/>
      </w:pPr>
      <w:r w:rsidRPr="002F53C0">
        <w:t>Amendement</w:t>
      </w:r>
      <w:r w:rsidRPr="002F53C0">
        <w:tab/>
      </w:r>
      <w:r w:rsidRPr="002F53C0">
        <w:tab/>
      </w:r>
      <w:r w:rsidRPr="002F53C0">
        <w:rPr>
          <w:rStyle w:val="HideTWBExt"/>
          <w:b w:val="0"/>
          <w:noProof w:val="0"/>
        </w:rPr>
        <w:t>&lt;NumAm&gt;</w:t>
      </w:r>
      <w:r w:rsidRPr="002F53C0">
        <w:t>69</w:t>
      </w:r>
      <w:r w:rsidRPr="002F53C0">
        <w:rPr>
          <w:rStyle w:val="HideTWBExt"/>
          <w:b w:val="0"/>
          <w:noProof w:val="0"/>
        </w:rPr>
        <w:t>&lt;/NumAm&gt;</w:t>
      </w:r>
    </w:p>
    <w:p w:rsidR="008D245D" w:rsidRPr="002F53C0" w:rsidRDefault="008D245D" w:rsidP="005C608A">
      <w:pPr>
        <w:pStyle w:val="NormalBold"/>
      </w:pPr>
      <w:r w:rsidRPr="002F53C0">
        <w:rPr>
          <w:rStyle w:val="HideTWBExt"/>
          <w:b w:val="0"/>
          <w:noProof w:val="0"/>
        </w:rPr>
        <w:t>&lt;RepeatBlock-By&gt;&lt;Members&gt;</w:t>
      </w:r>
      <w:r w:rsidRPr="002F53C0">
        <w:t>Matt Carthy, Martin Schirdewan, Paloma López Bermejo, Javier Couso Permuy, Dimitrios Papadimoulis, Jiří Maštálka, Kateřina Konečná, Stelios Kouloglou, Martina Anderson, Liadh Ní Riada, Lynn Boylan, Miguel Urbán Crespo, Tania González Peñas, Estefanía Torres Martínez, Lola Sánchez Caldentey, Xabier Benito Ziluaga, Helmut Scholz</w:t>
      </w:r>
      <w:r w:rsidRPr="002F53C0">
        <w:rPr>
          <w:rStyle w:val="HideTWBExt"/>
          <w:b w:val="0"/>
          <w:noProof w:val="0"/>
        </w:rPr>
        <w:t>&lt;/Members&gt;</w:t>
      </w:r>
    </w:p>
    <w:p w:rsidR="008D245D" w:rsidRPr="002F53C0" w:rsidRDefault="008D245D" w:rsidP="006014F7">
      <w:r w:rsidRPr="002F53C0">
        <w:rPr>
          <w:rStyle w:val="HideTWBExt"/>
          <w:noProof w:val="0"/>
        </w:rPr>
        <w:t>&lt;AuNomDe&gt;</w:t>
      </w:r>
      <w:r w:rsidRPr="002F53C0">
        <w:rPr>
          <w:rStyle w:val="HideTWBInt"/>
          <w:color w:val="auto"/>
        </w:rPr>
        <w:t>{GUE/NGL}</w:t>
      </w:r>
      <w:r w:rsidRPr="002F53C0">
        <w:t>namens de GUE/NGL-Fractie</w:t>
      </w:r>
      <w:r w:rsidRPr="002F53C0">
        <w:rPr>
          <w:rStyle w:val="HideTWBExt"/>
          <w:noProof w:val="0"/>
        </w:rPr>
        <w:t>&lt;/AuNomDe&gt;</w:t>
      </w:r>
    </w:p>
    <w:p w:rsidR="008D245D" w:rsidRPr="002F53C0" w:rsidRDefault="008D245D" w:rsidP="006014F7">
      <w:r w:rsidRPr="002F53C0">
        <w:rPr>
          <w:rStyle w:val="HideTWBExt"/>
          <w:noProof w:val="0"/>
        </w:rPr>
        <w:t>&lt;/RepeatBlock-By&gt;</w:t>
      </w:r>
    </w:p>
    <w:p w:rsidR="008D245D" w:rsidRPr="002F53C0" w:rsidRDefault="008D245D">
      <w:pPr>
        <w:pStyle w:val="ProjRap"/>
      </w:pPr>
      <w:r w:rsidRPr="002F53C0">
        <w:rPr>
          <w:rStyle w:val="HideTWBExt"/>
          <w:b w:val="0"/>
          <w:noProof w:val="0"/>
        </w:rPr>
        <w:t>&lt;TitreType&gt;</w:t>
      </w:r>
      <w:r w:rsidRPr="002F53C0">
        <w:t>Verslag</w:t>
      </w:r>
      <w:r w:rsidRPr="002F53C0">
        <w:rPr>
          <w:rStyle w:val="HideTWBExt"/>
          <w:b w:val="0"/>
          <w:noProof w:val="0"/>
        </w:rPr>
        <w:t>&lt;/TitreType&gt;</w:t>
      </w:r>
      <w:r w:rsidRPr="002F53C0">
        <w:tab/>
        <w:t>A8-0051/2018</w:t>
      </w:r>
    </w:p>
    <w:p w:rsidR="008D245D" w:rsidRPr="002F53C0" w:rsidRDefault="008D245D" w:rsidP="00455F4D">
      <w:pPr>
        <w:pStyle w:val="NormalBold"/>
      </w:pPr>
      <w:r w:rsidRPr="002F53C0">
        <w:rPr>
          <w:rStyle w:val="HideTWBExt"/>
          <w:b w:val="0"/>
          <w:noProof w:val="0"/>
        </w:rPr>
        <w:t>&lt;Rapporteur&gt;</w:t>
      </w:r>
      <w:r w:rsidRPr="002F53C0">
        <w:t>Alain Lamassoure</w:t>
      </w:r>
      <w:r w:rsidRPr="002F53C0">
        <w:rPr>
          <w:rStyle w:val="HideTWBExt"/>
          <w:b w:val="0"/>
          <w:noProof w:val="0"/>
        </w:rPr>
        <w:t>&lt;/Rapporteur&gt;</w:t>
      </w:r>
    </w:p>
    <w:p w:rsidR="008D245D" w:rsidRPr="002F53C0" w:rsidRDefault="008D245D" w:rsidP="008F4458">
      <w:r w:rsidRPr="002F53C0">
        <w:rPr>
          <w:rStyle w:val="HideTWBExt"/>
          <w:noProof w:val="0"/>
        </w:rPr>
        <w:t>&lt;Titre&gt;</w:t>
      </w:r>
      <w:r w:rsidRPr="002F53C0">
        <w:t>Gemeenschappelijke geconsolideerde heffingsgrondslag voor de vennootschapsbelasting</w:t>
      </w:r>
      <w:r w:rsidRPr="002F53C0">
        <w:rPr>
          <w:rStyle w:val="HideTWBExt"/>
          <w:noProof w:val="0"/>
        </w:rPr>
        <w:t>&lt;/Titre&gt;</w:t>
      </w:r>
    </w:p>
    <w:p w:rsidR="008D245D" w:rsidRPr="002F53C0" w:rsidRDefault="008D245D">
      <w:pPr>
        <w:pStyle w:val="Normal12"/>
      </w:pPr>
      <w:r w:rsidRPr="002F53C0">
        <w:rPr>
          <w:rStyle w:val="HideTWBExt"/>
          <w:noProof w:val="0"/>
        </w:rPr>
        <w:t>&lt;DocRef&gt;</w:t>
      </w:r>
      <w:r w:rsidRPr="002F53C0">
        <w:t>COM(2016)0683 – C8-0471/2016 – 2016/0336(CNS)</w:t>
      </w:r>
      <w:r w:rsidRPr="002F53C0">
        <w:rPr>
          <w:rStyle w:val="HideTWBExt"/>
          <w:noProof w:val="0"/>
        </w:rPr>
        <w:t>&lt;/DocRef&gt;</w:t>
      </w:r>
    </w:p>
    <w:p w:rsidR="008D245D" w:rsidRPr="002F53C0" w:rsidRDefault="008D245D" w:rsidP="008F4458">
      <w:pPr>
        <w:pStyle w:val="NormalBold"/>
      </w:pPr>
      <w:r w:rsidRPr="002F53C0">
        <w:rPr>
          <w:rStyle w:val="HideTWBExt"/>
          <w:b w:val="0"/>
          <w:noProof w:val="0"/>
        </w:rPr>
        <w:t>&lt;DocAmend&gt;</w:t>
      </w:r>
      <w:r w:rsidRPr="002F53C0">
        <w:t>Voorstel voor een richtlijn</w:t>
      </w:r>
      <w:r w:rsidRPr="002F53C0">
        <w:rPr>
          <w:rStyle w:val="HideTWBExt"/>
          <w:b w:val="0"/>
          <w:noProof w:val="0"/>
        </w:rPr>
        <w:t>&lt;/DocAmend&gt;</w:t>
      </w:r>
    </w:p>
    <w:p w:rsidR="008D245D" w:rsidRPr="002F53C0" w:rsidRDefault="008D245D" w:rsidP="008F4458">
      <w:pPr>
        <w:pStyle w:val="NormalBold"/>
      </w:pPr>
      <w:r w:rsidRPr="002F53C0">
        <w:rPr>
          <w:rStyle w:val="HideTWBExt"/>
          <w:b w:val="0"/>
          <w:noProof w:val="0"/>
        </w:rPr>
        <w:t>&lt;Article&gt;</w:t>
      </w:r>
      <w:r w:rsidRPr="002F53C0">
        <w:t>Overweging 20 bis (nieuw)</w:t>
      </w:r>
      <w:r w:rsidRPr="002F53C0">
        <w:rPr>
          <w:rStyle w:val="HideTWBExt"/>
          <w:b w:val="0"/>
          <w:noProof w:val="0"/>
        </w:rPr>
        <w:t>&lt;/Article&gt;</w:t>
      </w:r>
    </w:p>
    <w:p w:rsidR="008D245D" w:rsidRPr="002F53C0" w:rsidRDefault="008D245D"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45D" w:rsidRPr="002F53C0" w:rsidTr="008F4458">
        <w:trPr>
          <w:jc w:val="center"/>
        </w:trPr>
        <w:tc>
          <w:tcPr>
            <w:tcW w:w="9752" w:type="dxa"/>
            <w:gridSpan w:val="2"/>
          </w:tcPr>
          <w:p w:rsidR="008D245D" w:rsidRPr="002F53C0" w:rsidRDefault="008D245D" w:rsidP="002F4509">
            <w:pPr>
              <w:keepNext/>
            </w:pPr>
          </w:p>
        </w:tc>
      </w:tr>
      <w:tr w:rsidR="008D245D" w:rsidRPr="002F53C0" w:rsidTr="008F4458">
        <w:trPr>
          <w:jc w:val="center"/>
        </w:trPr>
        <w:tc>
          <w:tcPr>
            <w:tcW w:w="4876" w:type="dxa"/>
          </w:tcPr>
          <w:p w:rsidR="008D245D" w:rsidRPr="002F53C0" w:rsidRDefault="00D177BD" w:rsidP="002F4509">
            <w:pPr>
              <w:pStyle w:val="ColumnHeading"/>
              <w:keepNext/>
            </w:pPr>
            <w:r w:rsidRPr="002F53C0">
              <w:t>Door de Commissie voorgestelde tekst</w:t>
            </w:r>
          </w:p>
        </w:tc>
        <w:tc>
          <w:tcPr>
            <w:tcW w:w="4876" w:type="dxa"/>
          </w:tcPr>
          <w:p w:rsidR="008D245D" w:rsidRPr="002F53C0" w:rsidRDefault="008D245D" w:rsidP="002F4509">
            <w:pPr>
              <w:pStyle w:val="ColumnHeading"/>
              <w:keepNext/>
            </w:pPr>
            <w:r w:rsidRPr="002F53C0">
              <w:t>Amendement</w:t>
            </w:r>
          </w:p>
        </w:tc>
      </w:tr>
      <w:tr w:rsidR="008D245D" w:rsidRPr="002F53C0" w:rsidTr="008F4458">
        <w:trPr>
          <w:jc w:val="center"/>
        </w:trPr>
        <w:tc>
          <w:tcPr>
            <w:tcW w:w="4876" w:type="dxa"/>
          </w:tcPr>
          <w:p w:rsidR="008D245D" w:rsidRPr="002F53C0" w:rsidRDefault="008D245D" w:rsidP="008F4458">
            <w:pPr>
              <w:pStyle w:val="Normal6"/>
              <w:rPr>
                <w:noProof w:val="0"/>
              </w:rPr>
            </w:pPr>
          </w:p>
        </w:tc>
        <w:tc>
          <w:tcPr>
            <w:tcW w:w="4876" w:type="dxa"/>
          </w:tcPr>
          <w:p w:rsidR="008D245D" w:rsidRPr="002F53C0" w:rsidRDefault="00D177BD" w:rsidP="00880EAB">
            <w:pPr>
              <w:pStyle w:val="Normal6"/>
              <w:rPr>
                <w:noProof w:val="0"/>
                <w:szCs w:val="24"/>
              </w:rPr>
            </w:pPr>
            <w:r w:rsidRPr="002F53C0">
              <w:rPr>
                <w:b/>
                <w:i/>
                <w:noProof w:val="0"/>
              </w:rPr>
              <w:t>(20 bis)</w:t>
            </w:r>
            <w:r w:rsidRPr="002F53C0">
              <w:rPr>
                <w:b/>
                <w:i/>
                <w:noProof w:val="0"/>
              </w:rPr>
              <w:tab/>
              <w:t>De Commissie moet onmiddellijk een nieuwe effectbeoordeling verrichten op basis van de volledigere en nauwkeurigere gegevensbronnen op grond van de OESO-norm voor verslaglegging per land, waarover de belastingautoriteiten van de lidstaten nu ook kunnen beschikken.</w:t>
            </w:r>
          </w:p>
        </w:tc>
      </w:tr>
    </w:tbl>
    <w:p w:rsidR="008D245D" w:rsidRPr="002F53C0" w:rsidRDefault="008D245D" w:rsidP="00331B6E">
      <w:pPr>
        <w:pStyle w:val="Olang"/>
      </w:pPr>
      <w:r w:rsidRPr="002F53C0">
        <w:t xml:space="preserve">Or. </w:t>
      </w:r>
      <w:r w:rsidRPr="002F53C0">
        <w:rPr>
          <w:rStyle w:val="HideTWBExt"/>
          <w:noProof w:val="0"/>
        </w:rPr>
        <w:t>&lt;Original&gt;</w:t>
      </w:r>
      <w:r w:rsidR="00D177BD" w:rsidRPr="002F53C0">
        <w:rPr>
          <w:rStyle w:val="HideTWBInt"/>
        </w:rPr>
        <w:t>{EN}</w:t>
      </w:r>
      <w:r w:rsidR="00D177BD" w:rsidRPr="002F53C0">
        <w:t>en</w:t>
      </w:r>
      <w:r w:rsidRPr="002F53C0">
        <w:rPr>
          <w:rStyle w:val="HideTWBExt"/>
          <w:noProof w:val="0"/>
        </w:rPr>
        <w:t>&lt;/Original&gt;</w:t>
      </w:r>
    </w:p>
    <w:p w:rsidR="008D245D" w:rsidRPr="002F53C0" w:rsidRDefault="008D245D">
      <w:pPr>
        <w:sectPr w:rsidR="008D245D" w:rsidRPr="002F53C0">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8D245D" w:rsidRPr="002F53C0" w:rsidRDefault="008D245D" w:rsidP="00F9166E">
      <w:r w:rsidRPr="002F53C0">
        <w:rPr>
          <w:rStyle w:val="HideTWBExt"/>
          <w:noProof w:val="0"/>
        </w:rPr>
        <w:lastRenderedPageBreak/>
        <w:t>&lt;/Amend&gt;</w:t>
      </w:r>
    </w:p>
    <w:p w:rsidR="008D245D" w:rsidRPr="002F53C0" w:rsidRDefault="008D245D" w:rsidP="008D245D">
      <w:pPr>
        <w:pStyle w:val="ZDateAM"/>
      </w:pPr>
      <w:r w:rsidRPr="002F53C0">
        <w:rPr>
          <w:rStyle w:val="HideTWBExt"/>
          <w:noProof w:val="0"/>
        </w:rPr>
        <w:t>&lt;Amend&gt;&lt;Date&gt;</w:t>
      </w:r>
      <w:r w:rsidRPr="002F53C0">
        <w:rPr>
          <w:rStyle w:val="HideTWBInt"/>
          <w:color w:val="auto"/>
        </w:rPr>
        <w:t>{07/03/2018}</w:t>
      </w:r>
      <w:r w:rsidRPr="002F53C0">
        <w:t>7.3.2018</w:t>
      </w:r>
      <w:r w:rsidRPr="002F53C0">
        <w:rPr>
          <w:rStyle w:val="HideTWBExt"/>
          <w:noProof w:val="0"/>
        </w:rPr>
        <w:t>&lt;/Date&gt;</w:t>
      </w:r>
      <w:r w:rsidRPr="002F53C0">
        <w:tab/>
      </w:r>
      <w:r w:rsidRPr="002F53C0">
        <w:rPr>
          <w:rStyle w:val="HideTWBExt"/>
          <w:noProof w:val="0"/>
        </w:rPr>
        <w:t>&lt;ANo&gt;</w:t>
      </w:r>
      <w:r w:rsidRPr="002F53C0">
        <w:t>A8-0051</w:t>
      </w:r>
      <w:r w:rsidRPr="002F53C0">
        <w:rPr>
          <w:rStyle w:val="HideTWBExt"/>
          <w:noProof w:val="0"/>
        </w:rPr>
        <w:t>&lt;/ANo&gt;</w:t>
      </w:r>
      <w:r w:rsidRPr="002F53C0">
        <w:t>/</w:t>
      </w:r>
      <w:r w:rsidRPr="002F53C0">
        <w:rPr>
          <w:rStyle w:val="HideTWBExt"/>
          <w:noProof w:val="0"/>
        </w:rPr>
        <w:t>&lt;NumAm&gt;</w:t>
      </w:r>
      <w:r w:rsidRPr="002F53C0">
        <w:t>70</w:t>
      </w:r>
      <w:r w:rsidRPr="002F53C0">
        <w:rPr>
          <w:rStyle w:val="HideTWBExt"/>
          <w:noProof w:val="0"/>
        </w:rPr>
        <w:t>&lt;/NumAm&gt;</w:t>
      </w:r>
    </w:p>
    <w:p w:rsidR="008D245D" w:rsidRPr="002F53C0" w:rsidRDefault="008D245D" w:rsidP="008D245D">
      <w:pPr>
        <w:pStyle w:val="AMNumberTabs"/>
      </w:pPr>
      <w:r w:rsidRPr="002F53C0">
        <w:t>Amendement</w:t>
      </w:r>
      <w:r w:rsidRPr="002F53C0">
        <w:tab/>
      </w:r>
      <w:r w:rsidRPr="002F53C0">
        <w:tab/>
      </w:r>
      <w:r w:rsidRPr="002F53C0">
        <w:rPr>
          <w:rStyle w:val="HideTWBExt"/>
          <w:b w:val="0"/>
          <w:noProof w:val="0"/>
        </w:rPr>
        <w:t>&lt;NumAm&gt;</w:t>
      </w:r>
      <w:r w:rsidRPr="002F53C0">
        <w:t>70</w:t>
      </w:r>
      <w:r w:rsidRPr="002F53C0">
        <w:rPr>
          <w:rStyle w:val="HideTWBExt"/>
          <w:b w:val="0"/>
          <w:noProof w:val="0"/>
        </w:rPr>
        <w:t>&lt;/NumAm&gt;</w:t>
      </w:r>
    </w:p>
    <w:p w:rsidR="008D245D" w:rsidRPr="002F53C0" w:rsidRDefault="008D245D" w:rsidP="008D245D">
      <w:pPr>
        <w:pStyle w:val="NormalBold"/>
      </w:pPr>
      <w:r w:rsidRPr="002F53C0">
        <w:rPr>
          <w:rStyle w:val="HideTWBExt"/>
          <w:b w:val="0"/>
          <w:noProof w:val="0"/>
        </w:rPr>
        <w:t>&lt;RepeatBlock-By&gt;&lt;Members&gt;</w:t>
      </w:r>
      <w:r w:rsidRPr="002F53C0">
        <w:t>Martin Schirdewan, Paloma López Bermejo, Javier Couso Permuy, Dimitrios Papadimoulis, Jiří Maštálka, Kateřina Konečná, Stelios Kouloglou, Helmut Scholz</w:t>
      </w:r>
      <w:r w:rsidRPr="002F53C0">
        <w:rPr>
          <w:rStyle w:val="HideTWBExt"/>
          <w:b w:val="0"/>
          <w:noProof w:val="0"/>
        </w:rPr>
        <w:t>&lt;/Members&gt;</w:t>
      </w:r>
    </w:p>
    <w:p w:rsidR="008D245D" w:rsidRPr="002F53C0" w:rsidRDefault="008D245D" w:rsidP="008D245D">
      <w:r w:rsidRPr="002F53C0">
        <w:rPr>
          <w:rStyle w:val="HideTWBExt"/>
          <w:noProof w:val="0"/>
        </w:rPr>
        <w:t>&lt;AuNomDe&gt;</w:t>
      </w:r>
      <w:r w:rsidRPr="002F53C0">
        <w:rPr>
          <w:rStyle w:val="HideTWBInt"/>
          <w:color w:val="auto"/>
        </w:rPr>
        <w:t>{GUE/NGL}</w:t>
      </w:r>
      <w:r w:rsidRPr="002F53C0">
        <w:t>namens de GUE/NGL-Fractie</w:t>
      </w:r>
      <w:r w:rsidRPr="002F53C0">
        <w:rPr>
          <w:rStyle w:val="HideTWBExt"/>
          <w:noProof w:val="0"/>
        </w:rPr>
        <w:t>&lt;/AuNomDe&gt;</w:t>
      </w:r>
    </w:p>
    <w:p w:rsidR="008D245D" w:rsidRPr="002F53C0" w:rsidRDefault="008D245D" w:rsidP="008D245D">
      <w:r w:rsidRPr="002F53C0">
        <w:rPr>
          <w:rStyle w:val="HideTWBExt"/>
          <w:noProof w:val="0"/>
        </w:rPr>
        <w:t>&lt;/RepeatBlock-By&gt;</w:t>
      </w:r>
    </w:p>
    <w:p w:rsidR="008D245D" w:rsidRPr="002F53C0" w:rsidRDefault="008D245D" w:rsidP="008D245D">
      <w:pPr>
        <w:pStyle w:val="ProjRap"/>
      </w:pPr>
      <w:r w:rsidRPr="002F53C0">
        <w:rPr>
          <w:rStyle w:val="HideTWBExt"/>
          <w:b w:val="0"/>
          <w:noProof w:val="0"/>
        </w:rPr>
        <w:t>&lt;TitreType&gt;</w:t>
      </w:r>
      <w:r w:rsidRPr="002F53C0">
        <w:t>Verslag</w:t>
      </w:r>
      <w:r w:rsidRPr="002F53C0">
        <w:rPr>
          <w:rStyle w:val="HideTWBExt"/>
          <w:b w:val="0"/>
          <w:noProof w:val="0"/>
        </w:rPr>
        <w:t>&lt;/TitreType&gt;</w:t>
      </w:r>
      <w:r w:rsidRPr="002F53C0">
        <w:tab/>
        <w:t>A8-0051/2018</w:t>
      </w:r>
    </w:p>
    <w:p w:rsidR="008D245D" w:rsidRPr="002F53C0" w:rsidRDefault="008D245D" w:rsidP="008D245D">
      <w:pPr>
        <w:pStyle w:val="NormalBold"/>
      </w:pPr>
      <w:r w:rsidRPr="002F53C0">
        <w:rPr>
          <w:rStyle w:val="HideTWBExt"/>
          <w:b w:val="0"/>
          <w:noProof w:val="0"/>
        </w:rPr>
        <w:t>&lt;Rapporteur&gt;</w:t>
      </w:r>
      <w:r w:rsidRPr="002F53C0">
        <w:t>Alain Lamassoure</w:t>
      </w:r>
      <w:r w:rsidRPr="002F53C0">
        <w:rPr>
          <w:rStyle w:val="HideTWBExt"/>
          <w:b w:val="0"/>
          <w:noProof w:val="0"/>
        </w:rPr>
        <w:t>&lt;/Rapporteur&gt;</w:t>
      </w:r>
    </w:p>
    <w:p w:rsidR="008D245D" w:rsidRPr="002F53C0" w:rsidRDefault="008D245D" w:rsidP="008D245D">
      <w:r w:rsidRPr="002F53C0">
        <w:rPr>
          <w:rStyle w:val="HideTWBExt"/>
          <w:noProof w:val="0"/>
        </w:rPr>
        <w:t>&lt;Titre&gt;</w:t>
      </w:r>
      <w:r w:rsidRPr="002F53C0">
        <w:t>Gemeenschappelijke geconsolideerde heffingsgrondslag voor de vennootschapsbelasting</w:t>
      </w:r>
      <w:r w:rsidRPr="002F53C0">
        <w:rPr>
          <w:rStyle w:val="HideTWBExt"/>
          <w:noProof w:val="0"/>
        </w:rPr>
        <w:t>&lt;/Titre&gt;</w:t>
      </w:r>
    </w:p>
    <w:p w:rsidR="008D245D" w:rsidRPr="002F53C0" w:rsidRDefault="008D245D" w:rsidP="008D245D">
      <w:pPr>
        <w:pStyle w:val="Normal12"/>
      </w:pPr>
      <w:r w:rsidRPr="002F53C0">
        <w:rPr>
          <w:rStyle w:val="HideTWBExt"/>
          <w:noProof w:val="0"/>
        </w:rPr>
        <w:t>&lt;DocRef&gt;</w:t>
      </w:r>
      <w:r w:rsidRPr="002F53C0">
        <w:t>COM(2016)0683 – C8-0471/2016 – 2016/0336(CNS)</w:t>
      </w:r>
      <w:r w:rsidRPr="002F53C0">
        <w:rPr>
          <w:rStyle w:val="HideTWBExt"/>
          <w:noProof w:val="0"/>
        </w:rPr>
        <w:t>&lt;/DocRef&gt;</w:t>
      </w:r>
    </w:p>
    <w:p w:rsidR="008D245D" w:rsidRPr="002F53C0" w:rsidRDefault="008D245D" w:rsidP="008D245D">
      <w:pPr>
        <w:pStyle w:val="NormalBold"/>
      </w:pPr>
      <w:r w:rsidRPr="002F53C0">
        <w:rPr>
          <w:rStyle w:val="HideTWBExt"/>
          <w:b w:val="0"/>
          <w:noProof w:val="0"/>
        </w:rPr>
        <w:t>&lt;DocAmend&gt;</w:t>
      </w:r>
      <w:r w:rsidRPr="002F53C0">
        <w:t>Voorstel voor een richtlijn</w:t>
      </w:r>
      <w:r w:rsidRPr="002F53C0">
        <w:rPr>
          <w:rStyle w:val="HideTWBExt"/>
          <w:b w:val="0"/>
          <w:noProof w:val="0"/>
        </w:rPr>
        <w:t>&lt;/DocAmend&gt;</w:t>
      </w:r>
    </w:p>
    <w:p w:rsidR="008D245D" w:rsidRPr="002F53C0" w:rsidRDefault="008D245D" w:rsidP="008D245D">
      <w:pPr>
        <w:pStyle w:val="NormalBold"/>
      </w:pPr>
      <w:r w:rsidRPr="002F53C0">
        <w:rPr>
          <w:rStyle w:val="HideTWBExt"/>
          <w:b w:val="0"/>
          <w:noProof w:val="0"/>
        </w:rPr>
        <w:t>&lt;Article&gt;</w:t>
      </w:r>
      <w:r w:rsidRPr="002F53C0">
        <w:t>Artikel 28 – lid 5 quater (nieuw)</w:t>
      </w:r>
      <w:r w:rsidRPr="002F53C0">
        <w:rPr>
          <w:rStyle w:val="HideTWBExt"/>
          <w:b w:val="0"/>
          <w:noProof w:val="0"/>
        </w:rPr>
        <w:t>&lt;/Article&gt;</w:t>
      </w:r>
    </w:p>
    <w:p w:rsidR="008D245D" w:rsidRPr="002F53C0" w:rsidRDefault="008D245D" w:rsidP="008D245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45D" w:rsidRPr="002F53C0" w:rsidTr="00432972">
        <w:trPr>
          <w:jc w:val="center"/>
        </w:trPr>
        <w:tc>
          <w:tcPr>
            <w:tcW w:w="9752" w:type="dxa"/>
            <w:gridSpan w:val="2"/>
          </w:tcPr>
          <w:p w:rsidR="008D245D" w:rsidRPr="002F53C0" w:rsidRDefault="008D245D" w:rsidP="00432972">
            <w:pPr>
              <w:keepNext/>
            </w:pPr>
          </w:p>
        </w:tc>
      </w:tr>
      <w:tr w:rsidR="008D245D" w:rsidRPr="002F53C0" w:rsidTr="00432972">
        <w:trPr>
          <w:jc w:val="center"/>
        </w:trPr>
        <w:tc>
          <w:tcPr>
            <w:tcW w:w="4876" w:type="dxa"/>
          </w:tcPr>
          <w:p w:rsidR="008D245D" w:rsidRPr="002F53C0" w:rsidRDefault="00D177BD" w:rsidP="00432972">
            <w:pPr>
              <w:pStyle w:val="ColumnHeading"/>
              <w:keepNext/>
            </w:pPr>
            <w:bookmarkStart w:id="2" w:name="DocEPTmp"/>
            <w:bookmarkEnd w:id="2"/>
            <w:r w:rsidRPr="002F53C0">
              <w:t>Door de Commissie voorgestelde tekst</w:t>
            </w:r>
            <w:bookmarkStart w:id="3" w:name="DocEPTmp2"/>
            <w:bookmarkEnd w:id="3"/>
          </w:p>
        </w:tc>
        <w:tc>
          <w:tcPr>
            <w:tcW w:w="4876" w:type="dxa"/>
          </w:tcPr>
          <w:p w:rsidR="008D245D" w:rsidRPr="002F53C0" w:rsidRDefault="008D245D" w:rsidP="00432972">
            <w:pPr>
              <w:pStyle w:val="ColumnHeading"/>
              <w:keepNext/>
            </w:pPr>
            <w:r w:rsidRPr="002F53C0">
              <w:t>Amendement</w:t>
            </w:r>
          </w:p>
        </w:tc>
      </w:tr>
      <w:tr w:rsidR="008D245D" w:rsidRPr="002F53C0" w:rsidTr="00432972">
        <w:trPr>
          <w:jc w:val="center"/>
        </w:trPr>
        <w:tc>
          <w:tcPr>
            <w:tcW w:w="4876" w:type="dxa"/>
          </w:tcPr>
          <w:p w:rsidR="008D245D" w:rsidRPr="002F53C0" w:rsidRDefault="008D245D" w:rsidP="00432972">
            <w:pPr>
              <w:pStyle w:val="Normal6"/>
              <w:rPr>
                <w:noProof w:val="0"/>
              </w:rPr>
            </w:pPr>
          </w:p>
        </w:tc>
        <w:tc>
          <w:tcPr>
            <w:tcW w:w="4876" w:type="dxa"/>
          </w:tcPr>
          <w:p w:rsidR="008D245D" w:rsidRPr="002F53C0" w:rsidRDefault="00D177BD" w:rsidP="00473274">
            <w:pPr>
              <w:pStyle w:val="Normal6"/>
              <w:rPr>
                <w:noProof w:val="0"/>
                <w:szCs w:val="24"/>
              </w:rPr>
            </w:pPr>
            <w:r w:rsidRPr="002F53C0">
              <w:rPr>
                <w:b/>
                <w:i/>
                <w:noProof w:val="0"/>
              </w:rPr>
              <w:t>5 quater.</w:t>
            </w:r>
            <w:r w:rsidRPr="002F53C0">
              <w:rPr>
                <w:b/>
                <w:i/>
                <w:noProof w:val="0"/>
              </w:rPr>
              <w:tab/>
              <w:t xml:space="preserve">De definitie van het voor commerciële doeleinden verzamelen en exploiteren van persoonsgegevens in het kader van het verzamelen en gebruiken van persoonsgegevens van gebruikers van onlineplatforms en </w:t>
            </w:r>
            <w:r w:rsidRPr="002F53C0">
              <w:rPr>
                <w:rFonts w:ascii="MS Mincho" w:eastAsia="MS Mincho" w:hAnsi="MS Mincho" w:cs="MS Mincho" w:hint="eastAsia"/>
                <w:b/>
                <w:i/>
                <w:noProof w:val="0"/>
              </w:rPr>
              <w:t>‑</w:t>
            </w:r>
            <w:r w:rsidRPr="002F53C0">
              <w:rPr>
                <w:b/>
                <w:i/>
                <w:noProof w:val="0"/>
              </w:rPr>
              <w:t>diensten wordt vastgesteld in overeenstemming met Verordening (EU) 2016/679.</w:t>
            </w:r>
          </w:p>
        </w:tc>
      </w:tr>
      <w:tr w:rsidR="00D177BD" w:rsidRPr="002F53C0" w:rsidTr="00432972">
        <w:trPr>
          <w:jc w:val="center"/>
        </w:trPr>
        <w:tc>
          <w:tcPr>
            <w:tcW w:w="4876" w:type="dxa"/>
          </w:tcPr>
          <w:p w:rsidR="00D177BD" w:rsidRPr="002F53C0" w:rsidRDefault="00D177BD" w:rsidP="00432972">
            <w:pPr>
              <w:pStyle w:val="Normal6"/>
              <w:rPr>
                <w:noProof w:val="0"/>
              </w:rPr>
            </w:pPr>
          </w:p>
        </w:tc>
        <w:tc>
          <w:tcPr>
            <w:tcW w:w="4876" w:type="dxa"/>
          </w:tcPr>
          <w:p w:rsidR="00D177BD" w:rsidRPr="002F53C0" w:rsidRDefault="00D177BD" w:rsidP="00432972">
            <w:pPr>
              <w:pStyle w:val="Normal6"/>
              <w:rPr>
                <w:b/>
                <w:i/>
                <w:noProof w:val="0"/>
              </w:rPr>
            </w:pPr>
            <w:r w:rsidRPr="002F53C0">
              <w:rPr>
                <w:b/>
                <w:i/>
                <w:noProof w:val="0"/>
              </w:rPr>
              <w:t>(i)</w:t>
            </w:r>
            <w:r w:rsidRPr="002F53C0">
              <w:rPr>
                <w:b/>
                <w:i/>
                <w:noProof w:val="0"/>
              </w:rPr>
              <w:tab/>
              <w:t xml:space="preserve">Voor het verzamelen van gegevens per lidstaat wordt uitsluitend verwezen naar gegevens die worden verzameld in de oorspronkelijke plaats van herkomst van gebruikers van onlineplatforms en </w:t>
            </w:r>
            <w:r w:rsidRPr="002F53C0">
              <w:rPr>
                <w:rFonts w:ascii="MS Mincho" w:eastAsia="MS Mincho" w:hAnsi="MS Mincho" w:cs="MS Mincho" w:hint="eastAsia"/>
                <w:b/>
                <w:i/>
                <w:noProof w:val="0"/>
              </w:rPr>
              <w:t>‑</w:t>
            </w:r>
            <w:r w:rsidRPr="002F53C0">
              <w:rPr>
                <w:b/>
                <w:i/>
                <w:noProof w:val="0"/>
              </w:rPr>
              <w:t>diensten en niet naar in transit zijnde of opgeslagen verzamelde gegevens.</w:t>
            </w:r>
          </w:p>
        </w:tc>
      </w:tr>
      <w:tr w:rsidR="00D177BD" w:rsidRPr="002F53C0" w:rsidTr="00432972">
        <w:trPr>
          <w:jc w:val="center"/>
        </w:trPr>
        <w:tc>
          <w:tcPr>
            <w:tcW w:w="4876" w:type="dxa"/>
          </w:tcPr>
          <w:p w:rsidR="00D177BD" w:rsidRPr="002F53C0" w:rsidRDefault="00D177BD" w:rsidP="00432972">
            <w:pPr>
              <w:pStyle w:val="Normal6"/>
              <w:rPr>
                <w:noProof w:val="0"/>
              </w:rPr>
            </w:pPr>
          </w:p>
        </w:tc>
        <w:tc>
          <w:tcPr>
            <w:tcW w:w="4876" w:type="dxa"/>
          </w:tcPr>
          <w:p w:rsidR="00D177BD" w:rsidRPr="002F53C0" w:rsidRDefault="00D177BD" w:rsidP="00D177BD">
            <w:pPr>
              <w:pStyle w:val="Normal6"/>
              <w:rPr>
                <w:b/>
                <w:i/>
                <w:noProof w:val="0"/>
              </w:rPr>
            </w:pPr>
            <w:r w:rsidRPr="002F53C0">
              <w:rPr>
                <w:b/>
                <w:i/>
                <w:noProof w:val="0"/>
              </w:rPr>
              <w:t>(ii)</w:t>
            </w:r>
            <w:r w:rsidRPr="002F53C0">
              <w:rPr>
                <w:b/>
                <w:i/>
                <w:noProof w:val="0"/>
              </w:rPr>
              <w:tab/>
              <w:t xml:space="preserve">Bij de beoordeling van het gebruik van persoonsgegevens van gebruikers van onlineplatforms en </w:t>
            </w:r>
            <w:r w:rsidRPr="002F53C0">
              <w:rPr>
                <w:rFonts w:ascii="MS Mincho" w:eastAsia="MS Mincho" w:hAnsi="MS Mincho" w:cs="MS Mincho" w:hint="eastAsia"/>
                <w:b/>
                <w:i/>
                <w:noProof w:val="0"/>
              </w:rPr>
              <w:t>‑</w:t>
            </w:r>
            <w:r w:rsidRPr="002F53C0">
              <w:rPr>
                <w:b/>
                <w:i/>
                <w:noProof w:val="0"/>
              </w:rPr>
              <w:t>diensten moet ervoor worden gezorgd dat er geen sprake is van overlapping met andere factoren in de formule, zoals de omzet.</w:t>
            </w:r>
          </w:p>
        </w:tc>
      </w:tr>
    </w:tbl>
    <w:p w:rsidR="008D245D" w:rsidRPr="002F53C0" w:rsidRDefault="008D245D" w:rsidP="00331B6E">
      <w:pPr>
        <w:pStyle w:val="Olang"/>
      </w:pPr>
      <w:r w:rsidRPr="002F53C0">
        <w:t xml:space="preserve">Or. </w:t>
      </w:r>
      <w:r w:rsidRPr="002F53C0">
        <w:rPr>
          <w:rStyle w:val="HideTWBExt"/>
          <w:noProof w:val="0"/>
        </w:rPr>
        <w:t>&lt;Original&gt;</w:t>
      </w:r>
      <w:r w:rsidR="00D177BD" w:rsidRPr="002F53C0">
        <w:rPr>
          <w:rStyle w:val="HideTWBInt"/>
        </w:rPr>
        <w:t>{EN}</w:t>
      </w:r>
      <w:r w:rsidR="00D177BD" w:rsidRPr="002F53C0">
        <w:t>en</w:t>
      </w:r>
      <w:r w:rsidRPr="002F53C0">
        <w:rPr>
          <w:rStyle w:val="HideTWBExt"/>
          <w:noProof w:val="0"/>
        </w:rPr>
        <w:t>&lt;/Original&gt;</w:t>
      </w:r>
    </w:p>
    <w:p w:rsidR="008D245D" w:rsidRPr="002F53C0" w:rsidRDefault="008D245D" w:rsidP="008D245D">
      <w:r w:rsidRPr="002F53C0">
        <w:rPr>
          <w:rStyle w:val="HideTWBExt"/>
          <w:noProof w:val="0"/>
        </w:rPr>
        <w:t>&lt;/Amend&gt;</w:t>
      </w:r>
    </w:p>
    <w:p w:rsidR="00F12D76" w:rsidRPr="002F53C0" w:rsidRDefault="00F12D76">
      <w:r w:rsidRPr="002F53C0">
        <w:rPr>
          <w:rStyle w:val="HideTWBExt"/>
          <w:noProof w:val="0"/>
        </w:rPr>
        <w:t>&lt;/RepeatBlock-Amend&gt;</w:t>
      </w:r>
    </w:p>
    <w:sectPr w:rsidR="00F12D76" w:rsidRPr="002F53C0">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9D" w:rsidRPr="002F53C0" w:rsidRDefault="0055429D">
      <w:r w:rsidRPr="002F53C0">
        <w:separator/>
      </w:r>
    </w:p>
  </w:endnote>
  <w:endnote w:type="continuationSeparator" w:id="0">
    <w:p w:rsidR="0055429D" w:rsidRPr="002F53C0" w:rsidRDefault="0055429D">
      <w:r w:rsidRPr="002F53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4D" w:rsidRDefault="00BD2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C0" w:rsidRPr="002F53C0" w:rsidRDefault="002F53C0" w:rsidP="002F53C0">
    <w:pPr>
      <w:pStyle w:val="Footer"/>
    </w:pPr>
    <w:r w:rsidRPr="002F53C0">
      <w:rPr>
        <w:rStyle w:val="HideTWBExt"/>
        <w:noProof w:val="0"/>
      </w:rPr>
      <w:t>&lt;PathFdR&gt;</w:t>
    </w:r>
    <w:r w:rsidRPr="002F53C0">
      <w:t>AM\1147917NL.docx</w:t>
    </w:r>
    <w:r w:rsidRPr="002F53C0">
      <w:rPr>
        <w:rStyle w:val="HideTWBExt"/>
        <w:noProof w:val="0"/>
      </w:rPr>
      <w:t>&lt;/PathFdR&gt;</w:t>
    </w:r>
    <w:r w:rsidRPr="002F53C0">
      <w:tab/>
    </w:r>
    <w:r w:rsidRPr="002F53C0">
      <w:tab/>
      <w:t>PE</w:t>
    </w:r>
    <w:r w:rsidRPr="002F53C0">
      <w:rPr>
        <w:rStyle w:val="HideTWBExt"/>
        <w:noProof w:val="0"/>
      </w:rPr>
      <w:t>&lt;NoPE&gt;</w:t>
    </w:r>
    <w:r w:rsidRPr="002F53C0">
      <w:t>616.069</w:t>
    </w:r>
    <w:r w:rsidRPr="002F53C0">
      <w:rPr>
        <w:rStyle w:val="HideTWBExt"/>
        <w:noProof w:val="0"/>
      </w:rPr>
      <w:t>&lt;/NoPE&gt;&lt;Version&gt;</w:t>
    </w:r>
    <w:r w:rsidRPr="002F53C0">
      <w:t>v01-00</w:t>
    </w:r>
    <w:r w:rsidRPr="002F53C0">
      <w:rPr>
        <w:rStyle w:val="HideTWBExt"/>
        <w:noProof w:val="0"/>
      </w:rPr>
      <w:t>&lt;/Version&gt;</w:t>
    </w:r>
  </w:p>
  <w:p w:rsidR="00881ACB" w:rsidRPr="002F53C0" w:rsidRDefault="002F53C0" w:rsidP="002F53C0">
    <w:pPr>
      <w:pStyle w:val="Footer2"/>
      <w:tabs>
        <w:tab w:val="center" w:pos="4535"/>
      </w:tabs>
    </w:pPr>
    <w:r w:rsidRPr="002F53C0">
      <w:t>NL</w:t>
    </w:r>
    <w:r w:rsidRPr="002F53C0">
      <w:tab/>
    </w:r>
    <w:r w:rsidRPr="002F53C0">
      <w:rPr>
        <w:b w:val="0"/>
        <w:i/>
        <w:color w:val="C0C0C0"/>
        <w:sz w:val="22"/>
      </w:rPr>
      <w:t>In verscheidenheid verenigd</w:t>
    </w:r>
    <w:r w:rsidRPr="002F53C0">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4D" w:rsidRDefault="00BD2A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C0" w:rsidRPr="00BD2A4D" w:rsidRDefault="002F53C0" w:rsidP="002F53C0">
    <w:pPr>
      <w:pStyle w:val="Footer"/>
      <w:rPr>
        <w:lang w:val="de-DE"/>
      </w:rPr>
    </w:pPr>
    <w:r w:rsidRPr="00BD2A4D">
      <w:rPr>
        <w:rStyle w:val="HideTWBExt"/>
        <w:lang w:val="de-DE"/>
      </w:rPr>
      <w:t>&lt;PathFdR&gt;</w:t>
    </w:r>
    <w:r w:rsidRPr="00BD2A4D">
      <w:rPr>
        <w:lang w:val="de-DE"/>
      </w:rPr>
      <w:t>AM\1147917NL.docx</w:t>
    </w:r>
    <w:r w:rsidRPr="00BD2A4D">
      <w:rPr>
        <w:rStyle w:val="HideTWBExt"/>
        <w:lang w:val="de-DE"/>
      </w:rPr>
      <w:t>&lt;/PathFdR&gt;</w:t>
    </w:r>
    <w:r w:rsidRPr="00BD2A4D">
      <w:rPr>
        <w:lang w:val="de-DE"/>
      </w:rPr>
      <w:tab/>
    </w:r>
    <w:r w:rsidRPr="00BD2A4D">
      <w:rPr>
        <w:lang w:val="de-DE"/>
      </w:rPr>
      <w:tab/>
      <w:t>PE</w:t>
    </w:r>
    <w:r w:rsidRPr="00BD2A4D">
      <w:rPr>
        <w:rStyle w:val="HideTWBExt"/>
        <w:lang w:val="de-DE"/>
      </w:rPr>
      <w:t>&lt;NoPE&gt;</w:t>
    </w:r>
    <w:r w:rsidRPr="00BD2A4D">
      <w:rPr>
        <w:lang w:val="de-DE"/>
      </w:rPr>
      <w:t>616.069</w:t>
    </w:r>
    <w:r w:rsidRPr="00BD2A4D">
      <w:rPr>
        <w:rStyle w:val="HideTWBExt"/>
        <w:lang w:val="de-DE"/>
      </w:rPr>
      <w:t>&lt;/NoPE&gt;&lt;Version&gt;</w:t>
    </w:r>
    <w:r w:rsidRPr="00BD2A4D">
      <w:rPr>
        <w:lang w:val="de-DE"/>
      </w:rPr>
      <w:t>v01-00</w:t>
    </w:r>
    <w:r w:rsidRPr="00BD2A4D">
      <w:rPr>
        <w:rStyle w:val="HideTWBExt"/>
        <w:lang w:val="de-DE"/>
      </w:rPr>
      <w:t>&lt;/Version&gt;</w:t>
    </w:r>
  </w:p>
  <w:p w:rsidR="008D245D" w:rsidRPr="0055429D" w:rsidRDefault="002F53C0" w:rsidP="002F53C0">
    <w:pPr>
      <w:pStyle w:val="Footer2"/>
      <w:tabs>
        <w:tab w:val="center" w:pos="4535"/>
      </w:tabs>
    </w:pPr>
    <w:r>
      <w:t>NL</w:t>
    </w:r>
    <w:r>
      <w:tab/>
    </w:r>
    <w:r w:rsidRPr="002F53C0">
      <w:rPr>
        <w:b w:val="0"/>
        <w:i/>
        <w:color w:val="C0C0C0"/>
        <w:sz w:val="22"/>
      </w:rPr>
      <w:t>In verscheidenheid verenigd</w:t>
    </w:r>
    <w:r>
      <w:tab/>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C0" w:rsidRPr="00BD2A4D" w:rsidRDefault="002F53C0" w:rsidP="002F53C0">
    <w:pPr>
      <w:pStyle w:val="Footer"/>
      <w:rPr>
        <w:lang w:val="de-DE"/>
      </w:rPr>
    </w:pPr>
    <w:r w:rsidRPr="00BD2A4D">
      <w:rPr>
        <w:rStyle w:val="HideTWBExt"/>
        <w:lang w:val="de-DE"/>
      </w:rPr>
      <w:t>&lt;PathFdR&gt;</w:t>
    </w:r>
    <w:r w:rsidRPr="00BD2A4D">
      <w:rPr>
        <w:lang w:val="de-DE"/>
      </w:rPr>
      <w:t>AM\1147917NL.docx</w:t>
    </w:r>
    <w:r w:rsidRPr="00BD2A4D">
      <w:rPr>
        <w:rStyle w:val="HideTWBExt"/>
        <w:lang w:val="de-DE"/>
      </w:rPr>
      <w:t>&lt;/PathFdR&gt;</w:t>
    </w:r>
    <w:r w:rsidRPr="00BD2A4D">
      <w:rPr>
        <w:lang w:val="de-DE"/>
      </w:rPr>
      <w:tab/>
    </w:r>
    <w:r w:rsidRPr="00BD2A4D">
      <w:rPr>
        <w:lang w:val="de-DE"/>
      </w:rPr>
      <w:tab/>
      <w:t>PE</w:t>
    </w:r>
    <w:r w:rsidRPr="00BD2A4D">
      <w:rPr>
        <w:rStyle w:val="HideTWBExt"/>
        <w:lang w:val="de-DE"/>
      </w:rPr>
      <w:t>&lt;NoPE&gt;</w:t>
    </w:r>
    <w:r w:rsidRPr="00BD2A4D">
      <w:rPr>
        <w:lang w:val="de-DE"/>
      </w:rPr>
      <w:t>616.069</w:t>
    </w:r>
    <w:r w:rsidRPr="00BD2A4D">
      <w:rPr>
        <w:rStyle w:val="HideTWBExt"/>
        <w:lang w:val="de-DE"/>
      </w:rPr>
      <w:t>&lt;/NoPE&gt;&lt;Version&gt;</w:t>
    </w:r>
    <w:r w:rsidRPr="00BD2A4D">
      <w:rPr>
        <w:lang w:val="de-DE"/>
      </w:rPr>
      <w:t>v01-00</w:t>
    </w:r>
    <w:r w:rsidRPr="00BD2A4D">
      <w:rPr>
        <w:rStyle w:val="HideTWBExt"/>
        <w:lang w:val="de-DE"/>
      </w:rPr>
      <w:t>&lt;/Version&gt;</w:t>
    </w:r>
  </w:p>
  <w:p w:rsidR="00D177BD" w:rsidRPr="0055429D" w:rsidRDefault="002F53C0" w:rsidP="002F53C0">
    <w:pPr>
      <w:pStyle w:val="Footer2"/>
      <w:tabs>
        <w:tab w:val="center" w:pos="4535"/>
      </w:tabs>
    </w:pPr>
    <w:r>
      <w:t>NL</w:t>
    </w:r>
    <w:r>
      <w:tab/>
    </w:r>
    <w:r w:rsidRPr="002F53C0">
      <w:rPr>
        <w:b w:val="0"/>
        <w:i/>
        <w:color w:val="C0C0C0"/>
        <w:sz w:val="22"/>
      </w:rPr>
      <w:t>In verscheidenheid verenigd</w:t>
    </w:r>
    <w:r>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9D" w:rsidRPr="002F53C0" w:rsidRDefault="0055429D">
      <w:r w:rsidRPr="002F53C0">
        <w:separator/>
      </w:r>
    </w:p>
  </w:footnote>
  <w:footnote w:type="continuationSeparator" w:id="0">
    <w:p w:rsidR="0055429D" w:rsidRPr="002F53C0" w:rsidRDefault="0055429D">
      <w:r w:rsidRPr="002F53C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4D" w:rsidRDefault="00BD2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4D" w:rsidRDefault="00BD2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4D" w:rsidRDefault="00BD2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2"/>
    <w:docVar w:name="CopyToNetwork" w:val="0"/>
    <w:docVar w:name="CVar" w:val="70"/>
    <w:docVar w:name="DOCDT" w:val="07/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5\fbidi \froman\fcharset238\fprq2 Times New Roman CE;}{\f316\fbidi \froman\fcharset204\fprq2 Times New Roman Cyr;}_x000d__x000a_{\f318\fbidi \froman\fcharset161\fprq2 Times New Roman Greek;}{\f319\fbidi \froman\fcharset162\fprq2 Times New Roman Tur;}{\f320\fbidi \froman\fcharset177\fprq2 Times New Roman (Hebrew);}{\f321\fbidi \froman\fcharset178\fprq2 Times New Roman (Arabic);}_x000d__x000a_{\f322\fbidi \froman\fcharset186\fprq2 Times New Roman Baltic;}{\f323\fbidi \froman\fcharset163\fprq2 Times New Roman (Vietnamese);}{\f325\fbidi \fswiss\fcharset238\fprq2 Arial CE;}{\f326\fbidi \fswiss\fcharset204\fprq2 Arial Cyr;}_x000d__x000a_{\f328\fbidi \fswiss\fcharset161\fprq2 Arial Greek;}{\f329\fbidi \fswiss\fcharset162\fprq2 Arial Tur;}{\f330\fbidi \fswiss\fcharset177\fprq2 Arial (Hebrew);}{\f331\fbidi \fswiss\fcharset178\fprq2 Arial (Arabic);}_x000d__x000a_{\f332\fbidi \fswiss\fcharset186\fprq2 Arial Baltic;}{\f333\fbidi \fswiss\fcharset163\fprq2 Arial (Vietnamese);}{\f655\fbidi \froman\fcharset238\fprq2 Cambria Math CE;}{\f656\fbidi \froman\fcharset204\fprq2 Cambria Math Cyr;}_x000d__x000a_{\f658\fbidi \froman\fcharset161\fprq2 Cambria Math Greek;}{\f659\fbidi \froman\fcharset162\fprq2 Cambria Math Tur;}{\f662\fbidi \froman\fcharset186\fprq2 Cambria Math Baltic;}{\f66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032742 HideTWBExt;}{\s16\ql \li0\ri0\sb240\sa240\nowidctlpar\tqc\tx4536\tqr\tx9072\wrapdefault\aspalpha\aspnum\faauto\adjustright\rin0\lin0\itap0 \rtlch\fcs1 \af0\afs20\alang1025 \ltrch\fcs0 _x000d__x000a_\fs22\lang2057\langfe2057\cgrid\langnp2057\langfenp2057 \sbasedon0 \snext16 \slink17 \styrsid3032742 footer;}{\*\cs17 \additive \rtlch\fcs1 \af0 \ltrch\fcs0 \fs22 \sbasedon10 \slink16 \slocked \styrsid3032742 Footer Char;}{_x000d__x000a_\s18\ql \li-850\ri-850\sa240\widctlpar\tqr\tx9921\wrapdefault\aspalpha\aspnum\faauto\adjustright\rin-850\lin-850\itap0 \rtlch\fcs1 \af1\afs20\alang1025 \ltrch\fcs0 \b\f1\fs48\lang2057\langfe2057\cgrid\langnp2057\langfenp2057 _x000d__x000a_\sbasedon0 \snext18 \spriority0 \styrsid3032742 Footer2;}}{\*\rsidtbl \rsid24658\rsid735077\rsid2892074\rsid3032742\rsid4666813\rsid6641733\rsid9636012\rsid11215221\rsid12154954\rsid14424199\rsid15204470\rsid15285974\rsid15950462\rsid16324206\rsid16334787_x000d__x000a_\rsid16662270}{\mmathPr\mmathFont34\mbrkBin0\mbrkBinSub0\msmallFrac0\mdispDef1\mlMargin0\mrMargin0\mdefJc1\mwrapIndent1440\mintLim0\mnaryLim1}{\info{\author CARROLL Annette}{\operator CARROLL Annette}{\creatim\yr2018\mo3\dy7\hr16\min7}_x000d__x000a_{\revtim\yr2018\mo3\dy7\hr16\min7}{\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32742\utinl \donotshowprops1\fet0{\*\wgrffmtfilter 013f}\ilfomacatclnup0{\*\template C:\\Users\\acarroll\\AppData\\Local\\Temp\\Blank1.dot}{\*\ftnsep \ltrpar _x000d__x000a_\pard\plain \ltrpar\ql \li0\ri0\widctlpar\wrapdefault\aspalpha\aspnum\faauto\adjustright\rin0\lin0\itap0 \rtlch\fcs1 \af0\afs20\alang1025 \ltrch\fcs0 \fs24\lang2057\langfe2057\cgrid\langnp2057\langfenp2057 {\rtlch\fcs1 \af0 \ltrch\fcs0 \insrsid1633478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334787 \chftnsepc _x000d__x000a_\par }}{\*\aftnsep \ltrpar \pard\plain \ltrpar\ql \li0\ri0\widctlpar\wrapdefault\aspalpha\aspnum\faauto\adjustright\rin0\lin0\itap0 \rtlch\fcs1 \af0\afs20\alang1025 \ltrch\fcs0 \fs24\lang2057\langfe2057\cgrid\langnp2057\langfenp2057 {\rtlch\fcs1 \af0 _x000d__x000a_\ltrch\fcs0 \insrsid16334787 \chftnsep _x000d__x000a_\par }}{\*\aftnsepc \ltrpar \pard\plain \ltrpar\ql \li0\ri0\widctlpar\wrapdefault\aspalpha\aspnum\faauto\adjustright\rin0\lin0\itap0 \rtlch\fcs1 \af0\afs20\alang1025 \ltrch\fcs0 \fs24\lang2057\langfe2057\cgrid\langnp2057\langfenp2057 {\rtlch\fcs1 \af0 _x000d__x000a_\ltrch\fcs0 \insrsid1633478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032742\charrsid5587613 &lt;PathFdR&gt;}{\rtlch\fcs1 \af0 \ltrch\fcs0 \insrsid3032742\charrsid13727677 AM\\P8_AMA(2018)0051(068-070)_EN.docx}{\rtlch\fcs1 \af0 \ltrch\fcs0 \cs15\v\f1\fs20\cf9\insrsid3032742\charrsid5587613 &lt;/PathFdR&gt;}{_x000d__x000a_\rtlch\fcs1 \af0 \ltrch\fcs0 \insrsid3032742\charrsid5587613 \tab \tab PE}{\rtlch\fcs1 \af0 \ltrch\fcs0 \cs15\v\f1\fs20\cf9\insrsid3032742\charrsid5587613 &lt;NoPE&gt;}{\rtlch\fcs1 \af0 \ltrch\fcs0 \insrsid3032742\charrsid13727677 616.069}{\rtlch\fcs1 \af0 _x000d__x000a_\ltrch\fcs0 \cs15\v\f1\fs20\cf9\insrsid3032742\charrsid5587613 &lt;/NoPE&gt;&lt;Version&gt;}{\rtlch\fcs1 \af0 \ltrch\fcs0 \insrsid3032742\charrsid5587613 v}{\rtlch\fcs1 \af0 \ltrch\fcs0 \insrsid3032742\charrsid13727677 01-00}{\rtlch\fcs1 \af0 \ltrch\fcs0 _x000d__x000a_\cs15\v\f1\fs20\cf9\insrsid3032742\charrsid5587613 &lt;/Version&gt;}{\rtlch\fcs1 \af0 \ltrch\fcs0 \insrsid3032742\charrsid5587613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3032742\charrsid5587613  DOCPROPERTY &quot;&lt;Extension&gt;&quot; }}{\fldrslt {\rtlch\fcs1 \af1 \ltrch\fcs0 \insrsid3032742 EN}}}\sectd \ltrsect_x000d__x000a_\linex0\endnhere\sectdefaultcl\sftnbj {\rtlch\fcs1 \af1 \ltrch\fcs0 \cf16\insrsid3032742\charrsid5587613 \tab }{\rtlch\fcs1 \af1\afs22 \ltrch\fcs0 \b0\i\fs22\cf16\insrsid3032742 United in diversity}{\rtlch\fcs1 \af1 \ltrch\fcs0 _x000d__x000a_\cf16\insrsid3032742\charrsid5587613 \tab }{\field{\*\fldinst {\rtlch\fcs1 \af1 \ltrch\fcs0 \insrsid3032742\charrsid5587613  DOCPROPERTY &quot;&lt;Extension&gt;&quot; }}{\fldrslt {\rtlch\fcs1 \af1 \ltrch\fcs0 \insrsid3032742 EN}}}\sectd \ltrsect_x000d__x000a_\linex0\endnhere\sectdefaultcl\sftnbj {\rtlch\fcs1 \af1 \ltrch\fcs0 \insrsid3032742\charrsid558761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249885 _x000d__x000a_\rtlch\fcs1 \af0\afs20\alang1025 \ltrch\fcs0 \fs24\lang2057\langfe2057\cgrid\langnp2057\langfenp2057 {\rtlch\fcs1 \af0 \ltrch\fcs0 \insrsid3032742\charrsid558761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8_x000d__x000a_150826b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2"/>
    <w:docVar w:name="iNoAmend" w:val="70"/>
    <w:docVar w:name="LastEditedSection" w:val=" 1"/>
    <w:docVar w:name="NRAKEY" w:val="0051"/>
    <w:docVar w:name="ORLANGKEY" w:val="EN"/>
    <w:docVar w:name="PROPOSALCNS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5\fbidi \froman\fcharset238\fprq2 Times New Roman CE;}{\f316\fbidi \froman\fcharset204\fprq2 Times New Roman Cyr;}_x000d__x000a_{\f318\fbidi \froman\fcharset161\fprq2 Times New Roman Greek;}{\f319\fbidi \froman\fcharset162\fprq2 Times New Roman Tur;}{\f320\fbidi \froman\fcharset177\fprq2 Times New Roman (Hebrew);}{\f321\fbidi \froman\fcharset178\fprq2 Times New Roman (Arabic);}_x000d__x000a_{\f322\fbidi \froman\fcharset186\fprq2 Times New Roman Baltic;}{\f323\fbidi \froman\fcharset163\fprq2 Times New Roman (Vietnamese);}{\f325\fbidi \fswiss\fcharset238\fprq2 Arial CE;}{\f326\fbidi \fswiss\fcharset204\fprq2 Arial Cyr;}_x000d__x000a_{\f328\fbidi \fswiss\fcharset161\fprq2 Arial Greek;}{\f329\fbidi \fswiss\fcharset162\fprq2 Arial Tur;}{\f330\fbidi \fswiss\fcharset177\fprq2 Arial (Hebrew);}{\f331\fbidi \fswiss\fcharset178\fprq2 Arial (Arabic);}_x000d__x000a_{\f332\fbidi \fswiss\fcharset186\fprq2 Arial Baltic;}{\f333\fbidi \fswiss\fcharset163\fprq2 Arial (Vietnamese);}{\f655\fbidi \froman\fcharset238\fprq2 Cambria Math CE;}{\f656\fbidi \froman\fcharset204\fprq2 Cambria Math Cyr;}_x000d__x000a_{\f658\fbidi \froman\fcharset161\fprq2 Cambria Math Greek;}{\f659\fbidi \froman\fcharset162\fprq2 Cambria Math Tur;}{\f662\fbidi \froman\fcharset186\fprq2 Cambria Math Baltic;}{\f66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073238 HideTWBExt;}{\s16\ql \li0\ri0\sb240\sa240\nowidctlpar\tqc\tx4536\tqr\tx9072\wrapdefault\aspalpha\aspnum\faauto\adjustright\rin0\lin0\itap0 \rtlch\fcs1 \af0\afs20\alang1025 _x000d__x000a_\ltrch\fcs0 \fs22\lang2057\langfe2057\cgrid\langnp2057\langfenp2057 \sbasedon0 \snext16 \slink17 \spriority0 \styrsid16073238 footer;}{\*\cs17 \additive \rtlch\fcs1 \af0 \ltrch\fcs0 \fs22 \sbasedon10 \slink16 \slocked \spriority0 \styrsid16073238 _x000d__x000a_Footer Char;}{\s18\ql \li0\ri-284\nowidctlpar\tqr\tx9072\wrapdefault\aspalpha\aspnum\faauto\adjustright\rin-284\lin0\itap0 \rtlch\fcs1 \af0\afs20\alang1025 \ltrch\fcs0 \b\fs24\lang2057\langfe2057\cgrid\langnp2057\langfenp2057 _x000d__x000a_\sbasedon0 \snext18 \spriority0 \styrsid16073238 ProjRap;}{\s19\ql \li0\ri0\sa240\nowidctlpar\wrapdefault\aspalpha\aspnum\faauto\adjustright\rin0\lin0\itap0 \rtlch\fcs1 \af0\afs20\alang1025 \ltrch\fcs0 _x000d__x000a_\fs24\lang2057\langfe2057\cgrid\langnp2057\langfenp2057 \sbasedon0 \snext19 \spriority0 \styrsid16073238 Normal12;}{\s20\ql \li-850\ri-850\sa240\widctlpar\tqr\tx9921\wrapdefault\aspalpha\aspnum\faauto\adjustright\rin-850\lin-850\itap0 \rtlch\fcs1 _x000d__x000a_\af1\afs20\alang1025 \ltrch\fcs0 \b\f1\fs48\lang2057\langfe2057\cgrid\langnp2057\langfenp2057 \sbasedon0 \snext20 \spriority0 \styrsid16073238 Footer2;}{\*\cs21 \additive \v\cf15 \spriority0 \styrsid16073238 HideTWBInt;}{_x000d__x000a_\s22\ql \li0\ri0\nowidctlpar\wrapdefault\aspalpha\aspnum\faauto\adjustright\rin0\lin0\itap0 \rtlch\fcs1 \af0\afs20\alang1025 \ltrch\fcs0 \b\fs24\lang2057\langfe2057\cgrid\langnp2057\langfenp2057 \sbasedon0 \snext22 \slink29 \spriority0 \styrsid16073238 _x000d__x000a_NormalBold;}{\s23\qr \li0\ri0\sb240\sa240\nowidctlpar\wrapdefault\aspalpha\aspnum\faauto\adjustright\rin0\lin0\itap0 \rtlch\fcs1 \af0\afs20\alang1025 \ltrch\fcs0 \fs24\lang2057\langfe2057\cgrid\langnp2057\langfenp2057 _x000d__x000a_\sbasedon0 \snext23 \spriority0 \styrsid16073238 Olang;}{\s24\ql \li0\ri0\sa120\nowidctlpar\wrapdefault\aspalpha\aspnum\faauto\adjustright\rin0\lin0\itap0 \rtlch\fcs1 \af0\afs20\alang1025 \ltrch\fcs0 _x000d__x000a_\fs24\lang1024\langfe1024\cgrid\noproof\langnp2057\langfenp2057 \sbasedon0 \snext24 \slink30 \spriority0 \styrsid16073238 Normal6;}{\s25\qc \li0\ri0\sb240\nowidctlpar\wrapdefault\aspalpha\aspnum\faauto\adjustright\rin0\lin0\itap0 \rtlch\fcs1 _x000d__x000a_\af0\afs20\alang1025 \ltrch\fcs0 \i\fs24\lang2057\langfe2057\cgrid\langnp2057\langfenp2057 \sbasedon0 \snext25 \spriority0 \styrsid16073238 CrossRef;}{_x000d__x000a_\s26\qc \li0\ri0\sb240\sa240\keepn\nowidctlpar\wrapdefault\aspalpha\aspnum\faauto\adjustright\rin0\lin0\itap0 \rtlch\fcs1 \af0\afs20\alang1025 \ltrch\fcs0 \i\fs24\lang2057\langfe2057\cgrid\langnp2057\langfenp2057 _x000d__x000a_\sbasedon0 \snext19 \spriority0 \styrsid16073238 JustificationTitle;}{\s27\ql \li0\ri-284\nowidctlpar\tqr\tx9072\wrapdefault\aspalpha\aspnum\faauto\adjustright\rin-284\lin0\itap0 \rtlch\fcs1 \af0\afs20\alang1025 \ltrch\fcs0 _x000d__x000a_\fs24\lang2057\langfe2057\cgrid\langnp2057\langfenp2057 \sbasedon0 \snext27 \spriority0 \styrsid16073238 ZDateAM;}{\s28\ql \li0\ri0\sa240\nowidctlpar\wrapdefault\aspalpha\aspnum\faauto\adjustright\rin0\lin0\itap0 \rtlch\fcs1 \af0\afs20\alang1025 _x000d__x000a_\ltrch\fcs0 \i\fs24\lang1024\langfe1024\cgrid\noproof\langnp2057\langfenp2057 \sbasedon0 \snext28 \spriority0 \styrsid16073238 Normal12Italic;}{\*\cs29 \additive \b\fs24 \slink22 \slocked \spriority0 \styrsid16073238 NormalBold Char;}{\*\cs30 \additive _x000d__x000a_\fs24\lang1024\langfe1024\noproof \slink24 \slocked \spriority0 \styrsid16073238 Normal6 Char;}{\s31\qc \li0\ri0\sa240\nowidctlpar\wrapdefault\aspalpha\aspnum\faauto\adjustright\rin0\lin0\itap0 \rtlch\fcs1 \af0\afs20\alang1025 \ltrch\fcs0 _x000d__x000a_\i\fs24\lang2057\langfe2057\cgrid\langnp2057\langfenp2057 \sbasedon0 \snext31 \spriority0 \styrsid1607323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6073238 AMNumberTabs;}}{\*\rsidtbl \rsid24658\rsid735077\rsid2892074\rsid4666813\rsid4807715\rsid6641733\rsid9636012\rsid11215221\rsid12154954_x000d__x000a_\rsid14424199\rsid15204470\rsid15285974\rsid15950462\rsid16073238\rsid16324206\rsid16662270}{\mmathPr\mmathFont34\mbrkBin0\mbrkBinSub0\msmallFrac0\mdispDef1\mlMargin0\mrMargin0\mdefJc1\mwrapIndent1440\mintLim0\mnaryLim1}{\info{\author CARROLL Annette}_x000d__x000a_{\operator CARROLL Annette}{\creatim\yr2018\mo3\dy7\hr15\min41}{\revtim\yr2018\mo3\dy7\hr15\min41}{\version1}{\edmins0}{\nofpages1}{\nofwords107}{\nofchars1189}{\*\company European Parliament}{\nofcharsws1204}{\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073238\utinl \donotshowprops1\fet0{\*\wgrffmtfilter 013f}\ilfomacatclnup0{\*\template C:\\Users\\acarroll\\AppData\\Local\\Temp\\Blank1.dot}{\*\ftnsep \ltrpar _x000d__x000a_\pard\plain \ltrpar\ql \li0\ri0\widctlpar\wrapdefault\aspalpha\aspnum\faauto\adjustright\rin0\lin0\itap0 \rtlch\fcs1 \af0\afs20\alang1025 \ltrch\fcs0 \fs24\lang2057\langfe2057\cgrid\langnp2057\langfenp2057 {\rtlch\fcs1 \af0 \ltrch\fcs0 \insrsid480771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807715 \chftnsepc _x000d__x000a_\par }}{\*\aftnsep \ltrpar \pard\plain \ltrpar\ql \li0\ri0\widctlpar\wrapdefault\aspalpha\aspnum\faauto\adjustright\rin0\lin0\itap0 \rtlch\fcs1 \af0\afs20\alang1025 \ltrch\fcs0 \fs24\lang2057\langfe2057\cgrid\langnp2057\langfenp2057 {\rtlch\fcs1 \af0 _x000d__x000a_\ltrch\fcs0 \insrsid4807715 \chftnsep _x000d__x000a_\par }}{\*\aftnsepc \ltrpar \pard\plain \ltrpar\ql \li0\ri0\widctlpar\wrapdefault\aspalpha\aspnum\faauto\adjustright\rin0\lin0\itap0 \rtlch\fcs1 \af0\afs20\alang1025 \ltrch\fcs0 \fs24\lang2057\langfe2057\cgrid\langnp2057\langfenp2057 {\rtlch\fcs1 \af0 _x000d__x000a_\ltrch\fcs0 \insrsid480771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073238\charrsid5587613 {\*\bkmkstart InsideFooter}&lt;PathFdR&gt;}{\rtlch\fcs1 \af0 \ltrch\fcs0 \cf10\insrsid16073238\charrsid5587613 \uc1\u9668\'3f}{\rtlch\fcs1 \af0 \ltrch\fcs0 \insrsid16073238\charrsid5587613 #}{\rtlch\fcs1 \af0 _x000d__x000a_\ltrch\fcs0 \cs21\v\cf15\insrsid16073238\charrsid5587613 TXTROUTE@@}{\rtlch\fcs1 \af0 \ltrch\fcs0 \insrsid16073238\charrsid5587613 #}{\rtlch\fcs1 \af0 \ltrch\fcs0 \cf10\insrsid16073238\charrsid5587613 \uc1\u9658\'3f}{\rtlch\fcs1 \af0 \ltrch\fcs0 _x000d__x000a_\cs15\v\f1\fs20\cf9\insrsid16073238\charrsid5587613 &lt;/PathFdR&gt;}{\rtlch\fcs1 \af0 \ltrch\fcs0 \insrsid16073238\charrsid5587613 {\*\bkmkend InsideFooter}\tab \tab {\*\bkmkstart OutsideFooter}PE}{\rtlch\fcs1 \af0 \ltrch\fcs0 _x000d__x000a_\cs15\v\f1\fs20\cf9\insrsid16073238\charrsid5587613 &lt;NoPE&gt;}{\rtlch\fcs1 \af0 \ltrch\fcs0 \cf10\insrsid16073238\charrsid5587613 \uc1\u9668\'3f}{\rtlch\fcs1 \af0 \ltrch\fcs0 \insrsid16073238\charrsid5587613 #}{\rtlch\fcs1 \af0 \ltrch\fcs0 _x000d__x000a_\cs21\v\cf15\insrsid16073238\charrsid5587613 TXTNRPE@NRPE@}{\rtlch\fcs1 \af0 \ltrch\fcs0 \insrsid16073238\charrsid5587613 #}{\rtlch\fcs1 \af0 \ltrch\fcs0 \cf10\insrsid16073238\charrsid5587613 \uc1\u9658\'3f}{\rtlch\fcs1 \af0 \ltrch\fcs0 _x000d__x000a_\cs15\v\f1\fs20\cf9\insrsid16073238\charrsid5587613 &lt;/NoPE&gt;&lt;Version&gt;}{\rtlch\fcs1 \af0 \ltrch\fcs0 \insrsid16073238\charrsid5587613 v}{\rtlch\fcs1 \af0 \ltrch\fcs0 \cf10\insrsid16073238\charrsid5587613 \uc1\u9668\'3f}{\rtlch\fcs1 \af0 \ltrch\fcs0 _x000d__x000a_\insrsid16073238\charrsid5587613 #}{\rtlch\fcs1 \af0 \ltrch\fcs0 \cs21\v\cf15\insrsid16073238\charrsid5587613 TXTVERSION@NRV@}{\rtlch\fcs1 \af0 \ltrch\fcs0 \insrsid16073238\charrsid5587613 #}{\rtlch\fcs1 \af0 \ltrch\fcs0 _x000d__x000a_\cf10\insrsid16073238\charrsid5587613 \uc1\u9658\'3f}{\rtlch\fcs1 \af0 \ltrch\fcs0 \cs15\v\f1\fs20\cf9\insrsid16073238\charrsid5587613 &lt;/Version&gt;}{\rtlch\fcs1 \af0 \ltrch\fcs0 \insrsid16073238\charrsid558761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6073238\charrsid5587613  DOCPROPERTY &quot;&lt;Extension&gt;&quot; }}{\fldrslt {\rtlch\fcs1 \af1 \ltrch\fcs0 \insrsid16073238\charrsid5587613 _x000d__x000a_XX}}}\sectd \ltrsect\linex0\endnhere\sectdefaultcl\sftnbj {\rtlch\fcs1 \af1 \ltrch\fcs0 \cf16\insrsid16073238\charrsid5587613 \tab }{\rtlch\fcs1 \af1\afs22 \ltrch\fcs0 \b0\i\fs22\cf16\insrsid16073238\charrsid5587613 #}{\rtlch\fcs1 \af1 \ltrch\fcs0 _x000d__x000a_\cs21\v\cf15\insrsid16073238\charrsid5587613 (STD@_Motto}{\rtlch\fcs1 \af1\afs22 \ltrch\fcs0 \b0\i\fs22\cf16\insrsid16073238\charrsid5587613 #}{\rtlch\fcs1 \af1 \ltrch\fcs0 \cf16\insrsid16073238\charrsid5587613 \tab }{\field\flddirty{\*\fldinst {_x000d__x000a_\rtlch\fcs1 \af1 \ltrch\fcs0 \insrsid16073238\charrsid5587613  DOCPROPERTY &quot;&lt;Extension&gt;&quot; }}{\fldrslt {\rtlch\fcs1 \af1 \ltrch\fcs0 \insrsid16073238\charrsid5587613 XX}}}\sectd \ltrsect\linex0\endnhere\sectdefaultcl\sftnbj {\rtlch\fcs1 \af1 \ltrch\fcs0 _x000d__x000a_\insrsid16073238\charrsid558761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16073238\charrsid5587613 {\*\bkmkstart restart}&lt;Amend&gt;&lt;Date&gt;}{\rtlch\fcs1 \af0 \ltrch\fcs0 \insrsid16073238\charrsid5587613 #}{\rtlch\fcs1 \af0 \ltrch\fcs0 \cs21\v\cf15\insrsid16073238\charrsid5587613 _x000d__x000a_DT(d.m.yyyy)sh@DATEMSG@DOCDT}{\rtlch\fcs1 \af0 \ltrch\fcs0 \insrsid16073238\charrsid5587613 #}{\rtlch\fcs1 \af0 \ltrch\fcs0 \cs15\v\f1\fs20\cf9\insrsid16073238\charrsid5587613 &lt;/Date&gt;}{\rtlch\fcs1 \af0 \ltrch\fcs0 \insrsid16073238\charrsid5587613 \tab }{_x000d__x000a_\rtlch\fcs1 \af0 \ltrch\fcs0 \cs15\v\f1\fs20\cf9\insrsid16073238\charrsid5587613 &lt;ANo&gt;}{\rtlch\fcs1 \af0 \ltrch\fcs0 \insrsid16073238\charrsid5587613 #}{\rtlch\fcs1 \af0 \ltrch\fcs0 \cs21\v\cf15\insrsid16073238\charrsid5587613 _x000d__x000a_KEY(PLENARY/ANUMBER)@NRAMSG@NRAKEY}{\rtlch\fcs1 \af0 \ltrch\fcs0 \insrsid16073238\charrsid5587613 #}{\rtlch\fcs1 \af0 \ltrch\fcs0 \cs15\v\f1\fs20\cf9\insrsid16073238\charrsid5587613 &lt;/ANo&gt;}{\rtlch\fcs1 \af0 \ltrch\fcs0 \insrsid16073238\charrsid5587613 /}{_x000d__x000a_\rtlch\fcs1 \af0 \ltrch\fcs0 \cs15\v\f1\fs20\cf9\insrsid16073238\charrsid5587613 &lt;NumAm&gt;}{\rtlch\fcs1 \af0 \ltrch\fcs0 \insrsid16073238\charrsid5587613 #}{\rtlch\fcs1 \af0 \ltrch\fcs0 \cs21\v\cf15\insrsid16073238\charrsid5587613 ENMIENDA@NRAM@}{_x000d__x000a_\rtlch\fcs1 \af0 \ltrch\fcs0 \insrsid16073238\charrsid5587613 #}{\rtlch\fcs1 \af0 \ltrch\fcs0 \cs15\v\f1\fs20\cf9\insrsid16073238\charrsid5587613 &lt;/NumAm&gt;}{\rtlch\fcs1 \af0 \ltrch\fcs0 \insrsid16073238\charrsid5587613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6073238\charrsid5587613 Amendment\tab \tab }{\rtlch\fcs1 \af0 \ltrch\fcs0 _x000d__x000a_\cs15\b0\v\f1\fs20\cf9\insrsid16073238\charrsid5587613 &lt;NumAm&gt;}{\rtlch\fcs1 \af0 \ltrch\fcs0 \insrsid16073238\charrsid5587613 #}{\rtlch\fcs1 \af0 \ltrch\fcs0 \cs21\v\cf15\insrsid16073238\charrsid5587613 ENMIENDA@NRAM@}{\rtlch\fcs1 \af0 \ltrch\fcs0 _x000d__x000a_\insrsid16073238\charrsid5587613 #}{\rtlch\fcs1 \af0 \ltrch\fcs0 \cs15\b0\v\f1\fs20\cf9\insrsid16073238\charrsid5587613 &lt;/NumAm&gt;}{\rtlch\fcs1 \af0 \ltrch\fcs0 \insrsid16073238\charrsid5587613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6073238\charrsid5587613 &lt;RepeatBlock-By&gt;}{\rtlch\fcs1 \af0 \ltrch\fcs0 \insrsid16073238\charrsid5587613 #}{\rtlch\fcs1 \af0 \ltrch\fcs0 \cs21\v\cf15\insrsid16073238\charrsid5587613 &gt;&gt;&gt;@[ZMEMBERSMSG]@}{_x000d__x000a_\rtlch\fcs1 \af0 \ltrch\fcs0 \insrsid16073238\charrsid5587613 #}{\rtlch\fcs1 \af0 \ltrch\fcs0 \cs15\b0\v\f1\fs20\cf9\insrsid16073238\charrsid5587613 &lt;Members&gt;}{\rtlch\fcs1 \af0 \ltrch\fcs0 \cf10\insrsid16073238\charrsid5587613 \u9668\'3f}{\rtlch\fcs1 _x000d__x000a_\af0 \ltrch\fcs0 \insrsid16073238\charrsid5587613 #}{\rtlch\fcs1 \af0 \ltrch\fcs0 \cs21\v\cf15\insrsid16073238\charrsid5587613 TVTMEMBERS\'a7@MEMBERS@}{\rtlch\fcs1 \af0 \ltrch\fcs0 \insrsid16073238\charrsid5587613 #}{\rtlch\fcs1 \af0 \ltrch\fcs0 _x000d__x000a_\cf10\insrsid16073238\charrsid5587613 \u9658\'3f}{\rtlch\fcs1 \af0 \ltrch\fcs0 \cs15\b0\v\f1\fs20\cf9\insrsid16073238\charrsid5587613 &lt;/Members&gt;}{\rtlch\fcs1 \af0 \ltrch\fcs0 \insrsid16073238\charrsid5587613 _x000d__x000a_\par }\pard\plain \ltrpar\ql \li0\ri0\widctlpar\wrapdefault\aspalpha\aspnum\faauto\adjustright\rin0\lin0\itap0\pararsid6296823 \rtlch\fcs1 \af0\afs20\alang1025 \ltrch\fcs0 \fs24\lang2057\langfe2057\cgrid\langnp2057\langfenp2057 {\rtlch\fcs1 \af0 \ltrch\fcs0 _x000d__x000a_\cs15\v\f1\fs20\cf9\insrsid16073238\charrsid5587613 &lt;AuNomDe&gt;&lt;OptDel&gt;}{\rtlch\fcs1 \af0 \ltrch\fcs0 \insrsid16073238\charrsid5587613 #}{\rtlch\fcs1 \af0 \ltrch\fcs0 \cs21\v\cf15\insrsid16073238\charrsid5587613 MNU[ONBEHALFYES][NOTAPP]@CHOICE@}{_x000d__x000a_\rtlch\fcs1 \af0 \ltrch\fcs0 \insrsid16073238\charrsid5587613 #}{\rtlch\fcs1 \af0 \ltrch\fcs0 \cs15\v\f1\fs20\cf9\insrsid16073238\charrsid5587613 &lt;/OptDel&gt;&lt;/AuNomDe&gt;}{\rtlch\fcs1 \af0 \ltrch\fcs0 \insrsid16073238\charrsid5587613 _x000d__x000a_\par &lt;&lt;&lt;}{\rtlch\fcs1 \af0 \ltrch\fcs0 \cs15\v\f1\fs20\cf9\insrsid16073238\charrsid5587613 &lt;/RepeatBlock-By&gt;}{\rtlch\fcs1 \af0 \ltrch\fcs0 \insrsid16073238\charrsid5587613 _x000d__x000a_\par }\pard\plain \ltrpar\s18\ql \li0\ri-284\nowidctlpar\tqr\tx9072\wrapdefault\aspalpha\aspnum\faauto\adjustright\rin-284\lin0\itap0 \rtlch\fcs1 \af0\afs20\alang1025 \ltrch\fcs0 \b\fs24\lang2057\langfe2057\cgrid\langnp2057\langfenp2057 {\rtlch\fcs1 \af0 _x000d__x000a_\ltrch\fcs0 \cs15\b0\v\f1\fs20\cf9\insrsid16073238\charrsid5587613 &lt;TitreType&gt;}{\rtlch\fcs1 \af0 \ltrch\fcs0 \insrsid16073238\charrsid5587613 Report}{\rtlch\fcs1 \af0 \ltrch\fcs0 \cs15\b0\v\f1\fs20\cf9\insrsid16073238\charrsid5587613 &lt;/TitreType&gt;}{_x000d__x000a_\rtlch\fcs1 \af0 \ltrch\fcs0 \insrsid16073238\charrsid5587613 \tab #}{\rtlch\fcs1 \af0 \ltrch\fcs0 \cs21\v\cf15\insrsid16073238\charrsid5587613 KEY(PLENARY/ANUMBER)@NRAMSG@NRAKEY}{\rtlch\fcs1 \af0 \ltrch\fcs0 \insrsid16073238\charrsid5587613 #/#}{_x000d__x000a_\rtlch\fcs1 \af0 \ltrch\fcs0 \cs21\v\cf15\insrsid16073238\charrsid5587613 KEY(PLENARY/DOCYEAR)@DOCYEARMSG@NRAKEY}{\rtlch\fcs1 \af0 \ltrch\fcs0 \insrsid16073238\charrsid5587613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6073238\charrsid5587613 &lt;Rapporteur&gt;}{\rtlch\fcs1 \af0 \ltrch\fcs0 \insrsid16073238\charrsid5587613 #}{\rtlch\fcs1 \af0 \ltrch\fcs0 \cs21\v\cf15\insrsid16073238\charrsid5587613 _x000d__x000a_KEY(PLENARY/RAPPORTEURS)@AUTHORMSG@NRAKEY}{\rtlch\fcs1 \af0 \ltrch\fcs0 \insrsid16073238\charrsid5587613 #}{\rtlch\fcs1 \af0 \ltrch\fcs0 \cs15\b0\v\f1\fs20\cf9\insrsid16073238\charrsid5587613 &lt;/Rapporteur&gt;}{\rtlch\fcs1 \af0 \ltrch\fcs0 _x000d__x000a_\insrsid16073238\charrsid5587613 _x000d__x000a_\par }\pard\plain \ltrpar\ql \li0\ri0\widctlpar\wrapdefault\aspalpha\aspnum\faauto\adjustright\rin0\lin0\itap0\pararsid9389144 \rtlch\fcs1 \af0\afs20\alang1025 \ltrch\fcs0 \fs24\lang2057\langfe2057\cgrid\langnp2057\langfenp2057 {\rtlch\fcs1 \af0 \ltrch\fcs0 _x000d__x000a_\cs15\v\f1\fs20\cf9\insrsid16073238\charrsid5587613 &lt;Titre&gt;}{\rtlch\fcs1 \af0 \ltrch\fcs0 \insrsid16073238\charrsid5587613 #}{\rtlch\fcs1 \af0 \ltrch\fcs0 \cs21\v\cf15\insrsid16073238\charrsid5587613 KEY(PLENARY/TITLES)@TITLEMSG@NRAKEY}{\rtlch\fcs1 \af0 _x000d__x000a_\ltrch\fcs0 \insrsid16073238\charrsid5587613 #}{\rtlch\fcs1 \af0 \ltrch\fcs0 \cs15\v\f1\fs20\cf9\insrsid16073238\charrsid5587613 &lt;/Titre&gt;}{\rtlch\fcs1 \af0 \ltrch\fcs0 \insrsid16073238\charrsid5587613 _x000d__x000a_\par }\pard\plain \ltrpar\s19\ql \li0\ri0\sa240\nowidctlpar\wrapdefault\aspalpha\aspnum\faauto\adjustright\rin0\lin0\itap0 \rtlch\fcs1 \af0\afs20\alang1025 \ltrch\fcs0 \fs24\lang2057\langfe2057\cgrid\langnp2057\langfenp2057 {\rtlch\fcs1 \af0 \ltrch\fcs0 _x000d__x000a_\cs15\v\f1\fs20\cf9\insrsid16073238\charrsid5587613 &lt;DocRef&gt;}{\rtlch\fcs1 \af0 \ltrch\fcs0 \insrsid16073238\charrsid5587613 #}{\rtlch\fcs1 \af0 \ltrch\fcs0 \cs21\v\cf15\insrsid16073238\charrsid5587613 KEY(PLENARY/REFERENCES)@REFMSG@NRAKEY}{\rtlch\fcs1 _x000d__x000a_\af0 \ltrch\fcs0 \insrsid16073238\charrsid5587613 #}{\rtlch\fcs1 \af0 \ltrch\fcs0 \cs15\v\f1\fs20\cf9\insrsid16073238\charrsid5587613 &lt;/DocRef&gt;}{\rtlch\fcs1 \af0 \ltrch\fcs0 \insrsid16073238\charrsid5587613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6073238\charrsid5587613 &lt;DocAmend&gt;}{\rtlch\fcs1 \af0 \ltrch\fcs0 \insrsid16073238\charrsid5587613 #}{\rtlch\fcs1 \af0 \ltrch\fcs0 \cs21\v\cf15\insrsid16073238\charrsid5587613 _x000d__x000a_MNU[OPTPROPOSALCOD][OPTPROPOSALCNS][OPTPROPOSALNLE]@CHOICE@CODEMNU}{\rtlch\fcs1 \af0 \ltrch\fcs0 \insrsid16073238\charrsid5587613 ##}{\rtlch\fcs1 \af0 \ltrch\fcs0 \cs21\v\cf15\insrsid16073238\charrsid5587613 MNU[AMACTYES][NOTAPP]@CHOICE@AMACTMNU}{_x000d__x000a_\rtlch\fcs1 \af0 \ltrch\fcs0 \insrsid16073238\charrsid5587613 #}{\rtlch\fcs1 \af0 \ltrch\fcs0 \cs15\b0\v\f1\fs20\cf9\insrsid16073238\charrsid5587613 &lt;/DocAmend&gt;}{\rtlch\fcs1 \af0 \ltrch\fcs0 \insrsid16073238\charrsid5587613 _x000d__x000a_\par }{\rtlch\fcs1 \af0 \ltrch\fcs0 \cs15\b0\v\f1\fs20\cf9\insrsid16073238\charrsid5587613 &lt;Article&gt;}{\rtlch\fcs1 \af0 \ltrch\fcs0 \insrsid16073238\charrsid5587613 #}{\rtlch\fcs1 \af0 \ltrch\fcs0 \cs21\v\cf15\insrsid16073238\charrsid5587613 _x000d__x000a_MNU[AMACTPARTYES][AMACTPARTNO]@CHOICE@AMACTMNU}{\rtlch\fcs1 \af0 \ltrch\fcs0 \insrsid16073238\charrsid5587613 #}{\rtlch\fcs1 \af0 \ltrch\fcs0 \cs15\b0\v\f1\fs20\cf9\insrsid16073238\charrsid5587613 &lt;/Article&gt;}{\rtlch\fcs1 \af0 \ltrch\fcs0 _x000d__x000a_\insrsid16073238\charrsid5587613 _x000d__x000a_\par }\pard\plain \ltrpar\ql \li0\ri0\widctlpar\wrapdefault\aspalpha\aspnum\faauto\adjustright\rin0\lin0\itap0\pararsid9251659 \rtlch\fcs1 \af0\afs20\alang1025 \ltrch\fcs0 \fs24\lang2057\langfe2057\cgrid\langnp2057\langfenp2057 {\rtlch\fcs1 \af0 \ltrch\fcs0 _x000d__x000a_\cs15\v\f1\fs20\cf9\insrsid16073238\charrsid5587613 &lt;DocAmend2&gt;&lt;OptDel&gt;}{\rtlch\fcs1 \af0 \ltrch\fcs0 \insrsid16073238\charrsid5587613 #}{\rtlch\fcs1 \af0 \ltrch\fcs0 \cs21\v\cf15\insrsid16073238\charrsid5587613 MNU[OPTNRACTYES][NOTAPP]@CHOICE@AMACTMNU}{_x000d__x000a_\rtlch\fcs1 \af0 \ltrch\fcs0 \insrsid16073238\charrsid5587613 #}{\rtlch\fcs1 \af0 \ltrch\fcs0 \cs15\v\f1\fs20\cf9\insrsid16073238\charrsid5587613 &lt;/OptDel&gt;&lt;/DocAmend2&gt;}{\rtlch\fcs1 \af0 \ltrch\fcs0 \insrsid16073238\charrsid5587613 _x000d__x000a_\par }{\rtlch\fcs1 \af0 \ltrch\fcs0 \cs15\v\f1\fs20\cf9\insrsid16073238\charrsid5587613 &lt;Article2&gt;&lt;OptDel&gt;}{\rtlch\fcs1 \af0 \ltrch\fcs0 \insrsid16073238\charrsid5587613 #}{\rtlch\fcs1 \af0 \ltrch\fcs0 \cs21\v\cf15\insrsid16073238\charrsid5587613 _x000d__x000a_MNU[OPTACTPARTYES][NOTAPP]@CHOICE@AMACTMNU}{\rtlch\fcs1 \af0 \ltrch\fcs0 \insrsid16073238\charrsid5587613 #}{\rtlch\fcs1 \af0 \ltrch\fcs0 \cs15\v\f1\fs20\cf9\insrsid16073238\charrsid5587613 &lt;/OptDel&gt;&lt;/Article2&gt;}{\rtlch\fcs1 \af0 \ltrch\fcs0 _x000d__x000a_\insrsid16073238\charrsid5587613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6073238\charrsid5587613 _x000d__x000a_\cell }\pard \ltrpar\ql \li0\ri0\widctlpar\intbl\wrapdefault\aspalpha\aspnum\faauto\adjustright\rin0\lin0 {\rtlch\fcs1 \af0 \ltrch\fcs0 \insrsid16073238\charrsid5587613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16073238\charrsid5587613 #}{\rtlch\fcs1 \af0 \ltrch\fcs0 \cs21\v\cf15\insrsid16073238\charrsid5587613 MNU[OPTLEFTAMACT][LEFTPROP]@CHOICE@AMACTMNU}{\rtlch\fcs1 \af0 \ltrch\fcs0 \insrsid16073238\charrsid5587613 #\cell _x000d__x000a_Amendment\cell }\pard\plain \ltrpar\ql \li0\ri0\widctlpar\intbl\wrapdefault\aspalpha\aspnum\faauto\adjustright\rin0\lin0 \rtlch\fcs1 \af0\afs20\alang1025 \ltrch\fcs0 \fs24\lang2057\langfe2057\cgrid\langnp2057\langfenp2057 {\rtlch\fcs1 \af0 \ltrch\fcs0 _x000d__x000a_\insrsid16073238\charrsid5587613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6073238\charrsid5587613 ##\cell ##}{\rtlch\fcs1 \af0\afs24 \ltrch\fcs0 \noproof0\insrsid16073238\charrsid5587613 \cell }\pard\plain \ltrpar_x000d__x000a_\ql \li0\ri0\widctlpar\intbl\wrapdefault\aspalpha\aspnum\faauto\adjustright\rin0\lin0 \rtlch\fcs1 \af0\afs20\alang1025 \ltrch\fcs0 \fs24\lang2057\langfe2057\cgrid\langnp2057\langfenp2057 {\rtlch\fcs1 \af0 \ltrch\fcs0 \insrsid16073238\charrsid5587613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6073238\charrsid5587613 Or. }{\rtlch\fcs1 \af0 \ltrch\fcs0 \cs15\v\f1\fs20\cf9\insrsid16073238\charrsid5587613 &lt;Original&gt;}{\rtlch\fcs1 \af0 \ltrch\fcs0 \insrsid16073238\charrsid5587613 #}{\rtlch\fcs1 \af0 \ltrch\fcs0 _x000d__x000a_\cs21\v\cf15\insrsid16073238\charrsid5587613 KEY(MAIN/LANGMIN)sh@ORLANGMSG@ORLANGKEY}{\rtlch\fcs1 \af0 \ltrch\fcs0 \insrsid16073238\charrsid5587613 #}{\rtlch\fcs1 \af0 \ltrch\fcs0 \cs15\v\f1\fs20\cf9\insrsid16073238\charrsid5587613 &lt;/Original&gt;}{_x000d__x000a_\rtlch\fcs1 \af0 \ltrch\fcs0 \insrsid16073238\charrsid5587613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16073238\charrsid5587613 &lt;OptDel&gt;}{\rtlch\fcs1 \af0 \ltrch\fcs0 \insrsid16073238\charrsid5587613 #}{\rtlch\fcs1 \af0 \ltrch\fcs0 \cs21\v\cf15\insrsid16073238\charrsid5587613 MNU[CROSSREFNO][CROSSREFYES]@CHOICE@}{_x000d__x000a_\rtlch\fcs1 \af0 \ltrch\fcs0 \insrsid16073238\charrsid5587613 #}{\rtlch\fcs1 \af0 \ltrch\fcs0 \cs15\i0\v\f1\fs20\cf9\insrsid16073238\charrsid5587613 &lt;/OptDel&gt;}{\rtlch\fcs1 \af0 \ltrch\fcs0 \insrsid16073238\charrsid5587613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16073238\charrsid5587613 &lt;TitreJust&gt;}{\rtlch\fcs1 \af0 \ltrch\fcs0 \insrsid16073238\charrsid5587613 Justification}{\rtlch\fcs1 \af0 \ltrch\fcs0 _x000d__x000a_\cs15\i0\v\f1\fs20\cf9\insrsid16073238\charrsid5587613 &lt;/TitreJust&gt;}{\rtlch\fcs1 \af0 \ltrch\fcs0 \insrsid16073238\charrsid5587613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16073238\charrsid5587613 &lt;OptDelPrev&gt;}{\rtlch\fcs1 \af0 \ltrch\fcs0 \noproof0\insrsid16073238\charrsid5587613 #}{\rtlch\fcs1 \af0 \ltrch\fcs0 _x000d__x000a_\cs21\v\cf15\noproof0\insrsid16073238\charrsid5587613 MNU[TEXTJUSTYES][TEXTJUSTNO]@CHOICE@}{\rtlch\fcs1 \af0 \ltrch\fcs0 \noproof0\insrsid16073238\charrsid5587613 #}{\rtlch\fcs1 \af0 \ltrch\fcs0 _x000d__x000a_\cs15\i0\v\f1\fs20\cf9\noproof0\insrsid16073238\charrsid5587613 &lt;/OptDelPrev&gt;}{\rtlch\fcs1 \af0 \ltrch\fcs0 \noproof0\insrsid16073238\charrsid5587613 _x000d__x000a_\par }\pard\plain \ltrpar\ql \li0\ri0\widctlpar\wrapdefault\aspalpha\aspnum\faauto\adjustright\rin0\lin0\itap0 \rtlch\fcs1 \af0\afs20\alang1025 \ltrch\fcs0 \fs24\lang2057\langfe2057\cgrid\langnp2057\langfenp2057 {\rtlch\fcs1 \af0 \ltrch\fcs0 _x000d__x000a_\insrsid16073238\charrsid558761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6073238\charrsid558761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1_x000d__x000a_2b6722b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MPART" w:val="Article 28 — paragraph 5 c (new)"/>
    <w:docVar w:name="TVTMEMBERS1" w:val="Martin Schirdewan, Paloma López Bermejo, Javier Couso Permuy, Dimitrios Papadimoulis, Jiří Maštálka, Kateřina Konečná, Stelios Kouloglou, Helmut Scholz"/>
    <w:docVar w:name="TXTLANGUE" w:val="NL"/>
    <w:docVar w:name="TXTLANGUEMIN" w:val="nl"/>
    <w:docVar w:name="TXTNRFIRSTAM" w:val="68"/>
    <w:docVar w:name="TXTNRLASTAM" w:val="70"/>
    <w:docVar w:name="TXTNRPE" w:val="616.069"/>
    <w:docVar w:name="TXTPEorAP" w:val="PE"/>
    <w:docVar w:name="TXTROUTE" w:val="AM\1147917NL.docx"/>
    <w:docVar w:name="TXTVERSION" w:val="01-00"/>
  </w:docVars>
  <w:rsids>
    <w:rsidRoot w:val="0055429D"/>
    <w:rsid w:val="00026A21"/>
    <w:rsid w:val="000863CD"/>
    <w:rsid w:val="000D50D6"/>
    <w:rsid w:val="00132FA0"/>
    <w:rsid w:val="00157B84"/>
    <w:rsid w:val="001B07B8"/>
    <w:rsid w:val="001D5110"/>
    <w:rsid w:val="001E0DA7"/>
    <w:rsid w:val="001E49DB"/>
    <w:rsid w:val="00212032"/>
    <w:rsid w:val="00232FF8"/>
    <w:rsid w:val="00235EAE"/>
    <w:rsid w:val="00254755"/>
    <w:rsid w:val="002A49E8"/>
    <w:rsid w:val="002E06C8"/>
    <w:rsid w:val="002F4509"/>
    <w:rsid w:val="002F53C0"/>
    <w:rsid w:val="003028C0"/>
    <w:rsid w:val="00331B6E"/>
    <w:rsid w:val="0035242C"/>
    <w:rsid w:val="00386E87"/>
    <w:rsid w:val="00395BE4"/>
    <w:rsid w:val="003A4B11"/>
    <w:rsid w:val="004319D8"/>
    <w:rsid w:val="00455F4D"/>
    <w:rsid w:val="00473274"/>
    <w:rsid w:val="004A73B0"/>
    <w:rsid w:val="004D6E8F"/>
    <w:rsid w:val="004E067D"/>
    <w:rsid w:val="005002B4"/>
    <w:rsid w:val="0055429D"/>
    <w:rsid w:val="005C608A"/>
    <w:rsid w:val="005C71FC"/>
    <w:rsid w:val="005F3CED"/>
    <w:rsid w:val="005F4B22"/>
    <w:rsid w:val="006014F7"/>
    <w:rsid w:val="00617772"/>
    <w:rsid w:val="00621479"/>
    <w:rsid w:val="00656650"/>
    <w:rsid w:val="00732FD2"/>
    <w:rsid w:val="0079629B"/>
    <w:rsid w:val="007D3BDF"/>
    <w:rsid w:val="00880EAB"/>
    <w:rsid w:val="00881ACB"/>
    <w:rsid w:val="008C5765"/>
    <w:rsid w:val="008D245D"/>
    <w:rsid w:val="008D2B4B"/>
    <w:rsid w:val="008F33BC"/>
    <w:rsid w:val="008F4458"/>
    <w:rsid w:val="00927EFE"/>
    <w:rsid w:val="009E610D"/>
    <w:rsid w:val="00AB64A2"/>
    <w:rsid w:val="00B17690"/>
    <w:rsid w:val="00B32389"/>
    <w:rsid w:val="00BD2A4D"/>
    <w:rsid w:val="00C86866"/>
    <w:rsid w:val="00C95E83"/>
    <w:rsid w:val="00D177BD"/>
    <w:rsid w:val="00D2396B"/>
    <w:rsid w:val="00D5477C"/>
    <w:rsid w:val="00D75799"/>
    <w:rsid w:val="00D85907"/>
    <w:rsid w:val="00DA0058"/>
    <w:rsid w:val="00DA0615"/>
    <w:rsid w:val="00E04D40"/>
    <w:rsid w:val="00E1327A"/>
    <w:rsid w:val="00E77492"/>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3CB758-FD4A-4EAE-A254-BB54EDA8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nl-NL" w:eastAsia="en-GB" w:bidi="ar-SA"/>
    </w:rPr>
  </w:style>
  <w:style w:type="character" w:customStyle="1" w:styleId="Normal6Char">
    <w:name w:val="Normal6 Char"/>
    <w:link w:val="Normal6"/>
    <w:rsid w:val="005C608A"/>
    <w:rPr>
      <w:noProof/>
      <w:sz w:val="24"/>
      <w:lang w:val="nl-NL"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D245D"/>
    <w:rPr>
      <w:sz w:val="22"/>
    </w:rPr>
  </w:style>
  <w:style w:type="paragraph" w:styleId="BalloonText">
    <w:name w:val="Balloon Text"/>
    <w:basedOn w:val="Normal"/>
    <w:link w:val="BalloonTextChar"/>
    <w:rsid w:val="00473274"/>
    <w:rPr>
      <w:rFonts w:ascii="Segoe UI" w:hAnsi="Segoe UI" w:cs="Segoe UI"/>
      <w:sz w:val="18"/>
      <w:szCs w:val="18"/>
    </w:rPr>
  </w:style>
  <w:style w:type="character" w:customStyle="1" w:styleId="BalloonTextChar">
    <w:name w:val="Balloon Text Char"/>
    <w:basedOn w:val="DefaultParagraphFont"/>
    <w:link w:val="BalloonText"/>
    <w:rsid w:val="00473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220FBE80.dotm</Template>
  <TotalTime>0</TotalTime>
  <Pages>4</Pages>
  <Words>806</Words>
  <Characters>6201</Characters>
  <Application>Microsoft Office Word</Application>
  <DocSecurity>0</DocSecurity>
  <Lines>213</Lines>
  <Paragraphs>63</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CARROLL Annette</dc:creator>
  <cp:keywords/>
  <dc:description/>
  <cp:lastModifiedBy>ROVERS Rosette</cp:lastModifiedBy>
  <cp:revision>2</cp:revision>
  <cp:lastPrinted>2018-03-07T15:26:00Z</cp:lastPrinted>
  <dcterms:created xsi:type="dcterms:W3CDTF">2018-03-09T11:03:00Z</dcterms:created>
  <dcterms:modified xsi:type="dcterms:W3CDTF">2018-03-09T11:03:00Z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1147917</vt:lpwstr>
  </property>
  <property fmtid="{D5CDD505-2E9C-101B-9397-08002B2CF9AE}" pid="5" name="&lt;Type&gt;">
    <vt:lpwstr>AM</vt:lpwstr>
  </property>
  <property fmtid="{D5CDD505-2E9C-101B-9397-08002B2CF9AE}" pid="6" name="&lt;ModelCod&gt;">
    <vt:lpwstr>\\eiciBRUpr1\pdocep$\DocEP\DOCS\General\AM\AM_Leg\AM_Ple_Leg\AM_Ple_LegReport.dot(17/02/2016 10:46:18)</vt:lpwstr>
  </property>
  <property fmtid="{D5CDD505-2E9C-101B-9397-08002B2CF9AE}" pid="7" name="&lt;ModelTra&gt;">
    <vt:lpwstr>\\eiciBRUpr1\pdocep$\DocEP\TRANSFIL\EN\AM_Ple_LegReport.EN(19/02/2018 15:26:53)</vt:lpwstr>
  </property>
  <property fmtid="{D5CDD505-2E9C-101B-9397-08002B2CF9AE}" pid="8" name="&lt;Model&gt;">
    <vt:lpwstr>AM_Ple_LegReport</vt:lpwstr>
  </property>
  <property fmtid="{D5CDD505-2E9C-101B-9397-08002B2CF9AE}" pid="9" name="FooterPath">
    <vt:lpwstr>AM\1147917NL.docx</vt:lpwstr>
  </property>
  <property fmtid="{D5CDD505-2E9C-101B-9397-08002B2CF9AE}" pid="10" name="PE number">
    <vt:lpwstr>616.069</vt:lpwstr>
  </property>
  <property fmtid="{D5CDD505-2E9C-101B-9397-08002B2CF9AE}" pid="11" name="SDLStudio">
    <vt:lpwstr/>
  </property>
  <property fmtid="{D5CDD505-2E9C-101B-9397-08002B2CF9AE}" pid="12" name="&lt;Extension&gt;">
    <vt:lpwstr>NL</vt:lpwstr>
  </property>
  <property fmtid="{D5CDD505-2E9C-101B-9397-08002B2CF9AE}" pid="13" name="SubscribeElise">
    <vt:lpwstr/>
  </property>
  <property fmtid="{D5CDD505-2E9C-101B-9397-08002B2CF9AE}" pid="14" name="Bookout">
    <vt:lpwstr>OK - 2018/03/09 12:03</vt:lpwstr>
  </property>
</Properties>
</file>