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A17160" w:rsidRDefault="00546169">
      <w:pPr>
        <w:pStyle w:val="Interstitial1"/>
      </w:pPr>
      <w:r w:rsidRPr="00A17160">
        <w:rPr>
          <w:rStyle w:val="HideTWBExt"/>
        </w:rPr>
        <w:t>&lt;RepeatBlock-Amend&gt;&lt;Amend&gt;&lt;Date&gt;</w:t>
      </w:r>
      <w:r w:rsidRPr="00A17160">
        <w:rPr>
          <w:rStyle w:val="HideTWBInt"/>
          <w:color w:val="auto"/>
        </w:rPr>
        <w:t>{11/04/2018}</w:t>
      </w:r>
      <w:r w:rsidRPr="00A17160">
        <w:rPr>
          <w:color w:val="auto"/>
        </w:rPr>
        <w:t>11.4.2018</w:t>
      </w:r>
      <w:r w:rsidRPr="00A17160">
        <w:rPr>
          <w:rStyle w:val="HideTWBExt"/>
        </w:rPr>
        <w:t>&lt;/Date&gt;</w:t>
      </w:r>
      <w:r w:rsidRPr="00A17160">
        <w:rPr>
          <w:color w:val="auto"/>
        </w:rPr>
        <w:tab/>
      </w:r>
      <w:r w:rsidRPr="00A17160">
        <w:rPr>
          <w:rStyle w:val="HideTWBExt"/>
        </w:rPr>
        <w:t>&lt;ANo&gt;</w:t>
      </w:r>
      <w:r w:rsidRPr="00A17160">
        <w:rPr>
          <w:color w:val="auto"/>
        </w:rPr>
        <w:t>A8-0097</w:t>
      </w:r>
      <w:r w:rsidRPr="00A17160">
        <w:rPr>
          <w:rStyle w:val="HideTWBExt"/>
        </w:rPr>
        <w:t>&lt;/ANo&gt;</w:t>
      </w:r>
      <w:r w:rsidRPr="00A17160">
        <w:rPr>
          <w:color w:val="auto"/>
        </w:rPr>
        <w:t>/</w:t>
      </w:r>
      <w:r w:rsidRPr="00A17160">
        <w:rPr>
          <w:rStyle w:val="HideTWBExt"/>
        </w:rPr>
        <w:t>&lt;NumAm&gt;</w:t>
      </w:r>
      <w:r w:rsidRPr="00A17160">
        <w:rPr>
          <w:color w:val="auto"/>
        </w:rPr>
        <w:t>1</w:t>
      </w:r>
      <w:r w:rsidRPr="00A17160">
        <w:rPr>
          <w:rStyle w:val="HideTWBExt"/>
        </w:rPr>
        <w:t>&lt;/NumAm&gt;</w:t>
      </w:r>
    </w:p>
    <w:p w:rsidR="00E465EE" w:rsidRPr="00A17160" w:rsidRDefault="00546169">
      <w:pPr>
        <w:pStyle w:val="AMNumberTabs"/>
      </w:pPr>
      <w:r w:rsidRPr="00A17160">
        <w:rPr>
          <w:color w:val="auto"/>
        </w:rPr>
        <w:t>Τροπολογία</w:t>
      </w:r>
      <w:r w:rsidRPr="00A17160">
        <w:rPr>
          <w:color w:val="auto"/>
        </w:rPr>
        <w:tab/>
      </w:r>
      <w:r w:rsidRPr="00A17160">
        <w:rPr>
          <w:color w:val="auto"/>
        </w:rPr>
        <w:tab/>
      </w:r>
      <w:r w:rsidRPr="00A17160">
        <w:rPr>
          <w:rStyle w:val="HideTWBExt"/>
        </w:rPr>
        <w:t>&lt;NumAm&gt;</w:t>
      </w:r>
      <w:r w:rsidRPr="00A17160">
        <w:rPr>
          <w:color w:val="auto"/>
        </w:rPr>
        <w:t>1</w:t>
      </w:r>
      <w:r w:rsidRPr="00A17160">
        <w:rPr>
          <w:rStyle w:val="HideTWBExt"/>
        </w:rPr>
        <w:t>&lt;/NumAm&gt;</w:t>
      </w:r>
    </w:p>
    <w:p w:rsidR="00E465EE" w:rsidRPr="00A17160" w:rsidRDefault="00546169">
      <w:pPr>
        <w:pStyle w:val="NormalBold"/>
      </w:pPr>
      <w:r w:rsidRPr="00A17160">
        <w:rPr>
          <w:rStyle w:val="HideTWBExt"/>
        </w:rPr>
        <w:t>&lt;RepeatBlock-By&gt;&lt;Members&gt;</w:t>
      </w:r>
      <w:r w:rsidRPr="00A17160">
        <w:rPr>
          <w:color w:val="auto"/>
        </w:rPr>
        <w:t>Marco Valli, Laura Agea</w:t>
      </w:r>
      <w:r w:rsidRPr="00A17160">
        <w:rPr>
          <w:rStyle w:val="HideTWBExt"/>
        </w:rPr>
        <w:t>&lt;/Members&gt;</w:t>
      </w:r>
    </w:p>
    <w:p w:rsidR="00E465EE" w:rsidRPr="00A17160" w:rsidRDefault="00546169">
      <w:r w:rsidRPr="00A17160">
        <w:rPr>
          <w:rStyle w:val="HideTWBExt"/>
        </w:rPr>
        <w:t>&lt;AuNomDe&gt;</w:t>
      </w:r>
      <w:r w:rsidRPr="00A17160">
        <w:rPr>
          <w:rStyle w:val="HideTWBInt"/>
          <w:color w:val="auto"/>
        </w:rPr>
        <w:t>{EFDD}</w:t>
      </w:r>
      <w:r w:rsidRPr="00A17160">
        <w:t>εξ ονόματος της Ομάδας EFDD</w:t>
      </w:r>
      <w:r w:rsidRPr="00A17160">
        <w:rPr>
          <w:rStyle w:val="HideTWBExt"/>
        </w:rPr>
        <w:t>&lt;/AuNomDe&gt;</w:t>
      </w:r>
    </w:p>
    <w:p w:rsidR="00E465EE" w:rsidRPr="00A17160" w:rsidRDefault="00546169">
      <w:r w:rsidRPr="00A17160">
        <w:rPr>
          <w:rStyle w:val="HideTWBExt"/>
        </w:rPr>
        <w:t>&lt;/RepeatBlock-By&gt;</w:t>
      </w:r>
    </w:p>
    <w:p w:rsidR="00E465EE" w:rsidRPr="00A17160" w:rsidRDefault="00546169">
      <w:pPr>
        <w:pStyle w:val="ProjRap"/>
      </w:pPr>
      <w:r w:rsidRPr="00A17160">
        <w:rPr>
          <w:rStyle w:val="HideTWBExt"/>
        </w:rPr>
        <w:t>&lt;TitreType&gt;</w:t>
      </w:r>
      <w:r w:rsidRPr="00A17160">
        <w:t>Έκθεση</w:t>
      </w:r>
      <w:r w:rsidRPr="00A17160">
        <w:rPr>
          <w:rStyle w:val="HideTWBExt"/>
        </w:rPr>
        <w:t>&lt;/TitreType&gt;</w:t>
      </w:r>
      <w:r w:rsidRPr="00A17160">
        <w:tab/>
        <w:t>A8-0097/2018</w:t>
      </w:r>
    </w:p>
    <w:p w:rsidR="00E465EE" w:rsidRPr="00A17160" w:rsidRDefault="00546169">
      <w:pPr>
        <w:pStyle w:val="NormalBold"/>
      </w:pPr>
      <w:r w:rsidRPr="00A17160">
        <w:rPr>
          <w:rStyle w:val="HideTWBExt"/>
        </w:rPr>
        <w:t>&lt;Rapporteur&gt;</w:t>
      </w:r>
      <w:r w:rsidRPr="00A17160">
        <w:rPr>
          <w:color w:val="auto"/>
        </w:rPr>
        <w:t>Ingeborg Gräßle</w:t>
      </w:r>
      <w:r w:rsidRPr="00A17160">
        <w:rPr>
          <w:rStyle w:val="HideTWBExt"/>
        </w:rPr>
        <w:t>&lt;/Rapporteur&gt;</w:t>
      </w:r>
    </w:p>
    <w:p w:rsidR="00E465EE" w:rsidRPr="00A17160" w:rsidRDefault="00546169">
      <w:pPr>
        <w:pStyle w:val="Normal12"/>
      </w:pPr>
      <w:r w:rsidRPr="00A17160">
        <w:rPr>
          <w:rStyle w:val="HideTWBExt"/>
        </w:rPr>
        <w:t>&lt;Titre&gt;</w:t>
      </w:r>
      <w:r w:rsidRPr="00A17160">
        <w:t>Απαλλαγή 2016: Γενικός προϋπολογισμός της ΕΕ - Ευρωπαϊκή Οικονομική και Κοινωνική Επιτροπή</w:t>
      </w:r>
      <w:r w:rsidRPr="00A17160">
        <w:rPr>
          <w:rStyle w:val="HideTWBExt"/>
        </w:rPr>
        <w:t>&lt;/Titre&gt;</w:t>
      </w:r>
    </w:p>
    <w:p w:rsidR="00E465EE" w:rsidRPr="00A17160" w:rsidRDefault="00546169">
      <w:pPr>
        <w:pStyle w:val="Normal12"/>
      </w:pPr>
      <w:r w:rsidRPr="00A17160">
        <w:rPr>
          <w:rStyle w:val="HideTWBExt"/>
        </w:rPr>
        <w:t>&lt;DocRef&gt;</w:t>
      </w:r>
      <w:r w:rsidRPr="00A17160">
        <w:rPr>
          <w:color w:val="auto"/>
        </w:rPr>
        <w:t>2017/2141(DEC)</w:t>
      </w:r>
      <w:r w:rsidRPr="00A17160">
        <w:rPr>
          <w:rStyle w:val="HideTWBExt"/>
        </w:rPr>
        <w:t>&lt;/DocRef&gt;</w:t>
      </w:r>
    </w:p>
    <w:p w:rsidR="00E465EE" w:rsidRPr="00A17160" w:rsidRDefault="00E465EE">
      <w:pPr>
        <w:pStyle w:val="Normal12"/>
      </w:pPr>
    </w:p>
    <w:p w:rsidR="00E465EE" w:rsidRPr="00A17160" w:rsidRDefault="00546169">
      <w:pPr>
        <w:pStyle w:val="NormalBold"/>
      </w:pPr>
      <w:r w:rsidRPr="00A17160">
        <w:rPr>
          <w:rStyle w:val="HideTWBExt"/>
        </w:rPr>
        <w:t>&lt;DocAmend&gt;</w:t>
      </w:r>
      <w:r w:rsidRPr="00A17160">
        <w:rPr>
          <w:color w:val="auto"/>
        </w:rPr>
        <w:t>Πρόταση ψηφίσματος</w:t>
      </w:r>
      <w:r w:rsidRPr="00A17160">
        <w:rPr>
          <w:rStyle w:val="HideTWBExt"/>
        </w:rPr>
        <w:t>&lt;/DocAmend&gt;</w:t>
      </w:r>
    </w:p>
    <w:p w:rsidR="00E465EE" w:rsidRPr="00A17160" w:rsidRDefault="00546169">
      <w:pPr>
        <w:pStyle w:val="NormalBold"/>
      </w:pPr>
      <w:r w:rsidRPr="00A17160">
        <w:rPr>
          <w:rStyle w:val="HideTWBExt"/>
        </w:rPr>
        <w:t>&lt;Article&gt;</w:t>
      </w:r>
      <w:r w:rsidRPr="00A17160">
        <w:rPr>
          <w:color w:val="auto"/>
        </w:rPr>
        <w:t>Παράγραφος 8</w:t>
      </w:r>
      <w:r w:rsidRPr="00A1716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65EE" w:rsidRPr="00A17160">
        <w:trPr>
          <w:trHeight w:hRule="exact" w:val="240"/>
          <w:jc w:val="center"/>
        </w:trPr>
        <w:tc>
          <w:tcPr>
            <w:tcW w:w="9752" w:type="dxa"/>
            <w:gridSpan w:val="2"/>
          </w:tcPr>
          <w:p w:rsidR="00E465EE" w:rsidRPr="00A17160" w:rsidRDefault="00E465EE"/>
        </w:tc>
      </w:tr>
      <w:tr w:rsidR="00E465EE" w:rsidRPr="00A17160">
        <w:trPr>
          <w:trHeight w:val="240"/>
          <w:jc w:val="center"/>
        </w:trPr>
        <w:tc>
          <w:tcPr>
            <w:tcW w:w="4876" w:type="dxa"/>
          </w:tcPr>
          <w:p w:rsidR="00E465EE" w:rsidRPr="00A17160" w:rsidRDefault="00546169">
            <w:pPr>
              <w:pStyle w:val="ColumnHeading"/>
              <w:rPr>
                <w:color w:val="auto"/>
              </w:rPr>
            </w:pPr>
            <w:r w:rsidRPr="00A17160">
              <w:rPr>
                <w:color w:val="auto"/>
              </w:rPr>
              <w:t>Πρόταση ψηφίσματος</w:t>
            </w:r>
          </w:p>
        </w:tc>
        <w:tc>
          <w:tcPr>
            <w:tcW w:w="4876" w:type="dxa"/>
          </w:tcPr>
          <w:p w:rsidR="00E465EE" w:rsidRPr="00A17160" w:rsidRDefault="00546169">
            <w:pPr>
              <w:pStyle w:val="ColumnHeading"/>
              <w:rPr>
                <w:color w:val="auto"/>
              </w:rPr>
            </w:pPr>
            <w:r w:rsidRPr="00A17160">
              <w:rPr>
                <w:color w:val="auto"/>
              </w:rPr>
              <w:t>Τροπολογία</w:t>
            </w:r>
          </w:p>
        </w:tc>
      </w:tr>
      <w:tr w:rsidR="00E465EE" w:rsidRPr="00A17160">
        <w:trPr>
          <w:jc w:val="center"/>
        </w:trPr>
        <w:tc>
          <w:tcPr>
            <w:tcW w:w="4876" w:type="dxa"/>
          </w:tcPr>
          <w:p w:rsidR="00E465EE" w:rsidRPr="00A17160" w:rsidRDefault="00546169">
            <w:pPr>
              <w:pStyle w:val="Normal6"/>
              <w:rPr>
                <w:color w:val="auto"/>
              </w:rPr>
            </w:pPr>
            <w:r w:rsidRPr="00A17160">
              <w:rPr>
                <w:color w:val="auto"/>
              </w:rPr>
              <w:t>8.</w:t>
            </w:r>
            <w:r w:rsidRPr="00A17160">
              <w:rPr>
                <w:color w:val="auto"/>
              </w:rPr>
              <w:tab/>
              <w:t xml:space="preserve">επισημαίνει ότι οι οριστικές πιστώσεις για έξοδα ταξιδίου και διαμονής για τα μέλη ανήλθαν σε 19 561 194 EUR· </w:t>
            </w:r>
            <w:r w:rsidRPr="00A17160">
              <w:rPr>
                <w:b/>
                <w:i/>
                <w:color w:val="auto"/>
              </w:rPr>
              <w:t>εκφράζει την ικανοποίησή του για</w:t>
            </w:r>
            <w:r w:rsidRPr="00A17160">
              <w:rPr>
                <w:color w:val="auto"/>
              </w:rPr>
              <w:t xml:space="preserve"> τη λεπτομερή ανάλυση των δαπανών των μελών που αφορούν τη θέση 1004, την οποία υπέβαλε η ΕΟΚΕ στην Επιτροπή Ελέγχου του Προϋπολογισμού, και ζητεί από την ΕΟΚΕ να συμπεριλάβει την ανάλυση αυτή για το έτος 2017 στο πλαίσιο της προσεχούς ετήσιας έκθεσης δραστηριοτήτων της ή της έκθεσης σχετικά με τη δημοσιονομική και χρηματοοικονομική διαχείριση· ζητεί από την ΕΟΚΕ να παράσχει στην αρμόδια για την απαλλαγή αρχή ανάλυση κόστους-ωφέλειας των αποστολών για την Ένωση και τις χώρες στις οποίες πραγματοποιήθηκε επίσκεψη, καθώς και κατάλογο των χωρών στις οποίες πραγματοποιήθηκε επίσκεψη το 2016· ενθαρρύνει τη λήψη κατάλληλων μέτρων προκειμένου να γίνουν εξοικονομήσεις και να μειωθεί η ρύπανση του περιβάλλοντος· καλεί τα μέλη της ΕΟΚΕ να αξιολογήσουν τη δυνατότητα χρήσης άλλων μέσων που μπορούν να συμβάλουν σε εξοικονομήσεις, μεταξύ άλλων στα έξοδα ταξιδίου·</w:t>
            </w:r>
          </w:p>
        </w:tc>
        <w:tc>
          <w:tcPr>
            <w:tcW w:w="4876" w:type="dxa"/>
          </w:tcPr>
          <w:p w:rsidR="00E465EE" w:rsidRPr="00A17160" w:rsidRDefault="00546169">
            <w:pPr>
              <w:pStyle w:val="Normal6"/>
              <w:rPr>
                <w:color w:val="auto"/>
              </w:rPr>
            </w:pPr>
            <w:r w:rsidRPr="00A17160">
              <w:rPr>
                <w:color w:val="auto"/>
              </w:rPr>
              <w:t>8.</w:t>
            </w:r>
            <w:r w:rsidRPr="00A17160">
              <w:rPr>
                <w:color w:val="auto"/>
              </w:rPr>
              <w:tab/>
            </w:r>
            <w:r w:rsidRPr="00A17160">
              <w:rPr>
                <w:b/>
                <w:i/>
                <w:color w:val="auto"/>
              </w:rPr>
              <w:t>εκφράζει ανησυχία όσον αφορά το υψηλό ποσό των δαπανών για έξοδα ταξιδίου και αποζημιώσεις των μελών της ΕΟΚΕ·</w:t>
            </w:r>
            <w:r w:rsidRPr="00A17160">
              <w:rPr>
                <w:color w:val="auto"/>
              </w:rPr>
              <w:t xml:space="preserve"> επισημαίνει ότι οι οριστικές πιστώσεις για έξοδα ταξιδίου και διαμονής για τα μέλη ανήλθαν σε 19 561 194 EUR· </w:t>
            </w:r>
            <w:r w:rsidRPr="00A17160">
              <w:rPr>
                <w:b/>
                <w:i/>
                <w:color w:val="auto"/>
              </w:rPr>
              <w:t>λαμβάνει υπό σημείωση</w:t>
            </w:r>
            <w:r w:rsidRPr="00A17160">
              <w:rPr>
                <w:color w:val="auto"/>
              </w:rPr>
              <w:t xml:space="preserve"> τη λεπτομερή ανάλυση των δαπανών των μελών που αφορούν τη θέση 1004, την οποία υπέβαλε η ΕΟΚΕ στην Επιτροπή Ελέγχου του Προϋπολογισμού, και ζητεί από την ΕΟΚΕ να συμπεριλάβει την ανάλυση αυτή για το έτος 2017 στο πλαίσιο της προσεχούς ετήσιας έκθεσης δραστηριοτήτων της ή της έκθεσης σχετικά με τη δημοσιονομική και χρηματοοικονομική διαχείριση· ζητεί από την ΕΟΚΕ να παράσχει στην αρμόδια για την απαλλαγή αρχή ανάλυση κόστους-ωφέλειας των αποστολών για την Ένωση και τις χώρες στις οποίες πραγματοποιήθηκε επίσκεψη, καθώς και κατάλογο των χωρών στις οποίες πραγματοποιήθηκε επίσκεψη το 2016· ενθαρρύνει τη λήψη κατάλληλων μέτρων</w:t>
            </w:r>
            <w:r w:rsidRPr="00A17160">
              <w:rPr>
                <w:b/>
                <w:i/>
                <w:color w:val="auto"/>
              </w:rPr>
              <w:t>, όπως η μεγαλύτερη αξιοποίηση της βιντεοσύσκεψης και της τηλεπαρουσίας,</w:t>
            </w:r>
            <w:r w:rsidRPr="00A17160">
              <w:rPr>
                <w:color w:val="auto"/>
              </w:rPr>
              <w:t xml:space="preserve"> προκειμένου να γίνουν εξοικονομήσεις και να μειωθεί η ρύπανση του περιβάλλοντος· καλεί τα μέλη της ΕΟΚΕ να αξιολογήσουν τη δυνατότητα χρήσης άλλων μέσων που </w:t>
            </w:r>
            <w:r w:rsidRPr="00A17160">
              <w:rPr>
                <w:color w:val="auto"/>
              </w:rPr>
              <w:lastRenderedPageBreak/>
              <w:t>μπορούν να συμβάλουν σε εξοικονομήσεις, μεταξύ άλλων στα έξοδα ταξιδίου·</w:t>
            </w:r>
          </w:p>
        </w:tc>
      </w:tr>
    </w:tbl>
    <w:p w:rsidR="00E465EE" w:rsidRPr="00A17160" w:rsidRDefault="00546169" w:rsidP="00DC0C4F">
      <w:pPr>
        <w:pStyle w:val="Olang"/>
      </w:pPr>
      <w:r w:rsidRPr="00A17160">
        <w:rPr>
          <w:color w:val="auto"/>
        </w:rPr>
        <w:lastRenderedPageBreak/>
        <w:t xml:space="preserve">Or. </w:t>
      </w:r>
      <w:r w:rsidRPr="00A17160">
        <w:rPr>
          <w:rStyle w:val="HideTWBExt"/>
        </w:rPr>
        <w:t>&lt;Original&gt;</w:t>
      </w:r>
      <w:r w:rsidRPr="00A17160">
        <w:rPr>
          <w:rStyle w:val="HideTWBInt"/>
        </w:rPr>
        <w:t>{EN}</w:t>
      </w:r>
      <w:r w:rsidRPr="00A17160">
        <w:rPr>
          <w:color w:val="auto"/>
        </w:rPr>
        <w:t>en</w:t>
      </w:r>
      <w:r w:rsidRPr="00A17160">
        <w:rPr>
          <w:rStyle w:val="HideTWBExt"/>
        </w:rPr>
        <w:t>&lt;/Original&gt;</w:t>
      </w:r>
    </w:p>
    <w:p w:rsidR="00E465EE" w:rsidRPr="00A17160" w:rsidRDefault="00546169">
      <w:pPr>
        <w:pStyle w:val="Olang"/>
        <w:rPr>
          <w:color w:val="auto"/>
        </w:rPr>
        <w:sectPr w:rsidR="00E465EE" w:rsidRPr="00A17160" w:rsidSect="00A17160">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A17160">
        <w:rPr>
          <w:rStyle w:val="HideTWBExt"/>
        </w:rPr>
        <w:t>&lt;/Amend&gt;</w:t>
      </w:r>
    </w:p>
    <w:p w:rsidR="00E465EE" w:rsidRPr="00A17160" w:rsidRDefault="00546169">
      <w:pPr>
        <w:pStyle w:val="Interstitial1"/>
      </w:pPr>
      <w:r w:rsidRPr="00A17160">
        <w:rPr>
          <w:rStyle w:val="HideTWBExt"/>
        </w:rPr>
        <w:lastRenderedPageBreak/>
        <w:t>&lt;Amend&gt;&lt;Date&gt;</w:t>
      </w:r>
      <w:r w:rsidRPr="00A17160">
        <w:rPr>
          <w:rStyle w:val="HideTWBInt"/>
          <w:color w:val="auto"/>
        </w:rPr>
        <w:t>{11/04/2018}</w:t>
      </w:r>
      <w:r w:rsidRPr="00A17160">
        <w:rPr>
          <w:color w:val="auto"/>
        </w:rPr>
        <w:t>11.4.2018</w:t>
      </w:r>
      <w:r w:rsidRPr="00A17160">
        <w:rPr>
          <w:rStyle w:val="HideTWBExt"/>
        </w:rPr>
        <w:t>&lt;/Date&gt;</w:t>
      </w:r>
      <w:r w:rsidRPr="00A17160">
        <w:rPr>
          <w:color w:val="auto"/>
        </w:rPr>
        <w:tab/>
      </w:r>
      <w:r w:rsidRPr="00A17160">
        <w:rPr>
          <w:rStyle w:val="HideTWBExt"/>
        </w:rPr>
        <w:t>&lt;ANo&gt;</w:t>
      </w:r>
      <w:r w:rsidRPr="00A17160">
        <w:rPr>
          <w:color w:val="auto"/>
        </w:rPr>
        <w:t>A8-0097</w:t>
      </w:r>
      <w:r w:rsidRPr="00A17160">
        <w:rPr>
          <w:rStyle w:val="HideTWBExt"/>
        </w:rPr>
        <w:t>&lt;/ANo&gt;</w:t>
      </w:r>
      <w:r w:rsidRPr="00A17160">
        <w:rPr>
          <w:color w:val="auto"/>
        </w:rPr>
        <w:t>/</w:t>
      </w:r>
      <w:r w:rsidRPr="00A17160">
        <w:rPr>
          <w:rStyle w:val="HideTWBExt"/>
        </w:rPr>
        <w:t>&lt;NumAm&gt;</w:t>
      </w:r>
      <w:r w:rsidRPr="00A17160">
        <w:rPr>
          <w:color w:val="auto"/>
        </w:rPr>
        <w:t>2</w:t>
      </w:r>
      <w:r w:rsidRPr="00A17160">
        <w:rPr>
          <w:rStyle w:val="HideTWBExt"/>
        </w:rPr>
        <w:t>&lt;/NumAm&gt;</w:t>
      </w:r>
    </w:p>
    <w:p w:rsidR="00E465EE" w:rsidRPr="00A17160" w:rsidRDefault="00546169">
      <w:pPr>
        <w:pStyle w:val="AMNumberTabs"/>
      </w:pPr>
      <w:r w:rsidRPr="00A17160">
        <w:rPr>
          <w:color w:val="auto"/>
        </w:rPr>
        <w:t>Τροπολογία</w:t>
      </w:r>
      <w:r w:rsidRPr="00A17160">
        <w:rPr>
          <w:color w:val="auto"/>
        </w:rPr>
        <w:tab/>
      </w:r>
      <w:r w:rsidRPr="00A17160">
        <w:rPr>
          <w:color w:val="auto"/>
        </w:rPr>
        <w:tab/>
      </w:r>
      <w:r w:rsidRPr="00A17160">
        <w:rPr>
          <w:rStyle w:val="HideTWBExt"/>
        </w:rPr>
        <w:t>&lt;NumAm&gt;</w:t>
      </w:r>
      <w:r w:rsidRPr="00A17160">
        <w:rPr>
          <w:color w:val="auto"/>
        </w:rPr>
        <w:t>2</w:t>
      </w:r>
      <w:r w:rsidRPr="00A17160">
        <w:rPr>
          <w:rStyle w:val="HideTWBExt"/>
        </w:rPr>
        <w:t>&lt;/NumAm&gt;</w:t>
      </w:r>
    </w:p>
    <w:p w:rsidR="00E465EE" w:rsidRPr="00A17160" w:rsidRDefault="00546169">
      <w:pPr>
        <w:pStyle w:val="NormalBold"/>
      </w:pPr>
      <w:r w:rsidRPr="00A17160">
        <w:rPr>
          <w:rStyle w:val="HideTWBExt"/>
        </w:rPr>
        <w:t>&lt;RepeatBlock-By&gt;&lt;Members&gt;</w:t>
      </w:r>
      <w:r w:rsidRPr="00A17160">
        <w:rPr>
          <w:color w:val="auto"/>
        </w:rPr>
        <w:t>Marco Valli, Laura Agea</w:t>
      </w:r>
      <w:r w:rsidRPr="00A17160">
        <w:rPr>
          <w:rStyle w:val="HideTWBExt"/>
        </w:rPr>
        <w:t>&lt;/Members&gt;</w:t>
      </w:r>
    </w:p>
    <w:p w:rsidR="00E465EE" w:rsidRPr="00A17160" w:rsidRDefault="00546169">
      <w:r w:rsidRPr="00A17160">
        <w:rPr>
          <w:rStyle w:val="HideTWBExt"/>
        </w:rPr>
        <w:t>&lt;AuNomDe&gt;</w:t>
      </w:r>
      <w:r w:rsidRPr="00A17160">
        <w:rPr>
          <w:rStyle w:val="HideTWBInt"/>
          <w:color w:val="auto"/>
        </w:rPr>
        <w:t>{EFDD}</w:t>
      </w:r>
      <w:r w:rsidRPr="00A17160">
        <w:t>εξ ονόματος της Ομάδας EFDD</w:t>
      </w:r>
      <w:r w:rsidRPr="00A17160">
        <w:rPr>
          <w:rStyle w:val="HideTWBExt"/>
        </w:rPr>
        <w:t>&lt;/AuNomDe&gt;</w:t>
      </w:r>
    </w:p>
    <w:p w:rsidR="00E465EE" w:rsidRPr="00A17160" w:rsidRDefault="00546169">
      <w:r w:rsidRPr="00A17160">
        <w:rPr>
          <w:rStyle w:val="HideTWBExt"/>
        </w:rPr>
        <w:t>&lt;/RepeatBlock-By&gt;</w:t>
      </w:r>
    </w:p>
    <w:p w:rsidR="00E465EE" w:rsidRPr="00A17160" w:rsidRDefault="00546169">
      <w:pPr>
        <w:pStyle w:val="ProjRap"/>
      </w:pPr>
      <w:r w:rsidRPr="00A17160">
        <w:rPr>
          <w:rStyle w:val="HideTWBExt"/>
        </w:rPr>
        <w:t>&lt;TitreType&gt;</w:t>
      </w:r>
      <w:r w:rsidRPr="00A17160">
        <w:t>Έκθεση</w:t>
      </w:r>
      <w:r w:rsidRPr="00A17160">
        <w:rPr>
          <w:rStyle w:val="HideTWBExt"/>
        </w:rPr>
        <w:t>&lt;/TitreType&gt;</w:t>
      </w:r>
      <w:r w:rsidRPr="00A17160">
        <w:tab/>
        <w:t>A8-0097/2018</w:t>
      </w:r>
    </w:p>
    <w:p w:rsidR="00E465EE" w:rsidRPr="00A17160" w:rsidRDefault="00546169">
      <w:pPr>
        <w:pStyle w:val="NormalBold"/>
      </w:pPr>
      <w:r w:rsidRPr="00A17160">
        <w:rPr>
          <w:rStyle w:val="HideTWBExt"/>
        </w:rPr>
        <w:t>&lt;Rapporteur&gt;</w:t>
      </w:r>
      <w:r w:rsidRPr="00A17160">
        <w:rPr>
          <w:color w:val="auto"/>
        </w:rPr>
        <w:t>Ingeborg Gräßle</w:t>
      </w:r>
      <w:r w:rsidRPr="00A17160">
        <w:rPr>
          <w:rStyle w:val="HideTWBExt"/>
        </w:rPr>
        <w:t>&lt;/Rapporteur&gt;</w:t>
      </w:r>
    </w:p>
    <w:p w:rsidR="00E465EE" w:rsidRPr="00A17160" w:rsidRDefault="00546169">
      <w:pPr>
        <w:pStyle w:val="Normal12"/>
      </w:pPr>
      <w:r w:rsidRPr="00A17160">
        <w:rPr>
          <w:rStyle w:val="HideTWBExt"/>
        </w:rPr>
        <w:t>&lt;Titre&gt;</w:t>
      </w:r>
      <w:r w:rsidRPr="00A17160">
        <w:t>Απαλλαγή 2016: Γενικός προϋπολογισμός της ΕΕ - Ευρωπαϊκή Οικονομική και Κοινωνική Επιτροπή</w:t>
      </w:r>
      <w:r w:rsidRPr="00A17160">
        <w:rPr>
          <w:rStyle w:val="HideTWBExt"/>
        </w:rPr>
        <w:t>&lt;/Titre&gt;</w:t>
      </w:r>
    </w:p>
    <w:p w:rsidR="00E465EE" w:rsidRPr="00A17160" w:rsidRDefault="00546169">
      <w:pPr>
        <w:pStyle w:val="Normal12"/>
      </w:pPr>
      <w:r w:rsidRPr="00A17160">
        <w:rPr>
          <w:rStyle w:val="HideTWBExt"/>
        </w:rPr>
        <w:t>&lt;DocRef&gt;</w:t>
      </w:r>
      <w:r w:rsidRPr="00A17160">
        <w:rPr>
          <w:color w:val="auto"/>
        </w:rPr>
        <w:t>2017/2141(DEC)</w:t>
      </w:r>
      <w:r w:rsidRPr="00A17160">
        <w:rPr>
          <w:rStyle w:val="HideTWBExt"/>
        </w:rPr>
        <w:t>&lt;/DocRef&gt;</w:t>
      </w:r>
    </w:p>
    <w:p w:rsidR="00E465EE" w:rsidRPr="00A17160" w:rsidRDefault="00E465EE">
      <w:pPr>
        <w:pStyle w:val="Normal12"/>
      </w:pPr>
    </w:p>
    <w:p w:rsidR="00E465EE" w:rsidRPr="00A17160" w:rsidRDefault="00546169">
      <w:pPr>
        <w:pStyle w:val="NormalBold"/>
      </w:pPr>
      <w:r w:rsidRPr="00A17160">
        <w:rPr>
          <w:rStyle w:val="HideTWBExt"/>
        </w:rPr>
        <w:t>&lt;DocAmend&gt;</w:t>
      </w:r>
      <w:r w:rsidRPr="00A17160">
        <w:rPr>
          <w:color w:val="auto"/>
        </w:rPr>
        <w:t>Πρόταση ψηφίσματος</w:t>
      </w:r>
      <w:r w:rsidRPr="00A17160">
        <w:rPr>
          <w:rStyle w:val="HideTWBExt"/>
        </w:rPr>
        <w:t>&lt;/DocAmend&gt;</w:t>
      </w:r>
    </w:p>
    <w:p w:rsidR="00E465EE" w:rsidRPr="00A17160" w:rsidRDefault="00546169">
      <w:pPr>
        <w:pStyle w:val="NormalBold"/>
      </w:pPr>
      <w:r w:rsidRPr="00A17160">
        <w:rPr>
          <w:rStyle w:val="HideTWBExt"/>
        </w:rPr>
        <w:t>&lt;Article&gt;</w:t>
      </w:r>
      <w:r w:rsidRPr="00A17160">
        <w:rPr>
          <w:color w:val="auto"/>
        </w:rPr>
        <w:t>Παράγραφος 28</w:t>
      </w:r>
      <w:r w:rsidRPr="00A1716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65EE" w:rsidRPr="00A17160">
        <w:trPr>
          <w:trHeight w:hRule="exact" w:val="240"/>
          <w:jc w:val="center"/>
        </w:trPr>
        <w:tc>
          <w:tcPr>
            <w:tcW w:w="9752" w:type="dxa"/>
            <w:gridSpan w:val="2"/>
          </w:tcPr>
          <w:p w:rsidR="00E465EE" w:rsidRPr="00A17160" w:rsidRDefault="00E465EE"/>
        </w:tc>
      </w:tr>
      <w:tr w:rsidR="00E465EE" w:rsidRPr="00A17160">
        <w:trPr>
          <w:trHeight w:val="240"/>
          <w:jc w:val="center"/>
        </w:trPr>
        <w:tc>
          <w:tcPr>
            <w:tcW w:w="4876" w:type="dxa"/>
          </w:tcPr>
          <w:p w:rsidR="00E465EE" w:rsidRPr="00A17160" w:rsidRDefault="00546169">
            <w:pPr>
              <w:pStyle w:val="ColumnHeading"/>
              <w:rPr>
                <w:color w:val="auto"/>
              </w:rPr>
            </w:pPr>
            <w:r w:rsidRPr="00A17160">
              <w:rPr>
                <w:color w:val="auto"/>
              </w:rPr>
              <w:t>Πρόταση ψηφίσματος</w:t>
            </w:r>
          </w:p>
        </w:tc>
        <w:tc>
          <w:tcPr>
            <w:tcW w:w="4876" w:type="dxa"/>
          </w:tcPr>
          <w:p w:rsidR="00E465EE" w:rsidRPr="00A17160" w:rsidRDefault="00546169">
            <w:pPr>
              <w:pStyle w:val="ColumnHeading"/>
              <w:rPr>
                <w:color w:val="auto"/>
              </w:rPr>
            </w:pPr>
            <w:r w:rsidRPr="00A17160">
              <w:rPr>
                <w:color w:val="auto"/>
              </w:rPr>
              <w:t>Τροπολογία</w:t>
            </w:r>
          </w:p>
        </w:tc>
      </w:tr>
      <w:tr w:rsidR="00E465EE" w:rsidRPr="00A17160">
        <w:trPr>
          <w:jc w:val="center"/>
        </w:trPr>
        <w:tc>
          <w:tcPr>
            <w:tcW w:w="4876" w:type="dxa"/>
          </w:tcPr>
          <w:p w:rsidR="00E465EE" w:rsidRPr="00A17160" w:rsidRDefault="00546169">
            <w:pPr>
              <w:pStyle w:val="Normal6"/>
              <w:rPr>
                <w:color w:val="auto"/>
              </w:rPr>
            </w:pPr>
            <w:r w:rsidRPr="00A17160">
              <w:rPr>
                <w:color w:val="auto"/>
              </w:rPr>
              <w:t>28.</w:t>
            </w:r>
            <w:r w:rsidRPr="00A17160">
              <w:rPr>
                <w:color w:val="auto"/>
              </w:rPr>
              <w:tab/>
            </w:r>
            <w:r w:rsidRPr="00A17160">
              <w:rPr>
                <w:b/>
                <w:i/>
                <w:color w:val="auto"/>
              </w:rPr>
              <w:t>εκφράζει τη λύπη του για</w:t>
            </w:r>
            <w:r w:rsidRPr="00A17160">
              <w:rPr>
                <w:color w:val="auto"/>
              </w:rPr>
              <w:t xml:space="preserve"> την απόφαση του Ηνωμένου Βασιλείου να αποχωρήσει από την Ευρωπαϊκή Ένωση· παρατηρεί ότι, στην παρούσα φάση, δεν είναι δυνατόν να γίνει καμία πρόβλεψη σχετικά με τις οικονομικές, διοικητικές, ανθρώπινες και άλλες συνέπειες που θα έχει η αποχώρηση αυτή και ζητεί από την ΕΟΚΕ και το Ελεγκτικό Συνέδριο να διενεργήσουν εκτιμήσεις επιπτώσεων και να ενημερώσουν το Κοινοβούλιο σχετικά με τα αποτελέσματα πριν από το τέλος του 2018.</w:t>
            </w:r>
          </w:p>
        </w:tc>
        <w:tc>
          <w:tcPr>
            <w:tcW w:w="4876" w:type="dxa"/>
          </w:tcPr>
          <w:p w:rsidR="00E465EE" w:rsidRPr="00A17160" w:rsidRDefault="00546169">
            <w:pPr>
              <w:pStyle w:val="Normal6"/>
              <w:rPr>
                <w:color w:val="auto"/>
              </w:rPr>
            </w:pPr>
            <w:r w:rsidRPr="00A17160">
              <w:rPr>
                <w:color w:val="auto"/>
              </w:rPr>
              <w:t>28.</w:t>
            </w:r>
            <w:r w:rsidRPr="00A17160">
              <w:rPr>
                <w:color w:val="auto"/>
              </w:rPr>
              <w:tab/>
            </w:r>
            <w:r w:rsidRPr="00A17160">
              <w:rPr>
                <w:b/>
                <w:i/>
                <w:color w:val="auto"/>
              </w:rPr>
              <w:t>λαμβάνει υπό σημείωση</w:t>
            </w:r>
            <w:r w:rsidRPr="00A17160">
              <w:rPr>
                <w:color w:val="auto"/>
              </w:rPr>
              <w:t xml:space="preserve"> την απόφαση του Ηνωμένου Βασιλείου να αποχωρήσει από την Ευρωπαϊκή Ένωση· παρατηρεί ότι, στην παρούσα φάση, δεν είναι δυνατόν να γίνει καμία πρόβλεψη σχετικά με τις οικονομικές, διοικητικές, ανθρώπινες και άλλες συνέπειες που θα έχει η αποχώρηση αυτή και ζητεί από την ΕΟΚΕ και το Ελεγκτικό Συνέδριο να διενεργήσουν εκτιμήσεις επιπτώσεων και να ενημερώσουν το Κοινοβούλιο σχετικά με τα αποτελέσματα πριν από το τέλος του 2018.</w:t>
            </w:r>
          </w:p>
        </w:tc>
      </w:tr>
    </w:tbl>
    <w:p w:rsidR="00E465EE" w:rsidRPr="00A17160" w:rsidRDefault="00546169" w:rsidP="00DC0C4F">
      <w:pPr>
        <w:pStyle w:val="Olang"/>
      </w:pPr>
      <w:r w:rsidRPr="00A17160">
        <w:rPr>
          <w:color w:val="auto"/>
        </w:rPr>
        <w:t xml:space="preserve">Or. </w:t>
      </w:r>
      <w:r w:rsidRPr="00A17160">
        <w:rPr>
          <w:rStyle w:val="HideTWBExt"/>
        </w:rPr>
        <w:t>&lt;Original&gt;</w:t>
      </w:r>
      <w:r w:rsidRPr="00A17160">
        <w:rPr>
          <w:rStyle w:val="HideTWBInt"/>
        </w:rPr>
        <w:t>{EN}</w:t>
      </w:r>
      <w:r w:rsidRPr="00A17160">
        <w:rPr>
          <w:color w:val="auto"/>
        </w:rPr>
        <w:t>en</w:t>
      </w:r>
      <w:r w:rsidRPr="00A17160">
        <w:rPr>
          <w:rStyle w:val="HideTWBExt"/>
        </w:rPr>
        <w:t>&lt;/Original&gt;</w:t>
      </w:r>
    </w:p>
    <w:p w:rsidR="00E465EE" w:rsidRPr="00A17160" w:rsidRDefault="00546169">
      <w:pPr>
        <w:pStyle w:val="Olang"/>
      </w:pPr>
      <w:bookmarkStart w:id="0" w:name="_GoBack"/>
      <w:bookmarkEnd w:id="0"/>
      <w:r w:rsidRPr="00A17160">
        <w:rPr>
          <w:rStyle w:val="HideTWBExt"/>
        </w:rPr>
        <w:t>&lt;/Amend&gt;&lt;/RepeatBlock-Amend&gt;</w:t>
      </w:r>
    </w:p>
    <w:sectPr w:rsidR="00E465EE" w:rsidRPr="00A17160">
      <w:footerReference w:type="even" r:id="rId12"/>
      <w:footerReference w:type="default" r:id="rId13"/>
      <w:footerReference w:type="first" r:id="rId14"/>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E82" w:rsidRPr="00A17160" w:rsidRDefault="00546169">
      <w:r w:rsidRPr="00A17160">
        <w:separator/>
      </w:r>
    </w:p>
  </w:endnote>
  <w:endnote w:type="continuationSeparator" w:id="0">
    <w:p w:rsidR="004E2E82" w:rsidRPr="00A17160" w:rsidRDefault="00546169">
      <w:r w:rsidRPr="00A171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EE" w:rsidRPr="00A17160" w:rsidRDefault="00546169">
    <w:pPr>
      <w:pStyle w:val="Footer"/>
    </w:pPr>
    <w:r w:rsidRPr="00A17160">
      <w:rPr>
        <w:rStyle w:val="HideTWBExt"/>
      </w:rPr>
      <w:t>&lt;PathFdR&gt;</w:t>
    </w:r>
    <w:r w:rsidRPr="00A17160">
      <w:t>AM\P8_AMA(2018)0097(001-002)EN.docx</w:t>
    </w:r>
    <w:r w:rsidRPr="00A17160">
      <w:rPr>
        <w:rStyle w:val="HideTWBExt"/>
      </w:rPr>
      <w:t>&lt;/PathFdR&gt;</w:t>
    </w:r>
    <w:r w:rsidRPr="00A17160">
      <w:tab/>
    </w:r>
    <w:r w:rsidRPr="00A17160">
      <w:tab/>
      <w:t>PE</w:t>
    </w:r>
    <w:r w:rsidRPr="00A17160">
      <w:rPr>
        <w:rStyle w:val="HideTWBExt"/>
      </w:rPr>
      <w:t>&lt;NoPE&gt;</w:t>
    </w:r>
    <w:r w:rsidRPr="00A17160">
      <w:t>618.423</w:t>
    </w:r>
    <w:r w:rsidRPr="00A17160">
      <w:rPr>
        <w:rStyle w:val="HideTWBExt"/>
      </w:rPr>
      <w:t>&lt;/NoPE&gt;&lt;Version&gt;</w:t>
    </w:r>
    <w:r w:rsidRPr="00A17160">
      <w:t>v01-00</w:t>
    </w:r>
    <w:r w:rsidRPr="00A17160">
      <w:rPr>
        <w:rStyle w:val="HideTWBExt"/>
      </w:rPr>
      <w:t>&lt;/Version&gt;</w:t>
    </w:r>
  </w:p>
  <w:p w:rsidR="00E465EE" w:rsidRPr="00A17160" w:rsidRDefault="00546169">
    <w:pPr>
      <w:pStyle w:val="Footer2"/>
    </w:pPr>
    <w:r w:rsidRPr="00A17160">
      <w:t>EN</w:t>
    </w:r>
    <w:r w:rsidRPr="00A17160">
      <w:tab/>
    </w:r>
    <w:r w:rsidRPr="00A17160">
      <w:rPr>
        <w:rStyle w:val="Footer2Middle"/>
      </w:rPr>
      <w:t>United in diversity</w:t>
    </w:r>
    <w:r w:rsidRPr="00A17160">
      <w:ta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160" w:rsidRPr="00A17160" w:rsidRDefault="00A17160" w:rsidP="00A17160">
    <w:pPr>
      <w:pStyle w:val="Footer"/>
    </w:pPr>
    <w:r w:rsidRPr="00A17160">
      <w:rPr>
        <w:rStyle w:val="HideTWBExt"/>
      </w:rPr>
      <w:t>&lt;PathFdR&gt;</w:t>
    </w:r>
    <w:r w:rsidRPr="00A17160">
      <w:t>AM\1150655EL.docx</w:t>
    </w:r>
    <w:r w:rsidRPr="00A17160">
      <w:rPr>
        <w:rStyle w:val="HideTWBExt"/>
      </w:rPr>
      <w:t>&lt;/PathFdR&gt;</w:t>
    </w:r>
    <w:r w:rsidRPr="00A17160">
      <w:tab/>
    </w:r>
    <w:r w:rsidRPr="00A17160">
      <w:tab/>
      <w:t>PE</w:t>
    </w:r>
    <w:r w:rsidRPr="00A17160">
      <w:rPr>
        <w:rStyle w:val="HideTWBExt"/>
      </w:rPr>
      <w:t>&lt;NoPE&gt;</w:t>
    </w:r>
    <w:r w:rsidRPr="00A17160">
      <w:t>618.423</w:t>
    </w:r>
    <w:r w:rsidRPr="00A17160">
      <w:rPr>
        <w:rStyle w:val="HideTWBExt"/>
      </w:rPr>
      <w:t>&lt;/NoPE&gt;&lt;Version&gt;</w:t>
    </w:r>
    <w:r w:rsidRPr="00A17160">
      <w:t>v01-00</w:t>
    </w:r>
    <w:r w:rsidRPr="00A17160">
      <w:rPr>
        <w:rStyle w:val="HideTWBExt"/>
      </w:rPr>
      <w:t>&lt;/Version&gt;</w:t>
    </w:r>
  </w:p>
  <w:p w:rsidR="00E465EE" w:rsidRPr="00A17160" w:rsidRDefault="00A17160" w:rsidP="00A17160">
    <w:pPr>
      <w:pStyle w:val="Footer2"/>
      <w:tabs>
        <w:tab w:val="center" w:pos="4535"/>
      </w:tabs>
    </w:pPr>
    <w:r w:rsidRPr="00A17160">
      <w:t>EL</w:t>
    </w:r>
    <w:r w:rsidRPr="00A17160">
      <w:tab/>
    </w:r>
    <w:r w:rsidRPr="00A17160">
      <w:rPr>
        <w:b w:val="0"/>
        <w:i/>
        <w:color w:val="C0C0C0"/>
        <w:sz w:val="22"/>
      </w:rPr>
      <w:t>Eνωμένη στην πολυμορφία</w:t>
    </w:r>
    <w:r w:rsidRPr="00A17160">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EE" w:rsidRPr="00A17160" w:rsidRDefault="00546169">
    <w:pPr>
      <w:pStyle w:val="Footer"/>
    </w:pPr>
    <w:r w:rsidRPr="00A17160">
      <w:rPr>
        <w:rStyle w:val="HideTWBExt"/>
      </w:rPr>
      <w:t>&lt;PathFdR&gt;</w:t>
    </w:r>
    <w:r w:rsidRPr="00A17160">
      <w:t>AM\P8_AMA(2018)0097(001-002)EN.docx</w:t>
    </w:r>
    <w:r w:rsidRPr="00A17160">
      <w:rPr>
        <w:rStyle w:val="HideTWBExt"/>
      </w:rPr>
      <w:t>&lt;/PathFdR&gt;</w:t>
    </w:r>
    <w:r w:rsidRPr="00A17160">
      <w:tab/>
    </w:r>
    <w:r w:rsidRPr="00A17160">
      <w:tab/>
      <w:t>PE</w:t>
    </w:r>
    <w:r w:rsidRPr="00A17160">
      <w:rPr>
        <w:rStyle w:val="HideTWBExt"/>
      </w:rPr>
      <w:t>&lt;NoPE&gt;</w:t>
    </w:r>
    <w:r w:rsidRPr="00A17160">
      <w:t>618.423</w:t>
    </w:r>
    <w:r w:rsidRPr="00A17160">
      <w:rPr>
        <w:rStyle w:val="HideTWBExt"/>
      </w:rPr>
      <w:t>&lt;/NoPE&gt;&lt;Version&gt;</w:t>
    </w:r>
    <w:r w:rsidRPr="00A17160">
      <w:t>v01-00</w:t>
    </w:r>
    <w:r w:rsidRPr="00A17160">
      <w:rPr>
        <w:rStyle w:val="HideTWBExt"/>
      </w:rPr>
      <w:t>&lt;/Version&gt;</w:t>
    </w:r>
  </w:p>
  <w:p w:rsidR="00E465EE" w:rsidRPr="00A17160" w:rsidRDefault="00546169">
    <w:pPr>
      <w:pStyle w:val="Footer2"/>
    </w:pPr>
    <w:r w:rsidRPr="00A17160">
      <w:t>EN</w:t>
    </w:r>
    <w:r w:rsidRPr="00A17160">
      <w:tab/>
    </w:r>
    <w:r w:rsidRPr="00A17160">
      <w:rPr>
        <w:rStyle w:val="Footer2Middle"/>
      </w:rPr>
      <w:t>United in diversity</w:t>
    </w:r>
    <w:r w:rsidRPr="00A17160">
      <w:tab/>
      <w:t>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EE" w:rsidRDefault="00546169">
    <w:pPr>
      <w:pStyle w:val="Footer"/>
    </w:pPr>
    <w:r>
      <w:rPr>
        <w:rStyle w:val="HideTWBExt"/>
      </w:rPr>
      <w:t>&lt;PathFdR&gt;</w:t>
    </w:r>
    <w:r>
      <w:t>AM\P8_AMA(2018)0097(001-002)EN.docx</w:t>
    </w:r>
    <w:r>
      <w:rPr>
        <w:rStyle w:val="HideTWBExt"/>
      </w:rPr>
      <w:t>&lt;/PathFdR&gt;</w:t>
    </w:r>
    <w:r>
      <w:tab/>
    </w:r>
    <w:r>
      <w:tab/>
      <w:t>PE</w:t>
    </w:r>
    <w:r>
      <w:rPr>
        <w:rStyle w:val="HideTWBExt"/>
      </w:rPr>
      <w:t>&lt;NoPE&gt;</w:t>
    </w:r>
    <w:r>
      <w:t>618.423</w:t>
    </w:r>
    <w:r>
      <w:rPr>
        <w:rStyle w:val="HideTWBExt"/>
      </w:rPr>
      <w:t>&lt;/NoPE&gt;&lt;Version&gt;</w:t>
    </w:r>
    <w:r>
      <w:t>v01-00</w:t>
    </w:r>
    <w:r>
      <w:rPr>
        <w:rStyle w:val="HideTWBExt"/>
      </w:rPr>
      <w:t>&lt;/Version&gt;</w:t>
    </w:r>
  </w:p>
  <w:p w:rsidR="00E465EE" w:rsidRDefault="00546169">
    <w:pPr>
      <w:pStyle w:val="Footer2"/>
    </w:pPr>
    <w:r>
      <w:t>EN</w:t>
    </w:r>
    <w:r>
      <w:tab/>
    </w:r>
    <w:r>
      <w:rPr>
        <w:rStyle w:val="Footer2Middle"/>
      </w:rPr>
      <w:t>United in diversity</w:t>
    </w:r>
    <w:r>
      <w:tab/>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160" w:rsidRPr="00914595" w:rsidRDefault="00A17160" w:rsidP="00A17160">
    <w:pPr>
      <w:pStyle w:val="Footer"/>
      <w:rPr>
        <w:lang w:val="de-DE"/>
      </w:rPr>
    </w:pPr>
    <w:r w:rsidRPr="00914595">
      <w:rPr>
        <w:rStyle w:val="HideTWBExt"/>
        <w:lang w:val="de-DE"/>
      </w:rPr>
      <w:t>&lt;PathFdR&gt;</w:t>
    </w:r>
    <w:r w:rsidRPr="00914595">
      <w:rPr>
        <w:lang w:val="de-DE"/>
      </w:rPr>
      <w:t>AM\1150655EL.docx</w:t>
    </w:r>
    <w:r w:rsidRPr="00914595">
      <w:rPr>
        <w:rStyle w:val="HideTWBExt"/>
        <w:lang w:val="de-DE"/>
      </w:rPr>
      <w:t>&lt;/PathFdR&gt;</w:t>
    </w:r>
    <w:r w:rsidRPr="00914595">
      <w:rPr>
        <w:lang w:val="de-DE"/>
      </w:rPr>
      <w:tab/>
    </w:r>
    <w:r w:rsidRPr="00914595">
      <w:rPr>
        <w:lang w:val="de-DE"/>
      </w:rPr>
      <w:tab/>
      <w:t>PE</w:t>
    </w:r>
    <w:r w:rsidRPr="00914595">
      <w:rPr>
        <w:rStyle w:val="HideTWBExt"/>
        <w:lang w:val="de-DE"/>
      </w:rPr>
      <w:t>&lt;NoPE&gt;</w:t>
    </w:r>
    <w:r w:rsidRPr="00914595">
      <w:rPr>
        <w:lang w:val="de-DE"/>
      </w:rPr>
      <w:t>618.423</w:t>
    </w:r>
    <w:r w:rsidRPr="00914595">
      <w:rPr>
        <w:rStyle w:val="HideTWBExt"/>
        <w:lang w:val="de-DE"/>
      </w:rPr>
      <w:t>&lt;/NoPE&gt;&lt;Version&gt;</w:t>
    </w:r>
    <w:r w:rsidRPr="00914595">
      <w:rPr>
        <w:lang w:val="de-DE"/>
      </w:rPr>
      <w:t>v01-00</w:t>
    </w:r>
    <w:r w:rsidRPr="00914595">
      <w:rPr>
        <w:rStyle w:val="HideTWBExt"/>
        <w:lang w:val="de-DE"/>
      </w:rPr>
      <w:t>&lt;/Version&gt;</w:t>
    </w:r>
  </w:p>
  <w:p w:rsidR="00E465EE" w:rsidRDefault="00A17160" w:rsidP="00A17160">
    <w:pPr>
      <w:pStyle w:val="Footer2"/>
      <w:tabs>
        <w:tab w:val="center" w:pos="4535"/>
      </w:tabs>
    </w:pPr>
    <w:r>
      <w:t>EL</w:t>
    </w:r>
    <w:r>
      <w:tab/>
    </w:r>
    <w:r w:rsidRPr="00A17160">
      <w:rPr>
        <w:b w:val="0"/>
        <w:i/>
        <w:color w:val="C0C0C0"/>
        <w:sz w:val="22"/>
      </w:rPr>
      <w:t>Eνωμένη στην πολυμορφία</w:t>
    </w:r>
    <w:r>
      <w:tab/>
      <w:t>EL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EE" w:rsidRDefault="00546169">
    <w:pPr>
      <w:pStyle w:val="Footer"/>
    </w:pPr>
    <w:r>
      <w:rPr>
        <w:rStyle w:val="HideTWBExt"/>
      </w:rPr>
      <w:t>&lt;PathFdR&gt;</w:t>
    </w:r>
    <w:r>
      <w:t>AM\P8_AMA(2018)0097(001-002)EN.docx</w:t>
    </w:r>
    <w:r>
      <w:rPr>
        <w:rStyle w:val="HideTWBExt"/>
      </w:rPr>
      <w:t>&lt;/PathFdR&gt;</w:t>
    </w:r>
    <w:r>
      <w:tab/>
    </w:r>
    <w:r>
      <w:tab/>
      <w:t>PE</w:t>
    </w:r>
    <w:r>
      <w:rPr>
        <w:rStyle w:val="HideTWBExt"/>
      </w:rPr>
      <w:t>&lt;NoPE&gt;</w:t>
    </w:r>
    <w:r>
      <w:t>618.423</w:t>
    </w:r>
    <w:r>
      <w:rPr>
        <w:rStyle w:val="HideTWBExt"/>
      </w:rPr>
      <w:t>&lt;/NoPE&gt;&lt;Version&gt;</w:t>
    </w:r>
    <w:r>
      <w:t>v01-00</w:t>
    </w:r>
    <w:r>
      <w:rPr>
        <w:rStyle w:val="HideTWBExt"/>
      </w:rPr>
      <w:t>&lt;/Version&gt;</w:t>
    </w:r>
  </w:p>
  <w:p w:rsidR="00E465EE" w:rsidRDefault="00546169">
    <w:pPr>
      <w:pStyle w:val="Footer2"/>
    </w:pPr>
    <w:r>
      <w:t>EN</w:t>
    </w:r>
    <w:r>
      <w:tab/>
    </w:r>
    <w:r>
      <w:rPr>
        <w:rStyle w:val="Footer2Middle"/>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E82" w:rsidRPr="00A17160" w:rsidRDefault="00546169">
      <w:r w:rsidRPr="00A17160">
        <w:separator/>
      </w:r>
    </w:p>
  </w:footnote>
  <w:footnote w:type="continuationSeparator" w:id="0">
    <w:p w:rsidR="004E2E82" w:rsidRPr="00A17160" w:rsidRDefault="00546169">
      <w:r w:rsidRPr="00A1716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95" w:rsidRDefault="00914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95" w:rsidRDefault="00914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95" w:rsidRDefault="00914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NonLegReport"/>
    <w:docVar w:name="TXTLANGUE" w:val="EL"/>
    <w:docVar w:name="TXTLANGUEMIN" w:val="el"/>
    <w:docVar w:name="TXTNRPE" w:val="618.423"/>
    <w:docVar w:name="TXTPEorAP" w:val="PE"/>
    <w:docVar w:name="TXTROUTE" w:val="AM\1150655EL.docx"/>
    <w:docVar w:name="TXTVERSION" w:val="01-00"/>
  </w:docVars>
  <w:rsids>
    <w:rsidRoot w:val="00E465EE"/>
    <w:rsid w:val="004E2E82"/>
    <w:rsid w:val="00510AD1"/>
    <w:rsid w:val="00546169"/>
    <w:rsid w:val="005C733E"/>
    <w:rsid w:val="00882F11"/>
    <w:rsid w:val="00914595"/>
    <w:rsid w:val="00A0483F"/>
    <w:rsid w:val="00A17160"/>
    <w:rsid w:val="00CB0B7E"/>
    <w:rsid w:val="00DC0C4F"/>
    <w:rsid w:val="00E46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D78546-56A2-49A4-8ED0-EA37E902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5C4094"/>
    <w:pPr>
      <w:tabs>
        <w:tab w:val="right" w:pos="9072"/>
        <w:tab w:val="right" w:pos="13608"/>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 w:val="right" w:pos="13608"/>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8F17DF1E.dotm</Template>
  <TotalTime>0</TotalTime>
  <Pages>3</Pages>
  <Words>555</Words>
  <Characters>3794</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BEAZOGLOU-VARVAGIANNIS Angeliki</cp:lastModifiedBy>
  <cp:revision>2</cp:revision>
  <dcterms:created xsi:type="dcterms:W3CDTF">2018-04-13T11:23:00Z</dcterms:created>
  <dcterms:modified xsi:type="dcterms:W3CDTF">2018-04-13T11:23:00Z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1150655</vt:lpwstr>
  </property>
  <property fmtid="{D5CDD505-2E9C-101B-9397-08002B2CF9AE}" pid="3" name="&lt;FooterPath&gt;">
    <vt:lpwstr>AM\P8_AMA(2018)0097(001-002)EN.doc</vt:lpwstr>
  </property>
  <property fmtid="{D5CDD505-2E9C-101B-9397-08002B2CF9AE}" pid="4" name="&lt;Model&gt;">
    <vt:lpwstr>AM_Ple_NonLegReport</vt:lpwstr>
  </property>
  <property fmtid="{D5CDD505-2E9C-101B-9397-08002B2CF9AE}" pid="5" name="&lt;Type&gt;">
    <vt:lpwstr>AM</vt:lpwstr>
  </property>
  <property fmtid="{D5CDD505-2E9C-101B-9397-08002B2CF9AE}" pid="6" name="DMXMLUID">
    <vt:lpwstr>20180411-163935-007050-654468</vt:lpwstr>
  </property>
  <property fmtid="{D5CDD505-2E9C-101B-9397-08002B2CF9AE}" pid="7" name="PE Number">
    <vt:lpwstr>618.423</vt:lpwstr>
  </property>
  <property fmtid="{D5CDD505-2E9C-101B-9397-08002B2CF9AE}" pid="8" name="UID">
    <vt:lpwstr>eu.europa.europarl-DIN1-2018-0000035131_01.00-en-01.00_text-xml</vt:lpwstr>
  </property>
  <property fmtid="{D5CDD505-2E9C-101B-9397-08002B2CF9AE}" pid="9" name="SDLStudio">
    <vt:lpwstr/>
  </property>
  <property fmtid="{D5CDD505-2E9C-101B-9397-08002B2CF9AE}" pid="10" name="&lt;Extension&gt;">
    <vt:lpwstr>EL</vt:lpwstr>
  </property>
  <property fmtid="{D5CDD505-2E9C-101B-9397-08002B2CF9AE}" pid="11" name="FooterPath">
    <vt:lpwstr>AM\1150655EL.docx</vt:lpwstr>
  </property>
  <property fmtid="{D5CDD505-2E9C-101B-9397-08002B2CF9AE}" pid="12" name="LastEdited with">
    <vt:lpwstr>9.3.0 Build [20180227]</vt:lpwstr>
  </property>
  <property fmtid="{D5CDD505-2E9C-101B-9397-08002B2CF9AE}" pid="13" name="SubscribeElise">
    <vt:lpwstr/>
  </property>
  <property fmtid="{D5CDD505-2E9C-101B-9397-08002B2CF9AE}" pid="14" name="Bookout">
    <vt:lpwstr>OK - 2018/04/13 13:23</vt:lpwstr>
  </property>
</Properties>
</file>