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7D56E7" w:rsidRDefault="001376DC">
      <w:pPr>
        <w:pStyle w:val="Interstitial1"/>
        <w:rPr>
          <w:color w:val="auto"/>
        </w:rPr>
      </w:pPr>
      <w:r w:rsidRPr="007D56E7">
        <w:rPr>
          <w:rStyle w:val="HideTWBExt"/>
          <w:color w:val="auto"/>
        </w:rPr>
        <w:t>&lt;RepeatBlock-Amend&gt;&lt;Amend&gt;&lt;Date&gt;</w:t>
      </w:r>
      <w:r w:rsidRPr="007D56E7">
        <w:rPr>
          <w:rStyle w:val="HideTWBInt"/>
          <w:color w:val="auto"/>
        </w:rPr>
        <w:t>{22/03/2019}</w:t>
      </w:r>
      <w:r w:rsidRPr="007D56E7">
        <w:rPr>
          <w:color w:val="auto"/>
        </w:rPr>
        <w:t>22.3.2019</w:t>
      </w:r>
      <w:r w:rsidRPr="007D56E7">
        <w:rPr>
          <w:rStyle w:val="HideTWBExt"/>
          <w:color w:val="auto"/>
        </w:rPr>
        <w:t>&lt;/Date&gt;</w:t>
      </w:r>
      <w:r w:rsidRPr="007D56E7">
        <w:rPr>
          <w:color w:val="auto"/>
        </w:rPr>
        <w:tab/>
      </w:r>
      <w:r w:rsidRPr="007D56E7">
        <w:rPr>
          <w:rStyle w:val="HideTWBExt"/>
          <w:color w:val="auto"/>
        </w:rPr>
        <w:t>&lt;ANo&gt;</w:t>
      </w:r>
      <w:r w:rsidRPr="007D56E7">
        <w:rPr>
          <w:color w:val="auto"/>
        </w:rPr>
        <w:t>A8-0204</w:t>
      </w:r>
      <w:r w:rsidRPr="007D56E7">
        <w:rPr>
          <w:rStyle w:val="HideTWBExt"/>
          <w:color w:val="auto"/>
        </w:rPr>
        <w:t>&lt;/ANo&gt;</w:t>
      </w:r>
      <w:r w:rsidRPr="007D56E7">
        <w:rPr>
          <w:color w:val="auto"/>
        </w:rPr>
        <w:t>/</w:t>
      </w:r>
      <w:r w:rsidRPr="007D56E7">
        <w:rPr>
          <w:rStyle w:val="HideTWBExt"/>
          <w:color w:val="auto"/>
        </w:rPr>
        <w:t>&lt;NumAm&gt;</w:t>
      </w:r>
      <w:r w:rsidRPr="007D56E7">
        <w:rPr>
          <w:color w:val="auto"/>
        </w:rPr>
        <w:t>240</w:t>
      </w:r>
      <w:r w:rsidRPr="007D56E7">
        <w:rPr>
          <w:rStyle w:val="HideTWBExt"/>
          <w:color w:val="auto"/>
        </w:rPr>
        <w:t>&lt;/NumAm&gt;</w:t>
      </w:r>
    </w:p>
    <w:p w:rsidR="007A7408" w:rsidRPr="007D56E7" w:rsidRDefault="001376DC">
      <w:pPr>
        <w:pStyle w:val="AMNumberTabs"/>
        <w:rPr>
          <w:color w:val="auto"/>
        </w:rPr>
      </w:pPr>
      <w:r w:rsidRPr="007D56E7">
        <w:rPr>
          <w:color w:val="auto"/>
        </w:rPr>
        <w:t>Τροπολογία</w:t>
      </w:r>
      <w:r w:rsidRPr="007D56E7">
        <w:rPr>
          <w:color w:val="auto"/>
        </w:rPr>
        <w:tab/>
      </w:r>
      <w:r w:rsidRPr="007D56E7">
        <w:rPr>
          <w:color w:val="auto"/>
        </w:rPr>
        <w:tab/>
      </w:r>
      <w:r w:rsidRPr="007D56E7">
        <w:rPr>
          <w:rStyle w:val="HideTWBExt"/>
          <w:color w:val="auto"/>
        </w:rPr>
        <w:t>&lt;NumAm&gt;</w:t>
      </w:r>
      <w:r w:rsidRPr="007D56E7">
        <w:rPr>
          <w:color w:val="auto"/>
        </w:rPr>
        <w:t>240</w:t>
      </w:r>
      <w:r w:rsidRPr="007D56E7">
        <w:rPr>
          <w:rStyle w:val="HideTWBExt"/>
          <w:color w:val="auto"/>
        </w:rPr>
        <w:t>&lt;/NumAm&gt;</w:t>
      </w:r>
    </w:p>
    <w:p w:rsidR="007A7408" w:rsidRPr="007D56E7" w:rsidRDefault="001376DC">
      <w:pPr>
        <w:pStyle w:val="NormalBold"/>
        <w:rPr>
          <w:color w:val="auto"/>
        </w:rPr>
      </w:pPr>
      <w:r w:rsidRPr="007D56E7">
        <w:rPr>
          <w:rStyle w:val="HideTWBExt"/>
          <w:color w:val="auto"/>
        </w:rPr>
        <w:t>&lt;RepeatBlock-By&gt;&lt;Members&gt;</w:t>
      </w:r>
      <w:r w:rsidRPr="007D56E7">
        <w:rPr>
          <w:color w:val="auto"/>
        </w:rPr>
        <w:t>Peter Kouroumbashev, Angel Dzhambazki, Ilhan Kyuchyuk, Filiz Hyusmenova, Iskra Mihaylova, Svetoslav Hristov Malinov, Emil Radev, Momchil Nekov, Maria Grapini, Dan Nica, Sergei Stanishev, Claudia Țapardel, Nedzhmi Ali, Andrey Kovatchev, Vladimir Urutchev, Eva Maydell, Asim Ademov, Georgi Pirinski, Deirdre Clune, Zigmantas Balčytis, Roberts Zīle, Kosma Złotowski, Edward Czesak, Bolesław G. Piecha, Anna Elżbieta Fotyga, Tomasz Piotr Poręba, Ryszard Czarnecki, Ryszard Antoni Legutko, Victor Boştinaru, Emilian Pavel, Răzvan Popa, Elżbieta Katarzyna Łukacijewska, Adam Gierek, Maria Gabriela Zoană, Doru-Claudian Frunzulică, Ioan Mircea Paşcu, Claudiu Ciprian Tănăsescu, Ramona Nicole Mănescu, Andi Cristea, Renate Weber, Marian-Jean Marinescu, Daciana Octavia Sârbu, Siegfried Mureşan, Damian Drăghici, István Ujhelyi, Norica Nicolai, Andrey Novakov, Cătălin Sorin Ivan, Csaba Sógor</w:t>
      </w:r>
      <w:r w:rsidRPr="007D56E7">
        <w:rPr>
          <w:rStyle w:val="HideTWBExt"/>
          <w:color w:val="auto"/>
        </w:rPr>
        <w:t>&lt;/Members&gt;</w:t>
      </w:r>
    </w:p>
    <w:p w:rsidR="007A7408" w:rsidRPr="007D56E7" w:rsidRDefault="001376DC">
      <w:pPr>
        <w:pStyle w:val="NormalBold"/>
        <w:rPr>
          <w:color w:val="auto"/>
        </w:rPr>
      </w:pPr>
      <w:r w:rsidRPr="007D56E7">
        <w:rPr>
          <w:rStyle w:val="HideTWBExt"/>
          <w:color w:val="auto"/>
        </w:rPr>
        <w:t>&lt;/RepeatBlock-By&gt;</w:t>
      </w:r>
    </w:p>
    <w:p w:rsidR="007A7408" w:rsidRPr="007D56E7" w:rsidRDefault="001376DC">
      <w:pPr>
        <w:pStyle w:val="ProjRap"/>
      </w:pPr>
      <w:r w:rsidRPr="007D56E7">
        <w:rPr>
          <w:rStyle w:val="HideTWBExt"/>
          <w:color w:val="auto"/>
        </w:rPr>
        <w:t>&lt;TitreType&gt;</w:t>
      </w:r>
      <w:r w:rsidRPr="007D56E7">
        <w:t>Έκθεση</w:t>
      </w:r>
      <w:r w:rsidRPr="007D56E7">
        <w:rPr>
          <w:rStyle w:val="HideTWBExt"/>
          <w:color w:val="auto"/>
        </w:rPr>
        <w:t>&lt;/TitreType&gt;</w:t>
      </w:r>
      <w:r w:rsidRPr="007D56E7">
        <w:tab/>
        <w:t>A8-0204/2018</w:t>
      </w:r>
    </w:p>
    <w:p w:rsidR="007A7408" w:rsidRPr="007D56E7" w:rsidRDefault="001376DC">
      <w:pPr>
        <w:pStyle w:val="NormalBold"/>
        <w:rPr>
          <w:color w:val="auto"/>
        </w:rPr>
      </w:pPr>
      <w:r w:rsidRPr="007D56E7">
        <w:rPr>
          <w:rStyle w:val="HideTWBExt"/>
          <w:color w:val="auto"/>
        </w:rPr>
        <w:t>&lt;Rapporteur&gt;</w:t>
      </w:r>
      <w:r w:rsidRPr="007D56E7">
        <w:rPr>
          <w:color w:val="auto"/>
        </w:rPr>
        <w:t>Ismail Ertug</w:t>
      </w:r>
      <w:r w:rsidRPr="007D56E7">
        <w:rPr>
          <w:rStyle w:val="HideTWBExt"/>
          <w:color w:val="auto"/>
        </w:rPr>
        <w:t>&lt;/Rapporteur&gt;</w:t>
      </w:r>
    </w:p>
    <w:p w:rsidR="007A7408" w:rsidRPr="007D56E7" w:rsidRDefault="001376DC">
      <w:pPr>
        <w:pStyle w:val="Normal12"/>
        <w:rPr>
          <w:color w:val="auto"/>
        </w:rPr>
      </w:pPr>
      <w:r w:rsidRPr="007D56E7">
        <w:rPr>
          <w:rStyle w:val="HideTWBExt"/>
          <w:color w:val="auto"/>
        </w:rPr>
        <w:t>&lt;Titre&gt;</w:t>
      </w:r>
      <w:r w:rsidRPr="007D56E7">
        <w:rPr>
          <w:color w:val="auto"/>
        </w:rPr>
        <w:t>Προσαρμογή στις εξελίξεις στον κλάδο των οδικών μεταφορών</w:t>
      </w:r>
      <w:r w:rsidRPr="007D56E7">
        <w:rPr>
          <w:rStyle w:val="HideTWBExt"/>
          <w:color w:val="auto"/>
        </w:rPr>
        <w:t>&lt;/Titre&gt;</w:t>
      </w:r>
    </w:p>
    <w:p w:rsidR="007A7408" w:rsidRPr="007D56E7" w:rsidRDefault="001376DC">
      <w:pPr>
        <w:pStyle w:val="Normal12"/>
        <w:rPr>
          <w:color w:val="auto"/>
        </w:rPr>
      </w:pPr>
      <w:r w:rsidRPr="007D56E7">
        <w:rPr>
          <w:rStyle w:val="HideTWBExt"/>
          <w:color w:val="auto"/>
        </w:rPr>
        <w:t>&lt;DocRef&gt;</w:t>
      </w:r>
      <w:r w:rsidRPr="007D56E7">
        <w:rPr>
          <w:color w:val="auto"/>
        </w:rPr>
        <w:t>(COM(2017)0281 – C8-0169/2017 – 2017/0123(COD))</w:t>
      </w:r>
      <w:r w:rsidRPr="007D56E7">
        <w:rPr>
          <w:rStyle w:val="HideTWBExt"/>
          <w:color w:val="auto"/>
        </w:rPr>
        <w:t>&lt;/DocRef&gt;</w:t>
      </w:r>
    </w:p>
    <w:p w:rsidR="007A7408" w:rsidRPr="007D56E7" w:rsidRDefault="007A7408">
      <w:pPr>
        <w:pStyle w:val="Normal12"/>
        <w:rPr>
          <w:color w:val="auto"/>
        </w:rPr>
      </w:pPr>
    </w:p>
    <w:p w:rsidR="007A7408" w:rsidRPr="007D56E7" w:rsidRDefault="001376DC">
      <w:pPr>
        <w:pStyle w:val="NormalBold"/>
        <w:rPr>
          <w:color w:val="auto"/>
        </w:rPr>
      </w:pPr>
      <w:r w:rsidRPr="007D56E7">
        <w:rPr>
          <w:rStyle w:val="HideTWBExt"/>
          <w:color w:val="auto"/>
        </w:rPr>
        <w:t>&lt;DocAmend&gt;</w:t>
      </w:r>
      <w:r w:rsidRPr="007D56E7">
        <w:rPr>
          <w:color w:val="auto"/>
        </w:rPr>
        <w:t>Πρόταση κανονισμού</w:t>
      </w:r>
      <w:r w:rsidRPr="007D56E7">
        <w:rPr>
          <w:rStyle w:val="HideTWBExt"/>
          <w:color w:val="auto"/>
        </w:rPr>
        <w:t>&lt;/DocAmend&gt;</w:t>
      </w:r>
    </w:p>
    <w:p w:rsidR="007A7408" w:rsidRPr="007D56E7" w:rsidRDefault="001376DC">
      <w:pPr>
        <w:pStyle w:val="NormalBold"/>
        <w:rPr>
          <w:color w:val="auto"/>
        </w:rPr>
      </w:pPr>
      <w:r w:rsidRPr="007D56E7">
        <w:rPr>
          <w:rStyle w:val="HideTWBExt"/>
          <w:color w:val="auto"/>
        </w:rPr>
        <w:t>&lt;Article&gt;</w:t>
      </w:r>
      <w:r w:rsidRPr="007D56E7">
        <w:rPr>
          <w:color w:val="auto"/>
        </w:rPr>
        <w:t>(Άρθρο 1 – παράγραφος 1 – σημείο 5 – στοιχείο α)</w:t>
      </w:r>
      <w:r w:rsidRPr="007D56E7">
        <w:rPr>
          <w:rStyle w:val="HideTWBExt"/>
          <w:color w:val="auto"/>
        </w:rPr>
        <w:t>&lt;/Article&gt;</w:t>
      </w:r>
    </w:p>
    <w:p w:rsidR="007A7408" w:rsidRPr="007D56E7" w:rsidRDefault="001376DC">
      <w:r w:rsidRPr="007D56E7">
        <w:rPr>
          <w:rStyle w:val="HideTWBExt"/>
          <w:color w:val="auto"/>
        </w:rPr>
        <w:t>&lt;DocAmend2&gt;</w:t>
      </w:r>
      <w:r w:rsidRPr="007D56E7">
        <w:t>Κανονισμός (ΕΚ) αριθ. 1071/2009</w:t>
      </w:r>
      <w:r w:rsidRPr="007D56E7">
        <w:rPr>
          <w:rStyle w:val="HideTWBExt"/>
          <w:color w:val="auto"/>
        </w:rPr>
        <w:t>&lt;/DocAmend2&gt;</w:t>
      </w:r>
    </w:p>
    <w:p w:rsidR="007A7408" w:rsidRPr="007D56E7" w:rsidRDefault="001376DC">
      <w:r w:rsidRPr="007D56E7">
        <w:rPr>
          <w:rStyle w:val="HideTWBExt"/>
          <w:color w:val="auto"/>
        </w:rPr>
        <w:t>&lt;Article2&gt;</w:t>
      </w:r>
      <w:r w:rsidRPr="007D56E7">
        <w:t>Άρθρο 7 – παράγραφος 1 – εδάφιο 1</w:t>
      </w:r>
      <w:r w:rsidRPr="007D56E7">
        <w:rPr>
          <w:rStyle w:val="HideTWBExt"/>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4AF5" w:rsidRPr="007D56E7">
        <w:trPr>
          <w:trHeight w:hRule="exact" w:val="240"/>
          <w:jc w:val="center"/>
        </w:trPr>
        <w:tc>
          <w:tcPr>
            <w:tcW w:w="9752" w:type="dxa"/>
            <w:gridSpan w:val="2"/>
          </w:tcPr>
          <w:p w:rsidR="007A7408" w:rsidRPr="007D56E7" w:rsidRDefault="007A7408"/>
        </w:tc>
      </w:tr>
      <w:tr w:rsidR="004F4AF5" w:rsidRPr="007D56E7">
        <w:trPr>
          <w:trHeight w:val="240"/>
          <w:jc w:val="center"/>
        </w:trPr>
        <w:tc>
          <w:tcPr>
            <w:tcW w:w="4876" w:type="dxa"/>
          </w:tcPr>
          <w:p w:rsidR="007A7408" w:rsidRPr="007D56E7" w:rsidRDefault="001376DC">
            <w:pPr>
              <w:pStyle w:val="ColumnHeading"/>
              <w:rPr>
                <w:color w:val="auto"/>
              </w:rPr>
            </w:pPr>
            <w:r w:rsidRPr="007D56E7">
              <w:rPr>
                <w:color w:val="auto"/>
              </w:rPr>
              <w:t>Κείμενο που προτείνει η Επιτροπή</w:t>
            </w:r>
          </w:p>
        </w:tc>
        <w:tc>
          <w:tcPr>
            <w:tcW w:w="4876" w:type="dxa"/>
          </w:tcPr>
          <w:p w:rsidR="007A7408" w:rsidRPr="007D56E7" w:rsidRDefault="001376DC">
            <w:pPr>
              <w:pStyle w:val="ColumnHeading"/>
              <w:rPr>
                <w:color w:val="auto"/>
              </w:rPr>
            </w:pPr>
            <w:r w:rsidRPr="007D56E7">
              <w:rPr>
                <w:color w:val="auto"/>
              </w:rPr>
              <w:t>Τροπολογία</w:t>
            </w:r>
          </w:p>
        </w:tc>
      </w:tr>
      <w:tr w:rsidR="004F4AF5" w:rsidRPr="007D56E7">
        <w:trPr>
          <w:jc w:val="center"/>
        </w:trPr>
        <w:tc>
          <w:tcPr>
            <w:tcW w:w="4876" w:type="dxa"/>
          </w:tcPr>
          <w:p w:rsidR="007A7408" w:rsidRPr="007D56E7" w:rsidRDefault="001376DC">
            <w:pPr>
              <w:pStyle w:val="Normal6"/>
              <w:rPr>
                <w:color w:val="auto"/>
              </w:rPr>
            </w:pPr>
            <w:r w:rsidRPr="007D56E7">
              <w:rPr>
                <w:color w:val="auto"/>
              </w:rPr>
              <w:t xml:space="preserve">Για να πληροί την απαίτηση του άρθρου 3 παράγραφος 1 στοιχείο γ), μια επιχείρηση οφείλει να είναι ανά πάσα στιγμή σε θέση να αντιμετωπίζει τις οικονομικές υποχρεώσεις της κατά τη διάρκεια της ετήσιας </w:t>
            </w:r>
            <w:r w:rsidRPr="007D56E7">
              <w:rPr>
                <w:b/>
                <w:i/>
                <w:color w:val="auto"/>
              </w:rPr>
              <w:t>λογιστικής</w:t>
            </w:r>
            <w:r w:rsidRPr="007D56E7">
              <w:rPr>
                <w:color w:val="auto"/>
              </w:rPr>
              <w:t xml:space="preserve"> χρήσης. Η επιχείρηση αποδεικνύει με βάση τους ετήσιους λογαριασμούς της, έπειτα από επικύρωσή τους από ελεγκτή ή από δεόντως διαπιστευμένο πρόσωπο, ότι, κάθε χρόνο, διαθέτει ίδια κεφάλαια τα οποία ανέρχονται συνολικά σε τουλάχιστον 9 000 EUR όταν χρησιμοποιείται μόνο ένα όχημα συν 5 000 EUR για κάθε επιπλέον χρησιμοποιούμενο όχημα. Επιχειρήσεις που ασκούν το επάγγελμα του οδικού μεταφορέα εμπορευμάτων αποκλειστικά και μόνο με μηχανοκίνητα οχήματα των οποίων η επιτρεπόμενη μεικτή μάζα δεν υπερβαίνει τους 3,5 τόνους, ή με </w:t>
            </w:r>
            <w:r w:rsidRPr="007D56E7">
              <w:rPr>
                <w:color w:val="auto"/>
              </w:rPr>
              <w:lastRenderedPageBreak/>
              <w:t>συνδυασμούς οχημάτων των οποίων η επιτρεπόμενη μεικτή μάζα δεν υπερβαίνει τους 3,5 τόνους, αποδεικνύουν, με βάση τους ετήσιους λογαριασμούς τους, έπειτα από επικύρωσή τους από ελεγκτή ή από δεόντως διαπιστευμένο πρόσωπο, ότι, κάθε χρόνο, διαθέτουν ίδια κεφάλαια τα οποία ανέρχονται συνολικά σε τουλάχιστον 1 800 EUR όταν χρησιμοποιείται μόνο ένα όχημα συν 900 EUR για κάθε επιπλέον χρησιμοποιούμενο όχημα.</w:t>
            </w:r>
          </w:p>
        </w:tc>
        <w:tc>
          <w:tcPr>
            <w:tcW w:w="4876" w:type="dxa"/>
          </w:tcPr>
          <w:p w:rsidR="007A7408" w:rsidRPr="007D56E7" w:rsidRDefault="001376DC">
            <w:pPr>
              <w:pStyle w:val="Normal6"/>
              <w:rPr>
                <w:color w:val="auto"/>
              </w:rPr>
            </w:pPr>
            <w:r w:rsidRPr="007D56E7">
              <w:rPr>
                <w:color w:val="auto"/>
              </w:rPr>
              <w:lastRenderedPageBreak/>
              <w:t xml:space="preserve">Για να πληροί την απαίτηση του άρθρου 3 παράγραφος 1 στοιχείο γ), μια επιχείρηση οφείλει να είναι ανά πάσα στιγμή σε θέση να αντιμετωπίζει τις οικονομικές υποχρεώσεις της κατά τη διάρκεια της ετήσιας </w:t>
            </w:r>
            <w:r w:rsidRPr="007D56E7">
              <w:rPr>
                <w:b/>
                <w:i/>
                <w:color w:val="auto"/>
              </w:rPr>
              <w:t>φορολογικής</w:t>
            </w:r>
            <w:r w:rsidRPr="007D56E7">
              <w:rPr>
                <w:color w:val="auto"/>
              </w:rPr>
              <w:t xml:space="preserve"> χρήσης. Η επιχείρηση αποδεικνύει με βάση τους ετήσιους</w:t>
            </w:r>
            <w:r w:rsidRPr="007D56E7">
              <w:rPr>
                <w:b/>
                <w:i/>
                <w:color w:val="auto"/>
              </w:rPr>
              <w:t xml:space="preserve"> χρηματοοικονομικούς</w:t>
            </w:r>
            <w:r w:rsidRPr="007D56E7">
              <w:rPr>
                <w:color w:val="auto"/>
              </w:rPr>
              <w:t xml:space="preserve"> λογαριασμούς της, έπειτα από επικύρωσή τους από ελεγκτή ή από δεόντως διαπιστευμένο πρόσωπο, ότι, κάθε χρόνο, διαθέτει ίδια κεφάλαια τα οποία ανέρχονται συνολικά σε τουλάχιστον 9 000 EUR όταν χρησιμοποιείται μόνο ένα όχημα συν 5 000 EUR για κάθε επιπλέον χρησιμοποιούμενο όχημα. Επιχειρήσεις που ασκούν το επάγγελμα του οδικού μεταφορέα εμπορευμάτων αποκλειστικά και μόνο με μηχανοκίνητα οχήματα των οποίων η επιτρεπόμενη μεικτή μάζα δεν </w:t>
            </w:r>
            <w:r w:rsidRPr="007D56E7">
              <w:rPr>
                <w:color w:val="auto"/>
              </w:rPr>
              <w:lastRenderedPageBreak/>
              <w:t>υπερβαίνει τους 3,5 τόνους, ή με συνδυασμούς οχημάτων των οποίων η επιτρεπόμενη μεικτή μάζα δεν υπερβαίνει τους 3,5 τόνους, αποδεικνύουν, με βάση τους ετήσιους λογαριασμούς τους, έπειτα από επικύρωσή τους από ελεγκτή ή από δεόντως διαπιστευμένο πρόσωπο, ότι, κάθε χρόνο, διαθέτουν ίδια κεφάλαια τα οποία ανέρχονται συνολικά σε τουλάχιστον 1 800 EUR όταν χρησιμοποιείται μόνο ένα όχημα συν 900 EUR για κάθε επιπλέον χρησιμοποιούμενο όχημα.</w:t>
            </w:r>
          </w:p>
        </w:tc>
      </w:tr>
    </w:tbl>
    <w:p w:rsidR="007A7408" w:rsidRPr="007D56E7" w:rsidRDefault="001376DC" w:rsidP="00A86856">
      <w:pPr>
        <w:pStyle w:val="Olang"/>
      </w:pPr>
      <w:r w:rsidRPr="007D56E7">
        <w:rPr>
          <w:color w:val="auto"/>
        </w:rPr>
        <w:lastRenderedPageBreak/>
        <w:t xml:space="preserve">Or. </w:t>
      </w:r>
      <w:r w:rsidRPr="007D56E7">
        <w:rPr>
          <w:rStyle w:val="HideTWBExt"/>
        </w:rPr>
        <w:t>&lt;Original&gt;</w:t>
      </w:r>
      <w:r w:rsidRPr="007D56E7">
        <w:rPr>
          <w:rStyle w:val="HideTWBInt"/>
        </w:rPr>
        <w:t>{BG}</w:t>
      </w:r>
      <w:r w:rsidRPr="007D56E7">
        <w:rPr>
          <w:color w:val="auto"/>
        </w:rPr>
        <w:t>bg</w:t>
      </w:r>
      <w:r w:rsidRPr="007D56E7">
        <w:rPr>
          <w:rStyle w:val="HideTWBExt"/>
        </w:rPr>
        <w:t>&lt;/Original&gt;</w:t>
      </w:r>
    </w:p>
    <w:p w:rsidR="007A7408" w:rsidRPr="007D56E7" w:rsidRDefault="001376DC">
      <w:pPr>
        <w:pStyle w:val="Olang"/>
        <w:rPr>
          <w:color w:val="auto"/>
        </w:rPr>
        <w:sectPr w:rsidR="007A7408" w:rsidRPr="007D56E7">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pPr>
      <w:r w:rsidRPr="007D56E7">
        <w:rPr>
          <w:rStyle w:val="HideTWBExt"/>
          <w:color w:val="auto"/>
        </w:rPr>
        <w:t>&lt;/Amend&gt;</w:t>
      </w:r>
    </w:p>
    <w:p w:rsidR="007A7408" w:rsidRPr="007D56E7" w:rsidRDefault="001376DC">
      <w:pPr>
        <w:pStyle w:val="Interstitial1"/>
        <w:rPr>
          <w:color w:val="auto"/>
        </w:rPr>
      </w:pPr>
      <w:r w:rsidRPr="007D56E7">
        <w:rPr>
          <w:rStyle w:val="HideTWBExt"/>
          <w:color w:val="auto"/>
        </w:rPr>
        <w:lastRenderedPageBreak/>
        <w:t>&lt;Amend&gt;&lt;Date&gt;</w:t>
      </w:r>
      <w:r w:rsidRPr="007D56E7">
        <w:rPr>
          <w:rStyle w:val="HideTWBInt"/>
          <w:color w:val="auto"/>
        </w:rPr>
        <w:t>{22/03/2019}</w:t>
      </w:r>
      <w:r w:rsidRPr="007D56E7">
        <w:rPr>
          <w:color w:val="auto"/>
        </w:rPr>
        <w:t>22.3.2019</w:t>
      </w:r>
      <w:r w:rsidRPr="007D56E7">
        <w:rPr>
          <w:rStyle w:val="HideTWBExt"/>
          <w:color w:val="auto"/>
        </w:rPr>
        <w:t>&lt;/Date&gt;</w:t>
      </w:r>
      <w:r w:rsidRPr="007D56E7">
        <w:rPr>
          <w:color w:val="auto"/>
        </w:rPr>
        <w:tab/>
      </w:r>
      <w:r w:rsidRPr="007D56E7">
        <w:rPr>
          <w:rStyle w:val="HideTWBExt"/>
          <w:color w:val="auto"/>
        </w:rPr>
        <w:t>&lt;ANo&gt;</w:t>
      </w:r>
      <w:r w:rsidRPr="007D56E7">
        <w:rPr>
          <w:color w:val="auto"/>
        </w:rPr>
        <w:t>A8-0204</w:t>
      </w:r>
      <w:r w:rsidRPr="007D56E7">
        <w:rPr>
          <w:rStyle w:val="HideTWBExt"/>
          <w:color w:val="auto"/>
        </w:rPr>
        <w:t>&lt;/ANo&gt;</w:t>
      </w:r>
      <w:r w:rsidRPr="007D56E7">
        <w:rPr>
          <w:color w:val="auto"/>
        </w:rPr>
        <w:t>/</w:t>
      </w:r>
      <w:r w:rsidRPr="007D56E7">
        <w:rPr>
          <w:rStyle w:val="HideTWBExt"/>
          <w:color w:val="auto"/>
        </w:rPr>
        <w:t>&lt;NumAm&gt;</w:t>
      </w:r>
      <w:r w:rsidRPr="007D56E7">
        <w:rPr>
          <w:color w:val="auto"/>
        </w:rPr>
        <w:t>241</w:t>
      </w:r>
      <w:r w:rsidRPr="007D56E7">
        <w:rPr>
          <w:rStyle w:val="HideTWBExt"/>
          <w:color w:val="auto"/>
        </w:rPr>
        <w:t>&lt;/NumAm&gt;</w:t>
      </w:r>
    </w:p>
    <w:p w:rsidR="007A7408" w:rsidRPr="007D56E7" w:rsidRDefault="001376DC">
      <w:pPr>
        <w:pStyle w:val="AMNumberTabs"/>
        <w:rPr>
          <w:color w:val="auto"/>
        </w:rPr>
      </w:pPr>
      <w:r w:rsidRPr="007D56E7">
        <w:rPr>
          <w:color w:val="auto"/>
        </w:rPr>
        <w:t>Τροπολογία</w:t>
      </w:r>
      <w:r w:rsidRPr="007D56E7">
        <w:rPr>
          <w:color w:val="auto"/>
        </w:rPr>
        <w:tab/>
      </w:r>
      <w:r w:rsidRPr="007D56E7">
        <w:rPr>
          <w:color w:val="auto"/>
        </w:rPr>
        <w:tab/>
      </w:r>
      <w:r w:rsidRPr="007D56E7">
        <w:rPr>
          <w:rStyle w:val="HideTWBExt"/>
          <w:color w:val="auto"/>
        </w:rPr>
        <w:t>&lt;NumAm&gt;</w:t>
      </w:r>
      <w:r w:rsidRPr="007D56E7">
        <w:rPr>
          <w:color w:val="auto"/>
        </w:rPr>
        <w:t>241</w:t>
      </w:r>
      <w:r w:rsidRPr="007D56E7">
        <w:rPr>
          <w:rStyle w:val="HideTWBExt"/>
          <w:color w:val="auto"/>
        </w:rPr>
        <w:t>&lt;/NumAm&gt;</w:t>
      </w:r>
    </w:p>
    <w:p w:rsidR="007A7408" w:rsidRPr="007D56E7" w:rsidRDefault="001376DC">
      <w:pPr>
        <w:pStyle w:val="NormalBold"/>
        <w:rPr>
          <w:color w:val="auto"/>
        </w:rPr>
      </w:pPr>
      <w:r w:rsidRPr="007D56E7">
        <w:rPr>
          <w:rStyle w:val="HideTWBExt"/>
          <w:color w:val="auto"/>
        </w:rPr>
        <w:t>&lt;RepeatBlock-By&gt;&lt;Members&gt;</w:t>
      </w:r>
      <w:r w:rsidRPr="007D56E7">
        <w:rPr>
          <w:color w:val="auto"/>
        </w:rPr>
        <w:t>Peter Kouroumbashev, Angel Dzhambazki, Ilhan Kyuchyuk, Filiz Hyusmenova, Iskra Mihaylova, Svetoslav Hristov Malinov, Emil Radev, Momchil Nekov, Maria Grapini, Dan Nica, Sergei Stanishev, Claudia Țapardel, Nedzhmi Ali, Andrey Kovatchev, Vladimir Urutchev, Eva Maydell, Asim Ademov, Georgi Pirinski, Deirdre Clune, Zigmantas Balčytis, Roberts Zīle, Kosma Złotowski, Edward Czesak, Bolesław G. Piecha, Anna Elżbieta Fotyga, Tomasz Piotr Poręba, Ryszard Czarnecki, Ryszard Antoni Legutko, Victor Boştinaru, Emilian Pavel, Răzvan Popa, Elżbieta Katarzyna Łukacijewska, Adam Gierek, Maria Gabriela Zoană, Doru-Claudian Frunzulică, Ioan Mircea Paşcu, Claudiu Ciprian Tănăsescu, Ramona Nicole Mănescu, Andi Cristea, Renate Weber, Marian-Jean Marinescu, Daciana Octavia Sârbu, Siegfried Mureşan, Damian Drăghici, István Ujhelyi, Norica Nicolai, Andrey Novakov, Cătălin Sorin Ivan, Csaba Sógor</w:t>
      </w:r>
      <w:r w:rsidRPr="007D56E7">
        <w:rPr>
          <w:rStyle w:val="HideTWBExt"/>
          <w:color w:val="auto"/>
        </w:rPr>
        <w:t>&lt;/Members&gt;</w:t>
      </w:r>
    </w:p>
    <w:p w:rsidR="007A7408" w:rsidRPr="007D56E7" w:rsidRDefault="001376DC">
      <w:pPr>
        <w:pStyle w:val="NormalBold"/>
        <w:rPr>
          <w:color w:val="auto"/>
        </w:rPr>
      </w:pPr>
      <w:r w:rsidRPr="007D56E7">
        <w:rPr>
          <w:rStyle w:val="HideTWBExt"/>
          <w:color w:val="auto"/>
        </w:rPr>
        <w:t>&lt;/RepeatBlock-By&gt;</w:t>
      </w:r>
    </w:p>
    <w:p w:rsidR="007A7408" w:rsidRPr="007D56E7" w:rsidRDefault="001376DC">
      <w:pPr>
        <w:pStyle w:val="ProjRap"/>
      </w:pPr>
      <w:r w:rsidRPr="007D56E7">
        <w:rPr>
          <w:rStyle w:val="HideTWBExt"/>
          <w:color w:val="auto"/>
        </w:rPr>
        <w:t>&lt;TitreType&gt;</w:t>
      </w:r>
      <w:r w:rsidRPr="007D56E7">
        <w:t>Έκθεση</w:t>
      </w:r>
      <w:r w:rsidRPr="007D56E7">
        <w:rPr>
          <w:rStyle w:val="HideTWBExt"/>
          <w:color w:val="auto"/>
        </w:rPr>
        <w:t>&lt;/TitreType&gt;</w:t>
      </w:r>
      <w:r w:rsidRPr="007D56E7">
        <w:tab/>
        <w:t>A8-0204/2018</w:t>
      </w:r>
    </w:p>
    <w:p w:rsidR="007A7408" w:rsidRPr="007D56E7" w:rsidRDefault="001376DC">
      <w:pPr>
        <w:pStyle w:val="NormalBold"/>
        <w:rPr>
          <w:color w:val="auto"/>
        </w:rPr>
      </w:pPr>
      <w:r w:rsidRPr="007D56E7">
        <w:rPr>
          <w:rStyle w:val="HideTWBExt"/>
          <w:color w:val="auto"/>
        </w:rPr>
        <w:t>&lt;Rapporteur&gt;</w:t>
      </w:r>
      <w:r w:rsidRPr="007D56E7">
        <w:rPr>
          <w:color w:val="auto"/>
        </w:rPr>
        <w:t>Ismail Ertug</w:t>
      </w:r>
      <w:r w:rsidRPr="007D56E7">
        <w:rPr>
          <w:rStyle w:val="HideTWBExt"/>
          <w:color w:val="auto"/>
        </w:rPr>
        <w:t>&lt;/Rapporteur&gt;</w:t>
      </w:r>
    </w:p>
    <w:p w:rsidR="007A7408" w:rsidRPr="007D56E7" w:rsidRDefault="001376DC">
      <w:pPr>
        <w:pStyle w:val="Normal12"/>
        <w:rPr>
          <w:color w:val="auto"/>
        </w:rPr>
      </w:pPr>
      <w:r w:rsidRPr="007D56E7">
        <w:rPr>
          <w:rStyle w:val="HideTWBExt"/>
          <w:color w:val="auto"/>
        </w:rPr>
        <w:t>&lt;Titre&gt;</w:t>
      </w:r>
      <w:r w:rsidRPr="007D56E7">
        <w:rPr>
          <w:color w:val="auto"/>
        </w:rPr>
        <w:t>Προσαρμογή στις εξελίξεις στον κλάδο των οδικών μεταφορών</w:t>
      </w:r>
      <w:r w:rsidRPr="007D56E7">
        <w:rPr>
          <w:rStyle w:val="HideTWBExt"/>
          <w:color w:val="auto"/>
        </w:rPr>
        <w:t>&lt;/Titre&gt;</w:t>
      </w:r>
    </w:p>
    <w:p w:rsidR="007A7408" w:rsidRPr="007D56E7" w:rsidRDefault="001376DC">
      <w:pPr>
        <w:pStyle w:val="Normal12"/>
        <w:rPr>
          <w:color w:val="auto"/>
        </w:rPr>
      </w:pPr>
      <w:r w:rsidRPr="007D56E7">
        <w:rPr>
          <w:rStyle w:val="HideTWBExt"/>
          <w:color w:val="auto"/>
        </w:rPr>
        <w:t>&lt;DocRef&gt;</w:t>
      </w:r>
      <w:r w:rsidRPr="007D56E7">
        <w:rPr>
          <w:color w:val="auto"/>
        </w:rPr>
        <w:t>(COM(2017)0281 – C8-0169/2017 – 2017/0123(COD))</w:t>
      </w:r>
      <w:r w:rsidRPr="007D56E7">
        <w:rPr>
          <w:rStyle w:val="HideTWBExt"/>
          <w:color w:val="auto"/>
        </w:rPr>
        <w:t>&lt;/DocRef&gt;</w:t>
      </w:r>
    </w:p>
    <w:p w:rsidR="007A7408" w:rsidRPr="007D56E7" w:rsidRDefault="007A7408">
      <w:pPr>
        <w:pStyle w:val="Normal12"/>
        <w:rPr>
          <w:color w:val="auto"/>
        </w:rPr>
      </w:pPr>
    </w:p>
    <w:p w:rsidR="007A7408" w:rsidRPr="007D56E7" w:rsidRDefault="001376DC">
      <w:pPr>
        <w:pStyle w:val="NormalBold"/>
        <w:rPr>
          <w:color w:val="auto"/>
        </w:rPr>
      </w:pPr>
      <w:r w:rsidRPr="007D56E7">
        <w:rPr>
          <w:rStyle w:val="HideTWBExt"/>
          <w:color w:val="auto"/>
        </w:rPr>
        <w:t>&lt;DocAmend&gt;</w:t>
      </w:r>
      <w:r w:rsidRPr="007D56E7">
        <w:rPr>
          <w:color w:val="auto"/>
        </w:rPr>
        <w:t>Πρόταση κανονισμού</w:t>
      </w:r>
      <w:r w:rsidRPr="007D56E7">
        <w:rPr>
          <w:rStyle w:val="HideTWBExt"/>
          <w:color w:val="auto"/>
        </w:rPr>
        <w:t>&lt;/DocAmend&gt;</w:t>
      </w:r>
    </w:p>
    <w:p w:rsidR="007A7408" w:rsidRPr="007D56E7" w:rsidRDefault="001376DC">
      <w:pPr>
        <w:pStyle w:val="NormalBold"/>
        <w:rPr>
          <w:color w:val="auto"/>
        </w:rPr>
      </w:pPr>
      <w:r w:rsidRPr="007D56E7">
        <w:rPr>
          <w:rStyle w:val="HideTWBExt"/>
          <w:color w:val="auto"/>
        </w:rPr>
        <w:t>&lt;Article&gt;</w:t>
      </w:r>
      <w:r w:rsidRPr="007D56E7">
        <w:rPr>
          <w:color w:val="auto"/>
        </w:rPr>
        <w:t>Άρθρο 1 – παράγραφος 1 – σημείο 5 – στοιχείο α</w:t>
      </w:r>
      <w:r w:rsidRPr="007D56E7">
        <w:rPr>
          <w:rStyle w:val="HideTWBExt"/>
          <w:color w:val="auto"/>
        </w:rPr>
        <w:t>&lt;/Article&gt;</w:t>
      </w:r>
    </w:p>
    <w:p w:rsidR="007A7408" w:rsidRPr="007D56E7" w:rsidRDefault="001376DC">
      <w:r w:rsidRPr="007D56E7">
        <w:rPr>
          <w:rStyle w:val="HideTWBExt"/>
          <w:color w:val="auto"/>
        </w:rPr>
        <w:t>&lt;DocAmend2&gt;</w:t>
      </w:r>
      <w:r w:rsidRPr="007D56E7">
        <w:t>Κανονισμός (ΕΚ) αριθ. 1072/2009</w:t>
      </w:r>
      <w:r w:rsidRPr="007D56E7">
        <w:rPr>
          <w:rStyle w:val="HideTWBExt"/>
          <w:color w:val="auto"/>
        </w:rPr>
        <w:t>&lt;/DocAmend2&gt;</w:t>
      </w:r>
    </w:p>
    <w:p w:rsidR="007A7408" w:rsidRPr="007D56E7" w:rsidRDefault="001376DC">
      <w:r w:rsidRPr="007D56E7">
        <w:rPr>
          <w:rStyle w:val="HideTWBExt"/>
          <w:color w:val="auto"/>
        </w:rPr>
        <w:t>&lt;Article2&gt;</w:t>
      </w:r>
      <w:r w:rsidRPr="007D56E7">
        <w:t>Άρθρο 8 – παράγραφος 2</w:t>
      </w:r>
      <w:r w:rsidRPr="007D56E7">
        <w:rPr>
          <w:rStyle w:val="HideTWBExt"/>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4AF5" w:rsidRPr="007D56E7">
        <w:trPr>
          <w:trHeight w:hRule="exact" w:val="240"/>
          <w:jc w:val="center"/>
        </w:trPr>
        <w:tc>
          <w:tcPr>
            <w:tcW w:w="9752" w:type="dxa"/>
            <w:gridSpan w:val="2"/>
          </w:tcPr>
          <w:p w:rsidR="007A7408" w:rsidRPr="007D56E7" w:rsidRDefault="007A7408"/>
        </w:tc>
      </w:tr>
      <w:tr w:rsidR="004F4AF5" w:rsidRPr="007D56E7">
        <w:trPr>
          <w:trHeight w:val="240"/>
          <w:jc w:val="center"/>
        </w:trPr>
        <w:tc>
          <w:tcPr>
            <w:tcW w:w="4876" w:type="dxa"/>
          </w:tcPr>
          <w:p w:rsidR="007A7408" w:rsidRPr="007D56E7" w:rsidRDefault="001376DC">
            <w:pPr>
              <w:pStyle w:val="ColumnHeading"/>
              <w:rPr>
                <w:color w:val="auto"/>
              </w:rPr>
            </w:pPr>
            <w:r w:rsidRPr="007D56E7">
              <w:rPr>
                <w:color w:val="auto"/>
              </w:rPr>
              <w:t>Κείμενο που προτείνει η Επιτροπή</w:t>
            </w:r>
          </w:p>
        </w:tc>
        <w:tc>
          <w:tcPr>
            <w:tcW w:w="4876" w:type="dxa"/>
          </w:tcPr>
          <w:p w:rsidR="007A7408" w:rsidRPr="007D56E7" w:rsidRDefault="001376DC">
            <w:pPr>
              <w:pStyle w:val="ColumnHeading"/>
              <w:rPr>
                <w:color w:val="auto"/>
              </w:rPr>
            </w:pPr>
            <w:r w:rsidRPr="007D56E7">
              <w:rPr>
                <w:color w:val="auto"/>
              </w:rPr>
              <w:t>Τροπολογία</w:t>
            </w:r>
          </w:p>
        </w:tc>
      </w:tr>
      <w:tr w:rsidR="004F4AF5" w:rsidRPr="007D56E7">
        <w:trPr>
          <w:jc w:val="center"/>
        </w:trPr>
        <w:tc>
          <w:tcPr>
            <w:tcW w:w="4876" w:type="dxa"/>
          </w:tcPr>
          <w:p w:rsidR="007A7408" w:rsidRPr="007D56E7" w:rsidRDefault="001376DC">
            <w:pPr>
              <w:pStyle w:val="Normal6"/>
              <w:rPr>
                <w:color w:val="auto"/>
              </w:rPr>
            </w:pPr>
            <w:r w:rsidRPr="007D56E7">
              <w:rPr>
                <w:color w:val="auto"/>
              </w:rPr>
              <w:t>2.</w:t>
            </w:r>
            <w:r w:rsidRPr="007D56E7">
              <w:rPr>
                <w:color w:val="auto"/>
              </w:rPr>
              <w:tab/>
              <w:t xml:space="preserve">Αφού παραδώσουν τα εμπορεύματα που μεταφέρθηκαν στο πλαίσιο της εισερχόμενης διεθνούς μεταφοράς από άλλο κράτος μέλος ή από τρίτη χώρα σε κράτος μέλος υποδοχής, οι μεταφορείς οι οποίοι αναφέρονται στην παράγραφο 1 επιτρέπεται να εκτελούν, με το ίδιο όχημα ή, αν πρόκειται για συνδυασμούς συζευγμένων οχημάτων, με το μηχανοκίνητο όχημα του ίδιου οχήματος, ενδομεταφορές στο κράτος μέλος υποδοχής ή σε όμορα κράτη μέλη. </w:t>
            </w:r>
            <w:r w:rsidRPr="007D56E7">
              <w:rPr>
                <w:b/>
                <w:i/>
                <w:color w:val="auto"/>
              </w:rPr>
              <w:t>Η τελευταία εκφόρτωση στο πλαίσιο ενδομεταφοράς πραγματοποιείται εντός 5 ημερών από την τελευταία εκφόρτωση στο κράτος μέλος υποδοχής στο πλαίσιο των εισερχόμενων διεθνών μεταφορών.</w:t>
            </w:r>
          </w:p>
        </w:tc>
        <w:tc>
          <w:tcPr>
            <w:tcW w:w="4876" w:type="dxa"/>
          </w:tcPr>
          <w:p w:rsidR="007A7408" w:rsidRPr="007D56E7" w:rsidRDefault="001376DC">
            <w:pPr>
              <w:pStyle w:val="Normal6"/>
              <w:rPr>
                <w:color w:val="auto"/>
              </w:rPr>
            </w:pPr>
            <w:r w:rsidRPr="007D56E7">
              <w:rPr>
                <w:color w:val="auto"/>
              </w:rPr>
              <w:t>2.</w:t>
            </w:r>
            <w:r w:rsidRPr="007D56E7">
              <w:rPr>
                <w:color w:val="auto"/>
              </w:rPr>
              <w:tab/>
              <w:t>Αφού παραδώσουν τα εμπορεύματα που μεταφέρθηκαν στο πλαίσιο της εισερχόμενης διεθνούς μεταφοράς από άλλο κράτος μέλος ή από τρίτη χώρα σε κράτος μέλος υποδοχής, οι μεταφορείς οι οποίοι αναφέρονται στην παράγραφο 1 επιτρέπεται να εκτελούν, με το ίδιο όχημα ή, αν πρόκειται για συνδυασμούς συζευγμένων οχημάτων, με το μηχανοκίνητο όχημα του ίδιου οχήματος, ενδομεταφορές στο κράτος μέλος υποδοχής ή σε όμορα κράτη μέλη.</w:t>
            </w:r>
          </w:p>
        </w:tc>
      </w:tr>
    </w:tbl>
    <w:p w:rsidR="007A7408" w:rsidRPr="007D56E7" w:rsidRDefault="001376DC" w:rsidP="00A86856">
      <w:pPr>
        <w:pStyle w:val="Olang"/>
      </w:pPr>
      <w:r w:rsidRPr="007D56E7">
        <w:rPr>
          <w:color w:val="auto"/>
        </w:rPr>
        <w:t xml:space="preserve">Or. </w:t>
      </w:r>
      <w:r w:rsidRPr="007D56E7">
        <w:rPr>
          <w:rStyle w:val="HideTWBExt"/>
        </w:rPr>
        <w:t>&lt;Original&gt;</w:t>
      </w:r>
      <w:r w:rsidRPr="007D56E7">
        <w:rPr>
          <w:rStyle w:val="HideTWBInt"/>
        </w:rPr>
        <w:t>{BG}</w:t>
      </w:r>
      <w:r w:rsidRPr="007D56E7">
        <w:rPr>
          <w:color w:val="auto"/>
        </w:rPr>
        <w:t>bg</w:t>
      </w:r>
      <w:r w:rsidRPr="007D56E7">
        <w:rPr>
          <w:rStyle w:val="HideTWBExt"/>
        </w:rPr>
        <w:t>&lt;/Original&gt;</w:t>
      </w:r>
    </w:p>
    <w:p w:rsidR="007A7408" w:rsidRPr="007D56E7" w:rsidRDefault="001376DC">
      <w:pPr>
        <w:pStyle w:val="Olang"/>
        <w:rPr>
          <w:color w:val="auto"/>
        </w:rPr>
        <w:sectPr w:rsidR="007A7408" w:rsidRPr="007D56E7">
          <w:footerReference w:type="default" r:id="rId12"/>
          <w:pgSz w:w="11906" w:h="16838"/>
          <w:pgMar w:top="1134" w:right="1417" w:bottom="1417" w:left="1417" w:header="1134" w:footer="567" w:gutter="0"/>
          <w:cols w:space="708"/>
          <w:docGrid w:linePitch="360"/>
        </w:sectPr>
      </w:pPr>
      <w:r w:rsidRPr="007D56E7">
        <w:rPr>
          <w:rStyle w:val="HideTWBExt"/>
          <w:color w:val="auto"/>
        </w:rPr>
        <w:t>&lt;/Amend&gt;</w:t>
      </w:r>
    </w:p>
    <w:p w:rsidR="007A7408" w:rsidRPr="007D56E7" w:rsidRDefault="001376DC">
      <w:pPr>
        <w:pStyle w:val="Interstitial1"/>
        <w:rPr>
          <w:color w:val="auto"/>
        </w:rPr>
      </w:pPr>
      <w:r w:rsidRPr="007D56E7">
        <w:rPr>
          <w:rStyle w:val="HideTWBExt"/>
          <w:color w:val="auto"/>
        </w:rPr>
        <w:lastRenderedPageBreak/>
        <w:t>&lt;Amend&gt;&lt;Date&gt;</w:t>
      </w:r>
      <w:r w:rsidRPr="007D56E7">
        <w:rPr>
          <w:rStyle w:val="HideTWBInt"/>
          <w:color w:val="auto"/>
        </w:rPr>
        <w:t>{22/03/2019}</w:t>
      </w:r>
      <w:r w:rsidRPr="007D56E7">
        <w:rPr>
          <w:color w:val="auto"/>
        </w:rPr>
        <w:t>22.3.2019</w:t>
      </w:r>
      <w:r w:rsidRPr="007D56E7">
        <w:rPr>
          <w:rStyle w:val="HideTWBExt"/>
          <w:color w:val="auto"/>
        </w:rPr>
        <w:t>&lt;/Date&gt;</w:t>
      </w:r>
      <w:r w:rsidRPr="007D56E7">
        <w:rPr>
          <w:color w:val="auto"/>
        </w:rPr>
        <w:tab/>
      </w:r>
      <w:r w:rsidRPr="007D56E7">
        <w:rPr>
          <w:rStyle w:val="HideTWBExt"/>
          <w:color w:val="auto"/>
        </w:rPr>
        <w:t>&lt;ANo&gt;</w:t>
      </w:r>
      <w:r w:rsidRPr="007D56E7">
        <w:rPr>
          <w:color w:val="auto"/>
        </w:rPr>
        <w:t>A8-0204</w:t>
      </w:r>
      <w:r w:rsidRPr="007D56E7">
        <w:rPr>
          <w:rStyle w:val="HideTWBExt"/>
          <w:color w:val="auto"/>
        </w:rPr>
        <w:t>&lt;/ANo&gt;</w:t>
      </w:r>
      <w:r w:rsidRPr="007D56E7">
        <w:rPr>
          <w:color w:val="auto"/>
        </w:rPr>
        <w:t>/</w:t>
      </w:r>
      <w:r w:rsidRPr="007D56E7">
        <w:rPr>
          <w:rStyle w:val="HideTWBExt"/>
          <w:color w:val="auto"/>
        </w:rPr>
        <w:t>&lt;NumAm&gt;</w:t>
      </w:r>
      <w:r w:rsidRPr="007D56E7">
        <w:rPr>
          <w:color w:val="auto"/>
        </w:rPr>
        <w:t>242</w:t>
      </w:r>
      <w:r w:rsidRPr="007D56E7">
        <w:rPr>
          <w:rStyle w:val="HideTWBExt"/>
          <w:color w:val="auto"/>
        </w:rPr>
        <w:t>&lt;/NumAm&gt;</w:t>
      </w:r>
    </w:p>
    <w:p w:rsidR="007A7408" w:rsidRPr="007D56E7" w:rsidRDefault="001376DC">
      <w:pPr>
        <w:pStyle w:val="AMNumberTabs"/>
        <w:rPr>
          <w:color w:val="auto"/>
        </w:rPr>
      </w:pPr>
      <w:r w:rsidRPr="007D56E7">
        <w:rPr>
          <w:color w:val="auto"/>
        </w:rPr>
        <w:t>Τροπολογία</w:t>
      </w:r>
      <w:r w:rsidRPr="007D56E7">
        <w:rPr>
          <w:color w:val="auto"/>
        </w:rPr>
        <w:tab/>
      </w:r>
      <w:r w:rsidRPr="007D56E7">
        <w:rPr>
          <w:color w:val="auto"/>
        </w:rPr>
        <w:tab/>
      </w:r>
      <w:r w:rsidRPr="007D56E7">
        <w:rPr>
          <w:rStyle w:val="HideTWBExt"/>
          <w:color w:val="auto"/>
        </w:rPr>
        <w:t>&lt;NumAm&gt;</w:t>
      </w:r>
      <w:r w:rsidRPr="007D56E7">
        <w:rPr>
          <w:color w:val="auto"/>
        </w:rPr>
        <w:t>242</w:t>
      </w:r>
      <w:r w:rsidRPr="007D56E7">
        <w:rPr>
          <w:rStyle w:val="HideTWBExt"/>
          <w:color w:val="auto"/>
        </w:rPr>
        <w:t>&lt;/NumAm&gt;</w:t>
      </w:r>
    </w:p>
    <w:p w:rsidR="007A7408" w:rsidRPr="007D56E7" w:rsidRDefault="001376DC">
      <w:pPr>
        <w:pStyle w:val="NormalBold"/>
        <w:rPr>
          <w:color w:val="auto"/>
        </w:rPr>
      </w:pPr>
      <w:r w:rsidRPr="007D56E7">
        <w:rPr>
          <w:rStyle w:val="HideTWBExt"/>
          <w:color w:val="auto"/>
        </w:rPr>
        <w:t>&lt;RepeatBlock-By&gt;&lt;Members&gt;</w:t>
      </w:r>
      <w:r w:rsidRPr="007D56E7">
        <w:rPr>
          <w:color w:val="auto"/>
        </w:rPr>
        <w:t>Peter Kouroumbashev, Angel Dzhambazki, Ilhan Kyuchyuk, Filiz Hyusmenova, Iskra Mihaylova, Svetoslav Hristov Malinov, Emil Radev, Momchil Nekov, Maria Grapini, Dan Nica, Sergei Stanishev, Claudia Țapardel, Nedzhmi Ali, Andrey Kovatchev, Vladimir Urutchev, Eva Maydell, Asim Ademov, Georgi Pirinski, Deirdre Clune, Zigmantas Balčytis, Roberts Zīle, Kosma Złotowski, Edward Czesak, Bolesław G. Piecha, Anna Elżbieta Fotyga, Tomasz Piotr Poręba, Ryszard Czarnecki, Ryszard Antoni Legutko, Victor Boştinaru, Emilian Pavel, Răzvan Popa, Elżbieta Katarzyna Łukacijewska, Adam Gierek, Maria Gabriela Zoană, Doru-Claudian Frunzulică, Ioan Mircea Paşcu, Claudiu Ciprian Tănăsescu, Ramona Nicole Mănescu, Andi Cristea, Renate Weber, Marian-Jean Marinescu, Daciana Octavia Sârbu, Siegfried Mureşan, Damian Drăghici, István Ujhelyi, Norica Nicolai, Andrey Novakov, Cătălin Sorin Ivan, Csaba Sógor</w:t>
      </w:r>
      <w:r w:rsidRPr="007D56E7">
        <w:rPr>
          <w:rStyle w:val="HideTWBExt"/>
          <w:color w:val="auto"/>
        </w:rPr>
        <w:t>&lt;/Members&gt;</w:t>
      </w:r>
    </w:p>
    <w:p w:rsidR="007A7408" w:rsidRPr="007D56E7" w:rsidRDefault="001376DC">
      <w:pPr>
        <w:pStyle w:val="NormalBold"/>
        <w:rPr>
          <w:color w:val="auto"/>
        </w:rPr>
      </w:pPr>
      <w:r w:rsidRPr="007D56E7">
        <w:rPr>
          <w:rStyle w:val="HideTWBExt"/>
          <w:color w:val="auto"/>
        </w:rPr>
        <w:t>&lt;/RepeatBlock-By&gt;</w:t>
      </w:r>
    </w:p>
    <w:p w:rsidR="007A7408" w:rsidRPr="007D56E7" w:rsidRDefault="001376DC">
      <w:pPr>
        <w:pStyle w:val="ProjRap"/>
      </w:pPr>
      <w:r w:rsidRPr="007D56E7">
        <w:rPr>
          <w:rStyle w:val="HideTWBExt"/>
          <w:color w:val="auto"/>
        </w:rPr>
        <w:t>&lt;TitreType&gt;</w:t>
      </w:r>
      <w:r w:rsidRPr="007D56E7">
        <w:t>Έκθεση</w:t>
      </w:r>
      <w:r w:rsidRPr="007D56E7">
        <w:rPr>
          <w:rStyle w:val="HideTWBExt"/>
          <w:color w:val="auto"/>
        </w:rPr>
        <w:t>&lt;/TitreType&gt;</w:t>
      </w:r>
      <w:r w:rsidRPr="007D56E7">
        <w:tab/>
        <w:t>A8-0204/2018</w:t>
      </w:r>
    </w:p>
    <w:p w:rsidR="007A7408" w:rsidRPr="007D56E7" w:rsidRDefault="001376DC">
      <w:pPr>
        <w:pStyle w:val="NormalBold"/>
        <w:rPr>
          <w:color w:val="auto"/>
        </w:rPr>
      </w:pPr>
      <w:r w:rsidRPr="007D56E7">
        <w:rPr>
          <w:rStyle w:val="HideTWBExt"/>
          <w:color w:val="auto"/>
        </w:rPr>
        <w:t>&lt;Rapporteur&gt;</w:t>
      </w:r>
      <w:r w:rsidRPr="007D56E7">
        <w:rPr>
          <w:color w:val="auto"/>
        </w:rPr>
        <w:t>Ismail Ertug</w:t>
      </w:r>
      <w:r w:rsidRPr="007D56E7">
        <w:rPr>
          <w:rStyle w:val="HideTWBExt"/>
          <w:color w:val="auto"/>
        </w:rPr>
        <w:t>&lt;/Rapporteur&gt;</w:t>
      </w:r>
    </w:p>
    <w:p w:rsidR="007A7408" w:rsidRPr="007D56E7" w:rsidRDefault="001376DC">
      <w:pPr>
        <w:pStyle w:val="Normal12"/>
        <w:rPr>
          <w:color w:val="auto"/>
        </w:rPr>
      </w:pPr>
      <w:r w:rsidRPr="007D56E7">
        <w:rPr>
          <w:rStyle w:val="HideTWBExt"/>
          <w:color w:val="auto"/>
        </w:rPr>
        <w:t>&lt;Titre&gt;</w:t>
      </w:r>
      <w:r w:rsidRPr="007D56E7">
        <w:rPr>
          <w:color w:val="auto"/>
        </w:rPr>
        <w:t>Προσαρμογή στις εξελίξεις στον κλάδο των οδικών μεταφορών</w:t>
      </w:r>
      <w:r w:rsidRPr="007D56E7">
        <w:rPr>
          <w:rStyle w:val="HideTWBExt"/>
          <w:color w:val="auto"/>
        </w:rPr>
        <w:t>&lt;/Titre&gt;</w:t>
      </w:r>
    </w:p>
    <w:p w:rsidR="007A7408" w:rsidRPr="007D56E7" w:rsidRDefault="001376DC">
      <w:pPr>
        <w:pStyle w:val="Normal12"/>
        <w:rPr>
          <w:color w:val="auto"/>
        </w:rPr>
      </w:pPr>
      <w:r w:rsidRPr="007D56E7">
        <w:rPr>
          <w:rStyle w:val="HideTWBExt"/>
          <w:color w:val="auto"/>
        </w:rPr>
        <w:t>&lt;DocRef&gt;</w:t>
      </w:r>
      <w:r w:rsidRPr="007D56E7">
        <w:rPr>
          <w:color w:val="auto"/>
        </w:rPr>
        <w:t>(COM(2017)0281 – C8-0169/2017 – 2017/0123(COD))</w:t>
      </w:r>
      <w:r w:rsidRPr="007D56E7">
        <w:rPr>
          <w:rStyle w:val="HideTWBExt"/>
          <w:color w:val="auto"/>
        </w:rPr>
        <w:t>&lt;/DocRef&gt;</w:t>
      </w:r>
    </w:p>
    <w:p w:rsidR="007A7408" w:rsidRPr="007D56E7" w:rsidRDefault="007A7408">
      <w:pPr>
        <w:pStyle w:val="Normal12"/>
        <w:rPr>
          <w:color w:val="auto"/>
        </w:rPr>
      </w:pPr>
    </w:p>
    <w:p w:rsidR="007A7408" w:rsidRPr="007D56E7" w:rsidRDefault="001376DC">
      <w:pPr>
        <w:pStyle w:val="NormalBold"/>
        <w:rPr>
          <w:color w:val="auto"/>
        </w:rPr>
      </w:pPr>
      <w:r w:rsidRPr="007D56E7">
        <w:rPr>
          <w:rStyle w:val="HideTWBExt"/>
          <w:color w:val="auto"/>
        </w:rPr>
        <w:t>&lt;DocAmend&gt;</w:t>
      </w:r>
      <w:r w:rsidRPr="007D56E7">
        <w:rPr>
          <w:color w:val="auto"/>
        </w:rPr>
        <w:t>Πρόταση κανονισμού</w:t>
      </w:r>
      <w:r w:rsidRPr="007D56E7">
        <w:rPr>
          <w:rStyle w:val="HideTWBExt"/>
          <w:color w:val="auto"/>
        </w:rPr>
        <w:t>&lt;/DocAmend&gt;</w:t>
      </w:r>
    </w:p>
    <w:p w:rsidR="007A7408" w:rsidRPr="007D56E7" w:rsidRDefault="001376DC">
      <w:pPr>
        <w:pStyle w:val="NormalBold"/>
        <w:rPr>
          <w:color w:val="auto"/>
        </w:rPr>
      </w:pPr>
      <w:r w:rsidRPr="007D56E7">
        <w:rPr>
          <w:rStyle w:val="HideTWBExt"/>
          <w:color w:val="auto"/>
        </w:rPr>
        <w:t>&lt;Article&gt;</w:t>
      </w:r>
      <w:r w:rsidRPr="007D56E7">
        <w:rPr>
          <w:color w:val="auto"/>
        </w:rPr>
        <w:t>Άρθρο 1 – εδάφιο 1 – σημείο 5 – στοιχείο γ</w:t>
      </w:r>
      <w:r w:rsidRPr="007D56E7">
        <w:rPr>
          <w:rStyle w:val="HideTWBExt"/>
          <w:color w:val="auto"/>
        </w:rPr>
        <w:t>&lt;/Article&gt;</w:t>
      </w:r>
    </w:p>
    <w:p w:rsidR="007A7408" w:rsidRPr="007D56E7" w:rsidRDefault="001376DC">
      <w:r w:rsidRPr="007D56E7">
        <w:rPr>
          <w:rStyle w:val="HideTWBExt"/>
          <w:color w:val="auto"/>
        </w:rPr>
        <w:t>&lt;DocAmend2&gt;</w:t>
      </w:r>
      <w:r w:rsidRPr="007D56E7">
        <w:t>Κανονισμός (ΕΚ) αριθ. 1072/2009</w:t>
      </w:r>
      <w:r w:rsidRPr="007D56E7">
        <w:rPr>
          <w:rStyle w:val="HideTWBExt"/>
          <w:color w:val="auto"/>
        </w:rPr>
        <w:t>&lt;/DocAmend2&gt;</w:t>
      </w:r>
    </w:p>
    <w:p w:rsidR="007A7408" w:rsidRPr="007D56E7" w:rsidRDefault="001376DC">
      <w:r w:rsidRPr="007D56E7">
        <w:rPr>
          <w:rStyle w:val="HideTWBExt"/>
          <w:color w:val="auto"/>
        </w:rPr>
        <w:t>&lt;Article2&gt;</w:t>
      </w:r>
      <w:r w:rsidRPr="007D56E7">
        <w:t>Άρθρο 8 – παράγραφος 4 α</w:t>
      </w:r>
      <w:r w:rsidRPr="007D56E7">
        <w:rPr>
          <w:rStyle w:val="HideTWBExt"/>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4AF5" w:rsidRPr="007D56E7">
        <w:trPr>
          <w:trHeight w:hRule="exact" w:val="240"/>
          <w:jc w:val="center"/>
        </w:trPr>
        <w:tc>
          <w:tcPr>
            <w:tcW w:w="9752" w:type="dxa"/>
            <w:gridSpan w:val="2"/>
          </w:tcPr>
          <w:p w:rsidR="007A7408" w:rsidRPr="007D56E7" w:rsidRDefault="007A7408"/>
        </w:tc>
      </w:tr>
      <w:tr w:rsidR="004F4AF5" w:rsidRPr="007D56E7">
        <w:trPr>
          <w:trHeight w:val="240"/>
          <w:jc w:val="center"/>
        </w:trPr>
        <w:tc>
          <w:tcPr>
            <w:tcW w:w="4876" w:type="dxa"/>
          </w:tcPr>
          <w:p w:rsidR="007A7408" w:rsidRPr="007D56E7" w:rsidRDefault="001376DC">
            <w:pPr>
              <w:pStyle w:val="ColumnHeading"/>
              <w:rPr>
                <w:color w:val="auto"/>
              </w:rPr>
            </w:pPr>
            <w:r w:rsidRPr="007D56E7">
              <w:rPr>
                <w:color w:val="auto"/>
              </w:rPr>
              <w:t>Κείμενο που προτείνει η Επιτροπή</w:t>
            </w:r>
          </w:p>
        </w:tc>
        <w:tc>
          <w:tcPr>
            <w:tcW w:w="4876" w:type="dxa"/>
          </w:tcPr>
          <w:p w:rsidR="007A7408" w:rsidRPr="007D56E7" w:rsidRDefault="001376DC">
            <w:pPr>
              <w:pStyle w:val="ColumnHeading"/>
              <w:rPr>
                <w:color w:val="auto"/>
              </w:rPr>
            </w:pPr>
            <w:r w:rsidRPr="007D56E7">
              <w:rPr>
                <w:color w:val="auto"/>
              </w:rPr>
              <w:t>Τροπολογία</w:t>
            </w:r>
          </w:p>
        </w:tc>
      </w:tr>
      <w:tr w:rsidR="004F4AF5" w:rsidRPr="007D56E7">
        <w:trPr>
          <w:jc w:val="center"/>
        </w:trPr>
        <w:tc>
          <w:tcPr>
            <w:tcW w:w="4876" w:type="dxa"/>
          </w:tcPr>
          <w:p w:rsidR="007A7408" w:rsidRPr="007D56E7" w:rsidRDefault="001376DC">
            <w:pPr>
              <w:pStyle w:val="Normal6"/>
              <w:rPr>
                <w:color w:val="auto"/>
              </w:rPr>
            </w:pPr>
            <w:r w:rsidRPr="007D56E7">
              <w:rPr>
                <w:color w:val="auto"/>
              </w:rPr>
              <w:t>Οι αποδείξεις που αναφέρονται στην παράγραφο 3 υποβάλλονται ή διαβιβάζονται στον αρμόδιο για τον έλεγχο υπάλληλο του κράτους μέλους υποδοχής κατόπιν αιτήματος και κατά τη διάρκεια του καθ’ οδόν ελέγχου. Μπορεί να υποβάλλονται ή διαβιβάζονται ηλεκτρονικά, χρησιμοποιώντας αναθεωρήσιμο δομημένο μορφότυπο που μπορεί να χρησιμοποιηθεί απευθείας για αποθήκευση και επεξεργασία από υπολογιστές, όπως, π.χ., το eCMR.* Κατά τη διάρκεια του καθ’ οδόν ελέγχου, ο οδηγός μπορεί να επικοινωνεί με την έδρα της επιχείρησης, τον διαχειριστή μεταφορών ή άλλο πρόσωπο ή οντότητα που μπορεί να παράσχει τις αποδείξεις που αναφέρονται στην παράγραφο 3.</w:t>
            </w:r>
          </w:p>
        </w:tc>
        <w:tc>
          <w:tcPr>
            <w:tcW w:w="4876" w:type="dxa"/>
          </w:tcPr>
          <w:p w:rsidR="007A7408" w:rsidRPr="007D56E7" w:rsidRDefault="001376DC">
            <w:pPr>
              <w:pStyle w:val="Normal6"/>
              <w:rPr>
                <w:color w:val="auto"/>
              </w:rPr>
            </w:pPr>
            <w:r w:rsidRPr="007D56E7">
              <w:rPr>
                <w:color w:val="auto"/>
              </w:rPr>
              <w:t>Οι αποδείξεις που αναφέρονται στην παράγραφο 3 υποβάλλονται ή διαβιβάζονται στον αρμόδιο για τον έλεγχο υπάλληλο του κράτους μέλους υποδοχής κατόπιν αιτήματος και κατά τη διάρκεια του καθ’ οδόν ελέγχου</w:t>
            </w:r>
            <w:r w:rsidRPr="007D56E7">
              <w:rPr>
                <w:b/>
                <w:i/>
                <w:color w:val="auto"/>
              </w:rPr>
              <w:t xml:space="preserve"> ή ηλεκτρονικά</w:t>
            </w:r>
            <w:r w:rsidRPr="007D56E7">
              <w:rPr>
                <w:color w:val="auto"/>
              </w:rPr>
              <w:t>. Μπορεί να υποβάλλονται ή διαβιβάζονται ηλεκτρονικά, χρησιμοποιώντας αναθεωρήσιμο δομημένο μορφότυπο που μπορεί να χρησιμοποιηθεί απευθείας για αποθήκευση και επεξεργασία από υπολογιστές, όπως, π.χ., το eCMR.* Κατά τη διάρκεια του καθ’ οδόν ελέγχου, ο οδηγός μπορεί να επικοινωνεί με την έδρα της επιχείρησης, τον διαχειριστή μεταφορών ή άλλο πρόσωπο ή οντότητα που μπορεί να παράσχει</w:t>
            </w:r>
            <w:r w:rsidRPr="007D56E7">
              <w:rPr>
                <w:b/>
                <w:i/>
                <w:color w:val="auto"/>
              </w:rPr>
              <w:t xml:space="preserve"> μέσα σε εύλογο χρονικό διάστημα</w:t>
            </w:r>
            <w:r w:rsidRPr="007D56E7">
              <w:rPr>
                <w:color w:val="auto"/>
              </w:rPr>
              <w:t xml:space="preserve"> τις αποδείξεις που αναφέρονται στην παράγραφο 3.</w:t>
            </w:r>
          </w:p>
        </w:tc>
      </w:tr>
    </w:tbl>
    <w:p w:rsidR="007A7408" w:rsidRPr="007D56E7" w:rsidRDefault="001376DC" w:rsidP="00A86856">
      <w:pPr>
        <w:pStyle w:val="Olang"/>
      </w:pPr>
      <w:r w:rsidRPr="007D56E7">
        <w:rPr>
          <w:color w:val="auto"/>
        </w:rPr>
        <w:lastRenderedPageBreak/>
        <w:t xml:space="preserve">Or. </w:t>
      </w:r>
      <w:r w:rsidRPr="007D56E7">
        <w:rPr>
          <w:rStyle w:val="HideTWBExt"/>
        </w:rPr>
        <w:t>&lt;Original&gt;</w:t>
      </w:r>
      <w:r w:rsidRPr="007D56E7">
        <w:rPr>
          <w:rStyle w:val="HideTWBInt"/>
        </w:rPr>
        <w:t>{BG}</w:t>
      </w:r>
      <w:r w:rsidRPr="007D56E7">
        <w:rPr>
          <w:color w:val="auto"/>
        </w:rPr>
        <w:t>bg</w:t>
      </w:r>
      <w:r w:rsidRPr="007D56E7">
        <w:rPr>
          <w:rStyle w:val="HideTWBExt"/>
        </w:rPr>
        <w:t>&lt;/Original&gt;</w:t>
      </w:r>
    </w:p>
    <w:p w:rsidR="007A7408" w:rsidRPr="007D56E7" w:rsidRDefault="001376DC">
      <w:pPr>
        <w:pStyle w:val="Olang"/>
        <w:rPr>
          <w:color w:val="auto"/>
        </w:rPr>
        <w:sectPr w:rsidR="007A7408" w:rsidRPr="007D56E7">
          <w:footerReference w:type="default" r:id="rId13"/>
          <w:pgSz w:w="11906" w:h="16838"/>
          <w:pgMar w:top="1134" w:right="1417" w:bottom="1417" w:left="1417" w:header="1134" w:footer="567" w:gutter="0"/>
          <w:cols w:space="708"/>
          <w:docGrid w:linePitch="360"/>
        </w:sectPr>
      </w:pPr>
      <w:r w:rsidRPr="007D56E7">
        <w:rPr>
          <w:rStyle w:val="HideTWBExt"/>
          <w:color w:val="auto"/>
        </w:rPr>
        <w:t>&lt;/Amend&gt;</w:t>
      </w:r>
    </w:p>
    <w:p w:rsidR="007A7408" w:rsidRPr="007D56E7" w:rsidRDefault="001376DC">
      <w:pPr>
        <w:pStyle w:val="Interstitial1"/>
        <w:rPr>
          <w:color w:val="auto"/>
        </w:rPr>
      </w:pPr>
      <w:r w:rsidRPr="007D56E7">
        <w:rPr>
          <w:rStyle w:val="HideTWBExt"/>
          <w:color w:val="auto"/>
        </w:rPr>
        <w:lastRenderedPageBreak/>
        <w:t>&lt;Amend&gt;&lt;Date&gt;</w:t>
      </w:r>
      <w:r w:rsidRPr="007D56E7">
        <w:rPr>
          <w:rStyle w:val="HideTWBInt"/>
          <w:color w:val="auto"/>
        </w:rPr>
        <w:t>{22/03/2019}</w:t>
      </w:r>
      <w:r w:rsidRPr="007D56E7">
        <w:rPr>
          <w:color w:val="auto"/>
        </w:rPr>
        <w:t>22.3.2019</w:t>
      </w:r>
      <w:r w:rsidRPr="007D56E7">
        <w:rPr>
          <w:rStyle w:val="HideTWBExt"/>
          <w:color w:val="auto"/>
        </w:rPr>
        <w:t>&lt;/Date&gt;</w:t>
      </w:r>
      <w:r w:rsidRPr="007D56E7">
        <w:rPr>
          <w:color w:val="auto"/>
        </w:rPr>
        <w:tab/>
      </w:r>
      <w:r w:rsidRPr="007D56E7">
        <w:rPr>
          <w:rStyle w:val="HideTWBExt"/>
          <w:color w:val="auto"/>
        </w:rPr>
        <w:t>&lt;ANo&gt;</w:t>
      </w:r>
      <w:r w:rsidRPr="007D56E7">
        <w:rPr>
          <w:color w:val="auto"/>
        </w:rPr>
        <w:t>A8-0204</w:t>
      </w:r>
      <w:r w:rsidRPr="007D56E7">
        <w:rPr>
          <w:rStyle w:val="HideTWBExt"/>
          <w:color w:val="auto"/>
        </w:rPr>
        <w:t>&lt;/ANo&gt;</w:t>
      </w:r>
      <w:r w:rsidRPr="007D56E7">
        <w:rPr>
          <w:color w:val="auto"/>
        </w:rPr>
        <w:t>/</w:t>
      </w:r>
      <w:r w:rsidRPr="007D56E7">
        <w:rPr>
          <w:rStyle w:val="HideTWBExt"/>
          <w:color w:val="auto"/>
        </w:rPr>
        <w:t>&lt;NumAm&gt;</w:t>
      </w:r>
      <w:r w:rsidRPr="007D56E7">
        <w:rPr>
          <w:color w:val="auto"/>
        </w:rPr>
        <w:t>243</w:t>
      </w:r>
      <w:r w:rsidRPr="007D56E7">
        <w:rPr>
          <w:rStyle w:val="HideTWBExt"/>
          <w:color w:val="auto"/>
        </w:rPr>
        <w:t>&lt;/NumAm&gt;</w:t>
      </w:r>
    </w:p>
    <w:p w:rsidR="007A7408" w:rsidRPr="007D56E7" w:rsidRDefault="001376DC">
      <w:pPr>
        <w:pStyle w:val="AMNumberTabs"/>
        <w:rPr>
          <w:color w:val="auto"/>
        </w:rPr>
      </w:pPr>
      <w:r w:rsidRPr="007D56E7">
        <w:rPr>
          <w:color w:val="auto"/>
        </w:rPr>
        <w:t>Τροπολογία</w:t>
      </w:r>
      <w:r w:rsidRPr="007D56E7">
        <w:rPr>
          <w:color w:val="auto"/>
        </w:rPr>
        <w:tab/>
      </w:r>
      <w:r w:rsidRPr="007D56E7">
        <w:rPr>
          <w:color w:val="auto"/>
        </w:rPr>
        <w:tab/>
      </w:r>
      <w:r w:rsidRPr="007D56E7">
        <w:rPr>
          <w:rStyle w:val="HideTWBExt"/>
          <w:color w:val="auto"/>
        </w:rPr>
        <w:t>&lt;NumAm&gt;</w:t>
      </w:r>
      <w:r w:rsidRPr="007D56E7">
        <w:rPr>
          <w:color w:val="auto"/>
        </w:rPr>
        <w:t>243</w:t>
      </w:r>
      <w:r w:rsidRPr="007D56E7">
        <w:rPr>
          <w:rStyle w:val="HideTWBExt"/>
          <w:color w:val="auto"/>
        </w:rPr>
        <w:t>&lt;/NumAm&gt;</w:t>
      </w:r>
    </w:p>
    <w:p w:rsidR="007A7408" w:rsidRPr="007D56E7" w:rsidRDefault="001376DC">
      <w:pPr>
        <w:pStyle w:val="NormalBold"/>
        <w:rPr>
          <w:color w:val="auto"/>
        </w:rPr>
      </w:pPr>
      <w:r w:rsidRPr="007D56E7">
        <w:rPr>
          <w:rStyle w:val="HideTWBExt"/>
          <w:color w:val="auto"/>
        </w:rPr>
        <w:t>&lt;RepeatBlock-By&gt;&lt;Members&gt;</w:t>
      </w:r>
      <w:r w:rsidRPr="007D56E7">
        <w:rPr>
          <w:color w:val="auto"/>
        </w:rPr>
        <w:t>Peter Kouroumbashev, Angel Dzhambazki, Ilhan Kyuchyuk, Filiz Hyusmenova, Iskra Mihaylova, Svetoslav Hristov Malinov, Emil Radev, Momchil Nekov, Maria Grapini, Dan Nica, Sergei Stanishev, Claudia Țapardel, Nedzhmi Ali, Andrey Kovatchev, Vladimir Urutchev, Eva Maydell, Asim Ademov, Georgi Pirinski, Deirdre Clune, Zigmantas Balčytis, Roberts Zīle, Kosma Złotowski, Edward Czesak, Bolesław G. Piecha, Anna Elżbieta Fotyga, Tomasz Piotr Poręba, Ryszard Czarnecki, Ryszard Antoni Legutko, Victor Boştinaru, Emilian Pavel, Răzvan Popa, Elżbieta Katarzyna Łukacijewska, Adam Gierek, Maria Gabriela Zoană, Doru-Claudian Frunzulică, Ioan Mircea Paşcu, Claudiu Ciprian Tănăsescu, Ramona Nicole Mănescu, Andi Cristea, Renate Weber, Marian-Jean Marinescu, Daciana Octavia Sârbu, Siegfried Mureşan, Damian Drăghici, István Ujhelyi, Norica Nicolai, Andrey Novakov, Cătălin Sorin Ivan, Csaba Sógor</w:t>
      </w:r>
      <w:r w:rsidRPr="007D56E7">
        <w:rPr>
          <w:rStyle w:val="HideTWBExt"/>
          <w:color w:val="auto"/>
        </w:rPr>
        <w:t>&lt;/Members&gt;</w:t>
      </w:r>
    </w:p>
    <w:p w:rsidR="007A7408" w:rsidRPr="007D56E7" w:rsidRDefault="001376DC">
      <w:pPr>
        <w:pStyle w:val="NormalBold"/>
        <w:rPr>
          <w:color w:val="auto"/>
        </w:rPr>
      </w:pPr>
      <w:r w:rsidRPr="007D56E7">
        <w:rPr>
          <w:rStyle w:val="HideTWBExt"/>
          <w:color w:val="auto"/>
        </w:rPr>
        <w:t>&lt;/RepeatBlock-By&gt;</w:t>
      </w:r>
    </w:p>
    <w:p w:rsidR="007A7408" w:rsidRPr="007D56E7" w:rsidRDefault="001376DC">
      <w:pPr>
        <w:pStyle w:val="ProjRap"/>
      </w:pPr>
      <w:r w:rsidRPr="007D56E7">
        <w:rPr>
          <w:rStyle w:val="HideTWBExt"/>
          <w:color w:val="auto"/>
        </w:rPr>
        <w:t>&lt;TitreType&gt;</w:t>
      </w:r>
      <w:r w:rsidRPr="007D56E7">
        <w:t>Έκθεση</w:t>
      </w:r>
      <w:r w:rsidRPr="007D56E7">
        <w:rPr>
          <w:rStyle w:val="HideTWBExt"/>
          <w:color w:val="auto"/>
        </w:rPr>
        <w:t>&lt;/TitreType&gt;</w:t>
      </w:r>
      <w:r w:rsidRPr="007D56E7">
        <w:tab/>
        <w:t>A8-0204/2018</w:t>
      </w:r>
    </w:p>
    <w:p w:rsidR="007A7408" w:rsidRPr="007D56E7" w:rsidRDefault="001376DC">
      <w:pPr>
        <w:pStyle w:val="NormalBold"/>
        <w:rPr>
          <w:color w:val="auto"/>
        </w:rPr>
      </w:pPr>
      <w:r w:rsidRPr="007D56E7">
        <w:rPr>
          <w:rStyle w:val="HideTWBExt"/>
          <w:color w:val="auto"/>
        </w:rPr>
        <w:t>&lt;Rapporteur&gt;</w:t>
      </w:r>
      <w:r w:rsidRPr="007D56E7">
        <w:rPr>
          <w:color w:val="auto"/>
        </w:rPr>
        <w:t>Ismail Ertug</w:t>
      </w:r>
      <w:r w:rsidRPr="007D56E7">
        <w:rPr>
          <w:rStyle w:val="HideTWBExt"/>
          <w:color w:val="auto"/>
        </w:rPr>
        <w:t>&lt;/Rapporteur&gt;</w:t>
      </w:r>
    </w:p>
    <w:p w:rsidR="007A7408" w:rsidRPr="007D56E7" w:rsidRDefault="001376DC">
      <w:pPr>
        <w:pStyle w:val="Normal12"/>
        <w:rPr>
          <w:color w:val="auto"/>
        </w:rPr>
      </w:pPr>
      <w:r w:rsidRPr="007D56E7">
        <w:rPr>
          <w:rStyle w:val="HideTWBExt"/>
          <w:color w:val="auto"/>
        </w:rPr>
        <w:t>&lt;Titre&gt;</w:t>
      </w:r>
      <w:r w:rsidRPr="007D56E7">
        <w:rPr>
          <w:color w:val="auto"/>
        </w:rPr>
        <w:t>Προσαρμογή στις εξελίξεις στον κλάδο των οδικών μεταφορών</w:t>
      </w:r>
      <w:r w:rsidRPr="007D56E7">
        <w:rPr>
          <w:rStyle w:val="HideTWBExt"/>
          <w:color w:val="auto"/>
        </w:rPr>
        <w:t>&lt;/Titre&gt;</w:t>
      </w:r>
    </w:p>
    <w:p w:rsidR="007A7408" w:rsidRPr="007D56E7" w:rsidRDefault="001376DC">
      <w:pPr>
        <w:pStyle w:val="Normal12"/>
        <w:rPr>
          <w:color w:val="auto"/>
        </w:rPr>
      </w:pPr>
      <w:r w:rsidRPr="007D56E7">
        <w:rPr>
          <w:rStyle w:val="HideTWBExt"/>
          <w:color w:val="auto"/>
        </w:rPr>
        <w:t>&lt;DocRef&gt;</w:t>
      </w:r>
      <w:r w:rsidRPr="007D56E7">
        <w:rPr>
          <w:color w:val="auto"/>
        </w:rPr>
        <w:t>(COM(2017)0281 – C8-0169/2017 – 2017/0123(COD))</w:t>
      </w:r>
      <w:r w:rsidRPr="007D56E7">
        <w:rPr>
          <w:rStyle w:val="HideTWBExt"/>
          <w:color w:val="auto"/>
        </w:rPr>
        <w:t>&lt;/DocRef&gt;</w:t>
      </w:r>
    </w:p>
    <w:p w:rsidR="007A7408" w:rsidRPr="007D56E7" w:rsidRDefault="007A7408">
      <w:pPr>
        <w:pStyle w:val="Normal12"/>
        <w:rPr>
          <w:color w:val="auto"/>
        </w:rPr>
      </w:pPr>
    </w:p>
    <w:p w:rsidR="007A7408" w:rsidRPr="007D56E7" w:rsidRDefault="001376DC">
      <w:pPr>
        <w:pStyle w:val="NormalBold"/>
        <w:rPr>
          <w:color w:val="auto"/>
        </w:rPr>
      </w:pPr>
      <w:r w:rsidRPr="007D56E7">
        <w:rPr>
          <w:rStyle w:val="HideTWBExt"/>
          <w:color w:val="auto"/>
        </w:rPr>
        <w:t>&lt;DocAmend&gt;</w:t>
      </w:r>
      <w:r w:rsidRPr="007D56E7">
        <w:rPr>
          <w:color w:val="auto"/>
        </w:rPr>
        <w:t>Πρόταση κανονισμού</w:t>
      </w:r>
      <w:r w:rsidRPr="007D56E7">
        <w:rPr>
          <w:rStyle w:val="HideTWBExt"/>
          <w:color w:val="auto"/>
        </w:rPr>
        <w:t>&lt;/DocAmend&gt;</w:t>
      </w:r>
    </w:p>
    <w:p w:rsidR="007A7408" w:rsidRPr="007D56E7" w:rsidRDefault="001376DC">
      <w:pPr>
        <w:pStyle w:val="NormalBold"/>
        <w:rPr>
          <w:color w:val="auto"/>
        </w:rPr>
      </w:pPr>
      <w:r w:rsidRPr="007D56E7">
        <w:rPr>
          <w:rStyle w:val="HideTWBExt"/>
          <w:color w:val="auto"/>
        </w:rPr>
        <w:t>&lt;Article&gt;</w:t>
      </w:r>
      <w:r w:rsidRPr="007D56E7">
        <w:rPr>
          <w:color w:val="auto"/>
        </w:rPr>
        <w:t>Άρθρο 2 – παράγραφος 1 – σημείο 7</w:t>
      </w:r>
      <w:r w:rsidRPr="007D56E7">
        <w:rPr>
          <w:rStyle w:val="HideTWBExt"/>
          <w:color w:val="auto"/>
        </w:rPr>
        <w:t>&lt;/Article&gt;</w:t>
      </w:r>
    </w:p>
    <w:p w:rsidR="007A7408" w:rsidRPr="007D56E7" w:rsidRDefault="001376DC">
      <w:r w:rsidRPr="007D56E7">
        <w:rPr>
          <w:rStyle w:val="HideTWBExt"/>
          <w:color w:val="auto"/>
        </w:rPr>
        <w:t>&lt;DocAmend2&gt;</w:t>
      </w:r>
      <w:r w:rsidRPr="007D56E7">
        <w:t>Κανονισμός (ΕΚ) αριθ. 1072/2009</w:t>
      </w:r>
      <w:r w:rsidRPr="007D56E7">
        <w:rPr>
          <w:rStyle w:val="HideTWBExt"/>
          <w:color w:val="auto"/>
        </w:rPr>
        <w:t>&lt;/DocAmend2&gt;</w:t>
      </w:r>
    </w:p>
    <w:p w:rsidR="007A7408" w:rsidRPr="007D56E7" w:rsidRDefault="001376DC">
      <w:r w:rsidRPr="007D56E7">
        <w:rPr>
          <w:rStyle w:val="HideTWBExt"/>
          <w:color w:val="auto"/>
        </w:rPr>
        <w:t>&lt;Article2&gt;</w:t>
      </w:r>
      <w:r w:rsidRPr="007D56E7">
        <w:t>Άρθρο 10 α – παράγραφος 1</w:t>
      </w:r>
      <w:r w:rsidRPr="007D56E7">
        <w:rPr>
          <w:rStyle w:val="HideTWBExt"/>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4AF5" w:rsidRPr="007D56E7">
        <w:trPr>
          <w:trHeight w:hRule="exact" w:val="240"/>
          <w:jc w:val="center"/>
        </w:trPr>
        <w:tc>
          <w:tcPr>
            <w:tcW w:w="9752" w:type="dxa"/>
            <w:gridSpan w:val="2"/>
          </w:tcPr>
          <w:p w:rsidR="007A7408" w:rsidRPr="007D56E7" w:rsidRDefault="007A7408"/>
        </w:tc>
      </w:tr>
      <w:tr w:rsidR="004F4AF5" w:rsidRPr="007D56E7">
        <w:trPr>
          <w:trHeight w:val="240"/>
          <w:jc w:val="center"/>
        </w:trPr>
        <w:tc>
          <w:tcPr>
            <w:tcW w:w="4876" w:type="dxa"/>
          </w:tcPr>
          <w:p w:rsidR="007A7408" w:rsidRPr="007D56E7" w:rsidRDefault="001376DC">
            <w:pPr>
              <w:pStyle w:val="ColumnHeading"/>
              <w:rPr>
                <w:color w:val="auto"/>
              </w:rPr>
            </w:pPr>
            <w:r w:rsidRPr="007D56E7">
              <w:rPr>
                <w:color w:val="auto"/>
              </w:rPr>
              <w:t>Κείμενο που προτείνει η Επιτροπή</w:t>
            </w:r>
          </w:p>
        </w:tc>
        <w:tc>
          <w:tcPr>
            <w:tcW w:w="4876" w:type="dxa"/>
          </w:tcPr>
          <w:p w:rsidR="007A7408" w:rsidRPr="007D56E7" w:rsidRDefault="001376DC">
            <w:pPr>
              <w:pStyle w:val="ColumnHeading"/>
              <w:rPr>
                <w:color w:val="auto"/>
              </w:rPr>
            </w:pPr>
            <w:r w:rsidRPr="007D56E7">
              <w:rPr>
                <w:color w:val="auto"/>
              </w:rPr>
              <w:t>Τροπολογία</w:t>
            </w:r>
          </w:p>
        </w:tc>
      </w:tr>
      <w:tr w:rsidR="004F4AF5" w:rsidRPr="007D56E7">
        <w:trPr>
          <w:jc w:val="center"/>
        </w:trPr>
        <w:tc>
          <w:tcPr>
            <w:tcW w:w="4876" w:type="dxa"/>
          </w:tcPr>
          <w:p w:rsidR="007A7408" w:rsidRPr="007D56E7" w:rsidRDefault="001376DC">
            <w:pPr>
              <w:pStyle w:val="Normal6"/>
              <w:rPr>
                <w:color w:val="auto"/>
              </w:rPr>
            </w:pPr>
            <w:r w:rsidRPr="007D56E7">
              <w:rPr>
                <w:color w:val="auto"/>
              </w:rPr>
              <w:t>(1)</w:t>
            </w:r>
            <w:r w:rsidRPr="007D56E7">
              <w:rPr>
                <w:color w:val="auto"/>
              </w:rPr>
              <w:tab/>
            </w:r>
            <w:r w:rsidRPr="007D56E7">
              <w:rPr>
                <w:b/>
                <w:i/>
                <w:color w:val="auto"/>
              </w:rPr>
              <w:t>Τα κράτη μέλη οργανώνουν ελέγχους κατά τέτοιο τρόπο ώστε, από την 1η Ιανουαρίου 2020, και κάθε ημερολογιακό έτος, να ελέγχεται τουλάχιστον 2% επί του συνόλου των ενδομεταφορών που εκτελούνται στην επικράτειά του.</w:t>
            </w:r>
            <w:r w:rsidRPr="007D56E7">
              <w:rPr>
                <w:color w:val="auto"/>
              </w:rPr>
              <w:t xml:space="preserve"> </w:t>
            </w:r>
            <w:r w:rsidRPr="007D56E7">
              <w:rPr>
                <w:b/>
                <w:i/>
                <w:color w:val="auto"/>
              </w:rPr>
              <w:t>Το ποσοστό αυτό αυξάνεται σε τουλάχιστον 3% από την 1</w:t>
            </w:r>
            <w:r w:rsidRPr="007D56E7">
              <w:rPr>
                <w:color w:val="auto"/>
              </w:rPr>
              <w:t xml:space="preserve">η </w:t>
            </w:r>
            <w:r w:rsidRPr="007D56E7">
              <w:rPr>
                <w:b/>
                <w:i/>
                <w:color w:val="auto"/>
              </w:rPr>
              <w:t>Ιανουαρίου 2022. Ως βάση για τον υπολογισμό αυτού του ποσοστού ορίζεται το σύνολο των ενδομεταφορών στα κράτη μέλη με βάση τα τονοχιλιόμετρα κατά το έτος t-2, σύμφωνα με τα στοιχεία της Eurostat.</w:t>
            </w:r>
          </w:p>
        </w:tc>
        <w:tc>
          <w:tcPr>
            <w:tcW w:w="4876" w:type="dxa"/>
          </w:tcPr>
          <w:p w:rsidR="007A7408" w:rsidRPr="007D56E7" w:rsidRDefault="001376DC">
            <w:pPr>
              <w:pStyle w:val="Normal6"/>
              <w:rPr>
                <w:color w:val="auto"/>
              </w:rPr>
            </w:pPr>
            <w:r w:rsidRPr="007D56E7">
              <w:rPr>
                <w:color w:val="auto"/>
              </w:rPr>
              <w:t>(1)</w:t>
            </w:r>
            <w:r w:rsidRPr="007D56E7">
              <w:rPr>
                <w:color w:val="auto"/>
              </w:rPr>
              <w:tab/>
            </w:r>
            <w:r w:rsidRPr="007D56E7">
              <w:rPr>
                <w:b/>
                <w:i/>
                <w:color w:val="auto"/>
              </w:rPr>
              <w:t>Για την περαιτέρω επιβολή των υποχρεώσεων που ορίζονται στο παρόν κεφάλαιο, τα κράτη μέλη εξασφαλίζουν ότι εφαρμόζεται συνεκτική εθνική στρατηγική επιβολής στην επικράτειά τους. Η στρατηγική αυτή καλύπτει επιχειρήσεις υψηλής επικινδυνότητας, όπως αναφέρεται στο άρθρο 9 της οδηγίας 2006/22/ΕΚ του Ευρωπαϊκού Κοινοβουλίου και του Συμβουλίου.</w:t>
            </w:r>
          </w:p>
        </w:tc>
      </w:tr>
    </w:tbl>
    <w:p w:rsidR="007A7408" w:rsidRPr="007D56E7" w:rsidRDefault="001376DC" w:rsidP="00A86856">
      <w:pPr>
        <w:pStyle w:val="Olang"/>
      </w:pPr>
      <w:r w:rsidRPr="007D56E7">
        <w:rPr>
          <w:color w:val="auto"/>
        </w:rPr>
        <w:t xml:space="preserve">Or. </w:t>
      </w:r>
      <w:r w:rsidRPr="007D56E7">
        <w:rPr>
          <w:rStyle w:val="HideTWBExt"/>
        </w:rPr>
        <w:t>&lt;Original&gt;</w:t>
      </w:r>
      <w:r w:rsidRPr="007D56E7">
        <w:rPr>
          <w:rStyle w:val="HideTWBInt"/>
        </w:rPr>
        <w:t>{BG}</w:t>
      </w:r>
      <w:r w:rsidRPr="007D56E7">
        <w:rPr>
          <w:color w:val="auto"/>
        </w:rPr>
        <w:t>bg</w:t>
      </w:r>
      <w:r w:rsidRPr="007D56E7">
        <w:rPr>
          <w:rStyle w:val="HideTWBExt"/>
        </w:rPr>
        <w:t>&lt;/Original&gt;</w:t>
      </w:r>
    </w:p>
    <w:p w:rsidR="007A7408" w:rsidRPr="007D56E7" w:rsidRDefault="001376DC">
      <w:pPr>
        <w:pStyle w:val="Olang"/>
        <w:rPr>
          <w:color w:val="auto"/>
        </w:rPr>
        <w:sectPr w:rsidR="007A7408" w:rsidRPr="007D56E7">
          <w:footerReference w:type="default" r:id="rId14"/>
          <w:pgSz w:w="11906" w:h="16838"/>
          <w:pgMar w:top="1134" w:right="1417" w:bottom="1417" w:left="1417" w:header="1134" w:footer="567" w:gutter="0"/>
          <w:cols w:space="708"/>
          <w:docGrid w:linePitch="360"/>
        </w:sectPr>
      </w:pPr>
      <w:r w:rsidRPr="007D56E7">
        <w:rPr>
          <w:rStyle w:val="HideTWBExt"/>
          <w:color w:val="auto"/>
        </w:rPr>
        <w:t>&lt;/Amend&gt;</w:t>
      </w:r>
    </w:p>
    <w:p w:rsidR="007A7408" w:rsidRPr="007D56E7" w:rsidRDefault="001376DC">
      <w:pPr>
        <w:pStyle w:val="Interstitial1"/>
        <w:rPr>
          <w:color w:val="auto"/>
        </w:rPr>
      </w:pPr>
      <w:r w:rsidRPr="007D56E7">
        <w:rPr>
          <w:rStyle w:val="HideTWBExt"/>
          <w:color w:val="auto"/>
        </w:rPr>
        <w:lastRenderedPageBreak/>
        <w:t>&lt;Amend&gt;&lt;Date&gt;</w:t>
      </w:r>
      <w:r w:rsidRPr="007D56E7">
        <w:rPr>
          <w:rStyle w:val="HideTWBInt"/>
          <w:color w:val="auto"/>
        </w:rPr>
        <w:t>{22/03/2019}</w:t>
      </w:r>
      <w:r w:rsidRPr="007D56E7">
        <w:rPr>
          <w:color w:val="auto"/>
        </w:rPr>
        <w:t>22.3.2019</w:t>
      </w:r>
      <w:r w:rsidRPr="007D56E7">
        <w:rPr>
          <w:rStyle w:val="HideTWBExt"/>
          <w:color w:val="auto"/>
        </w:rPr>
        <w:t>&lt;/Date&gt;</w:t>
      </w:r>
      <w:r w:rsidRPr="007D56E7">
        <w:rPr>
          <w:color w:val="auto"/>
        </w:rPr>
        <w:tab/>
      </w:r>
      <w:r w:rsidRPr="007D56E7">
        <w:rPr>
          <w:rStyle w:val="HideTWBExt"/>
          <w:color w:val="auto"/>
        </w:rPr>
        <w:t>&lt;ANo&gt;</w:t>
      </w:r>
      <w:r w:rsidRPr="007D56E7">
        <w:rPr>
          <w:color w:val="auto"/>
        </w:rPr>
        <w:t>A8-0204</w:t>
      </w:r>
      <w:r w:rsidRPr="007D56E7">
        <w:rPr>
          <w:rStyle w:val="HideTWBExt"/>
          <w:color w:val="auto"/>
        </w:rPr>
        <w:t>&lt;/ANo&gt;</w:t>
      </w:r>
      <w:r w:rsidRPr="007D56E7">
        <w:rPr>
          <w:color w:val="auto"/>
        </w:rPr>
        <w:t>/</w:t>
      </w:r>
      <w:r w:rsidRPr="007D56E7">
        <w:rPr>
          <w:rStyle w:val="HideTWBExt"/>
          <w:color w:val="auto"/>
        </w:rPr>
        <w:t>&lt;NumAm&gt;</w:t>
      </w:r>
      <w:r w:rsidRPr="007D56E7">
        <w:rPr>
          <w:color w:val="auto"/>
        </w:rPr>
        <w:t>244</w:t>
      </w:r>
      <w:r w:rsidRPr="007D56E7">
        <w:rPr>
          <w:rStyle w:val="HideTWBExt"/>
          <w:color w:val="auto"/>
        </w:rPr>
        <w:t>&lt;/NumAm&gt;</w:t>
      </w:r>
    </w:p>
    <w:p w:rsidR="007A7408" w:rsidRPr="007D56E7" w:rsidRDefault="001376DC">
      <w:pPr>
        <w:pStyle w:val="AMNumberTabs"/>
        <w:rPr>
          <w:color w:val="auto"/>
        </w:rPr>
      </w:pPr>
      <w:r w:rsidRPr="007D56E7">
        <w:rPr>
          <w:color w:val="auto"/>
        </w:rPr>
        <w:t>Τροπολογία</w:t>
      </w:r>
      <w:r w:rsidRPr="007D56E7">
        <w:rPr>
          <w:color w:val="auto"/>
        </w:rPr>
        <w:tab/>
      </w:r>
      <w:r w:rsidRPr="007D56E7">
        <w:rPr>
          <w:color w:val="auto"/>
        </w:rPr>
        <w:tab/>
      </w:r>
      <w:r w:rsidRPr="007D56E7">
        <w:rPr>
          <w:rStyle w:val="HideTWBExt"/>
          <w:color w:val="auto"/>
        </w:rPr>
        <w:t>&lt;NumAm&gt;</w:t>
      </w:r>
      <w:r w:rsidRPr="007D56E7">
        <w:rPr>
          <w:color w:val="auto"/>
        </w:rPr>
        <w:t>244</w:t>
      </w:r>
      <w:r w:rsidRPr="007D56E7">
        <w:rPr>
          <w:rStyle w:val="HideTWBExt"/>
          <w:color w:val="auto"/>
        </w:rPr>
        <w:t>&lt;/NumAm&gt;</w:t>
      </w:r>
    </w:p>
    <w:p w:rsidR="007A7408" w:rsidRPr="007D56E7" w:rsidRDefault="001376DC">
      <w:pPr>
        <w:pStyle w:val="NormalBold"/>
        <w:rPr>
          <w:color w:val="auto"/>
        </w:rPr>
      </w:pPr>
      <w:r w:rsidRPr="007D56E7">
        <w:rPr>
          <w:rStyle w:val="HideTWBExt"/>
          <w:color w:val="auto"/>
        </w:rPr>
        <w:t>&lt;RepeatBlock-By&gt;&lt;Members&gt;</w:t>
      </w:r>
      <w:r w:rsidRPr="007D56E7">
        <w:rPr>
          <w:color w:val="auto"/>
        </w:rPr>
        <w:t>Peter Kouroumbashev, Angel Dzhambazki, Ilhan Kyuchyuk, Filiz Hyusmenova, Iskra Mihaylova, Svetoslav Hristov Malinov, Emil Radev, Momchil Nekov, Maria Grapini, Dan Nica, Sergei Stanishev, Claudia Țapardel, Nedzhmi Ali, Andrey Kovatchev, Vladimir Urutchev, Eva Maydell, Asim Ademov, Georgi Pirinski, Deirdre Clune, Zigmantas Balčytis, Roberts Zīle, Kosma Złotowski, Edward Czesak, Bolesław G. Piecha, Anna Elżbieta Fotyga, Tomasz Piotr Poręba, Ryszard Czarnecki, Ryszard Antoni Legutko, Victor Boştinaru, Emilian Pavel, Răzvan Popa, Elżbieta Katarzyna Łukacijewska, Adam Gierek, Maria Gabriela Zoană, Doru-Claudian Frunzulică, Ioan Mircea Paşcu, Claudiu Ciprian Tănăsescu, Ramona Nicole Mănescu, Andi Cristea, Renate Weber, Marian-Jean Marinescu, Daciana Octavia Sârbu, Siegfried Mureşan, Damian Drăghici, István Ujhelyi, Norica Nicolai, Andrey Novakov, Cătălin Sorin Ivan, Csaba Sógor</w:t>
      </w:r>
      <w:r w:rsidRPr="007D56E7">
        <w:rPr>
          <w:rStyle w:val="HideTWBExt"/>
          <w:color w:val="auto"/>
        </w:rPr>
        <w:t>&lt;/Members&gt;</w:t>
      </w:r>
    </w:p>
    <w:p w:rsidR="007A7408" w:rsidRPr="007D56E7" w:rsidRDefault="001376DC">
      <w:pPr>
        <w:pStyle w:val="NormalBold"/>
        <w:rPr>
          <w:color w:val="auto"/>
        </w:rPr>
      </w:pPr>
      <w:r w:rsidRPr="007D56E7">
        <w:rPr>
          <w:rStyle w:val="HideTWBExt"/>
          <w:color w:val="auto"/>
        </w:rPr>
        <w:t>&lt;/RepeatBlock-By&gt;</w:t>
      </w:r>
    </w:p>
    <w:p w:rsidR="007A7408" w:rsidRPr="007D56E7" w:rsidRDefault="001376DC">
      <w:pPr>
        <w:pStyle w:val="ProjRap"/>
      </w:pPr>
      <w:r w:rsidRPr="007D56E7">
        <w:rPr>
          <w:rStyle w:val="HideTWBExt"/>
          <w:color w:val="auto"/>
        </w:rPr>
        <w:t>&lt;TitreType&gt;</w:t>
      </w:r>
      <w:r w:rsidRPr="007D56E7">
        <w:t>Έκθεση</w:t>
      </w:r>
      <w:r w:rsidRPr="007D56E7">
        <w:rPr>
          <w:rStyle w:val="HideTWBExt"/>
          <w:color w:val="auto"/>
        </w:rPr>
        <w:t>&lt;/TitreType&gt;</w:t>
      </w:r>
      <w:r w:rsidRPr="007D56E7">
        <w:tab/>
        <w:t>A8-0204/2018</w:t>
      </w:r>
    </w:p>
    <w:p w:rsidR="007A7408" w:rsidRPr="007D56E7" w:rsidRDefault="001376DC">
      <w:pPr>
        <w:pStyle w:val="NormalBold"/>
        <w:rPr>
          <w:color w:val="auto"/>
        </w:rPr>
      </w:pPr>
      <w:r w:rsidRPr="007D56E7">
        <w:rPr>
          <w:rStyle w:val="HideTWBExt"/>
          <w:color w:val="auto"/>
        </w:rPr>
        <w:t>&lt;Rapporteur&gt;</w:t>
      </w:r>
      <w:r w:rsidRPr="007D56E7">
        <w:rPr>
          <w:color w:val="auto"/>
        </w:rPr>
        <w:t>Ismail Ertug</w:t>
      </w:r>
      <w:r w:rsidRPr="007D56E7">
        <w:rPr>
          <w:rStyle w:val="HideTWBExt"/>
          <w:color w:val="auto"/>
        </w:rPr>
        <w:t>&lt;/Rapporteur&gt;</w:t>
      </w:r>
    </w:p>
    <w:p w:rsidR="007A7408" w:rsidRPr="007D56E7" w:rsidRDefault="001376DC">
      <w:pPr>
        <w:pStyle w:val="Normal12"/>
        <w:rPr>
          <w:color w:val="auto"/>
        </w:rPr>
      </w:pPr>
      <w:r w:rsidRPr="007D56E7">
        <w:rPr>
          <w:rStyle w:val="HideTWBExt"/>
          <w:color w:val="auto"/>
        </w:rPr>
        <w:t>&lt;Titre&gt;</w:t>
      </w:r>
      <w:r w:rsidRPr="007D56E7">
        <w:rPr>
          <w:color w:val="auto"/>
        </w:rPr>
        <w:t>Προσαρμογή στις εξελίξεις στον κλάδο των οδικών μεταφορών</w:t>
      </w:r>
      <w:r w:rsidRPr="007D56E7">
        <w:rPr>
          <w:rStyle w:val="HideTWBExt"/>
          <w:color w:val="auto"/>
        </w:rPr>
        <w:t>&lt;/Titre&gt;</w:t>
      </w:r>
    </w:p>
    <w:p w:rsidR="007A7408" w:rsidRPr="007D56E7" w:rsidRDefault="001376DC">
      <w:pPr>
        <w:pStyle w:val="Normal12"/>
        <w:rPr>
          <w:color w:val="auto"/>
        </w:rPr>
      </w:pPr>
      <w:r w:rsidRPr="007D56E7">
        <w:rPr>
          <w:rStyle w:val="HideTWBExt"/>
          <w:color w:val="auto"/>
        </w:rPr>
        <w:t>&lt;DocRef&gt;</w:t>
      </w:r>
      <w:r w:rsidRPr="007D56E7">
        <w:rPr>
          <w:color w:val="auto"/>
        </w:rPr>
        <w:t>(COM(2017)0281 – C8-0169/2017 – 2017/0123(COD))</w:t>
      </w:r>
      <w:r w:rsidRPr="007D56E7">
        <w:rPr>
          <w:rStyle w:val="HideTWBExt"/>
          <w:color w:val="auto"/>
        </w:rPr>
        <w:t>&lt;/DocRef&gt;</w:t>
      </w:r>
    </w:p>
    <w:p w:rsidR="007A7408" w:rsidRPr="007D56E7" w:rsidRDefault="007A7408">
      <w:pPr>
        <w:pStyle w:val="Normal12"/>
        <w:rPr>
          <w:color w:val="auto"/>
        </w:rPr>
      </w:pPr>
    </w:p>
    <w:p w:rsidR="007A7408" w:rsidRPr="007D56E7" w:rsidRDefault="001376DC">
      <w:pPr>
        <w:pStyle w:val="NormalBold"/>
        <w:rPr>
          <w:color w:val="auto"/>
        </w:rPr>
      </w:pPr>
      <w:r w:rsidRPr="007D56E7">
        <w:rPr>
          <w:rStyle w:val="HideTWBExt"/>
          <w:color w:val="auto"/>
        </w:rPr>
        <w:t>&lt;DocAmend&gt;</w:t>
      </w:r>
      <w:r w:rsidRPr="007D56E7">
        <w:rPr>
          <w:color w:val="auto"/>
        </w:rPr>
        <w:t>Πρόταση κανονισμού</w:t>
      </w:r>
      <w:r w:rsidRPr="007D56E7">
        <w:rPr>
          <w:rStyle w:val="HideTWBExt"/>
          <w:color w:val="auto"/>
        </w:rPr>
        <w:t>&lt;/DocAmend&gt;</w:t>
      </w:r>
    </w:p>
    <w:p w:rsidR="007A7408" w:rsidRPr="007D56E7" w:rsidRDefault="001376DC">
      <w:pPr>
        <w:pStyle w:val="NormalBold"/>
        <w:rPr>
          <w:color w:val="auto"/>
        </w:rPr>
      </w:pPr>
      <w:r w:rsidRPr="007D56E7">
        <w:rPr>
          <w:rStyle w:val="HideTWBExt"/>
          <w:color w:val="auto"/>
        </w:rPr>
        <w:t>&lt;Article&gt;</w:t>
      </w:r>
      <w:r w:rsidRPr="007D56E7">
        <w:rPr>
          <w:color w:val="auto"/>
        </w:rPr>
        <w:t>Άρθρο 2 – παράγραφος 1 – σημείο 7</w:t>
      </w:r>
      <w:r w:rsidRPr="007D56E7">
        <w:rPr>
          <w:rStyle w:val="HideTWBExt"/>
          <w:color w:val="auto"/>
        </w:rPr>
        <w:t>&lt;/Article&gt;</w:t>
      </w:r>
    </w:p>
    <w:p w:rsidR="007A7408" w:rsidRPr="007D56E7" w:rsidRDefault="001376DC">
      <w:r w:rsidRPr="007D56E7">
        <w:rPr>
          <w:rStyle w:val="HideTWBExt"/>
          <w:color w:val="auto"/>
        </w:rPr>
        <w:t>&lt;DocAmend2&gt;</w:t>
      </w:r>
      <w:r w:rsidRPr="007D56E7">
        <w:t>Κανονισμός (ΕΚ) αριθ. 1072/2009</w:t>
      </w:r>
      <w:r w:rsidRPr="007D56E7">
        <w:rPr>
          <w:rStyle w:val="HideTWBExt"/>
          <w:color w:val="auto"/>
        </w:rPr>
        <w:t>&lt;/DocAmend2&gt;</w:t>
      </w:r>
    </w:p>
    <w:p w:rsidR="007A7408" w:rsidRPr="007D56E7" w:rsidRDefault="001376DC">
      <w:r w:rsidRPr="007D56E7">
        <w:rPr>
          <w:rStyle w:val="HideTWBExt"/>
          <w:color w:val="auto"/>
        </w:rPr>
        <w:t>&lt;Article2&gt;</w:t>
      </w:r>
      <w:r w:rsidRPr="007D56E7">
        <w:t>Άρθρο 10 α – παράγραφος 3</w:t>
      </w:r>
      <w:r w:rsidRPr="007D56E7">
        <w:rPr>
          <w:rStyle w:val="HideTWBExt"/>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4AF5" w:rsidRPr="007D56E7">
        <w:trPr>
          <w:trHeight w:hRule="exact" w:val="240"/>
          <w:jc w:val="center"/>
        </w:trPr>
        <w:tc>
          <w:tcPr>
            <w:tcW w:w="9752" w:type="dxa"/>
            <w:gridSpan w:val="2"/>
          </w:tcPr>
          <w:p w:rsidR="007A7408" w:rsidRPr="007D56E7" w:rsidRDefault="007A7408"/>
        </w:tc>
      </w:tr>
      <w:tr w:rsidR="004F4AF5" w:rsidRPr="007D56E7">
        <w:trPr>
          <w:trHeight w:val="240"/>
          <w:jc w:val="center"/>
        </w:trPr>
        <w:tc>
          <w:tcPr>
            <w:tcW w:w="4876" w:type="dxa"/>
          </w:tcPr>
          <w:p w:rsidR="007A7408" w:rsidRPr="007D56E7" w:rsidRDefault="001376DC">
            <w:pPr>
              <w:pStyle w:val="ColumnHeading"/>
              <w:rPr>
                <w:color w:val="auto"/>
              </w:rPr>
            </w:pPr>
            <w:r w:rsidRPr="007D56E7">
              <w:rPr>
                <w:color w:val="auto"/>
              </w:rPr>
              <w:t>Κείμενο που προτείνει η Επιτροπή</w:t>
            </w:r>
          </w:p>
        </w:tc>
        <w:tc>
          <w:tcPr>
            <w:tcW w:w="4876" w:type="dxa"/>
          </w:tcPr>
          <w:p w:rsidR="007A7408" w:rsidRPr="007D56E7" w:rsidRDefault="001376DC">
            <w:pPr>
              <w:pStyle w:val="ColumnHeading"/>
              <w:rPr>
                <w:color w:val="auto"/>
              </w:rPr>
            </w:pPr>
            <w:r w:rsidRPr="007D56E7">
              <w:rPr>
                <w:color w:val="auto"/>
              </w:rPr>
              <w:t>Τροπολογία</w:t>
            </w:r>
          </w:p>
        </w:tc>
      </w:tr>
      <w:tr w:rsidR="004F4AF5" w:rsidRPr="007D56E7">
        <w:trPr>
          <w:jc w:val="center"/>
        </w:trPr>
        <w:tc>
          <w:tcPr>
            <w:tcW w:w="4876" w:type="dxa"/>
          </w:tcPr>
          <w:p w:rsidR="007A7408" w:rsidRPr="007D56E7" w:rsidRDefault="001376DC">
            <w:pPr>
              <w:pStyle w:val="Normal6"/>
              <w:rPr>
                <w:color w:val="auto"/>
              </w:rPr>
            </w:pPr>
            <w:r w:rsidRPr="007D56E7">
              <w:rPr>
                <w:color w:val="auto"/>
              </w:rPr>
              <w:t>(3)</w:t>
            </w:r>
            <w:r w:rsidRPr="007D56E7">
              <w:rPr>
                <w:color w:val="auto"/>
              </w:rPr>
              <w:tab/>
              <w:t xml:space="preserve">Τα κράτη μέλη, </w:t>
            </w:r>
            <w:r w:rsidRPr="007D56E7">
              <w:rPr>
                <w:b/>
                <w:i/>
                <w:color w:val="auto"/>
              </w:rPr>
              <w:t>τουλάχιστον</w:t>
            </w:r>
            <w:r w:rsidRPr="007D56E7">
              <w:rPr>
                <w:color w:val="auto"/>
              </w:rPr>
              <w:t xml:space="preserve"> τρεις φορές ετησίως, διενεργούν συντονισμένους καθ’ οδόν έλεγχους σε ενδομεταφορές. Οι έλεγχοι διενεργούνται </w:t>
            </w:r>
            <w:r w:rsidRPr="007D56E7">
              <w:rPr>
                <w:b/>
                <w:i/>
                <w:color w:val="auto"/>
              </w:rPr>
              <w:t xml:space="preserve">ταυτόχρονα </w:t>
            </w:r>
            <w:r w:rsidRPr="007D56E7">
              <w:rPr>
                <w:color w:val="auto"/>
              </w:rPr>
              <w:t xml:space="preserve">από τις εθνικές αρχές </w:t>
            </w:r>
            <w:r w:rsidRPr="007D56E7">
              <w:rPr>
                <w:b/>
                <w:i/>
                <w:color w:val="auto"/>
              </w:rPr>
              <w:t>δύο ή περισσότερων κρατών μελών οι οποίες είναι αρμόδιες για την επιβολή των κανόνων στον τομέα των οδικών μεταφορών, με την κάθε μία να διενεργεί τον έλεγχο</w:t>
            </w:r>
            <w:r w:rsidRPr="007D56E7">
              <w:rPr>
                <w:color w:val="auto"/>
              </w:rPr>
              <w:t xml:space="preserve"> στην </w:t>
            </w:r>
            <w:r w:rsidRPr="007D56E7">
              <w:rPr>
                <w:b/>
                <w:i/>
                <w:color w:val="auto"/>
              </w:rPr>
              <w:t>επικράτειά της.</w:t>
            </w:r>
            <w:r w:rsidRPr="007D56E7">
              <w:rPr>
                <w:color w:val="auto"/>
              </w:rPr>
              <w:t xml:space="preserve"> </w:t>
            </w:r>
            <w:r w:rsidRPr="007D56E7">
              <w:rPr>
                <w:b/>
                <w:i/>
                <w:color w:val="auto"/>
              </w:rPr>
              <w:t>Τα εθνικά σημεία επαφής που έχουν οριστεί σύμφωνα με το άρθρο 18 παράγραφος 1 του κανονισμού (ΕΚ) αριθ. 1071/2009 του Ευρωπαϊκού Κοινοβουλίου και του Συμβουλίου**** ανταλλάσσουν πληροφορίες σχετικά με τον αριθμό και τον τύπο των παραβάσεων που εντοπίζονται μετά τη διενέργεια των συντονισμένων καθ’ οδόν ελέγχων.</w:t>
            </w:r>
          </w:p>
        </w:tc>
        <w:tc>
          <w:tcPr>
            <w:tcW w:w="4876" w:type="dxa"/>
          </w:tcPr>
          <w:p w:rsidR="007A7408" w:rsidRPr="007D56E7" w:rsidRDefault="001376DC">
            <w:pPr>
              <w:pStyle w:val="Normal6"/>
              <w:rPr>
                <w:color w:val="auto"/>
              </w:rPr>
            </w:pPr>
            <w:r w:rsidRPr="007D56E7">
              <w:rPr>
                <w:color w:val="auto"/>
              </w:rPr>
              <w:t>(3)</w:t>
            </w:r>
            <w:r w:rsidRPr="007D56E7">
              <w:rPr>
                <w:color w:val="auto"/>
              </w:rPr>
              <w:tab/>
              <w:t xml:space="preserve">Τα κράτη μέλη, </w:t>
            </w:r>
            <w:r w:rsidRPr="007D56E7">
              <w:rPr>
                <w:b/>
                <w:i/>
                <w:color w:val="auto"/>
              </w:rPr>
              <w:t>το πολύ</w:t>
            </w:r>
            <w:r w:rsidRPr="007D56E7">
              <w:rPr>
                <w:color w:val="auto"/>
              </w:rPr>
              <w:t xml:space="preserve"> τρεις φορές ετησίως, διενεργούν συντονισμένους καθ’ οδόν έλεγχους σε ενδομεταφορές. Οι έλεγχοι διενεργούνται από τις εθνικές αρχές </w:t>
            </w:r>
            <w:r w:rsidRPr="007D56E7">
              <w:rPr>
                <w:b/>
                <w:i/>
                <w:color w:val="auto"/>
              </w:rPr>
              <w:t>του κράτους μέλους</w:t>
            </w:r>
            <w:r w:rsidRPr="007D56E7">
              <w:rPr>
                <w:color w:val="auto"/>
              </w:rPr>
              <w:t xml:space="preserve"> στην </w:t>
            </w:r>
            <w:r w:rsidRPr="007D56E7">
              <w:rPr>
                <w:b/>
                <w:i/>
                <w:color w:val="auto"/>
              </w:rPr>
              <w:t>επικράτεια</w:t>
            </w:r>
            <w:r w:rsidRPr="007D56E7">
              <w:rPr>
                <w:color w:val="auto"/>
              </w:rPr>
              <w:t xml:space="preserve"> του </w:t>
            </w:r>
            <w:r w:rsidRPr="007D56E7">
              <w:rPr>
                <w:b/>
                <w:i/>
                <w:color w:val="auto"/>
              </w:rPr>
              <w:t>οποίου θα διενεργηθεί ο έλεγχος</w:t>
            </w:r>
            <w:r w:rsidRPr="007D56E7">
              <w:rPr>
                <w:color w:val="auto"/>
              </w:rPr>
              <w:t xml:space="preserve"> και </w:t>
            </w:r>
            <w:r w:rsidRPr="007D56E7">
              <w:rPr>
                <w:b/>
                <w:i/>
                <w:color w:val="auto"/>
              </w:rPr>
              <w:t>το οποίο είναι αρμόδιο για την επιβολή</w:t>
            </w:r>
            <w:r w:rsidRPr="007D56E7">
              <w:rPr>
                <w:color w:val="auto"/>
              </w:rPr>
              <w:t xml:space="preserve"> των </w:t>
            </w:r>
            <w:r w:rsidRPr="007D56E7">
              <w:rPr>
                <w:b/>
                <w:i/>
                <w:color w:val="auto"/>
              </w:rPr>
              <w:t>κανόνων στον τομέα</w:t>
            </w:r>
            <w:r w:rsidRPr="007D56E7">
              <w:rPr>
                <w:color w:val="auto"/>
              </w:rPr>
              <w:t xml:space="preserve"> των </w:t>
            </w:r>
            <w:r w:rsidRPr="007D56E7">
              <w:rPr>
                <w:b/>
                <w:i/>
                <w:color w:val="auto"/>
              </w:rPr>
              <w:t>οδικών μεταφορών</w:t>
            </w:r>
            <w:r w:rsidRPr="007D56E7">
              <w:rPr>
                <w:color w:val="auto"/>
              </w:rPr>
              <w:t>.</w:t>
            </w:r>
          </w:p>
        </w:tc>
      </w:tr>
    </w:tbl>
    <w:p w:rsidR="007A7408" w:rsidRPr="007D56E7" w:rsidRDefault="001376DC" w:rsidP="00A86856">
      <w:pPr>
        <w:pStyle w:val="Olang"/>
      </w:pPr>
      <w:r w:rsidRPr="007D56E7">
        <w:rPr>
          <w:color w:val="auto"/>
        </w:rPr>
        <w:t xml:space="preserve">Or. </w:t>
      </w:r>
      <w:r w:rsidRPr="007D56E7">
        <w:rPr>
          <w:rStyle w:val="HideTWBExt"/>
        </w:rPr>
        <w:t>&lt;Original&gt;</w:t>
      </w:r>
      <w:r w:rsidRPr="007D56E7">
        <w:rPr>
          <w:rStyle w:val="HideTWBInt"/>
        </w:rPr>
        <w:t>{BG}</w:t>
      </w:r>
      <w:r w:rsidRPr="007D56E7">
        <w:rPr>
          <w:color w:val="auto"/>
        </w:rPr>
        <w:t>bg</w:t>
      </w:r>
      <w:r w:rsidRPr="007D56E7">
        <w:rPr>
          <w:rStyle w:val="HideTWBExt"/>
        </w:rPr>
        <w:t>&lt;/Original&gt;</w:t>
      </w:r>
    </w:p>
    <w:p w:rsidR="007A7408" w:rsidRPr="007D56E7" w:rsidRDefault="001376DC">
      <w:pPr>
        <w:pStyle w:val="Olang"/>
        <w:rPr>
          <w:color w:val="auto"/>
        </w:rPr>
        <w:sectPr w:rsidR="007A7408" w:rsidRPr="007D56E7">
          <w:footerReference w:type="default" r:id="rId15"/>
          <w:pgSz w:w="11906" w:h="16838"/>
          <w:pgMar w:top="1134" w:right="1417" w:bottom="1417" w:left="1417" w:header="1134" w:footer="567" w:gutter="0"/>
          <w:cols w:space="708"/>
          <w:docGrid w:linePitch="360"/>
        </w:sectPr>
      </w:pPr>
      <w:r w:rsidRPr="007D56E7">
        <w:rPr>
          <w:rStyle w:val="HideTWBExt"/>
          <w:color w:val="auto"/>
        </w:rPr>
        <w:t>&lt;/Amend&gt;</w:t>
      </w:r>
    </w:p>
    <w:p w:rsidR="007A7408" w:rsidRPr="007D56E7" w:rsidRDefault="001376DC">
      <w:pPr>
        <w:pStyle w:val="Interstitial1"/>
        <w:rPr>
          <w:color w:val="auto"/>
        </w:rPr>
      </w:pPr>
      <w:r w:rsidRPr="007D56E7">
        <w:rPr>
          <w:rStyle w:val="HideTWBExt"/>
          <w:color w:val="auto"/>
        </w:rPr>
        <w:lastRenderedPageBreak/>
        <w:t>&lt;Amend&gt;&lt;Date&gt;</w:t>
      </w:r>
      <w:r w:rsidRPr="007D56E7">
        <w:rPr>
          <w:rStyle w:val="HideTWBInt"/>
          <w:color w:val="auto"/>
        </w:rPr>
        <w:t>{22/03/2019}</w:t>
      </w:r>
      <w:r w:rsidRPr="007D56E7">
        <w:rPr>
          <w:color w:val="auto"/>
        </w:rPr>
        <w:t>22.3.2019</w:t>
      </w:r>
      <w:r w:rsidRPr="007D56E7">
        <w:rPr>
          <w:rStyle w:val="HideTWBExt"/>
          <w:color w:val="auto"/>
        </w:rPr>
        <w:t>&lt;/Date&gt;</w:t>
      </w:r>
      <w:r w:rsidRPr="007D56E7">
        <w:rPr>
          <w:color w:val="auto"/>
        </w:rPr>
        <w:tab/>
      </w:r>
      <w:r w:rsidRPr="007D56E7">
        <w:rPr>
          <w:rStyle w:val="HideTWBExt"/>
          <w:color w:val="auto"/>
        </w:rPr>
        <w:t>&lt;ANo&gt;</w:t>
      </w:r>
      <w:r w:rsidRPr="007D56E7">
        <w:rPr>
          <w:color w:val="auto"/>
        </w:rPr>
        <w:t>A8-0204</w:t>
      </w:r>
      <w:r w:rsidRPr="007D56E7">
        <w:rPr>
          <w:rStyle w:val="HideTWBExt"/>
          <w:color w:val="auto"/>
        </w:rPr>
        <w:t>&lt;/ANo&gt;</w:t>
      </w:r>
      <w:r w:rsidRPr="007D56E7">
        <w:rPr>
          <w:color w:val="auto"/>
        </w:rPr>
        <w:t>/</w:t>
      </w:r>
      <w:r w:rsidRPr="007D56E7">
        <w:rPr>
          <w:rStyle w:val="HideTWBExt"/>
          <w:color w:val="auto"/>
        </w:rPr>
        <w:t>&lt;NumAm&gt;</w:t>
      </w:r>
      <w:r w:rsidRPr="007D56E7">
        <w:rPr>
          <w:color w:val="auto"/>
        </w:rPr>
        <w:t>245</w:t>
      </w:r>
      <w:r w:rsidRPr="007D56E7">
        <w:rPr>
          <w:rStyle w:val="HideTWBExt"/>
          <w:color w:val="auto"/>
        </w:rPr>
        <w:t>&lt;/NumAm&gt;</w:t>
      </w:r>
    </w:p>
    <w:p w:rsidR="007A7408" w:rsidRPr="007D56E7" w:rsidRDefault="001376DC">
      <w:pPr>
        <w:pStyle w:val="AMNumberTabs"/>
        <w:rPr>
          <w:color w:val="auto"/>
        </w:rPr>
      </w:pPr>
      <w:r w:rsidRPr="007D56E7">
        <w:rPr>
          <w:color w:val="auto"/>
        </w:rPr>
        <w:t>Τροπολογία</w:t>
      </w:r>
      <w:r w:rsidRPr="007D56E7">
        <w:rPr>
          <w:color w:val="auto"/>
        </w:rPr>
        <w:tab/>
      </w:r>
      <w:r w:rsidRPr="007D56E7">
        <w:rPr>
          <w:color w:val="auto"/>
        </w:rPr>
        <w:tab/>
      </w:r>
      <w:r w:rsidRPr="007D56E7">
        <w:rPr>
          <w:rStyle w:val="HideTWBExt"/>
          <w:color w:val="auto"/>
        </w:rPr>
        <w:t>&lt;NumAm&gt;</w:t>
      </w:r>
      <w:r w:rsidRPr="007D56E7">
        <w:rPr>
          <w:color w:val="auto"/>
        </w:rPr>
        <w:t>245</w:t>
      </w:r>
      <w:r w:rsidRPr="007D56E7">
        <w:rPr>
          <w:rStyle w:val="HideTWBExt"/>
          <w:color w:val="auto"/>
        </w:rPr>
        <w:t>&lt;/NumAm&gt;</w:t>
      </w:r>
    </w:p>
    <w:p w:rsidR="007A7408" w:rsidRPr="007D56E7" w:rsidRDefault="001376DC">
      <w:pPr>
        <w:pStyle w:val="NormalBold"/>
        <w:rPr>
          <w:color w:val="auto"/>
        </w:rPr>
      </w:pPr>
      <w:r w:rsidRPr="007D56E7">
        <w:rPr>
          <w:rStyle w:val="HideTWBExt"/>
          <w:color w:val="auto"/>
        </w:rPr>
        <w:t>&lt;RepeatBlock-By&gt;&lt;Members&gt;</w:t>
      </w:r>
      <w:r w:rsidRPr="007D56E7">
        <w:rPr>
          <w:color w:val="auto"/>
        </w:rPr>
        <w:t>Peter Kouroumbashev, Angel Dzhambazki, Ilhan Kyuchyuk, Filiz Hyusmenova, Iskra Mihaylova, Svetoslav Hristov Malinov, Emil Radev, Momchil Nekov, Maria Grapini, Dan Nica, Sergei Stanishev, Claudia Țapardel, Nedzhmi Ali, Andrey Kovatchev, Vladimir Urutchev, Eva Maydell, Asim Ademov, Georgi Pirinski, Deirdre Clune, Zigmantas Balčytis, Roberts Zīle, Kosma Złotowski, Edward Czesak, Bolesław G. Piecha, Anna Elżbieta Fotyga, Tomasz Piotr Poręba, Ryszard Czarnecki, Ryszard Antoni Legutko, Victor Boştinaru, Emilian Pavel, Răzvan Popa, Elżbieta Katarzyna Łukacijewska, Adam Gierek, Maria Gabriela Zoană, Doru-Claudian Frunzulică, Ioan Mircea Paşcu, Claudiu Ciprian Tănăsescu, Ramona Nicole Mănescu, Andi Cristea, Renate Weber, Marian-Jean Marinescu, Daciana Octavia Sârbu, Siegfried Mureşan, Damian Drăghici, István Ujhelyi, Norica Nicolai, Andrey Novakov, Cătălin Sorin Ivan, Csaba Sógor</w:t>
      </w:r>
      <w:r w:rsidRPr="007D56E7">
        <w:rPr>
          <w:rStyle w:val="HideTWBExt"/>
          <w:color w:val="auto"/>
        </w:rPr>
        <w:t>&lt;/Members&gt;</w:t>
      </w:r>
    </w:p>
    <w:p w:rsidR="007A7408" w:rsidRPr="007D56E7" w:rsidRDefault="001376DC">
      <w:pPr>
        <w:pStyle w:val="NormalBold"/>
        <w:rPr>
          <w:color w:val="auto"/>
        </w:rPr>
      </w:pPr>
      <w:r w:rsidRPr="007D56E7">
        <w:rPr>
          <w:rStyle w:val="HideTWBExt"/>
          <w:color w:val="auto"/>
        </w:rPr>
        <w:t>&lt;/RepeatBlock-By&gt;</w:t>
      </w:r>
    </w:p>
    <w:p w:rsidR="007A7408" w:rsidRPr="007D56E7" w:rsidRDefault="001376DC">
      <w:pPr>
        <w:pStyle w:val="ProjRap"/>
      </w:pPr>
      <w:r w:rsidRPr="007D56E7">
        <w:rPr>
          <w:rStyle w:val="HideTWBExt"/>
          <w:color w:val="auto"/>
        </w:rPr>
        <w:t>&lt;TitreType&gt;</w:t>
      </w:r>
      <w:r w:rsidRPr="007D56E7">
        <w:t>Έκθεση</w:t>
      </w:r>
      <w:r w:rsidRPr="007D56E7">
        <w:rPr>
          <w:rStyle w:val="HideTWBExt"/>
          <w:color w:val="auto"/>
        </w:rPr>
        <w:t>&lt;/TitreType&gt;</w:t>
      </w:r>
      <w:r w:rsidRPr="007D56E7">
        <w:tab/>
        <w:t>A8-0204/2018</w:t>
      </w:r>
    </w:p>
    <w:p w:rsidR="007A7408" w:rsidRPr="007D56E7" w:rsidRDefault="001376DC">
      <w:pPr>
        <w:pStyle w:val="NormalBold"/>
        <w:rPr>
          <w:color w:val="auto"/>
        </w:rPr>
      </w:pPr>
      <w:r w:rsidRPr="007D56E7">
        <w:rPr>
          <w:rStyle w:val="HideTWBExt"/>
          <w:color w:val="auto"/>
        </w:rPr>
        <w:t>&lt;Rapporteur&gt;</w:t>
      </w:r>
      <w:r w:rsidRPr="007D56E7">
        <w:rPr>
          <w:color w:val="auto"/>
        </w:rPr>
        <w:t>Ismail Ertug</w:t>
      </w:r>
      <w:r w:rsidRPr="007D56E7">
        <w:rPr>
          <w:rStyle w:val="HideTWBExt"/>
          <w:color w:val="auto"/>
        </w:rPr>
        <w:t>&lt;/Rapporteur&gt;</w:t>
      </w:r>
    </w:p>
    <w:p w:rsidR="007A7408" w:rsidRPr="007D56E7" w:rsidRDefault="001376DC">
      <w:pPr>
        <w:pStyle w:val="Normal12"/>
        <w:rPr>
          <w:color w:val="auto"/>
        </w:rPr>
      </w:pPr>
      <w:r w:rsidRPr="007D56E7">
        <w:rPr>
          <w:rStyle w:val="HideTWBExt"/>
          <w:color w:val="auto"/>
        </w:rPr>
        <w:t>&lt;Titre&gt;</w:t>
      </w:r>
      <w:r w:rsidRPr="007D56E7">
        <w:rPr>
          <w:color w:val="auto"/>
        </w:rPr>
        <w:t>Προσαρμογή στις εξελίξεις στον κλάδο των οδικών μεταφορών</w:t>
      </w:r>
      <w:r w:rsidRPr="007D56E7">
        <w:rPr>
          <w:rStyle w:val="HideTWBExt"/>
          <w:color w:val="auto"/>
        </w:rPr>
        <w:t>&lt;/Titre&gt;</w:t>
      </w:r>
    </w:p>
    <w:p w:rsidR="007A7408" w:rsidRPr="007D56E7" w:rsidRDefault="001376DC">
      <w:pPr>
        <w:pStyle w:val="Normal12"/>
        <w:rPr>
          <w:color w:val="auto"/>
        </w:rPr>
      </w:pPr>
      <w:r w:rsidRPr="007D56E7">
        <w:rPr>
          <w:rStyle w:val="HideTWBExt"/>
          <w:color w:val="auto"/>
        </w:rPr>
        <w:t>&lt;DocRef&gt;</w:t>
      </w:r>
      <w:r w:rsidRPr="007D56E7">
        <w:rPr>
          <w:color w:val="auto"/>
        </w:rPr>
        <w:t>(COM(2017)0281 – C8-0169/2017 – 2017/0123(COD))</w:t>
      </w:r>
      <w:r w:rsidRPr="007D56E7">
        <w:rPr>
          <w:rStyle w:val="HideTWBExt"/>
          <w:color w:val="auto"/>
        </w:rPr>
        <w:t>&lt;/DocRef&gt;</w:t>
      </w:r>
    </w:p>
    <w:p w:rsidR="007A7408" w:rsidRPr="007D56E7" w:rsidRDefault="007A7408">
      <w:pPr>
        <w:pStyle w:val="Normal12"/>
        <w:rPr>
          <w:color w:val="auto"/>
        </w:rPr>
      </w:pPr>
    </w:p>
    <w:p w:rsidR="007A7408" w:rsidRPr="007D56E7" w:rsidRDefault="001376DC">
      <w:pPr>
        <w:pStyle w:val="NormalBold"/>
        <w:rPr>
          <w:color w:val="auto"/>
        </w:rPr>
      </w:pPr>
      <w:r w:rsidRPr="007D56E7">
        <w:rPr>
          <w:rStyle w:val="HideTWBExt"/>
          <w:color w:val="auto"/>
        </w:rPr>
        <w:t>&lt;DocAmend&gt;</w:t>
      </w:r>
      <w:r w:rsidRPr="007D56E7">
        <w:rPr>
          <w:color w:val="auto"/>
        </w:rPr>
        <w:t>Πρόταση κανονισμού</w:t>
      </w:r>
      <w:r w:rsidRPr="007D56E7">
        <w:rPr>
          <w:rStyle w:val="HideTWBExt"/>
          <w:color w:val="auto"/>
        </w:rPr>
        <w:t>&lt;/DocAmend&gt;</w:t>
      </w:r>
    </w:p>
    <w:p w:rsidR="007A7408" w:rsidRPr="007D56E7" w:rsidRDefault="001376DC">
      <w:pPr>
        <w:pStyle w:val="NormalBold"/>
        <w:rPr>
          <w:color w:val="auto"/>
        </w:rPr>
      </w:pPr>
      <w:r w:rsidRPr="007D56E7">
        <w:rPr>
          <w:rStyle w:val="HideTWBExt"/>
          <w:color w:val="auto"/>
        </w:rPr>
        <w:t>&lt;Article&gt;</w:t>
      </w:r>
      <w:r w:rsidRPr="007D56E7">
        <w:rPr>
          <w:color w:val="auto"/>
        </w:rPr>
        <w:t>Άρθρο 2 – παράγραφος 1 – σημείο 8</w:t>
      </w:r>
      <w:r w:rsidRPr="007D56E7">
        <w:rPr>
          <w:rStyle w:val="HideTWBExt"/>
          <w:color w:val="auto"/>
        </w:rPr>
        <w:t>&lt;/Article&gt;</w:t>
      </w:r>
    </w:p>
    <w:p w:rsidR="007A7408" w:rsidRPr="007D56E7" w:rsidRDefault="001376DC">
      <w:r w:rsidRPr="007D56E7">
        <w:rPr>
          <w:rStyle w:val="HideTWBExt"/>
          <w:color w:val="auto"/>
        </w:rPr>
        <w:t>&lt;DocAmend2&gt;</w:t>
      </w:r>
      <w:r w:rsidRPr="007D56E7">
        <w:t>Κανονισμός (ΕΚ) αριθ. 1072/2009</w:t>
      </w:r>
      <w:r w:rsidRPr="007D56E7">
        <w:rPr>
          <w:rStyle w:val="HideTWBExt"/>
          <w:color w:val="auto"/>
        </w:rPr>
        <w:t>&lt;/DocAmend2&gt;</w:t>
      </w:r>
    </w:p>
    <w:p w:rsidR="007A7408" w:rsidRPr="007D56E7" w:rsidRDefault="001376DC">
      <w:r w:rsidRPr="007D56E7">
        <w:rPr>
          <w:rStyle w:val="HideTWBExt"/>
          <w:color w:val="auto"/>
        </w:rPr>
        <w:t>&lt;Article2&gt;</w:t>
      </w:r>
      <w:r w:rsidRPr="007D56E7">
        <w:t>Άρθρο 14α</w:t>
      </w:r>
      <w:r w:rsidRPr="007D56E7">
        <w:rPr>
          <w:rStyle w:val="HideTWBExt"/>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4AF5" w:rsidRPr="007D56E7">
        <w:trPr>
          <w:trHeight w:hRule="exact" w:val="240"/>
          <w:jc w:val="center"/>
        </w:trPr>
        <w:tc>
          <w:tcPr>
            <w:tcW w:w="9752" w:type="dxa"/>
            <w:gridSpan w:val="2"/>
          </w:tcPr>
          <w:p w:rsidR="007A7408" w:rsidRPr="007D56E7" w:rsidRDefault="007A7408"/>
        </w:tc>
      </w:tr>
      <w:tr w:rsidR="004F4AF5" w:rsidRPr="007D56E7">
        <w:trPr>
          <w:trHeight w:val="240"/>
          <w:jc w:val="center"/>
        </w:trPr>
        <w:tc>
          <w:tcPr>
            <w:tcW w:w="4876" w:type="dxa"/>
          </w:tcPr>
          <w:p w:rsidR="007A7408" w:rsidRPr="007D56E7" w:rsidRDefault="001376DC">
            <w:pPr>
              <w:pStyle w:val="ColumnHeading"/>
              <w:rPr>
                <w:color w:val="auto"/>
              </w:rPr>
            </w:pPr>
            <w:r w:rsidRPr="007D56E7">
              <w:rPr>
                <w:color w:val="auto"/>
              </w:rPr>
              <w:t>Κείμενο που προτείνει η Επιτροπή</w:t>
            </w:r>
          </w:p>
        </w:tc>
        <w:tc>
          <w:tcPr>
            <w:tcW w:w="4876" w:type="dxa"/>
          </w:tcPr>
          <w:p w:rsidR="007A7408" w:rsidRPr="007D56E7" w:rsidRDefault="001376DC">
            <w:pPr>
              <w:pStyle w:val="ColumnHeading"/>
              <w:rPr>
                <w:color w:val="auto"/>
              </w:rPr>
            </w:pPr>
            <w:r w:rsidRPr="007D56E7">
              <w:rPr>
                <w:color w:val="auto"/>
              </w:rPr>
              <w:t>Τροπολογία</w:t>
            </w:r>
          </w:p>
        </w:tc>
      </w:tr>
      <w:tr w:rsidR="004F4AF5" w:rsidRPr="007D56E7">
        <w:trPr>
          <w:jc w:val="center"/>
        </w:trPr>
        <w:tc>
          <w:tcPr>
            <w:tcW w:w="4876" w:type="dxa"/>
          </w:tcPr>
          <w:p w:rsidR="007A7408" w:rsidRPr="007D56E7" w:rsidRDefault="001376DC">
            <w:pPr>
              <w:pStyle w:val="Normal6"/>
              <w:rPr>
                <w:color w:val="auto"/>
              </w:rPr>
            </w:pPr>
            <w:r w:rsidRPr="007D56E7">
              <w:rPr>
                <w:color w:val="auto"/>
              </w:rPr>
              <w:t>Τα κράτη μέλη προβλέπουν κυρώσεις κατά των αποστολέων, των μεταφορέων φορτίων, των εργολάβων και των υπεργολάβων για μη συμμόρφωση με τα Κεφάλαια II και III, όταν οι τελευταίοι αναθέτουν εν γνώσει τους υπηρεσίες μεταφοράς οι οποίες ενέχουν παραβάσεις των διατάξεων του παρόντος κανονισμού.</w:t>
            </w:r>
          </w:p>
        </w:tc>
        <w:tc>
          <w:tcPr>
            <w:tcW w:w="4876" w:type="dxa"/>
          </w:tcPr>
          <w:p w:rsidR="007A7408" w:rsidRPr="007D56E7" w:rsidRDefault="001376DC">
            <w:pPr>
              <w:pStyle w:val="Normal6"/>
              <w:rPr>
                <w:color w:val="auto"/>
              </w:rPr>
            </w:pPr>
            <w:r w:rsidRPr="007D56E7">
              <w:rPr>
                <w:color w:val="auto"/>
              </w:rPr>
              <w:t xml:space="preserve">Τα κράτη μέλη προβλέπουν κυρώσεις κατά των αποστολέων, των μεταφορέων φορτίων, των εργολάβων και των υπεργολάβων για μη συμμόρφωση με τα Κεφάλαια II και III, όταν οι τελευταίοι αναθέτουν εν γνώσει τους υπηρεσίες μεταφοράς οι οποίες ενέχουν παραβάσεις των διατάξεων του παρόντος κανονισμού. </w:t>
            </w:r>
            <w:r w:rsidRPr="007D56E7">
              <w:rPr>
                <w:b/>
                <w:i/>
                <w:color w:val="auto"/>
              </w:rPr>
              <w:t>Οι κυρώσεις θα πρέπει να είναι ανάλογες προς τη διαπιστωθείσα παράβαση.</w:t>
            </w:r>
          </w:p>
        </w:tc>
      </w:tr>
    </w:tbl>
    <w:p w:rsidR="007A7408" w:rsidRPr="007D56E7" w:rsidRDefault="001376DC" w:rsidP="00A86856">
      <w:pPr>
        <w:pStyle w:val="Olang"/>
      </w:pPr>
      <w:r w:rsidRPr="007D56E7">
        <w:rPr>
          <w:color w:val="auto"/>
        </w:rPr>
        <w:t xml:space="preserve">Or. </w:t>
      </w:r>
      <w:r w:rsidRPr="007D56E7">
        <w:rPr>
          <w:rStyle w:val="HideTWBExt"/>
        </w:rPr>
        <w:t>&lt;Original&gt;</w:t>
      </w:r>
      <w:r w:rsidRPr="007D56E7">
        <w:rPr>
          <w:rStyle w:val="HideTWBInt"/>
        </w:rPr>
        <w:t>{BG}</w:t>
      </w:r>
      <w:r w:rsidRPr="007D56E7">
        <w:rPr>
          <w:color w:val="auto"/>
        </w:rPr>
        <w:t>bg</w:t>
      </w:r>
      <w:r w:rsidRPr="007D56E7">
        <w:rPr>
          <w:rStyle w:val="HideTWBExt"/>
        </w:rPr>
        <w:t>&lt;/Original&gt;</w:t>
      </w:r>
    </w:p>
    <w:p w:rsidR="007A7408" w:rsidRPr="007D56E7" w:rsidRDefault="001376DC">
      <w:pPr>
        <w:pStyle w:val="Olang"/>
        <w:rPr>
          <w:color w:val="auto"/>
        </w:rPr>
      </w:pPr>
      <w:bookmarkStart w:id="0" w:name="_GoBack"/>
      <w:bookmarkEnd w:id="0"/>
      <w:r w:rsidRPr="007D56E7">
        <w:rPr>
          <w:rStyle w:val="HideTWBExt"/>
          <w:color w:val="auto"/>
        </w:rPr>
        <w:t>&lt;/Amend&gt;&lt;/RepeatBlock-Amend&gt;</w:t>
      </w:r>
    </w:p>
    <w:sectPr w:rsidR="007A7408" w:rsidRPr="007D56E7">
      <w:footerReference w:type="default" r:id="rId16"/>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68E" w:rsidRPr="007D56E7" w:rsidRDefault="001376DC">
      <w:r w:rsidRPr="007D56E7">
        <w:separator/>
      </w:r>
    </w:p>
  </w:endnote>
  <w:endnote w:type="continuationSeparator" w:id="0">
    <w:p w:rsidR="00EC568E" w:rsidRPr="007D56E7" w:rsidRDefault="001376DC">
      <w:r w:rsidRPr="007D56E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D59" w:rsidRDefault="00057D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6E7" w:rsidRPr="007D56E7" w:rsidRDefault="007D56E7" w:rsidP="007D56E7">
    <w:pPr>
      <w:pStyle w:val="Footer"/>
    </w:pPr>
    <w:r w:rsidRPr="007D56E7">
      <w:rPr>
        <w:rStyle w:val="HideTWBExt"/>
      </w:rPr>
      <w:t>&lt;PathFdR&gt;</w:t>
    </w:r>
    <w:r w:rsidRPr="007D56E7">
      <w:t>AM\1180734EL.docx</w:t>
    </w:r>
    <w:r w:rsidRPr="007D56E7">
      <w:rPr>
        <w:rStyle w:val="HideTWBExt"/>
      </w:rPr>
      <w:t>&lt;/PathFdR&gt;</w:t>
    </w:r>
    <w:r w:rsidRPr="007D56E7">
      <w:tab/>
    </w:r>
    <w:r w:rsidRPr="007D56E7">
      <w:tab/>
      <w:t>PE</w:t>
    </w:r>
    <w:r w:rsidRPr="007D56E7">
      <w:rPr>
        <w:rStyle w:val="HideTWBExt"/>
      </w:rPr>
      <w:t>&lt;NoPE&gt;</w:t>
    </w:r>
    <w:r w:rsidRPr="007D56E7">
      <w:t>621.710</w:t>
    </w:r>
    <w:r w:rsidRPr="007D56E7">
      <w:rPr>
        <w:rStyle w:val="HideTWBExt"/>
      </w:rPr>
      <w:t>&lt;/NoPE&gt;&lt;Version&gt;</w:t>
    </w:r>
    <w:r w:rsidRPr="007D56E7">
      <w:t>v01-00</w:t>
    </w:r>
    <w:r w:rsidRPr="007D56E7">
      <w:rPr>
        <w:rStyle w:val="HideTWBExt"/>
      </w:rPr>
      <w:t>&lt;/Version&gt;</w:t>
    </w:r>
  </w:p>
  <w:p w:rsidR="007A7408" w:rsidRPr="007D56E7" w:rsidRDefault="007D56E7" w:rsidP="007D56E7">
    <w:pPr>
      <w:pStyle w:val="Footer2"/>
      <w:tabs>
        <w:tab w:val="center" w:pos="4535"/>
        <w:tab w:val="right" w:pos="9921"/>
      </w:tabs>
    </w:pPr>
    <w:r w:rsidRPr="007D56E7">
      <w:t>EL</w:t>
    </w:r>
    <w:r w:rsidRPr="007D56E7">
      <w:tab/>
    </w:r>
    <w:r w:rsidR="00057D59" w:rsidRPr="007D56E7">
      <w:rPr>
        <w:b w:val="0"/>
        <w:i/>
        <w:color w:val="C0C0C0"/>
        <w:sz w:val="22"/>
      </w:rPr>
      <w:t>Ενωμένη</w:t>
    </w:r>
    <w:r w:rsidRPr="007D56E7">
      <w:rPr>
        <w:b w:val="0"/>
        <w:i/>
        <w:color w:val="C0C0C0"/>
        <w:sz w:val="22"/>
      </w:rPr>
      <w:t xml:space="preserve"> στην πολυμορφία</w:t>
    </w:r>
    <w:r w:rsidRPr="007D56E7">
      <w:tab/>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D59" w:rsidRDefault="00057D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6E7" w:rsidRPr="00057D59" w:rsidRDefault="007D56E7" w:rsidP="007D56E7">
    <w:pPr>
      <w:pStyle w:val="Footer"/>
      <w:rPr>
        <w:lang w:val="de-DE"/>
      </w:rPr>
    </w:pPr>
    <w:r w:rsidRPr="00057D59">
      <w:rPr>
        <w:rStyle w:val="HideTWBExt"/>
        <w:lang w:val="de-DE"/>
      </w:rPr>
      <w:t>&lt;PathFdR&gt;</w:t>
    </w:r>
    <w:r w:rsidRPr="00057D59">
      <w:rPr>
        <w:lang w:val="de-DE"/>
      </w:rPr>
      <w:t>AM\1180734EL.docx</w:t>
    </w:r>
    <w:r w:rsidRPr="00057D59">
      <w:rPr>
        <w:rStyle w:val="HideTWBExt"/>
        <w:lang w:val="de-DE"/>
      </w:rPr>
      <w:t>&lt;/PathFdR&gt;</w:t>
    </w:r>
    <w:r w:rsidRPr="00057D59">
      <w:rPr>
        <w:lang w:val="de-DE"/>
      </w:rPr>
      <w:tab/>
    </w:r>
    <w:r w:rsidRPr="00057D59">
      <w:rPr>
        <w:lang w:val="de-DE"/>
      </w:rPr>
      <w:tab/>
      <w:t>PE</w:t>
    </w:r>
    <w:r w:rsidRPr="00057D59">
      <w:rPr>
        <w:rStyle w:val="HideTWBExt"/>
        <w:lang w:val="de-DE"/>
      </w:rPr>
      <w:t>&lt;NoPE&gt;</w:t>
    </w:r>
    <w:r w:rsidRPr="00057D59">
      <w:rPr>
        <w:lang w:val="de-DE"/>
      </w:rPr>
      <w:t>621.710</w:t>
    </w:r>
    <w:r w:rsidRPr="00057D59">
      <w:rPr>
        <w:rStyle w:val="HideTWBExt"/>
        <w:lang w:val="de-DE"/>
      </w:rPr>
      <w:t>&lt;/NoPE&gt;&lt;Version&gt;</w:t>
    </w:r>
    <w:r w:rsidRPr="00057D59">
      <w:rPr>
        <w:lang w:val="de-DE"/>
      </w:rPr>
      <w:t>v01-00</w:t>
    </w:r>
    <w:r w:rsidRPr="00057D59">
      <w:rPr>
        <w:rStyle w:val="HideTWBExt"/>
        <w:lang w:val="de-DE"/>
      </w:rPr>
      <w:t>&lt;/Version&gt;</w:t>
    </w:r>
  </w:p>
  <w:p w:rsidR="007A7408" w:rsidRDefault="007D56E7" w:rsidP="007D56E7">
    <w:pPr>
      <w:pStyle w:val="Footer2"/>
      <w:tabs>
        <w:tab w:val="center" w:pos="4535"/>
        <w:tab w:val="right" w:pos="9921"/>
      </w:tabs>
    </w:pPr>
    <w:r>
      <w:t>EL</w:t>
    </w:r>
    <w:r>
      <w:tab/>
    </w:r>
    <w:r w:rsidR="00057D59" w:rsidRPr="007D56E7">
      <w:rPr>
        <w:b w:val="0"/>
        <w:i/>
        <w:color w:val="C0C0C0"/>
        <w:sz w:val="22"/>
      </w:rPr>
      <w:t>Ενωμένη</w:t>
    </w:r>
    <w:r w:rsidRPr="007D56E7">
      <w:rPr>
        <w:b w:val="0"/>
        <w:i/>
        <w:color w:val="C0C0C0"/>
        <w:sz w:val="22"/>
      </w:rPr>
      <w:t xml:space="preserve"> στην πολυμορφία</w:t>
    </w:r>
    <w:r>
      <w:tab/>
      <w:t>EL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6E7" w:rsidRPr="00057D59" w:rsidRDefault="007D56E7" w:rsidP="007D56E7">
    <w:pPr>
      <w:pStyle w:val="Footer"/>
      <w:rPr>
        <w:lang w:val="de-DE"/>
      </w:rPr>
    </w:pPr>
    <w:r w:rsidRPr="00057D59">
      <w:rPr>
        <w:rStyle w:val="HideTWBExt"/>
        <w:lang w:val="de-DE"/>
      </w:rPr>
      <w:t>&lt;PathFdR&gt;</w:t>
    </w:r>
    <w:r w:rsidRPr="00057D59">
      <w:rPr>
        <w:lang w:val="de-DE"/>
      </w:rPr>
      <w:t>AM\1180734EL.docx</w:t>
    </w:r>
    <w:r w:rsidRPr="00057D59">
      <w:rPr>
        <w:rStyle w:val="HideTWBExt"/>
        <w:lang w:val="de-DE"/>
      </w:rPr>
      <w:t>&lt;/PathFdR&gt;</w:t>
    </w:r>
    <w:r w:rsidRPr="00057D59">
      <w:rPr>
        <w:lang w:val="de-DE"/>
      </w:rPr>
      <w:tab/>
    </w:r>
    <w:r w:rsidRPr="00057D59">
      <w:rPr>
        <w:lang w:val="de-DE"/>
      </w:rPr>
      <w:tab/>
      <w:t>PE</w:t>
    </w:r>
    <w:r w:rsidRPr="00057D59">
      <w:rPr>
        <w:rStyle w:val="HideTWBExt"/>
        <w:lang w:val="de-DE"/>
      </w:rPr>
      <w:t>&lt;NoPE&gt;</w:t>
    </w:r>
    <w:r w:rsidRPr="00057D59">
      <w:rPr>
        <w:lang w:val="de-DE"/>
      </w:rPr>
      <w:t>621.710</w:t>
    </w:r>
    <w:r w:rsidRPr="00057D59">
      <w:rPr>
        <w:rStyle w:val="HideTWBExt"/>
        <w:lang w:val="de-DE"/>
      </w:rPr>
      <w:t>&lt;/NoPE&gt;&lt;Version&gt;</w:t>
    </w:r>
    <w:r w:rsidRPr="00057D59">
      <w:rPr>
        <w:lang w:val="de-DE"/>
      </w:rPr>
      <w:t>v01-00</w:t>
    </w:r>
    <w:r w:rsidRPr="00057D59">
      <w:rPr>
        <w:rStyle w:val="HideTWBExt"/>
        <w:lang w:val="de-DE"/>
      </w:rPr>
      <w:t>&lt;/Version&gt;</w:t>
    </w:r>
  </w:p>
  <w:p w:rsidR="007A7408" w:rsidRDefault="007D56E7" w:rsidP="007D56E7">
    <w:pPr>
      <w:pStyle w:val="Footer2"/>
      <w:tabs>
        <w:tab w:val="center" w:pos="4535"/>
        <w:tab w:val="right" w:pos="9921"/>
      </w:tabs>
    </w:pPr>
    <w:r>
      <w:t>EL</w:t>
    </w:r>
    <w:r>
      <w:tab/>
    </w:r>
    <w:r w:rsidR="00057D59" w:rsidRPr="007D56E7">
      <w:rPr>
        <w:b w:val="0"/>
        <w:i/>
        <w:color w:val="C0C0C0"/>
        <w:sz w:val="22"/>
      </w:rPr>
      <w:t>Ενωμένη</w:t>
    </w:r>
    <w:r w:rsidRPr="007D56E7">
      <w:rPr>
        <w:b w:val="0"/>
        <w:i/>
        <w:color w:val="C0C0C0"/>
        <w:sz w:val="22"/>
      </w:rPr>
      <w:t xml:space="preserve"> στην πολυμορφία</w:t>
    </w:r>
    <w:r>
      <w:tab/>
      <w:t>EL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6E7" w:rsidRPr="00057D59" w:rsidRDefault="007D56E7" w:rsidP="007D56E7">
    <w:pPr>
      <w:pStyle w:val="Footer"/>
      <w:rPr>
        <w:lang w:val="de-DE"/>
      </w:rPr>
    </w:pPr>
    <w:r w:rsidRPr="00057D59">
      <w:rPr>
        <w:rStyle w:val="HideTWBExt"/>
        <w:lang w:val="de-DE"/>
      </w:rPr>
      <w:t>&lt;PathFdR&gt;</w:t>
    </w:r>
    <w:r w:rsidRPr="00057D59">
      <w:rPr>
        <w:lang w:val="de-DE"/>
      </w:rPr>
      <w:t>AM\1180734EL.docx</w:t>
    </w:r>
    <w:r w:rsidRPr="00057D59">
      <w:rPr>
        <w:rStyle w:val="HideTWBExt"/>
        <w:lang w:val="de-DE"/>
      </w:rPr>
      <w:t>&lt;/PathFdR&gt;</w:t>
    </w:r>
    <w:r w:rsidRPr="00057D59">
      <w:rPr>
        <w:lang w:val="de-DE"/>
      </w:rPr>
      <w:tab/>
    </w:r>
    <w:r w:rsidRPr="00057D59">
      <w:rPr>
        <w:lang w:val="de-DE"/>
      </w:rPr>
      <w:tab/>
      <w:t>PE</w:t>
    </w:r>
    <w:r w:rsidRPr="00057D59">
      <w:rPr>
        <w:rStyle w:val="HideTWBExt"/>
        <w:lang w:val="de-DE"/>
      </w:rPr>
      <w:t>&lt;NoPE&gt;</w:t>
    </w:r>
    <w:r w:rsidRPr="00057D59">
      <w:rPr>
        <w:lang w:val="de-DE"/>
      </w:rPr>
      <w:t>621.710</w:t>
    </w:r>
    <w:r w:rsidRPr="00057D59">
      <w:rPr>
        <w:rStyle w:val="HideTWBExt"/>
        <w:lang w:val="de-DE"/>
      </w:rPr>
      <w:t>&lt;/NoPE&gt;&lt;Version&gt;</w:t>
    </w:r>
    <w:r w:rsidRPr="00057D59">
      <w:rPr>
        <w:lang w:val="de-DE"/>
      </w:rPr>
      <w:t>v01-00</w:t>
    </w:r>
    <w:r w:rsidRPr="00057D59">
      <w:rPr>
        <w:rStyle w:val="HideTWBExt"/>
        <w:lang w:val="de-DE"/>
      </w:rPr>
      <w:t>&lt;/Version&gt;</w:t>
    </w:r>
  </w:p>
  <w:p w:rsidR="007A7408" w:rsidRDefault="007D56E7" w:rsidP="007D56E7">
    <w:pPr>
      <w:pStyle w:val="Footer2"/>
      <w:tabs>
        <w:tab w:val="center" w:pos="4535"/>
        <w:tab w:val="right" w:pos="9921"/>
      </w:tabs>
    </w:pPr>
    <w:r>
      <w:t>EL</w:t>
    </w:r>
    <w:r>
      <w:tab/>
    </w:r>
    <w:r w:rsidR="00057D59" w:rsidRPr="007D56E7">
      <w:rPr>
        <w:b w:val="0"/>
        <w:i/>
        <w:color w:val="C0C0C0"/>
        <w:sz w:val="22"/>
      </w:rPr>
      <w:t>Ενωμένη</w:t>
    </w:r>
    <w:r w:rsidRPr="007D56E7">
      <w:rPr>
        <w:b w:val="0"/>
        <w:i/>
        <w:color w:val="C0C0C0"/>
        <w:sz w:val="22"/>
      </w:rPr>
      <w:t xml:space="preserve"> στην πολυμορφία</w:t>
    </w:r>
    <w:r>
      <w:tab/>
      <w:t>EL</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6E7" w:rsidRPr="00057D59" w:rsidRDefault="007D56E7" w:rsidP="007D56E7">
    <w:pPr>
      <w:pStyle w:val="Footer"/>
      <w:rPr>
        <w:lang w:val="de-DE"/>
      </w:rPr>
    </w:pPr>
    <w:r w:rsidRPr="00057D59">
      <w:rPr>
        <w:rStyle w:val="HideTWBExt"/>
        <w:lang w:val="de-DE"/>
      </w:rPr>
      <w:t>&lt;PathFdR&gt;</w:t>
    </w:r>
    <w:r w:rsidRPr="00057D59">
      <w:rPr>
        <w:lang w:val="de-DE"/>
      </w:rPr>
      <w:t>AM\1180734EL.docx</w:t>
    </w:r>
    <w:r w:rsidRPr="00057D59">
      <w:rPr>
        <w:rStyle w:val="HideTWBExt"/>
        <w:lang w:val="de-DE"/>
      </w:rPr>
      <w:t>&lt;/PathFdR&gt;</w:t>
    </w:r>
    <w:r w:rsidRPr="00057D59">
      <w:rPr>
        <w:lang w:val="de-DE"/>
      </w:rPr>
      <w:tab/>
    </w:r>
    <w:r w:rsidRPr="00057D59">
      <w:rPr>
        <w:lang w:val="de-DE"/>
      </w:rPr>
      <w:tab/>
      <w:t>PE</w:t>
    </w:r>
    <w:r w:rsidRPr="00057D59">
      <w:rPr>
        <w:rStyle w:val="HideTWBExt"/>
        <w:lang w:val="de-DE"/>
      </w:rPr>
      <w:t>&lt;NoPE&gt;</w:t>
    </w:r>
    <w:r w:rsidRPr="00057D59">
      <w:rPr>
        <w:lang w:val="de-DE"/>
      </w:rPr>
      <w:t>621.710</w:t>
    </w:r>
    <w:r w:rsidRPr="00057D59">
      <w:rPr>
        <w:rStyle w:val="HideTWBExt"/>
        <w:lang w:val="de-DE"/>
      </w:rPr>
      <w:t>&lt;/NoPE&gt;&lt;Version&gt;</w:t>
    </w:r>
    <w:r w:rsidRPr="00057D59">
      <w:rPr>
        <w:lang w:val="de-DE"/>
      </w:rPr>
      <w:t>v01-00</w:t>
    </w:r>
    <w:r w:rsidRPr="00057D59">
      <w:rPr>
        <w:rStyle w:val="HideTWBExt"/>
        <w:lang w:val="de-DE"/>
      </w:rPr>
      <w:t>&lt;/Version&gt;</w:t>
    </w:r>
  </w:p>
  <w:p w:rsidR="007A7408" w:rsidRDefault="007D56E7" w:rsidP="007D56E7">
    <w:pPr>
      <w:pStyle w:val="Footer2"/>
      <w:tabs>
        <w:tab w:val="center" w:pos="4535"/>
        <w:tab w:val="right" w:pos="9921"/>
      </w:tabs>
    </w:pPr>
    <w:r>
      <w:t>EL</w:t>
    </w:r>
    <w:r>
      <w:tab/>
    </w:r>
    <w:r w:rsidR="00057D59" w:rsidRPr="007D56E7">
      <w:rPr>
        <w:b w:val="0"/>
        <w:i/>
        <w:color w:val="C0C0C0"/>
        <w:sz w:val="22"/>
      </w:rPr>
      <w:t>Ενωμένη</w:t>
    </w:r>
    <w:r w:rsidRPr="007D56E7">
      <w:rPr>
        <w:b w:val="0"/>
        <w:i/>
        <w:color w:val="C0C0C0"/>
        <w:sz w:val="22"/>
      </w:rPr>
      <w:t xml:space="preserve"> στην πολυμορφία</w:t>
    </w:r>
    <w:r>
      <w:tab/>
      <w:t>EL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6E7" w:rsidRPr="00057D59" w:rsidRDefault="007D56E7" w:rsidP="007D56E7">
    <w:pPr>
      <w:pStyle w:val="Footer"/>
      <w:rPr>
        <w:lang w:val="de-DE"/>
      </w:rPr>
    </w:pPr>
    <w:r w:rsidRPr="00057D59">
      <w:rPr>
        <w:rStyle w:val="HideTWBExt"/>
        <w:lang w:val="de-DE"/>
      </w:rPr>
      <w:t>&lt;PathFdR&gt;</w:t>
    </w:r>
    <w:r w:rsidRPr="00057D59">
      <w:rPr>
        <w:lang w:val="de-DE"/>
      </w:rPr>
      <w:t>AM\1180734EL.docx</w:t>
    </w:r>
    <w:r w:rsidRPr="00057D59">
      <w:rPr>
        <w:rStyle w:val="HideTWBExt"/>
        <w:lang w:val="de-DE"/>
      </w:rPr>
      <w:t>&lt;/PathFdR&gt;</w:t>
    </w:r>
    <w:r w:rsidRPr="00057D59">
      <w:rPr>
        <w:lang w:val="de-DE"/>
      </w:rPr>
      <w:tab/>
    </w:r>
    <w:r w:rsidRPr="00057D59">
      <w:rPr>
        <w:lang w:val="de-DE"/>
      </w:rPr>
      <w:tab/>
      <w:t>PE</w:t>
    </w:r>
    <w:r w:rsidRPr="00057D59">
      <w:rPr>
        <w:rStyle w:val="HideTWBExt"/>
        <w:lang w:val="de-DE"/>
      </w:rPr>
      <w:t>&lt;NoPE&gt;</w:t>
    </w:r>
    <w:r w:rsidRPr="00057D59">
      <w:rPr>
        <w:lang w:val="de-DE"/>
      </w:rPr>
      <w:t>621.710</w:t>
    </w:r>
    <w:r w:rsidRPr="00057D59">
      <w:rPr>
        <w:rStyle w:val="HideTWBExt"/>
        <w:lang w:val="de-DE"/>
      </w:rPr>
      <w:t>&lt;/NoPE&gt;&lt;Version&gt;</w:t>
    </w:r>
    <w:r w:rsidRPr="00057D59">
      <w:rPr>
        <w:lang w:val="de-DE"/>
      </w:rPr>
      <w:t>v01-00</w:t>
    </w:r>
    <w:r w:rsidRPr="00057D59">
      <w:rPr>
        <w:rStyle w:val="HideTWBExt"/>
        <w:lang w:val="de-DE"/>
      </w:rPr>
      <w:t>&lt;/Version&gt;</w:t>
    </w:r>
  </w:p>
  <w:p w:rsidR="007A7408" w:rsidRDefault="007D56E7" w:rsidP="007D56E7">
    <w:pPr>
      <w:pStyle w:val="Footer2"/>
      <w:tabs>
        <w:tab w:val="center" w:pos="4535"/>
        <w:tab w:val="right" w:pos="9921"/>
      </w:tabs>
    </w:pPr>
    <w:r>
      <w:t>EL</w:t>
    </w:r>
    <w:r>
      <w:tab/>
    </w:r>
    <w:r w:rsidR="00057D59" w:rsidRPr="007D56E7">
      <w:rPr>
        <w:b w:val="0"/>
        <w:i/>
        <w:color w:val="C0C0C0"/>
        <w:sz w:val="22"/>
      </w:rPr>
      <w:t>Ενωμένη</w:t>
    </w:r>
    <w:r w:rsidRPr="007D56E7">
      <w:rPr>
        <w:b w:val="0"/>
        <w:i/>
        <w:color w:val="C0C0C0"/>
        <w:sz w:val="22"/>
      </w:rPr>
      <w:t xml:space="preserve"> στην πολυμορφία</w:t>
    </w:r>
    <w:r>
      <w:tab/>
      <w: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68E" w:rsidRPr="007D56E7" w:rsidRDefault="001376DC">
      <w:r w:rsidRPr="007D56E7">
        <w:separator/>
      </w:r>
    </w:p>
  </w:footnote>
  <w:footnote w:type="continuationSeparator" w:id="0">
    <w:p w:rsidR="00EC568E" w:rsidRPr="007D56E7" w:rsidRDefault="001376DC">
      <w:r w:rsidRPr="007D56E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D59" w:rsidRDefault="00057D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D59" w:rsidRDefault="00057D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D59" w:rsidRDefault="00057D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astEditedSection"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b0\i0\caps0\v\fs20\cf9\loch\f1\hich\af1\dbch\af1 \spriority0 \styrsid4878265 HideTWBExt;}}{\*\rsidtbl \rsid24658\rsid358857\rsid735077\rsid787282\rsid2892074\rsid3622648\rsid4666813\rsid4878265\rsid5708216\rsid6641733\rsid7553164\rsid8465581\rsid8681905_x000d__x000a_\rsid8724649\rsid9636012\rsid9862312\rsid10118983\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BRENNAN Ellen}{\operator BRENNAN Ellen}{\creatim\yr2019\mo3\dy25\hr9\min42}{\revtim\yr2019\mo3\dy25\hr9\min42}{\version1}{\edmins0}_x000d__x000a_{\nofpages1}{\nofwords1}{\nofchars7}{\*\company European Parliament}{\nofcharsws7}{\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878265\utinl \fet0{\*\wgrffmtfilter 013f}\ilfomacatclnup0{\*\template C:\\Users\\ebrennan\\AppData\\Local\\Temp\\Blank1.dot}{\*\ftnsep \ltrpar \pard\plain \ltrpar_x000d__x000a_\ql \li0\ri0\widctlpar\wrapdefault\aspalpha\aspnum\faauto\adjustright\rin0\lin0\itap0 \rtlch\fcs1 \af0\afs20\alang1025 \ltrch\fcs0 \fs24\lang2057\langfe2057\cgrid\langnp2057\langfenp2057 {\rtlch\fcs1 \af0 \ltrch\fcs0 \insrsid10118983 \chftnsep _x000d__x000a_\par }}{\*\ftnsepc \ltrpar \pard\plain \ltrpar\ql \li0\ri0\widctlpar\wrapdefault\aspalpha\aspnum\faauto\adjustright\rin0\lin0\itap0 \rtlch\fcs1 \af0\afs20\alang1025 \ltrch\fcs0 \fs24\lang2057\langfe2057\cgrid\langnp2057\langfenp2057 {\rtlch\fcs1 \af0 _x000d__x000a_\ltrch\fcs0 \insrsid10118983 \chftnsepc _x000d__x000a_\par }}{\*\aftnsep \ltrpar \pard\plain \ltrpar\ql \li0\ri0\widctlpar\wrapdefault\aspalpha\aspnum\faauto\adjustright\rin0\lin0\itap0 \rtlch\fcs1 \af0\afs20\alang1025 \ltrch\fcs0 \fs24\lang2057\langfe2057\cgrid\langnp2057\langfenp2057 {\rtlch\fcs1 \af0 _x000d__x000a_\ltrch\fcs0 \insrsid10118983 \chftnsep _x000d__x000a_\par }}{\*\aftnsepc \ltrpar \pard\plain \ltrpar\ql \li0\ri0\widctlpar\wrapdefault\aspalpha\aspnum\faauto\adjustright\rin0\lin0\itap0 \rtlch\fcs1 \af0\afs20\alang1025 \ltrch\fcs0 \fs24\lang2057\langfe2057\cgrid\langnp2057\langfenp2057 {\rtlch\fcs1 \af0 _x000d__x000a_\ltrch\fcs0 \insrsid1011898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1 \ltrch\fcs0 _x000d__x000a_\cs15\v\fs20\loch\af1\hich\af1\dbch\af1\insrsid4878265\charrsid16079025 \hich\af1\dbch\af1\loch\f1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ab_x000d__x000a_6d9ee6e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80"/>
    <w:docVar w:name="TXTLANGUE" w:val="EN"/>
    <w:docVar w:name="TXTLANGUEMIN" w:val="en"/>
    <w:docVar w:name="TXTNRPE" w:val="621.710"/>
    <w:docVar w:name="TXTPEorAP" w:val="PE"/>
    <w:docVar w:name="TXTROUTE" w:val="AM\1180734EN.docx"/>
    <w:docVar w:name="TXTVERSION" w:val="01-00"/>
  </w:docVars>
  <w:rsids>
    <w:rsidRoot w:val="007A7408"/>
    <w:rsid w:val="00057D59"/>
    <w:rsid w:val="00084B5B"/>
    <w:rsid w:val="001376DC"/>
    <w:rsid w:val="004C4B86"/>
    <w:rsid w:val="004F4AF5"/>
    <w:rsid w:val="006930E7"/>
    <w:rsid w:val="007A7408"/>
    <w:rsid w:val="007B1F7B"/>
    <w:rsid w:val="007D1408"/>
    <w:rsid w:val="007D56E7"/>
    <w:rsid w:val="009C65EE"/>
    <w:rsid w:val="00A61405"/>
    <w:rsid w:val="00A86856"/>
    <w:rsid w:val="00CC5D99"/>
    <w:rsid w:val="00E312F5"/>
    <w:rsid w:val="00EC5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F391A9-B9E7-40A1-AFFD-B1809B96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5"/>
        <w:tab w:val="right" w:pos="9071"/>
      </w:tabs>
      <w:spacing w:before="240" w:after="240"/>
    </w:pPr>
    <w:rPr>
      <w:sz w:val="22"/>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2F0BDD"/>
    <w:pPr>
      <w:tabs>
        <w:tab w:val="center" w:pos="4535"/>
        <w:tab w:val="center" w:pos="6804"/>
        <w:tab w:val="center" w:pos="13608"/>
      </w:tabs>
      <w:spacing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rPr>
  </w:style>
  <w:style w:type="paragraph" w:styleId="Header">
    <w:name w:val="header"/>
    <w:basedOn w:val="Normal"/>
    <w:link w:val="HeaderChar"/>
    <w:rsid w:val="00173229"/>
    <w:pPr>
      <w:tabs>
        <w:tab w:val="center" w:pos="4513"/>
        <w:tab w:val="right" w:pos="9026"/>
      </w:tabs>
    </w:p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style>
  <w:style w:type="character" w:customStyle="1" w:styleId="Heading2Char">
    <w:name w:val="Heading 2 Char"/>
    <w:basedOn w:val="DefaultParagraphFont"/>
    <w:link w:val="Heading2"/>
    <w:rsid w:val="00D311CB"/>
    <w:rPr>
      <w:rFonts w:ascii="Cambria" w:eastAsia="Times New Roman" w:hAnsi="Cambria" w:cs="Times New Roman"/>
      <w:color w:val="365F91"/>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hAnsi="Cambria"/>
      <w:color w:val="365F91"/>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B56E2E"/>
    <w:pPr>
      <w:tabs>
        <w:tab w:val="right" w:pos="9072"/>
        <w:tab w:val="right" w:pos="13608"/>
      </w:tabs>
      <w:ind w:right="-284"/>
    </w:pPr>
    <w:rPr>
      <w:color w:val="000000"/>
      <w:sz w:val="24"/>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rPr>
  </w:style>
  <w:style w:type="paragraph" w:customStyle="1" w:styleId="Normal12Italic">
    <w:name w:val="Normal12Italic"/>
    <w:rPr>
      <w:i/>
      <w:color w:val="000000"/>
      <w:sz w:val="24"/>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BoldItalic">
    <w:name w:val="Normal6 + Bold Italic"/>
    <w:pPr>
      <w:spacing w:after="120"/>
    </w:pPr>
    <w:rPr>
      <w:b/>
      <w:i/>
      <w:color w:val="000000"/>
      <w:sz w:val="24"/>
      <w:szCs w:val="24"/>
    </w:rPr>
  </w:style>
  <w:style w:type="paragraph" w:customStyle="1" w:styleId="Normal6Center">
    <w:name w:val="Normal6 + Center"/>
    <w:qFormat/>
    <w:rsid w:val="008F78CF"/>
    <w:pPr>
      <w:spacing w:after="120"/>
      <w:jc w:val="center"/>
    </w:pPr>
    <w:rPr>
      <w:b/>
      <w:i/>
      <w:color w:val="000000"/>
      <w:sz w:val="24"/>
      <w:szCs w:val="24"/>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rPr>
  </w:style>
  <w:style w:type="paragraph" w:customStyle="1" w:styleId="PERight">
    <w:name w:val="PERight"/>
    <w:basedOn w:val="Normal"/>
    <w:next w:val="Normal"/>
    <w:pPr>
      <w:spacing w:line="220" w:lineRule="auto"/>
      <w:jc w:val="right"/>
    </w:pPr>
    <w:rPr>
      <w:rFonts w:ascii="Arial" w:eastAsia="Arial" w:hAnsi="Arial" w:cs="Arial"/>
      <w:color w:val="000000"/>
      <w:sz w:val="22"/>
    </w:rPr>
  </w:style>
  <w:style w:type="paragraph" w:customStyle="1" w:styleId="ProjRap">
    <w:name w:val="ProjRap"/>
    <w:basedOn w:val="Normal"/>
    <w:rsid w:val="00D311CB"/>
    <w:pPr>
      <w:widowControl w:val="0"/>
      <w:tabs>
        <w:tab w:val="right" w:pos="9072"/>
        <w:tab w:val="right" w:pos="13608"/>
      </w:tabs>
      <w:ind w:right="-284"/>
    </w:pPr>
    <w:rPr>
      <w:b/>
      <w:snapToGrid w:val="0"/>
      <w:szCs w:val="20"/>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rsid w:val="00B6571B"/>
    <w:pPr>
      <w:spacing w:after="240"/>
      <w:jc w:val="right"/>
    </w:pPr>
    <w:rPr>
      <w:rFonts w:ascii="Arial Bold" w:eastAsia="Arial" w:hAnsi="Arial Bold" w:cs="Arial"/>
      <w:b/>
      <w:color w:val="000000"/>
      <w:sz w:val="22"/>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trPr>
      <w:hidden/>
    </w:tr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8.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7.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1977</Words>
  <Characters>14495</Characters>
  <Application>Microsoft Office Word</Application>
  <DocSecurity>0</DocSecurity>
  <Lines>439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e-Parliament@europarl.europa.eu</dc:creator>
  <cp:lastModifiedBy>MORAITIS Thomas</cp:lastModifiedBy>
  <cp:revision>2</cp:revision>
  <dcterms:created xsi:type="dcterms:W3CDTF">2019-03-25T17:25:00Z</dcterms:created>
  <dcterms:modified xsi:type="dcterms:W3CDTF">2019-03-25T17:25:00Z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1180734</vt:lpwstr>
  </property>
  <property fmtid="{D5CDD505-2E9C-101B-9397-08002B2CF9AE}" pid="3" name="&lt;Model&gt;">
    <vt:lpwstr>AM_Ple_LegReport</vt:lpwstr>
  </property>
  <property fmtid="{D5CDD505-2E9C-101B-9397-08002B2CF9AE}" pid="4" name="&lt;Type&gt;">
    <vt:lpwstr>AM</vt:lpwstr>
  </property>
  <property fmtid="{D5CDD505-2E9C-101B-9397-08002B2CF9AE}" pid="5" name="DMXMLUID">
    <vt:lpwstr>20190322-235806-024556-198837</vt:lpwstr>
  </property>
  <property fmtid="{D5CDD505-2E9C-101B-9397-08002B2CF9AE}" pid="6" name="FooterPath">
    <vt:lpwstr>AM\1180734EL.docx</vt:lpwstr>
  </property>
  <property fmtid="{D5CDD505-2E9C-101B-9397-08002B2CF9AE}" pid="7" name="PE Number">
    <vt:lpwstr>621.710</vt:lpwstr>
  </property>
  <property fmtid="{D5CDD505-2E9C-101B-9397-08002B2CF9AE}" pid="8" name="UID">
    <vt:lpwstr>eu.europa.europarl-DIN1-2019-0000014118_01.00-bg-01.00_text-xml</vt:lpwstr>
  </property>
  <property fmtid="{D5CDD505-2E9C-101B-9397-08002B2CF9AE}" pid="9" name="LastEdited with">
    <vt:lpwstr>9.5.1 Build [20181101]</vt:lpwstr>
  </property>
  <property fmtid="{D5CDD505-2E9C-101B-9397-08002B2CF9AE}" pid="10" name="Bookout">
    <vt:lpwstr>OK - 2019/03/25 18:25</vt:lpwstr>
  </property>
  <property fmtid="{D5CDD505-2E9C-101B-9397-08002B2CF9AE}" pid="11" name="SDLStudio">
    <vt:lpwstr/>
  </property>
  <property fmtid="{D5CDD505-2E9C-101B-9397-08002B2CF9AE}" pid="12" name="&lt;Extension&gt;">
    <vt:lpwstr>EL</vt:lpwstr>
  </property>
</Properties>
</file>