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Pr="00611D4F" w:rsidRDefault="00260BEF">
      <w:pPr>
        <w:pStyle w:val="Interstitial1"/>
      </w:pPr>
      <w:r w:rsidRPr="00611D4F">
        <w:rPr>
          <w:rStyle w:val="HideTWBExt"/>
        </w:rPr>
        <w:t>&lt;RepeatBlock-Amend&gt;&lt;Amend&gt;&lt;Date&gt;</w:t>
      </w:r>
      <w:r w:rsidRPr="00611D4F">
        <w:rPr>
          <w:rStyle w:val="HideTWBInt"/>
          <w:color w:val="auto"/>
        </w:rPr>
        <w:t>{22/03/2019}</w:t>
      </w:r>
      <w:r w:rsidRPr="00611D4F">
        <w:rPr>
          <w:color w:val="auto"/>
        </w:rPr>
        <w:t>22.3.2019</w:t>
      </w:r>
      <w:r w:rsidRPr="00611D4F">
        <w:rPr>
          <w:rStyle w:val="HideTWBExt"/>
        </w:rPr>
        <w:t>&lt;/Date&gt;</w:t>
      </w:r>
      <w:r w:rsidRPr="00611D4F">
        <w:rPr>
          <w:color w:val="auto"/>
        </w:rPr>
        <w:tab/>
      </w:r>
      <w:r w:rsidRPr="00611D4F">
        <w:rPr>
          <w:rStyle w:val="HideTWBExt"/>
        </w:rPr>
        <w:t>&lt;ANo&gt;</w:t>
      </w:r>
      <w:r w:rsidRPr="00611D4F">
        <w:rPr>
          <w:color w:val="auto"/>
        </w:rPr>
        <w:t>A8-0206</w:t>
      </w:r>
      <w:r w:rsidRPr="00611D4F">
        <w:rPr>
          <w:rStyle w:val="HideTWBExt"/>
        </w:rPr>
        <w:t>&lt;/ANo&gt;</w:t>
      </w:r>
      <w:r w:rsidRPr="00611D4F">
        <w:rPr>
          <w:color w:val="auto"/>
        </w:rPr>
        <w:t>/</w:t>
      </w:r>
      <w:r w:rsidRPr="00611D4F">
        <w:rPr>
          <w:rStyle w:val="HideTWBExt"/>
        </w:rPr>
        <w:t>&lt;NumAm&gt;</w:t>
      </w:r>
      <w:r w:rsidRPr="00611D4F">
        <w:rPr>
          <w:color w:val="auto"/>
        </w:rPr>
        <w:t>597</w:t>
      </w:r>
      <w:r w:rsidRPr="00611D4F">
        <w:rPr>
          <w:rStyle w:val="HideTWBExt"/>
        </w:rPr>
        <w:t>&lt;/NumAm&gt;</w:t>
      </w:r>
    </w:p>
    <w:p w:rsidR="00172E3D" w:rsidRPr="00611D4F" w:rsidRDefault="00260BEF">
      <w:pPr>
        <w:pStyle w:val="AMNumberTabs"/>
      </w:pPr>
      <w:r w:rsidRPr="00611D4F">
        <w:rPr>
          <w:color w:val="auto"/>
        </w:rPr>
        <w:t>Emendamento</w:t>
      </w:r>
      <w:r w:rsidRPr="00611D4F">
        <w:rPr>
          <w:color w:val="auto"/>
        </w:rPr>
        <w:tab/>
      </w:r>
      <w:r w:rsidRPr="00611D4F">
        <w:rPr>
          <w:color w:val="auto"/>
        </w:rPr>
        <w:tab/>
      </w:r>
      <w:r w:rsidRPr="00611D4F">
        <w:rPr>
          <w:rStyle w:val="HideTWBExt"/>
        </w:rPr>
        <w:t>&lt;NumAm&gt;</w:t>
      </w:r>
      <w:r w:rsidRPr="00611D4F">
        <w:rPr>
          <w:color w:val="auto"/>
        </w:rPr>
        <w:t>597</w:t>
      </w:r>
      <w:r w:rsidRPr="00611D4F">
        <w:rPr>
          <w:rStyle w:val="HideTWBExt"/>
        </w:rPr>
        <w:t>&lt;/NumAm&gt;</w:t>
      </w:r>
    </w:p>
    <w:p w:rsidR="00172E3D" w:rsidRPr="00611D4F" w:rsidRDefault="00260BEF">
      <w:pPr>
        <w:pStyle w:val="NormalBold"/>
      </w:pPr>
      <w:r w:rsidRPr="00611D4F">
        <w:rPr>
          <w:rStyle w:val="HideTWBExt"/>
        </w:rPr>
        <w:t>&lt;RepeatBlock-By&gt;&lt;Members&gt;</w:t>
      </w:r>
      <w:r w:rsidRPr="00611D4F">
        <w:rPr>
          <w:color w:val="auto"/>
        </w:rPr>
        <w:t>Claudia Țapardel, Nedzhmi Ali, Peter Kouroumbashev, Filiz Hyusmenova, Ilhan Kyuchyuk, Iskra Mihaylova, Angel Dzhambazki, Momchil Nekov, Andrey Kovatchev, Vladimir Urutchev, Asim Ademov, Andrey Novakov, Sergei Stanishev, Deirdre Clune, Svetoslav Hristov Malinov, Emil Radev, Zigmantas Balčytis, Roberts Zīle, Siegfried Mureşan, Kosma Złotowski, Edward Czesak, Bolesław G. Piecha, Anna Elżbieta Fotyga, Tomasz Piotr Poręba, Ryszard Czarnecki, Victor Boştinaru, Maria Grapini, Emilian Pavel, Răzvan Popa, Elżbieta Katarzyna Łukacijewska, Adam Gierek, Maria Gabriela Zoană, Doru-Claudian Frunzulică, Ioan Mircea Paşcu, Claudiu Ciprian Tănăsescu, Ramona Nicole Mănescu, Andi Cristea, Renate Weber, Marian-Jean Marinescu, Daciana Octavia Sârbu, Dan Nica, Damian Drăghici, István Ujhelyi, Norica Nicolai, Eva Maydell</w:t>
      </w:r>
      <w:r w:rsidRPr="00611D4F">
        <w:rPr>
          <w:rStyle w:val="HideTWBExt"/>
        </w:rPr>
        <w:t>&lt;/Members&gt;</w:t>
      </w:r>
    </w:p>
    <w:p w:rsidR="00172E3D" w:rsidRPr="00611D4F" w:rsidRDefault="00260BEF">
      <w:pPr>
        <w:pStyle w:val="NormalBold"/>
      </w:pPr>
      <w:r w:rsidRPr="00611D4F">
        <w:rPr>
          <w:rStyle w:val="HideTWBExt"/>
        </w:rPr>
        <w:t>&lt;/RepeatBlock-By&gt;</w:t>
      </w:r>
    </w:p>
    <w:p w:rsidR="00172E3D" w:rsidRPr="00611D4F" w:rsidRDefault="00260BEF">
      <w:pPr>
        <w:pStyle w:val="ProjRap"/>
      </w:pPr>
      <w:r w:rsidRPr="00611D4F">
        <w:rPr>
          <w:rStyle w:val="HideTWBExt"/>
        </w:rPr>
        <w:t>&lt;TitreType&gt;</w:t>
      </w:r>
      <w:r w:rsidRPr="00611D4F">
        <w:t>Relazione</w:t>
      </w:r>
      <w:r w:rsidRPr="00611D4F">
        <w:rPr>
          <w:rStyle w:val="HideTWBExt"/>
        </w:rPr>
        <w:t>&lt;/TitreType&gt;</w:t>
      </w:r>
      <w:r w:rsidRPr="00611D4F">
        <w:tab/>
        <w:t>A8-0206/2018</w:t>
      </w:r>
    </w:p>
    <w:p w:rsidR="00172E3D" w:rsidRPr="00611D4F" w:rsidRDefault="00260BEF">
      <w:pPr>
        <w:pStyle w:val="NormalBold"/>
      </w:pPr>
      <w:r w:rsidRPr="00611D4F">
        <w:rPr>
          <w:rStyle w:val="HideTWBExt"/>
        </w:rPr>
        <w:t>&lt;Rapporteur&gt;</w:t>
      </w:r>
      <w:r w:rsidRPr="00611D4F">
        <w:rPr>
          <w:color w:val="auto"/>
        </w:rPr>
        <w:t>Merja Kyllönen</w:t>
      </w:r>
      <w:r w:rsidRPr="00611D4F">
        <w:rPr>
          <w:rStyle w:val="HideTWBExt"/>
        </w:rPr>
        <w:t>&lt;/Rapporteur&gt;</w:t>
      </w:r>
    </w:p>
    <w:p w:rsidR="00172E3D" w:rsidRPr="00611D4F" w:rsidRDefault="00260BEF">
      <w:pPr>
        <w:pStyle w:val="Normal12"/>
      </w:pPr>
      <w:r w:rsidRPr="00611D4F">
        <w:rPr>
          <w:rStyle w:val="HideTWBExt"/>
        </w:rPr>
        <w:t>&lt;Titre&gt;</w:t>
      </w:r>
      <w:r w:rsidRPr="00611D4F">
        <w:t>Prescrizioni di applicazione e norme specifiche per quanto riguarda il distacco dei conducenti nel settore del trasporto su strada</w:t>
      </w:r>
      <w:r w:rsidRPr="00611D4F">
        <w:rPr>
          <w:rStyle w:val="HideTWBExt"/>
        </w:rPr>
        <w:t>&lt;/Titre&gt;</w:t>
      </w:r>
    </w:p>
    <w:p w:rsidR="00172E3D" w:rsidRPr="00611D4F" w:rsidRDefault="00260BEF">
      <w:pPr>
        <w:pStyle w:val="Normal12"/>
      </w:pPr>
      <w:r w:rsidRPr="00611D4F">
        <w:rPr>
          <w:rStyle w:val="HideTWBExt"/>
        </w:rPr>
        <w:t>&lt;DocRef&gt;</w:t>
      </w:r>
      <w:r w:rsidRPr="00611D4F">
        <w:rPr>
          <w:color w:val="auto"/>
        </w:rPr>
        <w:t>(COM(2017)0278 – C8-0170/2017 – 2017/0121(COD))</w:t>
      </w:r>
      <w:r w:rsidRPr="00611D4F">
        <w:rPr>
          <w:rStyle w:val="HideTWBExt"/>
        </w:rPr>
        <w:t>&lt;/DocRef&gt;</w:t>
      </w:r>
    </w:p>
    <w:p w:rsidR="00172E3D" w:rsidRPr="00611D4F" w:rsidRDefault="00172E3D">
      <w:pPr>
        <w:pStyle w:val="Normal12"/>
      </w:pPr>
    </w:p>
    <w:p w:rsidR="00172E3D" w:rsidRPr="00611D4F" w:rsidRDefault="00260BEF">
      <w:pPr>
        <w:pStyle w:val="NormalBold"/>
      </w:pPr>
      <w:r w:rsidRPr="00611D4F">
        <w:rPr>
          <w:rStyle w:val="HideTWBExt"/>
        </w:rPr>
        <w:t>&lt;DocAmend&gt;</w:t>
      </w:r>
      <w:r w:rsidRPr="00611D4F">
        <w:rPr>
          <w:color w:val="auto"/>
        </w:rPr>
        <w:t>Proposta di direttiva</w:t>
      </w:r>
      <w:r w:rsidRPr="00611D4F">
        <w:rPr>
          <w:rStyle w:val="HideTWBExt"/>
        </w:rPr>
        <w:t>&lt;/DocAmend&gt;</w:t>
      </w:r>
    </w:p>
    <w:p w:rsidR="00172E3D" w:rsidRPr="00611D4F" w:rsidRDefault="00260BEF">
      <w:pPr>
        <w:pStyle w:val="NormalBold"/>
      </w:pPr>
      <w:r w:rsidRPr="00611D4F">
        <w:rPr>
          <w:rStyle w:val="HideTWBExt"/>
        </w:rPr>
        <w:t>&lt;Article&gt;</w:t>
      </w:r>
      <w:r w:rsidRPr="00611D4F">
        <w:rPr>
          <w:color w:val="auto"/>
        </w:rPr>
        <w:t>Articolo 1 – punto 3 – lettera a</w:t>
      </w:r>
      <w:r w:rsidRPr="00611D4F">
        <w:rPr>
          <w:rStyle w:val="HideTWBExt"/>
        </w:rPr>
        <w:t>&lt;/Article&gt;</w:t>
      </w:r>
    </w:p>
    <w:p w:rsidR="00172E3D" w:rsidRPr="00611D4F" w:rsidRDefault="00260BEF">
      <w:r w:rsidRPr="00611D4F">
        <w:rPr>
          <w:rStyle w:val="HideTWBExt"/>
        </w:rPr>
        <w:t>&lt;DocAmend2&gt;</w:t>
      </w:r>
      <w:r w:rsidRPr="00611D4F">
        <w:t>Direttiva 2006/22/CE</w:t>
      </w:r>
      <w:r w:rsidRPr="00611D4F">
        <w:rPr>
          <w:rStyle w:val="HideTWBExt"/>
        </w:rPr>
        <w:t>&lt;/DocAmend2&gt;</w:t>
      </w:r>
    </w:p>
    <w:p w:rsidR="00172E3D" w:rsidRPr="00611D4F" w:rsidRDefault="00260BEF">
      <w:r w:rsidRPr="00611D4F">
        <w:rPr>
          <w:rStyle w:val="HideTWBExt"/>
        </w:rPr>
        <w:t>&lt;Article2&gt;</w:t>
      </w:r>
      <w:r w:rsidRPr="00611D4F">
        <w:t>Articolo 2 – paragrafo 1 – comma 2</w:t>
      </w:r>
      <w:r w:rsidRPr="00611D4F">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2E3D" w:rsidRPr="00611D4F">
        <w:trPr>
          <w:trHeight w:hRule="exact" w:val="240"/>
          <w:jc w:val="center"/>
        </w:trPr>
        <w:tc>
          <w:tcPr>
            <w:tcW w:w="9752" w:type="dxa"/>
            <w:gridSpan w:val="2"/>
          </w:tcPr>
          <w:p w:rsidR="00172E3D" w:rsidRPr="00611D4F" w:rsidRDefault="00172E3D"/>
        </w:tc>
      </w:tr>
      <w:tr w:rsidR="00172E3D" w:rsidRPr="00611D4F">
        <w:trPr>
          <w:trHeight w:val="240"/>
          <w:jc w:val="center"/>
        </w:trPr>
        <w:tc>
          <w:tcPr>
            <w:tcW w:w="4876" w:type="dxa"/>
          </w:tcPr>
          <w:p w:rsidR="00172E3D" w:rsidRPr="00611D4F" w:rsidRDefault="00260BEF">
            <w:pPr>
              <w:pStyle w:val="ColumnHeading"/>
              <w:rPr>
                <w:color w:val="auto"/>
              </w:rPr>
            </w:pPr>
            <w:r w:rsidRPr="00611D4F">
              <w:rPr>
                <w:color w:val="auto"/>
              </w:rPr>
              <w:t>Testo della Commissione</w:t>
            </w:r>
          </w:p>
        </w:tc>
        <w:tc>
          <w:tcPr>
            <w:tcW w:w="4876" w:type="dxa"/>
          </w:tcPr>
          <w:p w:rsidR="00172E3D" w:rsidRPr="00611D4F" w:rsidRDefault="00260BEF">
            <w:pPr>
              <w:pStyle w:val="ColumnHeading"/>
              <w:rPr>
                <w:color w:val="auto"/>
              </w:rPr>
            </w:pPr>
            <w:r w:rsidRPr="00611D4F">
              <w:rPr>
                <w:color w:val="auto"/>
              </w:rPr>
              <w:t>Emendamento</w:t>
            </w:r>
          </w:p>
        </w:tc>
      </w:tr>
      <w:tr w:rsidR="00172E3D" w:rsidRPr="00611D4F">
        <w:trPr>
          <w:jc w:val="center"/>
        </w:trPr>
        <w:tc>
          <w:tcPr>
            <w:tcW w:w="4876" w:type="dxa"/>
          </w:tcPr>
          <w:p w:rsidR="00172E3D" w:rsidRPr="00611D4F" w:rsidRDefault="00260BEF" w:rsidP="00A41905">
            <w:pPr>
              <w:pStyle w:val="Normal6"/>
              <w:rPr>
                <w:color w:val="auto"/>
              </w:rPr>
            </w:pPr>
            <w:r w:rsidRPr="00611D4F">
              <w:rPr>
                <w:color w:val="auto"/>
              </w:rPr>
              <w:t>I controlli interessano ogni anno una parte rilevante e rappresentativa dei lavoratori mobili, dei conducenti, delle imprese e dei veicoli che rientrano nell'ambito d'applicazione dei regolamenti (CE) n.</w:t>
            </w:r>
            <w:r w:rsidRPr="00611D4F">
              <w:rPr>
                <w:b/>
                <w:i/>
                <w:color w:val="auto"/>
              </w:rPr>
              <w:t xml:space="preserve"> </w:t>
            </w:r>
            <w:r w:rsidRPr="00611D4F">
              <w:rPr>
                <w:color w:val="auto"/>
              </w:rPr>
              <w:t>561/2006 e (UE) n.</w:t>
            </w:r>
            <w:r w:rsidRPr="00611D4F">
              <w:rPr>
                <w:b/>
                <w:i/>
                <w:color w:val="auto"/>
              </w:rPr>
              <w:t xml:space="preserve"> </w:t>
            </w:r>
            <w:r w:rsidRPr="00611D4F">
              <w:rPr>
                <w:color w:val="auto"/>
              </w:rPr>
              <w:t>165/2014 e dei conducenti e lavoratori mobili che rientrano nell'ambito di applicazione della direttiva 2002/15/CE.</w:t>
            </w:r>
          </w:p>
        </w:tc>
        <w:tc>
          <w:tcPr>
            <w:tcW w:w="4876" w:type="dxa"/>
          </w:tcPr>
          <w:p w:rsidR="00172E3D" w:rsidRPr="00611D4F" w:rsidRDefault="00260BEF">
            <w:pPr>
              <w:pStyle w:val="Normal6"/>
              <w:rPr>
                <w:color w:val="auto"/>
              </w:rPr>
            </w:pPr>
            <w:r w:rsidRPr="00611D4F">
              <w:rPr>
                <w:color w:val="auto"/>
              </w:rPr>
              <w:t>I controlli interessano ogni anno una parte rilevante e rappresentativa dei lavoratori mobili, dei conducenti, delle imprese e dei veicoli che rientrano nell'ambito d'applicazione dei regolamenti (CE) n.</w:t>
            </w:r>
            <w:r w:rsidRPr="00611D4F">
              <w:rPr>
                <w:b/>
                <w:i/>
                <w:color w:val="auto"/>
              </w:rPr>
              <w:t> </w:t>
            </w:r>
            <w:r w:rsidRPr="00611D4F">
              <w:rPr>
                <w:color w:val="auto"/>
              </w:rPr>
              <w:t>561/2006 e (UE) n.</w:t>
            </w:r>
            <w:r w:rsidRPr="00611D4F">
              <w:rPr>
                <w:b/>
                <w:i/>
                <w:color w:val="auto"/>
              </w:rPr>
              <w:t> </w:t>
            </w:r>
            <w:r w:rsidRPr="00611D4F">
              <w:rPr>
                <w:color w:val="auto"/>
              </w:rPr>
              <w:t>165/2014 e</w:t>
            </w:r>
            <w:r w:rsidRPr="00611D4F">
              <w:rPr>
                <w:b/>
                <w:i/>
                <w:color w:val="auto"/>
              </w:rPr>
              <w:t>, nel caso di controlli presso i locali delle imprese,</w:t>
            </w:r>
            <w:r w:rsidRPr="00611D4F">
              <w:rPr>
                <w:color w:val="auto"/>
              </w:rPr>
              <w:t xml:space="preserve"> dei conducenti e lavoratori mobili che rientrano nell'ambito di applicazione della direttiva 2002/15/CE. </w:t>
            </w:r>
            <w:r w:rsidRPr="00611D4F">
              <w:rPr>
                <w:b/>
                <w:i/>
                <w:color w:val="auto"/>
              </w:rPr>
              <w:t>Gli Stati membri organizzano controlli su strada dell'applicazione della direttiva 2002/15/CE solo dopo l'introduzione di una tecnologia che consenta un'esecuzione efficace di tali controlli. Fino ad allora tali controlli sono eseguiti esclusivamente nei locali delle imprese di trasporto.</w:t>
            </w:r>
          </w:p>
        </w:tc>
      </w:tr>
    </w:tbl>
    <w:p w:rsidR="00172E3D" w:rsidRPr="00611D4F" w:rsidRDefault="00260BEF" w:rsidP="00972AEB">
      <w:pPr>
        <w:pStyle w:val="Olang"/>
      </w:pPr>
      <w:r w:rsidRPr="00611D4F">
        <w:rPr>
          <w:color w:val="auto"/>
        </w:rPr>
        <w:t xml:space="preserve">Or. </w:t>
      </w:r>
      <w:r w:rsidRPr="00611D4F">
        <w:rPr>
          <w:rStyle w:val="HideTWBExt"/>
        </w:rPr>
        <w:t>&lt;Original&gt;</w:t>
      </w:r>
      <w:r w:rsidRPr="00611D4F">
        <w:rPr>
          <w:rStyle w:val="HideTWBInt"/>
        </w:rPr>
        <w:t>{RO}</w:t>
      </w:r>
      <w:r w:rsidRPr="00611D4F">
        <w:rPr>
          <w:color w:val="auto"/>
        </w:rPr>
        <w:t>ro</w:t>
      </w:r>
      <w:r w:rsidRPr="00611D4F">
        <w:rPr>
          <w:rStyle w:val="HideTWBExt"/>
        </w:rPr>
        <w:t>&lt;/Original&gt;</w:t>
      </w:r>
    </w:p>
    <w:p w:rsidR="00172E3D" w:rsidRPr="00611D4F" w:rsidRDefault="00260BEF">
      <w:pPr>
        <w:pStyle w:val="Olang"/>
        <w:rPr>
          <w:color w:val="auto"/>
        </w:rPr>
        <w:sectPr w:rsidR="00172E3D" w:rsidRPr="00611D4F">
          <w:headerReference w:type="even" r:id="rId6"/>
          <w:headerReference w:type="default" r:id="rId7"/>
          <w:footerReference w:type="even" r:id="rId8"/>
          <w:footerReference w:type="default" r:id="rId9"/>
          <w:headerReference w:type="first" r:id="rId10"/>
          <w:footerReference w:type="first" r:id="rId11"/>
          <w:pgSz w:w="11906" w:h="16838"/>
          <w:pgMar w:top="1134" w:right="1417" w:bottom="1417" w:left="1417" w:header="1134" w:footer="567" w:gutter="0"/>
          <w:cols w:space="708"/>
          <w:docGrid w:linePitch="360"/>
        </w:sectPr>
      </w:pPr>
      <w:r w:rsidRPr="00611D4F">
        <w:rPr>
          <w:rStyle w:val="HideTWBExt"/>
        </w:rPr>
        <w:t>&lt;/Amend&gt;</w:t>
      </w:r>
    </w:p>
    <w:p w:rsidR="00172E3D" w:rsidRPr="00611D4F" w:rsidRDefault="00260BEF">
      <w:pPr>
        <w:pStyle w:val="Interstitial1"/>
      </w:pPr>
      <w:r w:rsidRPr="00611D4F">
        <w:rPr>
          <w:rStyle w:val="HideTWBExt"/>
        </w:rPr>
        <w:lastRenderedPageBreak/>
        <w:t>&lt;Amend&gt;&lt;Date&gt;</w:t>
      </w:r>
      <w:r w:rsidRPr="00611D4F">
        <w:rPr>
          <w:rStyle w:val="HideTWBInt"/>
          <w:color w:val="auto"/>
        </w:rPr>
        <w:t>{22/03/2019}</w:t>
      </w:r>
      <w:r w:rsidRPr="00611D4F">
        <w:rPr>
          <w:color w:val="auto"/>
        </w:rPr>
        <w:t>22.3.2019</w:t>
      </w:r>
      <w:r w:rsidRPr="00611D4F">
        <w:rPr>
          <w:rStyle w:val="HideTWBExt"/>
        </w:rPr>
        <w:t>&lt;/Date&gt;</w:t>
      </w:r>
      <w:r w:rsidRPr="00611D4F">
        <w:rPr>
          <w:color w:val="auto"/>
        </w:rPr>
        <w:tab/>
      </w:r>
      <w:r w:rsidRPr="00611D4F">
        <w:rPr>
          <w:rStyle w:val="HideTWBExt"/>
        </w:rPr>
        <w:t>&lt;ANo&gt;</w:t>
      </w:r>
      <w:r w:rsidRPr="00611D4F">
        <w:rPr>
          <w:color w:val="auto"/>
        </w:rPr>
        <w:t>A8-0206</w:t>
      </w:r>
      <w:r w:rsidRPr="00611D4F">
        <w:rPr>
          <w:rStyle w:val="HideTWBExt"/>
        </w:rPr>
        <w:t>&lt;/ANo&gt;</w:t>
      </w:r>
      <w:r w:rsidRPr="00611D4F">
        <w:rPr>
          <w:color w:val="auto"/>
        </w:rPr>
        <w:t>/</w:t>
      </w:r>
      <w:r w:rsidRPr="00611D4F">
        <w:rPr>
          <w:rStyle w:val="HideTWBExt"/>
        </w:rPr>
        <w:t>&lt;NumAm&gt;</w:t>
      </w:r>
      <w:r w:rsidRPr="00611D4F">
        <w:rPr>
          <w:color w:val="auto"/>
        </w:rPr>
        <w:t>598</w:t>
      </w:r>
      <w:r w:rsidRPr="00611D4F">
        <w:rPr>
          <w:rStyle w:val="HideTWBExt"/>
        </w:rPr>
        <w:t>&lt;/NumAm&gt;</w:t>
      </w:r>
    </w:p>
    <w:p w:rsidR="00172E3D" w:rsidRPr="00611D4F" w:rsidRDefault="00260BEF">
      <w:pPr>
        <w:pStyle w:val="AMNumberTabs"/>
      </w:pPr>
      <w:r w:rsidRPr="00611D4F">
        <w:rPr>
          <w:color w:val="auto"/>
        </w:rPr>
        <w:t>Emendamento</w:t>
      </w:r>
      <w:r w:rsidRPr="00611D4F">
        <w:rPr>
          <w:color w:val="auto"/>
        </w:rPr>
        <w:tab/>
      </w:r>
      <w:r w:rsidRPr="00611D4F">
        <w:rPr>
          <w:color w:val="auto"/>
        </w:rPr>
        <w:tab/>
      </w:r>
      <w:r w:rsidRPr="00611D4F">
        <w:rPr>
          <w:rStyle w:val="HideTWBExt"/>
        </w:rPr>
        <w:t>&lt;NumAm&gt;</w:t>
      </w:r>
      <w:r w:rsidRPr="00611D4F">
        <w:rPr>
          <w:color w:val="auto"/>
        </w:rPr>
        <w:t>598</w:t>
      </w:r>
      <w:r w:rsidRPr="00611D4F">
        <w:rPr>
          <w:rStyle w:val="HideTWBExt"/>
        </w:rPr>
        <w:t>&lt;/NumAm&gt;</w:t>
      </w:r>
    </w:p>
    <w:p w:rsidR="00172E3D" w:rsidRPr="00611D4F" w:rsidRDefault="00260BEF">
      <w:pPr>
        <w:pStyle w:val="NormalBold"/>
      </w:pPr>
      <w:r w:rsidRPr="00611D4F">
        <w:rPr>
          <w:rStyle w:val="HideTWBExt"/>
        </w:rPr>
        <w:t>&lt;RepeatBlock-By&gt;&lt;Members&gt;</w:t>
      </w:r>
      <w:r w:rsidRPr="00611D4F">
        <w:rPr>
          <w:color w:val="auto"/>
        </w:rPr>
        <w:t>Claudia Țapardel, Nedzhmi Ali, Peter Kouroumbashev, Filiz Hyusmenova, Ilhan Kyuchyuk, Iskra Mihaylova, Angel Dzhambazki, Momchil Nekov, Andrey Kovatchev, Vladimir Urutchev, Asim Ademov, Andrey Novakov, Sergei Stanishev, Deirdre Clune, Svetoslav Hristov Malinov, Emil Radev, Zigmantas Balčytis, Roberts Zīle, Siegfried Mureşan, Kosma Złotowski, Edward Czesak, Bolesław G. Piecha, Anna Elżbieta Fotyga, Tomasz Piotr Poręba, Ryszard Czarnecki, Victor Boştinaru, Maria Grapini, Emilian Pavel, Răzvan Popa, Elżbieta Katarzyna Łukacijewska, Adam Gierek, Maria Gabriela Zoană, Doru-Claudian Frunzulică, Ioan Mircea Paşcu, Claudiu Ciprian Tănăsescu, Ramona Nicole Mănescu, Andi Cristea, Renate Weber, Marian-Jean Marinescu, Daciana Octavia Sârbu, Dan Nica, Damian Drăghici, István Ujhelyi, Norica Nicolai, Eva Maydell</w:t>
      </w:r>
      <w:r w:rsidRPr="00611D4F">
        <w:rPr>
          <w:rStyle w:val="HideTWBExt"/>
        </w:rPr>
        <w:t>&lt;/Members&gt;</w:t>
      </w:r>
    </w:p>
    <w:p w:rsidR="00172E3D" w:rsidRPr="00611D4F" w:rsidRDefault="00260BEF">
      <w:pPr>
        <w:pStyle w:val="NormalBold"/>
      </w:pPr>
      <w:r w:rsidRPr="00611D4F">
        <w:rPr>
          <w:rStyle w:val="HideTWBExt"/>
        </w:rPr>
        <w:t>&lt;/RepeatBlock-By&gt;</w:t>
      </w:r>
    </w:p>
    <w:p w:rsidR="00172E3D" w:rsidRPr="00611D4F" w:rsidRDefault="00260BEF">
      <w:pPr>
        <w:pStyle w:val="ProjRap"/>
      </w:pPr>
      <w:r w:rsidRPr="00611D4F">
        <w:rPr>
          <w:rStyle w:val="HideTWBExt"/>
        </w:rPr>
        <w:t>&lt;TitreType&gt;</w:t>
      </w:r>
      <w:r w:rsidRPr="00611D4F">
        <w:t>Relazione</w:t>
      </w:r>
      <w:r w:rsidRPr="00611D4F">
        <w:rPr>
          <w:rStyle w:val="HideTWBExt"/>
        </w:rPr>
        <w:t>&lt;/TitreType&gt;</w:t>
      </w:r>
      <w:r w:rsidRPr="00611D4F">
        <w:tab/>
        <w:t>A8-0206/2018</w:t>
      </w:r>
    </w:p>
    <w:p w:rsidR="00172E3D" w:rsidRPr="00611D4F" w:rsidRDefault="00260BEF">
      <w:pPr>
        <w:pStyle w:val="NormalBold"/>
      </w:pPr>
      <w:r w:rsidRPr="00611D4F">
        <w:rPr>
          <w:rStyle w:val="HideTWBExt"/>
        </w:rPr>
        <w:t>&lt;Rapporteur&gt;</w:t>
      </w:r>
      <w:r w:rsidRPr="00611D4F">
        <w:rPr>
          <w:color w:val="auto"/>
        </w:rPr>
        <w:t>Merja Kyllönen</w:t>
      </w:r>
      <w:r w:rsidRPr="00611D4F">
        <w:rPr>
          <w:rStyle w:val="HideTWBExt"/>
        </w:rPr>
        <w:t>&lt;/Rapporteur&gt;</w:t>
      </w:r>
    </w:p>
    <w:p w:rsidR="00172E3D" w:rsidRPr="00611D4F" w:rsidRDefault="00260BEF">
      <w:pPr>
        <w:pStyle w:val="Normal12"/>
      </w:pPr>
      <w:r w:rsidRPr="00611D4F">
        <w:rPr>
          <w:rStyle w:val="HideTWBExt"/>
        </w:rPr>
        <w:t>&lt;Titre&gt;</w:t>
      </w:r>
      <w:r w:rsidRPr="00611D4F">
        <w:t>Prescrizioni di applicazione e norme specifiche per quanto riguarda il distacco dei conducenti nel settore del trasporto su strada</w:t>
      </w:r>
      <w:r w:rsidRPr="00611D4F">
        <w:rPr>
          <w:rStyle w:val="HideTWBExt"/>
        </w:rPr>
        <w:t>&lt;/Titre&gt;</w:t>
      </w:r>
    </w:p>
    <w:p w:rsidR="00172E3D" w:rsidRPr="00611D4F" w:rsidRDefault="00260BEF">
      <w:pPr>
        <w:pStyle w:val="Normal12"/>
      </w:pPr>
      <w:r w:rsidRPr="00611D4F">
        <w:rPr>
          <w:rStyle w:val="HideTWBExt"/>
        </w:rPr>
        <w:t>&lt;DocRef&gt;</w:t>
      </w:r>
      <w:r w:rsidRPr="00611D4F">
        <w:rPr>
          <w:color w:val="auto"/>
        </w:rPr>
        <w:t>(COM(2017)0278 – C8-0170/2017 – 2017/0121(COD))</w:t>
      </w:r>
      <w:r w:rsidRPr="00611D4F">
        <w:rPr>
          <w:rStyle w:val="HideTWBExt"/>
        </w:rPr>
        <w:t>&lt;/DocRef&gt;</w:t>
      </w:r>
    </w:p>
    <w:p w:rsidR="00172E3D" w:rsidRPr="00611D4F" w:rsidRDefault="00172E3D">
      <w:pPr>
        <w:pStyle w:val="Normal12"/>
      </w:pPr>
    </w:p>
    <w:p w:rsidR="00172E3D" w:rsidRPr="00611D4F" w:rsidRDefault="00260BEF">
      <w:pPr>
        <w:pStyle w:val="NormalBold"/>
      </w:pPr>
      <w:r w:rsidRPr="00611D4F">
        <w:rPr>
          <w:rStyle w:val="HideTWBExt"/>
        </w:rPr>
        <w:t>&lt;DocAmend&gt;</w:t>
      </w:r>
      <w:r w:rsidRPr="00611D4F">
        <w:rPr>
          <w:color w:val="auto"/>
        </w:rPr>
        <w:t>Proposta di direttiva</w:t>
      </w:r>
      <w:r w:rsidRPr="00611D4F">
        <w:rPr>
          <w:rStyle w:val="HideTWBExt"/>
        </w:rPr>
        <w:t>&lt;/DocAmend&gt;</w:t>
      </w:r>
    </w:p>
    <w:p w:rsidR="00172E3D" w:rsidRPr="00611D4F" w:rsidRDefault="00260BEF">
      <w:pPr>
        <w:pStyle w:val="NormalBold"/>
      </w:pPr>
      <w:r w:rsidRPr="00611D4F">
        <w:rPr>
          <w:rStyle w:val="HideTWBExt"/>
        </w:rPr>
        <w:t>&lt;Article&gt;</w:t>
      </w:r>
      <w:r w:rsidRPr="00611D4F">
        <w:rPr>
          <w:color w:val="auto"/>
        </w:rPr>
        <w:t>Articolo 1 – punto 3 – lettera b</w:t>
      </w:r>
      <w:r w:rsidRPr="00611D4F">
        <w:rPr>
          <w:rStyle w:val="HideTWBExt"/>
        </w:rPr>
        <w:t>&lt;/Article&gt;</w:t>
      </w:r>
    </w:p>
    <w:p w:rsidR="00172E3D" w:rsidRPr="00611D4F" w:rsidRDefault="00260BEF">
      <w:r w:rsidRPr="00611D4F">
        <w:rPr>
          <w:rStyle w:val="HideTWBExt"/>
        </w:rPr>
        <w:t>&lt;DocAmend2&gt;</w:t>
      </w:r>
      <w:r w:rsidRPr="00611D4F">
        <w:t>Direttiva 2006/22/CE</w:t>
      </w:r>
      <w:r w:rsidRPr="00611D4F">
        <w:rPr>
          <w:rStyle w:val="HideTWBExt"/>
        </w:rPr>
        <w:t>&lt;/DocAmend2&gt;</w:t>
      </w:r>
    </w:p>
    <w:p w:rsidR="00172E3D" w:rsidRPr="00611D4F" w:rsidRDefault="00260BEF">
      <w:r w:rsidRPr="00611D4F">
        <w:rPr>
          <w:rStyle w:val="HideTWBExt"/>
        </w:rPr>
        <w:t>&lt;Article2&gt;</w:t>
      </w:r>
      <w:r w:rsidRPr="00611D4F">
        <w:t>Articolo 2 – paragrafo 3 – comma 1</w:t>
      </w:r>
      <w:r w:rsidRPr="00611D4F">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2E3D" w:rsidRPr="00611D4F">
        <w:trPr>
          <w:trHeight w:hRule="exact" w:val="240"/>
          <w:jc w:val="center"/>
        </w:trPr>
        <w:tc>
          <w:tcPr>
            <w:tcW w:w="9752" w:type="dxa"/>
            <w:gridSpan w:val="2"/>
          </w:tcPr>
          <w:p w:rsidR="00172E3D" w:rsidRPr="00611D4F" w:rsidRDefault="00172E3D"/>
        </w:tc>
      </w:tr>
      <w:tr w:rsidR="00172E3D" w:rsidRPr="00611D4F">
        <w:trPr>
          <w:trHeight w:val="240"/>
          <w:jc w:val="center"/>
        </w:trPr>
        <w:tc>
          <w:tcPr>
            <w:tcW w:w="4876" w:type="dxa"/>
          </w:tcPr>
          <w:p w:rsidR="00172E3D" w:rsidRPr="00611D4F" w:rsidRDefault="00260BEF">
            <w:pPr>
              <w:pStyle w:val="ColumnHeading"/>
              <w:rPr>
                <w:color w:val="auto"/>
              </w:rPr>
            </w:pPr>
            <w:r w:rsidRPr="00611D4F">
              <w:rPr>
                <w:color w:val="auto"/>
              </w:rPr>
              <w:t>Testo della Commissione</w:t>
            </w:r>
          </w:p>
        </w:tc>
        <w:tc>
          <w:tcPr>
            <w:tcW w:w="4876" w:type="dxa"/>
          </w:tcPr>
          <w:p w:rsidR="00172E3D" w:rsidRPr="00611D4F" w:rsidRDefault="00260BEF">
            <w:pPr>
              <w:pStyle w:val="ColumnHeading"/>
              <w:rPr>
                <w:color w:val="auto"/>
              </w:rPr>
            </w:pPr>
            <w:r w:rsidRPr="00611D4F">
              <w:rPr>
                <w:color w:val="auto"/>
              </w:rPr>
              <w:t>Emendamento</w:t>
            </w:r>
          </w:p>
        </w:tc>
      </w:tr>
      <w:tr w:rsidR="00172E3D" w:rsidRPr="00611D4F">
        <w:trPr>
          <w:jc w:val="center"/>
        </w:trPr>
        <w:tc>
          <w:tcPr>
            <w:tcW w:w="4876" w:type="dxa"/>
          </w:tcPr>
          <w:p w:rsidR="00172E3D" w:rsidRPr="00611D4F" w:rsidRDefault="00260BEF">
            <w:pPr>
              <w:pStyle w:val="Normal6"/>
              <w:rPr>
                <w:color w:val="auto"/>
              </w:rPr>
            </w:pPr>
            <w:r w:rsidRPr="00611D4F">
              <w:rPr>
                <w:color w:val="auto"/>
              </w:rPr>
              <w:t xml:space="preserve">Ciascuno Stato membro organizza </w:t>
            </w:r>
            <w:r w:rsidRPr="00611D4F">
              <w:rPr>
                <w:b/>
                <w:i/>
                <w:color w:val="auto"/>
              </w:rPr>
              <w:t>i controlli</w:t>
            </w:r>
            <w:r w:rsidRPr="00611D4F">
              <w:rPr>
                <w:color w:val="auto"/>
              </w:rPr>
              <w:t xml:space="preserve"> in modo che, a decorrere dal 1° maggio 2006, sia controllato almeno il </w:t>
            </w:r>
            <w:r w:rsidRPr="00611D4F">
              <w:rPr>
                <w:b/>
                <w:i/>
                <w:color w:val="auto"/>
              </w:rPr>
              <w:t>3</w:t>
            </w:r>
            <w:r w:rsidRPr="00611D4F">
              <w:rPr>
                <w:color w:val="auto"/>
              </w:rPr>
              <w:t> % dei giorni di lavoro effettivo dei conducenti di veicoli che rientrano nel'ambito di applicazione dei regolamenti (CE) n. 561/2006 e (UE) n. 165/2014 e della direttiva 2002/15/CE.</w:t>
            </w:r>
          </w:p>
        </w:tc>
        <w:tc>
          <w:tcPr>
            <w:tcW w:w="4876" w:type="dxa"/>
          </w:tcPr>
          <w:p w:rsidR="00172E3D" w:rsidRPr="00611D4F" w:rsidRDefault="00260BEF">
            <w:pPr>
              <w:pStyle w:val="Normal6"/>
              <w:rPr>
                <w:color w:val="auto"/>
              </w:rPr>
            </w:pPr>
            <w:r w:rsidRPr="00611D4F">
              <w:rPr>
                <w:color w:val="auto"/>
              </w:rPr>
              <w:t xml:space="preserve">Ciascuno Stato membro organizza </w:t>
            </w:r>
            <w:r w:rsidRPr="00611D4F">
              <w:rPr>
                <w:b/>
                <w:i/>
                <w:color w:val="auto"/>
              </w:rPr>
              <w:t>le verifiche</w:t>
            </w:r>
            <w:r w:rsidRPr="00611D4F">
              <w:rPr>
                <w:color w:val="auto"/>
              </w:rPr>
              <w:t xml:space="preserve"> in modo che, a decorrere dal 1° maggio 2006, sia controllato almeno il </w:t>
            </w:r>
            <w:r w:rsidRPr="00611D4F">
              <w:rPr>
                <w:b/>
                <w:i/>
                <w:color w:val="auto"/>
              </w:rPr>
              <w:t>2</w:t>
            </w:r>
            <w:r w:rsidRPr="00611D4F">
              <w:rPr>
                <w:color w:val="auto"/>
              </w:rPr>
              <w:t> % dei giorni di lavoro effettivo dei conducenti di veicoli che rientrano ne</w:t>
            </w:r>
            <w:r w:rsidR="006F70D9">
              <w:rPr>
                <w:color w:val="auto"/>
              </w:rPr>
              <w:t>l</w:t>
            </w:r>
            <w:bookmarkStart w:id="0" w:name="_GoBack"/>
            <w:bookmarkEnd w:id="0"/>
            <w:r w:rsidRPr="00611D4F">
              <w:rPr>
                <w:color w:val="auto"/>
              </w:rPr>
              <w:t xml:space="preserve">l'ambito di applicazione dei regolamenti (CE) n. 561/2006 e (UE) n. 165/2014 e della direttiva 2002/15/CE. </w:t>
            </w:r>
            <w:r w:rsidRPr="00611D4F">
              <w:rPr>
                <w:b/>
                <w:i/>
                <w:color w:val="auto"/>
              </w:rPr>
              <w:t>Qualora a seguito dei controlli su strada il conducente non sia in grado di presentare uno o più documenti richiesti, è lasciato libero di continuare il trasporto mentre il trasportatore nello Stato membro di stabilimento è tenuto a presentare i documenti richiesti tramite le autorità competenti.</w:t>
            </w:r>
          </w:p>
        </w:tc>
      </w:tr>
    </w:tbl>
    <w:p w:rsidR="00172E3D" w:rsidRPr="00611D4F" w:rsidRDefault="00260BEF" w:rsidP="00972AEB">
      <w:pPr>
        <w:pStyle w:val="Olang"/>
      </w:pPr>
      <w:r w:rsidRPr="00611D4F">
        <w:rPr>
          <w:color w:val="auto"/>
        </w:rPr>
        <w:t xml:space="preserve">Or. </w:t>
      </w:r>
      <w:r w:rsidRPr="00611D4F">
        <w:rPr>
          <w:rStyle w:val="HideTWBExt"/>
        </w:rPr>
        <w:t>&lt;Original&gt;</w:t>
      </w:r>
      <w:r w:rsidRPr="00611D4F">
        <w:rPr>
          <w:rStyle w:val="HideTWBInt"/>
        </w:rPr>
        <w:t>{RO}</w:t>
      </w:r>
      <w:r w:rsidRPr="00611D4F">
        <w:rPr>
          <w:color w:val="auto"/>
        </w:rPr>
        <w:t>ro</w:t>
      </w:r>
      <w:r w:rsidRPr="00611D4F">
        <w:rPr>
          <w:rStyle w:val="HideTWBExt"/>
        </w:rPr>
        <w:t>&lt;/Original&gt;</w:t>
      </w:r>
    </w:p>
    <w:p w:rsidR="00172E3D" w:rsidRPr="00611D4F" w:rsidRDefault="00260BEF">
      <w:pPr>
        <w:pStyle w:val="Olang"/>
        <w:rPr>
          <w:color w:val="auto"/>
        </w:rPr>
        <w:sectPr w:rsidR="00172E3D" w:rsidRPr="00611D4F">
          <w:footerReference w:type="default" r:id="rId12"/>
          <w:pgSz w:w="11906" w:h="16838"/>
          <w:pgMar w:top="1134" w:right="1417" w:bottom="1417" w:left="1417" w:header="1134" w:footer="567" w:gutter="0"/>
          <w:cols w:space="708"/>
          <w:docGrid w:linePitch="360"/>
        </w:sectPr>
      </w:pPr>
      <w:r w:rsidRPr="00611D4F">
        <w:rPr>
          <w:rStyle w:val="HideTWBExt"/>
        </w:rPr>
        <w:t>&lt;/Amend&gt;</w:t>
      </w:r>
    </w:p>
    <w:p w:rsidR="00172E3D" w:rsidRPr="00611D4F" w:rsidRDefault="00260BEF">
      <w:pPr>
        <w:pStyle w:val="Interstitial1"/>
      </w:pPr>
      <w:r w:rsidRPr="00611D4F">
        <w:rPr>
          <w:rStyle w:val="HideTWBExt"/>
        </w:rPr>
        <w:lastRenderedPageBreak/>
        <w:t>&lt;Amend&gt;&lt;Date&gt;</w:t>
      </w:r>
      <w:r w:rsidRPr="00611D4F">
        <w:rPr>
          <w:rStyle w:val="HideTWBInt"/>
          <w:color w:val="auto"/>
        </w:rPr>
        <w:t>{22/03/2019}</w:t>
      </w:r>
      <w:r w:rsidRPr="00611D4F">
        <w:rPr>
          <w:color w:val="auto"/>
        </w:rPr>
        <w:t>22.3.2019</w:t>
      </w:r>
      <w:r w:rsidRPr="00611D4F">
        <w:rPr>
          <w:rStyle w:val="HideTWBExt"/>
        </w:rPr>
        <w:t>&lt;/Date&gt;</w:t>
      </w:r>
      <w:r w:rsidRPr="00611D4F">
        <w:rPr>
          <w:color w:val="auto"/>
        </w:rPr>
        <w:tab/>
      </w:r>
      <w:r w:rsidRPr="00611D4F">
        <w:rPr>
          <w:rStyle w:val="HideTWBExt"/>
        </w:rPr>
        <w:t>&lt;ANo&gt;</w:t>
      </w:r>
      <w:r w:rsidRPr="00611D4F">
        <w:rPr>
          <w:color w:val="auto"/>
        </w:rPr>
        <w:t>A8-0206</w:t>
      </w:r>
      <w:r w:rsidRPr="00611D4F">
        <w:rPr>
          <w:rStyle w:val="HideTWBExt"/>
        </w:rPr>
        <w:t>&lt;/ANo&gt;</w:t>
      </w:r>
      <w:r w:rsidRPr="00611D4F">
        <w:rPr>
          <w:color w:val="auto"/>
        </w:rPr>
        <w:t>/</w:t>
      </w:r>
      <w:r w:rsidRPr="00611D4F">
        <w:rPr>
          <w:rStyle w:val="HideTWBExt"/>
        </w:rPr>
        <w:t>&lt;NumAm&gt;</w:t>
      </w:r>
      <w:r w:rsidRPr="00611D4F">
        <w:rPr>
          <w:color w:val="auto"/>
        </w:rPr>
        <w:t>599</w:t>
      </w:r>
      <w:r w:rsidRPr="00611D4F">
        <w:rPr>
          <w:rStyle w:val="HideTWBExt"/>
        </w:rPr>
        <w:t>&lt;/NumAm&gt;</w:t>
      </w:r>
    </w:p>
    <w:p w:rsidR="00172E3D" w:rsidRPr="00611D4F" w:rsidRDefault="00260BEF">
      <w:pPr>
        <w:pStyle w:val="AMNumberTabs"/>
      </w:pPr>
      <w:r w:rsidRPr="00611D4F">
        <w:rPr>
          <w:color w:val="auto"/>
        </w:rPr>
        <w:t>Emendamento</w:t>
      </w:r>
      <w:r w:rsidRPr="00611D4F">
        <w:rPr>
          <w:color w:val="auto"/>
        </w:rPr>
        <w:tab/>
      </w:r>
      <w:r w:rsidRPr="00611D4F">
        <w:rPr>
          <w:color w:val="auto"/>
        </w:rPr>
        <w:tab/>
      </w:r>
      <w:r w:rsidRPr="00611D4F">
        <w:rPr>
          <w:rStyle w:val="HideTWBExt"/>
        </w:rPr>
        <w:t>&lt;NumAm&gt;</w:t>
      </w:r>
      <w:r w:rsidRPr="00611D4F">
        <w:rPr>
          <w:color w:val="auto"/>
        </w:rPr>
        <w:t>599</w:t>
      </w:r>
      <w:r w:rsidRPr="00611D4F">
        <w:rPr>
          <w:rStyle w:val="HideTWBExt"/>
        </w:rPr>
        <w:t>&lt;/NumAm&gt;</w:t>
      </w:r>
    </w:p>
    <w:p w:rsidR="00172E3D" w:rsidRPr="00611D4F" w:rsidRDefault="00260BEF">
      <w:pPr>
        <w:pStyle w:val="NormalBold"/>
      </w:pPr>
      <w:r w:rsidRPr="00611D4F">
        <w:rPr>
          <w:rStyle w:val="HideTWBExt"/>
        </w:rPr>
        <w:t>&lt;RepeatBlock-By&gt;&lt;Members&gt;</w:t>
      </w:r>
      <w:r w:rsidRPr="00611D4F">
        <w:rPr>
          <w:color w:val="auto"/>
        </w:rPr>
        <w:t>Claudia Țapardel, Nedzhmi Ali, Peter Kouroumbashev, Filiz Hyusmenova, Ilhan Kyuchyuk, Iskra Mihaylova, Angel Dzhambazki, Momchil Nekov, Andrey Kovatchev, Vladimir Urutchev, Asim Ademov, Andrey Novakov, Sergei Stanishev, Deirdre Clune, Svetoslav Hristov Malinov, Emil Radev, Zigmantas Balčytis, Roberts Zīle, Siegfried Mureşan, Kosma Złotowski, Edward Czesak, Bolesław G. Piecha, Anna Elżbieta Fotyga, Tomasz Piotr Poręba, Ryszard Czarnecki, Victor Boştinaru, Maria Grapini, Emilian Pavel, Răzvan Popa, Elżbieta Katarzyna Łukacijewska, Adam Gierek, Maria Gabriela Zoană, Doru-Claudian Frunzulică, Ioan Mircea Paşcu, Claudiu Ciprian Tănăsescu, Ramona Nicole Mănescu, Andi Cristea, Renate Weber, Marian-Jean Marinescu, Daciana Octavia Sârbu, Dan Nica, Damian Drăghici, István Ujhelyi, Norica Nicolai, Eva Maydell</w:t>
      </w:r>
      <w:r w:rsidRPr="00611D4F">
        <w:rPr>
          <w:rStyle w:val="HideTWBExt"/>
        </w:rPr>
        <w:t>&lt;/Members&gt;</w:t>
      </w:r>
    </w:p>
    <w:p w:rsidR="00172E3D" w:rsidRPr="00611D4F" w:rsidRDefault="00260BEF">
      <w:pPr>
        <w:pStyle w:val="NormalBold"/>
      </w:pPr>
      <w:r w:rsidRPr="00611D4F">
        <w:rPr>
          <w:rStyle w:val="HideTWBExt"/>
        </w:rPr>
        <w:t>&lt;/RepeatBlock-By&gt;</w:t>
      </w:r>
    </w:p>
    <w:p w:rsidR="00172E3D" w:rsidRPr="00611D4F" w:rsidRDefault="00260BEF">
      <w:pPr>
        <w:pStyle w:val="ProjRap"/>
      </w:pPr>
      <w:r w:rsidRPr="00611D4F">
        <w:rPr>
          <w:rStyle w:val="HideTWBExt"/>
        </w:rPr>
        <w:t>&lt;TitreType&gt;</w:t>
      </w:r>
      <w:r w:rsidRPr="00611D4F">
        <w:t>Relazione</w:t>
      </w:r>
      <w:r w:rsidRPr="00611D4F">
        <w:rPr>
          <w:rStyle w:val="HideTWBExt"/>
        </w:rPr>
        <w:t>&lt;/TitreType&gt;</w:t>
      </w:r>
      <w:r w:rsidRPr="00611D4F">
        <w:tab/>
        <w:t>A8-0206/2018</w:t>
      </w:r>
    </w:p>
    <w:p w:rsidR="00172E3D" w:rsidRPr="00611D4F" w:rsidRDefault="00260BEF">
      <w:pPr>
        <w:pStyle w:val="NormalBold"/>
      </w:pPr>
      <w:r w:rsidRPr="00611D4F">
        <w:rPr>
          <w:rStyle w:val="HideTWBExt"/>
        </w:rPr>
        <w:t>&lt;Rapporteur&gt;</w:t>
      </w:r>
      <w:r w:rsidRPr="00611D4F">
        <w:rPr>
          <w:color w:val="auto"/>
        </w:rPr>
        <w:t>Merja Kyllönen</w:t>
      </w:r>
      <w:r w:rsidRPr="00611D4F">
        <w:rPr>
          <w:rStyle w:val="HideTWBExt"/>
        </w:rPr>
        <w:t>&lt;/Rapporteur&gt;</w:t>
      </w:r>
    </w:p>
    <w:p w:rsidR="00172E3D" w:rsidRPr="00611D4F" w:rsidRDefault="00260BEF">
      <w:pPr>
        <w:pStyle w:val="Normal12"/>
      </w:pPr>
      <w:r w:rsidRPr="00611D4F">
        <w:rPr>
          <w:rStyle w:val="HideTWBExt"/>
        </w:rPr>
        <w:t>&lt;Titre&gt;</w:t>
      </w:r>
      <w:r w:rsidRPr="00611D4F">
        <w:t>Prescrizioni di applicazione e norme specifiche per quanto riguarda il distacco dei conducenti nel settore del trasporto su strada</w:t>
      </w:r>
      <w:r w:rsidRPr="00611D4F">
        <w:rPr>
          <w:rStyle w:val="HideTWBExt"/>
        </w:rPr>
        <w:t>&lt;/Titre&gt;</w:t>
      </w:r>
    </w:p>
    <w:p w:rsidR="00172E3D" w:rsidRPr="00611D4F" w:rsidRDefault="00260BEF">
      <w:pPr>
        <w:pStyle w:val="Normal12"/>
      </w:pPr>
      <w:r w:rsidRPr="00611D4F">
        <w:rPr>
          <w:rStyle w:val="HideTWBExt"/>
        </w:rPr>
        <w:t>&lt;DocRef&gt;</w:t>
      </w:r>
      <w:r w:rsidRPr="00611D4F">
        <w:rPr>
          <w:color w:val="auto"/>
        </w:rPr>
        <w:t>(COM(2017)0278 – C8-0170/2017 – 2017/0121(COD))</w:t>
      </w:r>
      <w:r w:rsidRPr="00611D4F">
        <w:rPr>
          <w:rStyle w:val="HideTWBExt"/>
        </w:rPr>
        <w:t>&lt;/DocRef&gt;</w:t>
      </w:r>
    </w:p>
    <w:p w:rsidR="00172E3D" w:rsidRPr="00611D4F" w:rsidRDefault="00172E3D">
      <w:pPr>
        <w:pStyle w:val="Normal12"/>
      </w:pPr>
    </w:p>
    <w:p w:rsidR="00172E3D" w:rsidRPr="00611D4F" w:rsidRDefault="00260BEF">
      <w:pPr>
        <w:pStyle w:val="NormalBold"/>
      </w:pPr>
      <w:r w:rsidRPr="00611D4F">
        <w:rPr>
          <w:rStyle w:val="HideTWBExt"/>
        </w:rPr>
        <w:t>&lt;DocAmend&gt;</w:t>
      </w:r>
      <w:r w:rsidRPr="00611D4F">
        <w:rPr>
          <w:color w:val="auto"/>
        </w:rPr>
        <w:t>Proposta di direttiva</w:t>
      </w:r>
      <w:r w:rsidRPr="00611D4F">
        <w:rPr>
          <w:rStyle w:val="HideTWBExt"/>
        </w:rPr>
        <w:t>&lt;/DocAmend&gt;</w:t>
      </w:r>
    </w:p>
    <w:p w:rsidR="00172E3D" w:rsidRPr="00611D4F" w:rsidRDefault="00260BEF">
      <w:pPr>
        <w:pStyle w:val="NormalBold"/>
      </w:pPr>
      <w:r w:rsidRPr="00611D4F">
        <w:rPr>
          <w:rStyle w:val="HideTWBExt"/>
        </w:rPr>
        <w:t>&lt;Article&gt;</w:t>
      </w:r>
      <w:r w:rsidRPr="00611D4F">
        <w:rPr>
          <w:color w:val="auto"/>
        </w:rPr>
        <w:t>Articolo 1 – punto 3 – lettera c</w:t>
      </w:r>
      <w:r w:rsidRPr="00611D4F">
        <w:rPr>
          <w:rStyle w:val="HideTWBExt"/>
        </w:rPr>
        <w:t>&lt;/Article&gt;</w:t>
      </w:r>
    </w:p>
    <w:p w:rsidR="00172E3D" w:rsidRPr="00611D4F" w:rsidRDefault="00260BEF">
      <w:r w:rsidRPr="00611D4F">
        <w:rPr>
          <w:rStyle w:val="HideTWBExt"/>
        </w:rPr>
        <w:t>&lt;DocAmend2&gt;</w:t>
      </w:r>
      <w:r w:rsidRPr="00611D4F">
        <w:t>Direttiva 2006/22/CE</w:t>
      </w:r>
      <w:r w:rsidRPr="00611D4F">
        <w:rPr>
          <w:rStyle w:val="HideTWBExt"/>
        </w:rPr>
        <w:t>&lt;/DocAmend2&gt;</w:t>
      </w:r>
    </w:p>
    <w:p w:rsidR="00172E3D" w:rsidRPr="00611D4F" w:rsidRDefault="00260BEF">
      <w:r w:rsidRPr="00611D4F">
        <w:rPr>
          <w:rStyle w:val="HideTWBExt"/>
        </w:rPr>
        <w:t>&lt;Article2&gt;</w:t>
      </w:r>
      <w:r w:rsidRPr="00611D4F">
        <w:t>Articolo 2 – paragrafo 4</w:t>
      </w:r>
      <w:r w:rsidRPr="00611D4F">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2E3D" w:rsidRPr="00611D4F">
        <w:trPr>
          <w:trHeight w:hRule="exact" w:val="240"/>
          <w:jc w:val="center"/>
        </w:trPr>
        <w:tc>
          <w:tcPr>
            <w:tcW w:w="9752" w:type="dxa"/>
            <w:gridSpan w:val="2"/>
          </w:tcPr>
          <w:p w:rsidR="00172E3D" w:rsidRPr="00611D4F" w:rsidRDefault="00172E3D"/>
        </w:tc>
      </w:tr>
      <w:tr w:rsidR="00172E3D" w:rsidRPr="00611D4F">
        <w:trPr>
          <w:trHeight w:val="240"/>
          <w:jc w:val="center"/>
        </w:trPr>
        <w:tc>
          <w:tcPr>
            <w:tcW w:w="4876" w:type="dxa"/>
          </w:tcPr>
          <w:p w:rsidR="00172E3D" w:rsidRPr="00611D4F" w:rsidRDefault="00260BEF">
            <w:pPr>
              <w:pStyle w:val="ColumnHeading"/>
              <w:rPr>
                <w:color w:val="auto"/>
              </w:rPr>
            </w:pPr>
            <w:r w:rsidRPr="00611D4F">
              <w:rPr>
                <w:color w:val="auto"/>
              </w:rPr>
              <w:t>Testo della Commissione</w:t>
            </w:r>
          </w:p>
        </w:tc>
        <w:tc>
          <w:tcPr>
            <w:tcW w:w="4876" w:type="dxa"/>
          </w:tcPr>
          <w:p w:rsidR="00172E3D" w:rsidRPr="00611D4F" w:rsidRDefault="00260BEF">
            <w:pPr>
              <w:pStyle w:val="ColumnHeading"/>
              <w:rPr>
                <w:color w:val="auto"/>
              </w:rPr>
            </w:pPr>
            <w:r w:rsidRPr="00611D4F">
              <w:rPr>
                <w:color w:val="auto"/>
              </w:rPr>
              <w:t>Emendamento</w:t>
            </w:r>
          </w:p>
        </w:tc>
      </w:tr>
      <w:tr w:rsidR="00172E3D" w:rsidRPr="00611D4F">
        <w:trPr>
          <w:jc w:val="center"/>
        </w:trPr>
        <w:tc>
          <w:tcPr>
            <w:tcW w:w="4876" w:type="dxa"/>
          </w:tcPr>
          <w:p w:rsidR="00172E3D" w:rsidRPr="00611D4F" w:rsidRDefault="00260BEF">
            <w:pPr>
              <w:pStyle w:val="Normal6"/>
              <w:rPr>
                <w:color w:val="auto"/>
              </w:rPr>
            </w:pPr>
            <w:r w:rsidRPr="00611D4F">
              <w:rPr>
                <w:color w:val="auto"/>
              </w:rPr>
              <w:t>4.</w:t>
            </w:r>
            <w:r w:rsidRPr="00611D4F">
              <w:rPr>
                <w:color w:val="auto"/>
              </w:rPr>
              <w:tab/>
              <w:t xml:space="preserve">Le informazioni trasmesse alla Commissione, a norma dell'articolo 17 del regolamento (CE) n. 561/2006, indicano il numero di conducenti controllati su strada, il numero dei controlli effettuati nei locali delle imprese, il numero dei giorni di lavoro controllati nonché il numero e la tipologia delle infrazioni verbalizzate, </w:t>
            </w:r>
            <w:r w:rsidRPr="00611D4F">
              <w:rPr>
                <w:b/>
                <w:i/>
                <w:color w:val="auto"/>
              </w:rPr>
              <w:t>precisando</w:t>
            </w:r>
            <w:r w:rsidRPr="00611D4F">
              <w:rPr>
                <w:color w:val="auto"/>
              </w:rPr>
              <w:t xml:space="preserve"> se siano attinenti al trasporto di passeggeri o merci.</w:t>
            </w:r>
          </w:p>
        </w:tc>
        <w:tc>
          <w:tcPr>
            <w:tcW w:w="4876" w:type="dxa"/>
          </w:tcPr>
          <w:p w:rsidR="00172E3D" w:rsidRPr="00611D4F" w:rsidRDefault="00260BEF">
            <w:pPr>
              <w:pStyle w:val="Normal6"/>
              <w:rPr>
                <w:color w:val="auto"/>
              </w:rPr>
            </w:pPr>
            <w:r w:rsidRPr="00611D4F">
              <w:rPr>
                <w:color w:val="auto"/>
              </w:rPr>
              <w:t>4.</w:t>
            </w:r>
            <w:r w:rsidRPr="00611D4F">
              <w:rPr>
                <w:color w:val="auto"/>
              </w:rPr>
              <w:tab/>
              <w:t xml:space="preserve">Le informazioni trasmesse alla Commissione, a norma dell'articolo 17 del regolamento (CE) n. 561/2006, indicano il numero di conducenti controllati su strada, il numero dei controlli effettuati nei locali delle imprese, il numero dei giorni di lavoro controllati nonché il numero e la tipologia delle infrazioni verbalizzate, </w:t>
            </w:r>
            <w:r w:rsidRPr="00611D4F">
              <w:rPr>
                <w:b/>
                <w:i/>
                <w:color w:val="auto"/>
              </w:rPr>
              <w:t>specificando inoltre</w:t>
            </w:r>
            <w:r w:rsidRPr="00611D4F">
              <w:rPr>
                <w:color w:val="auto"/>
              </w:rPr>
              <w:t xml:space="preserve"> se siano attinenti al trasporto di passeggeri o merci.</w:t>
            </w:r>
          </w:p>
        </w:tc>
      </w:tr>
    </w:tbl>
    <w:p w:rsidR="00172E3D" w:rsidRPr="00611D4F" w:rsidRDefault="00260BEF" w:rsidP="00972AEB">
      <w:pPr>
        <w:pStyle w:val="Olang"/>
      </w:pPr>
      <w:r w:rsidRPr="00611D4F">
        <w:rPr>
          <w:color w:val="auto"/>
        </w:rPr>
        <w:t xml:space="preserve">Or. </w:t>
      </w:r>
      <w:r w:rsidRPr="00611D4F">
        <w:rPr>
          <w:rStyle w:val="HideTWBExt"/>
        </w:rPr>
        <w:t>&lt;Original&gt;</w:t>
      </w:r>
      <w:r w:rsidRPr="00611D4F">
        <w:rPr>
          <w:rStyle w:val="HideTWBInt"/>
        </w:rPr>
        <w:t>{RO}</w:t>
      </w:r>
      <w:r w:rsidRPr="00611D4F">
        <w:rPr>
          <w:color w:val="auto"/>
        </w:rPr>
        <w:t>ro</w:t>
      </w:r>
      <w:r w:rsidRPr="00611D4F">
        <w:rPr>
          <w:rStyle w:val="HideTWBExt"/>
        </w:rPr>
        <w:t>&lt;/Original&gt;</w:t>
      </w:r>
    </w:p>
    <w:p w:rsidR="00172E3D" w:rsidRPr="00611D4F" w:rsidRDefault="00260BEF">
      <w:pPr>
        <w:pStyle w:val="Olang"/>
        <w:rPr>
          <w:color w:val="auto"/>
        </w:rPr>
        <w:sectPr w:rsidR="00172E3D" w:rsidRPr="00611D4F">
          <w:footerReference w:type="default" r:id="rId13"/>
          <w:pgSz w:w="11906" w:h="16838"/>
          <w:pgMar w:top="1134" w:right="1417" w:bottom="1417" w:left="1417" w:header="1134" w:footer="567" w:gutter="0"/>
          <w:cols w:space="708"/>
          <w:docGrid w:linePitch="360"/>
        </w:sectPr>
      </w:pPr>
      <w:r w:rsidRPr="00611D4F">
        <w:rPr>
          <w:rStyle w:val="HideTWBExt"/>
        </w:rPr>
        <w:t>&lt;/Amend&gt;</w:t>
      </w:r>
    </w:p>
    <w:p w:rsidR="00172E3D" w:rsidRPr="00611D4F" w:rsidRDefault="00260BEF">
      <w:pPr>
        <w:pStyle w:val="Interstitial1"/>
      </w:pPr>
      <w:r w:rsidRPr="00611D4F">
        <w:rPr>
          <w:rStyle w:val="HideTWBExt"/>
        </w:rPr>
        <w:lastRenderedPageBreak/>
        <w:t>&lt;Amend&gt;&lt;Date&gt;</w:t>
      </w:r>
      <w:r w:rsidRPr="00611D4F">
        <w:rPr>
          <w:rStyle w:val="HideTWBInt"/>
          <w:color w:val="auto"/>
        </w:rPr>
        <w:t>{22/03/2019}</w:t>
      </w:r>
      <w:r w:rsidRPr="00611D4F">
        <w:rPr>
          <w:color w:val="auto"/>
        </w:rPr>
        <w:t>22.3.2019</w:t>
      </w:r>
      <w:r w:rsidRPr="00611D4F">
        <w:rPr>
          <w:rStyle w:val="HideTWBExt"/>
        </w:rPr>
        <w:t>&lt;/Date&gt;</w:t>
      </w:r>
      <w:r w:rsidRPr="00611D4F">
        <w:rPr>
          <w:color w:val="auto"/>
        </w:rPr>
        <w:tab/>
      </w:r>
      <w:r w:rsidRPr="00611D4F">
        <w:rPr>
          <w:rStyle w:val="HideTWBExt"/>
        </w:rPr>
        <w:t>&lt;ANo&gt;</w:t>
      </w:r>
      <w:r w:rsidRPr="00611D4F">
        <w:rPr>
          <w:color w:val="auto"/>
        </w:rPr>
        <w:t>A8-0206</w:t>
      </w:r>
      <w:r w:rsidRPr="00611D4F">
        <w:rPr>
          <w:rStyle w:val="HideTWBExt"/>
        </w:rPr>
        <w:t>&lt;/ANo&gt;</w:t>
      </w:r>
      <w:r w:rsidRPr="00611D4F">
        <w:rPr>
          <w:color w:val="auto"/>
        </w:rPr>
        <w:t>/</w:t>
      </w:r>
      <w:r w:rsidRPr="00611D4F">
        <w:rPr>
          <w:rStyle w:val="HideTWBExt"/>
        </w:rPr>
        <w:t>&lt;NumAm&gt;</w:t>
      </w:r>
      <w:r w:rsidRPr="00611D4F">
        <w:rPr>
          <w:color w:val="auto"/>
        </w:rPr>
        <w:t>600</w:t>
      </w:r>
      <w:r w:rsidRPr="00611D4F">
        <w:rPr>
          <w:rStyle w:val="HideTWBExt"/>
        </w:rPr>
        <w:t>&lt;/NumAm&gt;</w:t>
      </w:r>
    </w:p>
    <w:p w:rsidR="00172E3D" w:rsidRPr="00611D4F" w:rsidRDefault="00260BEF">
      <w:pPr>
        <w:pStyle w:val="AMNumberTabs"/>
      </w:pPr>
      <w:r w:rsidRPr="00611D4F">
        <w:rPr>
          <w:color w:val="auto"/>
        </w:rPr>
        <w:t>Emendamento</w:t>
      </w:r>
      <w:r w:rsidRPr="00611D4F">
        <w:rPr>
          <w:color w:val="auto"/>
        </w:rPr>
        <w:tab/>
      </w:r>
      <w:r w:rsidRPr="00611D4F">
        <w:rPr>
          <w:color w:val="auto"/>
        </w:rPr>
        <w:tab/>
      </w:r>
      <w:r w:rsidRPr="00611D4F">
        <w:rPr>
          <w:rStyle w:val="HideTWBExt"/>
        </w:rPr>
        <w:t>&lt;NumAm&gt;</w:t>
      </w:r>
      <w:r w:rsidRPr="00611D4F">
        <w:rPr>
          <w:color w:val="auto"/>
        </w:rPr>
        <w:t>600</w:t>
      </w:r>
      <w:r w:rsidRPr="00611D4F">
        <w:rPr>
          <w:rStyle w:val="HideTWBExt"/>
        </w:rPr>
        <w:t>&lt;/NumAm&gt;</w:t>
      </w:r>
    </w:p>
    <w:p w:rsidR="00172E3D" w:rsidRPr="00611D4F" w:rsidRDefault="00260BEF">
      <w:pPr>
        <w:pStyle w:val="NormalBold"/>
      </w:pPr>
      <w:r w:rsidRPr="00611D4F">
        <w:rPr>
          <w:rStyle w:val="HideTWBExt"/>
        </w:rPr>
        <w:t>&lt;RepeatBlock-By&gt;&lt;Members&gt;</w:t>
      </w:r>
      <w:r w:rsidRPr="00611D4F">
        <w:rPr>
          <w:color w:val="auto"/>
        </w:rPr>
        <w:t>Claudia Țapardel, Nedzhmi Ali, Peter Kouroumbashev, Filiz Hyusmenova, Ilhan Kyuchyuk, Iskra Mihaylova, Angel Dzhambazki, Momchil Nekov, Andrey Kovatchev, Vladimir Urutchev, Asim Ademov, Andrey Novakov, Sergei Stanishev, Deirdre Clune, Svetoslav Hristov Malinov, Emil Radev, Zigmantas Balčytis, Roberts Zīle, Siegfried Mureşan, Kosma Złotowski, Edward Czesak, Bolesław G. Piecha, Anna Elżbieta Fotyga, Tomasz Piotr Poręba, Ryszard Czarnecki, Victor Boştinaru, Maria Grapini, Emilian Pavel, Răzvan Popa, Elżbieta Katarzyna Łukacijewska, Adam Gierek, Maria Gabriela Zoană, Doru-Claudian Frunzulică, Ioan Mircea Paşcu, Claudiu Ciprian Tănăsescu, Ramona Nicole Mănescu, Andi Cristea, Renate Weber, Marian-Jean Marinescu, Daciana Octavia Sârbu, Dan Nica, Damian Drăghici, István Ujhelyi, Norica Nicolai, Eva Maydell</w:t>
      </w:r>
      <w:r w:rsidRPr="00611D4F">
        <w:rPr>
          <w:rStyle w:val="HideTWBExt"/>
        </w:rPr>
        <w:t>&lt;/Members&gt;</w:t>
      </w:r>
    </w:p>
    <w:p w:rsidR="00172E3D" w:rsidRPr="00611D4F" w:rsidRDefault="00260BEF">
      <w:pPr>
        <w:pStyle w:val="NormalBold"/>
      </w:pPr>
      <w:r w:rsidRPr="00611D4F">
        <w:rPr>
          <w:rStyle w:val="HideTWBExt"/>
        </w:rPr>
        <w:t>&lt;/RepeatBlock-By&gt;</w:t>
      </w:r>
    </w:p>
    <w:p w:rsidR="00172E3D" w:rsidRPr="00611D4F" w:rsidRDefault="00260BEF">
      <w:pPr>
        <w:pStyle w:val="ProjRap"/>
      </w:pPr>
      <w:r w:rsidRPr="00611D4F">
        <w:rPr>
          <w:rStyle w:val="HideTWBExt"/>
        </w:rPr>
        <w:t>&lt;TitreType&gt;</w:t>
      </w:r>
      <w:r w:rsidRPr="00611D4F">
        <w:t>Relazione</w:t>
      </w:r>
      <w:r w:rsidRPr="00611D4F">
        <w:rPr>
          <w:rStyle w:val="HideTWBExt"/>
        </w:rPr>
        <w:t>&lt;/TitreType&gt;</w:t>
      </w:r>
      <w:r w:rsidRPr="00611D4F">
        <w:tab/>
        <w:t>A8-0206/2018</w:t>
      </w:r>
    </w:p>
    <w:p w:rsidR="00172E3D" w:rsidRPr="00611D4F" w:rsidRDefault="00260BEF">
      <w:pPr>
        <w:pStyle w:val="NormalBold"/>
      </w:pPr>
      <w:r w:rsidRPr="00611D4F">
        <w:rPr>
          <w:rStyle w:val="HideTWBExt"/>
        </w:rPr>
        <w:t>&lt;Rapporteur&gt;</w:t>
      </w:r>
      <w:r w:rsidRPr="00611D4F">
        <w:rPr>
          <w:color w:val="auto"/>
        </w:rPr>
        <w:t>Merja Kyllönen</w:t>
      </w:r>
      <w:r w:rsidRPr="00611D4F">
        <w:rPr>
          <w:rStyle w:val="HideTWBExt"/>
        </w:rPr>
        <w:t>&lt;/Rapporteur&gt;</w:t>
      </w:r>
    </w:p>
    <w:p w:rsidR="00172E3D" w:rsidRPr="00611D4F" w:rsidRDefault="00260BEF">
      <w:pPr>
        <w:pStyle w:val="Normal12"/>
      </w:pPr>
      <w:r w:rsidRPr="00611D4F">
        <w:rPr>
          <w:rStyle w:val="HideTWBExt"/>
        </w:rPr>
        <w:t>&lt;Titre&gt;</w:t>
      </w:r>
      <w:r w:rsidRPr="00611D4F">
        <w:t>Prescrizioni di applicazione e norme specifiche per quanto riguarda il distacco dei conducenti nel settore del trasporto su strada</w:t>
      </w:r>
      <w:r w:rsidRPr="00611D4F">
        <w:rPr>
          <w:rStyle w:val="HideTWBExt"/>
        </w:rPr>
        <w:t>&lt;/Titre&gt;</w:t>
      </w:r>
    </w:p>
    <w:p w:rsidR="00172E3D" w:rsidRPr="00611D4F" w:rsidRDefault="00260BEF">
      <w:pPr>
        <w:pStyle w:val="Normal12"/>
      </w:pPr>
      <w:r w:rsidRPr="00611D4F">
        <w:rPr>
          <w:rStyle w:val="HideTWBExt"/>
        </w:rPr>
        <w:t>&lt;DocRef&gt;</w:t>
      </w:r>
      <w:r w:rsidRPr="00611D4F">
        <w:rPr>
          <w:color w:val="auto"/>
        </w:rPr>
        <w:t>(COM(2017)0278 – C8-0170/2017 – 2017/0121(COD))</w:t>
      </w:r>
      <w:r w:rsidRPr="00611D4F">
        <w:rPr>
          <w:rStyle w:val="HideTWBExt"/>
        </w:rPr>
        <w:t>&lt;/DocRef&gt;</w:t>
      </w:r>
    </w:p>
    <w:p w:rsidR="00172E3D" w:rsidRPr="00611D4F" w:rsidRDefault="00172E3D">
      <w:pPr>
        <w:pStyle w:val="Normal12"/>
      </w:pPr>
    </w:p>
    <w:p w:rsidR="00172E3D" w:rsidRPr="00611D4F" w:rsidRDefault="00260BEF">
      <w:pPr>
        <w:pStyle w:val="NormalBold"/>
      </w:pPr>
      <w:r w:rsidRPr="00611D4F">
        <w:rPr>
          <w:rStyle w:val="HideTWBExt"/>
        </w:rPr>
        <w:t>&lt;DocAmend&gt;</w:t>
      </w:r>
      <w:r w:rsidRPr="00611D4F">
        <w:rPr>
          <w:color w:val="auto"/>
        </w:rPr>
        <w:t>Proposta di direttiva</w:t>
      </w:r>
      <w:r w:rsidRPr="00611D4F">
        <w:rPr>
          <w:rStyle w:val="HideTWBExt"/>
        </w:rPr>
        <w:t>&lt;/DocAmend&gt;</w:t>
      </w:r>
    </w:p>
    <w:p w:rsidR="00172E3D" w:rsidRPr="00611D4F" w:rsidRDefault="00260BEF">
      <w:pPr>
        <w:pStyle w:val="NormalBold"/>
      </w:pPr>
      <w:r w:rsidRPr="00611D4F">
        <w:rPr>
          <w:rStyle w:val="HideTWBExt"/>
        </w:rPr>
        <w:t>&lt;Article&gt;</w:t>
      </w:r>
      <w:r w:rsidRPr="00611D4F">
        <w:rPr>
          <w:color w:val="auto"/>
        </w:rPr>
        <w:t>Articolo 1 – punto 4</w:t>
      </w:r>
      <w:r w:rsidRPr="00611D4F">
        <w:rPr>
          <w:rStyle w:val="HideTWBExt"/>
        </w:rPr>
        <w:t>&lt;/Article&gt;</w:t>
      </w:r>
    </w:p>
    <w:p w:rsidR="00172E3D" w:rsidRPr="00611D4F" w:rsidRDefault="00260BEF">
      <w:r w:rsidRPr="00611D4F">
        <w:rPr>
          <w:rStyle w:val="HideTWBExt"/>
        </w:rPr>
        <w:t>&lt;DocAmend2&gt;</w:t>
      </w:r>
      <w:r w:rsidRPr="00611D4F">
        <w:t>Direttiva 2006/22/CE</w:t>
      </w:r>
      <w:r w:rsidRPr="00611D4F">
        <w:rPr>
          <w:rStyle w:val="HideTWBExt"/>
        </w:rPr>
        <w:t>&lt;/DocAmend2&gt;</w:t>
      </w:r>
    </w:p>
    <w:p w:rsidR="00172E3D" w:rsidRPr="00611D4F" w:rsidRDefault="00260BEF">
      <w:r w:rsidRPr="00611D4F">
        <w:rPr>
          <w:rStyle w:val="HideTWBExt"/>
        </w:rPr>
        <w:t>&lt;Article2&gt;</w:t>
      </w:r>
      <w:r w:rsidRPr="00611D4F">
        <w:t>Articolo 6 – paragrafo 1</w:t>
      </w:r>
      <w:r w:rsidRPr="00611D4F">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2E3D" w:rsidRPr="00611D4F">
        <w:trPr>
          <w:trHeight w:hRule="exact" w:val="240"/>
          <w:jc w:val="center"/>
        </w:trPr>
        <w:tc>
          <w:tcPr>
            <w:tcW w:w="9752" w:type="dxa"/>
            <w:gridSpan w:val="2"/>
          </w:tcPr>
          <w:p w:rsidR="00172E3D" w:rsidRPr="00611D4F" w:rsidRDefault="00172E3D"/>
        </w:tc>
      </w:tr>
      <w:tr w:rsidR="00172E3D" w:rsidRPr="00611D4F">
        <w:trPr>
          <w:trHeight w:val="240"/>
          <w:jc w:val="center"/>
        </w:trPr>
        <w:tc>
          <w:tcPr>
            <w:tcW w:w="4876" w:type="dxa"/>
          </w:tcPr>
          <w:p w:rsidR="00172E3D" w:rsidRPr="00611D4F" w:rsidRDefault="00260BEF">
            <w:pPr>
              <w:pStyle w:val="ColumnHeading"/>
              <w:rPr>
                <w:color w:val="auto"/>
              </w:rPr>
            </w:pPr>
            <w:r w:rsidRPr="00611D4F">
              <w:rPr>
                <w:color w:val="auto"/>
              </w:rPr>
              <w:t>Testo della Commissione</w:t>
            </w:r>
          </w:p>
        </w:tc>
        <w:tc>
          <w:tcPr>
            <w:tcW w:w="4876" w:type="dxa"/>
          </w:tcPr>
          <w:p w:rsidR="00172E3D" w:rsidRPr="00611D4F" w:rsidRDefault="00260BEF">
            <w:pPr>
              <w:pStyle w:val="ColumnHeading"/>
              <w:rPr>
                <w:color w:val="auto"/>
              </w:rPr>
            </w:pPr>
            <w:r w:rsidRPr="00611D4F">
              <w:rPr>
                <w:color w:val="auto"/>
              </w:rPr>
              <w:t>Emendamento</w:t>
            </w:r>
          </w:p>
        </w:tc>
      </w:tr>
      <w:tr w:rsidR="00172E3D" w:rsidRPr="00611D4F">
        <w:trPr>
          <w:jc w:val="center"/>
        </w:trPr>
        <w:tc>
          <w:tcPr>
            <w:tcW w:w="4876" w:type="dxa"/>
          </w:tcPr>
          <w:p w:rsidR="00172E3D" w:rsidRPr="00611D4F" w:rsidRDefault="00260BEF" w:rsidP="00A41905">
            <w:pPr>
              <w:pStyle w:val="Normal6"/>
              <w:rPr>
                <w:color w:val="auto"/>
              </w:rPr>
            </w:pPr>
            <w:r w:rsidRPr="00611D4F">
              <w:rPr>
                <w:color w:val="auto"/>
              </w:rPr>
              <w:t>1.</w:t>
            </w:r>
            <w:r w:rsidRPr="00611D4F">
              <w:rPr>
                <w:color w:val="auto"/>
              </w:rPr>
              <w:tab/>
              <w:t xml:space="preserve">I controlli nei locali delle imprese sono organizzati tenendo conto </w:t>
            </w:r>
            <w:r w:rsidRPr="00611D4F">
              <w:rPr>
                <w:b/>
                <w:i/>
                <w:color w:val="auto"/>
              </w:rPr>
              <w:t>dell'esperienza</w:t>
            </w:r>
            <w:r w:rsidRPr="00611D4F">
              <w:rPr>
                <w:color w:val="auto"/>
              </w:rPr>
              <w:t xml:space="preserve"> acquisita riguardo alle diverse categorie di trasporto e tipi di imprese. Tali controlli si effettuano inoltre quando siano state accertate </w:t>
            </w:r>
            <w:r w:rsidRPr="00611D4F">
              <w:rPr>
                <w:b/>
                <w:i/>
                <w:color w:val="auto"/>
              </w:rPr>
              <w:t xml:space="preserve">su strada </w:t>
            </w:r>
            <w:r w:rsidRPr="00611D4F">
              <w:rPr>
                <w:color w:val="auto"/>
              </w:rPr>
              <w:t>gravi infrazioni al regolamento (CE) n. 561/2006 o al regolamento (UE) n. 165/2014 o alla direttiva 2002/15/CE.</w:t>
            </w:r>
          </w:p>
        </w:tc>
        <w:tc>
          <w:tcPr>
            <w:tcW w:w="4876" w:type="dxa"/>
          </w:tcPr>
          <w:p w:rsidR="00172E3D" w:rsidRPr="00611D4F" w:rsidRDefault="00260BEF" w:rsidP="00A41905">
            <w:pPr>
              <w:pStyle w:val="Normal6"/>
              <w:rPr>
                <w:color w:val="auto"/>
              </w:rPr>
            </w:pPr>
            <w:r w:rsidRPr="00611D4F">
              <w:rPr>
                <w:color w:val="auto"/>
              </w:rPr>
              <w:t>1.</w:t>
            </w:r>
            <w:r w:rsidRPr="00611D4F">
              <w:rPr>
                <w:color w:val="auto"/>
              </w:rPr>
              <w:tab/>
              <w:t xml:space="preserve">I controlli nei locali delle imprese sono organizzati tenendo conto </w:t>
            </w:r>
            <w:r w:rsidRPr="00611D4F">
              <w:rPr>
                <w:b/>
                <w:i/>
                <w:color w:val="auto"/>
              </w:rPr>
              <w:t>della presunta esperienza</w:t>
            </w:r>
            <w:r w:rsidRPr="00611D4F">
              <w:rPr>
                <w:color w:val="auto"/>
              </w:rPr>
              <w:t xml:space="preserve"> acquisita</w:t>
            </w:r>
            <w:r w:rsidRPr="00611D4F">
              <w:rPr>
                <w:b/>
                <w:i/>
                <w:color w:val="auto"/>
              </w:rPr>
              <w:t xml:space="preserve"> in materia di comportamenti non conformi</w:t>
            </w:r>
            <w:r w:rsidRPr="00611D4F">
              <w:rPr>
                <w:color w:val="auto"/>
              </w:rPr>
              <w:t xml:space="preserve"> riguardo alle diverse categorie di trasporto e tipi di imprese. Tali controlli si effettuano inoltre quando siano state accertate gravi infrazioni al regolamento (CE) n. 561/2006 o al regolamento (UE) n. 165/2014 o alla direttiva 2002/15/CE. </w:t>
            </w:r>
            <w:r w:rsidRPr="00611D4F">
              <w:rPr>
                <w:b/>
                <w:i/>
                <w:color w:val="auto"/>
              </w:rPr>
              <w:t>I controlli dell'orario lavorativo settimanale di cui alla direttiva 2002/15/CE sono effettuati esclusivamente nei locali delle imprese o per via digitale, tramite il sistema IMI.</w:t>
            </w:r>
          </w:p>
        </w:tc>
      </w:tr>
    </w:tbl>
    <w:p w:rsidR="00172E3D" w:rsidRPr="00611D4F" w:rsidRDefault="00260BEF" w:rsidP="00972AEB">
      <w:pPr>
        <w:pStyle w:val="Olang"/>
      </w:pPr>
      <w:r w:rsidRPr="00611D4F">
        <w:rPr>
          <w:color w:val="auto"/>
        </w:rPr>
        <w:t xml:space="preserve">Or. </w:t>
      </w:r>
      <w:r w:rsidRPr="00611D4F">
        <w:rPr>
          <w:rStyle w:val="HideTWBExt"/>
        </w:rPr>
        <w:t>&lt;Original&gt;</w:t>
      </w:r>
      <w:r w:rsidRPr="00611D4F">
        <w:rPr>
          <w:rStyle w:val="HideTWBInt"/>
        </w:rPr>
        <w:t>{RO}</w:t>
      </w:r>
      <w:r w:rsidRPr="00611D4F">
        <w:rPr>
          <w:color w:val="auto"/>
        </w:rPr>
        <w:t>ro</w:t>
      </w:r>
      <w:r w:rsidRPr="00611D4F">
        <w:rPr>
          <w:rStyle w:val="HideTWBExt"/>
        </w:rPr>
        <w:t>&lt;/Original&gt;</w:t>
      </w:r>
    </w:p>
    <w:p w:rsidR="00172E3D" w:rsidRPr="00611D4F" w:rsidRDefault="00260BEF">
      <w:pPr>
        <w:pStyle w:val="Olang"/>
        <w:rPr>
          <w:color w:val="auto"/>
        </w:rPr>
        <w:sectPr w:rsidR="00172E3D" w:rsidRPr="00611D4F">
          <w:footerReference w:type="default" r:id="rId14"/>
          <w:pgSz w:w="11906" w:h="16838"/>
          <w:pgMar w:top="1134" w:right="1417" w:bottom="1417" w:left="1417" w:header="1134" w:footer="567" w:gutter="0"/>
          <w:cols w:space="708"/>
          <w:docGrid w:linePitch="360"/>
        </w:sectPr>
      </w:pPr>
      <w:r w:rsidRPr="00611D4F">
        <w:rPr>
          <w:rStyle w:val="HideTWBExt"/>
        </w:rPr>
        <w:t>&lt;/Amend&gt;</w:t>
      </w:r>
    </w:p>
    <w:p w:rsidR="00172E3D" w:rsidRPr="00611D4F" w:rsidRDefault="00260BEF">
      <w:pPr>
        <w:pStyle w:val="Interstitial1"/>
      </w:pPr>
      <w:r w:rsidRPr="00611D4F">
        <w:rPr>
          <w:rStyle w:val="HideTWBExt"/>
        </w:rPr>
        <w:lastRenderedPageBreak/>
        <w:t>&lt;Amend&gt;&lt;Date&gt;</w:t>
      </w:r>
      <w:r w:rsidRPr="00611D4F">
        <w:rPr>
          <w:rStyle w:val="HideTWBInt"/>
          <w:color w:val="auto"/>
        </w:rPr>
        <w:t>{22/03/2019}</w:t>
      </w:r>
      <w:r w:rsidRPr="00611D4F">
        <w:rPr>
          <w:color w:val="auto"/>
        </w:rPr>
        <w:t>22.3.2019</w:t>
      </w:r>
      <w:r w:rsidRPr="00611D4F">
        <w:rPr>
          <w:rStyle w:val="HideTWBExt"/>
        </w:rPr>
        <w:t>&lt;/Date&gt;</w:t>
      </w:r>
      <w:r w:rsidRPr="00611D4F">
        <w:rPr>
          <w:color w:val="auto"/>
        </w:rPr>
        <w:tab/>
      </w:r>
      <w:r w:rsidRPr="00611D4F">
        <w:rPr>
          <w:rStyle w:val="HideTWBExt"/>
        </w:rPr>
        <w:t>&lt;ANo&gt;</w:t>
      </w:r>
      <w:r w:rsidRPr="00611D4F">
        <w:rPr>
          <w:color w:val="auto"/>
        </w:rPr>
        <w:t>A8-0206</w:t>
      </w:r>
      <w:r w:rsidRPr="00611D4F">
        <w:rPr>
          <w:rStyle w:val="HideTWBExt"/>
        </w:rPr>
        <w:t>&lt;/ANo&gt;</w:t>
      </w:r>
      <w:r w:rsidRPr="00611D4F">
        <w:rPr>
          <w:color w:val="auto"/>
        </w:rPr>
        <w:t>/</w:t>
      </w:r>
      <w:r w:rsidRPr="00611D4F">
        <w:rPr>
          <w:rStyle w:val="HideTWBExt"/>
        </w:rPr>
        <w:t>&lt;NumAm&gt;</w:t>
      </w:r>
      <w:r w:rsidRPr="00611D4F">
        <w:rPr>
          <w:color w:val="auto"/>
        </w:rPr>
        <w:t>601</w:t>
      </w:r>
      <w:r w:rsidRPr="00611D4F">
        <w:rPr>
          <w:rStyle w:val="HideTWBExt"/>
        </w:rPr>
        <w:t>&lt;/NumAm&gt;</w:t>
      </w:r>
    </w:p>
    <w:p w:rsidR="00172E3D" w:rsidRPr="00611D4F" w:rsidRDefault="00260BEF">
      <w:pPr>
        <w:pStyle w:val="AMNumberTabs"/>
      </w:pPr>
      <w:r w:rsidRPr="00611D4F">
        <w:rPr>
          <w:color w:val="auto"/>
        </w:rPr>
        <w:t>Emendamento</w:t>
      </w:r>
      <w:r w:rsidRPr="00611D4F">
        <w:rPr>
          <w:color w:val="auto"/>
        </w:rPr>
        <w:tab/>
      </w:r>
      <w:r w:rsidRPr="00611D4F">
        <w:rPr>
          <w:color w:val="auto"/>
        </w:rPr>
        <w:tab/>
      </w:r>
      <w:r w:rsidRPr="00611D4F">
        <w:rPr>
          <w:rStyle w:val="HideTWBExt"/>
        </w:rPr>
        <w:t>&lt;NumAm&gt;</w:t>
      </w:r>
      <w:r w:rsidRPr="00611D4F">
        <w:rPr>
          <w:color w:val="auto"/>
        </w:rPr>
        <w:t>601</w:t>
      </w:r>
      <w:r w:rsidRPr="00611D4F">
        <w:rPr>
          <w:rStyle w:val="HideTWBExt"/>
        </w:rPr>
        <w:t>&lt;/NumAm&gt;</w:t>
      </w:r>
    </w:p>
    <w:p w:rsidR="00172E3D" w:rsidRPr="00611D4F" w:rsidRDefault="00260BEF">
      <w:pPr>
        <w:pStyle w:val="NormalBold"/>
      </w:pPr>
      <w:r w:rsidRPr="00611D4F">
        <w:rPr>
          <w:rStyle w:val="HideTWBExt"/>
        </w:rPr>
        <w:t>&lt;RepeatBlock-By&gt;&lt;Members&gt;</w:t>
      </w:r>
      <w:r w:rsidRPr="00611D4F">
        <w:rPr>
          <w:color w:val="auto"/>
        </w:rPr>
        <w:t>Claudia Țapardel, Nedzhmi Ali, Peter Kouroumbashev, Filiz Hyusmenova, Ilhan Kyuchyuk, Iskra Mihaylova, Angel Dzhambazki, Momchil Nekov, Andrey Kovatchev, Vladimir Urutchev, Asim Ademov, Andrey Novakov, Sergei Stanishev, Deirdre Clune, Svetoslav Hristov Malinov, Emil Radev, Zigmantas Balčytis, Roberts Zīle, Siegfried Mureşan, Kosma Złotowski, Edward Czesak, Bolesław G. Piecha, Anna Elżbieta Fotyga, Tomasz Piotr Poręba, Ryszard Czarnecki, Victor Boştinaru, Maria Grapini, Emilian Pavel, Răzvan Popa, Elżbieta Katarzyna Łukacijewska, Adam Gierek, Maria Gabriela Zoană, Doru-Claudian Frunzulică, Ioan Mircea Paşcu, Claudiu Ciprian Tănăsescu, Ramona Nicole Mănescu, Andi Cristea, Renate Weber, Marian-Jean Marinescu, Daciana Octavia Sârbu, Dan Nica, Damian Drăghici, István Ujhelyi, Norica Nicolai, Eva Maydell</w:t>
      </w:r>
      <w:r w:rsidRPr="00611D4F">
        <w:rPr>
          <w:rStyle w:val="HideTWBExt"/>
        </w:rPr>
        <w:t>&lt;/Members&gt;</w:t>
      </w:r>
    </w:p>
    <w:p w:rsidR="00172E3D" w:rsidRPr="00611D4F" w:rsidRDefault="00260BEF">
      <w:pPr>
        <w:pStyle w:val="NormalBold"/>
      </w:pPr>
      <w:r w:rsidRPr="00611D4F">
        <w:rPr>
          <w:rStyle w:val="HideTWBExt"/>
        </w:rPr>
        <w:t>&lt;/RepeatBlock-By&gt;</w:t>
      </w:r>
    </w:p>
    <w:p w:rsidR="00172E3D" w:rsidRPr="00611D4F" w:rsidRDefault="00260BEF">
      <w:pPr>
        <w:pStyle w:val="ProjRap"/>
      </w:pPr>
      <w:r w:rsidRPr="00611D4F">
        <w:rPr>
          <w:rStyle w:val="HideTWBExt"/>
        </w:rPr>
        <w:t>&lt;TitreType&gt;</w:t>
      </w:r>
      <w:r w:rsidRPr="00611D4F">
        <w:t>Relazione</w:t>
      </w:r>
      <w:r w:rsidRPr="00611D4F">
        <w:rPr>
          <w:rStyle w:val="HideTWBExt"/>
        </w:rPr>
        <w:t>&lt;/TitreType&gt;</w:t>
      </w:r>
      <w:r w:rsidRPr="00611D4F">
        <w:tab/>
        <w:t>A8-0206/2018</w:t>
      </w:r>
    </w:p>
    <w:p w:rsidR="00172E3D" w:rsidRPr="00611D4F" w:rsidRDefault="00260BEF">
      <w:pPr>
        <w:pStyle w:val="NormalBold"/>
      </w:pPr>
      <w:r w:rsidRPr="00611D4F">
        <w:rPr>
          <w:rStyle w:val="HideTWBExt"/>
        </w:rPr>
        <w:t>&lt;Rapporteur&gt;</w:t>
      </w:r>
      <w:r w:rsidRPr="00611D4F">
        <w:rPr>
          <w:color w:val="auto"/>
        </w:rPr>
        <w:t>Merja Kyllönen</w:t>
      </w:r>
      <w:r w:rsidRPr="00611D4F">
        <w:rPr>
          <w:rStyle w:val="HideTWBExt"/>
        </w:rPr>
        <w:t>&lt;/Rapporteur&gt;</w:t>
      </w:r>
    </w:p>
    <w:p w:rsidR="00172E3D" w:rsidRPr="00611D4F" w:rsidRDefault="00260BEF">
      <w:pPr>
        <w:pStyle w:val="Normal12"/>
      </w:pPr>
      <w:r w:rsidRPr="00611D4F">
        <w:rPr>
          <w:rStyle w:val="HideTWBExt"/>
        </w:rPr>
        <w:t>&lt;Titre&gt;</w:t>
      </w:r>
      <w:r w:rsidRPr="00611D4F">
        <w:t>Prescrizioni di applicazione e norme specifiche per quanto riguarda il distacco dei conducenti nel settore del trasporto su strada</w:t>
      </w:r>
      <w:r w:rsidRPr="00611D4F">
        <w:rPr>
          <w:rStyle w:val="HideTWBExt"/>
        </w:rPr>
        <w:t>&lt;/Titre&gt;</w:t>
      </w:r>
    </w:p>
    <w:p w:rsidR="00172E3D" w:rsidRPr="00611D4F" w:rsidRDefault="00260BEF">
      <w:pPr>
        <w:pStyle w:val="Normal12"/>
      </w:pPr>
      <w:r w:rsidRPr="00611D4F">
        <w:rPr>
          <w:rStyle w:val="HideTWBExt"/>
        </w:rPr>
        <w:t>&lt;DocRef&gt;</w:t>
      </w:r>
      <w:r w:rsidRPr="00611D4F">
        <w:rPr>
          <w:color w:val="auto"/>
        </w:rPr>
        <w:t>(COM(2017)0278 – C8-0170/2017 – 2017/0121(COD))</w:t>
      </w:r>
      <w:r w:rsidRPr="00611D4F">
        <w:rPr>
          <w:rStyle w:val="HideTWBExt"/>
        </w:rPr>
        <w:t>&lt;/DocRef&gt;</w:t>
      </w:r>
    </w:p>
    <w:p w:rsidR="00172E3D" w:rsidRPr="00611D4F" w:rsidRDefault="00172E3D">
      <w:pPr>
        <w:pStyle w:val="Normal12"/>
      </w:pPr>
    </w:p>
    <w:p w:rsidR="00172E3D" w:rsidRPr="00611D4F" w:rsidRDefault="00260BEF">
      <w:pPr>
        <w:pStyle w:val="NormalBold"/>
      </w:pPr>
      <w:r w:rsidRPr="00611D4F">
        <w:rPr>
          <w:rStyle w:val="HideTWBExt"/>
        </w:rPr>
        <w:t>&lt;DocAmend&gt;</w:t>
      </w:r>
      <w:r w:rsidRPr="00611D4F">
        <w:rPr>
          <w:color w:val="auto"/>
        </w:rPr>
        <w:t>Proposta di direttiva</w:t>
      </w:r>
      <w:r w:rsidRPr="00611D4F">
        <w:rPr>
          <w:rStyle w:val="HideTWBExt"/>
        </w:rPr>
        <w:t>&lt;/DocAmend&gt;</w:t>
      </w:r>
    </w:p>
    <w:p w:rsidR="00172E3D" w:rsidRPr="00611D4F" w:rsidRDefault="00260BEF">
      <w:pPr>
        <w:pStyle w:val="NormalBold"/>
      </w:pPr>
      <w:r w:rsidRPr="00611D4F">
        <w:rPr>
          <w:rStyle w:val="HideTWBExt"/>
        </w:rPr>
        <w:t>&lt;Article&gt;</w:t>
      </w:r>
      <w:r w:rsidRPr="00611D4F">
        <w:rPr>
          <w:color w:val="auto"/>
        </w:rPr>
        <w:t>Articolo 1 – punto 5</w:t>
      </w:r>
      <w:r w:rsidRPr="00611D4F">
        <w:rPr>
          <w:rStyle w:val="HideTWBExt"/>
        </w:rPr>
        <w:t>&lt;/Article&gt;</w:t>
      </w:r>
    </w:p>
    <w:p w:rsidR="00172E3D" w:rsidRPr="00611D4F" w:rsidRDefault="00260BEF">
      <w:r w:rsidRPr="00611D4F">
        <w:rPr>
          <w:rStyle w:val="HideTWBExt"/>
        </w:rPr>
        <w:t>&lt;DocAmend2&gt;</w:t>
      </w:r>
      <w:r w:rsidRPr="00611D4F">
        <w:t>Direttiva 2006/22/CE</w:t>
      </w:r>
      <w:r w:rsidRPr="00611D4F">
        <w:rPr>
          <w:rStyle w:val="HideTWBExt"/>
        </w:rPr>
        <w:t>&lt;/DocAmend2&gt;</w:t>
      </w:r>
    </w:p>
    <w:p w:rsidR="00172E3D" w:rsidRPr="00611D4F" w:rsidRDefault="00260BEF">
      <w:r w:rsidRPr="00611D4F">
        <w:rPr>
          <w:rStyle w:val="HideTWBExt"/>
        </w:rPr>
        <w:t>&lt;Article2&gt;</w:t>
      </w:r>
      <w:r w:rsidRPr="00611D4F">
        <w:t>Articolo 7 – paragrafo 1 – lettera d</w:t>
      </w:r>
      <w:r w:rsidRPr="00611D4F">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2E3D" w:rsidRPr="00611D4F">
        <w:trPr>
          <w:trHeight w:hRule="exact" w:val="240"/>
          <w:jc w:val="center"/>
        </w:trPr>
        <w:tc>
          <w:tcPr>
            <w:tcW w:w="9752" w:type="dxa"/>
            <w:gridSpan w:val="2"/>
          </w:tcPr>
          <w:p w:rsidR="00172E3D" w:rsidRPr="00611D4F" w:rsidRDefault="00172E3D"/>
        </w:tc>
      </w:tr>
      <w:tr w:rsidR="00172E3D" w:rsidRPr="00611D4F">
        <w:trPr>
          <w:trHeight w:val="240"/>
          <w:jc w:val="center"/>
        </w:trPr>
        <w:tc>
          <w:tcPr>
            <w:tcW w:w="4876" w:type="dxa"/>
          </w:tcPr>
          <w:p w:rsidR="00172E3D" w:rsidRPr="00611D4F" w:rsidRDefault="00260BEF">
            <w:pPr>
              <w:pStyle w:val="ColumnHeading"/>
              <w:rPr>
                <w:color w:val="auto"/>
              </w:rPr>
            </w:pPr>
            <w:r w:rsidRPr="00611D4F">
              <w:rPr>
                <w:color w:val="auto"/>
              </w:rPr>
              <w:t>Testo della Commissione</w:t>
            </w:r>
          </w:p>
        </w:tc>
        <w:tc>
          <w:tcPr>
            <w:tcW w:w="4876" w:type="dxa"/>
          </w:tcPr>
          <w:p w:rsidR="00172E3D" w:rsidRPr="00611D4F" w:rsidRDefault="00260BEF">
            <w:pPr>
              <w:pStyle w:val="ColumnHeading"/>
              <w:rPr>
                <w:color w:val="auto"/>
              </w:rPr>
            </w:pPr>
            <w:r w:rsidRPr="00611D4F">
              <w:rPr>
                <w:color w:val="auto"/>
              </w:rPr>
              <w:t>Emendamento</w:t>
            </w:r>
          </w:p>
        </w:tc>
      </w:tr>
      <w:tr w:rsidR="00172E3D" w:rsidRPr="00611D4F">
        <w:trPr>
          <w:jc w:val="center"/>
        </w:trPr>
        <w:tc>
          <w:tcPr>
            <w:tcW w:w="4876" w:type="dxa"/>
          </w:tcPr>
          <w:p w:rsidR="00172E3D" w:rsidRPr="00611D4F" w:rsidRDefault="00260BEF" w:rsidP="00A41905">
            <w:pPr>
              <w:pStyle w:val="Normal6"/>
              <w:rPr>
                <w:color w:val="auto"/>
              </w:rPr>
            </w:pPr>
            <w:r w:rsidRPr="00611D4F">
              <w:rPr>
                <w:color w:val="auto"/>
              </w:rPr>
              <w:t>d)</w:t>
            </w:r>
            <w:r w:rsidRPr="00611D4F">
              <w:rPr>
                <w:color w:val="auto"/>
              </w:rPr>
              <w:tab/>
              <w:t xml:space="preserve">garantire </w:t>
            </w:r>
            <w:r w:rsidRPr="00611D4F">
              <w:rPr>
                <w:b/>
                <w:i/>
                <w:color w:val="auto"/>
              </w:rPr>
              <w:t>lo</w:t>
            </w:r>
            <w:r w:rsidRPr="00611D4F">
              <w:rPr>
                <w:color w:val="auto"/>
              </w:rPr>
              <w:t xml:space="preserve"> scambio di informazioni con gli altri Stati membri per quanto riguarda l'applicazione delle disposizioni nazionali di recepimento della presente direttiva e della direttiva 2002/15/CE.</w:t>
            </w:r>
          </w:p>
        </w:tc>
        <w:tc>
          <w:tcPr>
            <w:tcW w:w="4876" w:type="dxa"/>
          </w:tcPr>
          <w:p w:rsidR="00172E3D" w:rsidRPr="00611D4F" w:rsidRDefault="00260BEF" w:rsidP="00A41905">
            <w:pPr>
              <w:pStyle w:val="Normal6"/>
              <w:rPr>
                <w:color w:val="auto"/>
              </w:rPr>
            </w:pPr>
            <w:r w:rsidRPr="00611D4F">
              <w:rPr>
                <w:color w:val="auto"/>
              </w:rPr>
              <w:t>d)</w:t>
            </w:r>
            <w:r w:rsidRPr="00611D4F">
              <w:rPr>
                <w:color w:val="auto"/>
              </w:rPr>
              <w:tab/>
              <w:t xml:space="preserve">garantire </w:t>
            </w:r>
            <w:r w:rsidRPr="00611D4F">
              <w:rPr>
                <w:b/>
                <w:i/>
                <w:color w:val="auto"/>
              </w:rPr>
              <w:t>uno</w:t>
            </w:r>
            <w:r w:rsidRPr="00611D4F">
              <w:rPr>
                <w:color w:val="auto"/>
              </w:rPr>
              <w:t xml:space="preserve"> scambio di informazioni</w:t>
            </w:r>
            <w:r w:rsidRPr="00611D4F">
              <w:rPr>
                <w:b/>
                <w:i/>
                <w:color w:val="auto"/>
              </w:rPr>
              <w:t xml:space="preserve"> efficiente e trasparente</w:t>
            </w:r>
            <w:r w:rsidRPr="00611D4F">
              <w:rPr>
                <w:color w:val="auto"/>
              </w:rPr>
              <w:t xml:space="preserve"> con gli altri Stati membri per quanto riguarda l'applicazione delle disposizioni nazionali di recepimento della presente direttiva e della direttiva 2002/15/CE.</w:t>
            </w:r>
          </w:p>
        </w:tc>
      </w:tr>
    </w:tbl>
    <w:p w:rsidR="00172E3D" w:rsidRPr="00611D4F" w:rsidRDefault="00260BEF" w:rsidP="00972AEB">
      <w:pPr>
        <w:pStyle w:val="Olang"/>
      </w:pPr>
      <w:r w:rsidRPr="00611D4F">
        <w:rPr>
          <w:color w:val="auto"/>
        </w:rPr>
        <w:t xml:space="preserve">Or. </w:t>
      </w:r>
      <w:r w:rsidRPr="00611D4F">
        <w:rPr>
          <w:rStyle w:val="HideTWBExt"/>
        </w:rPr>
        <w:t>&lt;Original&gt;</w:t>
      </w:r>
      <w:r w:rsidRPr="00611D4F">
        <w:rPr>
          <w:rStyle w:val="HideTWBInt"/>
        </w:rPr>
        <w:t>{RO}</w:t>
      </w:r>
      <w:r w:rsidRPr="00611D4F">
        <w:rPr>
          <w:color w:val="auto"/>
        </w:rPr>
        <w:t>ro</w:t>
      </w:r>
      <w:r w:rsidRPr="00611D4F">
        <w:rPr>
          <w:rStyle w:val="HideTWBExt"/>
        </w:rPr>
        <w:t>&lt;/Original&gt;</w:t>
      </w:r>
    </w:p>
    <w:p w:rsidR="00172E3D" w:rsidRPr="00611D4F" w:rsidRDefault="00260BEF">
      <w:pPr>
        <w:pStyle w:val="Olang"/>
        <w:rPr>
          <w:color w:val="auto"/>
        </w:rPr>
        <w:sectPr w:rsidR="00172E3D" w:rsidRPr="00611D4F">
          <w:footerReference w:type="default" r:id="rId15"/>
          <w:pgSz w:w="11906" w:h="16838"/>
          <w:pgMar w:top="1134" w:right="1417" w:bottom="1417" w:left="1417" w:header="1134" w:footer="567" w:gutter="0"/>
          <w:cols w:space="708"/>
          <w:docGrid w:linePitch="360"/>
        </w:sectPr>
      </w:pPr>
      <w:r w:rsidRPr="00611D4F">
        <w:rPr>
          <w:rStyle w:val="HideTWBExt"/>
        </w:rPr>
        <w:t>&lt;/Amend&gt;</w:t>
      </w:r>
    </w:p>
    <w:p w:rsidR="00172E3D" w:rsidRPr="00611D4F" w:rsidRDefault="00260BEF">
      <w:pPr>
        <w:pStyle w:val="Interstitial1"/>
      </w:pPr>
      <w:r w:rsidRPr="00611D4F">
        <w:rPr>
          <w:rStyle w:val="HideTWBExt"/>
        </w:rPr>
        <w:t>&lt;Amend&gt;&lt;Date&gt;</w:t>
      </w:r>
      <w:r w:rsidRPr="00611D4F">
        <w:rPr>
          <w:rStyle w:val="HideTWBInt"/>
          <w:color w:val="auto"/>
        </w:rPr>
        <w:t>{22/03/2019}</w:t>
      </w:r>
      <w:r w:rsidRPr="00611D4F">
        <w:rPr>
          <w:color w:val="auto"/>
        </w:rPr>
        <w:t>22.3.2019</w:t>
      </w:r>
      <w:r w:rsidRPr="00611D4F">
        <w:rPr>
          <w:rStyle w:val="HideTWBExt"/>
        </w:rPr>
        <w:t>&lt;/Date&gt;</w:t>
      </w:r>
      <w:r w:rsidRPr="00611D4F">
        <w:rPr>
          <w:color w:val="auto"/>
        </w:rPr>
        <w:tab/>
      </w:r>
      <w:r w:rsidRPr="00611D4F">
        <w:rPr>
          <w:rStyle w:val="HideTWBExt"/>
        </w:rPr>
        <w:t>&lt;ANo&gt;</w:t>
      </w:r>
      <w:r w:rsidRPr="00611D4F">
        <w:rPr>
          <w:color w:val="auto"/>
        </w:rPr>
        <w:t>A8-0206.</w:t>
      </w:r>
      <w:r w:rsidRPr="00611D4F">
        <w:rPr>
          <w:rStyle w:val="HideTWBExt"/>
        </w:rPr>
        <w:t>&lt;/ANo&gt;</w:t>
      </w:r>
      <w:r w:rsidRPr="00611D4F">
        <w:rPr>
          <w:color w:val="auto"/>
        </w:rPr>
        <w:t>/</w:t>
      </w:r>
      <w:r w:rsidRPr="00611D4F">
        <w:rPr>
          <w:rStyle w:val="HideTWBExt"/>
        </w:rPr>
        <w:t>&lt;NumAm&gt;</w:t>
      </w:r>
      <w:r w:rsidRPr="00611D4F">
        <w:rPr>
          <w:color w:val="auto"/>
        </w:rPr>
        <w:t>602</w:t>
      </w:r>
      <w:r w:rsidRPr="00611D4F">
        <w:rPr>
          <w:rStyle w:val="HideTWBExt"/>
        </w:rPr>
        <w:t>&lt;/NumAm&gt;</w:t>
      </w:r>
    </w:p>
    <w:p w:rsidR="00172E3D" w:rsidRPr="00611D4F" w:rsidRDefault="00260BEF">
      <w:pPr>
        <w:pStyle w:val="AMNumberTabs"/>
      </w:pPr>
      <w:r w:rsidRPr="00611D4F">
        <w:rPr>
          <w:color w:val="auto"/>
        </w:rPr>
        <w:t>Emendamento</w:t>
      </w:r>
      <w:r w:rsidRPr="00611D4F">
        <w:rPr>
          <w:color w:val="auto"/>
        </w:rPr>
        <w:tab/>
      </w:r>
      <w:r w:rsidRPr="00611D4F">
        <w:rPr>
          <w:color w:val="auto"/>
        </w:rPr>
        <w:tab/>
      </w:r>
      <w:r w:rsidRPr="00611D4F">
        <w:rPr>
          <w:rStyle w:val="HideTWBExt"/>
        </w:rPr>
        <w:t>&lt;NumAm&gt;</w:t>
      </w:r>
      <w:r w:rsidRPr="00611D4F">
        <w:rPr>
          <w:color w:val="auto"/>
        </w:rPr>
        <w:t>602</w:t>
      </w:r>
      <w:r w:rsidRPr="00611D4F">
        <w:rPr>
          <w:rStyle w:val="HideTWBExt"/>
        </w:rPr>
        <w:t>&lt;/NumAm&gt;</w:t>
      </w:r>
    </w:p>
    <w:p w:rsidR="00172E3D" w:rsidRPr="00611D4F" w:rsidRDefault="00260BEF">
      <w:pPr>
        <w:pStyle w:val="NormalBold"/>
      </w:pPr>
      <w:r w:rsidRPr="00611D4F">
        <w:rPr>
          <w:rStyle w:val="HideTWBExt"/>
        </w:rPr>
        <w:t>&lt;RepeatBlock-By&gt;&lt;Members&gt;</w:t>
      </w:r>
      <w:r w:rsidRPr="00611D4F">
        <w:rPr>
          <w:color w:val="auto"/>
        </w:rPr>
        <w:t>Claudia Țapardel, Nedzhmi Ali, Peter Kouroumbashev, Filiz Hyusmenova, Ilhan Kyuchyuk, Iskra Mihaylova, Angel Dzhambazki, Momchil Nekov, Andrey Kovatchev, Vladimir Urutchev, Asim Ademov, Andrey Novakov, Sergei Stanishev, Deirdre Clune, Svetoslav Hristov Malinov, Emil Radev, Zigmantas Balčytis, Roberts Zīle, Siegfried Mureşan, Kosma Złotowski, Edward Czesak, Bolesław G. Piecha, Anna Elżbieta Fotyga, Tomasz Piotr Poręba, Ryszard Czarnecki, Victor Boştinaru, Maria Grapini, Emilian Pavel, Răzvan Popa, Elżbieta Katarzyna Łukacijewska, Adam Gierek, Maria Gabriela Zoană, Doru-Claudian Frunzulică, Ioan Mircea Paşcu, Claudiu Ciprian Tănăsescu, Ramona Nicole Mănescu, Andi Cristea, Renate Weber, Marian-Jean Marinescu, Daciana Octavia Sârbu, Dan Nica, Damian Drăghici, István Ujhelyi, Norica Nicolai, Eva Maydell</w:t>
      </w:r>
      <w:r w:rsidRPr="00611D4F">
        <w:rPr>
          <w:rStyle w:val="HideTWBExt"/>
        </w:rPr>
        <w:t>&lt;/Members&gt;</w:t>
      </w:r>
    </w:p>
    <w:p w:rsidR="00172E3D" w:rsidRPr="00611D4F" w:rsidRDefault="00260BEF">
      <w:pPr>
        <w:pStyle w:val="NormalBold"/>
      </w:pPr>
      <w:r w:rsidRPr="00611D4F">
        <w:rPr>
          <w:rStyle w:val="HideTWBExt"/>
        </w:rPr>
        <w:t>&lt;/RepeatBlock-By&gt;</w:t>
      </w:r>
    </w:p>
    <w:p w:rsidR="00172E3D" w:rsidRPr="00611D4F" w:rsidRDefault="00260BEF">
      <w:pPr>
        <w:pStyle w:val="ProjRap"/>
      </w:pPr>
      <w:r w:rsidRPr="00611D4F">
        <w:rPr>
          <w:rStyle w:val="HideTWBExt"/>
        </w:rPr>
        <w:t>&lt;TitreType&gt;</w:t>
      </w:r>
      <w:r w:rsidRPr="00611D4F">
        <w:t>Relazione</w:t>
      </w:r>
      <w:r w:rsidRPr="00611D4F">
        <w:rPr>
          <w:rStyle w:val="HideTWBExt"/>
        </w:rPr>
        <w:t>&lt;/TitreType&gt;</w:t>
      </w:r>
      <w:r w:rsidRPr="00611D4F">
        <w:tab/>
        <w:t>A8-0206/2018</w:t>
      </w:r>
    </w:p>
    <w:p w:rsidR="00172E3D" w:rsidRPr="00611D4F" w:rsidRDefault="00260BEF">
      <w:pPr>
        <w:pStyle w:val="NormalBold"/>
      </w:pPr>
      <w:r w:rsidRPr="00611D4F">
        <w:rPr>
          <w:rStyle w:val="HideTWBExt"/>
        </w:rPr>
        <w:t>&lt;Rapporteur&gt;</w:t>
      </w:r>
      <w:r w:rsidRPr="00611D4F">
        <w:rPr>
          <w:color w:val="auto"/>
        </w:rPr>
        <w:t>Merja Kyllönen</w:t>
      </w:r>
      <w:r w:rsidRPr="00611D4F">
        <w:rPr>
          <w:rStyle w:val="HideTWBExt"/>
        </w:rPr>
        <w:t>&lt;/Rapporteur&gt;</w:t>
      </w:r>
    </w:p>
    <w:p w:rsidR="00172E3D" w:rsidRPr="00611D4F" w:rsidRDefault="00260BEF">
      <w:pPr>
        <w:pStyle w:val="Normal12"/>
      </w:pPr>
      <w:r w:rsidRPr="00611D4F">
        <w:rPr>
          <w:rStyle w:val="HideTWBExt"/>
        </w:rPr>
        <w:t>&lt;Titre&gt;</w:t>
      </w:r>
      <w:r w:rsidRPr="00611D4F">
        <w:t>Prescrizioni di applicazione e norme specifiche per quanto riguarda il distacco dei conducenti nel settore del trasporto su strada</w:t>
      </w:r>
      <w:r w:rsidRPr="00611D4F">
        <w:rPr>
          <w:rStyle w:val="HideTWBExt"/>
        </w:rPr>
        <w:t>&lt;/Titre&gt;</w:t>
      </w:r>
    </w:p>
    <w:p w:rsidR="00172E3D" w:rsidRPr="00611D4F" w:rsidRDefault="00260BEF">
      <w:pPr>
        <w:pStyle w:val="Normal12"/>
      </w:pPr>
      <w:r w:rsidRPr="00611D4F">
        <w:rPr>
          <w:rStyle w:val="HideTWBExt"/>
        </w:rPr>
        <w:t>&lt;DocRef&gt;</w:t>
      </w:r>
      <w:r w:rsidRPr="00611D4F">
        <w:rPr>
          <w:color w:val="auto"/>
        </w:rPr>
        <w:t>(COM(2017)0278 – C8-0170/2017 – 2017/0121(COD))</w:t>
      </w:r>
      <w:r w:rsidRPr="00611D4F">
        <w:rPr>
          <w:rStyle w:val="HideTWBExt"/>
        </w:rPr>
        <w:t>&lt;/DocRef&gt;</w:t>
      </w:r>
    </w:p>
    <w:p w:rsidR="00172E3D" w:rsidRPr="00611D4F" w:rsidRDefault="00172E3D">
      <w:pPr>
        <w:pStyle w:val="Normal12"/>
      </w:pPr>
    </w:p>
    <w:p w:rsidR="00172E3D" w:rsidRPr="00611D4F" w:rsidRDefault="00260BEF">
      <w:pPr>
        <w:pStyle w:val="NormalBold"/>
      </w:pPr>
      <w:r w:rsidRPr="00611D4F">
        <w:rPr>
          <w:rStyle w:val="HideTWBExt"/>
        </w:rPr>
        <w:t>&lt;DocAmend&gt;</w:t>
      </w:r>
      <w:r w:rsidRPr="00611D4F">
        <w:rPr>
          <w:color w:val="auto"/>
        </w:rPr>
        <w:t>Proposta di direttiva</w:t>
      </w:r>
      <w:r w:rsidRPr="00611D4F">
        <w:rPr>
          <w:rStyle w:val="HideTWBExt"/>
        </w:rPr>
        <w:t>&lt;/DocAmend&gt;</w:t>
      </w:r>
    </w:p>
    <w:p w:rsidR="00172E3D" w:rsidRPr="00611D4F" w:rsidRDefault="00260BEF">
      <w:pPr>
        <w:pStyle w:val="NormalBold"/>
      </w:pPr>
      <w:r w:rsidRPr="00611D4F">
        <w:rPr>
          <w:rStyle w:val="HideTWBExt"/>
        </w:rPr>
        <w:t>&lt;Article&gt;</w:t>
      </w:r>
      <w:r w:rsidRPr="00611D4F">
        <w:rPr>
          <w:color w:val="auto"/>
        </w:rPr>
        <w:t>Articolo 1 – punto 6 – lettera a</w:t>
      </w:r>
      <w:r w:rsidRPr="00611D4F">
        <w:rPr>
          <w:rStyle w:val="HideTWBExt"/>
        </w:rPr>
        <w:t>&lt;/Article&gt;</w:t>
      </w:r>
    </w:p>
    <w:p w:rsidR="00172E3D" w:rsidRPr="00611D4F" w:rsidRDefault="00260BEF">
      <w:r w:rsidRPr="00611D4F">
        <w:rPr>
          <w:rStyle w:val="HideTWBExt"/>
        </w:rPr>
        <w:t>&lt;DocAmend2&gt;</w:t>
      </w:r>
      <w:r w:rsidRPr="00611D4F">
        <w:t>Direttiva 2006/22/CE</w:t>
      </w:r>
      <w:r w:rsidRPr="00611D4F">
        <w:rPr>
          <w:rStyle w:val="HideTWBExt"/>
        </w:rPr>
        <w:t>&lt;/DocAmend2&gt;</w:t>
      </w:r>
    </w:p>
    <w:p w:rsidR="00172E3D" w:rsidRPr="00611D4F" w:rsidRDefault="00260BEF">
      <w:r w:rsidRPr="00611D4F">
        <w:rPr>
          <w:rStyle w:val="HideTWBExt"/>
        </w:rPr>
        <w:t>&lt;Article2&gt;</w:t>
      </w:r>
      <w:r w:rsidRPr="00611D4F">
        <w:t>Articolo 8 – paragrafo 1 – lettera b</w:t>
      </w:r>
      <w:r w:rsidRPr="00611D4F">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2E3D" w:rsidRPr="00611D4F">
        <w:trPr>
          <w:trHeight w:hRule="exact" w:val="240"/>
          <w:jc w:val="center"/>
        </w:trPr>
        <w:tc>
          <w:tcPr>
            <w:tcW w:w="9752" w:type="dxa"/>
            <w:gridSpan w:val="2"/>
          </w:tcPr>
          <w:p w:rsidR="00172E3D" w:rsidRPr="00611D4F" w:rsidRDefault="00172E3D"/>
        </w:tc>
      </w:tr>
      <w:tr w:rsidR="00172E3D" w:rsidRPr="00611D4F">
        <w:trPr>
          <w:trHeight w:val="240"/>
          <w:jc w:val="center"/>
        </w:trPr>
        <w:tc>
          <w:tcPr>
            <w:tcW w:w="4876" w:type="dxa"/>
          </w:tcPr>
          <w:p w:rsidR="00172E3D" w:rsidRPr="00611D4F" w:rsidRDefault="00260BEF">
            <w:pPr>
              <w:pStyle w:val="ColumnHeading"/>
              <w:rPr>
                <w:color w:val="auto"/>
              </w:rPr>
            </w:pPr>
            <w:r w:rsidRPr="00611D4F">
              <w:rPr>
                <w:color w:val="auto"/>
              </w:rPr>
              <w:t>Testo della Commissione</w:t>
            </w:r>
          </w:p>
        </w:tc>
        <w:tc>
          <w:tcPr>
            <w:tcW w:w="4876" w:type="dxa"/>
          </w:tcPr>
          <w:p w:rsidR="00172E3D" w:rsidRPr="00611D4F" w:rsidRDefault="00260BEF">
            <w:pPr>
              <w:pStyle w:val="ColumnHeading"/>
              <w:rPr>
                <w:color w:val="auto"/>
              </w:rPr>
            </w:pPr>
            <w:r w:rsidRPr="00611D4F">
              <w:rPr>
                <w:color w:val="auto"/>
              </w:rPr>
              <w:t>Emendamento</w:t>
            </w:r>
          </w:p>
        </w:tc>
      </w:tr>
      <w:tr w:rsidR="00172E3D" w:rsidRPr="00611D4F">
        <w:trPr>
          <w:jc w:val="center"/>
        </w:trPr>
        <w:tc>
          <w:tcPr>
            <w:tcW w:w="4876" w:type="dxa"/>
          </w:tcPr>
          <w:p w:rsidR="00172E3D" w:rsidRPr="00611D4F" w:rsidRDefault="00260BEF">
            <w:pPr>
              <w:pStyle w:val="Normal6"/>
              <w:rPr>
                <w:color w:val="auto"/>
              </w:rPr>
            </w:pPr>
            <w:r w:rsidRPr="00611D4F">
              <w:rPr>
                <w:color w:val="auto"/>
              </w:rPr>
              <w:t>b)</w:t>
            </w:r>
            <w:r w:rsidRPr="00611D4F">
              <w:rPr>
                <w:color w:val="auto"/>
              </w:rPr>
              <w:tab/>
              <w:t xml:space="preserve">su richiesta </w:t>
            </w:r>
            <w:r w:rsidRPr="00611D4F">
              <w:rPr>
                <w:b/>
                <w:i/>
                <w:color w:val="auto"/>
              </w:rPr>
              <w:t>motivata</w:t>
            </w:r>
            <w:r w:rsidRPr="00611D4F">
              <w:rPr>
                <w:color w:val="auto"/>
              </w:rPr>
              <w:t xml:space="preserve"> di uno Stato membro, in relazione a singoli casi.";</w:t>
            </w:r>
          </w:p>
        </w:tc>
        <w:tc>
          <w:tcPr>
            <w:tcW w:w="4876" w:type="dxa"/>
          </w:tcPr>
          <w:p w:rsidR="00172E3D" w:rsidRPr="00611D4F" w:rsidRDefault="00260BEF">
            <w:pPr>
              <w:pStyle w:val="Normal6"/>
              <w:rPr>
                <w:color w:val="auto"/>
              </w:rPr>
            </w:pPr>
            <w:r w:rsidRPr="00611D4F">
              <w:rPr>
                <w:color w:val="auto"/>
              </w:rPr>
              <w:t>b)</w:t>
            </w:r>
            <w:r w:rsidRPr="00611D4F">
              <w:rPr>
                <w:color w:val="auto"/>
              </w:rPr>
              <w:tab/>
              <w:t xml:space="preserve">su richiesta </w:t>
            </w:r>
            <w:r w:rsidRPr="00611D4F">
              <w:rPr>
                <w:b/>
                <w:i/>
                <w:color w:val="auto"/>
              </w:rPr>
              <w:t>specifica</w:t>
            </w:r>
            <w:r w:rsidRPr="00611D4F">
              <w:rPr>
                <w:color w:val="auto"/>
              </w:rPr>
              <w:t xml:space="preserve"> di uno Stato membro, in relazione a singoli casi</w:t>
            </w:r>
            <w:r w:rsidRPr="00611D4F">
              <w:rPr>
                <w:b/>
                <w:i/>
                <w:color w:val="auto"/>
              </w:rPr>
              <w:t>, a condizione che le informazioni richieste non siano disponibili mediante la consultazione diretta dei registri elettronici nazionali di cui all'articolo 16, paragrafo 5, del regolamento (CE) n. 1071/2009</w:t>
            </w:r>
            <w:r w:rsidRPr="00611D4F">
              <w:rPr>
                <w:color w:val="auto"/>
              </w:rPr>
              <w:t>.";</w:t>
            </w:r>
          </w:p>
        </w:tc>
      </w:tr>
    </w:tbl>
    <w:p w:rsidR="00172E3D" w:rsidRPr="00611D4F" w:rsidRDefault="00260BEF" w:rsidP="00972AEB">
      <w:pPr>
        <w:pStyle w:val="Olang"/>
      </w:pPr>
      <w:r w:rsidRPr="00611D4F">
        <w:rPr>
          <w:color w:val="auto"/>
        </w:rPr>
        <w:t xml:space="preserve">Or. </w:t>
      </w:r>
      <w:r w:rsidRPr="00611D4F">
        <w:rPr>
          <w:rStyle w:val="HideTWBExt"/>
        </w:rPr>
        <w:t>&lt;Original&gt;</w:t>
      </w:r>
      <w:r w:rsidRPr="00611D4F">
        <w:rPr>
          <w:rStyle w:val="HideTWBInt"/>
        </w:rPr>
        <w:t>{RO}</w:t>
      </w:r>
      <w:r w:rsidRPr="00611D4F">
        <w:rPr>
          <w:color w:val="auto"/>
        </w:rPr>
        <w:t>ro</w:t>
      </w:r>
      <w:r w:rsidRPr="00611D4F">
        <w:rPr>
          <w:rStyle w:val="HideTWBExt"/>
        </w:rPr>
        <w:t>&lt;/Original&gt;</w:t>
      </w:r>
    </w:p>
    <w:p w:rsidR="00172E3D" w:rsidRPr="00611D4F" w:rsidRDefault="00260BEF">
      <w:pPr>
        <w:pStyle w:val="Olang"/>
        <w:rPr>
          <w:color w:val="auto"/>
        </w:rPr>
        <w:sectPr w:rsidR="00172E3D" w:rsidRPr="00611D4F">
          <w:footerReference w:type="default" r:id="rId16"/>
          <w:pgSz w:w="11906" w:h="16838"/>
          <w:pgMar w:top="1134" w:right="1417" w:bottom="1417" w:left="1417" w:header="1134" w:footer="567" w:gutter="0"/>
          <w:cols w:space="708"/>
          <w:docGrid w:linePitch="360"/>
        </w:sectPr>
      </w:pPr>
      <w:r w:rsidRPr="00611D4F">
        <w:rPr>
          <w:rStyle w:val="HideTWBExt"/>
        </w:rPr>
        <w:t>&lt;/Amend&gt;</w:t>
      </w:r>
    </w:p>
    <w:p w:rsidR="00172E3D" w:rsidRPr="00611D4F" w:rsidRDefault="00260BEF">
      <w:pPr>
        <w:pStyle w:val="Interstitial1"/>
      </w:pPr>
      <w:r w:rsidRPr="00611D4F">
        <w:rPr>
          <w:rStyle w:val="HideTWBExt"/>
        </w:rPr>
        <w:t>&lt;Amend&gt;&lt;Date&gt;</w:t>
      </w:r>
      <w:r w:rsidRPr="00611D4F">
        <w:rPr>
          <w:rStyle w:val="HideTWBInt"/>
          <w:color w:val="auto"/>
        </w:rPr>
        <w:t>{22/03/2019}</w:t>
      </w:r>
      <w:r w:rsidRPr="00611D4F">
        <w:rPr>
          <w:color w:val="auto"/>
        </w:rPr>
        <w:t>22.3.2019</w:t>
      </w:r>
      <w:r w:rsidRPr="00611D4F">
        <w:rPr>
          <w:rStyle w:val="HideTWBExt"/>
        </w:rPr>
        <w:t>&lt;/Date&gt;</w:t>
      </w:r>
      <w:r w:rsidRPr="00611D4F">
        <w:rPr>
          <w:color w:val="auto"/>
        </w:rPr>
        <w:tab/>
      </w:r>
      <w:r w:rsidRPr="00611D4F">
        <w:rPr>
          <w:rStyle w:val="HideTWBExt"/>
        </w:rPr>
        <w:t>&lt;ANo&gt;</w:t>
      </w:r>
      <w:r w:rsidRPr="00611D4F">
        <w:rPr>
          <w:color w:val="auto"/>
        </w:rPr>
        <w:t>A8-0206</w:t>
      </w:r>
      <w:r w:rsidRPr="00611D4F">
        <w:rPr>
          <w:rStyle w:val="HideTWBExt"/>
        </w:rPr>
        <w:t>&lt;/ANo&gt;</w:t>
      </w:r>
      <w:r w:rsidRPr="00611D4F">
        <w:rPr>
          <w:color w:val="auto"/>
        </w:rPr>
        <w:t>/</w:t>
      </w:r>
      <w:r w:rsidRPr="00611D4F">
        <w:rPr>
          <w:rStyle w:val="HideTWBExt"/>
        </w:rPr>
        <w:t>&lt;NumAm&gt;</w:t>
      </w:r>
      <w:r w:rsidRPr="00611D4F">
        <w:rPr>
          <w:color w:val="auto"/>
        </w:rPr>
        <w:t>603</w:t>
      </w:r>
      <w:r w:rsidRPr="00611D4F">
        <w:rPr>
          <w:rStyle w:val="HideTWBExt"/>
        </w:rPr>
        <w:t>&lt;/NumAm&gt;</w:t>
      </w:r>
    </w:p>
    <w:p w:rsidR="00172E3D" w:rsidRPr="00611D4F" w:rsidRDefault="00260BEF">
      <w:pPr>
        <w:pStyle w:val="AMNumberTabs"/>
      </w:pPr>
      <w:r w:rsidRPr="00611D4F">
        <w:rPr>
          <w:color w:val="auto"/>
        </w:rPr>
        <w:t>Emendamento</w:t>
      </w:r>
      <w:r w:rsidRPr="00611D4F">
        <w:rPr>
          <w:color w:val="auto"/>
        </w:rPr>
        <w:tab/>
      </w:r>
      <w:r w:rsidRPr="00611D4F">
        <w:rPr>
          <w:color w:val="auto"/>
        </w:rPr>
        <w:tab/>
      </w:r>
      <w:r w:rsidRPr="00611D4F">
        <w:rPr>
          <w:rStyle w:val="HideTWBExt"/>
        </w:rPr>
        <w:t>&lt;NumAm&gt;</w:t>
      </w:r>
      <w:r w:rsidRPr="00611D4F">
        <w:rPr>
          <w:color w:val="auto"/>
        </w:rPr>
        <w:t>603</w:t>
      </w:r>
      <w:r w:rsidRPr="00611D4F">
        <w:rPr>
          <w:rStyle w:val="HideTWBExt"/>
        </w:rPr>
        <w:t>&lt;/NumAm&gt;</w:t>
      </w:r>
    </w:p>
    <w:p w:rsidR="00172E3D" w:rsidRPr="00611D4F" w:rsidRDefault="00260BEF">
      <w:pPr>
        <w:pStyle w:val="NormalBold"/>
      </w:pPr>
      <w:r w:rsidRPr="00611D4F">
        <w:rPr>
          <w:rStyle w:val="HideTWBExt"/>
        </w:rPr>
        <w:t>&lt;RepeatBlock-By&gt;&lt;Members&gt;</w:t>
      </w:r>
      <w:r w:rsidRPr="00611D4F">
        <w:rPr>
          <w:color w:val="auto"/>
        </w:rPr>
        <w:t>Claudia Țapardel, Nedzhmi Ali, Peter Kouroumbashev, Filiz Hyusmenova, Ilhan Kyuchyuk, Iskra Mihaylova, Angel Dzhambazki, Momchil Nekov, Andrey Kovatchev, Vladimir Urutchev, Asim Ademov, Andrey Novakov, Sergei Stanishev, Deirdre Clune, Svetoslav Hristov Malinov, Emil Radev, Zigmantas Balčytis, Roberts Zīle, Siegfried Mureşan, Kosma Złotowski, Edward Czesak, Bolesław G. Piecha, Anna Elżbieta Fotyga, Tomasz Piotr Poręba, Ryszard Czarnecki, Victor Boştinaru, Maria Grapini, Emilian Pavel, Răzvan Popa, Elżbieta Katarzyna Łukacijewska, Adam Gierek, Maria Gabriela Zoană, Doru-Claudian Frunzulică, Ioan Mircea Paşcu, Claudiu Ciprian Tănăsescu, Ramona Nicole Mănescu, Andi Cristea, Renate Weber, Marian-Jean Marinescu, Daciana Octavia Sârbu, Dan Nica, Damian Drăghici, István Ujhelyi, Norica Nicolai, Eva Maydell</w:t>
      </w:r>
      <w:r w:rsidRPr="00611D4F">
        <w:rPr>
          <w:rStyle w:val="HideTWBExt"/>
        </w:rPr>
        <w:t>&lt;/Members&gt;</w:t>
      </w:r>
    </w:p>
    <w:p w:rsidR="00172E3D" w:rsidRPr="00611D4F" w:rsidRDefault="00260BEF">
      <w:pPr>
        <w:pStyle w:val="NormalBold"/>
      </w:pPr>
      <w:r w:rsidRPr="00611D4F">
        <w:rPr>
          <w:rStyle w:val="HideTWBExt"/>
        </w:rPr>
        <w:t>&lt;/RepeatBlock-By&gt;</w:t>
      </w:r>
    </w:p>
    <w:p w:rsidR="00172E3D" w:rsidRPr="00611D4F" w:rsidRDefault="00260BEF">
      <w:pPr>
        <w:pStyle w:val="ProjRap"/>
      </w:pPr>
      <w:r w:rsidRPr="00611D4F">
        <w:rPr>
          <w:rStyle w:val="HideTWBExt"/>
        </w:rPr>
        <w:t>&lt;TitreType&gt;</w:t>
      </w:r>
      <w:r w:rsidRPr="00611D4F">
        <w:t>Relazione</w:t>
      </w:r>
      <w:r w:rsidRPr="00611D4F">
        <w:rPr>
          <w:rStyle w:val="HideTWBExt"/>
        </w:rPr>
        <w:t>&lt;/TitreType&gt;</w:t>
      </w:r>
      <w:r w:rsidRPr="00611D4F">
        <w:tab/>
        <w:t>A8-0206/2018</w:t>
      </w:r>
    </w:p>
    <w:p w:rsidR="00172E3D" w:rsidRPr="00611D4F" w:rsidRDefault="00260BEF">
      <w:pPr>
        <w:pStyle w:val="NormalBold"/>
      </w:pPr>
      <w:r w:rsidRPr="00611D4F">
        <w:rPr>
          <w:rStyle w:val="HideTWBExt"/>
        </w:rPr>
        <w:t>&lt;Rapporteur&gt;</w:t>
      </w:r>
      <w:r w:rsidRPr="00611D4F">
        <w:rPr>
          <w:color w:val="auto"/>
        </w:rPr>
        <w:t>Merja Kyllönen</w:t>
      </w:r>
      <w:r w:rsidRPr="00611D4F">
        <w:rPr>
          <w:rStyle w:val="HideTWBExt"/>
        </w:rPr>
        <w:t>&lt;/Rapporteur&gt;</w:t>
      </w:r>
    </w:p>
    <w:p w:rsidR="00172E3D" w:rsidRPr="00611D4F" w:rsidRDefault="00260BEF">
      <w:pPr>
        <w:pStyle w:val="Normal12"/>
      </w:pPr>
      <w:r w:rsidRPr="00611D4F">
        <w:rPr>
          <w:rStyle w:val="HideTWBExt"/>
        </w:rPr>
        <w:t>&lt;Titre&gt;</w:t>
      </w:r>
      <w:r w:rsidRPr="00611D4F">
        <w:t>Prescrizioni di applicazione e norme specifiche per quanto riguarda il distacco dei conducenti nel settore del trasporto su strada</w:t>
      </w:r>
      <w:r w:rsidRPr="00611D4F">
        <w:rPr>
          <w:rStyle w:val="HideTWBExt"/>
        </w:rPr>
        <w:t>&lt;/Titre&gt;</w:t>
      </w:r>
    </w:p>
    <w:p w:rsidR="00172E3D" w:rsidRPr="00611D4F" w:rsidRDefault="00260BEF">
      <w:pPr>
        <w:pStyle w:val="Normal12"/>
      </w:pPr>
      <w:r w:rsidRPr="00611D4F">
        <w:rPr>
          <w:rStyle w:val="HideTWBExt"/>
        </w:rPr>
        <w:t>&lt;DocRef&gt;</w:t>
      </w:r>
      <w:r w:rsidRPr="00611D4F">
        <w:rPr>
          <w:color w:val="auto"/>
        </w:rPr>
        <w:t>(COM(2017)0278 – C8-0170/2017 – 2017/0121(COD))</w:t>
      </w:r>
      <w:r w:rsidRPr="00611D4F">
        <w:rPr>
          <w:rStyle w:val="HideTWBExt"/>
        </w:rPr>
        <w:t>&lt;/DocRef&gt;</w:t>
      </w:r>
    </w:p>
    <w:p w:rsidR="00172E3D" w:rsidRPr="00611D4F" w:rsidRDefault="00172E3D">
      <w:pPr>
        <w:pStyle w:val="Normal12"/>
      </w:pPr>
    </w:p>
    <w:p w:rsidR="00172E3D" w:rsidRPr="00611D4F" w:rsidRDefault="00260BEF">
      <w:pPr>
        <w:pStyle w:val="NormalBold"/>
      </w:pPr>
      <w:r w:rsidRPr="00611D4F">
        <w:rPr>
          <w:rStyle w:val="HideTWBExt"/>
        </w:rPr>
        <w:t>&lt;DocAmend&gt;</w:t>
      </w:r>
      <w:r w:rsidRPr="00611D4F">
        <w:rPr>
          <w:color w:val="auto"/>
        </w:rPr>
        <w:t>Proposta di direttiva</w:t>
      </w:r>
      <w:r w:rsidRPr="00611D4F">
        <w:rPr>
          <w:rStyle w:val="HideTWBExt"/>
        </w:rPr>
        <w:t>&lt;/DocAmend&gt;</w:t>
      </w:r>
    </w:p>
    <w:p w:rsidR="00172E3D" w:rsidRPr="00611D4F" w:rsidRDefault="00260BEF">
      <w:pPr>
        <w:pStyle w:val="NormalBold"/>
      </w:pPr>
      <w:r w:rsidRPr="00611D4F">
        <w:rPr>
          <w:rStyle w:val="HideTWBExt"/>
        </w:rPr>
        <w:t>&lt;Article&gt;</w:t>
      </w:r>
      <w:r w:rsidRPr="00611D4F">
        <w:rPr>
          <w:color w:val="auto"/>
        </w:rPr>
        <w:t>Articolo 1 – punto 6 – lettera b</w:t>
      </w:r>
      <w:r w:rsidRPr="00611D4F">
        <w:rPr>
          <w:rStyle w:val="HideTWBExt"/>
        </w:rPr>
        <w:t>&lt;/Article&gt;</w:t>
      </w:r>
    </w:p>
    <w:p w:rsidR="00172E3D" w:rsidRPr="00611D4F" w:rsidRDefault="00260BEF">
      <w:r w:rsidRPr="00611D4F">
        <w:rPr>
          <w:rStyle w:val="HideTWBExt"/>
        </w:rPr>
        <w:t>&lt;DocAmend2&gt;</w:t>
      </w:r>
      <w:r w:rsidRPr="00611D4F">
        <w:t>Direttiva 2006/22/CE</w:t>
      </w:r>
      <w:r w:rsidRPr="00611D4F">
        <w:rPr>
          <w:rStyle w:val="HideTWBExt"/>
        </w:rPr>
        <w:t>&lt;/DocAmend2&gt;</w:t>
      </w:r>
    </w:p>
    <w:p w:rsidR="00172E3D" w:rsidRPr="00611D4F" w:rsidRDefault="00260BEF">
      <w:r w:rsidRPr="00611D4F">
        <w:rPr>
          <w:rStyle w:val="HideTWBExt"/>
        </w:rPr>
        <w:t>&lt;Article2&gt;</w:t>
      </w:r>
      <w:r w:rsidRPr="00611D4F">
        <w:t>Articolo 8 – paragrafo 1 bis – comma 1</w:t>
      </w:r>
      <w:r w:rsidRPr="00611D4F">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2E3D" w:rsidRPr="00611D4F">
        <w:trPr>
          <w:trHeight w:hRule="exact" w:val="240"/>
          <w:jc w:val="center"/>
        </w:trPr>
        <w:tc>
          <w:tcPr>
            <w:tcW w:w="9752" w:type="dxa"/>
            <w:gridSpan w:val="2"/>
          </w:tcPr>
          <w:p w:rsidR="00172E3D" w:rsidRPr="00611D4F" w:rsidRDefault="00172E3D"/>
        </w:tc>
      </w:tr>
      <w:tr w:rsidR="00172E3D" w:rsidRPr="00611D4F">
        <w:trPr>
          <w:trHeight w:val="240"/>
          <w:jc w:val="center"/>
        </w:trPr>
        <w:tc>
          <w:tcPr>
            <w:tcW w:w="4876" w:type="dxa"/>
          </w:tcPr>
          <w:p w:rsidR="00172E3D" w:rsidRPr="00611D4F" w:rsidRDefault="00260BEF">
            <w:pPr>
              <w:pStyle w:val="ColumnHeading"/>
              <w:rPr>
                <w:color w:val="auto"/>
              </w:rPr>
            </w:pPr>
            <w:r w:rsidRPr="00611D4F">
              <w:rPr>
                <w:color w:val="auto"/>
              </w:rPr>
              <w:t>Testo della Commissione</w:t>
            </w:r>
          </w:p>
        </w:tc>
        <w:tc>
          <w:tcPr>
            <w:tcW w:w="4876" w:type="dxa"/>
          </w:tcPr>
          <w:p w:rsidR="00172E3D" w:rsidRPr="00611D4F" w:rsidRDefault="00260BEF">
            <w:pPr>
              <w:pStyle w:val="ColumnHeading"/>
              <w:rPr>
                <w:color w:val="auto"/>
              </w:rPr>
            </w:pPr>
            <w:r w:rsidRPr="00611D4F">
              <w:rPr>
                <w:color w:val="auto"/>
              </w:rPr>
              <w:t>Emendamento</w:t>
            </w:r>
          </w:p>
        </w:tc>
      </w:tr>
      <w:tr w:rsidR="00172E3D" w:rsidRPr="00611D4F">
        <w:trPr>
          <w:jc w:val="center"/>
        </w:trPr>
        <w:tc>
          <w:tcPr>
            <w:tcW w:w="4876" w:type="dxa"/>
          </w:tcPr>
          <w:p w:rsidR="00172E3D" w:rsidRPr="00611D4F" w:rsidRDefault="00260BEF">
            <w:pPr>
              <w:pStyle w:val="Normal6"/>
              <w:rPr>
                <w:color w:val="auto"/>
              </w:rPr>
            </w:pPr>
            <w:r w:rsidRPr="00611D4F">
              <w:rPr>
                <w:color w:val="auto"/>
              </w:rPr>
              <w:t xml:space="preserve">Lo Stato membro presenta le informazioni richieste dagli altri Stati membri a norma del paragrafo 1, lettera b), del presente articolo entro </w:t>
            </w:r>
            <w:r w:rsidRPr="00611D4F">
              <w:rPr>
                <w:b/>
                <w:i/>
                <w:color w:val="auto"/>
              </w:rPr>
              <w:t>25</w:t>
            </w:r>
            <w:r w:rsidRPr="00611D4F">
              <w:rPr>
                <w:color w:val="auto"/>
              </w:rPr>
              <w:t xml:space="preserve"> giorni lavorativi dal ricevimento della richiesta</w:t>
            </w:r>
            <w:r w:rsidRPr="00611D4F">
              <w:rPr>
                <w:b/>
                <w:i/>
                <w:color w:val="auto"/>
              </w:rPr>
              <w:t>,</w:t>
            </w:r>
            <w:r w:rsidRPr="00611D4F">
              <w:rPr>
                <w:color w:val="auto"/>
              </w:rPr>
              <w:t xml:space="preserve"> nei casi che richiedono un esame approfondito o riguardanti i controlli nei locali delle imprese interessate. Un termine più breve può essere concordato tra gli Stati membri. In casi urgenti o che richiedono la consultazione semplice di registri, come nel caso di un sistema di classificazione del rischio, le informazioni richieste sono fornite entro tre giorni lavorativi.</w:t>
            </w:r>
          </w:p>
        </w:tc>
        <w:tc>
          <w:tcPr>
            <w:tcW w:w="4876" w:type="dxa"/>
          </w:tcPr>
          <w:p w:rsidR="00172E3D" w:rsidRPr="00611D4F" w:rsidRDefault="00260BEF" w:rsidP="00A41905">
            <w:pPr>
              <w:pStyle w:val="Normal6"/>
              <w:rPr>
                <w:color w:val="auto"/>
              </w:rPr>
            </w:pPr>
            <w:r w:rsidRPr="00611D4F">
              <w:rPr>
                <w:color w:val="auto"/>
              </w:rPr>
              <w:t xml:space="preserve">Lo Stato membro presenta le informazioni richieste dagli altri Stati membri a norma del paragrafo 1, lettera b), del presente articolo entro </w:t>
            </w:r>
            <w:r w:rsidRPr="00611D4F">
              <w:rPr>
                <w:b/>
                <w:i/>
                <w:color w:val="auto"/>
              </w:rPr>
              <w:t>10</w:t>
            </w:r>
            <w:r w:rsidRPr="00611D4F">
              <w:rPr>
                <w:color w:val="auto"/>
              </w:rPr>
              <w:t xml:space="preserve"> giorni lavorativi dal ricevimento della richiesta</w:t>
            </w:r>
            <w:r w:rsidRPr="00611D4F">
              <w:rPr>
                <w:b/>
                <w:i/>
                <w:color w:val="auto"/>
              </w:rPr>
              <w:t>.</w:t>
            </w:r>
            <w:r w:rsidRPr="00611D4F">
              <w:rPr>
                <w:color w:val="auto"/>
              </w:rPr>
              <w:t xml:space="preserve"> Nei casi</w:t>
            </w:r>
            <w:r w:rsidRPr="00611D4F">
              <w:rPr>
                <w:b/>
                <w:i/>
                <w:color w:val="auto"/>
              </w:rPr>
              <w:t xml:space="preserve"> debitamente giustificati</w:t>
            </w:r>
            <w:r w:rsidRPr="00611D4F">
              <w:rPr>
                <w:color w:val="auto"/>
              </w:rPr>
              <w:t xml:space="preserve"> che richiedono un esame approfondito o riguardanti i controlli nei locali delle imprese interessate</w:t>
            </w:r>
            <w:r w:rsidRPr="00611D4F">
              <w:rPr>
                <w:b/>
                <w:i/>
                <w:color w:val="auto"/>
              </w:rPr>
              <w:t>, il termine è di 20 giorni lavorativi</w:t>
            </w:r>
            <w:r w:rsidRPr="00611D4F">
              <w:rPr>
                <w:color w:val="auto"/>
              </w:rPr>
              <w:t>. Un termine più breve può essere concordato tra gli Stati membri. In casi urgenti o che richiedono la consultazione semplice di registri, come nel caso di un sistema di classificazione del rischio, le informazioni richieste sono fornite entro tre giorni lavorativi.</w:t>
            </w:r>
          </w:p>
        </w:tc>
      </w:tr>
    </w:tbl>
    <w:p w:rsidR="00172E3D" w:rsidRPr="00611D4F" w:rsidRDefault="00260BEF" w:rsidP="00972AEB">
      <w:pPr>
        <w:pStyle w:val="Olang"/>
      </w:pPr>
      <w:r w:rsidRPr="00611D4F">
        <w:rPr>
          <w:color w:val="auto"/>
        </w:rPr>
        <w:t xml:space="preserve">Or. </w:t>
      </w:r>
      <w:r w:rsidRPr="00611D4F">
        <w:rPr>
          <w:rStyle w:val="HideTWBExt"/>
        </w:rPr>
        <w:t>&lt;Original&gt;</w:t>
      </w:r>
      <w:r w:rsidRPr="00611D4F">
        <w:rPr>
          <w:rStyle w:val="HideTWBInt"/>
        </w:rPr>
        <w:t>{RO}</w:t>
      </w:r>
      <w:r w:rsidRPr="00611D4F">
        <w:rPr>
          <w:color w:val="auto"/>
        </w:rPr>
        <w:t>ro</w:t>
      </w:r>
      <w:r w:rsidRPr="00611D4F">
        <w:rPr>
          <w:rStyle w:val="HideTWBExt"/>
        </w:rPr>
        <w:t>&lt;/Original&gt;</w:t>
      </w:r>
    </w:p>
    <w:p w:rsidR="00172E3D" w:rsidRPr="00611D4F" w:rsidRDefault="00260BEF">
      <w:pPr>
        <w:pStyle w:val="Olang"/>
        <w:rPr>
          <w:color w:val="auto"/>
        </w:rPr>
        <w:sectPr w:rsidR="00172E3D" w:rsidRPr="00611D4F">
          <w:footerReference w:type="default" r:id="rId17"/>
          <w:pgSz w:w="11906" w:h="16838"/>
          <w:pgMar w:top="1134" w:right="1417" w:bottom="1417" w:left="1417" w:header="1134" w:footer="567" w:gutter="0"/>
          <w:cols w:space="708"/>
          <w:docGrid w:linePitch="360"/>
        </w:sectPr>
      </w:pPr>
      <w:r w:rsidRPr="00611D4F">
        <w:rPr>
          <w:rStyle w:val="HideTWBExt"/>
        </w:rPr>
        <w:t>&lt;/Amend&gt;</w:t>
      </w:r>
    </w:p>
    <w:p w:rsidR="00172E3D" w:rsidRPr="00611D4F" w:rsidRDefault="00260BEF">
      <w:pPr>
        <w:pStyle w:val="Interstitial1"/>
      </w:pPr>
      <w:r w:rsidRPr="00611D4F">
        <w:rPr>
          <w:rStyle w:val="HideTWBExt"/>
        </w:rPr>
        <w:t>&lt;Amend&gt;&lt;Date&gt;</w:t>
      </w:r>
      <w:r w:rsidRPr="00611D4F">
        <w:rPr>
          <w:rStyle w:val="HideTWBInt"/>
          <w:color w:val="auto"/>
        </w:rPr>
        <w:t>{22/03/2019}</w:t>
      </w:r>
      <w:r w:rsidRPr="00611D4F">
        <w:rPr>
          <w:color w:val="auto"/>
        </w:rPr>
        <w:t>22.3.2019</w:t>
      </w:r>
      <w:r w:rsidRPr="00611D4F">
        <w:rPr>
          <w:rStyle w:val="HideTWBExt"/>
        </w:rPr>
        <w:t>&lt;/Date&gt;</w:t>
      </w:r>
      <w:r w:rsidRPr="00611D4F">
        <w:rPr>
          <w:color w:val="auto"/>
        </w:rPr>
        <w:tab/>
      </w:r>
      <w:r w:rsidRPr="00611D4F">
        <w:rPr>
          <w:rStyle w:val="HideTWBExt"/>
        </w:rPr>
        <w:t>&lt;ANo&gt;</w:t>
      </w:r>
      <w:r w:rsidRPr="00611D4F">
        <w:rPr>
          <w:color w:val="auto"/>
        </w:rPr>
        <w:t>A8-0206.</w:t>
      </w:r>
      <w:r w:rsidRPr="00611D4F">
        <w:rPr>
          <w:rStyle w:val="HideTWBExt"/>
        </w:rPr>
        <w:t>&lt;/ANo&gt;</w:t>
      </w:r>
      <w:r w:rsidRPr="00611D4F">
        <w:rPr>
          <w:color w:val="auto"/>
        </w:rPr>
        <w:t>/</w:t>
      </w:r>
      <w:r w:rsidRPr="00611D4F">
        <w:rPr>
          <w:rStyle w:val="HideTWBExt"/>
        </w:rPr>
        <w:t>&lt;NumAm&gt;</w:t>
      </w:r>
      <w:r w:rsidRPr="00611D4F">
        <w:rPr>
          <w:color w:val="auto"/>
        </w:rPr>
        <w:t>604</w:t>
      </w:r>
      <w:r w:rsidRPr="00611D4F">
        <w:rPr>
          <w:rStyle w:val="HideTWBExt"/>
        </w:rPr>
        <w:t>&lt;/NumAm&gt;</w:t>
      </w:r>
    </w:p>
    <w:p w:rsidR="00172E3D" w:rsidRPr="00611D4F" w:rsidRDefault="00260BEF">
      <w:pPr>
        <w:pStyle w:val="AMNumberTabs"/>
      </w:pPr>
      <w:r w:rsidRPr="00611D4F">
        <w:rPr>
          <w:color w:val="auto"/>
        </w:rPr>
        <w:t>Emendamento</w:t>
      </w:r>
      <w:r w:rsidRPr="00611D4F">
        <w:rPr>
          <w:color w:val="auto"/>
        </w:rPr>
        <w:tab/>
      </w:r>
      <w:r w:rsidRPr="00611D4F">
        <w:rPr>
          <w:color w:val="auto"/>
        </w:rPr>
        <w:tab/>
      </w:r>
      <w:r w:rsidRPr="00611D4F">
        <w:rPr>
          <w:rStyle w:val="HideTWBExt"/>
        </w:rPr>
        <w:t>&lt;NumAm&gt;</w:t>
      </w:r>
      <w:r w:rsidRPr="00611D4F">
        <w:rPr>
          <w:color w:val="auto"/>
        </w:rPr>
        <w:t>604</w:t>
      </w:r>
      <w:r w:rsidRPr="00611D4F">
        <w:rPr>
          <w:rStyle w:val="HideTWBExt"/>
        </w:rPr>
        <w:t>&lt;/NumAm&gt;</w:t>
      </w:r>
    </w:p>
    <w:p w:rsidR="00172E3D" w:rsidRPr="00611D4F" w:rsidRDefault="00260BEF">
      <w:pPr>
        <w:pStyle w:val="NormalBold"/>
      </w:pPr>
      <w:r w:rsidRPr="00611D4F">
        <w:rPr>
          <w:rStyle w:val="HideTWBExt"/>
        </w:rPr>
        <w:t>&lt;RepeatBlock-By&gt;&lt;Members&gt;</w:t>
      </w:r>
      <w:r w:rsidRPr="00611D4F">
        <w:rPr>
          <w:color w:val="auto"/>
        </w:rPr>
        <w:t>Claudia Țapardel, Nedzhmi Ali, Peter Kouroumbashev, Filiz Hyusmenova, Ilhan Kyuchyuk, Iskra Mihaylova, Angel Dzhambazki, Momchil Nekov, Andrey Kovatchev, Vladimir Urutchev, Asim Ademov, Andrey Novakov, Sergei Stanishev, Deirdre Clune, Svetoslav Hristov Malinov, Emil Radev, Zigmantas Balčytis, Roberts Zīle, Siegfried Mureşan, Kosma Złotowski, Edward Czesak, Bolesław G. Piecha, Anna Elżbieta Fotyga, Tomasz Piotr Poręba, Ryszard Czarnecki, Victor Boştinaru, Maria Grapini, Emilian Pavel, Răzvan Popa, Elżbieta Katarzyna Łukacijewska, Adam Gierek, Maria Gabriela Zoană, Doru-Claudian Frunzulică, Ioan Mircea Paşcu, Claudiu Ciprian Tănăsescu, Ramona Nicole Mănescu, Andi Cristea, Renate Weber, Marian-Jean Marinescu, Daciana Octavia Sârbu, Dan Nica, Damian Drăghici, István Ujhelyi, Norica Nicolai, Eva Maydell</w:t>
      </w:r>
      <w:r w:rsidRPr="00611D4F">
        <w:rPr>
          <w:rStyle w:val="HideTWBExt"/>
        </w:rPr>
        <w:t>&lt;/Members&gt;</w:t>
      </w:r>
    </w:p>
    <w:p w:rsidR="00172E3D" w:rsidRPr="00611D4F" w:rsidRDefault="00260BEF">
      <w:pPr>
        <w:pStyle w:val="NormalBold"/>
      </w:pPr>
      <w:r w:rsidRPr="00611D4F">
        <w:rPr>
          <w:rStyle w:val="HideTWBExt"/>
        </w:rPr>
        <w:t>&lt;/RepeatBlock-By&gt;</w:t>
      </w:r>
    </w:p>
    <w:p w:rsidR="00172E3D" w:rsidRPr="00611D4F" w:rsidRDefault="00260BEF">
      <w:pPr>
        <w:pStyle w:val="ProjRap"/>
      </w:pPr>
      <w:r w:rsidRPr="00611D4F">
        <w:rPr>
          <w:rStyle w:val="HideTWBExt"/>
        </w:rPr>
        <w:t>&lt;TitreType&gt;</w:t>
      </w:r>
      <w:r w:rsidRPr="00611D4F">
        <w:t>Relazione</w:t>
      </w:r>
      <w:r w:rsidRPr="00611D4F">
        <w:rPr>
          <w:rStyle w:val="HideTWBExt"/>
        </w:rPr>
        <w:t>&lt;/TitreType&gt;</w:t>
      </w:r>
      <w:r w:rsidRPr="00611D4F">
        <w:tab/>
        <w:t>A8-0206/2018</w:t>
      </w:r>
    </w:p>
    <w:p w:rsidR="00172E3D" w:rsidRPr="00611D4F" w:rsidRDefault="00260BEF">
      <w:pPr>
        <w:pStyle w:val="NormalBold"/>
      </w:pPr>
      <w:r w:rsidRPr="00611D4F">
        <w:rPr>
          <w:rStyle w:val="HideTWBExt"/>
        </w:rPr>
        <w:t>&lt;Rapporteur&gt;</w:t>
      </w:r>
      <w:r w:rsidRPr="00611D4F">
        <w:rPr>
          <w:color w:val="auto"/>
        </w:rPr>
        <w:t>Merja Kyllönen</w:t>
      </w:r>
      <w:r w:rsidRPr="00611D4F">
        <w:rPr>
          <w:rStyle w:val="HideTWBExt"/>
        </w:rPr>
        <w:t>&lt;/Rapporteur&gt;</w:t>
      </w:r>
    </w:p>
    <w:p w:rsidR="00172E3D" w:rsidRPr="00611D4F" w:rsidRDefault="00260BEF">
      <w:pPr>
        <w:pStyle w:val="Normal12"/>
      </w:pPr>
      <w:r w:rsidRPr="00611D4F">
        <w:rPr>
          <w:rStyle w:val="HideTWBExt"/>
        </w:rPr>
        <w:t>&lt;Titre&gt;</w:t>
      </w:r>
      <w:r w:rsidRPr="00611D4F">
        <w:t>Prescrizioni di applicazione e norme specifiche per quanto riguarda il distacco dei conducenti nel settore del trasporto su strada</w:t>
      </w:r>
      <w:r w:rsidRPr="00611D4F">
        <w:rPr>
          <w:rStyle w:val="HideTWBExt"/>
        </w:rPr>
        <w:t>&lt;/Titre&gt;</w:t>
      </w:r>
    </w:p>
    <w:p w:rsidR="00172E3D" w:rsidRPr="00611D4F" w:rsidRDefault="00260BEF">
      <w:pPr>
        <w:pStyle w:val="Normal12"/>
      </w:pPr>
      <w:r w:rsidRPr="00611D4F">
        <w:rPr>
          <w:rStyle w:val="HideTWBExt"/>
        </w:rPr>
        <w:t>&lt;DocRef&gt;</w:t>
      </w:r>
      <w:r w:rsidRPr="00611D4F">
        <w:rPr>
          <w:color w:val="auto"/>
        </w:rPr>
        <w:t>(COM(2017)0278 – C8-0170/2017 – 2017/0121(COD))</w:t>
      </w:r>
      <w:r w:rsidRPr="00611D4F">
        <w:rPr>
          <w:rStyle w:val="HideTWBExt"/>
        </w:rPr>
        <w:t>&lt;/DocRef&gt;</w:t>
      </w:r>
    </w:p>
    <w:p w:rsidR="00172E3D" w:rsidRPr="00611D4F" w:rsidRDefault="00172E3D">
      <w:pPr>
        <w:pStyle w:val="Normal12"/>
      </w:pPr>
    </w:p>
    <w:p w:rsidR="00172E3D" w:rsidRPr="00611D4F" w:rsidRDefault="00260BEF">
      <w:pPr>
        <w:pStyle w:val="NormalBold"/>
      </w:pPr>
      <w:r w:rsidRPr="00611D4F">
        <w:rPr>
          <w:rStyle w:val="HideTWBExt"/>
        </w:rPr>
        <w:t>&lt;DocAmend&gt;</w:t>
      </w:r>
      <w:r w:rsidRPr="00611D4F">
        <w:rPr>
          <w:color w:val="auto"/>
        </w:rPr>
        <w:t>Proposta di direttiva</w:t>
      </w:r>
      <w:r w:rsidRPr="00611D4F">
        <w:rPr>
          <w:rStyle w:val="HideTWBExt"/>
        </w:rPr>
        <w:t>&lt;/DocAmend&gt;</w:t>
      </w:r>
    </w:p>
    <w:p w:rsidR="00172E3D" w:rsidRPr="00611D4F" w:rsidRDefault="00260BEF">
      <w:pPr>
        <w:pStyle w:val="NormalBold"/>
      </w:pPr>
      <w:r w:rsidRPr="00611D4F">
        <w:rPr>
          <w:rStyle w:val="HideTWBExt"/>
        </w:rPr>
        <w:t>&lt;Article&gt;</w:t>
      </w:r>
      <w:r w:rsidRPr="00611D4F">
        <w:rPr>
          <w:color w:val="auto"/>
        </w:rPr>
        <w:t>Articolo 1 – punto 6 – lettera b</w:t>
      </w:r>
      <w:r w:rsidRPr="00611D4F">
        <w:rPr>
          <w:rStyle w:val="HideTWBExt"/>
        </w:rPr>
        <w:t>&lt;/Article&gt;</w:t>
      </w:r>
    </w:p>
    <w:p w:rsidR="00172E3D" w:rsidRPr="00611D4F" w:rsidRDefault="00260BEF">
      <w:r w:rsidRPr="00611D4F">
        <w:rPr>
          <w:rStyle w:val="HideTWBExt"/>
        </w:rPr>
        <w:t>&lt;DocAmend2&gt;</w:t>
      </w:r>
      <w:r w:rsidRPr="00611D4F">
        <w:t>Direttiva 2006/22/CE</w:t>
      </w:r>
      <w:r w:rsidRPr="00611D4F">
        <w:rPr>
          <w:rStyle w:val="HideTWBExt"/>
        </w:rPr>
        <w:t>&lt;/DocAmend2&gt;</w:t>
      </w:r>
    </w:p>
    <w:p w:rsidR="00172E3D" w:rsidRPr="00611D4F" w:rsidRDefault="00260BEF">
      <w:r w:rsidRPr="00611D4F">
        <w:rPr>
          <w:rStyle w:val="HideTWBExt"/>
        </w:rPr>
        <w:t>&lt;Article2&gt;</w:t>
      </w:r>
      <w:r w:rsidRPr="00611D4F">
        <w:t>Articolo 8 – paragrafo 1 bis – comma 2</w:t>
      </w:r>
      <w:r w:rsidRPr="00611D4F">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2E3D" w:rsidRPr="00611D4F">
        <w:trPr>
          <w:trHeight w:hRule="exact" w:val="240"/>
          <w:jc w:val="center"/>
        </w:trPr>
        <w:tc>
          <w:tcPr>
            <w:tcW w:w="9752" w:type="dxa"/>
            <w:gridSpan w:val="2"/>
          </w:tcPr>
          <w:p w:rsidR="00172E3D" w:rsidRPr="00611D4F" w:rsidRDefault="00172E3D"/>
        </w:tc>
      </w:tr>
      <w:tr w:rsidR="00172E3D" w:rsidRPr="00611D4F">
        <w:trPr>
          <w:trHeight w:val="240"/>
          <w:jc w:val="center"/>
        </w:trPr>
        <w:tc>
          <w:tcPr>
            <w:tcW w:w="4876" w:type="dxa"/>
          </w:tcPr>
          <w:p w:rsidR="00172E3D" w:rsidRPr="00611D4F" w:rsidRDefault="00260BEF">
            <w:pPr>
              <w:pStyle w:val="ColumnHeading"/>
              <w:rPr>
                <w:color w:val="auto"/>
              </w:rPr>
            </w:pPr>
            <w:r w:rsidRPr="00611D4F">
              <w:rPr>
                <w:color w:val="auto"/>
              </w:rPr>
              <w:t>Testo della Commissione</w:t>
            </w:r>
          </w:p>
        </w:tc>
        <w:tc>
          <w:tcPr>
            <w:tcW w:w="4876" w:type="dxa"/>
          </w:tcPr>
          <w:p w:rsidR="00172E3D" w:rsidRPr="00611D4F" w:rsidRDefault="00260BEF">
            <w:pPr>
              <w:pStyle w:val="ColumnHeading"/>
              <w:rPr>
                <w:color w:val="auto"/>
              </w:rPr>
            </w:pPr>
            <w:r w:rsidRPr="00611D4F">
              <w:rPr>
                <w:color w:val="auto"/>
              </w:rPr>
              <w:t>Emendamento</w:t>
            </w:r>
          </w:p>
        </w:tc>
      </w:tr>
      <w:tr w:rsidR="00172E3D" w:rsidRPr="00611D4F">
        <w:trPr>
          <w:jc w:val="center"/>
        </w:trPr>
        <w:tc>
          <w:tcPr>
            <w:tcW w:w="4876" w:type="dxa"/>
          </w:tcPr>
          <w:p w:rsidR="00172E3D" w:rsidRPr="00611D4F" w:rsidRDefault="00260BEF">
            <w:pPr>
              <w:pStyle w:val="Normal6"/>
              <w:rPr>
                <w:color w:val="auto"/>
              </w:rPr>
            </w:pPr>
            <w:r w:rsidRPr="00611D4F">
              <w:rPr>
                <w:color w:val="auto"/>
              </w:rPr>
              <w:t xml:space="preserve">Se lo Stato membro che riceve la richiesta ritiene che la domanda sia </w:t>
            </w:r>
            <w:r w:rsidRPr="00611D4F">
              <w:rPr>
                <w:b/>
                <w:i/>
                <w:color w:val="auto"/>
              </w:rPr>
              <w:t>insufficientemente motivata</w:t>
            </w:r>
            <w:r w:rsidRPr="00611D4F">
              <w:rPr>
                <w:color w:val="auto"/>
              </w:rPr>
              <w:t xml:space="preserve">, ne informa lo Stato membro richiedente entro </w:t>
            </w:r>
            <w:r w:rsidRPr="00611D4F">
              <w:rPr>
                <w:b/>
                <w:i/>
                <w:color w:val="auto"/>
              </w:rPr>
              <w:t>10</w:t>
            </w:r>
            <w:r w:rsidRPr="00611D4F">
              <w:rPr>
                <w:color w:val="auto"/>
              </w:rPr>
              <w:t xml:space="preserve"> giorni lavorativi. Lo Stato membro richiedente è tenuto a comprovare la richiesta. Qualora </w:t>
            </w:r>
            <w:r w:rsidRPr="00611D4F">
              <w:rPr>
                <w:b/>
                <w:i/>
                <w:color w:val="auto"/>
              </w:rPr>
              <w:t xml:space="preserve">ciò </w:t>
            </w:r>
            <w:r w:rsidRPr="00611D4F">
              <w:rPr>
                <w:color w:val="auto"/>
              </w:rPr>
              <w:t xml:space="preserve">non sia possibile, </w:t>
            </w:r>
            <w:r w:rsidRPr="00611D4F">
              <w:rPr>
                <w:b/>
                <w:i/>
                <w:color w:val="auto"/>
              </w:rPr>
              <w:t>la richiesta può essere respinta dallo Stato membro</w:t>
            </w:r>
            <w:r w:rsidRPr="00611D4F">
              <w:rPr>
                <w:color w:val="auto"/>
              </w:rPr>
              <w:t>.</w:t>
            </w:r>
          </w:p>
        </w:tc>
        <w:tc>
          <w:tcPr>
            <w:tcW w:w="4876" w:type="dxa"/>
          </w:tcPr>
          <w:p w:rsidR="00172E3D" w:rsidRPr="00611D4F" w:rsidRDefault="00260BEF">
            <w:pPr>
              <w:pStyle w:val="Normal6"/>
              <w:rPr>
                <w:color w:val="auto"/>
              </w:rPr>
            </w:pPr>
            <w:r w:rsidRPr="00611D4F">
              <w:rPr>
                <w:color w:val="auto"/>
              </w:rPr>
              <w:t xml:space="preserve">Se lo Stato membro che riceve la richiesta ritiene che la domanda sia </w:t>
            </w:r>
            <w:r w:rsidRPr="00611D4F">
              <w:rPr>
                <w:b/>
                <w:i/>
                <w:color w:val="auto"/>
              </w:rPr>
              <w:t>insufficiente o ingiustificata</w:t>
            </w:r>
            <w:r w:rsidRPr="00611D4F">
              <w:rPr>
                <w:color w:val="auto"/>
              </w:rPr>
              <w:t xml:space="preserve">, ne informa lo Stato membro richiedente entro </w:t>
            </w:r>
            <w:r w:rsidRPr="00611D4F">
              <w:rPr>
                <w:b/>
                <w:i/>
                <w:color w:val="auto"/>
              </w:rPr>
              <w:t>13</w:t>
            </w:r>
            <w:r w:rsidRPr="00611D4F">
              <w:rPr>
                <w:color w:val="auto"/>
              </w:rPr>
              <w:t xml:space="preserve"> giorni lavorativi. Lo Stato membro richiedente è tenuto a comprovare la richiesta. Qualora non sia possibile</w:t>
            </w:r>
            <w:r w:rsidRPr="00611D4F">
              <w:rPr>
                <w:b/>
                <w:i/>
                <w:color w:val="auto"/>
              </w:rPr>
              <w:t xml:space="preserve"> fornire informazioni aggiuntive</w:t>
            </w:r>
            <w:r w:rsidRPr="00611D4F">
              <w:rPr>
                <w:color w:val="auto"/>
              </w:rPr>
              <w:t xml:space="preserve">, </w:t>
            </w:r>
            <w:r w:rsidRPr="00611D4F">
              <w:rPr>
                <w:b/>
                <w:i/>
                <w:color w:val="auto"/>
              </w:rPr>
              <w:t>lo Stato membro interessato può rifiutare la richiesta</w:t>
            </w:r>
            <w:r w:rsidRPr="00611D4F">
              <w:rPr>
                <w:color w:val="auto"/>
              </w:rPr>
              <w:t>.</w:t>
            </w:r>
          </w:p>
        </w:tc>
      </w:tr>
    </w:tbl>
    <w:p w:rsidR="00172E3D" w:rsidRPr="00611D4F" w:rsidRDefault="00260BEF" w:rsidP="00972AEB">
      <w:pPr>
        <w:pStyle w:val="Olang"/>
      </w:pPr>
      <w:r w:rsidRPr="00611D4F">
        <w:rPr>
          <w:color w:val="auto"/>
        </w:rPr>
        <w:t xml:space="preserve">Or. </w:t>
      </w:r>
      <w:r w:rsidRPr="00611D4F">
        <w:rPr>
          <w:rStyle w:val="HideTWBExt"/>
        </w:rPr>
        <w:t>&lt;Original&gt;</w:t>
      </w:r>
      <w:r w:rsidRPr="00611D4F">
        <w:rPr>
          <w:rStyle w:val="HideTWBInt"/>
        </w:rPr>
        <w:t>{RO}</w:t>
      </w:r>
      <w:r w:rsidRPr="00611D4F">
        <w:rPr>
          <w:color w:val="auto"/>
        </w:rPr>
        <w:t>ro</w:t>
      </w:r>
      <w:r w:rsidRPr="00611D4F">
        <w:rPr>
          <w:rStyle w:val="HideTWBExt"/>
        </w:rPr>
        <w:t>&lt;/Original&gt;</w:t>
      </w:r>
    </w:p>
    <w:p w:rsidR="00172E3D" w:rsidRPr="00611D4F" w:rsidRDefault="00260BEF">
      <w:pPr>
        <w:pStyle w:val="Olang"/>
        <w:rPr>
          <w:color w:val="auto"/>
        </w:rPr>
        <w:sectPr w:rsidR="00172E3D" w:rsidRPr="00611D4F">
          <w:footerReference w:type="default" r:id="rId18"/>
          <w:pgSz w:w="11906" w:h="16838"/>
          <w:pgMar w:top="1134" w:right="1417" w:bottom="1417" w:left="1417" w:header="1134" w:footer="567" w:gutter="0"/>
          <w:cols w:space="708"/>
          <w:docGrid w:linePitch="360"/>
        </w:sectPr>
      </w:pPr>
      <w:r w:rsidRPr="00611D4F">
        <w:rPr>
          <w:rStyle w:val="HideTWBExt"/>
        </w:rPr>
        <w:t>&lt;/Amend&gt;</w:t>
      </w:r>
    </w:p>
    <w:p w:rsidR="00172E3D" w:rsidRPr="00611D4F" w:rsidRDefault="00260BEF">
      <w:pPr>
        <w:pStyle w:val="Interstitial1"/>
      </w:pPr>
      <w:r w:rsidRPr="00611D4F">
        <w:rPr>
          <w:rStyle w:val="HideTWBExt"/>
        </w:rPr>
        <w:t>&lt;Amend&gt;&lt;Date&gt;</w:t>
      </w:r>
      <w:r w:rsidRPr="00611D4F">
        <w:rPr>
          <w:rStyle w:val="HideTWBInt"/>
          <w:color w:val="auto"/>
        </w:rPr>
        <w:t>{22/03/2019}</w:t>
      </w:r>
      <w:r w:rsidRPr="00611D4F">
        <w:rPr>
          <w:color w:val="auto"/>
        </w:rPr>
        <w:t>22.3.2019</w:t>
      </w:r>
      <w:r w:rsidRPr="00611D4F">
        <w:rPr>
          <w:rStyle w:val="HideTWBExt"/>
        </w:rPr>
        <w:t>&lt;/Date&gt;</w:t>
      </w:r>
      <w:r w:rsidRPr="00611D4F">
        <w:rPr>
          <w:color w:val="auto"/>
        </w:rPr>
        <w:tab/>
      </w:r>
      <w:r w:rsidRPr="00611D4F">
        <w:rPr>
          <w:rStyle w:val="HideTWBExt"/>
        </w:rPr>
        <w:t>&lt;ANo&gt;</w:t>
      </w:r>
      <w:r w:rsidRPr="00611D4F">
        <w:rPr>
          <w:color w:val="auto"/>
        </w:rPr>
        <w:t>A8-0206.</w:t>
      </w:r>
      <w:r w:rsidRPr="00611D4F">
        <w:rPr>
          <w:rStyle w:val="HideTWBExt"/>
        </w:rPr>
        <w:t>&lt;/ANo&gt;</w:t>
      </w:r>
      <w:r w:rsidRPr="00611D4F">
        <w:rPr>
          <w:color w:val="auto"/>
        </w:rPr>
        <w:t>/</w:t>
      </w:r>
      <w:r w:rsidRPr="00611D4F">
        <w:rPr>
          <w:rStyle w:val="HideTWBExt"/>
        </w:rPr>
        <w:t>&lt;NumAm&gt;</w:t>
      </w:r>
      <w:r w:rsidRPr="00611D4F">
        <w:rPr>
          <w:color w:val="auto"/>
        </w:rPr>
        <w:t>605</w:t>
      </w:r>
      <w:r w:rsidRPr="00611D4F">
        <w:rPr>
          <w:rStyle w:val="HideTWBExt"/>
        </w:rPr>
        <w:t>&lt;/NumAm&gt;</w:t>
      </w:r>
    </w:p>
    <w:p w:rsidR="00172E3D" w:rsidRPr="00611D4F" w:rsidRDefault="00260BEF">
      <w:pPr>
        <w:pStyle w:val="AMNumberTabs"/>
      </w:pPr>
      <w:r w:rsidRPr="00611D4F">
        <w:rPr>
          <w:color w:val="auto"/>
        </w:rPr>
        <w:t>Emendamento</w:t>
      </w:r>
      <w:r w:rsidRPr="00611D4F">
        <w:rPr>
          <w:color w:val="auto"/>
        </w:rPr>
        <w:tab/>
      </w:r>
      <w:r w:rsidRPr="00611D4F">
        <w:rPr>
          <w:color w:val="auto"/>
        </w:rPr>
        <w:tab/>
      </w:r>
      <w:r w:rsidRPr="00611D4F">
        <w:rPr>
          <w:rStyle w:val="HideTWBExt"/>
        </w:rPr>
        <w:t>&lt;NumAm&gt;</w:t>
      </w:r>
      <w:r w:rsidRPr="00611D4F">
        <w:rPr>
          <w:color w:val="auto"/>
        </w:rPr>
        <w:t>605</w:t>
      </w:r>
      <w:r w:rsidRPr="00611D4F">
        <w:rPr>
          <w:rStyle w:val="HideTWBExt"/>
        </w:rPr>
        <w:t>&lt;/NumAm&gt;</w:t>
      </w:r>
    </w:p>
    <w:p w:rsidR="00172E3D" w:rsidRPr="00611D4F" w:rsidRDefault="00260BEF">
      <w:pPr>
        <w:pStyle w:val="NormalBold"/>
      </w:pPr>
      <w:r w:rsidRPr="00611D4F">
        <w:rPr>
          <w:rStyle w:val="HideTWBExt"/>
        </w:rPr>
        <w:t>&lt;RepeatBlock-By&gt;&lt;Members&gt;</w:t>
      </w:r>
      <w:r w:rsidRPr="00611D4F">
        <w:rPr>
          <w:color w:val="auto"/>
        </w:rPr>
        <w:t>Claudia Țapardel, Nedzhmi Ali, Peter Kouroumbashev, Filiz Hyusmenova, Ilhan Kyuchyuk, Iskra Mihaylova, Angel Dzhambazki, Momchil Nekov, Andrey Kovatchev, Vladimir Urutchev, Asim Ademov, Andrey Novakov, Sergei Stanishev, Deirdre Clune, Svetoslav Hristov Malinov, Emil Radev, Zigmantas Balčytis, Roberts Zīle, Siegfried Mureşan, Kosma Złotowski, Edward Czesak, Bolesław G. Piecha, Anna Elżbieta Fotyga, Tomasz Piotr Poręba, Ryszard Czarnecki, Victor Boştinaru, Maria Grapini, Emilian Pavel, Răzvan Popa, Elżbieta Katarzyna Łukacijewska, Adam Gierek, Maria Gabriela Zoană, Doru-Claudian Frunzulică, Ioan Mircea Paşcu, Claudiu Ciprian Tănăsescu, Ramona Nicole Mănescu, Andi Cristea, Renate Weber, Marian-Jean Marinescu, Daciana Octavia Sârbu, Dan Nica, Damian Drăghici, István Ujhelyi, Norica Nicolai, Eva Maydell</w:t>
      </w:r>
      <w:r w:rsidRPr="00611D4F">
        <w:rPr>
          <w:rStyle w:val="HideTWBExt"/>
        </w:rPr>
        <w:t>&lt;/Members&gt;</w:t>
      </w:r>
    </w:p>
    <w:p w:rsidR="00172E3D" w:rsidRPr="00611D4F" w:rsidRDefault="00260BEF">
      <w:pPr>
        <w:pStyle w:val="NormalBold"/>
      </w:pPr>
      <w:r w:rsidRPr="00611D4F">
        <w:rPr>
          <w:rStyle w:val="HideTWBExt"/>
        </w:rPr>
        <w:t>&lt;/RepeatBlock-By&gt;</w:t>
      </w:r>
    </w:p>
    <w:p w:rsidR="00172E3D" w:rsidRPr="00611D4F" w:rsidRDefault="00260BEF">
      <w:pPr>
        <w:pStyle w:val="ProjRap"/>
      </w:pPr>
      <w:r w:rsidRPr="00611D4F">
        <w:rPr>
          <w:rStyle w:val="HideTWBExt"/>
        </w:rPr>
        <w:t>&lt;TitreType&gt;</w:t>
      </w:r>
      <w:r w:rsidRPr="00611D4F">
        <w:t>Relazione</w:t>
      </w:r>
      <w:r w:rsidRPr="00611D4F">
        <w:rPr>
          <w:rStyle w:val="HideTWBExt"/>
        </w:rPr>
        <w:t>&lt;/TitreType&gt;</w:t>
      </w:r>
      <w:r w:rsidRPr="00611D4F">
        <w:tab/>
        <w:t>A8-0206/2018</w:t>
      </w:r>
    </w:p>
    <w:p w:rsidR="00172E3D" w:rsidRPr="00611D4F" w:rsidRDefault="00260BEF">
      <w:pPr>
        <w:pStyle w:val="NormalBold"/>
      </w:pPr>
      <w:r w:rsidRPr="00611D4F">
        <w:rPr>
          <w:rStyle w:val="HideTWBExt"/>
        </w:rPr>
        <w:t>&lt;Rapporteur&gt;</w:t>
      </w:r>
      <w:r w:rsidRPr="00611D4F">
        <w:rPr>
          <w:color w:val="auto"/>
        </w:rPr>
        <w:t>Merja Kyllönen</w:t>
      </w:r>
      <w:r w:rsidRPr="00611D4F">
        <w:rPr>
          <w:rStyle w:val="HideTWBExt"/>
        </w:rPr>
        <w:t>&lt;/Rapporteur&gt;</w:t>
      </w:r>
    </w:p>
    <w:p w:rsidR="00172E3D" w:rsidRPr="00611D4F" w:rsidRDefault="00260BEF">
      <w:pPr>
        <w:pStyle w:val="Normal12"/>
      </w:pPr>
      <w:r w:rsidRPr="00611D4F">
        <w:rPr>
          <w:rStyle w:val="HideTWBExt"/>
        </w:rPr>
        <w:t>&lt;Titre&gt;</w:t>
      </w:r>
      <w:r w:rsidRPr="00611D4F">
        <w:t>Prescrizioni di applicazione e norme specifiche per quanto riguarda il distacco dei conducenti nel settore del trasporto su strada</w:t>
      </w:r>
      <w:r w:rsidRPr="00611D4F">
        <w:rPr>
          <w:rStyle w:val="HideTWBExt"/>
        </w:rPr>
        <w:t>&lt;/Titre&gt;</w:t>
      </w:r>
    </w:p>
    <w:p w:rsidR="00172E3D" w:rsidRPr="00611D4F" w:rsidRDefault="00260BEF">
      <w:pPr>
        <w:pStyle w:val="Normal12"/>
      </w:pPr>
      <w:r w:rsidRPr="00611D4F">
        <w:rPr>
          <w:rStyle w:val="HideTWBExt"/>
        </w:rPr>
        <w:t>&lt;DocRef&gt;</w:t>
      </w:r>
      <w:r w:rsidRPr="00611D4F">
        <w:rPr>
          <w:color w:val="auto"/>
        </w:rPr>
        <w:t>(COM(2017)0278 – C8-0170/2017 – 2017/0121(COD))</w:t>
      </w:r>
      <w:r w:rsidRPr="00611D4F">
        <w:rPr>
          <w:rStyle w:val="HideTWBExt"/>
        </w:rPr>
        <w:t>&lt;/DocRef&gt;</w:t>
      </w:r>
    </w:p>
    <w:p w:rsidR="00172E3D" w:rsidRPr="00611D4F" w:rsidRDefault="00172E3D">
      <w:pPr>
        <w:pStyle w:val="Normal12"/>
      </w:pPr>
    </w:p>
    <w:p w:rsidR="00172E3D" w:rsidRPr="00611D4F" w:rsidRDefault="00260BEF">
      <w:pPr>
        <w:pStyle w:val="NormalBold"/>
      </w:pPr>
      <w:r w:rsidRPr="00611D4F">
        <w:rPr>
          <w:rStyle w:val="HideTWBExt"/>
        </w:rPr>
        <w:t>&lt;DocAmend&gt;</w:t>
      </w:r>
      <w:r w:rsidRPr="00611D4F">
        <w:rPr>
          <w:color w:val="auto"/>
        </w:rPr>
        <w:t>Proposta di direttiva</w:t>
      </w:r>
      <w:r w:rsidRPr="00611D4F">
        <w:rPr>
          <w:rStyle w:val="HideTWBExt"/>
        </w:rPr>
        <w:t>&lt;/DocAmend&gt;</w:t>
      </w:r>
    </w:p>
    <w:p w:rsidR="00172E3D" w:rsidRPr="00611D4F" w:rsidRDefault="00260BEF">
      <w:pPr>
        <w:pStyle w:val="NormalBold"/>
      </w:pPr>
      <w:r w:rsidRPr="00611D4F">
        <w:rPr>
          <w:rStyle w:val="HideTWBExt"/>
        </w:rPr>
        <w:t>&lt;Article&gt;</w:t>
      </w:r>
      <w:r w:rsidRPr="00611D4F">
        <w:rPr>
          <w:color w:val="auto"/>
        </w:rPr>
        <w:t>Articolo 1 – punto 6 – lettera b</w:t>
      </w:r>
      <w:r w:rsidRPr="00611D4F">
        <w:rPr>
          <w:rStyle w:val="HideTWBExt"/>
        </w:rPr>
        <w:t>&lt;/Article&gt;</w:t>
      </w:r>
    </w:p>
    <w:p w:rsidR="00172E3D" w:rsidRPr="00611D4F" w:rsidRDefault="00260BEF">
      <w:r w:rsidRPr="00611D4F">
        <w:rPr>
          <w:rStyle w:val="HideTWBExt"/>
        </w:rPr>
        <w:t>&lt;DocAmend2&gt;</w:t>
      </w:r>
      <w:r w:rsidRPr="00611D4F">
        <w:t>Direttiva 2006/22/CE</w:t>
      </w:r>
      <w:r w:rsidRPr="00611D4F">
        <w:rPr>
          <w:rStyle w:val="HideTWBExt"/>
        </w:rPr>
        <w:t>&lt;/DocAmend2&gt;</w:t>
      </w:r>
    </w:p>
    <w:p w:rsidR="00172E3D" w:rsidRPr="00611D4F" w:rsidRDefault="00260BEF">
      <w:r w:rsidRPr="00611D4F">
        <w:rPr>
          <w:rStyle w:val="HideTWBExt"/>
        </w:rPr>
        <w:t>&lt;Article2&gt;</w:t>
      </w:r>
      <w:r w:rsidRPr="00611D4F">
        <w:t>Articolo 8 – paragrafo 1 bis – comma 2</w:t>
      </w:r>
      <w:r w:rsidRPr="00611D4F">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2E3D" w:rsidRPr="00611D4F">
        <w:trPr>
          <w:trHeight w:hRule="exact" w:val="240"/>
          <w:jc w:val="center"/>
        </w:trPr>
        <w:tc>
          <w:tcPr>
            <w:tcW w:w="9752" w:type="dxa"/>
            <w:gridSpan w:val="2"/>
          </w:tcPr>
          <w:p w:rsidR="00172E3D" w:rsidRPr="00611D4F" w:rsidRDefault="00172E3D"/>
        </w:tc>
      </w:tr>
      <w:tr w:rsidR="00172E3D" w:rsidRPr="00611D4F">
        <w:trPr>
          <w:trHeight w:val="240"/>
          <w:jc w:val="center"/>
        </w:trPr>
        <w:tc>
          <w:tcPr>
            <w:tcW w:w="4876" w:type="dxa"/>
          </w:tcPr>
          <w:p w:rsidR="00172E3D" w:rsidRPr="00611D4F" w:rsidRDefault="00260BEF">
            <w:pPr>
              <w:pStyle w:val="ColumnHeading"/>
              <w:rPr>
                <w:color w:val="auto"/>
              </w:rPr>
            </w:pPr>
            <w:r w:rsidRPr="00611D4F">
              <w:rPr>
                <w:color w:val="auto"/>
              </w:rPr>
              <w:t>Testo della Commissione</w:t>
            </w:r>
          </w:p>
        </w:tc>
        <w:tc>
          <w:tcPr>
            <w:tcW w:w="4876" w:type="dxa"/>
          </w:tcPr>
          <w:p w:rsidR="00172E3D" w:rsidRPr="00611D4F" w:rsidRDefault="00260BEF">
            <w:pPr>
              <w:pStyle w:val="ColumnHeading"/>
              <w:rPr>
                <w:color w:val="auto"/>
              </w:rPr>
            </w:pPr>
            <w:r w:rsidRPr="00611D4F">
              <w:rPr>
                <w:color w:val="auto"/>
              </w:rPr>
              <w:t>Emendamento</w:t>
            </w:r>
          </w:p>
        </w:tc>
      </w:tr>
      <w:tr w:rsidR="00172E3D" w:rsidRPr="00611D4F">
        <w:trPr>
          <w:jc w:val="center"/>
        </w:trPr>
        <w:tc>
          <w:tcPr>
            <w:tcW w:w="4876" w:type="dxa"/>
          </w:tcPr>
          <w:p w:rsidR="00172E3D" w:rsidRPr="00611D4F" w:rsidRDefault="00260BEF">
            <w:pPr>
              <w:pStyle w:val="Normal6"/>
              <w:rPr>
                <w:color w:val="auto"/>
              </w:rPr>
            </w:pPr>
            <w:r w:rsidRPr="00611D4F">
              <w:rPr>
                <w:color w:val="auto"/>
              </w:rPr>
              <w:t xml:space="preserve">Qualora </w:t>
            </w:r>
            <w:r w:rsidRPr="00611D4F">
              <w:rPr>
                <w:b/>
                <w:i/>
                <w:color w:val="auto"/>
              </w:rPr>
              <w:t>sia</w:t>
            </w:r>
            <w:r w:rsidRPr="00611D4F">
              <w:rPr>
                <w:color w:val="auto"/>
              </w:rPr>
              <w:t xml:space="preserve"> difficile o impossibile dar seguito a una richiesta di informazioni o effettuare controlli, ispezioni o indagini, lo Stato membro in questione lo comunica allo Stato membro richiedente insieme alla relativa motivazione entro </w:t>
            </w:r>
            <w:r w:rsidRPr="00611D4F">
              <w:rPr>
                <w:b/>
                <w:i/>
                <w:color w:val="auto"/>
              </w:rPr>
              <w:t>10</w:t>
            </w:r>
            <w:r w:rsidRPr="00611D4F">
              <w:rPr>
                <w:color w:val="auto"/>
              </w:rPr>
              <w:t xml:space="preserve"> giorni lavorativi. Gli Stati membri interessati cooperano al fine di trovare una soluzione alle difficoltà emerse.</w:t>
            </w:r>
          </w:p>
        </w:tc>
        <w:tc>
          <w:tcPr>
            <w:tcW w:w="4876" w:type="dxa"/>
          </w:tcPr>
          <w:p w:rsidR="00172E3D" w:rsidRPr="00611D4F" w:rsidRDefault="00260BEF">
            <w:pPr>
              <w:pStyle w:val="Normal6"/>
              <w:rPr>
                <w:color w:val="auto"/>
              </w:rPr>
            </w:pPr>
            <w:r w:rsidRPr="00611D4F">
              <w:rPr>
                <w:color w:val="auto"/>
              </w:rPr>
              <w:t xml:space="preserve">Qualora </w:t>
            </w:r>
            <w:r w:rsidRPr="00611D4F">
              <w:rPr>
                <w:b/>
                <w:i/>
                <w:color w:val="auto"/>
              </w:rPr>
              <w:t>si riveli</w:t>
            </w:r>
            <w:r w:rsidRPr="00611D4F">
              <w:rPr>
                <w:color w:val="auto"/>
              </w:rPr>
              <w:t xml:space="preserve"> difficile o impossibile dar seguito a una richiesta di informazioni o effettuare controlli, ispezioni o indagini, lo Stato membro in questione lo comunica allo Stato membro richiedente insieme alla relativa motivazione entro </w:t>
            </w:r>
            <w:r w:rsidRPr="00611D4F">
              <w:rPr>
                <w:b/>
                <w:i/>
                <w:color w:val="auto"/>
              </w:rPr>
              <w:t>tredici</w:t>
            </w:r>
            <w:r w:rsidRPr="00611D4F">
              <w:rPr>
                <w:color w:val="auto"/>
              </w:rPr>
              <w:t xml:space="preserve"> giorni lavorativi. Gli Stati membri interessati cooperano al fine di trovare una soluzione alle difficoltà emerse.</w:t>
            </w:r>
          </w:p>
        </w:tc>
      </w:tr>
    </w:tbl>
    <w:p w:rsidR="00172E3D" w:rsidRPr="00611D4F" w:rsidRDefault="00260BEF" w:rsidP="00972AEB">
      <w:pPr>
        <w:pStyle w:val="Olang"/>
      </w:pPr>
      <w:r w:rsidRPr="00611D4F">
        <w:rPr>
          <w:color w:val="auto"/>
        </w:rPr>
        <w:t xml:space="preserve">Or. </w:t>
      </w:r>
      <w:r w:rsidRPr="00611D4F">
        <w:rPr>
          <w:rStyle w:val="HideTWBExt"/>
        </w:rPr>
        <w:t>&lt;Original&gt;</w:t>
      </w:r>
      <w:r w:rsidRPr="00611D4F">
        <w:rPr>
          <w:rStyle w:val="HideTWBInt"/>
        </w:rPr>
        <w:t>{RO}</w:t>
      </w:r>
      <w:r w:rsidRPr="00611D4F">
        <w:rPr>
          <w:color w:val="auto"/>
        </w:rPr>
        <w:t>ro</w:t>
      </w:r>
      <w:r w:rsidRPr="00611D4F">
        <w:rPr>
          <w:rStyle w:val="HideTWBExt"/>
        </w:rPr>
        <w:t>&lt;/Original&gt;</w:t>
      </w:r>
    </w:p>
    <w:p w:rsidR="00172E3D" w:rsidRPr="00611D4F" w:rsidRDefault="00260BEF">
      <w:pPr>
        <w:pStyle w:val="Olang"/>
        <w:rPr>
          <w:color w:val="auto"/>
        </w:rPr>
        <w:sectPr w:rsidR="00172E3D" w:rsidRPr="00611D4F">
          <w:footerReference w:type="default" r:id="rId19"/>
          <w:pgSz w:w="11906" w:h="16838"/>
          <w:pgMar w:top="1134" w:right="1417" w:bottom="1417" w:left="1417" w:header="1134" w:footer="567" w:gutter="0"/>
          <w:cols w:space="708"/>
          <w:docGrid w:linePitch="360"/>
        </w:sectPr>
      </w:pPr>
      <w:r w:rsidRPr="00611D4F">
        <w:rPr>
          <w:rStyle w:val="HideTWBExt"/>
        </w:rPr>
        <w:t>&lt;/Amend&gt;</w:t>
      </w:r>
    </w:p>
    <w:p w:rsidR="00172E3D" w:rsidRPr="00611D4F" w:rsidRDefault="00260BEF">
      <w:pPr>
        <w:pStyle w:val="Interstitial1"/>
      </w:pPr>
      <w:r w:rsidRPr="00611D4F">
        <w:rPr>
          <w:rStyle w:val="HideTWBExt"/>
        </w:rPr>
        <w:t>&lt;Amend&gt;&lt;Date&gt;</w:t>
      </w:r>
      <w:r w:rsidRPr="00611D4F">
        <w:rPr>
          <w:rStyle w:val="HideTWBInt"/>
          <w:color w:val="auto"/>
        </w:rPr>
        <w:t>{22/03/2019}</w:t>
      </w:r>
      <w:r w:rsidRPr="00611D4F">
        <w:rPr>
          <w:color w:val="auto"/>
        </w:rPr>
        <w:t>22.3.2019</w:t>
      </w:r>
      <w:r w:rsidRPr="00611D4F">
        <w:rPr>
          <w:rStyle w:val="HideTWBExt"/>
        </w:rPr>
        <w:t>&lt;/Date&gt;</w:t>
      </w:r>
      <w:r w:rsidRPr="00611D4F">
        <w:rPr>
          <w:color w:val="auto"/>
        </w:rPr>
        <w:tab/>
      </w:r>
      <w:r w:rsidRPr="00611D4F">
        <w:rPr>
          <w:rStyle w:val="HideTWBExt"/>
        </w:rPr>
        <w:t>&lt;ANo&gt;</w:t>
      </w:r>
      <w:r w:rsidRPr="00611D4F">
        <w:rPr>
          <w:color w:val="auto"/>
        </w:rPr>
        <w:t>A8-0206</w:t>
      </w:r>
      <w:r w:rsidRPr="00611D4F">
        <w:rPr>
          <w:rStyle w:val="HideTWBExt"/>
        </w:rPr>
        <w:t>&lt;/ANo&gt;</w:t>
      </w:r>
      <w:r w:rsidRPr="00611D4F">
        <w:rPr>
          <w:color w:val="auto"/>
        </w:rPr>
        <w:t>/</w:t>
      </w:r>
      <w:r w:rsidRPr="00611D4F">
        <w:rPr>
          <w:rStyle w:val="HideTWBExt"/>
        </w:rPr>
        <w:t>&lt;NumAm&gt;</w:t>
      </w:r>
      <w:r w:rsidRPr="00611D4F">
        <w:rPr>
          <w:color w:val="auto"/>
        </w:rPr>
        <w:t>606</w:t>
      </w:r>
      <w:r w:rsidRPr="00611D4F">
        <w:rPr>
          <w:rStyle w:val="HideTWBExt"/>
        </w:rPr>
        <w:t>&lt;/NumAm&gt;</w:t>
      </w:r>
    </w:p>
    <w:p w:rsidR="00172E3D" w:rsidRPr="00611D4F" w:rsidRDefault="00260BEF">
      <w:pPr>
        <w:pStyle w:val="AMNumberTabs"/>
      </w:pPr>
      <w:r w:rsidRPr="00611D4F">
        <w:rPr>
          <w:color w:val="auto"/>
        </w:rPr>
        <w:t>Emendamento</w:t>
      </w:r>
      <w:r w:rsidRPr="00611D4F">
        <w:rPr>
          <w:color w:val="auto"/>
        </w:rPr>
        <w:tab/>
      </w:r>
      <w:r w:rsidRPr="00611D4F">
        <w:rPr>
          <w:color w:val="auto"/>
        </w:rPr>
        <w:tab/>
      </w:r>
      <w:r w:rsidRPr="00611D4F">
        <w:rPr>
          <w:rStyle w:val="HideTWBExt"/>
        </w:rPr>
        <w:t>&lt;NumAm&gt;</w:t>
      </w:r>
      <w:r w:rsidRPr="00611D4F">
        <w:rPr>
          <w:color w:val="auto"/>
        </w:rPr>
        <w:t>606</w:t>
      </w:r>
      <w:r w:rsidRPr="00611D4F">
        <w:rPr>
          <w:rStyle w:val="HideTWBExt"/>
        </w:rPr>
        <w:t>&lt;/NumAm&gt;</w:t>
      </w:r>
    </w:p>
    <w:p w:rsidR="00172E3D" w:rsidRPr="00611D4F" w:rsidRDefault="00260BEF">
      <w:pPr>
        <w:pStyle w:val="NormalBold"/>
      </w:pPr>
      <w:r w:rsidRPr="00611D4F">
        <w:rPr>
          <w:rStyle w:val="HideTWBExt"/>
        </w:rPr>
        <w:t>&lt;RepeatBlock-By&gt;&lt;Members&gt;</w:t>
      </w:r>
      <w:r w:rsidRPr="00611D4F">
        <w:rPr>
          <w:color w:val="auto"/>
        </w:rPr>
        <w:t>Claudia Țapardel, Nedzhmi Ali, Peter Kouroumbashev, Filiz Hyusmenova, Ilhan Kyuchyuk, Iskra Mihaylova, Angel Dzhambazki, Momchil Nekov, Andrey Kovatchev, Vladimir Urutchev, Asim Ademov, Andrey Novakov, Sergei Stanishev, Deirdre Clune, Svetoslav Hristov Malinov, Emil Radev, Zigmantas Balčytis, Roberts Zīle, Siegfried Mureşan, Kosma Złotowski, Edward Czesak, Bolesław G. Piecha, Anna Elżbieta Fotyga, Tomasz Piotr Poręba, Ryszard Czarnecki, Victor Boştinaru, Maria Grapini, Emilian Pavel, Răzvan Popa, Elżbieta Katarzyna Łukacijewska, Adam Gierek, Maria Gabriela Zoană, Doru-Claudian Frunzulică, Ioan Mircea Paşcu, Claudiu Ciprian Tănăsescu, Ramona Nicole Mănescu, Andi Cristea, Renate Weber, Marian-Jean Marinescu, Daciana Octavia Sârbu, Dan Nica, Damian Drăghici, István Ujhelyi, Norica Nicolai, Eva Maydell</w:t>
      </w:r>
      <w:r w:rsidRPr="00611D4F">
        <w:rPr>
          <w:rStyle w:val="HideTWBExt"/>
        </w:rPr>
        <w:t>&lt;/Members&gt;</w:t>
      </w:r>
    </w:p>
    <w:p w:rsidR="00172E3D" w:rsidRPr="00611D4F" w:rsidRDefault="00260BEF">
      <w:pPr>
        <w:pStyle w:val="NormalBold"/>
      </w:pPr>
      <w:r w:rsidRPr="00611D4F">
        <w:rPr>
          <w:rStyle w:val="HideTWBExt"/>
        </w:rPr>
        <w:t>&lt;/RepeatBlock-By&gt;</w:t>
      </w:r>
    </w:p>
    <w:p w:rsidR="00172E3D" w:rsidRPr="00611D4F" w:rsidRDefault="00260BEF">
      <w:pPr>
        <w:pStyle w:val="ProjRap"/>
      </w:pPr>
      <w:r w:rsidRPr="00611D4F">
        <w:rPr>
          <w:rStyle w:val="HideTWBExt"/>
        </w:rPr>
        <w:t>&lt;TitreType&gt;</w:t>
      </w:r>
      <w:r w:rsidRPr="00611D4F">
        <w:t>Relazione</w:t>
      </w:r>
      <w:r w:rsidRPr="00611D4F">
        <w:rPr>
          <w:rStyle w:val="HideTWBExt"/>
        </w:rPr>
        <w:t>&lt;/TitreType&gt;</w:t>
      </w:r>
      <w:r w:rsidRPr="00611D4F">
        <w:tab/>
        <w:t>A8-0206/2018</w:t>
      </w:r>
    </w:p>
    <w:p w:rsidR="00172E3D" w:rsidRPr="00611D4F" w:rsidRDefault="00260BEF">
      <w:pPr>
        <w:pStyle w:val="NormalBold"/>
      </w:pPr>
      <w:r w:rsidRPr="00611D4F">
        <w:rPr>
          <w:rStyle w:val="HideTWBExt"/>
        </w:rPr>
        <w:t>&lt;Rapporteur&gt;</w:t>
      </w:r>
      <w:r w:rsidRPr="00611D4F">
        <w:rPr>
          <w:color w:val="auto"/>
        </w:rPr>
        <w:t>Merja Kyllönen</w:t>
      </w:r>
      <w:r w:rsidRPr="00611D4F">
        <w:rPr>
          <w:rStyle w:val="HideTWBExt"/>
        </w:rPr>
        <w:t>&lt;/Rapporteur&gt;</w:t>
      </w:r>
    </w:p>
    <w:p w:rsidR="00172E3D" w:rsidRPr="00611D4F" w:rsidRDefault="00260BEF">
      <w:pPr>
        <w:pStyle w:val="Normal12"/>
      </w:pPr>
      <w:r w:rsidRPr="00611D4F">
        <w:rPr>
          <w:rStyle w:val="HideTWBExt"/>
        </w:rPr>
        <w:t>&lt;Titre&gt;</w:t>
      </w:r>
      <w:r w:rsidRPr="00611D4F">
        <w:t>Prescrizioni di applicazione e norme specifiche per quanto riguarda il distacco dei conducenti nel settore del trasporto su strada</w:t>
      </w:r>
      <w:r w:rsidRPr="00611D4F">
        <w:rPr>
          <w:rStyle w:val="HideTWBExt"/>
        </w:rPr>
        <w:t>&lt;/Titre&gt;</w:t>
      </w:r>
    </w:p>
    <w:p w:rsidR="00172E3D" w:rsidRPr="00611D4F" w:rsidRDefault="00260BEF">
      <w:pPr>
        <w:pStyle w:val="Normal12"/>
      </w:pPr>
      <w:r w:rsidRPr="00611D4F">
        <w:rPr>
          <w:rStyle w:val="HideTWBExt"/>
        </w:rPr>
        <w:t>&lt;DocRef&gt;</w:t>
      </w:r>
      <w:r w:rsidRPr="00611D4F">
        <w:rPr>
          <w:color w:val="auto"/>
        </w:rPr>
        <w:t>(COM(2017)0278 – C8-0170/2017 – 2017/0121(COD))</w:t>
      </w:r>
      <w:r w:rsidRPr="00611D4F">
        <w:rPr>
          <w:rStyle w:val="HideTWBExt"/>
        </w:rPr>
        <w:t>&lt;/DocRef&gt;</w:t>
      </w:r>
    </w:p>
    <w:p w:rsidR="00172E3D" w:rsidRPr="00611D4F" w:rsidRDefault="00172E3D">
      <w:pPr>
        <w:pStyle w:val="Normal12"/>
      </w:pPr>
    </w:p>
    <w:p w:rsidR="00172E3D" w:rsidRPr="00611D4F" w:rsidRDefault="00260BEF">
      <w:pPr>
        <w:pStyle w:val="NormalBold"/>
      </w:pPr>
      <w:r w:rsidRPr="00611D4F">
        <w:rPr>
          <w:rStyle w:val="HideTWBExt"/>
        </w:rPr>
        <w:t>&lt;DocAmend&gt;</w:t>
      </w:r>
      <w:r w:rsidRPr="00611D4F">
        <w:rPr>
          <w:color w:val="auto"/>
        </w:rPr>
        <w:t>Proposta di direttiva</w:t>
      </w:r>
      <w:r w:rsidRPr="00611D4F">
        <w:rPr>
          <w:rStyle w:val="HideTWBExt"/>
        </w:rPr>
        <w:t>&lt;/DocAmend&gt;</w:t>
      </w:r>
    </w:p>
    <w:p w:rsidR="00172E3D" w:rsidRPr="00611D4F" w:rsidRDefault="00260BEF">
      <w:pPr>
        <w:pStyle w:val="NormalBold"/>
      </w:pPr>
      <w:r w:rsidRPr="00611D4F">
        <w:rPr>
          <w:rStyle w:val="HideTWBExt"/>
        </w:rPr>
        <w:t>&lt;Article&gt;</w:t>
      </w:r>
      <w:r w:rsidRPr="00611D4F">
        <w:rPr>
          <w:color w:val="auto"/>
        </w:rPr>
        <w:t>Articolo 1 – punto 7 – lettera a</w:t>
      </w:r>
      <w:r w:rsidRPr="00611D4F">
        <w:rPr>
          <w:rStyle w:val="HideTWBExt"/>
        </w:rPr>
        <w:t>&lt;/Article&gt;</w:t>
      </w:r>
    </w:p>
    <w:p w:rsidR="00172E3D" w:rsidRPr="00611D4F" w:rsidRDefault="00260BEF">
      <w:r w:rsidRPr="00611D4F">
        <w:rPr>
          <w:rStyle w:val="HideTWBExt"/>
        </w:rPr>
        <w:t>&lt;DocAmend2&gt;</w:t>
      </w:r>
      <w:r w:rsidRPr="00611D4F">
        <w:t>Direttiva 2006/22/CE</w:t>
      </w:r>
      <w:r w:rsidRPr="00611D4F">
        <w:rPr>
          <w:rStyle w:val="HideTWBExt"/>
        </w:rPr>
        <w:t>&lt;/DocAmend2&gt;</w:t>
      </w:r>
    </w:p>
    <w:p w:rsidR="00172E3D" w:rsidRPr="00611D4F" w:rsidRDefault="00260BEF">
      <w:r w:rsidRPr="00611D4F">
        <w:rPr>
          <w:rStyle w:val="HideTWBExt"/>
        </w:rPr>
        <w:t>&lt;Article2&gt;</w:t>
      </w:r>
      <w:r w:rsidRPr="00611D4F">
        <w:t>Articolo 9 – paragrafo 1 – comma 2</w:t>
      </w:r>
      <w:r w:rsidRPr="00611D4F">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2E3D" w:rsidRPr="00611D4F">
        <w:trPr>
          <w:trHeight w:hRule="exact" w:val="240"/>
          <w:jc w:val="center"/>
        </w:trPr>
        <w:tc>
          <w:tcPr>
            <w:tcW w:w="9752" w:type="dxa"/>
            <w:gridSpan w:val="2"/>
          </w:tcPr>
          <w:p w:rsidR="00172E3D" w:rsidRPr="00611D4F" w:rsidRDefault="00172E3D"/>
        </w:tc>
      </w:tr>
      <w:tr w:rsidR="00172E3D" w:rsidRPr="00611D4F">
        <w:trPr>
          <w:trHeight w:val="240"/>
          <w:jc w:val="center"/>
        </w:trPr>
        <w:tc>
          <w:tcPr>
            <w:tcW w:w="4876" w:type="dxa"/>
          </w:tcPr>
          <w:p w:rsidR="00172E3D" w:rsidRPr="00611D4F" w:rsidRDefault="00260BEF">
            <w:pPr>
              <w:pStyle w:val="ColumnHeading"/>
              <w:rPr>
                <w:color w:val="auto"/>
              </w:rPr>
            </w:pPr>
            <w:r w:rsidRPr="00611D4F">
              <w:rPr>
                <w:color w:val="auto"/>
              </w:rPr>
              <w:t>Testo della Commissione</w:t>
            </w:r>
          </w:p>
        </w:tc>
        <w:tc>
          <w:tcPr>
            <w:tcW w:w="4876" w:type="dxa"/>
          </w:tcPr>
          <w:p w:rsidR="00172E3D" w:rsidRPr="00611D4F" w:rsidRDefault="00260BEF">
            <w:pPr>
              <w:pStyle w:val="ColumnHeading"/>
              <w:rPr>
                <w:color w:val="auto"/>
              </w:rPr>
            </w:pPr>
            <w:r w:rsidRPr="00611D4F">
              <w:rPr>
                <w:color w:val="auto"/>
              </w:rPr>
              <w:t>Emendamento</w:t>
            </w:r>
          </w:p>
        </w:tc>
      </w:tr>
      <w:tr w:rsidR="00172E3D" w:rsidRPr="00611D4F">
        <w:trPr>
          <w:jc w:val="center"/>
        </w:trPr>
        <w:tc>
          <w:tcPr>
            <w:tcW w:w="4876" w:type="dxa"/>
          </w:tcPr>
          <w:p w:rsidR="00172E3D" w:rsidRPr="00611D4F" w:rsidRDefault="00260BEF">
            <w:pPr>
              <w:pStyle w:val="Normal6"/>
              <w:rPr>
                <w:color w:val="auto"/>
              </w:rPr>
            </w:pPr>
            <w:r w:rsidRPr="00611D4F">
              <w:rPr>
                <w:b/>
                <w:i/>
                <w:color w:val="auto"/>
              </w:rPr>
              <w:t>La</w:t>
            </w:r>
            <w:r w:rsidRPr="00611D4F">
              <w:rPr>
                <w:color w:val="auto"/>
              </w:rPr>
              <w:t xml:space="preserve"> Commissione </w:t>
            </w:r>
            <w:r w:rsidRPr="00611D4F">
              <w:rPr>
                <w:b/>
                <w:i/>
                <w:color w:val="auto"/>
              </w:rPr>
              <w:t>adotta, mediante</w:t>
            </w:r>
            <w:r w:rsidRPr="00611D4F">
              <w:rPr>
                <w:color w:val="auto"/>
              </w:rPr>
              <w:t xml:space="preserve"> atti </w:t>
            </w:r>
            <w:r w:rsidRPr="00611D4F">
              <w:rPr>
                <w:b/>
                <w:i/>
                <w:color w:val="auto"/>
              </w:rPr>
              <w:t>di esecuzione,</w:t>
            </w:r>
            <w:r w:rsidRPr="00611D4F">
              <w:rPr>
                <w:color w:val="auto"/>
              </w:rPr>
              <w:t xml:space="preserve"> una formula per calcolare il fattore di rischio delle imprese, che prende in considerazione il numero, la gravità e la frequenza delle infrazioni nonché i risultati dei controlli in cui non sono stati rilevate violazioni e se l'impresa di trasporto su strada utilizza il tachigrafo intelligente </w:t>
            </w:r>
            <w:r w:rsidRPr="00611D4F">
              <w:rPr>
                <w:b/>
                <w:i/>
                <w:color w:val="auto"/>
              </w:rPr>
              <w:t>su tutti i</w:t>
            </w:r>
            <w:r w:rsidRPr="00611D4F">
              <w:rPr>
                <w:color w:val="auto"/>
              </w:rPr>
              <w:t xml:space="preserve"> suoi veicoli, in applicazione del capo II del regolamento (UE) n. 165/2014. </w:t>
            </w:r>
            <w:r w:rsidRPr="00611D4F">
              <w:rPr>
                <w:b/>
                <w:i/>
                <w:color w:val="auto"/>
              </w:rPr>
              <w:t>Tali atti di esecuzione sono adottati in base alla procedura di esame di cui all'articolo 12, paragrafo 2, della presente direttiva.</w:t>
            </w:r>
          </w:p>
        </w:tc>
        <w:tc>
          <w:tcPr>
            <w:tcW w:w="4876" w:type="dxa"/>
          </w:tcPr>
          <w:p w:rsidR="00172E3D" w:rsidRPr="00611D4F" w:rsidRDefault="00260BEF">
            <w:pPr>
              <w:pStyle w:val="Normal6"/>
              <w:rPr>
                <w:color w:val="auto"/>
              </w:rPr>
            </w:pPr>
            <w:r w:rsidRPr="00611D4F">
              <w:rPr>
                <w:b/>
                <w:i/>
                <w:color w:val="auto"/>
              </w:rPr>
              <w:t>Alla</w:t>
            </w:r>
            <w:r w:rsidRPr="00611D4F">
              <w:rPr>
                <w:color w:val="auto"/>
              </w:rPr>
              <w:t xml:space="preserve"> Commissione </w:t>
            </w:r>
            <w:r w:rsidRPr="00611D4F">
              <w:rPr>
                <w:b/>
                <w:i/>
                <w:color w:val="auto"/>
              </w:rPr>
              <w:t>è conferito il potere di adottare</w:t>
            </w:r>
            <w:r w:rsidRPr="00611D4F">
              <w:rPr>
                <w:color w:val="auto"/>
              </w:rPr>
              <w:t xml:space="preserve"> atti </w:t>
            </w:r>
            <w:r w:rsidRPr="00611D4F">
              <w:rPr>
                <w:b/>
                <w:i/>
                <w:color w:val="auto"/>
              </w:rPr>
              <w:t>delegati conformemente all'articolo 15 bis riguardo alla messa a punto di</w:t>
            </w:r>
            <w:r w:rsidRPr="00611D4F">
              <w:rPr>
                <w:color w:val="auto"/>
              </w:rPr>
              <w:t xml:space="preserve"> una formula per calcolare il fattore di rischio delle imprese, che prende in considerazione il numero, la gravità e la frequenza delle infrazioni nonché i risultati dei controlli in cui non sono stati rilevate violazioni e se l'impresa di trasporto su strada utilizza il tachigrafo intelligente </w:t>
            </w:r>
            <w:r w:rsidRPr="00611D4F">
              <w:rPr>
                <w:b/>
                <w:i/>
                <w:color w:val="auto"/>
              </w:rPr>
              <w:t>sui</w:t>
            </w:r>
            <w:r w:rsidRPr="00611D4F">
              <w:rPr>
                <w:color w:val="auto"/>
              </w:rPr>
              <w:t xml:space="preserve"> suoi veicoli, in applicazione del capo II del regolamento (UE) n. 165/2014.</w:t>
            </w:r>
          </w:p>
        </w:tc>
      </w:tr>
    </w:tbl>
    <w:p w:rsidR="00172E3D" w:rsidRPr="00611D4F" w:rsidRDefault="00260BEF" w:rsidP="00972AEB">
      <w:pPr>
        <w:pStyle w:val="Olang"/>
      </w:pPr>
      <w:r w:rsidRPr="00611D4F">
        <w:rPr>
          <w:color w:val="auto"/>
        </w:rPr>
        <w:t xml:space="preserve">Or. </w:t>
      </w:r>
      <w:r w:rsidRPr="00611D4F">
        <w:rPr>
          <w:rStyle w:val="HideTWBExt"/>
        </w:rPr>
        <w:t>&lt;Original&gt;</w:t>
      </w:r>
      <w:r w:rsidRPr="00611D4F">
        <w:rPr>
          <w:rStyle w:val="HideTWBInt"/>
        </w:rPr>
        <w:t>{RO}</w:t>
      </w:r>
      <w:r w:rsidRPr="00611D4F">
        <w:rPr>
          <w:color w:val="auto"/>
        </w:rPr>
        <w:t>ro</w:t>
      </w:r>
      <w:r w:rsidRPr="00611D4F">
        <w:rPr>
          <w:rStyle w:val="HideTWBExt"/>
        </w:rPr>
        <w:t>&lt;/Original&gt;</w:t>
      </w:r>
    </w:p>
    <w:p w:rsidR="00172E3D" w:rsidRPr="00611D4F" w:rsidRDefault="00260BEF">
      <w:pPr>
        <w:pStyle w:val="Olang"/>
      </w:pPr>
      <w:r w:rsidRPr="00611D4F">
        <w:rPr>
          <w:rStyle w:val="HideTWBExt"/>
        </w:rPr>
        <w:t>&lt;/Amend&gt;&lt;/RepeatBlock-Amend&gt;</w:t>
      </w:r>
    </w:p>
    <w:sectPr w:rsidR="00172E3D" w:rsidRPr="00611D4F">
      <w:footerReference w:type="default" r:id="rId20"/>
      <w:pgSz w:w="11906" w:h="16838"/>
      <w:pgMar w:top="1134" w:right="1417" w:bottom="1417" w:left="1417"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281" w:rsidRPr="00611D4F" w:rsidRDefault="00260BEF">
      <w:r w:rsidRPr="00611D4F">
        <w:separator/>
      </w:r>
    </w:p>
  </w:endnote>
  <w:endnote w:type="continuationSeparator" w:id="0">
    <w:p w:rsidR="00532281" w:rsidRPr="00611D4F" w:rsidRDefault="00260BEF">
      <w:r w:rsidRPr="00611D4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0D9" w:rsidRDefault="006F70D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D4F" w:rsidRDefault="00611D4F" w:rsidP="00611D4F">
    <w:pPr>
      <w:pStyle w:val="Footer"/>
    </w:pPr>
    <w:r w:rsidRPr="00611D4F">
      <w:rPr>
        <w:rStyle w:val="HideTWBExt"/>
      </w:rPr>
      <w:t>&lt;PathFdR&gt;</w:t>
    </w:r>
    <w:r>
      <w:t>AM\1180665IT.docx</w:t>
    </w:r>
    <w:r w:rsidRPr="00611D4F">
      <w:rPr>
        <w:rStyle w:val="HideTWBExt"/>
      </w:rPr>
      <w:t>&lt;/PathFdR&gt;</w:t>
    </w:r>
    <w:r>
      <w:tab/>
    </w:r>
    <w:r>
      <w:tab/>
      <w:t>PE</w:t>
    </w:r>
    <w:r w:rsidRPr="00611D4F">
      <w:rPr>
        <w:rStyle w:val="HideTWBExt"/>
      </w:rPr>
      <w:t>&lt;NoPE&gt;</w:t>
    </w:r>
    <w:r>
      <w:t>621.702</w:t>
    </w:r>
    <w:r w:rsidRPr="00611D4F">
      <w:rPr>
        <w:rStyle w:val="HideTWBExt"/>
      </w:rPr>
      <w:t>&lt;/NoPE&gt;&lt;Version&gt;</w:t>
    </w:r>
    <w:r>
      <w:t>v01-00</w:t>
    </w:r>
    <w:r w:rsidRPr="00611D4F">
      <w:rPr>
        <w:rStyle w:val="HideTWBExt"/>
      </w:rPr>
      <w:t>&lt;/Version&gt;</w:t>
    </w:r>
  </w:p>
  <w:p w:rsidR="00172E3D" w:rsidRDefault="00611D4F" w:rsidP="00611D4F">
    <w:pPr>
      <w:pStyle w:val="Footer2"/>
      <w:tabs>
        <w:tab w:val="center" w:pos="4535"/>
        <w:tab w:val="right" w:pos="9921"/>
      </w:tabs>
    </w:pPr>
    <w:r>
      <w:t>IT</w:t>
    </w:r>
    <w:r>
      <w:tab/>
    </w:r>
    <w:r w:rsidRPr="00611D4F">
      <w:rPr>
        <w:b w:val="0"/>
        <w:i/>
        <w:color w:val="C0C0C0"/>
        <w:sz w:val="22"/>
      </w:rPr>
      <w:t>Unita nella diversità</w:t>
    </w:r>
    <w:r>
      <w:tab/>
      <w:t>IT</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D4F" w:rsidRDefault="00611D4F" w:rsidP="00611D4F">
    <w:pPr>
      <w:pStyle w:val="Footer"/>
    </w:pPr>
    <w:r w:rsidRPr="00611D4F">
      <w:rPr>
        <w:rStyle w:val="HideTWBExt"/>
      </w:rPr>
      <w:t>&lt;PathFdR&gt;</w:t>
    </w:r>
    <w:r>
      <w:t>AM\1180665IT.docx</w:t>
    </w:r>
    <w:r w:rsidRPr="00611D4F">
      <w:rPr>
        <w:rStyle w:val="HideTWBExt"/>
      </w:rPr>
      <w:t>&lt;/PathFdR&gt;</w:t>
    </w:r>
    <w:r>
      <w:tab/>
    </w:r>
    <w:r>
      <w:tab/>
      <w:t>PE</w:t>
    </w:r>
    <w:r w:rsidRPr="00611D4F">
      <w:rPr>
        <w:rStyle w:val="HideTWBExt"/>
      </w:rPr>
      <w:t>&lt;NoPE&gt;</w:t>
    </w:r>
    <w:r>
      <w:t>621.702</w:t>
    </w:r>
    <w:r w:rsidRPr="00611D4F">
      <w:rPr>
        <w:rStyle w:val="HideTWBExt"/>
      </w:rPr>
      <w:t>&lt;/NoPE&gt;&lt;Version&gt;</w:t>
    </w:r>
    <w:r>
      <w:t>v01-00</w:t>
    </w:r>
    <w:r w:rsidRPr="00611D4F">
      <w:rPr>
        <w:rStyle w:val="HideTWBExt"/>
      </w:rPr>
      <w:t>&lt;/Version&gt;</w:t>
    </w:r>
  </w:p>
  <w:p w:rsidR="00172E3D" w:rsidRDefault="00611D4F" w:rsidP="00611D4F">
    <w:pPr>
      <w:pStyle w:val="Footer2"/>
      <w:tabs>
        <w:tab w:val="center" w:pos="4535"/>
        <w:tab w:val="right" w:pos="9921"/>
      </w:tabs>
    </w:pPr>
    <w:r>
      <w:t>IT</w:t>
    </w:r>
    <w:r>
      <w:tab/>
    </w:r>
    <w:r w:rsidRPr="00611D4F">
      <w:rPr>
        <w:b w:val="0"/>
        <w:i/>
        <w:color w:val="C0C0C0"/>
        <w:sz w:val="22"/>
      </w:rPr>
      <w:t>Unita nella diversità</w:t>
    </w:r>
    <w:r>
      <w:tab/>
      <w:t>IT</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D4F" w:rsidRDefault="00611D4F" w:rsidP="00611D4F">
    <w:pPr>
      <w:pStyle w:val="Footer"/>
    </w:pPr>
    <w:r w:rsidRPr="00611D4F">
      <w:rPr>
        <w:rStyle w:val="HideTWBExt"/>
      </w:rPr>
      <w:t>&lt;PathFdR&gt;</w:t>
    </w:r>
    <w:r>
      <w:t>AM\1180665IT.docx</w:t>
    </w:r>
    <w:r w:rsidRPr="00611D4F">
      <w:rPr>
        <w:rStyle w:val="HideTWBExt"/>
      </w:rPr>
      <w:t>&lt;/PathFdR&gt;</w:t>
    </w:r>
    <w:r>
      <w:tab/>
    </w:r>
    <w:r>
      <w:tab/>
      <w:t>PE</w:t>
    </w:r>
    <w:r w:rsidRPr="00611D4F">
      <w:rPr>
        <w:rStyle w:val="HideTWBExt"/>
      </w:rPr>
      <w:t>&lt;NoPE&gt;</w:t>
    </w:r>
    <w:r>
      <w:t>621.702</w:t>
    </w:r>
    <w:r w:rsidRPr="00611D4F">
      <w:rPr>
        <w:rStyle w:val="HideTWBExt"/>
      </w:rPr>
      <w:t>&lt;/NoPE&gt;&lt;Version&gt;</w:t>
    </w:r>
    <w:r>
      <w:t>v01-00</w:t>
    </w:r>
    <w:r w:rsidRPr="00611D4F">
      <w:rPr>
        <w:rStyle w:val="HideTWBExt"/>
      </w:rPr>
      <w:t>&lt;/Version&gt;</w:t>
    </w:r>
  </w:p>
  <w:p w:rsidR="00172E3D" w:rsidRDefault="00611D4F" w:rsidP="00611D4F">
    <w:pPr>
      <w:pStyle w:val="Footer2"/>
      <w:tabs>
        <w:tab w:val="center" w:pos="4535"/>
        <w:tab w:val="right" w:pos="9921"/>
      </w:tabs>
    </w:pPr>
    <w:r>
      <w:t>IT</w:t>
    </w:r>
    <w:r>
      <w:tab/>
    </w:r>
    <w:r w:rsidRPr="00611D4F">
      <w:rPr>
        <w:b w:val="0"/>
        <w:i/>
        <w:color w:val="C0C0C0"/>
        <w:sz w:val="22"/>
      </w:rPr>
      <w:t>Unita nella diversità</w:t>
    </w:r>
    <w:r>
      <w:tab/>
      <w:t>IT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D4F" w:rsidRPr="00611D4F" w:rsidRDefault="00611D4F" w:rsidP="00611D4F">
    <w:pPr>
      <w:pStyle w:val="Footer"/>
    </w:pPr>
    <w:r w:rsidRPr="00611D4F">
      <w:rPr>
        <w:rStyle w:val="HideTWBExt"/>
      </w:rPr>
      <w:t>&lt;PathFdR&gt;</w:t>
    </w:r>
    <w:r w:rsidRPr="00611D4F">
      <w:t>AM\1180665IT.docx</w:t>
    </w:r>
    <w:r w:rsidRPr="00611D4F">
      <w:rPr>
        <w:rStyle w:val="HideTWBExt"/>
      </w:rPr>
      <w:t>&lt;/PathFdR&gt;</w:t>
    </w:r>
    <w:r w:rsidRPr="00611D4F">
      <w:tab/>
    </w:r>
    <w:r w:rsidRPr="00611D4F">
      <w:tab/>
      <w:t>PE</w:t>
    </w:r>
    <w:r w:rsidRPr="00611D4F">
      <w:rPr>
        <w:rStyle w:val="HideTWBExt"/>
      </w:rPr>
      <w:t>&lt;NoPE&gt;</w:t>
    </w:r>
    <w:r w:rsidRPr="00611D4F">
      <w:t>621.702</w:t>
    </w:r>
    <w:r w:rsidRPr="00611D4F">
      <w:rPr>
        <w:rStyle w:val="HideTWBExt"/>
      </w:rPr>
      <w:t>&lt;/NoPE&gt;&lt;Version&gt;</w:t>
    </w:r>
    <w:r w:rsidRPr="00611D4F">
      <w:t>v01-00</w:t>
    </w:r>
    <w:r w:rsidRPr="00611D4F">
      <w:rPr>
        <w:rStyle w:val="HideTWBExt"/>
      </w:rPr>
      <w:t>&lt;/Version&gt;</w:t>
    </w:r>
  </w:p>
  <w:p w:rsidR="00172E3D" w:rsidRPr="00611D4F" w:rsidRDefault="00611D4F" w:rsidP="00611D4F">
    <w:pPr>
      <w:pStyle w:val="Footer2"/>
      <w:tabs>
        <w:tab w:val="center" w:pos="4535"/>
        <w:tab w:val="right" w:pos="9921"/>
      </w:tabs>
    </w:pPr>
    <w:r w:rsidRPr="00611D4F">
      <w:t>IT</w:t>
    </w:r>
    <w:r w:rsidRPr="00611D4F">
      <w:tab/>
    </w:r>
    <w:r w:rsidRPr="00611D4F">
      <w:rPr>
        <w:b w:val="0"/>
        <w:i/>
        <w:color w:val="C0C0C0"/>
        <w:sz w:val="22"/>
      </w:rPr>
      <w:t>Unita nella diversità</w:t>
    </w:r>
    <w:r w:rsidRPr="00611D4F">
      <w:tab/>
      <w:t>IT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0D9" w:rsidRDefault="006F70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D4F" w:rsidRDefault="00611D4F" w:rsidP="00611D4F">
    <w:pPr>
      <w:pStyle w:val="Footer"/>
    </w:pPr>
    <w:r w:rsidRPr="00611D4F">
      <w:rPr>
        <w:rStyle w:val="HideTWBExt"/>
      </w:rPr>
      <w:t>&lt;PathFdR&gt;</w:t>
    </w:r>
    <w:r>
      <w:t>AM\1180665IT.docx</w:t>
    </w:r>
    <w:r w:rsidRPr="00611D4F">
      <w:rPr>
        <w:rStyle w:val="HideTWBExt"/>
      </w:rPr>
      <w:t>&lt;/PathFdR&gt;</w:t>
    </w:r>
    <w:r>
      <w:tab/>
    </w:r>
    <w:r>
      <w:tab/>
      <w:t>PE</w:t>
    </w:r>
    <w:r w:rsidRPr="00611D4F">
      <w:rPr>
        <w:rStyle w:val="HideTWBExt"/>
      </w:rPr>
      <w:t>&lt;NoPE&gt;</w:t>
    </w:r>
    <w:r>
      <w:t>621.702</w:t>
    </w:r>
    <w:r w:rsidRPr="00611D4F">
      <w:rPr>
        <w:rStyle w:val="HideTWBExt"/>
      </w:rPr>
      <w:t>&lt;/NoPE&gt;&lt;Version&gt;</w:t>
    </w:r>
    <w:r>
      <w:t>v01-00</w:t>
    </w:r>
    <w:r w:rsidRPr="00611D4F">
      <w:rPr>
        <w:rStyle w:val="HideTWBExt"/>
      </w:rPr>
      <w:t>&lt;/Version&gt;</w:t>
    </w:r>
  </w:p>
  <w:p w:rsidR="00172E3D" w:rsidRDefault="00611D4F" w:rsidP="00611D4F">
    <w:pPr>
      <w:pStyle w:val="Footer2"/>
      <w:tabs>
        <w:tab w:val="center" w:pos="4535"/>
        <w:tab w:val="right" w:pos="9921"/>
      </w:tabs>
    </w:pPr>
    <w:r>
      <w:t>IT</w:t>
    </w:r>
    <w:r>
      <w:tab/>
    </w:r>
    <w:r w:rsidRPr="00611D4F">
      <w:rPr>
        <w:b w:val="0"/>
        <w:i/>
        <w:color w:val="C0C0C0"/>
        <w:sz w:val="22"/>
      </w:rPr>
      <w:t>Unita nella diversità</w:t>
    </w:r>
    <w:r>
      <w:tab/>
      <w:t>IT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D4F" w:rsidRDefault="00611D4F" w:rsidP="00611D4F">
    <w:pPr>
      <w:pStyle w:val="Footer"/>
    </w:pPr>
    <w:r w:rsidRPr="00611D4F">
      <w:rPr>
        <w:rStyle w:val="HideTWBExt"/>
      </w:rPr>
      <w:t>&lt;PathFdR&gt;</w:t>
    </w:r>
    <w:r>
      <w:t>AM\1180665IT.docx</w:t>
    </w:r>
    <w:r w:rsidRPr="00611D4F">
      <w:rPr>
        <w:rStyle w:val="HideTWBExt"/>
      </w:rPr>
      <w:t>&lt;/PathFdR&gt;</w:t>
    </w:r>
    <w:r>
      <w:tab/>
    </w:r>
    <w:r>
      <w:tab/>
      <w:t>PE</w:t>
    </w:r>
    <w:r w:rsidRPr="00611D4F">
      <w:rPr>
        <w:rStyle w:val="HideTWBExt"/>
      </w:rPr>
      <w:t>&lt;NoPE&gt;</w:t>
    </w:r>
    <w:r>
      <w:t>621.702</w:t>
    </w:r>
    <w:r w:rsidRPr="00611D4F">
      <w:rPr>
        <w:rStyle w:val="HideTWBExt"/>
      </w:rPr>
      <w:t>&lt;/NoPE&gt;&lt;Version&gt;</w:t>
    </w:r>
    <w:r>
      <w:t>v01-00</w:t>
    </w:r>
    <w:r w:rsidRPr="00611D4F">
      <w:rPr>
        <w:rStyle w:val="HideTWBExt"/>
      </w:rPr>
      <w:t>&lt;/Version&gt;</w:t>
    </w:r>
  </w:p>
  <w:p w:rsidR="00172E3D" w:rsidRDefault="00611D4F" w:rsidP="00611D4F">
    <w:pPr>
      <w:pStyle w:val="Footer2"/>
      <w:tabs>
        <w:tab w:val="center" w:pos="4535"/>
        <w:tab w:val="right" w:pos="9921"/>
      </w:tabs>
    </w:pPr>
    <w:r>
      <w:t>IT</w:t>
    </w:r>
    <w:r>
      <w:tab/>
    </w:r>
    <w:r w:rsidRPr="00611D4F">
      <w:rPr>
        <w:b w:val="0"/>
        <w:i/>
        <w:color w:val="C0C0C0"/>
        <w:sz w:val="22"/>
      </w:rPr>
      <w:t>Unita nella diversità</w:t>
    </w:r>
    <w:r>
      <w:tab/>
      <w:t>IT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D4F" w:rsidRDefault="00611D4F" w:rsidP="00611D4F">
    <w:pPr>
      <w:pStyle w:val="Footer"/>
    </w:pPr>
    <w:r w:rsidRPr="00611D4F">
      <w:rPr>
        <w:rStyle w:val="HideTWBExt"/>
      </w:rPr>
      <w:t>&lt;PathFdR&gt;</w:t>
    </w:r>
    <w:r>
      <w:t>AM\1180665IT.docx</w:t>
    </w:r>
    <w:r w:rsidRPr="00611D4F">
      <w:rPr>
        <w:rStyle w:val="HideTWBExt"/>
      </w:rPr>
      <w:t>&lt;/PathFdR&gt;</w:t>
    </w:r>
    <w:r>
      <w:tab/>
    </w:r>
    <w:r>
      <w:tab/>
      <w:t>PE</w:t>
    </w:r>
    <w:r w:rsidRPr="00611D4F">
      <w:rPr>
        <w:rStyle w:val="HideTWBExt"/>
      </w:rPr>
      <w:t>&lt;NoPE&gt;</w:t>
    </w:r>
    <w:r>
      <w:t>621.702</w:t>
    </w:r>
    <w:r w:rsidRPr="00611D4F">
      <w:rPr>
        <w:rStyle w:val="HideTWBExt"/>
      </w:rPr>
      <w:t>&lt;/NoPE&gt;&lt;Version&gt;</w:t>
    </w:r>
    <w:r>
      <w:t>v01-00</w:t>
    </w:r>
    <w:r w:rsidRPr="00611D4F">
      <w:rPr>
        <w:rStyle w:val="HideTWBExt"/>
      </w:rPr>
      <w:t>&lt;/Version&gt;</w:t>
    </w:r>
  </w:p>
  <w:p w:rsidR="00172E3D" w:rsidRDefault="00611D4F" w:rsidP="00611D4F">
    <w:pPr>
      <w:pStyle w:val="Footer2"/>
      <w:tabs>
        <w:tab w:val="center" w:pos="4535"/>
        <w:tab w:val="right" w:pos="9921"/>
      </w:tabs>
    </w:pPr>
    <w:r>
      <w:t>IT</w:t>
    </w:r>
    <w:r>
      <w:tab/>
    </w:r>
    <w:r w:rsidRPr="00611D4F">
      <w:rPr>
        <w:b w:val="0"/>
        <w:i/>
        <w:color w:val="C0C0C0"/>
        <w:sz w:val="22"/>
      </w:rPr>
      <w:t>Unita nella diversità</w:t>
    </w:r>
    <w:r>
      <w:tab/>
      <w:t>IT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D4F" w:rsidRDefault="00611D4F" w:rsidP="00611D4F">
    <w:pPr>
      <w:pStyle w:val="Footer"/>
    </w:pPr>
    <w:r w:rsidRPr="00611D4F">
      <w:rPr>
        <w:rStyle w:val="HideTWBExt"/>
      </w:rPr>
      <w:t>&lt;PathFdR&gt;</w:t>
    </w:r>
    <w:r>
      <w:t>AM\1180665IT.docx</w:t>
    </w:r>
    <w:r w:rsidRPr="00611D4F">
      <w:rPr>
        <w:rStyle w:val="HideTWBExt"/>
      </w:rPr>
      <w:t>&lt;/PathFdR&gt;</w:t>
    </w:r>
    <w:r>
      <w:tab/>
    </w:r>
    <w:r>
      <w:tab/>
      <w:t>PE</w:t>
    </w:r>
    <w:r w:rsidRPr="00611D4F">
      <w:rPr>
        <w:rStyle w:val="HideTWBExt"/>
      </w:rPr>
      <w:t>&lt;NoPE&gt;</w:t>
    </w:r>
    <w:r>
      <w:t>621.702</w:t>
    </w:r>
    <w:r w:rsidRPr="00611D4F">
      <w:rPr>
        <w:rStyle w:val="HideTWBExt"/>
      </w:rPr>
      <w:t>&lt;/NoPE&gt;&lt;Version&gt;</w:t>
    </w:r>
    <w:r>
      <w:t>v01-00</w:t>
    </w:r>
    <w:r w:rsidRPr="00611D4F">
      <w:rPr>
        <w:rStyle w:val="HideTWBExt"/>
      </w:rPr>
      <w:t>&lt;/Version&gt;</w:t>
    </w:r>
  </w:p>
  <w:p w:rsidR="00172E3D" w:rsidRDefault="00611D4F" w:rsidP="00611D4F">
    <w:pPr>
      <w:pStyle w:val="Footer2"/>
      <w:tabs>
        <w:tab w:val="center" w:pos="4535"/>
        <w:tab w:val="right" w:pos="9921"/>
      </w:tabs>
    </w:pPr>
    <w:r>
      <w:t>IT</w:t>
    </w:r>
    <w:r>
      <w:tab/>
    </w:r>
    <w:r w:rsidRPr="00611D4F">
      <w:rPr>
        <w:b w:val="0"/>
        <w:i/>
        <w:color w:val="C0C0C0"/>
        <w:sz w:val="22"/>
      </w:rPr>
      <w:t>Unita nella diversità</w:t>
    </w:r>
    <w:r>
      <w:tab/>
      <w:t>IT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D4F" w:rsidRDefault="00611D4F" w:rsidP="00611D4F">
    <w:pPr>
      <w:pStyle w:val="Footer"/>
    </w:pPr>
    <w:r w:rsidRPr="00611D4F">
      <w:rPr>
        <w:rStyle w:val="HideTWBExt"/>
      </w:rPr>
      <w:t>&lt;PathFdR&gt;</w:t>
    </w:r>
    <w:r>
      <w:t>AM\1180665IT.docx</w:t>
    </w:r>
    <w:r w:rsidRPr="00611D4F">
      <w:rPr>
        <w:rStyle w:val="HideTWBExt"/>
      </w:rPr>
      <w:t>&lt;/PathFdR&gt;</w:t>
    </w:r>
    <w:r>
      <w:tab/>
    </w:r>
    <w:r>
      <w:tab/>
      <w:t>PE</w:t>
    </w:r>
    <w:r w:rsidRPr="00611D4F">
      <w:rPr>
        <w:rStyle w:val="HideTWBExt"/>
      </w:rPr>
      <w:t>&lt;NoPE&gt;</w:t>
    </w:r>
    <w:r>
      <w:t>621.702</w:t>
    </w:r>
    <w:r w:rsidRPr="00611D4F">
      <w:rPr>
        <w:rStyle w:val="HideTWBExt"/>
      </w:rPr>
      <w:t>&lt;/NoPE&gt;&lt;Version&gt;</w:t>
    </w:r>
    <w:r>
      <w:t>v01-00</w:t>
    </w:r>
    <w:r w:rsidRPr="00611D4F">
      <w:rPr>
        <w:rStyle w:val="HideTWBExt"/>
      </w:rPr>
      <w:t>&lt;/Version&gt;</w:t>
    </w:r>
  </w:p>
  <w:p w:rsidR="00172E3D" w:rsidRDefault="00611D4F" w:rsidP="00611D4F">
    <w:pPr>
      <w:pStyle w:val="Footer2"/>
      <w:tabs>
        <w:tab w:val="center" w:pos="4535"/>
        <w:tab w:val="right" w:pos="9921"/>
      </w:tabs>
    </w:pPr>
    <w:r>
      <w:t>IT</w:t>
    </w:r>
    <w:r>
      <w:tab/>
    </w:r>
    <w:r w:rsidRPr="00611D4F">
      <w:rPr>
        <w:b w:val="0"/>
        <w:i/>
        <w:color w:val="C0C0C0"/>
        <w:sz w:val="22"/>
      </w:rPr>
      <w:t>Unita nella diversità</w:t>
    </w:r>
    <w:r>
      <w:tab/>
      <w:t>IT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D4F" w:rsidRDefault="00611D4F" w:rsidP="00611D4F">
    <w:pPr>
      <w:pStyle w:val="Footer"/>
    </w:pPr>
    <w:r w:rsidRPr="00611D4F">
      <w:rPr>
        <w:rStyle w:val="HideTWBExt"/>
      </w:rPr>
      <w:t>&lt;PathFdR&gt;</w:t>
    </w:r>
    <w:r>
      <w:t>AM\1180665IT.docx</w:t>
    </w:r>
    <w:r w:rsidRPr="00611D4F">
      <w:rPr>
        <w:rStyle w:val="HideTWBExt"/>
      </w:rPr>
      <w:t>&lt;/PathFdR&gt;</w:t>
    </w:r>
    <w:r>
      <w:tab/>
    </w:r>
    <w:r>
      <w:tab/>
      <w:t>PE</w:t>
    </w:r>
    <w:r w:rsidRPr="00611D4F">
      <w:rPr>
        <w:rStyle w:val="HideTWBExt"/>
      </w:rPr>
      <w:t>&lt;NoPE&gt;</w:t>
    </w:r>
    <w:r>
      <w:t>621.702</w:t>
    </w:r>
    <w:r w:rsidRPr="00611D4F">
      <w:rPr>
        <w:rStyle w:val="HideTWBExt"/>
      </w:rPr>
      <w:t>&lt;/NoPE&gt;&lt;Version&gt;</w:t>
    </w:r>
    <w:r>
      <w:t>v01-00</w:t>
    </w:r>
    <w:r w:rsidRPr="00611D4F">
      <w:rPr>
        <w:rStyle w:val="HideTWBExt"/>
      </w:rPr>
      <w:t>&lt;/Version&gt;</w:t>
    </w:r>
  </w:p>
  <w:p w:rsidR="00172E3D" w:rsidRDefault="00611D4F" w:rsidP="00611D4F">
    <w:pPr>
      <w:pStyle w:val="Footer2"/>
      <w:tabs>
        <w:tab w:val="center" w:pos="4535"/>
        <w:tab w:val="right" w:pos="9921"/>
      </w:tabs>
    </w:pPr>
    <w:r>
      <w:t>IT</w:t>
    </w:r>
    <w:r>
      <w:tab/>
    </w:r>
    <w:r w:rsidRPr="00611D4F">
      <w:rPr>
        <w:b w:val="0"/>
        <w:i/>
        <w:color w:val="C0C0C0"/>
        <w:sz w:val="22"/>
      </w:rPr>
      <w:t>Unita nella diversità</w:t>
    </w:r>
    <w:r>
      <w:tab/>
      <w:t>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281" w:rsidRPr="00611D4F" w:rsidRDefault="00260BEF">
      <w:r w:rsidRPr="00611D4F">
        <w:separator/>
      </w:r>
    </w:p>
  </w:footnote>
  <w:footnote w:type="continuationSeparator" w:id="0">
    <w:p w:rsidR="00532281" w:rsidRPr="00611D4F" w:rsidRDefault="00260BEF">
      <w:r w:rsidRPr="00611D4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0D9" w:rsidRDefault="006F70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0D9" w:rsidRDefault="006F70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0D9" w:rsidRDefault="006F70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astEditedSection" w:val=" 1"/>
    <w:docVar w:name="strDocTypeID" w:val="AM_Ple_LegReport"/>
    <w:docVar w:name="TXTLANGUE" w:val="EN"/>
    <w:docVar w:name="TXTLANGUEMIN" w:val="en"/>
    <w:docVar w:name="TXTNRPE" w:val="621.702"/>
    <w:docVar w:name="TXTPEorAP" w:val="PE"/>
    <w:docVar w:name="TXTROUTE" w:val="AM\1180665EN.docx"/>
    <w:docVar w:name="TXTVERSION" w:val="01-00"/>
  </w:docVars>
  <w:rsids>
    <w:rsidRoot w:val="00172E3D"/>
    <w:rsid w:val="000200E6"/>
    <w:rsid w:val="00172E3D"/>
    <w:rsid w:val="0017322B"/>
    <w:rsid w:val="00260BEF"/>
    <w:rsid w:val="002B2627"/>
    <w:rsid w:val="002F1E26"/>
    <w:rsid w:val="00446387"/>
    <w:rsid w:val="00482DD3"/>
    <w:rsid w:val="004B1968"/>
    <w:rsid w:val="00515638"/>
    <w:rsid w:val="00532281"/>
    <w:rsid w:val="00611D4F"/>
    <w:rsid w:val="006F70D9"/>
    <w:rsid w:val="00952345"/>
    <w:rsid w:val="00957FD3"/>
    <w:rsid w:val="00971DF2"/>
    <w:rsid w:val="00972AEB"/>
    <w:rsid w:val="009B69DA"/>
    <w:rsid w:val="00A41905"/>
    <w:rsid w:val="00B95AF1"/>
    <w:rsid w:val="00E81D21"/>
    <w:rsid w:val="00EB0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380EB"/>
  <w15:docId w15:val="{D1603F59-55F6-4149-8229-606CFB09E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D311CB"/>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rPr>
  </w:style>
  <w:style w:type="paragraph" w:styleId="BalloonText">
    <w:name w:val="Balloon Text"/>
    <w:basedOn w:val="Normal"/>
    <w:link w:val="BalloonTextChar"/>
    <w:rsid w:val="00F82F23"/>
    <w:rPr>
      <w:rFonts w:ascii="Tahoma" w:hAnsi="Tahoma" w:cs="Tahoma"/>
      <w:sz w:val="16"/>
      <w:szCs w:val="16"/>
    </w:rPr>
  </w:style>
  <w:style w:type="character" w:customStyle="1" w:styleId="BalloonTextChar">
    <w:name w:val="Balloon Text Char"/>
    <w:basedOn w:val="DefaultParagraphFont"/>
    <w:link w:val="BalloonText"/>
    <w:rsid w:val="00F82F23"/>
    <w:rPr>
      <w:rFonts w:ascii="Tahoma" w:hAnsi="Tahoma" w:cs="Tahoma"/>
      <w:sz w:val="16"/>
      <w:szCs w:val="16"/>
    </w:rPr>
  </w:style>
  <w:style w:type="character" w:customStyle="1" w:styleId="BalloonTextChar0">
    <w:name w:val="Balloon Text Char_0"/>
    <w:basedOn w:val="DefaultParagraphFont"/>
    <w:link w:val="BalloonText0"/>
    <w:rsid w:val="00F82F23"/>
    <w:rPr>
      <w:rFonts w:ascii="Tahoma" w:hAnsi="Tahoma" w:cs="Tahoma"/>
      <w:sz w:val="16"/>
      <w:szCs w:val="16"/>
    </w:rPr>
  </w:style>
  <w:style w:type="paragraph" w:customStyle="1" w:styleId="BalloonText0">
    <w:name w:val="Balloon Text_0"/>
    <w:basedOn w:val="Normal"/>
    <w:link w:val="BalloonTextChar0"/>
    <w:rsid w:val="00F82F23"/>
    <w:rPr>
      <w:rFonts w:ascii="Tahoma" w:hAnsi="Tahoma" w:cs="Tahoma"/>
      <w:sz w:val="16"/>
      <w:szCs w:val="16"/>
    </w:rPr>
  </w:style>
  <w:style w:type="character" w:customStyle="1" w:styleId="Bold">
    <w:name w:val="Bold"/>
    <w:uiPriority w:val="1"/>
    <w:qFormat/>
    <w:rsid w:val="00D51378"/>
    <w:rPr>
      <w:rFonts w:ascii="Times New Roman" w:hAnsi="Times New Roman"/>
      <w:b/>
      <w:sz w:val="24"/>
    </w:rPr>
  </w:style>
  <w:style w:type="character" w:customStyle="1" w:styleId="BoldItalic">
    <w:name w:val="BoldItalic"/>
    <w:uiPriority w:val="1"/>
    <w:qFormat/>
    <w:rsid w:val="00B54A9F"/>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uiPriority w:val="1"/>
    <w:semiHidden/>
    <w:unhideWhenUsed/>
  </w:style>
  <w:style w:type="character" w:customStyle="1" w:styleId="FootNoteMarker">
    <w:name w:val="FootNoteMarker"/>
    <w:rPr>
      <w:color w:val="000000"/>
      <w:vertAlign w:val="superscript"/>
    </w:rPr>
  </w:style>
  <w:style w:type="paragraph" w:styleId="Footer">
    <w:name w:val="footer"/>
    <w:basedOn w:val="Normal"/>
    <w:link w:val="FooterChar"/>
    <w:rsid w:val="00F54C98"/>
    <w:pPr>
      <w:tabs>
        <w:tab w:val="center" w:pos="4535"/>
        <w:tab w:val="right" w:pos="9071"/>
      </w:tabs>
      <w:spacing w:before="240" w:after="240"/>
    </w:pPr>
    <w:rPr>
      <w:sz w:val="22"/>
    </w:rPr>
  </w:style>
  <w:style w:type="character" w:customStyle="1" w:styleId="FooterChar">
    <w:name w:val="Footer Char"/>
    <w:basedOn w:val="DefaultParagraphFont"/>
    <w:link w:val="Footer"/>
    <w:rsid w:val="00F54C98"/>
    <w:rPr>
      <w:sz w:val="22"/>
      <w:szCs w:val="24"/>
    </w:rPr>
  </w:style>
  <w:style w:type="character" w:customStyle="1" w:styleId="FooterChar0">
    <w:name w:val="Footer Char_0"/>
    <w:basedOn w:val="DefaultParagraphFont"/>
    <w:link w:val="Footer0"/>
    <w:rsid w:val="00F54C98"/>
    <w:rPr>
      <w:sz w:val="22"/>
      <w:szCs w:val="24"/>
    </w:rPr>
  </w:style>
  <w:style w:type="paragraph" w:customStyle="1" w:styleId="Footer0">
    <w:name w:val="Footer_0"/>
    <w:basedOn w:val="Normal"/>
    <w:link w:val="FooterChar0"/>
    <w:rsid w:val="00F54C98"/>
    <w:pPr>
      <w:tabs>
        <w:tab w:val="center" w:pos="4536"/>
        <w:tab w:val="right" w:pos="9072"/>
      </w:tabs>
      <w:spacing w:before="240" w:after="240"/>
    </w:pPr>
    <w:rPr>
      <w:sz w:val="22"/>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basedOn w:val="Normal"/>
    <w:pPr>
      <w:tabs>
        <w:tab w:val="right" w:pos="9921"/>
      </w:tabs>
      <w:spacing w:after="240"/>
      <w:ind w:left="-850" w:right="-850"/>
    </w:pPr>
    <w:rPr>
      <w:rFonts w:ascii="Arial" w:eastAsia="Arial" w:hAnsi="Arial" w:cs="Arial"/>
      <w:b/>
      <w:color w:val="000000"/>
      <w:sz w:val="48"/>
    </w:rPr>
  </w:style>
  <w:style w:type="paragraph" w:customStyle="1" w:styleId="Footer2Landscape">
    <w:name w:val="Footer2Landscape"/>
    <w:qFormat/>
    <w:rsid w:val="002F0BDD"/>
    <w:pPr>
      <w:tabs>
        <w:tab w:val="center" w:pos="4535"/>
        <w:tab w:val="center" w:pos="6804"/>
        <w:tab w:val="center" w:pos="13608"/>
      </w:tabs>
      <w:spacing w:line="480" w:lineRule="auto"/>
      <w:ind w:left="-851" w:right="-284"/>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Landscape">
    <w:name w:val="FooterLandscape"/>
    <w:qFormat/>
    <w:rsid w:val="00645FC6"/>
    <w:pPr>
      <w:tabs>
        <w:tab w:val="center" w:pos="4536"/>
        <w:tab w:val="center" w:pos="13608"/>
      </w:tabs>
      <w:spacing w:before="240" w:after="240"/>
    </w:pPr>
    <w:rPr>
      <w:sz w:val="22"/>
      <w:szCs w:val="24"/>
    </w:rPr>
  </w:style>
  <w:style w:type="paragraph" w:customStyle="1" w:styleId="FooterRc">
    <w:name w:val="FooterRc"/>
    <w:basedOn w:val="Normal"/>
    <w:link w:val="FooterRcChar"/>
    <w:qFormat/>
    <w:rsid w:val="001B2A8C"/>
    <w:pPr>
      <w:tabs>
        <w:tab w:val="left" w:pos="6237"/>
      </w:tabs>
    </w:pPr>
    <w:rPr>
      <w:sz w:val="22"/>
    </w:rPr>
  </w:style>
  <w:style w:type="character" w:customStyle="1" w:styleId="FooterRcChar">
    <w:name w:val="FooterRc Char"/>
    <w:basedOn w:val="DefaultParagraphFont"/>
    <w:link w:val="FooterRc"/>
    <w:rsid w:val="001B2A8C"/>
    <w:rPr>
      <w:sz w:val="22"/>
      <w:szCs w:val="24"/>
    </w:rPr>
  </w:style>
  <w:style w:type="character" w:customStyle="1" w:styleId="FooterRcChar0">
    <w:name w:val="FooterRc Char_0"/>
    <w:basedOn w:val="DefaultParagraphFont"/>
    <w:link w:val="FooterRc0"/>
    <w:rsid w:val="001B2A8C"/>
    <w:rPr>
      <w:sz w:val="22"/>
      <w:szCs w:val="24"/>
    </w:rPr>
  </w:style>
  <w:style w:type="paragraph" w:customStyle="1" w:styleId="FooterRc0">
    <w:name w:val="FooterRc_0"/>
    <w:basedOn w:val="Normal"/>
    <w:link w:val="FooterRcChar0"/>
    <w:qFormat/>
    <w:rsid w:val="001B2A8C"/>
    <w:pPr>
      <w:tabs>
        <w:tab w:val="left" w:pos="6237"/>
      </w:tabs>
    </w:pPr>
    <w:rPr>
      <w:sz w:val="22"/>
    </w:rPr>
  </w:style>
  <w:style w:type="paragraph" w:styleId="Header">
    <w:name w:val="header"/>
    <w:basedOn w:val="Normal"/>
    <w:link w:val="HeaderChar"/>
    <w:rsid w:val="00173229"/>
    <w:pPr>
      <w:tabs>
        <w:tab w:val="center" w:pos="4513"/>
        <w:tab w:val="right" w:pos="9026"/>
      </w:tabs>
    </w:pPr>
  </w:style>
  <w:style w:type="character" w:customStyle="1" w:styleId="HeaderChar">
    <w:name w:val="Header Char"/>
    <w:basedOn w:val="DefaultParagraphFont"/>
    <w:link w:val="Header"/>
    <w:rsid w:val="00173229"/>
    <w:rPr>
      <w:sz w:val="24"/>
      <w:szCs w:val="24"/>
    </w:rPr>
  </w:style>
  <w:style w:type="character" w:customStyle="1" w:styleId="HeaderChar0">
    <w:name w:val="Header Char_0"/>
    <w:basedOn w:val="DefaultParagraphFont"/>
    <w:link w:val="Header0"/>
    <w:rsid w:val="00173229"/>
    <w:rPr>
      <w:sz w:val="24"/>
      <w:szCs w:val="24"/>
    </w:rPr>
  </w:style>
  <w:style w:type="paragraph" w:customStyle="1" w:styleId="Header0">
    <w:name w:val="Header_0"/>
    <w:basedOn w:val="Normal"/>
    <w:link w:val="HeaderChar0"/>
    <w:rsid w:val="00173229"/>
    <w:pPr>
      <w:tabs>
        <w:tab w:val="center" w:pos="4513"/>
        <w:tab w:val="right" w:pos="9026"/>
      </w:tabs>
    </w:pPr>
  </w:style>
  <w:style w:type="character" w:customStyle="1" w:styleId="Heading2Char">
    <w:name w:val="Heading 2 Char"/>
    <w:basedOn w:val="DefaultParagraphFont"/>
    <w:link w:val="Heading2"/>
    <w:rsid w:val="00D311CB"/>
    <w:rPr>
      <w:rFonts w:ascii="Cambria" w:eastAsia="Times New Roman" w:hAnsi="Cambria" w:cs="Times New Roman"/>
      <w:color w:val="365F91"/>
      <w:sz w:val="26"/>
      <w:szCs w:val="26"/>
    </w:rPr>
  </w:style>
  <w:style w:type="character" w:customStyle="1" w:styleId="Heading2Char0">
    <w:name w:val="Heading 2 Char_0"/>
    <w:basedOn w:val="DefaultParagraphFont"/>
    <w:link w:val="Heading20"/>
    <w:rsid w:val="00D311CB"/>
    <w:rPr>
      <w:rFonts w:ascii="Cambria" w:eastAsia="Times New Roman" w:hAnsi="Cambria" w:cs="Times New Roman"/>
      <w:color w:val="365F91"/>
      <w:sz w:val="26"/>
      <w:szCs w:val="26"/>
    </w:rPr>
  </w:style>
  <w:style w:type="paragraph" w:customStyle="1" w:styleId="Heading20">
    <w:name w:val="Heading 2_0"/>
    <w:basedOn w:val="Normal"/>
    <w:next w:val="Normal"/>
    <w:link w:val="Heading2Char0"/>
    <w:unhideWhenUsed/>
    <w:qFormat/>
    <w:rsid w:val="00D311CB"/>
    <w:pPr>
      <w:keepNext/>
      <w:keepLines/>
      <w:spacing w:before="40"/>
      <w:outlineLvl w:val="1"/>
    </w:pPr>
    <w:rPr>
      <w:rFonts w:ascii="Cambria" w:hAnsi="Cambria"/>
      <w:color w:val="365F91"/>
      <w:sz w:val="26"/>
      <w:szCs w:val="26"/>
    </w:rPr>
  </w:style>
  <w:style w:type="character" w:customStyle="1" w:styleId="HideTWBExt">
    <w:name w:val="HideTWBExt"/>
    <w:basedOn w:val="DefaultParagraphFont"/>
    <w:rPr>
      <w:rFonts w:ascii="Arial" w:eastAsia="Arial" w:hAnsi="Arial" w:cs="Arial"/>
      <w:b w:val="0"/>
      <w:i w:val="0"/>
      <w:caps w:val="0"/>
      <w:vanish/>
      <w:color w:val="000080"/>
      <w:sz w:val="20"/>
    </w:rPr>
  </w:style>
  <w:style w:type="character" w:customStyle="1" w:styleId="HideTWBInt">
    <w:name w:val="HideTWBInt"/>
    <w:basedOn w:val="DefaultParagraphFont"/>
    <w:rPr>
      <w:rFonts w:ascii="Arial" w:eastAsia="Arial" w:hAnsi="Arial" w:cs="Arial"/>
      <w:b w:val="0"/>
      <w:caps w:val="0"/>
      <w:vanish/>
      <w:color w:val="808080"/>
      <w:sz w:val="22"/>
    </w:rPr>
  </w:style>
  <w:style w:type="paragraph" w:customStyle="1" w:styleId="Interstitial1">
    <w:name w:val="Interstitial1"/>
    <w:next w:val="Normal"/>
    <w:rsid w:val="00B56E2E"/>
    <w:pPr>
      <w:tabs>
        <w:tab w:val="right" w:pos="9072"/>
        <w:tab w:val="right" w:pos="13608"/>
      </w:tabs>
      <w:ind w:right="-284"/>
    </w:pPr>
    <w:rPr>
      <w:color w:val="000000"/>
      <w:sz w:val="24"/>
      <w:szCs w:val="24"/>
    </w:rPr>
  </w:style>
  <w:style w:type="paragraph" w:customStyle="1" w:styleId="InterstitialRc">
    <w:name w:val="InterstitialRc"/>
    <w:qFormat/>
    <w:rsid w:val="00171BBB"/>
    <w:pPr>
      <w:tabs>
        <w:tab w:val="left" w:pos="5670"/>
      </w:tabs>
      <w:spacing w:before="240" w:after="240"/>
    </w:pPr>
    <w:rPr>
      <w:color w:val="000000"/>
      <w:sz w:val="24"/>
      <w:szCs w:val="24"/>
    </w:rPr>
  </w:style>
  <w:style w:type="character" w:customStyle="1" w:styleId="Italic">
    <w:name w:val="Italic"/>
    <w:uiPriority w:val="1"/>
    <w:qFormat/>
    <w:rsid w:val="00D51378"/>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rPr>
  </w:style>
  <w:style w:type="paragraph" w:customStyle="1" w:styleId="LineTop">
    <w:name w:val="LineTop"/>
    <w:basedOn w:val="Normal"/>
    <w:pPr>
      <w:pBdr>
        <w:top w:val="single" w:sz="4" w:space="0" w:color="auto"/>
      </w:pBdr>
      <w:jc w:val="center"/>
    </w:pPr>
    <w:rPr>
      <w:rFonts w:ascii="Arial" w:eastAsia="Arial" w:hAnsi="Arial" w:cs="Arial"/>
      <w:color w:val="000000"/>
      <w:sz w:val="16"/>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Pr>
      <w:sz w:val="24"/>
      <w:szCs w:val="24"/>
    </w:rPr>
  </w:style>
  <w:style w:type="paragraph" w:customStyle="1" w:styleId="Normal12">
    <w:name w:val="Normal12"/>
    <w:basedOn w:val="Normal"/>
    <w:rsid w:val="00F425E5"/>
    <w:rPr>
      <w:color w:val="000000"/>
    </w:rPr>
  </w:style>
  <w:style w:type="paragraph" w:customStyle="1" w:styleId="Normal12Italic">
    <w:name w:val="Normal12Italic"/>
    <w:rPr>
      <w:i/>
      <w:color w:val="000000"/>
      <w:sz w:val="24"/>
      <w:szCs w:val="24"/>
    </w:rPr>
  </w:style>
  <w:style w:type="paragraph" w:customStyle="1" w:styleId="Normal12a12b">
    <w:name w:val="Normal12a12b"/>
    <w:basedOn w:val="Normal"/>
    <w:pPr>
      <w:spacing w:before="240" w:after="240"/>
    </w:pPr>
    <w:rPr>
      <w:color w:val="000000"/>
    </w:rPr>
  </w:style>
  <w:style w:type="paragraph" w:customStyle="1" w:styleId="Normal24">
    <w:name w:val="Normal24"/>
    <w:basedOn w:val="Normal"/>
    <w:pPr>
      <w:spacing w:after="480"/>
    </w:pPr>
    <w:rPr>
      <w:color w:val="000000"/>
    </w:rPr>
  </w:style>
  <w:style w:type="paragraph" w:customStyle="1" w:styleId="Normal6">
    <w:name w:val="Normal6"/>
    <w:basedOn w:val="Normal"/>
    <w:pPr>
      <w:spacing w:after="120"/>
    </w:pPr>
    <w:rPr>
      <w:color w:val="000000"/>
    </w:rPr>
  </w:style>
  <w:style w:type="paragraph" w:customStyle="1" w:styleId="Normal6BoldItalic">
    <w:name w:val="Normal6 + Bold Italic"/>
    <w:pPr>
      <w:spacing w:after="120"/>
    </w:pPr>
    <w:rPr>
      <w:b/>
      <w:i/>
      <w:color w:val="000000"/>
      <w:sz w:val="24"/>
      <w:szCs w:val="24"/>
    </w:rPr>
  </w:style>
  <w:style w:type="paragraph" w:customStyle="1" w:styleId="Normal6Center">
    <w:name w:val="Normal6 + Center"/>
    <w:qFormat/>
    <w:rsid w:val="008F78CF"/>
    <w:pPr>
      <w:spacing w:after="120"/>
      <w:jc w:val="center"/>
    </w:pPr>
    <w:rPr>
      <w:b/>
      <w:i/>
      <w:color w:val="000000"/>
      <w:sz w:val="24"/>
      <w:szCs w:val="24"/>
    </w:rPr>
  </w:style>
  <w:style w:type="paragraph" w:customStyle="1" w:styleId="Normal6Italic">
    <w:name w:val="Normal6Italic"/>
    <w:basedOn w:val="Normal"/>
    <w:pPr>
      <w:spacing w:after="120"/>
    </w:pPr>
    <w:rPr>
      <w:i/>
      <w:color w:val="000000"/>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rPr>
  </w:style>
  <w:style w:type="paragraph" w:customStyle="1" w:styleId="NormalBold12b">
    <w:name w:val="NormalBold12b"/>
    <w:basedOn w:val="Normal"/>
    <w:pPr>
      <w:spacing w:before="240"/>
    </w:pPr>
    <w:rPr>
      <w:b/>
      <w:color w:val="000000"/>
    </w:rPr>
  </w:style>
  <w:style w:type="paragraph" w:customStyle="1" w:styleId="Olang">
    <w:name w:val="Olang"/>
    <w:pPr>
      <w:spacing w:before="240" w:after="240"/>
      <w:jc w:val="right"/>
    </w:pPr>
    <w:rPr>
      <w:color w:val="000000"/>
      <w:sz w:val="24"/>
      <w:szCs w:val="24"/>
    </w:rPr>
  </w:style>
  <w:style w:type="paragraph" w:customStyle="1" w:styleId="PELeft">
    <w:name w:val="PELeft"/>
    <w:basedOn w:val="Normal"/>
    <w:pPr>
      <w:spacing w:before="40" w:after="40" w:line="220" w:lineRule="auto"/>
    </w:pPr>
    <w:rPr>
      <w:rFonts w:ascii="Arial" w:eastAsia="Arial" w:hAnsi="Arial" w:cs="Arial"/>
      <w:color w:val="000000"/>
      <w:sz w:val="22"/>
    </w:rPr>
  </w:style>
  <w:style w:type="paragraph" w:customStyle="1" w:styleId="PERight">
    <w:name w:val="PERight"/>
    <w:basedOn w:val="Normal"/>
    <w:next w:val="Normal"/>
    <w:pPr>
      <w:spacing w:line="220" w:lineRule="auto"/>
      <w:jc w:val="right"/>
    </w:pPr>
    <w:rPr>
      <w:rFonts w:ascii="Arial" w:eastAsia="Arial" w:hAnsi="Arial" w:cs="Arial"/>
      <w:color w:val="000000"/>
      <w:sz w:val="22"/>
    </w:rPr>
  </w:style>
  <w:style w:type="paragraph" w:customStyle="1" w:styleId="ProjRap">
    <w:name w:val="ProjRap"/>
    <w:basedOn w:val="Normal"/>
    <w:rsid w:val="00D311CB"/>
    <w:pPr>
      <w:widowControl w:val="0"/>
      <w:tabs>
        <w:tab w:val="right" w:pos="9072"/>
        <w:tab w:val="right" w:pos="13608"/>
      </w:tabs>
      <w:ind w:right="-284"/>
    </w:pPr>
    <w:rPr>
      <w:b/>
      <w:snapToGrid w:val="0"/>
      <w:szCs w:val="20"/>
    </w:rPr>
  </w:style>
  <w:style w:type="paragraph" w:customStyle="1" w:styleId="RefPE">
    <w:name w:val="RefPE"/>
    <w:basedOn w:val="Normal"/>
    <w:rsid w:val="00A92086"/>
    <w:pPr>
      <w:spacing w:after="240"/>
      <w:jc w:val="right"/>
    </w:pPr>
    <w:rPr>
      <w:rFonts w:ascii="Arial" w:hAnsi="Arial"/>
      <w:b/>
    </w:rPr>
  </w:style>
  <w:style w:type="paragraph" w:customStyle="1" w:styleId="RefProc">
    <w:name w:val="RefProc"/>
    <w:basedOn w:val="Normal"/>
    <w:rsid w:val="00B6571B"/>
    <w:pPr>
      <w:spacing w:after="240"/>
      <w:jc w:val="right"/>
    </w:pPr>
    <w:rPr>
      <w:rFonts w:ascii="Arial Bold" w:eastAsia="Arial" w:hAnsi="Arial Bold" w:cs="Arial"/>
      <w:b/>
      <w:color w:val="000000"/>
      <w:sz w:val="22"/>
    </w:rPr>
  </w:style>
  <w:style w:type="paragraph" w:customStyle="1" w:styleId="StyleNormalBoldNotBold">
    <w:name w:val="Style NormalBold + Not Bold"/>
    <w:rPr>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trPr>
      <w:hidden/>
    </w:trPr>
  </w:style>
  <w:style w:type="paragraph" w:customStyle="1" w:styleId="TypeDocAM">
    <w:name w:val="TypeDocAM"/>
    <w:basedOn w:val="Normal"/>
    <w:pPr>
      <w:ind w:left="1418"/>
    </w:pPr>
    <w:rPr>
      <w:rFonts w:ascii="Arial" w:eastAsia="Arial" w:hAnsi="Arial" w:cs="Arial"/>
      <w:b/>
      <w:color w:val="000000"/>
      <w:sz w:val="48"/>
    </w:rPr>
  </w:style>
  <w:style w:type="character" w:customStyle="1" w:styleId="Underline">
    <w:name w:val="Underline"/>
    <w:uiPriority w:val="1"/>
    <w:qFormat/>
    <w:rsid w:val="00D51378"/>
    <w:rPr>
      <w:rFonts w:ascii="Times New Roman" w:hAnsi="Times New Roman"/>
      <w:sz w:val="24"/>
    </w:rPr>
  </w:style>
  <w:style w:type="paragraph" w:customStyle="1" w:styleId="ZCommittee">
    <w:name w:val="ZCommittee"/>
    <w:basedOn w:val="Normal"/>
    <w:next w:val="Normal"/>
    <w:pPr>
      <w:spacing w:line="220" w:lineRule="auto"/>
      <w:jc w:val="center"/>
    </w:pPr>
    <w:rPr>
      <w:rFonts w:ascii="Arial" w:eastAsia="Arial" w:hAnsi="Arial" w:cs="Arial"/>
      <w:i/>
      <w:color w:val="000000"/>
      <w:sz w:val="22"/>
    </w:rPr>
  </w:style>
  <w:style w:type="paragraph" w:customStyle="1" w:styleId="ZDate">
    <w:name w:val="ZDate"/>
    <w:basedOn w:val="Normal"/>
    <w:pPr>
      <w:spacing w:after="168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ettings" Target="setting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7.xml"/><Relationship Id="rId10" Type="http://schemas.openxmlformats.org/officeDocument/2006/relationships/header" Target="header3.xml"/><Relationship Id="rId19" Type="http://schemas.openxmlformats.org/officeDocument/2006/relationships/footer" Target="footer1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2720</Words>
  <Characters>20870</Characters>
  <Application>Microsoft Office Word</Application>
  <DocSecurity>0</DocSecurity>
  <Lines>596</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creator>e-Parliament@europarl.europa.eu</dc:creator>
  <cp:lastModifiedBy>BIANCHETTI Laura</cp:lastModifiedBy>
  <cp:revision>2</cp:revision>
  <dcterms:created xsi:type="dcterms:W3CDTF">2019-03-26T09:30:00Z</dcterms:created>
  <dcterms:modified xsi:type="dcterms:W3CDTF">2019-03-26T09:30:00Z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1180665</vt:lpwstr>
  </property>
  <property fmtid="{D5CDD505-2E9C-101B-9397-08002B2CF9AE}" pid="3" name="&lt;Model&gt;">
    <vt:lpwstr>AM_Ple_LegReport</vt:lpwstr>
  </property>
  <property fmtid="{D5CDD505-2E9C-101B-9397-08002B2CF9AE}" pid="4" name="&lt;Type&gt;">
    <vt:lpwstr>AM</vt:lpwstr>
  </property>
  <property fmtid="{D5CDD505-2E9C-101B-9397-08002B2CF9AE}" pid="5" name="DMXMLUID">
    <vt:lpwstr>20190322-234435-024318-273535</vt:lpwstr>
  </property>
  <property fmtid="{D5CDD505-2E9C-101B-9397-08002B2CF9AE}" pid="6" name="FooterPath">
    <vt:lpwstr>AM\1180665IT.docx</vt:lpwstr>
  </property>
  <property fmtid="{D5CDD505-2E9C-101B-9397-08002B2CF9AE}" pid="7" name="PE Number">
    <vt:lpwstr>621.702</vt:lpwstr>
  </property>
  <property fmtid="{D5CDD505-2E9C-101B-9397-08002B2CF9AE}" pid="8" name="UID">
    <vt:lpwstr>eu.europa.europarl-DIN1-2019-0000014109_01.00-ro-01.00_text-xml</vt:lpwstr>
  </property>
  <property fmtid="{D5CDD505-2E9C-101B-9397-08002B2CF9AE}" pid="9" name="LastEdited with">
    <vt:lpwstr>9.5.1 Build [20181101]</vt:lpwstr>
  </property>
  <property fmtid="{D5CDD505-2E9C-101B-9397-08002B2CF9AE}" pid="10" name="SubscribeElise">
    <vt:lpwstr/>
  </property>
  <property fmtid="{D5CDD505-2E9C-101B-9397-08002B2CF9AE}" pid="11" name="Bookout">
    <vt:lpwstr>OK - 2019/03/26 10:30</vt:lpwstr>
  </property>
  <property fmtid="{D5CDD505-2E9C-101B-9397-08002B2CF9AE}" pid="12" name="SDLStudio">
    <vt:lpwstr/>
  </property>
  <property fmtid="{D5CDD505-2E9C-101B-9397-08002B2CF9AE}" pid="13" name="&lt;Extension&gt;">
    <vt:lpwstr>IT</vt:lpwstr>
  </property>
</Properties>
</file>