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1C7D07" w:rsidRDefault="00060FDA">
      <w:pPr>
        <w:pStyle w:val="Interstitial1"/>
      </w:pPr>
      <w:r w:rsidRPr="001C7D07">
        <w:rPr>
          <w:rStyle w:val="HideTWBExt"/>
        </w:rPr>
        <w:t>&lt;RepeatBlock-Amend&gt;&lt;Amend&gt;&lt;Date&gt;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735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735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Considerando 10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(10)</w:t>
            </w:r>
            <w:r w:rsidRPr="001C7D07">
              <w:rPr>
                <w:color w:val="auto"/>
              </w:rPr>
              <w:tab/>
              <w:t xml:space="preserve">A Comissão, na sua proposta de 8 de março de 2016 </w:t>
            </w:r>
            <w:r w:rsidRPr="001C7D07">
              <w:rPr>
                <w:rStyle w:val="Sup"/>
                <w:color w:val="auto"/>
              </w:rPr>
              <w:t>17</w:t>
            </w:r>
            <w:r w:rsidRPr="001C7D07">
              <w:rPr>
                <w:color w:val="auto"/>
              </w:rPr>
              <w:t xml:space="preserve"> de revisão da Diretiva 96/71/CE, reconheceu que a aplicação da mesma diretiva suscita questões e dificuldades jurídicas específicas num setor de grande mobilidade, como o dos transportes rodoviários, e referiu que as questões em causa devem ser abordadas de melhor forma através de legislação setorial específica no âmbito do transporte rodoviário.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(10)</w:t>
            </w:r>
            <w:r w:rsidRPr="001C7D07">
              <w:rPr>
                <w:color w:val="auto"/>
              </w:rPr>
              <w:tab/>
              <w:t xml:space="preserve">A Comissão, na sua proposta de 8 de março de 2016 </w:t>
            </w:r>
            <w:r w:rsidRPr="001C7D07">
              <w:rPr>
                <w:rStyle w:val="Sup"/>
                <w:color w:val="auto"/>
              </w:rPr>
              <w:t>17</w:t>
            </w:r>
            <w:r w:rsidRPr="001C7D07">
              <w:rPr>
                <w:color w:val="auto"/>
              </w:rPr>
              <w:t xml:space="preserve"> de revisão da Diretiva 96/71/CE, reconheceu que a aplicação da mesma diretiva suscita questões e dificuldades jurídicas específicas num setor de grande mobilidade, como o dos transportes rodoviários, e referiu que as questões em causa devem ser abordadas de melhor forma através de legislação setorial específica no âmbito do transporte rodoviário</w:t>
            </w:r>
            <w:r w:rsidRPr="001C7D07">
              <w:rPr>
                <w:b/>
                <w:i/>
                <w:color w:val="auto"/>
              </w:rPr>
              <w:t>, a fim de consolidar a competitividade das empresas de transporte e o atual nível de liberalização dos serviços no sector</w:t>
            </w:r>
            <w:r w:rsidRPr="001C7D07">
              <w:rPr>
                <w:color w:val="auto"/>
              </w:rPr>
              <w:t>.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_________________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rStyle w:val="Sup"/>
                <w:color w:val="auto"/>
              </w:rPr>
              <w:t>17</w:t>
            </w:r>
            <w:r w:rsidRPr="001C7D07">
              <w:rPr>
                <w:color w:val="auto"/>
              </w:rPr>
              <w:t xml:space="preserve"> COM(2016)128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rStyle w:val="Sup"/>
                <w:color w:val="auto"/>
              </w:rPr>
              <w:t>17</w:t>
            </w:r>
            <w:r w:rsidRPr="001C7D07">
              <w:rPr>
                <w:color w:val="auto"/>
              </w:rPr>
              <w:t xml:space="preserve"> COM(2016)128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736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736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Considerando 11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(11)</w:t>
            </w:r>
            <w:r w:rsidRPr="001C7D07">
              <w:rPr>
                <w:color w:val="auto"/>
              </w:rPr>
              <w:tab/>
              <w:t xml:space="preserve">A fim de garantir a aplicação proporcionada e efetiva da Diretiva 96/71/CE no setor dos transportes rodoviários, é necessário estabelecer regras setoriais específicas que </w:t>
            </w:r>
            <w:r w:rsidRPr="001C7D07">
              <w:rPr>
                <w:b/>
                <w:i/>
                <w:color w:val="auto"/>
              </w:rPr>
              <w:t>reflitam</w:t>
            </w:r>
            <w:r w:rsidRPr="001C7D07">
              <w:rPr>
                <w:color w:val="auto"/>
              </w:rPr>
              <w:t xml:space="preserve"> a especificidade da grande mobilidade dos trabalhadores do setor do transporte rodoviário e assegurem um equilíbrio entre </w:t>
            </w:r>
            <w:r w:rsidRPr="001C7D07">
              <w:rPr>
                <w:b/>
                <w:i/>
                <w:color w:val="auto"/>
              </w:rPr>
              <w:t>a proteção social</w:t>
            </w:r>
            <w:r w:rsidRPr="001C7D07">
              <w:rPr>
                <w:color w:val="auto"/>
              </w:rPr>
              <w:t xml:space="preserve"> dos condutores e a livre prestação transfronteiriça de serviços pelos operadores.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(11)</w:t>
            </w:r>
            <w:r w:rsidRPr="001C7D07">
              <w:rPr>
                <w:color w:val="auto"/>
              </w:rPr>
              <w:tab/>
              <w:t xml:space="preserve">A fim de garantir a aplicação proporcionada e efetiva da Diretiva 96/71/CE no setor dos transportes rodoviários, é necessário estabelecer regras setoriais específicas que </w:t>
            </w:r>
            <w:r w:rsidRPr="001C7D07">
              <w:rPr>
                <w:b/>
                <w:i/>
                <w:color w:val="auto"/>
              </w:rPr>
              <w:t>tenham em conta</w:t>
            </w:r>
            <w:r w:rsidRPr="001C7D07">
              <w:rPr>
                <w:b/>
                <w:color w:val="auto"/>
              </w:rPr>
              <w:t xml:space="preserve"> </w:t>
            </w:r>
            <w:r w:rsidRPr="001C7D07">
              <w:rPr>
                <w:color w:val="auto"/>
              </w:rPr>
              <w:t xml:space="preserve">a especificidade da grande mobilidade dos trabalhadores do setor do transporte rodoviário e assegurem um equilíbrio entre </w:t>
            </w:r>
            <w:r w:rsidRPr="001C7D07">
              <w:rPr>
                <w:b/>
                <w:i/>
                <w:color w:val="auto"/>
              </w:rPr>
              <w:t>as condições de trabalho</w:t>
            </w:r>
            <w:r w:rsidRPr="001C7D07">
              <w:rPr>
                <w:b/>
                <w:color w:val="auto"/>
              </w:rPr>
              <w:t xml:space="preserve"> </w:t>
            </w:r>
            <w:r w:rsidRPr="001C7D07">
              <w:rPr>
                <w:color w:val="auto"/>
              </w:rPr>
              <w:t>dos condutores e a livre prestação transfronteiriça de serviços pelos operadores.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737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737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Considerando 13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(13)</w:t>
            </w:r>
            <w:r w:rsidRPr="001C7D07">
              <w:rPr>
                <w:color w:val="auto"/>
              </w:rPr>
              <w:tab/>
              <w:t>A fim de assegurar um controlo eficaz e efetivo das regras setoriais em matéria de destacamento de trabalhadores e evitar encargos administrativos desproporcionados para o setor dos operadores não residentes, devem ser estabelecidos requisitos de controlo no setor do transporte rodoviário, tirando pleno partido de instrumentos de controlo, como o tacógrafo digital.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(13)</w:t>
            </w:r>
            <w:r w:rsidRPr="001C7D07">
              <w:rPr>
                <w:color w:val="auto"/>
              </w:rPr>
              <w:tab/>
              <w:t xml:space="preserve">A fim de assegurar um controlo eficaz e efetivo das regras setoriais em matéria de destacamento de trabalhadores e evitar encargos administrativos desproporcionados para o setor dos operadores não residentes, devem ser estabelecidos requisitos de controlo no setor do transporte rodoviário, tirando pleno partido de instrumentos de controlo, como o tacógrafo digital. </w:t>
            </w:r>
            <w:r w:rsidRPr="001C7D07">
              <w:rPr>
                <w:b/>
                <w:i/>
                <w:color w:val="auto"/>
              </w:rPr>
              <w:t>Há também que estabelecer uma distinção clara entre os controlos na estrada e os controlos efetuados nas instalações das empresas.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738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738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Considerando 13-A (novo)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D54DA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b/>
                <w:i/>
                <w:color w:val="auto"/>
              </w:rPr>
              <w:t>13-A.</w:t>
            </w:r>
            <w:r w:rsidRPr="001C7D07">
              <w:rPr>
                <w:color w:val="auto"/>
              </w:rPr>
              <w:tab/>
            </w:r>
            <w:r w:rsidRPr="001C7D07">
              <w:rPr>
                <w:b/>
                <w:i/>
                <w:color w:val="auto"/>
              </w:rPr>
              <w:t>A Comissão deve avaliar periodicamente o impacto da aplicação e execução das regras vigentes no setor dos transportes rodoviários e transmitir regularmente essa avaliação ao Parlamento Europeu e ao Conselho, apresentando propostas para continuar a simplificar essas normas e reduzir os encargos administrativos.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739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739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Artigo 2 – n.º 1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1.</w:t>
            </w:r>
            <w:r w:rsidRPr="001C7D07">
              <w:rPr>
                <w:color w:val="auto"/>
              </w:rPr>
              <w:tab/>
              <w:t xml:space="preserve">O presente artigo estabelece regras </w:t>
            </w:r>
            <w:r w:rsidRPr="001C7D07">
              <w:rPr>
                <w:b/>
                <w:i/>
                <w:color w:val="auto"/>
              </w:rPr>
              <w:t>específicas</w:t>
            </w:r>
            <w:r w:rsidRPr="001C7D07">
              <w:rPr>
                <w:color w:val="auto"/>
              </w:rPr>
              <w:t xml:space="preserve"> no que diz respeito a determinados aspetos da Diretiva 96/71/CE relativa ao destacamento dos condutores do setor do transporte rodoviário e da Diretiva 2014/67/UE </w:t>
            </w:r>
            <w:r w:rsidRPr="001C7D07">
              <w:rPr>
                <w:b/>
                <w:i/>
                <w:color w:val="auto"/>
              </w:rPr>
              <w:t>do Parlamento Europeu e do Conselho</w:t>
            </w:r>
            <w:r w:rsidRPr="001C7D07">
              <w:rPr>
                <w:color w:val="auto"/>
              </w:rPr>
              <w:t xml:space="preserve"> relativa aos requisitos administrativos e às medidas de controlo aplicáveis ao destacamento dos referidos condutores.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1.</w:t>
            </w:r>
            <w:r w:rsidRPr="001C7D07">
              <w:rPr>
                <w:color w:val="auto"/>
              </w:rPr>
              <w:tab/>
              <w:t xml:space="preserve">O presente artigo estabelece regras </w:t>
            </w:r>
            <w:r w:rsidRPr="001C7D07">
              <w:rPr>
                <w:b/>
                <w:i/>
                <w:color w:val="auto"/>
              </w:rPr>
              <w:t>e derrogações setoriais</w:t>
            </w:r>
            <w:r w:rsidRPr="001C7D07">
              <w:rPr>
                <w:b/>
                <w:color w:val="auto"/>
              </w:rPr>
              <w:t xml:space="preserve"> </w:t>
            </w:r>
            <w:r w:rsidRPr="001C7D07">
              <w:rPr>
                <w:color w:val="auto"/>
              </w:rPr>
              <w:t>no que diz respeito a determinados aspetos da Diretiva 96/71/CE relativa ao destacamento dos condutores do setor do transporte rodoviário e da Diretiva 2014/67/UE relativa aos requisitos administrativos e às medidas de controlo aplicáveis ao destacamento dos referidos condutores.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740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740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Artigo 2 – n.º 4 – alínea a) – proémio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a)</w:t>
            </w:r>
            <w:r w:rsidRPr="001C7D07">
              <w:rPr>
                <w:color w:val="auto"/>
              </w:rPr>
              <w:tab/>
              <w:t>A obrigação do transportador rodovi</w:t>
            </w:r>
            <w:r w:rsidR="00796C14">
              <w:rPr>
                <w:color w:val="auto"/>
              </w:rPr>
              <w:t>ário estabelecido noutro Estado</w:t>
            </w:r>
            <w:r w:rsidR="00796C14">
              <w:rPr>
                <w:color w:val="auto"/>
              </w:rPr>
              <w:noBreakHyphen/>
            </w:r>
            <w:r w:rsidRPr="001C7D07">
              <w:rPr>
                <w:color w:val="auto"/>
              </w:rPr>
              <w:t xml:space="preserve">Membro de enviar </w:t>
            </w:r>
            <w:r w:rsidRPr="001C7D07">
              <w:rPr>
                <w:b/>
                <w:i/>
                <w:color w:val="auto"/>
              </w:rPr>
              <w:t>uma declaração de destacamento</w:t>
            </w:r>
            <w:r w:rsidRPr="001C7D07">
              <w:rPr>
                <w:color w:val="auto"/>
              </w:rPr>
              <w:t xml:space="preserve"> às autoridades nacionais competentes, o mais tardar no início </w:t>
            </w:r>
            <w:r w:rsidRPr="001C7D07">
              <w:rPr>
                <w:b/>
                <w:i/>
                <w:color w:val="auto"/>
              </w:rPr>
              <w:t>do destacamento</w:t>
            </w:r>
            <w:r w:rsidRPr="001C7D07">
              <w:rPr>
                <w:color w:val="auto"/>
              </w:rPr>
              <w:t xml:space="preserve">, em formato eletrónico, </w:t>
            </w:r>
            <w:r w:rsidRPr="001C7D07">
              <w:rPr>
                <w:b/>
                <w:i/>
                <w:color w:val="auto"/>
              </w:rPr>
              <w:t>na língua oficial do Estado-Membro de acolhimento ou em inglês</w:t>
            </w:r>
            <w:r w:rsidRPr="001C7D07">
              <w:rPr>
                <w:color w:val="auto"/>
              </w:rPr>
              <w:t>, que contenha apenas as seguintes informações: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a)</w:t>
            </w:r>
            <w:r w:rsidRPr="001C7D07">
              <w:rPr>
                <w:color w:val="auto"/>
              </w:rPr>
              <w:tab/>
              <w:t>A obrigação do transportador rodovi</w:t>
            </w:r>
            <w:r w:rsidR="00796C14">
              <w:rPr>
                <w:color w:val="auto"/>
              </w:rPr>
              <w:t>ário estabelecido noutro Estado</w:t>
            </w:r>
            <w:r w:rsidR="00796C14">
              <w:rPr>
                <w:color w:val="auto"/>
              </w:rPr>
              <w:noBreakHyphen/>
            </w:r>
            <w:r w:rsidRPr="001C7D07">
              <w:rPr>
                <w:color w:val="auto"/>
              </w:rPr>
              <w:t xml:space="preserve">Membro de </w:t>
            </w:r>
            <w:r w:rsidRPr="001C7D07">
              <w:rPr>
                <w:b/>
                <w:i/>
                <w:color w:val="auto"/>
              </w:rPr>
              <w:t>apresentar uma declaração no Sistema de Informação do Mercado Interno ou de a</w:t>
            </w:r>
            <w:r w:rsidRPr="001C7D07">
              <w:rPr>
                <w:color w:val="auto"/>
              </w:rPr>
              <w:t xml:space="preserve"> enviar às autoridades nacionais competentes, o mais tardar no início da </w:t>
            </w:r>
            <w:r w:rsidRPr="001C7D07">
              <w:rPr>
                <w:b/>
                <w:i/>
                <w:color w:val="auto"/>
              </w:rPr>
              <w:t>operação</w:t>
            </w:r>
            <w:r w:rsidRPr="001C7D07">
              <w:rPr>
                <w:color w:val="auto"/>
              </w:rPr>
              <w:t xml:space="preserve">, em formato eletrónico </w:t>
            </w:r>
            <w:r w:rsidRPr="001C7D07">
              <w:rPr>
                <w:b/>
                <w:i/>
                <w:color w:val="auto"/>
              </w:rPr>
              <w:t>normalizado</w:t>
            </w:r>
            <w:r w:rsidRPr="001C7D07">
              <w:rPr>
                <w:color w:val="auto"/>
              </w:rPr>
              <w:t xml:space="preserve">, </w:t>
            </w:r>
            <w:r w:rsidRPr="001C7D07">
              <w:rPr>
                <w:b/>
                <w:i/>
                <w:color w:val="auto"/>
              </w:rPr>
              <w:t>desenvolvido e disponibilizado pela Comissão numa das línguas oficiais da UE</w:t>
            </w:r>
            <w:r w:rsidRPr="001C7D07">
              <w:rPr>
                <w:color w:val="auto"/>
              </w:rPr>
              <w:t>, que contenha apenas as seguintes informações: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741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741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Artigo 2 – n.º 4 – alínea a) – subalínea ii)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b/>
                <w:i/>
                <w:color w:val="auto"/>
              </w:rPr>
              <w:t>ii)</w:t>
            </w:r>
            <w:r w:rsidRPr="001C7D07">
              <w:rPr>
                <w:color w:val="auto"/>
              </w:rPr>
              <w:tab/>
            </w:r>
            <w:r w:rsidRPr="001C7D07">
              <w:rPr>
                <w:b/>
                <w:i/>
                <w:color w:val="auto"/>
              </w:rPr>
              <w:t>os dados de contacto de um gestor de transportes ou de outras pessoas de contacto no Estado-Membro de estabelecimento para estabelecer a ligação com as autoridades competentes do Estado-Membro de acolhimento onde os serviços são prestados e para enviar e receber documentos ou comunicações;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b/>
                <w:i/>
                <w:color w:val="auto"/>
              </w:rPr>
              <w:t>Suprimido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742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742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Artigo 2 – n.º 4 – alínea a) – subalínea iv)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iv)</w:t>
            </w:r>
            <w:r w:rsidRPr="001C7D07">
              <w:rPr>
                <w:color w:val="auto"/>
              </w:rPr>
              <w:tab/>
            </w:r>
            <w:r w:rsidRPr="001C7D07">
              <w:rPr>
                <w:b/>
                <w:i/>
                <w:color w:val="auto"/>
              </w:rPr>
              <w:t>a duração prevista e</w:t>
            </w:r>
            <w:r w:rsidRPr="001C7D07">
              <w:rPr>
                <w:color w:val="auto"/>
              </w:rPr>
              <w:t xml:space="preserve"> as datas previstas para o início e o fim do </w:t>
            </w:r>
            <w:r w:rsidRPr="001C7D07">
              <w:rPr>
                <w:b/>
                <w:i/>
                <w:color w:val="auto"/>
              </w:rPr>
              <w:t>destacamento</w:t>
            </w:r>
            <w:r w:rsidRPr="001C7D07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iv)</w:t>
            </w:r>
            <w:r w:rsidRPr="001C7D07">
              <w:rPr>
                <w:color w:val="auto"/>
              </w:rPr>
              <w:tab/>
              <w:t xml:space="preserve">as datas previstas para o início e o fim do </w:t>
            </w:r>
            <w:r w:rsidRPr="001C7D07">
              <w:rPr>
                <w:b/>
                <w:i/>
                <w:color w:val="auto"/>
              </w:rPr>
              <w:t>transporte</w:t>
            </w:r>
            <w:r w:rsidRPr="001C7D07">
              <w:rPr>
                <w:color w:val="auto"/>
              </w:rPr>
              <w:t>;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8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743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743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Artigo 2 – n.º 4 – alínea a) – subalínea v)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b/>
                <w:i/>
                <w:color w:val="auto"/>
              </w:rPr>
              <w:t>v)</w:t>
            </w:r>
            <w:r w:rsidRPr="001C7D07">
              <w:rPr>
                <w:color w:val="auto"/>
              </w:rPr>
              <w:tab/>
            </w:r>
            <w:r w:rsidRPr="001C7D07">
              <w:rPr>
                <w:b/>
                <w:i/>
                <w:color w:val="auto"/>
              </w:rPr>
              <w:t>as chapas de matrícula dos veículos utilizados em destacamento;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b/>
                <w:i/>
                <w:color w:val="auto"/>
              </w:rPr>
              <w:t>Suprimido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  <w:rPr>
          <w:color w:val="auto"/>
        </w:rPr>
        <w:sectPr w:rsidR="000D54DA" w:rsidRPr="001C7D07">
          <w:footerReference w:type="default" r:id="rId19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1C7D07">
        <w:rPr>
          <w:rStyle w:val="HideTWBExt"/>
        </w:rPr>
        <w:t>&lt;/Amend&gt;</w:t>
      </w:r>
    </w:p>
    <w:p w:rsidR="000D54DA" w:rsidRPr="001C7D07" w:rsidRDefault="00060FDA">
      <w:pPr>
        <w:pStyle w:val="Interstitial1"/>
      </w:pPr>
      <w:r w:rsidRPr="001C7D07">
        <w:rPr>
          <w:rStyle w:val="HideTWBExt"/>
        </w:rPr>
        <w:lastRenderedPageBreak/>
        <w:t>&lt;Amend&gt;&lt;Date&gt;</w:t>
      </w:r>
      <w:r w:rsidRPr="001C7D07">
        <w:rPr>
          <w:rStyle w:val="HideTWBInt"/>
          <w:color w:val="auto"/>
        </w:rPr>
        <w:t>{22/03/2019}</w:t>
      </w:r>
      <w:r w:rsidRPr="001C7D07">
        <w:rPr>
          <w:color w:val="auto"/>
        </w:rPr>
        <w:t>22.3.2019</w:t>
      </w:r>
      <w:r w:rsidRPr="001C7D07">
        <w:rPr>
          <w:rStyle w:val="HideTWBExt"/>
        </w:rPr>
        <w:t>&lt;/Date&gt;</w:t>
      </w:r>
      <w:r w:rsidRPr="001C7D07">
        <w:rPr>
          <w:color w:val="auto"/>
        </w:rPr>
        <w:tab/>
      </w:r>
      <w:r w:rsidRPr="001C7D07">
        <w:rPr>
          <w:rStyle w:val="HideTWBExt"/>
        </w:rPr>
        <w:t>&lt;ANo&gt;</w:t>
      </w:r>
      <w:r w:rsidRPr="001C7D07">
        <w:rPr>
          <w:color w:val="auto"/>
        </w:rPr>
        <w:t>A8-0206</w:t>
      </w:r>
      <w:r w:rsidRPr="001C7D07">
        <w:rPr>
          <w:rStyle w:val="HideTWBExt"/>
        </w:rPr>
        <w:t>&lt;/ANo&gt;</w:t>
      </w:r>
      <w:r w:rsidRPr="001C7D07">
        <w:rPr>
          <w:color w:val="auto"/>
        </w:rPr>
        <w:t>/</w:t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744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AMNumberTabs"/>
      </w:pPr>
      <w:r w:rsidRPr="001C7D07">
        <w:rPr>
          <w:color w:val="auto"/>
        </w:rPr>
        <w:t>Alteração</w:t>
      </w:r>
      <w:r w:rsidRPr="001C7D07">
        <w:rPr>
          <w:color w:val="auto"/>
        </w:rPr>
        <w:tab/>
      </w:r>
      <w:r w:rsidRPr="001C7D07">
        <w:rPr>
          <w:color w:val="auto"/>
        </w:rPr>
        <w:tab/>
      </w:r>
      <w:r w:rsidRPr="001C7D07">
        <w:rPr>
          <w:rStyle w:val="HideTWBExt"/>
        </w:rPr>
        <w:t>&lt;NumAm&gt;</w:t>
      </w:r>
      <w:r w:rsidRPr="001C7D07">
        <w:rPr>
          <w:color w:val="auto"/>
        </w:rPr>
        <w:t>744</w:t>
      </w:r>
      <w:r w:rsidRPr="001C7D07">
        <w:rPr>
          <w:rStyle w:val="HideTWBExt"/>
        </w:rPr>
        <w:t>&lt;/NumAm&gt;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&lt;RepeatBlock-By&gt;&lt;Members&gt;</w:t>
      </w:r>
      <w:r w:rsidRPr="001C7D07">
        <w:rPr>
          <w:color w:val="auto"/>
        </w:rPr>
        <w:t>Kosma Złotowski, Roberts Zīle</w:t>
      </w:r>
      <w:r w:rsidRPr="001C7D07">
        <w:rPr>
          <w:rStyle w:val="HideTWBExt"/>
        </w:rPr>
        <w:t>&lt;/Members&gt;</w:t>
      </w:r>
    </w:p>
    <w:p w:rsidR="000D54DA" w:rsidRPr="001C7D07" w:rsidRDefault="00060FDA">
      <w:r w:rsidRPr="001C7D07">
        <w:rPr>
          <w:rStyle w:val="HideTWBExt"/>
        </w:rPr>
        <w:t>&lt;AuNomDe&gt;</w:t>
      </w:r>
      <w:r w:rsidRPr="001C7D07">
        <w:rPr>
          <w:rStyle w:val="HideTWBInt"/>
          <w:color w:val="auto"/>
        </w:rPr>
        <w:t>{ECR}</w:t>
      </w:r>
      <w:r w:rsidRPr="001C7D07">
        <w:t>em nome do Grupo ECR</w:t>
      </w:r>
      <w:r w:rsidRPr="001C7D07">
        <w:rPr>
          <w:rStyle w:val="HideTWBExt"/>
        </w:rPr>
        <w:t>&lt;/AuNomDe&gt;</w:t>
      </w:r>
    </w:p>
    <w:p w:rsidR="000D54DA" w:rsidRPr="001C7D07" w:rsidRDefault="00060FDA">
      <w:r w:rsidRPr="001C7D07">
        <w:rPr>
          <w:rStyle w:val="HideTWBExt"/>
        </w:rPr>
        <w:t>&lt;/RepeatBlock-By&gt;</w:t>
      </w:r>
    </w:p>
    <w:p w:rsidR="000D54DA" w:rsidRPr="001C7D07" w:rsidRDefault="00060FDA">
      <w:pPr>
        <w:pStyle w:val="ProjRap"/>
      </w:pPr>
      <w:r w:rsidRPr="001C7D07">
        <w:rPr>
          <w:rStyle w:val="HideTWBExt"/>
        </w:rPr>
        <w:t>&lt;TitreType&gt;</w:t>
      </w:r>
      <w:r w:rsidRPr="001C7D07">
        <w:t>Relatório</w:t>
      </w:r>
      <w:r w:rsidRPr="001C7D07">
        <w:rPr>
          <w:rStyle w:val="HideTWBExt"/>
        </w:rPr>
        <w:t>&lt;/TitreType&gt;</w:t>
      </w:r>
      <w:r w:rsidRPr="001C7D07">
        <w:tab/>
        <w:t>A8-0206/2018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&lt;Rapporteur&gt;</w:t>
      </w:r>
      <w:r w:rsidRPr="001C7D07">
        <w:rPr>
          <w:color w:val="auto"/>
        </w:rPr>
        <w:t>Merja Kyllönen</w:t>
      </w:r>
      <w:r w:rsidRPr="001C7D07">
        <w:rPr>
          <w:rStyle w:val="HideTWBExt"/>
        </w:rPr>
        <w:t>&lt;/Rapporteur&gt;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&lt;Titre&gt;</w:t>
      </w:r>
      <w:r w:rsidRPr="001C7D07">
        <w:t>Requisitos de execução e regras específicas para o destacamento de condutores do setor do transporte rodoviário</w:t>
      </w:r>
      <w:r w:rsidRPr="001C7D07">
        <w:rPr>
          <w:rStyle w:val="HideTWBExt"/>
        </w:rPr>
        <w:t>&lt;/Titre&gt;</w:t>
      </w:r>
    </w:p>
    <w:p w:rsidR="000D54DA" w:rsidRPr="001C7D07" w:rsidRDefault="00060FDA">
      <w:pPr>
        <w:pStyle w:val="Normal12"/>
      </w:pPr>
      <w:r w:rsidRPr="001C7D07">
        <w:rPr>
          <w:rStyle w:val="HideTWBExt"/>
        </w:rPr>
        <w:t>&lt;DocRef&gt;</w:t>
      </w:r>
      <w:r w:rsidRPr="001C7D07">
        <w:rPr>
          <w:color w:val="auto"/>
        </w:rPr>
        <w:t>(COM(2017)0278 – C8-0170/2017 – 2017/0121(COD))</w:t>
      </w:r>
      <w:r w:rsidRPr="001C7D07">
        <w:rPr>
          <w:rStyle w:val="HideTWBExt"/>
        </w:rPr>
        <w:t>&lt;/DocRef&gt;</w:t>
      </w:r>
    </w:p>
    <w:p w:rsidR="000D54DA" w:rsidRPr="001C7D07" w:rsidRDefault="000D54DA">
      <w:pPr>
        <w:pStyle w:val="Normal12"/>
      </w:pP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&lt;DocAmend&gt;</w:t>
      </w:r>
      <w:r w:rsidRPr="001C7D07">
        <w:rPr>
          <w:color w:val="auto"/>
        </w:rPr>
        <w:t>Proposta de diretiva</w:t>
      </w:r>
      <w:r w:rsidRPr="001C7D07">
        <w:rPr>
          <w:rStyle w:val="HideTWBExt"/>
        </w:rPr>
        <w:t>&lt;/DocAmend&gt;</w:t>
      </w:r>
    </w:p>
    <w:p w:rsidR="000D54DA" w:rsidRPr="001C7D07" w:rsidRDefault="00060FDA">
      <w:pPr>
        <w:pStyle w:val="NormalBold"/>
      </w:pPr>
      <w:r w:rsidRPr="001C7D07">
        <w:rPr>
          <w:rStyle w:val="HideTWBExt"/>
        </w:rPr>
        <w:t>&lt;Article&gt;</w:t>
      </w:r>
      <w:r w:rsidRPr="001C7D07">
        <w:rPr>
          <w:color w:val="auto"/>
        </w:rPr>
        <w:t>Artigo 2 – n.º 4 – alínea b)</w:t>
      </w:r>
      <w:r w:rsidRPr="001C7D07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D54DA" w:rsidRPr="001C7D07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D54DA" w:rsidRPr="001C7D07" w:rsidRDefault="000D54DA"/>
        </w:tc>
      </w:tr>
      <w:tr w:rsidR="000D54DA" w:rsidRPr="001C7D07">
        <w:trPr>
          <w:trHeight w:val="240"/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ColumnHeading"/>
              <w:rPr>
                <w:color w:val="auto"/>
              </w:rPr>
            </w:pPr>
            <w:r w:rsidRPr="001C7D07">
              <w:rPr>
                <w:color w:val="auto"/>
              </w:rPr>
              <w:t>Alteração</w:t>
            </w:r>
          </w:p>
        </w:tc>
      </w:tr>
      <w:tr w:rsidR="000D54DA" w:rsidRPr="001C7D07">
        <w:trPr>
          <w:jc w:val="center"/>
        </w:trPr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b)</w:t>
            </w:r>
            <w:r w:rsidRPr="001C7D07">
              <w:rPr>
                <w:color w:val="auto"/>
              </w:rPr>
              <w:tab/>
              <w:t xml:space="preserve">A obrigação do condutor de manter e disponibilizar, quando solicitada no controlo de estrada, em papel ou em formato eletrónico, </w:t>
            </w:r>
            <w:r w:rsidRPr="001C7D07">
              <w:rPr>
                <w:b/>
                <w:i/>
                <w:color w:val="auto"/>
              </w:rPr>
              <w:t>uma cópia da declaração de destacamento e</w:t>
            </w:r>
            <w:r w:rsidRPr="001C7D07">
              <w:rPr>
                <w:color w:val="auto"/>
              </w:rPr>
              <w:t xml:space="preserve"> o comprovativo da operação de transporte no Estado-Membro de acolhimento como, por exemplo, u</w:t>
            </w:r>
            <w:r w:rsidR="00796C14">
              <w:rPr>
                <w:color w:val="auto"/>
              </w:rPr>
              <w:t>ma carta de porte eletrónica (e</w:t>
            </w:r>
            <w:r w:rsidR="00796C14">
              <w:rPr>
                <w:color w:val="auto"/>
              </w:rPr>
              <w:noBreakHyphen/>
            </w:r>
            <w:r w:rsidRPr="001C7D07">
              <w:rPr>
                <w:color w:val="auto"/>
              </w:rPr>
              <w:t>CMR) ou as provas referidas no artigo 8.º do Regulamento (CE) n.º 1072/2009 do Parlamento Europeu e do Conselho.</w:t>
            </w:r>
          </w:p>
        </w:tc>
        <w:tc>
          <w:tcPr>
            <w:tcW w:w="4876" w:type="dxa"/>
          </w:tcPr>
          <w:p w:rsidR="000D54DA" w:rsidRPr="001C7D07" w:rsidRDefault="00060FDA">
            <w:pPr>
              <w:pStyle w:val="Normal6"/>
              <w:rPr>
                <w:color w:val="auto"/>
              </w:rPr>
            </w:pPr>
            <w:r w:rsidRPr="001C7D07">
              <w:rPr>
                <w:color w:val="auto"/>
              </w:rPr>
              <w:t>b)</w:t>
            </w:r>
            <w:r w:rsidRPr="001C7D07">
              <w:rPr>
                <w:color w:val="auto"/>
              </w:rPr>
              <w:tab/>
              <w:t>A obrigação do condutor de manter e disponibilizar, quando solicitada no controlo de estrada, em papel ou em formato eletrónico, o comprovativo da operação de transporte no Estado</w:t>
            </w:r>
            <w:bookmarkStart w:id="0" w:name="_GoBack"/>
            <w:bookmarkEnd w:id="0"/>
            <w:r w:rsidRPr="001C7D07">
              <w:rPr>
                <w:color w:val="auto"/>
              </w:rPr>
              <w:t>-Membro de acolhimento como, por exemplo, uma carta de porte eletrónica (e-CMR) ou as provas referidas no artigo 8.º do Regulamento (CE) n.º 1072/2009 do Parlamento Europeu e do Conselho.</w:t>
            </w:r>
          </w:p>
        </w:tc>
      </w:tr>
    </w:tbl>
    <w:p w:rsidR="000D54DA" w:rsidRPr="001C7D07" w:rsidRDefault="00060FDA" w:rsidP="00EF7205">
      <w:pPr>
        <w:pStyle w:val="Olang"/>
      </w:pPr>
      <w:r w:rsidRPr="001C7D07">
        <w:rPr>
          <w:color w:val="auto"/>
        </w:rPr>
        <w:t xml:space="preserve">Or. </w:t>
      </w:r>
      <w:r w:rsidRPr="001C7D07">
        <w:rPr>
          <w:rStyle w:val="HideTWBExt"/>
        </w:rPr>
        <w:t>&lt;Original&gt;</w:t>
      </w:r>
      <w:r w:rsidRPr="001C7D07">
        <w:rPr>
          <w:rStyle w:val="HideTWBInt"/>
        </w:rPr>
        <w:t>{PL}</w:t>
      </w:r>
      <w:r w:rsidRPr="001C7D07">
        <w:rPr>
          <w:color w:val="auto"/>
        </w:rPr>
        <w:t>pl</w:t>
      </w:r>
      <w:r w:rsidRPr="001C7D07">
        <w:rPr>
          <w:rStyle w:val="HideTWBExt"/>
        </w:rPr>
        <w:t>&lt;/Original&gt;</w:t>
      </w:r>
    </w:p>
    <w:p w:rsidR="000D54DA" w:rsidRPr="001C7D07" w:rsidRDefault="00060FDA">
      <w:pPr>
        <w:pStyle w:val="Olang"/>
      </w:pPr>
      <w:r w:rsidRPr="001C7D07">
        <w:rPr>
          <w:rStyle w:val="HideTWBExt"/>
        </w:rPr>
        <w:t>&lt;/Amend&gt;&lt;/RepeatBlock-Amend&gt;</w:t>
      </w:r>
    </w:p>
    <w:sectPr w:rsidR="000D54DA" w:rsidRPr="001C7D07">
      <w:footerReference w:type="default" r:id="rId20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9D" w:rsidRPr="001C7D07" w:rsidRDefault="00060FDA">
      <w:r w:rsidRPr="001C7D07">
        <w:separator/>
      </w:r>
    </w:p>
  </w:endnote>
  <w:endnote w:type="continuationSeparator" w:id="0">
    <w:p w:rsidR="00083A9D" w:rsidRPr="001C7D07" w:rsidRDefault="00060FDA">
      <w:r w:rsidRPr="001C7D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14" w:rsidRDefault="00796C1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1C7D07" w:rsidRDefault="001C7D07" w:rsidP="001C7D07">
    <w:pPr>
      <w:pStyle w:val="Footer"/>
    </w:pPr>
    <w:r w:rsidRPr="001C7D07">
      <w:rPr>
        <w:rStyle w:val="HideTWBExt"/>
      </w:rPr>
      <w:t>&lt;PathFdR&gt;</w:t>
    </w:r>
    <w:r w:rsidRPr="001C7D07">
      <w:t>AM\1180675PT.docx</w:t>
    </w:r>
    <w:r w:rsidRPr="001C7D07">
      <w:rPr>
        <w:rStyle w:val="HideTWBExt"/>
      </w:rPr>
      <w:t>&lt;/PathFdR&gt;</w:t>
    </w:r>
    <w:r w:rsidRPr="001C7D07">
      <w:tab/>
    </w:r>
    <w:r w:rsidRPr="001C7D07">
      <w:tab/>
      <w:t>PE</w:t>
    </w:r>
    <w:r w:rsidRPr="001C7D07">
      <w:rPr>
        <w:rStyle w:val="HideTWBExt"/>
      </w:rPr>
      <w:t>&lt;NoPE&gt;</w:t>
    </w:r>
    <w:r w:rsidRPr="001C7D07">
      <w:t>621.702</w:t>
    </w:r>
    <w:r w:rsidRPr="001C7D07">
      <w:rPr>
        <w:rStyle w:val="HideTWBExt"/>
      </w:rPr>
      <w:t>&lt;/NoPE&gt;&lt;Version&gt;</w:t>
    </w:r>
    <w:r w:rsidRPr="001C7D07">
      <w:t>v01-00</w:t>
    </w:r>
    <w:r w:rsidRPr="001C7D07">
      <w:rPr>
        <w:rStyle w:val="HideTWBExt"/>
      </w:rPr>
      <w:t>&lt;/Version&gt;</w:t>
    </w:r>
  </w:p>
  <w:p w:rsidR="000D54DA" w:rsidRPr="001C7D07" w:rsidRDefault="001C7D07" w:rsidP="001C7D07">
    <w:pPr>
      <w:pStyle w:val="Footer2"/>
      <w:tabs>
        <w:tab w:val="center" w:pos="4535"/>
        <w:tab w:val="right" w:pos="9921"/>
      </w:tabs>
    </w:pPr>
    <w:r w:rsidRPr="001C7D07">
      <w:t>PT</w:t>
    </w:r>
    <w:r w:rsidRPr="001C7D07">
      <w:tab/>
    </w:r>
    <w:r w:rsidRPr="001C7D07">
      <w:rPr>
        <w:b w:val="0"/>
        <w:i/>
        <w:color w:val="C0C0C0"/>
        <w:sz w:val="22"/>
      </w:rPr>
      <w:t>Unida na diversidade</w:t>
    </w:r>
    <w:r w:rsidRPr="001C7D07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14" w:rsidRDefault="00796C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7" w:rsidRPr="00796C14" w:rsidRDefault="001C7D07" w:rsidP="001C7D07">
    <w:pPr>
      <w:pStyle w:val="Footer"/>
      <w:rPr>
        <w:lang w:val="de-DE"/>
      </w:rPr>
    </w:pPr>
    <w:r w:rsidRPr="00796C14">
      <w:rPr>
        <w:rStyle w:val="HideTWBExt"/>
        <w:lang w:val="de-DE"/>
      </w:rPr>
      <w:t>&lt;PathFdR&gt;</w:t>
    </w:r>
    <w:r w:rsidRPr="00796C14">
      <w:rPr>
        <w:lang w:val="de-DE"/>
      </w:rPr>
      <w:t>AM\1180675PT.docx</w:t>
    </w:r>
    <w:r w:rsidRPr="00796C14">
      <w:rPr>
        <w:rStyle w:val="HideTWBExt"/>
        <w:lang w:val="de-DE"/>
      </w:rPr>
      <w:t>&lt;/PathFdR&gt;</w:t>
    </w:r>
    <w:r w:rsidRPr="00796C14">
      <w:rPr>
        <w:lang w:val="de-DE"/>
      </w:rPr>
      <w:tab/>
    </w:r>
    <w:r w:rsidRPr="00796C14">
      <w:rPr>
        <w:lang w:val="de-DE"/>
      </w:rPr>
      <w:tab/>
      <w:t>PE</w:t>
    </w:r>
    <w:r w:rsidRPr="00796C14">
      <w:rPr>
        <w:rStyle w:val="HideTWBExt"/>
        <w:lang w:val="de-DE"/>
      </w:rPr>
      <w:t>&lt;NoPE&gt;</w:t>
    </w:r>
    <w:r w:rsidRPr="00796C14">
      <w:rPr>
        <w:lang w:val="de-DE"/>
      </w:rPr>
      <w:t>621.702</w:t>
    </w:r>
    <w:r w:rsidRPr="00796C14">
      <w:rPr>
        <w:rStyle w:val="HideTWBExt"/>
        <w:lang w:val="de-DE"/>
      </w:rPr>
      <w:t>&lt;/NoPE&gt;&lt;Version&gt;</w:t>
    </w:r>
    <w:r w:rsidRPr="00796C14">
      <w:rPr>
        <w:lang w:val="de-DE"/>
      </w:rPr>
      <w:t>v01-00</w:t>
    </w:r>
    <w:r w:rsidRPr="00796C14">
      <w:rPr>
        <w:rStyle w:val="HideTWBExt"/>
        <w:lang w:val="de-DE"/>
      </w:rPr>
      <w:t>&lt;/Version&gt;</w:t>
    </w:r>
  </w:p>
  <w:p w:rsidR="000D54DA" w:rsidRDefault="001C7D07" w:rsidP="001C7D07">
    <w:pPr>
      <w:pStyle w:val="Footer2"/>
      <w:tabs>
        <w:tab w:val="center" w:pos="4535"/>
        <w:tab w:val="right" w:pos="9921"/>
      </w:tabs>
    </w:pPr>
    <w:r>
      <w:t>PT</w:t>
    </w:r>
    <w:r>
      <w:tab/>
    </w:r>
    <w:r w:rsidRPr="001C7D07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9D" w:rsidRPr="001C7D07" w:rsidRDefault="00060FDA">
      <w:r w:rsidRPr="001C7D07">
        <w:separator/>
      </w:r>
    </w:p>
  </w:footnote>
  <w:footnote w:type="continuationSeparator" w:id="0">
    <w:p w:rsidR="00083A9D" w:rsidRPr="001C7D07" w:rsidRDefault="00060FDA">
      <w:r w:rsidRPr="001C7D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14" w:rsidRDefault="00796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14" w:rsidRDefault="00796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14" w:rsidRDefault="00796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1.702"/>
    <w:docVar w:name="TXTPEorAP" w:val="PE"/>
    <w:docVar w:name="TXTVERSION" w:val="01-00"/>
  </w:docVars>
  <w:rsids>
    <w:rsidRoot w:val="000D54DA"/>
    <w:rsid w:val="000441F2"/>
    <w:rsid w:val="00060FDA"/>
    <w:rsid w:val="00083A9D"/>
    <w:rsid w:val="000D54DA"/>
    <w:rsid w:val="001C7D07"/>
    <w:rsid w:val="00505080"/>
    <w:rsid w:val="00506D3C"/>
    <w:rsid w:val="0074179D"/>
    <w:rsid w:val="00796C14"/>
    <w:rsid w:val="00967446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F893"/>
  <w15:docId w15:val="{074E0657-1FF7-42B3-9292-B58C852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1350</Words>
  <Characters>11269</Characters>
  <Application>Microsoft Office Word</Application>
  <DocSecurity>0</DocSecurity>
  <Lines>489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PEREIRA Dulce</cp:lastModifiedBy>
  <cp:revision>2</cp:revision>
  <dcterms:created xsi:type="dcterms:W3CDTF">2019-03-26T13:50:00Z</dcterms:created>
  <dcterms:modified xsi:type="dcterms:W3CDTF">2019-03-26T13:50:00Z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1180675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20190322-235014-024418-709547</vt:lpwstr>
  </property>
  <property fmtid="{D5CDD505-2E9C-101B-9397-08002B2CF9AE}" pid="6" name="FooterPath">
    <vt:lpwstr>AM\1180675PT.docx</vt:lpwstr>
  </property>
  <property fmtid="{D5CDD505-2E9C-101B-9397-08002B2CF9AE}" pid="7" name="PE Number">
    <vt:lpwstr>621.702</vt:lpwstr>
  </property>
  <property fmtid="{D5CDD505-2E9C-101B-9397-08002B2CF9AE}" pid="8" name="UID">
    <vt:lpwstr>eu.europa.europarl-DIN1-2019-0000014115_01.00-pl-01.00_text-xml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Bookout">
    <vt:lpwstr>OK - 2019/03/26 14:50</vt:lpwstr>
  </property>
</Properties>
</file>