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0F6" w:rsidRDefault="00E830F6" w:rsidP="00E830F6">
      <w:pPr>
        <w:tabs>
          <w:tab w:val="right" w:pos="9184"/>
        </w:tabs>
      </w:pPr>
      <w:bookmarkStart w:id="0" w:name="_GoBack"/>
      <w:bookmarkEnd w:id="0"/>
    </w:p>
    <w:p w:rsidR="00E830F6" w:rsidRDefault="00E830F6" w:rsidP="00E830F6">
      <w:pPr>
        <w:tabs>
          <w:tab w:val="right" w:pos="9184"/>
        </w:tabs>
      </w:pPr>
    </w:p>
    <w:p w:rsidR="00E830F6" w:rsidRDefault="00E830F6" w:rsidP="00E830F6">
      <w:pPr>
        <w:tabs>
          <w:tab w:val="right" w:pos="9184"/>
        </w:tabs>
      </w:pPr>
    </w:p>
    <w:p w:rsidR="00E830F6" w:rsidRDefault="00E830F6" w:rsidP="00E830F6">
      <w:pPr>
        <w:tabs>
          <w:tab w:val="right" w:pos="9184"/>
        </w:tabs>
      </w:pPr>
    </w:p>
    <w:p w:rsidR="00E830F6" w:rsidRDefault="00E830F6" w:rsidP="00E830F6">
      <w:pPr>
        <w:tabs>
          <w:tab w:val="right" w:pos="9184"/>
        </w:tabs>
      </w:pPr>
      <w:r w:rsidRPr="00E830F6">
        <w:rPr>
          <w:rStyle w:val="HideTWBExt"/>
        </w:rPr>
        <w:t>&lt;Date&gt;</w:t>
      </w:r>
      <w:r>
        <w:t>22.3.2019</w:t>
      </w:r>
      <w:r w:rsidRPr="00E830F6">
        <w:rPr>
          <w:rStyle w:val="HideTWBExt"/>
        </w:rPr>
        <w:t>&lt;/Date&gt;</w:t>
      </w:r>
      <w:r>
        <w:tab/>
        <w:t xml:space="preserve">A8-0269/ </w:t>
      </w:r>
      <w:r w:rsidRPr="00E830F6">
        <w:rPr>
          <w:rStyle w:val="HideTWBExt"/>
        </w:rPr>
        <w:t>&lt;NumOfAM&gt;</w:t>
      </w:r>
      <w:r>
        <w:t>001-108</w:t>
      </w:r>
      <w:r w:rsidRPr="00E830F6">
        <w:rPr>
          <w:rStyle w:val="HideTWBExt"/>
        </w:rPr>
        <w:t>&lt;/NumOfAM&gt;</w:t>
      </w:r>
    </w:p>
    <w:p w:rsidR="00E830F6" w:rsidRDefault="00E830F6" w:rsidP="00E830F6">
      <w:pPr>
        <w:tabs>
          <w:tab w:val="right" w:pos="9184"/>
        </w:tabs>
      </w:pPr>
    </w:p>
    <w:p w:rsidR="00E830F6" w:rsidRDefault="00E830F6" w:rsidP="00E830F6">
      <w:pPr>
        <w:tabs>
          <w:tab w:val="right" w:pos="9184"/>
        </w:tabs>
      </w:pPr>
    </w:p>
    <w:p w:rsidR="00E830F6" w:rsidRDefault="00E830F6" w:rsidP="00E830F6">
      <w:pPr>
        <w:tabs>
          <w:tab w:val="right" w:pos="9184"/>
        </w:tabs>
      </w:pPr>
      <w:r>
        <w:rPr>
          <w:b/>
        </w:rPr>
        <w:t xml:space="preserve">ΤΡΟΠΟΛΟΓΙΕΣ 001-108 </w:t>
      </w:r>
    </w:p>
    <w:p w:rsidR="00E830F6" w:rsidRDefault="00E830F6" w:rsidP="00E830F6">
      <w:pPr>
        <w:tabs>
          <w:tab w:val="right" w:pos="9184"/>
        </w:tabs>
      </w:pPr>
      <w:r>
        <w:t xml:space="preserve">κατάθεση: </w:t>
      </w:r>
      <w:r w:rsidRPr="00E830F6">
        <w:rPr>
          <w:rStyle w:val="HideTWBExt"/>
        </w:rPr>
        <w:t>&lt;Committee&gt;</w:t>
      </w:r>
      <w:r>
        <w:t>Επιτροπή Νομικών Θεμάτων</w:t>
      </w:r>
      <w:r w:rsidRPr="00E830F6">
        <w:rPr>
          <w:rStyle w:val="HideTWBExt"/>
        </w:rPr>
        <w:t>&lt;/Committee&gt;</w:t>
      </w:r>
    </w:p>
    <w:p w:rsidR="00E830F6" w:rsidRDefault="00E830F6" w:rsidP="00E830F6">
      <w:pPr>
        <w:tabs>
          <w:tab w:val="right" w:pos="9184"/>
        </w:tabs>
      </w:pPr>
    </w:p>
    <w:p w:rsidR="00E830F6" w:rsidRDefault="00E830F6" w:rsidP="00E830F6">
      <w:pPr>
        <w:tabs>
          <w:tab w:val="right" w:pos="9184"/>
        </w:tabs>
        <w:rPr>
          <w:b/>
        </w:rPr>
      </w:pPr>
      <w:r>
        <w:rPr>
          <w:b/>
        </w:rPr>
        <w:t>Έκθεση</w:t>
      </w:r>
    </w:p>
    <w:p w:rsidR="00E830F6" w:rsidRDefault="00E830F6" w:rsidP="00E830F6">
      <w:pPr>
        <w:tabs>
          <w:tab w:val="right" w:pos="9184"/>
        </w:tabs>
        <w:rPr>
          <w:b/>
        </w:rPr>
      </w:pPr>
      <w:r w:rsidRPr="00E830F6">
        <w:rPr>
          <w:rStyle w:val="HideTWBExt"/>
        </w:rPr>
        <w:t>&lt;Chairman&gt;</w:t>
      </w:r>
      <w:r>
        <w:rPr>
          <w:b/>
        </w:rPr>
        <w:t>Angelika Niebler</w:t>
      </w:r>
      <w:r w:rsidRPr="00E830F6">
        <w:rPr>
          <w:rStyle w:val="HideTWBExt"/>
        </w:rPr>
        <w:t>&lt;/Chairman&gt;</w:t>
      </w:r>
      <w:r>
        <w:rPr>
          <w:b/>
        </w:rPr>
        <w:tab/>
      </w:r>
      <w:r w:rsidRPr="00E830F6">
        <w:rPr>
          <w:rStyle w:val="HideTWBExt"/>
        </w:rPr>
        <w:t>&lt;A5Nr&gt;</w:t>
      </w:r>
      <w:r>
        <w:rPr>
          <w:b/>
        </w:rPr>
        <w:t>A8-0269/2018</w:t>
      </w:r>
      <w:r w:rsidRPr="00E830F6">
        <w:rPr>
          <w:rStyle w:val="HideTWBExt"/>
        </w:rPr>
        <w:t>&lt;/A5Nr&gt;</w:t>
      </w:r>
    </w:p>
    <w:p w:rsidR="00E830F6" w:rsidRDefault="00E830F6" w:rsidP="00E830F6">
      <w:pPr>
        <w:tabs>
          <w:tab w:val="right" w:pos="9184"/>
        </w:tabs>
      </w:pPr>
      <w:r w:rsidRPr="00E830F6">
        <w:rPr>
          <w:rStyle w:val="HideTWBExt"/>
        </w:rPr>
        <w:t>&lt;ShortTitel&gt;</w:t>
      </w:r>
      <w:r>
        <w:t>Αύξηση της αποτελεσματικότητας των διαδικασιών αναδιάρθρωσης, αφερεγγυότητας και απαλλαγής</w:t>
      </w:r>
      <w:r w:rsidRPr="00E830F6">
        <w:rPr>
          <w:rStyle w:val="HideTWBExt"/>
        </w:rPr>
        <w:t>&lt;/ShortTitel&gt;</w:t>
      </w:r>
    </w:p>
    <w:p w:rsidR="00E830F6" w:rsidRDefault="00E830F6" w:rsidP="00E830F6">
      <w:pPr>
        <w:tabs>
          <w:tab w:val="right" w:pos="9184"/>
        </w:tabs>
      </w:pPr>
    </w:p>
    <w:p w:rsidR="00E830F6" w:rsidRDefault="00E830F6" w:rsidP="00E830F6">
      <w:pPr>
        <w:tabs>
          <w:tab w:val="right" w:pos="9184"/>
        </w:tabs>
      </w:pPr>
      <w:r w:rsidRPr="00E830F6">
        <w:rPr>
          <w:rStyle w:val="HideTWBExt"/>
        </w:rPr>
        <w:t>&lt;Procedure&gt;</w:t>
      </w:r>
      <w:r>
        <w:t>Πρόταση οδηγίας</w:t>
      </w:r>
      <w:r w:rsidRPr="00E830F6">
        <w:rPr>
          <w:rStyle w:val="HideTWBExt"/>
        </w:rPr>
        <w:t>&lt;/Procedure&gt;</w:t>
      </w:r>
      <w:r>
        <w:t xml:space="preserve"> </w:t>
      </w:r>
      <w:r w:rsidRPr="00E830F6">
        <w:rPr>
          <w:rStyle w:val="HideTWBExt"/>
        </w:rPr>
        <w:t>&lt;ReferenceNo&gt;</w:t>
      </w:r>
      <w:r>
        <w:t>(COM(2016)0723 – C8-0475/2016 – 2016/0359(COD))</w:t>
      </w:r>
      <w:r w:rsidRPr="00E830F6">
        <w:rPr>
          <w:rStyle w:val="HideTWBExt"/>
        </w:rPr>
        <w:t>&lt;/ReferenceNo&gt;</w:t>
      </w:r>
    </w:p>
    <w:p w:rsidR="00E830F6" w:rsidRDefault="00E830F6" w:rsidP="00E830F6">
      <w:pPr>
        <w:tabs>
          <w:tab w:val="right" w:pos="9184"/>
        </w:tabs>
      </w:pPr>
    </w:p>
    <w:p w:rsidR="00E830F6" w:rsidRDefault="00E830F6" w:rsidP="00E830F6">
      <w:pPr>
        <w:tabs>
          <w:tab w:val="right" w:pos="9184"/>
        </w:tabs>
      </w:pPr>
    </w:p>
    <w:p w:rsidR="00E830F6" w:rsidRDefault="00E830F6" w:rsidP="00E830F6">
      <w:pPr>
        <w:tabs>
          <w:tab w:val="right" w:pos="9184"/>
        </w:tabs>
      </w:pPr>
    </w:p>
    <w:p w:rsidR="00E830F6" w:rsidRDefault="00E830F6" w:rsidP="00E830F6">
      <w:pPr>
        <w:tabs>
          <w:tab w:val="right" w:pos="9184"/>
        </w:tabs>
        <w:jc w:val="center"/>
      </w:pPr>
      <w:r>
        <w:t>_____________________________________________________________</w:t>
      </w:r>
    </w:p>
    <w:p w:rsidR="00E830F6" w:rsidRDefault="00E830F6" w:rsidP="00E830F6">
      <w:pPr>
        <w:tabs>
          <w:tab w:val="right" w:pos="9184"/>
        </w:tabs>
        <w:jc w:val="center"/>
      </w:pPr>
    </w:p>
    <w:p w:rsidR="00CC1D18" w:rsidRPr="00E830F6" w:rsidRDefault="00CC1D18" w:rsidP="00E830F6">
      <w:pPr>
        <w:pStyle w:val="AMNumberTabs"/>
      </w:pPr>
      <w:r w:rsidRPr="00E830F6">
        <w:t>Τροπολογία</w:t>
      </w:r>
      <w:r w:rsidRPr="00E830F6">
        <w:tab/>
      </w:r>
      <w:r w:rsidRPr="00E830F6">
        <w:tab/>
        <w:t>1</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Αιτιολογική σκέψη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9E68D2"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(1)</w:t>
            </w:r>
            <w:r w:rsidRPr="00E830F6">
              <w:tab/>
              <w:t xml:space="preserve">Στόχος της παρούσας οδηγίας είναι να άρει εμπόδια στην άσκηση θεμελιωδών ελευθεριών, όπως η ελεύθερη κυκλοφορία των κεφαλαίων και η ελευθερία εγκατάστασης, τα οποία απορρέουν από διαφορές μεταξύ των εθνικών νομοθεσιών και διαδικασιών για την προληπτική αναδιάρθρωση, την αφερεγγυότητα και την παροχή δεύτερης ευκαιρίας. Η παρούσα οδηγία επιδιώκει να άρει τα εν λόγω εμπόδια διασφαλίζοντας ότι οι βιώσιμες επιχειρήσεις που αντιμετωπίζουν οικονομικές δυσχέρειες θα έχουν πρόσβαση σε αποτελεσματικά εθνικά πλαίσια προληπτικής αναδιάρθρωσης τα οποία θα τους παρέχουν τη δυνατότητα να συνεχίσουν τη λειτουργία τους· ότι οι έντιμοι υπερχρεωμένοι επιχειρηματίες θα λαμβάνουν μια δεύτερη ευκαιρία έχοντας απαλλαγεί πλήρως από τα χρέη </w:t>
            </w:r>
            <w:r w:rsidRPr="00E830F6">
              <w:rPr>
                <w:b/>
                <w:i/>
              </w:rPr>
              <w:t>έπειτα από εύλογο χρονικό διάστημα·</w:t>
            </w:r>
            <w:r w:rsidRPr="00E830F6">
              <w:t xml:space="preserve"> και ότι θα </w:t>
            </w:r>
            <w:r w:rsidRPr="00E830F6">
              <w:lastRenderedPageBreak/>
              <w:t>βελτιωθεί η αποτελεσματικότητα των διαδικασιών αναδιάρθρωσης, αφερεγγυότητας και απαλλαγής, ιδίως στο επίπεδο του περιορισμού της διάρκειάς τους.</w:t>
            </w:r>
          </w:p>
        </w:tc>
        <w:tc>
          <w:tcPr>
            <w:tcW w:w="4876" w:type="dxa"/>
          </w:tcPr>
          <w:p w:rsidR="00CC1D18" w:rsidRPr="00E830F6" w:rsidRDefault="00CC1D18" w:rsidP="002D2B1C">
            <w:pPr>
              <w:pStyle w:val="Normal6"/>
            </w:pPr>
            <w:r w:rsidRPr="00E830F6">
              <w:lastRenderedPageBreak/>
              <w:t>(1)</w:t>
            </w:r>
            <w:r w:rsidRPr="00E830F6">
              <w:tab/>
              <w:t>Στόχος της παρούσας οδηγίας είναι</w:t>
            </w:r>
            <w:r w:rsidRPr="00E830F6">
              <w:rPr>
                <w:b/>
                <w:i/>
              </w:rPr>
              <w:t xml:space="preserve"> να συμβάλει στην εύρυθμη λειτουργία της εσωτερικής αγοράς και</w:t>
            </w:r>
            <w:r w:rsidRPr="00E830F6">
              <w:t xml:space="preserve"> να άρει εμπόδια στην άσκηση θεμελιωδών ελευθεριών, όπως η ελεύθερη κυκλοφορία των κεφαλαίων και η ελευθερία εγκατάστασης, τα οποία απορρέουν από διαφορές μεταξύ των εθνικών νομοθεσιών και διαδικασιών για την προληπτική αναδιάρθρωση, την αφερεγγυότητα και την παροχή δεύτερης ευκαιρίας. </w:t>
            </w:r>
            <w:r w:rsidRPr="00E830F6">
              <w:rPr>
                <w:b/>
                <w:i/>
              </w:rPr>
              <w:t xml:space="preserve">Χωρίς να θίγει τα θεμελιώδη δικαιώματα και τις θεμελιώδεις ελευθερίες των εργαζομένων, </w:t>
            </w:r>
            <w:r w:rsidRPr="00E830F6">
              <w:t xml:space="preserve">η παρούσα οδηγία επιδιώκει να άρει τα εν λόγω εμπόδια διασφαλίζοντας ότι οι βιώσιμες επιχειρήσεις </w:t>
            </w:r>
            <w:r w:rsidRPr="00E830F6">
              <w:rPr>
                <w:b/>
                <w:i/>
              </w:rPr>
              <w:t xml:space="preserve">και οι επιχειρηματίες </w:t>
            </w:r>
            <w:r w:rsidRPr="00E830F6">
              <w:t>που αντιμετωπίζουν οικονομικές δυσχέρειες</w:t>
            </w:r>
            <w:r w:rsidRPr="00E830F6">
              <w:rPr>
                <w:b/>
                <w:i/>
              </w:rPr>
              <w:t>, συμπεριλαμβανομένων μεμονωμένων επιχειρηματιών που είναι οικονομικά βιώσιμοι,</w:t>
            </w:r>
            <w:r w:rsidRPr="00E830F6">
              <w:t xml:space="preserve"> θα έχουν πρόσβαση σε αποτελεσματικά εθνικά πλαίσια </w:t>
            </w:r>
            <w:r w:rsidRPr="00E830F6">
              <w:lastRenderedPageBreak/>
              <w:t xml:space="preserve">προληπτικής αναδιάρθρωσης τα οποία θα τους παρέχουν τη δυνατότητα να συνεχίσουν τη λειτουργία τους· ότι οι έντιμοι υπερχρεωμένοι επιχειρηματίες θα λαμβάνουν μια δεύτερη ευκαιρία έχοντας απαλλαγεί πλήρως από τα χρέη </w:t>
            </w:r>
            <w:r w:rsidRPr="00E830F6">
              <w:rPr>
                <w:b/>
                <w:i/>
              </w:rPr>
              <w:t>αφού έχουν προηγουμένως υπαχθεί σε διαδικασία αφερεγγυότητας·</w:t>
            </w:r>
            <w:r w:rsidRPr="00E830F6">
              <w:t xml:space="preserve"> και ότι θα βελτιωθεί η αποτελεσματικότητα των διαδικασιών αναδιάρθρωσης, αφερεγγυότητας και απαλλαγής, ιδίως στο επίπεδο του περιορισμού της διάρκειάς τους.</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2</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Αιτιολογική σκέψη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(2)</w:t>
            </w:r>
            <w:r w:rsidRPr="00E830F6">
              <w:tab/>
              <w:t xml:space="preserve">Η αναδιάρθρωση θα πρέπει να </w:t>
            </w:r>
            <w:r w:rsidRPr="00E830F6">
              <w:rPr>
                <w:b/>
                <w:i/>
              </w:rPr>
              <w:t>παρέχει</w:t>
            </w:r>
            <w:r w:rsidRPr="00E830F6">
              <w:t xml:space="preserve"> στις επιχειρήσεις που αντιμετωπίζουν οικονομικές δυσχέρειες τη δυνατότητα να συνεχίσουν πλήρως ή εν μέρει τη λειτουργία τους, μέσω τροποποίησης της σύνθεσης, των όρων ή της δομής των στοιχείων του ενεργητικού και του παθητικού τους ή της κεφαλαιακής διάρθρωσής τους, συμπεριλαμβανομένης της πώλησης περιουσιακών στοιχείων ή τμημάτων της επιχείρησης. Τα πλαίσια προληπτικής αναδιάρθρωσης θα πρέπει πρωτίστως να παρέχουν στις επιχειρήσεις τη δυνατότητα να αναδιαρθρωθούν σε πρώιμο στάδιο και να αποφύγουν την περιέλευσή τους σε κατάσταση αφερεγγυότητας. Τα εν λόγω πλαίσια θα πρέπει να μεγιστοποιούν τη συνολική αξία για τους πιστωτές και τους ιδιοκτήτες της επιχείρησης, καθώς και για την οικονομία στο σύνολό της, και να αποτρέπουν τις περιττές απώλειες θέσεων εργασίας και τις απώλειες γνώσεων και δεξιοτήτων. Επιπλέον, τα εν λόγω πλαίσια θα πρέπει να αποτρέπουν τη συσσώρευση μη εξυπηρετούμενων δανείων. Κατά τη διαδικασία της αναδιάρθρωσης, τα δικαιώματα όλων των εμπλεκόμενων μερών θα πρέπει να προστατεύονται. Ταυτοχρόνως, οι μη βιώσιμες επιχειρήσεις χωρίς προοπτική επιβίωσης θα πρέπει να εκκαθαρίζονται το ταχύτερο δυνατό.</w:t>
            </w:r>
          </w:p>
        </w:tc>
        <w:tc>
          <w:tcPr>
            <w:tcW w:w="4876" w:type="dxa"/>
          </w:tcPr>
          <w:p w:rsidR="00CC1D18" w:rsidRPr="00E830F6" w:rsidRDefault="00CC1D18" w:rsidP="002D2B1C">
            <w:pPr>
              <w:pStyle w:val="Normal6"/>
            </w:pPr>
            <w:r w:rsidRPr="00E830F6">
              <w:t>(2)</w:t>
            </w:r>
            <w:r w:rsidRPr="00E830F6">
              <w:tab/>
              <w:t xml:space="preserve">Η αναδιάρθρωση </w:t>
            </w:r>
            <w:r w:rsidRPr="00E830F6">
              <w:rPr>
                <w:b/>
                <w:i/>
              </w:rPr>
              <w:t xml:space="preserve">και το αποτέλεσμα κατάλληλης και βιώσιμης εμπειρογνωμοσύνης </w:t>
            </w:r>
            <w:r w:rsidRPr="00E830F6">
              <w:t xml:space="preserve">θα πρέπει να </w:t>
            </w:r>
            <w:r w:rsidRPr="00E830F6">
              <w:rPr>
                <w:b/>
                <w:i/>
              </w:rPr>
              <w:t>παρέχουν</w:t>
            </w:r>
            <w:r w:rsidRPr="00E830F6">
              <w:t xml:space="preserve"> στις επιχειρήσεις </w:t>
            </w:r>
            <w:r w:rsidRPr="00E830F6">
              <w:rPr>
                <w:b/>
                <w:i/>
              </w:rPr>
              <w:t xml:space="preserve">και στους προσωπικά υπεύθυνους επιχειρηματίες </w:t>
            </w:r>
            <w:r w:rsidRPr="00E830F6">
              <w:t>που αντιμετωπίζουν οικονομικές δυσχέρειες τη δυνατότητα να συνεχίσουν πλήρως ή εν μέρει τη λειτουργία τους, μέσω τροποποίησης της σύνθεσης, των όρων ή της δομής των στοιχείων του ενεργητικού και του παθητικού τους ή της κεφαλαιακής διάρθρωσής τους, συμπεριλαμβανομένης της πώλησης περιουσιακών στοιχείων ή τμημάτων της επιχείρησης</w:t>
            </w:r>
            <w:r w:rsidRPr="00E830F6">
              <w:rPr>
                <w:b/>
                <w:i/>
              </w:rPr>
              <w:t xml:space="preserve"> ή της ίδιας της επιχείρησης</w:t>
            </w:r>
            <w:r w:rsidRPr="00E830F6">
              <w:t xml:space="preserve">. Τα πλαίσια προληπτικής αναδιάρθρωσης θα πρέπει πρωτίστως να παρέχουν στις επιχειρήσεις τη δυνατότητα να αναδιαρθρωθούν </w:t>
            </w:r>
            <w:r w:rsidRPr="00E830F6">
              <w:rPr>
                <w:b/>
                <w:i/>
              </w:rPr>
              <w:t xml:space="preserve">ταχέως </w:t>
            </w:r>
            <w:r w:rsidRPr="00E830F6">
              <w:t>σε πρώιμο στάδιο και να αποφύγουν την περιέλευσή τους σε κατάσταση αφερεγγυότητας</w:t>
            </w:r>
            <w:r w:rsidRPr="00E830F6">
              <w:rPr>
                <w:b/>
                <w:i/>
              </w:rPr>
              <w:t xml:space="preserve"> καθώς και την εκκαθάριση βιώσιμων επιχειρήσεων</w:t>
            </w:r>
            <w:r w:rsidRPr="00E830F6">
              <w:t xml:space="preserve">. Τα εν λόγω πλαίσια </w:t>
            </w:r>
            <w:r w:rsidRPr="00E830F6">
              <w:rPr>
                <w:b/>
                <w:i/>
              </w:rPr>
              <w:t xml:space="preserve">ταχείας προληπτικής αναδιάρθρωσης </w:t>
            </w:r>
            <w:r w:rsidRPr="00E830F6">
              <w:t xml:space="preserve">θα πρέπει να </w:t>
            </w:r>
            <w:r w:rsidRPr="00E830F6">
              <w:rPr>
                <w:b/>
                <w:i/>
              </w:rPr>
              <w:t xml:space="preserve">αποτρέπουν τις απώλειες θέσεων εργασίας και την απώλεια γνώσεων και δεξιοτήτων, και να </w:t>
            </w:r>
            <w:r w:rsidRPr="00E830F6">
              <w:t xml:space="preserve">μεγιστοποιούν τη συνολική αξία για τους πιστωτές </w:t>
            </w:r>
            <w:r w:rsidRPr="00E830F6">
              <w:rPr>
                <w:b/>
                <w:i/>
              </w:rPr>
              <w:t>σε σχέση με εκείνη που θα λάμβαναν σε περίπτωση εκκαθάρισης των περιουσιακών στοιχείων</w:t>
            </w:r>
            <w:r w:rsidRPr="00E830F6">
              <w:t xml:space="preserve"> της</w:t>
            </w:r>
            <w:r w:rsidRPr="00E830F6">
              <w:rPr>
                <w:b/>
                <w:i/>
              </w:rPr>
              <w:t xml:space="preserve"> εταιρείας</w:t>
            </w:r>
            <w:r w:rsidRPr="00E830F6">
              <w:t xml:space="preserve">, </w:t>
            </w:r>
            <w:r w:rsidRPr="00E830F6">
              <w:rPr>
                <w:b/>
                <w:i/>
              </w:rPr>
              <w:t>για τους ιδιοκτήτες της επιχείρησης, καθώς και για την οικονομία στο σύνολό της</w:t>
            </w:r>
            <w:r w:rsidRPr="00E830F6">
              <w:t>. Επιπλέον, τα εν λόγω πλαίσια θα πρέπει να αποτρέπουν τη συσσώρευση μη εξυπηρετούμενων δανείων. Κατά τη διαδικασία της αναδιάρθρωσης, τα δικαιώματα όλων των εμπλεκόμενων μερών θα πρέπει να προστατεύονται</w:t>
            </w:r>
            <w:r w:rsidRPr="00E830F6">
              <w:rPr>
                <w:b/>
                <w:i/>
              </w:rPr>
              <w:t>, συμπεριλαμβανομένων των δικαιωμάτων των εργαζομένων</w:t>
            </w:r>
            <w:r w:rsidRPr="00E830F6">
              <w:t xml:space="preserve">. Ταυτοχρόνως, οι μη βιώσιμες επιχειρήσεις χωρίς προοπτική επιβίωσης θα πρέπει να εκκαθαρίζονται το ταχύτερο δυνατό. </w:t>
            </w:r>
            <w:r w:rsidRPr="00E830F6">
              <w:rPr>
                <w:b/>
                <w:i/>
              </w:rPr>
              <w:t>Η ύπαρξη διαδικασιών ταχείας προληπτικής αναδιάρθρωσης θα εξασφάλιζε την ανάληψη δράσης προτού οι εταιρείες περιέλθουν σε κατάσταση υπερημερίας ως προς την εξυπηρέτηση των δανείων τους. Με τον τρόπο αυτόν θα μειωνόταν ο κίνδυνος να καταστούν δάνεια μη εξυπηρετούμενα κατά τις περιόδους καθοδικής φάσης του οικονομικού κύκλου, με αποτέλεσμα τη μείωση των σχετικών αρνητικών επιπτώσεων στον χρηματοπιστωτικό τομέα. Θα μπορούσε να διασωθεί σημαντικό ποσοστό επιχειρήσεων και θέσεων εργασίας αν προβλέπονταν προληπτικές διαδικασίες σε όλα τα κράτη μέλη στα οποία οι εν λόγω επιχειρήσεις έχουν έδρα, περιουσιακά στοιχεία ή πιστωτές.</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3</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Αιτιολογική σκέψη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(3)</w:t>
            </w:r>
            <w:r w:rsidRPr="00E830F6">
              <w:tab/>
              <w:t>Υπάρχουν διαφορές μεταξύ των κρατών μελών όσον αφορά το φάσμα των διαδικασιών που τίθενται στη διάθεση των οφειλετών που αντιμετωπίζουν οικονομικές δυσχέρειες για την αναδιάρθρωση της επιχείρησής τους. Ορισμένα κράτη μέλη διαθέτουν περιορισμένο φάσμα τέτοιων διαδικασιών, με αποτέλεσμα η δυνατότητα αναδιάρθρωσης επιχειρήσεων να παρέχεται σε σχετικά όψιμο μόνο στάδιο, στο πλαίσιο διαδικασιών αφερεγγυότητας. Σε άλλα κράτη μέλη, αναδιάρθρωση είναι δυνατή σε πιο πρώιμο στάδιο, αλλά οι προβλεπόμενες διαδικασίες δεν είναι όσο αποτελεσματικές θα μπορούσαν να είναι ή έχουν υπερβολικά τυπικό χαρακτήρα, περιορίζοντας, ιδίως, τις δυνατότητες προσφυγής σε εξωδικαστικές διαδικασίες. Ομοίως, οι εθνικοί κανόνες για την παροχή στους επιχειρηματίες μιας δεύτερης ευκαιρίας, ιδίως μέσω της χορήγησης στους επιχειρηματίες απαλλαγής από τα χρέη με τα οποία επιβαρύνθηκαν στο πλαίσιο της άσκησης της επιχειρηματικής τους δραστηριότητας, διαφέρουν μεταξύ των κρατών μελών όσον αφορά τη διάρκεια της περιόδου απαλλαγής και τις προϋποθέσεις χορήγησης της εν λόγω απαλλαγής.</w:t>
            </w:r>
          </w:p>
        </w:tc>
        <w:tc>
          <w:tcPr>
            <w:tcW w:w="4876" w:type="dxa"/>
          </w:tcPr>
          <w:p w:rsidR="00CC1D18" w:rsidRPr="00E830F6" w:rsidRDefault="00CC1D18" w:rsidP="002D2B1C">
            <w:pPr>
              <w:pStyle w:val="Normal6"/>
            </w:pPr>
            <w:r w:rsidRPr="00E830F6">
              <w:t>(3)</w:t>
            </w:r>
            <w:r w:rsidRPr="00E830F6">
              <w:tab/>
              <w:t xml:space="preserve">Υπάρχουν διαφορές μεταξύ των κρατών μελών όσον αφορά το φάσμα των διαδικασιών που τίθενται στη διάθεση των οφειλετών που αντιμετωπίζουν οικονομικές δυσχέρειες για την αναδιάρθρωση της επιχείρησής τους. Ορισμένα κράτη μέλη διαθέτουν περιορισμένο φάσμα τέτοιων διαδικασιών, με αποτέλεσμα η δυνατότητα αναδιάρθρωσης επιχειρήσεων να παρέχεται σε σχετικά όψιμο μόνο στάδιο, στο πλαίσιο διαδικασιών αφερεγγυότητας. Σε άλλα κράτη μέλη, αναδιάρθρωση είναι δυνατή σε πιο πρώιμο στάδιο, αλλά οι προβλεπόμενες διαδικασίες δεν είναι όσο αποτελεσματικές θα μπορούσαν να είναι ή έχουν υπερβολικά τυπικό χαρακτήρα, περιορίζοντας, ιδίως, τις δυνατότητες προσφυγής σε εξωδικαστικές διαδικασίες. </w:t>
            </w:r>
            <w:r w:rsidRPr="00E830F6">
              <w:rPr>
                <w:b/>
                <w:i/>
              </w:rPr>
              <w:t>Οι προληπτικές λύσεις αποτελούν μια αυξανόμενη τάση του σύγχρονου πτωχευτικού δικαίου. Η τάση αυτή ευνοεί τις προσεγγίσεις που, σε αντίθεση με την παραδοσιακή προσέγγιση η οποία αποσκοπεί στην εκκαθάριση της επιχείρησης σε κατάσταση κρίσης, έχουν ως στόχο την ανάκαμψή της ή τουλάχιστον τη διάσωση των τμημάτων της που εξακολουθούν να είναι οικονομικά βιώσιμα. Η πρακτική αυτή συχνά συμβάλλει στη διατήρηση των θέσεων εργασίας ή στη μείωση των απωλειών θέσεων εργασίας που μπορούν να αποφευχθούν.</w:t>
            </w:r>
            <w:r w:rsidRPr="00E830F6">
              <w:t xml:space="preserve"> Ομοίως, οι εθνικοί κανόνες για την παροχή στους επιχειρηματίες μιας δεύτερης ευκαιρίας, ιδίως μέσω της χορήγησης στους επιχειρηματίες απαλλαγής από τα χρέη με τα οποία επιβαρύνθηκαν στο πλαίσιο της άσκησης της επιχειρηματικής τους δραστηριότητας, διαφέρουν μεταξύ των κρατών μελών όσον αφορά τη διάρκεια της περιόδου απαλλαγής και τις προϋποθέσεις χορήγησης της εν λόγω απαλλαγής. </w:t>
            </w:r>
            <w:r w:rsidRPr="00E830F6">
              <w:rPr>
                <w:b/>
                <w:i/>
              </w:rPr>
              <w:t>Επιπλέον, η συμμετοχή δικαστικών ή διοικητικών αρχών ή επαγγελματιών του κλάδου που διορίζονται από τις δικαστικές ή διοικητικές αρχές κυμαίνεται ανάλογα με το κράτος μέλος, μεταξύ μιας ελάχιστης και της πλήρους συμμετοχής.</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4</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Αιτιολογική σκέψη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(5)</w:t>
            </w:r>
            <w:r w:rsidRPr="00E830F6">
              <w:tab/>
              <w:t>Οι υπερβολικά χρονοβόρες διαδικασίες αναδιάρθρωσης, αφερεγγυότητας και απαλλαγής που ισχύουν σήμερα σε αρκετά κράτη μέλη ευθύνονται σε σημαντικό βαθμό για τα χαμηλά ποσοστά ανάκτησης και για την απροθυμία των επενδυτών να δραστηριοποιηθούν επιχειρηματικά σε κράτη όπου υπάρχει ο κίνδυνος υπερβολικής διάρκειας των διαδικασιών.</w:t>
            </w:r>
          </w:p>
        </w:tc>
        <w:tc>
          <w:tcPr>
            <w:tcW w:w="4876" w:type="dxa"/>
          </w:tcPr>
          <w:p w:rsidR="00CC1D18" w:rsidRPr="00E830F6" w:rsidRDefault="00CC1D18" w:rsidP="002D2B1C">
            <w:pPr>
              <w:pStyle w:val="Normal6"/>
            </w:pPr>
            <w:r w:rsidRPr="00E830F6">
              <w:t>(5)</w:t>
            </w:r>
            <w:r w:rsidRPr="00E830F6">
              <w:tab/>
              <w:t xml:space="preserve">Οι υπερβολικά χρονοβόρες διαδικασίες αναδιάρθρωσης, αφερεγγυότητας και απαλλαγής που ισχύουν σήμερα σε αρκετά κράτη μέλη ευθύνονται σε σημαντικό βαθμό για τα χαμηλά ποσοστά ανάκτησης και για την απροθυμία των επενδυτών να δραστηριοποιηθούν επιχειρηματικά σε κράτη όπου υπάρχει ο κίνδυνος υπερβολικής διάρκειας </w:t>
            </w:r>
            <w:r w:rsidRPr="00E830F6">
              <w:rPr>
                <w:b/>
                <w:i/>
              </w:rPr>
              <w:t xml:space="preserve">και αδικαιολόγητου κόστους </w:t>
            </w:r>
            <w:r w:rsidRPr="00E830F6">
              <w:t>των διαδικασιών.</w:t>
            </w:r>
          </w:p>
        </w:tc>
      </w:tr>
    </w:tbl>
    <w:p w:rsidR="00CC1D18" w:rsidRPr="00E830F6" w:rsidRDefault="00CC1D18" w:rsidP="00CC1D18"/>
    <w:p w:rsidR="00CC1D18" w:rsidRPr="00E830F6" w:rsidRDefault="00CC1D18" w:rsidP="00CC1D18">
      <w:pPr>
        <w:pStyle w:val="AMNumberTabs"/>
        <w:keepNext/>
      </w:pPr>
      <w:r w:rsidRPr="00E830F6">
        <w:t>Τροπολογία</w:t>
      </w:r>
      <w:r w:rsidRPr="00E830F6">
        <w:tab/>
      </w:r>
      <w:r w:rsidRPr="00E830F6">
        <w:tab/>
        <w:t>5</w:t>
      </w:r>
    </w:p>
    <w:p w:rsidR="00CC1D18" w:rsidRPr="00E830F6" w:rsidRDefault="00CC1D18" w:rsidP="00CC1D18">
      <w:pPr>
        <w:pStyle w:val="NormalBold12b"/>
        <w:keepNext/>
      </w:pPr>
      <w:r w:rsidRPr="00E830F6">
        <w:t>Πρόταση οδηγίας</w:t>
      </w:r>
    </w:p>
    <w:p w:rsidR="00CC1D18" w:rsidRPr="00E830F6" w:rsidRDefault="00CC1D18" w:rsidP="00CC1D18">
      <w:pPr>
        <w:pStyle w:val="NormalBold"/>
      </w:pPr>
      <w:r w:rsidRPr="00E830F6">
        <w:t>Αιτιολογική σκέψη 6</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C1D18" w:rsidRPr="00E830F6" w:rsidTr="002D2B1C">
        <w:trPr>
          <w:jc w:val="center"/>
        </w:trPr>
        <w:tc>
          <w:tcPr>
            <w:tcW w:w="9752" w:type="dxa"/>
            <w:gridSpan w:val="2"/>
          </w:tcPr>
          <w:p w:rsidR="00CC1D18" w:rsidRPr="00E830F6" w:rsidRDefault="00CC1D18" w:rsidP="002D2B1C">
            <w:pPr>
              <w:keepNext/>
            </w:pPr>
          </w:p>
        </w:tc>
      </w:tr>
      <w:tr w:rsidR="00CC1D18" w:rsidRPr="00E830F6" w:rsidTr="002D2B1C">
        <w:trPr>
          <w:jc w:val="center"/>
        </w:trPr>
        <w:tc>
          <w:tcPr>
            <w:tcW w:w="4876" w:type="dxa"/>
          </w:tcPr>
          <w:p w:rsidR="00CC1D18" w:rsidRPr="00E830F6" w:rsidRDefault="00CC1D18" w:rsidP="002D2B1C">
            <w:pPr>
              <w:pStyle w:val="ColumnHeading"/>
              <w:keepNext/>
            </w:pPr>
            <w:r w:rsidRPr="00E830F6">
              <w:t>Κείμενο που προτείνει η Επιτροπή</w:t>
            </w:r>
          </w:p>
        </w:tc>
        <w:tc>
          <w:tcPr>
            <w:tcW w:w="4876" w:type="dxa"/>
          </w:tcPr>
          <w:p w:rsidR="00CC1D18" w:rsidRPr="00E830F6" w:rsidRDefault="00CC1D18" w:rsidP="002D2B1C">
            <w:pPr>
              <w:pStyle w:val="ColumnHeading"/>
              <w:keepNext/>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(6)</w:t>
            </w:r>
            <w:r w:rsidRPr="00E830F6">
              <w:tab/>
              <w:t>Όλες αυτές οι διαφορές συνεπάγονται πρόσθετες δαπάνες για τους επενδυτές για την εκτίμηση του κινδύνου να περιέλθουν σε οικονομική δυσχέρεια οφειλέτες τους σε ένα ή περισσότερα κράτη μέλη, καθώς και πρόσθετο κόστος για την αναδιάρθρωση επιχειρήσεων που έχουν εγκαταστάσεις, πιστωτές ή περιουσιακά στοιχεία σε άλλα κράτη μέλη, όπως συμβαίνει κατά κύριο λόγο στις αναδιαρθρώσεις διεθνών ομίλων εταιρειών. Πολλοί επενδυτές αναφέρουν ότι η αβεβαιότητα σχετικά με τους κανόνες περί αφερεγγυότητας ή ο κίνδυνος χρονοβόρων ή πολύπλοκων διαδικασιών αφερεγγυότητας σε άλλη χώρα αποτελούν βασικό αίτιο για τη μη πραγματοποίηση επενδύσεων ή τη μη σύναψη επιχειρηματικών σχέσεων με αντισυμβαλλόμενο εκτός της δικής τους χώρας.</w:t>
            </w:r>
          </w:p>
        </w:tc>
        <w:tc>
          <w:tcPr>
            <w:tcW w:w="4876" w:type="dxa"/>
          </w:tcPr>
          <w:p w:rsidR="00CC1D18" w:rsidRPr="00E830F6" w:rsidRDefault="00CC1D18" w:rsidP="002D2B1C">
            <w:pPr>
              <w:pStyle w:val="Normal6"/>
              <w:rPr>
                <w:szCs w:val="24"/>
              </w:rPr>
            </w:pPr>
            <w:r w:rsidRPr="00E830F6">
              <w:t>(6)</w:t>
            </w:r>
            <w:r w:rsidRPr="00E830F6">
              <w:tab/>
              <w:t>Όλες αυτές οι διαφορές συνεπάγονται πρόσθετες δαπάνες για τους επενδυτές για την εκτίμηση του κινδύνου να περιέλθουν σε οικονομική δυσχέρεια οφειλέτες τους σε ένα ή περισσότερα κράτη μέλη</w:t>
            </w:r>
            <w:r w:rsidRPr="00E830F6">
              <w:rPr>
                <w:b/>
                <w:i/>
              </w:rPr>
              <w:t xml:space="preserve"> ή για την εκτίμηση των κινδύνων που συνδέονται με την ανάληψη βιώσιμων δραστηριοτήτων τις οποίες ασκούσαν επιχειρήσεις που αντιμετωπίζουν δυσχέρειες</w:t>
            </w:r>
            <w:r w:rsidRPr="00E830F6">
              <w:t xml:space="preserve">, καθώς και πρόσθετο κόστος για την αναδιάρθρωση επιχειρήσεων που έχουν εγκαταστάσεις, πιστωτές ή περιουσιακά στοιχεία σε άλλα κράτη μέλη, όπως συμβαίνει κατά κύριο λόγο στις αναδιαρθρώσεις διεθνών ομίλων εταιρειών. Πολλοί επενδυτές αναφέρουν ότι η αβεβαιότητα σχετικά με τους κανόνες περί αφερεγγυότητας ή ο κίνδυνος χρονοβόρων ή πολύπλοκων διαδικασιών αφερεγγυότητας σε άλλη χώρα αποτελούν βασικό αίτιο για τη μη πραγματοποίηση επενδύσεων ή τη μη σύναψη επιχειρηματικών σχέσεων με αντισυμβαλλόμενο εκτός της δικής τους χώρας. </w:t>
            </w:r>
            <w:r w:rsidRPr="00E830F6">
              <w:rPr>
                <w:b/>
                <w:i/>
              </w:rPr>
              <w:t xml:space="preserve">Αυτή η αβεβαιότητα έχει, επομένως, αποτρεπτικό αποτέλεσμα που εμποδίζει την ελευθερία εγκατάστασης των επιχειρήσεων και την προαγωγή του επιχειρηματικού πνεύματος, και υπονομεύει την εύρυθμη λειτουργία της εσωτερικής αγοράς. </w:t>
            </w:r>
            <w:r w:rsidRPr="00E830F6">
              <w:rPr>
                <w:b/>
                <w:i/>
                <w:szCs w:val="24"/>
              </w:rPr>
              <w:t xml:space="preserve">Οι μικρομεσαίες επιχειρήσεις ιδίως δεν διαθέτουν, στην πλειονότητά τους, τους πόρους για να αξιολογούν τους κινδύνους που συνδέονται με διασυνοριακές δραστηριότητες. </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6</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Αιτιολογική σκέψη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(7)</w:t>
            </w:r>
            <w:r w:rsidRPr="00E830F6">
              <w:tab/>
              <w:t>Οι διαφορές αυτές οδηγούν σε άνισους όρους όσον αφορά την πρόσβαση σε πιστώσεις και τα ποσοστά ανάκτησης στα κράτη μέλη. Συνεπώς, για την εύρυθμη λειτουργία της ενιαίας αγοράς γενικότερα και, ιδίως, την επίτευξη μιας λειτουργικής Ένωσης Κεφαλαιαγορών, είναι αναγκαίο να υπάρξει υψηλότερος βαθμός εναρμόνισης στους τομείς της αναδιάρθρωσης, της αφερεγγυότητας και της παροχής δεύτερης ευκαιρίας.</w:t>
            </w:r>
          </w:p>
        </w:tc>
        <w:tc>
          <w:tcPr>
            <w:tcW w:w="4876" w:type="dxa"/>
          </w:tcPr>
          <w:p w:rsidR="00CC1D18" w:rsidRPr="00E830F6" w:rsidRDefault="00CC1D18" w:rsidP="002D2B1C">
            <w:pPr>
              <w:pStyle w:val="Normal6"/>
            </w:pPr>
            <w:r w:rsidRPr="00E830F6">
              <w:t>(7)</w:t>
            </w:r>
            <w:r w:rsidRPr="00E830F6">
              <w:tab/>
              <w:t>Οι διαφορές αυτές οδηγούν σε άνισους όρους όσον αφορά την πρόσβαση σε πιστώσεις και τα ποσοστά ανάκτησης στα κράτη μέλη. Συνεπώς, για την εύρυθμη λειτουργία της ενιαίας αγοράς γενικότερα και, ιδίως, την επίτευξη μιας λειτουργικής Ένωσης Κεφαλαιαγορών, είναι αναγκαίο να υπάρξει υψηλότερος βαθμός εναρμόνισης στους τομείς της αναδιάρθρωσης, της αφερεγγυότητας και της παροχής δεύτερης ευκαιρίας</w:t>
            </w:r>
            <w:r w:rsidRPr="00E830F6">
              <w:rPr>
                <w:b/>
                <w:i/>
              </w:rPr>
              <w:t>, καθώς και για τη βιωσιμότητα της οικονομικής δραστηριότητας και, κατά συνέπεια, για τη διατήρηση και τη δημιουργία θέσεων εργασίας.</w:t>
            </w:r>
            <w:r w:rsidRPr="00E830F6">
              <w:t xml:space="preserve"> </w:t>
            </w:r>
            <w:r w:rsidRPr="00E830F6">
              <w:rPr>
                <w:b/>
                <w:i/>
              </w:rPr>
              <w:t>Παράλληλα, ο υψηλότερος βαθμός εναρμόνισης θα συνέβαλε ακόμα περισσότερο στην επίτευξη ενός κοινού ενωσιακού εμπορικού δικαίου.</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7</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Αιτιολογική σκέψη 8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pPr>
            <w:r w:rsidRPr="00E830F6">
              <w:rPr>
                <w:b/>
                <w:i/>
              </w:rPr>
              <w:t>(8α)</w:t>
            </w:r>
            <w:r w:rsidRPr="00E830F6">
              <w:tab/>
            </w:r>
            <w:r w:rsidRPr="00E830F6">
              <w:rPr>
                <w:b/>
                <w:i/>
              </w:rPr>
              <w:t>Αναγνωρίζεται ευρέως ότι κάθε εγχείρημα αναδιάρθρωσης, ιδίως εάν είναι μεγάλων διαστάσεων και προκαλεί σημαντικό αντίκτυπο, θα πρέπει να συνοδεύεται από επεξήγηση και αιτιολόγηση προς τα ενδιαφερόμενα μέρη, η οποία θα αφορά την επιλογή των προβλεπόμενων μέτρων σε σχέση με τους καθορισθέντες στόχους και τις εναλλακτικές επιλογές, και θα εξασφαλίζει ότι υπάρχει πλήρης και κατάλληλη συμμετοχή των εκπροσώπων των εργαζομένων σε όλα τα επίπεδα. Η εν λόγω επεξήγηση και αιτιολόγηση θα καταρτίζεται εγκαίρως ώστε να μπορούν οι ενδιαφερόμενοι φορείς να προετοιμαστούν για τις διαβουλεύσεις, προτού η εταιρεία λάβει απόφαση</w:t>
            </w:r>
            <w:r w:rsidRPr="00E830F6">
              <w:rPr>
                <w:rStyle w:val="SupBoldItalic"/>
              </w:rPr>
              <w:t>1a</w:t>
            </w:r>
            <w:r w:rsidRPr="00E830F6">
              <w:rPr>
                <w:b/>
                <w:i/>
              </w:rPr>
              <w:t>.</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pPr>
            <w:r w:rsidRPr="00E830F6">
              <w:t>_________________</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pPr>
            <w:r w:rsidRPr="00E830F6">
              <w:rPr>
                <w:rStyle w:val="SupBoldItalic"/>
              </w:rPr>
              <w:t>1a</w:t>
            </w:r>
            <w:r w:rsidRPr="00E830F6">
              <w:t xml:space="preserve"> </w:t>
            </w:r>
            <w:r w:rsidRPr="00E830F6">
              <w:rPr>
                <w:b/>
                <w:i/>
              </w:rPr>
              <w:t xml:space="preserve"> Κείμενα που εγκρίθηκαν P7_TA(2013)0005. Ενημέρωση και διαβούλευση με τους εργαζόμενους, πρόβλεψη και διαχείριση της αναδιάρθρωσης</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8</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Αιτιολογική σκέψη 13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(13)</w:t>
            </w:r>
            <w:r w:rsidRPr="00E830F6">
              <w:tab/>
              <w:t xml:space="preserve">Οι μικρομεσαίες, ιδίως, επιχειρήσεις θα επωφεληθούν από μια συνεκτικότερη προσέγγιση σε επίπεδο Ένωσης, καθώς </w:t>
            </w:r>
            <w:r w:rsidRPr="00E830F6">
              <w:rPr>
                <w:b/>
                <w:i/>
              </w:rPr>
              <w:t>δεν διαθέτουν τους απαιτούμενους πόρους για</w:t>
            </w:r>
            <w:r w:rsidRPr="00E830F6">
              <w:t xml:space="preserve"> να </w:t>
            </w:r>
            <w:r w:rsidRPr="00E830F6">
              <w:rPr>
                <w:b/>
                <w:i/>
              </w:rPr>
              <w:t>αντεπεξέλθουν στο υψηλό κόστος της αναδιάρθρωσης και να αξιοποιήσουν</w:t>
            </w:r>
            <w:r w:rsidRPr="00E830F6">
              <w:t xml:space="preserve"> τις </w:t>
            </w:r>
            <w:r w:rsidRPr="00E830F6">
              <w:rPr>
                <w:b/>
                <w:i/>
              </w:rPr>
              <w:t>αποτελεσματικότερες</w:t>
            </w:r>
            <w:r w:rsidRPr="00E830F6">
              <w:t xml:space="preserve"> διαδικασίες</w:t>
            </w:r>
            <w:r w:rsidRPr="00E830F6">
              <w:rPr>
                <w:b/>
                <w:i/>
              </w:rPr>
              <w:t xml:space="preserve"> αναδιάρθρωσης σε ορισμένα κράτη μέλη</w:t>
            </w:r>
            <w:r w:rsidRPr="00E830F6">
              <w:t xml:space="preserve">. Οι μικρομεσαίες επιχειρήσεις, ιδίως όταν αντιμετωπίζουν οικονομικές δυσχέρειες, συχνά δεν διαθέτουν τους </w:t>
            </w:r>
            <w:r w:rsidRPr="00E830F6">
              <w:rPr>
                <w:b/>
                <w:i/>
              </w:rPr>
              <w:t>αναγκαίους</w:t>
            </w:r>
            <w:r w:rsidRPr="00E830F6">
              <w:t xml:space="preserve"> πόρους για να </w:t>
            </w:r>
            <w:r w:rsidRPr="00E830F6">
              <w:rPr>
                <w:b/>
                <w:i/>
              </w:rPr>
              <w:t>απευθυνθούν σε επαγγελματίες συμβούλους, με αποτέλεσμα να απαιτείται</w:t>
            </w:r>
            <w:r w:rsidRPr="00E830F6">
              <w:t xml:space="preserve"> να </w:t>
            </w:r>
            <w:r w:rsidRPr="00E830F6">
              <w:rPr>
                <w:b/>
                <w:i/>
              </w:rPr>
              <w:t>δημιουργηθούν εργαλεία έγκαιρης προειδοποίησης που θα εφιστούν την προσοχή των οφειλετών στην ανάγκη να αναλάβουν επειγόντως δράση</w:t>
            </w:r>
            <w:r w:rsidRPr="00E830F6">
              <w:t xml:space="preserve">. Για να βοηθούνται οι εν λόγω επιχειρήσεις να προχωρήσουν σε αναδιάρθρωση με χαμηλό κόστος, θα πρέπει επίσης να εκπονηθούν σε εθνικό επίπεδο </w:t>
            </w:r>
            <w:r w:rsidRPr="00E830F6">
              <w:rPr>
                <w:b/>
                <w:i/>
              </w:rPr>
              <w:t>υποδείγματα</w:t>
            </w:r>
            <w:r w:rsidRPr="00E830F6">
              <w:t xml:space="preserve"> σχεδίων αναδιάρθρωσης, </w:t>
            </w:r>
            <w:r w:rsidRPr="00E830F6">
              <w:rPr>
                <w:b/>
                <w:i/>
              </w:rPr>
              <w:t>τα οποία</w:t>
            </w:r>
            <w:r w:rsidRPr="00E830F6">
              <w:t xml:space="preserve"> να είναι </w:t>
            </w:r>
            <w:r w:rsidRPr="00E830F6">
              <w:rPr>
                <w:b/>
                <w:i/>
              </w:rPr>
              <w:t>διαθέσιμα μέσω του διαδικτύου.</w:t>
            </w:r>
            <w:r w:rsidRPr="00E830F6">
              <w:t xml:space="preserve"> </w:t>
            </w:r>
            <w:r w:rsidRPr="00E830F6">
              <w:rPr>
                <w:b/>
                <w:i/>
              </w:rPr>
              <w:t>Οι οφειλέτες θα πρέπει να μπορούν να τα χρησιμοποιούν και να τα προσαρμόζουν στις ανάγκες τους και στις ιδιαιτερότητες της επιχείρησής τους.</w:t>
            </w:r>
          </w:p>
        </w:tc>
        <w:tc>
          <w:tcPr>
            <w:tcW w:w="4876" w:type="dxa"/>
          </w:tcPr>
          <w:p w:rsidR="00CC1D18" w:rsidRPr="00E830F6" w:rsidRDefault="00CC1D18" w:rsidP="002D2B1C">
            <w:pPr>
              <w:pStyle w:val="Normal6"/>
            </w:pPr>
            <w:r w:rsidRPr="00E830F6">
              <w:t>(13)</w:t>
            </w:r>
            <w:r w:rsidRPr="00E830F6">
              <w:tab/>
              <w:t xml:space="preserve">Οι </w:t>
            </w:r>
            <w:r w:rsidRPr="00E830F6">
              <w:rPr>
                <w:b/>
                <w:i/>
              </w:rPr>
              <w:t xml:space="preserve">επιχειρήσεις, και οι </w:t>
            </w:r>
            <w:r w:rsidRPr="00E830F6">
              <w:t>μικρομεσαίες, ιδίως, επιχειρήσεις</w:t>
            </w:r>
            <w:r w:rsidRPr="00E830F6">
              <w:rPr>
                <w:b/>
                <w:i/>
              </w:rPr>
              <w:t>, οι οποίες αντιπροσωπεύουν το 99% του συνόλου των επιχειρήσεων στην ΕΕ,</w:t>
            </w:r>
            <w:r w:rsidRPr="00E830F6">
              <w:t xml:space="preserve"> θα πρέπει να επωφεληθούν από μια συνεκτικότερη προσέγγιση σε επίπεδο Ένωσης, καθώς </w:t>
            </w:r>
            <w:r w:rsidRPr="00E830F6">
              <w:rPr>
                <w:b/>
                <w:i/>
              </w:rPr>
              <w:t>είναι δυσανάλογα πιθανότερο να υποβληθούν σε εκκαθάριση παρά σε αναδιάρθρωση και πρέπει</w:t>
            </w:r>
            <w:r w:rsidRPr="00E830F6">
              <w:t xml:space="preserve"> να </w:t>
            </w:r>
            <w:r w:rsidRPr="00E830F6">
              <w:rPr>
                <w:b/>
                <w:i/>
              </w:rPr>
              <w:t>επιβαρυνθούν με δαπάνες διπλάσιες σε σχέση με εκείνες που βαρύνουν</w:t>
            </w:r>
            <w:r w:rsidRPr="00E830F6">
              <w:t xml:space="preserve"> τις </w:t>
            </w:r>
            <w:r w:rsidRPr="00E830F6">
              <w:rPr>
                <w:b/>
                <w:i/>
              </w:rPr>
              <w:t>μεγαλύτερες εταιρείες για διασυνοριακές</w:t>
            </w:r>
            <w:r w:rsidRPr="00E830F6">
              <w:t xml:space="preserve"> διαδικασίες</w:t>
            </w:r>
            <w:r w:rsidRPr="00E830F6">
              <w:rPr>
                <w:b/>
                <w:i/>
              </w:rPr>
              <w:t>, σε σύγκριση με τις εγχώριες διαδικασίες</w:t>
            </w:r>
            <w:r w:rsidRPr="00E830F6">
              <w:t xml:space="preserve">. Οι μικρομεσαίες επιχειρήσεις, ιδίως όταν αντιμετωπίζουν οικονομικές δυσχέρειες, </w:t>
            </w:r>
            <w:r w:rsidRPr="00E830F6">
              <w:rPr>
                <w:b/>
                <w:i/>
              </w:rPr>
              <w:t xml:space="preserve">καθώς και οι εκπρόσωποι των εργαζομένων, </w:t>
            </w:r>
            <w:r w:rsidRPr="00E830F6">
              <w:t xml:space="preserve">συχνά δεν διαθέτουν τους </w:t>
            </w:r>
            <w:r w:rsidRPr="00E830F6">
              <w:rPr>
                <w:b/>
                <w:i/>
              </w:rPr>
              <w:t>απαιτούμενους</w:t>
            </w:r>
            <w:r w:rsidRPr="00E830F6">
              <w:t xml:space="preserve"> πόρους για να </w:t>
            </w:r>
            <w:r w:rsidRPr="00E830F6">
              <w:rPr>
                <w:b/>
                <w:i/>
              </w:rPr>
              <w:t>αντεπεξέλθουν στο υψηλό κόστος της αναδιάρθρωσης και</w:t>
            </w:r>
            <w:r w:rsidRPr="00E830F6">
              <w:t xml:space="preserve"> να </w:t>
            </w:r>
            <w:r w:rsidRPr="00E830F6">
              <w:rPr>
                <w:b/>
                <w:i/>
              </w:rPr>
              <w:t>αξιοποιήσουν τις αποτελεσματικότερες διαδικασίες αναδιάρθρωσης σε ορισμένα κράτη μέλη</w:t>
            </w:r>
            <w:r w:rsidRPr="00E830F6">
              <w:t xml:space="preserve">. Για να βοηθούνται οι εν λόγω επιχειρήσεις να προχωρήσουν σε αναδιάρθρωση με χαμηλό κόστος, θα πρέπει επίσης να εκπονηθούν σε εθνικό επίπεδο </w:t>
            </w:r>
            <w:r w:rsidRPr="00E830F6">
              <w:rPr>
                <w:b/>
                <w:i/>
              </w:rPr>
              <w:t>πίνακες ελέγχου</w:t>
            </w:r>
            <w:r w:rsidRPr="00E830F6">
              <w:t xml:space="preserve"> σχεδίων αναδιάρθρωσης, </w:t>
            </w:r>
            <w:r w:rsidRPr="00E830F6">
              <w:rPr>
                <w:b/>
                <w:i/>
              </w:rPr>
              <w:t>οι οποίοι</w:t>
            </w:r>
            <w:r w:rsidRPr="00E830F6">
              <w:t xml:space="preserve"> να είναι </w:t>
            </w:r>
            <w:r w:rsidRPr="00E830F6">
              <w:rPr>
                <w:b/>
                <w:i/>
              </w:rPr>
              <w:t>διαθέσιμοι ηλεκτρονικά.</w:t>
            </w:r>
            <w:r w:rsidRPr="00E830F6">
              <w:t xml:space="preserve"> </w:t>
            </w:r>
            <w:r w:rsidRPr="00E830F6">
              <w:rPr>
                <w:b/>
                <w:i/>
              </w:rPr>
              <w:t>Τα κράτη μέλη όταν καταρτίζουν τους εν λόγω πίνακες ελέγχου, θα πρέπει να λαμβάνουν ιδίως υπόψη τους τις ανάγκες και τις ιδιαιτερότητες των μικρομεσαίων επιχειρήσεων.</w:t>
            </w:r>
            <w:r w:rsidRPr="00E830F6">
              <w:t xml:space="preserve"> </w:t>
            </w:r>
            <w:r w:rsidRPr="00E830F6">
              <w:rPr>
                <w:b/>
                <w:i/>
              </w:rPr>
              <w:t>Λαμβάνοντας υπόψη</w:t>
            </w:r>
            <w:r w:rsidRPr="00E830F6">
              <w:t xml:space="preserve"> τους </w:t>
            </w:r>
            <w:r w:rsidRPr="00E830F6">
              <w:rPr>
                <w:b/>
                <w:i/>
              </w:rPr>
              <w:t>περιορισμένους πόρους των μικρομεσαίων επιχειρήσεων για πρόσληψη επαγγελματιών εμπειρογνωμόνων, θα πρέπει να αναπτυχθούν εργαλεία έγκαιρης προειδοποίησης που θα προειδοποιούν</w:t>
            </w:r>
            <w:r w:rsidRPr="00E830F6">
              <w:t xml:space="preserve"> τους</w:t>
            </w:r>
            <w:r w:rsidRPr="00E830F6">
              <w:rPr>
                <w:b/>
                <w:i/>
              </w:rPr>
              <w:t xml:space="preserve"> οφειλέτες όταν υπάρχει επείγουσα ανάγκη να δράσουν άμεσα</w:t>
            </w:r>
            <w:r w:rsidRPr="00E830F6">
              <w:t>.</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9</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Αιτιολογική σκέψη 13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pPr>
            <w:r w:rsidRPr="00E830F6">
              <w:rPr>
                <w:b/>
                <w:i/>
              </w:rPr>
              <w:t>(13α)</w:t>
            </w:r>
            <w:r w:rsidRPr="00E830F6">
              <w:tab/>
            </w:r>
            <w:r w:rsidRPr="00E830F6">
              <w:rPr>
                <w:b/>
                <w:i/>
              </w:rPr>
              <w:t>Οι πιστωτές και οι εργαζόμενοι θα πρέπει να έχουν τη δυνατότητα να προτείνουν εναλλακτικό σχέδιο αναδιάρθρωσης. Τα κράτη μέλη θα πρέπει να καθορίσουν τις προϋποθέσεις υπό τις οποίες οι πιστωτές και οι εργαζόμενοι έχουν τη δυνατότητα να προτείνουν ένα τέτοιο σχέδιο.</w:t>
            </w:r>
          </w:p>
        </w:tc>
      </w:tr>
    </w:tbl>
    <w:p w:rsidR="00CC1D18" w:rsidRPr="00E830F6" w:rsidRDefault="00CC1D18" w:rsidP="00CC1D18"/>
    <w:p w:rsidR="00CC1D18" w:rsidRPr="00E830F6" w:rsidRDefault="00CC1D18" w:rsidP="00CC1D18">
      <w:pPr>
        <w:pStyle w:val="AMNumberTabs"/>
        <w:keepNext/>
      </w:pPr>
      <w:r w:rsidRPr="00E830F6">
        <w:t>Τροπολογία</w:t>
      </w:r>
      <w:r w:rsidRPr="00E830F6">
        <w:tab/>
      </w:r>
      <w:r w:rsidRPr="00E830F6">
        <w:tab/>
        <w:t>10</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Αιτιολογική σκέψη 13 β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jc w:val="center"/>
        </w:trPr>
        <w:tc>
          <w:tcPr>
            <w:tcW w:w="9752" w:type="dxa"/>
            <w:gridSpan w:val="2"/>
          </w:tcPr>
          <w:p w:rsidR="00CC1D18" w:rsidRPr="00E830F6" w:rsidRDefault="00CC1D18" w:rsidP="002D2B1C">
            <w:pPr>
              <w:keepNext/>
            </w:pPr>
          </w:p>
        </w:tc>
      </w:tr>
      <w:tr w:rsidR="00CC1D18" w:rsidRPr="00E830F6" w:rsidTr="002D2B1C">
        <w:trPr>
          <w:jc w:val="center"/>
        </w:trPr>
        <w:tc>
          <w:tcPr>
            <w:tcW w:w="4876" w:type="dxa"/>
            <w:hideMark/>
          </w:tcPr>
          <w:p w:rsidR="00CC1D18" w:rsidRPr="00E830F6" w:rsidRDefault="00CC1D18" w:rsidP="002D2B1C">
            <w:pPr>
              <w:pStyle w:val="ColumnHeading"/>
              <w:keepNext/>
            </w:pPr>
            <w:r w:rsidRPr="00E830F6">
              <w:t>Κείμενο που προτείνει η Επιτροπή</w:t>
            </w:r>
          </w:p>
        </w:tc>
        <w:tc>
          <w:tcPr>
            <w:tcW w:w="4876" w:type="dxa"/>
            <w:hideMark/>
          </w:tcPr>
          <w:p w:rsidR="00CC1D18" w:rsidRPr="00E830F6" w:rsidRDefault="00CC1D18" w:rsidP="002D2B1C">
            <w:pPr>
              <w:pStyle w:val="ColumnHeading"/>
              <w:keepNext/>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p>
        </w:tc>
        <w:tc>
          <w:tcPr>
            <w:tcW w:w="4876" w:type="dxa"/>
            <w:hideMark/>
          </w:tcPr>
          <w:p w:rsidR="00CC1D18" w:rsidRPr="00E830F6" w:rsidRDefault="00CC1D18" w:rsidP="002D2B1C">
            <w:pPr>
              <w:pStyle w:val="Normal6"/>
              <w:rPr>
                <w:szCs w:val="24"/>
              </w:rPr>
            </w:pPr>
            <w:r w:rsidRPr="00E830F6">
              <w:rPr>
                <w:b/>
                <w:i/>
              </w:rPr>
              <w:t>(13β)</w:t>
            </w:r>
            <w:r w:rsidRPr="00E830F6">
              <w:rPr>
                <w:b/>
                <w:i/>
              </w:rPr>
              <w:tab/>
              <w:t>Προκειμένου να διασφαλίζεται μια συνεκτικότερη προσέγγιση, η Επιτροπή θα πρέπει να εξετάσει το ενδεχόμενο να δημιουργήσει μητρώο αφερεγγυότητας στην Ένωση, που θα παρέχει μεγαλύτερη διαφάνεια στους πιστωτές και θα απλουστεύει την πρόσβαση σε πληροφορίες, ειδικά για τις μικρομεσαίες επιχειρήσεις και τους εργαζομένους.</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11</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Αιτιολογική σκέψη 15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(15)</w:t>
            </w:r>
            <w:r w:rsidRPr="00E830F6">
              <w:tab/>
              <w:t xml:space="preserve">Η υπερχρέωση των καταναλωτών είναι ένα πρόβλημα μείζονος οικονομικής και κοινωνικής σημασίας και συνδέεται στενά με τη μείωση της υπερχρέωσης εν γένει. Εξάλλου, πολλές φορές δεν μπορεί να γίνει σαφής διάκριση μεταξύ των καταναλωτικών και των επιχειρηματικών χρεών ενός επιχειρηματία. Ένα καθεστώς δεύτερης ευκαιρίας για τους επιχειρηματίες δεν θα είναι αποτελεσματικό αν υποχρεώνει τον επιχειρηματία να υπαχθεί σε ξεχωριστές διαδικασίες, με διαφορετικές προϋποθέσεις πρόσβασης και περιόδους απαλλαγής, προκειμένου να απαλλαγεί από τα επιχειρηματικά προσωπικά χρέη του και από τα μη επιχειρηματικού χαρακτήρα προσωπικά χρέη του. Για τους λόγους αυτούς, παρόλο που η παρούσα οδηγία δεν περιλαμβάνει δεσμευτικούς κανόνες για τους υπερχρεωμένους καταναλωτές, </w:t>
            </w:r>
            <w:r w:rsidRPr="00E830F6">
              <w:rPr>
                <w:b/>
                <w:i/>
              </w:rPr>
              <w:t>τα</w:t>
            </w:r>
            <w:r w:rsidRPr="00E830F6">
              <w:t xml:space="preserve"> κράτη μέλη </w:t>
            </w:r>
            <w:r w:rsidRPr="00E830F6">
              <w:rPr>
                <w:b/>
                <w:i/>
              </w:rPr>
              <w:t xml:space="preserve">θα πρέπει </w:t>
            </w:r>
            <w:r w:rsidRPr="00E830F6">
              <w:t xml:space="preserve">να </w:t>
            </w:r>
            <w:r w:rsidRPr="00E830F6">
              <w:rPr>
                <w:b/>
                <w:i/>
              </w:rPr>
              <w:t>μπορούν</w:t>
            </w:r>
            <w:r w:rsidRPr="00E830F6">
              <w:t xml:space="preserve"> να εφαρμόζουν τις διατάξεις για την απαλλαγή και στους καταναλωτές.</w:t>
            </w:r>
          </w:p>
        </w:tc>
        <w:tc>
          <w:tcPr>
            <w:tcW w:w="4876" w:type="dxa"/>
          </w:tcPr>
          <w:p w:rsidR="00CC1D18" w:rsidRPr="00E830F6" w:rsidRDefault="00CC1D18" w:rsidP="002D2B1C">
            <w:pPr>
              <w:pStyle w:val="Normal6"/>
            </w:pPr>
            <w:r w:rsidRPr="00E830F6">
              <w:t>(15)</w:t>
            </w:r>
            <w:r w:rsidRPr="00E830F6">
              <w:tab/>
              <w:t xml:space="preserve">Η υπερχρέωση των καταναλωτών είναι ένα πρόβλημα μείζονος οικονομικής και κοινωνικής σημασίας και συνδέεται στενά με τη μείωση της υπερχρέωσης εν γένει. Εξάλλου, πολλές φορές δεν μπορεί να γίνει σαφής διάκριση μεταξύ των καταναλωτικών και των επιχειρηματικών χρεών ενός επιχειρηματία. Ένα καθεστώς παροχής δεύτερης ευκαιρίας για τους επιχειρηματίες δεν θα είναι αποτελεσματικό αν υποχρεώνει τον επιχειρηματία να υπαχθεί σε ξεχωριστές διαδικασίες, με διαφορετικές προϋποθέσεις πρόσβασης και περιόδους απαλλαγής, προκειμένου να απαλλαγεί από τα επιχειρηματικά προσωπικά χρέη του και από τα μη επιχειρηματικού χαρακτήρα προσωπικά χρέη του. Για τους λόγους αυτούς, παρόλο που η παρούσα οδηγία δεν περιλαμβάνει δεσμευτικούς κανόνες για τους υπερχρεωμένους καταναλωτές, </w:t>
            </w:r>
            <w:r w:rsidRPr="00E830F6">
              <w:rPr>
                <w:b/>
                <w:i/>
              </w:rPr>
              <w:t>συνιστάται στα</w:t>
            </w:r>
            <w:r w:rsidRPr="00E830F6">
              <w:t xml:space="preserve"> κράτη μέλη να </w:t>
            </w:r>
            <w:r w:rsidRPr="00E830F6">
              <w:rPr>
                <w:b/>
                <w:i/>
              </w:rPr>
              <w:t>ξεκινήσουν</w:t>
            </w:r>
            <w:r w:rsidRPr="00E830F6">
              <w:t xml:space="preserve"> να εφαρμόζουν τις διατάξεις για την απαλλαγή και στους καταναλωτές</w:t>
            </w:r>
            <w:r w:rsidRPr="00E830F6">
              <w:rPr>
                <w:b/>
                <w:i/>
              </w:rPr>
              <w:t xml:space="preserve"> το συντομότερο δυνατόν</w:t>
            </w:r>
            <w:r w:rsidRPr="00E830F6">
              <w:t>.</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12</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Αιτιολογική σκέψη 15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pPr>
            <w:r w:rsidRPr="00E830F6">
              <w:rPr>
                <w:b/>
                <w:i/>
              </w:rPr>
              <w:t>(15α)</w:t>
            </w:r>
            <w:r w:rsidRPr="00E830F6">
              <w:tab/>
            </w:r>
            <w:r w:rsidRPr="00E830F6">
              <w:rPr>
                <w:b/>
                <w:i/>
              </w:rPr>
              <w:t>Προκειμένου να επιτευχθεί μεγαλύτερη σαφήνεια, τα κράτη μέλη και η Επιτροπή θα πρέπει να εκπονήσουν μελέτη για τον προσδιορισμό των βασικών δεικτών προσωπικής υπερχρέωσης. Με βάση τα αποτελέσματα της εν λόγω μελέτης, τα κράτη μέλη και η Επιτροπή θα πρέπει να εγκρίνουν μέτρα για τη θέσπιση ενός συστήματος εργαλείων έγκαιρης προειδοποίησης για την υπερχρέωση των καταναλωτών.</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13</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Αιτιολογική σκέψη 16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(16)</w:t>
            </w:r>
            <w:r w:rsidRPr="00E830F6">
              <w:tab/>
              <w:t>Όσο πιο νωρίς μπορέσει ο οφειλέτης να εντοπίσει τις οικονομικές δυσχέρειές του και να προβεί στις ενδεδειγμένες ενέργειες, τόσο μεγαλύτερες είναι οι πιθανότητες να αποφευχθεί μια επαπειλούμενη αφερεγγυότητα ή, στην περίπτωση που η βιωσιμότητα της επιχείρησης έχει πληγεί ανεπανόρθωτα, τόσο πιο ομαλή και αποδοτική θα είναι η διαδικασία εκκαθάρισης. Θα πρέπει, συνεπώς, να παρέχονται σαφείς πληροφορίες σχετικά με τις διαθέσιμες διαδικασίες προληπτικής αναδιάρθρωσης, καθώς και εργαλεία έγκαιρης προειδοποίησης, ώστε οι οφειλέτες που αρχίζουν να αντιμετωπίζουν οικονομικά προβλήματα να κινητροδοτούνται να αναλάβουν δράση σε πρώιμο στάδιο. Στους πιθανούς μηχανισμούς έγκαιρης προειδοποίησης θα πρέπει να συγκαταλέγονται καθήκοντα λογιστικού χαρακτήρα και καθήκοντα παρακολούθησης για τον οφειλέτη ή τους διαχειριστές του οφειλέτη, καθώς και καθήκοντα υποβολής στοιχείων βάσει των δανειακών συμβάσεων. Επιπροσθέτως, θα μπορούσαν, στο πλαίσιο της εθνικής νομοθεσίας, να κινητροδοτούνται ή και να υποχρεούνται τα τρίτα μέρη που διαθέτουν συναφείς πληροφορίες, όπως οι λογιστές, οι φορολογικές αρχές και οι αρχές κοινωνικής ασφάλισης, να προειδοποιούν για τυχόν αρνητικές εξελίξεις.</w:t>
            </w:r>
          </w:p>
        </w:tc>
        <w:tc>
          <w:tcPr>
            <w:tcW w:w="4876" w:type="dxa"/>
          </w:tcPr>
          <w:p w:rsidR="00CC1D18" w:rsidRPr="00E830F6" w:rsidRDefault="00CC1D18" w:rsidP="002D2B1C">
            <w:pPr>
              <w:pStyle w:val="Normal6"/>
            </w:pPr>
            <w:r w:rsidRPr="00E830F6">
              <w:t>(16)</w:t>
            </w:r>
            <w:r w:rsidRPr="00E830F6">
              <w:tab/>
              <w:t>Όσο πιο νωρίς μπορέσει ο οφειλέτης</w:t>
            </w:r>
            <w:r w:rsidRPr="00E830F6">
              <w:rPr>
                <w:b/>
                <w:i/>
              </w:rPr>
              <w:t>, ο επιχειρηματίας ή ο εκπρόσωπος των εργαζομένων</w:t>
            </w:r>
            <w:r w:rsidRPr="00E830F6">
              <w:t xml:space="preserve"> να εντοπίσει τις οικονομικές δυσχέρειές του και να προβεί στις ενδεδειγμένες ενέργειες, τόσο μεγαλύτερες είναι οι πιθανότητες να αποφευχθεί μια επαπειλούμενη αφερεγγυότητα ή, στην περίπτωση που η βιωσιμότητα της επιχείρησης έχει πληγεί ανεπανόρθωτα, τόσο πιο ομαλή και αποδοτική θα είναι η διαδικασία εκκαθάρισης. Θα πρέπει, συνεπώς, να παρέχονται σαφείς πληροφορίες σχετικά με τις διαθέσιμες διαδικασίες προληπτικής αναδιάρθρωσης, καθώς και εργαλεία έγκαιρης προειδοποίησης, ώστε οι οφειλέτες που αρχίζουν να αντιμετωπίζουν οικονομικά προβλήματα να κινητροδοτούνται να αναλάβουν δράση σε πρώιμο στάδιο. Στους πιθανούς μηχανισμούς έγκαιρης προειδοποίησης θα πρέπει να συγκαταλέγονται καθήκοντα λογιστικού χαρακτήρα και καθήκοντα παρακολούθησης για τον οφειλέτη ή τους διαχειριστές του οφειλέτη, καθώς και καθήκοντα υποβολής στοιχείων βάσει των δανειακών συμβάσεων. Επιπροσθέτως, θα μπορούσαν, στο πλαίσιο της εθνικής νομοθεσίας, να κινητροδοτούνται ή και να υποχρεούνται τα τρίτα μέρη που διαθέτουν συναφείς πληροφορίες, όπως οι λογιστές, οι φορολογικές αρχές και οι αρχές κοινωνικής ασφάλισης, να προειδοποιούν για τυχόν αρνητικές εξελίξεις. </w:t>
            </w:r>
            <w:r w:rsidRPr="00E830F6">
              <w:rPr>
                <w:b/>
                <w:i/>
              </w:rPr>
              <w:t>Οι εκπρόσωποι των εργαζομένων θα πρέπει να έχουν πρόσβαση στις συναφείς πληροφορίες και να τους δίνεται το δικαίωμα να κοινοποιούν τις ανησυχίες τους σε άλλους εμπλεκόμενους παράγοντες. Τα κράτη μέλη θα πρέπει να παρέχουν τη δυνατότητα χρήσης νέων τεχνολογιών πληροφορικής για τις κοινοποιήσεις και την επιγραμμική επικοινωνία και θα πρέπει να καθιστούν διαθέσιμες τις πληροφορίες σχετικά με το σύστημα έγκαιρης προειδοποίησης σε ειδικό ιστότοπο.</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14</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Αιτιολογική σκέψη 16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pPr>
            <w:r w:rsidRPr="00E830F6">
              <w:rPr>
                <w:b/>
                <w:i/>
              </w:rPr>
              <w:t>(16α)</w:t>
            </w:r>
            <w:r w:rsidRPr="00E830F6">
              <w:tab/>
            </w:r>
            <w:r w:rsidRPr="00E830F6">
              <w:rPr>
                <w:b/>
                <w:i/>
              </w:rPr>
              <w:t>Το στάδιο της έγκαιρης προειδοποίησης που έχει σχεδιαστεί για να προβλέπει την εκδήλωση μιας κρίσης νοείται ως μέσο στήριξης το οποίο επισημαίνει τη δυσκολία του οφειλέτη και του παρέχει τη δυνατότητα ταχείας ανάλυσης και αντιμετώπισης των οικονομικών και χρηματοπιστωτικών προβλημάτων της επιχείρησης, με την πρόβλεψη μέσων ποικίλης φύσεως αλλά προαιρετικής πρόσβασης, χωρίς παράλληλα να επιβάλλονται συγκεκριμένες συμπεριφορές ή να δημοσιοποιείται απαραιτήτως η κρίση σε τρίτους. Συνεπώς, είναι σημαντικό να εναπόκειται στα κράτη μέλη η απόφαση σχετικά με τον περιορισμό των διατάξεων υποχρεωτικής παρακολούθησης στις μικρομεσαίες επιχειρήσεις, δεδομένου ότι οι τελευταίες συχνά δεν είναι σε θέση να κινήσουν αυτόνομα διαδικασίες αναδιάρθρωσης εξαιτίας διαφόρων παραγόντων που μειώνουν την ανταγωνιστικότητά τους, όπως η ανεπαρκής ανάπτυξη , η έλλειψη ισχυρής εταιρικής διακυβέρνησης, αποτελεσματικών επιχειρησιακών διαδικασιών και πόρων παρακολούθησης και σχεδιασμού, καθώς και η μικρότερη ικανότητά τους να καλύψουν τα σχετικά έξοδα.</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15</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Αιτιολογική σκέψη 17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(17)</w:t>
            </w:r>
            <w:r w:rsidRPr="00E830F6">
              <w:tab/>
              <w:t>Θα πρέπει να προσφέρεται στους οφειλέτες ένα πλαίσιο αναδιάρθρωσης που να τους παρέχει τη δυνατότητα να αντιμετωπίσουν τις οικονομικές τους δυσχέρειες σε πρώιμο στάδιο, όταν φαίνεται πιθανή η αποτροπή της περιέλευσής τους σε κατάσταση αφερεγγυότητας και η εξασφάλιση της συνέχισης της επιχειρηματικής τους δραστηριότητας. Η δυνατότητα ένταξης σε πλαίσιο αναδιάρθρωσης θα πρέπει να παρέχεται πριν ο οφειλέτης καταστεί αφερέγγυος βάσει της εθνικής νομοθεσίας, δηλαδή πριν από την πλήρωση των όρων για κίνηση σε βάρος του οφειλέτη συλλογικής διαδικασίας αφερεγγυότητας, η οποία κανονικά συνεπάγεται την πλήρη πτωχευτική απαλλοτρίωση της περιουσίας του οφειλέτη και τον διορισμό συνδίκου. Επομένως, δεν θα πρέπει να προβλέπεται έλεγχος της βιωσιμότητας ως προαπαιτούμενο για την έναρξη διαπραγματεύσεων και τη χορήγηση αναστολής των ατομικών καταδιώξεων. Αντιθέτως, η εκτίμηση της βιωσιμότητας της επιχείρησης θα πρέπει κατά κανόνα να επαφίεται στους θιγόμενους πιστωτές που στην πλειοψηφία τους συμφωνούν σε κάποια αναπροσαρμογή των απαιτήσεών τους. Ωστόσο, για να αποφευχθεί κατάχρηση των διαδικασιών, οι οικονομικές δυσχέρειες του οφειλέτη θα πρέπει να αντικατοπτρίζουν πιθανότητα αφερεγγυότητας και το σχέδιο αναδιάρθρωσης θα πρέπει να είναι ικανό να αποτρέψει την αφερεγγυότητα του οφειλέτη και να εξασφαλίσει τη βιωσιμότητα της επιχείρησης.</w:t>
            </w:r>
          </w:p>
        </w:tc>
        <w:tc>
          <w:tcPr>
            <w:tcW w:w="4876" w:type="dxa"/>
          </w:tcPr>
          <w:p w:rsidR="00CC1D18" w:rsidRPr="00E830F6" w:rsidRDefault="00CC1D18" w:rsidP="002D2B1C">
            <w:pPr>
              <w:pStyle w:val="Normal6"/>
            </w:pPr>
            <w:r w:rsidRPr="00E830F6">
              <w:t>(17)</w:t>
            </w:r>
            <w:r w:rsidRPr="00E830F6">
              <w:tab/>
              <w:t xml:space="preserve">Θα πρέπει να προσφέρεται στους οφειλέτες ένα πλαίσιο αναδιάρθρωσης που να τους παρέχει τη δυνατότητα να αντιμετωπίσουν τις οικονομικές τους δυσχέρειες σε πρώιμο στάδιο, όταν φαίνεται πιθανή η αποτροπή της περιέλευσής τους σε κατάσταση αφερεγγυότητας και η εξασφάλιση της συνέχισης της επιχειρηματικής τους δραστηριότητας. Η δυνατότητα ένταξης σε πλαίσιο αναδιάρθρωσης θα πρέπει να παρέχεται πριν ο οφειλέτης καταστεί αφερέγγυος βάσει της εθνικής νομοθεσίας, δηλαδή πριν από την πλήρωση των όρων για κίνηση σε βάρος του οφειλέτη συλλογικής διαδικασίας αφερεγγυότητας, η οποία κανονικά συνεπάγεται την πλήρη πτωχευτική απαλλοτρίωση της περιουσίας του οφειλέτη και τον διορισμό συνδίκου. </w:t>
            </w:r>
            <w:r w:rsidRPr="00E830F6">
              <w:rPr>
                <w:b/>
                <w:i/>
              </w:rPr>
              <w:t xml:space="preserve">Τα κράτη μέλη θα πρέπει να έχουν τη δυνατότητα να περιορίζουν την πρόσβαση στο πλαίσιο αναδιάρθρωσης στην περίπτωση επιχειρήσεων για τις οποίες έχει κριθεί από δικαστήριο κράτους μέλους ότι έχουν παραβεί λογιστικές υποχρεώσεις ή υποχρέωσης τήρησης βιβλίων. Τα κράτη μέλη θα πρέπει επίσης να μπορούν να παρέχουν πρόσβαση στα πλαίσια αναδιάρθρωσης κατόπιν αιτήματος των πιστωτών και των εκπροσώπων των εργαζομένων. </w:t>
            </w:r>
            <w:r w:rsidRPr="00E830F6">
              <w:t>Επομένως, δεν θα πρέπει να προβλέπεται έλεγχος της βιωσιμότητας ως προαπαιτούμενο για την έναρξη διαπραγματεύσεων και τη χορήγηση αναστολής των ατομικών καταδιώξεων. Αντιθέτως, η εκτίμηση της βιωσιμότητας της επιχείρησης θα πρέπει κατά κανόνα να επαφίεται στους θιγόμενους πιστωτές που στην πλειοψηφία τους συμφωνούν σε κάποια αναπροσαρμογή των απαιτήσεών τους. Ωστόσο, για να αποφευχθεί κατάχρηση των διαδικασιών, οι οικονομικές δυσχέρειες του οφειλέτη θα πρέπει να αντικατοπτρίζουν πιθανότητα αφερεγγυότητας και το σχέδιο αναδιάρθρωσης θα πρέπει να είναι ικανό να αποτρέψει την αφερεγγυότητα του οφειλέτη και να εξασφαλίσει τη βιωσιμότητα της επιχείρησης.</w:t>
            </w:r>
          </w:p>
        </w:tc>
      </w:tr>
    </w:tbl>
    <w:p w:rsidR="00CC1D18" w:rsidRPr="00E830F6" w:rsidRDefault="00CC1D18" w:rsidP="00CC1D18"/>
    <w:p w:rsidR="00CC1D18" w:rsidRPr="00E830F6" w:rsidRDefault="00CC1D18" w:rsidP="00CC1D18">
      <w:pPr>
        <w:pStyle w:val="AMNumberTabs"/>
        <w:keepNext/>
      </w:pPr>
      <w:r w:rsidRPr="00E830F6">
        <w:t>Τροπολογία</w:t>
      </w:r>
      <w:r w:rsidRPr="00E830F6">
        <w:tab/>
      </w:r>
      <w:r w:rsidRPr="00E830F6">
        <w:tab/>
        <w:t>16</w:t>
      </w:r>
    </w:p>
    <w:p w:rsidR="00CC1D18" w:rsidRPr="00E830F6" w:rsidRDefault="00CC1D18" w:rsidP="00CC1D18">
      <w:pPr>
        <w:pStyle w:val="NormalBold12b"/>
        <w:keepNext/>
      </w:pPr>
      <w:r w:rsidRPr="00E830F6">
        <w:t>Πρόταση οδηγίας</w:t>
      </w:r>
    </w:p>
    <w:p w:rsidR="00CC1D18" w:rsidRPr="00E830F6" w:rsidRDefault="00CC1D18" w:rsidP="00CC1D18">
      <w:pPr>
        <w:pStyle w:val="NormalBold"/>
        <w:keepNext/>
      </w:pPr>
      <w:r w:rsidRPr="00E830F6">
        <w:t>Αιτιολογική σκέψη 17 α (νέα)</w:t>
      </w:r>
    </w:p>
    <w:p w:rsidR="00CC1D18" w:rsidRPr="00E830F6" w:rsidRDefault="00CC1D18" w:rsidP="00CC1D1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1D18" w:rsidRPr="00E830F6" w:rsidTr="002D2B1C">
        <w:trPr>
          <w:jc w:val="center"/>
        </w:trPr>
        <w:tc>
          <w:tcPr>
            <w:tcW w:w="9752" w:type="dxa"/>
            <w:gridSpan w:val="2"/>
          </w:tcPr>
          <w:p w:rsidR="00CC1D18" w:rsidRPr="00E830F6" w:rsidRDefault="00CC1D18" w:rsidP="002D2B1C">
            <w:pPr>
              <w:keepNext/>
            </w:pPr>
          </w:p>
        </w:tc>
      </w:tr>
      <w:tr w:rsidR="00CC1D18" w:rsidRPr="00E830F6" w:rsidTr="002D2B1C">
        <w:trPr>
          <w:jc w:val="center"/>
        </w:trPr>
        <w:tc>
          <w:tcPr>
            <w:tcW w:w="4876" w:type="dxa"/>
          </w:tcPr>
          <w:p w:rsidR="00CC1D18" w:rsidRPr="00E830F6" w:rsidRDefault="00CC1D18" w:rsidP="002D2B1C">
            <w:pPr>
              <w:pStyle w:val="ColumnHeading"/>
              <w:keepNext/>
            </w:pPr>
            <w:r w:rsidRPr="00E830F6">
              <w:t>Κείμενο που προτείνει η Επιτροπή</w:t>
            </w:r>
          </w:p>
        </w:tc>
        <w:tc>
          <w:tcPr>
            <w:tcW w:w="4876" w:type="dxa"/>
          </w:tcPr>
          <w:p w:rsidR="00CC1D18" w:rsidRPr="00E830F6" w:rsidRDefault="00CC1D18" w:rsidP="002D2B1C">
            <w:pPr>
              <w:pStyle w:val="ColumnHeading"/>
              <w:keepNext/>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rPr>
                <w:b/>
                <w:i/>
                <w:szCs w:val="24"/>
              </w:rPr>
            </w:pPr>
            <w:r w:rsidRPr="00E830F6">
              <w:rPr>
                <w:b/>
                <w:i/>
              </w:rPr>
              <w:t>(17α)</w:t>
            </w:r>
            <w:r w:rsidRPr="00E830F6">
              <w:rPr>
                <w:b/>
                <w:i/>
              </w:rPr>
              <w:tab/>
              <w:t>Η τήρηση των λογιστικών υποχρεώσεων και των υποχρεώσεων τήρησης βιβλίων θεωρείται ένα αποτελεσματικό μέσο που κάνει τις επιχειρήσεις και τους επιχειρηματίες να αντιληφθούν ότι αντιμετωπίζουν τον κίνδυνο να μην μπορούν να αποπληρώσουν τα χρέη τους στη λήξη τους. Είναι σκόπιμο να προβλεφθεί ότι τα κράτη μέλη έχουν τη δυνατότητα να επιτρέπουν την πρόσβαση σε διαδικασία αναδιάρθρωσης μόνο σε επιχειρήσεις και επιχειρηματίες που τηρούν τις εν λόγω λογιστικές υποχρεώσεις και υποχρεώσεις τήρησης βιβλίων.</w:t>
            </w:r>
          </w:p>
        </w:tc>
      </w:tr>
    </w:tbl>
    <w:p w:rsidR="00CC1D18" w:rsidRPr="00E830F6" w:rsidRDefault="00CC1D18" w:rsidP="00CC1D18"/>
    <w:p w:rsidR="00CC1D18" w:rsidRPr="00E830F6" w:rsidRDefault="00CC1D18" w:rsidP="00CC1D18">
      <w:pPr>
        <w:pStyle w:val="AMNumberTabs"/>
        <w:keepNext/>
      </w:pPr>
      <w:r w:rsidRPr="00E830F6">
        <w:t>Τροπολογία</w:t>
      </w:r>
      <w:r w:rsidRPr="00E830F6">
        <w:tab/>
      </w:r>
      <w:r w:rsidRPr="00E830F6">
        <w:tab/>
        <w:t>17</w:t>
      </w:r>
    </w:p>
    <w:p w:rsidR="00CC1D18" w:rsidRPr="00E830F6" w:rsidRDefault="00CC1D18" w:rsidP="00CC1D18">
      <w:pPr>
        <w:pStyle w:val="NormalBold12b"/>
        <w:keepNext/>
      </w:pPr>
      <w:r w:rsidRPr="00E830F6">
        <w:t>Πρόταση οδηγίας</w:t>
      </w:r>
    </w:p>
    <w:p w:rsidR="00CC1D18" w:rsidRPr="00E830F6" w:rsidRDefault="00CC1D18" w:rsidP="00CC1D18">
      <w:pPr>
        <w:pStyle w:val="NormalBold"/>
        <w:keepNext/>
      </w:pPr>
      <w:r w:rsidRPr="00E830F6">
        <w:t>Αιτιολογική σκέψη 18</w:t>
      </w:r>
    </w:p>
    <w:p w:rsidR="00CC1D18" w:rsidRPr="00E830F6" w:rsidRDefault="00CC1D18" w:rsidP="00CC1D1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1D18" w:rsidRPr="00E830F6" w:rsidTr="002D2B1C">
        <w:trPr>
          <w:jc w:val="center"/>
        </w:trPr>
        <w:tc>
          <w:tcPr>
            <w:tcW w:w="9752" w:type="dxa"/>
            <w:gridSpan w:val="2"/>
          </w:tcPr>
          <w:p w:rsidR="00CC1D18" w:rsidRPr="00E830F6" w:rsidRDefault="00CC1D18" w:rsidP="002D2B1C">
            <w:pPr>
              <w:keepNext/>
            </w:pPr>
          </w:p>
        </w:tc>
      </w:tr>
      <w:tr w:rsidR="00CC1D18" w:rsidRPr="00E830F6" w:rsidTr="002D2B1C">
        <w:trPr>
          <w:jc w:val="center"/>
        </w:trPr>
        <w:tc>
          <w:tcPr>
            <w:tcW w:w="4876" w:type="dxa"/>
          </w:tcPr>
          <w:p w:rsidR="00CC1D18" w:rsidRPr="00E830F6" w:rsidRDefault="00CC1D18" w:rsidP="002D2B1C">
            <w:pPr>
              <w:pStyle w:val="ColumnHeading"/>
              <w:keepNext/>
            </w:pPr>
            <w:r w:rsidRPr="00E830F6">
              <w:t>Κείμενο που προτείνει η Επιτροπή</w:t>
            </w:r>
          </w:p>
        </w:tc>
        <w:tc>
          <w:tcPr>
            <w:tcW w:w="4876" w:type="dxa"/>
          </w:tcPr>
          <w:p w:rsidR="00CC1D18" w:rsidRPr="00E830F6" w:rsidRDefault="00CC1D18" w:rsidP="002D2B1C">
            <w:pPr>
              <w:pStyle w:val="ColumnHeading"/>
              <w:keepNext/>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(18)</w:t>
            </w:r>
            <w:r w:rsidRPr="00E830F6">
              <w:tab/>
              <w:t>Προς τον σκοπό της προαγωγής της αποδοτικότητας και της μείωσης των καθυστερήσεων και τους κόστους, τα εθνικά πλαίσια προληπτικής αναδιάρθρωσης θα πρέπει να περιλαμβάνουν ευέλικτες διαδικασίες οι οποίες να περιορίζουν τη συμμετοχή δικαστικών ή διοικητικών αρχών στον βαθμό που είναι αναγκαίος και αναλογικός για τη διασφάλιση των συμφερόντων των πιστωτών και των λοιπών ενδιαφερόμενων μερών που ενδέχεται να θιγούν. Με στόχο να αποφεύγονται οι περιττές δαπάνες και να αντικατοπτρίζεται ο πρώιμος χαρακτήρας της διαδικασίας, οι οφειλέτες θα πρέπει καταρχήν να διατηρούν τον έλεγχο των περιουσιακών τους στοιχείων και της καθημερινής λειτουργίας της επιχείρησής τους. Ο διορισμός επαγγελματία στον τομέα της αναδιάρθρωσης, είτε πρόκειται για μεσολαβητή που υποστηρίζει τις διαπραγματεύσεις για σχέδιο αναδιάρθρωσης είτε για διαχειριστή διαδικασιών αφερεγγυότητας ο οποίος εποπτεύει τις ενέργειες του οφειλέτη, δεν θα πρέπει να είναι υποχρεωτικός σε όλες τις περιπτώσεις, αλλά να εξετάζεται κατά περίπτωση, ανάλογα με τις συνθήκες ή τις ειδικές ανάγκες του οφειλέτη. Επιπροσθέτως, δεν θα πρέπει να απαιτείται κατ’ ανάγκη δικαστική εντολή για την έναρξη της διαδικασίας αναδιάρθρωσης, η οποία μπορεί να έχει ανεπίσημο χαρακτήρα εφόσον δεν θίγονται τα δικαιώματα τρίτων. Ωστόσο, θα πρέπει να διασφαλίζεται ένας βαθμός εποπτείας όταν αυτό είναι αναγκαίο για τη διασφάλιση των νόμιμων συμφερόντων ενός ή περισσότερων πιστωτών ή άλλων ενδιαφερόμενων μερών. Τέτοια περίπτωση μπορεί να συντρέχει, ιδίως, όταν χορηγείται γενική αναστολή των ατομικών καταδιώξεων από τη δικαστική ή διοικητική αρχή ή όταν κρίνεται αναγκαία η επιβολή σχεδίου αναδιάρθρωσης σε διαφωνούσες κατηγορίες πιστωτών.</w:t>
            </w:r>
          </w:p>
        </w:tc>
        <w:tc>
          <w:tcPr>
            <w:tcW w:w="4876" w:type="dxa"/>
          </w:tcPr>
          <w:p w:rsidR="00CC1D18" w:rsidRPr="00E830F6" w:rsidRDefault="00CC1D18" w:rsidP="002D2B1C">
            <w:pPr>
              <w:pStyle w:val="Normal6"/>
            </w:pPr>
            <w:r w:rsidRPr="00E830F6">
              <w:t>(18)</w:t>
            </w:r>
            <w:r w:rsidRPr="00E830F6">
              <w:tab/>
              <w:t xml:space="preserve">Προς τον σκοπό της προαγωγής της αποδοτικότητας και της μείωσης των καθυστερήσεων και τους κόστους, τα εθνικά πλαίσια προληπτικής αναδιάρθρωσης θα πρέπει να περιλαμβάνουν ευέλικτες διαδικασίες οι οποίες να περιορίζουν τη συμμετοχή δικαστικών ή διοικητικών αρχών στον βαθμό που είναι αναγκαίος και αναλογικός για τη διασφάλιση των συμφερόντων των πιστωτών και των λοιπών ενδιαφερόμενων μερών που ενδέχεται να θιγούν. Με στόχο να αποφεύγονται οι περιττές δαπάνες και να αντικατοπτρίζεται ο πρώιμος χαρακτήρας της διαδικασίας, οι οφειλέτες θα πρέπει καταρχήν να διατηρούν τον έλεγχο των περιουσιακών τους στοιχείων και της καθημερινής λειτουργίας της επιχείρησής τους. Ο διορισμός επαγγελματία στον τομέα της αναδιάρθρωσης, είτε πρόκειται για μεσολαβητή που υποστηρίζει τις διαπραγματεύσεις για σχέδιο αναδιάρθρωσης είτε για διαχειριστή διαδικασιών αφερεγγυότητας ο οποίος εποπτεύει τις ενέργειες του οφειλέτη, δεν θα πρέπει να είναι υποχρεωτικός σε όλες τις περιπτώσεις, αλλά να εξετάζεται κατά περίπτωση, ανάλογα με τις συνθήκες ή τις ειδικές ανάγκες του οφειλέτη. </w:t>
            </w:r>
            <w:r w:rsidRPr="00E830F6">
              <w:rPr>
                <w:b/>
                <w:i/>
              </w:rPr>
              <w:t>Ο καθορισμός των προϋποθέσεων για τους εν λόγω διορισμούς θα πρέπει να εναπόκειται στα κράτη μέλη. Ωστόσο, θα πρέπει να διορίζεται επαγγελματίας όταν χορηγείται αναστολή, όταν το σχέδιο αναδιάρθρωσης πρέπει να επικυρωθεί από δικαστική ή διοικητική αρχή με «διακατηγοριακή παράκαμψη των διαφωνιών» («cross-class cram-down»), ή αν ζητηθεί από τον οφειλέτη ή την πλειοψηφία των πιστωτών.</w:t>
            </w:r>
            <w:r w:rsidRPr="00E830F6">
              <w:t xml:space="preserve"> Επιπροσθέτως, δεν θα πρέπει να απαιτείται κατ’ ανάγκη δικαστική εντολή για την έναρξη της διαδικασίας αναδιάρθρωσης, η οποία μπορεί να έχει ανεπίσημο χαρακτήρα εφόσον δεν θίγονται τα δικαιώματα τρίτων. Ωστόσο, θα πρέπει να διασφαλίζεται ένας βαθμός εποπτείας όταν αυτό είναι αναγκαίο για τη διασφάλιση των νόμιμων συμφερόντων ενός ή περισσότερων πιστωτών ή άλλων ενδιαφερόμενων μερών. Τέτοια περίπτωση μπορεί να συντρέχει, ιδίως, όταν χορηγείται γενική αναστολή των ατομικών καταδιώξεων από τη δικαστική ή διοικητική αρχή ή όταν κρίνεται αναγκαία η επιβολή σχεδίου αναδιάρθρωσης σε διαφωνούσες κατηγορίες πιστωτών. </w:t>
            </w:r>
            <w:r w:rsidRPr="00E830F6">
              <w:rPr>
                <w:b/>
                <w:i/>
              </w:rPr>
              <w:t>Επιπλέον, τα κράτη μέλη θα πρέπει να διασφαλίζουν ότι παρέχονται σαφείς και διαφανείς πληροφορίες στους εκπροσώπους των εργαζομένων.</w:t>
            </w:r>
          </w:p>
        </w:tc>
      </w:tr>
    </w:tbl>
    <w:p w:rsidR="00CC1D18" w:rsidRPr="00E830F6" w:rsidRDefault="00CC1D18" w:rsidP="00CC1D18"/>
    <w:p w:rsidR="00CC1D18" w:rsidRPr="00E830F6" w:rsidRDefault="00CC1D18" w:rsidP="00CC1D18">
      <w:pPr>
        <w:pStyle w:val="AMNumberTabs"/>
        <w:keepNext/>
      </w:pPr>
      <w:r w:rsidRPr="00E830F6">
        <w:t>Τροπολογία</w:t>
      </w:r>
      <w:r w:rsidRPr="00E830F6">
        <w:tab/>
      </w:r>
      <w:r w:rsidRPr="00E830F6">
        <w:tab/>
        <w:t>18</w:t>
      </w:r>
    </w:p>
    <w:p w:rsidR="00CC1D18" w:rsidRPr="00E830F6" w:rsidRDefault="00CC1D18" w:rsidP="00CC1D18">
      <w:pPr>
        <w:pStyle w:val="NormalBold12b"/>
        <w:keepNext/>
      </w:pPr>
      <w:r w:rsidRPr="00E830F6">
        <w:t>Πρόταση οδηγίας</w:t>
      </w:r>
    </w:p>
    <w:p w:rsidR="00CC1D18" w:rsidRPr="00E830F6" w:rsidRDefault="00CC1D18" w:rsidP="00CC1D18">
      <w:pPr>
        <w:pStyle w:val="NormalBold"/>
        <w:keepNext/>
      </w:pPr>
      <w:r w:rsidRPr="00E830F6">
        <w:t>Αιτιολογική σκέψη 19</w:t>
      </w:r>
    </w:p>
    <w:p w:rsidR="00CC1D18" w:rsidRPr="00E830F6" w:rsidRDefault="00CC1D18" w:rsidP="00CC1D1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1D18" w:rsidRPr="00E830F6" w:rsidTr="002D2B1C">
        <w:trPr>
          <w:jc w:val="center"/>
        </w:trPr>
        <w:tc>
          <w:tcPr>
            <w:tcW w:w="9752" w:type="dxa"/>
            <w:gridSpan w:val="2"/>
          </w:tcPr>
          <w:p w:rsidR="00CC1D18" w:rsidRPr="00E830F6" w:rsidRDefault="00CC1D18" w:rsidP="002D2B1C">
            <w:pPr>
              <w:keepNext/>
            </w:pPr>
          </w:p>
        </w:tc>
      </w:tr>
      <w:tr w:rsidR="00CC1D18" w:rsidRPr="00E830F6" w:rsidTr="002D2B1C">
        <w:trPr>
          <w:jc w:val="center"/>
        </w:trPr>
        <w:tc>
          <w:tcPr>
            <w:tcW w:w="4876" w:type="dxa"/>
          </w:tcPr>
          <w:p w:rsidR="00CC1D18" w:rsidRPr="00E830F6" w:rsidRDefault="00CC1D18" w:rsidP="002D2B1C">
            <w:pPr>
              <w:pStyle w:val="ColumnHeading"/>
              <w:keepNext/>
            </w:pPr>
            <w:r w:rsidRPr="00E830F6">
              <w:t>Κείμενο που προτείνει η Επιτροπή</w:t>
            </w:r>
          </w:p>
        </w:tc>
        <w:tc>
          <w:tcPr>
            <w:tcW w:w="4876" w:type="dxa"/>
          </w:tcPr>
          <w:p w:rsidR="00CC1D18" w:rsidRPr="00E830F6" w:rsidRDefault="00CC1D18" w:rsidP="002D2B1C">
            <w:pPr>
              <w:pStyle w:val="ColumnHeading"/>
              <w:keepNext/>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(19)</w:t>
            </w:r>
            <w:r w:rsidRPr="00E830F6">
              <w:tab/>
              <w:t xml:space="preserve">Ο οφειλέτης θα πρέπει να έχει τη δυνατότητα να ζητήσει από τη δικαστική ή διοικητική αρχή προσωρινή αναστολή των ατομικών καταδιώξεων, </w:t>
            </w:r>
            <w:r w:rsidRPr="00E830F6">
              <w:rPr>
                <w:b/>
                <w:i/>
              </w:rPr>
              <w:t xml:space="preserve">η οποία θα πρέπει να συνεπάγεται επίσης αναστολή της υποχρέωσης υποβολής αίτησης για κίνηση διαδικασιών αφερεγγυότητας, </w:t>
            </w:r>
            <w:r w:rsidRPr="00E830F6">
              <w:t>όταν οι καταδιώξεις αυτές ενδέχεται να επηρεάσουν δυσμενώς τις διαπραγματεύσεις και να υπονομεύσουν τις προοπτικές αναδιάρθρωσης της επιχείρησης του οφειλέτη. Η αναστολή των ατομικών καταδιώξεων μπορεί να είναι γενική, δηλαδή να καταλαμβάνει όλους τους πιστωτές, ή στοχευμένη σε μεμονωμένους πιστωτές</w:t>
            </w:r>
            <w:r w:rsidRPr="00E830F6">
              <w:rPr>
                <w:b/>
                <w:i/>
              </w:rPr>
              <w:t>.</w:t>
            </w:r>
            <w:r w:rsidRPr="00E830F6">
              <w:t xml:space="preserve"> Προκειμένου να εξασφαλίζεται δίκαιη ισορροπία μεταξύ των δικαιωμάτων του οφειλέτη και των δικαιωμάτων πιστωτών, η αναστολή θα πρέπει να χορηγείται για περίοδο που δεν υπερβαίνει τους τέσσερις μήνες. Πολύπλοκες αναδιαρθρώσεις μπορεί, ωστόσο, να απαιτούν περισσότερο χρόνο. Τα κράτη μέλη μπορούν να αποφασίσουν ότι σε αυτές τις περιπτώσεις είναι δυνατόν να δίνονται παρατάσεις της εν λόγω περιόδου από τη δικαστική ή διοικητική αρχή, εφόσον αποδεικνύεται ότι σημειώνεται πρόοδος στις διαπραγματεύσεις για το σχέδιο αναδιάρθρωσης και ότι οι πιστωτές δεν υφίστανται αδικαιολόγητη βλάβη. Για να δοθούν περαιτέρω παρατάσεις, η δικαστική ή διοικητική αρχή θα πρέπει να είναι επαρκώς πεπεισμένη ότι υπάρχει ισχυρή πιθανότητα έγκρισης σχεδίου αναδιάρθρωσης. Τα κράτη μέλη θα πρέπει να διασφαλίζουν ότι οι αιτήσεις για παράταση της αρχικής διάρκειας της αναστολής υποβάλλονται εντός εύλογης προθεσμίας ώστε να δίνεται στη δικαστική ή διοικητική αρχή η δυνατότητα να αποφασίσει εγκαίρως. Εάν δικαστική ή διοικητική αρχή δεν εκδώσει απόφαση για παράταση της διάρκειας αναστολής των ατομικών καταδιώξεων πριν από τη λήξη της, η αναστολή θα πρέπει να παύει να παράγει αποτελέσματα κατά την ημερομηνία λήξης της περιόδου αναστολής. Για λόγους ασφάλειας δικαίου, η συνολική διάρκεια της αναστολής δεν θα πρέπει να υπερβαίνει τους </w:t>
            </w:r>
            <w:r w:rsidRPr="00E830F6">
              <w:rPr>
                <w:b/>
                <w:i/>
              </w:rPr>
              <w:t>δώδεκα</w:t>
            </w:r>
            <w:r w:rsidRPr="00E830F6">
              <w:t xml:space="preserve"> μήνες.</w:t>
            </w:r>
          </w:p>
        </w:tc>
        <w:tc>
          <w:tcPr>
            <w:tcW w:w="4876" w:type="dxa"/>
          </w:tcPr>
          <w:p w:rsidR="00CC1D18" w:rsidRPr="00E830F6" w:rsidRDefault="00CC1D18" w:rsidP="002D2B1C">
            <w:pPr>
              <w:pStyle w:val="Normal6"/>
            </w:pPr>
            <w:r w:rsidRPr="00E830F6">
              <w:t>(19)</w:t>
            </w:r>
            <w:r w:rsidRPr="00E830F6">
              <w:tab/>
              <w:t xml:space="preserve">Ο οφειλέτης θα πρέπει να έχει τη δυνατότητα να ζητήσει από τη δικαστική ή διοικητική αρχή προσωρινή αναστολή των ατομικών καταδιώξεων, όταν οι καταδιώξεις αυτές ενδέχεται να επηρεάσουν δυσμενώς τις διαπραγματεύσεις και να υπονομεύσουν τις προοπτικές αναδιάρθρωσης της επιχείρησης του οφειλέτη. </w:t>
            </w:r>
            <w:r w:rsidRPr="00E830F6">
              <w:rPr>
                <w:b/>
                <w:i/>
              </w:rPr>
              <w:t>Η υποβολή του εν λόγω αιτήματος θα πρέπει να είναι δυνατή μόνο εάν δεν έχει γεννηθεί ακόμη η υποχρέωση υποβολής αιτήματος για την υπαγωγή σε καθεστώς αφερεγγυότητας.</w:t>
            </w:r>
            <w:r w:rsidRPr="00E830F6">
              <w:t xml:space="preserve"> Η</w:t>
            </w:r>
            <w:r w:rsidRPr="00E830F6">
              <w:rPr>
                <w:b/>
                <w:i/>
              </w:rPr>
              <w:t xml:space="preserve"> </w:t>
            </w:r>
            <w:r w:rsidRPr="00E830F6">
              <w:t>αναστολή των ατομικών καταδιώξεων μπορεί να είναι γενική, δηλαδή να καταλαμβάνει όλους τους πιστωτές, ή στοχευμένη σε μεμονωμένους πιστωτές</w:t>
            </w:r>
            <w:r w:rsidRPr="00E830F6">
              <w:rPr>
                <w:b/>
                <w:i/>
              </w:rPr>
              <w:t>, αλλά μόνο τους πιστωτές που συμμετέχουν στις διαπραγματεύσεις</w:t>
            </w:r>
            <w:r w:rsidRPr="00E830F6">
              <w:t xml:space="preserve"> Προκειμένου να εξασφαλίζεται δίκαιη ισορροπία μεταξύ των δικαιωμάτων του οφειλέτη και των δικαιωμάτων των πιστωτών, η αναστολή θα πρέπει να χορηγείται για περίοδο που δεν υπερβαίνει τους τέσσερις μήνες. Πολύπλοκες αναδιαρθρώσεις μπορεί, ωστόσο, να απαιτούν περισσότερο χρόνο. Τα κράτη μέλη μπορούν να αποφασίσουν ότι σε αυτές τις περιπτώσεις είναι δυνατόν να δίνονται παρατάσεις της εν λόγω περιόδου από τη δικαστική ή διοικητική αρχή, εφόσον αποδεικνύεται ότι σημειώνεται πρόοδος στις διαπραγματεύσεις για το σχέδιο αναδιάρθρωσης και ότι οι πιστωτές δεν υφίστανται αδικαιολόγητη βλάβη. </w:t>
            </w:r>
            <w:r w:rsidRPr="00E830F6">
              <w:rPr>
                <w:b/>
                <w:i/>
              </w:rPr>
              <w:t>Τα κράτη μέλη θα πρέπει να καθορίσουν τις περαιτέρω προϋποθέσεις για την παράταση της περιόδου αναστολής.</w:t>
            </w:r>
            <w:r w:rsidRPr="00E830F6">
              <w:t xml:space="preserve"> Για να δοθούν περαιτέρω παρατάσεις, η δικαστική ή διοικητική αρχή θα πρέπει να είναι επαρκώς πεπεισμένη ότι υπάρχει ισχυρή πιθανότητα έγκρισης σχεδίου αναδιάρθρωσης. Τα κράτη μέλη θα πρέπει να διασφαλίζουν ότι οι αιτήσεις για παράταση της αρχικής διάρκειας της αναστολής υποβάλλονται εντός εύλογης προθεσμίας ώστε να δίνεται στη δικαστική ή διοικητική αρχή η δυνατότητα να αποφασίσει εγκαίρως. Εάν δικαστική ή διοικητική αρχή δεν εκδώσει απόφαση για παράταση της διάρκειας αναστολής των ατομικών καταδιώξεων πριν από τη λήξη της, η αναστολή θα πρέπει να παύει να παράγει αποτελέσματα κατά την ημερομηνία λήξης της περιόδου αναστολής. Για λόγους ασφάλειας δικαίου, η συνολική διάρκεια της αναστολής δεν θα πρέπει να υπερβαίνει τους </w:t>
            </w:r>
            <w:r w:rsidRPr="00E830F6">
              <w:rPr>
                <w:b/>
                <w:i/>
              </w:rPr>
              <w:t>δέκα μήνες.</w:t>
            </w:r>
            <w:r w:rsidRPr="00E830F6">
              <w:t xml:space="preserve"> </w:t>
            </w:r>
            <w:r w:rsidRPr="00E830F6">
              <w:rPr>
                <w:b/>
                <w:i/>
              </w:rPr>
              <w:t>Ωστόσο, όταν μια εταιρεία έχει μεταφέρει την καταστατική έδρα της σε άλλο κράτος μέλος εντός χρονικού διαστήματος τριών μηνών πριν από την υποβολή αιτήματος αναστολής, η συνολική περίοδος αναστολής θα πρέπει να περιορίζεται σε δύο μήνες.</w:t>
            </w:r>
          </w:p>
        </w:tc>
      </w:tr>
    </w:tbl>
    <w:p w:rsidR="00CC1D18" w:rsidRPr="00E830F6" w:rsidRDefault="00CC1D18" w:rsidP="00CC1D18"/>
    <w:p w:rsidR="00CC1D18" w:rsidRPr="00E830F6" w:rsidRDefault="00CC1D18" w:rsidP="00CC1D18">
      <w:pPr>
        <w:pStyle w:val="AMNumberTabs"/>
        <w:keepNext/>
      </w:pPr>
      <w:r w:rsidRPr="00E830F6">
        <w:t>Τροπολογία</w:t>
      </w:r>
      <w:r w:rsidRPr="00E830F6">
        <w:tab/>
      </w:r>
      <w:r w:rsidRPr="00E830F6">
        <w:tab/>
        <w:t>19</w:t>
      </w:r>
    </w:p>
    <w:p w:rsidR="00CC1D18" w:rsidRPr="00E830F6" w:rsidRDefault="00CC1D18" w:rsidP="00CC1D18">
      <w:pPr>
        <w:pStyle w:val="NormalBold12b"/>
        <w:keepNext/>
      </w:pPr>
      <w:r w:rsidRPr="00E830F6">
        <w:t>Πρόταση οδηγίας</w:t>
      </w:r>
    </w:p>
    <w:p w:rsidR="00CC1D18" w:rsidRPr="00E830F6" w:rsidRDefault="00CC1D18" w:rsidP="00CC1D18">
      <w:pPr>
        <w:pStyle w:val="NormalBold"/>
        <w:keepNext/>
      </w:pPr>
      <w:r w:rsidRPr="00E830F6">
        <w:t>Αιτιολογική σκέψη 20</w:t>
      </w:r>
    </w:p>
    <w:p w:rsidR="00CC1D18" w:rsidRPr="00E830F6" w:rsidRDefault="00CC1D18" w:rsidP="00CC1D1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1D18" w:rsidRPr="00E830F6" w:rsidTr="002D2B1C">
        <w:trPr>
          <w:jc w:val="center"/>
        </w:trPr>
        <w:tc>
          <w:tcPr>
            <w:tcW w:w="9752" w:type="dxa"/>
            <w:gridSpan w:val="2"/>
          </w:tcPr>
          <w:p w:rsidR="00CC1D18" w:rsidRPr="00E830F6" w:rsidRDefault="00CC1D18" w:rsidP="002D2B1C">
            <w:pPr>
              <w:keepNext/>
            </w:pPr>
          </w:p>
        </w:tc>
      </w:tr>
      <w:tr w:rsidR="00CC1D18" w:rsidRPr="00E830F6" w:rsidTr="002D2B1C">
        <w:trPr>
          <w:jc w:val="center"/>
        </w:trPr>
        <w:tc>
          <w:tcPr>
            <w:tcW w:w="4876" w:type="dxa"/>
          </w:tcPr>
          <w:p w:rsidR="00CC1D18" w:rsidRPr="00E830F6" w:rsidRDefault="00CC1D18" w:rsidP="002D2B1C">
            <w:pPr>
              <w:pStyle w:val="ColumnHeading"/>
              <w:keepNext/>
            </w:pPr>
            <w:r w:rsidRPr="00E830F6">
              <w:t>Κείμενο που προτείνει η Επιτροπή</w:t>
            </w:r>
          </w:p>
        </w:tc>
        <w:tc>
          <w:tcPr>
            <w:tcW w:w="4876" w:type="dxa"/>
          </w:tcPr>
          <w:p w:rsidR="00CC1D18" w:rsidRPr="00E830F6" w:rsidRDefault="00CC1D18" w:rsidP="002D2B1C">
            <w:pPr>
              <w:pStyle w:val="ColumnHeading"/>
              <w:keepNext/>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(20)</w:t>
            </w:r>
            <w:r w:rsidRPr="00E830F6">
              <w:tab/>
              <w:t>Προκειμένου να διασφαλίζεται ότι η αναστολή δεν θα αποβαίνει σε βάρος των πιστωτών, η αναστολή δεν θα πρέπει να χορηγείται ή, αν χορηγηθεί, δεν θα πρέπει να παρατείνεται ή θα πρέπει να αίρεται όταν προκαλεί αδικαιολόγητη βλάβη σε πιστωτές. Για να καθορίσουν κατά πόσο οι πιστωτές υφίστανται αδικαιολόγητη βλάβη, οι δικαστικές ή διοικητικές αρχές μπορούν να συνεκτιμούν αν η αναστολή προστατεύει τη συνολική αξία της περιουσίας, αν ο οφειλέτης ενεργεί με κακή πίστη ή με την πρόθεση να προκαλέσει βλάβη ή αν γενικώς ενεργεί με τρόπο που αντιστρατεύεται τις θεμιτές προσδοκίες του συνόλου των πιστωτών. Ένας πιστωτής ή μια κατηγορία πιστωτών υφίσταται αδικαιολόγητη βλάβη λόγω της αναστολής εάν, για παράδειγμα, οι απαιτήσεις τους υποβαθμίζονται ουσιωδώς ως αποτέλεσμα της αναστολής σε σύγκριση με το αν δεν είχε χορηγηθεί η αναστολή, ή αν ο πιστωτής τίθεται σε πιο μειονεκτική θέση σε σύγκριση με άλλους πιστωτές σε ανάλογη κατάσταση.</w:t>
            </w:r>
          </w:p>
        </w:tc>
        <w:tc>
          <w:tcPr>
            <w:tcW w:w="4876" w:type="dxa"/>
          </w:tcPr>
          <w:p w:rsidR="00CC1D18" w:rsidRPr="00E830F6" w:rsidRDefault="00CC1D18" w:rsidP="002D2B1C">
            <w:pPr>
              <w:pStyle w:val="Normal6"/>
              <w:rPr>
                <w:szCs w:val="24"/>
              </w:rPr>
            </w:pPr>
            <w:r w:rsidRPr="00E830F6">
              <w:t>(20)</w:t>
            </w:r>
            <w:r w:rsidRPr="00E830F6">
              <w:tab/>
              <w:t>Προκειμένου να διασφαλίζεται ότι η αναστολή δεν θα αποβαίνει σε βάρος των πιστωτών, η αναστολή δεν θα πρέπει να χορηγείται ή, αν χορηγηθεί, δεν θα πρέπει να παρατείνεται ή θα πρέπει να αίρεται όταν προκαλεί αδικαιολόγητη βλάβη σε πιστωτές</w:t>
            </w:r>
            <w:r w:rsidRPr="00E830F6">
              <w:rPr>
                <w:b/>
                <w:i/>
              </w:rPr>
              <w:t xml:space="preserve"> ή όταν έχει ήδη γεννηθεί νομική υποχρέωση υποβολής αιτήματος για την υπαγωγή σε καθεστώς αφερεγγυότητας</w:t>
            </w:r>
            <w:r w:rsidRPr="00E830F6">
              <w:t>. Για να καθορίσουν κατά πόσο οι πιστωτές υφίστανται αδικαιολόγητη βλάβη, οι δικαστικές ή διοικητικές αρχές μπορούν να συνεκτιμούν αν η αναστολή προστατεύει τη συνολική αξία της περιουσίας, αν ο οφειλέτης ενεργεί με κακή πίστη ή με την πρόθεση να προκαλέσει βλάβη ή αν γενικώς ενεργεί με τρόπο που αντιστρατεύεται τις θεμιτές προσδοκίες του συνόλου των πιστωτών. Ένας πιστωτής ή μια κατηγορία πιστωτών υφίσταται αδικαιολόγητη βλάβη λόγω της αναστολής εάν, για παράδειγμα, οι απαιτήσεις τους υποβαθμίζονται ουσιωδώς ως αποτέλεσμα της αναστολής σε σύγκριση με το αν δεν είχε χορηγηθεί η αναστολή, ή αν ο πιστωτής τίθεται σε πιο μειονεκτική θέση σε σύγκριση με άλλους πιστωτές σε ανάλογη κατάσταση.</w:t>
            </w:r>
          </w:p>
        </w:tc>
      </w:tr>
    </w:tbl>
    <w:p w:rsidR="00CC1D18" w:rsidRPr="00E830F6" w:rsidRDefault="00CC1D18" w:rsidP="00CC1D18"/>
    <w:p w:rsidR="00CC1D18" w:rsidRPr="00E830F6" w:rsidRDefault="00CC1D18" w:rsidP="00CC1D18">
      <w:pPr>
        <w:pStyle w:val="AMNumberTabs"/>
        <w:keepNext/>
      </w:pPr>
      <w:r w:rsidRPr="00E830F6">
        <w:t>Τροπολογία</w:t>
      </w:r>
      <w:r w:rsidRPr="00E830F6">
        <w:tab/>
      </w:r>
      <w:r w:rsidRPr="00E830F6">
        <w:tab/>
        <w:t>20</w:t>
      </w:r>
    </w:p>
    <w:p w:rsidR="00CC1D18" w:rsidRPr="00E830F6" w:rsidRDefault="00CC1D18" w:rsidP="00CC1D18">
      <w:pPr>
        <w:pStyle w:val="NormalBold12b"/>
        <w:keepNext/>
      </w:pPr>
      <w:r w:rsidRPr="00E830F6">
        <w:t>Πρόταση οδηγίας</w:t>
      </w:r>
    </w:p>
    <w:p w:rsidR="00CC1D18" w:rsidRPr="00E830F6" w:rsidRDefault="00CC1D18" w:rsidP="00CC1D18">
      <w:pPr>
        <w:pStyle w:val="NormalBold"/>
        <w:keepNext/>
      </w:pPr>
      <w:r w:rsidRPr="00E830F6">
        <w:t>Αιτιολογική σκέψη 23</w:t>
      </w:r>
    </w:p>
    <w:p w:rsidR="00CC1D18" w:rsidRPr="00E830F6" w:rsidRDefault="00CC1D18" w:rsidP="00CC1D1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1D18" w:rsidRPr="00E830F6" w:rsidTr="002D2B1C">
        <w:trPr>
          <w:jc w:val="center"/>
        </w:trPr>
        <w:tc>
          <w:tcPr>
            <w:tcW w:w="9752" w:type="dxa"/>
            <w:gridSpan w:val="2"/>
          </w:tcPr>
          <w:p w:rsidR="00CC1D18" w:rsidRPr="00E830F6" w:rsidRDefault="00CC1D18" w:rsidP="002D2B1C">
            <w:pPr>
              <w:keepNext/>
            </w:pPr>
          </w:p>
        </w:tc>
      </w:tr>
      <w:tr w:rsidR="00CC1D18" w:rsidRPr="00E830F6" w:rsidTr="002D2B1C">
        <w:trPr>
          <w:jc w:val="center"/>
        </w:trPr>
        <w:tc>
          <w:tcPr>
            <w:tcW w:w="4876" w:type="dxa"/>
          </w:tcPr>
          <w:p w:rsidR="00CC1D18" w:rsidRPr="00E830F6" w:rsidRDefault="00CC1D18" w:rsidP="002D2B1C">
            <w:pPr>
              <w:pStyle w:val="ColumnHeading"/>
              <w:keepNext/>
            </w:pPr>
            <w:r w:rsidRPr="00E830F6">
              <w:t>Κείμενο που προτείνει η Επιτροπή</w:t>
            </w:r>
          </w:p>
        </w:tc>
        <w:tc>
          <w:tcPr>
            <w:tcW w:w="4876" w:type="dxa"/>
          </w:tcPr>
          <w:p w:rsidR="00CC1D18" w:rsidRPr="00E830F6" w:rsidRDefault="00CC1D18" w:rsidP="002D2B1C">
            <w:pPr>
              <w:pStyle w:val="ColumnHeading"/>
              <w:keepNext/>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(23)</w:t>
            </w:r>
            <w:r w:rsidRPr="00E830F6">
              <w:tab/>
              <w:t>Οι πιστωτές θα πρέπει να έχουν το δικαίωμα να προσβάλλουν την απόφαση περί αναστολής μετά την έκδοσή της από δικαστική ή διοικητική αρχή. Όταν η αναστολή δεν είναι πλέον αναγκαία για τη διευκόλυνση της έγκρισης σχεδίου αναδιάρθρωσης, για παράδειγμα, επειδή έχει καταστεί σαφές ότι το σχέδιο αναδιάρθρωσης δεν έχει τη στήριξη της πλειοψηφίας των πιστωτών που απαιτείται από την εθνική νομοθεσία, οι πιστωτές θα πρέπει επίσης να δικαιούνται να ζητήσουν άρση της αναστολής.</w:t>
            </w:r>
          </w:p>
        </w:tc>
        <w:tc>
          <w:tcPr>
            <w:tcW w:w="4876" w:type="dxa"/>
          </w:tcPr>
          <w:p w:rsidR="00CC1D18" w:rsidRPr="00E830F6" w:rsidRDefault="00CC1D18" w:rsidP="002D2B1C">
            <w:pPr>
              <w:pStyle w:val="Normal6"/>
            </w:pPr>
            <w:r w:rsidRPr="00E830F6">
              <w:t>(23)</w:t>
            </w:r>
            <w:r w:rsidRPr="00E830F6">
              <w:tab/>
              <w:t xml:space="preserve">Οι πιστωτές θα πρέπει να έχουν το δικαίωμα να προσβάλλουν την απόφαση περί αναστολής μετά την έκδοσή της από δικαστική ή διοικητική αρχή. Όταν η αναστολή δεν είναι πλέον αναγκαία για τη διευκόλυνση της έγκρισης σχεδίου αναδιάρθρωσης, για παράδειγμα, επειδή έχει καταστεί σαφές ότι το σχέδιο αναδιάρθρωσης δεν έχει τη στήριξη της πλειοψηφίας των πιστωτών που απαιτείται από την εθνική νομοθεσία, οι πιστωτές θα πρέπει επίσης να δικαιούνται να ζητήσουν άρση της αναστολής. </w:t>
            </w:r>
            <w:r w:rsidRPr="00E830F6">
              <w:rPr>
                <w:b/>
                <w:i/>
              </w:rPr>
              <w:t>Επίσης, οι μεμονωμένοι πιστωτές ή μια κατηγορία πιστωτών, θα πρέπει να έχουν το ίδιο δικαίωμα προσφυγής κατά της αναστολής, εφόσον υφίστανται αδικαιολόγητη βλάβη από το σχέδιο, ή εάν είναι ευάλωτοι πιστωτές που αντιμετωπίζουν σημαντικές οικονομικές δυσχέρειες.</w:t>
            </w:r>
          </w:p>
        </w:tc>
      </w:tr>
    </w:tbl>
    <w:p w:rsidR="00CC1D18" w:rsidRPr="00E830F6" w:rsidRDefault="00CC1D18" w:rsidP="00CC1D18"/>
    <w:p w:rsidR="00CC1D18" w:rsidRPr="00E830F6" w:rsidRDefault="00CC1D18" w:rsidP="00CC1D18">
      <w:pPr>
        <w:pStyle w:val="AMNumberTabs"/>
        <w:keepNext/>
      </w:pPr>
      <w:r w:rsidRPr="00E830F6">
        <w:t>Τροπολογία</w:t>
      </w:r>
      <w:r w:rsidRPr="00E830F6">
        <w:tab/>
      </w:r>
      <w:r w:rsidRPr="00E830F6">
        <w:tab/>
        <w:t>21</w:t>
      </w:r>
    </w:p>
    <w:p w:rsidR="00CC1D18" w:rsidRPr="00E830F6" w:rsidRDefault="00CC1D18" w:rsidP="00CC1D18">
      <w:pPr>
        <w:pStyle w:val="NormalBold12b"/>
        <w:keepNext/>
      </w:pPr>
      <w:r w:rsidRPr="00E830F6">
        <w:t>Πρόταση οδηγίας</w:t>
      </w:r>
    </w:p>
    <w:p w:rsidR="00CC1D18" w:rsidRPr="00E830F6" w:rsidRDefault="00CC1D18" w:rsidP="00CC1D18">
      <w:pPr>
        <w:pStyle w:val="NormalBold"/>
        <w:keepNext/>
      </w:pPr>
      <w:r w:rsidRPr="00E830F6">
        <w:t>Αιτιολογική σκέψη 24</w:t>
      </w:r>
    </w:p>
    <w:p w:rsidR="00CC1D18" w:rsidRPr="00E830F6" w:rsidRDefault="00CC1D18" w:rsidP="00CC1D1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1D18" w:rsidRPr="00E830F6" w:rsidTr="002D2B1C">
        <w:trPr>
          <w:jc w:val="center"/>
        </w:trPr>
        <w:tc>
          <w:tcPr>
            <w:tcW w:w="9752" w:type="dxa"/>
            <w:gridSpan w:val="2"/>
          </w:tcPr>
          <w:p w:rsidR="00CC1D18" w:rsidRPr="00E830F6" w:rsidRDefault="00CC1D18" w:rsidP="002D2B1C">
            <w:pPr>
              <w:keepNext/>
            </w:pPr>
          </w:p>
        </w:tc>
      </w:tr>
      <w:tr w:rsidR="00CC1D18" w:rsidRPr="00E830F6" w:rsidTr="002D2B1C">
        <w:trPr>
          <w:jc w:val="center"/>
        </w:trPr>
        <w:tc>
          <w:tcPr>
            <w:tcW w:w="4876" w:type="dxa"/>
          </w:tcPr>
          <w:p w:rsidR="00CC1D18" w:rsidRPr="00E830F6" w:rsidRDefault="00CC1D18" w:rsidP="002D2B1C">
            <w:pPr>
              <w:pStyle w:val="ColumnHeading"/>
              <w:keepNext/>
            </w:pPr>
            <w:r w:rsidRPr="00E830F6">
              <w:t>Κείμενο που προτείνει η Επιτροπή</w:t>
            </w:r>
          </w:p>
        </w:tc>
        <w:tc>
          <w:tcPr>
            <w:tcW w:w="4876" w:type="dxa"/>
          </w:tcPr>
          <w:p w:rsidR="00CC1D18" w:rsidRPr="00E830F6" w:rsidRDefault="00CC1D18" w:rsidP="002D2B1C">
            <w:pPr>
              <w:pStyle w:val="ColumnHeading"/>
              <w:keepNext/>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(24)</w:t>
            </w:r>
            <w:r w:rsidRPr="00E830F6">
              <w:tab/>
              <w:t>Οι πιστωτές που θίγονται από το σχέδιο αναδιάρθρωσης και, εφόσον προβλέπεται βάσει της εθνικής νομοθεσίας, οι μέτοχοι/εταίροι θα πρέπει να έχουν δικαίωμα ψήφου για την έγκριση του σχεδίου αναδιάρθρωσης. Τα μέρη που δεν θίγονται από το σχέδιο αναδιάρθρωσης δεν θα πρέπει να έχουν δικαίωμα ψήφου επί του σχεδίου και η υποστήριξή τους δεν θα πρέπει να είναι αναγκαία για την έγκριση του σχεδίου. Η ψηφοφορία μπορεί να είναι επίσημη διαδικασία ψηφοφορίας ή να λαμβάνει τη μορφή διαβούλευσης και συμφωνίας με την απαιτούμενη πλειοψηφία των θιγόμενων μερών. Ωστόσο, στις περιπτώσεις που η ψηφοφορία λαμβάνει τη μορφή διαβούλευσης και συμφωνίας, θα πρέπει παρά ταύτα να παρέχεται στα θιγόμενα μέρη των οποίων η συμφωνία δεν ήταν αναγκαία η δυνατότητα να συμμετάσχουν στο σχέδιο αναδιάρθρωσης.</w:t>
            </w:r>
          </w:p>
        </w:tc>
        <w:tc>
          <w:tcPr>
            <w:tcW w:w="4876" w:type="dxa"/>
          </w:tcPr>
          <w:p w:rsidR="00CC1D18" w:rsidRPr="00E830F6" w:rsidRDefault="00CC1D18" w:rsidP="002D2B1C">
            <w:pPr>
              <w:pStyle w:val="Normal6"/>
              <w:rPr>
                <w:szCs w:val="24"/>
              </w:rPr>
            </w:pPr>
            <w:r w:rsidRPr="00E830F6">
              <w:rPr>
                <w:szCs w:val="24"/>
              </w:rPr>
              <w:t>(24)</w:t>
            </w:r>
            <w:r w:rsidRPr="00E830F6">
              <w:rPr>
                <w:szCs w:val="24"/>
              </w:rPr>
              <w:tab/>
              <w:t>Οι πιστωτές που θίγονται από το σχέδιο αναδιάρθρωσης</w:t>
            </w:r>
            <w:r w:rsidRPr="00E830F6">
              <w:rPr>
                <w:b/>
                <w:i/>
                <w:szCs w:val="24"/>
              </w:rPr>
              <w:t>, συμπεριλαμβανομένων των εργαζομένων,</w:t>
            </w:r>
            <w:r w:rsidRPr="00E830F6">
              <w:rPr>
                <w:szCs w:val="24"/>
              </w:rPr>
              <w:t xml:space="preserve"> και, εφόσον προβλέπεται βάσει της εθνικής νομοθεσίας, οι μέτοχοι/εταίροι θα πρέπει να έχουν δικαίωμα ψήφου για την έγκριση του σχεδίου αναδιάρθρωσης. Τα μέρη που δεν θίγονται από το σχέδιο αναδιάρθρωσης δεν θα πρέπει να έχουν δικαίωμα ψήφου επί του σχεδίου και η υποστήριξή τους δεν θα πρέπει να είναι αναγκαία για την έγκριση του σχεδίου. Η ψηφοφορία μπορεί να είναι επίσημη διαδικασία ψηφοφορίας ή να λαμβάνει τη μορφή διαβούλευσης και συμφωνίας με την απαιτούμενη πλειοψηφία των θιγόμενων μερών. Ωστόσο, στις περιπτώσεις που η ψηφοφορία λαμβάνει τη μορφή διαβούλευσης και συμφωνίας, θα πρέπει παρά ταύτα να παρέχεται στα θιγόμενα μέρη των οποίων η συμφωνία δεν ήταν αναγκαία η δυνατότητα να συμμετάσχουν στο σχέδιο αναδιάρθρωσης. </w:t>
            </w:r>
            <w:r w:rsidRPr="00E830F6">
              <w:rPr>
                <w:b/>
                <w:i/>
                <w:szCs w:val="24"/>
              </w:rPr>
              <w:t>Τα κράτη μέλη θα πρέπει επίσης να διασφαλίζουν, στον βαθμό που το επιτρέπουν το εθνικό δίκαιο και οι εθνικές πρακτικές, ότι το σχέδιο επικυρώνεται από τους εργαζομένους εάν οδηγεί σε αλλαγή της οργάνωσης της εργασίας ή των συμβατικών ρυθμίσεων.</w:t>
            </w:r>
          </w:p>
        </w:tc>
      </w:tr>
    </w:tbl>
    <w:p w:rsidR="00CC1D18" w:rsidRPr="00E830F6" w:rsidRDefault="00CC1D18" w:rsidP="00CC1D18"/>
    <w:p w:rsidR="00CC1D18" w:rsidRPr="00E830F6" w:rsidRDefault="00CC1D18" w:rsidP="00CC1D18">
      <w:pPr>
        <w:pStyle w:val="AMNumberTabs"/>
        <w:keepNext/>
      </w:pPr>
      <w:r w:rsidRPr="00E830F6">
        <w:t>Τροπολογία</w:t>
      </w:r>
      <w:r w:rsidRPr="00E830F6">
        <w:tab/>
      </w:r>
      <w:r w:rsidRPr="00E830F6">
        <w:tab/>
        <w:t>22</w:t>
      </w:r>
    </w:p>
    <w:p w:rsidR="00CC1D18" w:rsidRPr="00E830F6" w:rsidRDefault="00CC1D18" w:rsidP="00CC1D18">
      <w:pPr>
        <w:pStyle w:val="NormalBold12b"/>
        <w:keepNext/>
      </w:pPr>
      <w:r w:rsidRPr="00E830F6">
        <w:t>Πρόταση οδηγίας</w:t>
      </w:r>
    </w:p>
    <w:p w:rsidR="00CC1D18" w:rsidRPr="00E830F6" w:rsidRDefault="00CC1D18" w:rsidP="00CC1D18">
      <w:pPr>
        <w:pStyle w:val="NormalBold"/>
        <w:keepNext/>
      </w:pPr>
      <w:r w:rsidRPr="00E830F6">
        <w:t>Αιτιολογική σκέψη 25</w:t>
      </w:r>
    </w:p>
    <w:p w:rsidR="00CC1D18" w:rsidRPr="00E830F6" w:rsidRDefault="00CC1D18" w:rsidP="00CC1D1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1D18" w:rsidRPr="00E830F6" w:rsidTr="002D2B1C">
        <w:trPr>
          <w:jc w:val="center"/>
        </w:trPr>
        <w:tc>
          <w:tcPr>
            <w:tcW w:w="9752" w:type="dxa"/>
            <w:gridSpan w:val="2"/>
          </w:tcPr>
          <w:p w:rsidR="00CC1D18" w:rsidRPr="00E830F6" w:rsidRDefault="00CC1D18" w:rsidP="002D2B1C">
            <w:pPr>
              <w:keepNext/>
            </w:pPr>
          </w:p>
        </w:tc>
      </w:tr>
      <w:tr w:rsidR="00CC1D18" w:rsidRPr="00E830F6" w:rsidTr="002D2B1C">
        <w:trPr>
          <w:jc w:val="center"/>
        </w:trPr>
        <w:tc>
          <w:tcPr>
            <w:tcW w:w="4876" w:type="dxa"/>
          </w:tcPr>
          <w:p w:rsidR="00CC1D18" w:rsidRPr="00E830F6" w:rsidRDefault="00CC1D18" w:rsidP="002D2B1C">
            <w:pPr>
              <w:pStyle w:val="ColumnHeading"/>
              <w:keepNext/>
            </w:pPr>
            <w:r w:rsidRPr="00E830F6">
              <w:t>Κείμενο που προτείνει η Επιτροπή</w:t>
            </w:r>
          </w:p>
        </w:tc>
        <w:tc>
          <w:tcPr>
            <w:tcW w:w="4876" w:type="dxa"/>
          </w:tcPr>
          <w:p w:rsidR="00CC1D18" w:rsidRPr="00E830F6" w:rsidRDefault="00CC1D18" w:rsidP="002D2B1C">
            <w:pPr>
              <w:pStyle w:val="ColumnHeading"/>
              <w:keepNext/>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(25)</w:t>
            </w:r>
            <w:r w:rsidRPr="00E830F6">
              <w:tab/>
              <w:t>Προκειμένου να διασφαλίζεται η ισότιμη μεταχείριση των κατ’ ουσία όμοιων δικαιωμάτων και ότι τα σχέδια αναδιάρθρωσης εγκρίνονται χωρίς να πλήττονται αδικαιολόγητα τα δικαιώματα θιγόμενων μερών, τα θιγόμενα μέρη θα πρέπει να αντιμετωπίζονται σε ξεχωριστές κατηγορίες που αντικατοπτρίζουν τα κριτήρια κατηγοριοποίησης βάσει της εθνικής νομοθεσίας. Κατ’ ελάχιστο, οι εμπραγμάτως ασφαλισμένοι πιστωτές θα πρέπει σε κάθε περίπτωση να αντιμετωπίζονται ως ξεχωριστή κατηγορία από τους ανέγγυους πιστωτές. Η εθνική νομοθεσία μπορεί να ορίζει ότι οι εμπραγμάτως ασφαλισμένες απαιτήσεις είναι δυνατό να χωρίζονται σε διασφαλισμένες και μη διασφαλισμένες απαιτήσεις βάσει αποτίμησης των ασφαλειών. Η εθνική νομοθεσία μπορεί επίσης να προβλέπει συγκεκριμένους κανόνες κατηγοριοποίησης στις περιπτώσεις κατά τις οποίες πιστωτές που εξαρτώνται σε ιδιαίτερα μεγάλο βαθμό από τον συγκεκριμένο οφειλέτη ή που για άλλο λόγο χαρακτηρίζονται ιδιαίτερα ευάλωτοι, όπως οι εργαζόμενοι ή οι μικροί προμηθευτές, θα επωφελούνταν από μια τέτοια κατηγοριοποίηση. Η εθνική νομοθεσία θα πρέπει σε κάθε περίπτωση να διασφαλίζει κατάλληλη αντιμετώπιση των ζητημάτων με ιδιαίτερη σημασία για την κατηγοριοποίηση, όπως των ζητημάτων σχετικά με τις απαιτήσεις συνδεδεμένων μερών, ενώ θα πρέπει επίσης να περιλαμβάνει κανόνες σχετικά με τις απαιτήσεις υπό αίρεση και τις αμφισβητούμενες απαιτήσεις. Η δικαστική ή διοικητική αρχή θα πρέπει να εξετάζει την κατηγοριοποίηση όταν το σχέδιο αναδιάρθρωσης υποβάλλεται προς επικύρωση, αλλά τα κράτη μέλη δύνανται να προβλέπουν ότι οι εν λόγω αρχές μπορούν επίσης να εξετάζουν την κατηγοριοποίηση σε πιο πρώιμο στάδιο, εφόσον ο εισηγητής του σχεδίου αιτηθεί την επικύρωση του σχεδίου ή ζητήσει καθοδήγηση νωρίτερα.</w:t>
            </w:r>
          </w:p>
        </w:tc>
        <w:tc>
          <w:tcPr>
            <w:tcW w:w="4876" w:type="dxa"/>
          </w:tcPr>
          <w:p w:rsidR="00CC1D18" w:rsidRPr="00E830F6" w:rsidRDefault="00CC1D18" w:rsidP="002D2B1C">
            <w:pPr>
              <w:pStyle w:val="Normal6"/>
              <w:rPr>
                <w:szCs w:val="24"/>
              </w:rPr>
            </w:pPr>
            <w:r w:rsidRPr="00E830F6">
              <w:rPr>
                <w:szCs w:val="24"/>
              </w:rPr>
              <w:t>(25)</w:t>
            </w:r>
            <w:r w:rsidRPr="00E830F6">
              <w:rPr>
                <w:szCs w:val="24"/>
              </w:rPr>
              <w:tab/>
              <w:t xml:space="preserve">Προκειμένου να διασφαλίζεται η ισότιμη μεταχείριση των κατ’ ουσία όμοιων δικαιωμάτων και ότι τα σχέδια αναδιάρθρωσης εγκρίνονται χωρίς να πλήττονται αδικαιολόγητα τα δικαιώματα θιγόμενων μερών, τα θιγόμενα μέρη θα πρέπει να αντιμετωπίζονται σε ξεχωριστές κατηγορίες που αντικατοπτρίζουν τα κριτήρια κατηγοριοποίησης βάσει της εθνικής νομοθεσίας. </w:t>
            </w:r>
            <w:r w:rsidRPr="00E830F6">
              <w:rPr>
                <w:b/>
                <w:i/>
                <w:szCs w:val="24"/>
              </w:rPr>
              <w:t xml:space="preserve">Οι εργαζόμενοι θα πρέπει να θεωρούνται ξεχωριστή κατηγορία εφόσον επηρεάζονται από το σχέδιο. </w:t>
            </w:r>
            <w:r w:rsidRPr="00E830F6">
              <w:rPr>
                <w:szCs w:val="24"/>
              </w:rPr>
              <w:t>Κατ’ ελάχιστο, οι εμπραγμάτως ασφαλισμένοι πιστωτές θα πρέπει σε κάθε περίπτωση να αντιμετωπίζονται ως ξεχωριστή κατηγορία από τους ανέγγυους πιστωτές. Η εθνική νομοθεσία μπορεί να ορίζει ότι οι εμπραγμάτως ασφαλισμένες απαιτήσεις είναι δυνατό να χωρίζονται σε διασφαλισμένες και μη διασφαλισμένες απαιτήσεις βάσει αποτίμησης των εξασφαλίσεων. Η εθνική νομοθεσία μπορεί επίσης να προβλέπει συγκεκριμένους κανόνες κατηγοριοποίησης στις περιπτώσεις κατά τις οποίες πιστωτές που εξαρτώνται σε ιδιαίτερα μεγάλο βαθμό από τον συγκεκριμένο οφειλέτη ή που για άλλο λόγο χαρακτηρίζονται ιδιαίτερα ευάλωτοι, όπως οι εργαζόμενοι ή οι μικροί προμηθευτές, θα επωφελούνταν από μια τέτοια κατηγοριοποίηση. Η εθνική νομοθεσία θα πρέπει σε κάθε περίπτωση να διασφαλίζει κατάλληλη αντιμετώπιση των ζητημάτων με ιδιαίτερη σημασία για την κατηγοριοποίηση, όπως των ζητημάτων σχετικά με τις απαιτήσεις συνδεδεμένων μερών, ενώ θα πρέπει επίσης να περιλαμβάνει κανόνες σχετικά με τις απαιτήσεις υπό αίρεση και τις αμφισβητούμενες απαιτήσεις. Η δικαστική ή διοικητική αρχή θα πρέπει να εξετάζει την κατηγοριοποίηση όταν το σχέδιο αναδιάρθρωσης υποβάλλεται προς επικύρωση, αλλά τα κράτη μέλη δύνανται να προβλέπουν ότι οι εν λόγω αρχές μπορούν επίσης να εξετάζουν την κατηγοριοποίηση σε πιο πρώιμο στάδιο, εφόσον ο εισηγητής του σχεδίου αιτηθεί την επικύρωση του σχεδίου ή ζητήσει καθοδήγηση νωρίτερα.</w:t>
            </w:r>
          </w:p>
        </w:tc>
      </w:tr>
    </w:tbl>
    <w:p w:rsidR="00CC1D18" w:rsidRPr="00E830F6" w:rsidRDefault="00CC1D18" w:rsidP="00CC1D18"/>
    <w:p w:rsidR="00CC1D18" w:rsidRPr="00E830F6" w:rsidRDefault="00CC1D18" w:rsidP="00CC1D18">
      <w:pPr>
        <w:pStyle w:val="AMNumberTabs"/>
        <w:keepNext/>
      </w:pPr>
      <w:r w:rsidRPr="00E830F6">
        <w:t>Τροπολογία</w:t>
      </w:r>
      <w:r w:rsidRPr="00E830F6">
        <w:tab/>
      </w:r>
      <w:r w:rsidRPr="00E830F6">
        <w:tab/>
        <w:t>23</w:t>
      </w:r>
    </w:p>
    <w:p w:rsidR="00CC1D18" w:rsidRPr="00E830F6" w:rsidRDefault="00CC1D18" w:rsidP="00CC1D18">
      <w:pPr>
        <w:pStyle w:val="NormalBold12b"/>
        <w:keepNext/>
      </w:pPr>
      <w:r w:rsidRPr="00E830F6">
        <w:t>Πρόταση οδηγίας</w:t>
      </w:r>
    </w:p>
    <w:p w:rsidR="00CC1D18" w:rsidRPr="00E830F6" w:rsidRDefault="00CC1D18" w:rsidP="00CC1D18">
      <w:pPr>
        <w:pStyle w:val="NormalBold"/>
        <w:keepNext/>
      </w:pPr>
      <w:r w:rsidRPr="00E830F6">
        <w:t>Αιτιολογική σκέψη 26</w:t>
      </w:r>
    </w:p>
    <w:p w:rsidR="00CC1D18" w:rsidRPr="00E830F6" w:rsidRDefault="00CC1D18" w:rsidP="00CC1D1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1D18" w:rsidRPr="00E830F6" w:rsidTr="002D2B1C">
        <w:trPr>
          <w:jc w:val="center"/>
        </w:trPr>
        <w:tc>
          <w:tcPr>
            <w:tcW w:w="9752" w:type="dxa"/>
            <w:gridSpan w:val="2"/>
          </w:tcPr>
          <w:p w:rsidR="00CC1D18" w:rsidRPr="00E830F6" w:rsidRDefault="00CC1D18" w:rsidP="002D2B1C">
            <w:pPr>
              <w:keepNext/>
            </w:pPr>
          </w:p>
        </w:tc>
      </w:tr>
      <w:tr w:rsidR="00CC1D18" w:rsidRPr="00E830F6" w:rsidTr="002D2B1C">
        <w:trPr>
          <w:jc w:val="center"/>
        </w:trPr>
        <w:tc>
          <w:tcPr>
            <w:tcW w:w="4876" w:type="dxa"/>
          </w:tcPr>
          <w:p w:rsidR="00CC1D18" w:rsidRPr="00E830F6" w:rsidRDefault="00CC1D18" w:rsidP="002D2B1C">
            <w:pPr>
              <w:pStyle w:val="ColumnHeading"/>
              <w:keepNext/>
            </w:pPr>
            <w:r w:rsidRPr="00E830F6">
              <w:t>Κείμενο που προτείνει η Επιτροπή</w:t>
            </w:r>
          </w:p>
        </w:tc>
        <w:tc>
          <w:tcPr>
            <w:tcW w:w="4876" w:type="dxa"/>
          </w:tcPr>
          <w:p w:rsidR="00CC1D18" w:rsidRPr="00E830F6" w:rsidRDefault="00CC1D18" w:rsidP="002D2B1C">
            <w:pPr>
              <w:pStyle w:val="ColumnHeading"/>
              <w:keepNext/>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(26)</w:t>
            </w:r>
            <w:r w:rsidRPr="00E830F6">
              <w:tab/>
              <w:t xml:space="preserve">Η εθνική νομοθεσία θα πρέπει να καθορίζει τις απαιτούμενες πλειοψηφίες ώστε να διασφαλίζεται ότι μια μειοψηφία των θιγόμενων μερών σε κάθε κατηγορία δεν θα μπορεί να εμποδίσει την έγκριση σχεδίου αναδιάρθρωσης που δεν περιορίζει αδικαιολόγητα τα δικαιώματα και τα συμφέροντά τους. Χωρίς κανόνα που να ορίζει ότι οι διαφωνούντες εμπραγμάτως ασφαλισμένοι πιστωτές δεσμεύονται από την απόφαση της πλειοψηφίας, η αναδιάρθρωση σε πρώιμο στάδιο δεν θα είναι δυνατή σε πολλές περιπτώσεις, για παράδειγμα, όταν απαιτείται μεν χρηματοοικονομική αναδιάρθρωση αλλά η επιχείρηση είναι κατά τα λοιπά βιώσιμη. Για να διασφαλίζεται ότι τα μέρη </w:t>
            </w:r>
            <w:r w:rsidRPr="00E830F6">
              <w:rPr>
                <w:b/>
                <w:i/>
              </w:rPr>
              <w:t>έχουν λόγο στην</w:t>
            </w:r>
            <w:r w:rsidRPr="00E830F6">
              <w:t xml:space="preserve"> έγκριση των σχεδίων αναδιάρθρωσης</w:t>
            </w:r>
            <w:r w:rsidRPr="00E830F6">
              <w:rPr>
                <w:b/>
                <w:i/>
              </w:rPr>
              <w:t xml:space="preserve"> ανάλογο προς τα συμφέροντα που εξαρτούν από την επιχείρηση</w:t>
            </w:r>
            <w:r w:rsidRPr="00E830F6">
              <w:t xml:space="preserve">, η απαιτούμενη πλειοψηφία σε κάθε επιμέρους κατηγορία θα πρέπει να </w:t>
            </w:r>
            <w:r w:rsidRPr="00E830F6">
              <w:rPr>
                <w:b/>
                <w:i/>
              </w:rPr>
              <w:t>βασίζεται στο</w:t>
            </w:r>
            <w:r w:rsidRPr="00E830F6">
              <w:t xml:space="preserve"> ποσό των απαιτήσεων των πιστωτών ή των συμμετοχικών δικαιωμάτων των μετόχων/εταίρων.</w:t>
            </w:r>
          </w:p>
        </w:tc>
        <w:tc>
          <w:tcPr>
            <w:tcW w:w="4876" w:type="dxa"/>
          </w:tcPr>
          <w:p w:rsidR="00CC1D18" w:rsidRPr="00E830F6" w:rsidRDefault="00CC1D18" w:rsidP="002D2B1C">
            <w:pPr>
              <w:pStyle w:val="Normal6"/>
              <w:rPr>
                <w:szCs w:val="24"/>
              </w:rPr>
            </w:pPr>
            <w:r w:rsidRPr="00E830F6">
              <w:t>(26)</w:t>
            </w:r>
            <w:r w:rsidRPr="00E830F6">
              <w:tab/>
              <w:t xml:space="preserve">Η εθνική νομοθεσία θα πρέπει να καθορίζει τις απαιτούμενες πλειοψηφίες ώστε να διασφαλίζεται ότι μια μειοψηφία των θιγόμενων μερών σε κάθε κατηγορία δεν θα μπορεί να εμποδίσει την έγκριση σχεδίου αναδιάρθρωσης που δεν περιορίζει αδικαιολόγητα τα δικαιώματα και τα συμφέροντά τους. Χωρίς κανόνα που να ορίζει ότι οι διαφωνούντες εμπραγμάτως ασφαλισμένοι πιστωτές δεσμεύονται από την απόφαση της πλειοψηφίας, η αναδιάρθρωση σε πρώιμο στάδιο δεν θα είναι δυνατή σε πολλές περιπτώσεις, για παράδειγμα, όταν απαιτείται μεν χρηματοοικονομική αναδιάρθρωση αλλά η επιχείρηση είναι κατά τα λοιπά βιώσιμη. Για να διασφαλίζεται ότι </w:t>
            </w:r>
            <w:r w:rsidRPr="00E830F6">
              <w:rPr>
                <w:b/>
                <w:i/>
              </w:rPr>
              <w:t xml:space="preserve">όλα </w:t>
            </w:r>
            <w:r w:rsidRPr="00E830F6">
              <w:t xml:space="preserve">τα μέρη </w:t>
            </w:r>
            <w:r w:rsidRPr="00E830F6">
              <w:rPr>
                <w:b/>
                <w:i/>
              </w:rPr>
              <w:t>τυγχάνουν δίκαιης μεταχείρισης κατά την</w:t>
            </w:r>
            <w:r w:rsidRPr="00E830F6">
              <w:t xml:space="preserve"> έγκριση των σχεδίων αναδιάρθρωσης, η απαιτούμενη πλειοψηφία σε κάθε επιμέρους κατηγορία θα πρέπει να </w:t>
            </w:r>
            <w:r w:rsidRPr="00E830F6">
              <w:rPr>
                <w:b/>
                <w:i/>
              </w:rPr>
              <w:t>αντιπροσωπεύει την πλειοψηφία τόσο όσον αφορά το</w:t>
            </w:r>
            <w:r w:rsidRPr="00E830F6">
              <w:t xml:space="preserve"> ποσό των απαιτήσεων των πιστωτών ή των συμμετοχικών δικαιωμάτων των μετόχων/εταίρων</w:t>
            </w:r>
            <w:r w:rsidRPr="00E830F6">
              <w:rPr>
                <w:b/>
                <w:i/>
              </w:rPr>
              <w:t>, όσο και την πλειοψηφία των πιστωτών στην κατηγορία αυτή</w:t>
            </w:r>
            <w:r w:rsidRPr="00E830F6">
              <w:t>.</w:t>
            </w:r>
          </w:p>
        </w:tc>
      </w:tr>
    </w:tbl>
    <w:p w:rsidR="00CC1D18" w:rsidRPr="00E830F6" w:rsidRDefault="00CC1D18" w:rsidP="00CC1D18"/>
    <w:p w:rsidR="00CC1D18" w:rsidRPr="00E830F6" w:rsidRDefault="00CC1D18" w:rsidP="00CC1D18">
      <w:pPr>
        <w:pStyle w:val="AMNumberTabs"/>
        <w:keepNext/>
      </w:pPr>
      <w:r w:rsidRPr="00E830F6">
        <w:t>Τροπολογία</w:t>
      </w:r>
      <w:r w:rsidRPr="00E830F6">
        <w:tab/>
      </w:r>
      <w:r w:rsidRPr="00E830F6">
        <w:tab/>
        <w:t>24</w:t>
      </w:r>
    </w:p>
    <w:p w:rsidR="00CC1D18" w:rsidRPr="00E830F6" w:rsidRDefault="00CC1D18" w:rsidP="00CC1D18">
      <w:pPr>
        <w:pStyle w:val="NormalBold12b"/>
        <w:keepNext/>
      </w:pPr>
      <w:r w:rsidRPr="00E830F6">
        <w:t>Πρόταση οδηγίας</w:t>
      </w:r>
    </w:p>
    <w:p w:rsidR="00CC1D18" w:rsidRPr="00E830F6" w:rsidRDefault="00CC1D18" w:rsidP="00CC1D18">
      <w:pPr>
        <w:pStyle w:val="NormalBold"/>
        <w:keepNext/>
      </w:pPr>
      <w:r w:rsidRPr="00E830F6">
        <w:t>Αιτιολογική σκέψη 28</w:t>
      </w:r>
    </w:p>
    <w:p w:rsidR="00CC1D18" w:rsidRPr="00E830F6" w:rsidRDefault="00CC1D18" w:rsidP="00CC1D1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1D18" w:rsidRPr="00E830F6" w:rsidTr="002D2B1C">
        <w:trPr>
          <w:jc w:val="center"/>
        </w:trPr>
        <w:tc>
          <w:tcPr>
            <w:tcW w:w="9752" w:type="dxa"/>
            <w:gridSpan w:val="2"/>
          </w:tcPr>
          <w:p w:rsidR="00CC1D18" w:rsidRPr="00E830F6" w:rsidRDefault="00CC1D18" w:rsidP="002D2B1C">
            <w:pPr>
              <w:keepNext/>
            </w:pPr>
          </w:p>
        </w:tc>
      </w:tr>
      <w:tr w:rsidR="00CC1D18" w:rsidRPr="00E830F6" w:rsidTr="002D2B1C">
        <w:trPr>
          <w:jc w:val="center"/>
        </w:trPr>
        <w:tc>
          <w:tcPr>
            <w:tcW w:w="4876" w:type="dxa"/>
          </w:tcPr>
          <w:p w:rsidR="00CC1D18" w:rsidRPr="00E830F6" w:rsidRDefault="00CC1D18" w:rsidP="002D2B1C">
            <w:pPr>
              <w:pStyle w:val="ColumnHeading"/>
              <w:keepNext/>
            </w:pPr>
            <w:r w:rsidRPr="00E830F6">
              <w:t>Κείμενο που προτείνει η Επιτροπή</w:t>
            </w:r>
          </w:p>
        </w:tc>
        <w:tc>
          <w:tcPr>
            <w:tcW w:w="4876" w:type="dxa"/>
          </w:tcPr>
          <w:p w:rsidR="00CC1D18" w:rsidRPr="00E830F6" w:rsidRDefault="00CC1D18" w:rsidP="002D2B1C">
            <w:pPr>
              <w:pStyle w:val="ColumnHeading"/>
              <w:keepNext/>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(28)</w:t>
            </w:r>
            <w:r w:rsidRPr="00E830F6">
              <w:tab/>
              <w:t xml:space="preserve">Ενώ ένα σχέδιο αναδιάρθρωσης θα πρέπει πάντοτε να θεωρείται εγκεκριμένο εάν η απαιτούμενη πλειοψηφία σε κάθε θιγόμενη κατηγορία υποστηρίζει το σχέδιο, ένα σχέδιο αναδιάρθρωσης το οποίο δεν έχει την υποστήριξη της απαιτούμενης πλειοψηφίας </w:t>
            </w:r>
            <w:r w:rsidRPr="00E830F6">
              <w:rPr>
                <w:b/>
                <w:i/>
              </w:rPr>
              <w:t xml:space="preserve">σε κάθε θιγόμενη κατηγορία </w:t>
            </w:r>
            <w:r w:rsidRPr="00E830F6">
              <w:t xml:space="preserve">μπορεί παρά ταύτα να επικυρωθεί από δικαστική ή διοικητική αρχή εφόσον υποστηρίζεται από </w:t>
            </w:r>
            <w:r w:rsidRPr="00E830F6">
              <w:rPr>
                <w:b/>
                <w:i/>
              </w:rPr>
              <w:t>τουλάχιστον μία θιγόμενη κατηγορία</w:t>
            </w:r>
            <w:r w:rsidRPr="00E830F6">
              <w:t xml:space="preserve"> πιστωτών και εφόσον οι διαφωνούσες κατηγορίες δεν υφίστανται αδικαιολόγητη βλάβη βάσει του προτεινόμενου σχεδίου (μηχανισμός διακατηγοριακής παράκαμψης των διαφωνιών — «cross-class cram-down»). Ιδίως, το σχέδιο θα πρέπει να τηρεί τον κανόνα της απόλυτης προτεραιότητας, βάσει του οποίου απαιτείται η πλήρης ικανοποίηση κάθε διαφωνούσας κατηγορίας πιστωτών προτού υπάρξει, στο πλαίσιο του σχεδίου αναδιάρθρωσης, οποιαδήποτε διανομή αξίας ή διατήρηση συμμετοχικού δικαιώματος υπέρ κατηγορίας χαμηλότερης κατάταξης. Ο κανόνας της απόλυτης προτεραιότητας λειτουργεί ως βάση για την αξία προς κατανομή μεταξύ των πιστωτών στο πλαίσιο της αναδιάρθρωσης. Ως απόρροια του κανόνα της απόλυτης προτεραιότητας, καμία κατηγορία πιστωτών δεν μπορεί να λάβει ή να διατηρήσει στο πλαίσιο του σχεδίου αναδιάρθρωσης οικονομικές αξίες ή ωφέλειες που υπερβαίνουν το πλήρες ποσό των απαιτήσεων ή των συμμετοχικών δικαιωμάτων της εν λόγω κατηγορίας. Ο κανόνας της απόλυτης προτεραιότητας, αντιπαραβαλλόμενος με την κεφαλαιακή διάρθρωση της υπό αναδιάρθρωσης επιχείρησης, επιτρέπει τον προσδιορισμό της αξίας που πρέπει να κατανεμηθεί στα μέρη στο πλαίσιο του σχεδίου αναδιάρθρωσης με βάση την αξία της επιχείρησης εν λειτουργία.</w:t>
            </w:r>
          </w:p>
        </w:tc>
        <w:tc>
          <w:tcPr>
            <w:tcW w:w="4876" w:type="dxa"/>
          </w:tcPr>
          <w:p w:rsidR="00CC1D18" w:rsidRPr="00E830F6" w:rsidRDefault="00CC1D18" w:rsidP="002D2B1C">
            <w:pPr>
              <w:pStyle w:val="Normal6"/>
              <w:rPr>
                <w:szCs w:val="24"/>
              </w:rPr>
            </w:pPr>
            <w:r w:rsidRPr="00E830F6">
              <w:rPr>
                <w:szCs w:val="24"/>
              </w:rPr>
              <w:t>(28)</w:t>
            </w:r>
            <w:r w:rsidRPr="00E830F6">
              <w:rPr>
                <w:szCs w:val="24"/>
              </w:rPr>
              <w:tab/>
              <w:t xml:space="preserve">Ενώ ένα σχέδιο αναδιάρθρωσης θα πρέπει πάντοτε να θεωρείται εγκεκριμένο εάν η απαιτούμενη πλειοψηφία σε κάθε θιγόμενη κατηγορία </w:t>
            </w:r>
            <w:r w:rsidRPr="00E830F6">
              <w:rPr>
                <w:b/>
                <w:i/>
                <w:szCs w:val="24"/>
              </w:rPr>
              <w:t xml:space="preserve">καθώς και η πλειοψηφία των πιστωτών </w:t>
            </w:r>
            <w:r w:rsidRPr="00E830F6">
              <w:rPr>
                <w:szCs w:val="24"/>
              </w:rPr>
              <w:t xml:space="preserve">υποστηρίζει το σχέδιο, ένα σχέδιο αναδιάρθρωσης το οποίο δεν έχει την υποστήριξη της απαιτούμενης πλειοψηφίας μπορεί παρά ταύτα να επικυρωθεί από δικαστική ή διοικητική αρχή εφόσον υποστηρίζεται από </w:t>
            </w:r>
            <w:r w:rsidRPr="00E830F6">
              <w:rPr>
                <w:b/>
                <w:i/>
                <w:szCs w:val="24"/>
              </w:rPr>
              <w:t>την πλειοψηφία των θιγόμενων</w:t>
            </w:r>
            <w:r w:rsidRPr="00E830F6">
              <w:rPr>
                <w:szCs w:val="24"/>
              </w:rPr>
              <w:t xml:space="preserve"> πιστωτών και εφόσον οι διαφωνούσες κατηγορίες δεν υφίστανται αδικαιολόγητη βλάβη βάσει του προτεινόμενου σχεδίου (μηχανισμός διακατηγοριακής παράκαμψης των διαφωνιών — «cross-class cram-down»)</w:t>
            </w:r>
            <w:r w:rsidRPr="00E830F6">
              <w:rPr>
                <w:b/>
                <w:i/>
                <w:szCs w:val="24"/>
              </w:rPr>
              <w:t>.</w:t>
            </w:r>
            <w:r w:rsidRPr="00E830F6">
              <w:rPr>
                <w:szCs w:val="24"/>
              </w:rPr>
              <w:t xml:space="preserve"> </w:t>
            </w:r>
            <w:r w:rsidRPr="00E830F6">
              <w:rPr>
                <w:b/>
                <w:i/>
                <w:szCs w:val="24"/>
              </w:rPr>
              <w:t xml:space="preserve">Η εν λόγω επικύρωση θα πρέπει επίσης να απαιτείται εάν το σχέδιο συνεπάγεται απώλεια πάνω από 25 % του εργατικού δυναμικού. </w:t>
            </w:r>
            <w:r w:rsidRPr="00E830F6">
              <w:rPr>
                <w:szCs w:val="24"/>
              </w:rPr>
              <w:t xml:space="preserve">Ιδίως, το σχέδιο θα πρέπει να τηρεί τον κανόνα της απόλυτης προτεραιότητας, βάσει του οποίου απαιτείται η πλήρης ικανοποίηση κάθε διαφωνούσας κατηγορίας πιστωτών προτού υπάρξει, στο πλαίσιο του σχεδίου αναδιάρθρωσης, οποιαδήποτε διανομή αξίας ή διατήρηση συμμετοχικού δικαιώματος υπέρ κατηγορίας χαμηλότερης κατάταξης. Ο κανόνας της απόλυτης προτεραιότητας λειτουργεί ως βάση για την αξία προς κατανομή μεταξύ των πιστωτών στο πλαίσιο της αναδιάρθρωσης. Ως απόρροια του κανόνα της απόλυτης προτεραιότητας, καμία κατηγορία πιστωτών δεν μπορεί να λάβει ή να διατηρήσει στο πλαίσιο του σχεδίου αναδιάρθρωσης οικονομικές αξίες ή ωφέλειες που υπερβαίνουν το πλήρες ποσό των απαιτήσεων ή των συμμετοχικών δικαιωμάτων της εν λόγω κατηγορίας. Ο κανόνας της απόλυτης προτεραιότητας, αντιπαραβαλλόμενος με την κεφαλαιακή διάρθρωση της υπό αναδιάρθρωσης επιχείρησης, επιτρέπει τον προσδιορισμό της αξίας που πρέπει να κατανεμηθεί στα μέρη στο πλαίσιο του σχεδίου αναδιάρθρωσης με βάση την αξία της επιχείρησης εν λειτουργία. </w:t>
            </w:r>
            <w:r w:rsidRPr="00E830F6">
              <w:rPr>
                <w:b/>
                <w:i/>
                <w:szCs w:val="24"/>
              </w:rPr>
              <w:t>Επιπρόσθετα, η δέουσα ενημέρωση των εκπροσώπων των εργαζομένων θα πρέπει να αποτελεί προϋπόθεση για την επικύρωση.</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25</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Αιτιολογική σκέψη 29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(29)</w:t>
            </w:r>
            <w:r w:rsidRPr="00E830F6">
              <w:tab/>
              <w:t>Παρόλο που τα νόμιμα συμφέροντα των μετόχων ή άλλων εταίρων θα πρέπει να προστατεύονται, τα κράτη μέλη θα πρέπει να διασφαλίζουν ότι οι μέτοχοι/εταίροι δεν θα μπορούν να εμποδίσουν αδικαιολόγητα την έγκριση σχεδίων αναδιάρθρωσης που θα αποκαθιστούσαν τη βιωσιμότητα του οφειλέτη. Για παράδειγμα, η έγκριση σχεδίου αναδιάρθρωσης δεν θα πρέπει να εξαρτάται από τη συμφωνία των κατόχων μετοχών/μεριδίων άνευ εσωτερικής αξίας, δηλαδή των κατόχων μετοχών/μεριδίων οι οποίοι, βάσει αποτίμησης της επιχείρησης, δεν θα λάμβαναν οποιαδήποτε πληρωμή ή άλλο αντάλλαγμα σε περίπτωση εφαρμογής της συνήθους ιεραρχικής κατάταξης των απαιτήσεων προς ικανοποίηση από το προϊόν της εκκαθάρισης. Τα κράτη μέλη μπορούν να χρησιμοποιήσουν διάφορα μέσα για την επίτευξη αυτού του στόχου, ορίζοντας, για παράδειγμα, ότι οι μέτοχοι/εταίροι δεν έχουν δικαίωμα ψήφου επί σχεδίων αναδιάρθρωσης. Ωστόσο, στις περιπτώσεις που οι μέτοχοι/εταίροι έχουν δικαίωμα ψήφου επί σχεδίου αναδιάρθρωσης, θα πρέπει να είναι δυνατή η επικύρωση του σχεδίου από δικαστική ή διοικητική αρχή παρά τη διαφωνία μίας ή περισσότερων κατηγοριών μετόχων/εταίρων, μέσω μηχανισμού διακατηγοριακής παράκαμψης των διαφωνιών. Είναι δυνατόν να απαιτούνται περισσότερες κατηγορίες μετόχων/εταίρων στις περιπτώσεις που υπάρχουν διάφορες κατηγορίες μετοχών/μερίδων με διαφορετικά δικαιώματα. Οι μέτοχοι/εταίροι μικρών και μεσαίων επιχειρήσεων που δεν είναι απλοί επενδυτές αλλά οι ιδιοκτήτες της επιχείρησης και συμβάλλουν στην επιχείρηση με άλλους τρόπους, για παράδειγμα, προσφέροντας διαχειριστική εμπειρογνωμοσύνη, μπορεί να μην έχουν κίνητρο να προχωρήσουν σε αναδιάρθρωση υπό αυτούς τους όρους. Για τον λόγο αυτό, ο μηχανισμός διακατηγοριακής παράκαμψης των διαφωνιών θα πρέπει να παραμένει προαιρετικός για τον εισηγητή του σχεδίου.</w:t>
            </w:r>
          </w:p>
        </w:tc>
        <w:tc>
          <w:tcPr>
            <w:tcW w:w="4876" w:type="dxa"/>
          </w:tcPr>
          <w:p w:rsidR="00CC1D18" w:rsidRPr="00E830F6" w:rsidRDefault="00CC1D18" w:rsidP="002D2B1C">
            <w:pPr>
              <w:pStyle w:val="Normal6"/>
            </w:pPr>
            <w:r w:rsidRPr="00E830F6">
              <w:t>(29)</w:t>
            </w:r>
            <w:r w:rsidRPr="00E830F6">
              <w:tab/>
              <w:t>Παρόλο που τα νόμιμα συμφέροντα των μετόχων ή άλλων εταίρων θα πρέπει να προστατεύονται, τα κράτη μέλη θα πρέπει να διασφαλίζουν ότι οι μέτοχοι/εταίροι δεν θα μπορούν να εμποδίσουν αδικαιολόγητα την έγκριση σχεδίων αναδιάρθρωσης που θα αποκαθιστούσαν τη βιωσιμότητα του οφειλέτη</w:t>
            </w:r>
            <w:r w:rsidRPr="00E830F6">
              <w:rPr>
                <w:b/>
                <w:i/>
              </w:rPr>
              <w:t xml:space="preserve"> και τα οποία υποστηρίζονται από την πλειοψηφία των κατηγοριών</w:t>
            </w:r>
            <w:r w:rsidRPr="00E830F6">
              <w:t>. Για παράδειγμα, η έγκριση σχεδίου αναδιάρθρωσης δεν θα πρέπει να εξαρτάται από τη συμφωνία των κατόχων μετοχών/μεριδίων με μηδενική εσωτερική αξία, δηλαδή των κατόχων μετοχών/μεριδίων οι οποίοι, βάσει αποτίμησης της επιχείρησης, δεν θα λάμβαναν οποιαδήποτε πληρωμή ή άλλο αντάλλαγμα σε περίπτωση εφαρμογής της συνήθους ιεραρχικής κατάταξης των απαιτήσεων προς ικανοποίηση από το προϊόν της εκκαθάρισης. Τα κράτη μέλη μπορούν να χρησιμοποιήσουν διάφορα μέσα για την επίτευξη αυτού του στόχου, ορίζοντας, για παράδειγμα, ότι οι μέτοχοι/εταίροι δεν έχουν δικαίωμα ψήφου επί σχεδίων αναδιάρθρωσης. Ωστόσο, στις περιπτώσεις που οι μέτοχοι/εταίροι έχουν δικαίωμα ψήφου επί σχεδίου αναδιάρθρωσης, θα πρέπει να είναι δυνατή η επικύρωση του σχεδίου από δικαστική ή διοικητική αρχή παρά τη διαφωνία μίας ή περισσότερων κατηγοριών μετόχων/εταίρων, μέσω μηχανισμού διακατηγοριακής παράκαμψης των διαφωνιών. Είναι δυνατόν να απαιτούνται περισσότερες κατηγορίες μετόχων/εταίρων στις περιπτώσεις που υπάρχουν διάφορες κατηγορίες συμμετοχών με διαφορετικά δικαιώματα. Οι μέτοχοι/εταίροι μικρών και μεσαίων επιχειρήσεων που δεν είναι απλοί επενδυτές αλλά οι ιδιοκτήτες της επιχείρησης και συμβάλλουν στην επιχείρηση με άλλους τρόπους, για παράδειγμα, προσφέροντας διαχειριστική εμπειρογνωμοσύνη, μπορεί να μην έχουν κίνητρο να προχωρήσουν σε αναδιάρθρωση υπό αυτούς τους όρους. Για τον λόγο αυτό, ο μηχανισμός διακατηγοριακής παράκαμψης των διαφωνιών θα πρέπει να παραμένει προαιρετικός για τον εισηγητή του σχεδίου.</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26</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Αιτιολογική σκέψη 29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pPr>
            <w:r w:rsidRPr="00E830F6">
              <w:rPr>
                <w:b/>
                <w:i/>
              </w:rPr>
              <w:t>(29α)</w:t>
            </w:r>
            <w:r w:rsidRPr="00E830F6">
              <w:tab/>
            </w:r>
            <w:r w:rsidRPr="00E830F6">
              <w:rPr>
                <w:b/>
                <w:i/>
              </w:rPr>
              <w:t>Για τους σκοπούς της εφαρμογής του, το σχέδιο αναδιάρθρωσης θα πρέπει να προβλέπει τη δυνατότητα των μετόχων/εταίρων μικρομεσαίων επιχειρήσεων να συνεισφέρουν με μη χρηματικό τρόπο στην αναδιάρθρωση, για παράδειγμα με την πείρα, τη φήμη, ή τις επιχειρηματικές επαφές τους.</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27</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Αιτιολογική σκέψη 31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(31)</w:t>
            </w:r>
            <w:r w:rsidRPr="00E830F6">
              <w:tab/>
              <w:t xml:space="preserve">Η επιτυχία ενός σχεδίου αναδιάρθρωσης μπορεί συχνά να εξαρτάται από το κατά πόσον υπάρχουν διαθέσιμοι χρηματοδοτικοί πόροι για την υποστήριξη, αρχικά, της λειτουργίας της επιχείρησης κατά τη διάρκεια των διαπραγματεύσεων αναδιάρθρωσης και, στη συνέχεια, της εφαρμογής του σχεδίου αναδιάρθρωσης μετά την επικύρωσή του. Η νέα και η προσωρινή χρηματοδότηση θα πρέπει, συνεπώς, να είναι απρόσβλητες από ανακλητικές αγωγές που θα επιδιώκουν να κηρυχθεί η εν λόγω χρηματοδότηση άκυρη, ακυρώσιμη ή μη εκτελεστή ως δικαιοπραξία επιζήμια για το γενικό σύνολο των πιστωτών στο πλαίσιο επακόλουθων διαδικασιών αφερεγγυότητας. Οι εθνικές νομοθεσίες περί αφερεγγυότητας που προβλέπουν ανακλητικές αγωγές αν και όταν ο οφειλέτης καταστεί τελικώς αφερέγγυος ή ορίζουν ότι οι νέοι δανειστές μπορεί να υποστούν αστικές, διοικητικές ή ποινικές κυρώσεις για την παροχή πίστωσης σε οφειλέτες που αντιμετωπίζουν οικονομικές δυσχέρειες υπονομεύουν τη διαθεσιμότητα της χρηματοδότησης η οποία είναι αναγκαία για την επιτυχή διαπραγμάτευση και εφαρμογή ενός σχεδίου αναδιάρθρωσης. Αντίθετα με τη νέα χρηματοδότηση, η οποία θα πρέπει να επικυρώνεται από δικαστική ή διοικητική αρχή στο πλαίσιο σχεδίου αναδιάρθρωσης, όταν χορηγείται προσωρινή χρηματοδότηση, τα μέρη δεν γνωρίζουν αν το σχέδιο θα επικυρωθεί τελικώς ή όχι. Ο περιορισμός της προστασίας της προσωρινής χρηματοδότησης μόνο στις περιπτώσεις κατά τις οποίες το σχέδιο εγκρίνεται από τους πιστωτές ή επικυρώνεται από δικαστική ή διοικητική αρχή θα αποθάρρυνε την παροχή προσωρινής χρηματοδότησης. Προκειμένου να αποφεύγονται πιθανές καταχρήσεις, θα πρέπει να προστατεύονται μόνον οι χρηματοδοτήσεις που είναι ευλόγως και άμεσα αναγκαίες για τη συνέχιση της λειτουργίας ή την επιβίωση της επιχείρησης του οφειλέτη ή για τη διατήρηση ή αύξηση της αξίας της εν λόγω επιχείρησης εν αναμονή της επικύρωσης του σχεδίου αναδιάρθρωσης. Η προστασία από ανακλητικές αγωγές και η προστασία από την προσωπική ευθύνη αποτελούν ελάχιστες διασφαλίσεις που παρέχονται για την προσωρινή χρηματοδότηση και τη νέα χρηματοδότηση. </w:t>
            </w:r>
            <w:r w:rsidRPr="00E830F6">
              <w:rPr>
                <w:b/>
                <w:i/>
              </w:rPr>
              <w:t>Ωστόσο, για να ενθαρρυνθούν νέοι δανειστές ώστε να αναλάβουν τον αυξημένο κίνδυνο της επένδυσης σε έναν βιώσιμο οφειλέτη που αντιμετωπίζει οικονομικές δυσχέρειες μπορεί να χρειάζονται περισσότερα κίνητρα, όπως, για παράδειγμα, η αναγνώριση προτεραιότητας στην εν λόγω χρηματοδότηση τουλάχιστον έναντι των ανέγγυων απαιτήσεων σε επακόλουθες διαδικασίες αφερεγγυότητας.</w:t>
            </w:r>
          </w:p>
        </w:tc>
        <w:tc>
          <w:tcPr>
            <w:tcW w:w="4876" w:type="dxa"/>
          </w:tcPr>
          <w:p w:rsidR="00CC1D18" w:rsidRPr="00E830F6" w:rsidRDefault="00CC1D18" w:rsidP="002D2B1C">
            <w:pPr>
              <w:pStyle w:val="Normal6"/>
            </w:pPr>
            <w:r w:rsidRPr="00E830F6">
              <w:t>(31)</w:t>
            </w:r>
            <w:r w:rsidRPr="00E830F6">
              <w:tab/>
              <w:t>Η επιτυχία ενός σχεδίου αναδιάρθρωσης μπορεί συχνά να εξαρτάται από το κατά πόσον υπάρχουν διαθέσιμοι χρηματοδοτικοί πόροι για την υποστήριξη, αρχικά, της λειτουργίας της επιχείρησης κατά τη διάρκεια των διαπραγματεύσεων αναδιάρθρωσης και, στη συνέχεια, της εφαρμογής του σχεδίου αναδιάρθρωσης μετά την επικύρωσή του. Η νέα και η προσωρινή χρηματοδότηση θα πρέπει, συνεπώς, να είναι απρόσβλητες από ανακλητικές αγωγές που θα επιδιώκουν να κηρυχθεί η εν λόγω χρηματοδότηση άκυρη, ακυρώσιμη ή μη εκτελεστή ως δικαιοπραξία επιζήμια για το γενικό σύνολο των πιστωτών στο πλαίσιο επακόλουθων διαδικασιών αφερεγγυότητας. Οι εθνικές νομοθεσίες περί αφερεγγυότητας που προβλέπουν ανακλητικές αγωγές αν και όταν ο οφειλέτης καταστεί τελικώς αφερέγγυος ή ορίζουν ότι οι νέοι δανειστές μπορεί να υποστούν αστικές, διοικητικές ή ποινικές κυρώσεις για την παροχή πίστωσης σε οφειλέτες που αντιμετωπίζουν οικονομικές δυσχέρειες υπονομεύουν τη διαθεσιμότητα της χρηματοδότησης η οποία είναι αναγκαία για την επιτυχή διαπραγμάτευση και εφαρμογή ενός σχεδίου αναδιάρθρωσης. Αντίθετα με τη νέα χρηματοδότηση, η οποία θα πρέπει να επικυρώνεται από δικαστική ή διοικητική αρχή στο πλαίσιο σχεδίου αναδιάρθρωσης, όταν χορηγείται προσωρινή χρηματοδότηση, τα μέρη δεν γνωρίζουν αν το σχέδιο θα επικυρωθεί τελικώς ή όχι. Ο περιορισμός της προστασίας της προσωρινής χρηματοδότησης μόνο στις περιπτώσεις κατά τις οποίες το σχέδιο εγκρίνεται από τους πιστωτές ή επικυρώνεται από δικαστική ή διοικητική αρχή θα αποθάρρυνε την παροχή προσωρινής χρηματοδότησης. Προκειμένου να αποφεύγονται πιθανές καταχρήσεις, θα πρέπει να προστατεύονται μόνον οι χρηματοδοτήσεις που είναι ευλόγως και άμεσα αναγκαίες για τη συνέχιση της λειτουργίας ή την επιβίωση της επιχείρησης του οφειλέτη ή για τη διατήρηση ή αύξηση της αξίας της εν λόγω επιχείρησης εν αναμονή της επικύρωσης του σχεδίου αναδιάρθρωσης. Η προστασία από ανακλητικές αγωγές και η προστασία από την προσωπική ευθύνη αποτελούν ελάχιστες διασφαλίσεις που παρέχονται για την προσωρινή χρηματοδότηση και τη νέα χρηματοδότηση.</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28</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Αιτιολογική σκέψη 32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(32)</w:t>
            </w:r>
            <w:r w:rsidRPr="00E830F6">
              <w:tab/>
              <w:t>Τα θιγόμενα ενδιαφερόμενα μέρη θα πρέπει να έχουν τη δυνατότητα προσφυγής κατά της απόφασης επικύρωσης σχεδίου αναδιάρθρωσης. Ωστόσο, για να διασφαλίζεται η αποτελεσματικότητα του σχεδίου, να περιορίζεται η αβεβαιότητα και να αποφεύγονται αδικαιολόγητες καθυστερήσεις, τα σχετικά μέσα προσφυγής δεν θα πρέπει να έχουν ανασταλτικό αποτέλεσμα στην εφαρμογή του σχεδίου αναδιάρθρωσης. Εάν αποδεικνύεται ότι μειοψηφούντες πιστωτές υπέστησαν αδικαιολόγητη βλάβη λόγω του σχεδίου, τα κράτη μέλη θα πρέπει να εξετάζουν, ως εναλλακτική λύση στην ακύρωση του σχεδίου αναδιάρθρωσης, την παροχή χρηματικής αποζημίωσης στους σχετικούς διαφωνούντες πιστωτές, η οποία θα είναι καταβλητέα από τον οφειλέτη ή από τους πιστωτές που τάχθηκαν υπέρ του σχεδίου.</w:t>
            </w:r>
          </w:p>
        </w:tc>
        <w:tc>
          <w:tcPr>
            <w:tcW w:w="4876" w:type="dxa"/>
          </w:tcPr>
          <w:p w:rsidR="00CC1D18" w:rsidRPr="00E830F6" w:rsidRDefault="00CC1D18" w:rsidP="002D2B1C">
            <w:pPr>
              <w:pStyle w:val="Normal6"/>
            </w:pPr>
            <w:r w:rsidRPr="00E830F6">
              <w:t>(32)</w:t>
            </w:r>
            <w:r w:rsidRPr="00E830F6">
              <w:tab/>
              <w:t>Τα θιγόμενα ενδιαφερόμενα μέρη θα πρέπει να έχουν τη δυνατότητα προσφυγής κατά της απόφασης επικύρωσης σχεδίου αναδιάρθρωσης. Ωστόσο, για να διασφαλίζεται η αποτελεσματικότητα του σχεδίου</w:t>
            </w:r>
            <w:r w:rsidRPr="00E830F6">
              <w:rPr>
                <w:b/>
                <w:i/>
              </w:rPr>
              <w:t xml:space="preserve"> αναδιάρθρωσης</w:t>
            </w:r>
            <w:r w:rsidRPr="00E830F6">
              <w:t>, να περιορίζεται η αβεβαιότητα και να αποφεύγονται αδικαιολόγητες καθυστερήσεις, τα σχετικά μέσα προσφυγής δεν θα πρέπει να έχουν ανασταλτικό αποτέλεσμα στην εφαρμογή του σχεδίου αναδιάρθρωσης. Εάν αποδεικνύεται ότι μειοψηφούντες πιστωτές υπέστησαν αδικαιολόγητη βλάβη λόγω του σχεδίου, τα κράτη μέλη θα πρέπει να εξετάζουν, ως εναλλακτική λύση στην ακύρωση του σχεδίου αναδιάρθρωσης, την παροχή χρηματικής αποζημίωσης στους σχετικούς διαφωνούντες πιστωτές, η οποία θα είναι καταβλητέα από τον οφειλέτη ή από τους πιστωτές που τάχθηκαν υπέρ του σχεδίου</w:t>
            </w:r>
            <w:r w:rsidRPr="00E830F6">
              <w:rPr>
                <w:b/>
                <w:i/>
              </w:rPr>
              <w:t>, με την εξαίρεση της κατηγορίας των εργαζομένων</w:t>
            </w:r>
            <w:r w:rsidRPr="00E830F6">
              <w:t>.</w:t>
            </w:r>
          </w:p>
        </w:tc>
      </w:tr>
    </w:tbl>
    <w:p w:rsidR="00CC1D18" w:rsidRPr="00E830F6" w:rsidRDefault="00CC1D18" w:rsidP="00CC1D18"/>
    <w:p w:rsidR="00CC1D18" w:rsidRPr="00E830F6" w:rsidRDefault="00CC1D18" w:rsidP="00CC1D18">
      <w:pPr>
        <w:pStyle w:val="AMNumberTabs"/>
        <w:keepNext/>
      </w:pPr>
      <w:r w:rsidRPr="00E830F6">
        <w:t>Τροπολογία</w:t>
      </w:r>
      <w:r w:rsidRPr="00E830F6">
        <w:tab/>
      </w:r>
      <w:r w:rsidRPr="00E830F6">
        <w:tab/>
        <w:t>29</w:t>
      </w:r>
    </w:p>
    <w:p w:rsidR="00CC1D18" w:rsidRPr="00E830F6" w:rsidRDefault="00CC1D18" w:rsidP="00CC1D18">
      <w:pPr>
        <w:pStyle w:val="NormalBold12b"/>
        <w:keepNext/>
      </w:pPr>
      <w:r w:rsidRPr="00E830F6">
        <w:t>Πρόταση οδηγίας</w:t>
      </w:r>
    </w:p>
    <w:p w:rsidR="00CC1D18" w:rsidRPr="00E830F6" w:rsidRDefault="00CC1D18" w:rsidP="00CC1D18">
      <w:pPr>
        <w:pStyle w:val="NormalBold"/>
        <w:keepNext/>
      </w:pPr>
      <w:r w:rsidRPr="00E830F6">
        <w:t>Αιτιολογική σκέψη 34</w:t>
      </w:r>
    </w:p>
    <w:p w:rsidR="00CC1D18" w:rsidRPr="00E830F6" w:rsidRDefault="00CC1D18" w:rsidP="00CC1D1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1D18" w:rsidRPr="00E830F6" w:rsidTr="002D2B1C">
        <w:trPr>
          <w:jc w:val="center"/>
        </w:trPr>
        <w:tc>
          <w:tcPr>
            <w:tcW w:w="9752" w:type="dxa"/>
            <w:gridSpan w:val="2"/>
          </w:tcPr>
          <w:p w:rsidR="00CC1D18" w:rsidRPr="00E830F6" w:rsidRDefault="00CC1D18" w:rsidP="002D2B1C">
            <w:pPr>
              <w:keepNext/>
            </w:pPr>
          </w:p>
        </w:tc>
      </w:tr>
      <w:tr w:rsidR="00CC1D18" w:rsidRPr="00E830F6" w:rsidTr="002D2B1C">
        <w:trPr>
          <w:jc w:val="center"/>
        </w:trPr>
        <w:tc>
          <w:tcPr>
            <w:tcW w:w="4876" w:type="dxa"/>
          </w:tcPr>
          <w:p w:rsidR="00CC1D18" w:rsidRPr="00E830F6" w:rsidRDefault="00CC1D18" w:rsidP="002D2B1C">
            <w:pPr>
              <w:pStyle w:val="ColumnHeading"/>
              <w:keepNext/>
            </w:pPr>
            <w:r w:rsidRPr="00E830F6">
              <w:t>Κείμενο που προτείνει η Επιτροπή</w:t>
            </w:r>
          </w:p>
        </w:tc>
        <w:tc>
          <w:tcPr>
            <w:tcW w:w="4876" w:type="dxa"/>
          </w:tcPr>
          <w:p w:rsidR="00CC1D18" w:rsidRPr="00E830F6" w:rsidRDefault="00CC1D18" w:rsidP="002D2B1C">
            <w:pPr>
              <w:pStyle w:val="ColumnHeading"/>
              <w:keepNext/>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(34)</w:t>
            </w:r>
            <w:r w:rsidRPr="00E830F6">
              <w:tab/>
              <w:t>Καθ’ όλη τη διάρκεια των διαδικασιών προληπτικής αναδιάρθρωσης, οι εργαζόμενοι θα πρέπει να απολαμβάνουν την πλήρη προστασία της εργατικής νομοθεσίας. Ιδίως, η παρούσα οδηγία δεν θίγει τα δικαιώματα των εργαζομένων που κατοχυρώνονται από την οδηγία 98/59/ΕΚ του Συμβουλίου</w:t>
            </w:r>
            <w:r w:rsidRPr="00E830F6">
              <w:rPr>
                <w:vertAlign w:val="superscript"/>
              </w:rPr>
              <w:t>68</w:t>
            </w:r>
            <w:r w:rsidRPr="00E830F6">
              <w:t>, την οδηγία 2001/23/ΕΚ του Συμβουλίου</w:t>
            </w:r>
            <w:r w:rsidRPr="00E830F6">
              <w:rPr>
                <w:vertAlign w:val="superscript"/>
              </w:rPr>
              <w:t>69</w:t>
            </w:r>
            <w:r w:rsidRPr="00E830F6">
              <w:t>, την οδηγία 2002/14/ΕΚ του Ευρωπαϊκού Κοινοβουλίου και του Συμβουλίου</w:t>
            </w:r>
            <w:r w:rsidRPr="00E830F6">
              <w:rPr>
                <w:vertAlign w:val="superscript"/>
              </w:rPr>
              <w:t>70</w:t>
            </w:r>
            <w:r w:rsidRPr="00E830F6">
              <w:t>, την οδηγία 2008/94/ΕΚ του Ευρωπαϊκού Κοινοβουλίου και του Συμβουλίου</w:t>
            </w:r>
            <w:r w:rsidRPr="00E830F6">
              <w:rPr>
                <w:vertAlign w:val="superscript"/>
              </w:rPr>
              <w:t>71</w:t>
            </w:r>
            <w:r w:rsidRPr="00E830F6">
              <w:t xml:space="preserve"> και την οδηγία 2009/38/ΕΚ του Ευρωπαϊκού Κοινοβουλίου και του Συμβουλίου</w:t>
            </w:r>
            <w:r w:rsidRPr="00E830F6">
              <w:rPr>
                <w:vertAlign w:val="superscript"/>
              </w:rPr>
              <w:t>72</w:t>
            </w:r>
            <w:r w:rsidRPr="00E830F6">
              <w:t xml:space="preserve">. Οι υποχρεώσεις που αφορούν την ενημέρωση των εργαζομένων και τη διαβούλευση μαζί τους βάσει της εθνικής νομοθεσίας μεταφοράς των ανωτέρω οδηγιών παραμένουν σε πλήρη ισχύ. Σε αυτές περιλαμβάνονται οι υποχρεώσεις ενημέρωσης των εκπροσώπων των εργαζομένων και διαβούλευσης μαζί τους σχετικά με την απόφαση προσφυγής σε πλαίσιο προληπτικής αναδιάρθρωσης σύμφωνα με την οδηγία 2002/14/ΕΚ. Δεδομένης της ανάγκης να διασφαλίζεται κατάλληλο επίπεδο προστασίας των εργαζομένων, τα κράτη μέλη θα πρέπει </w:t>
            </w:r>
            <w:r w:rsidRPr="00E830F6">
              <w:rPr>
                <w:b/>
                <w:i/>
              </w:rPr>
              <w:t>καταρχήν</w:t>
            </w:r>
            <w:r w:rsidRPr="00E830F6">
              <w:t xml:space="preserve"> να εξαιρούν τις ανεξόφλητες απαιτήσεις των εργαζομένων</w:t>
            </w:r>
            <w:r w:rsidRPr="00E830F6">
              <w:rPr>
                <w:b/>
                <w:i/>
              </w:rPr>
              <w:t>, όπως αυτές ορίζονται στην οδηγία 2008/94/ΕΚ,</w:t>
            </w:r>
            <w:r w:rsidRPr="00E830F6">
              <w:t xml:space="preserve"> από κάθε αναστολή των ατομικών καταδιώξεων, ανεξάρτητα από το αν οι απαιτήσεις αυτές έχουν γεννηθεί πριν ή μετά τη χορήγηση της αναστολής. Αναστολή σε σχέση με τέτοιες απαιτήσεις θα πρέπει να επιτρέπεται μόνο για τα ποσά και τα χρονικά διαστήματα για τα οποία η εξόφληση των εν λόγω απαιτήσεων διασφαλίζεται πραγματικά με άλλα μέσα βάσει του εθνικού δικαίου</w:t>
            </w:r>
            <w:r w:rsidRPr="00E830F6">
              <w:rPr>
                <w:b/>
                <w:i/>
              </w:rPr>
              <w:t>.</w:t>
            </w:r>
            <w:r w:rsidRPr="00E830F6">
              <w:t xml:space="preserve"> </w:t>
            </w:r>
            <w:r w:rsidRPr="00E830F6">
              <w:rPr>
                <w:b/>
                <w:i/>
              </w:rPr>
              <w:t>Στην περίπτωση που τα κράτη μέλη επεκτείνουν την κάλυψη της εγγύησης καταβολής των ανεξόφλητων απαιτήσεων των εργαζομένων που προβλέπεται από την οδηγία 2008/94/ΕΚ στις διαδικασίες προληπτικής αναδιάρθρωσης που προβλέπει η παρούσα οδηγία, η εξαίρεση των απαιτήσεων των εργαζομένων από την αναστολή των ατομικών καταδιώξεων δεν δικαιολογείται πλέον στον βαθμό που καλύπτεται από την εν λόγω εγγύηση.</w:t>
            </w:r>
            <w:r w:rsidRPr="00E830F6">
              <w:t xml:space="preserve"> Στην περίπτωση που βάσει της εθνικής νομοθεσίας τίθενται περιορισμοί στην ευθύνη των οργανισμών εγγύησης, είτε όσον αφορά τη διάρκεια της εγγύησης είτε όσον αφορά το ποσό που καταβάλλεται στους εργαζομένους, οι εργαζόμενοι θα πρέπει να μπορούν να ασκήσουν ατομικά καταδιωκτικά μέτρα για την ικανοποίηση του υπολειπόμενου μέρους της απαίτησής τους κατά του εργοδότη ακόμη και κατά τη διάρκεια της περιόδου αναστολής των ατομικών καταδιώξεων.</w:t>
            </w:r>
          </w:p>
        </w:tc>
        <w:tc>
          <w:tcPr>
            <w:tcW w:w="4876" w:type="dxa"/>
          </w:tcPr>
          <w:p w:rsidR="00CC1D18" w:rsidRPr="00E830F6" w:rsidRDefault="00CC1D18" w:rsidP="002D2B1C">
            <w:pPr>
              <w:pStyle w:val="Normal6"/>
            </w:pPr>
            <w:r w:rsidRPr="00E830F6">
              <w:t>(34)</w:t>
            </w:r>
            <w:r w:rsidRPr="00E830F6">
              <w:tab/>
              <w:t>Καθ’ όλη τη διάρκεια των διαδικασιών προληπτικής αναδιάρθρωσης, οι εργαζόμενοι θα πρέπει να απολαμβάνουν την πλήρη προστασία της εργατικής νομοθεσίας. Ιδίως, η παρούσα οδηγία δεν θίγει τα δικαιώματα των εργαζομένων που κατοχυρώνονται από την οδηγία 98/59/ΕΚ του Συμβουλίου</w:t>
            </w:r>
            <w:r w:rsidRPr="00E830F6">
              <w:rPr>
                <w:vertAlign w:val="superscript"/>
              </w:rPr>
              <w:t>68</w:t>
            </w:r>
            <w:r w:rsidRPr="00E830F6">
              <w:t>, την οδηγία 2001/23/ΕΚ του Συμβουλίου</w:t>
            </w:r>
            <w:r w:rsidRPr="00E830F6">
              <w:rPr>
                <w:vertAlign w:val="superscript"/>
              </w:rPr>
              <w:t>69</w:t>
            </w:r>
            <w:r w:rsidRPr="00E830F6">
              <w:t>, την οδηγία 2002/14/ΕΚ του Ευρωπαϊκού Κοινοβουλίου και του Συμβουλίου</w:t>
            </w:r>
            <w:r w:rsidRPr="00E830F6">
              <w:rPr>
                <w:vertAlign w:val="superscript"/>
              </w:rPr>
              <w:t>70</w:t>
            </w:r>
            <w:r w:rsidRPr="00E830F6">
              <w:t>, την οδηγία 2008/94/ΕΚ του Ευρωπαϊκού Κοινοβουλίου και του Συμβουλίου</w:t>
            </w:r>
            <w:r w:rsidRPr="00E830F6">
              <w:rPr>
                <w:vertAlign w:val="superscript"/>
              </w:rPr>
              <w:t>71</w:t>
            </w:r>
            <w:r w:rsidRPr="00E830F6">
              <w:t xml:space="preserve"> και την οδηγία 2009/38/ΕΚ του Ευρωπαϊκού Κοινοβουλίου και του Συμβουλίου</w:t>
            </w:r>
            <w:r w:rsidRPr="00E830F6">
              <w:rPr>
                <w:vertAlign w:val="superscript"/>
              </w:rPr>
              <w:t>72</w:t>
            </w:r>
            <w:r w:rsidRPr="00E830F6">
              <w:t xml:space="preserve">. Οι υποχρεώσεις που αφορούν την ενημέρωση των εργαζομένων και τη διαβούλευση μαζί τους βάσει της εθνικής νομοθεσίας μεταφοράς των ανωτέρω οδηγιών παραμένουν σε πλήρη ισχύ. Σε αυτές περιλαμβάνονται οι υποχρεώσεις ενημέρωσης των εκπροσώπων των εργαζομένων και διαβούλευσης μαζί τους σχετικά με την απόφαση προσφυγής σε πλαίσιο προληπτικής αναδιάρθρωσης σύμφωνα με την οδηγία 2002/14/ΕΚ. Δεδομένης της ανάγκης να διασφαλίζεται κατάλληλο επίπεδο προστασίας των εργαζομένων, τα κράτη μέλη θα πρέπει </w:t>
            </w:r>
            <w:r w:rsidRPr="00E830F6">
              <w:rPr>
                <w:b/>
                <w:i/>
              </w:rPr>
              <w:t>να απαιτείται</w:t>
            </w:r>
            <w:r w:rsidRPr="00E830F6">
              <w:t xml:space="preserve"> να εξαιρούν τις ανεξόφλητες απαιτήσεις των εργαζομένων από κάθε αναστολή των ατομικών καταδιώξεων, ανεξάρτητα από το αν οι απαιτήσεις αυτές έχουν γεννηθεί πριν ή μετά τη χορήγηση της αναστολής. Αναστολή σε σχέση με τέτοιες απαιτήσεις θα πρέπει να επιτρέπεται μόνο για τα ποσά και τα χρονικά διαστήματα για τα οποία η εξόφληση των εν λόγω απαιτήσεων διασφαλίζεται πραγματικά με άλλα μέσα βάσει του εθνικού δικαίου. Στην περίπτωση που βάσει της εθνικής νομοθεσίας τίθενται περιορισμοί στην ευθύνη των οργανισμών εγγύησης, είτε όσον αφορά τη διάρκεια της εγγύησης είτε όσον αφορά το ποσό που καταβάλλεται στους εργαζομένους, οι εργαζόμενοι θα πρέπει να μπορούν να ασκήσουν ατομικά καταδιωκτικά μέτρα για την ικανοποίηση του υπολειπόμενου μέρους της απαίτησής τους κατά του εργοδότη ακόμη και κατά τη διάρκεια της περιόδου αναστολής των ατομικών καταδιώξεων.</w:t>
            </w:r>
          </w:p>
        </w:tc>
      </w:tr>
      <w:tr w:rsidR="00CC1D18" w:rsidRPr="00E830F6" w:rsidTr="002D2B1C">
        <w:trPr>
          <w:jc w:val="center"/>
        </w:trPr>
        <w:tc>
          <w:tcPr>
            <w:tcW w:w="4876" w:type="dxa"/>
          </w:tcPr>
          <w:p w:rsidR="00CC1D18" w:rsidRPr="00E830F6" w:rsidRDefault="00CC1D18" w:rsidP="002D2B1C">
            <w:pPr>
              <w:pStyle w:val="Normal6"/>
            </w:pPr>
            <w:r w:rsidRPr="00E830F6">
              <w:t>__________________</w:t>
            </w:r>
          </w:p>
        </w:tc>
        <w:tc>
          <w:tcPr>
            <w:tcW w:w="4876" w:type="dxa"/>
          </w:tcPr>
          <w:p w:rsidR="00CC1D18" w:rsidRPr="00E830F6" w:rsidRDefault="00CC1D18" w:rsidP="002D2B1C">
            <w:pPr>
              <w:pStyle w:val="Normal6"/>
            </w:pPr>
            <w:r w:rsidRPr="00E830F6">
              <w:t>__________________</w:t>
            </w:r>
          </w:p>
        </w:tc>
      </w:tr>
      <w:tr w:rsidR="00CC1D18" w:rsidRPr="00E830F6" w:rsidTr="002D2B1C">
        <w:trPr>
          <w:jc w:val="center"/>
        </w:trPr>
        <w:tc>
          <w:tcPr>
            <w:tcW w:w="4876" w:type="dxa"/>
          </w:tcPr>
          <w:p w:rsidR="00CC1D18" w:rsidRPr="00E830F6" w:rsidRDefault="00CC1D18" w:rsidP="002D2B1C">
            <w:pPr>
              <w:pStyle w:val="Normal6"/>
            </w:pPr>
            <w:r w:rsidRPr="00E830F6">
              <w:rPr>
                <w:vertAlign w:val="superscript"/>
              </w:rPr>
              <w:t>68</w:t>
            </w:r>
            <w:r w:rsidRPr="00E830F6">
              <w:t xml:space="preserve"> Οδηγία 98/59/ΕΚ του Συμβουλίου, της 20ής Ιουλίου 1998, για προσέγγιση των νομοθεσιών των κρατών μελών που αφορούν τις ομαδικές απολύσεις, ΕΕ L 225 της 12.8.1998, σ. 16.</w:t>
            </w:r>
          </w:p>
        </w:tc>
        <w:tc>
          <w:tcPr>
            <w:tcW w:w="4876" w:type="dxa"/>
          </w:tcPr>
          <w:p w:rsidR="00CC1D18" w:rsidRPr="00E830F6" w:rsidRDefault="00CC1D18" w:rsidP="002D2B1C">
            <w:pPr>
              <w:pStyle w:val="Normal6"/>
            </w:pPr>
            <w:r w:rsidRPr="00E830F6">
              <w:rPr>
                <w:vertAlign w:val="superscript"/>
              </w:rPr>
              <w:t>68</w:t>
            </w:r>
            <w:r w:rsidRPr="00E830F6">
              <w:t xml:space="preserve"> Οδηγία 98/59/ΕΚ του Συμβουλίου, της 20ής Ιουλίου 1998, για προσέγγιση των νομοθεσιών των κρατών μελών που αφορούν τις ομαδικές απολύσεις, ΕΕ L 225 της 12.8.1998, σ. 16.</w:t>
            </w:r>
          </w:p>
        </w:tc>
      </w:tr>
      <w:tr w:rsidR="00CC1D18" w:rsidRPr="00E830F6" w:rsidTr="002D2B1C">
        <w:trPr>
          <w:jc w:val="center"/>
        </w:trPr>
        <w:tc>
          <w:tcPr>
            <w:tcW w:w="4876" w:type="dxa"/>
          </w:tcPr>
          <w:p w:rsidR="00CC1D18" w:rsidRPr="00E830F6" w:rsidRDefault="00CC1D18" w:rsidP="002D2B1C">
            <w:pPr>
              <w:pStyle w:val="Normal6"/>
            </w:pPr>
            <w:r w:rsidRPr="00E830F6">
              <w:rPr>
                <w:vertAlign w:val="superscript"/>
              </w:rPr>
              <w:t>69</w:t>
            </w:r>
            <w:r w:rsidRPr="00E830F6">
              <w:t xml:space="preserve"> Οδηγία 2001/23/ΕΚ του Συμβουλίου, της 12ης Μαρτίου 2001, περί προσεγγίσεως των νομοθεσιών των κρατών μελών, σχετικά με τη διατήρηση των δικαιωμάτων των εργαζομένων σε περίπτωση μεταβιβάσεων επιχειρήσεων, εγκαταστάσεων ή τμημάτων εγκαταστάσεων ή επιχειρήσεων, ΕΕ L 82 της 22.3.2001, σ. 16.</w:t>
            </w:r>
          </w:p>
        </w:tc>
        <w:tc>
          <w:tcPr>
            <w:tcW w:w="4876" w:type="dxa"/>
          </w:tcPr>
          <w:p w:rsidR="00CC1D18" w:rsidRPr="00E830F6" w:rsidRDefault="00CC1D18" w:rsidP="002D2B1C">
            <w:pPr>
              <w:pStyle w:val="Normal6"/>
            </w:pPr>
            <w:r w:rsidRPr="00E830F6">
              <w:rPr>
                <w:vertAlign w:val="superscript"/>
              </w:rPr>
              <w:t>69</w:t>
            </w:r>
            <w:r w:rsidRPr="00E830F6">
              <w:t xml:space="preserve"> Οδηγία 2001/23/ΕΚ του Συμβουλίου, της 12ης Μαρτίου 2001, περί προσεγγίσεως των νομοθεσιών των κρατών μελών, σχετικά με τη διατήρηση των δικαιωμάτων των εργαζομένων σε περίπτωση μεταβιβάσεων επιχειρήσεων, εγκαταστάσεων ή τμημάτων εγκαταστάσεων ή επιχειρήσεων, ΕΕ L 82 της 22.3.2001, σ. 16.</w:t>
            </w:r>
          </w:p>
        </w:tc>
      </w:tr>
      <w:tr w:rsidR="00CC1D18" w:rsidRPr="00E830F6" w:rsidTr="002D2B1C">
        <w:trPr>
          <w:jc w:val="center"/>
        </w:trPr>
        <w:tc>
          <w:tcPr>
            <w:tcW w:w="4876" w:type="dxa"/>
          </w:tcPr>
          <w:p w:rsidR="00CC1D18" w:rsidRPr="00E830F6" w:rsidRDefault="00CC1D18" w:rsidP="002D2B1C">
            <w:pPr>
              <w:pStyle w:val="Normal6"/>
              <w:rPr>
                <w:vertAlign w:val="superscript"/>
              </w:rPr>
            </w:pPr>
            <w:r w:rsidRPr="00E830F6">
              <w:rPr>
                <w:vertAlign w:val="superscript"/>
              </w:rPr>
              <w:t>70</w:t>
            </w:r>
            <w:r w:rsidRPr="00E830F6">
              <w:t xml:space="preserve"> Οδηγία 2002/14/ΕΚ του Ευρωπαϊκού Κοινοβουλίου και του Συμβουλίου, της 11ης Μαρτίου 2002, περί θεσπίσεως γενικού πλαισίου ενημερώσεως και διαβουλεύσεως των εργαζομένων στην Ευρωπαϊκή Κοινότητα, ΕΕ L 80 της 23.3.2002, σ. 29.</w:t>
            </w:r>
          </w:p>
        </w:tc>
        <w:tc>
          <w:tcPr>
            <w:tcW w:w="4876" w:type="dxa"/>
          </w:tcPr>
          <w:p w:rsidR="00CC1D18" w:rsidRPr="00E830F6" w:rsidRDefault="00CC1D18" w:rsidP="002D2B1C">
            <w:pPr>
              <w:pStyle w:val="Normal6"/>
            </w:pPr>
            <w:r w:rsidRPr="00E830F6">
              <w:rPr>
                <w:vertAlign w:val="superscript"/>
              </w:rPr>
              <w:t>70</w:t>
            </w:r>
            <w:r w:rsidRPr="00E830F6">
              <w:t xml:space="preserve"> Οδηγία 2002/14/ΕΚ του Ευρωπαϊκού Κοινοβουλίου και του Συμβουλίου, της 11ης Μαρτίου 2002, περί θεσπίσεως γενικού πλαισίου ενημερώσεως και διαβουλεύσεως των εργαζομένων στην Ευρωπαϊκή Κοινότητα, ΕΕ L 80 της 23.3.2002, σ. 29.</w:t>
            </w:r>
          </w:p>
        </w:tc>
      </w:tr>
      <w:tr w:rsidR="00CC1D18" w:rsidRPr="00E830F6" w:rsidTr="002D2B1C">
        <w:trPr>
          <w:jc w:val="center"/>
        </w:trPr>
        <w:tc>
          <w:tcPr>
            <w:tcW w:w="4876" w:type="dxa"/>
          </w:tcPr>
          <w:p w:rsidR="00CC1D18" w:rsidRPr="00E830F6" w:rsidRDefault="00CC1D18" w:rsidP="002D2B1C">
            <w:pPr>
              <w:pStyle w:val="Normal6"/>
              <w:rPr>
                <w:vertAlign w:val="superscript"/>
              </w:rPr>
            </w:pPr>
            <w:r w:rsidRPr="00E830F6">
              <w:rPr>
                <w:vertAlign w:val="superscript"/>
              </w:rPr>
              <w:t>71</w:t>
            </w:r>
            <w:r w:rsidRPr="00E830F6">
              <w:t xml:space="preserve"> Οδηγία 2008/94/ΕΚ του Ευρωπαϊκού Κοινοβουλίου και του Συμβουλίου, της 22ας Οκτωβρίου 2008, περί προστασίας των μισθωτών σε περίπτωση αφερεγγυότητας του εργοδότη, ΕΕ L 283 της 28.10.2008, σ. 36.</w:t>
            </w:r>
          </w:p>
        </w:tc>
        <w:tc>
          <w:tcPr>
            <w:tcW w:w="4876" w:type="dxa"/>
          </w:tcPr>
          <w:p w:rsidR="00CC1D18" w:rsidRPr="00E830F6" w:rsidRDefault="00CC1D18" w:rsidP="002D2B1C">
            <w:pPr>
              <w:pStyle w:val="Normal6"/>
            </w:pPr>
            <w:r w:rsidRPr="00E830F6">
              <w:rPr>
                <w:vertAlign w:val="superscript"/>
              </w:rPr>
              <w:t>71</w:t>
            </w:r>
            <w:r w:rsidRPr="00E830F6">
              <w:t xml:space="preserve"> Οδηγία 2008/94/ΕΚ του Ευρωπαϊκού Κοινοβουλίου και του Συμβουλίου, της 22ας Οκτωβρίου 2008, περί προστασίας των μισθωτών σε περίπτωση αφερεγγυότητας του εργοδότη, ΕΕ L 283 της 28.10.2008, σ. 36.</w:t>
            </w:r>
          </w:p>
        </w:tc>
      </w:tr>
      <w:tr w:rsidR="00CC1D18" w:rsidRPr="00E830F6" w:rsidTr="002D2B1C">
        <w:trPr>
          <w:jc w:val="center"/>
        </w:trPr>
        <w:tc>
          <w:tcPr>
            <w:tcW w:w="4876" w:type="dxa"/>
          </w:tcPr>
          <w:p w:rsidR="00CC1D18" w:rsidRPr="00E830F6" w:rsidRDefault="00CC1D18" w:rsidP="002D2B1C">
            <w:pPr>
              <w:pStyle w:val="Normal6"/>
              <w:rPr>
                <w:vertAlign w:val="superscript"/>
              </w:rPr>
            </w:pPr>
            <w:r w:rsidRPr="00E830F6">
              <w:rPr>
                <w:vertAlign w:val="superscript"/>
              </w:rPr>
              <w:t>72</w:t>
            </w:r>
            <w:r w:rsidRPr="00E830F6">
              <w:t xml:space="preserve"> Οδηγία 2009/38/ΕΚ του Ευρωπαϊκού Κοινοβουλίου και του Συμβουλίου, της 6ης Μαΐου 2009, για τη θέσπιση ευρωπαϊκού συμβουλίου εργαζομένων ή διαδικασίας σε επιχειρήσεις και ομίλους επιχειρήσεων κοινοτικής κλίμακας με σκοπό να ενημερώνονται οι εργαζόμενοι και να ζητείται η γνώμη τους, ΕΕ L 122 της 16.5.2009, σ. 28.</w:t>
            </w:r>
          </w:p>
        </w:tc>
        <w:tc>
          <w:tcPr>
            <w:tcW w:w="4876" w:type="dxa"/>
          </w:tcPr>
          <w:p w:rsidR="00CC1D18" w:rsidRPr="00E830F6" w:rsidRDefault="00CC1D18" w:rsidP="002D2B1C">
            <w:pPr>
              <w:pStyle w:val="Normal6"/>
            </w:pPr>
            <w:r w:rsidRPr="00E830F6">
              <w:rPr>
                <w:vertAlign w:val="superscript"/>
              </w:rPr>
              <w:t>72</w:t>
            </w:r>
            <w:r w:rsidRPr="00E830F6">
              <w:t xml:space="preserve"> Οδηγία 2009/38/ΕΚ του Ευρωπαϊκού Κοινοβουλίου και του Συμβουλίου, της 6ης Μαΐου 2009, για τη θέσπιση ευρωπαϊκού συμβουλίου εργαζομένων ή διαδικασίας σε επιχειρήσεις και ομίλους επιχειρήσεων κοινοτικής κλίμακας με σκοπό να ενημερώνονται οι εργαζόμενοι και να ζητείται η γνώμη τους, ΕΕ L 122 της 16.5.2009, σ. 28.</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30</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Αιτιολογική σκέψη 34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pPr>
            <w:r w:rsidRPr="00E830F6">
              <w:rPr>
                <w:b/>
                <w:i/>
              </w:rPr>
              <w:t>(34α)</w:t>
            </w:r>
            <w:r w:rsidRPr="00E830F6">
              <w:tab/>
            </w:r>
            <w:r w:rsidRPr="00E830F6">
              <w:rPr>
                <w:b/>
                <w:i/>
              </w:rPr>
              <w:t>Θα πρέπει να παρέχονται στους εργαζομένους και στους εκπροσώπους τους όλα τα έγγραφα και οι πληροφορίες σχετικά με το προτεινόμενο σχέδιο αναδιάρθρωσης προκειμένου να διασφαλίζεται η δυνατότητά τους να προβαίνουν σε διεξοδική αξιολόγηση των διαφόρων σεναρίων. Επιπρόσθετα, θα πρέπει να επιτρέπεται στους εργαζομένους και στους εκπροσώπους τους να συμμετέχουν ενεργά σε όλα τα στάδια της διαβούλευσης και της έγκρισης για την κατάρτιση του σχεδίου, και να εξασφαλίζεται η πρόσβασή τους σε συμβουλές από εμπειρογνώμονες όσον αφορά την αναδιάρθρωση.</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31</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Αιτιολογική σκέψη 35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(35)</w:t>
            </w:r>
            <w:r w:rsidRPr="00E830F6">
              <w:tab/>
              <w:t xml:space="preserve">Στην περίπτωση που σχέδιο αναδιάρθρωσης περιλαμβάνει τη μεταβίβαση τμήματος εγκατάστασης ή επιχείρησης, τα δικαιώματα των εργαζομένων που απορρέουν από σύμβαση εργασίας ή εργασιακή σχέση, συμπεριλαμβανομένου ιδίως του δικαιώματος καταβολής των αποδοχών, θα πρέπει να διασφαλίζονται σύμφωνα με τα άρθρα 3 και 4 της οδηγίας 2001/23/ΕΚ, </w:t>
            </w:r>
            <w:r w:rsidRPr="00E830F6">
              <w:rPr>
                <w:b/>
                <w:i/>
              </w:rPr>
              <w:t>χωρίς να θίγονται οι ειδικοί κανόνες που εφαρμόζονται σε περίπτωση διαδικασίας αφερεγγυότητας βάσει</w:t>
            </w:r>
            <w:r w:rsidRPr="00E830F6">
              <w:t xml:space="preserve"> του άρθρου 5 της εν λόγω οδηγίας </w:t>
            </w:r>
            <w:r w:rsidRPr="00E830F6">
              <w:rPr>
                <w:b/>
                <w:i/>
              </w:rPr>
              <w:t>και, ιδίως, οι δυνατότητες που προβλέπονται από το άρθρο 5 παράγραφος 2 της εν λόγω οδηγίας</w:t>
            </w:r>
            <w:r w:rsidRPr="00E830F6">
              <w:t xml:space="preserve">. Περαιτέρω, επιπρόσθετα και χωρίς να θίγονται τα δικαιώματα των εργαζομένων σε διαβούλευση και ενημέρωση, συμπεριλαμβανομένης της ενημέρωσης και της διαβούλευσης σε σχέση με αποφάσεις που μπορούν να επιφέρουν ουσιαστικές μεταβολές στην οργάνωση της εργασίας ή στις συμβάσεις εργασίας, προκειμένου να επιτευχθεί συμφωνία όσον αφορά τις αποφάσεις αυτές, δικαιώματα τα οποία κατοχυρώνονται από την οδηγία 2002/14/ΕΚ, βάσει της παρούσας οδηγίας, οι εργαζόμενοι που θίγονται από το σχέδιο αναδιάρθρωσης θα πρέπει να έχουν δικαίωμα ψήφου επί του σχεδίου. Για τους σκοπούς της ψηφοφορίας επί του σχεδίου αναδιάρθρωσης, τα κράτη μέλη </w:t>
            </w:r>
            <w:r w:rsidRPr="00E830F6">
              <w:rPr>
                <w:b/>
                <w:i/>
              </w:rPr>
              <w:t>μπορούν να αποφασίσουν</w:t>
            </w:r>
            <w:r w:rsidRPr="00E830F6">
              <w:t xml:space="preserve"> να εντάσσουν τους εργαζομένους σε κατηγορία ξεχωριστή από τις άλλες κατηγορίες πιστωτών.</w:t>
            </w:r>
          </w:p>
        </w:tc>
        <w:tc>
          <w:tcPr>
            <w:tcW w:w="4876" w:type="dxa"/>
          </w:tcPr>
          <w:p w:rsidR="00CC1D18" w:rsidRPr="00E830F6" w:rsidRDefault="00CC1D18" w:rsidP="002D2B1C">
            <w:pPr>
              <w:pStyle w:val="Normal6"/>
            </w:pPr>
            <w:r w:rsidRPr="00E830F6">
              <w:t>(35)</w:t>
            </w:r>
            <w:r w:rsidRPr="00E830F6">
              <w:tab/>
              <w:t xml:space="preserve">Στην περίπτωση που σχέδιο αναδιάρθρωσης περιλαμβάνει τη μεταβίβαση τμήματος εγκατάστασης ή επιχείρησης, τα δικαιώματα των εργαζομένων που απορρέουν από σύμβαση εργασίας ή εργασιακή σχέση, συμπεριλαμβανομένου ιδίως του δικαιώματος καταβολής των αποδοχών, θα πρέπει να διασφαλίζονται σύμφωνα με τα άρθρα 3 και 4 της οδηγίας 2001/23/ΕΚ, </w:t>
            </w:r>
            <w:r w:rsidRPr="00E830F6">
              <w:rPr>
                <w:b/>
                <w:i/>
              </w:rPr>
              <w:t>ενώ θα πρέπει να είναι δυνατή η εφαρμογή</w:t>
            </w:r>
            <w:r w:rsidRPr="00E830F6">
              <w:t xml:space="preserve"> του άρθρου 5 της εν λόγω οδηγίας </w:t>
            </w:r>
            <w:r w:rsidRPr="00E830F6">
              <w:rPr>
                <w:b/>
                <w:i/>
              </w:rPr>
              <w:t>μόνο σε περίπτωση αφερεγγυότητας και όχι σε περίπτωση σχεδίου αναδιάρθρωσης</w:t>
            </w:r>
            <w:r w:rsidRPr="00E830F6">
              <w:t>. Περαιτέρω, επιπρόσθετα και χωρίς να θίγονται τα δικαιώματα των εργαζομένων σε διαβούλευση και ενημέρωση, συμπεριλαμβανομένης της ενημέρωσης και της διαβούλευσης σε σχέση με αποφάσεις που μπορούν να επιφέρουν ουσιαστικές μεταβολές στην οργάνωση της εργασίας ή στις συμβάσεις εργασίας, προκειμένου να επιτευχθεί συμφωνία όσον αφορά τις αποφάσεις αυτές, δικαιώματα τα οποία κατοχυρώνονται από την οδηγία 2002/14/ΕΚ, βάσει της παρούσας οδηγίας, οι εργαζόμενοι που θίγονται από το σχέδιο αναδιάρθρωσης θα πρέπει να έχουν δικαίωμα ψήφου επί του σχεδίου</w:t>
            </w:r>
            <w:r w:rsidRPr="00E830F6">
              <w:rPr>
                <w:b/>
                <w:i/>
              </w:rPr>
              <w:t xml:space="preserve"> και η έγκρισή τους θα πρέπει να είναι δεσμευτική για την επικύρωση του σχεδίου</w:t>
            </w:r>
            <w:r w:rsidRPr="00E830F6">
              <w:t xml:space="preserve">. Για τους σκοπούς της ψηφοφορίας επί του σχεδίου αναδιάρθρωσης, τα κράτη μέλη </w:t>
            </w:r>
            <w:r w:rsidRPr="00E830F6">
              <w:rPr>
                <w:b/>
                <w:i/>
              </w:rPr>
              <w:t>θα πρέπει</w:t>
            </w:r>
            <w:r w:rsidRPr="00E830F6">
              <w:t xml:space="preserve"> να εντάσσουν τους εργαζομένους σε κατηγορία ξεχωριστή από τις άλλες κατηγορίες πιστωτών</w:t>
            </w:r>
            <w:r w:rsidRPr="00E830F6">
              <w:rPr>
                <w:b/>
                <w:i/>
              </w:rPr>
              <w:t xml:space="preserve"> και θα πρέπει να εξασφαλίζουν την παροχή προνομιακού δικαιώματος στην εν λόγω κατηγορία</w:t>
            </w:r>
            <w:r w:rsidRPr="00E830F6">
              <w:t>.</w:t>
            </w:r>
          </w:p>
        </w:tc>
      </w:tr>
    </w:tbl>
    <w:p w:rsidR="00CC1D18" w:rsidRPr="00E830F6" w:rsidRDefault="00CC1D18" w:rsidP="00CC1D18">
      <w:pPr>
        <w:pStyle w:val="JustificationTitle"/>
      </w:pPr>
      <w:r w:rsidRPr="00E830F6">
        <w:t>Αιτιολόγηση</w:t>
      </w:r>
    </w:p>
    <w:p w:rsidR="00CC1D18" w:rsidRPr="00E830F6" w:rsidRDefault="00CC1D18" w:rsidP="00CC1D18">
      <w:pPr>
        <w:pStyle w:val="Normal12Italic"/>
      </w:pPr>
      <w:r w:rsidRPr="00E830F6">
        <w:t>Το άρθρο 5 της οδηγίας 2001/23/ΕΚ εφαρμόζεται «όταν ο εκχωρητής υπόκειται σε διαδικασία πτώχευσης ή σε οποιαδήποτε άλλη ανάλογη διαδικασία αφερεγγυότητας, κινηθείσα με σκοπό την εκκαθάριση των περιουσιακών στοιχείων του εκχωρητή» και δεν μπορεί να εφαρμόζεται σε περίπτωση σχεδίου αναδιάρθρωσης.</w:t>
      </w:r>
    </w:p>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32</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Αιτιολογική σκέψη 35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pPr>
            <w:r w:rsidRPr="00E830F6">
              <w:rPr>
                <w:b/>
                <w:i/>
              </w:rPr>
              <w:t>(35α)</w:t>
            </w:r>
            <w:r w:rsidRPr="00E830F6">
              <w:tab/>
            </w:r>
            <w:r w:rsidRPr="00E830F6">
              <w:rPr>
                <w:b/>
                <w:i/>
              </w:rPr>
              <w:t>Κάθε προτεινόμενο μέτρο αναδιάρθρωσης θα πρέπει να εξηγείται πλήρως στους εκπροσώπους των εργαζομένων, οι οποίοι θα πρέπει να λαμβάνουν τις πληροφορίες σχετικά με την προτεινόμενη αναδιάρθρωση ώστε να μπορούν να προβαίνουν σε διεξοδική αξιολόγηση και να προετοιμάζονται για τη διενέργεια διαβουλεύσεων, όπου είναι σκόπιμο.</w:t>
            </w:r>
            <w:r w:rsidRPr="00E830F6">
              <w:rPr>
                <w:rStyle w:val="SupBoldItalic"/>
              </w:rPr>
              <w:t>1a</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pPr>
            <w:r w:rsidRPr="00E830F6">
              <w:t>_________________</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pPr>
            <w:r w:rsidRPr="00E830F6">
              <w:rPr>
                <w:rStyle w:val="SupBoldItalic"/>
              </w:rPr>
              <w:t>1a</w:t>
            </w:r>
            <w:r w:rsidRPr="00E830F6">
              <w:t xml:space="preserve"> </w:t>
            </w:r>
            <w:r w:rsidRPr="00E830F6">
              <w:rPr>
                <w:b/>
                <w:i/>
              </w:rPr>
              <w:t>Κείμενο που εγκρίθηκε P7_TA(2013)0005 Ενημέρωση και διαβούλευση με τους εργαζομένους, πρόβλεψη και διαχείριση των αναδιαρθρώσεων</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33</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Αιτιολογική σκέψη 36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(36)</w:t>
            </w:r>
            <w:r w:rsidRPr="00E830F6">
              <w:tab/>
              <w:t>Για την περαιτέρω προώθηση των προληπτικών αναδιαρθρώσεων, είναι σημαντικό να διασφαλιστεί ότι οι διευθυντές επιχειρήσεων δεν αποθαρρύνονται από την άσκηση εύλογης επιχειρηματικής κρίσης ή την ανάληψη εύλογων επιχειρηματικών κινδύνων, ιδίως όταν αυτό θα ενίσχυε τις πιθανότητες επιτυχίας της αναδιάρθρωσης δυνητικά βιώσιμων επιχειρήσεων. Όταν μια επιχείρηση αντιμετωπίζει οικονομικές δυσχέρειες, οι διευθυντές της θα πρέπει να προβαίνουν σε ενέργειες όπως η αναζήτηση επαγγελματικής βοήθειας, συμπεριλαμβανομένης βοήθειας ειδικών στους τομείς της αναδιάρθρωσης και της αφερεγγυότητας, για παράδειγμα, για την αξιοποίηση, εφόσον συντρέχει περίπτωση, εργαλείων έγκαιρης προειδοποίησης· την προστασία των περιουσιακών στοιχείων της επιχείρησης ώστε να μεγιστοποιηθεί η αξία της και να αποφευχθεί η απώλεια βασικών περιουσιακών στοιχείων· την εξέταση της δομής και των λειτουργιών της επιχείρησης με στόχο να εκτιμηθεί η βιωσιμότητα και να μειωθούν οι δαπάνες της· την αποφυγή της πραγματοποίησης συναλλαγών που θα μπορούσαν να υπόκεινται σε ανάκληση, εκτός εάν δικαιολογούνται από βάσιμους επιχειρηματικούς λόγους· τη συνέχιση των συναλλαγών που υπό τις δεδομένες συνθήκες ενδείκνυται να συνεχιστούν για την αύξηση της αξίας της επιχείρησης εν λειτουργία· τη διεξαγωγή διαπραγματεύσεων με τους πιστωτές και την υπαγωγή σε διαδικασίες προληπτικής αναδιάρθρωσης. Σε περίπτωση επικείμενης αφερεγγυότητας του οφειλέτη, είναι επίσης σημαντικό να προστατεύονται τα νόμιμα δικαιώματα των πιστωτών από διοικητικές αποφάσεις που μπορεί να έχουν επιπτώσεις στη σύσταση της περιουσίας του οφειλέτη, ιδίως όταν οι εν λόγω αποφάσεις μπορεί να έχουν ως αποτέλεσμα την περαιτέρω μείωση της αξίας της περιουσίας που μπορεί να χρησιμοποιηθεί στο πλαίσιο προσπαθειών αναδιάρθρωσης ή για διανομή στους πιστωτές. Είναι, συνεπώς, αναγκαίο, υπό τέτοιες συνθήκες, να αποφεύγουν οι διευθυντές της επιχείρησης ενέργειες από πρόθεση ή βαριά αμέλεια που οδηγούν σε προσωπικό τους κέρδος σε βάρος των ενδιαφερόμενων μερών, σε συναλλαγές με τίμημα χαμηλότερο από το πραγματικό ή σε αδικαιολόγητη προνομιακή μεταχείριση ενός ή περισσότερων ενδιαφερόμενων μερών έναντι άλλων. Για τους σκοπούς της παρούσας οδηγίας, ως διευθυντές θα πρέπει να νοούνται τα πρόσωπα που είναι υπεύθυνα για τη λήψη αποφάσεων σχετικά με τη διοίκηση της εταιρείας.</w:t>
            </w:r>
          </w:p>
        </w:tc>
        <w:tc>
          <w:tcPr>
            <w:tcW w:w="4876" w:type="dxa"/>
          </w:tcPr>
          <w:p w:rsidR="00CC1D18" w:rsidRPr="00E830F6" w:rsidRDefault="00CC1D18" w:rsidP="002D2B1C">
            <w:pPr>
              <w:pStyle w:val="Normal6"/>
            </w:pPr>
            <w:r w:rsidRPr="00E830F6">
              <w:t>(36)</w:t>
            </w:r>
            <w:r w:rsidRPr="00E830F6">
              <w:tab/>
              <w:t xml:space="preserve">Για την περαιτέρω προώθηση των προληπτικών αναδιαρθρώσεων, είναι σημαντικό να διασφαλιστεί ότι οι διευθυντές επιχειρήσεων </w:t>
            </w:r>
            <w:r w:rsidRPr="00E830F6">
              <w:rPr>
                <w:b/>
                <w:i/>
              </w:rPr>
              <w:t xml:space="preserve">και οι επιχειρηματίες </w:t>
            </w:r>
            <w:r w:rsidRPr="00E830F6">
              <w:t xml:space="preserve">δεν αποθαρρύνονται από την άσκηση εύλογης επιχειρηματικής κρίσης ή την ανάληψη εύλογων εμπορικών κινδύνων, ιδίως όταν αυτό θα ενίσχυε τις πιθανότητες επιτυχίας της αναδιάρθρωσης δυνητικά βιώσιμων επιχειρήσεων. Όταν μια επιχείρηση αντιμετωπίζει οικονομικές δυσχέρειες, οι διευθυντές της θα πρέπει να προβαίνουν σε ενέργειες όπως η αναζήτηση επαγγελματικών συμβουλών, συμπεριλαμβανομένης βοήθειας ειδικών στους τομείς της αναδιάρθρωσης και της αφερεγγυότητας, για παράδειγμα, για την αξιοποίηση, εφόσον συντρέχει περίπτωση, εργαλείων έγκαιρης προειδοποίησης· την προστασία των περιουσιακών στοιχείων της επιχείρησης ώστε να μεγιστοποιηθεί η αξία της και να αποφευχθεί η απώλεια βασικών περιουσιακών στοιχείων· την εξέταση της δομής και των λειτουργιών της επιχείρησης με στόχο να εκτιμηθεί η βιωσιμότητα και να μειωθούν οι δαπάνες της· την αποφυγή της πραγματοποίησης συναλλαγών που θα μπορούσαν να υπόκεινται σε ανάκληση, εκτός εάν δικαιολογούνται από βάσιμους επιχειρηματικούς λόγους· τη συνέχιση των συναλλαγών που υπό τις δεδομένες συνθήκες ενδείκνυται να συνεχιστούν για την αύξηση της αξίας της επιχείρησης εν λειτουργία· τη διεξαγωγή διαπραγματεύσεων με τους πιστωτές και την υπαγωγή σε διαδικασίες προληπτικής αναδιάρθρωσης. </w:t>
            </w:r>
            <w:r w:rsidRPr="00E830F6">
              <w:rPr>
                <w:b/>
                <w:i/>
              </w:rPr>
              <w:t xml:space="preserve">Οι διευθυντές θα πρέπει επίσης να συμμορφώνονται με όλες τις υποχρεώσεις τους προς τους πιστωτές, τους εκπροσώπους των εργαζομένων και τα άλλα ενδιαφερόμενα μέρη. </w:t>
            </w:r>
            <w:r w:rsidRPr="00E830F6">
              <w:t xml:space="preserve">Σε περίπτωση επικείμενης αφερεγγυότητας του οφειλέτη, είναι επίσης σημαντικό να προστατεύονται τα νόμιμα δικαιώματα των πιστωτών από διαχειριστικές αποφάσεις που μπορεί να έχουν επιπτώσεις στη σύσταση της περιουσίας του οφειλέτη, ιδίως όταν οι εν λόγω αποφάσεις μπορεί να έχουν ως αποτέλεσμα την περαιτέρω μείωση της αξίας της περιουσίας που μπορεί να χρησιμοποιηθεί στο πλαίσιο προσπαθειών αναδιάρθρωσης ή για διανομή στους πιστωτές. Είναι, συνεπώς, αναγκαίο, υπό τέτοιες συνθήκες, να αποφεύγουν οι διευθυντές της επιχείρησης ενέργειες από πρόθεση ή βαριά αμέλεια που οδηγούν σε προσωπικό τους κέρδος σε βάρος των ενδιαφερόμενων μερών, σε συναλλαγές με τίμημα χαμηλότερο από το πραγματικό ή σε </w:t>
            </w:r>
            <w:r w:rsidRPr="00E830F6">
              <w:rPr>
                <w:b/>
                <w:i/>
              </w:rPr>
              <w:t xml:space="preserve">εσκεμμένη μείωση της αξίας της εταιρείας ή </w:t>
            </w:r>
            <w:r w:rsidRPr="00E830F6">
              <w:t xml:space="preserve">αδικαιολόγητη προνομιακή μεταχείριση ενός ή περισσότερων ενδιαφερόμενων μερών έναντι άλλων. Για τους σκοπούς της παρούσας οδηγίας, ως διευθυντές θα πρέπει να νοούνται τα πρόσωπα που είναι υπεύθυνα για τη λήψη αποφάσεων σχετικά με τη διοίκηση της εταιρείας. </w:t>
            </w:r>
            <w:r w:rsidRPr="00E830F6">
              <w:rPr>
                <w:b/>
                <w:i/>
              </w:rPr>
              <w:t>Η μη τήρηση αυτής της απαίτησης θα πρέπει δυνητικά να οδηγεί σε μακρότερη περίοδο απαλλαγής ή αυστηρότερους όρους απαλλαγής.</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34</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Αιτιολογική σκέψη 37</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rPr>
                <w:sz w:val="23"/>
                <w:szCs w:val="23"/>
              </w:rPr>
              <w:t>(37)</w:t>
            </w:r>
            <w:r w:rsidRPr="00E830F6">
              <w:rPr>
                <w:sz w:val="23"/>
                <w:szCs w:val="23"/>
              </w:rPr>
              <w:tab/>
              <w:t>Οι διαφορές στις δυνατότητες για μια δεύτερη ευκαιρία που παρέχονται στα επιμέρους κράτη μέλη μπορεί να αποτελέσουν κίνητρο για τη μετεγκατάσταση υπερχρεωμένων επιχειρηματιών προκειμένου να επωφεληθούν από συντομότερες περιόδους απαλλαγής ή από πιο ελκυστικούς όρους απαλλαγής, με αποτέλεσμα πρόσθετη ανασφάλεια δικαίου και πρόσθετο κόστος για τους πιστωτές κατά την είσπραξη των απαιτήσεών τους. Περαιτέρω, οι επιπτώσεις της πτώχευσης, ιδίως ο κοινωνικός στιγματισμός, οι νομικές συνέπειες όπως η έκπτωση από το δικαίωμα ανάληψης και άσκησης επιχειρηματικής δραστηριότητας και η παρατεινόμενη αδυναμία αποπληρωμής των χρεών, αποτελούν σημαντικά αντικίνητρα για τους επιχειρηματίες που επιθυμούν να συστήσουν επιχείρηση ή να αξιοποιήσουν μια δεύτερη ευκαιρία, έστω και αν τα στοιχεία δείχνουν ότι οι επιχειρηματίες που έχουν πτωχεύσει έχουν περισσότερες πιθανότητες να επιτύχουν στη δεύτερη απόπειρά τους. Θα πρέπει, επομένως, να ληφθούν μέτρα για τη μείωση των αρνητικών επιπτώσεων της υπερχρέωσης και της πτώχευσης στους επιχειρηματίες, ιδίως με την πρόβλεψη της δυνατότητας πλήρους απαλλαγής από τα χρέη έπειτα από ορισμένη χρονική περίοδο και τον περιορισμό της χρονικής διάρκειας των ανικανοτήτων και εκπτώσεων που επιβάλλονται ως συνέπεια της υπερχρέωσης του οφειλέτη.</w:t>
            </w:r>
          </w:p>
        </w:tc>
        <w:tc>
          <w:tcPr>
            <w:tcW w:w="4876" w:type="dxa"/>
          </w:tcPr>
          <w:p w:rsidR="00CC1D18" w:rsidRPr="00E830F6" w:rsidRDefault="00CC1D18" w:rsidP="002D2B1C">
            <w:pPr>
              <w:pStyle w:val="Normal6"/>
              <w:rPr>
                <w:sz w:val="23"/>
                <w:szCs w:val="23"/>
              </w:rPr>
            </w:pPr>
            <w:r w:rsidRPr="00E830F6">
              <w:rPr>
                <w:sz w:val="23"/>
                <w:szCs w:val="23"/>
              </w:rPr>
              <w:t>(37)</w:t>
            </w:r>
            <w:r w:rsidRPr="00E830F6">
              <w:rPr>
                <w:sz w:val="23"/>
                <w:szCs w:val="23"/>
              </w:rPr>
              <w:tab/>
              <w:t>Οι διαφορές στις δυνατότητες για μια δεύτερη ευκαιρία που παρέχονται στα επιμέρους κράτη μέλη μπορεί να αποτελέσουν κίνητρο για τη μετεγκατάσταση υπερχρεωμένων επιχειρηματιών σε κράτη μέλη προκειμένου να επωφεληθούν από συντομότερες περιόδους απαλλαγής ή από πιο ελκυστικούς όρους απαλλαγής, με αποτέλεσμα πρόσθετη ανασφάλεια δικαίου και πρόσθετο κόστος για τους πιστωτές κατά την είσπραξη των απαιτήσεών τους. Περαιτέρω, οι επιπτώσεις της πτώχευσης, ιδίως ο κοινωνικός στιγματισμός, οι νομικές συνέπειες όπως η έκπτωση από το δικαίωμα ανάληψης και άσκησης επιχειρηματικής δραστηριότητας και η παρατεινόμενη αδυναμία αποπληρωμής των χρεών, αποτελούν σημαντικά αντικίνητρα για τους επιχειρηματίες που επιθυμούν να συστήσουν επιχείρηση ή να αξιοποιήσουν μια δεύτερη ευκαιρία, έστω και αν τα στοιχεία δείχνουν ότι οι επιχειρηματίες που έχουν πτωχεύσει έχουν περισσότερες πιθανότητες να επιτύχουν στη δεύτερη απόπειρά τους. Θα πρέπει, επομένως, να ληφθούν μέτρα για τη μείωση των αρνητικών επιπτώσεων της υπερχρέωσης και της πτώχευσης στους επιχειρηματίες, ιδίως με την πρόβλεψη της δυνατότητας πλήρους απαλλαγής από τα χρέη έπειτα από ορισμένη χρονική περίοδο και τον περιορισμό της χρονικής διάρκειας των ανικανοτήτων και εκπτώσεων που επιβάλλονται ως συνέπεια της υπερχρέωσης του οφειλέτη.</w:t>
            </w:r>
            <w:r w:rsidRPr="00E830F6">
              <w:rPr>
                <w:b/>
                <w:i/>
                <w:sz w:val="23"/>
                <w:szCs w:val="23"/>
              </w:rPr>
              <w:t xml:space="preserve"> Το χρονικό διάστημα απαλλαγής θα πρέπει να είναι πέντε έτη από την ημερομηνία πρώτης αίτησης του οφειλέτη και θα πρέπει να είναι δυνατό για τα κράτη μέλη να καθορίζουν μεγαλύτερη περίοδο στην περίπτωση δεύτερης ή επακόλουθης περιόδου απαλλαγής.</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35</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Αιτιολογική σκέψη 38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(38)</w:t>
            </w:r>
            <w:r w:rsidRPr="00E830F6">
              <w:tab/>
              <w:t xml:space="preserve">Η πλήρης απαλλαγή από τα χρέη ή η άρση των ανικανοτήτων και εκπτώσεων έπειτα από σύντομο χρονικό διάστημα δεν ενδείκνυνται σε όλες τις περιπτώσεις, όπως, για παράδειγμα, στις περιπτώσεις που ο οφειλέτης επιδεικνύει ανέντιμη συμπεριφορά ή ενεργεί κακόπιστα. Τα κράτη μέλη θα πρέπει να παρέχουν σαφή καθοδήγηση στις δικαστικές ή διοικητικές αρχές σχετικά με </w:t>
            </w:r>
            <w:r w:rsidRPr="00E830F6">
              <w:rPr>
                <w:b/>
                <w:i/>
              </w:rPr>
              <w:t>το πώς πρέπει να εκτιμάται η εντιμότητα</w:t>
            </w:r>
            <w:r w:rsidRPr="00E830F6">
              <w:t xml:space="preserve"> του επιχειρηματία. Για παράδειγμα, για να διακριβώσουν αν ο οφειλέτης επέδειξε ανέντιμη συμπεριφορά, οι δικαστικές ή διοικητικές αρχές μπορούν να λαμβάνουν υπόψη στοιχεία όπως η φύση και το ύψος των χρεών, ο χρόνος δημιουργίας των χρεών, οι προσπάθειες του οφειλέτη να αποπληρώσει τα χρέη και να συμμορφωθεί με τις νόμιμες υποχρεώσεις του, συμπεριλαμβανομένων των υποχρεώσεών του λήψης δημόσιων αδειών και ορθής τήρησης λογιστικών στοιχείων, καθώς οι τυχόν ενέργειες του οφειλέτη με σκοπό την παρεμπόδιση των προσπαθειών πιστωτών να πετύχουν την ικανοποίηση των απαιτήσεών τους. Οι επιβαλλόμενες ανικανότητες και εκπτώσεις από δικαιώματα είναι δυνατόν να έχουν μεγαλύτερη ή αόριστη διάρκεια στις περιπτώσεις που ο επιχειρηματίας ασκεί επάγγελμα που θεωρείται ευαίσθητο στα κράτη μέλη ή που έχει καταδικαστεί για ποινικά αδικήματα. Σε αυτές τις περιπτώσεις, οι επιχειρηματίες θα μπορούσαν να επωφελούνται από την απαλλαγή από τα χρέη, αλλά να υπόκεινται σε απαγόρευση άσκησης ορισμένου επαγγέλματος για μεγαλύτερο ή για αόριστο χρονικό διάστημα.</w:t>
            </w:r>
          </w:p>
        </w:tc>
        <w:tc>
          <w:tcPr>
            <w:tcW w:w="4876" w:type="dxa"/>
          </w:tcPr>
          <w:p w:rsidR="00CC1D18" w:rsidRPr="00E830F6" w:rsidRDefault="00CC1D18" w:rsidP="002D2B1C">
            <w:pPr>
              <w:pStyle w:val="Normal6"/>
            </w:pPr>
            <w:r w:rsidRPr="00E830F6">
              <w:t>(38)</w:t>
            </w:r>
            <w:r w:rsidRPr="00E830F6">
              <w:tab/>
              <w:t>Η πλήρης απαλλαγή από τα χρέη ή η άρση των ανικανοτήτων και εκπτώσεων έπειτα από σύντομο χρονικό διάστημα</w:t>
            </w:r>
            <w:r w:rsidRPr="00E830F6">
              <w:rPr>
                <w:b/>
                <w:i/>
              </w:rPr>
              <w:t>,</w:t>
            </w:r>
            <w:r w:rsidRPr="00E830F6">
              <w:t xml:space="preserve"> δεν ενδείκνυνται σε όλες τις περιπτώσεις</w:t>
            </w:r>
            <w:r w:rsidRPr="00E830F6">
              <w:rPr>
                <w:b/>
                <w:i/>
              </w:rPr>
              <w:t>, ακόμα και μετά την εφαρμογή διαδικασίας αφερεγγυότητας</w:t>
            </w:r>
            <w:r w:rsidRPr="00E830F6">
              <w:t xml:space="preserve">, όπως, για παράδειγμα, στις περιπτώσεις που ο οφειλέτης επιδεικνύει ανέντιμη συμπεριφορά ή ενεργεί κακόπιστα. Τα κράτη μέλη θα πρέπει να παρέχουν σαφή καθοδήγηση </w:t>
            </w:r>
            <w:r w:rsidRPr="00E830F6">
              <w:rPr>
                <w:b/>
                <w:i/>
              </w:rPr>
              <w:t xml:space="preserve">και κριτήρια </w:t>
            </w:r>
            <w:r w:rsidRPr="00E830F6">
              <w:t xml:space="preserve">στις δικαστικές ή διοικητικές αρχές σχετικά με </w:t>
            </w:r>
            <w:r w:rsidRPr="00E830F6">
              <w:rPr>
                <w:b/>
                <w:i/>
              </w:rPr>
              <w:t>τη μέθοδο αξιολόγησης της εντιμότητας</w:t>
            </w:r>
            <w:r w:rsidRPr="00E830F6">
              <w:t xml:space="preserve"> του επιχειρηματία. Για παράδειγμα, για να διακριβώσουν αν ο οφειλέτης επέδειξε ανέντιμη συμπεριφορά, οι δικαστικές ή διοικητικές αρχές μπορούν να λαμβάνουν υπόψη στοιχεία όπως η φύση και το ύψος των χρεών, ο χρόνος δημιουργίας των χρεών, οι προσπάθειες του οφειλέτη να αποπληρώσει τα χρέη και να συμμορφωθεί με τις νόμιμες υποχρεώσεις του, συμπεριλαμβανομένων των υποχρεώσεών του λήψης δημόσιων αδειών και ορθής τήρησης λογιστικών στοιχείων, καθώς οι τυχόν ενέργειες του οφειλέτη με σκοπό την παρεμπόδιση των προσπαθειών πιστωτών να πετύχουν την ικανοποίηση των απαιτήσεών τους. Οι επιβαλλόμενες ανικανότητες και εκπτώσεις από δικαιώματα είναι δυνατόν να έχουν μεγαλύτερη ή αόριστη διάρκεια στις περιπτώσεις που ο επιχειρηματίας ασκεί επάγγελμα που θεωρείται ευαίσθητο στα κράτη μέλη ή που έχει καταδικαστεί για εγκληματικές δραστηριότητες. Σε αυτές τις περιπτώσεις, οι επιχειρηματίες θα μπορούσαν να επωφελούνται από την απαλλαγή από τα χρέη, αλλά να υπόκεινται σε απαγόρευση άσκησης ορισμένου επαγγέλματος για μεγαλύτερο ή για αόριστο χρονικό διάστημα.</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36</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Αιτιολογική σκέψη 39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(39)</w:t>
            </w:r>
            <w:r w:rsidRPr="00E830F6">
              <w:tab/>
              <w:t>Είναι αναγκαίο να διατηρηθεί και να ενισχυθεί η διαφάνεια και η προβλεψιμότητα των διαδικασιών στην επίτευξη εκβάσεων που συμβάλλουν στη διάσωση των επιχειρήσεων και στην παροχή δεύτερης ευκαιρίας στους επιχειρηματίες ή που επιτρέπουν την αποδοτική εκκαθάριση των μη βιώσιμων επιχειρήσεων. Είναι επίσης αναγκαίο να μειωθεί η υπερβολικά μεγάλη διάρκεια των διαδικασιών αφερεγγυότητας σε πολλά κράτη μέλη, καθώς έχει ως αποτέλεσμα ανασφάλεια δικαίου για τους πιστωτές και τους επενδυτές και χαμηλά ποσοστά ανάκτησης. Τέλος, με δεδομένη τη θέσπιση μηχανισμών ενισχυμένης συνεργασίας μεταξύ των δικαστηρίων και των επαγγελματιών στις διασυνοριακές περιπτώσεις δυνάμει του κανονισμού (ΕΕ) 2015/848, ο επαγγελματισμός όλων των εμπλεκομένων πρέπει να αναβαθμιστεί σε συγκρίσιμα υψηλά επίπεδα σε ολόκληρη την Ένωση. Για την επίτευξη αυτών των στόχων, τα κράτη μέλη θα πρέπει να διασφαλίζουν ότι τα μέλη των δικαστικών ή διοικητικών αρχών είναι επαρκώς καταρτισμένα και διαθέτουν εξειδικευμένες γνώσεις και εμπειρία σε θέματα αφερεγγυότητας. Μια τέτοια εξειδίκευση των μελών του δικαστικού σώματος θα επιτρέπει τη λήψη αποφάσεων με δυνητικά σημαντικές οικονομικές και κοινωνικές συνέπειες σε σύντομο χρονικό διάστημα, χωρίς, ωστόσο, να συνεπάγεται ότι τα μέλη του δικαστικού σώματος θα πρέπει να ασχολούνται αποκλειστικά με υποθέσεις αναδιάρθρωσης, αφερεγγυότητας και δεύτερης ευκαιρίας. Για παράδειγμα, η δημιουργία ειδικών δικαστηρίων ή τμημάτων σύμφωνα με την εθνική νομοθεσία που διέπει την οργάνωση του δικαστικού συστήματος μπορεί να είναι ένας αποτελεσματικός τρόπος για την επίτευξη αυτών των στόχων.</w:t>
            </w:r>
          </w:p>
        </w:tc>
        <w:tc>
          <w:tcPr>
            <w:tcW w:w="4876" w:type="dxa"/>
          </w:tcPr>
          <w:p w:rsidR="00CC1D18" w:rsidRPr="00E830F6" w:rsidRDefault="00CC1D18" w:rsidP="002D2B1C">
            <w:pPr>
              <w:pStyle w:val="Normal6"/>
            </w:pPr>
            <w:r w:rsidRPr="00E830F6">
              <w:t>(39)</w:t>
            </w:r>
            <w:r w:rsidRPr="00E830F6">
              <w:tab/>
            </w:r>
            <w:r w:rsidRPr="00E830F6">
              <w:rPr>
                <w:b/>
                <w:i/>
              </w:rPr>
              <w:t>Η ανάθεση των σχετικών υποθέσεων σε εξειδικευμένους διαχειριστές αφερεγγυότητας και δικαστές, καθώς και η διαθεσιμότητα ψηφιακών εργαλείων μπορούν να συμβάλουν σημαντικά στη μείωση της διάρκειας των διαδικασιών, στη μείωση του κόστους και στη βελτίωση της ποιότητας της παρεχόμενης συνδρομής ή εποπτείας.</w:t>
            </w:r>
            <w:r w:rsidRPr="00E830F6">
              <w:t xml:space="preserve"> Είναι αναγκαίο να διατηρηθεί και να ενισχυθεί η διαφάνεια και η προβλεψιμότητα των διαδικασιών στην επίτευξη εκβάσεων που συμβάλλουν στη διάσωση των επιχειρήσεων και στην παροχή δεύτερης ευκαιρίας στους </w:t>
            </w:r>
            <w:r w:rsidRPr="00E830F6">
              <w:rPr>
                <w:b/>
                <w:i/>
              </w:rPr>
              <w:t xml:space="preserve">έντιμους </w:t>
            </w:r>
            <w:r w:rsidRPr="00E830F6">
              <w:t xml:space="preserve">επιχειρηματίες ή που επιτρέπουν την </w:t>
            </w:r>
            <w:r w:rsidRPr="00E830F6">
              <w:rPr>
                <w:b/>
                <w:i/>
              </w:rPr>
              <w:t xml:space="preserve">ταχεία και </w:t>
            </w:r>
            <w:r w:rsidRPr="00E830F6">
              <w:t xml:space="preserve">αποδοτική εκκαθάριση των μη βιώσιμων επιχειρήσεων. Είναι επίσης αναγκαίο να μειωθεί η υπερβολικά μεγάλη διάρκεια των διαδικασιών αφερεγγυότητας σε πολλά κράτη μέλη, καθώς έχει ως αποτέλεσμα ανασφάλεια δικαίου για τους πιστωτές και τους επενδυτές και χαμηλά ποσοστά ανάκτησης. </w:t>
            </w:r>
            <w:r w:rsidRPr="00E830F6">
              <w:rPr>
                <w:b/>
                <w:i/>
              </w:rPr>
              <w:t xml:space="preserve">Προκειμένου να μειωθεί η υπερβολική διάρκεια των διαδικασιών αφερεγγυότητας, είναι επίσης αναγκαίο να ενσωματωθούν εργαλεία ψηφιακής επικοινωνίας στις εν λόγω διαδικασίες. </w:t>
            </w:r>
            <w:r w:rsidRPr="00E830F6">
              <w:t>Τέλος, με δεδομένη τη θέσπιση μηχανισμών ενισχυμένης συνεργασίας μεταξύ των δικαστηρίων και των επαγγελματιών στις διασυνοριακές περιπτώσεις δυνάμει του κανονισμού (ΕΕ) 2015/848, ο επαγγελματισμός</w:t>
            </w:r>
            <w:r w:rsidRPr="00E830F6">
              <w:rPr>
                <w:b/>
                <w:i/>
              </w:rPr>
              <w:t xml:space="preserve"> και η εξειδίκευση</w:t>
            </w:r>
            <w:r w:rsidRPr="00E830F6">
              <w:t xml:space="preserve"> όλων των εμπλεκομένων πρέπει να αναβαθμιστεί σε συγκρίσιμα υψηλά επίπεδα σε ολόκληρη την Ένωση. Για την επίτευξη αυτών των στόχων, τα κράτη μέλη θα πρέπει να διασφαλίζουν ότι τα μέλη των δικαστικών ή διοικητικών αρχών είναι επαρκώς καταρτισμένα και διαθέτουν εξειδικευμένες γνώσεις και εμπειρία σε θέματα αφερεγγυότητας. Μια τέτοια εξειδίκευση των μελών του δικαστικού σώματος θα επιτρέπει τη λήψη αποφάσεων με δυνητικά σημαντικές οικονομικές και κοινωνικές συνέπειες σε σύντομο χρονικό διάστημα, χωρίς, ωστόσο, να συνεπάγεται ότι τα μέλη του δικαστικού σώματος θα πρέπει να ασχολούνται αποκλειστικά με υποθέσεις αναδιάρθρωσης, αφερεγγυότητας και παροχής δεύτερης ευκαιρίας. Για παράδειγμα, η δημιουργία ειδικών δικαστηρίων ή τμημάτων σύμφωνα με την εθνική νομοθεσία που διέπει την οργάνωση του δικαστικού συστήματος μπορεί να είναι ένας αποτελεσματικός τρόπος για την επίτευξη αυτών των στόχων.</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37</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Αιτιολογική σκέψη 40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9E68D2" w:rsidP="009E68D2">
            <w:pPr>
              <w:pStyle w:val="Normal6"/>
            </w:pPr>
            <w:r w:rsidRPr="00E830F6">
              <w:t>(</w:t>
            </w:r>
            <w:r w:rsidR="00CC1D18" w:rsidRPr="00E830F6">
              <w:t>40</w:t>
            </w:r>
            <w:r w:rsidRPr="00E830F6">
              <w:t>)</w:t>
            </w:r>
            <w:r w:rsidR="00CC1D18" w:rsidRPr="00E830F6">
              <w:tab/>
              <w:t xml:space="preserve">Τα κράτη μέλη θα πρέπει επιπλέον να διασφαλίζουν ότι οι επαγγελματίες στους τομείς της αναδιάρθρωσης, της αφερεγγυότητας και της παροχής δεύτερης ευκαιρίας που διορίζονται από δικαστικές ή διοικητικές αρχές είναι επαρκώς καταρτισμένοι και ότι εποπτεύονται κατά την άσκηση των καθηκόντων τους, ότι διορίζονται με διαφάνεια και λαμβανομένης δεόντως υπόψη της ανάγκης να εξασφαλίζεται η αποτελεσματικότητα των διαδικασιών, και ότι εκτελούν με ακεραιότητα τα καθήκοντά τους. Οι εν λόγω επαγγελματίες θα πρέπει </w:t>
            </w:r>
            <w:r w:rsidR="00CC1D18" w:rsidRPr="00E830F6">
              <w:rPr>
                <w:b/>
                <w:i/>
              </w:rPr>
              <w:t xml:space="preserve">επίσης </w:t>
            </w:r>
            <w:r w:rsidR="00CC1D18" w:rsidRPr="00E830F6">
              <w:t xml:space="preserve">να </w:t>
            </w:r>
            <w:r w:rsidR="00CC1D18" w:rsidRPr="00E830F6">
              <w:rPr>
                <w:b/>
                <w:i/>
              </w:rPr>
              <w:t xml:space="preserve">τηρούν προαιρετικούς κώδικες </w:t>
            </w:r>
            <w:r w:rsidR="00CC1D18" w:rsidRPr="00E830F6">
              <w:t>δεοντολογίας</w:t>
            </w:r>
            <w:r w:rsidR="00CC1D18" w:rsidRPr="00E830F6">
              <w:rPr>
                <w:b/>
                <w:i/>
              </w:rPr>
              <w:t xml:space="preserve"> που</w:t>
            </w:r>
            <w:r w:rsidR="00CC1D18" w:rsidRPr="00E830F6">
              <w:t xml:space="preserve"> θα </w:t>
            </w:r>
            <w:r w:rsidR="00CC1D18" w:rsidRPr="00E830F6">
              <w:rPr>
                <w:b/>
                <w:i/>
              </w:rPr>
              <w:t>έχουν ως στόχο</w:t>
            </w:r>
            <w:r w:rsidR="00CC1D18" w:rsidRPr="00E830F6">
              <w:t xml:space="preserve"> να </w:t>
            </w:r>
            <w:r w:rsidR="00CC1D18" w:rsidRPr="00E830F6">
              <w:rPr>
                <w:b/>
                <w:i/>
              </w:rPr>
              <w:t>διασφαλίζουν</w:t>
            </w:r>
            <w:r w:rsidR="00CC1D18" w:rsidRPr="00E830F6">
              <w:t xml:space="preserve"> κατάλληλο επίπεδο προσόντων και κατάρτισης, διαφάνεια των καθηκόντων των εν λόγω επαγγελματιών και των κανόνων για τον καθορισμό της αμοιβής τους, την ασφαλιστική κάλυψη της επαγγελματικής ευθύνης τους και την ύπαρξη εποπτικών και ρυθμιστικών μηχανισμών, στους οποίους θα πρέπει να περιλαμβάνεται και ένα κατάλληλο και αποτελεσματικό σύστημα για την επιβολή κυρώσεων σε όσους παραβαίνουν τα καθήκοντά τους. Οι προδιαγραφές αυτές είναι δυνατόν να επιτευχθούν χωρίς να υπάρχει κατ’ αρχήν ανάγκη δημιουργίας νέων επαγγελμάτων ή επαγγελματικών προσόντων.</w:t>
            </w:r>
          </w:p>
        </w:tc>
        <w:tc>
          <w:tcPr>
            <w:tcW w:w="4876" w:type="dxa"/>
          </w:tcPr>
          <w:p w:rsidR="00CC1D18" w:rsidRPr="00E830F6" w:rsidRDefault="009E68D2" w:rsidP="009E68D2">
            <w:pPr>
              <w:pStyle w:val="Normal6"/>
            </w:pPr>
            <w:r w:rsidRPr="00E830F6">
              <w:t>(</w:t>
            </w:r>
            <w:r w:rsidR="00CC1D18" w:rsidRPr="00E830F6">
              <w:t>40</w:t>
            </w:r>
            <w:r w:rsidRPr="00E830F6">
              <w:t>)</w:t>
            </w:r>
            <w:r w:rsidR="00CC1D18" w:rsidRPr="00E830F6">
              <w:tab/>
              <w:t>Τα κράτη μέλη θα πρέπει επιπλέον να διασφαλίζουν ότι οι επαγγελματίες στους τομείς της αναδιάρθρωσης, της αφερεγγυότητας και της παροχής δεύτερης ευκαιρίας που διορίζονται από δικαστικές ή διοικητικές αρχές είναι επαρκώς καταρτισμένοι και ότι εποπτεύονται κατά την άσκηση των καθηκόντων τους, ότι διορίζονται με διαφάνεια και λαμβανομένης δεόντως υπόψη της ανάγκης να εξασφαλίζεται η αποτελεσματικότητα των διαδικασιών, και ότι εκτελούν με ακεραιότητα τα καθήκοντά τους</w:t>
            </w:r>
            <w:r w:rsidR="00CC1D18" w:rsidRPr="00E830F6">
              <w:rPr>
                <w:b/>
                <w:i/>
              </w:rPr>
              <w:t>, με βασικό στόχο την αποκατάσταση της βιωσιμότητας της επιχείρησης</w:t>
            </w:r>
            <w:r w:rsidR="00CC1D18" w:rsidRPr="00E830F6">
              <w:t xml:space="preserve">. Οι εν λόγω επαγγελματίες θα πρέπει να </w:t>
            </w:r>
            <w:r w:rsidR="00CC1D18" w:rsidRPr="00E830F6">
              <w:rPr>
                <w:b/>
                <w:i/>
              </w:rPr>
              <w:t>επιδιώκουν τη διάσωση και όχι την εκκαθάριση και</w:t>
            </w:r>
            <w:r w:rsidR="00CC1D18" w:rsidRPr="00E830F6">
              <w:t xml:space="preserve"> θα </w:t>
            </w:r>
            <w:r w:rsidR="00CC1D18" w:rsidRPr="00E830F6">
              <w:rPr>
                <w:b/>
                <w:i/>
              </w:rPr>
              <w:t xml:space="preserve">πρέπει επίσης να τηρούν κώδικα επαγγελματικής </w:t>
            </w:r>
            <w:r w:rsidR="00CC1D18" w:rsidRPr="00E830F6">
              <w:t>δεοντολογίας</w:t>
            </w:r>
            <w:r w:rsidR="00CC1D18" w:rsidRPr="00E830F6">
              <w:rPr>
                <w:b/>
                <w:i/>
              </w:rPr>
              <w:t xml:space="preserve"> με στόχο να εξασφαλίζεται</w:t>
            </w:r>
            <w:r w:rsidR="00CC1D18" w:rsidRPr="00E830F6">
              <w:t xml:space="preserve"> κατάλληλο επίπεδο προσόντων και κατάρτισης,</w:t>
            </w:r>
            <w:r w:rsidR="00CC1D18" w:rsidRPr="00E830F6">
              <w:rPr>
                <w:b/>
                <w:i/>
              </w:rPr>
              <w:t xml:space="preserve"> και να διασφαλίζεται η</w:t>
            </w:r>
            <w:r w:rsidR="00CC1D18" w:rsidRPr="00E830F6">
              <w:t xml:space="preserve"> διαφάνεια των καθηκόντων των εν λόγω επαγγελματιών και των κανόνων για τον καθορισμό της αμοιβής τους, η ασφαλιστική κάλυψη της επαγγελματικής ευθύνης τους και η δημιουργία εποπτικών και ρυθμιστικών μηχανισμών, στους οποίους θα πρέπει να περιλαμβάνεται και ένα κατάλληλο και αποτελεσματικό σύστημα για την επιβολή κυρώσεων σε όσους παραβαίνουν τα καθήκοντά τους. Οι προδιαγραφές αυτές είναι δυνατόν να επιτευχθούν χωρίς να υπάρχει κατ’ αρχήν ανάγκη δημιουργίας νέων επαγγελμάτων ή επαγγελματικών προσόντων. </w:t>
            </w:r>
            <w:r w:rsidR="00CC1D18" w:rsidRPr="00E830F6">
              <w:rPr>
                <w:b/>
                <w:i/>
              </w:rPr>
              <w:t>Τα κράτη μέλη θα πρέπει να μεριμνούν για τη δημοσιοποίηση των πληροφοριών σχετικά με τις διοικητικές αρχές που ασκούν καθήκοντα εποπτείας ή ελέγχου επί των επαγγελματιών στους τομείς της αναδιάρθρωσης, της αφερεγγυότητας και της παροχής δεύτερης ευκαιρίας.</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38</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Αιτιολογική σκέψη 42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9E68D2" w:rsidP="009E68D2">
            <w:pPr>
              <w:pStyle w:val="Normal6"/>
            </w:pPr>
            <w:r w:rsidRPr="00E830F6">
              <w:t>(</w:t>
            </w:r>
            <w:r w:rsidR="00CC1D18" w:rsidRPr="00E830F6">
              <w:t>42</w:t>
            </w:r>
            <w:r w:rsidRPr="00E830F6">
              <w:t>)</w:t>
            </w:r>
            <w:r w:rsidR="00CC1D18" w:rsidRPr="00E830F6">
              <w:tab/>
              <w:t xml:space="preserve">Είναι σημαντικό να συλλέγονται αξιόπιστα στοιχεία σχετικά με τις επιδόσεις των διαδικασιών αναδιάρθρωσης, αφερεγγυότητας και απαλλαγής, προκειμένου να είναι δυνατή η παρακολούθηση της εκτέλεσης και εφαρμογής της παρούσας οδηγίας. Ως εκ τούτου, τα κράτη μέλη θα πρέπει να συλλέγουν και να </w:t>
            </w:r>
            <w:r w:rsidR="00CC1D18" w:rsidRPr="00E830F6">
              <w:rPr>
                <w:b/>
                <w:i/>
              </w:rPr>
              <w:t>συγκεντρώνουν</w:t>
            </w:r>
            <w:r w:rsidR="00CC1D18" w:rsidRPr="00E830F6">
              <w:t xml:space="preserve"> δεδομένα τα </w:t>
            </w:r>
            <w:r w:rsidR="00CC1D18" w:rsidRPr="00E830F6">
              <w:rPr>
                <w:b/>
                <w:i/>
              </w:rPr>
              <w:t>οποία</w:t>
            </w:r>
            <w:r w:rsidR="00CC1D18" w:rsidRPr="00E830F6">
              <w:t xml:space="preserve"> να είναι αρκετά αναλυτικά ώστε να επιτρέπουν την αξιόπιστη αξιολόγηση του τρόπου λειτουργίας της οδηγίας στην πράξη.</w:t>
            </w:r>
          </w:p>
        </w:tc>
        <w:tc>
          <w:tcPr>
            <w:tcW w:w="4876" w:type="dxa"/>
          </w:tcPr>
          <w:p w:rsidR="00CC1D18" w:rsidRPr="00E830F6" w:rsidRDefault="009E68D2" w:rsidP="009E68D2">
            <w:pPr>
              <w:pStyle w:val="Normal6"/>
            </w:pPr>
            <w:r w:rsidRPr="00E830F6">
              <w:t>(</w:t>
            </w:r>
            <w:r w:rsidR="00CC1D18" w:rsidRPr="00E830F6">
              <w:t>42</w:t>
            </w:r>
            <w:r w:rsidRPr="00E830F6">
              <w:t>)</w:t>
            </w:r>
            <w:r w:rsidR="00CC1D18" w:rsidRPr="00E830F6">
              <w:tab/>
              <w:t xml:space="preserve">Είναι σημαντικό να συλλέγονται αξιόπιστα στοιχεία σχετικά με τις επιδόσεις των διαδικασιών αναδιάρθρωσης, αφερεγγυότητας και απαλλαγής, προκειμένου να είναι δυνατή η παρακολούθηση της εκτέλεσης και εφαρμογής της παρούσας οδηγίας. Ως εκ τούτου, τα κράτη μέλη θα πρέπει να </w:t>
            </w:r>
            <w:r w:rsidR="00CC1D18" w:rsidRPr="00E830F6">
              <w:rPr>
                <w:b/>
                <w:i/>
              </w:rPr>
              <w:t xml:space="preserve">εντείνουν τις προσπάθειές τους για </w:t>
            </w:r>
            <w:r w:rsidR="00CC1D18" w:rsidRPr="00E830F6">
              <w:t>να</w:t>
            </w:r>
            <w:r w:rsidR="00CC1D18" w:rsidRPr="00E830F6">
              <w:rPr>
                <w:b/>
                <w:i/>
              </w:rPr>
              <w:t xml:space="preserve"> </w:t>
            </w:r>
            <w:r w:rsidR="00CC1D18" w:rsidRPr="00E830F6">
              <w:t>συλλέγουν</w:t>
            </w:r>
            <w:r w:rsidR="00CC1D18" w:rsidRPr="00E830F6">
              <w:rPr>
                <w:b/>
                <w:i/>
              </w:rPr>
              <w:t xml:space="preserve">, </w:t>
            </w:r>
            <w:r w:rsidR="00CC1D18" w:rsidRPr="00E830F6">
              <w:t>να</w:t>
            </w:r>
            <w:r w:rsidR="00CC1D18" w:rsidRPr="00E830F6">
              <w:rPr>
                <w:b/>
                <w:i/>
              </w:rPr>
              <w:t xml:space="preserve"> συγκεντρώνουν</w:t>
            </w:r>
            <w:r w:rsidR="00CC1D18" w:rsidRPr="00E830F6">
              <w:t xml:space="preserve"> </w:t>
            </w:r>
            <w:r w:rsidR="00CC1D18" w:rsidRPr="00E830F6">
              <w:rPr>
                <w:b/>
                <w:i/>
              </w:rPr>
              <w:t>και να</w:t>
            </w:r>
            <w:r w:rsidR="00CC1D18" w:rsidRPr="00E830F6">
              <w:t xml:space="preserve"> </w:t>
            </w:r>
            <w:r w:rsidR="00CC1D18" w:rsidRPr="00E830F6">
              <w:rPr>
                <w:b/>
                <w:i/>
              </w:rPr>
              <w:t>παρέχουν τα εν λόγω</w:t>
            </w:r>
            <w:r w:rsidR="00CC1D18" w:rsidRPr="00E830F6">
              <w:t xml:space="preserve"> δεδομένα</w:t>
            </w:r>
            <w:r w:rsidR="00CC1D18" w:rsidRPr="00E830F6">
              <w:rPr>
                <w:b/>
                <w:i/>
              </w:rPr>
              <w:t xml:space="preserve"> στην Επιτροπή. </w:t>
            </w:r>
            <w:r w:rsidR="00CC1D18" w:rsidRPr="00E830F6">
              <w:t xml:space="preserve">Τα </w:t>
            </w:r>
            <w:r w:rsidR="00CC1D18" w:rsidRPr="00E830F6">
              <w:rPr>
                <w:b/>
                <w:i/>
              </w:rPr>
              <w:t>εν λόγω δεδομένα θα πρέπει</w:t>
            </w:r>
            <w:r w:rsidR="00CC1D18" w:rsidRPr="00E830F6">
              <w:t xml:space="preserve"> να είναι αρκετά αναλυτικά ώστε να επιτρέπουν την αξιόπιστη αξιολόγηση του τρόπου λειτουργίας της οδηγίας στην πράξη.</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39</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Αιτιολογική σκέψη 46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pPr>
            <w:r w:rsidRPr="00E830F6">
              <w:rPr>
                <w:b/>
                <w:i/>
              </w:rPr>
              <w:t>(46α)</w:t>
            </w:r>
            <w:r w:rsidRPr="00E830F6">
              <w:tab/>
            </w:r>
            <w:r w:rsidRPr="00E830F6">
              <w:rPr>
                <w:b/>
                <w:i/>
              </w:rPr>
              <w:t>Οι εργαζόμενοι δεν θα πρέπει να αναλαμβάνουν το βάρος των διαδικασιών αναδιάρθρωσης, αφερεγγυότητας και απαλλαγής, ενώ θα πρέπει πάντοτε να ικανοποιούνται πρώτα οι οφειλές προς αυτούς, όπως οι μη καταβληθείσες αμοιβές. Προκειμένου να διασφαλιστεί η συνέχεια της παραγωγής και της απασχόλησης, καθώς και η καλύτερη καταπολέμηση μεθοδευμένων ή δόλιων πρακτικών από τη διοίκηση, οι εργαζόμενοι θα πρέπει επίσης να ενημερώνονται και να ζητείται η γνώμη τους στο αρχικό στάδιο των διαδικασιών αναδιάρθρωσης, αφερεγγυότητας και απαλλαγής.</w:t>
            </w:r>
          </w:p>
        </w:tc>
      </w:tr>
    </w:tbl>
    <w:p w:rsidR="00CC1D18" w:rsidRPr="00E830F6" w:rsidRDefault="00CC1D18" w:rsidP="00CC1D18"/>
    <w:p w:rsidR="00CC1D18" w:rsidRPr="00E830F6" w:rsidRDefault="00CC1D18" w:rsidP="00CC1D18">
      <w:pPr>
        <w:pStyle w:val="AMNumberTabs"/>
        <w:keepNext/>
      </w:pPr>
      <w:r w:rsidRPr="00E830F6">
        <w:t>Τροπολογία</w:t>
      </w:r>
      <w:r w:rsidRPr="00E830F6">
        <w:tab/>
      </w:r>
      <w:r w:rsidRPr="00E830F6">
        <w:tab/>
        <w:t>40</w:t>
      </w:r>
    </w:p>
    <w:p w:rsidR="00CC1D18" w:rsidRPr="00E830F6" w:rsidRDefault="00CC1D18" w:rsidP="00CC1D18">
      <w:pPr>
        <w:pStyle w:val="NormalBold12b"/>
      </w:pPr>
      <w:r w:rsidRPr="00E830F6">
        <w:t>Πρόταση οδηγίας</w:t>
      </w:r>
    </w:p>
    <w:p w:rsidR="00CC1D18" w:rsidRPr="00E830F6" w:rsidRDefault="00CC1D18" w:rsidP="00CC1D18">
      <w:pPr>
        <w:pStyle w:val="NormalBold"/>
        <w:keepNext/>
      </w:pPr>
      <w:r w:rsidRPr="00E830F6">
        <w:t>Αιτιολογική σκέψη 47 α (νέα)</w:t>
      </w:r>
    </w:p>
    <w:p w:rsidR="00CC1D18" w:rsidRPr="00E830F6" w:rsidRDefault="00CC1D18" w:rsidP="00CC1D18"/>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jc w:val="center"/>
        </w:trPr>
        <w:tc>
          <w:tcPr>
            <w:tcW w:w="9752" w:type="dxa"/>
            <w:gridSpan w:val="2"/>
          </w:tcPr>
          <w:p w:rsidR="00CC1D18" w:rsidRPr="00E830F6" w:rsidRDefault="00CC1D18" w:rsidP="002D2B1C">
            <w:pPr>
              <w:keepNext/>
            </w:pPr>
          </w:p>
        </w:tc>
      </w:tr>
      <w:tr w:rsidR="00CC1D18" w:rsidRPr="00E830F6" w:rsidTr="002D2B1C">
        <w:trPr>
          <w:jc w:val="center"/>
        </w:trPr>
        <w:tc>
          <w:tcPr>
            <w:tcW w:w="4876" w:type="dxa"/>
            <w:hideMark/>
          </w:tcPr>
          <w:p w:rsidR="00CC1D18" w:rsidRPr="00E830F6" w:rsidRDefault="00CC1D18" w:rsidP="002D2B1C">
            <w:pPr>
              <w:pStyle w:val="ColumnHeading"/>
              <w:keepNext/>
            </w:pPr>
            <w:r w:rsidRPr="00E830F6">
              <w:t>Κείμενο που προτείνει η Επιτροπή</w:t>
            </w:r>
          </w:p>
        </w:tc>
        <w:tc>
          <w:tcPr>
            <w:tcW w:w="4876" w:type="dxa"/>
            <w:hideMark/>
          </w:tcPr>
          <w:p w:rsidR="00CC1D18" w:rsidRPr="00E830F6" w:rsidRDefault="00CC1D18" w:rsidP="002D2B1C">
            <w:pPr>
              <w:pStyle w:val="ColumnHeading"/>
              <w:keepNext/>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p>
        </w:tc>
        <w:tc>
          <w:tcPr>
            <w:tcW w:w="4876" w:type="dxa"/>
            <w:hideMark/>
          </w:tcPr>
          <w:p w:rsidR="00CC1D18" w:rsidRPr="00E830F6" w:rsidRDefault="00CC1D18" w:rsidP="002D2B1C">
            <w:pPr>
              <w:pStyle w:val="Normal6"/>
              <w:rPr>
                <w:szCs w:val="24"/>
              </w:rPr>
            </w:pPr>
            <w:r w:rsidRPr="00E830F6">
              <w:rPr>
                <w:b/>
                <w:i/>
              </w:rPr>
              <w:t>(47α)</w:t>
            </w:r>
            <w:r w:rsidRPr="00E830F6">
              <w:tab/>
            </w:r>
            <w:r w:rsidRPr="00E830F6">
              <w:rPr>
                <w:b/>
                <w:bCs/>
                <w:i/>
                <w:iCs/>
              </w:rPr>
              <w:t>Θα πρέπει να διενεργηθεί περαιτέρω αξιολόγηση προκειμένου να εκτιμηθεί η αναγκαιότητα υποβολής νομοθετικών προτάσεων για την αντιμετώπιση περιπτώσεων αφερεγγυότητας η οποία θίγει πρόσωπα που δεν ασκούν εμπορική, επιχειρηματική, βιοτεχνική ή επαγγελματική δραστηριότητα ανάλογη με εκείνη ενός εργοδότη, αλλά τα οποία, ως καταναλωτές ή χρήστες αγαθών ή δημόσιων ή ιδιωτικών υπηρεσιών, αδυνατούν προσωρινά ή μόνιμα, ενεργώντας καλή τη πίστει, να εξοφλήσουν τα ληξιπρόθεσμα χρέη τους. Οι εν λόγω νομοθετικές προτάσεις θα πρέπει να προβλέπουν ότι προστατεύεται η πρόσβαση των ατόμων αυτών σε βασικά αγαθά και υπηρεσίες, προκειμένου να εξασφαλίζεται ότι έχουν αξιοπρεπείς συνθήκες διαβίωσης.</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41</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1 – παράγραφος 1 – στοιχείο 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α)</w:t>
            </w:r>
            <w:r w:rsidRPr="00E830F6">
              <w:tab/>
              <w:t>διαδικασίες προληπτικής αναδιάρθρωσης που τίθενται στη διάθεση των οφειλετών που αντιμετωπίζουν οικονομικές δυσχέρειες όταν υπάρχει πιθανότητα περιέλευσής τους σε κατάσταση αφερεγγυότητας·</w:t>
            </w:r>
          </w:p>
        </w:tc>
        <w:tc>
          <w:tcPr>
            <w:tcW w:w="4876" w:type="dxa"/>
          </w:tcPr>
          <w:p w:rsidR="00CC1D18" w:rsidRPr="00E830F6" w:rsidRDefault="00CC1D18" w:rsidP="002D2B1C">
            <w:pPr>
              <w:pStyle w:val="Normal6"/>
            </w:pPr>
            <w:r w:rsidRPr="00E830F6">
              <w:t>α)</w:t>
            </w:r>
            <w:r w:rsidRPr="00E830F6">
              <w:tab/>
              <w:t xml:space="preserve">διαδικασίες </w:t>
            </w:r>
            <w:r w:rsidRPr="00E830F6">
              <w:rPr>
                <w:b/>
                <w:i/>
              </w:rPr>
              <w:t xml:space="preserve">ταχείας </w:t>
            </w:r>
            <w:r w:rsidRPr="00E830F6">
              <w:t>προληπτικής αναδιάρθρωσης που τίθενται στη διάθεση των οφειλετών που αντιμετωπίζουν οικονομικές δυσχέρειες όταν υπάρχει πιθανότητα περιέλευσής τους σε κατάσταση</w:t>
            </w:r>
            <w:r w:rsidRPr="00E830F6">
              <w:rPr>
                <w:b/>
                <w:i/>
              </w:rPr>
              <w:t xml:space="preserve"> </w:t>
            </w:r>
            <w:r w:rsidRPr="00E830F6">
              <w:t>αφερεγγυότητας</w:t>
            </w:r>
            <w:r w:rsidRPr="00E830F6">
              <w:rPr>
                <w:b/>
                <w:i/>
              </w:rPr>
              <w:t xml:space="preserve"> και πραγματική δυνατότητα να αποτραπεί η υποβολή της εταιρείας σε διαδικασία</w:t>
            </w:r>
            <w:r w:rsidRPr="00E830F6">
              <w:t xml:space="preserve"> </w:t>
            </w:r>
            <w:r w:rsidRPr="00E830F6">
              <w:rPr>
                <w:b/>
                <w:i/>
              </w:rPr>
              <w:t>αφερεγγυότητας</w:t>
            </w:r>
            <w:r w:rsidRPr="00E830F6">
              <w:t>·</w:t>
            </w:r>
          </w:p>
        </w:tc>
      </w:tr>
    </w:tbl>
    <w:p w:rsidR="00CC1D18" w:rsidRPr="00E830F6" w:rsidRDefault="00CC1D18" w:rsidP="00CC1D18"/>
    <w:p w:rsidR="00CC1D18" w:rsidRPr="00E830F6" w:rsidRDefault="00CC1D18" w:rsidP="00CC1D18">
      <w:pPr>
        <w:pStyle w:val="AMNumberTabs"/>
        <w:keepNext/>
      </w:pPr>
      <w:r w:rsidRPr="00E830F6">
        <w:t>Τροπολογία</w:t>
      </w:r>
      <w:r w:rsidRPr="00E830F6">
        <w:tab/>
      </w:r>
      <w:r w:rsidRPr="00E830F6">
        <w:tab/>
        <w:t>42</w:t>
      </w:r>
    </w:p>
    <w:p w:rsidR="00CC1D18" w:rsidRPr="00E830F6" w:rsidRDefault="00CC1D18" w:rsidP="00CC1D18">
      <w:pPr>
        <w:pStyle w:val="NormalBold12b"/>
        <w:keepNext/>
      </w:pPr>
      <w:r w:rsidRPr="00E830F6">
        <w:t>Πρόταση οδηγίας</w:t>
      </w:r>
    </w:p>
    <w:p w:rsidR="00CC1D18" w:rsidRPr="00E830F6" w:rsidRDefault="00CC1D18" w:rsidP="00CC1D18">
      <w:pPr>
        <w:pStyle w:val="NormalBold"/>
        <w:keepNext/>
      </w:pPr>
      <w:r w:rsidRPr="00E830F6">
        <w:t>Άρθρο 1 – παράγραφος 1 – στοιχείο β</w:t>
      </w:r>
    </w:p>
    <w:p w:rsidR="00CC1D18" w:rsidRPr="00E830F6" w:rsidRDefault="00CC1D18" w:rsidP="00CC1D1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1D18" w:rsidRPr="00E830F6" w:rsidTr="002D2B1C">
        <w:trPr>
          <w:jc w:val="center"/>
        </w:trPr>
        <w:tc>
          <w:tcPr>
            <w:tcW w:w="9752" w:type="dxa"/>
            <w:gridSpan w:val="2"/>
          </w:tcPr>
          <w:p w:rsidR="00CC1D18" w:rsidRPr="00E830F6" w:rsidRDefault="00CC1D18" w:rsidP="002D2B1C">
            <w:pPr>
              <w:keepNext/>
            </w:pPr>
          </w:p>
        </w:tc>
      </w:tr>
      <w:tr w:rsidR="00CC1D18" w:rsidRPr="00E830F6" w:rsidTr="002D2B1C">
        <w:trPr>
          <w:jc w:val="center"/>
        </w:trPr>
        <w:tc>
          <w:tcPr>
            <w:tcW w:w="4876" w:type="dxa"/>
          </w:tcPr>
          <w:p w:rsidR="00CC1D18" w:rsidRPr="00E830F6" w:rsidRDefault="00CC1D18" w:rsidP="002D2B1C">
            <w:pPr>
              <w:pStyle w:val="ColumnHeading"/>
              <w:keepNext/>
            </w:pPr>
            <w:r w:rsidRPr="00E830F6">
              <w:t>Κείμενο που προτείνει η Επιτροπή</w:t>
            </w:r>
          </w:p>
        </w:tc>
        <w:tc>
          <w:tcPr>
            <w:tcW w:w="4876" w:type="dxa"/>
          </w:tcPr>
          <w:p w:rsidR="00CC1D18" w:rsidRPr="00E830F6" w:rsidRDefault="00CC1D18" w:rsidP="002D2B1C">
            <w:pPr>
              <w:pStyle w:val="ColumnHeading"/>
              <w:keepNext/>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β)</w:t>
            </w:r>
            <w:r w:rsidRPr="00E830F6">
              <w:tab/>
              <w:t>διαδικασίες που οδηγούν σε απαλλαγή υπερχρεωμένων επιχειρηματιών από τα χρέη</w:t>
            </w:r>
            <w:r w:rsidRPr="00E830F6">
              <w:rPr>
                <w:b/>
                <w:i/>
              </w:rPr>
              <w:t xml:space="preserve"> και στην παροχή</w:t>
            </w:r>
            <w:r w:rsidRPr="00E830F6">
              <w:t xml:space="preserve"> σε </w:t>
            </w:r>
            <w:r w:rsidRPr="00E830F6">
              <w:rPr>
                <w:b/>
                <w:i/>
              </w:rPr>
              <w:t>αυτούς της δυνατότητας</w:t>
            </w:r>
            <w:r w:rsidRPr="00E830F6">
              <w:t xml:space="preserve"> να ξεκινήσουν μια νέα επιχειρηματική δραστηριότητα·</w:t>
            </w:r>
          </w:p>
        </w:tc>
        <w:tc>
          <w:tcPr>
            <w:tcW w:w="4876" w:type="dxa"/>
          </w:tcPr>
          <w:p w:rsidR="00CC1D18" w:rsidRPr="00E830F6" w:rsidRDefault="00CC1D18" w:rsidP="002D2B1C">
            <w:pPr>
              <w:pStyle w:val="Normal6"/>
              <w:rPr>
                <w:szCs w:val="24"/>
              </w:rPr>
            </w:pPr>
            <w:r w:rsidRPr="00E830F6">
              <w:t>β)</w:t>
            </w:r>
            <w:r w:rsidRPr="00E830F6">
              <w:tab/>
              <w:t>διαδικασίες που οδηγούν σε απαλλαγή υπερχρεωμένων επιχειρηματιών από τα χρέη</w:t>
            </w:r>
            <w:r w:rsidRPr="00E830F6">
              <w:rPr>
                <w:b/>
                <w:i/>
              </w:rPr>
              <w:t>, αφού προηγουμένως έχουν υπαχθεί</w:t>
            </w:r>
            <w:r w:rsidRPr="00E830F6">
              <w:t xml:space="preserve"> σε </w:t>
            </w:r>
            <w:r w:rsidRPr="00E830F6">
              <w:rPr>
                <w:b/>
                <w:i/>
              </w:rPr>
              <w:t>διαδικασία αφερεγγυότητας, οι οποίες τους παρέχουν τη δυνατότητα</w:t>
            </w:r>
            <w:r w:rsidRPr="00E830F6">
              <w:t xml:space="preserve"> να ξεκινήσουν μια νέα επιχειρηματική δραστηριότητα·</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43</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2 – παράγραφος 1 – σημείο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1)</w:t>
            </w:r>
            <w:r w:rsidRPr="00E830F6">
              <w:tab/>
              <w:t xml:space="preserve">«διαδικασία αφερεγγυότητας»: συλλογική διαδικασία αφερεγγυότητας η οποία συνεπάγεται τη μερική ή ολική πτωχευτική απαλλοτρίωση της περιουσίας του οφειλέτη και τον διορισμό </w:t>
            </w:r>
            <w:r w:rsidRPr="00E830F6">
              <w:rPr>
                <w:b/>
                <w:i/>
              </w:rPr>
              <w:t>συνδίκου.</w:t>
            </w:r>
          </w:p>
        </w:tc>
        <w:tc>
          <w:tcPr>
            <w:tcW w:w="4876" w:type="dxa"/>
          </w:tcPr>
          <w:p w:rsidR="00CC1D18" w:rsidRPr="00E830F6" w:rsidRDefault="00CC1D18" w:rsidP="002D2B1C">
            <w:pPr>
              <w:pStyle w:val="Normal6"/>
            </w:pPr>
            <w:r w:rsidRPr="00E830F6">
              <w:t>1)</w:t>
            </w:r>
            <w:r w:rsidRPr="00E830F6">
              <w:tab/>
              <w:t xml:space="preserve">«διαδικασία αφερεγγυότητας»: συλλογική διαδικασία αφερεγγυότητας η οποία συνεπάγεται τη μερική ή ολική πτωχευτική απαλλοτρίωση της περιουσίας του οφειλέτη και τον διορισμό </w:t>
            </w:r>
            <w:r w:rsidRPr="00E830F6">
              <w:rPr>
                <w:b/>
                <w:i/>
              </w:rPr>
              <w:t>διαχειριστή διαδικασίας αφερεγγυότητας·</w:t>
            </w:r>
          </w:p>
        </w:tc>
      </w:tr>
    </w:tbl>
    <w:p w:rsidR="00CC1D18" w:rsidRPr="00E830F6" w:rsidRDefault="00CC1D18" w:rsidP="00CC1D18"/>
    <w:p w:rsidR="00CC1D18" w:rsidRPr="00E830F6" w:rsidRDefault="00CC1D18" w:rsidP="00CC1D18">
      <w:pPr>
        <w:pStyle w:val="AMNumberTabs"/>
        <w:keepNext/>
      </w:pPr>
      <w:r w:rsidRPr="00E830F6">
        <w:t>Τροπολογία</w:t>
      </w:r>
      <w:r w:rsidRPr="00E830F6">
        <w:tab/>
      </w:r>
      <w:r w:rsidRPr="00E830F6">
        <w:tab/>
        <w:t>44</w:t>
      </w:r>
    </w:p>
    <w:p w:rsidR="00CC1D18" w:rsidRPr="00E830F6" w:rsidRDefault="00CC1D18" w:rsidP="00CC1D18">
      <w:pPr>
        <w:pStyle w:val="NormalBold12b"/>
        <w:keepNext/>
      </w:pPr>
      <w:r w:rsidRPr="00E830F6">
        <w:t>Πρόταση οδηγίας</w:t>
      </w:r>
    </w:p>
    <w:p w:rsidR="00CC1D18" w:rsidRPr="00E830F6" w:rsidRDefault="00CC1D18" w:rsidP="00CC1D18">
      <w:pPr>
        <w:pStyle w:val="NormalBold"/>
        <w:keepNext/>
      </w:pPr>
      <w:r w:rsidRPr="00E830F6">
        <w:t>Άρθρο 2 – παράγραφος 1 – σημείο 2 α (νέο)</w:t>
      </w:r>
    </w:p>
    <w:p w:rsidR="00CC1D18" w:rsidRPr="00E830F6" w:rsidRDefault="00CC1D18" w:rsidP="00CC1D1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1D18" w:rsidRPr="00E830F6" w:rsidTr="002D2B1C">
        <w:trPr>
          <w:jc w:val="center"/>
        </w:trPr>
        <w:tc>
          <w:tcPr>
            <w:tcW w:w="9752" w:type="dxa"/>
            <w:gridSpan w:val="2"/>
          </w:tcPr>
          <w:p w:rsidR="00CC1D18" w:rsidRPr="00E830F6" w:rsidRDefault="00CC1D18" w:rsidP="002D2B1C">
            <w:pPr>
              <w:keepNext/>
            </w:pPr>
          </w:p>
        </w:tc>
      </w:tr>
      <w:tr w:rsidR="00CC1D18" w:rsidRPr="00E830F6" w:rsidTr="002D2B1C">
        <w:trPr>
          <w:jc w:val="center"/>
        </w:trPr>
        <w:tc>
          <w:tcPr>
            <w:tcW w:w="4876" w:type="dxa"/>
          </w:tcPr>
          <w:p w:rsidR="00CC1D18" w:rsidRPr="00E830F6" w:rsidRDefault="00CC1D18" w:rsidP="002D2B1C">
            <w:pPr>
              <w:pStyle w:val="ColumnHeading"/>
              <w:keepNext/>
            </w:pPr>
            <w:r w:rsidRPr="00E830F6">
              <w:t>Κείμενο που προτείνει η Επιτροπή</w:t>
            </w:r>
          </w:p>
        </w:tc>
        <w:tc>
          <w:tcPr>
            <w:tcW w:w="4876" w:type="dxa"/>
          </w:tcPr>
          <w:p w:rsidR="00CC1D18" w:rsidRPr="00E830F6" w:rsidRDefault="00CC1D18" w:rsidP="002D2B1C">
            <w:pPr>
              <w:pStyle w:val="ColumnHeading"/>
              <w:keepNext/>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rPr>
                <w:b/>
                <w:i/>
                <w:szCs w:val="24"/>
              </w:rPr>
            </w:pPr>
            <w:r w:rsidRPr="00E830F6">
              <w:rPr>
                <w:b/>
                <w:i/>
              </w:rPr>
              <w:t>2α)</w:t>
            </w:r>
            <w:r w:rsidRPr="00E830F6">
              <w:rPr>
                <w:b/>
                <w:i/>
              </w:rPr>
              <w:tab/>
              <w:t>«πιθανότητα αφερεγγυότητας»: κατάσταση στην οποία ο οφειλέτης δεν είναι αφερέγγυος βάσει του εθνικού δικαίου αλλά υπάρχει πραγματικός και σοβαρός κίνδυνος όσον αφορά τη μελλοντική ικανότητα του οφειλέτη να εξοφλήσει τα χρέη του μόλις αυτά καταστούν ληξιπρόθεσμα∙</w:t>
            </w:r>
          </w:p>
        </w:tc>
      </w:tr>
    </w:tbl>
    <w:p w:rsidR="00CC1D18" w:rsidRPr="00E830F6" w:rsidRDefault="00CC1D18" w:rsidP="00CC1D18"/>
    <w:p w:rsidR="00CC1D18" w:rsidRPr="00E830F6" w:rsidRDefault="00CC1D18" w:rsidP="00CC1D18">
      <w:pPr>
        <w:pStyle w:val="AMNumberTabs"/>
        <w:keepNext/>
      </w:pPr>
      <w:r w:rsidRPr="00E830F6">
        <w:t>Τροπολογία</w:t>
      </w:r>
      <w:r w:rsidRPr="00E830F6">
        <w:tab/>
      </w:r>
      <w:r w:rsidRPr="00E830F6">
        <w:tab/>
        <w:t>45</w:t>
      </w:r>
    </w:p>
    <w:p w:rsidR="00CC1D18" w:rsidRPr="00E830F6" w:rsidRDefault="00CC1D18" w:rsidP="00CC1D18">
      <w:pPr>
        <w:pStyle w:val="NormalBold12b"/>
        <w:keepNext/>
      </w:pPr>
      <w:r w:rsidRPr="00E830F6">
        <w:t>Πρόταση οδηγίας</w:t>
      </w:r>
    </w:p>
    <w:p w:rsidR="00CC1D18" w:rsidRPr="00E830F6" w:rsidRDefault="00CC1D18" w:rsidP="00CC1D18">
      <w:pPr>
        <w:pStyle w:val="NormalBold"/>
        <w:keepNext/>
      </w:pPr>
      <w:r w:rsidRPr="00E830F6">
        <w:t>Άρθρο 2 – παράγραφος 1 – σημείο 5</w:t>
      </w:r>
    </w:p>
    <w:p w:rsidR="00CC1D18" w:rsidRPr="00E830F6" w:rsidRDefault="00CC1D18" w:rsidP="00CC1D1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1D18" w:rsidRPr="00E830F6" w:rsidTr="002D2B1C">
        <w:trPr>
          <w:jc w:val="center"/>
        </w:trPr>
        <w:tc>
          <w:tcPr>
            <w:tcW w:w="9752" w:type="dxa"/>
            <w:gridSpan w:val="2"/>
          </w:tcPr>
          <w:p w:rsidR="00CC1D18" w:rsidRPr="00E830F6" w:rsidRDefault="00CC1D18" w:rsidP="002D2B1C">
            <w:pPr>
              <w:keepNext/>
            </w:pPr>
          </w:p>
        </w:tc>
      </w:tr>
      <w:tr w:rsidR="00CC1D18" w:rsidRPr="00E830F6" w:rsidTr="002D2B1C">
        <w:trPr>
          <w:jc w:val="center"/>
        </w:trPr>
        <w:tc>
          <w:tcPr>
            <w:tcW w:w="4876" w:type="dxa"/>
          </w:tcPr>
          <w:p w:rsidR="00CC1D18" w:rsidRPr="00E830F6" w:rsidRDefault="00CC1D18" w:rsidP="002D2B1C">
            <w:pPr>
              <w:pStyle w:val="ColumnHeading"/>
              <w:keepNext/>
            </w:pPr>
            <w:r w:rsidRPr="00E830F6">
              <w:t>Κείμενο που προτείνει η Επιτροπή</w:t>
            </w:r>
          </w:p>
        </w:tc>
        <w:tc>
          <w:tcPr>
            <w:tcW w:w="4876" w:type="dxa"/>
          </w:tcPr>
          <w:p w:rsidR="00CC1D18" w:rsidRPr="00E830F6" w:rsidRDefault="00CC1D18" w:rsidP="002D2B1C">
            <w:pPr>
              <w:pStyle w:val="ColumnHeading"/>
              <w:keepNext/>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5)</w:t>
            </w:r>
            <w:r w:rsidRPr="00E830F6">
              <w:tab/>
            </w:r>
            <w:r w:rsidRPr="00E830F6">
              <w:rPr>
                <w:b/>
                <w:i/>
              </w:rPr>
              <w:t>«</w:t>
            </w:r>
            <w:r w:rsidRPr="00E830F6">
              <w:t>εκκρεμείς συμβάσεις»: συμβάσεις μεταξύ του οφειλέτη και ενός ή περισσότερων πιστωτών στο πλαίσιο των οποίων αμφότεροι οι συμβαλλόμενοι δεν έχουν ακόμη εκπληρώσει πλήρως τις συμβατικές υποχρεώσεις τους κατά τον χρόνο έκδοσης της απόφασης περί αναστολής των ατομικών καταδιώξεων</w:t>
            </w:r>
            <w:r w:rsidRPr="00E830F6">
              <w:rPr>
                <w:b/>
                <w:i/>
              </w:rPr>
              <w:t>·</w:t>
            </w:r>
          </w:p>
        </w:tc>
        <w:tc>
          <w:tcPr>
            <w:tcW w:w="4876" w:type="dxa"/>
          </w:tcPr>
          <w:p w:rsidR="00CC1D18" w:rsidRPr="00E830F6" w:rsidRDefault="00CC1D18" w:rsidP="002D2B1C">
            <w:pPr>
              <w:pStyle w:val="Normal6"/>
              <w:rPr>
                <w:szCs w:val="24"/>
              </w:rPr>
            </w:pPr>
            <w:r w:rsidRPr="00E830F6">
              <w:t>5)</w:t>
            </w:r>
            <w:r w:rsidRPr="00E830F6">
              <w:tab/>
            </w:r>
            <w:r w:rsidRPr="00E830F6">
              <w:rPr>
                <w:b/>
                <w:i/>
              </w:rPr>
              <w:t xml:space="preserve">«βασικές </w:t>
            </w:r>
            <w:r w:rsidRPr="00E830F6">
              <w:t>εκκρεμείς συμβάσεις»: συμβάσεις μεταξύ του οφειλέτη και ενός ή περισσότερων πιστωτών στο πλαίσιο των οποίων αμφότεροι οι συμβαλλόμενοι δεν έχουν ακόμη εκπληρώσει πλήρως τις συμβατικές υποχρεώσεις τους κατά τον χρόνο έκδοσης της απόφασης περί αναστολής των ατομικών καταδιώξεων</w:t>
            </w:r>
            <w:r w:rsidRPr="00E830F6">
              <w:rPr>
                <w:b/>
                <w:i/>
              </w:rPr>
              <w:t xml:space="preserve"> και οι οποίες είναι αναγκαίες για τη συνέχιση της καθημερινής λειτουργίας της επιχείρησης, συμπεριλαμβανομένων των συμφωνιών παράδοσης, η αναστολή των οποίων θα είχε ως αποτέλεσμα να πάψει να λειτουργεί η επιχείρηση∙</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46</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2 – παράγραφος 1 – σημείο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6)</w:t>
            </w:r>
            <w:r w:rsidRPr="00E830F6">
              <w:tab/>
              <w:t>«κατηγοριοποίηση»: η ομαδοποίηση, στο πλαίσιο σχεδίου αναδιάρθρωσης, των θιγόμενων πιστωτών και μετόχων/εταίρων κατά τρόπο που αντικατοπτρίζει τα δικαιώματα και την προτεραιότητα των θιγόμενων απαιτήσεων και συμμετοχικών δικαιωμάτων, λαμβανομένων υπόψη των τυχόν προϋφιστάμενων δικαιωμάτων, βαρών ή συμφωνιών μεταξύ πιστωτών, καθώς και της μεταχείρισής τους βάσει του σχεδίου αναδιάρθρωσης·</w:t>
            </w:r>
          </w:p>
        </w:tc>
        <w:tc>
          <w:tcPr>
            <w:tcW w:w="4876" w:type="dxa"/>
          </w:tcPr>
          <w:p w:rsidR="00CC1D18" w:rsidRPr="00E830F6" w:rsidRDefault="00CC1D18" w:rsidP="002D2B1C">
            <w:pPr>
              <w:pStyle w:val="Normal6"/>
            </w:pPr>
            <w:r w:rsidRPr="00E830F6">
              <w:t>6)</w:t>
            </w:r>
            <w:r w:rsidRPr="00E830F6">
              <w:tab/>
              <w:t xml:space="preserve">«κατηγοριοποίηση»: η ομαδοποίηση, στο πλαίσιο σχεδίου αναδιάρθρωσης, των θιγόμενων πιστωτών και μετόχων/εταίρων κατά τρόπο που αντικατοπτρίζει τα δικαιώματα και την προτεραιότητα των θιγόμενων απαιτήσεων και συμμετοχικών δικαιωμάτων, λαμβανομένων υπόψη των τυχόν προϋφιστάμενων δικαιωμάτων, βαρών ή συμφωνιών μεταξύ πιστωτών, καθώς και της μεταχείρισής τους βάσει του σχεδίου αναδιάρθρωσης· </w:t>
            </w:r>
            <w:r w:rsidRPr="00E830F6">
              <w:rPr>
                <w:b/>
                <w:i/>
              </w:rPr>
              <w:t>για τους σκοπούς της έγκρισης ενός σχεδίου αναδιάρθρωσης, οι πιστωτές χωρίζονται σε διαφορετικές κατηγορίες πιστωτών, όπως ρυθμίζονται από τα κράτη μέλη, στο πλαίσιο των οποίων, κατ’ ελάχιστο, οι εμπραγμάτως εξασφαλισμένες και οι ανέγγυες απαιτήσεις αντιμετωπίζονται ως ξεχωριστές κατηγορίες·</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47</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2 – παράγραφος 1 – σημείο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8)</w:t>
            </w:r>
            <w:r w:rsidRPr="00E830F6">
              <w:tab/>
              <w:t xml:space="preserve">«διακατηγοριακή παράκαμψη των διαφωνιών» («cross-class cram-down»): η επικύρωση από δικαστική ή διοικητική αρχή σχεδίου αναδιάρθρωσης παρά τη διαφωνία </w:t>
            </w:r>
            <w:r w:rsidRPr="00E830F6">
              <w:rPr>
                <w:b/>
                <w:i/>
              </w:rPr>
              <w:t>μίας ή περισσότερων</w:t>
            </w:r>
            <w:r w:rsidRPr="00E830F6">
              <w:t xml:space="preserve"> θιγόμενων κατηγοριών πιστωτών·</w:t>
            </w:r>
          </w:p>
        </w:tc>
        <w:tc>
          <w:tcPr>
            <w:tcW w:w="4876" w:type="dxa"/>
          </w:tcPr>
          <w:p w:rsidR="00CC1D18" w:rsidRPr="00E830F6" w:rsidRDefault="00CC1D18" w:rsidP="002D2B1C">
            <w:pPr>
              <w:pStyle w:val="Normal6"/>
            </w:pPr>
            <w:r w:rsidRPr="00E830F6">
              <w:t>8)</w:t>
            </w:r>
            <w:r w:rsidRPr="00E830F6">
              <w:tab/>
              <w:t xml:space="preserve">«διακατηγοριακή παράκαμψη των διαφωνιών» («cross-class cram-down»): η επικύρωση από δικαστική ή διοικητική αρχή σχεδίου αναδιάρθρωσης παρά τη διαφωνία </w:t>
            </w:r>
            <w:r w:rsidRPr="00E830F6">
              <w:rPr>
                <w:b/>
                <w:i/>
              </w:rPr>
              <w:t>διαφόρων</w:t>
            </w:r>
            <w:r w:rsidRPr="00E830F6">
              <w:t xml:space="preserve"> θιγόμενων κατηγοριών πιστωτών·</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48</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2 – παράγραφος 1 – σημείο 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11)</w:t>
            </w:r>
            <w:r w:rsidRPr="00E830F6">
              <w:tab/>
              <w:t>«νέα χρηματοδότηση»: νέα κεφάλαια, χορηγούμενα είτε από ήδη υφιστάμενο είτε από νέο πιστωτή, τα οποία είναι αναγκαία για την εφαρμογή σχεδίου αναδιάρθρωσης, για τα οποία υπάρχει συμφωνία στο σχέδιο αναδιάρθρωσης και η χορήγηση των οποίων επικυρώνεται ακολούθως από δικαστική ή διοικητική αρχή·</w:t>
            </w:r>
          </w:p>
        </w:tc>
        <w:tc>
          <w:tcPr>
            <w:tcW w:w="4876" w:type="dxa"/>
          </w:tcPr>
          <w:p w:rsidR="00CC1D18" w:rsidRPr="00E830F6" w:rsidRDefault="00CC1D18" w:rsidP="002D2B1C">
            <w:pPr>
              <w:pStyle w:val="Normal6"/>
            </w:pPr>
            <w:r w:rsidRPr="00E830F6">
              <w:t>11)</w:t>
            </w:r>
            <w:r w:rsidRPr="00E830F6">
              <w:tab/>
              <w:t xml:space="preserve">«νέα χρηματοδότηση»: νέα κεφάλαια, </w:t>
            </w:r>
            <w:r w:rsidRPr="00E830F6">
              <w:rPr>
                <w:b/>
                <w:i/>
              </w:rPr>
              <w:t xml:space="preserve">συμπεριλαμβανομένης της χορήγησης πιστώσεων, </w:t>
            </w:r>
            <w:r w:rsidRPr="00E830F6">
              <w:t>χορηγούμενα είτε από ήδη υφιστάμενο είτε από νέο πιστωτή, τα οποία είναι αναγκαία για την εφαρμογή σχεδίου αναδιάρθρωσης, για τα οποία υπάρχει συμφωνία στο σχέδιο αναδιάρθρωσης και η χορήγηση των οποίων επικυρώνεται ακολούθως από δικαστική ή διοικητική αρχή·</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49</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2 – παράγραφος 1 – σημείο 12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12)</w:t>
            </w:r>
            <w:r w:rsidRPr="00E830F6">
              <w:tab/>
              <w:t>«προσωρινή χρηματοδότηση»: κεφάλαια, χορηγούμενα είτε από ήδη υφιστάμενο είτε από νέο πιστωτή, τα οποία είναι ευλόγως και άμεσα αναγκαία για τη συνέχιση της λειτουργίας ή την επιβίωση της επιχείρησης του οφειλέτη, ή για τη διατήρηση ή την αύξηση της αξίας της εν λόγω επιχείρησης εν αναμονή της επικύρωσης σχεδίου αναδιάρθρωσης·</w:t>
            </w:r>
          </w:p>
        </w:tc>
        <w:tc>
          <w:tcPr>
            <w:tcW w:w="4876" w:type="dxa"/>
          </w:tcPr>
          <w:p w:rsidR="00CC1D18" w:rsidRPr="00E830F6" w:rsidRDefault="00CC1D18" w:rsidP="002D2B1C">
            <w:pPr>
              <w:pStyle w:val="Normal6"/>
            </w:pPr>
            <w:r w:rsidRPr="00E830F6">
              <w:t>12)</w:t>
            </w:r>
            <w:r w:rsidRPr="00E830F6">
              <w:tab/>
              <w:t xml:space="preserve">«προσωρινή χρηματοδότηση»: κεφάλαια, </w:t>
            </w:r>
            <w:r w:rsidRPr="00E830F6">
              <w:rPr>
                <w:b/>
                <w:i/>
              </w:rPr>
              <w:t xml:space="preserve">συμπεριλαμβανομένης της χορήγησης πιστώσεων, </w:t>
            </w:r>
            <w:r w:rsidRPr="00E830F6">
              <w:t>χορηγούμενα είτε από ήδη υφιστάμενο είτε από νέο πιστωτή, τα οποία είναι ευλόγως και άμεσα αναγκαία για τη συνέχιση της λειτουργίας ή την επιβίωση της επιχείρησης του οφειλέτη, ή για τη διατήρηση ή την αύξηση της αξίας της εν λόγω επιχείρησης εν αναμονή της επικύρωσης σχεδίου αναδιάρθρωσης·</w:t>
            </w:r>
          </w:p>
        </w:tc>
      </w:tr>
    </w:tbl>
    <w:p w:rsidR="00CC1D18" w:rsidRPr="00E830F6" w:rsidRDefault="00CC1D18" w:rsidP="00CC1D18"/>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50</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2 – παράγραφος 1 – σημείο 13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13)</w:t>
            </w:r>
            <w:r w:rsidRPr="00E830F6">
              <w:tab/>
              <w:t>«υπερχρεωμένος επιχειρηματίας»: φυσικό πρόσωπο που ασκεί εμπορική, επιχειρηματική, βιοτεχνική ή επαγγελματική δραστηριότητα το οποίο αδυνατεί, σε βάση όχι απλώς προσωρινή, να εξοφλήσει τα ληξιπρόθεσμα χρέη του</w:t>
            </w:r>
            <w:r w:rsidRPr="00E830F6">
              <w:rPr>
                <w:b/>
                <w:i/>
              </w:rPr>
              <w:t>·</w:t>
            </w:r>
          </w:p>
        </w:tc>
        <w:tc>
          <w:tcPr>
            <w:tcW w:w="4876" w:type="dxa"/>
          </w:tcPr>
          <w:p w:rsidR="00CC1D18" w:rsidRPr="00E830F6" w:rsidRDefault="00CC1D18" w:rsidP="002D2B1C">
            <w:pPr>
              <w:pStyle w:val="Normal6"/>
            </w:pPr>
            <w:r w:rsidRPr="00E830F6">
              <w:t>13)</w:t>
            </w:r>
            <w:r w:rsidRPr="00E830F6">
              <w:tab/>
              <w:t>«υπερχρεωμένος επιχειρηματίας»: φυσικό πρόσωπο που ασκεί εμπορική, επιχειρηματική, βιοτεχνική ή επαγγελματική δραστηριότητα το οποίο αδυνατεί, σε βάση όχι απλώς προσωρινή, να εξοφλήσει τα ληξιπρόθεσμα χρέη του</w:t>
            </w:r>
            <w:r w:rsidRPr="00E830F6">
              <w:rPr>
                <w:b/>
                <w:i/>
              </w:rPr>
              <w:t>, και επίσης επιχειρηματίας ο οποίος αδυνατεί να εξοφλήσει τα χρέη που δημιούργησε ως φυσικό πρόσωπο αλλά τα οποία συνδέονται με τη χρηματοδότηση της έναρξης της επιχειρηματικής δραστηριότητάς του, καθώς και πρόσωπο του οποίου η επιχειρηματική δραστηριότητα είναι αποκλειστικά συμπληρωματική και του οποίου τα επαγγελματικά χρέη και τα προσωπικά χρέη δεν μπορούν εύλογα να διαχωριστούν.</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51</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2 – παράγραφος 1 – σημείο 14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14)</w:t>
            </w:r>
            <w:r w:rsidRPr="00E830F6">
              <w:tab/>
              <w:t xml:space="preserve">«πλήρης απαλλαγή από τα χρέη»: διαγραφή των ανεξόφλητων χρεών κατόπιν διαδικασίας </w:t>
            </w:r>
            <w:r w:rsidRPr="00E830F6">
              <w:rPr>
                <w:b/>
                <w:i/>
              </w:rPr>
              <w:t>η οποία περιλαμβάνει ρευστοποίηση περιουσιακών στοιχείων και/ή σχέδιο αποπληρωμής/διακανονισμού·</w:t>
            </w:r>
          </w:p>
        </w:tc>
        <w:tc>
          <w:tcPr>
            <w:tcW w:w="4876" w:type="dxa"/>
          </w:tcPr>
          <w:p w:rsidR="00CC1D18" w:rsidRPr="00E830F6" w:rsidRDefault="00CC1D18" w:rsidP="002D2B1C">
            <w:pPr>
              <w:pStyle w:val="Normal6"/>
            </w:pPr>
            <w:r w:rsidRPr="00E830F6">
              <w:t>14)</w:t>
            </w:r>
            <w:r w:rsidRPr="00E830F6">
              <w:tab/>
              <w:t xml:space="preserve">«πλήρης απαλλαγή από τα χρέη»: διαγραφή των ανεξόφλητων χρεών κατόπιν διαδικασίας </w:t>
            </w:r>
            <w:r w:rsidRPr="00E830F6">
              <w:rPr>
                <w:b/>
                <w:i/>
              </w:rPr>
              <w:t>αφερεγγυότητας·</w:t>
            </w:r>
          </w:p>
        </w:tc>
      </w:tr>
    </w:tbl>
    <w:p w:rsidR="00CC1D18" w:rsidRPr="00E830F6" w:rsidRDefault="00CC1D18" w:rsidP="00CC1D18"/>
    <w:p w:rsidR="00CC1D18" w:rsidRPr="00E830F6" w:rsidRDefault="00CC1D18" w:rsidP="00CC1D18">
      <w:pPr>
        <w:pStyle w:val="AMNumberTabs"/>
        <w:keepNext/>
      </w:pPr>
      <w:r w:rsidRPr="00E830F6">
        <w:t>Τροπολογία</w:t>
      </w:r>
      <w:r w:rsidRPr="00E830F6">
        <w:tab/>
      </w:r>
      <w:r w:rsidRPr="00E830F6">
        <w:tab/>
        <w:t>52</w:t>
      </w:r>
    </w:p>
    <w:p w:rsidR="00CC1D18" w:rsidRPr="00E830F6" w:rsidRDefault="00CC1D18" w:rsidP="00CC1D18">
      <w:pPr>
        <w:pStyle w:val="NormalBold12b"/>
        <w:keepNext/>
      </w:pPr>
      <w:r w:rsidRPr="00E830F6">
        <w:t>Πρόταση οδηγίας</w:t>
      </w:r>
    </w:p>
    <w:p w:rsidR="00CC1D18" w:rsidRPr="00E830F6" w:rsidRDefault="00CC1D18" w:rsidP="00CC1D18">
      <w:pPr>
        <w:pStyle w:val="NormalBold"/>
        <w:keepNext/>
      </w:pPr>
      <w:r w:rsidRPr="00E830F6">
        <w:t>Άρθρο 2 – παράγραφος 1 – σημείο 15 – εισαγωγικό μέρος</w:t>
      </w:r>
    </w:p>
    <w:p w:rsidR="00CC1D18" w:rsidRPr="00E830F6" w:rsidRDefault="00CC1D18" w:rsidP="00CC1D1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1D18" w:rsidRPr="00E830F6" w:rsidTr="002D2B1C">
        <w:trPr>
          <w:jc w:val="center"/>
        </w:trPr>
        <w:tc>
          <w:tcPr>
            <w:tcW w:w="9752" w:type="dxa"/>
            <w:gridSpan w:val="2"/>
          </w:tcPr>
          <w:p w:rsidR="00CC1D18" w:rsidRPr="00E830F6" w:rsidRDefault="00CC1D18" w:rsidP="002D2B1C">
            <w:pPr>
              <w:keepNext/>
            </w:pPr>
          </w:p>
        </w:tc>
      </w:tr>
      <w:tr w:rsidR="00CC1D18" w:rsidRPr="00E830F6" w:rsidTr="002D2B1C">
        <w:trPr>
          <w:jc w:val="center"/>
        </w:trPr>
        <w:tc>
          <w:tcPr>
            <w:tcW w:w="4876" w:type="dxa"/>
          </w:tcPr>
          <w:p w:rsidR="00CC1D18" w:rsidRPr="00E830F6" w:rsidRDefault="00CC1D18" w:rsidP="002D2B1C">
            <w:pPr>
              <w:pStyle w:val="ColumnHeading"/>
              <w:keepNext/>
            </w:pPr>
            <w:r w:rsidRPr="00E830F6">
              <w:t>Κείμενο που προτείνει η Επιτροπή</w:t>
            </w:r>
          </w:p>
        </w:tc>
        <w:tc>
          <w:tcPr>
            <w:tcW w:w="4876" w:type="dxa"/>
          </w:tcPr>
          <w:p w:rsidR="00CC1D18" w:rsidRPr="00E830F6" w:rsidRDefault="00CC1D18" w:rsidP="002D2B1C">
            <w:pPr>
              <w:pStyle w:val="ColumnHeading"/>
              <w:keepNext/>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15)</w:t>
            </w:r>
            <w:r w:rsidRPr="00E830F6">
              <w:tab/>
              <w:t>«επαγγελματίας στον τομέα της αναδιάρθρωσης»: πρόσωπο ή φορέας που</w:t>
            </w:r>
            <w:r w:rsidRPr="00E830F6">
              <w:rPr>
                <w:b/>
                <w:i/>
              </w:rPr>
              <w:t xml:space="preserve"> έχει διοριστεί από δικαστική ή διοικητική αρχή</w:t>
            </w:r>
            <w:r w:rsidRPr="00E830F6">
              <w:t xml:space="preserve"> για την εκτέλεση ενός ή περισσότερων από τα εξής καθήκοντα:</w:t>
            </w:r>
          </w:p>
        </w:tc>
        <w:tc>
          <w:tcPr>
            <w:tcW w:w="4876" w:type="dxa"/>
          </w:tcPr>
          <w:p w:rsidR="00CC1D18" w:rsidRPr="00E830F6" w:rsidRDefault="00CC1D18" w:rsidP="002D2B1C">
            <w:pPr>
              <w:pStyle w:val="Normal6"/>
              <w:rPr>
                <w:szCs w:val="24"/>
              </w:rPr>
            </w:pPr>
            <w:r w:rsidRPr="00E830F6">
              <w:t>15)</w:t>
            </w:r>
            <w:r w:rsidRPr="00E830F6">
              <w:tab/>
              <w:t>«επαγγελματίας στον τομέα της αναδιάρθρωσης»: πρόσωπο ή φορέας που</w:t>
            </w:r>
            <w:r w:rsidRPr="00E830F6">
              <w:rPr>
                <w:b/>
                <w:i/>
              </w:rPr>
              <w:t>, βάσει του εθνικού δικαίου, έχει τα κατάλληλα προσόντα</w:t>
            </w:r>
            <w:r w:rsidRPr="00E830F6">
              <w:t xml:space="preserve"> για την εκτέλεση ενός ή περισσότερων από τα εξής καθήκοντα:</w:t>
            </w:r>
          </w:p>
        </w:tc>
      </w:tr>
    </w:tbl>
    <w:p w:rsidR="00CC1D18" w:rsidRPr="00E830F6" w:rsidRDefault="00CC1D18" w:rsidP="00CC1D18"/>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53</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2 – παράγραφος 1 – σημείο 15 – στοιχείο 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α)</w:t>
            </w:r>
            <w:r w:rsidRPr="00E830F6">
              <w:tab/>
              <w:t>να συνδράμει τον οφειλέτη ή τους πιστωτές κατά την εκπόνηση ή τη διαπραγμάτευση σχεδίου αναδιάρθρωσης</w:t>
            </w:r>
            <w:r w:rsidRPr="00E830F6">
              <w:rPr>
                <w:b/>
                <w:i/>
              </w:rPr>
              <w:t>·</w:t>
            </w:r>
          </w:p>
        </w:tc>
        <w:tc>
          <w:tcPr>
            <w:tcW w:w="4876" w:type="dxa"/>
          </w:tcPr>
          <w:p w:rsidR="00CC1D18" w:rsidRPr="00E830F6" w:rsidRDefault="00CC1D18" w:rsidP="002D2B1C">
            <w:pPr>
              <w:pStyle w:val="Normal6"/>
            </w:pPr>
            <w:r w:rsidRPr="00E830F6">
              <w:t>α)</w:t>
            </w:r>
            <w:r w:rsidRPr="00E830F6">
              <w:tab/>
              <w:t>να συνδράμει τον οφειλέτη ή τους πιστωτές κατά την εκπόνηση ή τη διαπραγμάτευση σχεδίου αναδιάρθρωσης</w:t>
            </w:r>
            <w:r w:rsidRPr="00E830F6">
              <w:rPr>
                <w:b/>
                <w:i/>
              </w:rPr>
              <w:t xml:space="preserve"> ή σχεδίου μεταβίβασης των βιώσιμων τμημάτων της επιχείρησης·</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54</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2 – παράγραφος 1 – σημείο 15 α (νέο)</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pPr>
            <w:r w:rsidRPr="00E830F6">
              <w:rPr>
                <w:b/>
                <w:i/>
              </w:rPr>
              <w:t>15α)</w:t>
            </w:r>
            <w:r w:rsidRPr="00E830F6">
              <w:tab/>
            </w:r>
            <w:r w:rsidRPr="00E830F6">
              <w:rPr>
                <w:b/>
                <w:i/>
              </w:rPr>
              <w:t>«σχέδιο αποπληρωμής»: πρόγραμμα καταβολής συγκεκριμένων ποσών σε συγκεκριμένες ημερομηνίες από τον οφειλέτη στους πιστωτές, που καταρτίζεται ως μέρος σχεδίου αναδιάρθρωσης·</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55</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2 – παράγραφος 1 – σημείο 15 β (νέο)</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pPr>
            <w:r w:rsidRPr="00E830F6">
              <w:rPr>
                <w:b/>
                <w:i/>
              </w:rPr>
              <w:t>15β)</w:t>
            </w:r>
            <w:r w:rsidRPr="00E830F6">
              <w:tab/>
            </w:r>
            <w:r w:rsidRPr="00E830F6">
              <w:rPr>
                <w:b/>
                <w:i/>
              </w:rPr>
              <w:t>«βιώσιμος/η/ο»: που έχει την ικανότητα να παράσχει τη δέουσα προβλεπόμενη απόδοση επί του κεφαλαίου μετά την κάλυψη όλων των δαπανών, συμπεριλαμβανομένων της απόσβεσης και των χρηματοοικονομικών επιβαρύνσεων.</w:t>
            </w:r>
          </w:p>
        </w:tc>
      </w:tr>
    </w:tbl>
    <w:p w:rsidR="00CC1D18" w:rsidRPr="00E830F6" w:rsidRDefault="00CC1D18" w:rsidP="00CC1D18"/>
    <w:p w:rsidR="00CC1D18" w:rsidRPr="00E830F6" w:rsidRDefault="00CC1D18" w:rsidP="00CC1D18">
      <w:pPr>
        <w:pStyle w:val="AMNumberTabs"/>
        <w:keepNext/>
      </w:pPr>
      <w:r w:rsidRPr="00E830F6">
        <w:t>Τροπολογία</w:t>
      </w:r>
      <w:r w:rsidRPr="00E830F6">
        <w:tab/>
      </w:r>
      <w:r w:rsidRPr="00E830F6">
        <w:tab/>
        <w:t>56</w:t>
      </w:r>
    </w:p>
    <w:p w:rsidR="00CC1D18" w:rsidRPr="00E830F6" w:rsidRDefault="00CC1D18" w:rsidP="00CC1D18">
      <w:pPr>
        <w:pStyle w:val="NormalBold12b"/>
        <w:keepNext/>
      </w:pPr>
      <w:r w:rsidRPr="00E830F6">
        <w:t>Πρόταση οδηγίας</w:t>
      </w:r>
    </w:p>
    <w:p w:rsidR="00CC1D18" w:rsidRPr="00E830F6" w:rsidRDefault="00CC1D18" w:rsidP="00CC1D18">
      <w:pPr>
        <w:pStyle w:val="NormalBold"/>
      </w:pPr>
      <w:r w:rsidRPr="00E830F6">
        <w:t>Άρθρο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1D18" w:rsidRPr="00E830F6" w:rsidTr="002D2B1C">
        <w:trPr>
          <w:jc w:val="center"/>
        </w:trPr>
        <w:tc>
          <w:tcPr>
            <w:tcW w:w="9752" w:type="dxa"/>
            <w:gridSpan w:val="2"/>
          </w:tcPr>
          <w:p w:rsidR="00CC1D18" w:rsidRPr="00E830F6" w:rsidRDefault="00CC1D18" w:rsidP="002D2B1C">
            <w:pPr>
              <w:keepNext/>
            </w:pPr>
          </w:p>
        </w:tc>
      </w:tr>
      <w:tr w:rsidR="00CC1D18" w:rsidRPr="00E830F6" w:rsidTr="002D2B1C">
        <w:trPr>
          <w:jc w:val="center"/>
        </w:trPr>
        <w:tc>
          <w:tcPr>
            <w:tcW w:w="4876" w:type="dxa"/>
          </w:tcPr>
          <w:p w:rsidR="00CC1D18" w:rsidRPr="00E830F6" w:rsidRDefault="00CC1D18" w:rsidP="002D2B1C">
            <w:pPr>
              <w:pStyle w:val="ColumnHeading"/>
              <w:keepNext/>
            </w:pPr>
            <w:r w:rsidRPr="00E830F6">
              <w:t>Κείμενο που προτείνει η Επιτροπή</w:t>
            </w:r>
          </w:p>
        </w:tc>
        <w:tc>
          <w:tcPr>
            <w:tcW w:w="4876" w:type="dxa"/>
          </w:tcPr>
          <w:p w:rsidR="00CC1D18" w:rsidRPr="00E830F6" w:rsidRDefault="00CC1D18" w:rsidP="002D2B1C">
            <w:pPr>
              <w:pStyle w:val="ColumnHeading"/>
              <w:keepNext/>
            </w:pPr>
            <w:r w:rsidRPr="00E830F6">
              <w:t>Τροπολογία</w:t>
            </w:r>
          </w:p>
        </w:tc>
      </w:tr>
      <w:tr w:rsidR="00CC1D18" w:rsidRPr="00E830F6" w:rsidTr="002D2B1C">
        <w:trPr>
          <w:jc w:val="center"/>
        </w:trPr>
        <w:tc>
          <w:tcPr>
            <w:tcW w:w="4876" w:type="dxa"/>
          </w:tcPr>
          <w:p w:rsidR="00CC1D18" w:rsidRPr="00E830F6" w:rsidRDefault="00CC1D18" w:rsidP="002D2B1C">
            <w:pPr>
              <w:pStyle w:val="Normal6"/>
              <w:jc w:val="center"/>
            </w:pPr>
            <w:r w:rsidRPr="00E830F6">
              <w:t>Άρθρο 3</w:t>
            </w:r>
          </w:p>
        </w:tc>
        <w:tc>
          <w:tcPr>
            <w:tcW w:w="4876" w:type="dxa"/>
          </w:tcPr>
          <w:p w:rsidR="00CC1D18" w:rsidRPr="00E830F6" w:rsidRDefault="00CC1D18" w:rsidP="002D2B1C">
            <w:pPr>
              <w:pStyle w:val="Normal6"/>
              <w:jc w:val="center"/>
            </w:pPr>
            <w:r w:rsidRPr="00E830F6">
              <w:t>Άρθρο 3</w:t>
            </w:r>
          </w:p>
        </w:tc>
      </w:tr>
      <w:tr w:rsidR="00CC1D18" w:rsidRPr="00E830F6" w:rsidTr="002D2B1C">
        <w:trPr>
          <w:jc w:val="center"/>
        </w:trPr>
        <w:tc>
          <w:tcPr>
            <w:tcW w:w="4876" w:type="dxa"/>
          </w:tcPr>
          <w:p w:rsidR="00CC1D18" w:rsidRPr="00E830F6" w:rsidRDefault="00CC1D18" w:rsidP="002D2B1C">
            <w:pPr>
              <w:pStyle w:val="Normal6"/>
              <w:jc w:val="center"/>
            </w:pPr>
            <w:r w:rsidRPr="00E830F6">
              <w:t>Έγκαιρη προειδοποίηση</w:t>
            </w:r>
          </w:p>
        </w:tc>
        <w:tc>
          <w:tcPr>
            <w:tcW w:w="4876" w:type="dxa"/>
          </w:tcPr>
          <w:p w:rsidR="00CC1D18" w:rsidRPr="00E830F6" w:rsidRDefault="00CC1D18" w:rsidP="002D2B1C">
            <w:pPr>
              <w:pStyle w:val="Normal6"/>
              <w:jc w:val="center"/>
              <w:rPr>
                <w:szCs w:val="24"/>
              </w:rPr>
            </w:pPr>
            <w:r w:rsidRPr="00E830F6">
              <w:t>Έγκαιρη προειδοποίηση</w:t>
            </w:r>
            <w:r w:rsidRPr="00E830F6">
              <w:rPr>
                <w:b/>
                <w:i/>
              </w:rPr>
              <w:t xml:space="preserve"> και πρόσβαση σε πληροφορίες</w:t>
            </w:r>
          </w:p>
        </w:tc>
      </w:tr>
      <w:tr w:rsidR="00CC1D18" w:rsidRPr="00E830F6" w:rsidTr="002D2B1C">
        <w:trPr>
          <w:jc w:val="center"/>
        </w:trPr>
        <w:tc>
          <w:tcPr>
            <w:tcW w:w="4876" w:type="dxa"/>
          </w:tcPr>
          <w:p w:rsidR="00CC1D18" w:rsidRPr="00E830F6" w:rsidRDefault="00CC1D18" w:rsidP="002D2B1C">
            <w:pPr>
              <w:pStyle w:val="Normal6"/>
            </w:pPr>
            <w:r w:rsidRPr="00E830F6">
              <w:t>1.</w:t>
            </w:r>
            <w:r w:rsidRPr="00E830F6">
              <w:tab/>
              <w:t xml:space="preserve">Τα κράτη μέλη </w:t>
            </w:r>
            <w:r w:rsidRPr="00E830F6">
              <w:rPr>
                <w:b/>
                <w:i/>
              </w:rPr>
              <w:t>διασφαλίζουν ότι οι οφειλέτες</w:t>
            </w:r>
            <w:r w:rsidRPr="00E830F6">
              <w:t xml:space="preserve"> και </w:t>
            </w:r>
            <w:r w:rsidRPr="00E830F6">
              <w:rPr>
                <w:b/>
                <w:i/>
              </w:rPr>
              <w:t>οι επιχειρηματίες έχουν</w:t>
            </w:r>
            <w:r w:rsidRPr="00E830F6">
              <w:t xml:space="preserve"> πρόσβαση σε εργαλεία έγκαιρης προειδοποίησης τα οποία μπορούν να εντοπίζουν τυχόν επιδείνωση της κατάστασης της επιχείρησης και να επισημαίνουν στον οφειλέτη ή στον επιχειρηματία την ανάγκη να αναλάβει επειγόντως δράση.</w:t>
            </w:r>
          </w:p>
        </w:tc>
        <w:tc>
          <w:tcPr>
            <w:tcW w:w="4876" w:type="dxa"/>
          </w:tcPr>
          <w:p w:rsidR="00CC1D18" w:rsidRPr="00E830F6" w:rsidRDefault="00CC1D18" w:rsidP="002D2B1C">
            <w:pPr>
              <w:pStyle w:val="Normal6"/>
            </w:pPr>
            <w:r w:rsidRPr="00E830F6">
              <w:t>1.</w:t>
            </w:r>
            <w:r w:rsidRPr="00E830F6">
              <w:tab/>
              <w:t xml:space="preserve">Τα κράτη μέλη </w:t>
            </w:r>
            <w:r w:rsidRPr="00E830F6">
              <w:rPr>
                <w:b/>
                <w:i/>
              </w:rPr>
              <w:t>αναπτύσσουν</w:t>
            </w:r>
            <w:r w:rsidRPr="00E830F6">
              <w:t xml:space="preserve"> και </w:t>
            </w:r>
            <w:r w:rsidRPr="00E830F6">
              <w:rPr>
                <w:b/>
                <w:i/>
              </w:rPr>
              <w:t>διασφαλίζουν την</w:t>
            </w:r>
            <w:r w:rsidRPr="00E830F6">
              <w:t xml:space="preserve"> πρόσβαση σε</w:t>
            </w:r>
            <w:r w:rsidRPr="00E830F6">
              <w:rPr>
                <w:b/>
                <w:i/>
              </w:rPr>
              <w:t xml:space="preserve"> σαφή και διαφανή</w:t>
            </w:r>
            <w:r w:rsidRPr="00E830F6">
              <w:t xml:space="preserve"> εργαλεία έγκαιρης προειδοποίησης τα οποία μπορούν να εντοπίζουν τυχόν επιδείνωση της κατάστασης της επιχείρησης και να επισημαίνουν στον οφειλέτη ή στον επιχειρηματία </w:t>
            </w:r>
            <w:r w:rsidRPr="00E830F6">
              <w:rPr>
                <w:b/>
                <w:i/>
              </w:rPr>
              <w:t xml:space="preserve">ή στον εκπρόσωπο των εργαζομένων </w:t>
            </w:r>
            <w:r w:rsidRPr="00E830F6">
              <w:t xml:space="preserve">την ανάγκη να αναλάβει επειγόντως δράση. </w:t>
            </w:r>
            <w:r w:rsidRPr="00E830F6">
              <w:rPr>
                <w:b/>
                <w:i/>
              </w:rPr>
              <w:t>Εν προκειμένω, τα κράτη μέλη μπορούν να κάνουν χρήση των νέων τεχνολογιών πληροφορικής για τις κοινοποιήσεις και την επιγραμμική επικοινωνία.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rPr>
                <w:b/>
                <w:i/>
              </w:rPr>
            </w:pPr>
            <w:r w:rsidRPr="00E830F6">
              <w:rPr>
                <w:b/>
                <w:i/>
              </w:rPr>
              <w:t>1α. Τα εργαλεία έγκαιρης προειδοποίησης μπορεί να περιλαμβάνουν:</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rPr>
                <w:b/>
                <w:i/>
              </w:rPr>
            </w:pPr>
            <w:r w:rsidRPr="00E830F6">
              <w:rPr>
                <w:b/>
                <w:i/>
              </w:rPr>
              <w:t>α)  καθήκοντα λογιστικού χαρακτήρα και καθήκοντα παρακολούθησης για τον οφειλέτη ή τους διαχειριστές του οφειλέτη∙</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rPr>
                <w:b/>
                <w:i/>
              </w:rPr>
            </w:pPr>
            <w:r w:rsidRPr="00E830F6">
              <w:rPr>
                <w:b/>
                <w:i/>
              </w:rPr>
              <w:t>β) καθήκοντα αναφοράς στο πλαίσιο δανειακών συμφωνιών∙ και</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rPr>
                <w:b/>
                <w:i/>
              </w:rPr>
            </w:pPr>
            <w:r w:rsidRPr="00E830F6">
              <w:rPr>
                <w:b/>
                <w:i/>
              </w:rPr>
              <w:t>γ) υποχρεώσεις τακτικής αναφοράς ή παροχής πληροφοριών για τρίτους, όπως λογιστές, φορολογικές αρχές και αρχές κοινωνικής ασφάλισης ή ορισμένα είδη πιστωτών όπως τράπεζες∙</w:t>
            </w:r>
          </w:p>
        </w:tc>
      </w:tr>
      <w:tr w:rsidR="00CC1D18" w:rsidRPr="00E830F6" w:rsidTr="002D2B1C">
        <w:trPr>
          <w:jc w:val="center"/>
        </w:trPr>
        <w:tc>
          <w:tcPr>
            <w:tcW w:w="4876" w:type="dxa"/>
          </w:tcPr>
          <w:p w:rsidR="00CC1D18" w:rsidRPr="00E830F6" w:rsidRDefault="00CC1D18" w:rsidP="002D2B1C">
            <w:pPr>
              <w:pStyle w:val="Normal6"/>
            </w:pPr>
            <w:r w:rsidRPr="00E830F6">
              <w:t>2.</w:t>
            </w:r>
            <w:r w:rsidRPr="00E830F6">
              <w:tab/>
              <w:t xml:space="preserve">Τα κράτη μέλη διασφαλίζουν ότι οι οφειλέτες </w:t>
            </w:r>
            <w:r w:rsidRPr="00E830F6">
              <w:rPr>
                <w:b/>
                <w:i/>
              </w:rPr>
              <w:t>και</w:t>
            </w:r>
            <w:r w:rsidRPr="00E830F6">
              <w:t xml:space="preserve"> οι επιχειρηματίε</w:t>
            </w:r>
            <w:r w:rsidRPr="00E830F6">
              <w:rPr>
                <w:b/>
                <w:i/>
              </w:rPr>
              <w:t>ς</w:t>
            </w:r>
            <w:r w:rsidRPr="00E830F6">
              <w:t xml:space="preserve"> έχουν πρόσβαση σε σχετικές επικαιροποιημένες, σαφείς, συνοπτικές και φιλικές προς τον χρήστη πληροφορίες σχετικά με τη διαθεσιμότητα εργαλείων έγκαιρης προειδοποίησης, καθώς και σχετικά με τα μέσα που έχουν στη διάθεσή τους για να προβούν σε αναδιάρθρωση σε πρώιμο στάδιο ή να επιτύχουν την απαλλαγή τους από προσωπικά χρέη.</w:t>
            </w:r>
          </w:p>
        </w:tc>
        <w:tc>
          <w:tcPr>
            <w:tcW w:w="4876" w:type="dxa"/>
          </w:tcPr>
          <w:p w:rsidR="00CC1D18" w:rsidRPr="00E830F6" w:rsidRDefault="00CC1D18" w:rsidP="002D2B1C">
            <w:pPr>
              <w:pStyle w:val="Normal6"/>
            </w:pPr>
            <w:r w:rsidRPr="00E830F6">
              <w:t>2.</w:t>
            </w:r>
            <w:r w:rsidRPr="00E830F6">
              <w:tab/>
              <w:t>Τα κράτη μέλη διασφαλίζουν ότι οι οφειλέτες</w:t>
            </w:r>
            <w:r w:rsidRPr="00E830F6">
              <w:rPr>
                <w:b/>
                <w:i/>
              </w:rPr>
              <w:t xml:space="preserve">, </w:t>
            </w:r>
            <w:r w:rsidRPr="00E830F6">
              <w:t xml:space="preserve">οι επιχειρηματίες </w:t>
            </w:r>
            <w:r w:rsidRPr="00E830F6">
              <w:rPr>
                <w:b/>
                <w:i/>
              </w:rPr>
              <w:t>και οι</w:t>
            </w:r>
            <w:r w:rsidRPr="00E830F6">
              <w:t xml:space="preserve"> </w:t>
            </w:r>
            <w:r w:rsidRPr="00E830F6">
              <w:rPr>
                <w:b/>
                <w:i/>
              </w:rPr>
              <w:t>εκπρόσωποι των εργαζομένων</w:t>
            </w:r>
            <w:r w:rsidRPr="00E830F6">
              <w:t xml:space="preserve"> έχουν πρόσβαση σε σχετικές επικαιροποιημένες, σαφείς, συνοπτικές και φιλικές προς τον χρήστη πληροφορίες σχετικά με τη διαθεσιμότητα εργαλείων έγκαιρης προειδοποίησης, καθώς και σχετικά με τα μέσα που έχουν στη διάθεσή τους για να προβούν σε αναδιάρθρωση σε πρώιμο στάδιο ή να επιτύχουν την απαλλαγή τους από προσωπικά χρέη.</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rPr>
                <w:b/>
                <w:i/>
              </w:rPr>
            </w:pPr>
            <w:r w:rsidRPr="00E830F6">
              <w:rPr>
                <w:b/>
                <w:i/>
              </w:rPr>
              <w:t>2α. Τα κράτη μέλη δημοσιοποιούν σε ειδικό ιστότοπο και με τρόπο φιλικό προς τον χρήστη τον τρόπο με τον οποίο οι οφειλέτες και οι επιχειρηματίες μπορούν να έχουν πρόσβαση σε εργαλεία έγκαιρης προειδοποίησης στο κράτος μέλος τους. Τα κράτη μέλη μεριμνούν ώστε ιδιαίτερα οι μικρομεσαίες επιχειρήσεις να έχουν πρόσβαση στις εν λόγω πληροφορίες.</w:t>
            </w:r>
          </w:p>
        </w:tc>
      </w:tr>
      <w:tr w:rsidR="00CC1D18" w:rsidRPr="00E830F6" w:rsidTr="002D2B1C">
        <w:trPr>
          <w:jc w:val="center"/>
        </w:trPr>
        <w:tc>
          <w:tcPr>
            <w:tcW w:w="4876" w:type="dxa"/>
          </w:tcPr>
          <w:p w:rsidR="00CC1D18" w:rsidRPr="00E830F6" w:rsidRDefault="00CC1D18" w:rsidP="002D2B1C">
            <w:pPr>
              <w:pStyle w:val="Normal6"/>
              <w:rPr>
                <w:b/>
                <w:i/>
              </w:rPr>
            </w:pPr>
          </w:p>
        </w:tc>
        <w:tc>
          <w:tcPr>
            <w:tcW w:w="4876" w:type="dxa"/>
          </w:tcPr>
          <w:p w:rsidR="00CC1D18" w:rsidRPr="00E830F6" w:rsidRDefault="00CC1D18" w:rsidP="002D2B1C">
            <w:pPr>
              <w:pStyle w:val="Normal6"/>
              <w:rPr>
                <w:b/>
                <w:i/>
              </w:rPr>
            </w:pPr>
            <w:r w:rsidRPr="00E830F6">
              <w:rPr>
                <w:b/>
                <w:i/>
              </w:rPr>
              <w:t>2β. Τα κράτη μέλη μεριμνούν ώστε οι εκπρόσωποι των εργαζομένων να έχουν πρόσβαση σε συναφείς και επικαιροποιημένες πληροφορίες σχετικά με την κατάσταση της επιχείρησης και να μπορούν να γνωστοποιούν τις ανησυχίες τους στους οφειλέτες και τους επιχειρηματίες σχετικά με την κατάσταση της επιχείρησης και σχετικά με την ανάγκη να εξεταστεί το ενδεχόμενο χρήσης μηχανισμών αναδιάρθρωσης.</w:t>
            </w:r>
          </w:p>
        </w:tc>
      </w:tr>
      <w:tr w:rsidR="00CC1D18" w:rsidRPr="00E830F6" w:rsidTr="002D2B1C">
        <w:trPr>
          <w:jc w:val="center"/>
        </w:trPr>
        <w:tc>
          <w:tcPr>
            <w:tcW w:w="4876" w:type="dxa"/>
          </w:tcPr>
          <w:p w:rsidR="00CC1D18" w:rsidRPr="00E830F6" w:rsidRDefault="00CC1D18" w:rsidP="002D2B1C">
            <w:pPr>
              <w:pStyle w:val="Normal6"/>
              <w:rPr>
                <w:b/>
                <w:i/>
              </w:rPr>
            </w:pPr>
            <w:r w:rsidRPr="00E830F6">
              <w:rPr>
                <w:b/>
                <w:i/>
              </w:rPr>
              <w:t>3.</w:t>
            </w:r>
            <w:r w:rsidRPr="00E830F6">
              <w:rPr>
                <w:b/>
                <w:i/>
              </w:rPr>
              <w:tab/>
              <w:t>Τα κράτη μέλη δύνανται να περιορίζουν την πρόσβαση που προβλέπεται στις παραγράφους 1 και 2 στις μικρομεσαίες επιχειρήσεις ή στους επιχειρηματίες.</w:t>
            </w:r>
          </w:p>
        </w:tc>
        <w:tc>
          <w:tcPr>
            <w:tcW w:w="4876" w:type="dxa"/>
          </w:tcPr>
          <w:p w:rsidR="00CC1D18" w:rsidRPr="00E830F6" w:rsidRDefault="00CC1D18" w:rsidP="002D2B1C">
            <w:pPr>
              <w:pStyle w:val="Normal6"/>
              <w:rPr>
                <w:b/>
                <w:i/>
              </w:rPr>
            </w:pPr>
          </w:p>
        </w:tc>
      </w:tr>
    </w:tbl>
    <w:p w:rsidR="00CC1D18" w:rsidRPr="00E830F6" w:rsidRDefault="00CC1D18" w:rsidP="00CC1D18"/>
    <w:p w:rsidR="00CC1D18" w:rsidRPr="00E830F6" w:rsidRDefault="00CC1D18" w:rsidP="00CC1D18">
      <w:pPr>
        <w:pStyle w:val="AMNumberTabs"/>
        <w:keepNext/>
      </w:pPr>
      <w:r w:rsidRPr="00E830F6">
        <w:t>Τροπολογία</w:t>
      </w:r>
      <w:r w:rsidRPr="00E830F6">
        <w:tab/>
      </w:r>
      <w:r w:rsidRPr="00E830F6">
        <w:tab/>
        <w:t>57</w:t>
      </w:r>
    </w:p>
    <w:p w:rsidR="00CC1D18" w:rsidRPr="00E830F6" w:rsidRDefault="00CC1D18" w:rsidP="00CC1D18">
      <w:pPr>
        <w:pStyle w:val="NormalBold12b"/>
        <w:keepNext/>
      </w:pPr>
      <w:r w:rsidRPr="00E830F6">
        <w:t>Πρόταση οδηγίας</w:t>
      </w:r>
    </w:p>
    <w:p w:rsidR="00CC1D18" w:rsidRPr="00E830F6" w:rsidRDefault="00CC1D18" w:rsidP="00CC1D18">
      <w:pPr>
        <w:pStyle w:val="NormalBold"/>
      </w:pPr>
      <w:r w:rsidRPr="00E830F6">
        <w:t>Άρθρο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1D18" w:rsidRPr="00E830F6" w:rsidTr="002D2B1C">
        <w:trPr>
          <w:jc w:val="center"/>
        </w:trPr>
        <w:tc>
          <w:tcPr>
            <w:tcW w:w="9752" w:type="dxa"/>
            <w:gridSpan w:val="2"/>
          </w:tcPr>
          <w:p w:rsidR="00CC1D18" w:rsidRPr="00E830F6" w:rsidRDefault="00CC1D18" w:rsidP="002D2B1C">
            <w:pPr>
              <w:keepNext/>
            </w:pPr>
          </w:p>
        </w:tc>
      </w:tr>
      <w:tr w:rsidR="00CC1D18" w:rsidRPr="00E830F6" w:rsidTr="002D2B1C">
        <w:trPr>
          <w:jc w:val="center"/>
        </w:trPr>
        <w:tc>
          <w:tcPr>
            <w:tcW w:w="4876" w:type="dxa"/>
          </w:tcPr>
          <w:p w:rsidR="00CC1D18" w:rsidRPr="00E830F6" w:rsidRDefault="00CC1D18" w:rsidP="002D2B1C">
            <w:pPr>
              <w:pStyle w:val="ColumnHeading"/>
              <w:keepNext/>
            </w:pPr>
            <w:r w:rsidRPr="00E830F6">
              <w:t>Κείμενο που προτείνει η Επιτροπή</w:t>
            </w:r>
          </w:p>
        </w:tc>
        <w:tc>
          <w:tcPr>
            <w:tcW w:w="4876" w:type="dxa"/>
          </w:tcPr>
          <w:p w:rsidR="00CC1D18" w:rsidRPr="00E830F6" w:rsidRDefault="00CC1D18" w:rsidP="002D2B1C">
            <w:pPr>
              <w:pStyle w:val="ColumnHeading"/>
              <w:keepNext/>
            </w:pPr>
            <w:r w:rsidRPr="00E830F6">
              <w:t>Τροπολογία</w:t>
            </w:r>
          </w:p>
        </w:tc>
      </w:tr>
      <w:tr w:rsidR="00CC1D18" w:rsidRPr="00E830F6" w:rsidTr="002D2B1C">
        <w:trPr>
          <w:jc w:val="center"/>
        </w:trPr>
        <w:tc>
          <w:tcPr>
            <w:tcW w:w="4876" w:type="dxa"/>
          </w:tcPr>
          <w:p w:rsidR="00CC1D18" w:rsidRPr="00E830F6" w:rsidRDefault="00CC1D18" w:rsidP="002D2B1C">
            <w:pPr>
              <w:pStyle w:val="Normal6"/>
              <w:jc w:val="center"/>
            </w:pPr>
            <w:r w:rsidRPr="00E830F6">
              <w:t>Άρθρο 4</w:t>
            </w:r>
          </w:p>
        </w:tc>
        <w:tc>
          <w:tcPr>
            <w:tcW w:w="4876" w:type="dxa"/>
          </w:tcPr>
          <w:p w:rsidR="00CC1D18" w:rsidRPr="00E830F6" w:rsidRDefault="00CC1D18" w:rsidP="002D2B1C">
            <w:pPr>
              <w:pStyle w:val="Normal6"/>
              <w:jc w:val="center"/>
              <w:rPr>
                <w:szCs w:val="24"/>
              </w:rPr>
            </w:pPr>
            <w:r w:rsidRPr="00E830F6">
              <w:rPr>
                <w:szCs w:val="24"/>
              </w:rPr>
              <w:t>Άρθρο 4</w:t>
            </w:r>
          </w:p>
        </w:tc>
      </w:tr>
      <w:tr w:rsidR="00CC1D18" w:rsidRPr="00E830F6" w:rsidTr="002D2B1C">
        <w:trPr>
          <w:jc w:val="center"/>
        </w:trPr>
        <w:tc>
          <w:tcPr>
            <w:tcW w:w="4876" w:type="dxa"/>
          </w:tcPr>
          <w:p w:rsidR="00CC1D18" w:rsidRPr="00E830F6" w:rsidRDefault="00CC1D18" w:rsidP="002D2B1C">
            <w:pPr>
              <w:pStyle w:val="Normal6"/>
              <w:jc w:val="center"/>
            </w:pPr>
            <w:r w:rsidRPr="00E830F6">
              <w:t>Διαθεσιμότητα πλαισίων προληπτικής αναδιάρθρωσης</w:t>
            </w:r>
          </w:p>
        </w:tc>
        <w:tc>
          <w:tcPr>
            <w:tcW w:w="4876" w:type="dxa"/>
          </w:tcPr>
          <w:p w:rsidR="00CC1D18" w:rsidRPr="00E830F6" w:rsidRDefault="00CC1D18" w:rsidP="002D2B1C">
            <w:pPr>
              <w:pStyle w:val="Normal6"/>
              <w:jc w:val="center"/>
              <w:rPr>
                <w:szCs w:val="24"/>
              </w:rPr>
            </w:pPr>
            <w:r w:rsidRPr="00E830F6">
              <w:rPr>
                <w:szCs w:val="24"/>
              </w:rPr>
              <w:t>Διαθεσιμότητα πλαισίων προληπτικής αναδιάρθρωσης</w:t>
            </w:r>
          </w:p>
        </w:tc>
      </w:tr>
      <w:tr w:rsidR="00CC1D18" w:rsidRPr="00E830F6" w:rsidTr="002D2B1C">
        <w:trPr>
          <w:jc w:val="center"/>
        </w:trPr>
        <w:tc>
          <w:tcPr>
            <w:tcW w:w="4876" w:type="dxa"/>
          </w:tcPr>
          <w:p w:rsidR="00CC1D18" w:rsidRPr="00E830F6" w:rsidRDefault="00CC1D18" w:rsidP="002D2B1C">
            <w:pPr>
              <w:pStyle w:val="Normal6"/>
            </w:pPr>
            <w:r w:rsidRPr="00E830F6">
              <w:t>1.</w:t>
            </w:r>
            <w:r w:rsidRPr="00E830F6">
              <w:tab/>
              <w:t>Τα κράτη μέλη διασφαλίζουν ότι, στις περιπτώσεις που υπάρχει πιθανότητα αφερεγγυότητας, οι οφειλέτες που αντιμετωπίζουν οικονομικές δυσχέρειες έχουν πρόσβαση σε αποτελεσματικό πλαίσιο προληπτικής αναδιάρθρωσης, το οποίο τους παρέχει τη δυνατότητα να αναδιαρθρώσουν τα χρέη ή την επιχείρησή τους, να αποκαταστήσουν τη βιωσιμότητα αυτών τους και να αποφύγουν την αφερεγγυότητα</w:t>
            </w:r>
            <w:r w:rsidRPr="00E830F6">
              <w:rPr>
                <w:b/>
                <w:i/>
              </w:rPr>
              <w:t>.</w:t>
            </w:r>
            <w:r w:rsidRPr="00E830F6">
              <w:t xml:space="preserve"> </w:t>
            </w:r>
          </w:p>
        </w:tc>
        <w:tc>
          <w:tcPr>
            <w:tcW w:w="4876" w:type="dxa"/>
          </w:tcPr>
          <w:p w:rsidR="00CC1D18" w:rsidRPr="00E830F6" w:rsidRDefault="00CC1D18" w:rsidP="002D2B1C">
            <w:pPr>
              <w:pStyle w:val="Normal6"/>
              <w:rPr>
                <w:szCs w:val="24"/>
              </w:rPr>
            </w:pPr>
            <w:r w:rsidRPr="00E830F6">
              <w:rPr>
                <w:szCs w:val="24"/>
              </w:rPr>
              <w:t>1. Τα κράτη μέλη διασφαλίζουν ότι, στις περιπτώσεις που υπάρχει πιθανότητα αφερεγγυότητας, οι οφειλέτες που αντιμετωπίζουν οικονομικές δυσχέρειες έχουν πρόσβαση σε αποτελεσματικό πλαίσιο προληπτικής αναδιάρθρωσης, το οποίο τους παρέχει τη δυνατότητα να αναδιαρθρώσουν τα χρέη ή την επιχείρησή τους, να αποκαταστήσουν τη βιωσιμότητα αυτών τους και να αποφύγουν την αφερεγγυότητα</w:t>
            </w:r>
            <w:r w:rsidRPr="00E830F6">
              <w:rPr>
                <w:b/>
                <w:i/>
                <w:szCs w:val="24"/>
              </w:rPr>
              <w:t xml:space="preserve"> ή να βρουν άλλες λύσεις για να αποφύγουν την αφερεγγυότητα και, με αυτόν τον τρόπο να προστατεύσουν θέσεις εργασίας, και να διατηρήσουν την επιχειρηματική δραστηριότητά τους.</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rPr>
                <w:b/>
                <w:i/>
              </w:rPr>
            </w:pPr>
            <w:r w:rsidRPr="00E830F6">
              <w:rPr>
                <w:b/>
                <w:i/>
              </w:rPr>
              <w:t>1α. Τα κράτη μέλη δύνανται να προβλέπουν ότι η πρόσβαση σε διαδικασία αναδιάρθρωσης επιτρέπεται μόνο σε επιχειρήσεις που δεν έχουν καταδικαστεί τελεσίδικα για σοβαρές παραβάσεις των λογιστικών υποχρεώσεων και των υποχρεώσεων τήρησης βιβλίων σύμφωνα με το εθνικό δίκαιο.</w:t>
            </w:r>
          </w:p>
        </w:tc>
      </w:tr>
      <w:tr w:rsidR="00CC1D18" w:rsidRPr="00E830F6" w:rsidTr="002D2B1C">
        <w:trPr>
          <w:jc w:val="center"/>
        </w:trPr>
        <w:tc>
          <w:tcPr>
            <w:tcW w:w="4876" w:type="dxa"/>
          </w:tcPr>
          <w:p w:rsidR="00CC1D18" w:rsidRPr="00E830F6" w:rsidRDefault="00CC1D18" w:rsidP="002D2B1C">
            <w:pPr>
              <w:pStyle w:val="Normal6"/>
            </w:pPr>
            <w:r w:rsidRPr="00E830F6">
              <w:t>2.</w:t>
            </w:r>
            <w:r w:rsidRPr="00E830F6">
              <w:tab/>
              <w:t>Τα πλαίσια προληπτικής αναδιάρθρωσης μπορεί να συνίστανται από μία ή περισσότερες διαδικασίες ή μέτρα.</w:t>
            </w:r>
          </w:p>
        </w:tc>
        <w:tc>
          <w:tcPr>
            <w:tcW w:w="4876" w:type="dxa"/>
          </w:tcPr>
          <w:p w:rsidR="00CC1D18" w:rsidRPr="00E830F6" w:rsidRDefault="00CC1D18" w:rsidP="002D2B1C">
            <w:pPr>
              <w:pStyle w:val="Normal6"/>
            </w:pPr>
            <w:r w:rsidRPr="00E830F6">
              <w:t>2.</w:t>
            </w:r>
            <w:r w:rsidRPr="00E830F6">
              <w:tab/>
              <w:t>Τα πλαίσια προληπτικής αναδιάρθρωσης δύνανται να αποτελούνται από μία ή περισσότερες διαδικασίες ή μέτρα</w:t>
            </w:r>
            <w:r w:rsidRPr="00E830F6">
              <w:rPr>
                <w:b/>
                <w:i/>
              </w:rPr>
              <w:t xml:space="preserve"> που είναι είτε εξωδικαστικού χαρακτήρα είτε διατάσσονται από διοικητική ή δικαστική αρχή</w:t>
            </w:r>
            <w:r w:rsidRPr="00E830F6">
              <w:t>.</w:t>
            </w:r>
          </w:p>
        </w:tc>
      </w:tr>
      <w:tr w:rsidR="00CC1D18" w:rsidRPr="00E830F6" w:rsidTr="002D2B1C">
        <w:trPr>
          <w:jc w:val="center"/>
        </w:trPr>
        <w:tc>
          <w:tcPr>
            <w:tcW w:w="4876" w:type="dxa"/>
          </w:tcPr>
          <w:p w:rsidR="00CC1D18" w:rsidRPr="00E830F6" w:rsidRDefault="00CC1D18" w:rsidP="002D2B1C">
            <w:pPr>
              <w:pStyle w:val="Normal6"/>
            </w:pPr>
            <w:r w:rsidRPr="00E830F6">
              <w:t>3.</w:t>
            </w:r>
            <w:r w:rsidRPr="00E830F6">
              <w:tab/>
              <w:t xml:space="preserve">Τα κράτη μέλη θεσπίζουν διατάξεις που περιορίζουν τη συμμετοχή δικαστικών ή διοικητικών αρχών στον βαθμό που είναι αναγκαίος και αναλογικός </w:t>
            </w:r>
            <w:r w:rsidRPr="00E830F6">
              <w:rPr>
                <w:b/>
                <w:i/>
              </w:rPr>
              <w:t>για</w:t>
            </w:r>
            <w:r w:rsidRPr="00E830F6">
              <w:t xml:space="preserve"> την προστασία των δικαιωμάτων των θιγόμενων μερών.</w:t>
            </w:r>
          </w:p>
        </w:tc>
        <w:tc>
          <w:tcPr>
            <w:tcW w:w="4876" w:type="dxa"/>
          </w:tcPr>
          <w:p w:rsidR="00CC1D18" w:rsidRPr="00E830F6" w:rsidRDefault="00CC1D18" w:rsidP="002D2B1C">
            <w:pPr>
              <w:pStyle w:val="Normal6"/>
            </w:pPr>
            <w:r w:rsidRPr="00E830F6">
              <w:t>3. Τα κράτη μέλη</w:t>
            </w:r>
            <w:r w:rsidRPr="00E830F6">
              <w:rPr>
                <w:b/>
                <w:i/>
              </w:rPr>
              <w:t xml:space="preserve"> δύνανται να</w:t>
            </w:r>
            <w:r w:rsidRPr="00E830F6">
              <w:t xml:space="preserve"> θεσπίζουν διατάξεις που περιορίζουν τη συμμετοχή δικαστικών ή διοικητικών αρχών στον βαθμό που είναι αναγκαίος και αναλογικός </w:t>
            </w:r>
            <w:r w:rsidRPr="00E830F6">
              <w:rPr>
                <w:b/>
                <w:i/>
              </w:rPr>
              <w:t>και παράλληλα διασφαλίζουν</w:t>
            </w:r>
            <w:r w:rsidRPr="00E830F6">
              <w:t xml:space="preserve"> την προστασία των δικαιωμάτων των θιγόμενων μερών.</w:t>
            </w:r>
          </w:p>
        </w:tc>
      </w:tr>
      <w:tr w:rsidR="00CC1D18" w:rsidRPr="00E830F6" w:rsidTr="002D2B1C">
        <w:trPr>
          <w:jc w:val="center"/>
        </w:trPr>
        <w:tc>
          <w:tcPr>
            <w:tcW w:w="4876" w:type="dxa"/>
          </w:tcPr>
          <w:p w:rsidR="00CC1D18" w:rsidRPr="00E830F6" w:rsidRDefault="00CC1D18" w:rsidP="002D2B1C">
            <w:pPr>
              <w:pStyle w:val="Normal6"/>
            </w:pPr>
            <w:r w:rsidRPr="00E830F6">
              <w:t>4.</w:t>
            </w:r>
            <w:r w:rsidRPr="00E830F6">
              <w:tab/>
              <w:t>Η πρόσβαση σε πλαίσιο προληπτικής αναδιάρθρωσης παρέχεται κατόπιν αίτησης</w:t>
            </w:r>
            <w:r w:rsidRPr="00E830F6">
              <w:rPr>
                <w:b/>
                <w:i/>
              </w:rPr>
              <w:t xml:space="preserve"> του οφειλέτη ή πιστωτή με τη συναίνεση</w:t>
            </w:r>
            <w:r w:rsidRPr="00E830F6">
              <w:t xml:space="preserve"> του οφειλέτη.</w:t>
            </w:r>
          </w:p>
        </w:tc>
        <w:tc>
          <w:tcPr>
            <w:tcW w:w="4876" w:type="dxa"/>
          </w:tcPr>
          <w:p w:rsidR="00CC1D18" w:rsidRPr="00E830F6" w:rsidRDefault="00CC1D18" w:rsidP="002D2B1C">
            <w:pPr>
              <w:pStyle w:val="Normal6"/>
            </w:pPr>
            <w:r w:rsidRPr="00E830F6">
              <w:t>4. Η πρόσβαση σε πλαίσιο προληπτικής αναδιάρθρωσης παρέχεται κατόπιν αίτησης του οφειλέτη.</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rPr>
                <w:b/>
                <w:i/>
              </w:rPr>
            </w:pPr>
            <w:r w:rsidRPr="00E830F6">
              <w:rPr>
                <w:b/>
                <w:i/>
              </w:rPr>
              <w:t>4α. Τα κράτη μέλη δύνανται να προβλέπουν επίσης ότι η πρόσβαση σε πλαίσιο αναδιάρθρωσης παρέχεται κατόπιν αιτήματος των πιστωτών και των εκπροσώπων των εργαζομένων, με τη συναίνεση του οφειλέτη.</w:t>
            </w:r>
          </w:p>
        </w:tc>
      </w:tr>
    </w:tbl>
    <w:p w:rsidR="00CC1D18" w:rsidRPr="00E830F6" w:rsidRDefault="00CC1D18" w:rsidP="00CC1D18"/>
    <w:p w:rsidR="00CC1D18" w:rsidRPr="00E830F6" w:rsidRDefault="00CC1D18" w:rsidP="00CC1D18">
      <w:pPr>
        <w:pStyle w:val="AMNumberTabs"/>
        <w:keepNext/>
      </w:pPr>
      <w:r w:rsidRPr="00E830F6">
        <w:t>Τροπολογία</w:t>
      </w:r>
      <w:r w:rsidRPr="00E830F6">
        <w:tab/>
      </w:r>
      <w:r w:rsidRPr="00E830F6">
        <w:tab/>
        <w:t>58</w:t>
      </w:r>
    </w:p>
    <w:p w:rsidR="00CC1D18" w:rsidRPr="00E830F6" w:rsidRDefault="00CC1D18" w:rsidP="00CC1D18">
      <w:pPr>
        <w:pStyle w:val="NormalBold12b"/>
        <w:keepNext/>
      </w:pPr>
      <w:r w:rsidRPr="00E830F6">
        <w:t>Πρόταση οδηγίας</w:t>
      </w:r>
    </w:p>
    <w:p w:rsidR="00CC1D18" w:rsidRPr="00E830F6" w:rsidRDefault="00CC1D18" w:rsidP="00CC1D18">
      <w:pPr>
        <w:pStyle w:val="NormalBold"/>
      </w:pPr>
      <w:r w:rsidRPr="00E830F6">
        <w:t>Άρθρο 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1D18" w:rsidRPr="00E830F6" w:rsidTr="002D2B1C">
        <w:trPr>
          <w:jc w:val="center"/>
        </w:trPr>
        <w:tc>
          <w:tcPr>
            <w:tcW w:w="9752" w:type="dxa"/>
            <w:gridSpan w:val="2"/>
          </w:tcPr>
          <w:p w:rsidR="00CC1D18" w:rsidRPr="00E830F6" w:rsidRDefault="00CC1D18" w:rsidP="002D2B1C">
            <w:pPr>
              <w:keepNext/>
            </w:pPr>
          </w:p>
        </w:tc>
      </w:tr>
      <w:tr w:rsidR="00CC1D18" w:rsidRPr="00E830F6" w:rsidTr="002D2B1C">
        <w:trPr>
          <w:jc w:val="center"/>
        </w:trPr>
        <w:tc>
          <w:tcPr>
            <w:tcW w:w="4876" w:type="dxa"/>
          </w:tcPr>
          <w:p w:rsidR="00CC1D18" w:rsidRPr="00E830F6" w:rsidRDefault="00CC1D18" w:rsidP="002D2B1C">
            <w:pPr>
              <w:pStyle w:val="ColumnHeading"/>
              <w:keepNext/>
            </w:pPr>
            <w:r w:rsidRPr="00E830F6">
              <w:t>Κείμενο που προτείνει η Επιτροπή</w:t>
            </w:r>
          </w:p>
        </w:tc>
        <w:tc>
          <w:tcPr>
            <w:tcW w:w="4876" w:type="dxa"/>
          </w:tcPr>
          <w:p w:rsidR="00CC1D18" w:rsidRPr="00E830F6" w:rsidRDefault="00CC1D18" w:rsidP="002D2B1C">
            <w:pPr>
              <w:pStyle w:val="ColumnHeading"/>
              <w:keepNext/>
            </w:pPr>
            <w:r w:rsidRPr="00E830F6">
              <w:t>Τροπολογία</w:t>
            </w:r>
          </w:p>
        </w:tc>
      </w:tr>
      <w:tr w:rsidR="00CC1D18" w:rsidRPr="00E830F6" w:rsidTr="002D2B1C">
        <w:trPr>
          <w:jc w:val="center"/>
        </w:trPr>
        <w:tc>
          <w:tcPr>
            <w:tcW w:w="4876" w:type="dxa"/>
          </w:tcPr>
          <w:p w:rsidR="00CC1D18" w:rsidRPr="00E830F6" w:rsidRDefault="00CC1D18" w:rsidP="002D2B1C">
            <w:pPr>
              <w:pStyle w:val="Normal6"/>
              <w:jc w:val="center"/>
            </w:pPr>
            <w:r w:rsidRPr="00E830F6">
              <w:t>Άρθρο 5</w:t>
            </w:r>
          </w:p>
        </w:tc>
        <w:tc>
          <w:tcPr>
            <w:tcW w:w="4876" w:type="dxa"/>
          </w:tcPr>
          <w:p w:rsidR="00CC1D18" w:rsidRPr="00E830F6" w:rsidRDefault="00CC1D18" w:rsidP="002D2B1C">
            <w:pPr>
              <w:pStyle w:val="Normal6"/>
              <w:jc w:val="center"/>
            </w:pPr>
            <w:r w:rsidRPr="00E830F6">
              <w:t>Άρθρο 5</w:t>
            </w:r>
          </w:p>
        </w:tc>
      </w:tr>
      <w:tr w:rsidR="00CC1D18" w:rsidRPr="00E830F6" w:rsidTr="002D2B1C">
        <w:trPr>
          <w:jc w:val="center"/>
        </w:trPr>
        <w:tc>
          <w:tcPr>
            <w:tcW w:w="4876" w:type="dxa"/>
          </w:tcPr>
          <w:p w:rsidR="00CC1D18" w:rsidRPr="00E830F6" w:rsidRDefault="00CC1D18" w:rsidP="002D2B1C">
            <w:pPr>
              <w:pStyle w:val="Normal6"/>
              <w:jc w:val="center"/>
            </w:pPr>
            <w:r w:rsidRPr="00E830F6">
              <w:t>Οφειλέτης που έχει τη διαχείριση της περιουσίας του</w:t>
            </w:r>
          </w:p>
        </w:tc>
        <w:tc>
          <w:tcPr>
            <w:tcW w:w="4876" w:type="dxa"/>
          </w:tcPr>
          <w:p w:rsidR="00CC1D18" w:rsidRPr="00E830F6" w:rsidRDefault="00CC1D18" w:rsidP="002D2B1C">
            <w:pPr>
              <w:pStyle w:val="Normal6"/>
              <w:jc w:val="center"/>
            </w:pPr>
            <w:r w:rsidRPr="00E830F6">
              <w:t>Οφειλέτης που έχει τη διαχείριση της περιουσίας του</w:t>
            </w:r>
          </w:p>
        </w:tc>
      </w:tr>
      <w:tr w:rsidR="00CC1D18" w:rsidRPr="00E830F6" w:rsidTr="002D2B1C">
        <w:trPr>
          <w:jc w:val="center"/>
        </w:trPr>
        <w:tc>
          <w:tcPr>
            <w:tcW w:w="4876" w:type="dxa"/>
          </w:tcPr>
          <w:p w:rsidR="00CC1D18" w:rsidRPr="00E830F6" w:rsidRDefault="00CC1D18" w:rsidP="002D2B1C">
            <w:pPr>
              <w:pStyle w:val="Normal6"/>
              <w:rPr>
                <w:b/>
                <w:i/>
              </w:rPr>
            </w:pPr>
            <w:r w:rsidRPr="00E830F6">
              <w:t xml:space="preserve">1. </w:t>
            </w:r>
            <w:r w:rsidRPr="00E830F6">
              <w:tab/>
              <w:t>Τα κράτη μέλη διασφαλίζουν ότι οι οφειλέτες που υπάγονται σε διαδικασίες προληπτικής αναδιάρθρωσης διατηρούν πλήρως ή τουλάχιστον εν μέρει τον έλεγχο των περιουσιακών στοιχείων και της καθημερινής λειτουργίας της επιχείρησης.</w:t>
            </w:r>
          </w:p>
        </w:tc>
        <w:tc>
          <w:tcPr>
            <w:tcW w:w="4876" w:type="dxa"/>
          </w:tcPr>
          <w:p w:rsidR="00CC1D18" w:rsidRPr="00E830F6" w:rsidRDefault="00CC1D18" w:rsidP="002D2B1C">
            <w:pPr>
              <w:pStyle w:val="Normal6"/>
              <w:rPr>
                <w:b/>
                <w:i/>
              </w:rPr>
            </w:pPr>
            <w:r w:rsidRPr="00E830F6">
              <w:t>1</w:t>
            </w:r>
            <w:r w:rsidRPr="00E830F6">
              <w:tab/>
              <w:t>Τα κράτη μέλη διασφαλίζουν ότι οι οφειλέτες που υπάγονται σε διαδικασίες προληπτικής αναδιάρθρωσης διατηρούν πλήρως ή τουλάχιστον εν μέρει τον έλεγχο των περιουσιακών στοιχείων τους και της καθημερινής λειτουργίας της επιχείρησης.</w:t>
            </w:r>
          </w:p>
        </w:tc>
      </w:tr>
      <w:tr w:rsidR="00CC1D18" w:rsidRPr="00E830F6" w:rsidTr="002D2B1C">
        <w:trPr>
          <w:jc w:val="center"/>
        </w:trPr>
        <w:tc>
          <w:tcPr>
            <w:tcW w:w="4876" w:type="dxa"/>
          </w:tcPr>
          <w:p w:rsidR="00CC1D18" w:rsidRPr="00E830F6" w:rsidRDefault="00CC1D18" w:rsidP="002D2B1C">
            <w:pPr>
              <w:pStyle w:val="Normal6"/>
              <w:rPr>
                <w:b/>
                <w:i/>
              </w:rPr>
            </w:pPr>
            <w:r w:rsidRPr="00E830F6">
              <w:t>2.</w:t>
            </w:r>
            <w:r w:rsidRPr="00E830F6">
              <w:tab/>
            </w:r>
            <w:r w:rsidRPr="00E830F6">
              <w:rPr>
                <w:b/>
                <w:i/>
              </w:rPr>
              <w:t>Ο διορισμός από δικαστική ή διοικητική αρχή επαγγελματία στον τομέα της αναδιάρθρωσης δεν είναι υποχρεωτικός σε όλες τις περιπτώσεις.</w:t>
            </w:r>
          </w:p>
        </w:tc>
        <w:tc>
          <w:tcPr>
            <w:tcW w:w="4876" w:type="dxa"/>
          </w:tcPr>
          <w:p w:rsidR="00CC1D18" w:rsidRPr="00E830F6" w:rsidRDefault="00CC1D18" w:rsidP="002D2B1C">
            <w:pPr>
              <w:pStyle w:val="Normal6"/>
              <w:rPr>
                <w:b/>
                <w:i/>
              </w:rPr>
            </w:pPr>
            <w:r w:rsidRPr="00E830F6">
              <w:t>2.</w:t>
            </w:r>
            <w:r w:rsidRPr="00E830F6">
              <w:tab/>
            </w:r>
            <w:r w:rsidRPr="00E830F6">
              <w:rPr>
                <w:b/>
                <w:i/>
              </w:rPr>
              <w:t>Σε κάθε περίπτωση, το κατά πόσο είναι υποχρεωτική η εποπτεία μιας διαδικασίας αναδιάρθρωσης από επαγγελματία στον τομέα της αναδιάρθρωσης υπόκειται στο εθνικό δίκαιο προκειμένου να διασφαλίζονται τα δικαιώματα των θιγόμενων μερών.</w:t>
            </w:r>
          </w:p>
        </w:tc>
      </w:tr>
      <w:tr w:rsidR="00CC1D18" w:rsidRPr="00E830F6" w:rsidTr="002D2B1C">
        <w:trPr>
          <w:jc w:val="center"/>
        </w:trPr>
        <w:tc>
          <w:tcPr>
            <w:tcW w:w="4876" w:type="dxa"/>
          </w:tcPr>
          <w:p w:rsidR="00CC1D18" w:rsidRPr="00E830F6" w:rsidRDefault="00CC1D18" w:rsidP="002D2B1C">
            <w:pPr>
              <w:pStyle w:val="Normal6"/>
            </w:pPr>
            <w:r w:rsidRPr="00E830F6">
              <w:t>3.</w:t>
            </w:r>
            <w:r w:rsidRPr="00E830F6">
              <w:tab/>
              <w:t xml:space="preserve">Τα κράτη μέλη </w:t>
            </w:r>
            <w:r w:rsidRPr="00E830F6">
              <w:rPr>
                <w:b/>
                <w:i/>
              </w:rPr>
              <w:t xml:space="preserve">δύνανται να </w:t>
            </w:r>
            <w:r w:rsidRPr="00E830F6">
              <w:t>επιβάλλουν τον διορισμό επαγγελματία στον τομέα της αναδιάρθρωσης στις ακόλουθες περιπτώσεις:</w:t>
            </w:r>
          </w:p>
        </w:tc>
        <w:tc>
          <w:tcPr>
            <w:tcW w:w="4876" w:type="dxa"/>
          </w:tcPr>
          <w:p w:rsidR="00CC1D18" w:rsidRPr="00E830F6" w:rsidRDefault="00CC1D18" w:rsidP="002D2B1C">
            <w:pPr>
              <w:pStyle w:val="Normal6"/>
            </w:pPr>
            <w:r w:rsidRPr="00E830F6">
              <w:t>3.</w:t>
            </w:r>
            <w:r w:rsidRPr="00E830F6">
              <w:tab/>
              <w:t>Τα κράτη μέλη επιβάλλουν τον διορισμό επαγγελματία στον τομέα της αναδιάρθρωσης</w:t>
            </w:r>
            <w:r w:rsidRPr="00E830F6">
              <w:rPr>
                <w:b/>
                <w:i/>
              </w:rPr>
              <w:t xml:space="preserve"> τουλάχιστον</w:t>
            </w:r>
            <w:r w:rsidRPr="00E830F6">
              <w:t xml:space="preserve"> στις ακόλουθες περιπτώσεις:</w:t>
            </w:r>
          </w:p>
        </w:tc>
      </w:tr>
      <w:tr w:rsidR="00CC1D18" w:rsidRPr="00E830F6" w:rsidTr="002D2B1C">
        <w:trPr>
          <w:jc w:val="center"/>
        </w:trPr>
        <w:tc>
          <w:tcPr>
            <w:tcW w:w="4876" w:type="dxa"/>
          </w:tcPr>
          <w:p w:rsidR="00CC1D18" w:rsidRPr="00E830F6" w:rsidRDefault="00CC1D18" w:rsidP="002D2B1C">
            <w:pPr>
              <w:pStyle w:val="Normal6"/>
            </w:pPr>
            <w:r w:rsidRPr="00E830F6">
              <w:t>α)</w:t>
            </w:r>
            <w:r w:rsidRPr="00E830F6">
              <w:tab/>
              <w:t xml:space="preserve">όταν χορηγείται στον οφειλέτη </w:t>
            </w:r>
            <w:r w:rsidRPr="00E830F6">
              <w:rPr>
                <w:b/>
                <w:i/>
              </w:rPr>
              <w:t xml:space="preserve">γενική </w:t>
            </w:r>
            <w:r w:rsidRPr="00E830F6">
              <w:t>αναστολή των</w:t>
            </w:r>
            <w:r w:rsidRPr="00E830F6">
              <w:rPr>
                <w:b/>
                <w:i/>
              </w:rPr>
              <w:t xml:space="preserve"> ατομικών</w:t>
            </w:r>
            <w:r w:rsidRPr="00E830F6">
              <w:t xml:space="preserve"> καταδιώξεων σύμφωνα με το άρθρο 6·</w:t>
            </w:r>
          </w:p>
        </w:tc>
        <w:tc>
          <w:tcPr>
            <w:tcW w:w="4876" w:type="dxa"/>
          </w:tcPr>
          <w:p w:rsidR="00CC1D18" w:rsidRPr="00E830F6" w:rsidRDefault="00CC1D18" w:rsidP="002D2B1C">
            <w:pPr>
              <w:pStyle w:val="Normal6"/>
            </w:pPr>
            <w:r w:rsidRPr="00E830F6">
              <w:t>α)</w:t>
            </w:r>
            <w:r w:rsidRPr="00E830F6">
              <w:tab/>
              <w:t>όταν χορηγείται στον οφειλέτη αναστολή των καταδιώξεων σύμφωνα με το άρθρο 6·</w:t>
            </w:r>
          </w:p>
        </w:tc>
      </w:tr>
      <w:tr w:rsidR="00CC1D18" w:rsidRPr="00E830F6" w:rsidTr="002D2B1C">
        <w:trPr>
          <w:jc w:val="center"/>
        </w:trPr>
        <w:tc>
          <w:tcPr>
            <w:tcW w:w="4876" w:type="dxa"/>
          </w:tcPr>
          <w:p w:rsidR="00CC1D18" w:rsidRPr="00E830F6" w:rsidRDefault="00CC1D18" w:rsidP="002D2B1C">
            <w:pPr>
              <w:pStyle w:val="Normal6"/>
            </w:pPr>
            <w:r w:rsidRPr="00E830F6">
              <w:t>β)</w:t>
            </w:r>
            <w:r w:rsidRPr="00E830F6">
              <w:tab/>
              <w:t>όταν το σχέδιο αναδιάρθρωσης χρήζει επικύρωσης από δικαστική ή διοικητική αρχή μέσω διακατηγοριακής παράκαμψης των διαφωνιών («cross-class cram-down») σύμφωνα με το άρθρο 11.</w:t>
            </w:r>
          </w:p>
        </w:tc>
        <w:tc>
          <w:tcPr>
            <w:tcW w:w="4876" w:type="dxa"/>
          </w:tcPr>
          <w:p w:rsidR="00CC1D18" w:rsidRPr="00E830F6" w:rsidRDefault="00CC1D18" w:rsidP="002D2B1C">
            <w:pPr>
              <w:pStyle w:val="Normal6"/>
            </w:pPr>
            <w:r w:rsidRPr="00E830F6">
              <w:t>β)</w:t>
            </w:r>
            <w:r w:rsidRPr="00E830F6">
              <w:tab/>
              <w:t>όταν το σχέδιο αναδιάρθρωσης χρήζει επικύρωσης από δικαστική ή διοικητική αρχή μέσω διακατηγοριακής παράκαμψης των διαφωνιών («cross-class cram-down») σύμφωνα με το άρθρο 11.</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rPr>
                <w:b/>
                <w:i/>
              </w:rPr>
            </w:pPr>
            <w:r w:rsidRPr="00E830F6">
              <w:rPr>
                <w:b/>
                <w:i/>
              </w:rPr>
              <w:t>β α)</w:t>
            </w:r>
            <w:r w:rsidRPr="00E830F6">
              <w:rPr>
                <w:b/>
                <w:i/>
              </w:rPr>
              <w:tab/>
              <w:t>όταν αυτό ζητείται από τον οφειλέτη ή από την πλειοψηφία των πιστωτών.</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rPr>
                <w:b/>
                <w:i/>
              </w:rPr>
            </w:pPr>
            <w:r w:rsidRPr="00E830F6">
              <w:rPr>
                <w:b/>
                <w:i/>
              </w:rPr>
              <w:t>3α.</w:t>
            </w:r>
            <w:r w:rsidRPr="00E830F6">
              <w:rPr>
                <w:b/>
                <w:i/>
              </w:rPr>
              <w:tab/>
              <w:t>Τα κράτη μέλη μεριμνούν ώστε οι εκπρόσωποι των εργαζομένων του οφειλέτη να λαμβάνουν σαφείς και διαφανείς πληροφορίες σχετικά με τη διαδικασία αναδιάρθρωσης και να τηρούνται τακτικά ενήμεροι σχετικά με κάθε εξέλιξη επ' αυτού.</w:t>
            </w:r>
          </w:p>
        </w:tc>
      </w:tr>
    </w:tbl>
    <w:p w:rsidR="00CC1D18" w:rsidRPr="00E830F6" w:rsidRDefault="00CC1D18" w:rsidP="00CC1D18"/>
    <w:p w:rsidR="00CC1D18" w:rsidRPr="00E830F6" w:rsidRDefault="00CC1D18" w:rsidP="00CC1D18">
      <w:pPr>
        <w:pStyle w:val="AMNumberTabs"/>
        <w:keepNext/>
      </w:pPr>
      <w:r w:rsidRPr="00E830F6">
        <w:t>Τροπολογία</w:t>
      </w:r>
      <w:r w:rsidRPr="00E830F6">
        <w:tab/>
      </w:r>
      <w:r w:rsidRPr="00E830F6">
        <w:tab/>
        <w:t>59</w:t>
      </w:r>
    </w:p>
    <w:p w:rsidR="00CC1D18" w:rsidRPr="00E830F6" w:rsidRDefault="00CC1D18" w:rsidP="00CC1D18">
      <w:pPr>
        <w:pStyle w:val="NormalBold12b"/>
        <w:keepNext/>
      </w:pPr>
      <w:r w:rsidRPr="00E830F6">
        <w:t>Πρόταση οδηγίας</w:t>
      </w:r>
    </w:p>
    <w:p w:rsidR="00CC1D18" w:rsidRPr="00E830F6" w:rsidRDefault="00CC1D18" w:rsidP="00CC1D18">
      <w:pPr>
        <w:pStyle w:val="NormalBold"/>
      </w:pPr>
      <w:r w:rsidRPr="00E830F6">
        <w:t>Άρθρο 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1D18" w:rsidRPr="00E830F6" w:rsidTr="002D2B1C">
        <w:trPr>
          <w:jc w:val="center"/>
        </w:trPr>
        <w:tc>
          <w:tcPr>
            <w:tcW w:w="9752" w:type="dxa"/>
            <w:gridSpan w:val="2"/>
          </w:tcPr>
          <w:p w:rsidR="00CC1D18" w:rsidRPr="00E830F6" w:rsidRDefault="00CC1D18" w:rsidP="002D2B1C">
            <w:pPr>
              <w:keepNext/>
            </w:pPr>
          </w:p>
        </w:tc>
      </w:tr>
      <w:tr w:rsidR="00CC1D18" w:rsidRPr="00E830F6" w:rsidTr="002D2B1C">
        <w:trPr>
          <w:jc w:val="center"/>
        </w:trPr>
        <w:tc>
          <w:tcPr>
            <w:tcW w:w="4876" w:type="dxa"/>
          </w:tcPr>
          <w:p w:rsidR="00CC1D18" w:rsidRPr="00E830F6" w:rsidRDefault="00CC1D18" w:rsidP="002D2B1C">
            <w:pPr>
              <w:pStyle w:val="ColumnHeading"/>
              <w:keepNext/>
            </w:pPr>
            <w:r w:rsidRPr="00E830F6">
              <w:t>Κείμενο που προτείνει η Επιτροπή</w:t>
            </w:r>
          </w:p>
        </w:tc>
        <w:tc>
          <w:tcPr>
            <w:tcW w:w="4876" w:type="dxa"/>
          </w:tcPr>
          <w:p w:rsidR="00CC1D18" w:rsidRPr="00E830F6" w:rsidRDefault="00CC1D18" w:rsidP="002D2B1C">
            <w:pPr>
              <w:pStyle w:val="ColumnHeading"/>
              <w:keepNext/>
            </w:pPr>
            <w:r w:rsidRPr="00E830F6">
              <w:t>Τροπολογία</w:t>
            </w:r>
          </w:p>
        </w:tc>
      </w:tr>
      <w:tr w:rsidR="00CC1D18" w:rsidRPr="00E830F6" w:rsidTr="002D2B1C">
        <w:trPr>
          <w:jc w:val="center"/>
        </w:trPr>
        <w:tc>
          <w:tcPr>
            <w:tcW w:w="4876" w:type="dxa"/>
          </w:tcPr>
          <w:p w:rsidR="00CC1D18" w:rsidRPr="00E830F6" w:rsidRDefault="00CC1D18" w:rsidP="002D2B1C">
            <w:pPr>
              <w:pStyle w:val="Normal6"/>
              <w:jc w:val="center"/>
            </w:pPr>
            <w:r w:rsidRPr="00E830F6">
              <w:t>Άρθρο 6</w:t>
            </w:r>
          </w:p>
        </w:tc>
        <w:tc>
          <w:tcPr>
            <w:tcW w:w="4876" w:type="dxa"/>
          </w:tcPr>
          <w:p w:rsidR="00CC1D18" w:rsidRPr="00E830F6" w:rsidRDefault="00CC1D18" w:rsidP="002D2B1C">
            <w:pPr>
              <w:pStyle w:val="Normal6"/>
              <w:jc w:val="center"/>
            </w:pPr>
            <w:r w:rsidRPr="00E830F6">
              <w:t>Άρθρο 6</w:t>
            </w:r>
          </w:p>
        </w:tc>
      </w:tr>
      <w:tr w:rsidR="00CC1D18" w:rsidRPr="00E830F6" w:rsidTr="002D2B1C">
        <w:trPr>
          <w:jc w:val="center"/>
        </w:trPr>
        <w:tc>
          <w:tcPr>
            <w:tcW w:w="4876" w:type="dxa"/>
          </w:tcPr>
          <w:p w:rsidR="00CC1D18" w:rsidRPr="00E830F6" w:rsidRDefault="00CC1D18" w:rsidP="002D2B1C">
            <w:pPr>
              <w:pStyle w:val="Normal6"/>
              <w:jc w:val="center"/>
            </w:pPr>
            <w:r w:rsidRPr="00E830F6">
              <w:t>Αναστολή των ατομικών καταδιώξεων</w:t>
            </w:r>
          </w:p>
        </w:tc>
        <w:tc>
          <w:tcPr>
            <w:tcW w:w="4876" w:type="dxa"/>
          </w:tcPr>
          <w:p w:rsidR="00CC1D18" w:rsidRPr="00E830F6" w:rsidRDefault="00CC1D18" w:rsidP="002D2B1C">
            <w:pPr>
              <w:pStyle w:val="Normal6"/>
              <w:jc w:val="center"/>
            </w:pPr>
            <w:r w:rsidRPr="00E830F6">
              <w:t>Αναστολή των ατομικών καταδιώξεων</w:t>
            </w:r>
          </w:p>
        </w:tc>
      </w:tr>
      <w:tr w:rsidR="00CC1D18" w:rsidRPr="00E830F6" w:rsidTr="002D2B1C">
        <w:trPr>
          <w:jc w:val="center"/>
        </w:trPr>
        <w:tc>
          <w:tcPr>
            <w:tcW w:w="4876" w:type="dxa"/>
          </w:tcPr>
          <w:p w:rsidR="00CC1D18" w:rsidRPr="00E830F6" w:rsidRDefault="00CC1D18" w:rsidP="002D2B1C">
            <w:pPr>
              <w:pStyle w:val="Normal6"/>
            </w:pPr>
            <w:r w:rsidRPr="00E830F6">
              <w:t>1.</w:t>
            </w:r>
            <w:r w:rsidRPr="00E830F6">
              <w:tab/>
            </w:r>
            <w:r w:rsidRPr="00E830F6">
              <w:rPr>
                <w:b/>
                <w:i/>
              </w:rPr>
              <w:t>Τα</w:t>
            </w:r>
            <w:r w:rsidRPr="00E830F6">
              <w:t xml:space="preserve"> κράτη μέλη διασφαλίζουν ότι οι οφειλέτες που διαπραγματεύονται σχέδιο αναδιάρθρωσης με τους πιστωτές τους δύνανται να επωφεληθούν από αναστολή των ατομικών καταδιώξεων, εάν και στον βαθμό που μια τέτοια αναστολή είναι αναγκαία για την προαγωγή των διαπραγματεύσεων επί σχεδίου αναδιάρθρωσης.</w:t>
            </w:r>
          </w:p>
        </w:tc>
        <w:tc>
          <w:tcPr>
            <w:tcW w:w="4876" w:type="dxa"/>
          </w:tcPr>
          <w:p w:rsidR="00CC1D18" w:rsidRPr="00E830F6" w:rsidRDefault="00CC1D18" w:rsidP="002D2B1C">
            <w:pPr>
              <w:pStyle w:val="Normal6"/>
            </w:pPr>
            <w:r w:rsidRPr="00E830F6">
              <w:t>1.</w:t>
            </w:r>
            <w:r w:rsidRPr="00E830F6">
              <w:tab/>
            </w:r>
            <w:r w:rsidRPr="00E830F6">
              <w:rPr>
                <w:b/>
                <w:i/>
              </w:rPr>
              <w:t>Όταν δεν έχει γεννηθεί ακόμη η υποχρέωση του οφειλέτη να υποβάλει αίτημα υπαγωγής σε καθεστώς αφερεγγυότητας, τα</w:t>
            </w:r>
            <w:r w:rsidRPr="00E830F6">
              <w:t xml:space="preserve"> κράτη μέλη διασφαλίζουν ότι οι οφειλέτες που διαπραγματεύονται σχέδιο αναδιάρθρωσης με τους πιστωτές τους δύνανται να επωφεληθούν από αναστολή των ατομικών καταδιώξεων, εάν και στον βαθμό που μια τέτοια αναστολή είναι αναγκαία για την προαγωγή των διαπραγματεύσεων επί σχεδίου αναδιάρθρωσης</w:t>
            </w:r>
            <w:r w:rsidRPr="00E830F6">
              <w:rPr>
                <w:b/>
                <w:i/>
              </w:rPr>
              <w:t xml:space="preserve"> και υπό την προϋπόθεση ότι υπάρχει πιθανότητα να αποφευχθεί η υποβολή της εταιρείας σε διαδικασία αφερεγγυότητας</w:t>
            </w:r>
            <w:r w:rsidRPr="00E830F6">
              <w:t>.</w:t>
            </w:r>
          </w:p>
        </w:tc>
      </w:tr>
      <w:tr w:rsidR="00CC1D18" w:rsidRPr="00E830F6" w:rsidTr="002D2B1C">
        <w:trPr>
          <w:jc w:val="center"/>
        </w:trPr>
        <w:tc>
          <w:tcPr>
            <w:tcW w:w="4876" w:type="dxa"/>
          </w:tcPr>
          <w:p w:rsidR="00CC1D18" w:rsidRPr="00E830F6" w:rsidRDefault="00CC1D18" w:rsidP="002D2B1C">
            <w:pPr>
              <w:pStyle w:val="Normal6"/>
            </w:pPr>
            <w:r w:rsidRPr="00E830F6">
              <w:t>2.</w:t>
            </w:r>
            <w:r w:rsidRPr="00E830F6">
              <w:tab/>
              <w:t>Τα κράτη μέλη διασφαλίζουν ότι δύναται να χορηγηθεί αναστολή των ατομικών καταδιώξεων έναντι όλων των κατηγοριών πιστωτών, συμπεριλαμβανομένων των εμπραγμάτως ασφαλισμένων και των γενικώς προνομιούχων. Η αναστολή μπορεί να είναι γενική, καταλαμβάνουσα όλους τους πιστωτές, ή περιορισμένη, καταλαμβάνουσα έναν ή περισσότερους επιμέρους πιστωτές, σύμφωνα με την εθνική νομοθεσία.</w:t>
            </w:r>
          </w:p>
        </w:tc>
        <w:tc>
          <w:tcPr>
            <w:tcW w:w="4876" w:type="dxa"/>
          </w:tcPr>
          <w:p w:rsidR="00CC1D18" w:rsidRPr="00E830F6" w:rsidRDefault="00CC1D18" w:rsidP="002D2B1C">
            <w:pPr>
              <w:pStyle w:val="Normal6"/>
            </w:pPr>
            <w:r w:rsidRPr="00E830F6">
              <w:t>2.</w:t>
            </w:r>
            <w:r w:rsidRPr="00E830F6">
              <w:tab/>
              <w:t>Τα κράτη μέλη διασφαλίζουν ότι δύναται να χορηγηθεί αναστολή των ατομικών καταδιώξεων έναντι όλων των κατηγοριών πιστωτών, συμπεριλαμβανομένων των εμπραγμάτως ασφαλισμένων και των γενικώς προνομιούχων</w:t>
            </w:r>
            <w:r w:rsidRPr="00E830F6">
              <w:rPr>
                <w:b/>
                <w:i/>
              </w:rPr>
              <w:t>, υπό την προϋπόθεση ότι ο οφειλέτης περιλαμβάνει τους εν λόγω πιστωτές στις διαπραγματεύσεις για ένα σχέδιο αναδιάρθρωσης</w:t>
            </w:r>
            <w:r w:rsidRPr="00E830F6">
              <w:t>. Η αναστολή μπορεί να είναι γενική, καταλαμβάνουσα όλους τους πιστωτές, ή περιορισμένη, καταλαμβάνουσα έναν ή περισσότερους επιμέρους πιστωτές, σύμφωνα με την εθνική νομοθεσία.</w:t>
            </w:r>
          </w:p>
        </w:tc>
      </w:tr>
      <w:tr w:rsidR="00CC1D18" w:rsidRPr="00E830F6" w:rsidTr="002D2B1C">
        <w:trPr>
          <w:jc w:val="center"/>
        </w:trPr>
        <w:tc>
          <w:tcPr>
            <w:tcW w:w="4876" w:type="dxa"/>
          </w:tcPr>
          <w:p w:rsidR="00CC1D18" w:rsidRPr="00E830F6" w:rsidRDefault="00CC1D18" w:rsidP="002D2B1C">
            <w:pPr>
              <w:pStyle w:val="Normal6"/>
            </w:pPr>
            <w:r w:rsidRPr="00E830F6">
              <w:t>3.</w:t>
            </w:r>
            <w:r w:rsidRPr="00E830F6">
              <w:tab/>
              <w:t>Η παράγραφος 2 δεν εφαρμόζεται ως προς τις ανεξόφλητες απαιτήσεις εργαζομένων, εκτός εάν και στον βαθμό που το οικείο κράτος μέλος διασφαλίζει με άλλα μέσα ότι για την εξόφληση των εν λόγω απαιτήσεων παρέχονται εγγυήσεις επιπέδου προστασίας</w:t>
            </w:r>
            <w:r w:rsidRPr="00E830F6">
              <w:rPr>
                <w:b/>
                <w:i/>
              </w:rPr>
              <w:t xml:space="preserve"> τουλάχιστον ισοδύναμου με το προβλεπόμενο από την εθνική νομοθετική πράξη για τη μεταφορά στο εθνικό δίκαιο της οδηγίας 2008/94/ΕΚ</w:t>
            </w:r>
            <w:r w:rsidRPr="00E830F6">
              <w:t>.</w:t>
            </w:r>
          </w:p>
        </w:tc>
        <w:tc>
          <w:tcPr>
            <w:tcW w:w="4876" w:type="dxa"/>
          </w:tcPr>
          <w:p w:rsidR="00CC1D18" w:rsidRPr="00E830F6" w:rsidRDefault="00CC1D18" w:rsidP="002D2B1C">
            <w:pPr>
              <w:pStyle w:val="Normal6"/>
            </w:pPr>
            <w:r w:rsidRPr="00E830F6">
              <w:t>3.</w:t>
            </w:r>
            <w:r w:rsidRPr="00E830F6">
              <w:tab/>
              <w:t xml:space="preserve">Η παράγραφος 2 δεν εφαρμόζεται ως προς τις ανεξόφλητες απαιτήσεις εργαζομένων, εκτός εάν και στον βαθμό που το οικείο κράτος μέλος διασφαλίζει με άλλα μέσα ότι για την εξόφληση των εν λόγω απαιτήσεων παρέχονται εγγυήσεις </w:t>
            </w:r>
            <w:r w:rsidRPr="00E830F6">
              <w:rPr>
                <w:b/>
                <w:i/>
              </w:rPr>
              <w:t xml:space="preserve">παρόμοιου </w:t>
            </w:r>
            <w:r w:rsidRPr="00E830F6">
              <w:t>επιπέδου προστασίας.</w:t>
            </w:r>
          </w:p>
        </w:tc>
      </w:tr>
      <w:tr w:rsidR="00CC1D18" w:rsidRPr="00E830F6" w:rsidTr="002D2B1C">
        <w:trPr>
          <w:jc w:val="center"/>
        </w:trPr>
        <w:tc>
          <w:tcPr>
            <w:tcW w:w="4876" w:type="dxa"/>
          </w:tcPr>
          <w:p w:rsidR="00CC1D18" w:rsidRPr="00E830F6" w:rsidRDefault="00CC1D18" w:rsidP="002D2B1C">
            <w:pPr>
              <w:pStyle w:val="Normal6"/>
            </w:pPr>
            <w:r w:rsidRPr="00E830F6">
              <w:t>4.</w:t>
            </w:r>
            <w:r w:rsidRPr="00E830F6">
              <w:tab/>
            </w:r>
            <w:r w:rsidRPr="00E830F6">
              <w:rPr>
                <w:b/>
                <w:i/>
              </w:rPr>
              <w:t>Τα κράτη μέλη περιορίζουν τη</w:t>
            </w:r>
            <w:r w:rsidRPr="00E830F6">
              <w:t xml:space="preserve"> διάρκεια της αναστολής των ατομικών καταδιώξεων σε μέγιστη χρονική περίοδο που δεν υπερβαίνει τους τέσσερις μήνες.</w:t>
            </w:r>
          </w:p>
        </w:tc>
        <w:tc>
          <w:tcPr>
            <w:tcW w:w="4876" w:type="dxa"/>
          </w:tcPr>
          <w:p w:rsidR="00CC1D18" w:rsidRPr="00E830F6" w:rsidRDefault="00CC1D18" w:rsidP="002D2B1C">
            <w:pPr>
              <w:pStyle w:val="Normal6"/>
            </w:pPr>
            <w:r w:rsidRPr="00E830F6">
              <w:t>4.</w:t>
            </w:r>
            <w:r w:rsidRPr="00E830F6">
              <w:tab/>
            </w:r>
            <w:r w:rsidRPr="00E830F6">
              <w:rPr>
                <w:b/>
                <w:i/>
              </w:rPr>
              <w:t>Η</w:t>
            </w:r>
            <w:r w:rsidRPr="00E830F6">
              <w:t xml:space="preserve"> διάρκεια της αναστολής των ατομικών καταδιώξεων</w:t>
            </w:r>
            <w:r w:rsidRPr="00E830F6">
              <w:rPr>
                <w:b/>
                <w:i/>
              </w:rPr>
              <w:t xml:space="preserve"> περιορίζεται</w:t>
            </w:r>
            <w:r w:rsidRPr="00E830F6">
              <w:t xml:space="preserve"> σε μέγιστη χρονική περίοδο που δεν υπερβαίνει τους τέσσερις μήνες.</w:t>
            </w:r>
          </w:p>
        </w:tc>
      </w:tr>
      <w:tr w:rsidR="00CC1D18" w:rsidRPr="00E830F6" w:rsidTr="002D2B1C">
        <w:trPr>
          <w:jc w:val="center"/>
        </w:trPr>
        <w:tc>
          <w:tcPr>
            <w:tcW w:w="4876" w:type="dxa"/>
          </w:tcPr>
          <w:p w:rsidR="00CC1D18" w:rsidRPr="00E830F6" w:rsidRDefault="00CC1D18" w:rsidP="002D2B1C">
            <w:pPr>
              <w:pStyle w:val="Normal6"/>
            </w:pPr>
            <w:r w:rsidRPr="00E830F6">
              <w:t>5.</w:t>
            </w:r>
            <w:r w:rsidRPr="00E830F6">
              <w:tab/>
              <w:t>Τα κράτη μέλη δύνανται, ωστόσο, να παρέχουν στις αρμόδιες δικαστικές ή διοικητικές αρχές τους τη δυνατότητα παράτασης της αρχικής διάρκειας της αναστολής των ατομικών καταδιώξεων ή χορήγησης νέας αναστολής των ατομικών καταδιώξεων, κατόπιν αίτησης του οφειλέτη ή πιστωτών. Παράταση της διάρκειας ή νέα περίοδος αναστολής των ατομικών καταδιώξεων χορηγείται μόνον εάν αποδεικνύεται ότι:</w:t>
            </w:r>
          </w:p>
        </w:tc>
        <w:tc>
          <w:tcPr>
            <w:tcW w:w="4876" w:type="dxa"/>
          </w:tcPr>
          <w:p w:rsidR="00CC1D18" w:rsidRPr="00E830F6" w:rsidRDefault="00CC1D18" w:rsidP="002D2B1C">
            <w:pPr>
              <w:pStyle w:val="Normal6"/>
            </w:pPr>
            <w:r w:rsidRPr="00E830F6">
              <w:t>5.</w:t>
            </w:r>
            <w:r w:rsidRPr="00E830F6">
              <w:tab/>
              <w:t xml:space="preserve">Τα κράτη μέλη δύνανται, ωστόσο, να παρέχουν στις αρμόδιες δικαστικές ή διοικητικές αρχές τους τη δυνατότητα παράτασης της αρχικής διάρκειας της αναστολής των ατομικών καταδιώξεων ή χορήγησης νέας αναστολής των ατομικών καταδιώξεων, κατόπιν αίτησης του οφειλέτη ή </w:t>
            </w:r>
            <w:r w:rsidRPr="00E830F6">
              <w:rPr>
                <w:b/>
                <w:i/>
              </w:rPr>
              <w:t xml:space="preserve">των </w:t>
            </w:r>
            <w:r w:rsidRPr="00E830F6">
              <w:t>πιστωτών</w:t>
            </w:r>
            <w:r w:rsidRPr="00E830F6">
              <w:rPr>
                <w:b/>
                <w:i/>
              </w:rPr>
              <w:t>.</w:t>
            </w:r>
            <w:r w:rsidRPr="00E830F6">
              <w:t xml:space="preserve"> </w:t>
            </w:r>
            <w:r w:rsidRPr="00E830F6">
              <w:rPr>
                <w:b/>
                <w:i/>
              </w:rPr>
              <w:t xml:space="preserve">Τα κράτη μέλη καθορίζουν τις προϋποθέσεις για την παράταση ή τη νέα περίοδο αναστολής. </w:t>
            </w:r>
            <w:r w:rsidRPr="00E830F6">
              <w:t>Παράταση της διάρκειας ή νέα περίοδος αναστολής των ατομικών καταδιώξεων χορηγείται μόνον εάν αποδεικνύεται ότι:</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rPr>
                <w:b/>
                <w:i/>
              </w:rPr>
            </w:pPr>
            <w:r w:rsidRPr="00E830F6">
              <w:rPr>
                <w:b/>
                <w:i/>
              </w:rPr>
              <w:t>-α)</w:t>
            </w:r>
            <w:r w:rsidRPr="00E830F6">
              <w:tab/>
            </w:r>
            <w:r w:rsidRPr="00E830F6">
              <w:rPr>
                <w:b/>
                <w:i/>
              </w:rPr>
              <w:t>οι εμπραγμάτως ασφαλισμένοι πιστωτές που θίγονται από το σχέδιο έχουν συναινέσει στην εν λόγω παράταση ή στη νέα περίοδο αναστολής· και</w:t>
            </w:r>
          </w:p>
        </w:tc>
      </w:tr>
      <w:tr w:rsidR="00CC1D18" w:rsidRPr="00E830F6" w:rsidTr="002D2B1C">
        <w:trPr>
          <w:jc w:val="center"/>
        </w:trPr>
        <w:tc>
          <w:tcPr>
            <w:tcW w:w="4876" w:type="dxa"/>
          </w:tcPr>
          <w:p w:rsidR="00CC1D18" w:rsidRPr="00E830F6" w:rsidRDefault="00CC1D18" w:rsidP="002D2B1C">
            <w:pPr>
              <w:pStyle w:val="Normal6"/>
            </w:pPr>
            <w:r w:rsidRPr="00E830F6">
              <w:t>α)</w:t>
            </w:r>
            <w:r w:rsidRPr="00E830F6">
              <w:tab/>
              <w:t>έχει καταγραφεί πρόοδος στις διαπραγματεύσεις επί του σχεδίου αναδιάρθρωσης· και</w:t>
            </w:r>
          </w:p>
        </w:tc>
        <w:tc>
          <w:tcPr>
            <w:tcW w:w="4876" w:type="dxa"/>
          </w:tcPr>
          <w:p w:rsidR="00CC1D18" w:rsidRPr="00E830F6" w:rsidRDefault="00CC1D18" w:rsidP="002D2B1C">
            <w:pPr>
              <w:pStyle w:val="Normal6"/>
            </w:pPr>
            <w:r w:rsidRPr="00E830F6">
              <w:t>α)</w:t>
            </w:r>
            <w:r w:rsidRPr="00E830F6">
              <w:tab/>
              <w:t>έχει καταγραφεί πρόοδος στις διαπραγματεύσεις επί του σχεδίου αναδιάρθρωσης· και</w:t>
            </w:r>
          </w:p>
        </w:tc>
      </w:tr>
      <w:tr w:rsidR="00CC1D18" w:rsidRPr="00E830F6" w:rsidTr="002D2B1C">
        <w:trPr>
          <w:jc w:val="center"/>
        </w:trPr>
        <w:tc>
          <w:tcPr>
            <w:tcW w:w="4876" w:type="dxa"/>
          </w:tcPr>
          <w:p w:rsidR="00CC1D18" w:rsidRPr="00E830F6" w:rsidRDefault="00CC1D18" w:rsidP="002D2B1C">
            <w:pPr>
              <w:pStyle w:val="Normal6"/>
            </w:pPr>
            <w:r w:rsidRPr="00E830F6">
              <w:t>β)</w:t>
            </w:r>
            <w:r w:rsidRPr="00E830F6">
              <w:tab/>
              <w:t>η συνέχιση της αναστολής των ατομικών καταδιώξεων δεν πλήττει αδικαιολόγητα τα δικαιώματα ή τα συμφέροντα οποιωνδήποτε θιγόμενων μερών</w:t>
            </w:r>
            <w:r w:rsidRPr="00E830F6">
              <w:rPr>
                <w:b/>
                <w:i/>
              </w:rPr>
              <w:t>.</w:t>
            </w:r>
          </w:p>
        </w:tc>
        <w:tc>
          <w:tcPr>
            <w:tcW w:w="4876" w:type="dxa"/>
          </w:tcPr>
          <w:p w:rsidR="00CC1D18" w:rsidRPr="00E830F6" w:rsidRDefault="00CC1D18" w:rsidP="002D2B1C">
            <w:pPr>
              <w:pStyle w:val="Normal6"/>
            </w:pPr>
            <w:r w:rsidRPr="00E830F6">
              <w:t>β)</w:t>
            </w:r>
            <w:r w:rsidRPr="00E830F6">
              <w:tab/>
              <w:t>η συνέχιση της αναστολής των ατομικών καταδιώξεων δεν πλήττει αδικαιολόγητα τα δικαιώματα ή τα συμφέροντα οποιωνδήποτε θιγόμενων μερών</w:t>
            </w:r>
            <w:r w:rsidRPr="00E830F6">
              <w:rPr>
                <w:b/>
                <w:i/>
              </w:rPr>
              <w:t>· και</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rPr>
                <w:b/>
                <w:i/>
              </w:rPr>
            </w:pPr>
            <w:r w:rsidRPr="00E830F6">
              <w:rPr>
                <w:b/>
                <w:i/>
              </w:rPr>
              <w:t>β α)</w:t>
            </w:r>
            <w:r w:rsidRPr="00E830F6">
              <w:tab/>
            </w:r>
            <w:r w:rsidRPr="00E830F6">
              <w:rPr>
                <w:b/>
                <w:i/>
              </w:rPr>
              <w:t>δεν έχει ακόμη γεννηθεί υποχρέωση του οφειλέτη να υποβάλει αίτημα υπαγωγής σε διαδικασία αφερεγγυότητας με βάση το εθνικό δίκαιο.</w:t>
            </w:r>
          </w:p>
        </w:tc>
      </w:tr>
      <w:tr w:rsidR="00CC1D18" w:rsidRPr="00E830F6" w:rsidTr="002D2B1C">
        <w:trPr>
          <w:jc w:val="center"/>
        </w:trPr>
        <w:tc>
          <w:tcPr>
            <w:tcW w:w="4876" w:type="dxa"/>
          </w:tcPr>
          <w:p w:rsidR="00CC1D18" w:rsidRPr="00E830F6" w:rsidRDefault="00CC1D18" w:rsidP="002D2B1C">
            <w:pPr>
              <w:pStyle w:val="Normal6"/>
            </w:pPr>
            <w:r w:rsidRPr="00E830F6">
              <w:t>6.</w:t>
            </w:r>
            <w:r w:rsidRPr="00E830F6">
              <w:tab/>
              <w:t xml:space="preserve">Περαιτέρω παρατάσεις χορηγούνται μόνον εάν πληρούνται οι όροι της παραγράφου 5 στοιχεία α) </w:t>
            </w:r>
            <w:r w:rsidRPr="00E830F6">
              <w:rPr>
                <w:b/>
                <w:i/>
              </w:rPr>
              <w:t>και</w:t>
            </w:r>
            <w:r w:rsidRPr="00E830F6">
              <w:t xml:space="preserve"> β) και οι περιστάσεις της υπόθεσης καταδεικνύουν ότι υφίσταται ισχυρή πιθανότητα έγκρισης σχεδίου αναδιάρθρωσης.</w:t>
            </w:r>
          </w:p>
        </w:tc>
        <w:tc>
          <w:tcPr>
            <w:tcW w:w="4876" w:type="dxa"/>
          </w:tcPr>
          <w:p w:rsidR="00CC1D18" w:rsidRPr="00E830F6" w:rsidRDefault="00CC1D18" w:rsidP="002D2B1C">
            <w:pPr>
              <w:pStyle w:val="Normal6"/>
            </w:pPr>
            <w:r w:rsidRPr="00E830F6">
              <w:t>6.</w:t>
            </w:r>
            <w:r w:rsidRPr="00E830F6">
              <w:tab/>
              <w:t xml:space="preserve">Περαιτέρω παρατάσεις χορηγούνται μόνον εάν πληρούνται οι όροι της παραγράφου 5 στοιχεία α) </w:t>
            </w:r>
            <w:r w:rsidRPr="00E830F6">
              <w:rPr>
                <w:b/>
                <w:i/>
              </w:rPr>
              <w:t>έως</w:t>
            </w:r>
            <w:r w:rsidRPr="00E830F6">
              <w:t xml:space="preserve"> β</w:t>
            </w:r>
            <w:r w:rsidRPr="00E830F6">
              <w:rPr>
                <w:b/>
                <w:i/>
              </w:rPr>
              <w:t xml:space="preserve"> α</w:t>
            </w:r>
            <w:r w:rsidRPr="00E830F6">
              <w:t>) και οι περιστάσεις της υπόθεσης καταδεικνύουν ότι υφίσταται ισχυρή πιθανότητα έγκρισης σχεδίου αναδιάρθρωσης.</w:t>
            </w:r>
          </w:p>
        </w:tc>
      </w:tr>
      <w:tr w:rsidR="00CC1D18" w:rsidRPr="00E830F6" w:rsidTr="002D2B1C">
        <w:trPr>
          <w:jc w:val="center"/>
        </w:trPr>
        <w:tc>
          <w:tcPr>
            <w:tcW w:w="4876" w:type="dxa"/>
          </w:tcPr>
          <w:p w:rsidR="00CC1D18" w:rsidRPr="00E830F6" w:rsidRDefault="00CC1D18" w:rsidP="002D2B1C">
            <w:pPr>
              <w:pStyle w:val="Normal6"/>
            </w:pPr>
            <w:r w:rsidRPr="00E830F6">
              <w:t>7.</w:t>
            </w:r>
            <w:r w:rsidRPr="00E830F6">
              <w:tab/>
              <w:t xml:space="preserve">Η συνολική διάρκεια της αναστολής των ατομικών καταδιώξεων, συμπεριλαμβανομένων των παρατάσεων και των ανανεώσεών της, δεν υπερβαίνει τους </w:t>
            </w:r>
            <w:r w:rsidRPr="00E830F6">
              <w:rPr>
                <w:b/>
                <w:i/>
              </w:rPr>
              <w:t>δώδεκα</w:t>
            </w:r>
            <w:r w:rsidRPr="00E830F6">
              <w:t xml:space="preserve"> μήνες.</w:t>
            </w:r>
          </w:p>
        </w:tc>
        <w:tc>
          <w:tcPr>
            <w:tcW w:w="4876" w:type="dxa"/>
          </w:tcPr>
          <w:p w:rsidR="00CC1D18" w:rsidRPr="00E830F6" w:rsidRDefault="00CC1D18" w:rsidP="002D2B1C">
            <w:pPr>
              <w:pStyle w:val="Normal6"/>
            </w:pPr>
            <w:r w:rsidRPr="00E830F6">
              <w:t>7.</w:t>
            </w:r>
            <w:r w:rsidRPr="00E830F6">
              <w:tab/>
              <w:t xml:space="preserve">Η συνολική διάρκεια της αναστολής των ατομικών καταδιώξεων, συμπεριλαμβανομένων των παρατάσεων και των ανανεώσεών της, δεν υπερβαίνει τους </w:t>
            </w:r>
            <w:r w:rsidRPr="00E830F6">
              <w:rPr>
                <w:b/>
                <w:i/>
              </w:rPr>
              <w:t>δέκα</w:t>
            </w:r>
            <w:r w:rsidRPr="00E830F6">
              <w:t xml:space="preserve"> μήνες. </w:t>
            </w:r>
            <w:r w:rsidRPr="00E830F6">
              <w:rPr>
                <w:b/>
                <w:i/>
              </w:rPr>
              <w:t>Η συνολική διάρκεια της αναστολής περιορίζεται σε δύο μήνες εάν η καταστατική έδρα της εταιρείας έχει μεταφερθεί σε άλλο κράτος μέλος εντός χρονικού διαστήματος τριών μηνών πριν από την υποβολή αιτήματος για την έναρξη της διαδικασίας αναδιάρθρωσης.</w:t>
            </w:r>
          </w:p>
        </w:tc>
      </w:tr>
      <w:tr w:rsidR="00CC1D18" w:rsidRPr="00E830F6" w:rsidTr="002D2B1C">
        <w:trPr>
          <w:jc w:val="center"/>
        </w:trPr>
        <w:tc>
          <w:tcPr>
            <w:tcW w:w="4876" w:type="dxa"/>
          </w:tcPr>
          <w:p w:rsidR="00CC1D18" w:rsidRPr="00E830F6" w:rsidRDefault="00CC1D18" w:rsidP="002D2B1C">
            <w:pPr>
              <w:pStyle w:val="Normal6"/>
            </w:pPr>
            <w:r w:rsidRPr="00E830F6">
              <w:t>8.</w:t>
            </w:r>
            <w:r w:rsidRPr="00E830F6">
              <w:tab/>
              <w:t>Τα κράτη μέλη διασφαλίζουν ότι οι αρμόδιες δικαστικές ή διοικητικές αρχές δύνανται να άρουν την αναστολή των ατομικών καταδιώξεων, πλήρως ή εν μέρει:</w:t>
            </w:r>
          </w:p>
        </w:tc>
        <w:tc>
          <w:tcPr>
            <w:tcW w:w="4876" w:type="dxa"/>
          </w:tcPr>
          <w:p w:rsidR="00CC1D18" w:rsidRPr="00E830F6" w:rsidRDefault="00CC1D18" w:rsidP="002D2B1C">
            <w:pPr>
              <w:pStyle w:val="Normal6"/>
            </w:pPr>
            <w:r w:rsidRPr="00E830F6">
              <w:t>8.</w:t>
            </w:r>
            <w:r w:rsidRPr="00E830F6">
              <w:tab/>
              <w:t>Τα κράτη μέλη διασφαλίζουν ότι οι αρμόδιες δικαστικές ή διοικητικές αρχές</w:t>
            </w:r>
            <w:r w:rsidRPr="00E830F6">
              <w:rPr>
                <w:b/>
                <w:i/>
              </w:rPr>
              <w:t>, δύνανται να αποφασίσουν να μην χορηγήσουν την αναστολή των ατομικών καταδιώξεων ή</w:t>
            </w:r>
            <w:r w:rsidRPr="00E830F6">
              <w:t xml:space="preserve"> δύνανται να άρουν την αναστολή των ατομικών καταδιώξεων, πλήρως ή εν μέρει:</w:t>
            </w:r>
          </w:p>
        </w:tc>
      </w:tr>
      <w:tr w:rsidR="00CC1D18" w:rsidRPr="00E830F6" w:rsidTr="002D2B1C">
        <w:trPr>
          <w:jc w:val="center"/>
        </w:trPr>
        <w:tc>
          <w:tcPr>
            <w:tcW w:w="4876" w:type="dxa"/>
          </w:tcPr>
          <w:p w:rsidR="00CC1D18" w:rsidRPr="00E830F6" w:rsidRDefault="00CC1D18" w:rsidP="002D2B1C">
            <w:pPr>
              <w:pStyle w:val="Normal6"/>
            </w:pPr>
            <w:r w:rsidRPr="00E830F6">
              <w:t>α)</w:t>
            </w:r>
            <w:r w:rsidRPr="00E830F6">
              <w:tab/>
              <w:t>εάν καταστεί προφανές ότι τμήμα των πιστωτών το οποίο, βάσει του εθνικού δικαίου, θα μπορούσε να παρακωλύσει την έγκριση του σχεδίου αναδιάρθρωσης αντιτίθεται στη συνέχιση των διαπραγματεύσεων· ή</w:t>
            </w:r>
          </w:p>
        </w:tc>
        <w:tc>
          <w:tcPr>
            <w:tcW w:w="4876" w:type="dxa"/>
          </w:tcPr>
          <w:p w:rsidR="00CC1D18" w:rsidRPr="00E830F6" w:rsidRDefault="00CC1D18" w:rsidP="002D2B1C">
            <w:pPr>
              <w:pStyle w:val="Normal6"/>
            </w:pPr>
            <w:r w:rsidRPr="00E830F6">
              <w:t>α)</w:t>
            </w:r>
            <w:r w:rsidRPr="00E830F6">
              <w:tab/>
              <w:t>εάν καταστεί προφανές ότι τμήμα των πιστωτών το οποίο, βάσει του εθνικού δικαίου, θα μπορούσε να παρακωλύσει την έγκριση του σχεδίου αναδιάρθρωσης αντιτίθεται στη συνέχιση των διαπραγματεύσεων· ή</w:t>
            </w:r>
          </w:p>
        </w:tc>
      </w:tr>
      <w:tr w:rsidR="00CC1D18" w:rsidRPr="00E830F6" w:rsidTr="002D2B1C">
        <w:trPr>
          <w:jc w:val="center"/>
        </w:trPr>
        <w:tc>
          <w:tcPr>
            <w:tcW w:w="4876" w:type="dxa"/>
          </w:tcPr>
          <w:p w:rsidR="00CC1D18" w:rsidRPr="00E830F6" w:rsidRDefault="00CC1D18" w:rsidP="002D2B1C">
            <w:pPr>
              <w:pStyle w:val="Normal6"/>
            </w:pPr>
            <w:r w:rsidRPr="00E830F6">
              <w:t>β)</w:t>
            </w:r>
            <w:r w:rsidRPr="00E830F6">
              <w:tab/>
              <w:t>κατόπιν αίτησης του οφειλέτη ή του επαγγελματία στον τομέα της αναδιάρθρωσης.</w:t>
            </w:r>
          </w:p>
        </w:tc>
        <w:tc>
          <w:tcPr>
            <w:tcW w:w="4876" w:type="dxa"/>
          </w:tcPr>
          <w:p w:rsidR="00CC1D18" w:rsidRPr="00E830F6" w:rsidRDefault="00CC1D18" w:rsidP="002D2B1C">
            <w:pPr>
              <w:pStyle w:val="Normal6"/>
            </w:pPr>
            <w:r w:rsidRPr="00E830F6">
              <w:t>β)</w:t>
            </w:r>
            <w:r w:rsidRPr="00E830F6">
              <w:tab/>
              <w:t>κατόπιν αίτησης του οφειλέτη ή του επαγγελματία στον τομέα της αναδιάρθρωσης</w:t>
            </w:r>
            <w:r w:rsidRPr="00E830F6">
              <w:rPr>
                <w:b/>
                <w:i/>
              </w:rPr>
              <w:t xml:space="preserve"> ή της πλειοψηφίας των ενδιαφερόμενων πιστωτών</w:t>
            </w:r>
            <w:r w:rsidRPr="00E830F6">
              <w:t>·</w:t>
            </w:r>
            <w:r w:rsidRPr="00E830F6">
              <w:rPr>
                <w:b/>
                <w:i/>
              </w:rPr>
              <w:t xml:space="preserve"> ή</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rPr>
                <w:b/>
                <w:i/>
              </w:rPr>
            </w:pPr>
            <w:r w:rsidRPr="00E830F6">
              <w:rPr>
                <w:b/>
                <w:i/>
              </w:rPr>
              <w:t>β α)</w:t>
            </w:r>
            <w:r w:rsidRPr="00E830F6">
              <w:tab/>
            </w:r>
            <w:r w:rsidRPr="00E830F6">
              <w:rPr>
                <w:b/>
                <w:i/>
              </w:rPr>
              <w:t>εάν ένας μεμονωμένος πιστωτής ή μία μόνο κατηγορία πιστωτών υφίσταται ή θα υφίστατο αδικαιολόγητη βλάβη λόγω της αναστολής ατομικών καταδιώξεων·</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rPr>
                <w:b/>
                <w:i/>
              </w:rPr>
            </w:pPr>
            <w:r w:rsidRPr="00E830F6">
              <w:rPr>
                <w:b/>
                <w:i/>
              </w:rPr>
              <w:t>β β) εάν ένας ευάλωτος πιστωτής θα αντιμετώπιζε σημαντικές οικονομικές δυσχέρειες·</w:t>
            </w:r>
          </w:p>
        </w:tc>
      </w:tr>
      <w:tr w:rsidR="00CC1D18" w:rsidRPr="00E830F6" w:rsidTr="002D2B1C">
        <w:trPr>
          <w:jc w:val="center"/>
        </w:trPr>
        <w:tc>
          <w:tcPr>
            <w:tcW w:w="4876" w:type="dxa"/>
          </w:tcPr>
          <w:p w:rsidR="00CC1D18" w:rsidRPr="00E830F6" w:rsidRDefault="00CC1D18" w:rsidP="002D2B1C">
            <w:pPr>
              <w:pStyle w:val="Normal6"/>
              <w:rPr>
                <w:b/>
                <w:i/>
              </w:rPr>
            </w:pPr>
            <w:r w:rsidRPr="00E830F6">
              <w:rPr>
                <w:b/>
                <w:i/>
              </w:rPr>
              <w:t>9.</w:t>
            </w:r>
            <w:r w:rsidRPr="00E830F6">
              <w:rPr>
                <w:b/>
                <w:i/>
              </w:rPr>
              <w:tab/>
              <w:t>Τα κράτη μέλη διασφαλίζουν ότι, στην περίπτωση που ένας μεμονωμένος πιστωτής ή μία κατηγορία πιστωτών υφίσταται ή θα υφίστατο αδικαιολόγητη βλάβη από αναστολή των ατομικών καταδιώξεων, η δικαστική ή διοικητική αρχή δύναται, κατόπιν αίτησης του οικείου πιστωτή ή πιστωτών, να αποφασίσει να μη χορηγήσει αναστολή των ατομικών καταδιώξεων ή να άρει ήδη χορηγηθείσα αναστολή των ατομικών καταδιώξεων έναντι του εν λόγω πιστωτή ή κατηγορίας πιστωτών.</w:t>
            </w:r>
          </w:p>
        </w:tc>
        <w:tc>
          <w:tcPr>
            <w:tcW w:w="4876" w:type="dxa"/>
          </w:tcPr>
          <w:p w:rsidR="00CC1D18" w:rsidRPr="00E830F6" w:rsidRDefault="00CC1D18" w:rsidP="002D2B1C">
            <w:pPr>
              <w:pStyle w:val="Normal6"/>
              <w:rPr>
                <w:b/>
                <w:i/>
              </w:rPr>
            </w:pPr>
          </w:p>
        </w:tc>
      </w:tr>
    </w:tbl>
    <w:p w:rsidR="00CC1D18" w:rsidRPr="00E830F6" w:rsidRDefault="00CC1D18" w:rsidP="00CC1D18"/>
    <w:p w:rsidR="00CC1D18" w:rsidRPr="00E830F6" w:rsidRDefault="00CC1D18" w:rsidP="00CC1D18">
      <w:pPr>
        <w:pStyle w:val="AMNumberTabs"/>
        <w:keepNext/>
      </w:pPr>
      <w:r w:rsidRPr="00E830F6">
        <w:t>Τροπολογία</w:t>
      </w:r>
      <w:r w:rsidRPr="00E830F6">
        <w:tab/>
      </w:r>
      <w:r w:rsidRPr="00E830F6">
        <w:tab/>
        <w:t>60</w:t>
      </w:r>
    </w:p>
    <w:p w:rsidR="00CC1D18" w:rsidRPr="00E830F6" w:rsidRDefault="00CC1D18" w:rsidP="00CC1D18">
      <w:pPr>
        <w:pStyle w:val="NormalBold12b"/>
        <w:keepNext/>
      </w:pPr>
      <w:r w:rsidRPr="00E830F6">
        <w:t>Πρόταση οδηγίας</w:t>
      </w:r>
    </w:p>
    <w:p w:rsidR="00CC1D18" w:rsidRPr="00E830F6" w:rsidRDefault="00CC1D18" w:rsidP="00CC1D18">
      <w:pPr>
        <w:pStyle w:val="NormalBold"/>
        <w:keepNext/>
      </w:pPr>
      <w:r w:rsidRPr="00E830F6">
        <w:t>Άρθρο 7 – παράγραφος 2</w:t>
      </w:r>
    </w:p>
    <w:p w:rsidR="00CC1D18" w:rsidRPr="00E830F6" w:rsidRDefault="00CC1D18" w:rsidP="00CC1D1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1D18" w:rsidRPr="00E830F6" w:rsidTr="002D2B1C">
        <w:trPr>
          <w:jc w:val="center"/>
        </w:trPr>
        <w:tc>
          <w:tcPr>
            <w:tcW w:w="9752" w:type="dxa"/>
            <w:gridSpan w:val="2"/>
          </w:tcPr>
          <w:p w:rsidR="00CC1D18" w:rsidRPr="00E830F6" w:rsidRDefault="00CC1D18" w:rsidP="002D2B1C">
            <w:pPr>
              <w:keepNext/>
            </w:pPr>
          </w:p>
        </w:tc>
      </w:tr>
      <w:tr w:rsidR="00CC1D18" w:rsidRPr="00E830F6" w:rsidTr="002D2B1C">
        <w:trPr>
          <w:jc w:val="center"/>
        </w:trPr>
        <w:tc>
          <w:tcPr>
            <w:tcW w:w="4876" w:type="dxa"/>
          </w:tcPr>
          <w:p w:rsidR="00CC1D18" w:rsidRPr="00E830F6" w:rsidRDefault="00CC1D18" w:rsidP="002D2B1C">
            <w:pPr>
              <w:pStyle w:val="ColumnHeading"/>
              <w:keepNext/>
            </w:pPr>
            <w:r w:rsidRPr="00E830F6">
              <w:t>Κείμενο που προτείνει η Επιτροπή</w:t>
            </w:r>
          </w:p>
        </w:tc>
        <w:tc>
          <w:tcPr>
            <w:tcW w:w="4876" w:type="dxa"/>
          </w:tcPr>
          <w:p w:rsidR="00CC1D18" w:rsidRPr="00E830F6" w:rsidRDefault="00CC1D18" w:rsidP="002D2B1C">
            <w:pPr>
              <w:pStyle w:val="ColumnHeading"/>
              <w:keepNext/>
            </w:pPr>
            <w:r w:rsidRPr="00E830F6">
              <w:t>Τροπολογία</w:t>
            </w:r>
          </w:p>
        </w:tc>
      </w:tr>
      <w:tr w:rsidR="00CC1D18" w:rsidRPr="00E830F6" w:rsidTr="002D2B1C">
        <w:trPr>
          <w:jc w:val="center"/>
        </w:trPr>
        <w:tc>
          <w:tcPr>
            <w:tcW w:w="4876" w:type="dxa"/>
          </w:tcPr>
          <w:p w:rsidR="00CC1D18" w:rsidRPr="00E830F6" w:rsidRDefault="00CC1D18" w:rsidP="002D2B1C">
            <w:pPr>
              <w:pStyle w:val="Normal6"/>
              <w:rPr>
                <w:b/>
                <w:i/>
              </w:rPr>
            </w:pPr>
            <w:r w:rsidRPr="00E830F6">
              <w:rPr>
                <w:b/>
                <w:i/>
              </w:rPr>
              <w:t>2.</w:t>
            </w:r>
            <w:r w:rsidRPr="00E830F6">
              <w:rPr>
                <w:b/>
                <w:i/>
              </w:rPr>
              <w:tab/>
              <w:t>Γενική αναστολή που καταλαμβάνει όλους τους πιστωτές κωλύει την έναρξη διαδικασιών αφερεγγυότητας κατόπιν αίτησης ενός ή περισσότερων πιστωτών.</w:t>
            </w:r>
          </w:p>
        </w:tc>
        <w:tc>
          <w:tcPr>
            <w:tcW w:w="4876" w:type="dxa"/>
          </w:tcPr>
          <w:p w:rsidR="00CC1D18" w:rsidRPr="00E830F6" w:rsidRDefault="00CC1D18" w:rsidP="002D2B1C">
            <w:pPr>
              <w:pStyle w:val="Normal6"/>
              <w:rPr>
                <w:b/>
                <w:i/>
                <w:szCs w:val="24"/>
              </w:rPr>
            </w:pPr>
            <w:r w:rsidRPr="00E830F6">
              <w:rPr>
                <w:b/>
                <w:i/>
              </w:rPr>
              <w:t>διαγράφεται</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61</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7 – παράγραφος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3.</w:t>
            </w:r>
            <w:r w:rsidRPr="00E830F6">
              <w:tab/>
              <w:t>Τα κράτη μέλη δύνανται να παρεκκλίνουν από την παράγραφο 1 στην περίπτωση που ο οφειλέτης, ελλείψει ρευστότητας, αδυνατεί να εξοφλήσει τα χρέη του που καθίστανται ληξιπρόθεσμα κατά τη διάρκεια της περιόδου αναστολής. Στην περίπτωση αυτή, τα κράτη μέλη διασφαλίζουν ότι οι διαδικασίες αναδιάρθρωσης δεν διακόπτονται αυτομάτως και ότι δικαστική ή διοικητική αρχή δύναται, αφού εξετάσει τις προοπτικές επίτευξης συμφωνίας επί ενός αποτελεσματικού σχεδίου αναδιάρθρωσης εντός της διάρκειας της περιόδου αναστολής, να αποφασίσει την αναβολή της έναρξης διαδικασίας αφερεγγυότητας και τη διατήρηση σε ισχύ της αναστολής των ατομικών καταδιώξεων.</w:t>
            </w:r>
          </w:p>
        </w:tc>
        <w:tc>
          <w:tcPr>
            <w:tcW w:w="4876" w:type="dxa"/>
          </w:tcPr>
          <w:p w:rsidR="00CC1D18" w:rsidRPr="00E830F6" w:rsidRDefault="00CC1D18" w:rsidP="002D2B1C">
            <w:pPr>
              <w:pStyle w:val="Normal6"/>
            </w:pPr>
            <w:r w:rsidRPr="00E830F6">
              <w:t>3.</w:t>
            </w:r>
            <w:r w:rsidRPr="00E830F6">
              <w:tab/>
              <w:t xml:space="preserve">Τα κράτη μέλη δύνανται να παρεκκλίνουν από την παράγραφο 1 στην περίπτωση που ο οφειλέτης, ελλείψει ρευστότητας, αδυνατεί να εξοφλήσει τα χρέη του που καθίστανται ληξιπρόθεσμα κατά τη διάρκεια της περιόδου αναστολής. Στην περίπτωση αυτή, τα κράτη μέλη διασφαλίζουν ότι οι διαδικασίες αναδιάρθρωσης δεν διακόπτονται αυτομάτως και ότι δικαστική ή διοικητική αρχή δύναται, αφού εξετάσει τις προοπτικές επίτευξης συμφωνίας επί ενός αποτελεσματικού σχεδίου αναδιάρθρωσης </w:t>
            </w:r>
            <w:r w:rsidRPr="00E830F6">
              <w:rPr>
                <w:b/>
                <w:i/>
              </w:rPr>
              <w:t xml:space="preserve">ή μεταβίβασης της οικονομικά βιώσιμης επιχειρηματικής δραστηριότητας </w:t>
            </w:r>
            <w:r w:rsidRPr="00E830F6">
              <w:t>εντός της διάρκειας της περιόδου αναστολής, να αποφασίσει την αναβολή της έναρξης διαδικασίας αφερεγγυότητας και τη διατήρηση σε ισχύ της αναστολής των ατομικών καταδιώξεων.</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62</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7 – παράγραφος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4.</w:t>
            </w:r>
            <w:r w:rsidRPr="00E830F6">
              <w:tab/>
              <w:t xml:space="preserve">Τα κράτη μέλη διασφαλίζουν ότι, κατά τη διάρκεια της περιόδου αναστολής, οι πιστωτές τους οποίους καταλαμβάνει η αναστολή δεν δύνανται να αρνηθούν την εκπλήρωση, να καταγγείλουν, να καταστήσουν υποχρεώσεις εκπλήρωσης πρόωρα ληξιπρόθεσμες ή να τροποποιήσουν με άλλον τρόπο εκκρεμείς συμβάσεις κατά τρόπο επιζήμιο για τον οφειλέτη, </w:t>
            </w:r>
            <w:r w:rsidRPr="00E830F6">
              <w:rPr>
                <w:b/>
                <w:i/>
              </w:rPr>
              <w:t>για</w:t>
            </w:r>
            <w:r w:rsidRPr="00E830F6">
              <w:t xml:space="preserve"> χρέη που γεννήθηκαν πριν από την αναστολή</w:t>
            </w:r>
            <w:r w:rsidRPr="00E830F6">
              <w:rPr>
                <w:b/>
                <w:i/>
              </w:rPr>
              <w:t>.</w:t>
            </w:r>
            <w:r w:rsidRPr="00E830F6">
              <w:t xml:space="preserve"> </w:t>
            </w:r>
            <w:r w:rsidRPr="00E830F6">
              <w:rPr>
                <w:b/>
                <w:i/>
              </w:rPr>
              <w:t>Τα κράτη μέλη δύνανται να περιορίσουν την εφαρμογή</w:t>
            </w:r>
            <w:r w:rsidRPr="00E830F6">
              <w:t xml:space="preserve"> της παρούσας </w:t>
            </w:r>
            <w:r w:rsidRPr="00E830F6">
              <w:rPr>
                <w:b/>
                <w:i/>
              </w:rPr>
              <w:t>διάταξης στις βασικές</w:t>
            </w:r>
            <w:r w:rsidRPr="00E830F6">
              <w:t xml:space="preserve"> συμβάσεις </w:t>
            </w:r>
            <w:r w:rsidRPr="00E830F6">
              <w:rPr>
                <w:b/>
                <w:i/>
              </w:rPr>
              <w:t>που</w:t>
            </w:r>
            <w:r w:rsidRPr="00E830F6">
              <w:t xml:space="preserve"> είναι απαραίτητες για τη συνέχιση της καθημερινής λειτουργίας της επιχείρησης.</w:t>
            </w:r>
          </w:p>
        </w:tc>
        <w:tc>
          <w:tcPr>
            <w:tcW w:w="4876" w:type="dxa"/>
          </w:tcPr>
          <w:p w:rsidR="00CC1D18" w:rsidRPr="00E830F6" w:rsidRDefault="00CC1D18" w:rsidP="002D2B1C">
            <w:pPr>
              <w:pStyle w:val="Normal6"/>
            </w:pPr>
            <w:r w:rsidRPr="00E830F6">
              <w:t>4.</w:t>
            </w:r>
            <w:r w:rsidRPr="00E830F6">
              <w:tab/>
              <w:t xml:space="preserve">Τα κράτη μέλη διασφαλίζουν ότι, κατά τη διάρκεια της περιόδου αναστολής, οι πιστωτές τους οποίους καταλαμβάνει η αναστολή δεν δύνανται να αρνηθούν την εκπλήρωση, να καταγγείλουν, να καταστήσουν υποχρεώσεις εκπλήρωσης πρόωρα ληξιπρόθεσμες ή να τροποποιήσουν με άλλον τρόπο </w:t>
            </w:r>
            <w:r w:rsidRPr="00E830F6">
              <w:rPr>
                <w:b/>
                <w:i/>
              </w:rPr>
              <w:t xml:space="preserve">βασικές </w:t>
            </w:r>
            <w:r w:rsidRPr="00E830F6">
              <w:t xml:space="preserve">εκκρεμείς συμβάσεις κατά τρόπο επιζήμιο για τον οφειλέτη, </w:t>
            </w:r>
            <w:r w:rsidRPr="00E830F6">
              <w:rPr>
                <w:b/>
                <w:i/>
              </w:rPr>
              <w:t>όσον αφορά</w:t>
            </w:r>
            <w:r w:rsidRPr="00E830F6">
              <w:t xml:space="preserve"> χρέη που γεννήθηκαν πριν από την αναστολή</w:t>
            </w:r>
            <w:r w:rsidRPr="00E830F6">
              <w:rPr>
                <w:b/>
                <w:i/>
              </w:rPr>
              <w:t xml:space="preserve"> υπό την προϋπόθεση ότι δεν προκαλούνται σοβαρές οικονομικές δυσχέρειες για τους πιστωτές.</w:t>
            </w:r>
            <w:r w:rsidRPr="00E830F6">
              <w:t xml:space="preserve"> </w:t>
            </w:r>
            <w:r w:rsidRPr="00E830F6">
              <w:rPr>
                <w:b/>
                <w:i/>
              </w:rPr>
              <w:t>Για τους σκοπούς</w:t>
            </w:r>
            <w:r w:rsidRPr="00E830F6">
              <w:t xml:space="preserve"> της παρούσας </w:t>
            </w:r>
            <w:r w:rsidRPr="00E830F6">
              <w:rPr>
                <w:b/>
                <w:i/>
              </w:rPr>
              <w:t>παραγράφου, οι εκκρεμείς</w:t>
            </w:r>
            <w:r w:rsidRPr="00E830F6">
              <w:t xml:space="preserve"> συμβάσεις </w:t>
            </w:r>
            <w:r w:rsidRPr="00E830F6">
              <w:rPr>
                <w:b/>
                <w:i/>
              </w:rPr>
              <w:t>είναι βασικές όταν</w:t>
            </w:r>
            <w:r w:rsidRPr="00E830F6">
              <w:t xml:space="preserve"> είναι απαραίτητες για τη συνέχιση της καθημερινής λειτουργίας της επιχείρησης</w:t>
            </w:r>
            <w:r w:rsidRPr="00E830F6">
              <w:rPr>
                <w:b/>
                <w:i/>
              </w:rPr>
              <w:t>, συμπεριλαμβανομένων των προμηθειών η αναστολή της παράδοσης των οποίων θα οδηγούσε σε παύση των δραστηριοτήτων της εταιρείας</w:t>
            </w:r>
            <w:r w:rsidRPr="00E830F6">
              <w:t>.</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63</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7 – παράγραφος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(5)</w:t>
            </w:r>
            <w:r w:rsidRPr="00E830F6">
              <w:tab/>
              <w:t xml:space="preserve">Τα κράτη μέλη </w:t>
            </w:r>
            <w:r w:rsidRPr="00E830F6">
              <w:rPr>
                <w:b/>
                <w:i/>
              </w:rPr>
              <w:t>διασφαλίζουν ότι οι</w:t>
            </w:r>
            <w:r w:rsidRPr="00E830F6">
              <w:t xml:space="preserve"> πιστωτές </w:t>
            </w:r>
            <w:r w:rsidRPr="00E830F6">
              <w:rPr>
                <w:b/>
                <w:i/>
              </w:rPr>
              <w:t>δεν δύνανται</w:t>
            </w:r>
            <w:r w:rsidRPr="00E830F6">
              <w:t xml:space="preserve"> να αρνηθούν την εκπλήρωση, να καταγγείλουν, να καταστήσουν υποχρεώσεις εκπλήρωσης πρόωρα ληξιπρόθεσμες ή να τροποποιήσουν με άλλον τρόπο εκκρεμείς συμβάσεις κατά τρόπο επιζήμιο για τον οφειλέτη δυνάμει συμβατικών ρητρών οι οποίες προβλέπουν τέτοιου είδους μέτρα αποκλειστικά και μόνο εκ του γεγονότος ότι ο οφειλέτης ξεκίνησε διαπραγματεύσεις εν όψει αναδιάρθρωσης ή υπέβαλε αίτηση αναστολής των ατομικών καταδιώξεων, ή ότι χορηγήθηκε τέτοια αναστολή ή έλαβε χώρα οποιοδήποτε παρεμφερές γεγονός που σχετίζεται με την αναστολή.</w:t>
            </w:r>
          </w:p>
        </w:tc>
        <w:tc>
          <w:tcPr>
            <w:tcW w:w="4876" w:type="dxa"/>
          </w:tcPr>
          <w:p w:rsidR="00CC1D18" w:rsidRPr="00E830F6" w:rsidRDefault="00CC1D18" w:rsidP="002D2B1C">
            <w:pPr>
              <w:pStyle w:val="Normal6"/>
            </w:pPr>
            <w:r w:rsidRPr="00E830F6">
              <w:t>(5)</w:t>
            </w:r>
            <w:r w:rsidRPr="00E830F6">
              <w:tab/>
              <w:t xml:space="preserve">Τα κράτη μέλη </w:t>
            </w:r>
            <w:r w:rsidRPr="00E830F6">
              <w:rPr>
                <w:b/>
                <w:i/>
              </w:rPr>
              <w:t>δύνανται να απαιτούν να μην επιτρέπεται στους</w:t>
            </w:r>
            <w:r w:rsidRPr="00E830F6">
              <w:t xml:space="preserve"> πιστωτές να αρνηθούν την εκπλήρωση, να καταγγείλουν, να καταστήσουν υποχρεώσεις εκπλήρωσης πρόωρα ληξιπρόθεσμες ή να τροποποιήσουν με άλλον τρόπο εκκρεμείς συμβάσεις κατά τρόπο επιζήμιο για τον οφειλέτη δυνάμει συμβατικών ρητρών οι οποίες προβλέπουν τέτοιου είδους μέτρα αποκλειστικά και μόνο εκ του γεγονότος ότι ο οφειλέτης ξεκίνησε διαπραγματεύσεις εν όψει αναδιάρθρωσης ή υπέβαλε αίτηση αναστολής των ατομικών καταδιώξεων, ή ότι χορηγήθηκε τέτοια αναστολή ή έλαβε χώρα οποιοδήποτε παρεμφερές γεγονός που σχετίζεται με την αναστολή</w:t>
            </w:r>
            <w:r w:rsidRPr="00E830F6">
              <w:rPr>
                <w:b/>
                <w:i/>
              </w:rPr>
              <w:t>, εκτός εάν θίγονται από την αναστολή και μπορούν να αποδείξουν ότι θα βρεθούν σε σημαντικά μειονεκτική θέση εξαιτίας ενός τέτοιου γεγονότος</w:t>
            </w:r>
            <w:r w:rsidRPr="00E830F6">
              <w:t>.</w:t>
            </w:r>
          </w:p>
        </w:tc>
      </w:tr>
    </w:tbl>
    <w:p w:rsidR="00CC1D18" w:rsidRPr="00E830F6" w:rsidRDefault="00CC1D18" w:rsidP="00CC1D18"/>
    <w:p w:rsidR="00CC1D18" w:rsidRPr="00E830F6" w:rsidRDefault="00CC1D18" w:rsidP="00CC1D18">
      <w:pPr>
        <w:pStyle w:val="AMNumberTabs"/>
        <w:keepNext/>
      </w:pPr>
      <w:r w:rsidRPr="00E830F6">
        <w:t>Τροπολογία</w:t>
      </w:r>
      <w:r w:rsidRPr="00E830F6">
        <w:tab/>
      </w:r>
      <w:r w:rsidRPr="00E830F6">
        <w:tab/>
        <w:t>64</w:t>
      </w:r>
    </w:p>
    <w:p w:rsidR="00CC1D18" w:rsidRPr="00E830F6" w:rsidRDefault="00CC1D18" w:rsidP="00CC1D18">
      <w:pPr>
        <w:pStyle w:val="NormalBold12b"/>
        <w:keepNext/>
      </w:pPr>
      <w:r w:rsidRPr="00E830F6">
        <w:t>Πρόταση οδηγίας</w:t>
      </w:r>
    </w:p>
    <w:p w:rsidR="00CC1D18" w:rsidRPr="00E830F6" w:rsidRDefault="00CC1D18" w:rsidP="00CC1D18">
      <w:pPr>
        <w:pStyle w:val="NormalBold"/>
        <w:keepNext/>
      </w:pPr>
      <w:r w:rsidRPr="00E830F6">
        <w:t>Άρθρο 7 – παράγραφος 6</w:t>
      </w:r>
    </w:p>
    <w:p w:rsidR="00CC1D18" w:rsidRPr="00E830F6" w:rsidRDefault="00CC1D18" w:rsidP="00CC1D1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1D18" w:rsidRPr="00E830F6" w:rsidTr="002D2B1C">
        <w:trPr>
          <w:jc w:val="center"/>
        </w:trPr>
        <w:tc>
          <w:tcPr>
            <w:tcW w:w="9752" w:type="dxa"/>
            <w:gridSpan w:val="2"/>
          </w:tcPr>
          <w:p w:rsidR="00CC1D18" w:rsidRPr="00E830F6" w:rsidRDefault="00CC1D18" w:rsidP="002D2B1C">
            <w:pPr>
              <w:keepNext/>
            </w:pPr>
          </w:p>
        </w:tc>
      </w:tr>
      <w:tr w:rsidR="00CC1D18" w:rsidRPr="00E830F6" w:rsidTr="002D2B1C">
        <w:trPr>
          <w:jc w:val="center"/>
        </w:trPr>
        <w:tc>
          <w:tcPr>
            <w:tcW w:w="4876" w:type="dxa"/>
          </w:tcPr>
          <w:p w:rsidR="00CC1D18" w:rsidRPr="00E830F6" w:rsidRDefault="00CC1D18" w:rsidP="002D2B1C">
            <w:pPr>
              <w:pStyle w:val="ColumnHeading"/>
              <w:keepNext/>
            </w:pPr>
            <w:r w:rsidRPr="00E830F6">
              <w:t>Κείμενο που προτείνει η Επιτροπή</w:t>
            </w:r>
          </w:p>
        </w:tc>
        <w:tc>
          <w:tcPr>
            <w:tcW w:w="4876" w:type="dxa"/>
          </w:tcPr>
          <w:p w:rsidR="00CC1D18" w:rsidRPr="00E830F6" w:rsidRDefault="00CC1D18" w:rsidP="002D2B1C">
            <w:pPr>
              <w:pStyle w:val="ColumnHeading"/>
              <w:keepNext/>
            </w:pPr>
            <w:r w:rsidRPr="00E830F6">
              <w:t>Τροπολογία</w:t>
            </w:r>
          </w:p>
        </w:tc>
      </w:tr>
      <w:tr w:rsidR="00CC1D18" w:rsidRPr="00E830F6" w:rsidTr="002D2B1C">
        <w:trPr>
          <w:jc w:val="center"/>
        </w:trPr>
        <w:tc>
          <w:tcPr>
            <w:tcW w:w="4876" w:type="dxa"/>
          </w:tcPr>
          <w:p w:rsidR="00CC1D18" w:rsidRPr="00E830F6" w:rsidRDefault="00CC1D18" w:rsidP="002D2B1C">
            <w:pPr>
              <w:pStyle w:val="Normal6"/>
              <w:rPr>
                <w:b/>
                <w:i/>
              </w:rPr>
            </w:pPr>
            <w:r w:rsidRPr="00E830F6">
              <w:rPr>
                <w:b/>
                <w:i/>
              </w:rPr>
              <w:t>6.</w:t>
            </w:r>
            <w:r w:rsidRPr="00E830F6">
              <w:rPr>
                <w:b/>
                <w:i/>
              </w:rPr>
              <w:tab/>
              <w:t>Τα κράτη μέλη διασφαλίζουν ότι επιτρέπεται ακώλυτα στους οφειλέτες να εξοφλούν, στο πλαίσιο της συνήθους δραστηριότητας της επιχείρησής τους, απαιτήσεις μη θιγόμενων πιστωτών ή απαιτήσεις οφειλόμενες σε μη θιγόμενους πιστωτές, καθώς και τις απαιτήσεις θιγόμενων πιστωτών που γεννώνται μετά τη χορήγηση της αναστολής και που συνεχίζουν να γεννώνται κατά τη διάρκεια της περιόδου αναστολής.</w:t>
            </w:r>
          </w:p>
        </w:tc>
        <w:tc>
          <w:tcPr>
            <w:tcW w:w="4876" w:type="dxa"/>
          </w:tcPr>
          <w:p w:rsidR="00CC1D18" w:rsidRPr="00E830F6" w:rsidRDefault="00CC1D18" w:rsidP="002D2B1C">
            <w:pPr>
              <w:pStyle w:val="Normal6"/>
              <w:rPr>
                <w:b/>
                <w:i/>
                <w:szCs w:val="24"/>
              </w:rPr>
            </w:pPr>
            <w:r w:rsidRPr="00E830F6">
              <w:rPr>
                <w:b/>
                <w:i/>
              </w:rPr>
              <w:t>διαγράφεται</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65</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8</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jc w:val="center"/>
            </w:pPr>
            <w:r w:rsidRPr="00E830F6">
              <w:t>Άρθρο 8</w:t>
            </w:r>
          </w:p>
        </w:tc>
        <w:tc>
          <w:tcPr>
            <w:tcW w:w="4876" w:type="dxa"/>
          </w:tcPr>
          <w:p w:rsidR="00CC1D18" w:rsidRPr="00E830F6" w:rsidRDefault="00CC1D18" w:rsidP="002D2B1C">
            <w:pPr>
              <w:pStyle w:val="Normal6"/>
              <w:jc w:val="center"/>
            </w:pPr>
            <w:r w:rsidRPr="00E830F6">
              <w:t>Άρθρο 8</w:t>
            </w:r>
          </w:p>
        </w:tc>
      </w:tr>
      <w:tr w:rsidR="00CC1D18" w:rsidRPr="00E830F6" w:rsidTr="002D2B1C">
        <w:trPr>
          <w:jc w:val="center"/>
        </w:trPr>
        <w:tc>
          <w:tcPr>
            <w:tcW w:w="4876" w:type="dxa"/>
          </w:tcPr>
          <w:p w:rsidR="00CC1D18" w:rsidRPr="00E830F6" w:rsidRDefault="00CC1D18" w:rsidP="002D2B1C">
            <w:pPr>
              <w:pStyle w:val="Normal6"/>
              <w:jc w:val="center"/>
            </w:pPr>
            <w:r w:rsidRPr="00E830F6">
              <w:t>Περιεχόμενο των σχεδίων αναδιάρθρωσης</w:t>
            </w:r>
          </w:p>
        </w:tc>
        <w:tc>
          <w:tcPr>
            <w:tcW w:w="4876" w:type="dxa"/>
          </w:tcPr>
          <w:p w:rsidR="00CC1D18" w:rsidRPr="00E830F6" w:rsidRDefault="00CC1D18" w:rsidP="002D2B1C">
            <w:pPr>
              <w:pStyle w:val="Normal6"/>
              <w:jc w:val="center"/>
            </w:pPr>
            <w:r w:rsidRPr="00E830F6">
              <w:t>Περιεχόμενο των σχεδίων αναδιάρθρωσης</w:t>
            </w:r>
          </w:p>
        </w:tc>
      </w:tr>
      <w:tr w:rsidR="00CC1D18" w:rsidRPr="00E830F6" w:rsidTr="002D2B1C">
        <w:trPr>
          <w:jc w:val="center"/>
        </w:trPr>
        <w:tc>
          <w:tcPr>
            <w:tcW w:w="4876" w:type="dxa"/>
          </w:tcPr>
          <w:p w:rsidR="00CC1D18" w:rsidRPr="00E830F6" w:rsidRDefault="00CC1D18" w:rsidP="002D2B1C">
            <w:pPr>
              <w:pStyle w:val="Normal6"/>
            </w:pPr>
            <w:r w:rsidRPr="00E830F6">
              <w:t>1.</w:t>
            </w:r>
            <w:r w:rsidRPr="00E830F6">
              <w:tab/>
              <w:t xml:space="preserve">Τα κράτη μέλη ορίζουν ότι τα σχέδια αναδιάρθρωσης </w:t>
            </w:r>
            <w:r w:rsidRPr="00E830F6">
              <w:rPr>
                <w:b/>
                <w:i/>
              </w:rPr>
              <w:t>που</w:t>
            </w:r>
            <w:r w:rsidRPr="00E830F6">
              <w:t xml:space="preserve"> υποβάλλονται προς </w:t>
            </w:r>
            <w:r w:rsidRPr="00E830F6">
              <w:rPr>
                <w:b/>
                <w:i/>
              </w:rPr>
              <w:t xml:space="preserve">επικύρωση </w:t>
            </w:r>
            <w:r w:rsidRPr="00E830F6">
              <w:t>από δικαστική ή διοικητική αρχή περιέχουν τουλάχιστον τις εξής πληροφορίες:</w:t>
            </w:r>
          </w:p>
        </w:tc>
        <w:tc>
          <w:tcPr>
            <w:tcW w:w="4876" w:type="dxa"/>
          </w:tcPr>
          <w:p w:rsidR="00CC1D18" w:rsidRPr="00E830F6" w:rsidRDefault="00CC1D18" w:rsidP="002D2B1C">
            <w:pPr>
              <w:pStyle w:val="Normal6"/>
            </w:pPr>
            <w:r w:rsidRPr="00E830F6">
              <w:t>1.</w:t>
            </w:r>
            <w:r w:rsidRPr="00E830F6">
              <w:tab/>
              <w:t xml:space="preserve">Τα κράτη μέλη ορίζουν ότι τα σχέδια αναδιάρθρωσης </w:t>
            </w:r>
            <w:r w:rsidRPr="00E830F6">
              <w:rPr>
                <w:b/>
                <w:i/>
              </w:rPr>
              <w:t xml:space="preserve">επικυρώνονται </w:t>
            </w:r>
            <w:r w:rsidRPr="00E830F6">
              <w:t>από δικαστική ή διοικητική αρχή</w:t>
            </w:r>
            <w:r w:rsidRPr="00E830F6">
              <w:rPr>
                <w:b/>
                <w:i/>
              </w:rPr>
              <w:t xml:space="preserve"> και εξασφαλίζουν ότι τα σχέδια αναδιάρθρωσης</w:t>
            </w:r>
            <w:r w:rsidRPr="00E830F6">
              <w:t xml:space="preserve"> υποβάλλονται </w:t>
            </w:r>
            <w:r w:rsidRPr="00E830F6">
              <w:rPr>
                <w:b/>
                <w:i/>
              </w:rPr>
              <w:t xml:space="preserve">στους εκπροσώπους των εργαζομένων </w:t>
            </w:r>
            <w:r w:rsidRPr="00E830F6">
              <w:t xml:space="preserve">προς </w:t>
            </w:r>
            <w:r w:rsidRPr="00E830F6">
              <w:rPr>
                <w:b/>
                <w:i/>
              </w:rPr>
              <w:t>ενημέρωση και διαβούλευση. Τα σχέδια αναδιάρθρωσης</w:t>
            </w:r>
            <w:r w:rsidRPr="00E830F6">
              <w:t xml:space="preserve"> περιέχουν τουλάχιστον τις εξής πληροφορίες:</w:t>
            </w:r>
          </w:p>
        </w:tc>
      </w:tr>
      <w:tr w:rsidR="00CC1D18" w:rsidRPr="00E830F6" w:rsidTr="002D2B1C">
        <w:trPr>
          <w:jc w:val="center"/>
        </w:trPr>
        <w:tc>
          <w:tcPr>
            <w:tcW w:w="4876" w:type="dxa"/>
          </w:tcPr>
          <w:p w:rsidR="00CC1D18" w:rsidRPr="00E830F6" w:rsidRDefault="00CC1D18" w:rsidP="002D2B1C">
            <w:pPr>
              <w:pStyle w:val="Normal6"/>
            </w:pPr>
            <w:r w:rsidRPr="00E830F6">
              <w:t>α)</w:t>
            </w:r>
            <w:r w:rsidRPr="00E830F6">
              <w:tab/>
              <w:t>την ταυτότητα του οφειλέτη ή της επιχείρησης του οφειλέτη για τον οποίο προτείνεται το σχέδιο αναδιάρθρωσης·</w:t>
            </w:r>
          </w:p>
        </w:tc>
        <w:tc>
          <w:tcPr>
            <w:tcW w:w="4876" w:type="dxa"/>
          </w:tcPr>
          <w:p w:rsidR="00CC1D18" w:rsidRPr="00E830F6" w:rsidRDefault="00CC1D18" w:rsidP="002D2B1C">
            <w:pPr>
              <w:pStyle w:val="Normal6"/>
            </w:pPr>
            <w:r w:rsidRPr="00E830F6">
              <w:t>α)</w:t>
            </w:r>
            <w:r w:rsidRPr="00E830F6">
              <w:tab/>
              <w:t>την ταυτότητα του οφειλέτη ή της επιχείρησης του οφειλέτη για τον οποίο προτείνεται το σχέδιο αναδιάρθρωσης·</w:t>
            </w:r>
          </w:p>
        </w:tc>
      </w:tr>
      <w:tr w:rsidR="00CC1D18" w:rsidRPr="00E830F6" w:rsidTr="002D2B1C">
        <w:trPr>
          <w:jc w:val="center"/>
        </w:trPr>
        <w:tc>
          <w:tcPr>
            <w:tcW w:w="4876" w:type="dxa"/>
          </w:tcPr>
          <w:p w:rsidR="00CC1D18" w:rsidRPr="00E830F6" w:rsidRDefault="00CC1D18" w:rsidP="002D2B1C">
            <w:pPr>
              <w:pStyle w:val="Normal6"/>
            </w:pPr>
            <w:r w:rsidRPr="00E830F6">
              <w:t>β)</w:t>
            </w:r>
            <w:r w:rsidRPr="00E830F6">
              <w:tab/>
              <w:t xml:space="preserve">αποτίμηση της </w:t>
            </w:r>
            <w:r w:rsidRPr="00E830F6">
              <w:rPr>
                <w:b/>
                <w:i/>
              </w:rPr>
              <w:t>τρέχουσας</w:t>
            </w:r>
            <w:r w:rsidRPr="00E830F6">
              <w:t xml:space="preserve"> αξίας του οφειλέτη ή της επιχείρησης του οφειλέτη, καθώς και αιτιολογημένη δήλωση για τα αίτια και την έκταση των οικονομικών δυσχερειών του οφειλέτη</w:t>
            </w:r>
            <w:r w:rsidRPr="00E830F6">
              <w:rPr>
                <w:b/>
                <w:i/>
              </w:rPr>
              <w:t>·</w:t>
            </w:r>
          </w:p>
        </w:tc>
        <w:tc>
          <w:tcPr>
            <w:tcW w:w="4876" w:type="dxa"/>
          </w:tcPr>
          <w:p w:rsidR="00CC1D18" w:rsidRPr="00E830F6" w:rsidRDefault="00CC1D18" w:rsidP="002D2B1C">
            <w:pPr>
              <w:pStyle w:val="Normal6"/>
            </w:pPr>
            <w:r w:rsidRPr="00E830F6">
              <w:t>β)</w:t>
            </w:r>
            <w:r w:rsidRPr="00E830F6">
              <w:tab/>
              <w:t xml:space="preserve">αποτίμηση της </w:t>
            </w:r>
            <w:r w:rsidRPr="00E830F6">
              <w:rPr>
                <w:b/>
                <w:i/>
              </w:rPr>
              <w:t>αγοραίας</w:t>
            </w:r>
            <w:r w:rsidRPr="00E830F6">
              <w:t xml:space="preserve"> αξίας του οφειλέτη ή της επιχείρησης του οφειλέτη, </w:t>
            </w:r>
            <w:r w:rsidRPr="00E830F6">
              <w:rPr>
                <w:b/>
                <w:i/>
              </w:rPr>
              <w:t xml:space="preserve">συμπεριλαμβανομένης μιας εκτίμησης των χρηματοοικονομικών υποχρεώσεων και των χρηματοοικονομικών ροών κατά τη διάρκεια του σχεδίου αναδιάρθρωσης, κατά την υποβολή του σχεδίου προς επικύρωση </w:t>
            </w:r>
            <w:r w:rsidRPr="00E830F6">
              <w:t xml:space="preserve">καθώς και </w:t>
            </w:r>
            <w:r w:rsidRPr="00E830F6">
              <w:rPr>
                <w:b/>
                <w:i/>
              </w:rPr>
              <w:t>αναμενόμενη αξία ρευστοποίησης των περιουσιακών στοιχείων</w:t>
            </w:r>
            <w:r w:rsidRPr="00E830F6">
              <w:t xml:space="preserve"> </w:t>
            </w:r>
            <w:r w:rsidRPr="00E830F6">
              <w:rPr>
                <w:b/>
                <w:i/>
              </w:rPr>
              <w:t xml:space="preserve">του οφειλέτη ή της επιχείρησης του οφειλέτη, οι οποίες θα πρέπει να έχουν καταρτιστεί από δικαστικό πραγματογνώμονα, και </w:t>
            </w:r>
            <w:r w:rsidRPr="00E830F6">
              <w:t>αιτιολογημένη δήλωση για τα αίτια και την έκταση των οικονομικών δυσχερειών του οφειλέτη</w:t>
            </w:r>
            <w:r w:rsidRPr="00E830F6">
              <w:rPr>
                <w:b/>
                <w:i/>
              </w:rPr>
              <w:t>, συμπεριλαμβανομένης περιγραφής των περιουσιακών στοιχείων και των οφειλών·</w:t>
            </w:r>
          </w:p>
        </w:tc>
      </w:tr>
      <w:tr w:rsidR="00CC1D18" w:rsidRPr="00E830F6" w:rsidTr="002D2B1C">
        <w:trPr>
          <w:jc w:val="center"/>
        </w:trPr>
        <w:tc>
          <w:tcPr>
            <w:tcW w:w="4876" w:type="dxa"/>
          </w:tcPr>
          <w:p w:rsidR="00CC1D18" w:rsidRPr="00E830F6" w:rsidRDefault="00CC1D18" w:rsidP="002D2B1C">
            <w:pPr>
              <w:pStyle w:val="Normal6"/>
            </w:pPr>
            <w:r w:rsidRPr="00E830F6">
              <w:t>γ)</w:t>
            </w:r>
            <w:r w:rsidRPr="00E830F6">
              <w:tab/>
              <w:t>την ταυτότητα των θιγόμενων μερών, είτε ονομαστικά είτε με παραπομπή σε μία ή περισσότερες κατηγορίες χρεών, καθώς και τις απαιτήσεις ή τα συμμετοχικά δικαιώματα των εν λόγω μερών που καλύπτονται από το σχέδιο αναδιάρθρωσης·</w:t>
            </w:r>
          </w:p>
        </w:tc>
        <w:tc>
          <w:tcPr>
            <w:tcW w:w="4876" w:type="dxa"/>
          </w:tcPr>
          <w:p w:rsidR="00CC1D18" w:rsidRPr="00E830F6" w:rsidRDefault="00CC1D18" w:rsidP="002D2B1C">
            <w:pPr>
              <w:pStyle w:val="Normal6"/>
            </w:pPr>
            <w:r w:rsidRPr="00E830F6">
              <w:t>γ)</w:t>
            </w:r>
            <w:r w:rsidRPr="00E830F6">
              <w:tab/>
              <w:t>την ταυτότητα των θιγόμενων μερών, είτε ονομαστικά είτε με παραπομπή σε μία ή περισσότερες κατηγορίες χρεών, καθώς και τις απαιτήσεις ή τα συμμετοχικά δικαιώματα των εν λόγω μερών που καλύπτονται από το σχέδιο αναδιάρθρωσης·</w:t>
            </w:r>
          </w:p>
        </w:tc>
      </w:tr>
      <w:tr w:rsidR="00CC1D18" w:rsidRPr="00E830F6" w:rsidTr="002D2B1C">
        <w:trPr>
          <w:jc w:val="center"/>
        </w:trPr>
        <w:tc>
          <w:tcPr>
            <w:tcW w:w="4876" w:type="dxa"/>
          </w:tcPr>
          <w:p w:rsidR="00CC1D18" w:rsidRPr="00E830F6" w:rsidRDefault="00CC1D18" w:rsidP="002D2B1C">
            <w:pPr>
              <w:pStyle w:val="Normal6"/>
            </w:pPr>
            <w:r w:rsidRPr="00E830F6">
              <w:t>δ)</w:t>
            </w:r>
            <w:r w:rsidRPr="00E830F6">
              <w:tab/>
              <w:t>τις κατηγορίες στις οποίες ομαδοποιούνται τα θιγόμενα μέρη για τους σκοπούς της έγκρισης του σχεδίου, με ανάλυση του σκεπτικού στο οποίο στηρίχθηκε η εν λόγω ομαδοποίηση και πληροφορίες σχετικά με τις αντίστοιχες αξίες των απαιτήσεων των πιστωτών και των δικαιωμάτων των μελών της κάθε κατηγορίας·</w:t>
            </w:r>
          </w:p>
        </w:tc>
        <w:tc>
          <w:tcPr>
            <w:tcW w:w="4876" w:type="dxa"/>
          </w:tcPr>
          <w:p w:rsidR="00CC1D18" w:rsidRPr="00E830F6" w:rsidRDefault="00CC1D18" w:rsidP="002D2B1C">
            <w:pPr>
              <w:pStyle w:val="Normal6"/>
            </w:pPr>
            <w:r w:rsidRPr="00E830F6">
              <w:t>δ)</w:t>
            </w:r>
            <w:r w:rsidRPr="00E830F6">
              <w:tab/>
              <w:t>τις κατηγορίες στις οποίες ομαδοποιούνται τα θιγόμενα μέρη</w:t>
            </w:r>
            <w:r w:rsidRPr="00E830F6">
              <w:rPr>
                <w:b/>
                <w:i/>
              </w:rPr>
              <w:t>, με βάση αντικειμενικά κριτήρια,</w:t>
            </w:r>
            <w:r w:rsidRPr="00E830F6">
              <w:t xml:space="preserve"> για τους σκοπούς της έγκρισης του σχεδίου, με ανάλυση του σκεπτικού στο οποίο στηρίχθηκε η εν λόγω ομαδοποίηση και πληροφορίες σχετικά με τις αντίστοιχες αξίες των απαιτήσεων των πιστωτών και των δικαιωμάτων των μελών της κάθε κατηγορίας·</w:t>
            </w:r>
          </w:p>
        </w:tc>
      </w:tr>
      <w:tr w:rsidR="00CC1D18" w:rsidRPr="00E830F6" w:rsidTr="002D2B1C">
        <w:trPr>
          <w:jc w:val="center"/>
        </w:trPr>
        <w:tc>
          <w:tcPr>
            <w:tcW w:w="4876" w:type="dxa"/>
          </w:tcPr>
          <w:p w:rsidR="00CC1D18" w:rsidRPr="00E830F6" w:rsidRDefault="00CC1D18" w:rsidP="002D2B1C">
            <w:pPr>
              <w:pStyle w:val="Normal6"/>
            </w:pPr>
            <w:r w:rsidRPr="00E830F6">
              <w:t>ε)</w:t>
            </w:r>
            <w:r w:rsidRPr="00E830F6">
              <w:tab/>
              <w:t>την ταυτότητα των μη θιγόμενων μερών, είτε ονομαστικά είτε με παραπομπή σε μία ή περισσότερες κατηγορίες χρεών, με παράθεση των λόγων για τους οποίους προτείνεται να μη θιγούν τα εν λόγω μέρη·</w:t>
            </w:r>
          </w:p>
        </w:tc>
        <w:tc>
          <w:tcPr>
            <w:tcW w:w="4876" w:type="dxa"/>
          </w:tcPr>
          <w:p w:rsidR="00CC1D18" w:rsidRPr="00E830F6" w:rsidRDefault="00CC1D18" w:rsidP="002D2B1C">
            <w:pPr>
              <w:pStyle w:val="Normal6"/>
            </w:pPr>
            <w:r w:rsidRPr="00E830F6">
              <w:t>ε)</w:t>
            </w:r>
            <w:r w:rsidRPr="00E830F6">
              <w:tab/>
              <w:t>την ταυτότητα των μη θιγόμενων μερών, είτε ονομαστικά είτε με παραπομπή σε μία ή περισσότερες κατηγορίες χρεών, με παράθεση των λόγων για τους οποίους προτείνεται να μη θιγούν τα εν λόγω μέρη·</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rPr>
                <w:b/>
                <w:i/>
              </w:rPr>
            </w:pPr>
            <w:r w:rsidRPr="00E830F6">
              <w:rPr>
                <w:b/>
                <w:i/>
              </w:rPr>
              <w:t>ε α)</w:t>
            </w:r>
            <w:r w:rsidRPr="00E830F6">
              <w:tab/>
            </w:r>
            <w:r w:rsidRPr="00E830F6">
              <w:rPr>
                <w:b/>
                <w:i/>
              </w:rPr>
              <w:t>την ταυτότητα του επαγγελματία στον τομέα της αναδιάρθρωσης, εφόσον συντρέχει περίπτωση∙</w:t>
            </w:r>
          </w:p>
        </w:tc>
      </w:tr>
      <w:tr w:rsidR="00CC1D18" w:rsidRPr="00E830F6" w:rsidTr="002D2B1C">
        <w:trPr>
          <w:jc w:val="center"/>
        </w:trPr>
        <w:tc>
          <w:tcPr>
            <w:tcW w:w="4876" w:type="dxa"/>
          </w:tcPr>
          <w:p w:rsidR="00CC1D18" w:rsidRPr="00E830F6" w:rsidRDefault="00CC1D18" w:rsidP="002D2B1C">
            <w:pPr>
              <w:pStyle w:val="Normal6"/>
            </w:pPr>
            <w:r w:rsidRPr="00E830F6">
              <w:t>στ)</w:t>
            </w:r>
            <w:r w:rsidRPr="00E830F6">
              <w:tab/>
              <w:t>τους όρους του σχεδίου, συμπεριλαμβανομένων ενδεικτικά:</w:t>
            </w:r>
          </w:p>
        </w:tc>
        <w:tc>
          <w:tcPr>
            <w:tcW w:w="4876" w:type="dxa"/>
          </w:tcPr>
          <w:p w:rsidR="00CC1D18" w:rsidRPr="00E830F6" w:rsidRDefault="00CC1D18" w:rsidP="002D2B1C">
            <w:pPr>
              <w:pStyle w:val="Normal6"/>
            </w:pPr>
            <w:r w:rsidRPr="00E830F6">
              <w:t>στ)</w:t>
            </w:r>
            <w:r w:rsidRPr="00E830F6">
              <w:tab/>
              <w:t>τους όρους του σχεδίου, συμπεριλαμβανομένων ενδεικτικά:</w:t>
            </w:r>
          </w:p>
        </w:tc>
      </w:tr>
      <w:tr w:rsidR="00CC1D18" w:rsidRPr="00E830F6" w:rsidTr="002D2B1C">
        <w:trPr>
          <w:jc w:val="center"/>
        </w:trPr>
        <w:tc>
          <w:tcPr>
            <w:tcW w:w="4876" w:type="dxa"/>
          </w:tcPr>
          <w:p w:rsidR="00CC1D18" w:rsidRPr="00E830F6" w:rsidRDefault="00CC1D18" w:rsidP="002D2B1C">
            <w:pPr>
              <w:pStyle w:val="Normal6"/>
            </w:pPr>
            <w:r w:rsidRPr="00E830F6">
              <w:t>(i)</w:t>
            </w:r>
            <w:r w:rsidRPr="00E830F6">
              <w:tab/>
              <w:t>της προτεινόμενης διάρκειάς του·</w:t>
            </w:r>
          </w:p>
        </w:tc>
        <w:tc>
          <w:tcPr>
            <w:tcW w:w="4876" w:type="dxa"/>
          </w:tcPr>
          <w:p w:rsidR="00CC1D18" w:rsidRPr="00E830F6" w:rsidRDefault="00CC1D18" w:rsidP="002D2B1C">
            <w:pPr>
              <w:pStyle w:val="Normal6"/>
            </w:pPr>
            <w:r w:rsidRPr="00E830F6">
              <w:t>(i)</w:t>
            </w:r>
            <w:r w:rsidRPr="00E830F6">
              <w:tab/>
              <w:t>της προτεινόμενης διάρκειάς του·</w:t>
            </w:r>
          </w:p>
        </w:tc>
      </w:tr>
      <w:tr w:rsidR="00CC1D18" w:rsidRPr="00E830F6" w:rsidTr="002D2B1C">
        <w:trPr>
          <w:jc w:val="center"/>
        </w:trPr>
        <w:tc>
          <w:tcPr>
            <w:tcW w:w="4876" w:type="dxa"/>
          </w:tcPr>
          <w:p w:rsidR="00CC1D18" w:rsidRPr="00E830F6" w:rsidRDefault="00CC1D18" w:rsidP="002D2B1C">
            <w:pPr>
              <w:pStyle w:val="Normal6"/>
            </w:pPr>
            <w:r w:rsidRPr="00E830F6">
              <w:t>(ii)</w:t>
            </w:r>
            <w:r w:rsidRPr="00E830F6">
              <w:tab/>
              <w:t>των τυχόν προτάσεων που προβλέπουν επιμήκυνση του χρόνου εξόφλησης, άφεση ή μετατροπή χρεών σε άλλα είδη ενοχής·</w:t>
            </w:r>
          </w:p>
        </w:tc>
        <w:tc>
          <w:tcPr>
            <w:tcW w:w="4876" w:type="dxa"/>
          </w:tcPr>
          <w:p w:rsidR="00CC1D18" w:rsidRPr="00E830F6" w:rsidRDefault="00CC1D18" w:rsidP="002D2B1C">
            <w:pPr>
              <w:pStyle w:val="Normal6"/>
            </w:pPr>
            <w:r w:rsidRPr="00E830F6">
              <w:t>(ii)</w:t>
            </w:r>
            <w:r w:rsidRPr="00E830F6">
              <w:tab/>
              <w:t>των τυχόν προτάσεων που προβλέπουν επιμήκυνση του χρόνου εξόφλησης, άφεση ή μετατροπή χρεών σε άλλα είδη ενοχής·</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rPr>
                <w:b/>
                <w:i/>
              </w:rPr>
            </w:pPr>
            <w:r w:rsidRPr="00E830F6">
              <w:rPr>
                <w:b/>
                <w:i/>
              </w:rPr>
              <w:t>ii α)</w:t>
            </w:r>
            <w:r w:rsidRPr="00E830F6">
              <w:tab/>
            </w:r>
            <w:r w:rsidRPr="00E830F6">
              <w:rPr>
                <w:b/>
                <w:i/>
              </w:rPr>
              <w:t>κάθε πρόταση αναστολής των ατομικών καταδιώξεων στο πλαίσιο του σχεδίου αναδιάρθρωσης∙</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rPr>
                <w:b/>
                <w:i/>
              </w:rPr>
            </w:pPr>
            <w:r w:rsidRPr="00E830F6">
              <w:rPr>
                <w:b/>
                <w:i/>
              </w:rPr>
              <w:t>ii β)</w:t>
            </w:r>
            <w:r w:rsidRPr="00E830F6">
              <w:tab/>
            </w:r>
            <w:r w:rsidRPr="00E830F6">
              <w:rPr>
                <w:b/>
                <w:i/>
              </w:rPr>
              <w:t>τους τρόπους ενημέρωσης και διαβούλευσης με τους εκπροσώπους των εργαζομένων, σύμφωνα με το ενωσιακό και εθνικό δίκαιο∙</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rPr>
                <w:b/>
                <w:i/>
              </w:rPr>
            </w:pPr>
            <w:r w:rsidRPr="00E830F6">
              <w:rPr>
                <w:b/>
                <w:i/>
              </w:rPr>
              <w:t>ii γ)</w:t>
            </w:r>
            <w:r w:rsidRPr="00E830F6">
              <w:tab/>
            </w:r>
            <w:r w:rsidRPr="00E830F6">
              <w:rPr>
                <w:b/>
                <w:i/>
              </w:rPr>
              <w:t>οργανωτικές πτυχές που συνδέονται με συνέπειες όσον αφορά την απασχόληση, όπως απολύσεις, μερική ανεργία ή παρόμοιες·</w:t>
            </w:r>
          </w:p>
        </w:tc>
      </w:tr>
      <w:tr w:rsidR="00CC1D18" w:rsidRPr="00E830F6" w:rsidTr="002D2B1C">
        <w:trPr>
          <w:jc w:val="center"/>
        </w:trPr>
        <w:tc>
          <w:tcPr>
            <w:tcW w:w="4876" w:type="dxa"/>
          </w:tcPr>
          <w:p w:rsidR="00CC1D18" w:rsidRPr="00E830F6" w:rsidRDefault="00CC1D18" w:rsidP="002D2B1C">
            <w:pPr>
              <w:pStyle w:val="Normal6"/>
            </w:pPr>
            <w:r w:rsidRPr="00E830F6">
              <w:t>ζ)</w:t>
            </w:r>
            <w:r w:rsidRPr="00E830F6">
              <w:tab/>
              <w:t>γνωμοδότηση ή αιτιολογημένη δήλωση από τον υπεύθυνο να εισηγηθεί το σχέδιο αναδιάρθρωσης στην οποία εξηγείται γιατί η επιχείρηση είναι βιώσιμη και πώς η εφαρμογή του προτεινόμενου σχεδίου είναι πιθανόν να οδηγήσει στην αποφυγή της αφερεγγυότητας και στην αποκατάσταση της μακροπρόθεσμης βιωσιμότητας του οφειλέτη, και αναφέρονται οι τυχόν αναμενόμενες αναγκαίες προϋποθέσεις για την επιτυχία του.</w:t>
            </w:r>
          </w:p>
        </w:tc>
        <w:tc>
          <w:tcPr>
            <w:tcW w:w="4876" w:type="dxa"/>
          </w:tcPr>
          <w:p w:rsidR="00CC1D18" w:rsidRPr="00E830F6" w:rsidRDefault="00CC1D18" w:rsidP="002D2B1C">
            <w:pPr>
              <w:pStyle w:val="Normal6"/>
            </w:pPr>
            <w:r w:rsidRPr="00E830F6">
              <w:t>ζ)</w:t>
            </w:r>
            <w:r w:rsidRPr="00E830F6">
              <w:tab/>
              <w:t xml:space="preserve">γνωμοδότηση ή αιτιολογημένη δήλωση από τον υπεύθυνο να εισηγηθεί το σχέδιο αναδιάρθρωσης στην οποία εξηγείται γιατί η επιχείρηση είναι βιώσιμη και πώς η εφαρμογή του προτεινόμενου σχεδίου είναι πιθανόν να οδηγήσει στην αποφυγή της αφερεγγυότητας και/ή στην αποκατάσταση της μακροπρόθεσμης βιωσιμότητας του οφειλέτη, και αναφέρονται οι τυχόν αναμενόμενες αναγκαίες προϋποθέσεις για την επιτυχία του. </w:t>
            </w:r>
            <w:r w:rsidRPr="00E830F6">
              <w:rPr>
                <w:b/>
                <w:i/>
              </w:rPr>
              <w:t>Τα κράτη μέλη δύνανται να προβλέπουν την επικύρωση της γνωμοδότησης ή της αιτιολογημένης δήλωσης από εξωτερικό εμπειρογνώμονα, όπως από επαγγελματία στον τομέα της αναδιάρθρωσης.</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rPr>
                <w:b/>
                <w:i/>
              </w:rPr>
            </w:pPr>
            <w:r w:rsidRPr="00E830F6">
              <w:rPr>
                <w:b/>
                <w:i/>
              </w:rPr>
              <w:t>1α.</w:t>
            </w:r>
            <w:r w:rsidRPr="00E830F6">
              <w:tab/>
            </w:r>
            <w:r w:rsidRPr="00E830F6">
              <w:rPr>
                <w:b/>
                <w:i/>
              </w:rPr>
              <w:t>Τα κράτη μέλη δύνανται να ορίζουν κατά πόσο οι πιστωτές έχουν τη δυνατότητα να προτείνουν εναλλακτικό σχέδιο αναδιάρθρωσης. Εφόσον ένα κράτος μέλος το αποφασίσει, καθορίζει τις προϋποθέσεις βάσει των οποίων οι πιστωτές έχουν τη δυνατότητα υποβολής εναλλακτικού σχεδίου αναδιάρθρωσης.</w:t>
            </w:r>
          </w:p>
        </w:tc>
      </w:tr>
      <w:tr w:rsidR="00CC1D18" w:rsidRPr="00E830F6" w:rsidTr="002D2B1C">
        <w:trPr>
          <w:jc w:val="center"/>
        </w:trPr>
        <w:tc>
          <w:tcPr>
            <w:tcW w:w="4876" w:type="dxa"/>
          </w:tcPr>
          <w:p w:rsidR="00CC1D18" w:rsidRPr="00E830F6" w:rsidRDefault="00CC1D18" w:rsidP="002D2B1C">
            <w:pPr>
              <w:pStyle w:val="Normal6"/>
            </w:pPr>
            <w:r w:rsidRPr="00E830F6">
              <w:t>2.</w:t>
            </w:r>
            <w:r w:rsidRPr="00E830F6">
              <w:tab/>
              <w:t xml:space="preserve">Τα κράτη μέλη καθιστούν διαθέσιμο μέσω του διαδικτύου </w:t>
            </w:r>
            <w:r w:rsidRPr="00E830F6">
              <w:rPr>
                <w:b/>
                <w:i/>
              </w:rPr>
              <w:t>υπόδειγμα</w:t>
            </w:r>
            <w:r w:rsidRPr="00E830F6">
              <w:t xml:space="preserve"> σχεδίου αναδιάρθρωσης. </w:t>
            </w:r>
            <w:r w:rsidRPr="00E830F6">
              <w:rPr>
                <w:b/>
                <w:i/>
              </w:rPr>
              <w:t>Το υπόδειγμα</w:t>
            </w:r>
            <w:r w:rsidRPr="00E830F6">
              <w:t xml:space="preserve"> περιλαμβάνει τουλάχιστον τις πληροφορίες που απαιτούνται βάσει του εθνικού δικαίου και παρέχει γενικές </w:t>
            </w:r>
            <w:r w:rsidRPr="00E830F6">
              <w:rPr>
                <w:b/>
                <w:i/>
              </w:rPr>
              <w:t>αλλά</w:t>
            </w:r>
            <w:r w:rsidRPr="00E830F6">
              <w:t xml:space="preserve"> πρακτικές πληροφορίες σχετικά με </w:t>
            </w:r>
            <w:r w:rsidRPr="00E830F6">
              <w:rPr>
                <w:b/>
                <w:i/>
              </w:rPr>
              <w:t>τον τρόπο χρήσης του υποδείγματος</w:t>
            </w:r>
            <w:r w:rsidRPr="00E830F6">
              <w:t xml:space="preserve">. Το </w:t>
            </w:r>
            <w:r w:rsidRPr="00E830F6">
              <w:rPr>
                <w:b/>
                <w:i/>
              </w:rPr>
              <w:t>υπόδειγμα</w:t>
            </w:r>
            <w:r w:rsidRPr="00E830F6">
              <w:t xml:space="preserve"> διατίθεται στην επίσημη γλώσσα ή γλώσσες του κράτους μέλους. Τα κράτη μέλη καταβάλλουν προσπάθειες να καταστήσουν </w:t>
            </w:r>
            <w:r w:rsidRPr="00E830F6">
              <w:rPr>
                <w:b/>
                <w:i/>
              </w:rPr>
              <w:t>το υπόδειγμα</w:t>
            </w:r>
            <w:r w:rsidRPr="00E830F6">
              <w:t xml:space="preserve"> διαθέσιμο και σε άλλες γλώσσες, ιδίως σε γλώσσες που χρησιμοποιούνται σε διεθνείς συναλλαγές. Το υπόδειγμα καταρτίζεται κατά τρόπο ώστε να μπορεί να προσαρμοστεί στις ανάγκες και τις συνθήκες της εκάστοτε περίπτωσης.</w:t>
            </w:r>
          </w:p>
        </w:tc>
        <w:tc>
          <w:tcPr>
            <w:tcW w:w="4876" w:type="dxa"/>
          </w:tcPr>
          <w:p w:rsidR="00CC1D18" w:rsidRPr="00E830F6" w:rsidRDefault="00CC1D18" w:rsidP="002D2B1C">
            <w:pPr>
              <w:pStyle w:val="Normal6"/>
            </w:pPr>
            <w:r w:rsidRPr="00E830F6">
              <w:t>2.</w:t>
            </w:r>
            <w:r w:rsidRPr="00E830F6">
              <w:tab/>
              <w:t xml:space="preserve">Τα κράτη μέλη καθιστούν διαθέσιμο μέσω του διαδικτύου </w:t>
            </w:r>
            <w:r w:rsidRPr="00E830F6">
              <w:rPr>
                <w:b/>
                <w:i/>
              </w:rPr>
              <w:t>πίνακα ελέγχου του</w:t>
            </w:r>
            <w:r w:rsidRPr="00E830F6">
              <w:t xml:space="preserve"> σχεδίου αναδιάρθρωσης. </w:t>
            </w:r>
            <w:r w:rsidRPr="00E830F6">
              <w:rPr>
                <w:b/>
                <w:i/>
              </w:rPr>
              <w:t>Ο πίνακας ελέγχου</w:t>
            </w:r>
            <w:r w:rsidRPr="00E830F6">
              <w:t xml:space="preserve"> περιλαμβάνει τουλάχιστον τις πληροφορίες που απαιτούνται βάσει του εθνικού δικαίου και παρέχει γενικές </w:t>
            </w:r>
            <w:r w:rsidRPr="00E830F6">
              <w:rPr>
                <w:b/>
                <w:i/>
              </w:rPr>
              <w:t>και</w:t>
            </w:r>
            <w:r w:rsidRPr="00E830F6">
              <w:t xml:space="preserve"> πρακτικές πληροφορίες σχετικά με </w:t>
            </w:r>
            <w:r w:rsidRPr="00E830F6">
              <w:rPr>
                <w:b/>
                <w:i/>
              </w:rPr>
              <w:t>τη διαδικασία αναδιάρθρωσης που διατίθεται στο κράτος μέλος</w:t>
            </w:r>
            <w:r w:rsidRPr="00E830F6">
              <w:t xml:space="preserve">. </w:t>
            </w:r>
            <w:r w:rsidRPr="00E830F6">
              <w:rPr>
                <w:b/>
                <w:i/>
              </w:rPr>
              <w:t>Ο πίνακας ελέγχου</w:t>
            </w:r>
            <w:r w:rsidRPr="00E830F6">
              <w:t xml:space="preserve"> διατίθεται στην επίσημη γλώσσα ή γλώσσες του κράτους μέλους. Τα κράτη μέλη καταβάλλουν προσπάθειες να καταστήσουν </w:t>
            </w:r>
            <w:r w:rsidRPr="00E830F6">
              <w:rPr>
                <w:b/>
                <w:i/>
              </w:rPr>
              <w:t>τον πίνακα ελέγχου</w:t>
            </w:r>
            <w:r w:rsidRPr="00E830F6">
              <w:t xml:space="preserve"> διαθέσιμο και σε άλλες γλώσσες, ιδίως σε γλώσσες που χρησιμοποιούνται σε διεθνείς συναλλαγές. </w:t>
            </w:r>
            <w:r w:rsidRPr="00E830F6">
              <w:rPr>
                <w:b/>
                <w:i/>
              </w:rPr>
              <w:t>Ο πίνακας ελέγχου</w:t>
            </w:r>
            <w:r w:rsidRPr="00E830F6">
              <w:t xml:space="preserve"> καταρτίζεται κατά τρόπο ώστε να μπορεί να προσαρμοστεί στις ανάγκες και τις συνθήκες της εκάστοτε περίπτωσης.</w:t>
            </w:r>
          </w:p>
        </w:tc>
      </w:tr>
      <w:tr w:rsidR="00CC1D18" w:rsidRPr="00E830F6" w:rsidTr="002D2B1C">
        <w:trPr>
          <w:jc w:val="center"/>
        </w:trPr>
        <w:tc>
          <w:tcPr>
            <w:tcW w:w="4876" w:type="dxa"/>
          </w:tcPr>
          <w:p w:rsidR="00CC1D18" w:rsidRPr="00E830F6" w:rsidRDefault="00CC1D18" w:rsidP="002D2B1C">
            <w:pPr>
              <w:pStyle w:val="Normal6"/>
              <w:rPr>
                <w:b/>
                <w:i/>
              </w:rPr>
            </w:pPr>
            <w:r w:rsidRPr="00E830F6">
              <w:rPr>
                <w:b/>
                <w:i/>
              </w:rPr>
              <w:t>3.</w:t>
            </w:r>
            <w:r w:rsidRPr="00E830F6">
              <w:rPr>
                <w:b/>
                <w:i/>
              </w:rPr>
              <w:tab/>
              <w:t>Τα μέρη δύνανται να επιλέξουν αν θα χρησιμοποιήσουν ή όχι το υπόδειγμα σχεδίου αναδιάρθρωσης.</w:t>
            </w:r>
          </w:p>
        </w:tc>
        <w:tc>
          <w:tcPr>
            <w:tcW w:w="4876" w:type="dxa"/>
          </w:tcPr>
          <w:p w:rsidR="00CC1D18" w:rsidRPr="00E830F6" w:rsidRDefault="00CC1D18" w:rsidP="002D2B1C">
            <w:pPr>
              <w:pStyle w:val="Normal6"/>
              <w:rPr>
                <w:b/>
                <w:i/>
              </w:rPr>
            </w:pP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rPr>
                <w:b/>
                <w:i/>
              </w:rPr>
            </w:pPr>
            <w:r w:rsidRPr="00E830F6">
              <w:rPr>
                <w:b/>
                <w:i/>
              </w:rPr>
              <w:t>3α.</w:t>
            </w:r>
            <w:r w:rsidRPr="00E830F6">
              <w:tab/>
            </w:r>
            <w:r w:rsidRPr="00E830F6">
              <w:rPr>
                <w:b/>
                <w:i/>
              </w:rPr>
              <w:t>Με την επιφύλαξη του άρθρου 6 παράγραφος 3 της παρούσας οδηγίας, τα κράτη μέλη διασφαλίζουν ότι τα δικαιώματα και οι απαιτήσεις των εργαζομένων δεν θίγονται από το σχέδιο αναδιάρθρωσης. Τα κράτη μέλη διασφαλίζουν επίσης ότι τα σχέδια αναδιάρθρωσης δεν επηρεάζουν τα ταμεία ή συστήματα επαγγελματικών συντάξεων.</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66</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9</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jc w:val="center"/>
            </w:pPr>
            <w:r w:rsidRPr="00E830F6">
              <w:t>Άρθρο 9</w:t>
            </w:r>
          </w:p>
        </w:tc>
        <w:tc>
          <w:tcPr>
            <w:tcW w:w="4876" w:type="dxa"/>
          </w:tcPr>
          <w:p w:rsidR="00CC1D18" w:rsidRPr="00E830F6" w:rsidRDefault="00CC1D18" w:rsidP="002D2B1C">
            <w:pPr>
              <w:pStyle w:val="Normal6"/>
              <w:jc w:val="center"/>
            </w:pPr>
            <w:r w:rsidRPr="00E830F6">
              <w:t>Άρθρο 9</w:t>
            </w:r>
          </w:p>
        </w:tc>
      </w:tr>
      <w:tr w:rsidR="00CC1D18" w:rsidRPr="00E830F6" w:rsidTr="002D2B1C">
        <w:trPr>
          <w:jc w:val="center"/>
        </w:trPr>
        <w:tc>
          <w:tcPr>
            <w:tcW w:w="4876" w:type="dxa"/>
          </w:tcPr>
          <w:p w:rsidR="00CC1D18" w:rsidRPr="00E830F6" w:rsidRDefault="00CC1D18" w:rsidP="002D2B1C">
            <w:pPr>
              <w:pStyle w:val="Normal6"/>
              <w:jc w:val="center"/>
            </w:pPr>
            <w:r w:rsidRPr="00E830F6">
              <w:t>Έγκριση των σχεδίων αναδιάρθρωσης</w:t>
            </w:r>
          </w:p>
        </w:tc>
        <w:tc>
          <w:tcPr>
            <w:tcW w:w="4876" w:type="dxa"/>
          </w:tcPr>
          <w:p w:rsidR="00CC1D18" w:rsidRPr="00E830F6" w:rsidRDefault="00CC1D18" w:rsidP="002D2B1C">
            <w:pPr>
              <w:pStyle w:val="Normal6"/>
              <w:jc w:val="center"/>
            </w:pPr>
            <w:r w:rsidRPr="00E830F6">
              <w:t>Έγκριση των σχεδίων αναδιάρθρωσης</w:t>
            </w:r>
          </w:p>
        </w:tc>
      </w:tr>
      <w:tr w:rsidR="00CC1D18" w:rsidRPr="00E830F6" w:rsidTr="002D2B1C">
        <w:trPr>
          <w:jc w:val="center"/>
        </w:trPr>
        <w:tc>
          <w:tcPr>
            <w:tcW w:w="4876" w:type="dxa"/>
          </w:tcPr>
          <w:p w:rsidR="00CC1D18" w:rsidRPr="00E830F6" w:rsidRDefault="00CC1D18" w:rsidP="002D2B1C">
            <w:pPr>
              <w:pStyle w:val="Normal6"/>
            </w:pPr>
            <w:r w:rsidRPr="00E830F6">
              <w:t>1.</w:t>
            </w:r>
            <w:r w:rsidRPr="00E830F6">
              <w:tab/>
              <w:t xml:space="preserve">Τα κράτη μέλη διασφαλίζουν ότι οι θιγόμενοι πιστωτές έχουν δικαίωμα ψήφου επί της έγκρισης σχεδίου αναδιάρθρωσης. Τα κράτη μέλη δύνανται να χορηγούν </w:t>
            </w:r>
            <w:r w:rsidRPr="00E830F6">
              <w:rPr>
                <w:b/>
                <w:i/>
              </w:rPr>
              <w:t xml:space="preserve">επίσης </w:t>
            </w:r>
            <w:r w:rsidRPr="00E830F6">
              <w:t>δικαίωμα ψήφου στους θιγόμενους μετόχους/εταίρους, σύμφωνα με το άρθρο 12 παράγραφος 2.</w:t>
            </w:r>
          </w:p>
        </w:tc>
        <w:tc>
          <w:tcPr>
            <w:tcW w:w="4876" w:type="dxa"/>
          </w:tcPr>
          <w:p w:rsidR="00CC1D18" w:rsidRPr="00E830F6" w:rsidRDefault="00CC1D18" w:rsidP="002D2B1C">
            <w:pPr>
              <w:pStyle w:val="Normal6"/>
            </w:pPr>
            <w:r w:rsidRPr="00E830F6">
              <w:t>1.</w:t>
            </w:r>
            <w:r w:rsidRPr="00E830F6">
              <w:tab/>
              <w:t>Τα κράτη μέλη διασφαλίζουν ότι οι θιγόμενοι πιστωτές</w:t>
            </w:r>
            <w:r w:rsidRPr="00E830F6">
              <w:rPr>
                <w:b/>
                <w:i/>
              </w:rPr>
              <w:t xml:space="preserve">, συμπεριλαμβανομένων των εργαζομένων, </w:t>
            </w:r>
            <w:r w:rsidRPr="00E830F6">
              <w:t>έχουν δικαίωμα ψήφου επί της έγκρισης σχεδίου αναδιάρθρωσης</w:t>
            </w:r>
            <w:r w:rsidRPr="00E830F6">
              <w:rPr>
                <w:b/>
                <w:i/>
              </w:rPr>
              <w:t>, αφού ενημερωθούν δεόντως για τη διαδικασία και τις δυνητικές συνέπειές της</w:t>
            </w:r>
            <w:r w:rsidRPr="00E830F6">
              <w:t xml:space="preserve">. Τα κράτη μέλη δύνανται να χορηγούν δικαίωμα ψήφου </w:t>
            </w:r>
            <w:r w:rsidRPr="00E830F6">
              <w:rPr>
                <w:b/>
                <w:i/>
              </w:rPr>
              <w:t xml:space="preserve">επίσης </w:t>
            </w:r>
            <w:r w:rsidRPr="00E830F6">
              <w:t xml:space="preserve">στους θιγόμενους μετόχους/εταίρους, σύμφωνα με το άρθρο 12 παράγραφος 2. </w:t>
            </w:r>
            <w:r w:rsidRPr="00E830F6">
              <w:rPr>
                <w:b/>
                <w:i/>
              </w:rPr>
              <w:t>Οι πιστωτές που δεν θίγονται από το σχέδιο αναδιάρθρωσης δεν έχουν δικαίωμα ψήφου επί της έγκρισης του εν λόγω σχεδίου.</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rPr>
                <w:b/>
                <w:i/>
              </w:rPr>
            </w:pPr>
            <w:r w:rsidRPr="00E830F6">
              <w:rPr>
                <w:b/>
                <w:i/>
              </w:rPr>
              <w:t>1α.</w:t>
            </w:r>
            <w:r w:rsidRPr="00E830F6">
              <w:tab/>
            </w:r>
            <w:r w:rsidRPr="00E830F6">
              <w:rPr>
                <w:b/>
                <w:i/>
              </w:rPr>
              <w:t>Τα κράτη μέλη διασφαλίζουν ότι, στις περιπτώσεις που το σχέδιο περιλαμβάνει μέτρα που συνεπάγονται αλλαγές της οργάνωσης της εργασίας ή των συμβατικών σχέσεων, τα μέτρα αυτά θα επικυρώνονται από τους εργαζομένους όταν αυτό προβλέπεται από το εθνικό δίκαιο και τις εθνικές πρακτικές.</w:t>
            </w:r>
          </w:p>
        </w:tc>
      </w:tr>
      <w:tr w:rsidR="00CC1D18" w:rsidRPr="00E830F6" w:rsidTr="002D2B1C">
        <w:trPr>
          <w:jc w:val="center"/>
        </w:trPr>
        <w:tc>
          <w:tcPr>
            <w:tcW w:w="4876" w:type="dxa"/>
          </w:tcPr>
          <w:p w:rsidR="00CC1D18" w:rsidRPr="00E830F6" w:rsidRDefault="00CC1D18" w:rsidP="002D2B1C">
            <w:pPr>
              <w:pStyle w:val="Normal6"/>
            </w:pPr>
            <w:r w:rsidRPr="00E830F6">
              <w:t>2.</w:t>
            </w:r>
            <w:r w:rsidRPr="00E830F6">
              <w:tab/>
              <w:t>Τα κράτη μέλη διασφαλίζουν ότι τα θιγόμενα μέρη διαχωρίζονται σε ξεχωριστές κατηγορίες που αντικατοπτρίζουν τα κριτήρια κατηγοριοποίησης και αντιμετωπίζονται κατά κατηγορίες. Η κατηγοριοποίηση γίνεται κατά τρόπο ώστε κάθε κατηγορία να περιλαμβάνει απαιτήσεις ή συμμετοχικά δικαιώματα που παρουσιάζουν αρκετές ομοιότητες ώστε να δικαιολογείται η θεώρηση των μελών της κατηγορίας ως ομοιογενούς ομάδας με κοινά συμφέροντα. Κατ’ ελάχιστο, οι εμπραγμάτως ασφαλισμένες και οι ανέγγυες απαιτήσεις αντιμετωπίζονται ως ξεχωριστές κατηγορίες κατά την έγκριση σχεδίου αναδιάρθρωσης. Τα κράτη μέλη</w:t>
            </w:r>
            <w:r w:rsidRPr="00E830F6">
              <w:rPr>
                <w:b/>
                <w:i/>
              </w:rPr>
              <w:t xml:space="preserve"> δύνανται</w:t>
            </w:r>
            <w:r w:rsidRPr="00E830F6">
              <w:t xml:space="preserve"> επίσης </w:t>
            </w:r>
            <w:r w:rsidRPr="00E830F6">
              <w:rPr>
                <w:b/>
                <w:i/>
              </w:rPr>
              <w:t>να</w:t>
            </w:r>
            <w:r w:rsidRPr="00E830F6">
              <w:t xml:space="preserve"> ορίζουν ότι οι εργαζόμενοι αντιμετωπίζονται ως ξεχωριστή, αυτοτελής κατηγορία.</w:t>
            </w:r>
          </w:p>
        </w:tc>
        <w:tc>
          <w:tcPr>
            <w:tcW w:w="4876" w:type="dxa"/>
          </w:tcPr>
          <w:p w:rsidR="00CC1D18" w:rsidRPr="00E830F6" w:rsidRDefault="00CC1D18" w:rsidP="002D2B1C">
            <w:pPr>
              <w:pStyle w:val="Normal6"/>
            </w:pPr>
            <w:r w:rsidRPr="00E830F6">
              <w:t>2.</w:t>
            </w:r>
            <w:r w:rsidRPr="00E830F6">
              <w:tab/>
              <w:t xml:space="preserve">Τα κράτη μέλη διασφαλίζουν ότι τα θιγόμενα μέρη αντιμετωπίζονται κατά ξεχωριστές κατηγορίες που αντικατοπτρίζουν τα κριτήρια κατηγοριοποίησης </w:t>
            </w:r>
            <w:r w:rsidRPr="00E830F6">
              <w:rPr>
                <w:b/>
                <w:i/>
              </w:rPr>
              <w:t xml:space="preserve">βάσει του εθνικού δικαίου. </w:t>
            </w:r>
            <w:r w:rsidRPr="00E830F6">
              <w:t xml:space="preserve">Η κατηγοριοποίηση γίνεται κατά τρόπο ώστε κάθε κατηγορία να περιλαμβάνει απαιτήσεις ή συμμετοχικά δικαιώματα που παρουσιάζουν αρκετές ομοιότητες ώστε να δικαιολογείται η θεώρηση των μελών της κατηγορίας ως ομοιογενούς ομάδας με κοινά συμφέροντα. Κατ’ ελάχιστο, οι εμπραγμάτως ασφαλισμένες και οι ανέγγυες απαιτήσεις αντιμετωπίζονται ως ξεχωριστές κατηγορίες κατά την έγκριση σχεδίου αναδιάρθρωσης. Τα κράτη μέλη </w:t>
            </w:r>
            <w:r w:rsidRPr="00E830F6">
              <w:rPr>
                <w:b/>
                <w:i/>
              </w:rPr>
              <w:t>ορίζουν</w:t>
            </w:r>
            <w:r w:rsidRPr="00E830F6">
              <w:t xml:space="preserve"> επίσης ότι οι εργαζόμενοι αντιμετωπίζονται ως ξεχωριστή, αυτοτελής κατηγορία </w:t>
            </w:r>
            <w:r w:rsidRPr="00E830F6">
              <w:rPr>
                <w:b/>
                <w:i/>
              </w:rPr>
              <w:t>στις περιπτώσεις που θίγονται από το σχέδιο. Τα κράτη μέλη δύνανται επίσης να ορίζουν ότι οι μέτοχοι/εταίροι αντιμετωπίζονται ως ξεχωριστή, αυτοτελής κατηγορία.</w:t>
            </w:r>
          </w:p>
        </w:tc>
      </w:tr>
      <w:tr w:rsidR="00CC1D18" w:rsidRPr="00E830F6" w:rsidTr="002D2B1C">
        <w:trPr>
          <w:jc w:val="center"/>
        </w:trPr>
        <w:tc>
          <w:tcPr>
            <w:tcW w:w="4876" w:type="dxa"/>
          </w:tcPr>
          <w:p w:rsidR="00CC1D18" w:rsidRPr="00E830F6" w:rsidRDefault="00CC1D18" w:rsidP="002D2B1C">
            <w:pPr>
              <w:pStyle w:val="Normal6"/>
            </w:pPr>
            <w:r w:rsidRPr="00E830F6">
              <w:t>3.</w:t>
            </w:r>
            <w:r w:rsidRPr="00E830F6">
              <w:tab/>
              <w:t>Η δικαστική ή διοικητική αρχή εξετάζει την κατηγοριοποίηση όταν υποβάλλεται αίτημα επικύρωσης του σχεδίου αναδιάρθρωσης.</w:t>
            </w:r>
          </w:p>
        </w:tc>
        <w:tc>
          <w:tcPr>
            <w:tcW w:w="4876" w:type="dxa"/>
          </w:tcPr>
          <w:p w:rsidR="00CC1D18" w:rsidRPr="00E830F6" w:rsidRDefault="00CC1D18" w:rsidP="002D2B1C">
            <w:pPr>
              <w:pStyle w:val="Normal6"/>
            </w:pPr>
            <w:r w:rsidRPr="00E830F6">
              <w:t>3.</w:t>
            </w:r>
            <w:r w:rsidRPr="00E830F6">
              <w:tab/>
              <w:t xml:space="preserve">Η δικαστική ή διοικητική αρχή εξετάζει </w:t>
            </w:r>
            <w:r w:rsidRPr="00E830F6">
              <w:rPr>
                <w:b/>
                <w:i/>
              </w:rPr>
              <w:t xml:space="preserve">τα δικαιώματα ψήφου και </w:t>
            </w:r>
            <w:r w:rsidRPr="00E830F6">
              <w:t xml:space="preserve">την κατηγοριοποίηση όταν υποβάλλεται αίτημα επικύρωσης του σχεδίου αναδιάρθρωσης. </w:t>
            </w:r>
            <w:r w:rsidRPr="00E830F6">
              <w:rPr>
                <w:b/>
                <w:i/>
              </w:rPr>
              <w:t>Τα κράτη μέλη δύνανται να ορίζουν ότι τα δικαιώματα ψήφου και η κατηγοριοποίηση θα εξετάζονται από δικαστική ή διοικητική αρχή σε προγενέστερο στάδιο.</w:t>
            </w:r>
          </w:p>
        </w:tc>
      </w:tr>
      <w:tr w:rsidR="00CC1D18" w:rsidRPr="00E830F6" w:rsidTr="002D2B1C">
        <w:trPr>
          <w:jc w:val="center"/>
        </w:trPr>
        <w:tc>
          <w:tcPr>
            <w:tcW w:w="4876" w:type="dxa"/>
          </w:tcPr>
          <w:p w:rsidR="00CC1D18" w:rsidRPr="00E830F6" w:rsidRDefault="00CC1D18" w:rsidP="002D2B1C">
            <w:pPr>
              <w:pStyle w:val="Normal6"/>
            </w:pPr>
            <w:r w:rsidRPr="00E830F6">
              <w:t>4.</w:t>
            </w:r>
            <w:r w:rsidRPr="00E830F6">
              <w:tab/>
              <w:t>Ένα σχέδιο αναδιάρθρωσης θεωρείται εγκεκριμένο από τα θιγόμενα μέρη εφόσον εγκριθεί από πιστωτές που συγκεντρώνουν την πλειοψηφία σε όρους αξίας των συνολικών απαιτήσεων ή μετόχους/εταίρους που συγκεντρώνουν την πλειοψηφία σε όρους αξίας των συνολικών συμμετοχικών δικαιωμάτων, αναλόγως την περίπτωση, σε κάθε επιμέρους κατηγορία. Τα κράτη μέλη καθορίζουν τις απαιτούμενες για την έγκριση σχεδίου αναδιάρθρωσης πλειοψηφίες</w:t>
            </w:r>
            <w:r w:rsidRPr="00E830F6">
              <w:rPr>
                <w:b/>
                <w:i/>
              </w:rPr>
              <w:t>, οι οποίες σε καμία περίπτωση δεν υπερβαίνουν το 75 % της αξίας των απαιτήσεων ή των συμμετοχικών δικαιωμάτων σε κάθε κατηγορία.</w:t>
            </w:r>
          </w:p>
        </w:tc>
        <w:tc>
          <w:tcPr>
            <w:tcW w:w="4876" w:type="dxa"/>
          </w:tcPr>
          <w:p w:rsidR="00CC1D18" w:rsidRPr="00E830F6" w:rsidRDefault="00CC1D18" w:rsidP="002D2B1C">
            <w:pPr>
              <w:pStyle w:val="Normal6"/>
            </w:pPr>
            <w:r w:rsidRPr="00E830F6">
              <w:t>4.</w:t>
            </w:r>
            <w:r w:rsidRPr="00E830F6">
              <w:tab/>
              <w:t>Ένα σχέδιο αναδιάρθρωσης θεωρείται εγκεκριμένο από τα θιγόμενα μέρη εφόσον εγκριθεί από πιστωτές που συγκεντρώνουν την πλειοψηφία σε όρους αξίας των συνολικών απαιτήσεων ή μετόχους/εταίρους που συγκεντρώνουν την πλειοψηφία σε όρους αξίας των συνολικών συμμετοχικών δικαιωμάτων</w:t>
            </w:r>
            <w:r w:rsidRPr="00E830F6">
              <w:rPr>
                <w:b/>
                <w:i/>
              </w:rPr>
              <w:t xml:space="preserve"> και από την πλειοψηφία των πιστωτών</w:t>
            </w:r>
            <w:r w:rsidRPr="00E830F6">
              <w:t>, σε κάθε επιμέρους κατηγορία. Τα κράτη μέλη καθορίζουν τις απαιτούμενες για την έγκριση σχεδίου αναδιάρθρωσης πλειοψηφίες</w:t>
            </w:r>
            <w:r w:rsidRPr="00E830F6">
              <w:rPr>
                <w:b/>
                <w:i/>
              </w:rPr>
              <w:t>.</w:t>
            </w:r>
            <w:r w:rsidRPr="00E830F6">
              <w:t xml:space="preserve"> </w:t>
            </w:r>
          </w:p>
        </w:tc>
      </w:tr>
      <w:tr w:rsidR="00CC1D18" w:rsidRPr="00E830F6" w:rsidTr="002D2B1C">
        <w:trPr>
          <w:jc w:val="center"/>
        </w:trPr>
        <w:tc>
          <w:tcPr>
            <w:tcW w:w="4876" w:type="dxa"/>
          </w:tcPr>
          <w:p w:rsidR="00CC1D18" w:rsidRPr="00E830F6" w:rsidRDefault="00CC1D18" w:rsidP="002D2B1C">
            <w:pPr>
              <w:pStyle w:val="Normal6"/>
            </w:pPr>
            <w:r w:rsidRPr="00E830F6">
              <w:t>5.</w:t>
            </w:r>
            <w:r w:rsidRPr="00E830F6">
              <w:tab/>
              <w:t>Τα κράτη μέλη δύνανται να ορίζουν ότι η ψηφοφορία επί της έγκρισης σχεδίου αναδιάρθρωσης λαμβάνει τη μορφή διαβούλευσης και συμφωνίας με την απαιτούμενη πλειοψηφία των θιγόμενων μερών σε κάθε κατηγορία.</w:t>
            </w:r>
          </w:p>
        </w:tc>
        <w:tc>
          <w:tcPr>
            <w:tcW w:w="4876" w:type="dxa"/>
          </w:tcPr>
          <w:p w:rsidR="00CC1D18" w:rsidRPr="00E830F6" w:rsidRDefault="00CC1D18" w:rsidP="002D2B1C">
            <w:pPr>
              <w:pStyle w:val="Normal6"/>
            </w:pPr>
            <w:r w:rsidRPr="00E830F6">
              <w:t>5.</w:t>
            </w:r>
            <w:r w:rsidRPr="00E830F6">
              <w:tab/>
              <w:t>Τα κράτη μέλη δύνανται να ορίζουν ότι η ψηφοφορία επί της έγκρισης σχεδίου αναδιάρθρωσης λαμβάνει τη μορφή διαβούλευσης και συμφωνίας με την απαιτούμενη πλειοψηφία των θιγόμενων μερών σε κάθε κατηγορία.</w:t>
            </w:r>
          </w:p>
        </w:tc>
      </w:tr>
      <w:tr w:rsidR="00CC1D18" w:rsidRPr="00E830F6" w:rsidTr="002D2B1C">
        <w:trPr>
          <w:jc w:val="center"/>
        </w:trPr>
        <w:tc>
          <w:tcPr>
            <w:tcW w:w="4876" w:type="dxa"/>
          </w:tcPr>
          <w:p w:rsidR="00CC1D18" w:rsidRPr="00E830F6" w:rsidRDefault="00CC1D18" w:rsidP="002D2B1C">
            <w:pPr>
              <w:pStyle w:val="Normal6"/>
            </w:pPr>
            <w:r w:rsidRPr="00E830F6">
              <w:t>6.</w:t>
            </w:r>
            <w:r w:rsidRPr="00E830F6">
              <w:tab/>
              <w:t>Σε περίπτωση μη επίτευξης της αναγκαίας πλειοψηφίας σε μία ή περισσότερες διαφωνούσες κατηγορίες με δικαίωμα ψήφου, το σχέδιο μπορεί παρά ταύτα να επικυρωθεί εάν πληροί τους όρους διακατηγοριακής παράκαμψης των διαφωνιών («cross-class cram-down») που ορίζονται στο άρθρο 11.</w:t>
            </w:r>
          </w:p>
        </w:tc>
        <w:tc>
          <w:tcPr>
            <w:tcW w:w="4876" w:type="dxa"/>
          </w:tcPr>
          <w:p w:rsidR="00CC1D18" w:rsidRPr="00E830F6" w:rsidRDefault="00CC1D18" w:rsidP="002D2B1C">
            <w:pPr>
              <w:pStyle w:val="Normal6"/>
            </w:pPr>
            <w:r w:rsidRPr="00E830F6">
              <w:t>6.</w:t>
            </w:r>
            <w:r w:rsidRPr="00E830F6">
              <w:tab/>
              <w:t xml:space="preserve">Σε περίπτωση μη επίτευξης της αναγκαίας πλειοψηφίας σε μία ή περισσότερες διαφωνούσες κατηγορίες με δικαίωμα ψήφου, το σχέδιο μπορεί παρά ταύτα να επικυρωθεί </w:t>
            </w:r>
            <w:r w:rsidRPr="00E830F6">
              <w:rPr>
                <w:b/>
                <w:i/>
              </w:rPr>
              <w:t xml:space="preserve">από δικαστική ή διοικητική αρχή </w:t>
            </w:r>
            <w:r w:rsidRPr="00E830F6">
              <w:t>εάν πληροί τους όρους διακατηγοριακής παράκαμψης των διαφωνιών («cross-class cram-down») που ορίζονται στο άρθρο 11.</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67</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10</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jc w:val="center"/>
            </w:pPr>
            <w:r w:rsidRPr="00E830F6">
              <w:t>Άρθρο 10</w:t>
            </w:r>
          </w:p>
        </w:tc>
        <w:tc>
          <w:tcPr>
            <w:tcW w:w="4876" w:type="dxa"/>
          </w:tcPr>
          <w:p w:rsidR="00CC1D18" w:rsidRPr="00E830F6" w:rsidRDefault="00CC1D18" w:rsidP="002D2B1C">
            <w:pPr>
              <w:pStyle w:val="Normal6"/>
              <w:jc w:val="center"/>
            </w:pPr>
            <w:r w:rsidRPr="00E830F6">
              <w:t>Άρθρο 10</w:t>
            </w:r>
          </w:p>
        </w:tc>
      </w:tr>
      <w:tr w:rsidR="00CC1D18" w:rsidRPr="00E830F6" w:rsidTr="002D2B1C">
        <w:trPr>
          <w:jc w:val="center"/>
        </w:trPr>
        <w:tc>
          <w:tcPr>
            <w:tcW w:w="4876" w:type="dxa"/>
          </w:tcPr>
          <w:p w:rsidR="00CC1D18" w:rsidRPr="00E830F6" w:rsidRDefault="00CC1D18" w:rsidP="002D2B1C">
            <w:pPr>
              <w:pStyle w:val="Normal6"/>
              <w:jc w:val="center"/>
            </w:pPr>
            <w:r w:rsidRPr="00E830F6">
              <w:t>Επικύρωση των σχεδίων αναδιάρθρωσης</w:t>
            </w:r>
          </w:p>
        </w:tc>
        <w:tc>
          <w:tcPr>
            <w:tcW w:w="4876" w:type="dxa"/>
          </w:tcPr>
          <w:p w:rsidR="00CC1D18" w:rsidRPr="00E830F6" w:rsidRDefault="00CC1D18" w:rsidP="002D2B1C">
            <w:pPr>
              <w:pStyle w:val="Normal6"/>
              <w:jc w:val="center"/>
            </w:pPr>
            <w:r w:rsidRPr="00E830F6">
              <w:t>Επικύρωση των σχεδίων αναδιάρθρωσης</w:t>
            </w:r>
          </w:p>
        </w:tc>
      </w:tr>
      <w:tr w:rsidR="00CC1D18" w:rsidRPr="00E830F6" w:rsidTr="002D2B1C">
        <w:trPr>
          <w:jc w:val="center"/>
        </w:trPr>
        <w:tc>
          <w:tcPr>
            <w:tcW w:w="4876" w:type="dxa"/>
          </w:tcPr>
          <w:p w:rsidR="00CC1D18" w:rsidRPr="00E830F6" w:rsidRDefault="00CC1D18" w:rsidP="002D2B1C">
            <w:pPr>
              <w:pStyle w:val="Normal6"/>
            </w:pPr>
            <w:r w:rsidRPr="00E830F6">
              <w:t>1.</w:t>
            </w:r>
            <w:r w:rsidRPr="00E830F6">
              <w:tab/>
              <w:t>Τα κράτη μέλη διασφαλίζουν ότι οι ακόλουθες κατηγορίες σχεδίων αναδιάρθρωσης καθίστανται δεσμευτικές για τα μέρη μόνον εφόσον επικυρωθούν από δικαστική ή διοικητική αρχή:</w:t>
            </w:r>
          </w:p>
        </w:tc>
        <w:tc>
          <w:tcPr>
            <w:tcW w:w="4876" w:type="dxa"/>
          </w:tcPr>
          <w:p w:rsidR="00CC1D18" w:rsidRPr="00E830F6" w:rsidRDefault="00CC1D18" w:rsidP="002D2B1C">
            <w:pPr>
              <w:pStyle w:val="Normal6"/>
            </w:pPr>
            <w:r w:rsidRPr="00E830F6">
              <w:t>1.</w:t>
            </w:r>
            <w:r w:rsidRPr="00E830F6">
              <w:tab/>
              <w:t>Τα κράτη μέλη διασφαλίζουν ότι οι ακόλουθες κατηγορίες σχεδίων αναδιάρθρωσης καθίστανται δεσμευτικές για τα μέρη μόνον εφόσον επικυρωθούν από δικαστική ή διοικητική αρχή:</w:t>
            </w:r>
          </w:p>
        </w:tc>
      </w:tr>
      <w:tr w:rsidR="00CC1D18" w:rsidRPr="00E830F6" w:rsidTr="002D2B1C">
        <w:trPr>
          <w:jc w:val="center"/>
        </w:trPr>
        <w:tc>
          <w:tcPr>
            <w:tcW w:w="4876" w:type="dxa"/>
          </w:tcPr>
          <w:p w:rsidR="00CC1D18" w:rsidRPr="00E830F6" w:rsidRDefault="00CC1D18" w:rsidP="002D2B1C">
            <w:pPr>
              <w:pStyle w:val="Normal6"/>
            </w:pPr>
            <w:r w:rsidRPr="00E830F6">
              <w:t>α)</w:t>
            </w:r>
            <w:r w:rsidRPr="00E830F6">
              <w:tab/>
              <w:t>σχέδια αναδιάρθρωσης που θίγουν τα συμφέροντα διαφωνούντων θιγόμενων μερών·</w:t>
            </w:r>
          </w:p>
        </w:tc>
        <w:tc>
          <w:tcPr>
            <w:tcW w:w="4876" w:type="dxa"/>
          </w:tcPr>
          <w:p w:rsidR="00CC1D18" w:rsidRPr="00E830F6" w:rsidRDefault="00CC1D18" w:rsidP="002D2B1C">
            <w:pPr>
              <w:pStyle w:val="Normal6"/>
            </w:pPr>
            <w:r w:rsidRPr="00E830F6">
              <w:t>α)</w:t>
            </w:r>
            <w:r w:rsidRPr="00E830F6">
              <w:tab/>
              <w:t>σχέδια αναδιάρθρωσης που θίγουν τα συμφέροντα διαφωνούντων θιγόμενων μερών·</w:t>
            </w:r>
          </w:p>
        </w:tc>
      </w:tr>
      <w:tr w:rsidR="00CC1D18" w:rsidRPr="00E830F6" w:rsidTr="002D2B1C">
        <w:trPr>
          <w:jc w:val="center"/>
        </w:trPr>
        <w:tc>
          <w:tcPr>
            <w:tcW w:w="4876" w:type="dxa"/>
          </w:tcPr>
          <w:p w:rsidR="00CC1D18" w:rsidRPr="00E830F6" w:rsidRDefault="00CC1D18" w:rsidP="002D2B1C">
            <w:pPr>
              <w:pStyle w:val="Normal6"/>
            </w:pPr>
            <w:r w:rsidRPr="00E830F6">
              <w:t>β)</w:t>
            </w:r>
            <w:r w:rsidRPr="00E830F6">
              <w:tab/>
              <w:t>σχέδια αναδιάρθρωσης που προβλέπουν νέα χρηματοδότηση.</w:t>
            </w:r>
          </w:p>
        </w:tc>
        <w:tc>
          <w:tcPr>
            <w:tcW w:w="4876" w:type="dxa"/>
          </w:tcPr>
          <w:p w:rsidR="00CC1D18" w:rsidRPr="00E830F6" w:rsidRDefault="00CC1D18" w:rsidP="002D2B1C">
            <w:pPr>
              <w:pStyle w:val="Normal6"/>
            </w:pPr>
            <w:r w:rsidRPr="00E830F6">
              <w:t>β)</w:t>
            </w:r>
            <w:r w:rsidRPr="00E830F6">
              <w:tab/>
              <w:t>σχέδια αναδιάρθρωσης που προβλέπουν νέα χρηματοδότηση.</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rPr>
                <w:b/>
                <w:i/>
              </w:rPr>
            </w:pPr>
            <w:r w:rsidRPr="00E830F6">
              <w:rPr>
                <w:b/>
                <w:i/>
              </w:rPr>
              <w:t>β α)</w:t>
            </w:r>
            <w:r w:rsidRPr="00E830F6">
              <w:tab/>
            </w:r>
            <w:r w:rsidRPr="00E830F6">
              <w:rPr>
                <w:b/>
                <w:i/>
              </w:rPr>
              <w:t>σχέδια αναδιάρθρωσης που συνεπάγονται μείωση του εργατικού δυναμικού κατά περισσότερο από 25 %·</w:t>
            </w:r>
          </w:p>
        </w:tc>
      </w:tr>
      <w:tr w:rsidR="00CC1D18" w:rsidRPr="00E830F6" w:rsidTr="002D2B1C">
        <w:trPr>
          <w:jc w:val="center"/>
        </w:trPr>
        <w:tc>
          <w:tcPr>
            <w:tcW w:w="4876" w:type="dxa"/>
          </w:tcPr>
          <w:p w:rsidR="00CC1D18" w:rsidRPr="00E830F6" w:rsidRDefault="00CC1D18" w:rsidP="002D2B1C">
            <w:pPr>
              <w:pStyle w:val="Normal6"/>
            </w:pPr>
            <w:r w:rsidRPr="00E830F6">
              <w:t>2.</w:t>
            </w:r>
            <w:r w:rsidRPr="00E830F6">
              <w:tab/>
              <w:t>Τα κράτη μέλη διασφαλίζουν ότι οι προϋποθέσεις υπό τις οποίες σχέδιο αναδιάρθρωσης μπορεί να επικυρωθεί από δικαστική ή διοικητική αρχή προσδιορίζονται σαφώς και περιλαμβάνουν τουλάχιστον τις εξής:</w:t>
            </w:r>
          </w:p>
        </w:tc>
        <w:tc>
          <w:tcPr>
            <w:tcW w:w="4876" w:type="dxa"/>
          </w:tcPr>
          <w:p w:rsidR="00CC1D18" w:rsidRPr="00E830F6" w:rsidRDefault="00CC1D18" w:rsidP="002D2B1C">
            <w:pPr>
              <w:pStyle w:val="Normal6"/>
            </w:pPr>
            <w:r w:rsidRPr="00E830F6">
              <w:t>2.</w:t>
            </w:r>
            <w:r w:rsidRPr="00E830F6">
              <w:tab/>
              <w:t xml:space="preserve">Τα κράτη μέλη διασφαλίζουν ότι οι προϋποθέσεις υπό τις οποίες σχέδιο αναδιάρθρωσης μπορεί να επικυρωθεί από δικαστική ή διοικητική αρχή προσδιορίζονται σαφώς </w:t>
            </w:r>
            <w:r w:rsidRPr="00E830F6">
              <w:rPr>
                <w:b/>
                <w:i/>
              </w:rPr>
              <w:t xml:space="preserve">στο δίκαιό τους </w:t>
            </w:r>
            <w:r w:rsidRPr="00E830F6">
              <w:t>και περιλαμβάνουν τουλάχιστον τις εξής:</w:t>
            </w:r>
          </w:p>
        </w:tc>
      </w:tr>
      <w:tr w:rsidR="00CC1D18" w:rsidRPr="00E830F6" w:rsidTr="002D2B1C">
        <w:trPr>
          <w:jc w:val="center"/>
        </w:trPr>
        <w:tc>
          <w:tcPr>
            <w:tcW w:w="4876" w:type="dxa"/>
          </w:tcPr>
          <w:p w:rsidR="00CC1D18" w:rsidRPr="00E830F6" w:rsidRDefault="00CC1D18" w:rsidP="002D2B1C">
            <w:pPr>
              <w:pStyle w:val="Normal6"/>
            </w:pPr>
            <w:r w:rsidRPr="00E830F6">
              <w:t>α)</w:t>
            </w:r>
            <w:r w:rsidRPr="00E830F6">
              <w:tab/>
              <w:t xml:space="preserve">το σχέδιο αναδιάρθρωσης έχει εγκριθεί </w:t>
            </w:r>
            <w:r w:rsidRPr="00E830F6">
              <w:rPr>
                <w:b/>
                <w:i/>
              </w:rPr>
              <w:t>σύμφωνα με το</w:t>
            </w:r>
            <w:r w:rsidRPr="00E830F6">
              <w:t xml:space="preserve"> άρθρο 9 και έχει κοινοποιηθεί σε όλους τους γνωστούς πιστωτές που ενδέχεται να θίγονται από αυτό·</w:t>
            </w:r>
          </w:p>
        </w:tc>
        <w:tc>
          <w:tcPr>
            <w:tcW w:w="4876" w:type="dxa"/>
          </w:tcPr>
          <w:p w:rsidR="00CC1D18" w:rsidRPr="00E830F6" w:rsidRDefault="00CC1D18" w:rsidP="002D2B1C">
            <w:pPr>
              <w:pStyle w:val="Normal6"/>
            </w:pPr>
            <w:r w:rsidRPr="00E830F6">
              <w:t>α)</w:t>
            </w:r>
            <w:r w:rsidRPr="00E830F6">
              <w:tab/>
              <w:t xml:space="preserve">το σχέδιο αναδιάρθρωσης έχει εγκριθεί </w:t>
            </w:r>
            <w:r w:rsidRPr="00E830F6">
              <w:rPr>
                <w:b/>
                <w:i/>
              </w:rPr>
              <w:t>τηρουμένων των απαιτήσεων που τίθενται στο</w:t>
            </w:r>
            <w:r w:rsidRPr="00E830F6">
              <w:t xml:space="preserve"> άρθρο 9 και έχει κοινοποιηθεί σε όλους τους γνωστούς πιστωτές που ενδέχεται να θίγονται από αυτό·</w:t>
            </w:r>
          </w:p>
        </w:tc>
      </w:tr>
      <w:tr w:rsidR="00CC1D18" w:rsidRPr="00E830F6" w:rsidTr="002D2B1C">
        <w:trPr>
          <w:jc w:val="center"/>
        </w:trPr>
        <w:tc>
          <w:tcPr>
            <w:tcW w:w="4876" w:type="dxa"/>
          </w:tcPr>
          <w:p w:rsidR="00CC1D18" w:rsidRPr="00E830F6" w:rsidRDefault="00CC1D18" w:rsidP="002D2B1C">
            <w:pPr>
              <w:pStyle w:val="Normal6"/>
            </w:pPr>
            <w:r w:rsidRPr="00E830F6">
              <w:t>β)</w:t>
            </w:r>
            <w:r w:rsidRPr="00E830F6">
              <w:tab/>
              <w:t>το σχέδιο αναδιάρθρωσης πληροί το κριτήριο του συμφέροντος των πιστωτών·</w:t>
            </w:r>
          </w:p>
        </w:tc>
        <w:tc>
          <w:tcPr>
            <w:tcW w:w="4876" w:type="dxa"/>
          </w:tcPr>
          <w:p w:rsidR="00CC1D18" w:rsidRPr="00E830F6" w:rsidRDefault="00CC1D18" w:rsidP="002D2B1C">
            <w:pPr>
              <w:pStyle w:val="Normal6"/>
            </w:pPr>
            <w:r w:rsidRPr="00E830F6">
              <w:t>β)</w:t>
            </w:r>
            <w:r w:rsidRPr="00E830F6">
              <w:tab/>
              <w:t>το σχέδιο αναδιάρθρωσης πληροί το κριτήριο του συμφέροντος των πιστωτών·</w:t>
            </w:r>
          </w:p>
        </w:tc>
      </w:tr>
      <w:tr w:rsidR="00CC1D18" w:rsidRPr="00E830F6" w:rsidTr="002D2B1C">
        <w:trPr>
          <w:jc w:val="center"/>
        </w:trPr>
        <w:tc>
          <w:tcPr>
            <w:tcW w:w="4876" w:type="dxa"/>
          </w:tcPr>
          <w:p w:rsidR="00CC1D18" w:rsidRPr="00E830F6" w:rsidRDefault="00CC1D18" w:rsidP="002D2B1C">
            <w:pPr>
              <w:pStyle w:val="Normal6"/>
            </w:pPr>
            <w:r w:rsidRPr="00E830F6">
              <w:t>γ)</w:t>
            </w:r>
            <w:r w:rsidRPr="00E830F6">
              <w:tab/>
              <w:t>κάθε προβλεπόμενη νέα χρηματοδότηση είναι απαραίτητη για την εφαρμογή του σχεδίου αναδιάρθρωσης</w:t>
            </w:r>
            <w:r w:rsidRPr="00E830F6">
              <w:rPr>
                <w:b/>
                <w:i/>
              </w:rPr>
              <w:t xml:space="preserve"> και δεν βλάπτει αδικαιολόγητα τα συμφέροντα των πιστωτών.</w:t>
            </w:r>
          </w:p>
        </w:tc>
        <w:tc>
          <w:tcPr>
            <w:tcW w:w="4876" w:type="dxa"/>
          </w:tcPr>
          <w:p w:rsidR="00CC1D18" w:rsidRPr="00E830F6" w:rsidRDefault="00CC1D18" w:rsidP="002D2B1C">
            <w:pPr>
              <w:pStyle w:val="Normal6"/>
            </w:pPr>
            <w:r w:rsidRPr="00E830F6">
              <w:t>γ)</w:t>
            </w:r>
            <w:r w:rsidRPr="00E830F6">
              <w:tab/>
              <w:t xml:space="preserve">κάθε προβλεπόμενη νέα χρηματοδότηση είναι απαραίτητη </w:t>
            </w:r>
            <w:r w:rsidRPr="00E830F6">
              <w:rPr>
                <w:b/>
                <w:i/>
              </w:rPr>
              <w:t xml:space="preserve">και αναλογική </w:t>
            </w:r>
            <w:r w:rsidRPr="00E830F6">
              <w:t>για την εφαρμογή του σχεδίου αναδιάρθρωσης</w:t>
            </w:r>
            <w:r w:rsidRPr="00E830F6">
              <w:rPr>
                <w:b/>
                <w:i/>
              </w:rPr>
              <w:t>·</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rPr>
                <w:b/>
                <w:i/>
              </w:rPr>
            </w:pPr>
            <w:r w:rsidRPr="00E830F6">
              <w:rPr>
                <w:b/>
                <w:i/>
              </w:rPr>
              <w:t>γ α)</w:t>
            </w:r>
            <w:r w:rsidRPr="00E830F6">
              <w:tab/>
            </w:r>
            <w:r w:rsidRPr="00E830F6">
              <w:rPr>
                <w:b/>
                <w:i/>
              </w:rPr>
              <w:t>έχει προηγηθεί ενημέρωση και διαβούλευση με τους εκπροσώπους των εργαζομένων.</w:t>
            </w:r>
          </w:p>
        </w:tc>
      </w:tr>
      <w:tr w:rsidR="00CC1D18" w:rsidRPr="00E830F6" w:rsidTr="002D2B1C">
        <w:trPr>
          <w:jc w:val="center"/>
        </w:trPr>
        <w:tc>
          <w:tcPr>
            <w:tcW w:w="4876" w:type="dxa"/>
          </w:tcPr>
          <w:p w:rsidR="00CC1D18" w:rsidRPr="00E830F6" w:rsidRDefault="00CC1D18" w:rsidP="002D2B1C">
            <w:pPr>
              <w:pStyle w:val="Normal6"/>
            </w:pPr>
            <w:r w:rsidRPr="00E830F6">
              <w:t>3.</w:t>
            </w:r>
            <w:r w:rsidRPr="00E830F6">
              <w:tab/>
              <w:t xml:space="preserve">Τα κράτη μέλη διασφαλίζουν ότι οι δικαστικές ή διοικητικές αρχές </w:t>
            </w:r>
            <w:r w:rsidRPr="00E830F6">
              <w:rPr>
                <w:b/>
                <w:i/>
              </w:rPr>
              <w:t>δύνανται να αρνηθούν</w:t>
            </w:r>
            <w:r w:rsidRPr="00E830F6">
              <w:t xml:space="preserve"> την επικύρωση σχεδίου αναδιάρθρωσης το οποίο δεν προσφέρει εύλογη προοπτική αποτροπής της αφερεγγυότητας του οφειλέτη και εξασφάλισης της βιωσιμότητας της επιχείρησης.</w:t>
            </w:r>
          </w:p>
        </w:tc>
        <w:tc>
          <w:tcPr>
            <w:tcW w:w="4876" w:type="dxa"/>
          </w:tcPr>
          <w:p w:rsidR="00CC1D18" w:rsidRPr="00E830F6" w:rsidRDefault="00CC1D18" w:rsidP="002D2B1C">
            <w:pPr>
              <w:pStyle w:val="Normal6"/>
            </w:pPr>
            <w:r w:rsidRPr="00E830F6">
              <w:t>3.</w:t>
            </w:r>
            <w:r w:rsidRPr="00E830F6">
              <w:tab/>
              <w:t xml:space="preserve">Τα κράτη μέλη διασφαλίζουν ότι οι δικαστικές ή διοικητικές αρχές </w:t>
            </w:r>
            <w:r w:rsidRPr="00E830F6">
              <w:rPr>
                <w:b/>
                <w:i/>
              </w:rPr>
              <w:t>αρνούνται</w:t>
            </w:r>
            <w:r w:rsidRPr="00E830F6">
              <w:t xml:space="preserve"> την επικύρωση σχεδίου αναδιάρθρωσης το οποίο δεν προσφέρει εύλογη προοπτική αποτροπής της αφερεγγυότητας του οφειλέτη και εξασφάλισης της βιωσιμότητας της επιχείρησης.</w:t>
            </w:r>
          </w:p>
        </w:tc>
      </w:tr>
      <w:tr w:rsidR="00CC1D18" w:rsidRPr="00E830F6" w:rsidTr="002D2B1C">
        <w:trPr>
          <w:jc w:val="center"/>
        </w:trPr>
        <w:tc>
          <w:tcPr>
            <w:tcW w:w="4876" w:type="dxa"/>
          </w:tcPr>
          <w:p w:rsidR="00CC1D18" w:rsidRPr="00E830F6" w:rsidRDefault="00CC1D18" w:rsidP="002D2B1C">
            <w:pPr>
              <w:pStyle w:val="Normal6"/>
            </w:pPr>
            <w:r w:rsidRPr="00E830F6">
              <w:t>4.</w:t>
            </w:r>
            <w:r w:rsidRPr="00E830F6">
              <w:tab/>
              <w:t>Τα κράτη μέλη διασφαλίζουν ότι, στις περιπτώσεις που απαιτείται η επικύρωση σχεδίου αναδιάρθρωσης από δικαστική ή διοικητική αρχή για να καταστεί αυτό δεσμευτικό, η σχετική απόφαση λαμβάνεται χωρίς αδικαιολόγητη καθυστέρηση μετά την υποβολή της αίτησης επικύρωσης του σχεδίου αναδιάρθρωσης</w:t>
            </w:r>
            <w:r w:rsidRPr="00E830F6">
              <w:rPr>
                <w:b/>
                <w:i/>
              </w:rPr>
              <w:t xml:space="preserve"> και, σε κάθε περίπτωση, εντός 30 ημερών από την υποβολή της αίτησης</w:t>
            </w:r>
            <w:r w:rsidRPr="00E830F6">
              <w:t>.</w:t>
            </w:r>
          </w:p>
        </w:tc>
        <w:tc>
          <w:tcPr>
            <w:tcW w:w="4876" w:type="dxa"/>
          </w:tcPr>
          <w:p w:rsidR="00CC1D18" w:rsidRPr="00E830F6" w:rsidRDefault="00CC1D18" w:rsidP="002D2B1C">
            <w:pPr>
              <w:pStyle w:val="Normal6"/>
            </w:pPr>
            <w:r w:rsidRPr="00E830F6">
              <w:t>4.</w:t>
            </w:r>
            <w:r w:rsidRPr="00E830F6">
              <w:tab/>
              <w:t xml:space="preserve">Τα κράτη μέλη διασφαλίζουν ότι, στις περιπτώσεις που απαιτείται η επικύρωση σχεδίου αναδιάρθρωσης από δικαστική ή διοικητική αρχή για να καταστεί αυτό δεσμευτικό, η σχετική απόφαση λαμβάνεται </w:t>
            </w:r>
            <w:r w:rsidRPr="00E830F6">
              <w:rPr>
                <w:b/>
                <w:i/>
              </w:rPr>
              <w:t xml:space="preserve">εντός ευλόγου χρονικού διαστήματος και </w:t>
            </w:r>
            <w:r w:rsidRPr="00E830F6">
              <w:t>χωρίς αδικαιολόγητη καθυστέρηση μετά την υποβολή της αίτησης επικύρωσης του σχεδίου αναδιάρθρωσης.</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68</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11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jc w:val="center"/>
            </w:pPr>
            <w:r w:rsidRPr="00E830F6">
              <w:t>Άρθρο 11</w:t>
            </w:r>
          </w:p>
        </w:tc>
        <w:tc>
          <w:tcPr>
            <w:tcW w:w="4876" w:type="dxa"/>
          </w:tcPr>
          <w:p w:rsidR="00CC1D18" w:rsidRPr="00E830F6" w:rsidRDefault="00CC1D18" w:rsidP="002D2B1C">
            <w:pPr>
              <w:pStyle w:val="Normal6"/>
              <w:jc w:val="center"/>
            </w:pPr>
            <w:r w:rsidRPr="00E830F6">
              <w:t>Άρθρο 11</w:t>
            </w:r>
          </w:p>
        </w:tc>
      </w:tr>
      <w:tr w:rsidR="00CC1D18" w:rsidRPr="00E830F6" w:rsidTr="002D2B1C">
        <w:trPr>
          <w:jc w:val="center"/>
        </w:trPr>
        <w:tc>
          <w:tcPr>
            <w:tcW w:w="4876" w:type="dxa"/>
          </w:tcPr>
          <w:p w:rsidR="00CC1D18" w:rsidRPr="00E830F6" w:rsidRDefault="00CC1D18" w:rsidP="002D2B1C">
            <w:pPr>
              <w:pStyle w:val="Normal6"/>
              <w:jc w:val="center"/>
            </w:pPr>
            <w:r w:rsidRPr="00E830F6">
              <w:t>Διακατηγοριακή παράκαμψη των διαφωνιών («cross-class cram-down»)</w:t>
            </w:r>
          </w:p>
        </w:tc>
        <w:tc>
          <w:tcPr>
            <w:tcW w:w="4876" w:type="dxa"/>
          </w:tcPr>
          <w:p w:rsidR="00CC1D18" w:rsidRPr="00E830F6" w:rsidRDefault="00CC1D18" w:rsidP="002D2B1C">
            <w:pPr>
              <w:pStyle w:val="Normal6"/>
              <w:jc w:val="center"/>
            </w:pPr>
            <w:r w:rsidRPr="00E830F6">
              <w:t>Διακατηγοριακή παράκαμψη των διαφωνιών («cross-class cram-down»)</w:t>
            </w:r>
          </w:p>
        </w:tc>
      </w:tr>
      <w:tr w:rsidR="00CC1D18" w:rsidRPr="00E830F6" w:rsidTr="002D2B1C">
        <w:trPr>
          <w:jc w:val="center"/>
        </w:trPr>
        <w:tc>
          <w:tcPr>
            <w:tcW w:w="4876" w:type="dxa"/>
          </w:tcPr>
          <w:p w:rsidR="00CC1D18" w:rsidRPr="00E830F6" w:rsidRDefault="00CC1D18" w:rsidP="002D2B1C">
            <w:pPr>
              <w:pStyle w:val="Normal6"/>
            </w:pPr>
            <w:r w:rsidRPr="00E830F6">
              <w:t>1.</w:t>
            </w:r>
            <w:r w:rsidRPr="00E830F6">
              <w:tab/>
              <w:t>Τα κράτη μέλη διασφαλίζουν ότι σχέδιο αναδιάρθρωσης το οποίο δεν έχει εγκριθεί από κάθε επιμέρους κατηγορία θιγόμενων μερών δύναται παρά ταύτα να επικυρωθεί από δικαστική ή διοικητική αρχή, κατόπιν πρότασης του οφειλέτη ή πρότασης πιστωτή με τη συναίνεση του οφειλέτη, και να καταστεί δεσμευτικό έναντι μίας ή περισσότερων διαφωνουσών κατηγοριών, εφόσον το σχέδιο αναδιάρθρωσης:</w:t>
            </w:r>
          </w:p>
        </w:tc>
        <w:tc>
          <w:tcPr>
            <w:tcW w:w="4876" w:type="dxa"/>
          </w:tcPr>
          <w:p w:rsidR="00CC1D18" w:rsidRPr="00E830F6" w:rsidRDefault="00CC1D18" w:rsidP="002D2B1C">
            <w:pPr>
              <w:pStyle w:val="Normal6"/>
            </w:pPr>
            <w:r w:rsidRPr="00E830F6">
              <w:t>1.</w:t>
            </w:r>
            <w:r w:rsidRPr="00E830F6">
              <w:tab/>
              <w:t>Τα κράτη μέλη διασφαλίζουν ότι σχέδιο αναδιάρθρωσης το οποίο δεν έχει εγκριθεί από κάθε επιμέρους κατηγορία θιγόμενων μερών δύναται παρά ταύτα να επικυρωθεί από δικαστική ή διοικητική αρχή, κατόπιν πρότασης του οφειλέτη ή</w:t>
            </w:r>
            <w:r w:rsidRPr="00E830F6">
              <w:rPr>
                <w:b/>
                <w:i/>
              </w:rPr>
              <w:t>, όταν αυτό προβλέπεται από το εθνικό δίκαιο,</w:t>
            </w:r>
            <w:r w:rsidRPr="00E830F6">
              <w:t xml:space="preserve"> πρότασης πιστωτή με τη συναίνεση του οφειλέτη, και να καταστεί δεσμευτικό έναντι μίας ή περισσότερων διαφωνουσών κατηγοριών, εφόσον το σχέδιο αναδιάρθρωσης:</w:t>
            </w:r>
          </w:p>
        </w:tc>
      </w:tr>
      <w:tr w:rsidR="00CC1D18" w:rsidRPr="00E830F6" w:rsidTr="002D2B1C">
        <w:trPr>
          <w:jc w:val="center"/>
        </w:trPr>
        <w:tc>
          <w:tcPr>
            <w:tcW w:w="4876" w:type="dxa"/>
          </w:tcPr>
          <w:p w:rsidR="00CC1D18" w:rsidRPr="00E830F6" w:rsidRDefault="00CC1D18" w:rsidP="002D2B1C">
            <w:pPr>
              <w:pStyle w:val="Normal6"/>
            </w:pPr>
            <w:r w:rsidRPr="00E830F6">
              <w:t>α)</w:t>
            </w:r>
            <w:r w:rsidRPr="00E830F6">
              <w:tab/>
              <w:t>πληροί τους όρους του άρθρου 10 παράγραφος 2</w:t>
            </w:r>
            <w:r w:rsidRPr="00E830F6">
              <w:rPr>
                <w:b/>
                <w:i/>
              </w:rPr>
              <w:t>·</w:t>
            </w:r>
          </w:p>
        </w:tc>
        <w:tc>
          <w:tcPr>
            <w:tcW w:w="4876" w:type="dxa"/>
          </w:tcPr>
          <w:p w:rsidR="00CC1D18" w:rsidRPr="00E830F6" w:rsidRDefault="00CC1D18" w:rsidP="002D2B1C">
            <w:pPr>
              <w:pStyle w:val="Normal6"/>
            </w:pPr>
            <w:r w:rsidRPr="00E830F6">
              <w:t>α)</w:t>
            </w:r>
            <w:r w:rsidRPr="00E830F6">
              <w:tab/>
              <w:t>πληροί τους όρους του άρθρου 10 παράγραφος 2</w:t>
            </w:r>
            <w:r w:rsidRPr="00E830F6">
              <w:rPr>
                <w:b/>
                <w:i/>
              </w:rPr>
              <w:t>, διασφαλίζοντας επιπλέον την τήρηση όλων των απαιτήσεων που ορίζονται στο εθνικό δίκαιο·</w:t>
            </w:r>
          </w:p>
        </w:tc>
      </w:tr>
      <w:tr w:rsidR="00CC1D18" w:rsidRPr="00E830F6" w:rsidTr="002D2B1C">
        <w:trPr>
          <w:jc w:val="center"/>
        </w:trPr>
        <w:tc>
          <w:tcPr>
            <w:tcW w:w="4876" w:type="dxa"/>
          </w:tcPr>
          <w:p w:rsidR="00CC1D18" w:rsidRPr="00E830F6" w:rsidRDefault="00CC1D18" w:rsidP="002D2B1C">
            <w:pPr>
              <w:pStyle w:val="Normal6"/>
            </w:pPr>
            <w:r w:rsidRPr="00E830F6">
              <w:t>β)</w:t>
            </w:r>
            <w:r w:rsidRPr="00E830F6">
              <w:tab/>
              <w:t xml:space="preserve">έχει εγκριθεί από </w:t>
            </w:r>
            <w:r w:rsidRPr="00E830F6">
              <w:rPr>
                <w:b/>
                <w:i/>
              </w:rPr>
              <w:t>τουλάχιστον μία κατηγορία</w:t>
            </w:r>
            <w:r w:rsidRPr="00E830F6">
              <w:t xml:space="preserve"> θιγόμενων πιστωτών</w:t>
            </w:r>
            <w:r w:rsidRPr="00E830F6">
              <w:rPr>
                <w:b/>
                <w:i/>
              </w:rPr>
              <w:t xml:space="preserve"> εκτός από</w:t>
            </w:r>
            <w:r w:rsidRPr="00E830F6">
              <w:t xml:space="preserve"> κατηγορία μετόχων/εταίρων </w:t>
            </w:r>
            <w:r w:rsidRPr="00E830F6">
              <w:rPr>
                <w:b/>
                <w:i/>
              </w:rPr>
              <w:t>και</w:t>
            </w:r>
            <w:r w:rsidRPr="00E830F6">
              <w:t xml:space="preserve"> </w:t>
            </w:r>
            <w:r w:rsidRPr="00E830F6">
              <w:rPr>
                <w:b/>
                <w:i/>
              </w:rPr>
              <w:t>εκτός από οποιαδήποτε</w:t>
            </w:r>
            <w:r w:rsidRPr="00E830F6">
              <w:t xml:space="preserve"> άλλη κατηγορία η οποία, βάσει αποτίμησης της επιχείρησης, δεν θα λάμβανε οποιαδήποτε πληρωμή ή άλλο αντάλλαγμα σε περίπτωση εφαρμογής της συνήθους ιεραρχικής κατάταξης των απαιτήσεων προς ικανοποίηση από το προϊόν της εκκαθάρισης·</w:t>
            </w:r>
          </w:p>
        </w:tc>
        <w:tc>
          <w:tcPr>
            <w:tcW w:w="4876" w:type="dxa"/>
          </w:tcPr>
          <w:p w:rsidR="00CC1D18" w:rsidRPr="00E830F6" w:rsidRDefault="00CC1D18" w:rsidP="002D2B1C">
            <w:pPr>
              <w:pStyle w:val="Normal6"/>
            </w:pPr>
            <w:r w:rsidRPr="00E830F6">
              <w:t>β)</w:t>
            </w:r>
            <w:r w:rsidRPr="00E830F6">
              <w:tab/>
              <w:t xml:space="preserve">έχει εγκριθεί από </w:t>
            </w:r>
            <w:r w:rsidRPr="00E830F6">
              <w:rPr>
                <w:b/>
                <w:i/>
              </w:rPr>
              <w:t>την πλειοψηφία των κατηγοριών</w:t>
            </w:r>
            <w:r w:rsidRPr="00E830F6">
              <w:t xml:space="preserve"> θιγόμενων πιστωτών</w:t>
            </w:r>
            <w:r w:rsidRPr="00E830F6">
              <w:rPr>
                <w:b/>
                <w:i/>
              </w:rPr>
              <w:t>, μεταξύ των οποίων δεν υπάρχει καμία</w:t>
            </w:r>
            <w:r w:rsidRPr="00E830F6">
              <w:t xml:space="preserve"> κατηγορία μετόχων/εταίρων </w:t>
            </w:r>
            <w:r w:rsidRPr="00E830F6">
              <w:rPr>
                <w:b/>
                <w:i/>
              </w:rPr>
              <w:t>ή</w:t>
            </w:r>
            <w:r w:rsidRPr="00E830F6">
              <w:t xml:space="preserve"> οποιαδήποτε άλλη κατηγορία η οποία, βάσει αποτίμησης της επιχείρησης, δεν θα λάμβανε οποιαδήποτε πληρωμή ή άλλο αντάλλαγμα σε περίπτωση εφαρμογής της συνήθους ιεραρχικής κατάταξης των απαιτήσεων προς ικανοποίηση από το προϊόν της εκκαθάρισης·</w:t>
            </w:r>
          </w:p>
        </w:tc>
      </w:tr>
      <w:tr w:rsidR="00CC1D18" w:rsidRPr="00E830F6" w:rsidTr="002D2B1C">
        <w:trPr>
          <w:jc w:val="center"/>
        </w:trPr>
        <w:tc>
          <w:tcPr>
            <w:tcW w:w="4876" w:type="dxa"/>
          </w:tcPr>
          <w:p w:rsidR="00CC1D18" w:rsidRPr="00E830F6" w:rsidRDefault="00CC1D18" w:rsidP="002D2B1C">
            <w:pPr>
              <w:pStyle w:val="Normal6"/>
            </w:pPr>
            <w:r w:rsidRPr="00E830F6">
              <w:t>γ)</w:t>
            </w:r>
            <w:r w:rsidRPr="00E830F6">
              <w:tab/>
              <w:t>τηρεί τον κανόνα της απόλυτης προτεραιότητας.</w:t>
            </w:r>
          </w:p>
        </w:tc>
        <w:tc>
          <w:tcPr>
            <w:tcW w:w="4876" w:type="dxa"/>
          </w:tcPr>
          <w:p w:rsidR="00CC1D18" w:rsidRPr="00E830F6" w:rsidRDefault="00CC1D18" w:rsidP="002D2B1C">
            <w:pPr>
              <w:pStyle w:val="Normal6"/>
            </w:pPr>
            <w:r w:rsidRPr="00E830F6">
              <w:t>γ)</w:t>
            </w:r>
            <w:r w:rsidRPr="00E830F6">
              <w:tab/>
              <w:t>τηρεί τον κανόνα της απόλυτης προτεραιότητας.</w:t>
            </w:r>
          </w:p>
        </w:tc>
      </w:tr>
      <w:tr w:rsidR="00CC1D18" w:rsidRPr="00E830F6" w:rsidTr="002D2B1C">
        <w:trPr>
          <w:jc w:val="center"/>
        </w:trPr>
        <w:tc>
          <w:tcPr>
            <w:tcW w:w="4876" w:type="dxa"/>
          </w:tcPr>
          <w:p w:rsidR="00CC1D18" w:rsidRPr="00E830F6" w:rsidRDefault="00CC1D18" w:rsidP="002D2B1C">
            <w:pPr>
              <w:pStyle w:val="Normal6"/>
            </w:pPr>
            <w:r w:rsidRPr="00E830F6">
              <w:t>2.</w:t>
            </w:r>
            <w:r w:rsidRPr="00E830F6">
              <w:tab/>
              <w:t xml:space="preserve">Τα κράτη μέλη δύνανται να </w:t>
            </w:r>
            <w:r w:rsidRPr="00E830F6">
              <w:rPr>
                <w:b/>
                <w:i/>
              </w:rPr>
              <w:t>τροποποιούν</w:t>
            </w:r>
            <w:r w:rsidRPr="00E830F6">
              <w:t xml:space="preserve"> τον ελάχιστο αριθμό θιγόμενων κατηγοριών που απαιτείται να εγκρίνουν το σχέδιο κατά τα προβλεπόμενα στην παράγραφο 1 στοιχείο β).</w:t>
            </w:r>
          </w:p>
        </w:tc>
        <w:tc>
          <w:tcPr>
            <w:tcW w:w="4876" w:type="dxa"/>
          </w:tcPr>
          <w:p w:rsidR="00CC1D18" w:rsidRPr="00E830F6" w:rsidRDefault="00CC1D18" w:rsidP="002D2B1C">
            <w:pPr>
              <w:pStyle w:val="Normal6"/>
            </w:pPr>
            <w:r w:rsidRPr="00E830F6">
              <w:t>2.</w:t>
            </w:r>
            <w:r w:rsidRPr="00E830F6">
              <w:tab/>
              <w:t xml:space="preserve">Τα κράτη μέλη δύνανται να </w:t>
            </w:r>
            <w:r w:rsidRPr="00E830F6">
              <w:rPr>
                <w:b/>
                <w:i/>
              </w:rPr>
              <w:t>αυξάνουν</w:t>
            </w:r>
            <w:r w:rsidRPr="00E830F6">
              <w:t xml:space="preserve"> τον ελάχιστο αριθμό θιγόμενων κατηγοριών που απαιτείται να εγκρίνουν το σχέδιο κατά τα προβλεπόμενα στην παράγραφο 1 στοιχείο β)</w:t>
            </w:r>
            <w:r w:rsidRPr="00E830F6">
              <w:rPr>
                <w:b/>
                <w:i/>
              </w:rPr>
              <w:t>, υπό την προϋπόθεση ότι ο ελάχιστος αυτός αριθμός εξακολουθεί να καλύπτει την πλειοψηφία των κατηγοριών</w:t>
            </w:r>
            <w:r w:rsidRPr="00E830F6">
              <w:t>.</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69</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12 – παράγραφος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1.</w:t>
            </w:r>
            <w:r w:rsidRPr="00E830F6">
              <w:tab/>
              <w:t>Τα κράτη μέλη διασφαλίζουν ότι, όταν υπάρχει πιθανότητα αφερεγγυότητας, οι μέτοχοι και άλλοι εταίροι με συμμετοχικά δικαιώματα στον οφειλέτη δεν δύνανται να αποτρέψουν αδικαιολόγητα την έγκριση ή την εφαρμογή σχεδίου αναδιάρθρωσης που θα αποκαθιστούσε τη βιωσιμότητα της επιχείρησης.</w:t>
            </w:r>
          </w:p>
        </w:tc>
        <w:tc>
          <w:tcPr>
            <w:tcW w:w="4876" w:type="dxa"/>
          </w:tcPr>
          <w:p w:rsidR="00CC1D18" w:rsidRPr="00E830F6" w:rsidRDefault="00CC1D18" w:rsidP="002D2B1C">
            <w:pPr>
              <w:pStyle w:val="Normal6"/>
            </w:pPr>
            <w:r w:rsidRPr="00E830F6">
              <w:t>1.</w:t>
            </w:r>
            <w:r w:rsidRPr="00E830F6">
              <w:tab/>
              <w:t xml:space="preserve">Τα κράτη μέλη διασφαλίζουν ότι, όταν υπάρχει πιθανότητα αφερεγγυότητας, οι μέτοχοι και άλλοι εταίροι με συμμετοχικά δικαιώματα στον οφειλέτη δεν δύνανται να αποτρέψουν αδικαιολόγητα </w:t>
            </w:r>
            <w:r w:rsidRPr="00E830F6">
              <w:rPr>
                <w:b/>
                <w:i/>
              </w:rPr>
              <w:t xml:space="preserve">ή να δημιουργήσουν εμπόδια για </w:t>
            </w:r>
            <w:r w:rsidRPr="00E830F6">
              <w:t>την έγκριση ή την εφαρμογή σχεδίου αναδιάρθρωσης που θα αποκαθιστούσε τη βιωσιμότητα της επιχείρησης.</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70</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12 α (νέο)</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jc w:val="center"/>
              <w:rPr>
                <w:b/>
                <w:i/>
              </w:rPr>
            </w:pPr>
            <w:r w:rsidRPr="00E830F6">
              <w:rPr>
                <w:b/>
                <w:i/>
              </w:rPr>
              <w:t>Άρθρο 12α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jc w:val="center"/>
            </w:pPr>
            <w:r w:rsidRPr="00E830F6">
              <w:rPr>
                <w:b/>
                <w:i/>
              </w:rPr>
              <w:t>Εργαζόμενοι</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pPr>
            <w:r w:rsidRPr="00E830F6">
              <w:rPr>
                <w:b/>
                <w:i/>
              </w:rPr>
              <w:t>Τα κράτη μέλη μεριμνούν ώστε τα δικαιώματα των εργαζομένων, συμπεριλαμβανομένων των δικαιωμάτων που ορίζονται στην παρούσα οδηγία, να μην υπονομεύονται από τη διαδικασία αναδιάρθρωσης και να υπάρχει ανεξάρτητη εποπτεία όσον αφορά τη συμμόρφωση με τη σχετική ενωσιακή και εθνική νομοθεσία. Στα δικαιώματα αυτά περιλαμβάνονται ειδικότερα: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pPr>
            <w:r w:rsidRPr="00E830F6">
              <w:rPr>
                <w:b/>
                <w:i/>
              </w:rPr>
              <w:t>1)</w:t>
            </w:r>
            <w:r w:rsidRPr="00E830F6">
              <w:rPr>
                <w:b/>
                <w:i/>
              </w:rPr>
              <w:tab/>
              <w:t>το δικαίωμα συλλογικής διαπραγμάτευσης και εργασιακής κινητοποίησης· και</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pPr>
            <w:r w:rsidRPr="00E830F6">
              <w:rPr>
                <w:b/>
                <w:i/>
              </w:rPr>
              <w:t>(2)</w:t>
            </w:r>
            <w:r w:rsidRPr="00E830F6">
              <w:rPr>
                <w:b/>
                <w:i/>
              </w:rPr>
              <w:tab/>
              <w:t>το δικαίωμα ενημέρωσης και διαβούλευσης, συμπεριλαμβανομένου ιδίως του δικαιώματος της πρόσβασης σε πληροφορίες σχετικά με οποιαδήποτε διαδικασία η οποία θα μπορούσε να έχει αντίκτυπο στην απασχόληση ή στη δυνατότητα των εργαζομένων να ανακτούν τις αμοιβές τους και τυχόν μελλοντικές πληρωμές, συμπεριλαμβανομένων των επαγγελματικών συντάξεων.</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pPr>
            <w:r w:rsidRPr="00E830F6">
              <w:rPr>
                <w:b/>
                <w:i/>
              </w:rPr>
              <w:t>Τα κράτη μέλη εξασφαλίζουν επίσης ότι οι εργαζόμενοι αντιμετωπίζονται πάντοτε ως γενικώς προνομιούχος και εμπραγμάτως ασφαλισμένη κατηγορία πιστωτών.</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71</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13 – παράγραφος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1.</w:t>
            </w:r>
            <w:r w:rsidRPr="00E830F6">
              <w:tab/>
              <w:t>Σε περίπτωση ένστασης κατά σχεδίου αναδιάρθρωσης με την αιτιολογία ότι δεν πληροί το κριτήριο του συμφέροντος των πιστωτών, η δικαστική ή διοικητική αρχή καθορίζει την αξία εκκαθάρισης.</w:t>
            </w:r>
          </w:p>
        </w:tc>
        <w:tc>
          <w:tcPr>
            <w:tcW w:w="4876" w:type="dxa"/>
          </w:tcPr>
          <w:p w:rsidR="00CC1D18" w:rsidRPr="00E830F6" w:rsidRDefault="00CC1D18" w:rsidP="002D2B1C">
            <w:pPr>
              <w:pStyle w:val="Normal6"/>
            </w:pPr>
            <w:r w:rsidRPr="00E830F6">
              <w:t>1.</w:t>
            </w:r>
            <w:r w:rsidRPr="00E830F6">
              <w:tab/>
              <w:t xml:space="preserve">Σε περίπτωση ένστασης κατά σχεδίου αναδιάρθρωσης </w:t>
            </w:r>
            <w:r w:rsidRPr="00E830F6">
              <w:rPr>
                <w:b/>
                <w:i/>
              </w:rPr>
              <w:t xml:space="preserve">ή σχεδίου πώλησης </w:t>
            </w:r>
            <w:r w:rsidRPr="00E830F6">
              <w:t>με την αιτιολογία ότι δεν πληροί το κριτήριο του συμφέροντος των πιστωτών, η δικαστική ή διοικητική αρχή καθορίζει την αξία εκκαθάρισης.</w:t>
            </w:r>
          </w:p>
        </w:tc>
      </w:tr>
    </w:tbl>
    <w:p w:rsidR="00CC1D18" w:rsidRPr="00E830F6" w:rsidRDefault="00CC1D18" w:rsidP="00CC1D18"/>
    <w:p w:rsidR="00CC1D18" w:rsidRPr="00E830F6" w:rsidRDefault="00CC1D18" w:rsidP="00CC1D18">
      <w:pPr>
        <w:pStyle w:val="AMNumberTabs"/>
        <w:keepNext/>
      </w:pPr>
      <w:r w:rsidRPr="00E830F6">
        <w:t>Τροπολογία</w:t>
      </w:r>
      <w:r w:rsidRPr="00E830F6">
        <w:tab/>
      </w:r>
      <w:r w:rsidRPr="00E830F6">
        <w:tab/>
        <w:t>72</w:t>
      </w:r>
    </w:p>
    <w:p w:rsidR="00CC1D18" w:rsidRPr="00E830F6" w:rsidRDefault="00CC1D18" w:rsidP="00CC1D18">
      <w:pPr>
        <w:pStyle w:val="NormalBold12b"/>
        <w:keepNext/>
      </w:pPr>
      <w:r w:rsidRPr="00E830F6">
        <w:t>Πρόταση οδηγίας</w:t>
      </w:r>
    </w:p>
    <w:p w:rsidR="00CC1D18" w:rsidRPr="00E830F6" w:rsidRDefault="00CC1D18" w:rsidP="00CC1D18">
      <w:pPr>
        <w:pStyle w:val="NormalBold"/>
        <w:keepNext/>
      </w:pPr>
      <w:r w:rsidRPr="00E830F6">
        <w:t>Άρθρο 14 – παράγραφος 1</w:t>
      </w:r>
    </w:p>
    <w:p w:rsidR="00CC1D18" w:rsidRPr="00E830F6" w:rsidRDefault="00CC1D18" w:rsidP="00CC1D1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1D18" w:rsidRPr="00E830F6" w:rsidTr="002D2B1C">
        <w:trPr>
          <w:jc w:val="center"/>
        </w:trPr>
        <w:tc>
          <w:tcPr>
            <w:tcW w:w="9752" w:type="dxa"/>
            <w:gridSpan w:val="2"/>
          </w:tcPr>
          <w:p w:rsidR="00CC1D18" w:rsidRPr="00E830F6" w:rsidRDefault="00CC1D18" w:rsidP="002D2B1C">
            <w:pPr>
              <w:keepNext/>
            </w:pPr>
          </w:p>
        </w:tc>
      </w:tr>
      <w:tr w:rsidR="00CC1D18" w:rsidRPr="00E830F6" w:rsidTr="002D2B1C">
        <w:trPr>
          <w:jc w:val="center"/>
        </w:trPr>
        <w:tc>
          <w:tcPr>
            <w:tcW w:w="4876" w:type="dxa"/>
          </w:tcPr>
          <w:p w:rsidR="00CC1D18" w:rsidRPr="00E830F6" w:rsidRDefault="00CC1D18" w:rsidP="002D2B1C">
            <w:pPr>
              <w:pStyle w:val="ColumnHeading"/>
              <w:keepNext/>
            </w:pPr>
            <w:r w:rsidRPr="00E830F6">
              <w:t>Κείμενο που προτείνει η Επιτροπή</w:t>
            </w:r>
          </w:p>
        </w:tc>
        <w:tc>
          <w:tcPr>
            <w:tcW w:w="4876" w:type="dxa"/>
          </w:tcPr>
          <w:p w:rsidR="00CC1D18" w:rsidRPr="00E830F6" w:rsidRDefault="00CC1D18" w:rsidP="002D2B1C">
            <w:pPr>
              <w:pStyle w:val="ColumnHeading"/>
              <w:keepNext/>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1.</w:t>
            </w:r>
            <w:r w:rsidRPr="00E830F6">
              <w:tab/>
              <w:t>Τα κράτη μέλη διασφαλίζουν ότι τα σχέδια αναδιάρθρωσης που επικυρώνονται από δικαστική ή διοικητική αρχή είναι δεσμευτικά για όλα τα μέρη που προσδιορίζονται σε αυτά.</w:t>
            </w:r>
          </w:p>
        </w:tc>
        <w:tc>
          <w:tcPr>
            <w:tcW w:w="4876" w:type="dxa"/>
          </w:tcPr>
          <w:p w:rsidR="00CC1D18" w:rsidRPr="00E830F6" w:rsidRDefault="00CC1D18" w:rsidP="002D2B1C">
            <w:pPr>
              <w:pStyle w:val="Normal6"/>
              <w:rPr>
                <w:szCs w:val="24"/>
              </w:rPr>
            </w:pPr>
            <w:r w:rsidRPr="00E830F6">
              <w:t>1.</w:t>
            </w:r>
            <w:r w:rsidRPr="00E830F6">
              <w:tab/>
              <w:t xml:space="preserve">Τα κράτη μέλη διασφαλίζουν ότι τα σχέδια αναδιάρθρωσης που επικυρώνονται από δικαστική ή διοικητική αρχή είναι δεσμευτικά για όλα </w:t>
            </w:r>
            <w:r w:rsidRPr="00E830F6">
              <w:rPr>
                <w:b/>
                <w:i/>
              </w:rPr>
              <w:t xml:space="preserve">ανεξαιρέτως </w:t>
            </w:r>
            <w:r w:rsidRPr="00E830F6">
              <w:t>τα μέρη που προσδιορίζονται σε αυτά.</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73</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15 – παράγραφος 4 – στοιχείο 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β)</w:t>
            </w:r>
            <w:r w:rsidRPr="00E830F6">
              <w:tab/>
              <w:t xml:space="preserve">να επικυρώσει το σχέδιο και να επιδικάσει στους διαφωνούντες πιστωτές </w:t>
            </w:r>
            <w:r w:rsidRPr="00E830F6">
              <w:rPr>
                <w:b/>
                <w:i/>
              </w:rPr>
              <w:t>χρηματική αποζημίωση</w:t>
            </w:r>
            <w:r w:rsidRPr="00E830F6">
              <w:t>, καταβλητέα από τον οφειλέτη</w:t>
            </w:r>
            <w:r w:rsidRPr="00E830F6">
              <w:rPr>
                <w:b/>
                <w:i/>
              </w:rPr>
              <w:t xml:space="preserve"> ή από τους πιστωτές που ψήφισαν υπέρ του σχεδίου</w:t>
            </w:r>
            <w:r w:rsidRPr="00E830F6">
              <w:t>.</w:t>
            </w:r>
          </w:p>
        </w:tc>
        <w:tc>
          <w:tcPr>
            <w:tcW w:w="4876" w:type="dxa"/>
          </w:tcPr>
          <w:p w:rsidR="00CC1D18" w:rsidRPr="00E830F6" w:rsidRDefault="00CC1D18" w:rsidP="002D2B1C">
            <w:pPr>
              <w:pStyle w:val="Normal6"/>
            </w:pPr>
            <w:r w:rsidRPr="00E830F6">
              <w:t>β)</w:t>
            </w:r>
            <w:r w:rsidRPr="00E830F6">
              <w:tab/>
              <w:t xml:space="preserve">να επικυρώσει το σχέδιο και να </w:t>
            </w:r>
            <w:r w:rsidRPr="00E830F6">
              <w:rPr>
                <w:b/>
                <w:i/>
              </w:rPr>
              <w:t xml:space="preserve">εξετάσει τη δυνατότητα να </w:t>
            </w:r>
            <w:r w:rsidRPr="00E830F6">
              <w:t xml:space="preserve">επιδικάσει στους διαφωνούντες πιστωτές </w:t>
            </w:r>
            <w:r w:rsidRPr="00E830F6">
              <w:rPr>
                <w:b/>
                <w:i/>
              </w:rPr>
              <w:t>που υφίστανται αδικαιολόγητη ζημία στο πλαίσιο του σχεδίου</w:t>
            </w:r>
            <w:r w:rsidRPr="00E830F6">
              <w:t xml:space="preserve">, </w:t>
            </w:r>
            <w:r w:rsidRPr="00E830F6">
              <w:rPr>
                <w:b/>
                <w:i/>
              </w:rPr>
              <w:t xml:space="preserve">χρηματική αποζημίωση η οποία, όπου είναι σκόπιμο, να είναι </w:t>
            </w:r>
            <w:r w:rsidRPr="00E830F6">
              <w:t>καταβλητέα από τον οφειλέτη.</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74</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17 – παράγραφος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3.</w:t>
            </w:r>
            <w:r w:rsidRPr="00E830F6">
              <w:tab/>
              <w:t xml:space="preserve">Τα κράτη μέλη </w:t>
            </w:r>
            <w:r w:rsidRPr="00E830F6">
              <w:rPr>
                <w:b/>
                <w:i/>
              </w:rPr>
              <w:t xml:space="preserve">δύνανται να </w:t>
            </w:r>
            <w:r w:rsidRPr="00E830F6">
              <w:t>ορίζουν ότι οι συναλλαγές της παραγράφου 2 στοιχείο ε) απολαμβάνουν την προστασία της παραγράφου 1 μόνο εάν έχουν εγκριθεί από επαγγελματία στον τομέα της αναδιάρθρωσης ή από δικαστική ή διοικητική αρχή.</w:t>
            </w:r>
          </w:p>
        </w:tc>
        <w:tc>
          <w:tcPr>
            <w:tcW w:w="4876" w:type="dxa"/>
          </w:tcPr>
          <w:p w:rsidR="00CC1D18" w:rsidRPr="00E830F6" w:rsidRDefault="00CC1D18" w:rsidP="002D2B1C">
            <w:pPr>
              <w:pStyle w:val="Normal6"/>
            </w:pPr>
            <w:r w:rsidRPr="00E830F6">
              <w:t>3.</w:t>
            </w:r>
            <w:r w:rsidRPr="00E830F6">
              <w:tab/>
              <w:t>Τα κράτη μέλη ορίζουν ότι οι συναλλαγές της παραγράφου 2 στοιχείο ε) απολαμβάνουν την προστασία της παραγράφου 1 μόνο εάν έχουν εγκριθεί από επαγγελματία στον τομέα της αναδιάρθρωσης ή από δικαστική ή διοικητική αρχή.</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75</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18</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jc w:val="center"/>
            </w:pPr>
            <w:r w:rsidRPr="00E830F6">
              <w:t>Άρθρο 18</w:t>
            </w:r>
          </w:p>
        </w:tc>
        <w:tc>
          <w:tcPr>
            <w:tcW w:w="4876" w:type="dxa"/>
          </w:tcPr>
          <w:p w:rsidR="00CC1D18" w:rsidRPr="00E830F6" w:rsidRDefault="00CC1D18" w:rsidP="002D2B1C">
            <w:pPr>
              <w:pStyle w:val="Normal6"/>
              <w:jc w:val="center"/>
            </w:pPr>
            <w:r w:rsidRPr="00E830F6">
              <w:t>Άρθρο 18</w:t>
            </w:r>
          </w:p>
        </w:tc>
      </w:tr>
      <w:tr w:rsidR="00CC1D18" w:rsidRPr="00E830F6" w:rsidTr="002D2B1C">
        <w:trPr>
          <w:jc w:val="center"/>
        </w:trPr>
        <w:tc>
          <w:tcPr>
            <w:tcW w:w="4876" w:type="dxa"/>
          </w:tcPr>
          <w:p w:rsidR="00CC1D18" w:rsidRPr="00E830F6" w:rsidRDefault="00CC1D18" w:rsidP="002D2B1C">
            <w:pPr>
              <w:pStyle w:val="Normal6"/>
              <w:jc w:val="center"/>
            </w:pPr>
            <w:r w:rsidRPr="00E830F6">
              <w:t>Καθήκοντα των διευθυντών επιχείρησης</w:t>
            </w:r>
          </w:p>
        </w:tc>
        <w:tc>
          <w:tcPr>
            <w:tcW w:w="4876" w:type="dxa"/>
          </w:tcPr>
          <w:p w:rsidR="00CC1D18" w:rsidRPr="00E830F6" w:rsidRDefault="00CC1D18" w:rsidP="002D2B1C">
            <w:pPr>
              <w:pStyle w:val="Normal6"/>
              <w:jc w:val="center"/>
            </w:pPr>
            <w:r w:rsidRPr="00E830F6">
              <w:t xml:space="preserve">Καθήκοντα </w:t>
            </w:r>
            <w:r w:rsidRPr="00E830F6">
              <w:rPr>
                <w:b/>
                <w:i/>
              </w:rPr>
              <w:t xml:space="preserve">και υποχρεώσεις </w:t>
            </w:r>
            <w:r w:rsidRPr="00E830F6">
              <w:t>των διευθυντών επιχείρησης</w:t>
            </w:r>
          </w:p>
        </w:tc>
      </w:tr>
      <w:tr w:rsidR="00CC1D18" w:rsidRPr="00E830F6" w:rsidTr="002D2B1C">
        <w:trPr>
          <w:jc w:val="center"/>
        </w:trPr>
        <w:tc>
          <w:tcPr>
            <w:tcW w:w="4876" w:type="dxa"/>
          </w:tcPr>
          <w:p w:rsidR="00CC1D18" w:rsidRPr="00E830F6" w:rsidRDefault="00CC1D18" w:rsidP="002D2B1C">
            <w:pPr>
              <w:pStyle w:val="Normal6"/>
            </w:pPr>
            <w:r w:rsidRPr="00E830F6">
              <w:t>Τα κράτη μέλη θεσπίζουν κανόνες για να διασφαλίζουν ότι, όταν υπάρχει πιθανότητα αφερεγγυότητας, οι διευθυντές της οικείας επιχείρησης υπέχουν τις ακόλουθες υποχρεώσεις:</w:t>
            </w:r>
          </w:p>
        </w:tc>
        <w:tc>
          <w:tcPr>
            <w:tcW w:w="4876" w:type="dxa"/>
          </w:tcPr>
          <w:p w:rsidR="00CC1D18" w:rsidRPr="00E830F6" w:rsidRDefault="00CC1D18" w:rsidP="002D2B1C">
            <w:pPr>
              <w:pStyle w:val="Normal6"/>
            </w:pPr>
            <w:r w:rsidRPr="00E830F6">
              <w:rPr>
                <w:b/>
                <w:i/>
              </w:rPr>
              <w:t>1.</w:t>
            </w:r>
            <w:r w:rsidRPr="00E830F6">
              <w:t xml:space="preserve"> Τα κράτη μέλη θεσπίζουν κανόνες για να διασφαλίζουν ότι, όταν υπάρχει πιθανότητα αφερεγγυότητας, οι διευθυντές της οικείας επιχείρησης</w:t>
            </w:r>
            <w:r w:rsidRPr="00E830F6">
              <w:rPr>
                <w:b/>
                <w:i/>
              </w:rPr>
              <w:t xml:space="preserve"> και οι επιχειρηματίες</w:t>
            </w:r>
            <w:r w:rsidRPr="00E830F6">
              <w:t xml:space="preserve"> υπέχουν τις ακόλουθες υποχρεώσεις:</w:t>
            </w:r>
          </w:p>
        </w:tc>
      </w:tr>
      <w:tr w:rsidR="00CC1D18" w:rsidRPr="00E830F6" w:rsidTr="002D2B1C">
        <w:trPr>
          <w:jc w:val="center"/>
        </w:trPr>
        <w:tc>
          <w:tcPr>
            <w:tcW w:w="4876" w:type="dxa"/>
          </w:tcPr>
          <w:p w:rsidR="00CC1D18" w:rsidRPr="00E830F6" w:rsidRDefault="00CC1D18" w:rsidP="002D2B1C">
            <w:pPr>
              <w:pStyle w:val="Normal6"/>
            </w:pPr>
            <w:r w:rsidRPr="00E830F6">
              <w:t>α)</w:t>
            </w:r>
            <w:r w:rsidRPr="00E830F6">
              <w:tab/>
              <w:t>να λαμβάνουν άμεσα μέτρα για την ελαχιστοποίηση της ζημίας των πιστωτών, των εργαζομένων, των μετόχων/εταίρων και των λοιπών ενδιαφερόμενων μερών·</w:t>
            </w:r>
          </w:p>
        </w:tc>
        <w:tc>
          <w:tcPr>
            <w:tcW w:w="4876" w:type="dxa"/>
          </w:tcPr>
          <w:p w:rsidR="00CC1D18" w:rsidRPr="00E830F6" w:rsidRDefault="00CC1D18" w:rsidP="002D2B1C">
            <w:pPr>
              <w:pStyle w:val="Normal6"/>
            </w:pPr>
            <w:r w:rsidRPr="00E830F6">
              <w:t>α)</w:t>
            </w:r>
            <w:r w:rsidRPr="00E830F6">
              <w:tab/>
              <w:t>να λαμβάνουν άμεσα μέτρα για την ελαχιστοποίηση της ζημίας των πιστωτών, των εργαζομένων, των μετόχων/εταίρων και των λοιπών ενδιαφερόμενων μερών·</w:t>
            </w:r>
          </w:p>
        </w:tc>
      </w:tr>
      <w:tr w:rsidR="00CC1D18" w:rsidRPr="00E830F6" w:rsidTr="002D2B1C">
        <w:trPr>
          <w:jc w:val="center"/>
        </w:trPr>
        <w:tc>
          <w:tcPr>
            <w:tcW w:w="4876" w:type="dxa"/>
          </w:tcPr>
          <w:p w:rsidR="00CC1D18" w:rsidRPr="00E830F6" w:rsidRDefault="00CC1D18" w:rsidP="002D2B1C">
            <w:pPr>
              <w:pStyle w:val="Normal6"/>
            </w:pPr>
            <w:r w:rsidRPr="00E830F6">
              <w:t>β)</w:t>
            </w:r>
            <w:r w:rsidRPr="00E830F6">
              <w:tab/>
              <w:t>να μεριμνούν δεόντως για τα συμφέροντα των πιστωτών και των λοιπών ενδιαφερόμενων μερών·</w:t>
            </w:r>
          </w:p>
        </w:tc>
        <w:tc>
          <w:tcPr>
            <w:tcW w:w="4876" w:type="dxa"/>
          </w:tcPr>
          <w:p w:rsidR="00CC1D18" w:rsidRPr="00E830F6" w:rsidRDefault="00CC1D18" w:rsidP="002D2B1C">
            <w:pPr>
              <w:pStyle w:val="Normal6"/>
            </w:pPr>
            <w:r w:rsidRPr="00E830F6">
              <w:t>β)</w:t>
            </w:r>
            <w:r w:rsidRPr="00E830F6">
              <w:tab/>
              <w:t>να μεριμνούν δεόντως για τα συμφέροντα των πιστωτών</w:t>
            </w:r>
            <w:r w:rsidRPr="00E830F6">
              <w:rPr>
                <w:b/>
                <w:i/>
              </w:rPr>
              <w:t>, των εργαζομένων</w:t>
            </w:r>
            <w:r w:rsidRPr="00E830F6">
              <w:t xml:space="preserve"> και των λοιπών ενδιαφερόμενων μερών·</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rPr>
                <w:b/>
                <w:i/>
              </w:rPr>
            </w:pPr>
            <w:r w:rsidRPr="00E830F6">
              <w:rPr>
                <w:b/>
                <w:i/>
              </w:rPr>
              <w:t>β α)</w:t>
            </w:r>
            <w:r w:rsidRPr="00E830F6">
              <w:tab/>
            </w:r>
            <w:r w:rsidRPr="00E830F6">
              <w:rPr>
                <w:b/>
                <w:i/>
              </w:rPr>
              <w:t>να συμμορφώνονται με όλες τις υποχρεώσεις τους έναντι των πιστωτών, των εργαζομένων, των άλλων ενδιαφερομένων μερών, του κράτους και των φορέων του·</w:t>
            </w:r>
          </w:p>
        </w:tc>
      </w:tr>
      <w:tr w:rsidR="00CC1D18" w:rsidRPr="00E830F6" w:rsidTr="002D2B1C">
        <w:trPr>
          <w:jc w:val="center"/>
        </w:trPr>
        <w:tc>
          <w:tcPr>
            <w:tcW w:w="4876" w:type="dxa"/>
          </w:tcPr>
          <w:p w:rsidR="00CC1D18" w:rsidRPr="00E830F6" w:rsidRDefault="00CC1D18" w:rsidP="002D2B1C">
            <w:pPr>
              <w:pStyle w:val="Normal6"/>
            </w:pPr>
            <w:r w:rsidRPr="00E830F6">
              <w:t>γ)</w:t>
            </w:r>
            <w:r w:rsidRPr="00E830F6">
              <w:tab/>
              <w:t>να λαμβάνουν εύλογα μέτρα για την αποφυγή της αφερεγγυότητας·</w:t>
            </w:r>
          </w:p>
        </w:tc>
        <w:tc>
          <w:tcPr>
            <w:tcW w:w="4876" w:type="dxa"/>
          </w:tcPr>
          <w:p w:rsidR="00CC1D18" w:rsidRPr="00E830F6" w:rsidRDefault="00CC1D18" w:rsidP="002D2B1C">
            <w:pPr>
              <w:pStyle w:val="Normal6"/>
            </w:pPr>
            <w:r w:rsidRPr="00E830F6">
              <w:t>γ)</w:t>
            </w:r>
            <w:r w:rsidRPr="00E830F6">
              <w:tab/>
              <w:t>να λαμβάνουν εύλογα μέτρα για την αποφυγή της αφερεγγυότητας·</w:t>
            </w:r>
          </w:p>
        </w:tc>
      </w:tr>
      <w:tr w:rsidR="00CC1D18" w:rsidRPr="00E830F6" w:rsidTr="002D2B1C">
        <w:trPr>
          <w:jc w:val="center"/>
        </w:trPr>
        <w:tc>
          <w:tcPr>
            <w:tcW w:w="4876" w:type="dxa"/>
          </w:tcPr>
          <w:p w:rsidR="00CC1D18" w:rsidRPr="00E830F6" w:rsidRDefault="00CC1D18" w:rsidP="002D2B1C">
            <w:pPr>
              <w:pStyle w:val="Normal6"/>
            </w:pPr>
            <w:r w:rsidRPr="00E830F6">
              <w:t>δ)</w:t>
            </w:r>
            <w:r w:rsidRPr="00E830F6">
              <w:tab/>
              <w:t>να απέχουν από πράξεις από πρόθεση ή βαριά αμέλεια που απειλούν τη βιωσιμότητα της επιχείρησης.</w:t>
            </w:r>
          </w:p>
        </w:tc>
        <w:tc>
          <w:tcPr>
            <w:tcW w:w="4876" w:type="dxa"/>
          </w:tcPr>
          <w:p w:rsidR="00CC1D18" w:rsidRPr="00E830F6" w:rsidRDefault="00CC1D18" w:rsidP="002D2B1C">
            <w:pPr>
              <w:pStyle w:val="Normal6"/>
            </w:pPr>
            <w:r w:rsidRPr="00E830F6">
              <w:t>δ)</w:t>
            </w:r>
            <w:r w:rsidRPr="00E830F6">
              <w:tab/>
              <w:t>να απέχουν από πράξεις από πρόθεση ή βαριά αμέλεια που απειλούν τη βιωσιμότητα της επιχείρησης.</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rPr>
                <w:b/>
                <w:i/>
              </w:rPr>
            </w:pPr>
            <w:r w:rsidRPr="00E830F6">
              <w:rPr>
                <w:b/>
                <w:i/>
              </w:rPr>
              <w:t>δ α)</w:t>
            </w:r>
            <w:r w:rsidRPr="00E830F6">
              <w:tab/>
            </w:r>
            <w:r w:rsidRPr="00E830F6">
              <w:rPr>
                <w:b/>
                <w:i/>
              </w:rPr>
              <w:t>να μην μειώνουν σκοπίμως την αξία του καθαρού ενεργητικού της εταιρείας·</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rPr>
                <w:b/>
                <w:i/>
              </w:rPr>
            </w:pPr>
            <w:r w:rsidRPr="00E830F6">
              <w:rPr>
                <w:b/>
                <w:i/>
              </w:rPr>
              <w:t>2.</w:t>
            </w:r>
            <w:r w:rsidRPr="00E830F6">
              <w:tab/>
            </w:r>
            <w:r w:rsidRPr="00E830F6">
              <w:rPr>
                <w:b/>
                <w:i/>
              </w:rPr>
              <w:t>Η μη συμμόρφωση με τις υποχρεώσεις που αναφέρονται στην παράγραφο 1 λαμβάνεται υπόψη κατά τον καθορισμό της περιόδου και των όρων απαλλαγής σύμφωνα με το άρθρο 22.</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76</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 xml:space="preserve">Άρθρο 19 – </w:t>
      </w:r>
      <w:r w:rsidR="009E68D2" w:rsidRPr="00E830F6">
        <w:t>παράγραφος</w:t>
      </w:r>
      <w:r w:rsidRPr="00E830F6">
        <w:t xml:space="preserve">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1.</w:t>
            </w:r>
            <w:r w:rsidRPr="00E830F6">
              <w:tab/>
              <w:t>Τα κράτη μέλη διασφαλίζουν ότι παρέχεται στους υπερχρεωμένους επιχειρηματίες η δυνατότητα πλήρους απαλλαγής από τα χρέη τους σύμφωνα με την παρούσα οδηγία.</w:t>
            </w:r>
          </w:p>
        </w:tc>
        <w:tc>
          <w:tcPr>
            <w:tcW w:w="4876" w:type="dxa"/>
          </w:tcPr>
          <w:p w:rsidR="00CC1D18" w:rsidRPr="00E830F6" w:rsidRDefault="00CC1D18" w:rsidP="002D2B1C">
            <w:pPr>
              <w:pStyle w:val="Normal6"/>
            </w:pPr>
            <w:r w:rsidRPr="00E830F6">
              <w:t>1.</w:t>
            </w:r>
            <w:r w:rsidRPr="00E830F6">
              <w:tab/>
              <w:t xml:space="preserve">Τα κράτη μέλη διασφαλίζουν ότι παρέχεται στους υπερχρεωμένους επιχειρηματίες </w:t>
            </w:r>
            <w:r w:rsidRPr="00E830F6">
              <w:rPr>
                <w:b/>
                <w:i/>
              </w:rPr>
              <w:t xml:space="preserve">που ενεργούν καλή τη πίστει </w:t>
            </w:r>
            <w:r w:rsidRPr="00E830F6">
              <w:t>η δυνατότητα πλήρους απαλλαγής από τα χρέη τους σύμφωνα με την παρούσα οδηγία.</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77</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19 – παράγραφος 1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pPr>
            <w:r w:rsidRPr="00E830F6">
              <w:rPr>
                <w:b/>
                <w:i/>
              </w:rPr>
              <w:t>1α.</w:t>
            </w:r>
            <w:r w:rsidRPr="00E830F6">
              <w:tab/>
            </w:r>
            <w:r w:rsidRPr="00E830F6">
              <w:rPr>
                <w:b/>
                <w:i/>
              </w:rPr>
              <w:t>Η πλήρης απαλλαγή έχει εφαρμογή μόνο όταν ο χρεωμένος επιχειρηματίας έχει συμμορφωθεί με τις απαιτήσεις του άρθρου 18 της παρούσας οδηγίας. Οι επιχειρηματίες που παραβιάζουν το εργατικό δίκαιο ή το δίκαιο του ανταγωνισμού αποκλείονται από τη χορήγηση πλήρους απαλλαγής.</w:t>
            </w:r>
          </w:p>
        </w:tc>
      </w:tr>
    </w:tbl>
    <w:p w:rsidR="00CC1D18" w:rsidRPr="00E830F6" w:rsidRDefault="00CC1D18" w:rsidP="00CC1D18"/>
    <w:p w:rsidR="00CC1D18" w:rsidRPr="00E830F6" w:rsidRDefault="00CC1D18" w:rsidP="00CC1D18">
      <w:pPr>
        <w:pStyle w:val="AMNumberTabs"/>
        <w:keepNext/>
      </w:pPr>
      <w:r w:rsidRPr="00E830F6">
        <w:t>Τροπολογία</w:t>
      </w:r>
      <w:r w:rsidRPr="00E830F6">
        <w:tab/>
      </w:r>
      <w:r w:rsidRPr="00E830F6">
        <w:tab/>
        <w:t>78</w:t>
      </w:r>
    </w:p>
    <w:p w:rsidR="00CC1D18" w:rsidRPr="00E830F6" w:rsidRDefault="00CC1D18" w:rsidP="00CC1D18">
      <w:pPr>
        <w:pStyle w:val="NormalBold12b"/>
        <w:keepNext/>
      </w:pPr>
      <w:r w:rsidRPr="00E830F6">
        <w:t>Πρόταση οδηγίας</w:t>
      </w:r>
    </w:p>
    <w:p w:rsidR="00CC1D18" w:rsidRPr="00E830F6" w:rsidRDefault="00CC1D18" w:rsidP="00CC1D18">
      <w:pPr>
        <w:pStyle w:val="NormalBold"/>
      </w:pPr>
      <w:r w:rsidRPr="00E830F6">
        <w:t>Άρθρο 19 – παράγραφος 2 α (νέα)</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C1D18" w:rsidRPr="00E830F6" w:rsidTr="002D2B1C">
        <w:trPr>
          <w:jc w:val="center"/>
        </w:trPr>
        <w:tc>
          <w:tcPr>
            <w:tcW w:w="9752" w:type="dxa"/>
            <w:gridSpan w:val="2"/>
          </w:tcPr>
          <w:p w:rsidR="00CC1D18" w:rsidRPr="00E830F6" w:rsidRDefault="00CC1D18" w:rsidP="002D2B1C">
            <w:pPr>
              <w:keepNext/>
            </w:pPr>
          </w:p>
        </w:tc>
      </w:tr>
      <w:tr w:rsidR="00CC1D18" w:rsidRPr="00E830F6" w:rsidTr="002D2B1C">
        <w:trPr>
          <w:jc w:val="center"/>
        </w:trPr>
        <w:tc>
          <w:tcPr>
            <w:tcW w:w="4876" w:type="dxa"/>
          </w:tcPr>
          <w:p w:rsidR="00CC1D18" w:rsidRPr="00E830F6" w:rsidRDefault="00CC1D18" w:rsidP="002D2B1C">
            <w:pPr>
              <w:pStyle w:val="ColumnHeading"/>
              <w:keepNext/>
            </w:pPr>
            <w:r w:rsidRPr="00E830F6">
              <w:t>Κείμενο που προτείνει η Επιτροπή</w:t>
            </w:r>
          </w:p>
        </w:tc>
        <w:tc>
          <w:tcPr>
            <w:tcW w:w="4876" w:type="dxa"/>
          </w:tcPr>
          <w:p w:rsidR="00CC1D18" w:rsidRPr="00E830F6" w:rsidRDefault="00CC1D18" w:rsidP="002D2B1C">
            <w:pPr>
              <w:pStyle w:val="ColumnHeading"/>
              <w:keepNext/>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rPr>
                <w:szCs w:val="24"/>
              </w:rPr>
            </w:pPr>
            <w:r w:rsidRPr="00E830F6">
              <w:rPr>
                <w:b/>
                <w:i/>
              </w:rPr>
              <w:t>2α.</w:t>
            </w:r>
            <w:r w:rsidRPr="00E830F6">
              <w:rPr>
                <w:b/>
                <w:i/>
              </w:rPr>
              <w:tab/>
              <w:t>Τα κράτη μέλη προβλέπουν για τους επιχειρηματίες που υπάγονται σε καθεστώς δεύτερης ευκαιρίας μέτρα επιχειρηματικής στήριξης και επανεκκίνησης που δίνουν νέα ώθηση στην επιχειρηματική τους ικανότητα.</w:t>
            </w:r>
          </w:p>
        </w:tc>
      </w:tr>
    </w:tbl>
    <w:p w:rsidR="00CC1D18" w:rsidRPr="00E830F6" w:rsidRDefault="00CC1D18" w:rsidP="00CC1D18"/>
    <w:p w:rsidR="00CC1D18" w:rsidRPr="00E830F6" w:rsidRDefault="00CC1D18" w:rsidP="00CC1D18">
      <w:pPr>
        <w:pStyle w:val="AMNumberTabs"/>
        <w:keepNext/>
      </w:pPr>
      <w:r w:rsidRPr="00E830F6">
        <w:t>Τροπολογία</w:t>
      </w:r>
      <w:r w:rsidRPr="00E830F6">
        <w:tab/>
      </w:r>
      <w:r w:rsidRPr="00E830F6">
        <w:tab/>
        <w:t>79</w:t>
      </w:r>
    </w:p>
    <w:p w:rsidR="00CC1D18" w:rsidRPr="00E830F6" w:rsidRDefault="00CC1D18" w:rsidP="00CC1D18">
      <w:pPr>
        <w:pStyle w:val="NormalBold12b"/>
        <w:keepNext/>
      </w:pPr>
      <w:r w:rsidRPr="00E830F6">
        <w:t>Πρόταση οδηγίας</w:t>
      </w:r>
    </w:p>
    <w:p w:rsidR="00CC1D18" w:rsidRPr="00E830F6" w:rsidRDefault="00CC1D18" w:rsidP="00CC1D18">
      <w:pPr>
        <w:pStyle w:val="NormalBold"/>
      </w:pPr>
      <w:r w:rsidRPr="00E830F6">
        <w:t>Άρθρο 20</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C1D18" w:rsidRPr="00E830F6" w:rsidTr="002D2B1C">
        <w:trPr>
          <w:jc w:val="center"/>
        </w:trPr>
        <w:tc>
          <w:tcPr>
            <w:tcW w:w="9752" w:type="dxa"/>
            <w:gridSpan w:val="2"/>
          </w:tcPr>
          <w:p w:rsidR="00CC1D18" w:rsidRPr="00E830F6" w:rsidRDefault="00CC1D18" w:rsidP="002D2B1C">
            <w:pPr>
              <w:keepNext/>
            </w:pPr>
          </w:p>
        </w:tc>
      </w:tr>
      <w:tr w:rsidR="00CC1D18" w:rsidRPr="00E830F6" w:rsidTr="002D2B1C">
        <w:trPr>
          <w:jc w:val="center"/>
        </w:trPr>
        <w:tc>
          <w:tcPr>
            <w:tcW w:w="4876" w:type="dxa"/>
          </w:tcPr>
          <w:p w:rsidR="00CC1D18" w:rsidRPr="00E830F6" w:rsidRDefault="00CC1D18" w:rsidP="002D2B1C">
            <w:pPr>
              <w:pStyle w:val="ColumnHeading"/>
              <w:keepNext/>
            </w:pPr>
            <w:r w:rsidRPr="00E830F6">
              <w:t>Κείμενο που προτείνει η Επιτροπή</w:t>
            </w:r>
          </w:p>
        </w:tc>
        <w:tc>
          <w:tcPr>
            <w:tcW w:w="4876" w:type="dxa"/>
          </w:tcPr>
          <w:p w:rsidR="00CC1D18" w:rsidRPr="00E830F6" w:rsidRDefault="00CC1D18" w:rsidP="002D2B1C">
            <w:pPr>
              <w:pStyle w:val="ColumnHeading"/>
              <w:keepNext/>
            </w:pPr>
            <w:r w:rsidRPr="00E830F6">
              <w:t>Τροπολογία</w:t>
            </w:r>
          </w:p>
        </w:tc>
      </w:tr>
      <w:tr w:rsidR="00CC1D18" w:rsidRPr="00E830F6" w:rsidTr="002D2B1C">
        <w:trPr>
          <w:jc w:val="center"/>
        </w:trPr>
        <w:tc>
          <w:tcPr>
            <w:tcW w:w="4876" w:type="dxa"/>
          </w:tcPr>
          <w:p w:rsidR="00CC1D18" w:rsidRPr="00E830F6" w:rsidRDefault="00CC1D18" w:rsidP="002D2B1C">
            <w:pPr>
              <w:pStyle w:val="Normal6"/>
              <w:jc w:val="center"/>
            </w:pPr>
            <w:r w:rsidRPr="00E830F6">
              <w:t>Άρθρο 20</w:t>
            </w:r>
          </w:p>
        </w:tc>
        <w:tc>
          <w:tcPr>
            <w:tcW w:w="4876" w:type="dxa"/>
          </w:tcPr>
          <w:p w:rsidR="00CC1D18" w:rsidRPr="00E830F6" w:rsidRDefault="00CC1D18" w:rsidP="002D2B1C">
            <w:pPr>
              <w:pStyle w:val="Normal6"/>
              <w:jc w:val="center"/>
              <w:rPr>
                <w:szCs w:val="24"/>
              </w:rPr>
            </w:pPr>
            <w:r w:rsidRPr="00E830F6">
              <w:rPr>
                <w:szCs w:val="24"/>
              </w:rPr>
              <w:t>Άρθρο 20</w:t>
            </w:r>
          </w:p>
        </w:tc>
      </w:tr>
      <w:tr w:rsidR="00CC1D18" w:rsidRPr="00E830F6" w:rsidTr="002D2B1C">
        <w:trPr>
          <w:jc w:val="center"/>
        </w:trPr>
        <w:tc>
          <w:tcPr>
            <w:tcW w:w="4876" w:type="dxa"/>
          </w:tcPr>
          <w:p w:rsidR="00CC1D18" w:rsidRPr="00E830F6" w:rsidRDefault="00CC1D18" w:rsidP="002D2B1C">
            <w:pPr>
              <w:pStyle w:val="Normal6"/>
              <w:jc w:val="center"/>
            </w:pPr>
            <w:r w:rsidRPr="00E830F6">
              <w:t>Περίοδος απαλλαγής</w:t>
            </w:r>
          </w:p>
        </w:tc>
        <w:tc>
          <w:tcPr>
            <w:tcW w:w="4876" w:type="dxa"/>
          </w:tcPr>
          <w:p w:rsidR="00CC1D18" w:rsidRPr="00E830F6" w:rsidRDefault="00CC1D18" w:rsidP="002D2B1C">
            <w:pPr>
              <w:pStyle w:val="Normal6"/>
              <w:jc w:val="center"/>
              <w:rPr>
                <w:szCs w:val="24"/>
              </w:rPr>
            </w:pPr>
            <w:r w:rsidRPr="00E830F6">
              <w:rPr>
                <w:szCs w:val="24"/>
              </w:rPr>
              <w:t>Περίοδος απαλλαγής</w:t>
            </w:r>
          </w:p>
        </w:tc>
      </w:tr>
      <w:tr w:rsidR="00CC1D18" w:rsidRPr="00E830F6" w:rsidTr="002D2B1C">
        <w:trPr>
          <w:jc w:val="center"/>
        </w:trPr>
        <w:tc>
          <w:tcPr>
            <w:tcW w:w="4876" w:type="dxa"/>
          </w:tcPr>
          <w:p w:rsidR="00CC1D18" w:rsidRPr="00E830F6" w:rsidRDefault="00CC1D18" w:rsidP="002D2B1C">
            <w:pPr>
              <w:pStyle w:val="Normal6"/>
            </w:pPr>
            <w:r w:rsidRPr="00E830F6">
              <w:t>1.</w:t>
            </w:r>
            <w:r w:rsidRPr="00E830F6">
              <w:tab/>
              <w:t xml:space="preserve">Η χρονική περίοδος μετά την οποία οι υπερχρεωμένοι επιχειρηματίες δύνανται να απαλλαγούν πλήρως από τα χρέη τους δεν υπερβαίνει τα </w:t>
            </w:r>
            <w:r w:rsidRPr="00E830F6">
              <w:rPr>
                <w:b/>
                <w:i/>
              </w:rPr>
              <w:t>τρία</w:t>
            </w:r>
            <w:r w:rsidRPr="00E830F6">
              <w:t xml:space="preserve"> έτη, με αφετηρία:</w:t>
            </w:r>
          </w:p>
        </w:tc>
        <w:tc>
          <w:tcPr>
            <w:tcW w:w="4876" w:type="dxa"/>
          </w:tcPr>
          <w:p w:rsidR="00CC1D18" w:rsidRPr="00E830F6" w:rsidRDefault="00CC1D18" w:rsidP="002D2B1C">
            <w:pPr>
              <w:pStyle w:val="Normal6"/>
              <w:rPr>
                <w:szCs w:val="24"/>
              </w:rPr>
            </w:pPr>
            <w:r w:rsidRPr="00E830F6">
              <w:rPr>
                <w:szCs w:val="24"/>
              </w:rPr>
              <w:t>1.</w:t>
            </w:r>
            <w:r w:rsidRPr="00E830F6">
              <w:rPr>
                <w:b/>
                <w:i/>
              </w:rPr>
              <w:tab/>
            </w:r>
            <w:r w:rsidRPr="00E830F6">
              <w:rPr>
                <w:szCs w:val="24"/>
              </w:rPr>
              <w:t xml:space="preserve">Η χρονική περίοδος μετά την οποία οι υπερχρεωμένοι επιχειρηματίες δύνανται </w:t>
            </w:r>
            <w:r w:rsidRPr="00E830F6">
              <w:rPr>
                <w:b/>
                <w:i/>
                <w:szCs w:val="24"/>
              </w:rPr>
              <w:t xml:space="preserve">για πρώτη φορά </w:t>
            </w:r>
            <w:r w:rsidRPr="00E830F6">
              <w:rPr>
                <w:szCs w:val="24"/>
              </w:rPr>
              <w:t xml:space="preserve">να απαλλαγούν πλήρως από τα χρέη τους δεν υπερβαίνει τα </w:t>
            </w:r>
            <w:r w:rsidRPr="00E830F6">
              <w:rPr>
                <w:b/>
                <w:i/>
                <w:szCs w:val="24"/>
              </w:rPr>
              <w:t>πέντε</w:t>
            </w:r>
            <w:r w:rsidRPr="00E830F6">
              <w:rPr>
                <w:szCs w:val="24"/>
              </w:rPr>
              <w:t xml:space="preserve"> έτη, με αφετηρία:</w:t>
            </w:r>
          </w:p>
        </w:tc>
      </w:tr>
      <w:tr w:rsidR="00CC1D18" w:rsidRPr="00E830F6" w:rsidTr="002D2B1C">
        <w:trPr>
          <w:jc w:val="center"/>
        </w:trPr>
        <w:tc>
          <w:tcPr>
            <w:tcW w:w="4876" w:type="dxa"/>
          </w:tcPr>
          <w:p w:rsidR="00CC1D18" w:rsidRPr="00E830F6" w:rsidRDefault="00CC1D18" w:rsidP="002D2B1C">
            <w:pPr>
              <w:pStyle w:val="Normal6"/>
            </w:pPr>
            <w:r w:rsidRPr="00E830F6">
              <w:t>α)</w:t>
            </w:r>
            <w:r w:rsidRPr="00E830F6">
              <w:tab/>
              <w:t>στην περίπτωση διαδικασίας που ολοκληρώνεται με τη ρευστοποίηση των περιουσιακών στοιχείων του υπερχρεωμένου επιχειρηματία, την ημερομηνία κατά την οποία η δικαστική ή διοικητική αρχή αποφάνθηκε επί της αίτησης για έναρξη αυτής της διαδικασίας· ή</w:t>
            </w:r>
          </w:p>
        </w:tc>
        <w:tc>
          <w:tcPr>
            <w:tcW w:w="4876" w:type="dxa"/>
          </w:tcPr>
          <w:p w:rsidR="00CC1D18" w:rsidRPr="00E830F6" w:rsidRDefault="00CC1D18" w:rsidP="002D2B1C">
            <w:pPr>
              <w:pStyle w:val="Normal6"/>
              <w:rPr>
                <w:szCs w:val="24"/>
              </w:rPr>
            </w:pPr>
            <w:r w:rsidRPr="00E830F6">
              <w:rPr>
                <w:szCs w:val="24"/>
              </w:rPr>
              <w:t>α)</w:t>
            </w:r>
            <w:r w:rsidRPr="00E830F6">
              <w:rPr>
                <w:szCs w:val="24"/>
              </w:rPr>
              <w:tab/>
              <w:t>στην περίπτωση διαδικασίας που ολοκληρώνεται με τη ρευστοποίηση των περιουσιακών στοιχείων του υπερχρεωμένου επιχειρηματία, την ημερομηνία κατά την οποία η δικαστική ή διοικητική αρχή αποφάνθηκε επί της αίτησης για έναρξη αυτής της διαδικασίας· ή</w:t>
            </w:r>
          </w:p>
        </w:tc>
      </w:tr>
      <w:tr w:rsidR="00CC1D18" w:rsidRPr="00E830F6" w:rsidTr="002D2B1C">
        <w:trPr>
          <w:jc w:val="center"/>
        </w:trPr>
        <w:tc>
          <w:tcPr>
            <w:tcW w:w="4876" w:type="dxa"/>
          </w:tcPr>
          <w:p w:rsidR="00CC1D18" w:rsidRPr="00E830F6" w:rsidRDefault="00CC1D18" w:rsidP="002D2B1C">
            <w:pPr>
              <w:pStyle w:val="Normal6"/>
            </w:pPr>
            <w:r w:rsidRPr="00E830F6">
              <w:t>β)</w:t>
            </w:r>
            <w:r w:rsidRPr="00E830F6">
              <w:tab/>
              <w:t>στην περίπτωση διαδικασίας που περιλαμβάνει σχέδιο αποπληρωμής, την ημερομηνία κατά την οποία άρχισε να εφαρμόζεται το σχέδιο αποπληρωμής.</w:t>
            </w:r>
          </w:p>
        </w:tc>
        <w:tc>
          <w:tcPr>
            <w:tcW w:w="4876" w:type="dxa"/>
          </w:tcPr>
          <w:p w:rsidR="00CC1D18" w:rsidRPr="00E830F6" w:rsidRDefault="00CC1D18" w:rsidP="002D2B1C">
            <w:pPr>
              <w:pStyle w:val="Normal6"/>
              <w:rPr>
                <w:szCs w:val="24"/>
              </w:rPr>
            </w:pPr>
            <w:r w:rsidRPr="00E830F6">
              <w:rPr>
                <w:szCs w:val="24"/>
              </w:rPr>
              <w:t>β)</w:t>
            </w:r>
            <w:r w:rsidRPr="00E830F6">
              <w:rPr>
                <w:szCs w:val="24"/>
              </w:rPr>
              <w:tab/>
              <w:t>στην περίπτωση διαδικασίας που περιλαμβάνει σχέδιο αποπληρωμής, την ημερομηνία κατά την οποία άρχισε να εφαρμόζεται το σχέδιο αποπληρωμής.</w:t>
            </w:r>
          </w:p>
        </w:tc>
      </w:tr>
      <w:tr w:rsidR="00CC1D18" w:rsidRPr="00E830F6" w:rsidTr="002D2B1C">
        <w:trPr>
          <w:jc w:val="center"/>
        </w:trPr>
        <w:tc>
          <w:tcPr>
            <w:tcW w:w="4876" w:type="dxa"/>
          </w:tcPr>
          <w:p w:rsidR="00CC1D18" w:rsidRPr="00E830F6" w:rsidRDefault="00CC1D18" w:rsidP="002D2B1C">
            <w:pPr>
              <w:pStyle w:val="Normal6"/>
            </w:pPr>
            <w:r w:rsidRPr="00E830F6">
              <w:t>2.</w:t>
            </w:r>
            <w:r w:rsidRPr="00E830F6">
              <w:tab/>
              <w:t>Τα κράτη μέλη διασφαλίζουν ότι με τη συμπλήρωση της περιόδου απαλλαγής, οι υπερχρεωμένοι επιχειρηματίες απαλλάσσονται από τα χρέη τους</w:t>
            </w:r>
            <w:r w:rsidRPr="00E830F6">
              <w:rPr>
                <w:b/>
                <w:i/>
              </w:rPr>
              <w:t>, χωρίς να απαιτείται η εκ νέου προσφυγή τους σε δικαστική ή διοικητική αρχή</w:t>
            </w:r>
            <w:r w:rsidRPr="00E830F6">
              <w:t>.</w:t>
            </w:r>
          </w:p>
        </w:tc>
        <w:tc>
          <w:tcPr>
            <w:tcW w:w="4876" w:type="dxa"/>
          </w:tcPr>
          <w:p w:rsidR="00CC1D18" w:rsidRPr="00E830F6" w:rsidRDefault="00CC1D18" w:rsidP="002D2B1C">
            <w:pPr>
              <w:pStyle w:val="Normal6"/>
              <w:rPr>
                <w:szCs w:val="24"/>
              </w:rPr>
            </w:pPr>
            <w:r w:rsidRPr="00E830F6">
              <w:rPr>
                <w:szCs w:val="24"/>
              </w:rPr>
              <w:t>2.</w:t>
            </w:r>
            <w:r w:rsidRPr="00E830F6">
              <w:rPr>
                <w:b/>
                <w:i/>
              </w:rPr>
              <w:tab/>
            </w:r>
            <w:r w:rsidRPr="00E830F6">
              <w:rPr>
                <w:szCs w:val="24"/>
              </w:rPr>
              <w:t>Τα κράτη μέλη διασφαλίζουν ότι με τη συμπλήρωση της περιόδου απαλλαγής, οι υπερχρεωμένοι επιχειρηματίες απαλλάσσονται από τα χρέη τους.</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rPr>
                <w:b/>
                <w:i/>
                <w:szCs w:val="24"/>
              </w:rPr>
            </w:pPr>
            <w:r w:rsidRPr="00E830F6">
              <w:rPr>
                <w:b/>
                <w:i/>
                <w:szCs w:val="24"/>
              </w:rPr>
              <w:t>2α.</w:t>
            </w:r>
            <w:r w:rsidRPr="00E830F6">
              <w:rPr>
                <w:b/>
                <w:i/>
              </w:rPr>
              <w:tab/>
            </w:r>
            <w:r w:rsidRPr="00E830F6">
              <w:rPr>
                <w:b/>
                <w:i/>
                <w:szCs w:val="24"/>
              </w:rPr>
              <w:t>Τα κράτη μέλη δύνανται να ορίζουν μεγαλύτερες περιόδους απαλλαγής σε περίπτωση επιχειρηματιών που υποβάλλουν αίτημα για δεύτερη απαλλαγή ή για κάθε επακόλουθη διαδικασία απαλλαγής.</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80</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22 – παράγραφος 1 – εισαγωγικό μέρος</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1.</w:t>
            </w:r>
            <w:r w:rsidRPr="00E830F6">
              <w:tab/>
              <w:t xml:space="preserve">Κατά παρέκκλιση από τα άρθρα 19, 20 και 21, τα κράτη μέλη </w:t>
            </w:r>
            <w:r w:rsidRPr="00E830F6">
              <w:rPr>
                <w:b/>
                <w:i/>
              </w:rPr>
              <w:t xml:space="preserve">δύνανται να </w:t>
            </w:r>
            <w:r w:rsidRPr="00E830F6">
              <w:t>διατηρούν ή να θεσπίζουν διατάξεις που περιορίζουν την πρόσβαση σε απαλλαγή ή προβλέπουν μακρότερες περιόδους για τη χορήγηση πλήρους απαλλαγής ή μακρότερες περιόδους ανικανότητας ή έκπτωσης, σε συγκεκριμένες, σαφώς καθοριζόμενες περιπτώσεις και εφόσον οι περιορισμοί αυτοί δικαιολογούνται από λόγους γενικού συμφέροντος, ιδίως:</w:t>
            </w:r>
          </w:p>
        </w:tc>
        <w:tc>
          <w:tcPr>
            <w:tcW w:w="4876" w:type="dxa"/>
          </w:tcPr>
          <w:p w:rsidR="00CC1D18" w:rsidRPr="00E830F6" w:rsidRDefault="00CC1D18" w:rsidP="002D2B1C">
            <w:pPr>
              <w:pStyle w:val="Normal6"/>
            </w:pPr>
            <w:r w:rsidRPr="00E830F6">
              <w:t>1.</w:t>
            </w:r>
            <w:r w:rsidRPr="00E830F6">
              <w:tab/>
              <w:t>Κατά παρέκκλιση από τα άρθρα 19, 20 και 21, τα κράτη μέλη διατηρούν ή θεσπίζουν διατάξεις που περιορίζουν την πρόσβαση σε απαλλαγή ή προβλέπουν μακρότερες περιόδους για τη χορήγηση πλήρους απαλλαγής ή μακρότερες περιόδους ανικανότητας ή έκπτωσης, σε συγκεκριμένες, σαφώς καθοριζόμενες περιπτώσεις και εφόσον οι περιορισμοί αυτοί δικαιολογούνται από λόγους γενικού συμφέροντος, ιδίως:</w:t>
            </w:r>
          </w:p>
        </w:tc>
      </w:tr>
    </w:tbl>
    <w:p w:rsidR="00CC1D18" w:rsidRPr="00E830F6" w:rsidRDefault="00CC1D18" w:rsidP="00CC1D18"/>
    <w:p w:rsidR="00CC1D18" w:rsidRPr="00E830F6" w:rsidRDefault="00CC1D18" w:rsidP="00CC1D18">
      <w:pPr>
        <w:pStyle w:val="AMNumberTabs"/>
        <w:keepNext/>
      </w:pPr>
      <w:r w:rsidRPr="00E830F6">
        <w:t>Τροπολογία</w:t>
      </w:r>
      <w:r w:rsidRPr="00E830F6">
        <w:tab/>
      </w:r>
      <w:r w:rsidRPr="00E830F6">
        <w:tab/>
        <w:t>81</w:t>
      </w:r>
    </w:p>
    <w:p w:rsidR="00CC1D18" w:rsidRPr="00E830F6" w:rsidRDefault="00CC1D18" w:rsidP="00CC1D18">
      <w:pPr>
        <w:pStyle w:val="NormalBold12b"/>
        <w:keepNext/>
      </w:pPr>
      <w:r w:rsidRPr="00E830F6">
        <w:t>Πρόταση οδηγίας</w:t>
      </w:r>
    </w:p>
    <w:p w:rsidR="00CC1D18" w:rsidRPr="00E830F6" w:rsidRDefault="00CC1D18" w:rsidP="00CC1D18">
      <w:pPr>
        <w:pStyle w:val="NormalBold"/>
      </w:pPr>
      <w:r w:rsidRPr="00E830F6">
        <w:t>Άρθρο 22 – παράγραφος 1 – στοιχείο α</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C1D18" w:rsidRPr="00E830F6" w:rsidTr="002D2B1C">
        <w:trPr>
          <w:jc w:val="center"/>
        </w:trPr>
        <w:tc>
          <w:tcPr>
            <w:tcW w:w="9752" w:type="dxa"/>
            <w:gridSpan w:val="2"/>
          </w:tcPr>
          <w:p w:rsidR="00CC1D18" w:rsidRPr="00E830F6" w:rsidRDefault="00CC1D18" w:rsidP="002D2B1C">
            <w:pPr>
              <w:keepNext/>
            </w:pPr>
          </w:p>
        </w:tc>
      </w:tr>
      <w:tr w:rsidR="00CC1D18" w:rsidRPr="00E830F6" w:rsidTr="002D2B1C">
        <w:trPr>
          <w:jc w:val="center"/>
        </w:trPr>
        <w:tc>
          <w:tcPr>
            <w:tcW w:w="4876" w:type="dxa"/>
          </w:tcPr>
          <w:p w:rsidR="00CC1D18" w:rsidRPr="00E830F6" w:rsidRDefault="00CC1D18" w:rsidP="002D2B1C">
            <w:pPr>
              <w:pStyle w:val="ColumnHeading"/>
              <w:keepNext/>
            </w:pPr>
            <w:r w:rsidRPr="00E830F6">
              <w:t>Κείμενο που προτείνει η Επιτροπή</w:t>
            </w:r>
          </w:p>
        </w:tc>
        <w:tc>
          <w:tcPr>
            <w:tcW w:w="4876" w:type="dxa"/>
          </w:tcPr>
          <w:p w:rsidR="00CC1D18" w:rsidRPr="00E830F6" w:rsidRDefault="00CC1D18" w:rsidP="002D2B1C">
            <w:pPr>
              <w:pStyle w:val="ColumnHeading"/>
              <w:keepNext/>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α)</w:t>
            </w:r>
            <w:r w:rsidRPr="00E830F6">
              <w:tab/>
              <w:t>σε περίπτωση που ο υπερχρεωμένος επιχειρηματίας ενήργησε ανέντιμα ή με κακή πίστη έναντι των πιστωτών του κατά την περίοδο συσσώρευσης των χρεών του ή κατά την είσπραξη χρεών·</w:t>
            </w:r>
          </w:p>
        </w:tc>
        <w:tc>
          <w:tcPr>
            <w:tcW w:w="4876" w:type="dxa"/>
          </w:tcPr>
          <w:p w:rsidR="00CC1D18" w:rsidRPr="00E830F6" w:rsidRDefault="00CC1D18" w:rsidP="002D2B1C">
            <w:pPr>
              <w:pStyle w:val="Normal6"/>
              <w:rPr>
                <w:szCs w:val="24"/>
              </w:rPr>
            </w:pPr>
            <w:r w:rsidRPr="00E830F6">
              <w:t>α)</w:t>
            </w:r>
            <w:r w:rsidRPr="00E830F6">
              <w:tab/>
              <w:t>σε περίπτωση που ο υπερχρεωμένος επιχειρηματίας ενήργησε ανέντιμα ή με κακή πίστη έναντι των πιστωτών του κατά την περίοδο συσσώρευσης των χρεών του ή κατά την είσπραξη χρεών.</w:t>
            </w:r>
            <w:r w:rsidRPr="00E830F6">
              <w:rPr>
                <w:b/>
                <w:i/>
              </w:rPr>
              <w:t xml:space="preserve"> Η Επιτροπή παρέχει στα κράτη μέλη κατευθυντήριες γραμμές για τη θέσπιση ενός συνόλου κριτηρίων σχετικά με το τι συνιστά ανέντιμη πράξη ή κακή πίστη·</w:t>
            </w:r>
          </w:p>
        </w:tc>
      </w:tr>
    </w:tbl>
    <w:p w:rsidR="00CC1D18" w:rsidRPr="00E830F6" w:rsidRDefault="00CC1D18" w:rsidP="00CC1D18">
      <w:pPr>
        <w:pStyle w:val="AMNumberTabs"/>
      </w:pPr>
      <w:r w:rsidRPr="00E830F6">
        <w:t>Τροπολογία</w:t>
      </w:r>
      <w:r w:rsidRPr="00E830F6">
        <w:tab/>
      </w:r>
      <w:r w:rsidRPr="00E830F6">
        <w:tab/>
        <w:t>82</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22 – παράγραφος 1 – στοιχείο 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β)</w:t>
            </w:r>
            <w:r w:rsidRPr="00E830F6">
              <w:tab/>
              <w:t>σε περίπτωση που ο υπερχρεωμένος επιχειρηματίας δεν τηρεί σχέδιο αποπληρωμής ή οποιαδήποτε άλλη νομική υποχρέωσή του που αποσκοπεί στη διασφάλιση των συμφερόντων πιστωτών</w:t>
            </w:r>
            <w:r w:rsidRPr="00E830F6">
              <w:rPr>
                <w:b/>
                <w:i/>
              </w:rPr>
              <w:t>·</w:t>
            </w:r>
          </w:p>
        </w:tc>
        <w:tc>
          <w:tcPr>
            <w:tcW w:w="4876" w:type="dxa"/>
          </w:tcPr>
          <w:p w:rsidR="00CC1D18" w:rsidRPr="00E830F6" w:rsidRDefault="00CC1D18" w:rsidP="002D2B1C">
            <w:pPr>
              <w:pStyle w:val="Normal6"/>
            </w:pPr>
            <w:r w:rsidRPr="00E830F6">
              <w:t>β)</w:t>
            </w:r>
            <w:r w:rsidRPr="00E830F6">
              <w:tab/>
              <w:t xml:space="preserve">σε περίπτωση που ο υπερχρεωμένος επιχειρηματίας δεν τηρεί </w:t>
            </w:r>
            <w:r w:rsidRPr="00E830F6">
              <w:rPr>
                <w:b/>
                <w:i/>
              </w:rPr>
              <w:t xml:space="preserve">ουσιαστικά </w:t>
            </w:r>
            <w:r w:rsidRPr="00E830F6">
              <w:t>σχέδιο αποπληρωμής ή οποιαδήποτε άλλη νομική υποχρέωσή του που αποσκοπεί στη διασφάλιση των συμφερόντων πιστωτών</w:t>
            </w:r>
            <w:r w:rsidRPr="00E830F6">
              <w:rPr>
                <w:b/>
                <w:i/>
              </w:rPr>
              <w:t>, λαμβανομένων υπόψη των δυσχερειών που αντιμετωπίζουν οι πολύ μικρές και μικρές επιχειρήσεις όσον αφορά την τήρηση διαδικασιών αφερεγγυότητας και αναδιάρθρωσης.</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83</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22 – παράγραφος 1 – στοιχείο δ α (νέο)</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9E68D2">
            <w:pPr>
              <w:pStyle w:val="Normal6"/>
            </w:pPr>
            <w:r w:rsidRPr="00E830F6">
              <w:rPr>
                <w:b/>
                <w:i/>
              </w:rPr>
              <w:t>δα)</w:t>
            </w:r>
            <w:r w:rsidRPr="00E830F6">
              <w:tab/>
            </w:r>
            <w:r w:rsidRPr="00E830F6">
              <w:rPr>
                <w:b/>
                <w:i/>
              </w:rPr>
              <w:t>σε περίπτωση που οι επιχειρηματίες ή οι διευθυντές τους παρέβησαν τις υποχρεώσεις τους βάσει του άρθρου 18 της παρούσας οδηγίας ή σε περίπτωση που οι επιχειρηματίες ή οι διευθυντές τους παραβίασαν το εργατικό δίκαιο ή το δίκαιο του ανταγωνισμού.</w:t>
            </w:r>
          </w:p>
        </w:tc>
      </w:tr>
    </w:tbl>
    <w:p w:rsidR="00CC1D18" w:rsidRPr="00E830F6" w:rsidRDefault="00CC1D18" w:rsidP="00CC1D18"/>
    <w:p w:rsidR="00CC1D18" w:rsidRPr="00E830F6" w:rsidRDefault="00CC1D18" w:rsidP="00CC1D18">
      <w:pPr>
        <w:pStyle w:val="AMNumberTabs"/>
        <w:keepNext/>
      </w:pPr>
      <w:r w:rsidRPr="00E830F6">
        <w:t>Τροπολογία</w:t>
      </w:r>
      <w:r w:rsidRPr="00E830F6">
        <w:tab/>
      </w:r>
      <w:r w:rsidRPr="00E830F6">
        <w:tab/>
        <w:t>84</w:t>
      </w:r>
    </w:p>
    <w:p w:rsidR="00CC1D18" w:rsidRPr="00E830F6" w:rsidRDefault="00CC1D18" w:rsidP="00CC1D18">
      <w:pPr>
        <w:pStyle w:val="NormalBold12b"/>
        <w:keepNext/>
      </w:pPr>
      <w:r w:rsidRPr="00E830F6">
        <w:t>Πρόταση οδηγίας</w:t>
      </w:r>
    </w:p>
    <w:p w:rsidR="00CC1D18" w:rsidRPr="00E830F6" w:rsidRDefault="00CC1D18" w:rsidP="00CC1D18">
      <w:pPr>
        <w:pStyle w:val="NormalBold"/>
        <w:keepNext/>
      </w:pPr>
      <w:r w:rsidRPr="00E830F6">
        <w:t>Άρθρο 22 – παράγραφος 2</w:t>
      </w:r>
    </w:p>
    <w:p w:rsidR="00CC1D18" w:rsidRPr="00E830F6" w:rsidRDefault="00CC1D18" w:rsidP="00CC1D1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1D18" w:rsidRPr="00E830F6" w:rsidTr="002D2B1C">
        <w:trPr>
          <w:jc w:val="center"/>
        </w:trPr>
        <w:tc>
          <w:tcPr>
            <w:tcW w:w="9752" w:type="dxa"/>
            <w:gridSpan w:val="2"/>
          </w:tcPr>
          <w:p w:rsidR="00CC1D18" w:rsidRPr="00E830F6" w:rsidRDefault="00CC1D18" w:rsidP="002D2B1C">
            <w:pPr>
              <w:keepNext/>
            </w:pPr>
          </w:p>
        </w:tc>
      </w:tr>
      <w:tr w:rsidR="00CC1D18" w:rsidRPr="00E830F6" w:rsidTr="002D2B1C">
        <w:trPr>
          <w:jc w:val="center"/>
        </w:trPr>
        <w:tc>
          <w:tcPr>
            <w:tcW w:w="4876" w:type="dxa"/>
          </w:tcPr>
          <w:p w:rsidR="00CC1D18" w:rsidRPr="00E830F6" w:rsidRDefault="00CC1D18" w:rsidP="002D2B1C">
            <w:pPr>
              <w:pStyle w:val="ColumnHeading"/>
              <w:keepNext/>
            </w:pPr>
            <w:r w:rsidRPr="00E830F6">
              <w:t>Κείμενο που προτείνει η Επιτροπή</w:t>
            </w:r>
          </w:p>
        </w:tc>
        <w:tc>
          <w:tcPr>
            <w:tcW w:w="4876" w:type="dxa"/>
          </w:tcPr>
          <w:p w:rsidR="00CC1D18" w:rsidRPr="00E830F6" w:rsidRDefault="00CC1D18" w:rsidP="002D2B1C">
            <w:pPr>
              <w:pStyle w:val="ColumnHeading"/>
              <w:keepNext/>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2.</w:t>
            </w:r>
            <w:r w:rsidRPr="00E830F6">
              <w:tab/>
              <w:t>Τα κράτη μέλη δύνανται να προβλέπουν μακρότερες περιόδους απαλλαγής στις περιπτώσεις που η κύρια κατοικία του υπερχρεωμένου επιχειρηματία εξαιρείται από την υποκείμενη σε ρευστοποίηση περιουσία</w:t>
            </w:r>
            <w:r w:rsidRPr="00E830F6">
              <w:rPr>
                <w:b/>
                <w:i/>
              </w:rPr>
              <w:t xml:space="preserve"> του, προκειμένου να διασφαλίζεται ο βιοπορισμός του επιχειρηματία και της οικογένειάς</w:t>
            </w:r>
            <w:r w:rsidRPr="00E830F6">
              <w:t xml:space="preserve"> του.</w:t>
            </w:r>
          </w:p>
        </w:tc>
        <w:tc>
          <w:tcPr>
            <w:tcW w:w="4876" w:type="dxa"/>
          </w:tcPr>
          <w:p w:rsidR="00CC1D18" w:rsidRPr="00E830F6" w:rsidRDefault="00CC1D18" w:rsidP="002D2B1C">
            <w:pPr>
              <w:pStyle w:val="Normal6"/>
              <w:rPr>
                <w:szCs w:val="24"/>
              </w:rPr>
            </w:pPr>
            <w:r w:rsidRPr="00E830F6">
              <w:t>2.</w:t>
            </w:r>
            <w:r w:rsidRPr="00E830F6">
              <w:tab/>
              <w:t xml:space="preserve">Τα κράτη μέλη δύνανται να προβλέπουν μακρότερες περιόδους απαλλαγής </w:t>
            </w:r>
            <w:r w:rsidRPr="00E830F6">
              <w:rPr>
                <w:b/>
                <w:i/>
              </w:rPr>
              <w:t xml:space="preserve">προκειμένου να διασφαλίζεται ο βιοπορισμός ενός υπερχρεωμένου επιχειρηματία και της οικογένειάς του, </w:t>
            </w:r>
            <w:r w:rsidRPr="00E830F6">
              <w:t>στις περιπτώσεις που η κύρια κατοικία του υπερχρεωμένου επιχειρηματία εξαιρείται από την υποκείμενη σε ρευστοποίηση περιουσία του.</w:t>
            </w:r>
          </w:p>
        </w:tc>
      </w:tr>
    </w:tbl>
    <w:p w:rsidR="00CC1D18" w:rsidRPr="00E830F6" w:rsidRDefault="00CC1D18" w:rsidP="00CC1D18"/>
    <w:p w:rsidR="00CC1D18" w:rsidRPr="00E830F6" w:rsidRDefault="00CC1D18" w:rsidP="00CC1D18">
      <w:pPr>
        <w:pStyle w:val="AMNumberTabs"/>
        <w:keepNext/>
      </w:pPr>
      <w:r w:rsidRPr="00E830F6">
        <w:t>Τροπολογία</w:t>
      </w:r>
      <w:r w:rsidRPr="00E830F6">
        <w:tab/>
      </w:r>
      <w:r w:rsidRPr="00E830F6">
        <w:tab/>
        <w:t>85</w:t>
      </w:r>
    </w:p>
    <w:p w:rsidR="00CC1D18" w:rsidRPr="00E830F6" w:rsidRDefault="00CC1D18" w:rsidP="00CC1D18">
      <w:pPr>
        <w:pStyle w:val="NormalBold12b"/>
        <w:keepNext/>
      </w:pPr>
      <w:r w:rsidRPr="00E830F6">
        <w:t>Πρόταση οδηγίας</w:t>
      </w:r>
    </w:p>
    <w:p w:rsidR="00CC1D18" w:rsidRPr="00E830F6" w:rsidRDefault="00CC1D18" w:rsidP="00CC1D18">
      <w:pPr>
        <w:pStyle w:val="NormalBold"/>
        <w:keepNext/>
      </w:pPr>
      <w:r w:rsidRPr="00E830F6">
        <w:t>Άρθρο 22 – παράγραφος 3</w:t>
      </w:r>
    </w:p>
    <w:p w:rsidR="00CC1D18" w:rsidRPr="00E830F6" w:rsidRDefault="00CC1D18" w:rsidP="00CC1D1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1D18" w:rsidRPr="00E830F6" w:rsidTr="002D2B1C">
        <w:trPr>
          <w:jc w:val="center"/>
        </w:trPr>
        <w:tc>
          <w:tcPr>
            <w:tcW w:w="9752" w:type="dxa"/>
            <w:gridSpan w:val="2"/>
          </w:tcPr>
          <w:p w:rsidR="00CC1D18" w:rsidRPr="00E830F6" w:rsidRDefault="00CC1D18" w:rsidP="002D2B1C">
            <w:pPr>
              <w:keepNext/>
            </w:pPr>
          </w:p>
        </w:tc>
      </w:tr>
      <w:tr w:rsidR="00CC1D18" w:rsidRPr="00E830F6" w:rsidTr="002D2B1C">
        <w:trPr>
          <w:jc w:val="center"/>
        </w:trPr>
        <w:tc>
          <w:tcPr>
            <w:tcW w:w="4876" w:type="dxa"/>
          </w:tcPr>
          <w:p w:rsidR="00CC1D18" w:rsidRPr="00E830F6" w:rsidRDefault="00CC1D18" w:rsidP="002D2B1C">
            <w:pPr>
              <w:pStyle w:val="ColumnHeading"/>
              <w:keepNext/>
            </w:pPr>
            <w:r w:rsidRPr="00E830F6">
              <w:t>Κείμενο που προτείνει η Επιτροπή</w:t>
            </w:r>
          </w:p>
        </w:tc>
        <w:tc>
          <w:tcPr>
            <w:tcW w:w="4876" w:type="dxa"/>
          </w:tcPr>
          <w:p w:rsidR="00CC1D18" w:rsidRPr="00E830F6" w:rsidRDefault="00CC1D18" w:rsidP="002D2B1C">
            <w:pPr>
              <w:pStyle w:val="ColumnHeading"/>
              <w:keepNext/>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3.</w:t>
            </w:r>
            <w:r w:rsidRPr="00E830F6">
              <w:tab/>
              <w:t>Τα κράτη μέλη δύνανται να εξαιρούν από την απαλλαγή συγκεκριμένες κατηγορίες χρεών, όπως τα εμπραγμάτως ασφαλισμένα χρέη ή τα χρέη που απορρέουν από ποινικές κυρώσεις ή αδικοπρακτική ευθύνη</w:t>
            </w:r>
            <w:r w:rsidRPr="00E830F6">
              <w:rPr>
                <w:b/>
                <w:i/>
              </w:rPr>
              <w:t>, ή να θεσπίζουν μακρότερη περίοδο απαλλαγής</w:t>
            </w:r>
            <w:r w:rsidRPr="00E830F6">
              <w:t>, στις περιπτώσεις που οι εν λόγω εξαιρέσεις ή μακρότερες περίοδοι απαλλαγής δικαιολογούνται από λόγους γενικού συμφέροντος.</w:t>
            </w:r>
          </w:p>
        </w:tc>
        <w:tc>
          <w:tcPr>
            <w:tcW w:w="4876" w:type="dxa"/>
          </w:tcPr>
          <w:p w:rsidR="00CC1D18" w:rsidRPr="00E830F6" w:rsidRDefault="00CC1D18" w:rsidP="002D2B1C">
            <w:pPr>
              <w:pStyle w:val="Normal6"/>
              <w:rPr>
                <w:szCs w:val="24"/>
              </w:rPr>
            </w:pPr>
            <w:r w:rsidRPr="00E830F6">
              <w:t>3.</w:t>
            </w:r>
            <w:r w:rsidRPr="00E830F6">
              <w:tab/>
              <w:t xml:space="preserve">Τα κράτη μέλη δύνανται να εξαιρούν από την απαλλαγή </w:t>
            </w:r>
            <w:r w:rsidRPr="00E830F6">
              <w:rPr>
                <w:b/>
                <w:i/>
              </w:rPr>
              <w:t xml:space="preserve">ή να θεσπίζουν μακρότερη περίοδο απαλλαγής για </w:t>
            </w:r>
            <w:r w:rsidRPr="00E830F6">
              <w:t>συγκεκριμένες κατηγορίες χρεών, όπως τα εμπραγμάτως ασφαλισμένα χρέη ή τα χρέη που απορρέουν από ποινικές κυρώσεις ή αδικοπρακτική ευθύνη, στις περιπτώσεις που οι εν λόγω εξαιρέσεις ή μακρότερες περίοδοι απαλλαγής δικαιολογούνται από λόγους γενικού συμφέροντος.</w:t>
            </w:r>
          </w:p>
        </w:tc>
      </w:tr>
    </w:tbl>
    <w:p w:rsidR="00CC1D18" w:rsidRPr="00E830F6" w:rsidRDefault="00CC1D18" w:rsidP="00CC1D18"/>
    <w:p w:rsidR="00CC1D18" w:rsidRPr="00E830F6" w:rsidRDefault="00CC1D18" w:rsidP="00CC1D18">
      <w:pPr>
        <w:pStyle w:val="AMNumberTabs"/>
        <w:keepNext/>
      </w:pPr>
      <w:r w:rsidRPr="00E830F6">
        <w:t>Τροπολογία</w:t>
      </w:r>
      <w:r w:rsidRPr="00E830F6">
        <w:tab/>
      </w:r>
      <w:r w:rsidRPr="00E830F6">
        <w:tab/>
        <w:t>86</w:t>
      </w:r>
    </w:p>
    <w:p w:rsidR="00CC1D18" w:rsidRPr="00E830F6" w:rsidRDefault="00CC1D18" w:rsidP="00CC1D18">
      <w:pPr>
        <w:pStyle w:val="NormalBold12b"/>
        <w:keepNext/>
      </w:pPr>
      <w:r w:rsidRPr="00E830F6">
        <w:t>Πρόταση οδηγίας</w:t>
      </w:r>
    </w:p>
    <w:p w:rsidR="00CC1D18" w:rsidRPr="00E830F6" w:rsidRDefault="00CC1D18" w:rsidP="00CC1D18">
      <w:pPr>
        <w:pStyle w:val="NormalBold"/>
        <w:keepNext/>
      </w:pPr>
      <w:r w:rsidRPr="00E830F6">
        <w:t>Άρθρο 22 – παράγραφος 4</w:t>
      </w:r>
    </w:p>
    <w:p w:rsidR="00CC1D18" w:rsidRPr="00E830F6" w:rsidRDefault="00CC1D18" w:rsidP="00CC1D1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1D18" w:rsidRPr="00E830F6" w:rsidTr="002D2B1C">
        <w:trPr>
          <w:jc w:val="center"/>
        </w:trPr>
        <w:tc>
          <w:tcPr>
            <w:tcW w:w="9752" w:type="dxa"/>
            <w:gridSpan w:val="2"/>
          </w:tcPr>
          <w:p w:rsidR="00CC1D18" w:rsidRPr="00E830F6" w:rsidRDefault="00CC1D18" w:rsidP="002D2B1C">
            <w:pPr>
              <w:keepNext/>
            </w:pPr>
          </w:p>
        </w:tc>
      </w:tr>
      <w:tr w:rsidR="00CC1D18" w:rsidRPr="00E830F6" w:rsidTr="002D2B1C">
        <w:trPr>
          <w:jc w:val="center"/>
        </w:trPr>
        <w:tc>
          <w:tcPr>
            <w:tcW w:w="4876" w:type="dxa"/>
          </w:tcPr>
          <w:p w:rsidR="00CC1D18" w:rsidRPr="00E830F6" w:rsidRDefault="00CC1D18" w:rsidP="002D2B1C">
            <w:pPr>
              <w:pStyle w:val="ColumnHeading"/>
              <w:keepNext/>
            </w:pPr>
            <w:r w:rsidRPr="00E830F6">
              <w:t>Κείμενο που προτείνει η Επιτροπή</w:t>
            </w:r>
          </w:p>
        </w:tc>
        <w:tc>
          <w:tcPr>
            <w:tcW w:w="4876" w:type="dxa"/>
          </w:tcPr>
          <w:p w:rsidR="00CC1D18" w:rsidRPr="00E830F6" w:rsidRDefault="00CC1D18" w:rsidP="002D2B1C">
            <w:pPr>
              <w:pStyle w:val="ColumnHeading"/>
              <w:keepNext/>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4.</w:t>
            </w:r>
            <w:r w:rsidRPr="00E830F6">
              <w:tab/>
              <w:t>Κατά παρέκκλιση από το άρθρο 21, τα κράτη μέλη δύνανται να προβλέπουν μακρότερες ή αόριστης διάρκειας περιόδους ανικανότητας ή έκπτωσης σε περίπτωση που ο υπερχρεωμένος επιχειρηματίας ασκεί επάγγελμα στο οποίο ισχύουν ειδικοί κανόνες δεοντολογίας ή σε περίπτωση που οι ανικανότητες ή εκπτώσεις έχουν επιβληθεί με δικαστική απόφαση στο πλαίσιο ποινικής δίκης.</w:t>
            </w:r>
          </w:p>
        </w:tc>
        <w:tc>
          <w:tcPr>
            <w:tcW w:w="4876" w:type="dxa"/>
          </w:tcPr>
          <w:p w:rsidR="00CC1D18" w:rsidRPr="00E830F6" w:rsidRDefault="00CC1D18" w:rsidP="002D2B1C">
            <w:pPr>
              <w:pStyle w:val="Normal6"/>
              <w:rPr>
                <w:szCs w:val="24"/>
              </w:rPr>
            </w:pPr>
            <w:r w:rsidRPr="00E830F6">
              <w:t>4.</w:t>
            </w:r>
            <w:r w:rsidRPr="00E830F6">
              <w:tab/>
              <w:t xml:space="preserve">Κατά παρέκκλιση από το άρθρο 21, τα κράτη μέλη δύνανται να προβλέπουν μακρότερες ή αόριστης διάρκειας περιόδους ανικανότητας ή έκπτωσης σε περίπτωση που ο υπερχρεωμένος επιχειρηματίας ασκεί επάγγελμα στο οποίο ισχύουν ειδικοί κανόνες δεοντολογίας </w:t>
            </w:r>
            <w:r w:rsidRPr="00E830F6">
              <w:rPr>
                <w:b/>
                <w:i/>
              </w:rPr>
              <w:t xml:space="preserve">και ο επιχειρηματίας παραβίασε τους εν λόγω κανόνες </w:t>
            </w:r>
            <w:r w:rsidRPr="00E830F6">
              <w:t>ή σε περίπτωση που οι ανικανότητες ή εκπτώσεις έχουν επιβληθεί με δικαστική απόφαση στο πλαίσιο ποινικής δίκης.</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87</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22 – παράγραφος 4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pPr>
            <w:r w:rsidRPr="00E830F6">
              <w:rPr>
                <w:b/>
                <w:i/>
              </w:rPr>
              <w:t>4α.</w:t>
            </w:r>
            <w:r w:rsidRPr="00E830F6">
              <w:tab/>
            </w:r>
            <w:r w:rsidRPr="00E830F6">
              <w:rPr>
                <w:b/>
                <w:i/>
              </w:rPr>
              <w:t>Όσον αφορά την παράγραφο 1 στοιχείο α), η Επιτροπή παρέχει κατευθυντήριες γραμμές για τη θέσπιση συνόλου κριτηρίων εκ μέρους των κρατών μελών προκειμένου να καθοριστεί τι συνιστά, σε αυτό το πλαίσιο, ανέντιμη πράξη ή κακή πίστη.</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88</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23 – παράγραφος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1.</w:t>
            </w:r>
            <w:r w:rsidRPr="00E830F6">
              <w:tab/>
              <w:t xml:space="preserve">Τα κράτη μέλη διασφαλίζουν ότι, σε περίπτωση που υπερχρεωμένος επιχειρηματίας βαρύνεται τόσο με επαγγελματικά χρέη τα οποία έχει δημιουργήσει στο πλαίσιο της εμπορικής, επιχειρηματικής, βιοτεχνικής ή επαγγελματικής δραστηριότητάς του όσο και με προσωπικά χρέη τα οποία έχει δημιουργήσει εκτός του εν λόγω πλαισίου, για τους σκοπούς της απαλλαγής του από τα χρέη, </w:t>
            </w:r>
            <w:r w:rsidRPr="00E830F6">
              <w:rPr>
                <w:b/>
                <w:i/>
              </w:rPr>
              <w:t>όλα</w:t>
            </w:r>
            <w:r w:rsidRPr="00E830F6">
              <w:t xml:space="preserve"> τα χρέη</w:t>
            </w:r>
            <w:r w:rsidRPr="00E830F6">
              <w:rPr>
                <w:b/>
                <w:i/>
              </w:rPr>
              <w:t xml:space="preserve"> αντιμετωπίζονται σε μία ενιαία διαδικασία</w:t>
            </w:r>
            <w:r w:rsidRPr="00E830F6">
              <w:t>.</w:t>
            </w:r>
          </w:p>
        </w:tc>
        <w:tc>
          <w:tcPr>
            <w:tcW w:w="4876" w:type="dxa"/>
          </w:tcPr>
          <w:p w:rsidR="00CC1D18" w:rsidRPr="00E830F6" w:rsidRDefault="00CC1D18" w:rsidP="002D2B1C">
            <w:pPr>
              <w:pStyle w:val="Normal6"/>
            </w:pPr>
            <w:r w:rsidRPr="00E830F6">
              <w:t>1.</w:t>
            </w:r>
            <w:r w:rsidRPr="00E830F6">
              <w:tab/>
              <w:t xml:space="preserve">Τα κράτη μέλη διασφαλίζουν ότι, σε περίπτωση που υπερχρεωμένος επιχειρηματίας βαρύνεται τόσο με επαγγελματικά χρέη τα οποία έχει δημιουργήσει στο πλαίσιο της εμπορικής, επιχειρηματικής, βιοτεχνικής ή επαγγελματικής δραστηριότητάς του όσο και με προσωπικά χρέη τα οποία έχει δημιουργήσει εκτός του εν λόγω πλαισίου, για τους σκοπούς της απαλλαγής του από τα χρέη, </w:t>
            </w:r>
            <w:r w:rsidRPr="00E830F6">
              <w:rPr>
                <w:b/>
                <w:i/>
              </w:rPr>
              <w:t xml:space="preserve">τα επαγγελματικά </w:t>
            </w:r>
            <w:r w:rsidRPr="00E830F6">
              <w:t>χρέη</w:t>
            </w:r>
            <w:r w:rsidRPr="00E830F6">
              <w:rPr>
                <w:b/>
                <w:i/>
              </w:rPr>
              <w:t xml:space="preserve"> αντιμετωπίζονται χωριστά από</w:t>
            </w:r>
            <w:r w:rsidRPr="00E830F6">
              <w:t xml:space="preserve"> τα</w:t>
            </w:r>
            <w:r w:rsidRPr="00E830F6">
              <w:rPr>
                <w:b/>
                <w:i/>
              </w:rPr>
              <w:t xml:space="preserve"> προσωπικά</w:t>
            </w:r>
            <w:r w:rsidRPr="00E830F6">
              <w:t xml:space="preserve"> </w:t>
            </w:r>
            <w:r w:rsidRPr="00E830F6">
              <w:rPr>
                <w:b/>
                <w:i/>
              </w:rPr>
              <w:t>χρέη.</w:t>
            </w:r>
            <w:r w:rsidRPr="00E830F6">
              <w:t xml:space="preserve"> </w:t>
            </w:r>
            <w:r w:rsidRPr="00E830F6">
              <w:rPr>
                <w:b/>
                <w:bCs/>
                <w:i/>
                <w:iCs/>
              </w:rPr>
              <w:t>Όταν υπάρχουν χωριστές διαδικασίες όσον αφορά τη χορήγηση απαλλαγής από τα επαγγελματικά και τα προσωπικά χρέη, οι διαδικασίες αυτές μπορούν να συντονίζονται για τους σκοπούς της επίτευξης απαλλαγής σύμφωνα με την παρούσα οδηγία.</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89</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23 – παράγραφος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rPr>
                <w:b/>
                <w:i/>
              </w:rPr>
              <w:t>2.</w:t>
            </w:r>
            <w:r w:rsidRPr="00E830F6">
              <w:tab/>
            </w:r>
            <w:r w:rsidRPr="00E830F6">
              <w:rPr>
                <w:b/>
                <w:i/>
              </w:rPr>
              <w:t>Τα κράτη μέλη δύνανται να παρεκκλίνουν από την παράγραφο 1 και να ορίζουν ότι τα επαγγελματικά και τα προσωπικά χρέη αντιμετωπίζονται σε ξεχωριστές διαδικασίες, υπό την προϋπόθεση ότι οι εν λόγω διαδικασίες δύνανται να συντονίζονται για τους σκοπούς της απαλλαγής από τα χρέη σύμφωνα με την παρούσα οδηγία.</w:t>
            </w:r>
          </w:p>
        </w:tc>
        <w:tc>
          <w:tcPr>
            <w:tcW w:w="4876" w:type="dxa"/>
          </w:tcPr>
          <w:p w:rsidR="00CC1D18" w:rsidRPr="00E830F6" w:rsidRDefault="00CC1D18" w:rsidP="002D2B1C">
            <w:pPr>
              <w:pStyle w:val="Normal6"/>
            </w:pPr>
            <w:r w:rsidRPr="00E830F6">
              <w:rPr>
                <w:b/>
                <w:i/>
              </w:rPr>
              <w:t>διαγράφεται</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90</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25 – παράγραφος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1.</w:t>
            </w:r>
            <w:r w:rsidRPr="00E830F6">
              <w:tab/>
              <w:t xml:space="preserve">Τα κράτη μέλη διασφαλίζουν ότι οι μεσολαβητές, οι διαχειριστές διαδικασιών αφερεγγυότητας και οι λοιποί επαγγελματίες που διορίζονται σε υποθέσεις αναδιάρθρωσης, αφερεγγυότητας και παροχής δεύτερης ευκαιρίας λαμβάνουν την </w:t>
            </w:r>
            <w:r w:rsidRPr="00E830F6">
              <w:rPr>
                <w:b/>
                <w:i/>
              </w:rPr>
              <w:t xml:space="preserve">αναγκαία </w:t>
            </w:r>
            <w:r w:rsidRPr="00E830F6">
              <w:t>αρχική και συνεχιζόμενη επιμόρφωση ώστε να διασφαλίζεται η αποτελεσματικότητα, η αμεροληψία, η ανεξαρτησία και η επάρκεια των υπηρεσιών που παρέχουν στα μέρη.</w:t>
            </w:r>
          </w:p>
        </w:tc>
        <w:tc>
          <w:tcPr>
            <w:tcW w:w="4876" w:type="dxa"/>
          </w:tcPr>
          <w:p w:rsidR="00CC1D18" w:rsidRPr="00E830F6" w:rsidRDefault="00CC1D18" w:rsidP="002D2B1C">
            <w:pPr>
              <w:pStyle w:val="Normal6"/>
            </w:pPr>
            <w:r w:rsidRPr="00E830F6">
              <w:t>1.</w:t>
            </w:r>
            <w:r w:rsidRPr="00E830F6">
              <w:tab/>
              <w:t>Τα κράτη μέλη διασφαλίζουν ότι οι μεσολαβητές, οι διαχειριστές διαδικασιών αφερεγγυότητας και οι λοιποί επαγγελματίες που διορίζονται σε υποθέσεις αναδιάρθρωσης, αφερεγγυότητας και παροχής δεύτερης ευκαιρίας λαμβάνουν την αρχική και συνεχιζόμενη επιμόρφωση</w:t>
            </w:r>
            <w:r w:rsidRPr="00E830F6">
              <w:rPr>
                <w:b/>
                <w:i/>
              </w:rPr>
              <w:t xml:space="preserve"> και αποκτούν τα αναγκαία επαγγελματικά προσόντα</w:t>
            </w:r>
            <w:r w:rsidRPr="00E830F6">
              <w:t xml:space="preserve"> ώστε να διασφαλίζεται η αποτελεσματικότητα, η αμεροληψία, η ανεξαρτησία και η επάρκεια των υπηρεσιών που παρέχουν στα μέρη.</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91</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25 – παράγραφος 1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pPr>
            <w:r w:rsidRPr="00E830F6">
              <w:rPr>
                <w:b/>
                <w:i/>
              </w:rPr>
              <w:t>1α.</w:t>
            </w:r>
            <w:r w:rsidRPr="00E830F6">
              <w:tab/>
            </w:r>
            <w:r w:rsidRPr="00E830F6">
              <w:rPr>
                <w:b/>
                <w:i/>
              </w:rPr>
              <w:t>Η Επιτροπή διευκολύνει την ανταλλαγή βέλτιστων πρακτικών μεταξύ των κρατών μελών με σκοπό τη βελτίωση της ποιότητας της κατάρτισης σε ολόκληρη την Ένωση, μεταξύ άλλων μέσω της δικτύωσης και της ανταλλαγής εμπειριών και εργαλείων ανάπτυξης ικανοτήτων, και, όπου απαιτείται, οργανώνει προγράμματα κατάρτισης για μέλη των δικαστικών και διοικητικών αρχών που ασχολούνται με ζητήματα αναδιάρθρωσης, αφερεγγυότητας και παροχής δεύτερης ευκαιρίας.</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92</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25 – παράγραφος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2.</w:t>
            </w:r>
            <w:r w:rsidRPr="00E830F6">
              <w:tab/>
              <w:t xml:space="preserve">Τα κράτη μέλη </w:t>
            </w:r>
            <w:r w:rsidRPr="00E830F6">
              <w:rPr>
                <w:b/>
                <w:i/>
              </w:rPr>
              <w:t>ενθαρρύνουν, με όποια μέσα κρίνουν σκόπιμα, την εκπόνηση και την τήρηση προαιρετικών κωδίκων δεοντολογίας εκ μέρους των επαγγελματιών</w:t>
            </w:r>
            <w:r w:rsidRPr="00E830F6">
              <w:t xml:space="preserve"> στους τομείς της αναδιάρθρωσης, της αφερεγγυότητας και της παροχής δεύτερης ευκαιρίας, καθώς και </w:t>
            </w:r>
            <w:r w:rsidRPr="00E830F6">
              <w:rPr>
                <w:b/>
                <w:i/>
              </w:rPr>
              <w:t>την καθιέρωση άλλων αποτελεσματικών εποπτικών μηχανισμών</w:t>
            </w:r>
            <w:r w:rsidRPr="00E830F6">
              <w:t xml:space="preserve"> σε σχέση με την παροχή των εν λόγω υπηρεσιών.</w:t>
            </w:r>
          </w:p>
        </w:tc>
        <w:tc>
          <w:tcPr>
            <w:tcW w:w="4876" w:type="dxa"/>
          </w:tcPr>
          <w:p w:rsidR="00CC1D18" w:rsidRPr="00E830F6" w:rsidRDefault="00CC1D18" w:rsidP="002D2B1C">
            <w:pPr>
              <w:pStyle w:val="Normal6"/>
            </w:pPr>
            <w:r w:rsidRPr="00E830F6">
              <w:t>2.</w:t>
            </w:r>
            <w:r w:rsidRPr="00E830F6">
              <w:tab/>
              <w:t xml:space="preserve">Τα κράτη μέλη </w:t>
            </w:r>
            <w:r w:rsidRPr="00E830F6">
              <w:rPr>
                <w:b/>
                <w:i/>
              </w:rPr>
              <w:t>διασφαλίζουν ότι οι επαγγελματίες</w:t>
            </w:r>
            <w:r w:rsidRPr="00E830F6">
              <w:t xml:space="preserve"> στους τομείς της αναδιάρθρωσης, της αφερεγγυότητας και της παροχής δεύτερης ευκαιρίας, καθώς και </w:t>
            </w:r>
            <w:r w:rsidRPr="00E830F6">
              <w:rPr>
                <w:b/>
                <w:i/>
              </w:rPr>
              <w:t>άλλοι αποτελεσματικοί εποπτικοί μηχανισμοί</w:t>
            </w:r>
            <w:r w:rsidRPr="00E830F6">
              <w:t xml:space="preserve"> σε σχέση με την παροχή των εν λόγω υπηρεσιών</w:t>
            </w:r>
            <w:r w:rsidRPr="00E830F6">
              <w:rPr>
                <w:b/>
                <w:i/>
              </w:rPr>
              <w:t>, συμμορφώνονται με τους θεσμοθετημένους κώδικες δεοντολογίας, οι οποίοι περιλαμβάνουν τουλάχιστον διατάξεις για την κατάρτιση, τα επαγγελματικά προσόντα, τη χορήγηση άδειας, την εγγραφή σε μητρώο, την προσωπική ευθύνη, την ασφάλεια και την καλή φήμη</w:t>
            </w:r>
            <w:r w:rsidRPr="00E830F6">
              <w:t>.</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93</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25 – παράγραφος 2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pPr>
            <w:r w:rsidRPr="00E830F6">
              <w:rPr>
                <w:b/>
                <w:i/>
              </w:rPr>
              <w:t>2α.</w:t>
            </w:r>
            <w:r w:rsidRPr="00E830F6">
              <w:tab/>
            </w:r>
            <w:r w:rsidRPr="00E830F6">
              <w:rPr>
                <w:b/>
                <w:i/>
              </w:rPr>
              <w:t>Τα κράτη μέλη θεσπίζουν αποτελεσματικές κυρώσεις για τη μη συμμόρφωση με τις υποχρεώσεις των επαγγελματιών δυνάμει του παρόντος άρθρου και άλλων σχετικών πράξεων ενωσιακού ή εθνικού δικαίου.</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94</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27 – παράγραφος 1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pPr>
            <w:r w:rsidRPr="00E830F6">
              <w:rPr>
                <w:b/>
                <w:i/>
              </w:rPr>
              <w:t>1a.</w:t>
            </w:r>
            <w:r w:rsidRPr="00E830F6">
              <w:tab/>
            </w:r>
            <w:r w:rsidRPr="00E830F6">
              <w:rPr>
                <w:b/>
                <w:i/>
              </w:rPr>
              <w:t>Τα κράτη μέλη μεριμνούν για τη δημοσιοποίηση των πληροφοριών σχετικά με τις αρχές που ασκούν καθήκοντα εποπτείας ή ελέγχου επί των επαγγελματιών στον τομέα της αναδιάρθρωσης.</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95</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27 α (νέο)</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jc w:val="center"/>
              <w:rPr>
                <w:b/>
                <w:bCs/>
                <w:i/>
                <w:iCs/>
              </w:rPr>
            </w:pPr>
            <w:r w:rsidRPr="00E830F6">
              <w:rPr>
                <w:b/>
                <w:bCs/>
                <w:i/>
                <w:iCs/>
              </w:rPr>
              <w:t>Άρθρο 27α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jc w:val="center"/>
              <w:rPr>
                <w:b/>
                <w:bCs/>
                <w:i/>
                <w:iCs/>
              </w:rPr>
            </w:pPr>
            <w:r w:rsidRPr="00E830F6">
              <w:rPr>
                <w:b/>
                <w:bCs/>
                <w:i/>
                <w:iCs/>
              </w:rPr>
              <w:t>Πληροφορίες που διατίθενται σε επιχειρηματίες στους οποίους παρέχεται δεύτερη ευκαιρία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pPr>
            <w:r w:rsidRPr="00E830F6">
              <w:rPr>
                <w:b/>
                <w:i/>
              </w:rPr>
              <w:t>1.</w:t>
            </w:r>
            <w:r w:rsidRPr="00E830F6">
              <w:rPr>
                <w:b/>
                <w:i/>
              </w:rPr>
              <w:tab/>
              <w:t>Τα κράτη μέλη διασφαλίζουν ότι οι επιχειρηματίες στους οποίους παρέχεται δεύτερη ευκαιρία έχουν πρόσβαση σε συναφείς, επικαιροποιημένες, σαφείς, περιεκτικές και φιλικές προς τον χρήστη πληροφορίες σχετικά με τη διαθεσιμότητα διοικητικής, νομικής, επιχειρηματικής ή οικονομικής στήριξης προσαρμοσμένης στις ανάγκες τους, καθώς και σχετικά με τα μέσα που έχουν στη διάθεσή τους για τη διευκόλυνση της σύστασης νέας επιχείρησης.</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pPr>
            <w:r w:rsidRPr="00E830F6">
              <w:rPr>
                <w:b/>
                <w:i/>
              </w:rPr>
              <w:t>2.</w:t>
            </w:r>
            <w:r w:rsidRPr="00E830F6">
              <w:rPr>
                <w:b/>
                <w:i/>
              </w:rPr>
              <w:tab/>
              <w:t>Τα κράτη μέλη διαβιβάζουν στην Επιτροπή σε ετήσια βάση τις πληροφορίες που παρέχονται βάσει της παραγράφου 1.</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pPr>
            <w:r w:rsidRPr="00E830F6">
              <w:rPr>
                <w:b/>
                <w:i/>
              </w:rPr>
              <w:t>3.</w:t>
            </w:r>
            <w:r w:rsidRPr="00E830F6">
              <w:rPr>
                <w:b/>
                <w:i/>
              </w:rPr>
              <w:tab/>
              <w:t>Η Επιτροπή δημοσιεύει, με φιλικό προς τον χρήστη τρόπο, στον ιστότοπό της τις πληροφορίες που παρέχονται βάσει της παραγράφου 1 και λαμβάνονται σύμφωνα με την παράγραφο 2.</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96</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28 – παράγραφος 1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pPr>
            <w:r w:rsidRPr="00E830F6">
              <w:rPr>
                <w:b/>
                <w:i/>
              </w:rPr>
              <w:t>1α.</w:t>
            </w:r>
            <w:r w:rsidRPr="00E830F6">
              <w:tab/>
            </w:r>
            <w:r w:rsidRPr="00E830F6">
              <w:rPr>
                <w:b/>
                <w:i/>
              </w:rPr>
              <w:t>Κατά τη διαδικασία αναδιάρθρωσης, δεν επιτρέπεται καμία μεταβολή του κέντρου των κυρίων συμφερόντων του οφειλέτη, όπως ορίζεται στον κανονισμό (ΕΕ) 2015/848.</w:t>
            </w:r>
          </w:p>
        </w:tc>
      </w:tr>
    </w:tbl>
    <w:p w:rsidR="00CC1D18" w:rsidRPr="00E830F6" w:rsidRDefault="00CC1D18" w:rsidP="00CC1D18"/>
    <w:p w:rsidR="00CC1D18" w:rsidRPr="00E830F6" w:rsidRDefault="00CC1D18" w:rsidP="00CC1D18">
      <w:pPr>
        <w:pStyle w:val="AMNumberTabs"/>
        <w:keepNext/>
      </w:pPr>
      <w:r w:rsidRPr="00E830F6">
        <w:t>Τροπολογία</w:t>
      </w:r>
      <w:r w:rsidRPr="00E830F6">
        <w:tab/>
      </w:r>
      <w:r w:rsidRPr="00E830F6">
        <w:tab/>
        <w:t>97</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28 – παράγραφος 1 – στοιχείο γ</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jc w:val="center"/>
        </w:trPr>
        <w:tc>
          <w:tcPr>
            <w:tcW w:w="9752" w:type="dxa"/>
            <w:gridSpan w:val="2"/>
          </w:tcPr>
          <w:p w:rsidR="00CC1D18" w:rsidRPr="00E830F6" w:rsidRDefault="00CC1D18" w:rsidP="002D2B1C">
            <w:pPr>
              <w:keepNext/>
            </w:pPr>
          </w:p>
        </w:tc>
      </w:tr>
      <w:tr w:rsidR="00CC1D18" w:rsidRPr="00E830F6" w:rsidTr="002D2B1C">
        <w:trPr>
          <w:jc w:val="center"/>
        </w:trPr>
        <w:tc>
          <w:tcPr>
            <w:tcW w:w="4876" w:type="dxa"/>
            <w:hideMark/>
          </w:tcPr>
          <w:p w:rsidR="00CC1D18" w:rsidRPr="00E830F6" w:rsidRDefault="00CC1D18" w:rsidP="002D2B1C">
            <w:pPr>
              <w:pStyle w:val="ColumnHeading"/>
              <w:keepNext/>
            </w:pPr>
            <w:r w:rsidRPr="00E830F6">
              <w:t>Κείμενο που προτείνει η Επιτροπή</w:t>
            </w:r>
          </w:p>
        </w:tc>
        <w:tc>
          <w:tcPr>
            <w:tcW w:w="4876" w:type="dxa"/>
            <w:hideMark/>
          </w:tcPr>
          <w:p w:rsidR="00CC1D18" w:rsidRPr="00E830F6" w:rsidRDefault="00CC1D18" w:rsidP="002D2B1C">
            <w:pPr>
              <w:pStyle w:val="ColumnHeading"/>
              <w:keepNext/>
            </w:pPr>
            <w:r w:rsidRPr="00E830F6">
              <w:t>Τροπολογία</w:t>
            </w:r>
          </w:p>
        </w:tc>
      </w:tr>
      <w:tr w:rsidR="00CC1D18" w:rsidRPr="00E830F6" w:rsidTr="002D2B1C">
        <w:trPr>
          <w:jc w:val="center"/>
        </w:trPr>
        <w:tc>
          <w:tcPr>
            <w:tcW w:w="4876" w:type="dxa"/>
            <w:hideMark/>
          </w:tcPr>
          <w:p w:rsidR="00CC1D18" w:rsidRPr="00E830F6" w:rsidRDefault="00CC1D18" w:rsidP="002D2B1C">
            <w:pPr>
              <w:pStyle w:val="Normal6"/>
            </w:pPr>
            <w:r w:rsidRPr="00E830F6">
              <w:t>γ)</w:t>
            </w:r>
            <w:r w:rsidRPr="00E830F6">
              <w:tab/>
              <w:t>κοινοποιήσεις προς πιστωτές</w:t>
            </w:r>
            <w:r w:rsidRPr="00E830F6">
              <w:rPr>
                <w:b/>
                <w:i/>
              </w:rPr>
              <w:t>·</w:t>
            </w:r>
          </w:p>
        </w:tc>
        <w:tc>
          <w:tcPr>
            <w:tcW w:w="4876" w:type="dxa"/>
            <w:hideMark/>
          </w:tcPr>
          <w:p w:rsidR="00CC1D18" w:rsidRPr="00E830F6" w:rsidRDefault="00CC1D18" w:rsidP="002D2B1C">
            <w:pPr>
              <w:pStyle w:val="Normal6"/>
              <w:rPr>
                <w:szCs w:val="24"/>
              </w:rPr>
            </w:pPr>
            <w:r w:rsidRPr="00E830F6">
              <w:t>γ)</w:t>
            </w:r>
            <w:r w:rsidRPr="00E830F6">
              <w:tab/>
              <w:t>κοινοποιήσεις προς πιστωτές</w:t>
            </w:r>
            <w:r w:rsidRPr="00E830F6">
              <w:rPr>
                <w:b/>
                <w:i/>
              </w:rPr>
              <w:t>, συμπεριλαμβανομένων των εκπροσώπων των εργαζομένων·</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98</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29 – παράγραφος 1 – εδάφιο 1 – στοιχείο ζ α (νέο)</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9E68D2">
            <w:pPr>
              <w:pStyle w:val="Normal6"/>
            </w:pPr>
            <w:r w:rsidRPr="00E830F6">
              <w:rPr>
                <w:b/>
                <w:i/>
              </w:rPr>
              <w:t>ζα)</w:t>
            </w:r>
            <w:r w:rsidRPr="00E830F6">
              <w:tab/>
            </w:r>
            <w:r w:rsidRPr="00E830F6">
              <w:rPr>
                <w:b/>
                <w:i/>
              </w:rPr>
              <w:t>τον αριθμό των θέσεων εργασίας που χάθηκαν, τη μεταβίβαση τμήματος ή του συνόλου της επιχείρησης, τη μερική ανεργία, τον αντίκτυπο των συμφωνιών αναδιάρθρωσης στην απασχόληση, τις αθετήσεις των υποχρεώσεων των διευθυντών και το επίπεδο δημόσιας χρηματοδότησης.</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99</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29 – παράγραφος 1 – εδάφιο 1 – στοιχείο ζ β (νέο)</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9E68D2">
            <w:pPr>
              <w:pStyle w:val="Normal6"/>
            </w:pPr>
            <w:r w:rsidRPr="00E830F6">
              <w:rPr>
                <w:b/>
                <w:i/>
              </w:rPr>
              <w:t>ζβ)</w:t>
            </w:r>
            <w:r w:rsidRPr="00E830F6">
              <w:tab/>
            </w:r>
            <w:r w:rsidRPr="00E830F6">
              <w:rPr>
                <w:b/>
                <w:i/>
              </w:rPr>
              <w:t>τον αριθμό των οφειλετών που, μετά την υποβολή τους σε διαδικασία που αναφέρεται στο στοιχείο α) σημείο iii), ξεκίνησαν νέα επιχείρηση·</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100</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29 – παράγραφος 1 – εδάφιο 1 – στοιχείο ζ γ (νέο)</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9E68D2">
            <w:pPr>
              <w:pStyle w:val="Normal6"/>
            </w:pPr>
            <w:r w:rsidRPr="00E830F6">
              <w:rPr>
                <w:b/>
                <w:i/>
              </w:rPr>
              <w:t>ζγ)</w:t>
            </w:r>
            <w:r w:rsidRPr="00E830F6">
              <w:tab/>
            </w:r>
            <w:r w:rsidRPr="00E830F6">
              <w:rPr>
                <w:b/>
                <w:i/>
              </w:rPr>
              <w:t>όσον αφορά οφειλέτες οι οποίοι ξεκίνησαν νέα επιχείρηση μετά την υποβολή τους σε διαδικασία που αναφέρεται στο στοιχείο α) σημεία ii) και iii), το μέσο χρονικό διάστημα που μεσολάβησε από το τέλος της διαδικασίας έως τη σύσταση της νέας επιχείρησης·</w:t>
            </w:r>
          </w:p>
        </w:tc>
      </w:tr>
    </w:tbl>
    <w:p w:rsidR="00CC1D18" w:rsidRPr="00E830F6" w:rsidRDefault="00CC1D18" w:rsidP="00CC1D18"/>
    <w:p w:rsidR="00CC1D18" w:rsidRPr="00E830F6" w:rsidRDefault="00CC1D18" w:rsidP="00CC1D18">
      <w:pPr>
        <w:pStyle w:val="AMNumberTabs"/>
        <w:keepNext/>
      </w:pPr>
      <w:r w:rsidRPr="00E830F6">
        <w:t>Τροπολογία</w:t>
      </w:r>
      <w:r w:rsidRPr="00E830F6">
        <w:tab/>
      </w:r>
      <w:r w:rsidRPr="00E830F6">
        <w:tab/>
        <w:t>101</w:t>
      </w:r>
    </w:p>
    <w:p w:rsidR="00CC1D18" w:rsidRPr="00E830F6" w:rsidRDefault="00CC1D18" w:rsidP="00CC1D18">
      <w:pPr>
        <w:pStyle w:val="NormalBold12b"/>
        <w:keepNext/>
      </w:pPr>
      <w:r w:rsidRPr="00E830F6">
        <w:t>Πρόταση οδηγίας</w:t>
      </w:r>
    </w:p>
    <w:p w:rsidR="00CC1D18" w:rsidRPr="00E830F6" w:rsidRDefault="00CC1D18" w:rsidP="00CC1D18">
      <w:pPr>
        <w:pStyle w:val="NormalBold"/>
      </w:pPr>
      <w:r w:rsidRPr="00E830F6">
        <w:t>Άρθρο 29 – παράγραφος 1 – εδάφιο 1 – στοιχείο ζ δ (νέο)</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C1D18" w:rsidRPr="00E830F6" w:rsidTr="002D2B1C">
        <w:trPr>
          <w:jc w:val="center"/>
        </w:trPr>
        <w:tc>
          <w:tcPr>
            <w:tcW w:w="9752" w:type="dxa"/>
            <w:gridSpan w:val="2"/>
          </w:tcPr>
          <w:p w:rsidR="00CC1D18" w:rsidRPr="00E830F6" w:rsidRDefault="00CC1D18" w:rsidP="002D2B1C">
            <w:pPr>
              <w:keepNext/>
            </w:pPr>
          </w:p>
        </w:tc>
      </w:tr>
      <w:tr w:rsidR="00CC1D18" w:rsidRPr="00E830F6" w:rsidTr="002D2B1C">
        <w:trPr>
          <w:jc w:val="center"/>
        </w:trPr>
        <w:tc>
          <w:tcPr>
            <w:tcW w:w="4876" w:type="dxa"/>
          </w:tcPr>
          <w:p w:rsidR="00CC1D18" w:rsidRPr="00E830F6" w:rsidRDefault="00CC1D18" w:rsidP="002D2B1C">
            <w:pPr>
              <w:pStyle w:val="ColumnHeading"/>
              <w:keepNext/>
            </w:pPr>
            <w:r w:rsidRPr="00E830F6">
              <w:t>Κείμενο που προτείνει η Επιτροπή</w:t>
            </w:r>
          </w:p>
        </w:tc>
        <w:tc>
          <w:tcPr>
            <w:tcW w:w="4876" w:type="dxa"/>
          </w:tcPr>
          <w:p w:rsidR="00CC1D18" w:rsidRPr="00E830F6" w:rsidRDefault="00CC1D18" w:rsidP="002D2B1C">
            <w:pPr>
              <w:pStyle w:val="ColumnHeading"/>
              <w:keepNext/>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9E68D2">
            <w:pPr>
              <w:pStyle w:val="Normal6"/>
              <w:rPr>
                <w:szCs w:val="24"/>
              </w:rPr>
            </w:pPr>
            <w:r w:rsidRPr="00E830F6">
              <w:rPr>
                <w:b/>
                <w:i/>
              </w:rPr>
              <w:t>ζδ)</w:t>
            </w:r>
            <w:r w:rsidRPr="00E830F6">
              <w:rPr>
                <w:b/>
                <w:i/>
              </w:rPr>
              <w:tab/>
              <w:t>τον αριθμό των θέσεων εργασίας που χάθηκαν, τη μεταβίβαση τμήματος ή του συνόλου της επιχείρησης, τη μερική ανεργία και τον αντίκτυπο των συμφωνιών αναδιάρθρωσης στην απασχόληση, καθώς και το επίπεδο δημόσιας χρηματοδότησης·</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102</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29 – παράγραφος 1 – εδάφιο 1 – στοιχείο ζ ε (νέο)</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9E68D2">
            <w:pPr>
              <w:pStyle w:val="Normal6"/>
            </w:pPr>
            <w:r w:rsidRPr="00E830F6">
              <w:rPr>
                <w:b/>
                <w:i/>
              </w:rPr>
              <w:t>ζε)</w:t>
            </w:r>
            <w:r w:rsidRPr="00E830F6">
              <w:tab/>
            </w:r>
            <w:r w:rsidRPr="00E830F6">
              <w:rPr>
                <w:b/>
                <w:i/>
              </w:rPr>
              <w:t>τον αριθμό των θέσεων εργασίας που χάθηκαν, τη μεταβίβαση μέρους ή του συνόλου της επιχείρησης και τον αντίκτυπο των συμφωνιών αναδιάρθρωσης στην κατάσταση της απασχόλησης·</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103</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29 – παράγραφος 1 – εδάφιο 1 – στοιχείο ζ στ (νέο)</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9E68D2">
            <w:pPr>
              <w:pStyle w:val="Normal6"/>
            </w:pPr>
            <w:r w:rsidRPr="00E830F6">
              <w:rPr>
                <w:b/>
                <w:i/>
              </w:rPr>
              <w:t>ζστ)</w:t>
            </w:r>
            <w:r w:rsidRPr="00E830F6">
              <w:tab/>
            </w:r>
            <w:r w:rsidRPr="00E830F6">
              <w:rPr>
                <w:b/>
                <w:i/>
              </w:rPr>
              <w:t>τον αριθμό των δόλιων διαδικασιών αναδιάρθρωσης και αφερεγγυότητας και τη λειτουργία των υφιστάμενων μηχανισμών επιβολής.</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104</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29 – παράγραφος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3.</w:t>
            </w:r>
            <w:r w:rsidRPr="00E830F6">
              <w:tab/>
              <w:t>Τα κράτη μέλη καταρτίζουν στατιστικά στοιχεία με βάση τα συγκεντρωτικά δεδομένα που αναφέρονται στις παραγράφους 1 και 2 για πλήρη ημερολογιακά έτη που λήγουν στις 31 Δεκεμβρίου κάθε έτους, αρχής γενομένης με τα δεδομένα που θα συλλεγούν για το πρώτο πλήρες ημερολογιακό έτος μετά τις [ημερομηνία έναρξης εφαρμογής των μέτρων μεταφοράς]. Τα εν λόγω στατιστικά στοιχεία διαβιβάζονται στην Επιτροπή μέσω τυποποιημένου εγγράφου διαβίβασης δεδομένων σε ετήσια βάση, έως τις 31 Μαρτίου του ημερολογιακού έτους που έπεται του έτους συλλογής των δεδομένων.</w:t>
            </w:r>
          </w:p>
        </w:tc>
        <w:tc>
          <w:tcPr>
            <w:tcW w:w="4876" w:type="dxa"/>
          </w:tcPr>
          <w:p w:rsidR="00CC1D18" w:rsidRPr="00E830F6" w:rsidRDefault="00CC1D18" w:rsidP="002D2B1C">
            <w:pPr>
              <w:pStyle w:val="Normal6"/>
            </w:pPr>
            <w:r w:rsidRPr="00E830F6">
              <w:t>3.</w:t>
            </w:r>
            <w:r w:rsidRPr="00E830F6">
              <w:tab/>
              <w:t xml:space="preserve">Τα κράτη μέλη καταρτίζουν στατιστικά στοιχεία με βάση τα συγκεντρωτικά δεδομένα που αναφέρονται στις παραγράφους 1 και 2 για πλήρη ημερολογιακά έτη που λήγουν στις 31 Δεκεμβρίου κάθε έτους, αρχής γενομένης με τα δεδομένα που θα συλλεγούν για το πρώτο πλήρες ημερολογιακό έτος μετά τις [ημερομηνία έναρξης εφαρμογής των μέτρων μεταφοράς]. Τα εν λόγω στατιστικά στοιχεία διαβιβάζονται στην Επιτροπή μέσω τυποποιημένου εγγράφου διαβίβασης δεδομένων σε ετήσια βάση, έως τις 31 Μαρτίου του ημερολογιακού έτους που έπεται του έτους συλλογής των δεδομένων. </w:t>
            </w:r>
            <w:r w:rsidRPr="00E830F6">
              <w:rPr>
                <w:b/>
                <w:i/>
              </w:rPr>
              <w:t>Τα κράτη μέλη παρουσιάζουν τα εν λόγω στατιστικά στοιχεία μέσω φιλικού προς τον χρήστη ιστοτόπου.</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105</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29 – παράγραφος 4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pPr>
            <w:r w:rsidRPr="00E830F6">
              <w:rPr>
                <w:b/>
                <w:i/>
              </w:rPr>
              <w:t>4α.</w:t>
            </w:r>
            <w:r w:rsidRPr="00E830F6">
              <w:tab/>
            </w:r>
            <w:r w:rsidRPr="00E830F6">
              <w:rPr>
                <w:b/>
                <w:i/>
              </w:rPr>
              <w:t>Η Επιτροπή συγκεντρώνει στον ιστότοπό της τις πληροφορίες που ορίζονται στις παραγράφους 1 έως 3 του παρόντος άρθρου, με δημόσια προσβάσιμο, ελεύθερο και φιλικό προς τον χρήστη τρόπο.</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106</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30 α (νέο)</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jc w:val="center"/>
            </w:pPr>
            <w:r w:rsidRPr="00E830F6">
              <w:rPr>
                <w:b/>
                <w:i/>
              </w:rPr>
              <w:t>Άρθρο 30α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jc w:val="center"/>
            </w:pPr>
            <w:r w:rsidRPr="00E830F6">
              <w:rPr>
                <w:b/>
                <w:i/>
              </w:rPr>
              <w:t>Υποχρέωση αναφοράς</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pPr>
            <w:r w:rsidRPr="00E830F6">
              <w:rPr>
                <w:b/>
                <w:i/>
              </w:rPr>
              <w:t>1.</w:t>
            </w:r>
            <w:r w:rsidRPr="00E830F6">
              <w:rPr>
                <w:b/>
                <w:i/>
              </w:rPr>
              <w:tab/>
              <w:t>Κάθε οφειλέτης που συμμετέχει σε διαδικασία αναδιάρθρωσης, αφερεγγυότητας ή απαλλαγής σε ένα κράτος μέλος και ο οποίος δραστηριοποιείται επίσης σε άλλο κράτος μέλος, αναφέρει στην αρμόδια αρχή, στην αρμόδια διοικητική υπηρεσία ή στο αρμόδιο δικαστήριο αμφότερων των κρατών μελών την έναρξη κάθε τέτοιου είδους διαδικασίας.</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2D2B1C">
            <w:pPr>
              <w:pStyle w:val="Normal6"/>
            </w:pPr>
            <w:r w:rsidRPr="00E830F6">
              <w:rPr>
                <w:b/>
                <w:i/>
              </w:rPr>
              <w:t>2.</w:t>
            </w:r>
            <w:r w:rsidRPr="00E830F6">
              <w:rPr>
                <w:b/>
                <w:i/>
              </w:rPr>
              <w:tab/>
              <w:t>Ο οφειλέτης υποχρεούται να αναφέρει στη διοικητική υπηρεσία ή στο δικαστήριο που εμπλέκεται στη διαδικασία αναδιάρθρωσης, αφερεγγυότητας ή απαλλαγής, τη δραστηριότητα, τον όγκο και τη διάρθρωση της επιχείρησής του σε άλλο κράτος μέρος ή τρίτες χώρες.</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107</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31 – παράγραφος 1 – στοιχείο α α (νέο)</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p>
        </w:tc>
        <w:tc>
          <w:tcPr>
            <w:tcW w:w="4876" w:type="dxa"/>
          </w:tcPr>
          <w:p w:rsidR="00CC1D18" w:rsidRPr="00E830F6" w:rsidRDefault="00CC1D18" w:rsidP="009E68D2">
            <w:pPr>
              <w:pStyle w:val="Normal6"/>
            </w:pPr>
            <w:r w:rsidRPr="00E830F6">
              <w:rPr>
                <w:b/>
                <w:i/>
              </w:rPr>
              <w:t>αα)</w:t>
            </w:r>
            <w:r w:rsidRPr="00E830F6">
              <w:tab/>
            </w:r>
            <w:r w:rsidRPr="00E830F6">
              <w:rPr>
                <w:b/>
                <w:i/>
              </w:rPr>
              <w:t>Οδηγία 2008/94/ΕΚ.</w:t>
            </w:r>
          </w:p>
        </w:tc>
      </w:tr>
    </w:tbl>
    <w:p w:rsidR="00CC1D18" w:rsidRPr="00E830F6" w:rsidRDefault="00CC1D18" w:rsidP="00CC1D18"/>
    <w:p w:rsidR="00CC1D18" w:rsidRPr="00E830F6" w:rsidRDefault="00CC1D18" w:rsidP="00CC1D18">
      <w:pPr>
        <w:pStyle w:val="AMNumberTabs"/>
      </w:pPr>
      <w:r w:rsidRPr="00E830F6">
        <w:t>Τροπολογία</w:t>
      </w:r>
      <w:r w:rsidRPr="00E830F6">
        <w:tab/>
      </w:r>
      <w:r w:rsidRPr="00E830F6">
        <w:tab/>
        <w:t>108</w:t>
      </w:r>
    </w:p>
    <w:p w:rsidR="00CC1D18" w:rsidRPr="00E830F6" w:rsidRDefault="00CC1D18" w:rsidP="00CC1D18">
      <w:pPr>
        <w:pStyle w:val="NormalBold12b"/>
      </w:pPr>
      <w:r w:rsidRPr="00E830F6">
        <w:t>Πρόταση οδηγίας</w:t>
      </w:r>
    </w:p>
    <w:p w:rsidR="00CC1D18" w:rsidRPr="00E830F6" w:rsidRDefault="00CC1D18" w:rsidP="00CC1D18">
      <w:pPr>
        <w:pStyle w:val="NormalBold"/>
      </w:pPr>
      <w:r w:rsidRPr="00E830F6">
        <w:t>Άρθρο 33 – παράγραφος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1D18" w:rsidRPr="00E830F6" w:rsidTr="002D2B1C">
        <w:trPr>
          <w:trHeight w:hRule="exact" w:val="240"/>
          <w:jc w:val="center"/>
        </w:trPr>
        <w:tc>
          <w:tcPr>
            <w:tcW w:w="9752" w:type="dxa"/>
            <w:gridSpan w:val="2"/>
          </w:tcPr>
          <w:p w:rsidR="00CC1D18" w:rsidRPr="00E830F6" w:rsidRDefault="00CC1D18" w:rsidP="002D2B1C"/>
        </w:tc>
      </w:tr>
      <w:tr w:rsidR="00CC1D18" w:rsidRPr="00E830F6" w:rsidTr="002D2B1C">
        <w:trPr>
          <w:trHeight w:val="240"/>
          <w:jc w:val="center"/>
        </w:trPr>
        <w:tc>
          <w:tcPr>
            <w:tcW w:w="4876" w:type="dxa"/>
          </w:tcPr>
          <w:p w:rsidR="00CC1D18" w:rsidRPr="00E830F6" w:rsidRDefault="00CC1D18" w:rsidP="002D2B1C">
            <w:pPr>
              <w:pStyle w:val="ColumnHeading"/>
            </w:pPr>
            <w:r w:rsidRPr="00E830F6">
              <w:t>Κείμενο που προτείνει η Επιτροπή</w:t>
            </w:r>
          </w:p>
        </w:tc>
        <w:tc>
          <w:tcPr>
            <w:tcW w:w="4876" w:type="dxa"/>
          </w:tcPr>
          <w:p w:rsidR="00CC1D18" w:rsidRPr="00E830F6" w:rsidRDefault="00CC1D18" w:rsidP="002D2B1C">
            <w:pPr>
              <w:pStyle w:val="ColumnHeading"/>
            </w:pPr>
            <w:r w:rsidRPr="00E830F6">
              <w:t>Τροπολογία</w:t>
            </w:r>
          </w:p>
        </w:tc>
      </w:tr>
      <w:tr w:rsidR="00CC1D18" w:rsidRPr="00E830F6" w:rsidTr="002D2B1C">
        <w:trPr>
          <w:jc w:val="center"/>
        </w:trPr>
        <w:tc>
          <w:tcPr>
            <w:tcW w:w="4876" w:type="dxa"/>
          </w:tcPr>
          <w:p w:rsidR="00CC1D18" w:rsidRPr="00E830F6" w:rsidRDefault="00CC1D18" w:rsidP="002D2B1C">
            <w:pPr>
              <w:pStyle w:val="Normal6"/>
            </w:pPr>
            <w:r w:rsidRPr="00E830F6">
              <w:t>Το αργότερο έως [</w:t>
            </w:r>
            <w:r w:rsidRPr="00E830F6">
              <w:rPr>
                <w:b/>
                <w:i/>
              </w:rPr>
              <w:t>5</w:t>
            </w:r>
            <w:r w:rsidRPr="00E830F6">
              <w:t xml:space="preserve"> έτη μετά την έναρξη εφαρμογής των μέτρων μεταφοράς] και ακολούθως ανά </w:t>
            </w:r>
            <w:r w:rsidRPr="00E830F6">
              <w:rPr>
                <w:b/>
                <w:i/>
              </w:rPr>
              <w:t>επταετία</w:t>
            </w:r>
            <w:r w:rsidRPr="00E830F6">
              <w:t xml:space="preserve">, η Επιτροπή υποβάλλει στο Ευρωπαϊκό Κοινοβούλιο, στο Συμβούλιο και στην Ευρωπαϊκή Οικονομική και Κοινωνική Επιτροπή έκθεση σχετικά με την εφαρμογή της παρούσας οδηγίας, </w:t>
            </w:r>
            <w:r w:rsidRPr="00E830F6">
              <w:rPr>
                <w:b/>
                <w:i/>
              </w:rPr>
              <w:t>συμπεριλαμβανομένης εκτίμησης σχετικά με</w:t>
            </w:r>
            <w:r w:rsidRPr="00E830F6">
              <w:t xml:space="preserve"> την </w:t>
            </w:r>
            <w:r w:rsidRPr="00E830F6">
              <w:rPr>
                <w:b/>
                <w:i/>
              </w:rPr>
              <w:t>ανάγκη λήψης πρόσθετων μέτρων</w:t>
            </w:r>
            <w:r w:rsidRPr="00E830F6">
              <w:t xml:space="preserve"> για </w:t>
            </w:r>
            <w:r w:rsidRPr="00E830F6">
              <w:rPr>
                <w:b/>
                <w:i/>
              </w:rPr>
              <w:t>τη συμπλήρωση</w:t>
            </w:r>
            <w:r w:rsidRPr="00E830F6">
              <w:t xml:space="preserve"> και την </w:t>
            </w:r>
            <w:r w:rsidRPr="00E830F6">
              <w:rPr>
                <w:b/>
                <w:i/>
              </w:rPr>
              <w:t>ενίσχυση</w:t>
            </w:r>
            <w:r w:rsidRPr="00E830F6">
              <w:t xml:space="preserve"> του νομικού πλαισίου σχετικά με την αναδιάρθρωση, την αφερεγγυότητα και την παροχή δεύτερης ευκαιρίας.</w:t>
            </w:r>
          </w:p>
        </w:tc>
        <w:tc>
          <w:tcPr>
            <w:tcW w:w="4876" w:type="dxa"/>
          </w:tcPr>
          <w:p w:rsidR="00CC1D18" w:rsidRPr="00E830F6" w:rsidRDefault="00CC1D18" w:rsidP="002D2B1C">
            <w:pPr>
              <w:pStyle w:val="Normal6"/>
            </w:pPr>
            <w:r w:rsidRPr="00E830F6">
              <w:t>Το αργότερο έως [</w:t>
            </w:r>
            <w:r w:rsidRPr="00E830F6">
              <w:rPr>
                <w:b/>
                <w:i/>
              </w:rPr>
              <w:t>3</w:t>
            </w:r>
            <w:r w:rsidRPr="00E830F6">
              <w:t xml:space="preserve"> έτη μετά την έναρξη εφαρμογής των μέτρων μεταφοράς] και ακολούθως ανά </w:t>
            </w:r>
            <w:r w:rsidRPr="00E830F6">
              <w:rPr>
                <w:b/>
                <w:i/>
              </w:rPr>
              <w:t>πενταετία</w:t>
            </w:r>
            <w:r w:rsidRPr="00E830F6">
              <w:t xml:space="preserve">, η Επιτροπή υποβάλλει στο Ευρωπαϊκό Κοινοβούλιο, στο Συμβούλιο και στην Ευρωπαϊκή Οικονομική και Κοινωνική Επιτροπή έκθεση σχετικά με την εφαρμογή </w:t>
            </w:r>
            <w:r w:rsidRPr="00E830F6">
              <w:rPr>
                <w:b/>
                <w:i/>
              </w:rPr>
              <w:t xml:space="preserve">και τον αντίκτυπο </w:t>
            </w:r>
            <w:r w:rsidRPr="00E830F6">
              <w:t>της παρούσας οδηγίας</w:t>
            </w:r>
            <w:r w:rsidRPr="00E830F6">
              <w:rPr>
                <w:b/>
                <w:i/>
              </w:rPr>
              <w:t>. Με βάση την αξιολόγηση αυτή</w:t>
            </w:r>
            <w:r w:rsidRPr="00E830F6">
              <w:t xml:space="preserve">, </w:t>
            </w:r>
            <w:r w:rsidRPr="00E830F6">
              <w:rPr>
                <w:b/>
                <w:i/>
              </w:rPr>
              <w:t>η Επιτροπή υποβάλλει, εάν κρίνεται σκόπιμο, νομοθετική πρόταση μετά</w:t>
            </w:r>
            <w:r w:rsidRPr="00E830F6">
              <w:t xml:space="preserve"> την </w:t>
            </w:r>
            <w:r w:rsidRPr="00E830F6">
              <w:rPr>
                <w:b/>
                <w:i/>
              </w:rPr>
              <w:t>επανεξέταση της παρούσας οδηγίας, στην οποία εξετάζει πρόσθετα μέτρα</w:t>
            </w:r>
            <w:r w:rsidRPr="00E830F6">
              <w:t xml:space="preserve"> για την ενοποίηση και την </w:t>
            </w:r>
            <w:r w:rsidRPr="00E830F6">
              <w:rPr>
                <w:b/>
                <w:i/>
              </w:rPr>
              <w:t>εναρμόνιση</w:t>
            </w:r>
            <w:r w:rsidRPr="00E830F6">
              <w:t xml:space="preserve"> του νομικού πλαισίου σχετικά με την αναδιάρθρωση, την αφερεγγυότητα και την παροχή δεύτερης ευκαιρίας</w:t>
            </w:r>
            <w:r w:rsidRPr="00E830F6">
              <w:rPr>
                <w:b/>
                <w:i/>
              </w:rPr>
              <w:t>, ιδίως σε ζητήματα όπως οι όροι έναρξης διαδικασίας αφερεγγυότητας, η καθιέρωση ενός κοινού ορισμού της αφερεγγυότητας, η κατάταξη των απαιτήσεων σε περίπτωση αφερεγγυότητας και οι ανακλητικές αγωγές</w:t>
            </w:r>
            <w:r w:rsidRPr="00E830F6">
              <w:t>.</w:t>
            </w:r>
          </w:p>
        </w:tc>
      </w:tr>
    </w:tbl>
    <w:p w:rsidR="00CC1D18" w:rsidRPr="00E830F6" w:rsidRDefault="00CC1D18" w:rsidP="00CC1D18"/>
    <w:p w:rsidR="00CC1D18" w:rsidRPr="00E830F6" w:rsidRDefault="00CC1D18" w:rsidP="00CC1D18"/>
    <w:p w:rsidR="00CC1D18" w:rsidRPr="00E830F6" w:rsidRDefault="00CC1D18" w:rsidP="00CC1D18"/>
    <w:p w:rsidR="009E68D2" w:rsidRPr="00E830F6" w:rsidRDefault="009E68D2" w:rsidP="00CC1D18">
      <w:pPr>
        <w:pStyle w:val="ZDate"/>
        <w:spacing w:after="480"/>
      </w:pPr>
    </w:p>
    <w:sectPr w:rsidR="009E68D2" w:rsidRPr="00E830F6" w:rsidSect="003F3FCB">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D33" w:rsidRPr="003F3FCB" w:rsidRDefault="00717D33">
      <w:r w:rsidRPr="003F3FCB">
        <w:separator/>
      </w:r>
    </w:p>
  </w:endnote>
  <w:endnote w:type="continuationSeparator" w:id="0">
    <w:p w:rsidR="00717D33" w:rsidRPr="003F3FCB" w:rsidRDefault="00717D33">
      <w:r w:rsidRPr="003F3FC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0F6" w:rsidRDefault="00E83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CB" w:rsidRDefault="003F3FCB" w:rsidP="00E830F6">
    <w:pPr>
      <w:pStyle w:val="Footer"/>
      <w:tabs>
        <w:tab w:val="clear" w:pos="9639"/>
        <w:tab w:val="right" w:pos="9184"/>
      </w:tabs>
    </w:pPr>
  </w:p>
  <w:p w:rsidR="00E830F6" w:rsidRDefault="00E830F6" w:rsidP="00E830F6">
    <w:pPr>
      <w:pStyle w:val="Footer"/>
      <w:pBdr>
        <w:top w:val="single" w:sz="2" w:space="1" w:color="000000"/>
      </w:pBdr>
      <w:tabs>
        <w:tab w:val="clear" w:pos="9639"/>
        <w:tab w:val="right" w:pos="9184"/>
      </w:tabs>
    </w:pPr>
    <w:r>
      <w:tab/>
    </w:r>
    <w:r w:rsidRPr="00E830F6">
      <w:rPr>
        <w:rStyle w:val="HideTWBExt"/>
      </w:rPr>
      <w:t>&lt;NuPE&gt;</w:t>
    </w:r>
    <w:r>
      <w:t>PE635.484</w:t>
    </w:r>
    <w:r w:rsidRPr="00E830F6">
      <w:rPr>
        <w:rStyle w:val="HideTWBExt"/>
      </w:rPr>
      <w:t>&lt;/NuPE&gt;</w:t>
    </w:r>
    <w:r>
      <w:t xml:space="preserve">/ </w:t>
    </w:r>
    <w:r>
      <w:fldChar w:fldCharType="begin"/>
    </w:r>
    <w:r>
      <w:instrText xml:space="preserve"> PAGE  \* MERGEFORMAT </w:instrText>
    </w:r>
    <w:r>
      <w:fldChar w:fldCharType="separate"/>
    </w:r>
    <w:r w:rsidR="003B31C6">
      <w:rPr>
        <w:noProof/>
      </w:rPr>
      <w:t>1</w:t>
    </w:r>
    <w:r>
      <w:fldChar w:fldCharType="end"/>
    </w:r>
  </w:p>
  <w:p w:rsidR="00E830F6" w:rsidRPr="00E830F6" w:rsidRDefault="00E830F6" w:rsidP="00E830F6">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0F6" w:rsidRDefault="00E83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D33" w:rsidRPr="003F3FCB" w:rsidRDefault="00717D33">
      <w:r w:rsidRPr="003F3FCB">
        <w:separator/>
      </w:r>
    </w:p>
  </w:footnote>
  <w:footnote w:type="continuationSeparator" w:id="0">
    <w:p w:rsidR="00717D33" w:rsidRPr="003F3FCB" w:rsidRDefault="00717D33">
      <w:r w:rsidRPr="003F3FC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0F6" w:rsidRDefault="00E83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0F6" w:rsidRDefault="00E83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0F6" w:rsidRDefault="00E83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48CD1FB8"/>
    <w:multiLevelType w:val="multilevel"/>
    <w:tmpl w:val="C9208D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lowerLetter"/>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rPr>
    </w:lvl>
    <w:lvl w:ilvl="3">
      <w:numFmt w:val="decimal"/>
      <w:lvlText w:val=""/>
      <w:lvlJc w:val="left"/>
      <w:pPr>
        <w:ind w:left="0" w:firstLine="0"/>
      </w:pPr>
    </w:lvl>
    <w:lvl w:ilvl="4">
      <w:numFmt w:val="decimal"/>
      <w:pStyle w:val="Corpsdutexte"/>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269/2018"/>
    <w:docVar w:name="dvlangue" w:val="EL"/>
    <w:docVar w:name="dvnumam" w:val="0"/>
    <w:docVar w:name="dvpe" w:val="610.684"/>
    <w:docVar w:name="dvrapporteur" w:val="Εισηγήτρια: "/>
    <w:docVar w:name="dvtitre" w:val="Νομοθετικό ψήφισμα του Ευρωπαϊκού Κοινοβουλίου σχετικά με την πρόταση οδηγίας του Ευρωπαϊκού Κοινοβουλίου και του Συμβουλίου για τα πλαίσια προληπτικής αναδιάρθρωσης, τη δεύτερη ευκαιρία και μέτρα για την αύξηση της αποτελεσματικότητας των διαδικασιών αναδιάρθρωσης, αφερεγγυότητας και απαλλαγής, καθώς και για την τροποποίηση της οδηγίας 2012/30/ΕΕ(COM(2016)0723 – C8-0475/2016 – 2016/0359(COD))"/>
    <w:docVar w:name="TA_Comm_A5Nr" w:val="A8-0269/2018"/>
    <w:docVar w:name="TA_Comm_Langue" w:val="EL"/>
    <w:docVar w:name="TA_Comm_NrAM" w:val="001-108"/>
    <w:docVar w:name="TA_Type" w:val="TA_COMM"/>
  </w:docVars>
  <w:rsids>
    <w:rsidRoot w:val="00717D33"/>
    <w:rsid w:val="00002272"/>
    <w:rsid w:val="000677B9"/>
    <w:rsid w:val="000E7DD9"/>
    <w:rsid w:val="0010095E"/>
    <w:rsid w:val="00125B37"/>
    <w:rsid w:val="002300C9"/>
    <w:rsid w:val="002767FF"/>
    <w:rsid w:val="002B5493"/>
    <w:rsid w:val="00361C00"/>
    <w:rsid w:val="00395FA1"/>
    <w:rsid w:val="003B31C6"/>
    <w:rsid w:val="003E15D4"/>
    <w:rsid w:val="003F3FCB"/>
    <w:rsid w:val="00411CCE"/>
    <w:rsid w:val="0041666E"/>
    <w:rsid w:val="00421060"/>
    <w:rsid w:val="00494A28"/>
    <w:rsid w:val="0050519A"/>
    <w:rsid w:val="005072A1"/>
    <w:rsid w:val="00514517"/>
    <w:rsid w:val="006037C0"/>
    <w:rsid w:val="00680577"/>
    <w:rsid w:val="006F74FA"/>
    <w:rsid w:val="00717D33"/>
    <w:rsid w:val="00731ADD"/>
    <w:rsid w:val="00734777"/>
    <w:rsid w:val="00751A4A"/>
    <w:rsid w:val="00756632"/>
    <w:rsid w:val="007D1690"/>
    <w:rsid w:val="00865F67"/>
    <w:rsid w:val="00881A7B"/>
    <w:rsid w:val="008840E5"/>
    <w:rsid w:val="008C2AC6"/>
    <w:rsid w:val="00933EE2"/>
    <w:rsid w:val="009509D8"/>
    <w:rsid w:val="00981893"/>
    <w:rsid w:val="009E68D2"/>
    <w:rsid w:val="00A4678D"/>
    <w:rsid w:val="00AF3B82"/>
    <w:rsid w:val="00B558F0"/>
    <w:rsid w:val="00BC0E7C"/>
    <w:rsid w:val="00BD7BD8"/>
    <w:rsid w:val="00C05BFE"/>
    <w:rsid w:val="00C23CD4"/>
    <w:rsid w:val="00C941CB"/>
    <w:rsid w:val="00C942DC"/>
    <w:rsid w:val="00CC1D18"/>
    <w:rsid w:val="00CC2357"/>
    <w:rsid w:val="00D058B8"/>
    <w:rsid w:val="00D834A0"/>
    <w:rsid w:val="00D91E21"/>
    <w:rsid w:val="00E365E1"/>
    <w:rsid w:val="00E830F6"/>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EF9C16-814B-49ED-98A6-C949B14C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l-GR"/>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1"/>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1"/>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1"/>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2"/>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CC1D18"/>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CC1D18"/>
    <w:rPr>
      <w:sz w:val="24"/>
      <w:lang w:val="fr-FR" w:eastAsia="fr-FR"/>
    </w:rPr>
  </w:style>
  <w:style w:type="character" w:customStyle="1" w:styleId="Heading3Char">
    <w:name w:val="Heading 3 Char"/>
    <w:link w:val="Heading3"/>
    <w:rsid w:val="00CC1D18"/>
    <w:rPr>
      <w:rFonts w:ascii="Arial" w:hAnsi="Arial"/>
      <w:sz w:val="24"/>
      <w:lang w:val="fr-FR" w:eastAsia="fr-FR"/>
    </w:rPr>
  </w:style>
  <w:style w:type="character" w:customStyle="1" w:styleId="Heading4Char">
    <w:name w:val="Heading 4 Char"/>
    <w:link w:val="Heading4"/>
    <w:rsid w:val="00CC1D18"/>
    <w:rPr>
      <w:sz w:val="24"/>
      <w:lang w:val="en-US" w:eastAsia="fr-FR"/>
    </w:rPr>
  </w:style>
  <w:style w:type="character" w:customStyle="1" w:styleId="Heading5Char">
    <w:name w:val="Heading 5 Char"/>
    <w:link w:val="Heading5"/>
    <w:rsid w:val="00CC1D18"/>
    <w:rPr>
      <w:sz w:val="24"/>
      <w:lang w:val="en-US" w:eastAsia="fr-FR"/>
    </w:rPr>
  </w:style>
  <w:style w:type="character" w:customStyle="1" w:styleId="Heading6Char">
    <w:name w:val="Heading 6 Char"/>
    <w:link w:val="Heading6"/>
    <w:rsid w:val="00CC1D18"/>
    <w:rPr>
      <w:i/>
      <w:sz w:val="22"/>
      <w:lang w:val="el-GR"/>
    </w:rPr>
  </w:style>
  <w:style w:type="character" w:customStyle="1" w:styleId="Heading7Char">
    <w:name w:val="Heading 7 Char"/>
    <w:link w:val="Heading7"/>
    <w:rsid w:val="00CC1D18"/>
    <w:rPr>
      <w:rFonts w:ascii="Arial" w:hAnsi="Arial"/>
      <w:sz w:val="24"/>
      <w:lang w:val="el-GR"/>
    </w:rPr>
  </w:style>
  <w:style w:type="character" w:customStyle="1" w:styleId="Heading8Char">
    <w:name w:val="Heading 8 Char"/>
    <w:link w:val="Heading8"/>
    <w:rsid w:val="00CC1D18"/>
    <w:rPr>
      <w:rFonts w:ascii="Arial" w:hAnsi="Arial"/>
      <w:i/>
      <w:sz w:val="24"/>
      <w:lang w:val="el-GR"/>
    </w:rPr>
  </w:style>
  <w:style w:type="character" w:customStyle="1" w:styleId="Heading9Char">
    <w:name w:val="Heading 9 Char"/>
    <w:link w:val="Heading9"/>
    <w:rsid w:val="00CC1D18"/>
    <w:rPr>
      <w:rFonts w:ascii="Arial" w:hAnsi="Arial"/>
      <w:b/>
      <w:i/>
      <w:sz w:val="18"/>
      <w:lang w:val="el-GR"/>
    </w:rPr>
  </w:style>
  <w:style w:type="character" w:customStyle="1" w:styleId="FooterChar">
    <w:name w:val="Footer Char"/>
    <w:link w:val="Footer"/>
    <w:rsid w:val="00CC1D18"/>
    <w:rPr>
      <w:sz w:val="22"/>
      <w:lang w:val="fr-FR" w:eastAsia="fr-FR"/>
    </w:rPr>
  </w:style>
  <w:style w:type="character" w:customStyle="1" w:styleId="Normal6Char">
    <w:name w:val="Normal6 Char"/>
    <w:link w:val="Normal6"/>
    <w:rsid w:val="00CC1D18"/>
    <w:rPr>
      <w:sz w:val="24"/>
      <w:lang w:val="el-GR"/>
    </w:rPr>
  </w:style>
  <w:style w:type="character" w:customStyle="1" w:styleId="NormalBoldChar">
    <w:name w:val="NormalBold Char"/>
    <w:link w:val="NormalBold"/>
    <w:rsid w:val="00CC1D18"/>
    <w:rPr>
      <w:b/>
      <w:sz w:val="24"/>
      <w:lang w:val="el-GR"/>
    </w:rPr>
  </w:style>
  <w:style w:type="paragraph" w:customStyle="1" w:styleId="Normal12Italic">
    <w:name w:val="Normal12Italic"/>
    <w:basedOn w:val="Normal"/>
    <w:rsid w:val="00CC1D18"/>
    <w:pPr>
      <w:spacing w:before="240"/>
    </w:pPr>
    <w:rPr>
      <w:i/>
    </w:rPr>
  </w:style>
  <w:style w:type="paragraph" w:customStyle="1" w:styleId="CrossRef">
    <w:name w:val="CrossRef"/>
    <w:basedOn w:val="Normal"/>
    <w:rsid w:val="00CC1D18"/>
    <w:pPr>
      <w:spacing w:before="240"/>
      <w:jc w:val="center"/>
    </w:pPr>
    <w:rPr>
      <w:i/>
    </w:rPr>
  </w:style>
  <w:style w:type="paragraph" w:customStyle="1" w:styleId="JustificationTitle">
    <w:name w:val="JustificationTitle"/>
    <w:basedOn w:val="Normal"/>
    <w:next w:val="Normal12"/>
    <w:rsid w:val="00CC1D18"/>
    <w:pPr>
      <w:keepNext/>
      <w:spacing w:before="240"/>
      <w:jc w:val="center"/>
    </w:pPr>
    <w:rPr>
      <w:i/>
    </w:rPr>
  </w:style>
  <w:style w:type="paragraph" w:customStyle="1" w:styleId="Normal12Centre">
    <w:name w:val="Normal12Centre"/>
    <w:basedOn w:val="Normal12"/>
    <w:rsid w:val="00CC1D18"/>
    <w:pPr>
      <w:jc w:val="center"/>
    </w:pPr>
  </w:style>
  <w:style w:type="paragraph" w:customStyle="1" w:styleId="Normal12Keep">
    <w:name w:val="Normal12Keep"/>
    <w:basedOn w:val="Normal12"/>
    <w:rsid w:val="00CC1D18"/>
    <w:pPr>
      <w:keepNext/>
    </w:pPr>
  </w:style>
  <w:style w:type="paragraph" w:customStyle="1" w:styleId="Normal12Tab">
    <w:name w:val="Normal12Tab"/>
    <w:basedOn w:val="Normal12"/>
    <w:rsid w:val="00CC1D18"/>
    <w:pPr>
      <w:tabs>
        <w:tab w:val="left" w:pos="567"/>
      </w:tabs>
    </w:pPr>
  </w:style>
  <w:style w:type="paragraph" w:customStyle="1" w:styleId="StarsAndIs">
    <w:name w:val="StarsAndIs"/>
    <w:basedOn w:val="Normal"/>
    <w:rsid w:val="00CC1D18"/>
    <w:pPr>
      <w:ind w:left="1418"/>
    </w:pPr>
    <w:rPr>
      <w:rFonts w:ascii="Arial" w:hAnsi="Arial"/>
      <w:b/>
      <w:sz w:val="48"/>
    </w:rPr>
  </w:style>
  <w:style w:type="paragraph" w:customStyle="1" w:styleId="Lgendesigne">
    <w:name w:val="Légende signe"/>
    <w:basedOn w:val="Normal"/>
    <w:rsid w:val="00CC1D18"/>
    <w:pPr>
      <w:tabs>
        <w:tab w:val="right" w:pos="454"/>
        <w:tab w:val="left" w:pos="737"/>
      </w:tabs>
      <w:ind w:left="737" w:hanging="737"/>
    </w:pPr>
    <w:rPr>
      <w:snapToGrid w:val="0"/>
      <w:sz w:val="18"/>
      <w:lang w:eastAsia="en-US"/>
    </w:rPr>
  </w:style>
  <w:style w:type="paragraph" w:customStyle="1" w:styleId="TypeDoc">
    <w:name w:val="TypeDoc"/>
    <w:basedOn w:val="Normal24"/>
    <w:rsid w:val="00CC1D18"/>
    <w:pPr>
      <w:ind w:left="1418"/>
    </w:pPr>
    <w:rPr>
      <w:rFonts w:ascii="Arial" w:hAnsi="Arial"/>
      <w:b/>
      <w:sz w:val="48"/>
    </w:rPr>
  </w:style>
  <w:style w:type="paragraph" w:customStyle="1" w:styleId="ZDate">
    <w:name w:val="ZDate"/>
    <w:basedOn w:val="Normal"/>
    <w:rsid w:val="00CC1D18"/>
    <w:pPr>
      <w:spacing w:after="1200"/>
    </w:pPr>
  </w:style>
  <w:style w:type="character" w:customStyle="1" w:styleId="HeaderChar">
    <w:name w:val="Header Char"/>
    <w:link w:val="Header"/>
    <w:rsid w:val="00CC1D18"/>
    <w:rPr>
      <w:sz w:val="24"/>
      <w:lang w:val="fr-FR" w:eastAsia="fr-FR"/>
    </w:rPr>
  </w:style>
  <w:style w:type="paragraph" w:customStyle="1" w:styleId="Olang">
    <w:name w:val="Olang"/>
    <w:basedOn w:val="Normal"/>
    <w:rsid w:val="00CC1D18"/>
    <w:pPr>
      <w:spacing w:before="240" w:after="240"/>
      <w:jc w:val="right"/>
    </w:pPr>
    <w:rPr>
      <w:noProof/>
    </w:rPr>
  </w:style>
  <w:style w:type="paragraph" w:customStyle="1" w:styleId="ColumnHeading">
    <w:name w:val="ColumnHeading"/>
    <w:basedOn w:val="Normal"/>
    <w:rsid w:val="00CC1D18"/>
    <w:pPr>
      <w:spacing w:after="240"/>
      <w:jc w:val="center"/>
    </w:pPr>
    <w:rPr>
      <w:i/>
    </w:rPr>
  </w:style>
  <w:style w:type="paragraph" w:customStyle="1" w:styleId="AMNumberTabs">
    <w:name w:val="AMNumberTabs"/>
    <w:basedOn w:val="Normal"/>
    <w:rsid w:val="00CC1D1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CC1D18"/>
    <w:pPr>
      <w:spacing w:before="240"/>
    </w:pPr>
    <w:rPr>
      <w:b/>
    </w:rPr>
  </w:style>
  <w:style w:type="paragraph" w:customStyle="1" w:styleId="ZCommittee">
    <w:name w:val="ZCommittee"/>
    <w:basedOn w:val="Normal"/>
    <w:next w:val="Normal"/>
    <w:rsid w:val="00CC1D18"/>
    <w:pPr>
      <w:jc w:val="center"/>
    </w:pPr>
    <w:rPr>
      <w:rFonts w:ascii="Arial" w:hAnsi="Arial" w:cs="Arial"/>
      <w:i/>
      <w:sz w:val="22"/>
      <w:szCs w:val="22"/>
    </w:rPr>
  </w:style>
  <w:style w:type="paragraph" w:customStyle="1" w:styleId="Lgendetitre">
    <w:name w:val="Légende titre"/>
    <w:basedOn w:val="Normal"/>
    <w:rsid w:val="00CC1D18"/>
    <w:pPr>
      <w:spacing w:before="240" w:after="240"/>
    </w:pPr>
    <w:rPr>
      <w:b/>
      <w:i/>
      <w:snapToGrid w:val="0"/>
      <w:lang w:eastAsia="en-US"/>
    </w:rPr>
  </w:style>
  <w:style w:type="paragraph" w:customStyle="1" w:styleId="Lgendestandard">
    <w:name w:val="Légende standard"/>
    <w:basedOn w:val="Lgendesigne"/>
    <w:rsid w:val="00CC1D18"/>
    <w:pPr>
      <w:ind w:left="0" w:firstLine="0"/>
    </w:pPr>
  </w:style>
  <w:style w:type="paragraph" w:styleId="BalloonText">
    <w:name w:val="Balloon Text"/>
    <w:basedOn w:val="Normal"/>
    <w:link w:val="BalloonTextChar"/>
    <w:rsid w:val="00CC1D18"/>
    <w:rPr>
      <w:rFonts w:ascii="Segoe UI" w:hAnsi="Segoe UI" w:cs="Segoe UI"/>
      <w:sz w:val="18"/>
      <w:szCs w:val="18"/>
    </w:rPr>
  </w:style>
  <w:style w:type="character" w:customStyle="1" w:styleId="BalloonTextChar">
    <w:name w:val="Balloon Text Char"/>
    <w:basedOn w:val="DefaultParagraphFont"/>
    <w:link w:val="BalloonText"/>
    <w:rsid w:val="00CC1D18"/>
    <w:rPr>
      <w:rFonts w:ascii="Segoe UI" w:hAnsi="Segoe UI" w:cs="Segoe UI"/>
      <w:sz w:val="18"/>
      <w:szCs w:val="18"/>
      <w:lang w:val="el-GR"/>
    </w:rPr>
  </w:style>
  <w:style w:type="character" w:customStyle="1" w:styleId="Corpsdutexte0">
    <w:name w:val="Corps du texte_"/>
    <w:link w:val="Corpsdutexte"/>
    <w:locked/>
    <w:rsid w:val="00CC1D18"/>
    <w:rPr>
      <w:sz w:val="24"/>
      <w:szCs w:val="24"/>
    </w:rPr>
  </w:style>
  <w:style w:type="paragraph" w:customStyle="1" w:styleId="Corpsdutexte">
    <w:name w:val="Corps du texte"/>
    <w:basedOn w:val="Normal"/>
    <w:link w:val="Corpsdutexte0"/>
    <w:rsid w:val="00CC1D18"/>
    <w:pPr>
      <w:numPr>
        <w:ilvl w:val="4"/>
        <w:numId w:val="3"/>
      </w:numPr>
      <w:tabs>
        <w:tab w:val="left" w:pos="1422"/>
      </w:tabs>
      <w:ind w:left="709" w:right="40" w:hanging="709"/>
      <w:jc w:val="both"/>
    </w:pPr>
    <w:rPr>
      <w:szCs w:val="24"/>
      <w:lang w:val="en-GB"/>
    </w:rPr>
  </w:style>
  <w:style w:type="character" w:styleId="CommentReference">
    <w:name w:val="annotation reference"/>
    <w:rsid w:val="00CC1D18"/>
    <w:rPr>
      <w:sz w:val="16"/>
      <w:szCs w:val="16"/>
    </w:rPr>
  </w:style>
  <w:style w:type="paragraph" w:styleId="CommentText">
    <w:name w:val="annotation text"/>
    <w:basedOn w:val="Normal"/>
    <w:link w:val="CommentTextChar"/>
    <w:rsid w:val="00CC1D18"/>
    <w:rPr>
      <w:sz w:val="20"/>
    </w:rPr>
  </w:style>
  <w:style w:type="character" w:customStyle="1" w:styleId="CommentTextChar">
    <w:name w:val="Comment Text Char"/>
    <w:basedOn w:val="DefaultParagraphFont"/>
    <w:link w:val="CommentText"/>
    <w:rsid w:val="00CC1D18"/>
    <w:rPr>
      <w:lang w:val="el-GR"/>
    </w:rPr>
  </w:style>
  <w:style w:type="paragraph" w:styleId="CommentSubject">
    <w:name w:val="annotation subject"/>
    <w:basedOn w:val="CommentText"/>
    <w:next w:val="CommentText"/>
    <w:link w:val="CommentSubjectChar"/>
    <w:rsid w:val="00CC1D18"/>
    <w:rPr>
      <w:b/>
      <w:bCs/>
    </w:rPr>
  </w:style>
  <w:style w:type="character" w:customStyle="1" w:styleId="CommentSubjectChar">
    <w:name w:val="Comment Subject Char"/>
    <w:basedOn w:val="CommentTextChar"/>
    <w:link w:val="CommentSubject"/>
    <w:rsid w:val="00CC1D18"/>
    <w:rPr>
      <w:b/>
      <w:bCs/>
      <w:lang w:val="el-GR"/>
    </w:rPr>
  </w:style>
  <w:style w:type="paragraph" w:styleId="Revision">
    <w:name w:val="Revision"/>
    <w:hidden/>
    <w:uiPriority w:val="99"/>
    <w:semiHidden/>
    <w:rsid w:val="00CC1D18"/>
    <w:rPr>
      <w:sz w:val="24"/>
      <w:lang w:val="el-GR"/>
    </w:rPr>
  </w:style>
  <w:style w:type="character" w:customStyle="1" w:styleId="SupBoldItalic">
    <w:name w:val="SupBoldItalic"/>
    <w:rsid w:val="00CC1D18"/>
    <w:rPr>
      <w:b/>
      <w:i/>
      <w:color w:val="000000"/>
      <w:vertAlign w:val="superscript"/>
    </w:rPr>
  </w:style>
  <w:style w:type="paragraph" w:customStyle="1" w:styleId="Normal6Center">
    <w:name w:val="Normal6 + Center"/>
    <w:qFormat/>
    <w:rsid w:val="00CC1D18"/>
    <w:pPr>
      <w:spacing w:after="120"/>
      <w:jc w:val="center"/>
    </w:pPr>
    <w:rPr>
      <w:b/>
      <w:i/>
      <w:color w:val="000000"/>
      <w:sz w:val="24"/>
      <w:szCs w:val="24"/>
      <w:lang w:val="el-GR"/>
    </w:rPr>
  </w:style>
  <w:style w:type="paragraph" w:customStyle="1" w:styleId="PageHeadingNotTOC">
    <w:name w:val="PageHeadingNotTOC"/>
    <w:basedOn w:val="Normal"/>
    <w:rsid w:val="00CC1D18"/>
    <w:pPr>
      <w:keepNext/>
      <w:spacing w:before="240" w:after="240"/>
      <w:jc w:val="center"/>
    </w:pPr>
    <w:rPr>
      <w:rFonts w:ascii="Arial" w:hAnsi="Arial"/>
      <w:b/>
    </w:rPr>
  </w:style>
  <w:style w:type="paragraph" w:customStyle="1" w:styleId="NormalBold0">
    <w:name w:val="Normal Bold"/>
    <w:basedOn w:val="Normal"/>
    <w:rsid w:val="00CC1D18"/>
    <w:pPr>
      <w:snapToGrid w:val="0"/>
    </w:pPr>
    <w:rPr>
      <w:b/>
      <w:lang w:eastAsia="en-US"/>
    </w:rPr>
  </w:style>
  <w:style w:type="paragraph" w:customStyle="1" w:styleId="ConclusionsPA">
    <w:name w:val="ConclusionsPA"/>
    <w:basedOn w:val="Normal12"/>
    <w:rsid w:val="00CC1D18"/>
    <w:pPr>
      <w:spacing w:before="480"/>
      <w:jc w:val="center"/>
    </w:pPr>
    <w:rPr>
      <w:rFonts w:ascii="Arial" w:hAnsi="Arial"/>
      <w:b/>
      <w:caps/>
      <w:snapToGrid w:val="0"/>
      <w:lang w:bidi="en-GB"/>
    </w:rPr>
  </w:style>
  <w:style w:type="paragraph" w:styleId="ListParagraph">
    <w:name w:val="List Paragraph"/>
    <w:basedOn w:val="Normal"/>
    <w:uiPriority w:val="34"/>
    <w:qFormat/>
    <w:rsid w:val="00CC1D18"/>
    <w:pPr>
      <w:widowControl/>
      <w:spacing w:after="200" w:line="276" w:lineRule="auto"/>
      <w:ind w:left="720"/>
      <w:contextualSpacing/>
    </w:pPr>
    <w:rPr>
      <w:rFonts w:ascii="Calibri" w:eastAsia="Calibri" w:hAnsi="Calibri"/>
      <w:sz w:val="22"/>
      <w:szCs w:val="22"/>
      <w:lang w:bidi="en-GB"/>
    </w:rPr>
  </w:style>
  <w:style w:type="paragraph" w:customStyle="1" w:styleId="NormalTabs">
    <w:name w:val="NormalTabs"/>
    <w:basedOn w:val="Normal"/>
    <w:qFormat/>
    <w:rsid w:val="00CC1D18"/>
    <w:pPr>
      <w:tabs>
        <w:tab w:val="center" w:pos="284"/>
        <w:tab w:val="left" w:pos="426"/>
      </w:tabs>
    </w:pPr>
    <w:rPr>
      <w:snapToGrid w:val="0"/>
      <w:lang w:eastAsia="en-US"/>
    </w:rPr>
  </w:style>
  <w:style w:type="paragraph" w:customStyle="1" w:styleId="ManualNumPar1">
    <w:name w:val="Manual NumPar 1"/>
    <w:basedOn w:val="Normal"/>
    <w:next w:val="Normal"/>
    <w:rsid w:val="00CC1D18"/>
    <w:pPr>
      <w:widowControl/>
      <w:spacing w:before="120" w:after="120"/>
      <w:ind w:left="850" w:hanging="850"/>
      <w:jc w:val="both"/>
    </w:pPr>
    <w:rPr>
      <w:rFonts w:eastAsia="Calibri"/>
      <w:szCs w:val="22"/>
      <w:lang w:eastAsia="en-US"/>
    </w:rPr>
  </w:style>
  <w:style w:type="paragraph" w:customStyle="1" w:styleId="CommitteeAM">
    <w:name w:val="CommitteeAM"/>
    <w:basedOn w:val="Normal"/>
    <w:rsid w:val="00CC1D18"/>
    <w:pPr>
      <w:spacing w:before="240" w:after="600"/>
      <w:jc w:val="center"/>
    </w:pPr>
    <w:rPr>
      <w:i/>
    </w:rPr>
  </w:style>
  <w:style w:type="paragraph" w:customStyle="1" w:styleId="ZDateAM">
    <w:name w:val="ZDateAM"/>
    <w:basedOn w:val="Normal"/>
    <w:rsid w:val="00CC1D18"/>
    <w:pPr>
      <w:tabs>
        <w:tab w:val="right" w:pos="9356"/>
      </w:tabs>
      <w:spacing w:after="480"/>
    </w:pPr>
    <w:rPr>
      <w:noProof/>
    </w:rPr>
  </w:style>
  <w:style w:type="paragraph" w:customStyle="1" w:styleId="ProjRap">
    <w:name w:val="ProjRap"/>
    <w:basedOn w:val="Normal"/>
    <w:rsid w:val="00CC1D18"/>
    <w:pPr>
      <w:tabs>
        <w:tab w:val="right" w:pos="9356"/>
      </w:tabs>
    </w:pPr>
    <w:rPr>
      <w:b/>
      <w:noProof/>
    </w:rPr>
  </w:style>
  <w:style w:type="character" w:customStyle="1" w:styleId="Normal12Char">
    <w:name w:val="Normal12 Char"/>
    <w:link w:val="Normal12"/>
    <w:locked/>
    <w:rsid w:val="00CC1D18"/>
    <w:rPr>
      <w:sz w:val="24"/>
      <w:lang w:val="el-GR"/>
    </w:rPr>
  </w:style>
  <w:style w:type="character" w:customStyle="1" w:styleId="Footer2Middle">
    <w:name w:val="Footer2Middle"/>
    <w:rsid w:val="00CC1D18"/>
    <w:rPr>
      <w:rFonts w:ascii="Arial" w:cs="Arial"/>
      <w:b w:val="0"/>
      <w:i/>
      <w:color w:val="C0C0C0"/>
      <w:sz w:val="22"/>
    </w:rPr>
  </w:style>
  <w:style w:type="character" w:customStyle="1" w:styleId="Sup">
    <w:name w:val="Sup"/>
    <w:rsid w:val="00CC1D18"/>
    <w:rPr>
      <w:color w:val="000000"/>
      <w:vertAlign w:val="superscript"/>
    </w:rPr>
  </w:style>
  <w:style w:type="paragraph" w:customStyle="1" w:styleId="Center">
    <w:name w:val="Center"/>
    <w:rsid w:val="00CC1D18"/>
    <w:pPr>
      <w:spacing w:after="120"/>
      <w:jc w:val="center"/>
    </w:pPr>
    <w:rPr>
      <w:color w:val="00000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23264</Words>
  <Characters>141917</Characters>
  <Application>Microsoft Office Word</Application>
  <DocSecurity>0</DocSecurity>
  <Lines>5458</Lines>
  <Paragraphs>1093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164088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ZachaΖacha</dc:creator>
  <cp:keywords/>
  <cp:lastModifiedBy>ZachaΖacha</cp:lastModifiedBy>
  <cp:revision>2</cp:revision>
  <cp:lastPrinted>2004-11-19T15:42:00Z</cp:lastPrinted>
  <dcterms:created xsi:type="dcterms:W3CDTF">2019-03-22T16:13:00Z</dcterms:created>
  <dcterms:modified xsi:type="dcterms:W3CDTF">2019-03-22T16:13:00Z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A8-0269/2018</vt:lpwstr>
  </property>
  <property fmtid="{D5CDD505-2E9C-101B-9397-08002B2CF9AE}" pid="4" name="&lt;Type&gt;">
    <vt:lpwstr>RR</vt:lpwstr>
  </property>
</Properties>
</file>