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5B0A" w14:textId="77777777" w:rsidR="006959AA" w:rsidRPr="00AB2BC6" w:rsidRDefault="006959AA" w:rsidP="006959AA">
      <w:pPr>
        <w:pStyle w:val="ZDateAM"/>
      </w:pPr>
      <w:bookmarkStart w:id="0" w:name="_GoBack"/>
      <w:bookmarkEnd w:id="0"/>
      <w:r w:rsidRPr="00AB2BC6">
        <w:rPr>
          <w:rStyle w:val="HideTWBExt"/>
          <w:noProof w:val="0"/>
        </w:rPr>
        <w:t>&lt;RepeatBlock-Amend&gt;</w:t>
      </w:r>
      <w:bookmarkStart w:id="1" w:name="restart"/>
      <w:r w:rsidRPr="00AB2BC6">
        <w:rPr>
          <w:rStyle w:val="HideTWBExt"/>
          <w:noProof w:val="0"/>
        </w:rPr>
        <w:t>&lt;Amend&gt;&lt;Date&gt;</w:t>
      </w:r>
      <w:r w:rsidRPr="00AB2BC6">
        <w:rPr>
          <w:rStyle w:val="HideTWBInt"/>
          <w:color w:val="auto"/>
        </w:rPr>
        <w:t>{05/12/2018}</w:t>
      </w:r>
      <w:r w:rsidRPr="00AB2BC6">
        <w:t>5.12.2018</w:t>
      </w:r>
      <w:r w:rsidRPr="00AB2BC6">
        <w:rPr>
          <w:rStyle w:val="HideTWBExt"/>
          <w:noProof w:val="0"/>
        </w:rPr>
        <w:t>&lt;/Date&gt;</w:t>
      </w:r>
      <w:r w:rsidRPr="00AB2BC6">
        <w:tab/>
      </w:r>
      <w:r w:rsidRPr="00AB2BC6">
        <w:rPr>
          <w:rStyle w:val="HideTWBExt"/>
          <w:noProof w:val="0"/>
        </w:rPr>
        <w:t>&lt;ANo&gt;</w:t>
      </w:r>
      <w:r w:rsidRPr="00AB2BC6">
        <w:t>A8-0404</w:t>
      </w:r>
      <w:r w:rsidRPr="00AB2BC6">
        <w:rPr>
          <w:rStyle w:val="HideTWBExt"/>
          <w:noProof w:val="0"/>
        </w:rPr>
        <w:t>&lt;/ANo&gt;</w:t>
      </w:r>
      <w:r w:rsidRPr="00AB2BC6">
        <w:t>/</w:t>
      </w:r>
      <w:r w:rsidRPr="00AB2BC6">
        <w:rPr>
          <w:rStyle w:val="HideTWBExt"/>
          <w:noProof w:val="0"/>
        </w:rPr>
        <w:t>&lt;NumAm&gt;</w:t>
      </w:r>
      <w:r w:rsidRPr="00AB2BC6">
        <w:t>4</w:t>
      </w:r>
      <w:r w:rsidRPr="00AB2BC6">
        <w:rPr>
          <w:rStyle w:val="HideTWBExt"/>
          <w:noProof w:val="0"/>
        </w:rPr>
        <w:t>&lt;/NumAm&gt;</w:t>
      </w:r>
    </w:p>
    <w:p w14:paraId="76C9895D" w14:textId="77777777" w:rsidR="00016E4D" w:rsidRPr="00AB2BC6" w:rsidRDefault="00441DA4" w:rsidP="00016E4D">
      <w:pPr>
        <w:pStyle w:val="AMNumberTabs"/>
      </w:pPr>
      <w:r w:rsidRPr="00AB2BC6">
        <w:t>Ændringsforslag</w:t>
      </w:r>
      <w:r w:rsidRPr="00AB2BC6">
        <w:tab/>
      </w:r>
      <w:r w:rsidRPr="00AB2BC6">
        <w:tab/>
      </w:r>
      <w:r w:rsidRPr="00AB2BC6">
        <w:rPr>
          <w:rStyle w:val="HideTWBExt"/>
          <w:b w:val="0"/>
          <w:noProof w:val="0"/>
        </w:rPr>
        <w:t>&lt;NumAm&gt;</w:t>
      </w:r>
      <w:r w:rsidRPr="00AB2BC6">
        <w:t>4</w:t>
      </w:r>
      <w:r w:rsidRPr="00AB2BC6">
        <w:rPr>
          <w:rStyle w:val="HideTWBExt"/>
          <w:b w:val="0"/>
          <w:noProof w:val="0"/>
        </w:rPr>
        <w:t>&lt;/NumAm&gt;</w:t>
      </w:r>
    </w:p>
    <w:p w14:paraId="2CA7A302" w14:textId="77777777" w:rsidR="006959AA" w:rsidRPr="00AB2BC6" w:rsidRDefault="006959AA" w:rsidP="006959AA">
      <w:pPr>
        <w:pStyle w:val="NormalBold"/>
      </w:pPr>
      <w:r w:rsidRPr="00AB2BC6">
        <w:rPr>
          <w:rStyle w:val="HideTWBExt"/>
          <w:b w:val="0"/>
          <w:noProof w:val="0"/>
        </w:rPr>
        <w:t>&lt;RepeatBlock-By&gt;</w:t>
      </w:r>
      <w:bookmarkStart w:id="2" w:name="By"/>
      <w:r w:rsidRPr="00AB2BC6">
        <w:rPr>
          <w:rStyle w:val="HideTWBExt"/>
          <w:b w:val="0"/>
          <w:noProof w:val="0"/>
        </w:rPr>
        <w:t>&lt;By&gt;&lt;Members&gt;</w:t>
      </w:r>
      <w:r w:rsidRPr="00AB2BC6">
        <w:t>Eleonora Evi, Rolandas Paksas, Laura Agea</w:t>
      </w:r>
      <w:r w:rsidRPr="00AB2BC6">
        <w:rPr>
          <w:rStyle w:val="HideTWBExt"/>
          <w:b w:val="0"/>
          <w:noProof w:val="0"/>
        </w:rPr>
        <w:t>&lt;/Members&gt;</w:t>
      </w:r>
    </w:p>
    <w:p w14:paraId="36253EB2" w14:textId="77777777" w:rsidR="006959AA" w:rsidRPr="00AB2BC6" w:rsidRDefault="006959AA" w:rsidP="006959AA">
      <w:r w:rsidRPr="00AB2BC6">
        <w:rPr>
          <w:rStyle w:val="HideTWBExt"/>
          <w:noProof w:val="0"/>
        </w:rPr>
        <w:t>&lt;AuNomDe&gt;</w:t>
      </w:r>
      <w:r w:rsidRPr="00AB2BC6">
        <w:rPr>
          <w:rStyle w:val="HideTWBInt"/>
          <w:color w:val="auto"/>
        </w:rPr>
        <w:t>{EFDD}</w:t>
      </w:r>
      <w:r w:rsidRPr="00AB2BC6">
        <w:t>for EFDD-Gruppen</w:t>
      </w:r>
      <w:r w:rsidRPr="00AB2BC6">
        <w:rPr>
          <w:rStyle w:val="HideTWBExt"/>
          <w:noProof w:val="0"/>
        </w:rPr>
        <w:t>&lt;/AuNomDe&gt;</w:t>
      </w:r>
    </w:p>
    <w:p w14:paraId="4DE30AA1" w14:textId="77777777" w:rsidR="006959AA" w:rsidRPr="00AB2BC6" w:rsidRDefault="005C6207" w:rsidP="006959AA">
      <w:r w:rsidRPr="00AB2BC6">
        <w:rPr>
          <w:rStyle w:val="HideTWBExt"/>
          <w:bCs/>
          <w:noProof w:val="0"/>
        </w:rPr>
        <w:t>&lt;/By&gt;</w:t>
      </w:r>
      <w:bookmarkEnd w:id="2"/>
      <w:r w:rsidRPr="00AB2BC6">
        <w:rPr>
          <w:rStyle w:val="HideTWBExt"/>
          <w:noProof w:val="0"/>
        </w:rPr>
        <w:t>&lt;/RepeatBlock-By&gt;</w:t>
      </w:r>
    </w:p>
    <w:p w14:paraId="1A1BA5C5" w14:textId="77777777" w:rsidR="006959AA" w:rsidRPr="00AB2BC6" w:rsidRDefault="006959AA" w:rsidP="006959AA">
      <w:pPr>
        <w:pStyle w:val="ProjRap"/>
      </w:pPr>
      <w:r w:rsidRPr="00AB2BC6">
        <w:rPr>
          <w:rStyle w:val="HideTWBExt"/>
          <w:b w:val="0"/>
          <w:noProof w:val="0"/>
        </w:rPr>
        <w:t>&lt;TitreType&gt;</w:t>
      </w:r>
      <w:r w:rsidRPr="00AB2BC6">
        <w:t>Betænkning</w:t>
      </w:r>
      <w:r w:rsidRPr="00AB2BC6">
        <w:rPr>
          <w:rStyle w:val="HideTWBExt"/>
          <w:b w:val="0"/>
          <w:noProof w:val="0"/>
        </w:rPr>
        <w:t>&lt;/TitreType&gt;</w:t>
      </w:r>
      <w:r w:rsidRPr="00AB2BC6">
        <w:tab/>
        <w:t>A8-0404/2018</w:t>
      </w:r>
    </w:p>
    <w:p w14:paraId="31B343E5" w14:textId="77777777" w:rsidR="006959AA" w:rsidRPr="00AB2BC6" w:rsidRDefault="006959AA" w:rsidP="006959AA">
      <w:pPr>
        <w:pStyle w:val="NormalBold"/>
      </w:pPr>
      <w:r w:rsidRPr="00AB2BC6">
        <w:rPr>
          <w:rStyle w:val="HideTWBExt"/>
          <w:b w:val="0"/>
          <w:noProof w:val="0"/>
        </w:rPr>
        <w:t>&lt;Rapporteur&gt;</w:t>
      </w:r>
      <w:r w:rsidRPr="00AB2BC6">
        <w:t>Cecilia Wikström</w:t>
      </w:r>
      <w:r w:rsidRPr="00AB2BC6">
        <w:rPr>
          <w:rStyle w:val="HideTWBExt"/>
          <w:b w:val="0"/>
          <w:noProof w:val="0"/>
        </w:rPr>
        <w:t>&lt;/Rapporteur&gt;</w:t>
      </w:r>
    </w:p>
    <w:p w14:paraId="45406D0D" w14:textId="77777777" w:rsidR="006959AA" w:rsidRPr="00AB2BC6" w:rsidRDefault="006959AA" w:rsidP="006959AA">
      <w:r w:rsidRPr="00AB2BC6">
        <w:rPr>
          <w:rStyle w:val="HideTWBExt"/>
          <w:noProof w:val="0"/>
        </w:rPr>
        <w:t>&lt;Titre&gt;</w:t>
      </w:r>
      <w:r w:rsidRPr="00AB2BC6">
        <w:t>Resultatet af arbejdet i Udvalget for Andragender i året 2017</w:t>
      </w:r>
      <w:r w:rsidRPr="00AB2BC6">
        <w:rPr>
          <w:rStyle w:val="HideTWBExt"/>
          <w:noProof w:val="0"/>
        </w:rPr>
        <w:t>&lt;/Titre&gt;</w:t>
      </w:r>
    </w:p>
    <w:p w14:paraId="53A462CA" w14:textId="77777777" w:rsidR="006959AA" w:rsidRPr="00AB2BC6" w:rsidRDefault="006959AA" w:rsidP="006959AA">
      <w:pPr>
        <w:pStyle w:val="Normal12"/>
      </w:pPr>
      <w:r w:rsidRPr="00AB2BC6">
        <w:rPr>
          <w:rStyle w:val="HideTWBExt"/>
          <w:noProof w:val="0"/>
        </w:rPr>
        <w:t>&lt;DocRef&gt;</w:t>
      </w:r>
      <w:r w:rsidRPr="00AB2BC6">
        <w:t>(2018/2104(INI))</w:t>
      </w:r>
      <w:r w:rsidRPr="00AB2BC6">
        <w:rPr>
          <w:rStyle w:val="HideTWBExt"/>
          <w:noProof w:val="0"/>
        </w:rPr>
        <w:t>&lt;/DocRef&gt;</w:t>
      </w:r>
    </w:p>
    <w:p w14:paraId="646EBBC4" w14:textId="77777777" w:rsidR="006959AA" w:rsidRPr="00AB2BC6" w:rsidRDefault="006959AA" w:rsidP="006959AA">
      <w:pPr>
        <w:pStyle w:val="NormalBold"/>
      </w:pPr>
      <w:r w:rsidRPr="00AB2BC6">
        <w:rPr>
          <w:rStyle w:val="HideTWBExt"/>
          <w:b w:val="0"/>
          <w:noProof w:val="0"/>
        </w:rPr>
        <w:t>&lt;DocAmend&gt;</w:t>
      </w:r>
      <w:r w:rsidRPr="00AB2BC6">
        <w:t>Forslag til beslutning</w:t>
      </w:r>
      <w:r w:rsidRPr="00AB2BC6">
        <w:rPr>
          <w:rStyle w:val="HideTWBExt"/>
          <w:b w:val="0"/>
          <w:noProof w:val="0"/>
        </w:rPr>
        <w:t>&lt;/DocAmend&gt;</w:t>
      </w:r>
    </w:p>
    <w:p w14:paraId="07264CFC" w14:textId="77777777" w:rsidR="006959AA" w:rsidRPr="00AB2BC6" w:rsidRDefault="006959AA" w:rsidP="006959AA">
      <w:pPr>
        <w:pStyle w:val="NormalBold"/>
      </w:pPr>
      <w:r w:rsidRPr="00AB2BC6">
        <w:rPr>
          <w:rStyle w:val="HideTWBExt"/>
          <w:b w:val="0"/>
          <w:noProof w:val="0"/>
        </w:rPr>
        <w:t>&lt;Article&gt;</w:t>
      </w:r>
      <w:r w:rsidRPr="00AB2BC6">
        <w:t>Betragtning J</w:t>
      </w:r>
      <w:r w:rsidRPr="00AB2BC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AB2BC6" w14:paraId="1329089C" w14:textId="77777777" w:rsidTr="006959AA">
        <w:trPr>
          <w:jc w:val="center"/>
        </w:trPr>
        <w:tc>
          <w:tcPr>
            <w:tcW w:w="9752" w:type="dxa"/>
            <w:gridSpan w:val="2"/>
          </w:tcPr>
          <w:p w14:paraId="63641FE9" w14:textId="77777777" w:rsidR="006959AA" w:rsidRPr="00AB2BC6" w:rsidRDefault="006959AA" w:rsidP="00EE4A94">
            <w:pPr>
              <w:keepNext/>
            </w:pPr>
          </w:p>
        </w:tc>
      </w:tr>
      <w:tr w:rsidR="006959AA" w:rsidRPr="00AB2BC6" w14:paraId="707FF410" w14:textId="77777777" w:rsidTr="006959AA">
        <w:trPr>
          <w:jc w:val="center"/>
        </w:trPr>
        <w:tc>
          <w:tcPr>
            <w:tcW w:w="4876" w:type="dxa"/>
          </w:tcPr>
          <w:p w14:paraId="283C0FC8" w14:textId="77777777" w:rsidR="006959AA" w:rsidRPr="00AB2BC6" w:rsidRDefault="0088274A" w:rsidP="00EE4A94">
            <w:pPr>
              <w:pStyle w:val="ColumnHeading"/>
              <w:keepNext/>
            </w:pPr>
            <w:r w:rsidRPr="00AB2BC6">
              <w:t>Forslag til beslutning</w:t>
            </w:r>
          </w:p>
        </w:tc>
        <w:tc>
          <w:tcPr>
            <w:tcW w:w="4876" w:type="dxa"/>
          </w:tcPr>
          <w:p w14:paraId="23362D98" w14:textId="77777777" w:rsidR="006959AA" w:rsidRPr="00AB2BC6" w:rsidRDefault="00441DA4" w:rsidP="00EE4A94">
            <w:pPr>
              <w:pStyle w:val="ColumnHeading"/>
              <w:keepNext/>
            </w:pPr>
            <w:r w:rsidRPr="00AB2BC6">
              <w:t>Ændringsforslag</w:t>
            </w:r>
          </w:p>
        </w:tc>
      </w:tr>
      <w:tr w:rsidR="006959AA" w:rsidRPr="00AB2BC6" w14:paraId="4A92857D" w14:textId="77777777" w:rsidTr="006959AA">
        <w:trPr>
          <w:jc w:val="center"/>
        </w:trPr>
        <w:tc>
          <w:tcPr>
            <w:tcW w:w="4876" w:type="dxa"/>
          </w:tcPr>
          <w:p w14:paraId="77C2ED77" w14:textId="77777777" w:rsidR="006959AA" w:rsidRPr="00AB2BC6" w:rsidRDefault="0088274A" w:rsidP="00BE2400">
            <w:pPr>
              <w:pStyle w:val="Normal6"/>
              <w:rPr>
                <w:b/>
                <w:i/>
                <w:noProof w:val="0"/>
              </w:rPr>
            </w:pPr>
            <w:r w:rsidRPr="00AB2BC6">
              <w:rPr>
                <w:noProof w:val="0"/>
              </w:rPr>
              <w:t>J.</w:t>
            </w:r>
            <w:r w:rsidRPr="00AB2BC6">
              <w:rPr>
                <w:b/>
                <w:i/>
                <w:noProof w:val="0"/>
              </w:rPr>
              <w:tab/>
            </w:r>
            <w:r w:rsidRPr="00AB2BC6">
              <w:rPr>
                <w:noProof w:val="0"/>
              </w:rPr>
              <w:t xml:space="preserve">der henviser til, at aktiv deltagelse kun er mulig, </w:t>
            </w:r>
            <w:r w:rsidRPr="00AB2BC6">
              <w:rPr>
                <w:b/>
                <w:i/>
                <w:noProof w:val="0"/>
              </w:rPr>
              <w:t>såfremt</w:t>
            </w:r>
            <w:r w:rsidRPr="00AB2BC6">
              <w:rPr>
                <w:noProof w:val="0"/>
              </w:rPr>
              <w:t xml:space="preserve"> der </w:t>
            </w:r>
            <w:r w:rsidRPr="00AB2BC6">
              <w:rPr>
                <w:b/>
                <w:i/>
                <w:noProof w:val="0"/>
              </w:rPr>
              <w:t>findes</w:t>
            </w:r>
            <w:r w:rsidRPr="00AB2BC6">
              <w:rPr>
                <w:noProof w:val="0"/>
              </w:rPr>
              <w:t xml:space="preserve"> en demokratisk og gennemsigtig </w:t>
            </w:r>
            <w:r w:rsidRPr="00AB2BC6">
              <w:rPr>
                <w:b/>
                <w:i/>
                <w:noProof w:val="0"/>
              </w:rPr>
              <w:t>proces, som gør</w:t>
            </w:r>
            <w:r w:rsidRPr="00AB2BC6">
              <w:rPr>
                <w:noProof w:val="0"/>
              </w:rPr>
              <w:t xml:space="preserve"> det muligt for Parlamentet og Udvalget for Andragender at udføre sit arbejde på en borgervenlig og meningsfuld måde; der henviser til, at </w:t>
            </w:r>
            <w:r w:rsidRPr="00AB2BC6">
              <w:rPr>
                <w:b/>
                <w:i/>
                <w:noProof w:val="0"/>
              </w:rPr>
              <w:t>dette kræver en målsætning om</w:t>
            </w:r>
            <w:r w:rsidRPr="00AB2BC6">
              <w:rPr>
                <w:noProof w:val="0"/>
              </w:rPr>
              <w:t xml:space="preserve"> løbende forbedringer i samspillet med andragerne, idet man bl.a. skal holde øje med og drage fordel af implementeringen af nye teknologiske udviklinger</w:t>
            </w:r>
            <w:r w:rsidRPr="00AB2BC6">
              <w:rPr>
                <w:b/>
                <w:i/>
                <w:noProof w:val="0"/>
              </w:rPr>
              <w:t>, samt med andre berørte borgere og indbyggere, som f.eks. personer, der støtter andragender via webportalen for andragender</w:t>
            </w:r>
            <w:r w:rsidRPr="00AB2BC6">
              <w:rPr>
                <w:noProof w:val="0"/>
              </w:rPr>
              <w:t>;</w:t>
            </w:r>
          </w:p>
        </w:tc>
        <w:tc>
          <w:tcPr>
            <w:tcW w:w="4876" w:type="dxa"/>
          </w:tcPr>
          <w:p w14:paraId="0C1CDE8D" w14:textId="24E0ADAF" w:rsidR="006959AA" w:rsidRPr="00AB2BC6" w:rsidRDefault="0088274A" w:rsidP="003F22A3">
            <w:pPr>
              <w:pStyle w:val="Normal6"/>
              <w:rPr>
                <w:b/>
                <w:i/>
                <w:noProof w:val="0"/>
                <w:szCs w:val="24"/>
              </w:rPr>
            </w:pPr>
            <w:r w:rsidRPr="00AB2BC6">
              <w:rPr>
                <w:noProof w:val="0"/>
              </w:rPr>
              <w:t>J.</w:t>
            </w:r>
            <w:r w:rsidRPr="00AB2BC6">
              <w:rPr>
                <w:b/>
                <w:i/>
                <w:noProof w:val="0"/>
              </w:rPr>
              <w:tab/>
            </w:r>
            <w:r w:rsidRPr="00AB2BC6">
              <w:rPr>
                <w:noProof w:val="0"/>
              </w:rPr>
              <w:t xml:space="preserve">der henviser til, at </w:t>
            </w:r>
            <w:r w:rsidRPr="00AB2BC6">
              <w:rPr>
                <w:b/>
                <w:i/>
                <w:noProof w:val="0"/>
              </w:rPr>
              <w:t xml:space="preserve">en mere effektiv </w:t>
            </w:r>
            <w:r w:rsidRPr="00AB2BC6">
              <w:rPr>
                <w:noProof w:val="0"/>
              </w:rPr>
              <w:t>aktiv deltagelse</w:t>
            </w:r>
            <w:r w:rsidRPr="00AB2BC6">
              <w:rPr>
                <w:b/>
                <w:i/>
                <w:noProof w:val="0"/>
              </w:rPr>
              <w:t xml:space="preserve"> fra borgernes side</w:t>
            </w:r>
            <w:r w:rsidRPr="00AB2BC6">
              <w:rPr>
                <w:noProof w:val="0"/>
              </w:rPr>
              <w:t xml:space="preserve"> kun er mulig</w:t>
            </w:r>
            <w:r w:rsidRPr="00AB2BC6">
              <w:rPr>
                <w:b/>
                <w:i/>
                <w:noProof w:val="0"/>
              </w:rPr>
              <w:t xml:space="preserve"> inden for rammerne af en fuldt demokratisk styringsform på EU-plan</w:t>
            </w:r>
            <w:r w:rsidRPr="00AB2BC6">
              <w:rPr>
                <w:noProof w:val="0"/>
              </w:rPr>
              <w:t xml:space="preserve">, </w:t>
            </w:r>
            <w:r w:rsidRPr="00AB2BC6">
              <w:rPr>
                <w:b/>
                <w:i/>
                <w:noProof w:val="0"/>
              </w:rPr>
              <w:t xml:space="preserve">som sikrer fuld gennemsigtighed, en effektiv beskyttelse af de grundlæggende rettigheder, direkte inddragelse af borgerne i beslutningsprocesserne og behørig hensyntagen til borgernes bekymringer i EU's politiske dagsorden; </w:t>
            </w:r>
            <w:r w:rsidRPr="00AB2BC6">
              <w:rPr>
                <w:noProof w:val="0"/>
              </w:rPr>
              <w:t xml:space="preserve">der </w:t>
            </w:r>
            <w:r w:rsidRPr="00AB2BC6">
              <w:rPr>
                <w:b/>
                <w:i/>
                <w:noProof w:val="0"/>
              </w:rPr>
              <w:t>henviser til, at</w:t>
            </w:r>
            <w:r w:rsidRPr="00AB2BC6">
              <w:rPr>
                <w:noProof w:val="0"/>
              </w:rPr>
              <w:t xml:space="preserve"> en </w:t>
            </w:r>
            <w:r w:rsidRPr="00AB2BC6">
              <w:rPr>
                <w:b/>
                <w:i/>
                <w:noProof w:val="0"/>
              </w:rPr>
              <w:t xml:space="preserve">fuldt </w:t>
            </w:r>
            <w:r w:rsidRPr="00AB2BC6">
              <w:rPr>
                <w:noProof w:val="0"/>
              </w:rPr>
              <w:t xml:space="preserve">demokratisk og gennemsigtig </w:t>
            </w:r>
            <w:r w:rsidRPr="00AB2BC6">
              <w:rPr>
                <w:b/>
                <w:i/>
                <w:noProof w:val="0"/>
              </w:rPr>
              <w:t>styringsform desuden vil gøre</w:t>
            </w:r>
            <w:r w:rsidRPr="00AB2BC6">
              <w:rPr>
                <w:noProof w:val="0"/>
              </w:rPr>
              <w:t xml:space="preserve"> det muligt for Parlamentet og Udvalget for Andragender at udføre sit arbejde på en </w:t>
            </w:r>
            <w:r w:rsidRPr="00AB2BC6">
              <w:rPr>
                <w:b/>
                <w:i/>
                <w:noProof w:val="0"/>
              </w:rPr>
              <w:t xml:space="preserve">mere </w:t>
            </w:r>
            <w:r w:rsidRPr="00AB2BC6">
              <w:rPr>
                <w:noProof w:val="0"/>
              </w:rPr>
              <w:t xml:space="preserve">borgervenlig og meningsfuld måde; der henviser til, at </w:t>
            </w:r>
            <w:r w:rsidRPr="00AB2BC6">
              <w:rPr>
                <w:b/>
                <w:i/>
                <w:noProof w:val="0"/>
              </w:rPr>
              <w:t>der er behov for</w:t>
            </w:r>
            <w:r w:rsidRPr="00AB2BC6">
              <w:rPr>
                <w:noProof w:val="0"/>
              </w:rPr>
              <w:t xml:space="preserve"> løbende forbedringer i samspillet med andragerne </w:t>
            </w:r>
            <w:r w:rsidRPr="00AB2BC6">
              <w:rPr>
                <w:b/>
                <w:i/>
                <w:noProof w:val="0"/>
              </w:rPr>
              <w:t>samt med andre berørte borgere og indbyggere, som f.eks. personer, der støtter andragender via webportalen for andragender</w:t>
            </w:r>
            <w:r w:rsidRPr="00AB2BC6">
              <w:rPr>
                <w:noProof w:val="0"/>
              </w:rPr>
              <w:t>, idet man bl.a. skal holde øje med og drage fordel af implementeringen af nye teknologiske udviklinger;</w:t>
            </w:r>
          </w:p>
        </w:tc>
      </w:tr>
    </w:tbl>
    <w:p w14:paraId="7217E413" w14:textId="77777777" w:rsidR="00926656" w:rsidRPr="00AB2BC6" w:rsidRDefault="006959AA" w:rsidP="00986D06">
      <w:pPr>
        <w:pStyle w:val="Olang"/>
      </w:pPr>
      <w:r w:rsidRPr="00AB2BC6">
        <w:t xml:space="preserve">Or. </w:t>
      </w:r>
      <w:r w:rsidRPr="00AB2BC6">
        <w:rPr>
          <w:rStyle w:val="HideTWBExt"/>
          <w:noProof w:val="0"/>
        </w:rPr>
        <w:t>&lt;Original&gt;</w:t>
      </w:r>
      <w:r w:rsidR="0088274A" w:rsidRPr="00AB2BC6">
        <w:rPr>
          <w:rStyle w:val="HideTWBInt"/>
        </w:rPr>
        <w:t>{EN}</w:t>
      </w:r>
      <w:r w:rsidR="0088274A" w:rsidRPr="00AB2BC6">
        <w:t>en</w:t>
      </w:r>
      <w:r w:rsidRPr="00AB2BC6">
        <w:rPr>
          <w:rStyle w:val="HideTWBExt"/>
          <w:noProof w:val="0"/>
        </w:rPr>
        <w:t>&lt;/Original&gt;</w:t>
      </w:r>
    </w:p>
    <w:p w14:paraId="19959AAD" w14:textId="77777777" w:rsidR="006959AA" w:rsidRPr="00AB2BC6" w:rsidRDefault="006959AA" w:rsidP="00926656">
      <w:pPr>
        <w:sectPr w:rsidR="006959AA" w:rsidRPr="00AB2BC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1B5B965F" w14:textId="77777777" w:rsidR="006959AA" w:rsidRPr="00AB2BC6" w:rsidRDefault="006959AA" w:rsidP="006959AA">
      <w:r w:rsidRPr="00AB2BC6">
        <w:rPr>
          <w:rStyle w:val="HideTWBExt"/>
          <w:noProof w:val="0"/>
        </w:rPr>
        <w:lastRenderedPageBreak/>
        <w:t>&lt;/Amend&gt;</w:t>
      </w:r>
      <w:bookmarkEnd w:id="1"/>
    </w:p>
    <w:p w14:paraId="23A484D8" w14:textId="77777777" w:rsidR="0088274A" w:rsidRPr="00AB2BC6" w:rsidRDefault="0088274A" w:rsidP="009D7431">
      <w:pPr>
        <w:pStyle w:val="ZDateAM"/>
      </w:pPr>
      <w:r w:rsidRPr="00AB2BC6">
        <w:rPr>
          <w:rStyle w:val="HideTWBExt"/>
          <w:noProof w:val="0"/>
        </w:rPr>
        <w:t>&lt;Amend&gt;&lt;Date&gt;</w:t>
      </w:r>
      <w:r w:rsidRPr="00AB2BC6">
        <w:rPr>
          <w:rStyle w:val="HideTWBInt"/>
          <w:color w:val="auto"/>
        </w:rPr>
        <w:t>{05/12/2018}</w:t>
      </w:r>
      <w:r w:rsidRPr="00AB2BC6">
        <w:t>5.12.2018</w:t>
      </w:r>
      <w:r w:rsidRPr="00AB2BC6">
        <w:rPr>
          <w:rStyle w:val="HideTWBExt"/>
          <w:noProof w:val="0"/>
        </w:rPr>
        <w:t>&lt;/Date&gt;</w:t>
      </w:r>
      <w:r w:rsidRPr="00AB2BC6">
        <w:tab/>
      </w:r>
      <w:r w:rsidRPr="00AB2BC6">
        <w:rPr>
          <w:rStyle w:val="HideTWBExt"/>
          <w:noProof w:val="0"/>
        </w:rPr>
        <w:t>&lt;ANo&gt;</w:t>
      </w:r>
      <w:r w:rsidRPr="00AB2BC6">
        <w:t>A8-0404</w:t>
      </w:r>
      <w:r w:rsidRPr="00AB2BC6">
        <w:rPr>
          <w:rStyle w:val="HideTWBExt"/>
          <w:noProof w:val="0"/>
        </w:rPr>
        <w:t>&lt;/ANo&gt;</w:t>
      </w:r>
      <w:r w:rsidRPr="00AB2BC6">
        <w:t>/</w:t>
      </w:r>
      <w:r w:rsidRPr="00AB2BC6">
        <w:rPr>
          <w:rStyle w:val="HideTWBExt"/>
          <w:noProof w:val="0"/>
        </w:rPr>
        <w:t>&lt;NumAm&gt;</w:t>
      </w:r>
      <w:r w:rsidRPr="00AB2BC6">
        <w:t>5</w:t>
      </w:r>
      <w:r w:rsidRPr="00AB2BC6">
        <w:rPr>
          <w:rStyle w:val="HideTWBExt"/>
          <w:noProof w:val="0"/>
        </w:rPr>
        <w:t>&lt;/NumAm&gt;</w:t>
      </w:r>
    </w:p>
    <w:p w14:paraId="79890D22" w14:textId="77777777" w:rsidR="0088274A" w:rsidRPr="00AB2BC6" w:rsidRDefault="0088274A" w:rsidP="009D7431">
      <w:pPr>
        <w:pStyle w:val="AMNumberTabs"/>
      </w:pPr>
      <w:r w:rsidRPr="00AB2BC6">
        <w:t>Ændringsforslag</w:t>
      </w:r>
      <w:r w:rsidRPr="00AB2BC6">
        <w:tab/>
      </w:r>
      <w:r w:rsidRPr="00AB2BC6">
        <w:tab/>
      </w:r>
      <w:r w:rsidRPr="00AB2BC6">
        <w:rPr>
          <w:rStyle w:val="HideTWBExt"/>
          <w:b w:val="0"/>
          <w:noProof w:val="0"/>
        </w:rPr>
        <w:t>&lt;NumAm&gt;</w:t>
      </w:r>
      <w:r w:rsidRPr="00AB2BC6">
        <w:t>5</w:t>
      </w:r>
      <w:r w:rsidRPr="00AB2BC6">
        <w:rPr>
          <w:rStyle w:val="HideTWBExt"/>
          <w:b w:val="0"/>
          <w:noProof w:val="0"/>
        </w:rPr>
        <w:t>&lt;/NumAm&gt;</w:t>
      </w:r>
    </w:p>
    <w:p w14:paraId="19C9DA2C" w14:textId="77777777" w:rsidR="0088274A" w:rsidRPr="00AB2BC6" w:rsidRDefault="0088274A" w:rsidP="009D7431">
      <w:pPr>
        <w:pStyle w:val="NormalBold"/>
      </w:pPr>
      <w:r w:rsidRPr="00AB2BC6">
        <w:rPr>
          <w:rStyle w:val="HideTWBExt"/>
          <w:b w:val="0"/>
          <w:noProof w:val="0"/>
        </w:rPr>
        <w:t>&lt;RepeatBlock-By&gt;&lt;By&gt;&lt;Members&gt;</w:t>
      </w:r>
      <w:r w:rsidRPr="00AB2BC6">
        <w:t>Eleonora Evi, Rolandas Paksas, Laura Agea</w:t>
      </w:r>
      <w:r w:rsidRPr="00AB2BC6">
        <w:rPr>
          <w:rStyle w:val="HideTWBExt"/>
          <w:b w:val="0"/>
          <w:noProof w:val="0"/>
        </w:rPr>
        <w:t>&lt;/Members&gt;</w:t>
      </w:r>
    </w:p>
    <w:p w14:paraId="6FC39788" w14:textId="77777777" w:rsidR="0088274A" w:rsidRPr="00AB2BC6" w:rsidRDefault="0088274A" w:rsidP="009D7431">
      <w:r w:rsidRPr="00AB2BC6">
        <w:rPr>
          <w:rStyle w:val="HideTWBExt"/>
          <w:noProof w:val="0"/>
        </w:rPr>
        <w:t>&lt;AuNomDe&gt;</w:t>
      </w:r>
      <w:r w:rsidRPr="00AB2BC6">
        <w:rPr>
          <w:rStyle w:val="HideTWBInt"/>
          <w:color w:val="auto"/>
        </w:rPr>
        <w:t>{EFDD}</w:t>
      </w:r>
      <w:r w:rsidRPr="00AB2BC6">
        <w:t>for EFDD-Gruppen</w:t>
      </w:r>
      <w:r w:rsidRPr="00AB2BC6">
        <w:rPr>
          <w:rStyle w:val="HideTWBExt"/>
          <w:noProof w:val="0"/>
        </w:rPr>
        <w:t>&lt;/AuNomDe&gt;</w:t>
      </w:r>
    </w:p>
    <w:p w14:paraId="3D993C89" w14:textId="77777777" w:rsidR="0088274A" w:rsidRPr="00AB2BC6" w:rsidRDefault="0088274A" w:rsidP="009D7431">
      <w:r w:rsidRPr="00AB2BC6">
        <w:rPr>
          <w:rStyle w:val="HideTWBExt"/>
          <w:bCs/>
          <w:noProof w:val="0"/>
        </w:rPr>
        <w:t>&lt;/By&gt;</w:t>
      </w:r>
      <w:r w:rsidRPr="00AB2BC6">
        <w:rPr>
          <w:rStyle w:val="HideTWBExt"/>
          <w:noProof w:val="0"/>
        </w:rPr>
        <w:t>&lt;/RepeatBlock-By&gt;</w:t>
      </w:r>
    </w:p>
    <w:p w14:paraId="3AB41EA0" w14:textId="77777777" w:rsidR="0088274A" w:rsidRPr="00AB2BC6" w:rsidRDefault="0088274A" w:rsidP="009D7431">
      <w:pPr>
        <w:pStyle w:val="ProjRap"/>
      </w:pPr>
      <w:r w:rsidRPr="00AB2BC6">
        <w:rPr>
          <w:rStyle w:val="HideTWBExt"/>
          <w:b w:val="0"/>
          <w:noProof w:val="0"/>
        </w:rPr>
        <w:t>&lt;TitreType&gt;</w:t>
      </w:r>
      <w:r w:rsidRPr="00AB2BC6">
        <w:t>Betænkning</w:t>
      </w:r>
      <w:r w:rsidRPr="00AB2BC6">
        <w:rPr>
          <w:rStyle w:val="HideTWBExt"/>
          <w:b w:val="0"/>
          <w:noProof w:val="0"/>
        </w:rPr>
        <w:t>&lt;/TitreType&gt;</w:t>
      </w:r>
      <w:r w:rsidRPr="00AB2BC6">
        <w:tab/>
        <w:t>A8-0404/2018</w:t>
      </w:r>
    </w:p>
    <w:p w14:paraId="2B07A536" w14:textId="77777777" w:rsidR="0088274A" w:rsidRPr="00AB2BC6" w:rsidRDefault="0088274A" w:rsidP="009D7431">
      <w:pPr>
        <w:pStyle w:val="NormalBold"/>
      </w:pPr>
      <w:r w:rsidRPr="00AB2BC6">
        <w:rPr>
          <w:rStyle w:val="HideTWBExt"/>
          <w:b w:val="0"/>
          <w:noProof w:val="0"/>
        </w:rPr>
        <w:t>&lt;Rapporteur&gt;</w:t>
      </w:r>
      <w:r w:rsidRPr="00AB2BC6">
        <w:t>Cecilia Wikström</w:t>
      </w:r>
      <w:r w:rsidRPr="00AB2BC6">
        <w:rPr>
          <w:rStyle w:val="HideTWBExt"/>
          <w:b w:val="0"/>
          <w:noProof w:val="0"/>
        </w:rPr>
        <w:t>&lt;/Rapporteur&gt;</w:t>
      </w:r>
    </w:p>
    <w:p w14:paraId="5F59CE39" w14:textId="77777777" w:rsidR="0088274A" w:rsidRPr="00AB2BC6" w:rsidRDefault="0088274A" w:rsidP="009D7431">
      <w:r w:rsidRPr="00AB2BC6">
        <w:rPr>
          <w:rStyle w:val="HideTWBExt"/>
          <w:noProof w:val="0"/>
        </w:rPr>
        <w:t>&lt;Titre&gt;</w:t>
      </w:r>
      <w:r w:rsidRPr="00AB2BC6">
        <w:t>Resultatet af arbejdet i Udvalget for Andragender i året 2017</w:t>
      </w:r>
      <w:r w:rsidRPr="00AB2BC6">
        <w:rPr>
          <w:rStyle w:val="HideTWBExt"/>
          <w:noProof w:val="0"/>
        </w:rPr>
        <w:t>&lt;/Titre&gt;</w:t>
      </w:r>
    </w:p>
    <w:p w14:paraId="13495719" w14:textId="77777777" w:rsidR="0088274A" w:rsidRPr="00AB2BC6" w:rsidRDefault="0088274A" w:rsidP="009D7431">
      <w:pPr>
        <w:pStyle w:val="Normal12"/>
      </w:pPr>
      <w:r w:rsidRPr="00AB2BC6">
        <w:rPr>
          <w:rStyle w:val="HideTWBExt"/>
          <w:noProof w:val="0"/>
        </w:rPr>
        <w:t>&lt;DocRef&gt;</w:t>
      </w:r>
      <w:r w:rsidRPr="00AB2BC6">
        <w:t>(2018/2104(INI))</w:t>
      </w:r>
      <w:r w:rsidRPr="00AB2BC6">
        <w:rPr>
          <w:rStyle w:val="HideTWBExt"/>
          <w:noProof w:val="0"/>
        </w:rPr>
        <w:t>&lt;/DocRef&gt;</w:t>
      </w:r>
    </w:p>
    <w:p w14:paraId="7F9F0D41" w14:textId="77777777" w:rsidR="0088274A" w:rsidRPr="00AB2BC6" w:rsidRDefault="0088274A" w:rsidP="009D7431">
      <w:pPr>
        <w:pStyle w:val="NormalBold"/>
      </w:pPr>
      <w:r w:rsidRPr="00AB2BC6">
        <w:rPr>
          <w:rStyle w:val="HideTWBExt"/>
          <w:b w:val="0"/>
          <w:noProof w:val="0"/>
        </w:rPr>
        <w:t>&lt;DocAmend&gt;</w:t>
      </w:r>
      <w:r w:rsidRPr="00AB2BC6">
        <w:t>Forslag til beslutning</w:t>
      </w:r>
      <w:r w:rsidRPr="00AB2BC6">
        <w:rPr>
          <w:rStyle w:val="HideTWBExt"/>
          <w:b w:val="0"/>
          <w:noProof w:val="0"/>
        </w:rPr>
        <w:t>&lt;/DocAmend&gt;</w:t>
      </w:r>
    </w:p>
    <w:p w14:paraId="13CC7924" w14:textId="77777777" w:rsidR="0088274A" w:rsidRPr="00AB2BC6" w:rsidRDefault="0088274A" w:rsidP="009D7431">
      <w:pPr>
        <w:pStyle w:val="NormalBold"/>
      </w:pPr>
      <w:r w:rsidRPr="00AB2BC6">
        <w:rPr>
          <w:rStyle w:val="HideTWBExt"/>
          <w:b w:val="0"/>
          <w:noProof w:val="0"/>
        </w:rPr>
        <w:t>&lt;Article&gt;</w:t>
      </w:r>
      <w:r w:rsidRPr="00AB2BC6">
        <w:t>Betragtning U</w:t>
      </w:r>
      <w:r w:rsidRPr="00AB2BC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274A" w:rsidRPr="00AB2BC6" w14:paraId="6A91B652" w14:textId="77777777" w:rsidTr="006959AA">
        <w:trPr>
          <w:jc w:val="center"/>
        </w:trPr>
        <w:tc>
          <w:tcPr>
            <w:tcW w:w="9752" w:type="dxa"/>
            <w:gridSpan w:val="2"/>
          </w:tcPr>
          <w:p w14:paraId="26501DBE" w14:textId="77777777" w:rsidR="0088274A" w:rsidRPr="00AB2BC6" w:rsidRDefault="0088274A" w:rsidP="00EE4A94">
            <w:pPr>
              <w:keepNext/>
            </w:pPr>
          </w:p>
        </w:tc>
      </w:tr>
      <w:tr w:rsidR="0088274A" w:rsidRPr="00AB2BC6" w14:paraId="7D993954" w14:textId="77777777" w:rsidTr="006959AA">
        <w:trPr>
          <w:jc w:val="center"/>
        </w:trPr>
        <w:tc>
          <w:tcPr>
            <w:tcW w:w="4876" w:type="dxa"/>
          </w:tcPr>
          <w:p w14:paraId="730C5FBF" w14:textId="77777777" w:rsidR="0088274A" w:rsidRPr="00AB2BC6" w:rsidRDefault="0088274A" w:rsidP="00EE4A94">
            <w:pPr>
              <w:pStyle w:val="ColumnHeading"/>
              <w:keepNext/>
            </w:pPr>
            <w:r w:rsidRPr="00AB2BC6">
              <w:t>Forslag til beslutning</w:t>
            </w:r>
          </w:p>
        </w:tc>
        <w:tc>
          <w:tcPr>
            <w:tcW w:w="4876" w:type="dxa"/>
          </w:tcPr>
          <w:p w14:paraId="3CC21B2C" w14:textId="77777777" w:rsidR="0088274A" w:rsidRPr="00AB2BC6" w:rsidRDefault="0088274A" w:rsidP="00EE4A94">
            <w:pPr>
              <w:pStyle w:val="ColumnHeading"/>
              <w:keepNext/>
            </w:pPr>
            <w:r w:rsidRPr="00AB2BC6">
              <w:t>Ændringsforslag</w:t>
            </w:r>
          </w:p>
        </w:tc>
      </w:tr>
      <w:tr w:rsidR="0088274A" w:rsidRPr="00AB2BC6" w14:paraId="0CEFC344" w14:textId="77777777" w:rsidTr="006959AA">
        <w:trPr>
          <w:jc w:val="center"/>
        </w:trPr>
        <w:tc>
          <w:tcPr>
            <w:tcW w:w="4876" w:type="dxa"/>
          </w:tcPr>
          <w:p w14:paraId="7A393D41" w14:textId="67C41F16" w:rsidR="0088274A" w:rsidRPr="00AB2BC6" w:rsidRDefault="0088274A" w:rsidP="00BE2400">
            <w:pPr>
              <w:pStyle w:val="Normal6"/>
              <w:rPr>
                <w:b/>
                <w:i/>
                <w:noProof w:val="0"/>
              </w:rPr>
            </w:pPr>
            <w:r w:rsidRPr="00AB2BC6">
              <w:rPr>
                <w:noProof w:val="0"/>
              </w:rPr>
              <w:t>U.</w:t>
            </w:r>
            <w:r w:rsidRPr="00AB2BC6">
              <w:rPr>
                <w:b/>
                <w:i/>
                <w:noProof w:val="0"/>
              </w:rPr>
              <w:tab/>
            </w:r>
            <w:r w:rsidRPr="00AB2BC6">
              <w:rPr>
                <w:noProof w:val="0"/>
              </w:rPr>
              <w:t>der henviser til, at Udvalget for Andragender betragter det europæiske borgerinitiativ som et vigtigt instrument for borgernes direkte demokratiske deltagelse</w:t>
            </w:r>
            <w:r w:rsidRPr="00AB2BC6">
              <w:rPr>
                <w:b/>
                <w:i/>
                <w:noProof w:val="0"/>
              </w:rPr>
              <w:t>, som</w:t>
            </w:r>
            <w:r w:rsidRPr="00AB2BC6">
              <w:rPr>
                <w:noProof w:val="0"/>
              </w:rPr>
              <w:t xml:space="preserve">, </w:t>
            </w:r>
            <w:r w:rsidRPr="00AB2BC6">
              <w:rPr>
                <w:b/>
                <w:i/>
                <w:noProof w:val="0"/>
              </w:rPr>
              <w:t>hvis</w:t>
            </w:r>
            <w:r w:rsidRPr="00AB2BC6">
              <w:rPr>
                <w:noProof w:val="0"/>
              </w:rPr>
              <w:t xml:space="preserve"> det </w:t>
            </w:r>
            <w:r w:rsidRPr="00AB2BC6">
              <w:rPr>
                <w:b/>
                <w:i/>
                <w:noProof w:val="0"/>
              </w:rPr>
              <w:t>tages alvorligt, bør</w:t>
            </w:r>
            <w:r w:rsidRPr="00AB2BC6">
              <w:rPr>
                <w:noProof w:val="0"/>
              </w:rPr>
              <w:t xml:space="preserve"> give </w:t>
            </w:r>
            <w:r w:rsidRPr="00AB2BC6">
              <w:rPr>
                <w:b/>
                <w:i/>
                <w:noProof w:val="0"/>
              </w:rPr>
              <w:t>dem</w:t>
            </w:r>
            <w:r w:rsidRPr="00AB2BC6">
              <w:rPr>
                <w:noProof w:val="0"/>
              </w:rPr>
              <w:t xml:space="preserve"> mulighed for at involvere sig aktivt i udformningen af EU's politik og lovgivning;</w:t>
            </w:r>
          </w:p>
        </w:tc>
        <w:tc>
          <w:tcPr>
            <w:tcW w:w="4876" w:type="dxa"/>
          </w:tcPr>
          <w:p w14:paraId="00EFDCA1" w14:textId="36448D87" w:rsidR="0088274A" w:rsidRPr="00AB2BC6" w:rsidRDefault="0088274A" w:rsidP="0006009E">
            <w:pPr>
              <w:pStyle w:val="Normal6"/>
              <w:rPr>
                <w:b/>
                <w:i/>
                <w:noProof w:val="0"/>
                <w:szCs w:val="24"/>
              </w:rPr>
            </w:pPr>
            <w:r w:rsidRPr="00AB2BC6">
              <w:rPr>
                <w:noProof w:val="0"/>
              </w:rPr>
              <w:t>U.</w:t>
            </w:r>
            <w:r w:rsidRPr="00AB2BC6">
              <w:rPr>
                <w:b/>
                <w:i/>
                <w:noProof w:val="0"/>
              </w:rPr>
              <w:tab/>
            </w:r>
            <w:r w:rsidRPr="00AB2BC6">
              <w:rPr>
                <w:noProof w:val="0"/>
              </w:rPr>
              <w:t>der henviser til, at Udvalget for Andragender betragter det europæiske borgerinitiativ som et vigtigt instrument for borgernes direkte demokratiske deltagelse</w:t>
            </w:r>
            <w:r w:rsidRPr="00AB2BC6">
              <w:rPr>
                <w:b/>
                <w:i/>
                <w:noProof w:val="0"/>
              </w:rPr>
              <w:t>; der henviser til</w:t>
            </w:r>
            <w:r w:rsidRPr="00AB2BC6">
              <w:rPr>
                <w:noProof w:val="0"/>
              </w:rPr>
              <w:t xml:space="preserve">, </w:t>
            </w:r>
            <w:r w:rsidRPr="00AB2BC6">
              <w:rPr>
                <w:b/>
                <w:i/>
                <w:noProof w:val="0"/>
              </w:rPr>
              <w:t>at</w:t>
            </w:r>
            <w:r w:rsidRPr="00AB2BC6">
              <w:rPr>
                <w:noProof w:val="0"/>
              </w:rPr>
              <w:t xml:space="preserve"> det </w:t>
            </w:r>
            <w:r w:rsidRPr="00AB2BC6">
              <w:rPr>
                <w:b/>
                <w:i/>
                <w:noProof w:val="0"/>
              </w:rPr>
              <w:t>for at</w:t>
            </w:r>
            <w:r w:rsidRPr="00AB2BC6">
              <w:rPr>
                <w:noProof w:val="0"/>
              </w:rPr>
              <w:t xml:space="preserve"> give </w:t>
            </w:r>
            <w:r w:rsidRPr="00AB2BC6">
              <w:rPr>
                <w:b/>
                <w:i/>
                <w:noProof w:val="0"/>
              </w:rPr>
              <w:t>borgerne</w:t>
            </w:r>
            <w:r w:rsidRPr="00AB2BC6">
              <w:rPr>
                <w:noProof w:val="0"/>
              </w:rPr>
              <w:t xml:space="preserve"> mulighed for at involvere sig</w:t>
            </w:r>
            <w:r w:rsidRPr="00AB2BC6">
              <w:rPr>
                <w:b/>
                <w:i/>
                <w:noProof w:val="0"/>
              </w:rPr>
              <w:t xml:space="preserve"> mere</w:t>
            </w:r>
            <w:r w:rsidRPr="00AB2BC6">
              <w:rPr>
                <w:noProof w:val="0"/>
              </w:rPr>
              <w:t xml:space="preserve"> aktivt i udformningen af EU's politik og lovgivning</w:t>
            </w:r>
            <w:r w:rsidRPr="00AB2BC6">
              <w:rPr>
                <w:b/>
                <w:i/>
                <w:noProof w:val="0"/>
              </w:rPr>
              <w:t xml:space="preserve"> gennem det europæiske borgerinitiativ er nødvendigt med en revision af de nuværende EU-traktater for at sikre en lovgivningsmæssig opfølgning af succesfulde europæiske borgerinitiativer</w:t>
            </w:r>
            <w:r w:rsidRPr="00AB2BC6">
              <w:rPr>
                <w:noProof w:val="0"/>
              </w:rPr>
              <w:t>;</w:t>
            </w:r>
          </w:p>
        </w:tc>
      </w:tr>
    </w:tbl>
    <w:p w14:paraId="6522B2B6" w14:textId="77777777" w:rsidR="0088274A" w:rsidRPr="00AB2BC6" w:rsidRDefault="0088274A" w:rsidP="00986D06">
      <w:pPr>
        <w:pStyle w:val="Olang"/>
      </w:pPr>
      <w:r w:rsidRPr="00AB2BC6">
        <w:t xml:space="preserve">Or. </w:t>
      </w:r>
      <w:r w:rsidRPr="00AB2BC6">
        <w:rPr>
          <w:rStyle w:val="HideTWBExt"/>
          <w:noProof w:val="0"/>
        </w:rPr>
        <w:t>&lt;Original&gt;</w:t>
      </w:r>
      <w:r w:rsidRPr="00AB2BC6">
        <w:rPr>
          <w:rStyle w:val="HideTWBInt"/>
        </w:rPr>
        <w:t>{EN}</w:t>
      </w:r>
      <w:r w:rsidRPr="00AB2BC6">
        <w:t>en</w:t>
      </w:r>
      <w:r w:rsidRPr="00AB2BC6">
        <w:rPr>
          <w:rStyle w:val="HideTWBExt"/>
          <w:noProof w:val="0"/>
        </w:rPr>
        <w:t>&lt;/Original&gt;</w:t>
      </w:r>
    </w:p>
    <w:p w14:paraId="7F2EDF7F" w14:textId="77777777" w:rsidR="0088274A" w:rsidRPr="00AB2BC6" w:rsidRDefault="0088274A" w:rsidP="009D7431">
      <w:pPr>
        <w:sectPr w:rsidR="0088274A" w:rsidRPr="00AB2BC6" w:rsidSect="00D61F4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4440F888" w14:textId="77777777" w:rsidR="0088274A" w:rsidRPr="00AB2BC6" w:rsidRDefault="0088274A" w:rsidP="009D7431">
      <w:r w:rsidRPr="00AB2BC6">
        <w:rPr>
          <w:rStyle w:val="HideTWBExt"/>
          <w:noProof w:val="0"/>
        </w:rPr>
        <w:t>&lt;/Amend&gt;</w:t>
      </w:r>
    </w:p>
    <w:p w14:paraId="0B8B5ABE" w14:textId="77777777" w:rsidR="0088274A" w:rsidRPr="00AB2BC6" w:rsidRDefault="0088274A" w:rsidP="0088274A">
      <w:pPr>
        <w:pStyle w:val="ZDateAM"/>
      </w:pPr>
      <w:r w:rsidRPr="00AB2BC6">
        <w:rPr>
          <w:rStyle w:val="HideTWBExt"/>
          <w:noProof w:val="0"/>
        </w:rPr>
        <w:t>&lt;Amend&gt;&lt;Date&gt;</w:t>
      </w:r>
      <w:r w:rsidRPr="00AB2BC6">
        <w:rPr>
          <w:rStyle w:val="HideTWBInt"/>
          <w:color w:val="auto"/>
        </w:rPr>
        <w:t>{05/12/2018}</w:t>
      </w:r>
      <w:r w:rsidRPr="00AB2BC6">
        <w:t>5.12.2018</w:t>
      </w:r>
      <w:r w:rsidRPr="00AB2BC6">
        <w:rPr>
          <w:rStyle w:val="HideTWBExt"/>
          <w:noProof w:val="0"/>
        </w:rPr>
        <w:t>&lt;/Date&gt;</w:t>
      </w:r>
      <w:r w:rsidRPr="00AB2BC6">
        <w:tab/>
      </w:r>
      <w:r w:rsidRPr="00AB2BC6">
        <w:rPr>
          <w:rStyle w:val="HideTWBExt"/>
          <w:noProof w:val="0"/>
        </w:rPr>
        <w:t>&lt;ANo&gt;</w:t>
      </w:r>
      <w:r w:rsidRPr="00AB2BC6">
        <w:t>A8-0404</w:t>
      </w:r>
      <w:r w:rsidRPr="00AB2BC6">
        <w:rPr>
          <w:rStyle w:val="HideTWBExt"/>
          <w:noProof w:val="0"/>
        </w:rPr>
        <w:t>&lt;/ANo&gt;</w:t>
      </w:r>
      <w:r w:rsidRPr="00AB2BC6">
        <w:t>/</w:t>
      </w:r>
      <w:r w:rsidRPr="00AB2BC6">
        <w:rPr>
          <w:rStyle w:val="HideTWBExt"/>
          <w:noProof w:val="0"/>
        </w:rPr>
        <w:t>&lt;NumAm&gt;</w:t>
      </w:r>
      <w:r w:rsidRPr="00AB2BC6">
        <w:t>6</w:t>
      </w:r>
      <w:r w:rsidRPr="00AB2BC6">
        <w:rPr>
          <w:rStyle w:val="HideTWBExt"/>
          <w:noProof w:val="0"/>
        </w:rPr>
        <w:t>&lt;/NumAm&gt;</w:t>
      </w:r>
    </w:p>
    <w:p w14:paraId="7C24DC9F" w14:textId="77777777" w:rsidR="0088274A" w:rsidRPr="00AB2BC6" w:rsidRDefault="0088274A" w:rsidP="0088274A">
      <w:pPr>
        <w:pStyle w:val="AMNumberTabs"/>
      </w:pPr>
      <w:r w:rsidRPr="00AB2BC6">
        <w:t>Ændringsforslag</w:t>
      </w:r>
      <w:r w:rsidRPr="00AB2BC6">
        <w:tab/>
      </w:r>
      <w:r w:rsidRPr="00AB2BC6">
        <w:tab/>
      </w:r>
      <w:r w:rsidRPr="00AB2BC6">
        <w:rPr>
          <w:rStyle w:val="HideTWBExt"/>
          <w:b w:val="0"/>
          <w:noProof w:val="0"/>
        </w:rPr>
        <w:t>&lt;NumAm&gt;</w:t>
      </w:r>
      <w:r w:rsidRPr="00AB2BC6">
        <w:t>6</w:t>
      </w:r>
      <w:r w:rsidRPr="00AB2BC6">
        <w:rPr>
          <w:rStyle w:val="HideTWBExt"/>
          <w:b w:val="0"/>
          <w:noProof w:val="0"/>
        </w:rPr>
        <w:t>&lt;/NumAm&gt;</w:t>
      </w:r>
    </w:p>
    <w:p w14:paraId="2D30C968" w14:textId="77777777" w:rsidR="0088274A" w:rsidRPr="00AB2BC6" w:rsidRDefault="0088274A" w:rsidP="0088274A">
      <w:pPr>
        <w:pStyle w:val="NormalBold"/>
      </w:pPr>
      <w:r w:rsidRPr="00AB2BC6">
        <w:rPr>
          <w:rStyle w:val="HideTWBExt"/>
          <w:b w:val="0"/>
          <w:noProof w:val="0"/>
        </w:rPr>
        <w:t>&lt;RepeatBlock-By&gt;&lt;By&gt;&lt;Members&gt;</w:t>
      </w:r>
      <w:r w:rsidRPr="00AB2BC6">
        <w:t>Eleonora Evi, Rolandas Paksas, Laura Agea</w:t>
      </w:r>
      <w:r w:rsidRPr="00AB2BC6">
        <w:rPr>
          <w:rStyle w:val="HideTWBExt"/>
          <w:b w:val="0"/>
          <w:noProof w:val="0"/>
        </w:rPr>
        <w:t>&lt;/Members&gt;</w:t>
      </w:r>
    </w:p>
    <w:p w14:paraId="43AB682F" w14:textId="77777777" w:rsidR="0088274A" w:rsidRPr="00AB2BC6" w:rsidRDefault="0088274A" w:rsidP="0088274A">
      <w:r w:rsidRPr="00AB2BC6">
        <w:rPr>
          <w:rStyle w:val="HideTWBExt"/>
          <w:noProof w:val="0"/>
        </w:rPr>
        <w:t>&lt;AuNomDe&gt;</w:t>
      </w:r>
      <w:r w:rsidRPr="00AB2BC6">
        <w:rPr>
          <w:rStyle w:val="HideTWBInt"/>
          <w:color w:val="auto"/>
        </w:rPr>
        <w:t>{EFDD}</w:t>
      </w:r>
      <w:r w:rsidRPr="00AB2BC6">
        <w:t>for EFDD-Gruppen</w:t>
      </w:r>
      <w:r w:rsidRPr="00AB2BC6">
        <w:rPr>
          <w:rStyle w:val="HideTWBExt"/>
          <w:noProof w:val="0"/>
        </w:rPr>
        <w:t>&lt;/AuNomDe&gt;</w:t>
      </w:r>
    </w:p>
    <w:p w14:paraId="21C89EE7" w14:textId="77777777" w:rsidR="0088274A" w:rsidRPr="00AB2BC6" w:rsidRDefault="0088274A" w:rsidP="0088274A">
      <w:r w:rsidRPr="00AB2BC6">
        <w:rPr>
          <w:rStyle w:val="HideTWBExt"/>
          <w:bCs/>
          <w:noProof w:val="0"/>
        </w:rPr>
        <w:t>&lt;/By&gt;</w:t>
      </w:r>
      <w:r w:rsidRPr="00AB2BC6">
        <w:rPr>
          <w:rStyle w:val="HideTWBExt"/>
          <w:noProof w:val="0"/>
        </w:rPr>
        <w:t>&lt;/RepeatBlock-By&gt;</w:t>
      </w:r>
    </w:p>
    <w:p w14:paraId="2884D6DE" w14:textId="77777777" w:rsidR="0088274A" w:rsidRPr="00AB2BC6" w:rsidRDefault="0088274A" w:rsidP="0088274A">
      <w:pPr>
        <w:pStyle w:val="ProjRap"/>
      </w:pPr>
      <w:r w:rsidRPr="00AB2BC6">
        <w:rPr>
          <w:rStyle w:val="HideTWBExt"/>
          <w:b w:val="0"/>
          <w:noProof w:val="0"/>
        </w:rPr>
        <w:t>&lt;TitreType&gt;</w:t>
      </w:r>
      <w:r w:rsidRPr="00AB2BC6">
        <w:t>Betænkning</w:t>
      </w:r>
      <w:r w:rsidRPr="00AB2BC6">
        <w:rPr>
          <w:rStyle w:val="HideTWBExt"/>
          <w:b w:val="0"/>
          <w:noProof w:val="0"/>
        </w:rPr>
        <w:t>&lt;/TitreType&gt;</w:t>
      </w:r>
      <w:r w:rsidRPr="00AB2BC6">
        <w:tab/>
        <w:t>A8-0404/2018</w:t>
      </w:r>
    </w:p>
    <w:p w14:paraId="0B33B90D" w14:textId="77777777" w:rsidR="0088274A" w:rsidRPr="00AB2BC6" w:rsidRDefault="0088274A" w:rsidP="0088274A">
      <w:pPr>
        <w:pStyle w:val="NormalBold"/>
      </w:pPr>
      <w:r w:rsidRPr="00AB2BC6">
        <w:rPr>
          <w:rStyle w:val="HideTWBExt"/>
          <w:b w:val="0"/>
          <w:noProof w:val="0"/>
        </w:rPr>
        <w:t>&lt;Rapporteur&gt;</w:t>
      </w:r>
      <w:r w:rsidRPr="00AB2BC6">
        <w:t>Cecilia Wikström</w:t>
      </w:r>
      <w:r w:rsidRPr="00AB2BC6">
        <w:rPr>
          <w:rStyle w:val="HideTWBExt"/>
          <w:b w:val="0"/>
          <w:noProof w:val="0"/>
        </w:rPr>
        <w:t>&lt;/Rapporteur&gt;</w:t>
      </w:r>
    </w:p>
    <w:p w14:paraId="5A4ED640" w14:textId="77777777" w:rsidR="0088274A" w:rsidRPr="00AB2BC6" w:rsidRDefault="0088274A" w:rsidP="0088274A">
      <w:r w:rsidRPr="00AB2BC6">
        <w:rPr>
          <w:rStyle w:val="HideTWBExt"/>
          <w:noProof w:val="0"/>
        </w:rPr>
        <w:t>&lt;Titre&gt;</w:t>
      </w:r>
      <w:r w:rsidRPr="00AB2BC6">
        <w:t>Resultatet af arbejdet i Udvalget for Andragender i året 2017</w:t>
      </w:r>
      <w:r w:rsidRPr="00AB2BC6">
        <w:rPr>
          <w:rStyle w:val="HideTWBExt"/>
          <w:noProof w:val="0"/>
        </w:rPr>
        <w:t>&lt;/Titre&gt;</w:t>
      </w:r>
    </w:p>
    <w:p w14:paraId="1D7E4DBD" w14:textId="77777777" w:rsidR="0088274A" w:rsidRPr="00AB2BC6" w:rsidRDefault="0088274A" w:rsidP="0088274A">
      <w:pPr>
        <w:pStyle w:val="Normal12"/>
      </w:pPr>
      <w:r w:rsidRPr="00AB2BC6">
        <w:rPr>
          <w:rStyle w:val="HideTWBExt"/>
          <w:noProof w:val="0"/>
        </w:rPr>
        <w:t>&lt;DocRef&gt;</w:t>
      </w:r>
      <w:r w:rsidRPr="00AB2BC6">
        <w:t>(2018/2104(INI))</w:t>
      </w:r>
      <w:r w:rsidRPr="00AB2BC6">
        <w:rPr>
          <w:rStyle w:val="HideTWBExt"/>
          <w:noProof w:val="0"/>
        </w:rPr>
        <w:t>&lt;/DocRef&gt;</w:t>
      </w:r>
    </w:p>
    <w:p w14:paraId="11790223" w14:textId="77777777" w:rsidR="0088274A" w:rsidRPr="00AB2BC6" w:rsidRDefault="0088274A" w:rsidP="0088274A">
      <w:pPr>
        <w:pStyle w:val="NormalBold"/>
      </w:pPr>
      <w:r w:rsidRPr="00AB2BC6">
        <w:rPr>
          <w:rStyle w:val="HideTWBExt"/>
          <w:b w:val="0"/>
          <w:noProof w:val="0"/>
        </w:rPr>
        <w:t>&lt;DocAmend&gt;</w:t>
      </w:r>
      <w:r w:rsidRPr="00AB2BC6">
        <w:t>Forslag til beslutning</w:t>
      </w:r>
      <w:r w:rsidRPr="00AB2BC6">
        <w:rPr>
          <w:rStyle w:val="HideTWBExt"/>
          <w:b w:val="0"/>
          <w:noProof w:val="0"/>
        </w:rPr>
        <w:t>&lt;/DocAmend&gt;</w:t>
      </w:r>
    </w:p>
    <w:p w14:paraId="6A53AE36" w14:textId="77777777" w:rsidR="0088274A" w:rsidRPr="00AB2BC6" w:rsidRDefault="0088274A" w:rsidP="0088274A">
      <w:pPr>
        <w:pStyle w:val="NormalBold"/>
      </w:pPr>
      <w:r w:rsidRPr="00AB2BC6">
        <w:rPr>
          <w:rStyle w:val="HideTWBExt"/>
          <w:b w:val="0"/>
          <w:noProof w:val="0"/>
        </w:rPr>
        <w:t>&lt;Article&gt;</w:t>
      </w:r>
      <w:r w:rsidRPr="00AB2BC6">
        <w:t>Punkt 2</w:t>
      </w:r>
      <w:r w:rsidRPr="00AB2BC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274A" w:rsidRPr="00AB2BC6" w14:paraId="26A31765" w14:textId="77777777" w:rsidTr="006502EF">
        <w:trPr>
          <w:jc w:val="center"/>
        </w:trPr>
        <w:tc>
          <w:tcPr>
            <w:tcW w:w="9752" w:type="dxa"/>
            <w:gridSpan w:val="2"/>
          </w:tcPr>
          <w:p w14:paraId="274F41FC" w14:textId="77777777" w:rsidR="0088274A" w:rsidRPr="00AB2BC6" w:rsidRDefault="0088274A" w:rsidP="006502EF">
            <w:pPr>
              <w:keepNext/>
            </w:pPr>
          </w:p>
        </w:tc>
      </w:tr>
      <w:tr w:rsidR="0088274A" w:rsidRPr="00AB2BC6" w14:paraId="5C5D68D7" w14:textId="77777777" w:rsidTr="006502EF">
        <w:trPr>
          <w:jc w:val="center"/>
        </w:trPr>
        <w:tc>
          <w:tcPr>
            <w:tcW w:w="4876" w:type="dxa"/>
          </w:tcPr>
          <w:p w14:paraId="59C55608" w14:textId="77777777" w:rsidR="0088274A" w:rsidRPr="00AB2BC6" w:rsidRDefault="0088274A" w:rsidP="006502EF">
            <w:pPr>
              <w:pStyle w:val="ColumnHeading"/>
              <w:keepNext/>
            </w:pPr>
            <w:r w:rsidRPr="00AB2BC6">
              <w:t>Forslag til beslutning</w:t>
            </w:r>
          </w:p>
        </w:tc>
        <w:tc>
          <w:tcPr>
            <w:tcW w:w="4876" w:type="dxa"/>
          </w:tcPr>
          <w:p w14:paraId="028250AB" w14:textId="77777777" w:rsidR="0088274A" w:rsidRPr="00AB2BC6" w:rsidRDefault="0088274A" w:rsidP="006502EF">
            <w:pPr>
              <w:pStyle w:val="ColumnHeading"/>
              <w:keepNext/>
            </w:pPr>
            <w:r w:rsidRPr="00AB2BC6">
              <w:t>Ændringsforslag</w:t>
            </w:r>
          </w:p>
        </w:tc>
      </w:tr>
      <w:tr w:rsidR="0088274A" w:rsidRPr="00AB2BC6" w14:paraId="473B1C14" w14:textId="77777777" w:rsidTr="006502EF">
        <w:trPr>
          <w:jc w:val="center"/>
        </w:trPr>
        <w:tc>
          <w:tcPr>
            <w:tcW w:w="4876" w:type="dxa"/>
          </w:tcPr>
          <w:p w14:paraId="068BED35" w14:textId="77777777" w:rsidR="0088274A" w:rsidRPr="00AB2BC6" w:rsidRDefault="0088274A" w:rsidP="006502EF">
            <w:pPr>
              <w:pStyle w:val="Normal6"/>
              <w:rPr>
                <w:b/>
                <w:i/>
                <w:noProof w:val="0"/>
              </w:rPr>
            </w:pPr>
            <w:r w:rsidRPr="00AB2BC6">
              <w:rPr>
                <w:noProof w:val="0"/>
              </w:rPr>
              <w:t>2.</w:t>
            </w:r>
            <w:r w:rsidRPr="00AB2BC6">
              <w:rPr>
                <w:b/>
                <w:i/>
                <w:noProof w:val="0"/>
              </w:rPr>
              <w:tab/>
            </w:r>
            <w:r w:rsidRPr="00AB2BC6">
              <w:rPr>
                <w:noProof w:val="0"/>
              </w:rPr>
              <w:t>påpeger, at andragender for Parlamentet og andre EU-institutioner udgør både en mulighed og en udfordring, eftersom de gør det muligt at gå ind i en direkte dialog med EU-borgere og personer med bopæl i EU, navnlig hvis de er berørt af anvendelsen af EU-retten og søger en effektiv klagemekanisme;</w:t>
            </w:r>
          </w:p>
        </w:tc>
        <w:tc>
          <w:tcPr>
            <w:tcW w:w="4876" w:type="dxa"/>
          </w:tcPr>
          <w:p w14:paraId="4117C05A" w14:textId="77777777" w:rsidR="0088274A" w:rsidRPr="00AB2BC6" w:rsidRDefault="0088274A" w:rsidP="006502EF">
            <w:pPr>
              <w:pStyle w:val="Normal6"/>
              <w:rPr>
                <w:b/>
                <w:i/>
                <w:noProof w:val="0"/>
                <w:szCs w:val="24"/>
              </w:rPr>
            </w:pPr>
            <w:r w:rsidRPr="00AB2BC6">
              <w:rPr>
                <w:noProof w:val="0"/>
              </w:rPr>
              <w:t>2.</w:t>
            </w:r>
            <w:r w:rsidRPr="00AB2BC6">
              <w:rPr>
                <w:b/>
                <w:i/>
                <w:noProof w:val="0"/>
              </w:rPr>
              <w:tab/>
            </w:r>
            <w:r w:rsidRPr="00AB2BC6">
              <w:rPr>
                <w:noProof w:val="0"/>
              </w:rPr>
              <w:t>påpeger, at andragender for Parlamentet og andre EU-institutioner udgør både en mulighed og en udfordring, eftersom de gør det muligt at gå ind i en direkte dialog med EU-borgere og personer med bopæl i EU, navnlig hvis de er berørt af anvendelsen af EU-retten og søger en effektiv klagemekanisme;</w:t>
            </w:r>
            <w:r w:rsidRPr="00AB2BC6">
              <w:rPr>
                <w:b/>
                <w:i/>
                <w:noProof w:val="0"/>
              </w:rPr>
              <w:t xml:space="preserve"> fremhæver, at EU-institutionerne og medlemsstaterne inden for rammerne af deres respektive beføjelser skal gøre deres yderste for at finde en hurtig og effektiv løsning på de problemer, der rejses gennem andragender;</w:t>
            </w:r>
          </w:p>
        </w:tc>
      </w:tr>
    </w:tbl>
    <w:p w14:paraId="41B10DDF" w14:textId="77777777" w:rsidR="0088274A" w:rsidRPr="00AB2BC6" w:rsidRDefault="0088274A" w:rsidP="00986D06">
      <w:pPr>
        <w:pStyle w:val="Olang"/>
      </w:pPr>
      <w:r w:rsidRPr="00AB2BC6">
        <w:t xml:space="preserve">Or. </w:t>
      </w:r>
      <w:r w:rsidRPr="00AB2BC6">
        <w:rPr>
          <w:rStyle w:val="HideTWBExt"/>
          <w:noProof w:val="0"/>
        </w:rPr>
        <w:t>&lt;Original&gt;</w:t>
      </w:r>
      <w:r w:rsidRPr="00AB2BC6">
        <w:rPr>
          <w:rStyle w:val="HideTWBInt"/>
        </w:rPr>
        <w:t>{EN}</w:t>
      </w:r>
      <w:r w:rsidRPr="00AB2BC6">
        <w:t>en</w:t>
      </w:r>
      <w:r w:rsidRPr="00AB2BC6">
        <w:rPr>
          <w:rStyle w:val="HideTWBExt"/>
          <w:noProof w:val="0"/>
        </w:rPr>
        <w:t>&lt;/Original&gt;</w:t>
      </w:r>
    </w:p>
    <w:p w14:paraId="406DFF59" w14:textId="77777777" w:rsidR="0088274A" w:rsidRPr="00AB2BC6" w:rsidRDefault="0088274A" w:rsidP="0088274A">
      <w:pPr>
        <w:sectPr w:rsidR="0088274A" w:rsidRPr="00AB2BC6" w:rsidSect="00D61F4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56E9E348" w14:textId="77777777" w:rsidR="0088274A" w:rsidRPr="00AB2BC6" w:rsidRDefault="0088274A" w:rsidP="0088274A">
      <w:r w:rsidRPr="00AB2BC6">
        <w:rPr>
          <w:rStyle w:val="HideTWBExt"/>
          <w:noProof w:val="0"/>
        </w:rPr>
        <w:t>&lt;/Amend&gt;</w:t>
      </w:r>
    </w:p>
    <w:p w14:paraId="65C114D9" w14:textId="77777777" w:rsidR="0088274A" w:rsidRPr="00AB2BC6" w:rsidRDefault="0088274A" w:rsidP="0088274A">
      <w:pPr>
        <w:pStyle w:val="ZDateAM"/>
      </w:pPr>
      <w:r w:rsidRPr="00AB2BC6">
        <w:rPr>
          <w:rStyle w:val="HideTWBExt"/>
          <w:noProof w:val="0"/>
        </w:rPr>
        <w:t>&lt;Amend&gt;&lt;Date&gt;</w:t>
      </w:r>
      <w:r w:rsidRPr="00AB2BC6">
        <w:rPr>
          <w:rStyle w:val="HideTWBInt"/>
          <w:color w:val="auto"/>
        </w:rPr>
        <w:t>{05/12/2018}</w:t>
      </w:r>
      <w:r w:rsidRPr="00AB2BC6">
        <w:t>5.12.2018</w:t>
      </w:r>
      <w:r w:rsidRPr="00AB2BC6">
        <w:rPr>
          <w:rStyle w:val="HideTWBExt"/>
          <w:noProof w:val="0"/>
        </w:rPr>
        <w:t>&lt;/Date&gt;</w:t>
      </w:r>
      <w:r w:rsidRPr="00AB2BC6">
        <w:tab/>
      </w:r>
      <w:r w:rsidRPr="00AB2BC6">
        <w:rPr>
          <w:rStyle w:val="HideTWBExt"/>
          <w:noProof w:val="0"/>
        </w:rPr>
        <w:t>&lt;ANo&gt;</w:t>
      </w:r>
      <w:r w:rsidRPr="00AB2BC6">
        <w:t>A8-0404</w:t>
      </w:r>
      <w:r w:rsidRPr="00AB2BC6">
        <w:rPr>
          <w:rStyle w:val="HideTWBExt"/>
          <w:noProof w:val="0"/>
        </w:rPr>
        <w:t>&lt;/ANo&gt;</w:t>
      </w:r>
      <w:r w:rsidRPr="00AB2BC6">
        <w:t>/</w:t>
      </w:r>
      <w:r w:rsidRPr="00AB2BC6">
        <w:rPr>
          <w:rStyle w:val="HideTWBExt"/>
          <w:noProof w:val="0"/>
        </w:rPr>
        <w:t>&lt;NumAm&gt;</w:t>
      </w:r>
      <w:r w:rsidRPr="00AB2BC6">
        <w:t>7</w:t>
      </w:r>
      <w:r w:rsidRPr="00AB2BC6">
        <w:rPr>
          <w:rStyle w:val="HideTWBExt"/>
          <w:noProof w:val="0"/>
        </w:rPr>
        <w:t>&lt;/NumAm&gt;</w:t>
      </w:r>
    </w:p>
    <w:p w14:paraId="3B49C4EA" w14:textId="77777777" w:rsidR="0088274A" w:rsidRPr="00AB2BC6" w:rsidRDefault="0088274A" w:rsidP="0088274A">
      <w:pPr>
        <w:pStyle w:val="AMNumberTabs"/>
      </w:pPr>
      <w:r w:rsidRPr="00AB2BC6">
        <w:t>Ændringsforslag</w:t>
      </w:r>
      <w:r w:rsidRPr="00AB2BC6">
        <w:tab/>
      </w:r>
      <w:r w:rsidRPr="00AB2BC6">
        <w:tab/>
      </w:r>
      <w:r w:rsidRPr="00AB2BC6">
        <w:rPr>
          <w:rStyle w:val="HideTWBExt"/>
          <w:b w:val="0"/>
          <w:noProof w:val="0"/>
        </w:rPr>
        <w:t>&lt;NumAm&gt;</w:t>
      </w:r>
      <w:r w:rsidRPr="00AB2BC6">
        <w:t>7</w:t>
      </w:r>
      <w:r w:rsidRPr="00AB2BC6">
        <w:rPr>
          <w:rStyle w:val="HideTWBExt"/>
          <w:b w:val="0"/>
          <w:noProof w:val="0"/>
        </w:rPr>
        <w:t>&lt;/NumAm&gt;</w:t>
      </w:r>
    </w:p>
    <w:p w14:paraId="1814170F" w14:textId="77777777" w:rsidR="0088274A" w:rsidRPr="00AB2BC6" w:rsidRDefault="0088274A" w:rsidP="0088274A">
      <w:pPr>
        <w:pStyle w:val="NormalBold"/>
      </w:pPr>
      <w:r w:rsidRPr="00AB2BC6">
        <w:rPr>
          <w:rStyle w:val="HideTWBExt"/>
          <w:b w:val="0"/>
          <w:noProof w:val="0"/>
        </w:rPr>
        <w:t>&lt;RepeatBlock-By&gt;&lt;By&gt;&lt;Members&gt;</w:t>
      </w:r>
      <w:r w:rsidRPr="00AB2BC6">
        <w:t>Eleonora Evi, Rolandas Paksas, Laura Agea</w:t>
      </w:r>
      <w:r w:rsidRPr="00AB2BC6">
        <w:rPr>
          <w:rStyle w:val="HideTWBExt"/>
          <w:b w:val="0"/>
          <w:noProof w:val="0"/>
        </w:rPr>
        <w:t>&lt;/Members&gt;</w:t>
      </w:r>
    </w:p>
    <w:p w14:paraId="55C549F4" w14:textId="77777777" w:rsidR="0088274A" w:rsidRPr="00AB2BC6" w:rsidRDefault="0088274A" w:rsidP="0088274A">
      <w:r w:rsidRPr="00AB2BC6">
        <w:rPr>
          <w:rStyle w:val="HideTWBExt"/>
          <w:noProof w:val="0"/>
        </w:rPr>
        <w:t>&lt;AuNomDe&gt;</w:t>
      </w:r>
      <w:r w:rsidRPr="00AB2BC6">
        <w:rPr>
          <w:rStyle w:val="HideTWBInt"/>
          <w:color w:val="auto"/>
        </w:rPr>
        <w:t>{EFDD}</w:t>
      </w:r>
      <w:r w:rsidRPr="00AB2BC6">
        <w:t>for EFDD-Gruppen</w:t>
      </w:r>
      <w:r w:rsidRPr="00AB2BC6">
        <w:rPr>
          <w:rStyle w:val="HideTWBExt"/>
          <w:noProof w:val="0"/>
        </w:rPr>
        <w:t>&lt;/AuNomDe&gt;</w:t>
      </w:r>
    </w:p>
    <w:p w14:paraId="0CB2F5A1" w14:textId="77777777" w:rsidR="0088274A" w:rsidRPr="00AB2BC6" w:rsidRDefault="0088274A" w:rsidP="0088274A">
      <w:r w:rsidRPr="00AB2BC6">
        <w:rPr>
          <w:rStyle w:val="HideTWBExt"/>
          <w:bCs/>
          <w:noProof w:val="0"/>
        </w:rPr>
        <w:t>&lt;/By&gt;</w:t>
      </w:r>
      <w:r w:rsidRPr="00AB2BC6">
        <w:rPr>
          <w:rStyle w:val="HideTWBExt"/>
          <w:noProof w:val="0"/>
        </w:rPr>
        <w:t>&lt;/RepeatBlock-By&gt;</w:t>
      </w:r>
    </w:p>
    <w:p w14:paraId="4885C8C0" w14:textId="77777777" w:rsidR="0088274A" w:rsidRPr="00AB2BC6" w:rsidRDefault="0088274A" w:rsidP="0088274A">
      <w:pPr>
        <w:pStyle w:val="ProjRap"/>
      </w:pPr>
      <w:r w:rsidRPr="00AB2BC6">
        <w:rPr>
          <w:rStyle w:val="HideTWBExt"/>
          <w:b w:val="0"/>
          <w:noProof w:val="0"/>
        </w:rPr>
        <w:t>&lt;TitreType&gt;</w:t>
      </w:r>
      <w:r w:rsidRPr="00AB2BC6">
        <w:t>Betænkning</w:t>
      </w:r>
      <w:r w:rsidRPr="00AB2BC6">
        <w:rPr>
          <w:rStyle w:val="HideTWBExt"/>
          <w:b w:val="0"/>
          <w:noProof w:val="0"/>
        </w:rPr>
        <w:t>&lt;/TitreType&gt;</w:t>
      </w:r>
      <w:r w:rsidRPr="00AB2BC6">
        <w:tab/>
        <w:t>A8-0404/2018</w:t>
      </w:r>
    </w:p>
    <w:p w14:paraId="4F734E7B" w14:textId="77777777" w:rsidR="0088274A" w:rsidRPr="00AB2BC6" w:rsidRDefault="0088274A" w:rsidP="0088274A">
      <w:pPr>
        <w:pStyle w:val="NormalBold"/>
      </w:pPr>
      <w:r w:rsidRPr="00AB2BC6">
        <w:rPr>
          <w:rStyle w:val="HideTWBExt"/>
          <w:b w:val="0"/>
          <w:noProof w:val="0"/>
        </w:rPr>
        <w:t>&lt;Rapporteur&gt;</w:t>
      </w:r>
      <w:r w:rsidRPr="00AB2BC6">
        <w:t>Cecilia Wikström</w:t>
      </w:r>
      <w:r w:rsidRPr="00AB2BC6">
        <w:rPr>
          <w:rStyle w:val="HideTWBExt"/>
          <w:b w:val="0"/>
          <w:noProof w:val="0"/>
        </w:rPr>
        <w:t>&lt;/Rapporteur&gt;</w:t>
      </w:r>
    </w:p>
    <w:p w14:paraId="1596B1A2" w14:textId="77777777" w:rsidR="0088274A" w:rsidRPr="00AB2BC6" w:rsidRDefault="0088274A" w:rsidP="0088274A">
      <w:r w:rsidRPr="00AB2BC6">
        <w:rPr>
          <w:rStyle w:val="HideTWBExt"/>
          <w:noProof w:val="0"/>
        </w:rPr>
        <w:t>&lt;Titre&gt;</w:t>
      </w:r>
      <w:r w:rsidRPr="00AB2BC6">
        <w:t>Resultatet af arbejdet i Udvalget for Andragender i året 2017</w:t>
      </w:r>
      <w:r w:rsidRPr="00AB2BC6">
        <w:rPr>
          <w:rStyle w:val="HideTWBExt"/>
          <w:noProof w:val="0"/>
        </w:rPr>
        <w:t>&lt;/Titre&gt;</w:t>
      </w:r>
    </w:p>
    <w:p w14:paraId="51294B5F" w14:textId="77777777" w:rsidR="0088274A" w:rsidRPr="00AB2BC6" w:rsidRDefault="0088274A" w:rsidP="0088274A">
      <w:pPr>
        <w:pStyle w:val="Normal12"/>
      </w:pPr>
      <w:r w:rsidRPr="00AB2BC6">
        <w:rPr>
          <w:rStyle w:val="HideTWBExt"/>
          <w:noProof w:val="0"/>
        </w:rPr>
        <w:t>&lt;DocRef&gt;</w:t>
      </w:r>
      <w:r w:rsidRPr="00AB2BC6">
        <w:t>(2018/2104(INI))</w:t>
      </w:r>
      <w:r w:rsidRPr="00AB2BC6">
        <w:rPr>
          <w:rStyle w:val="HideTWBExt"/>
          <w:noProof w:val="0"/>
        </w:rPr>
        <w:t>&lt;/DocRef&gt;</w:t>
      </w:r>
    </w:p>
    <w:p w14:paraId="383D6C34" w14:textId="77777777" w:rsidR="0088274A" w:rsidRPr="00AB2BC6" w:rsidRDefault="0088274A" w:rsidP="0088274A">
      <w:pPr>
        <w:pStyle w:val="NormalBold"/>
      </w:pPr>
      <w:r w:rsidRPr="00AB2BC6">
        <w:rPr>
          <w:rStyle w:val="HideTWBExt"/>
          <w:b w:val="0"/>
          <w:noProof w:val="0"/>
        </w:rPr>
        <w:t>&lt;DocAmend&gt;</w:t>
      </w:r>
      <w:r w:rsidRPr="00AB2BC6">
        <w:t>Forslag til beslutning</w:t>
      </w:r>
      <w:r w:rsidRPr="00AB2BC6">
        <w:rPr>
          <w:rStyle w:val="HideTWBExt"/>
          <w:b w:val="0"/>
          <w:noProof w:val="0"/>
        </w:rPr>
        <w:t>&lt;/DocAmend&gt;</w:t>
      </w:r>
    </w:p>
    <w:p w14:paraId="276CE7ED" w14:textId="77777777" w:rsidR="0088274A" w:rsidRPr="00AB2BC6" w:rsidRDefault="0088274A" w:rsidP="0088274A">
      <w:pPr>
        <w:pStyle w:val="NormalBold"/>
      </w:pPr>
      <w:r w:rsidRPr="00AB2BC6">
        <w:rPr>
          <w:rStyle w:val="HideTWBExt"/>
          <w:b w:val="0"/>
          <w:noProof w:val="0"/>
        </w:rPr>
        <w:t>&lt;Article&gt;</w:t>
      </w:r>
      <w:r w:rsidRPr="00AB2BC6">
        <w:t>Punkt 3</w:t>
      </w:r>
      <w:r w:rsidRPr="00AB2BC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274A" w:rsidRPr="00AB2BC6" w14:paraId="5927C433" w14:textId="77777777" w:rsidTr="006502EF">
        <w:trPr>
          <w:jc w:val="center"/>
        </w:trPr>
        <w:tc>
          <w:tcPr>
            <w:tcW w:w="9752" w:type="dxa"/>
            <w:gridSpan w:val="2"/>
          </w:tcPr>
          <w:p w14:paraId="180A2B31" w14:textId="77777777" w:rsidR="0088274A" w:rsidRPr="00AB2BC6" w:rsidRDefault="0088274A" w:rsidP="006502EF">
            <w:pPr>
              <w:keepNext/>
            </w:pPr>
          </w:p>
        </w:tc>
      </w:tr>
      <w:tr w:rsidR="0088274A" w:rsidRPr="00AB2BC6" w14:paraId="32A46D25" w14:textId="77777777" w:rsidTr="006502EF">
        <w:trPr>
          <w:jc w:val="center"/>
        </w:trPr>
        <w:tc>
          <w:tcPr>
            <w:tcW w:w="4876" w:type="dxa"/>
          </w:tcPr>
          <w:p w14:paraId="659ECAB7" w14:textId="77777777" w:rsidR="0088274A" w:rsidRPr="00AB2BC6" w:rsidRDefault="0088274A" w:rsidP="006502EF">
            <w:pPr>
              <w:pStyle w:val="ColumnHeading"/>
              <w:keepNext/>
            </w:pPr>
            <w:r w:rsidRPr="00AB2BC6">
              <w:t>Forslag til beslutning</w:t>
            </w:r>
          </w:p>
        </w:tc>
        <w:tc>
          <w:tcPr>
            <w:tcW w:w="4876" w:type="dxa"/>
          </w:tcPr>
          <w:p w14:paraId="17D3C7CB" w14:textId="77777777" w:rsidR="0088274A" w:rsidRPr="00AB2BC6" w:rsidRDefault="0088274A" w:rsidP="006502EF">
            <w:pPr>
              <w:pStyle w:val="ColumnHeading"/>
              <w:keepNext/>
            </w:pPr>
            <w:r w:rsidRPr="00AB2BC6">
              <w:t>Ændringsforslag</w:t>
            </w:r>
          </w:p>
        </w:tc>
      </w:tr>
      <w:tr w:rsidR="0088274A" w:rsidRPr="00AB2BC6" w14:paraId="7FFB0E9E" w14:textId="77777777" w:rsidTr="006502EF">
        <w:trPr>
          <w:jc w:val="center"/>
        </w:trPr>
        <w:tc>
          <w:tcPr>
            <w:tcW w:w="4876" w:type="dxa"/>
          </w:tcPr>
          <w:p w14:paraId="68FBF955" w14:textId="7977F0D3" w:rsidR="0088274A" w:rsidRPr="00AB2BC6" w:rsidRDefault="0088274A" w:rsidP="006502EF">
            <w:pPr>
              <w:pStyle w:val="Normal6"/>
              <w:rPr>
                <w:b/>
                <w:i/>
                <w:noProof w:val="0"/>
              </w:rPr>
            </w:pPr>
            <w:r w:rsidRPr="00AB2BC6">
              <w:rPr>
                <w:noProof w:val="0"/>
              </w:rPr>
              <w:t>3.</w:t>
            </w:r>
            <w:r w:rsidRPr="00AB2BC6">
              <w:rPr>
                <w:b/>
                <w:i/>
                <w:noProof w:val="0"/>
              </w:rPr>
              <w:tab/>
            </w:r>
            <w:r w:rsidRPr="00AB2BC6">
              <w:rPr>
                <w:noProof w:val="0"/>
              </w:rPr>
              <w:t xml:space="preserve">understreger betydningen af </w:t>
            </w:r>
            <w:r w:rsidRPr="00AB2BC6">
              <w:rPr>
                <w:b/>
                <w:i/>
                <w:noProof w:val="0"/>
              </w:rPr>
              <w:t xml:space="preserve">at øge bevidstheden gennem </w:t>
            </w:r>
            <w:r w:rsidRPr="00AB2BC6">
              <w:rPr>
                <w:noProof w:val="0"/>
              </w:rPr>
              <w:t xml:space="preserve">en fortløbende offentlig debat og mere omfattende information om EU's faktiske kompetencer, funktionsmåde og </w:t>
            </w:r>
            <w:r w:rsidRPr="00AB2BC6">
              <w:rPr>
                <w:b/>
                <w:i/>
                <w:noProof w:val="0"/>
              </w:rPr>
              <w:t>behov</w:t>
            </w:r>
            <w:r w:rsidRPr="00AB2BC6">
              <w:rPr>
                <w:noProof w:val="0"/>
              </w:rPr>
              <w:t xml:space="preserve"> for </w:t>
            </w:r>
            <w:r w:rsidRPr="00AB2BC6">
              <w:rPr>
                <w:b/>
                <w:i/>
                <w:noProof w:val="0"/>
              </w:rPr>
              <w:t>fremtidige forbedringer for at sikre</w:t>
            </w:r>
            <w:r w:rsidRPr="00AB2BC6">
              <w:rPr>
                <w:noProof w:val="0"/>
              </w:rPr>
              <w:t xml:space="preserve">, at </w:t>
            </w:r>
            <w:r w:rsidRPr="00AB2BC6">
              <w:rPr>
                <w:b/>
                <w:i/>
                <w:noProof w:val="0"/>
              </w:rPr>
              <w:t>EU-borgerne og personer med bopæl i EU er velinformerede om</w:t>
            </w:r>
            <w:r w:rsidRPr="00AB2BC6">
              <w:rPr>
                <w:noProof w:val="0"/>
              </w:rPr>
              <w:t xml:space="preserve"> de </w:t>
            </w:r>
            <w:r w:rsidRPr="00AB2BC6">
              <w:rPr>
                <w:b/>
                <w:i/>
                <w:noProof w:val="0"/>
              </w:rPr>
              <w:t>niveauer</w:t>
            </w:r>
            <w:r w:rsidRPr="00AB2BC6">
              <w:rPr>
                <w:noProof w:val="0"/>
              </w:rPr>
              <w:t xml:space="preserve">, </w:t>
            </w:r>
            <w:r w:rsidRPr="00AB2BC6">
              <w:rPr>
                <w:b/>
                <w:i/>
                <w:noProof w:val="0"/>
              </w:rPr>
              <w:t>hvorpå beslutningerne træffes, således at de også kan inddrages</w:t>
            </w:r>
            <w:r w:rsidRPr="00AB2BC6">
              <w:rPr>
                <w:noProof w:val="0"/>
              </w:rPr>
              <w:t xml:space="preserve"> i </w:t>
            </w:r>
            <w:r w:rsidRPr="00AB2BC6">
              <w:rPr>
                <w:b/>
                <w:i/>
                <w:noProof w:val="0"/>
              </w:rPr>
              <w:t>drøftelserne om mulige reformer</w:t>
            </w:r>
            <w:r w:rsidRPr="00AB2BC6">
              <w:rPr>
                <w:noProof w:val="0"/>
              </w:rPr>
              <w:t xml:space="preserve">, og </w:t>
            </w:r>
            <w:r w:rsidRPr="00AB2BC6">
              <w:rPr>
                <w:b/>
                <w:i/>
                <w:noProof w:val="0"/>
              </w:rPr>
              <w:t>man kan forhindre det "skyd skylden på Bruxelles"-fænomen, der anvendes af visse uansvarlige medlemsstater</w:t>
            </w:r>
            <w:r w:rsidRPr="00AB2BC6">
              <w:rPr>
                <w:noProof w:val="0"/>
              </w:rPr>
              <w:t xml:space="preserve">; mener, at en bredere offentlig debat om EU samt bedre information og uddannelse og en grundigere omtale i medierne </w:t>
            </w:r>
            <w:r w:rsidRPr="00AB2BC6">
              <w:rPr>
                <w:b/>
                <w:i/>
                <w:noProof w:val="0"/>
              </w:rPr>
              <w:t>ville bevirke et fald i antallet af andragender, der må afvises, eftersom det ville øge det kendskab, som EU-borgere og personer med bopæl i EU har til EU's kompetencer</w:t>
            </w:r>
            <w:r w:rsidRPr="00AB2BC6">
              <w:rPr>
                <w:noProof w:val="0"/>
              </w:rPr>
              <w:t>; bemærker, at emnet for et andragende, som ikke kan opfylder betingelserne for behandling, kan udgøre et afsæt for udformning af politik, selv om det falder uden for rammerne for, hvad udvalget beskæftiger sig med;</w:t>
            </w:r>
          </w:p>
        </w:tc>
        <w:tc>
          <w:tcPr>
            <w:tcW w:w="4876" w:type="dxa"/>
          </w:tcPr>
          <w:p w14:paraId="25992A5E" w14:textId="2256E4F8" w:rsidR="0088274A" w:rsidRPr="00AB2BC6" w:rsidRDefault="0088274A" w:rsidP="003F22A3">
            <w:pPr>
              <w:pStyle w:val="Normal6"/>
              <w:rPr>
                <w:b/>
                <w:i/>
                <w:noProof w:val="0"/>
                <w:szCs w:val="24"/>
              </w:rPr>
            </w:pPr>
            <w:r w:rsidRPr="00AB2BC6">
              <w:rPr>
                <w:noProof w:val="0"/>
              </w:rPr>
              <w:t>3.</w:t>
            </w:r>
            <w:r w:rsidRPr="00AB2BC6">
              <w:rPr>
                <w:b/>
                <w:i/>
                <w:noProof w:val="0"/>
              </w:rPr>
              <w:tab/>
            </w:r>
            <w:r w:rsidRPr="00AB2BC6">
              <w:rPr>
                <w:noProof w:val="0"/>
              </w:rPr>
              <w:t xml:space="preserve">understreger betydningen af en fortløbende offentlig debat og mere omfattende information om EU's faktiske kompetencer, funktionsmåde og </w:t>
            </w:r>
            <w:r w:rsidRPr="00AB2BC6">
              <w:rPr>
                <w:b/>
                <w:i/>
                <w:noProof w:val="0"/>
              </w:rPr>
              <w:t>fremtid</w:t>
            </w:r>
            <w:r w:rsidRPr="00AB2BC6">
              <w:rPr>
                <w:noProof w:val="0"/>
              </w:rPr>
              <w:t xml:space="preserve"> for </w:t>
            </w:r>
            <w:r w:rsidRPr="00AB2BC6">
              <w:rPr>
                <w:b/>
                <w:i/>
                <w:noProof w:val="0"/>
              </w:rPr>
              <w:t>at øge bevidstheden om den presserende nødvendighed af</w:t>
            </w:r>
            <w:r w:rsidRPr="00AB2BC6">
              <w:rPr>
                <w:noProof w:val="0"/>
              </w:rPr>
              <w:t xml:space="preserve">, at </w:t>
            </w:r>
            <w:r w:rsidRPr="00AB2BC6">
              <w:rPr>
                <w:b/>
                <w:i/>
                <w:noProof w:val="0"/>
              </w:rPr>
              <w:t>der på EU-plan indføres en fuldt demokratisk styreform, som sikrer fuld gennemsigtighed, en effektiv beskyttelse af</w:t>
            </w:r>
            <w:r w:rsidRPr="00AB2BC6">
              <w:rPr>
                <w:noProof w:val="0"/>
              </w:rPr>
              <w:t xml:space="preserve"> de </w:t>
            </w:r>
            <w:r w:rsidRPr="00AB2BC6">
              <w:rPr>
                <w:b/>
                <w:i/>
                <w:noProof w:val="0"/>
              </w:rPr>
              <w:t>grundlæggende rettigheder</w:t>
            </w:r>
            <w:r w:rsidRPr="00AB2BC6">
              <w:rPr>
                <w:noProof w:val="0"/>
              </w:rPr>
              <w:t xml:space="preserve">, </w:t>
            </w:r>
            <w:r w:rsidRPr="00AB2BC6">
              <w:rPr>
                <w:b/>
                <w:i/>
                <w:noProof w:val="0"/>
              </w:rPr>
              <w:t>direkte inddragelse af borgerne i beslutningsprocesserne og behørig hensyntagen til borgernes bekymringer</w:t>
            </w:r>
            <w:r w:rsidRPr="00AB2BC6">
              <w:rPr>
                <w:noProof w:val="0"/>
              </w:rPr>
              <w:t xml:space="preserve"> i </w:t>
            </w:r>
            <w:r w:rsidRPr="00AB2BC6">
              <w:rPr>
                <w:b/>
                <w:i/>
                <w:noProof w:val="0"/>
              </w:rPr>
              <w:t>EU's politiske dagsorden; mener</w:t>
            </w:r>
            <w:r w:rsidRPr="00AB2BC6">
              <w:rPr>
                <w:noProof w:val="0"/>
              </w:rPr>
              <w:t xml:space="preserve">, </w:t>
            </w:r>
            <w:r w:rsidRPr="00AB2BC6">
              <w:rPr>
                <w:b/>
                <w:i/>
                <w:noProof w:val="0"/>
              </w:rPr>
              <w:t xml:space="preserve">at EU-borgerne </w:t>
            </w:r>
            <w:r w:rsidRPr="00AB2BC6">
              <w:rPr>
                <w:noProof w:val="0"/>
              </w:rPr>
              <w:t xml:space="preserve">og </w:t>
            </w:r>
            <w:r w:rsidRPr="00AB2BC6">
              <w:rPr>
                <w:b/>
                <w:i/>
                <w:noProof w:val="0"/>
              </w:rPr>
              <w:t>personer med bopæl i EU skal inddrages direkte og aktivt i drøftelserne og i beslutningsprocesserne om mulige reformer</w:t>
            </w:r>
            <w:r w:rsidRPr="00AB2BC6">
              <w:rPr>
                <w:noProof w:val="0"/>
              </w:rPr>
              <w:t xml:space="preserve">; mener, at en bredere offentlig debat om EU samt bedre information og uddannelse og en grundigere omtale i medierne </w:t>
            </w:r>
            <w:r w:rsidRPr="00AB2BC6">
              <w:rPr>
                <w:b/>
                <w:i/>
                <w:noProof w:val="0"/>
              </w:rPr>
              <w:t>vil kunne forbedre borgernes kendskab til retten til at indgive andragender til Europa-Parlamentet og forbedre deres forståelse af EU's beføjelser og de problemer, det står over for</w:t>
            </w:r>
            <w:r w:rsidRPr="00AB2BC6">
              <w:rPr>
                <w:noProof w:val="0"/>
              </w:rPr>
              <w:t>; bemærker, at emnet for et andragende, som ikke kan opfylder betingelserne for behandling, kan udgøre et afsæt for udformning af politik, selv om det falder uden for rammerne for, hvad udvalget beskæftiger sig med;</w:t>
            </w:r>
          </w:p>
        </w:tc>
      </w:tr>
    </w:tbl>
    <w:p w14:paraId="5D6CC59F" w14:textId="77777777" w:rsidR="0088274A" w:rsidRPr="00AB2BC6" w:rsidRDefault="0088274A" w:rsidP="00986D06">
      <w:pPr>
        <w:pStyle w:val="Olang"/>
      </w:pPr>
      <w:r w:rsidRPr="00AB2BC6">
        <w:t xml:space="preserve">Or. </w:t>
      </w:r>
      <w:r w:rsidRPr="00AB2BC6">
        <w:rPr>
          <w:rStyle w:val="HideTWBExt"/>
          <w:noProof w:val="0"/>
        </w:rPr>
        <w:t>&lt;Original&gt;</w:t>
      </w:r>
      <w:r w:rsidRPr="00AB2BC6">
        <w:rPr>
          <w:rStyle w:val="HideTWBInt"/>
        </w:rPr>
        <w:t>{EN}</w:t>
      </w:r>
      <w:r w:rsidRPr="00AB2BC6">
        <w:t>en</w:t>
      </w:r>
      <w:r w:rsidRPr="00AB2BC6">
        <w:rPr>
          <w:rStyle w:val="HideTWBExt"/>
          <w:noProof w:val="0"/>
        </w:rPr>
        <w:t>&lt;/Original&gt;</w:t>
      </w:r>
    </w:p>
    <w:p w14:paraId="30E65947" w14:textId="77777777" w:rsidR="0088274A" w:rsidRPr="00AB2BC6" w:rsidRDefault="0088274A" w:rsidP="0088274A">
      <w:pPr>
        <w:sectPr w:rsidR="0088274A" w:rsidRPr="00AB2BC6" w:rsidSect="00D61F4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0FFBBD95" w14:textId="77777777" w:rsidR="0088274A" w:rsidRPr="00AB2BC6" w:rsidRDefault="0088274A" w:rsidP="0088274A">
      <w:r w:rsidRPr="00AB2BC6">
        <w:rPr>
          <w:rStyle w:val="HideTWBExt"/>
          <w:noProof w:val="0"/>
        </w:rPr>
        <w:t>&lt;/Amend&gt;</w:t>
      </w:r>
    </w:p>
    <w:p w14:paraId="47A4A6DD" w14:textId="77777777" w:rsidR="0088274A" w:rsidRPr="00AB2BC6" w:rsidRDefault="0088274A" w:rsidP="0088274A">
      <w:pPr>
        <w:pStyle w:val="ZDateAM"/>
      </w:pPr>
      <w:r w:rsidRPr="00AB2BC6">
        <w:rPr>
          <w:rStyle w:val="HideTWBExt"/>
          <w:noProof w:val="0"/>
        </w:rPr>
        <w:t>&lt;Amend&gt;&lt;Date&gt;</w:t>
      </w:r>
      <w:r w:rsidRPr="00AB2BC6">
        <w:rPr>
          <w:rStyle w:val="HideTWBInt"/>
          <w:color w:val="auto"/>
        </w:rPr>
        <w:t>{05/12/2018}</w:t>
      </w:r>
      <w:r w:rsidRPr="00AB2BC6">
        <w:t>5.12.2018</w:t>
      </w:r>
      <w:r w:rsidRPr="00AB2BC6">
        <w:rPr>
          <w:rStyle w:val="HideTWBExt"/>
          <w:noProof w:val="0"/>
        </w:rPr>
        <w:t>&lt;/Date&gt;</w:t>
      </w:r>
      <w:r w:rsidRPr="00AB2BC6">
        <w:tab/>
      </w:r>
      <w:r w:rsidRPr="00AB2BC6">
        <w:rPr>
          <w:rStyle w:val="HideTWBExt"/>
          <w:noProof w:val="0"/>
        </w:rPr>
        <w:t>&lt;ANo&gt;</w:t>
      </w:r>
      <w:r w:rsidRPr="00AB2BC6">
        <w:t>A8-0404</w:t>
      </w:r>
      <w:r w:rsidRPr="00AB2BC6">
        <w:rPr>
          <w:rStyle w:val="HideTWBExt"/>
          <w:noProof w:val="0"/>
        </w:rPr>
        <w:t>&lt;/ANo&gt;</w:t>
      </w:r>
      <w:r w:rsidRPr="00AB2BC6">
        <w:t>/</w:t>
      </w:r>
      <w:r w:rsidRPr="00AB2BC6">
        <w:rPr>
          <w:rStyle w:val="HideTWBExt"/>
          <w:noProof w:val="0"/>
        </w:rPr>
        <w:t>&lt;NumAm&gt;</w:t>
      </w:r>
      <w:r w:rsidRPr="00AB2BC6">
        <w:t>8</w:t>
      </w:r>
      <w:r w:rsidRPr="00AB2BC6">
        <w:rPr>
          <w:rStyle w:val="HideTWBExt"/>
          <w:noProof w:val="0"/>
        </w:rPr>
        <w:t>&lt;/NumAm&gt;</w:t>
      </w:r>
    </w:p>
    <w:p w14:paraId="12A24CCC" w14:textId="77777777" w:rsidR="0088274A" w:rsidRPr="00AB2BC6" w:rsidRDefault="0088274A" w:rsidP="0088274A">
      <w:pPr>
        <w:pStyle w:val="AMNumberTabs"/>
      </w:pPr>
      <w:r w:rsidRPr="00AB2BC6">
        <w:t>Ændringsforslag</w:t>
      </w:r>
      <w:r w:rsidRPr="00AB2BC6">
        <w:tab/>
      </w:r>
      <w:r w:rsidRPr="00AB2BC6">
        <w:tab/>
      </w:r>
      <w:r w:rsidRPr="00AB2BC6">
        <w:rPr>
          <w:rStyle w:val="HideTWBExt"/>
          <w:b w:val="0"/>
          <w:noProof w:val="0"/>
        </w:rPr>
        <w:t>&lt;NumAm&gt;</w:t>
      </w:r>
      <w:r w:rsidRPr="00AB2BC6">
        <w:t>8</w:t>
      </w:r>
      <w:r w:rsidRPr="00AB2BC6">
        <w:rPr>
          <w:rStyle w:val="HideTWBExt"/>
          <w:b w:val="0"/>
          <w:noProof w:val="0"/>
        </w:rPr>
        <w:t>&lt;/NumAm&gt;</w:t>
      </w:r>
    </w:p>
    <w:p w14:paraId="7768DFC9" w14:textId="77777777" w:rsidR="0088274A" w:rsidRPr="00AB2BC6" w:rsidRDefault="0088274A" w:rsidP="0088274A">
      <w:pPr>
        <w:pStyle w:val="NormalBold"/>
      </w:pPr>
      <w:r w:rsidRPr="00AB2BC6">
        <w:rPr>
          <w:rStyle w:val="HideTWBExt"/>
          <w:b w:val="0"/>
          <w:noProof w:val="0"/>
        </w:rPr>
        <w:t>&lt;RepeatBlock-By&gt;&lt;By&gt;&lt;Members&gt;</w:t>
      </w:r>
      <w:r w:rsidRPr="00AB2BC6">
        <w:t>Eleonora Evi, Rolandas Paksas, Laura Agea</w:t>
      </w:r>
      <w:r w:rsidRPr="00AB2BC6">
        <w:rPr>
          <w:rStyle w:val="HideTWBExt"/>
          <w:b w:val="0"/>
          <w:noProof w:val="0"/>
        </w:rPr>
        <w:t>&lt;/Members&gt;</w:t>
      </w:r>
    </w:p>
    <w:p w14:paraId="0D5E0C45" w14:textId="77777777" w:rsidR="0088274A" w:rsidRPr="00AB2BC6" w:rsidRDefault="0088274A" w:rsidP="0088274A">
      <w:r w:rsidRPr="00AB2BC6">
        <w:rPr>
          <w:rStyle w:val="HideTWBExt"/>
          <w:noProof w:val="0"/>
        </w:rPr>
        <w:t>&lt;AuNomDe&gt;</w:t>
      </w:r>
      <w:r w:rsidRPr="00AB2BC6">
        <w:rPr>
          <w:rStyle w:val="HideTWBInt"/>
          <w:color w:val="auto"/>
        </w:rPr>
        <w:t>{EFDD}</w:t>
      </w:r>
      <w:r w:rsidRPr="00AB2BC6">
        <w:t>for EFDD-Gruppen</w:t>
      </w:r>
      <w:r w:rsidRPr="00AB2BC6">
        <w:rPr>
          <w:rStyle w:val="HideTWBExt"/>
          <w:noProof w:val="0"/>
        </w:rPr>
        <w:t>&lt;/AuNomDe&gt;</w:t>
      </w:r>
    </w:p>
    <w:p w14:paraId="6C097C6B" w14:textId="77777777" w:rsidR="0088274A" w:rsidRPr="00AB2BC6" w:rsidRDefault="0088274A" w:rsidP="0088274A">
      <w:r w:rsidRPr="00AB2BC6">
        <w:rPr>
          <w:rStyle w:val="HideTWBExt"/>
          <w:bCs/>
          <w:noProof w:val="0"/>
        </w:rPr>
        <w:t>&lt;/By&gt;</w:t>
      </w:r>
      <w:r w:rsidRPr="00AB2BC6">
        <w:rPr>
          <w:rStyle w:val="HideTWBExt"/>
          <w:noProof w:val="0"/>
        </w:rPr>
        <w:t>&lt;/RepeatBlock-By&gt;</w:t>
      </w:r>
    </w:p>
    <w:p w14:paraId="42F70E68" w14:textId="77777777" w:rsidR="0088274A" w:rsidRPr="00AB2BC6" w:rsidRDefault="0088274A" w:rsidP="0088274A">
      <w:pPr>
        <w:pStyle w:val="ProjRap"/>
      </w:pPr>
      <w:r w:rsidRPr="00AB2BC6">
        <w:rPr>
          <w:rStyle w:val="HideTWBExt"/>
          <w:b w:val="0"/>
          <w:noProof w:val="0"/>
        </w:rPr>
        <w:t>&lt;TitreType&gt;</w:t>
      </w:r>
      <w:r w:rsidRPr="00AB2BC6">
        <w:t>Betænkning</w:t>
      </w:r>
      <w:r w:rsidRPr="00AB2BC6">
        <w:rPr>
          <w:rStyle w:val="HideTWBExt"/>
          <w:b w:val="0"/>
          <w:noProof w:val="0"/>
        </w:rPr>
        <w:t>&lt;/TitreType&gt;</w:t>
      </w:r>
      <w:r w:rsidRPr="00AB2BC6">
        <w:tab/>
        <w:t>A8-0404/2018</w:t>
      </w:r>
    </w:p>
    <w:p w14:paraId="1AF0773D" w14:textId="77777777" w:rsidR="0088274A" w:rsidRPr="00AB2BC6" w:rsidRDefault="0088274A" w:rsidP="0088274A">
      <w:pPr>
        <w:pStyle w:val="NormalBold"/>
      </w:pPr>
      <w:r w:rsidRPr="00AB2BC6">
        <w:rPr>
          <w:rStyle w:val="HideTWBExt"/>
          <w:b w:val="0"/>
          <w:noProof w:val="0"/>
        </w:rPr>
        <w:t>&lt;Rapporteur&gt;</w:t>
      </w:r>
      <w:r w:rsidRPr="00AB2BC6">
        <w:t>Cecilia Wikström</w:t>
      </w:r>
      <w:r w:rsidRPr="00AB2BC6">
        <w:rPr>
          <w:rStyle w:val="HideTWBExt"/>
          <w:b w:val="0"/>
          <w:noProof w:val="0"/>
        </w:rPr>
        <w:t>&lt;/Rapporteur&gt;</w:t>
      </w:r>
    </w:p>
    <w:p w14:paraId="161B0F44" w14:textId="77777777" w:rsidR="0088274A" w:rsidRPr="00AB2BC6" w:rsidRDefault="0088274A" w:rsidP="0088274A">
      <w:r w:rsidRPr="00AB2BC6">
        <w:rPr>
          <w:rStyle w:val="HideTWBExt"/>
          <w:noProof w:val="0"/>
        </w:rPr>
        <w:t>&lt;Titre&gt;</w:t>
      </w:r>
      <w:r w:rsidRPr="00AB2BC6">
        <w:t>Resultatet af arbejdet i Udvalget for Andragender i året 2017</w:t>
      </w:r>
      <w:r w:rsidRPr="00AB2BC6">
        <w:rPr>
          <w:rStyle w:val="HideTWBExt"/>
          <w:noProof w:val="0"/>
        </w:rPr>
        <w:t>&lt;/Titre&gt;</w:t>
      </w:r>
    </w:p>
    <w:p w14:paraId="27256EB5" w14:textId="77777777" w:rsidR="0088274A" w:rsidRPr="00AB2BC6" w:rsidRDefault="0088274A" w:rsidP="0088274A">
      <w:pPr>
        <w:pStyle w:val="Normal12"/>
      </w:pPr>
      <w:r w:rsidRPr="00AB2BC6">
        <w:rPr>
          <w:rStyle w:val="HideTWBExt"/>
          <w:noProof w:val="0"/>
        </w:rPr>
        <w:t>&lt;DocRef&gt;</w:t>
      </w:r>
      <w:r w:rsidRPr="00AB2BC6">
        <w:t>(2018/2104(INI))</w:t>
      </w:r>
      <w:r w:rsidRPr="00AB2BC6">
        <w:rPr>
          <w:rStyle w:val="HideTWBExt"/>
          <w:noProof w:val="0"/>
        </w:rPr>
        <w:t>&lt;/DocRef&gt;</w:t>
      </w:r>
    </w:p>
    <w:p w14:paraId="6214E8C6" w14:textId="77777777" w:rsidR="0088274A" w:rsidRPr="00AB2BC6" w:rsidRDefault="0088274A" w:rsidP="0088274A">
      <w:pPr>
        <w:pStyle w:val="NormalBold"/>
      </w:pPr>
      <w:r w:rsidRPr="00AB2BC6">
        <w:rPr>
          <w:rStyle w:val="HideTWBExt"/>
          <w:b w:val="0"/>
          <w:noProof w:val="0"/>
        </w:rPr>
        <w:t>&lt;DocAmend&gt;</w:t>
      </w:r>
      <w:r w:rsidRPr="00AB2BC6">
        <w:t>Forslag til beslutning</w:t>
      </w:r>
      <w:r w:rsidRPr="00AB2BC6">
        <w:rPr>
          <w:rStyle w:val="HideTWBExt"/>
          <w:b w:val="0"/>
          <w:noProof w:val="0"/>
        </w:rPr>
        <w:t>&lt;/DocAmend&gt;</w:t>
      </w:r>
    </w:p>
    <w:p w14:paraId="5732D7A8" w14:textId="77777777" w:rsidR="0088274A" w:rsidRPr="00AB2BC6" w:rsidRDefault="0088274A" w:rsidP="0088274A">
      <w:pPr>
        <w:pStyle w:val="NormalBold"/>
      </w:pPr>
      <w:r w:rsidRPr="00AB2BC6">
        <w:rPr>
          <w:rStyle w:val="HideTWBExt"/>
          <w:b w:val="0"/>
          <w:noProof w:val="0"/>
        </w:rPr>
        <w:t>&lt;Article&gt;</w:t>
      </w:r>
      <w:r w:rsidRPr="00AB2BC6">
        <w:t>Punkt 26</w:t>
      </w:r>
      <w:r w:rsidRPr="00AB2BC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274A" w:rsidRPr="00AB2BC6" w14:paraId="09EC271F" w14:textId="77777777" w:rsidTr="006502EF">
        <w:trPr>
          <w:jc w:val="center"/>
        </w:trPr>
        <w:tc>
          <w:tcPr>
            <w:tcW w:w="9752" w:type="dxa"/>
            <w:gridSpan w:val="2"/>
          </w:tcPr>
          <w:p w14:paraId="54883F2B" w14:textId="77777777" w:rsidR="0088274A" w:rsidRPr="00AB2BC6" w:rsidRDefault="0088274A" w:rsidP="006502EF">
            <w:pPr>
              <w:keepNext/>
            </w:pPr>
          </w:p>
        </w:tc>
      </w:tr>
      <w:tr w:rsidR="0088274A" w:rsidRPr="00AB2BC6" w14:paraId="1C21A009" w14:textId="77777777" w:rsidTr="006502EF">
        <w:trPr>
          <w:jc w:val="center"/>
        </w:trPr>
        <w:tc>
          <w:tcPr>
            <w:tcW w:w="4876" w:type="dxa"/>
          </w:tcPr>
          <w:p w14:paraId="43A58337" w14:textId="77777777" w:rsidR="0088274A" w:rsidRPr="00AB2BC6" w:rsidRDefault="0088274A" w:rsidP="006502EF">
            <w:pPr>
              <w:pStyle w:val="ColumnHeading"/>
              <w:keepNext/>
            </w:pPr>
            <w:r w:rsidRPr="00AB2BC6">
              <w:t>Forslag til beslutning</w:t>
            </w:r>
          </w:p>
        </w:tc>
        <w:tc>
          <w:tcPr>
            <w:tcW w:w="4876" w:type="dxa"/>
          </w:tcPr>
          <w:p w14:paraId="3FA79C3D" w14:textId="77777777" w:rsidR="0088274A" w:rsidRPr="00AB2BC6" w:rsidRDefault="0088274A" w:rsidP="006502EF">
            <w:pPr>
              <w:pStyle w:val="ColumnHeading"/>
              <w:keepNext/>
            </w:pPr>
            <w:r w:rsidRPr="00AB2BC6">
              <w:t>Ændringsforslag</w:t>
            </w:r>
          </w:p>
        </w:tc>
      </w:tr>
      <w:tr w:rsidR="0088274A" w:rsidRPr="00AB2BC6" w14:paraId="0D072882" w14:textId="77777777" w:rsidTr="006502EF">
        <w:trPr>
          <w:jc w:val="center"/>
        </w:trPr>
        <w:tc>
          <w:tcPr>
            <w:tcW w:w="4876" w:type="dxa"/>
          </w:tcPr>
          <w:p w14:paraId="510544DF" w14:textId="071B2DC7" w:rsidR="0088274A" w:rsidRPr="00AB2BC6" w:rsidRDefault="0088274A" w:rsidP="006502EF">
            <w:pPr>
              <w:pStyle w:val="Normal6"/>
              <w:rPr>
                <w:b/>
                <w:i/>
                <w:noProof w:val="0"/>
              </w:rPr>
            </w:pPr>
            <w:r w:rsidRPr="00AB2BC6">
              <w:rPr>
                <w:noProof w:val="0"/>
              </w:rPr>
              <w:t>26.</w:t>
            </w:r>
            <w:r w:rsidRPr="00AB2BC6">
              <w:rPr>
                <w:b/>
                <w:i/>
                <w:noProof w:val="0"/>
              </w:rPr>
              <w:tab/>
            </w:r>
            <w:r w:rsidRPr="00AB2BC6">
              <w:rPr>
                <w:noProof w:val="0"/>
              </w:rPr>
              <w:t>understreger, at det europæiske borgerinitiativ bør være både gennemsigtigt og effektivt</w:t>
            </w:r>
            <w:r w:rsidRPr="00AB2BC6">
              <w:rPr>
                <w:b/>
                <w:i/>
                <w:noProof w:val="0"/>
              </w:rPr>
              <w:t>, så</w:t>
            </w:r>
            <w:r w:rsidRPr="00AB2BC6">
              <w:rPr>
                <w:noProof w:val="0"/>
              </w:rPr>
              <w:t xml:space="preserve"> det </w:t>
            </w:r>
            <w:r w:rsidRPr="00AB2BC6">
              <w:rPr>
                <w:b/>
                <w:i/>
                <w:noProof w:val="0"/>
              </w:rPr>
              <w:t>kan fungere som</w:t>
            </w:r>
            <w:r w:rsidRPr="00AB2BC6">
              <w:rPr>
                <w:noProof w:val="0"/>
              </w:rPr>
              <w:t xml:space="preserve"> et vigtigt instrument</w:t>
            </w:r>
            <w:r w:rsidRPr="00AB2BC6">
              <w:rPr>
                <w:b/>
                <w:i/>
                <w:noProof w:val="0"/>
              </w:rPr>
              <w:t xml:space="preserve"> for</w:t>
            </w:r>
            <w:r w:rsidRPr="00AB2BC6">
              <w:rPr>
                <w:noProof w:val="0"/>
              </w:rPr>
              <w:t xml:space="preserve"> aktivt medborgerskab og offentlig deltagelse; beklager, at dette hidtil ikke har været tilfældet, og at der ikke har været nogen håndgribelige lovgivningsmæssige resultater af tidligere vellykkede initiativer; noterer sig Kommissionens forslag om revision af forordning (EU)</w:t>
            </w:r>
            <w:r w:rsidRPr="00AB2BC6">
              <w:rPr>
                <w:b/>
                <w:i/>
                <w:noProof w:val="0"/>
              </w:rPr>
              <w:t xml:space="preserve"> </w:t>
            </w:r>
            <w:r w:rsidRPr="00AB2BC6">
              <w:rPr>
                <w:noProof w:val="0"/>
              </w:rPr>
              <w:t xml:space="preserve"> nr. 211/2011 om borgerinitiativet</w:t>
            </w:r>
            <w:r w:rsidRPr="00AB2BC6">
              <w:rPr>
                <w:noProof w:val="0"/>
                <w:vertAlign w:val="superscript"/>
              </w:rPr>
              <w:t>16</w:t>
            </w:r>
            <w:r w:rsidRPr="00AB2BC6">
              <w:rPr>
                <w:noProof w:val="0"/>
              </w:rPr>
              <w:t>, der blev offentliggjort den 13. september 2017; fremhæver det senest indgivne vellykkede europæiske borgerinitiativ, som bærer titlen "Indfør et forbud mod glyphosat og beskyt mennesker og miljø mod giftige pesticider"; henviser til den offentlige høring om dette initiativ i Parlamentet den 20. november 2017;</w:t>
            </w:r>
            <w:r w:rsidRPr="00AB2BC6">
              <w:rPr>
                <w:b/>
                <w:i/>
                <w:noProof w:val="0"/>
              </w:rPr>
              <w:t xml:space="preserve"> forventer en konsekvent reaktion fra Kommissionen på indholdet heraf</w:t>
            </w:r>
            <w:r w:rsidRPr="00AB2BC6">
              <w:rPr>
                <w:noProof w:val="0"/>
              </w:rPr>
              <w:t>; bekræfter, at Udvalget for Andragender har givet tilsagn om at deltage proaktivt i afholdelsen af offentlige høringer om vellykkede initiativer; giver tilsagn om at prioritere effektiviteten af denne deltagerbaserede procedure på institutionelt plan og sikre behørig lovgivningsmæssig opfølgning;</w:t>
            </w:r>
          </w:p>
          <w:p w14:paraId="5230036A" w14:textId="77777777" w:rsidR="0088274A" w:rsidRPr="00AB2BC6" w:rsidRDefault="0088274A" w:rsidP="006502EF">
            <w:pPr>
              <w:pStyle w:val="Normal6"/>
              <w:rPr>
                <w:b/>
                <w:i/>
                <w:noProof w:val="0"/>
              </w:rPr>
            </w:pPr>
            <w:r w:rsidRPr="00AB2BC6">
              <w:rPr>
                <w:noProof w:val="0"/>
              </w:rPr>
              <w:t>__________________________</w:t>
            </w:r>
          </w:p>
          <w:p w14:paraId="16FFE2A3" w14:textId="77777777" w:rsidR="0088274A" w:rsidRPr="00AB2BC6" w:rsidRDefault="0088274A" w:rsidP="006502EF">
            <w:pPr>
              <w:pStyle w:val="Normal6"/>
              <w:rPr>
                <w:noProof w:val="0"/>
              </w:rPr>
            </w:pPr>
            <w:r w:rsidRPr="00AB2BC6">
              <w:rPr>
                <w:noProof w:val="0"/>
                <w:vertAlign w:val="superscript"/>
              </w:rPr>
              <w:t>16</w:t>
            </w:r>
            <w:r w:rsidRPr="00AB2BC6">
              <w:rPr>
                <w:noProof w:val="0"/>
              </w:rPr>
              <w:t xml:space="preserve"> EUT L 65 af 11.3.2011, s. 1.</w:t>
            </w:r>
          </w:p>
        </w:tc>
        <w:tc>
          <w:tcPr>
            <w:tcW w:w="4876" w:type="dxa"/>
          </w:tcPr>
          <w:p w14:paraId="71A6349E" w14:textId="427632C0" w:rsidR="0088274A" w:rsidRPr="00AB2BC6" w:rsidRDefault="0088274A" w:rsidP="006502EF">
            <w:pPr>
              <w:pStyle w:val="Normal6"/>
              <w:rPr>
                <w:b/>
                <w:i/>
                <w:noProof w:val="0"/>
              </w:rPr>
            </w:pPr>
            <w:r w:rsidRPr="00AB2BC6">
              <w:rPr>
                <w:noProof w:val="0"/>
              </w:rPr>
              <w:t>26.</w:t>
            </w:r>
            <w:r w:rsidRPr="00AB2BC6">
              <w:rPr>
                <w:b/>
                <w:i/>
                <w:noProof w:val="0"/>
              </w:rPr>
              <w:tab/>
            </w:r>
            <w:r w:rsidRPr="00AB2BC6">
              <w:rPr>
                <w:noProof w:val="0"/>
              </w:rPr>
              <w:t>understreger, at det europæiske borgerinitiativ bør være både gennemsigtigt og effektivt</w:t>
            </w:r>
            <w:r w:rsidRPr="00AB2BC6">
              <w:rPr>
                <w:b/>
                <w:i/>
                <w:noProof w:val="0"/>
              </w:rPr>
              <w:t>; fremhæver behovet for en ændring af de nuværende EU-traktater for at gøre</w:t>
            </w:r>
            <w:r w:rsidRPr="00AB2BC6">
              <w:rPr>
                <w:noProof w:val="0"/>
              </w:rPr>
              <w:t xml:space="preserve"> det </w:t>
            </w:r>
            <w:r w:rsidRPr="00AB2BC6">
              <w:rPr>
                <w:b/>
                <w:i/>
                <w:noProof w:val="0"/>
              </w:rPr>
              <w:t>europæiske borgerinitiativ til</w:t>
            </w:r>
            <w:r w:rsidRPr="00AB2BC6">
              <w:rPr>
                <w:noProof w:val="0"/>
              </w:rPr>
              <w:t xml:space="preserve"> et vigtigt instrument</w:t>
            </w:r>
            <w:r w:rsidRPr="00AB2BC6">
              <w:rPr>
                <w:b/>
                <w:i/>
                <w:noProof w:val="0"/>
              </w:rPr>
              <w:t>, der konkret kan fremme et</w:t>
            </w:r>
            <w:r w:rsidRPr="00AB2BC6">
              <w:rPr>
                <w:noProof w:val="0"/>
              </w:rPr>
              <w:t xml:space="preserve"> aktivt medborgerskab og offentlig deltagelse</w:t>
            </w:r>
            <w:r w:rsidRPr="00AB2BC6">
              <w:rPr>
                <w:b/>
                <w:i/>
                <w:noProof w:val="0"/>
              </w:rPr>
              <w:t xml:space="preserve"> og samtidig sikre en lovgivningsmæssig opfølgning af alle succesfulde borgerinitiativer</w:t>
            </w:r>
            <w:r w:rsidRPr="00AB2BC6">
              <w:rPr>
                <w:noProof w:val="0"/>
              </w:rPr>
              <w:t>; beklager, at dette hidtil ikke har været tilfældet, og at der ikke har været nogen håndgribelige lovgivningsmæssige resultater af tidligere vellykkede initiativer; noterer sig Kommissionens forslag om revision af forordning (EU) nr. 211/2011 om borgerinitiativet</w:t>
            </w:r>
            <w:r w:rsidRPr="00AB2BC6">
              <w:rPr>
                <w:noProof w:val="0"/>
                <w:vertAlign w:val="superscript"/>
              </w:rPr>
              <w:t>16</w:t>
            </w:r>
            <w:r w:rsidRPr="00AB2BC6">
              <w:rPr>
                <w:noProof w:val="0"/>
              </w:rPr>
              <w:t>, der blev offentliggjort den 13. september 2017; fremhæver det senest indgivne vellykkede europæiske borgerinitiativ, som bærer titlen "Indfør et forbud mod glyphosat og beskyt mennesker og miljø mod giftige pesticider"; henviser til den offentlige høring om dette initiativ i Parlamentet den 20. november 2017;</w:t>
            </w:r>
            <w:r w:rsidRPr="00AB2BC6">
              <w:rPr>
                <w:b/>
                <w:i/>
                <w:noProof w:val="0"/>
              </w:rPr>
              <w:t xml:space="preserve"> beklager dybt Kommissionens forsømmelse af at sikre fuldstændig gennemsigtig, upartisk og nøjagtig indsamling, undersøgelse og offentliggørelse af den videnskabelige dokumentation, der blev anvendt i den procedure, som førte til fornyelsen af godkendelsen af glyphosat</w:t>
            </w:r>
            <w:r w:rsidRPr="00AB2BC6">
              <w:rPr>
                <w:noProof w:val="0"/>
              </w:rPr>
              <w:t>; bekræfter, at Udvalget for Andragender har givet tilsagn om at deltage proaktivt i afholdelsen af offentlige høringer om vellykkede initiativer; giver tilsagn om at prioritere effektiviteten af denne deltagerbaserede procedure på institutionelt plan og sikre behørig lovgivningsmæssig opfølgning;</w:t>
            </w:r>
          </w:p>
          <w:p w14:paraId="103D9474" w14:textId="77777777" w:rsidR="0088274A" w:rsidRPr="00AB2BC6" w:rsidRDefault="0088274A" w:rsidP="0088274A">
            <w:pPr>
              <w:pStyle w:val="Normal6"/>
              <w:rPr>
                <w:b/>
                <w:i/>
                <w:noProof w:val="0"/>
              </w:rPr>
            </w:pPr>
            <w:r w:rsidRPr="00AB2BC6">
              <w:rPr>
                <w:noProof w:val="0"/>
              </w:rPr>
              <w:t>__________________________</w:t>
            </w:r>
          </w:p>
          <w:p w14:paraId="2574CDC8" w14:textId="77777777" w:rsidR="0088274A" w:rsidRPr="00AB2BC6" w:rsidRDefault="0088274A" w:rsidP="006502EF">
            <w:pPr>
              <w:pStyle w:val="Normal6"/>
              <w:rPr>
                <w:noProof w:val="0"/>
                <w:szCs w:val="24"/>
              </w:rPr>
            </w:pPr>
            <w:r w:rsidRPr="00AB2BC6">
              <w:rPr>
                <w:noProof w:val="0"/>
                <w:vertAlign w:val="superscript"/>
              </w:rPr>
              <w:t>16</w:t>
            </w:r>
            <w:r w:rsidRPr="00AB2BC6">
              <w:rPr>
                <w:noProof w:val="0"/>
              </w:rPr>
              <w:t xml:space="preserve"> EUT L 65 af 11.3.2011, s. 1.</w:t>
            </w:r>
          </w:p>
        </w:tc>
      </w:tr>
    </w:tbl>
    <w:p w14:paraId="66A9B534" w14:textId="77777777" w:rsidR="0088274A" w:rsidRPr="00AB2BC6" w:rsidRDefault="0088274A" w:rsidP="00986D06">
      <w:pPr>
        <w:pStyle w:val="Olang"/>
      </w:pPr>
      <w:r w:rsidRPr="00AB2BC6">
        <w:t xml:space="preserve">Or. </w:t>
      </w:r>
      <w:r w:rsidRPr="00AB2BC6">
        <w:rPr>
          <w:rStyle w:val="HideTWBExt"/>
          <w:noProof w:val="0"/>
        </w:rPr>
        <w:t>&lt;Original&gt;</w:t>
      </w:r>
      <w:r w:rsidRPr="00AB2BC6">
        <w:rPr>
          <w:rStyle w:val="HideTWBInt"/>
        </w:rPr>
        <w:t>{EN}</w:t>
      </w:r>
      <w:r w:rsidRPr="00AB2BC6">
        <w:t>en</w:t>
      </w:r>
      <w:r w:rsidRPr="00AB2BC6">
        <w:rPr>
          <w:rStyle w:val="HideTWBExt"/>
          <w:noProof w:val="0"/>
        </w:rPr>
        <w:t>&lt;/Original&gt;</w:t>
      </w:r>
    </w:p>
    <w:p w14:paraId="17996BA7" w14:textId="77777777" w:rsidR="0088274A" w:rsidRPr="00AB2BC6" w:rsidRDefault="0088274A" w:rsidP="0088274A">
      <w:r w:rsidRPr="00AB2BC6">
        <w:rPr>
          <w:rStyle w:val="HideTWBExt"/>
          <w:noProof w:val="0"/>
        </w:rPr>
        <w:t>&lt;/Amend&gt;</w:t>
      </w:r>
    </w:p>
    <w:p w14:paraId="73C39E63" w14:textId="77777777" w:rsidR="006959AA" w:rsidRPr="00AB2BC6" w:rsidRDefault="006959AA" w:rsidP="006959AA">
      <w:r w:rsidRPr="00AB2BC6">
        <w:rPr>
          <w:rStyle w:val="HideTWBExt"/>
          <w:noProof w:val="0"/>
        </w:rPr>
        <w:t>&lt;/RepeatBlock-Amend&gt;</w:t>
      </w:r>
    </w:p>
    <w:sectPr w:rsidR="006959AA" w:rsidRPr="00AB2BC6">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E475" w14:textId="77777777" w:rsidR="00441DA4" w:rsidRPr="00AB2BC6" w:rsidRDefault="00441DA4">
      <w:r w:rsidRPr="00AB2BC6">
        <w:separator/>
      </w:r>
    </w:p>
  </w:endnote>
  <w:endnote w:type="continuationSeparator" w:id="0">
    <w:p w14:paraId="4E16C2D1" w14:textId="77777777" w:rsidR="00441DA4" w:rsidRPr="00AB2BC6" w:rsidRDefault="00441DA4">
      <w:r w:rsidRPr="00AB2B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4F83" w14:textId="77777777" w:rsidR="00F538E0" w:rsidRDefault="00F5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8B69" w14:textId="77777777" w:rsidR="00AB2BC6" w:rsidRPr="00AB2BC6" w:rsidRDefault="00AB2BC6" w:rsidP="00AB2BC6">
    <w:pPr>
      <w:pStyle w:val="Footer"/>
    </w:pPr>
    <w:r w:rsidRPr="00AB2BC6">
      <w:rPr>
        <w:rStyle w:val="HideTWBExt"/>
        <w:noProof w:val="0"/>
      </w:rPr>
      <w:t>&lt;PathFdR&gt;</w:t>
    </w:r>
    <w:r w:rsidRPr="00AB2BC6">
      <w:t>AM\1171323DA.docx</w:t>
    </w:r>
    <w:r w:rsidRPr="00AB2BC6">
      <w:rPr>
        <w:rStyle w:val="HideTWBExt"/>
        <w:noProof w:val="0"/>
      </w:rPr>
      <w:t>&lt;/PathFdR&gt;</w:t>
    </w:r>
    <w:r w:rsidRPr="00AB2BC6">
      <w:tab/>
    </w:r>
    <w:r w:rsidRPr="00AB2BC6">
      <w:tab/>
      <w:t>PE</w:t>
    </w:r>
    <w:r w:rsidRPr="00AB2BC6">
      <w:rPr>
        <w:rStyle w:val="HideTWBExt"/>
        <w:noProof w:val="0"/>
      </w:rPr>
      <w:t>&lt;NoPE&gt;</w:t>
    </w:r>
    <w:r w:rsidRPr="00AB2BC6">
      <w:t>631.565</w:t>
    </w:r>
    <w:r w:rsidRPr="00AB2BC6">
      <w:rPr>
        <w:rStyle w:val="HideTWBExt"/>
        <w:noProof w:val="0"/>
      </w:rPr>
      <w:t>&lt;/NoPE&gt;&lt;Version&gt;</w:t>
    </w:r>
    <w:r w:rsidRPr="00AB2BC6">
      <w:t>v01-00</w:t>
    </w:r>
    <w:r w:rsidRPr="00AB2BC6">
      <w:rPr>
        <w:rStyle w:val="HideTWBExt"/>
        <w:noProof w:val="0"/>
      </w:rPr>
      <w:t>&lt;/Version&gt;</w:t>
    </w:r>
  </w:p>
  <w:p w14:paraId="4DA78B42" w14:textId="41AC6F79" w:rsidR="00EE4A94" w:rsidRPr="00AB2BC6" w:rsidRDefault="00AB2BC6" w:rsidP="00AB2BC6">
    <w:pPr>
      <w:pStyle w:val="Footer2"/>
      <w:tabs>
        <w:tab w:val="center" w:pos="4535"/>
        <w:tab w:val="right" w:pos="9921"/>
      </w:tabs>
    </w:pPr>
    <w:r w:rsidRPr="00AB2BC6">
      <w:t>DA</w:t>
    </w:r>
    <w:r w:rsidRPr="00AB2BC6">
      <w:tab/>
    </w:r>
    <w:r w:rsidRPr="00AB2BC6">
      <w:rPr>
        <w:b w:val="0"/>
        <w:i/>
        <w:color w:val="C0C0C0"/>
        <w:sz w:val="22"/>
      </w:rPr>
      <w:t>Forenet i mangfoldighed</w:t>
    </w:r>
    <w:r w:rsidRPr="00AB2BC6">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DBB8" w14:textId="77777777" w:rsidR="00F538E0" w:rsidRDefault="00F53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AF82" w14:textId="77777777" w:rsidR="00AB2BC6" w:rsidRPr="00F538E0" w:rsidRDefault="00AB2BC6" w:rsidP="00AB2BC6">
    <w:pPr>
      <w:pStyle w:val="Footer"/>
      <w:rPr>
        <w:lang w:val="de-DE"/>
      </w:rPr>
    </w:pPr>
    <w:r w:rsidRPr="00F538E0">
      <w:rPr>
        <w:rStyle w:val="HideTWBExt"/>
        <w:lang w:val="de-DE"/>
      </w:rPr>
      <w:t>&lt;PathFdR&gt;</w:t>
    </w:r>
    <w:r w:rsidRPr="00F538E0">
      <w:rPr>
        <w:lang w:val="de-DE"/>
      </w:rPr>
      <w:t>AM\1171323DA.docx</w:t>
    </w:r>
    <w:r w:rsidRPr="00F538E0">
      <w:rPr>
        <w:rStyle w:val="HideTWBExt"/>
        <w:lang w:val="de-DE"/>
      </w:rPr>
      <w:t>&lt;/PathFdR&gt;</w:t>
    </w:r>
    <w:r w:rsidRPr="00F538E0">
      <w:rPr>
        <w:lang w:val="de-DE"/>
      </w:rPr>
      <w:tab/>
    </w:r>
    <w:r w:rsidRPr="00F538E0">
      <w:rPr>
        <w:lang w:val="de-DE"/>
      </w:rPr>
      <w:tab/>
      <w:t>PE</w:t>
    </w:r>
    <w:r w:rsidRPr="00F538E0">
      <w:rPr>
        <w:rStyle w:val="HideTWBExt"/>
        <w:lang w:val="de-DE"/>
      </w:rPr>
      <w:t>&lt;NoPE&gt;</w:t>
    </w:r>
    <w:r w:rsidRPr="00F538E0">
      <w:rPr>
        <w:lang w:val="de-DE"/>
      </w:rPr>
      <w:t>631.565</w:t>
    </w:r>
    <w:r w:rsidRPr="00F538E0">
      <w:rPr>
        <w:rStyle w:val="HideTWBExt"/>
        <w:lang w:val="de-DE"/>
      </w:rPr>
      <w:t>&lt;/NoPE&gt;&lt;Version&gt;</w:t>
    </w:r>
    <w:r w:rsidRPr="00F538E0">
      <w:rPr>
        <w:lang w:val="de-DE"/>
      </w:rPr>
      <w:t>v01-00</w:t>
    </w:r>
    <w:r w:rsidRPr="00F538E0">
      <w:rPr>
        <w:rStyle w:val="HideTWBExt"/>
        <w:lang w:val="de-DE"/>
      </w:rPr>
      <w:t>&lt;/Version&gt;</w:t>
    </w:r>
  </w:p>
  <w:p w14:paraId="2AFFAFBC" w14:textId="5ADD4315" w:rsidR="0088274A" w:rsidRPr="00892847" w:rsidRDefault="00AB2BC6" w:rsidP="00AB2BC6">
    <w:pPr>
      <w:pStyle w:val="Footer2"/>
      <w:tabs>
        <w:tab w:val="center" w:pos="4535"/>
        <w:tab w:val="right" w:pos="9921"/>
      </w:tabs>
    </w:pPr>
    <w:r>
      <w:t>DA</w:t>
    </w:r>
    <w:r>
      <w:tab/>
    </w:r>
    <w:r w:rsidRPr="00AB2BC6">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F0A8" w14:textId="77777777" w:rsidR="00AB2BC6" w:rsidRPr="00F538E0" w:rsidRDefault="00AB2BC6" w:rsidP="00AB2BC6">
    <w:pPr>
      <w:pStyle w:val="Footer"/>
      <w:rPr>
        <w:lang w:val="de-DE"/>
      </w:rPr>
    </w:pPr>
    <w:r w:rsidRPr="00F538E0">
      <w:rPr>
        <w:rStyle w:val="HideTWBExt"/>
        <w:lang w:val="de-DE"/>
      </w:rPr>
      <w:t>&lt;PathFdR&gt;</w:t>
    </w:r>
    <w:r w:rsidRPr="00F538E0">
      <w:rPr>
        <w:lang w:val="de-DE"/>
      </w:rPr>
      <w:t>AM\1171323DA.docx</w:t>
    </w:r>
    <w:r w:rsidRPr="00F538E0">
      <w:rPr>
        <w:rStyle w:val="HideTWBExt"/>
        <w:lang w:val="de-DE"/>
      </w:rPr>
      <w:t>&lt;/PathFdR&gt;</w:t>
    </w:r>
    <w:r w:rsidRPr="00F538E0">
      <w:rPr>
        <w:lang w:val="de-DE"/>
      </w:rPr>
      <w:tab/>
    </w:r>
    <w:r w:rsidRPr="00F538E0">
      <w:rPr>
        <w:lang w:val="de-DE"/>
      </w:rPr>
      <w:tab/>
      <w:t>PE</w:t>
    </w:r>
    <w:r w:rsidRPr="00F538E0">
      <w:rPr>
        <w:rStyle w:val="HideTWBExt"/>
        <w:lang w:val="de-DE"/>
      </w:rPr>
      <w:t>&lt;NoPE&gt;</w:t>
    </w:r>
    <w:r w:rsidRPr="00F538E0">
      <w:rPr>
        <w:lang w:val="de-DE"/>
      </w:rPr>
      <w:t>631.565</w:t>
    </w:r>
    <w:r w:rsidRPr="00F538E0">
      <w:rPr>
        <w:rStyle w:val="HideTWBExt"/>
        <w:lang w:val="de-DE"/>
      </w:rPr>
      <w:t>&lt;/NoPE&gt;&lt;Version&gt;</w:t>
    </w:r>
    <w:r w:rsidRPr="00F538E0">
      <w:rPr>
        <w:lang w:val="de-DE"/>
      </w:rPr>
      <w:t>v01-00</w:t>
    </w:r>
    <w:r w:rsidRPr="00F538E0">
      <w:rPr>
        <w:rStyle w:val="HideTWBExt"/>
        <w:lang w:val="de-DE"/>
      </w:rPr>
      <w:t>&lt;/Version&gt;</w:t>
    </w:r>
  </w:p>
  <w:p w14:paraId="518A3301" w14:textId="3DB2B1A4" w:rsidR="0088274A" w:rsidRPr="00892847" w:rsidRDefault="00AB2BC6" w:rsidP="00AB2BC6">
    <w:pPr>
      <w:pStyle w:val="Footer2"/>
      <w:tabs>
        <w:tab w:val="center" w:pos="4535"/>
        <w:tab w:val="right" w:pos="9921"/>
      </w:tabs>
    </w:pPr>
    <w:r>
      <w:t>DA</w:t>
    </w:r>
    <w:r>
      <w:tab/>
    </w:r>
    <w:r w:rsidRPr="00AB2BC6">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7FCF" w14:textId="77777777" w:rsidR="00AB2BC6" w:rsidRPr="00F538E0" w:rsidRDefault="00AB2BC6" w:rsidP="00AB2BC6">
    <w:pPr>
      <w:pStyle w:val="Footer"/>
      <w:rPr>
        <w:lang w:val="de-DE"/>
      </w:rPr>
    </w:pPr>
    <w:r w:rsidRPr="00F538E0">
      <w:rPr>
        <w:rStyle w:val="HideTWBExt"/>
        <w:lang w:val="de-DE"/>
      </w:rPr>
      <w:t>&lt;PathFdR&gt;</w:t>
    </w:r>
    <w:r w:rsidRPr="00F538E0">
      <w:rPr>
        <w:lang w:val="de-DE"/>
      </w:rPr>
      <w:t>AM\1171323DA.docx</w:t>
    </w:r>
    <w:r w:rsidRPr="00F538E0">
      <w:rPr>
        <w:rStyle w:val="HideTWBExt"/>
        <w:lang w:val="de-DE"/>
      </w:rPr>
      <w:t>&lt;/PathFdR&gt;</w:t>
    </w:r>
    <w:r w:rsidRPr="00F538E0">
      <w:rPr>
        <w:lang w:val="de-DE"/>
      </w:rPr>
      <w:tab/>
    </w:r>
    <w:r w:rsidRPr="00F538E0">
      <w:rPr>
        <w:lang w:val="de-DE"/>
      </w:rPr>
      <w:tab/>
      <w:t>PE</w:t>
    </w:r>
    <w:r w:rsidRPr="00F538E0">
      <w:rPr>
        <w:rStyle w:val="HideTWBExt"/>
        <w:lang w:val="de-DE"/>
      </w:rPr>
      <w:t>&lt;NoPE&gt;</w:t>
    </w:r>
    <w:r w:rsidRPr="00F538E0">
      <w:rPr>
        <w:lang w:val="de-DE"/>
      </w:rPr>
      <w:t>631.565</w:t>
    </w:r>
    <w:r w:rsidRPr="00F538E0">
      <w:rPr>
        <w:rStyle w:val="HideTWBExt"/>
        <w:lang w:val="de-DE"/>
      </w:rPr>
      <w:t>&lt;/NoPE&gt;&lt;Version&gt;</w:t>
    </w:r>
    <w:r w:rsidRPr="00F538E0">
      <w:rPr>
        <w:lang w:val="de-DE"/>
      </w:rPr>
      <w:t>v01-00</w:t>
    </w:r>
    <w:r w:rsidRPr="00F538E0">
      <w:rPr>
        <w:rStyle w:val="HideTWBExt"/>
        <w:lang w:val="de-DE"/>
      </w:rPr>
      <w:t>&lt;/Version&gt;</w:t>
    </w:r>
  </w:p>
  <w:p w14:paraId="284368F2" w14:textId="27376200" w:rsidR="0088274A" w:rsidRPr="00892847" w:rsidRDefault="00AB2BC6" w:rsidP="00AB2BC6">
    <w:pPr>
      <w:pStyle w:val="Footer2"/>
      <w:tabs>
        <w:tab w:val="center" w:pos="4535"/>
        <w:tab w:val="right" w:pos="9921"/>
      </w:tabs>
    </w:pPr>
    <w:r>
      <w:t>DA</w:t>
    </w:r>
    <w:r>
      <w:tab/>
    </w:r>
    <w:r w:rsidRPr="00AB2BC6">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56A47" w14:textId="77777777" w:rsidR="00AB2BC6" w:rsidRPr="00F538E0" w:rsidRDefault="00AB2BC6" w:rsidP="00AB2BC6">
    <w:pPr>
      <w:pStyle w:val="Footer"/>
      <w:rPr>
        <w:lang w:val="de-DE"/>
      </w:rPr>
    </w:pPr>
    <w:r w:rsidRPr="00F538E0">
      <w:rPr>
        <w:rStyle w:val="HideTWBExt"/>
        <w:lang w:val="de-DE"/>
      </w:rPr>
      <w:t>&lt;PathFdR&gt;</w:t>
    </w:r>
    <w:r w:rsidRPr="00F538E0">
      <w:rPr>
        <w:lang w:val="de-DE"/>
      </w:rPr>
      <w:t>AM\1171323DA.docx</w:t>
    </w:r>
    <w:r w:rsidRPr="00F538E0">
      <w:rPr>
        <w:rStyle w:val="HideTWBExt"/>
        <w:lang w:val="de-DE"/>
      </w:rPr>
      <w:t>&lt;/PathFdR&gt;</w:t>
    </w:r>
    <w:r w:rsidRPr="00F538E0">
      <w:rPr>
        <w:lang w:val="de-DE"/>
      </w:rPr>
      <w:tab/>
    </w:r>
    <w:r w:rsidRPr="00F538E0">
      <w:rPr>
        <w:lang w:val="de-DE"/>
      </w:rPr>
      <w:tab/>
      <w:t>PE</w:t>
    </w:r>
    <w:r w:rsidRPr="00F538E0">
      <w:rPr>
        <w:rStyle w:val="HideTWBExt"/>
        <w:lang w:val="de-DE"/>
      </w:rPr>
      <w:t>&lt;NoPE&gt;</w:t>
    </w:r>
    <w:r w:rsidRPr="00F538E0">
      <w:rPr>
        <w:lang w:val="de-DE"/>
      </w:rPr>
      <w:t>631.565</w:t>
    </w:r>
    <w:r w:rsidRPr="00F538E0">
      <w:rPr>
        <w:rStyle w:val="HideTWBExt"/>
        <w:lang w:val="de-DE"/>
      </w:rPr>
      <w:t>&lt;/NoPE&gt;&lt;Version&gt;</w:t>
    </w:r>
    <w:r w:rsidRPr="00F538E0">
      <w:rPr>
        <w:lang w:val="de-DE"/>
      </w:rPr>
      <w:t>v01-00</w:t>
    </w:r>
    <w:r w:rsidRPr="00F538E0">
      <w:rPr>
        <w:rStyle w:val="HideTWBExt"/>
        <w:lang w:val="de-DE"/>
      </w:rPr>
      <w:t>&lt;/Version&gt;</w:t>
    </w:r>
  </w:p>
  <w:p w14:paraId="52505287" w14:textId="70984FB2" w:rsidR="0088274A" w:rsidRPr="00892847" w:rsidRDefault="00AB2BC6" w:rsidP="00AB2BC6">
    <w:pPr>
      <w:pStyle w:val="Footer2"/>
      <w:tabs>
        <w:tab w:val="center" w:pos="4535"/>
        <w:tab w:val="right" w:pos="9921"/>
      </w:tabs>
    </w:pPr>
    <w:r>
      <w:t>DA</w:t>
    </w:r>
    <w:r>
      <w:tab/>
    </w:r>
    <w:r w:rsidRPr="00AB2BC6">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6E5F" w14:textId="77777777" w:rsidR="00441DA4" w:rsidRPr="00AB2BC6" w:rsidRDefault="00441DA4">
      <w:r w:rsidRPr="00AB2BC6">
        <w:separator/>
      </w:r>
    </w:p>
  </w:footnote>
  <w:footnote w:type="continuationSeparator" w:id="0">
    <w:p w14:paraId="19631A64" w14:textId="77777777" w:rsidR="00441DA4" w:rsidRPr="00AB2BC6" w:rsidRDefault="00441DA4">
      <w:r w:rsidRPr="00AB2B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09B0" w14:textId="77777777" w:rsidR="00F538E0" w:rsidRDefault="00F53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D189" w14:textId="77777777" w:rsidR="00F538E0" w:rsidRDefault="00F53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C7B4" w14:textId="77777777" w:rsidR="00F538E0" w:rsidRDefault="00F53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8"/>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67849 HideTWBExt;}{\s16\ql \li0\ri0\sb240\sa240\nowidctlpar\tqc\tx4536\tqr\tx9072\wrapdefault\aspalpha\aspnum\faauto\adjustright\rin0\lin0\itap0 \rtlch\fcs1 \af0\afs20\alang1025 _x000d__x000a_\ltrch\fcs0 \fs22\lang2057\langfe2057\cgrid\langnp2057\langfenp2057 \sbasedon0 \snext16 \slink17 \spriority0 \styrsid15867849 footer;}{\*\cs17 \additive \rtlch\fcs1 \af0 \ltrch\fcs0 \fs22 \sbasedon10 \slink16 \slocked \spriority0 \styrsid15867849 _x000d__x000a_Footer Char;}{\s18\ql \li-850\ri-850\sa240\widctlpar\tqr\tx9921\wrapdefault\aspalpha\aspnum\faauto\adjustright\rin-850\lin-850\itap0 \rtlch\fcs1 \af1\afs20\alang1025 \ltrch\fcs0 \b\f1\fs48\lang2057\langfe2057\cgrid\langnp2057\langfenp2057 _x000d__x000a_\sbasedon0 \snext18 \spriority0 \styrsid15867849 Footer2;}}{\*\rsidtbl \rsid24658\rsid735077\rsid2892074\rsid4666813\rsid6641733\rsid9636012\rsid11215221\rsid12154954\rsid14424199\rsid15204470\rsid15285974\rsid15867849\rsid15950462\rsid16324206_x000d__x000a_\rsid16590181\rsid16662270}{\mmathPr\mmathFont34\mbrkBin0\mbrkBinSub0\msmallFrac0\mdispDef1\mlMargin0\mrMargin0\mdefJc1\mwrapIndent1440\mintLim0\mnaryLim1}{\info{\author LUTOVS Vladimirs}{\operator LUTOVS Vladimirs}{\creatim\yr2018\mo11\dy7\hr12\min19}_x000d__x000a_{\revtim\yr2018\mo11\dy7\hr12\min1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67849\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90181 \chftnsep _x000d__x000a_\par }}{\*\ftnsepc \ltrpar \pard\plain \ltrpar\ql \li0\ri0\widctlpar\wrapdefault\aspalpha\aspnum\faauto\adjustright\rin0\lin0\itap0 \rtlch\fcs1 \af0\afs20\alang1025 \ltrch\fcs0 \fs24\lang2057\langfe2057\cgrid\langnp2057\langfenp2057 {\rtlch\fcs1 \af0 _x000d__x000a_\ltrch\fcs0 \insrsid16590181 \chftnsepc _x000d__x000a_\par }}{\*\aftnsep \ltrpar \pard\plain \ltrpar\ql \li0\ri0\widctlpar\wrapdefault\aspalpha\aspnum\faauto\adjustright\rin0\lin0\itap0 \rtlch\fcs1 \af0\afs20\alang1025 \ltrch\fcs0 \fs24\lang2057\langfe2057\cgrid\langnp2057\langfenp2057 {\rtlch\fcs1 \af0 _x000d__x000a_\ltrch\fcs0 \insrsid16590181 \chftnsep _x000d__x000a_\par }}{\*\aftnsepc \ltrpar \pard\plain \ltrpar\ql \li0\ri0\widctlpar\wrapdefault\aspalpha\aspnum\faauto\adjustright\rin0\lin0\itap0 \rtlch\fcs1 \af0\afs20\alang1025 \ltrch\fcs0 \fs24\lang2057\langfe2057\cgrid\langnp2057\langfenp2057 {\rtlch\fcs1 \af0 _x000d__x000a_\ltrch\fcs0 \insrsid165901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67849\charrsid8988743 {\*\bkmkstart InsideFooter}&lt;PathFdR&gt;}{\rtlch\fcs1 \af0 \ltrch\fcs0 \insrsid15867849\charrsid3145891 AM\\1168303EN.docx}{\rtlch\fcs1 \af0 \ltrch\fcs0 \cs15\v\f1\fs20\cf9\insrsid15867849\charrsid8988743 _x000d__x000a_&lt;/PathFdR&gt;}{\rtlch\fcs1 \af0 \ltrch\fcs0 \insrsid15867849\charrsid8988743 {\*\bkmkend InsideFooter}\tab \tab {\*\bkmkstart OutsideFooter}PE}{\rtlch\fcs1 \af0 \ltrch\fcs0 \cs15\v\f1\fs20\cf9\insrsid15867849\charrsid8988743 &lt;NoPE&gt;}{\rtlch\fcs1 \af0 _x000d__x000a_\ltrch\fcs0 \insrsid15867849 624.220}{\rtlch\fcs1 \af0 \ltrch\fcs0 \cs15\v\f1\fs20\cf9\insrsid15867849\charrsid8988743 &lt;/NoPE&gt;&lt;Version&gt;}{\rtlch\fcs1 \af0 \ltrch\fcs0 \insrsid15867849\charrsid8988743 v}{\rtlch\fcs1 \af0 \ltrch\fcs0 \insrsid15867849 01-00}{_x000d__x000a_\rtlch\fcs1 \af0 \ltrch\fcs0 \cs15\v\f1\fs20\cf9\insrsid15867849\charrsid8988743 &lt;/Version&gt;}{\rtlch\fcs1 \af0 \ltrch\fcs0 \insrsid15867849\charrsid898874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5867849\charrsid8988743  DOCPROPERTY &quot;&lt;Extension&gt;&quot; }}{\fldrslt {\rtlch\fcs1 \af1 \ltrch\fcs0 \insrsid15867849 EN}}}\sectd \ltrsect_x000d__x000a_\linex0\endnhere\sectdefaultcl\sftnbj {\rtlch\fcs1 \af1 \ltrch\fcs0 \cf16\insrsid15867849\charrsid8988743 \tab }{\rtlch\fcs1 \af1\afs22 \ltrch\fcs0 \b0\i\fs22\cf16\insrsid15867849 United in diversity}{\rtlch\fcs1 \af1 \ltrch\fcs0 _x000d__x000a_\cf16\insrsid15867849\charrsid8988743 \tab }{\field{\*\fldinst {\rtlch\fcs1 \af1 \ltrch\fcs0 \insrsid15867849\charrsid8988743  DOCPROPERTY &quot;&lt;Extension&gt;&quot; }}{\fldrslt {\rtlch\fcs1 \af1 \ltrch\fcs0 \insrsid15867849 EN}}}\sectd \ltrsect_x000d__x000a_\linex0\endnhere\sectdefaultcl\sftnbj {\rtlch\fcs1 \af1 \ltrch\fcs0 \insrsid15867849\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67849 _x000d__x000a_\rtlch\fcs1 \af0\afs20\alang1025 \ltrch\fcs0 \fs24\lang2057\langfe2057\cgrid\langnp2057\langfenp2057 {\rtlch\fcs1 \af0 \ltrch\fcs0 \insrsid15867849\charrsid898874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8"/>
    <w:docVar w:name="InsideLoop" w:val="1"/>
    <w:docVar w:name="LastEditedSection" w:val=" 1"/>
    <w:docVar w:name="NRAKEY" w:val="040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8897 HideTWBExt;}{\s16\ql \li0\ri0\sb240\sa240\nowidctlpar\tqc\tx4536\tqr\tx9072\wrapdefault\aspalpha\aspnum\faauto\adjustright\rin0\lin0\itap0 \rtlch\fcs1 \af0\afs20\alang1025 _x000d__x000a_\ltrch\fcs0 \fs22\lang2057\langfe2057\cgrid\langnp2057\langfenp2057 \sbasedon0 \snext16 \slink17 \spriority0 \styrsid10318897 footer;}{\*\cs17 \additive \rtlch\fcs1 \af0 \ltrch\fcs0 \fs22 \sbasedon10 \slink16 \slocked \spriority0 \styrsid10318897 _x000d__x000a_Footer Char;}{\s18\ql \li0\ri-284\nowidctlpar\tqr\tx9072\wrapdefault\aspalpha\aspnum\faauto\adjustright\rin-284\lin0\itap0 \rtlch\fcs1 \af0\afs20\alang1025 \ltrch\fcs0 \b\fs24\lang2057\langfe2057\cgrid\langnp2057\langfenp2057 _x000d__x000a_\sbasedon0 \snext18 \spriority0 \styrsid10318897 ProjRap;}{\s19\ql \li0\ri0\sa240\nowidctlpar\wrapdefault\aspalpha\aspnum\faauto\adjustright\rin0\lin0\itap0 \rtlch\fcs1 \af0\afs20\alang1025 \ltrch\fcs0 _x000d__x000a_\fs24\lang2057\langfe2057\cgrid\langnp2057\langfenp2057 \sbasedon0 \snext19 \spriority0 \styrsid10318897 Normal12;}{\s20\ql \li-850\ri-850\sa240\widctlpar\tqr\tx9921\wrapdefault\aspalpha\aspnum\faauto\adjustright\rin-850\lin-850\itap0 \rtlch\fcs1 _x000d__x000a_\af1\afs20\alang1025 \ltrch\fcs0 \b\f1\fs48\lang2057\langfe2057\cgrid\langnp2057\langfenp2057 \sbasedon0 \snext20 \spriority0 \styrsid10318897 Footer2;}{\*\cs21 \additive \v\cf15 \spriority0 \styrsid10318897 HideTWBInt;}{_x000d__x000a_\s22\ql \li0\ri0\nowidctlpar\wrapdefault\aspalpha\aspnum\faauto\adjustright\rin0\lin0\itap0 \rtlch\fcs1 \af0\afs20\alang1025 \ltrch\fcs0 \b\fs24\lang2057\langfe2057\cgrid\langnp2057\langfenp2057 \sbasedon0 \snext22 \slink26 \spriority0 \styrsid10318897 _x000d__x000a_NormalBold;}{\s23\qr \li0\ri0\sb240\sa240\nowidctlpar\wrapdefault\aspalpha\aspnum\faauto\adjustright\rin0\lin0\itap0 \rtlch\fcs1 \af0\afs20\alang1025 \ltrch\fcs0 \fs24\lang2057\langfe2057\cgrid\langnp2057\langfenp2057 _x000d__x000a_\sbasedon0 \snext23 \spriority0 \styrsid10318897 Olang;}{\s24\ql \li0\ri0\sa120\nowidctlpar\wrapdefault\aspalpha\aspnum\faauto\adjustright\rin0\lin0\itap0 \rtlch\fcs1 \af0\afs20\alang1025 \ltrch\fcs0 _x000d__x000a_\fs24\lang1024\langfe1024\cgrid\noproof\langnp2057\langfenp2057 \sbasedon0 \snext24 \slink27 \spriority0 \styrsid10318897 Normal6;}{\s25\ql \li0\ri-284\nowidctlpar\tqr\tx9072\wrapdefault\aspalpha\aspnum\faauto\adjustright\rin-284\lin0\itap0 \rtlch\fcs1 _x000d__x000a_\af0\afs20\alang1025 \ltrch\fcs0 \fs24\lang2057\langfe2057\cgrid\langnp2057\langfenp2057 \sbasedon0 \snext25 \spriority0 \styrsid10318897 ZDateAM;}{\*\cs26 \additive \b\fs24 \slink22 \slocked \spriority0 \styrsid10318897 NormalBold Char;}{\*\cs27 _x000d__x000a_\additive \fs24\lang1024\langfe1024\noproof \slink24 \slocked \spriority0 \styrsid10318897 Normal6 Char;}{\s28\qc \li0\ri0\sa240\nowidctlpar\wrapdefault\aspalpha\aspnum\faauto\adjustright\rin0\lin0\itap0 \rtlch\fcs1 \af0\afs20\alang1025 \ltrch\fcs0 _x000d__x000a_\i\fs24\lang2057\langfe2057\cgrid\langnp2057\langfenp2057 \sbasedon0 \snext28 \spriority0 \styrsid1031889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318897 AMNumberTabs;}}{\*\rsidtbl \rsid24658\rsid735077\rsid2892074\rsid4666813\rsid6641733\rsid9636012\rsid10318897\rsid11215221\rsid12154954_x000d__x000a_\rsid14424199\rsid15204470\rsid15285974\rsid15868998\rsid15950462\rsid16324206\rsid16662270}{\mmathPr\mmathFont34\mbrkBin0\mbrkBinSub0\msmallFrac0\mdispDef1\mlMargin0\mrMargin0\mdefJc1\mwrapIndent1440\mintLim0\mnaryLim1}{\info{\author LUTOVS Vladimirs}_x000d__x000a_{\operator LUTOVS Vladimirs}{\creatim\yr2018\mo11\dy7\hr12\min15}{\revtim\yr2018\mo11\dy7\hr12\min15}{\version1}{\edmins0}{\nofpages2}{\nofwords86}{\nofchars921}{\*\company European Parliament}{\nofcharsws9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1889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5868998 \chftnsep _x000d__x000a_\par }}{\*\ftnsepc \ltrpar \pard\plain \ltrpar\ql \li0\ri0\widctlpar\wrapdefault\aspalpha\aspnum\faauto\adjustright\rin0\lin0\itap0 \rtlch\fcs1 \af0\afs20\alang1025 \ltrch\fcs0 \fs24\lang2057\langfe2057\cgrid\langnp2057\langfenp2057 {\rtlch\fcs1 \af0 _x000d__x000a_\ltrch\fcs0 \insrsid15868998 \chftnsepc _x000d__x000a_\par }}{\*\aftnsep \ltrpar \pard\plain \ltrpar\ql \li0\ri0\widctlpar\wrapdefault\aspalpha\aspnum\faauto\adjustright\rin0\lin0\itap0 \rtlch\fcs1 \af0\afs20\alang1025 \ltrch\fcs0 \fs24\lang2057\langfe2057\cgrid\langnp2057\langfenp2057 {\rtlch\fcs1 \af0 _x000d__x000a_\ltrch\fcs0 \insrsid15868998 \chftnsep _x000d__x000a_\par }}{\*\aftnsepc \ltrpar \pard\plain \ltrpar\ql \li0\ri0\widctlpar\wrapdefault\aspalpha\aspnum\faauto\adjustright\rin0\lin0\itap0 \rtlch\fcs1 \af0\afs20\alang1025 \ltrch\fcs0 \fs24\lang2057\langfe2057\cgrid\langnp2057\langfenp2057 {\rtlch\fcs1 \af0 _x000d__x000a_\ltrch\fcs0 \insrsid158689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318897\charrsid8988743 {\*\bkmkstart InsideFooter}&lt;PathFdR&gt;}{\rtlch\fcs1 \af0 \ltrch\fcs0 \cf10\insrsid10318897\charrsid8988743 \uc1\u9668\'3f}{\rtlch\fcs1 \af0 \ltrch\fcs0 \insrsid10318897\charrsid8988743 #}{\rtlch\fcs1 \af0 _x000d__x000a_\ltrch\fcs0 \cs21\v\cf15\insrsid10318897\charrsid8988743 TXTROUTE@@}{\rtlch\fcs1 \af0 \ltrch\fcs0 \insrsid10318897\charrsid8988743 #}{\rtlch\fcs1 \af0 \ltrch\fcs0 \cf10\insrsid10318897\charrsid8988743 \uc1\u9658\'3f}{\rtlch\fcs1 \af0 \ltrch\fcs0 _x000d__x000a_\cs15\v\f1\fs20\cf9\insrsid10318897\charrsid8988743 &lt;/PathFdR&gt;}{\rtlch\fcs1 \af0 \ltrch\fcs0 \insrsid10318897\charrsid8988743 {\*\bkmkend InsideFooter}\tab \tab {\*\bkmkstart OutsideFooter}PE}{\rtlch\fcs1 \af0 \ltrch\fcs0 _x000d__x000a_\cs15\v\f1\fs20\cf9\insrsid10318897\charrsid8988743 &lt;NoPE&gt;}{\rtlch\fcs1 \af0 \ltrch\fcs0 \cf10\insrsid10318897\charrsid8988743 \uc1\u9668\'3f}{\rtlch\fcs1 \af0 \ltrch\fcs0 \insrsid10318897\charrsid8988743 #}{\rtlch\fcs1 \af0 \ltrch\fcs0 _x000d__x000a_\cs21\v\cf15\insrsid10318897\charrsid8988743 TXTNRPE@NRPE@}{\rtlch\fcs1 \af0 \ltrch\fcs0 \insrsid10318897\charrsid8988743 #}{\rtlch\fcs1 \af0 \ltrch\fcs0 \cf10\insrsid10318897\charrsid8988743 \uc1\u9658\'3f}{\rtlch\fcs1 \af0 \ltrch\fcs0 _x000d__x000a_\cs15\v\f1\fs20\cf9\insrsid10318897\charrsid8988743 &lt;/NoPE&gt;&lt;Version&gt;}{\rtlch\fcs1 \af0 \ltrch\fcs0 \insrsid10318897\charrsid8988743 v}{\rtlch\fcs1 \af0 \ltrch\fcs0 \cf10\insrsid10318897\charrsid8988743 \uc1\u9668\'3f}{\rtlch\fcs1 \af0 \ltrch\fcs0 _x000d__x000a_\insrsid10318897\charrsid8988743 #}{\rtlch\fcs1 \af0 \ltrch\fcs0 \cs21\v\cf15\insrsid10318897\charrsid8988743 TXTVERSION@NRV@}{\rtlch\fcs1 \af0 \ltrch\fcs0 \insrsid10318897\charrsid8988743 #}{\rtlch\fcs1 \af0 \ltrch\fcs0 _x000d__x000a_\cf10\insrsid10318897\charrsid8988743 \uc1\u9658\'3f}{\rtlch\fcs1 \af0 \ltrch\fcs0 \cs15\v\f1\fs20\cf9\insrsid10318897\charrsid8988743 &lt;/Version&gt;}{\rtlch\fcs1 \af0 \ltrch\fcs0 \insrsid10318897\charrsid898874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318897\charrsid8988743  DOCPROPERTY &quot;&lt;Extension&gt;&quot; }}{\fldrslt {\rtlch\fcs1 \af1 \ltrch\fcs0 \insrsid10318897\charrsid8988743 _x000d__x000a_XX}}}\sectd \ltrsect\linex0\endnhere\sectdefaultcl\sftnbj {\rtlch\fcs1 \af1 \ltrch\fcs0 \cf16\insrsid10318897\charrsid8988743 \tab }{\rtlch\fcs1 \af1\afs22 \ltrch\fcs0 \b0\i\fs22\cf16\insrsid10318897\charrsid8988743 #}{\rtlch\fcs1 \af1 \ltrch\fcs0 _x000d__x000a_\cs21\v\cf15\insrsid10318897\charrsid8988743 (STD@_Motto}{\rtlch\fcs1 \af1\afs22 \ltrch\fcs0 \b0\i\fs22\cf16\insrsid10318897\charrsid8988743 #}{\rtlch\fcs1 \af1 \ltrch\fcs0 \cf16\insrsid10318897\charrsid8988743 \tab }{\field\flddirty{\*\fldinst {_x000d__x000a_\rtlch\fcs1 \af1 \ltrch\fcs0 \insrsid10318897\charrsid8988743  DOCPROPERTY &quot;&lt;Extension&gt;&quot; }}{\fldrslt {\rtlch\fcs1 \af1 \ltrch\fcs0 \insrsid10318897\charrsid8988743 XX}}}\sectd \ltrsect\linex0\endnhere\sectdefaultcl\sftnbj {\rtlch\fcs1 \af1 \ltrch\fcs0 _x000d__x000a_\insrsid10318897\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318897 \rtlch\fcs1 \af0\afs20\alang1025 \ltrch\fcs0 \fs24\lang2057\langfe2057\cgrid\langnp2057\langfenp2057 {\rtlch\fcs1 \af0 \ltrch\fcs0 _x000d__x000a_\cs15\v\f1\fs20\cf9\insrsid10318897\charrsid8988743 {\*\bkmkstart restart}&lt;Amend&gt;&lt;Date&gt;}{\rtlch\fcs1 \af0 \ltrch\fcs0 \insrsid10318897\charrsid8988743 #}{\rtlch\fcs1 \af0 \ltrch\fcs0 \cs21\v\cf15\insrsid10318897\charrsid8988743 _x000d__x000a_DT(d.m.yyyy)sh@DATEMSG@DOCDT}{\rtlch\fcs1 \af0 \ltrch\fcs0 \insrsid10318897\charrsid8988743 #}{\rtlch\fcs1 \af0 \ltrch\fcs0 \cs15\v\f1\fs20\cf9\insrsid10318897\charrsid8988743 &lt;/Date&gt;}{\rtlch\fcs1 \af0 \ltrch\fcs0 \insrsid10318897\charrsid8988743 \tab }{_x000d__x000a_\rtlch\fcs1 \af0 \ltrch\fcs0 \cs15\v\f1\fs20\cf9\insrsid10318897\charrsid8988743 &lt;ANo&gt;}{\rtlch\fcs1 \af0 \ltrch\fcs0 \insrsid10318897\charrsid8988743 #}{\rtlch\fcs1 \af0 \ltrch\fcs0 \cs21\v\cf15\insrsid10318897\charrsid8988743 _x000d__x000a_KEY(PLENARY/ANUMBER)@NRAMSG@NRAKEY}{\rtlch\fcs1 \af0 \ltrch\fcs0 \insrsid10318897\charrsid8988743 #}{\rtlch\fcs1 \af0 \ltrch\fcs0 \cs15\v\f1\fs20\cf9\insrsid10318897\charrsid8988743 &lt;/ANo&gt;}{\rtlch\fcs1 \af0 \ltrch\fcs0 \insrsid10318897\charrsid8988743 /}{_x000d__x000a_\rtlch\fcs1 \af0 \ltrch\fcs0 \cs15\v\f1\fs20\cf9\insrsid10318897\charrsid8988743 &lt;NumAm&gt;}{\rtlch\fcs1 \af0 \ltrch\fcs0 \insrsid10318897\charrsid8988743 #}{\rtlch\fcs1 \af0 \ltrch\fcs0 \cs21\v\cf15\insrsid10318897\charrsid8988743 ENMIENDA@NRAM@}{_x000d__x000a_\rtlch\fcs1 \af0 \ltrch\fcs0 \insrsid10318897\charrsid8988743 #}{\rtlch\fcs1 \af0 \ltrch\fcs0 \cs15\v\f1\fs20\cf9\insrsid10318897\charrsid8988743 &lt;/NumAm&gt;}{\rtlch\fcs1 \af0 \ltrch\fcs0 \insrsid10318897\charrsid8988743 _x000d__x000a_\par }\pard\plain \ltrpar\s29\ql \li0\ri0\sb240\nowidctlpar_x000d__x000a_\tx879\tx936\tx1021\tx1077\tx1134\tx1191\tx1247\tx1304\tx1361\tx1418\tx1474\tx1531\tx1588\tx1644\tx1701\tx1758\tx1814\tx1871\tx2070\tx2126\tx3374\tx3430\wrapdefault\aspalpha\aspnum\faauto\adjustright\rin0\lin0\itap0\pararsid10318897 \rtlch\fcs1 _x000d__x000a_\af0\afs20\alang1025 \ltrch\fcs0 \b\fs24\lang2057\langfe2057\cgrid\langnp2057\langfenp2057 {\rtlch\fcs1 \af0 \ltrch\fcs0 \insrsid10318897\charrsid8988743 Amendment\tab \tab }{\rtlch\fcs1 \af0 \ltrch\fcs0 _x000d__x000a_\cs15\b0\v\f1\fs20\cf9\insrsid10318897\charrsid8988743 &lt;NumAm&gt;}{\rtlch\fcs1 \af0 \ltrch\fcs0 \insrsid10318897\charrsid8988743 #}{\rtlch\fcs1 \af0 \ltrch\fcs0 \cs21\v\cf15\insrsid10318897\charrsid8988743 ENMIENDA@NRAM@}{\rtlch\fcs1 \af0 \ltrch\fcs0 _x000d__x000a_\insrsid10318897\charrsid8988743 #}{\rtlch\fcs1 \af0 \ltrch\fcs0 \cs15\b0\v\f1\fs20\cf9\insrsid10318897\charrsid8988743 &lt;/NumAm&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epeatBlock-By&gt;}{\rtlch\fcs1 \af0 \ltrch\fcs0 \insrsid10318897\charrsid8988743 {\*\bkmkstart By}#}{\rtlch\fcs1 \af0 \ltrch\fcs0 \cs21\v\cf15\insrsid10318897\charrsid8988743 _x000d__x000a_(MOD@InsideLoop()}{\rtlch\fcs1 \af0 \ltrch\fcs0 \insrsid10318897\charrsid8988743 ##}{\rtlch\fcs1 \af0 \ltrch\fcs0 \cs21\v\cf15\insrsid10318897\charrsid8988743 (MOD@ByVar()}{\rtlch\fcs1 \af0 \ltrch\fcs0 \insrsid10318897\charrsid8988743 ##}{\rtlch\fcs1 _x000d__x000a_\af0 \ltrch\fcs0 \cs21\v\cf15\insrsid10318897\charrsid8988743 &gt;&gt;&gt;ByVar@[ZMEMBERSMSG]@By}{\rtlch\fcs1 \af0 \ltrch\fcs0 \insrsid10318897\charrsid8988743 #}{\rtlch\fcs1 \af0 \ltrch\fcs0 \cs15\b0\v\f1\fs20\cf9\insrsid10318897\charrsid8988743 &lt;By&gt;&lt;Members&gt;}{_x000d__x000a_\rtlch\fcs1 \af0 \ltrch\fcs0 \insrsid10318897\charrsid8988743 #}{\rtlch\fcs1 \af0 \ltrch\fcs0 \cs21\v\cf15\insrsid10318897\charrsid8988743 (MOD@InsideLoop(\'a7)}{\rtlch\fcs1 \af0 \ltrch\fcs0 \insrsid10318897\charrsid8988743 ##}{\rtlch\fcs1 \af0 _x000d__x000a_\ltrch\fcs0 \cs21\v\cf15\insrsid10318897\charrsid8988743 IF(FromTORIS = 'True')THEN([PRESMEMBERS])ELSE([TRADMEMBERS])}{\rtlch\fcs1 \af0 \ltrch\fcs0 \insrsid10318897\charrsid8988743 #}{\rtlch\fcs1 \af0 \ltrch\fcs0 _x000d__x000a_\cs15\b0\v\f1\fs20\cf9\insrsid10318897\charrsid8988743 &lt;/Members&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AuNomDe&gt;&lt;OptDel&gt;}{\rtlch\fcs1 \af0 \ltrch\fcs0 \insrsid10318897\charrsid8988743 #}{\rtlch\fcs1 \af0 \ltrch\fcs0 \cs21\v\cf15\insrsid10318897\charrsid8988743 _x000d__x000a_IF(FromTORIS = 'True')THEN([PRESONBEHALF])ELSE([TRADONBEHALF])}{\rtlch\fcs1 \af0 \ltrch\fcs0 \insrsid10318897\charrsid8988743 #}{\rtlch\fcs1 \af0 \ltrch\fcs0 \cs15\v\f1\fs20\cf9\insrsid10318897\charrsid8988743 &lt;/OptDel&gt;&lt;/AuNomDe&gt;}{\rtlch\fcs1 \af0 _x000d__x000a_\ltrch\fcs0 \insrsid10318897\charrsid8988743 _x000d__x000a_\par }{\rtlch\fcs1 \ab\af0 \ltrch\fcs0 \cs15\v\f1\fs20\cf9\insrsid10318897\charrsid8988743 &lt;/By&gt;}{\rtlch\fcs1 \af0 \ltrch\fcs0 \insrsid10318897\charrsid8988743 {\*\bkmkend By}&lt;&lt;&lt;}{\rtlch\fcs1 \af0 \ltrch\fcs0 _x000d__x000a_\cs15\v\f1\fs20\cf9\insrsid10318897\charrsid8988743 &lt;/RepeatBlock-By&gt;}{\rtlch\fcs1 \af0 \ltrch\fcs0 \insrsid10318897\charrsid8988743 _x000d__x000a_\par }\pard\plain \ltrpar\s18\ql \li0\ri-284\nowidctlpar\tqr\tx9072\wrapdefault\aspalpha\aspnum\faauto\adjustright\rin-284\lin0\itap0\pararsid10318897 \rtlch\fcs1 \af0\afs20\alang1025 \ltrch\fcs0 \b\fs24\lang2057\langfe2057\cgrid\langnp2057\langfenp2057 {_x000d__x000a_\rtlch\fcs1 \af0 \ltrch\fcs0 \cs15\b0\v\f1\fs20\cf9\insrsid10318897\charrsid8988743 &lt;TitreType&gt;}{\rtlch\fcs1 \af0 \ltrch\fcs0 \insrsid10318897\charrsid8988743 Report}{\rtlch\fcs1 \af0 \ltrch\fcs0 \cs15\b0\v\f1\fs20\cf9\insrsid10318897\charrsid8988743 _x000d__x000a_&lt;/TitreType&gt;}{\rtlch\fcs1 \af0 \ltrch\fcs0 \insrsid10318897\charrsid8988743 \tab #}{\rtlch\fcs1 \af0 \ltrch\fcs0 \cs21\v\cf15\insrsid10318897\charrsid8988743 KEY(PLENARY/ANUMBER)@NRAMSG@NRAKEY}{\rtlch\fcs1 \af0 \ltrch\fcs0 _x000d__x000a_\insrsid10318897\charrsid8988743 #/#}{\rtlch\fcs1 \af0 \ltrch\fcs0 \cs21\v\cf15\insrsid10318897\charrsid8988743 KEY(PLENARY/DOCYEAR)@DOCYEARMSG@NRAKEY}{\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apporteur&gt;}{\rtlch\fcs1 \af0 \ltrch\fcs0 \insrsid10318897\charrsid8988743 #}{\rtlch\fcs1 \af0 \ltrch\fcs0 \cs21\v\cf15\insrsid10318897\charrsid8988743 KEY(PLENARY/RAPPORTEURS)@AU_x000d__x000a_THORMSG@NRAKEY}{\rtlch\fcs1 \af0 \ltrch\fcs0 \insrsid10318897\charrsid8988743 #}{\rtlch\fcs1 \af0 \ltrch\fcs0 \cs15\b0\v\f1\fs20\cf9\insrsid10318897\charrsid8988743 &lt;/Rapporteur&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Titre&gt;}{\rtlch\fcs1 \af0 \ltrch\fcs0 \insrsid10318897\charrsid8988743 #}{\rtlch\fcs1 \af0 \ltrch\fcs0 \cs21\v\cf15\insrsid10318897\charrsid8988743 KEY(PLENARY/TITLES)@TITLEMSG@NRAKEY}{\rtlch\fcs1 \af0 _x000d__x000a_\ltrch\fcs0 \insrsid10318897\charrsid8988743 #}{\rtlch\fcs1 \af0 \ltrch\fcs0 \cs15\v\f1\fs20\cf9\insrsid10318897\charrsid8988743 &lt;/Titre&gt;}{\rtlch\fcs1 \af0 \ltrch\fcs0 \insrsid10318897\charrsid8988743 _x000d__x000a_\par }\pard\plain \ltrpar\s19\ql \li0\ri0\sa240\nowidctlpar\wrapdefault\aspalpha\aspnum\faauto\adjustright\rin0\lin0\itap0\pararsid10318897 \rtlch\fcs1 \af0\afs20\alang1025 \ltrch\fcs0 \fs24\lang2057\langfe2057\cgrid\langnp2057\langfenp2057 {\rtlch\fcs1 \af0 _x000d__x000a_\ltrch\fcs0 \cs15\v\f1\fs20\cf9\insrsid10318897\charrsid8988743 &lt;DocRef&gt;}{\rtlch\fcs1 \af0 \ltrch\fcs0 \insrsid10318897\charrsid8988743 (#}{\rtlch\fcs1 \af0 \ltrch\fcs0 \cs21\v\cf15\insrsid10318897\charrsid8988743 KEY(PLENARY/REFERENCES)@REFMSG@NRAKEY}{_x000d__x000a_\rtlch\fcs1 \af0 \ltrch\fcs0 \insrsid10318897\charrsid8988743 #)}{\rtlch\fcs1 \af0 \ltrch\fcs0 \cs15\v\f1\fs20\cf9\insrsid10318897\charrsid8988743 &lt;/DocRef&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DocAmend&gt;}{\rtlch\fcs1 \af0 \ltrch\fcs0 \insrsid10318897\charrsid8988743 #}{\rtlch\fcs1 \af0 \ltrch\fcs0 \cs21\v\cf15\insrsid10318897\charrsid8988743 MNU[DOC1][DOC2][DOC3]@CHOICE@DOCMNU}{_x000d__x000a_\rtlch\fcs1 \af0 \ltrch\fcs0 \insrsid10318897\charrsid8988743 #}{\rtlch\fcs1 \af0 \ltrch\fcs0 \cs15\b0\v\f1\fs20\cf9\insrsid10318897\charrsid8988743 &lt;/DocAmend&gt;}{\rtlch\fcs1 \af0 \ltrch\fcs0 \insrsid10318897\charrsid8988743 _x000d__x000a_\par }{\rtlch\fcs1 \af0 \ltrch\fcs0 \cs15\b0\v\f1\fs20\cf9\insrsid10318897\charrsid8988743 &lt;Article&gt;}{\rtlch\fcs1 \af0 \ltrch\fcs0 \cf10\insrsid10318897\charrsid8988743 \u9668\'3f}{\rtlch\fcs1 \af0 \ltrch\fcs0 \insrsid10318897\charrsid8988743 #}{\rtlch\fcs1 _x000d__x000a_\af0 \ltrch\fcs0 \cs21\v\cf15\insrsid10318897\charrsid8988743 TVTAMPART@AMPART@}{\rtlch\fcs1 \af0 \ltrch\fcs0 \insrsid10318897\charrsid8988743 #}{\rtlch\fcs1 \af0 \ltrch\fcs0 \cf10\insrsid10318897\charrsid8988743 \u9658\'3f}{\rtlch\fcs1 \af0 \ltrch\fcs0 _x000d__x000a_\cs15\b0\v\f1\fs20\cf9\insrsid10318897\charrsid8988743 &lt;/Article&gt;}{\rtlch\fcs1 \af0 \ltrch\fcs0 \insrsid10318897\charrsid898874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318897\charrsid8988743 \cell }\pard \ltrpar\ql \li0\ri0\widctlpar\intbl\wrapdefault\aspalpha\aspnum\faauto\adjustright\rin0\lin0 {\rtlch\fcs1 \af0 _x000d__x000a_\ltrch\fcs0 \insrsid10318897\charrsid898874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318897\charrsid8988743 #}{\rtlch\fcs1 \af0 \ltrch\fcs0 \cs21\v\cf15\insrsid10318897\charrsid8988743 MNU[DOC1][DOC2][DOC3]@CHOICE@DOCMNU}{\rtlch\fcs1 \af0 \ltrch\fcs0 \insrsid10318897\charrsid8988743 #\cell Amendment\cell }\pard\plain \ltrpar_x000d__x000a_\ql \li0\ri0\widctlpar\intbl\wrapdefault\aspalpha\aspnum\faauto\adjustright\rin0\lin0 \rtlch\fcs1 \af0\afs20\alang1025 \ltrch\fcs0 \fs24\lang2057\langfe2057\cgrid\langnp2057\langfenp2057 {\rtlch\fcs1 \af0 \ltrch\fcs0 \insrsid10318897\charrsid898874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318897\charrsid8988743 ##\cell ##}{\rtlch\fcs1 \af0\afs24 \ltrch\fcs0 \noproof0\insrsid10318897\charrsid8988743 \cell }\pard\plain \ltrpar\ql \li0\ri0\widctlpar\intbl\wrapdefault\aspalpha\aspnum\faauto\adjustright\rin0\lin0 \rtlch\fcs1 _x000d__x000a_\af0\afs20\alang1025 \ltrch\fcs0 \fs24\lang2057\langfe2057\cgrid\langnp2057\langfenp2057 {\rtlch\fcs1 \af0 \ltrch\fcs0 \insrsid10318897\charrsid898874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18897 \rtlch\fcs1 \af0\afs20\alang1025 \ltrch\fcs0 \fs24\lang2057\langfe2057\cgrid\langnp2057\langfenp2057 {\rtlch\fcs1 \af0 \ltrch\fcs0 _x000d__x000a_\insrsid10318897\charrsid8988743 Or. }{\rtlch\fcs1 \af0 \ltrch\fcs0 \cs15\v\f1\fs20\cf9\insrsid10318897\charrsid8988743 &lt;Original&gt;}{\rtlch\fcs1 \af0 \ltrch\fcs0 \insrsid10318897\charrsid8988743 #}{\rtlch\fcs1 \af0 \ltrch\fcs0 _x000d__x000a_\cs21\v\cf15\insrsid10318897\charrsid8988743 KEY(MAIN/LANGMIN)sh@ORLANGMSG@ORLANGKEY}{\rtlch\fcs1 \af0 \ltrch\fcs0 \insrsid10318897\charrsid8988743 #}{\rtlch\fcs1 \af0 \ltrch\fcs0 \cs15\v\f1\fs20\cf9\insrsid10318897\charrsid8988743 &lt;/Original&gt;}{_x000d__x000a_\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insrsid10318897\charrsid8988743 \sect }\sectd \ltrsect\margbsxn1418\psz9\linex0\headery1134\footery505\endnhere\titlepg\sectdefaultcl\sectrsid14424199\sftnbj\sftnrstpg \pard\plain \ltrpar_x000d__x000a_\ql \li0\ri0\widctlpar\wrapdefault\aspalpha\aspnum\faauto\adjustright\rin0\lin0\itap0\pararsid10318897 \rtlch\fcs1 \af0\afs20\alang1025 \ltrch\fcs0 \fs24\lang2057\langfe2057\cgrid\langnp2057\langfenp2057 {\rtlch\fcs1 \af0 \ltrch\fcs0 _x000d__x000a_\cs15\v\f1\fs20\cf9\insrsid10318897\charrsid89887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73341 HideTWBExt;}{\*\cs16 \additive \v\cf15 \spriority0 \styrsid3873341 HideTWBInt;}{\s17\ql \li0\ri0\nowidctlpar\wrapdefault\aspalpha\aspnum\faauto\adjustright\rin0\lin0\itap0 \rtlch\fcs1 _x000d__x000a_\af0\afs20\alang1025 \ltrch\fcs0 \b\fs24\lang2057\langfe2057\cgrid\langnp2057\langfenp2057 \sbasedon0 \snext17 \slink18 \spriority0 \styrsid3873341 NormalBold;}{\*\cs18 \additive \b\fs24 \slink17 \slocked \spriority0 \styrsid3873341 NormalBold Char;}}_x000d__x000a_{\*\rsidtbl \rsid24658\rsid735077\rsid2892074\rsid3873341\rsid4666813\rsid6641733\rsid9636012\rsid10377510\rsid11215221\rsid12154954\rsid14424199\rsid15204470\rsid15285974\rsid15950462\rsid16324206\rsid16662270}{\mmathPr\mmathFont34\mbrkBin0\mbrkBinSub0_x000d__x000a_\msmallFrac0\mdispDef1\mlMargin0\mrMargin0\mdefJc1\mwrapIndent1440\mintLim0\mnaryLim1}{\info{\author LUTOVS Vladimirs}{\operator LUTOVS Vladimirs}{\creatim\yr2018\mo11\dy7\hr12\min16}{\revtim\yr2018\mo11\dy7\hr12\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73341\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77510 \chftnsep _x000d__x000a_\par }}{\*\ftnsepc \ltrpar \pard\plain \ltrpar\ql \li0\ri0\widctlpar\wrapdefault\aspalpha\aspnum\faauto\adjustright\rin0\lin0\itap0 \rtlch\fcs1 \af0\afs20\alang1025 \ltrch\fcs0 \fs24\lang2057\langfe2057\cgrid\langnp2057\langfenp2057 {\rtlch\fcs1 \af0 _x000d__x000a_\ltrch\fcs0 \insrsid10377510 \chftnsepc _x000d__x000a_\par }}{\*\aftnsep \ltrpar \pard\plain \ltrpar\ql \li0\ri0\widctlpar\wrapdefault\aspalpha\aspnum\faauto\adjustright\rin0\lin0\itap0 \rtlch\fcs1 \af0\afs20\alang1025 \ltrch\fcs0 \fs24\lang2057\langfe2057\cgrid\langnp2057\langfenp2057 {\rtlch\fcs1 \af0 _x000d__x000a_\ltrch\fcs0 \insrsid10377510 \chftnsep _x000d__x000a_\par }}{\*\aftnsepc \ltrpar \pard\plain \ltrpar\ql \li0\ri0\widctlpar\wrapdefault\aspalpha\aspnum\faauto\adjustright\rin0\lin0\itap0 \rtlch\fcs1 \af0\afs20\alang1025 \ltrch\fcs0 \fs24\lang2057\langfe2057\cgrid\langnp2057\langfenp2057 {\rtlch\fcs1 \af0 _x000d__x000a_\ltrch\fcs0 \insrsid103775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873341 \rtlch\fcs1 \af0\afs20\alang1025 \ltrch\fcs0 \b\fs24\lang2057\langfe2057\cgrid\langnp2057\langfenp2057 {\rtlch\fcs1 \af0 \ltrch\fcs0 _x000d__x000a_\cs15\b0\v\f1\fs20\cf9\insrsid3873341\charrsid8988743 {\*\bkmkstart By}&lt;By&gt;&lt;Members&gt;}{\rtlch\fcs1 \af0 \ltrch\fcs0 \insrsid3873341\charrsid8988743 #}{\rtlch\fcs1 \af0 \ltrch\fcs0 \cs16\v\cf15\insrsid3873341\charrsid8988743 (MOD@InsideLoop(\'a7)}{_x000d__x000a_\rtlch\fcs1 \af0 \ltrch\fcs0 \insrsid3873341\charrsid8988743 ##}{\rtlch\fcs1 \af0 \ltrch\fcs0 \cs16\v\cf15\insrsid3873341\charrsid8988743 IF(FromTORIS = 'True')THEN([PRESMEMBERS])ELSE([TRADMEMBERS])}{\rtlch\fcs1 \af0 \ltrch\fcs0 _x000d__x000a_\insrsid3873341\charrsid8988743 #}{\rtlch\fcs1 \af0 \ltrch\fcs0 \cs15\b0\v\f1\fs20\cf9\insrsid3873341\charrsid8988743 &lt;/Members&gt;}{\rtlch\fcs1 \af0 \ltrch\fcs0 \insrsid3873341\charrsid8988743 _x000d__x000a_\par }\pard\plain \ltrpar\ql \li0\ri0\widctlpar\wrapdefault\aspalpha\aspnum\faauto\adjustright\rin0\lin0\itap0\pararsid3873341 \rtlch\fcs1 \af0\afs20\alang1025 \ltrch\fcs0 \fs24\lang2057\langfe2057\cgrid\langnp2057\langfenp2057 {\rtlch\fcs1 \af0 \ltrch\fcs0 _x000d__x000a_\cs15\v\f1\fs20\cf9\insrsid3873341\charrsid8988743 &lt;AuNomDe&gt;&lt;OptDel&gt;}{\rtlch\fcs1 \af0 \ltrch\fcs0 \insrsid3873341\charrsid8988743 #}{\rtlch\fcs1 \af0 \ltrch\fcs0 \cs16\v\cf15\insrsid3873341\charrsid8988743 _x000d__x000a_IF(FromTORIS = 'True')THEN([PRESONBEHALF])ELSE([TRADONBEHALF])}{\rtlch\fcs1 \af0 \ltrch\fcs0 \insrsid3873341\charrsid8988743 #}{\rtlch\fcs1 \af0 \ltrch\fcs0 \cs15\v\f1\fs20\cf9\insrsid3873341\charrsid8988743 &lt;/OptDel&gt;&lt;/AuNomDe&gt;}{\rtlch\fcs1 \af0 _x000d__x000a_\ltrch\fcs0 \insrsid3873341\charrsid8988743 _x000d__x000a_\par }{\rtlch\fcs1 \ab\af0 \ltrch\fcs0 \cs15\v\f1\fs20\cf9\insrsid3873341\charrsid898874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1"/>
    <w:docVar w:name="TVTAMPART" w:val="Paragraph 26"/>
    <w:docVar w:name="TVTMEMBERS1" w:val="Eleonora Evi, Rolandas Paksas, Laura Agea"/>
    <w:docVar w:name="TXTLANGUE" w:val="EN"/>
    <w:docVar w:name="TXTLANGUEMIN" w:val="en"/>
    <w:docVar w:name="TXTNRFIRSTAM" w:val="4"/>
    <w:docVar w:name="TXTNRLASTAM" w:val="8"/>
    <w:docVar w:name="TXTNRPE" w:val="631.565"/>
    <w:docVar w:name="TXTPEorAP" w:val="PE"/>
    <w:docVar w:name="TXTROUTE" w:val="AM\1171323EN.docx"/>
    <w:docVar w:name="TXTVERSION" w:val="01-00"/>
  </w:docVars>
  <w:rsids>
    <w:rsidRoot w:val="00441DA4"/>
    <w:rsid w:val="00016E4D"/>
    <w:rsid w:val="000554AB"/>
    <w:rsid w:val="0006009E"/>
    <w:rsid w:val="000E01B6"/>
    <w:rsid w:val="001337AF"/>
    <w:rsid w:val="00196F97"/>
    <w:rsid w:val="001E376E"/>
    <w:rsid w:val="00250122"/>
    <w:rsid w:val="00256216"/>
    <w:rsid w:val="0029007A"/>
    <w:rsid w:val="002B0663"/>
    <w:rsid w:val="002C7968"/>
    <w:rsid w:val="003000AD"/>
    <w:rsid w:val="00347939"/>
    <w:rsid w:val="00367E2F"/>
    <w:rsid w:val="0037662A"/>
    <w:rsid w:val="003F22A3"/>
    <w:rsid w:val="004300A3"/>
    <w:rsid w:val="00431305"/>
    <w:rsid w:val="00441DA4"/>
    <w:rsid w:val="00475B93"/>
    <w:rsid w:val="004867B6"/>
    <w:rsid w:val="004D5682"/>
    <w:rsid w:val="004F4B78"/>
    <w:rsid w:val="005460A7"/>
    <w:rsid w:val="005C6207"/>
    <w:rsid w:val="005F0730"/>
    <w:rsid w:val="006158B0"/>
    <w:rsid w:val="00651D47"/>
    <w:rsid w:val="006959AA"/>
    <w:rsid w:val="007E0A78"/>
    <w:rsid w:val="0088274A"/>
    <w:rsid w:val="00926656"/>
    <w:rsid w:val="00986D06"/>
    <w:rsid w:val="009A1B43"/>
    <w:rsid w:val="009B0B57"/>
    <w:rsid w:val="00A114CA"/>
    <w:rsid w:val="00A11CA3"/>
    <w:rsid w:val="00A12366"/>
    <w:rsid w:val="00A23DC7"/>
    <w:rsid w:val="00A52518"/>
    <w:rsid w:val="00AB2BC6"/>
    <w:rsid w:val="00BC4047"/>
    <w:rsid w:val="00BE2400"/>
    <w:rsid w:val="00C07CDE"/>
    <w:rsid w:val="00C14A2B"/>
    <w:rsid w:val="00CA2A46"/>
    <w:rsid w:val="00CC5276"/>
    <w:rsid w:val="00DC010D"/>
    <w:rsid w:val="00E5782E"/>
    <w:rsid w:val="00E63523"/>
    <w:rsid w:val="00EA08DF"/>
    <w:rsid w:val="00EE4A94"/>
    <w:rsid w:val="00EE751B"/>
    <w:rsid w:val="00F538E0"/>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E7B3E"/>
  <w15:chartTrackingRefBased/>
  <w15:docId w15:val="{4529316A-9689-4CF0-B16F-5CE5875C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a-DK" w:eastAsia="en-GB" w:bidi="ar-SA"/>
    </w:rPr>
  </w:style>
  <w:style w:type="character" w:customStyle="1" w:styleId="Normal6Char">
    <w:name w:val="Normal6 Char"/>
    <w:link w:val="Normal6"/>
    <w:rsid w:val="006959AA"/>
    <w:rPr>
      <w:noProof/>
      <w:sz w:val="24"/>
      <w:lang w:val="da-DK"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8274A"/>
    <w:rPr>
      <w:sz w:val="22"/>
    </w:rPr>
  </w:style>
  <w:style w:type="paragraph" w:styleId="BalloonText">
    <w:name w:val="Balloon Text"/>
    <w:basedOn w:val="Normal"/>
    <w:link w:val="BalloonTextChar"/>
    <w:rsid w:val="00DC010D"/>
    <w:rPr>
      <w:rFonts w:ascii="Segoe UI" w:hAnsi="Segoe UI" w:cs="Segoe UI"/>
      <w:sz w:val="18"/>
      <w:szCs w:val="18"/>
    </w:rPr>
  </w:style>
  <w:style w:type="character" w:customStyle="1" w:styleId="BalloonTextChar">
    <w:name w:val="Balloon Text Char"/>
    <w:basedOn w:val="DefaultParagraphFont"/>
    <w:link w:val="BalloonText"/>
    <w:rsid w:val="00DC010D"/>
    <w:rPr>
      <w:rFonts w:ascii="Segoe UI" w:hAnsi="Segoe UI" w:cs="Segoe UI"/>
      <w:sz w:val="18"/>
      <w:szCs w:val="18"/>
    </w:rPr>
  </w:style>
  <w:style w:type="character" w:styleId="CommentReference">
    <w:name w:val="annotation reference"/>
    <w:basedOn w:val="DefaultParagraphFont"/>
    <w:rsid w:val="00C07CDE"/>
    <w:rPr>
      <w:sz w:val="16"/>
      <w:szCs w:val="16"/>
    </w:rPr>
  </w:style>
  <w:style w:type="paragraph" w:styleId="CommentText">
    <w:name w:val="annotation text"/>
    <w:basedOn w:val="Normal"/>
    <w:link w:val="CommentTextChar"/>
    <w:rsid w:val="00C07CDE"/>
    <w:rPr>
      <w:sz w:val="20"/>
    </w:rPr>
  </w:style>
  <w:style w:type="character" w:customStyle="1" w:styleId="CommentTextChar">
    <w:name w:val="Comment Text Char"/>
    <w:basedOn w:val="DefaultParagraphFont"/>
    <w:link w:val="CommentText"/>
    <w:rsid w:val="00C07CDE"/>
  </w:style>
  <w:style w:type="paragraph" w:styleId="CommentSubject">
    <w:name w:val="annotation subject"/>
    <w:basedOn w:val="CommentText"/>
    <w:next w:val="CommentText"/>
    <w:link w:val="CommentSubjectChar"/>
    <w:rsid w:val="00C07CDE"/>
    <w:rPr>
      <w:b/>
      <w:bCs/>
    </w:rPr>
  </w:style>
  <w:style w:type="character" w:customStyle="1" w:styleId="CommentSubjectChar">
    <w:name w:val="Comment Subject Char"/>
    <w:basedOn w:val="CommentTextChar"/>
    <w:link w:val="CommentSubject"/>
    <w:rsid w:val="00C07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1339</Words>
  <Characters>9777</Characters>
  <Application>Microsoft Office Word</Application>
  <DocSecurity>0</DocSecurity>
  <Lines>362</Lines>
  <Paragraphs>106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McLELLAN Fiona</cp:lastModifiedBy>
  <cp:revision>2</cp:revision>
  <cp:lastPrinted>2018-12-05T16:01:00Z</cp:lastPrinted>
  <dcterms:created xsi:type="dcterms:W3CDTF">2018-12-10T14:39:00Z</dcterms:created>
  <dcterms:modified xsi:type="dcterms:W3CDTF">2018-12-10T14:39:00Z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1171323</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AM\1171323DA.docx</vt:lpwstr>
  </property>
  <property fmtid="{D5CDD505-2E9C-101B-9397-08002B2CF9AE}" pid="10" name="PE number">
    <vt:lpwstr>631.565</vt:lpwstr>
  </property>
  <property fmtid="{D5CDD505-2E9C-101B-9397-08002B2CF9AE}" pid="11" name="Bookout">
    <vt:lpwstr>OK - 2018/12/10 15:39</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