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A972F9" w:rsidRPr="00CB7EEE" w:rsidTr="00A972F9">
        <w:trPr>
          <w:trHeight w:hRule="exact" w:val="1418"/>
        </w:trPr>
        <w:tc>
          <w:tcPr>
            <w:tcW w:w="6804" w:type="dxa"/>
            <w:vAlign w:val="center"/>
            <w:hideMark/>
          </w:tcPr>
          <w:p w:rsidR="00A972F9" w:rsidRPr="00CB7EEE" w:rsidRDefault="0049484A">
            <w:pPr>
              <w:pStyle w:val="EPName"/>
            </w:pPr>
            <w:r w:rsidRPr="00CB7EEE">
              <w:t>Evropský parlament</w:t>
            </w:r>
          </w:p>
          <w:p w:rsidR="00A972F9" w:rsidRPr="00CB7EEE" w:rsidRDefault="007628CE" w:rsidP="007628CE">
            <w:pPr>
              <w:pStyle w:val="EPTerm"/>
              <w:rPr>
                <w:rStyle w:val="HideTWBExt"/>
                <w:noProof w:val="0"/>
                <w:vanish w:val="0"/>
                <w:color w:val="auto"/>
              </w:rPr>
            </w:pPr>
            <w:r w:rsidRPr="00CB7EEE">
              <w:t>2014-2019</w:t>
            </w:r>
          </w:p>
        </w:tc>
        <w:tc>
          <w:tcPr>
            <w:tcW w:w="2268" w:type="dxa"/>
            <w:hideMark/>
          </w:tcPr>
          <w:p w:rsidR="00A972F9" w:rsidRPr="00CB7EEE" w:rsidRDefault="00CB7EEE">
            <w:pPr>
              <w:pStyle w:val="EPLogo"/>
            </w:pPr>
            <w:r w:rsidRPr="00CB7EE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87D09" w:rsidRPr="00CB7EEE" w:rsidRDefault="00187D09" w:rsidP="00187D09">
      <w:pPr>
        <w:pStyle w:val="LineTop"/>
      </w:pPr>
    </w:p>
    <w:p w:rsidR="00187D09" w:rsidRPr="00CB7EEE" w:rsidRDefault="00701FBA" w:rsidP="00187D09">
      <w:pPr>
        <w:pStyle w:val="ZCommittee"/>
      </w:pPr>
      <w:r w:rsidRPr="00CB7EEE">
        <w:t>Dokument ze zasedání</w:t>
      </w:r>
    </w:p>
    <w:p w:rsidR="00187D09" w:rsidRPr="00CB7EEE" w:rsidRDefault="00187D09" w:rsidP="00187D09">
      <w:pPr>
        <w:pStyle w:val="LineBottom"/>
      </w:pPr>
    </w:p>
    <w:p w:rsidR="00B85286" w:rsidRPr="00CB7EEE" w:rsidRDefault="00701FBA">
      <w:pPr>
        <w:pStyle w:val="RefProc"/>
      </w:pPr>
      <w:r w:rsidRPr="00CB7EEE">
        <w:rPr>
          <w:rStyle w:val="HideTWBExt"/>
          <w:noProof w:val="0"/>
        </w:rPr>
        <w:t>&lt;NoDocSe&gt;</w:t>
      </w:r>
      <w:r w:rsidRPr="00CB7EEE">
        <w:t>A8-0441/2018</w:t>
      </w:r>
      <w:r w:rsidRPr="00CB7EEE">
        <w:rPr>
          <w:rStyle w:val="HideTWBExt"/>
          <w:noProof w:val="0"/>
        </w:rPr>
        <w:t>&lt;/NoDocSe&gt;</w:t>
      </w:r>
    </w:p>
    <w:p w:rsidR="00B85286" w:rsidRPr="00CB7EEE" w:rsidRDefault="00B85286">
      <w:pPr>
        <w:pStyle w:val="ZDate"/>
      </w:pPr>
      <w:r w:rsidRPr="00CB7EEE">
        <w:rPr>
          <w:rStyle w:val="HideTWBExt"/>
          <w:noProof w:val="0"/>
        </w:rPr>
        <w:t>&lt;Date&gt;</w:t>
      </w:r>
      <w:r w:rsidRPr="00CB7EEE">
        <w:rPr>
          <w:rStyle w:val="HideTWBInt"/>
        </w:rPr>
        <w:t>{07/12/2018}</w:t>
      </w:r>
      <w:r w:rsidRPr="00CB7EEE">
        <w:t>7.12.2018</w:t>
      </w:r>
      <w:r w:rsidRPr="00CB7EEE">
        <w:rPr>
          <w:rStyle w:val="HideTWBExt"/>
          <w:noProof w:val="0"/>
        </w:rPr>
        <w:t>&lt;/Date&gt;</w:t>
      </w:r>
      <w:bookmarkStart w:id="0" w:name="_GoBack"/>
      <w:bookmarkEnd w:id="0"/>
    </w:p>
    <w:p w:rsidR="00B85286" w:rsidRPr="00CB7EEE" w:rsidRDefault="00B85286">
      <w:pPr>
        <w:pStyle w:val="StarsAndIs"/>
      </w:pPr>
      <w:r w:rsidRPr="00CB7EEE">
        <w:rPr>
          <w:rStyle w:val="HideTWBExt"/>
          <w:b w:val="0"/>
          <w:noProof w:val="0"/>
        </w:rPr>
        <w:t>&lt;RefProcLect&gt;</w:t>
      </w:r>
      <w:r w:rsidRPr="00CB7EEE">
        <w:t>*</w:t>
      </w:r>
      <w:r w:rsidRPr="00CB7EEE">
        <w:rPr>
          <w:rStyle w:val="HideTWBExt"/>
          <w:b w:val="0"/>
          <w:noProof w:val="0"/>
        </w:rPr>
        <w:t>&lt;/RefProcLect&gt;</w:t>
      </w:r>
    </w:p>
    <w:p w:rsidR="00B85286" w:rsidRPr="00CB7EEE" w:rsidRDefault="00B85286">
      <w:pPr>
        <w:pStyle w:val="TypeDoc"/>
      </w:pPr>
      <w:r w:rsidRPr="00CB7EEE">
        <w:rPr>
          <w:rStyle w:val="HideTWBExt"/>
          <w:b w:val="0"/>
          <w:noProof w:val="0"/>
        </w:rPr>
        <w:t>&lt;TitreType&gt;</w:t>
      </w:r>
      <w:r w:rsidRPr="00CB7EEE">
        <w:t>ZPRÁVA</w:t>
      </w:r>
      <w:r w:rsidRPr="00CB7EEE">
        <w:rPr>
          <w:rStyle w:val="HideTWBExt"/>
          <w:b w:val="0"/>
          <w:noProof w:val="0"/>
        </w:rPr>
        <w:t>&lt;/TitreType&gt;</w:t>
      </w:r>
    </w:p>
    <w:p w:rsidR="00B85286" w:rsidRPr="00CB7EEE" w:rsidRDefault="00B85286">
      <w:pPr>
        <w:pStyle w:val="CoverNormal"/>
      </w:pPr>
      <w:r w:rsidRPr="00CB7EEE">
        <w:rPr>
          <w:rStyle w:val="HideTWBExt"/>
          <w:noProof w:val="0"/>
        </w:rPr>
        <w:t>&lt;Titre&gt;</w:t>
      </w:r>
      <w:r w:rsidRPr="00CB7EEE">
        <w:t>o návrhu nařízení Rady, kterým se zavádí specifický finanční program pro vyřazování jaderných zařízení</w:t>
      </w:r>
      <w:r w:rsidR="00CB7EEE">
        <w:t xml:space="preserve"> z </w:t>
      </w:r>
      <w:r w:rsidRPr="00CB7EEE">
        <w:t>provozu</w:t>
      </w:r>
      <w:r w:rsidR="00CB7EEE">
        <w:t xml:space="preserve"> a </w:t>
      </w:r>
      <w:r w:rsidRPr="00CB7EEE">
        <w:t>nakládání</w:t>
      </w:r>
      <w:r w:rsidR="00CB7EEE">
        <w:t xml:space="preserve"> s </w:t>
      </w:r>
      <w:r w:rsidRPr="00CB7EEE">
        <w:t>radioaktivním odpadem</w:t>
      </w:r>
      <w:r w:rsidR="00CB7EEE">
        <w:t xml:space="preserve"> a </w:t>
      </w:r>
      <w:r w:rsidRPr="00CB7EEE">
        <w:t>kterým se zrušuje nařízení Rady (Euratom) č. 1368/2013</w:t>
      </w:r>
      <w:r w:rsidRPr="00CB7EEE">
        <w:rPr>
          <w:rStyle w:val="HideTWBExt"/>
          <w:noProof w:val="0"/>
        </w:rPr>
        <w:t>&lt;/Titre&gt;</w:t>
      </w:r>
    </w:p>
    <w:p w:rsidR="00B85286" w:rsidRPr="00CB7EEE" w:rsidRDefault="007628CE">
      <w:pPr>
        <w:pStyle w:val="Cover24"/>
      </w:pPr>
      <w:r w:rsidRPr="00CB7EEE">
        <w:rPr>
          <w:rStyle w:val="HideTWBExt"/>
          <w:noProof w:val="0"/>
        </w:rPr>
        <w:t>&lt;DocRef&gt;</w:t>
      </w:r>
      <w:r w:rsidRPr="00CB7EEE">
        <w:t>(COM(2018)0467 – C8-0314/2018 – 2018/0252(NLE))</w:t>
      </w:r>
      <w:r w:rsidRPr="00CB7EEE">
        <w:rPr>
          <w:rStyle w:val="HideTWBExt"/>
          <w:noProof w:val="0"/>
        </w:rPr>
        <w:t>&lt;/DocRef&gt;</w:t>
      </w:r>
    </w:p>
    <w:p w:rsidR="00B85286" w:rsidRPr="00CB7EEE" w:rsidRDefault="00B85286">
      <w:pPr>
        <w:pStyle w:val="Cover24"/>
      </w:pPr>
      <w:r w:rsidRPr="00CB7EEE">
        <w:rPr>
          <w:rStyle w:val="HideTWBExt"/>
          <w:noProof w:val="0"/>
        </w:rPr>
        <w:t>&lt;Commission&gt;</w:t>
      </w:r>
      <w:r w:rsidRPr="00CB7EEE">
        <w:rPr>
          <w:rStyle w:val="HideTWBInt"/>
        </w:rPr>
        <w:t>{ITRE}</w:t>
      </w:r>
      <w:r w:rsidRPr="00CB7EEE">
        <w:t>Výbor pro průmysl, výzkum</w:t>
      </w:r>
      <w:r w:rsidR="00CB7EEE">
        <w:t xml:space="preserve"> a </w:t>
      </w:r>
      <w:r w:rsidRPr="00CB7EEE">
        <w:t>energetiku</w:t>
      </w:r>
      <w:r w:rsidRPr="00CB7EEE">
        <w:rPr>
          <w:rStyle w:val="HideTWBExt"/>
          <w:noProof w:val="0"/>
        </w:rPr>
        <w:t>&lt;/Commission&gt;</w:t>
      </w:r>
    </w:p>
    <w:p w:rsidR="00B85286" w:rsidRPr="00CB7EEE" w:rsidRDefault="007628CE">
      <w:pPr>
        <w:pStyle w:val="Cover24"/>
      </w:pPr>
      <w:r w:rsidRPr="00CB7EEE">
        <w:t xml:space="preserve">Zpravodaj: </w:t>
      </w:r>
      <w:r w:rsidRPr="00CB7EEE">
        <w:rPr>
          <w:rStyle w:val="HideTWBExt"/>
          <w:noProof w:val="0"/>
        </w:rPr>
        <w:t>&lt;Depute&gt;</w:t>
      </w:r>
      <w:r w:rsidRPr="00CB7EEE">
        <w:t>Peter Kouroumbashev</w:t>
      </w:r>
      <w:r w:rsidRPr="00CB7EEE">
        <w:rPr>
          <w:rStyle w:val="HideTWBExt"/>
          <w:noProof w:val="0"/>
        </w:rPr>
        <w:t>&lt;/Depute&gt;</w:t>
      </w:r>
    </w:p>
    <w:p w:rsidR="005A17F6" w:rsidRPr="00CB7EEE" w:rsidRDefault="005A17F6" w:rsidP="005A17F6">
      <w:pPr>
        <w:pStyle w:val="CoverNormal"/>
      </w:pPr>
    </w:p>
    <w:p w:rsidR="00B85286" w:rsidRPr="00CB7EEE" w:rsidRDefault="00B85286" w:rsidP="00A972F9">
      <w:pPr>
        <w:widowControl/>
        <w:tabs>
          <w:tab w:val="center" w:pos="4677"/>
        </w:tabs>
      </w:pPr>
      <w:r w:rsidRPr="00CB7EEE">
        <w:br w:type="page"/>
      </w:r>
    </w:p>
    <w:p w:rsidR="007628CE" w:rsidRPr="00CB7EEE" w:rsidRDefault="007628CE">
      <w:fldSimple w:instr=" TITLE  \* MERGEFORMAT ">
        <w:r w:rsidR="00CB7EEE">
          <w:t>PR_NLE-CN_LegAct_am</w:t>
        </w:r>
      </w:fldSimple>
    </w:p>
    <w:p w:rsidR="007628CE" w:rsidRPr="00CB7EEE" w:rsidRDefault="007628CE"/>
    <w:p w:rsidR="007628CE" w:rsidRPr="00CB7EEE" w:rsidRDefault="007628CE"/>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7628CE" w:rsidRPr="00CB7EEE">
        <w:tc>
          <w:tcPr>
            <w:tcW w:w="5811" w:type="dxa"/>
          </w:tcPr>
          <w:p w:rsidR="007628CE" w:rsidRPr="00CB7EEE" w:rsidRDefault="007628CE">
            <w:pPr>
              <w:pStyle w:val="Lgendetitre"/>
            </w:pPr>
            <w:r w:rsidRPr="00CB7EEE">
              <w:t>Vysvětlivky</w:t>
            </w:r>
          </w:p>
        </w:tc>
      </w:tr>
      <w:tr w:rsidR="007628CE" w:rsidRPr="00CB7EEE" w:rsidTr="00C50C36">
        <w:trPr>
          <w:cantSplit/>
          <w:trHeight w:val="1944"/>
        </w:trPr>
        <w:tc>
          <w:tcPr>
            <w:tcW w:w="5811" w:type="dxa"/>
            <w:tcBorders>
              <w:bottom w:val="single" w:sz="4" w:space="0" w:color="auto"/>
            </w:tcBorders>
          </w:tcPr>
          <w:p w:rsidR="007628CE" w:rsidRPr="00CB7EEE" w:rsidRDefault="007628CE">
            <w:pPr>
              <w:pStyle w:val="Lgendesigne"/>
            </w:pPr>
            <w:r w:rsidRPr="00CB7EEE">
              <w:tab/>
              <w:t>*</w:t>
            </w:r>
            <w:r w:rsidRPr="00CB7EEE">
              <w:tab/>
              <w:t>Postup konzultace</w:t>
            </w:r>
          </w:p>
          <w:p w:rsidR="007628CE" w:rsidRPr="00CB7EEE" w:rsidRDefault="007628CE">
            <w:pPr>
              <w:pStyle w:val="Lgendesigne"/>
            </w:pPr>
            <w:r w:rsidRPr="00CB7EEE">
              <w:tab/>
              <w:t>***</w:t>
            </w:r>
            <w:r w:rsidRPr="00CB7EEE">
              <w:tab/>
              <w:t>Postup souhlasu</w:t>
            </w:r>
          </w:p>
          <w:p w:rsidR="007628CE" w:rsidRPr="00CB7EEE" w:rsidRDefault="007628CE">
            <w:pPr>
              <w:pStyle w:val="Lgendesigne"/>
            </w:pPr>
            <w:r w:rsidRPr="00CB7EEE">
              <w:tab/>
              <w:t>***I</w:t>
            </w:r>
            <w:r w:rsidRPr="00CB7EEE">
              <w:tab/>
              <w:t>Řádný legislativní postup (první čtení)</w:t>
            </w:r>
          </w:p>
          <w:p w:rsidR="007628CE" w:rsidRPr="00CB7EEE" w:rsidRDefault="007628CE">
            <w:pPr>
              <w:pStyle w:val="Lgendesigne"/>
            </w:pPr>
            <w:r w:rsidRPr="00CB7EEE">
              <w:tab/>
              <w:t>***II</w:t>
            </w:r>
            <w:r w:rsidRPr="00CB7EEE">
              <w:tab/>
              <w:t>Řádný legislativní postup (druhé čtení)</w:t>
            </w:r>
          </w:p>
          <w:p w:rsidR="007628CE" w:rsidRPr="00CB7EEE" w:rsidRDefault="007628CE">
            <w:pPr>
              <w:pStyle w:val="Lgendesigne"/>
            </w:pPr>
            <w:r w:rsidRPr="00CB7EEE">
              <w:tab/>
              <w:t>***III</w:t>
            </w:r>
            <w:r w:rsidRPr="00CB7EEE">
              <w:tab/>
              <w:t>Řádný legislativní postup (třetí čtení)</w:t>
            </w:r>
          </w:p>
          <w:p w:rsidR="007628CE" w:rsidRPr="00CB7EEE" w:rsidRDefault="007628CE">
            <w:pPr>
              <w:pStyle w:val="Lgendesigne"/>
              <w:ind w:left="0" w:firstLine="0"/>
            </w:pPr>
          </w:p>
          <w:p w:rsidR="007628CE" w:rsidRPr="00CB7EEE" w:rsidRDefault="007628CE">
            <w:pPr>
              <w:pStyle w:val="Lgendestandard"/>
            </w:pPr>
            <w:r w:rsidRPr="00CB7EEE">
              <w:t>(Druh postupu závisí na právním základu navrženém</w:t>
            </w:r>
            <w:r w:rsidR="00CB7EEE">
              <w:t xml:space="preserve"> v </w:t>
            </w:r>
            <w:r w:rsidRPr="00CB7EEE">
              <w:t>návrhu aktu.)</w:t>
            </w:r>
          </w:p>
          <w:p w:rsidR="007628CE" w:rsidRPr="00CB7EEE" w:rsidRDefault="007628CE">
            <w:pPr>
              <w:pStyle w:val="Lgendesigne"/>
              <w:ind w:left="0" w:firstLine="0"/>
            </w:pPr>
          </w:p>
        </w:tc>
      </w:tr>
    </w:tbl>
    <w:p w:rsidR="007628CE" w:rsidRPr="00CB7EEE" w:rsidRDefault="007628CE"/>
    <w:p w:rsidR="007628CE" w:rsidRPr="00CB7EEE" w:rsidRDefault="007628CE"/>
    <w:p w:rsidR="007628CE" w:rsidRPr="00CB7EEE" w:rsidRDefault="007628CE"/>
    <w:p w:rsidR="007628CE" w:rsidRPr="00CB7EEE" w:rsidRDefault="007628CE"/>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7628CE" w:rsidRPr="00CB7EEE">
        <w:tc>
          <w:tcPr>
            <w:tcW w:w="5811" w:type="dxa"/>
          </w:tcPr>
          <w:p w:rsidR="007628CE" w:rsidRPr="00CB7EEE" w:rsidRDefault="007628CE">
            <w:pPr>
              <w:pStyle w:val="Lgendetitre"/>
            </w:pPr>
            <w:r w:rsidRPr="00CB7EEE">
              <w:t>Pozměňovací návrhy</w:t>
            </w:r>
            <w:r w:rsidR="00CB7EEE">
              <w:t xml:space="preserve"> k </w:t>
            </w:r>
            <w:r w:rsidRPr="00CB7EEE">
              <w:t>návrhu aktu</w:t>
            </w:r>
          </w:p>
        </w:tc>
      </w:tr>
      <w:tr w:rsidR="007628CE" w:rsidRPr="00CB7EEE">
        <w:tc>
          <w:tcPr>
            <w:tcW w:w="5811" w:type="dxa"/>
          </w:tcPr>
          <w:p w:rsidR="007628CE" w:rsidRPr="00CB7EEE" w:rsidRDefault="007628CE" w:rsidP="00350CA0">
            <w:pPr>
              <w:pStyle w:val="Lgendestandard"/>
              <w:rPr>
                <w:szCs w:val="18"/>
              </w:rPr>
            </w:pPr>
            <w:r w:rsidRPr="00CB7EEE">
              <w:rPr>
                <w:b/>
                <w:szCs w:val="24"/>
              </w:rPr>
              <w:t>Pozměňovacích návrhy Parlamentu předložené ve dvou sloupcích</w:t>
            </w:r>
          </w:p>
          <w:p w:rsidR="007628CE" w:rsidRPr="00CB7EEE" w:rsidRDefault="007628CE" w:rsidP="00350CA0">
            <w:pPr>
              <w:pStyle w:val="Lgendestandard"/>
              <w:rPr>
                <w:szCs w:val="18"/>
              </w:rPr>
            </w:pPr>
          </w:p>
          <w:p w:rsidR="007628CE" w:rsidRPr="00CB7EEE" w:rsidRDefault="007628CE" w:rsidP="00350CA0">
            <w:pPr>
              <w:pStyle w:val="Lgendestandard"/>
              <w:rPr>
                <w:szCs w:val="18"/>
              </w:rPr>
            </w:pPr>
            <w:r w:rsidRPr="00CB7EEE">
              <w:t xml:space="preserve">Vypuštění textu je označeno </w:t>
            </w:r>
            <w:r w:rsidRPr="00CB7EEE">
              <w:rPr>
                <w:b/>
                <w:i/>
                <w:szCs w:val="24"/>
              </w:rPr>
              <w:t>tučnou kurzivou</w:t>
            </w:r>
            <w:r w:rsidR="00CB7EEE">
              <w:rPr>
                <w:b/>
                <w:i/>
                <w:szCs w:val="24"/>
              </w:rPr>
              <w:t xml:space="preserve"> v </w:t>
            </w:r>
            <w:r w:rsidRPr="00CB7EEE">
              <w:t xml:space="preserve">levém sloupci. Nahrazení je označeno </w:t>
            </w:r>
            <w:r w:rsidRPr="00CB7EEE">
              <w:rPr>
                <w:b/>
                <w:i/>
                <w:szCs w:val="24"/>
              </w:rPr>
              <w:t>tučnou kurzivou</w:t>
            </w:r>
            <w:r w:rsidR="00CB7EEE">
              <w:t xml:space="preserve"> v </w:t>
            </w:r>
            <w:r w:rsidRPr="00CB7EEE">
              <w:t xml:space="preserve">obou sloupcích. Nový text je označen </w:t>
            </w:r>
            <w:r w:rsidRPr="00CB7EEE">
              <w:rPr>
                <w:b/>
                <w:i/>
                <w:szCs w:val="24"/>
              </w:rPr>
              <w:t>tučnou kurzivou</w:t>
            </w:r>
            <w:r w:rsidR="00CB7EEE">
              <w:t xml:space="preserve"> v </w:t>
            </w:r>
            <w:r w:rsidRPr="00CB7EEE">
              <w:t>pravém sloupci.</w:t>
            </w:r>
          </w:p>
          <w:p w:rsidR="007628CE" w:rsidRPr="00CB7EEE" w:rsidRDefault="007628CE" w:rsidP="00350CA0">
            <w:pPr>
              <w:pStyle w:val="Lgendestandard"/>
            </w:pPr>
          </w:p>
          <w:p w:rsidR="007628CE" w:rsidRPr="00CB7EEE" w:rsidRDefault="007628CE" w:rsidP="00350CA0">
            <w:pPr>
              <w:pStyle w:val="Lgendestandard"/>
            </w:pPr>
            <w:r w:rsidRPr="00CB7EEE">
              <w:t>První</w:t>
            </w:r>
            <w:r w:rsidR="00CB7EEE">
              <w:t xml:space="preserve"> a </w:t>
            </w:r>
            <w:r w:rsidRPr="00CB7EEE">
              <w:t>druhý řádek záhlaví každého pozměňovacího návrhu označují příslušnou část projednávaného návrhu aktu. Pokud se pozměňovací návrh týká existujícího aktu, který má být návrhem aktu pozměněn, je</w:t>
            </w:r>
            <w:r w:rsidR="00CB7EEE">
              <w:t xml:space="preserve"> v </w:t>
            </w:r>
            <w:r w:rsidRPr="00CB7EEE">
              <w:t>záhlaví mimo to na třetím řádku uveden existující akt</w:t>
            </w:r>
            <w:r w:rsidR="00CB7EEE">
              <w:t xml:space="preserve"> a </w:t>
            </w:r>
            <w:r w:rsidRPr="00CB7EEE">
              <w:t xml:space="preserve">na čtvrtém řádku ustanovení existujícího aktu, kterého se pozměňovací návrh týká. </w:t>
            </w:r>
          </w:p>
          <w:p w:rsidR="007628CE" w:rsidRPr="00CB7EEE" w:rsidRDefault="007628CE" w:rsidP="00350CA0">
            <w:pPr>
              <w:pStyle w:val="Lgendestandard"/>
            </w:pPr>
          </w:p>
          <w:p w:rsidR="007628CE" w:rsidRPr="00CB7EEE" w:rsidRDefault="007628CE" w:rsidP="00350CA0">
            <w:pPr>
              <w:pStyle w:val="Lgendestandard"/>
              <w:rPr>
                <w:b/>
                <w:szCs w:val="18"/>
              </w:rPr>
            </w:pPr>
            <w:r w:rsidRPr="00CB7EEE">
              <w:rPr>
                <w:b/>
                <w:szCs w:val="24"/>
              </w:rPr>
              <w:t>Pozměňovací návrhy Parlamentu</w:t>
            </w:r>
            <w:r w:rsidR="00CB7EEE">
              <w:rPr>
                <w:b/>
                <w:szCs w:val="24"/>
              </w:rPr>
              <w:t xml:space="preserve"> v </w:t>
            </w:r>
            <w:r w:rsidRPr="00CB7EEE">
              <w:rPr>
                <w:b/>
                <w:szCs w:val="24"/>
              </w:rPr>
              <w:t>podobě konsolidovaného textu</w:t>
            </w:r>
          </w:p>
          <w:p w:rsidR="007628CE" w:rsidRPr="00CB7EEE" w:rsidRDefault="007628CE" w:rsidP="00350CA0">
            <w:pPr>
              <w:pStyle w:val="Lgendestandard"/>
              <w:rPr>
                <w:szCs w:val="18"/>
              </w:rPr>
            </w:pPr>
          </w:p>
          <w:p w:rsidR="007628CE" w:rsidRPr="00CB7EEE" w:rsidRDefault="007628CE" w:rsidP="00350CA0">
            <w:pPr>
              <w:pStyle w:val="Lgendestandard"/>
            </w:pPr>
            <w:r w:rsidRPr="00CB7EEE">
              <w:t xml:space="preserve">Nové části textu jsou označeny </w:t>
            </w:r>
            <w:r w:rsidRPr="00CB7EEE">
              <w:rPr>
                <w:b/>
                <w:i/>
                <w:szCs w:val="24"/>
              </w:rPr>
              <w:t>tučnou kurzivou</w:t>
            </w:r>
            <w:r w:rsidRPr="00CB7EEE">
              <w:t xml:space="preserve">. Vypuštěné části textu jsou označeny symbolem ▌nebo přeškrtnuty. Nahrazení se vyznačují tak, že nový text se označí </w:t>
            </w:r>
            <w:r w:rsidRPr="00CB7EEE">
              <w:rPr>
                <w:b/>
                <w:i/>
                <w:szCs w:val="18"/>
              </w:rPr>
              <w:t>tučnou kurzivou</w:t>
            </w:r>
            <w:r w:rsidR="00CB7EEE">
              <w:t xml:space="preserve"> a </w:t>
            </w:r>
            <w:r w:rsidRPr="00CB7EEE">
              <w:t>nahrazený text se vymaže nebo přeškrtne. Výjimečně se neoznačují změny výlučně technické povahy, které provedly příslušné útvary za účelem vypracování konečného znění.</w:t>
            </w:r>
          </w:p>
          <w:p w:rsidR="007628CE" w:rsidRPr="00CB7EEE" w:rsidRDefault="007628CE">
            <w:pPr>
              <w:pStyle w:val="Lgendestandard"/>
            </w:pPr>
          </w:p>
        </w:tc>
      </w:tr>
    </w:tbl>
    <w:p w:rsidR="007628CE" w:rsidRPr="00CB7EEE" w:rsidRDefault="007628CE"/>
    <w:p w:rsidR="00B85286" w:rsidRPr="00CB7EEE" w:rsidRDefault="00B85286" w:rsidP="00A972F9">
      <w:pPr>
        <w:widowControl/>
        <w:tabs>
          <w:tab w:val="center" w:pos="4677"/>
        </w:tabs>
      </w:pPr>
    </w:p>
    <w:p w:rsidR="00B85286" w:rsidRPr="00CB7EEE" w:rsidRDefault="00B85286">
      <w:pPr>
        <w:pStyle w:val="TOCHeading"/>
      </w:pPr>
      <w:r w:rsidRPr="00CB7EEE">
        <w:br w:type="page"/>
      </w:r>
      <w:r w:rsidRPr="00CB7EEE">
        <w:lastRenderedPageBreak/>
        <w:t>OBSAH</w:t>
      </w:r>
    </w:p>
    <w:p w:rsidR="00B85286" w:rsidRPr="00CB7EEE" w:rsidRDefault="0049484A">
      <w:pPr>
        <w:pStyle w:val="TOCPage"/>
      </w:pPr>
      <w:r w:rsidRPr="00CB7EEE">
        <w:t>Strana</w:t>
      </w:r>
    </w:p>
    <w:p w:rsidR="00CB7EEE" w:rsidRDefault="00A972F9">
      <w:pPr>
        <w:pStyle w:val="TOC1"/>
        <w:tabs>
          <w:tab w:val="right" w:leader="dot" w:pos="9060"/>
        </w:tabs>
        <w:rPr>
          <w:rFonts w:asciiTheme="minorHAnsi" w:eastAsiaTheme="minorEastAsia" w:hAnsiTheme="minorHAnsi" w:cstheme="minorBidi"/>
          <w:noProof/>
          <w:sz w:val="22"/>
          <w:szCs w:val="22"/>
          <w:lang w:val="en-GB"/>
        </w:rPr>
      </w:pPr>
      <w:r w:rsidRPr="00CB7EEE">
        <w:rPr>
          <w:b/>
        </w:rPr>
        <w:fldChar w:fldCharType="begin"/>
      </w:r>
      <w:r w:rsidRPr="00CB7EEE">
        <w:rPr>
          <w:b/>
        </w:rPr>
        <w:instrText xml:space="preserve"> TOC \t "PageHeading</w:instrText>
      </w:r>
      <w:r w:rsidR="00CB7EEE" w:rsidRPr="00CB7EEE">
        <w:rPr>
          <w:b/>
        </w:rPr>
        <w:instrText>;</w:instrText>
      </w:r>
      <w:r w:rsidRPr="00CB7EEE">
        <w:rPr>
          <w:b/>
        </w:rPr>
        <w:instrText xml:space="preserve">1" </w:instrText>
      </w:r>
      <w:r w:rsidRPr="00CB7EEE">
        <w:rPr>
          <w:b/>
        </w:rPr>
        <w:fldChar w:fldCharType="separate"/>
      </w:r>
      <w:r w:rsidR="00CB7EEE">
        <w:rPr>
          <w:noProof/>
        </w:rPr>
        <w:t>NÁVRH LEGISLATIVNÍHO USNESENÍ EVROPSKÉHO PARLAMENTU</w:t>
      </w:r>
      <w:r w:rsidR="00CB7EEE">
        <w:rPr>
          <w:noProof/>
        </w:rPr>
        <w:tab/>
      </w:r>
      <w:r w:rsidR="00CB7EEE">
        <w:rPr>
          <w:noProof/>
        </w:rPr>
        <w:fldChar w:fldCharType="begin"/>
      </w:r>
      <w:r w:rsidR="00CB7EEE">
        <w:rPr>
          <w:noProof/>
        </w:rPr>
        <w:instrText xml:space="preserve"> PAGEREF _Toc534725205 \h </w:instrText>
      </w:r>
      <w:r w:rsidR="00CB7EEE">
        <w:rPr>
          <w:noProof/>
        </w:rPr>
      </w:r>
      <w:r w:rsidR="00CB7EEE">
        <w:rPr>
          <w:noProof/>
        </w:rPr>
        <w:fldChar w:fldCharType="separate"/>
      </w:r>
      <w:r w:rsidR="00CB7EEE">
        <w:rPr>
          <w:noProof/>
        </w:rPr>
        <w:t>5</w:t>
      </w:r>
      <w:r w:rsidR="00CB7EEE">
        <w:rPr>
          <w:noProof/>
        </w:rPr>
        <w:fldChar w:fldCharType="end"/>
      </w:r>
    </w:p>
    <w:p w:rsidR="00CB7EEE" w:rsidRDefault="00CB7EEE">
      <w:pPr>
        <w:pStyle w:val="TOC1"/>
        <w:tabs>
          <w:tab w:val="right" w:leader="dot" w:pos="9060"/>
        </w:tabs>
        <w:rPr>
          <w:rFonts w:asciiTheme="minorHAnsi" w:eastAsiaTheme="minorEastAsia" w:hAnsiTheme="minorHAnsi" w:cstheme="minorBidi"/>
          <w:noProof/>
          <w:sz w:val="22"/>
          <w:szCs w:val="22"/>
          <w:lang w:val="en-GB"/>
        </w:rPr>
      </w:pPr>
      <w:r>
        <w:rPr>
          <w:noProof/>
        </w:rPr>
        <w:t>VYSVĚTLUJÍCÍ PROHLÁŠENÍ</w:t>
      </w:r>
      <w:r>
        <w:rPr>
          <w:noProof/>
        </w:rPr>
        <w:tab/>
      </w:r>
      <w:r>
        <w:rPr>
          <w:noProof/>
        </w:rPr>
        <w:fldChar w:fldCharType="begin"/>
      </w:r>
      <w:r>
        <w:rPr>
          <w:noProof/>
        </w:rPr>
        <w:instrText xml:space="preserve"> PAGEREF _Toc534725206 \h </w:instrText>
      </w:r>
      <w:r>
        <w:rPr>
          <w:noProof/>
        </w:rPr>
      </w:r>
      <w:r>
        <w:rPr>
          <w:noProof/>
        </w:rPr>
        <w:fldChar w:fldCharType="separate"/>
      </w:r>
      <w:r>
        <w:rPr>
          <w:noProof/>
        </w:rPr>
        <w:t>12</w:t>
      </w:r>
      <w:r>
        <w:rPr>
          <w:noProof/>
        </w:rPr>
        <w:fldChar w:fldCharType="end"/>
      </w:r>
    </w:p>
    <w:p w:rsidR="00CB7EEE" w:rsidRDefault="00CB7EEE">
      <w:pPr>
        <w:pStyle w:val="TOC1"/>
        <w:tabs>
          <w:tab w:val="right" w:leader="dot" w:pos="9060"/>
        </w:tabs>
        <w:rPr>
          <w:rFonts w:asciiTheme="minorHAnsi" w:eastAsiaTheme="minorEastAsia" w:hAnsiTheme="minorHAnsi" w:cstheme="minorBidi"/>
          <w:noProof/>
          <w:sz w:val="22"/>
          <w:szCs w:val="22"/>
          <w:lang w:val="en-GB"/>
        </w:rPr>
      </w:pPr>
      <w:r>
        <w:rPr>
          <w:noProof/>
        </w:rPr>
        <w:t>POSTUP V PŘÍSLUŠNÉM VÝBORU</w:t>
      </w:r>
      <w:r>
        <w:rPr>
          <w:noProof/>
        </w:rPr>
        <w:tab/>
      </w:r>
      <w:r>
        <w:rPr>
          <w:noProof/>
        </w:rPr>
        <w:fldChar w:fldCharType="begin"/>
      </w:r>
      <w:r>
        <w:rPr>
          <w:noProof/>
        </w:rPr>
        <w:instrText xml:space="preserve"> PAGEREF _Toc534725207 \h </w:instrText>
      </w:r>
      <w:r>
        <w:rPr>
          <w:noProof/>
        </w:rPr>
      </w:r>
      <w:r>
        <w:rPr>
          <w:noProof/>
        </w:rPr>
        <w:fldChar w:fldCharType="separate"/>
      </w:r>
      <w:r>
        <w:rPr>
          <w:noProof/>
        </w:rPr>
        <w:t>14</w:t>
      </w:r>
      <w:r>
        <w:rPr>
          <w:noProof/>
        </w:rPr>
        <w:fldChar w:fldCharType="end"/>
      </w:r>
    </w:p>
    <w:p w:rsidR="00CB7EEE" w:rsidRDefault="00CB7EEE">
      <w:pPr>
        <w:pStyle w:val="TOC1"/>
        <w:tabs>
          <w:tab w:val="right" w:leader="dot" w:pos="9060"/>
        </w:tabs>
        <w:rPr>
          <w:rFonts w:asciiTheme="minorHAnsi" w:eastAsiaTheme="minorEastAsia" w:hAnsiTheme="minorHAnsi" w:cstheme="minorBidi"/>
          <w:noProof/>
          <w:sz w:val="22"/>
          <w:szCs w:val="22"/>
          <w:lang w:val="en-GB"/>
        </w:rPr>
      </w:pPr>
      <w:r>
        <w:rPr>
          <w:noProof/>
        </w:rPr>
        <w:t>JMENOVITÉ KONEČNÉ HLASOVÁNÍ V PŘÍSLUŠNÉM VÝBORU</w:t>
      </w:r>
      <w:r>
        <w:rPr>
          <w:noProof/>
        </w:rPr>
        <w:tab/>
      </w:r>
      <w:r>
        <w:rPr>
          <w:noProof/>
        </w:rPr>
        <w:fldChar w:fldCharType="begin"/>
      </w:r>
      <w:r>
        <w:rPr>
          <w:noProof/>
        </w:rPr>
        <w:instrText xml:space="preserve"> PAGEREF _Toc534725208 \h </w:instrText>
      </w:r>
      <w:r>
        <w:rPr>
          <w:noProof/>
        </w:rPr>
      </w:r>
      <w:r>
        <w:rPr>
          <w:noProof/>
        </w:rPr>
        <w:fldChar w:fldCharType="separate"/>
      </w:r>
      <w:r>
        <w:rPr>
          <w:noProof/>
        </w:rPr>
        <w:t>15</w:t>
      </w:r>
      <w:r>
        <w:rPr>
          <w:noProof/>
        </w:rPr>
        <w:fldChar w:fldCharType="end"/>
      </w:r>
    </w:p>
    <w:p w:rsidR="00B85286" w:rsidRPr="00CB7EEE" w:rsidRDefault="00A972F9" w:rsidP="00BD0A00">
      <w:r w:rsidRPr="00CB7EEE">
        <w:rPr>
          <w:b/>
        </w:rPr>
        <w:fldChar w:fldCharType="end"/>
      </w:r>
    </w:p>
    <w:p w:rsidR="00BD0A00" w:rsidRPr="00CB7EEE" w:rsidRDefault="00BD0A00" w:rsidP="00BD0A00"/>
    <w:p w:rsidR="00BD0A00" w:rsidRPr="00CB7EEE" w:rsidRDefault="00BD0A00">
      <w:pPr>
        <w:pStyle w:val="PageHeading"/>
      </w:pPr>
    </w:p>
    <w:p w:rsidR="00B85286" w:rsidRPr="00CB7EEE" w:rsidRDefault="00B85286">
      <w:pPr>
        <w:pStyle w:val="PageHeading"/>
      </w:pPr>
      <w:r w:rsidRPr="00CB7EEE">
        <w:br w:type="page"/>
      </w:r>
      <w:r w:rsidRPr="00CB7EEE">
        <w:lastRenderedPageBreak/>
        <w:br w:type="page"/>
      </w:r>
      <w:bookmarkStart w:id="1" w:name="_Toc534725205"/>
      <w:r w:rsidRPr="00CB7EEE">
        <w:lastRenderedPageBreak/>
        <w:t>NÁVRH LEGISLATIVNÍHO USNESENÍ EVROPSKÉHO PARLAMENTU</w:t>
      </w:r>
      <w:bookmarkEnd w:id="1"/>
    </w:p>
    <w:p w:rsidR="00B85286" w:rsidRPr="00CB7EEE" w:rsidRDefault="0049484A">
      <w:pPr>
        <w:pStyle w:val="NormalBold"/>
      </w:pPr>
      <w:r w:rsidRPr="00CB7EEE">
        <w:t>o návrhu nařízení Rady, kterým se zavádí specifický finanční program pro vyřazování jaderných zařízení</w:t>
      </w:r>
      <w:r w:rsidR="00CB7EEE">
        <w:t xml:space="preserve"> z </w:t>
      </w:r>
      <w:r w:rsidRPr="00CB7EEE">
        <w:t>provozu</w:t>
      </w:r>
      <w:r w:rsidR="00CB7EEE">
        <w:t xml:space="preserve"> a </w:t>
      </w:r>
      <w:r w:rsidRPr="00CB7EEE">
        <w:t>nakládání</w:t>
      </w:r>
      <w:r w:rsidR="00CB7EEE">
        <w:t xml:space="preserve"> s </w:t>
      </w:r>
      <w:r w:rsidRPr="00CB7EEE">
        <w:t>radioaktivním odpadem</w:t>
      </w:r>
      <w:r w:rsidR="00CB7EEE">
        <w:t xml:space="preserve"> a </w:t>
      </w:r>
      <w:r w:rsidRPr="00CB7EEE">
        <w:t>kterým se zrušuje nařízení Rady (Euratom) č. 1368/2013</w:t>
      </w:r>
    </w:p>
    <w:p w:rsidR="00B85286" w:rsidRPr="00CB7EEE" w:rsidRDefault="007628CE">
      <w:pPr>
        <w:pStyle w:val="Normal12Bold"/>
      </w:pPr>
      <w:r w:rsidRPr="00CB7EEE">
        <w:t>(COM(2018)0467 – C8-0314/2018 – 2018/0252(NLE))</w:t>
      </w:r>
    </w:p>
    <w:p w:rsidR="00B85286" w:rsidRPr="00CB7EEE" w:rsidRDefault="0049484A">
      <w:pPr>
        <w:pStyle w:val="Normal12Bold"/>
      </w:pPr>
      <w:r w:rsidRPr="00CB7EEE">
        <w:t>(Konzultace)</w:t>
      </w:r>
    </w:p>
    <w:p w:rsidR="00B85286" w:rsidRPr="00CB7EEE" w:rsidRDefault="0049484A">
      <w:pPr>
        <w:pStyle w:val="Normal12"/>
      </w:pPr>
      <w:r w:rsidRPr="00CB7EEE">
        <w:rPr>
          <w:i/>
        </w:rPr>
        <w:t>Evropský parlament</w:t>
      </w:r>
      <w:r w:rsidRPr="00CB7EEE">
        <w:t>,</w:t>
      </w:r>
    </w:p>
    <w:p w:rsidR="00B85286" w:rsidRPr="00CB7EEE" w:rsidRDefault="00B85286">
      <w:pPr>
        <w:pStyle w:val="Normal12Hanging"/>
      </w:pPr>
      <w:r w:rsidRPr="00CB7EEE">
        <w:t>–</w:t>
      </w:r>
      <w:r w:rsidRPr="00CB7EEE">
        <w:tab/>
        <w:t>s ohledem na návrh Komise předložený Radě (COM(2018)0467),</w:t>
      </w:r>
    </w:p>
    <w:p w:rsidR="00C7423A" w:rsidRPr="00CB7EEE" w:rsidRDefault="00B85286" w:rsidP="007628CE">
      <w:pPr>
        <w:pStyle w:val="Normal12Hanging"/>
      </w:pPr>
      <w:r w:rsidRPr="00CB7EEE">
        <w:t>–</w:t>
      </w:r>
      <w:r w:rsidRPr="00CB7EEE">
        <w:tab/>
        <w:t>s ohledem na článek 203 Smlouvy</w:t>
      </w:r>
      <w:r w:rsidR="00CB7EEE">
        <w:t xml:space="preserve"> o </w:t>
      </w:r>
      <w:r w:rsidRPr="00CB7EEE">
        <w:t>založení Evropského společenství pro atomovou energii, podle kterého Rada konzultovala</w:t>
      </w:r>
      <w:r w:rsidR="00CB7EEE">
        <w:t xml:space="preserve"> s </w:t>
      </w:r>
      <w:r w:rsidRPr="00CB7EEE">
        <w:t>Parlamentem (C8-0314/2018),</w:t>
      </w:r>
    </w:p>
    <w:p w:rsidR="00B85286" w:rsidRPr="00CB7EEE" w:rsidRDefault="00B85286">
      <w:pPr>
        <w:pStyle w:val="Normal12Hanging"/>
      </w:pPr>
      <w:r w:rsidRPr="00CB7EEE">
        <w:t>–</w:t>
      </w:r>
      <w:r w:rsidRPr="00CB7EEE">
        <w:tab/>
        <w:t>s ohledem na článek 78c jednacího řádu,</w:t>
      </w:r>
    </w:p>
    <w:p w:rsidR="00B85286" w:rsidRPr="00CB7EEE" w:rsidRDefault="00B85286">
      <w:pPr>
        <w:pStyle w:val="Normal12Hanging"/>
      </w:pPr>
      <w:r w:rsidRPr="00CB7EEE">
        <w:t>–</w:t>
      </w:r>
      <w:r w:rsidRPr="00CB7EEE">
        <w:tab/>
        <w:t>s ohledem na zprávu Výboru pro průmysl, výzkum</w:t>
      </w:r>
      <w:r w:rsidR="00CB7EEE">
        <w:t xml:space="preserve"> a </w:t>
      </w:r>
      <w:r w:rsidRPr="00CB7EEE">
        <w:t>energetiku (A8-0441/2018),</w:t>
      </w:r>
    </w:p>
    <w:p w:rsidR="00B85286" w:rsidRPr="00CB7EEE" w:rsidRDefault="00B85286">
      <w:pPr>
        <w:pStyle w:val="Normal12Hanging"/>
      </w:pPr>
      <w:r w:rsidRPr="00CB7EEE">
        <w:t>1.</w:t>
      </w:r>
      <w:r w:rsidRPr="00CB7EEE">
        <w:tab/>
        <w:t>schvaluje pozměněný návrh Komise;</w:t>
      </w:r>
    </w:p>
    <w:p w:rsidR="00B85286" w:rsidRPr="00CB7EEE" w:rsidRDefault="007628CE">
      <w:pPr>
        <w:pStyle w:val="Normal12Hanging"/>
      </w:pPr>
      <w:r w:rsidRPr="00CB7EEE">
        <w:t>2.</w:t>
      </w:r>
      <w:r w:rsidRPr="00CB7EEE">
        <w:tab/>
        <w:t>vyzývá Komisi, aby návrh</w:t>
      </w:r>
      <w:r w:rsidR="00CB7EEE">
        <w:t xml:space="preserve"> v </w:t>
      </w:r>
      <w:r w:rsidRPr="00CB7EEE">
        <w:t>souladu</w:t>
      </w:r>
      <w:r w:rsidR="00CB7EEE">
        <w:t xml:space="preserve"> s </w:t>
      </w:r>
      <w:r w:rsidRPr="00CB7EEE">
        <w:t>čl. 293 odst. 2 Smlouvy</w:t>
      </w:r>
      <w:r w:rsidR="00CB7EEE">
        <w:t xml:space="preserve"> o </w:t>
      </w:r>
      <w:r w:rsidRPr="00CB7EEE">
        <w:t>fungování Evropské unie</w:t>
      </w:r>
      <w:r w:rsidR="00CB7EEE">
        <w:t xml:space="preserve"> a </w:t>
      </w:r>
      <w:r w:rsidRPr="00CB7EEE">
        <w:t>článkem 106a Smlouvy</w:t>
      </w:r>
      <w:r w:rsidR="00CB7EEE">
        <w:t xml:space="preserve"> o </w:t>
      </w:r>
      <w:r w:rsidRPr="00CB7EEE">
        <w:t>založení Evropského společenství pro atomovou energii změnila odpovídajícím způsobem;</w:t>
      </w:r>
    </w:p>
    <w:p w:rsidR="00B85286" w:rsidRPr="00CB7EEE" w:rsidRDefault="007628CE">
      <w:pPr>
        <w:pStyle w:val="Normal12Hanging"/>
      </w:pPr>
      <w:r w:rsidRPr="00CB7EEE">
        <w:t>3.</w:t>
      </w:r>
      <w:r w:rsidRPr="00CB7EEE">
        <w:tab/>
        <w:t>vyzývá Radu, aby informovala Parlament, bude-li mít</w:t>
      </w:r>
      <w:r w:rsidR="00CB7EEE">
        <w:t xml:space="preserve"> v </w:t>
      </w:r>
      <w:r w:rsidRPr="00CB7EEE">
        <w:t>úmyslu odchýlit se od znění schváleného Parlamentem;</w:t>
      </w:r>
    </w:p>
    <w:p w:rsidR="00B85286" w:rsidRPr="00CB7EEE" w:rsidRDefault="007628CE">
      <w:pPr>
        <w:pStyle w:val="Normal12Hanging"/>
      </w:pPr>
      <w:r w:rsidRPr="00CB7EEE">
        <w:t>4.</w:t>
      </w:r>
      <w:r w:rsidRPr="00CB7EEE">
        <w:tab/>
        <w:t>vyzývá Radu, aby znovu konzultovala</w:t>
      </w:r>
      <w:r w:rsidR="00CB7EEE">
        <w:t xml:space="preserve"> s </w:t>
      </w:r>
      <w:r w:rsidRPr="00CB7EEE">
        <w:t>Parlamentem, bude-li mít</w:t>
      </w:r>
      <w:r w:rsidR="00CB7EEE">
        <w:t xml:space="preserve"> v </w:t>
      </w:r>
      <w:r w:rsidRPr="00CB7EEE">
        <w:t>úmyslu podstatně změnit návrh Komise;</w:t>
      </w:r>
    </w:p>
    <w:p w:rsidR="007628CE" w:rsidRPr="00CB7EEE" w:rsidRDefault="007628CE" w:rsidP="007628CE">
      <w:pPr>
        <w:pStyle w:val="Normal12Hanging"/>
      </w:pPr>
      <w:r w:rsidRPr="00CB7EEE">
        <w:t>5.</w:t>
      </w:r>
      <w:r w:rsidRPr="00CB7EEE">
        <w:tab/>
        <w:t>pověřuje svého předsedu, aby předal postoj Parlamentu Radě</w:t>
      </w:r>
      <w:r w:rsidR="00CB7EEE">
        <w:t xml:space="preserve"> a </w:t>
      </w:r>
      <w:r w:rsidRPr="00CB7EEE">
        <w:t xml:space="preserve">Komisi. </w:t>
      </w:r>
    </w:p>
    <w:p w:rsidR="000C3615" w:rsidRPr="00CB7EEE" w:rsidRDefault="000C3615" w:rsidP="000C3615">
      <w:r w:rsidRPr="00CB7EEE">
        <w:rPr>
          <w:rStyle w:val="HideTWBExt"/>
          <w:noProof w:val="0"/>
        </w:rPr>
        <w:t>&lt;RepeatBlock-Amend&gt;</w:t>
      </w:r>
    </w:p>
    <w:p w:rsidR="000C3615" w:rsidRPr="00CB7EEE" w:rsidRDefault="000C3615" w:rsidP="000C3615">
      <w:pPr>
        <w:pStyle w:val="AMNumberTabs"/>
      </w:pPr>
      <w:r w:rsidRPr="00CB7EEE">
        <w:rPr>
          <w:rStyle w:val="HideTWBExt"/>
          <w:noProof w:val="0"/>
        </w:rPr>
        <w:t>&lt;Amend&gt;</w:t>
      </w:r>
      <w:r w:rsidRPr="00CB7EEE">
        <w:t>Pozměňovací návrh</w:t>
      </w:r>
      <w:r w:rsidRPr="00CB7EEE">
        <w:tab/>
      </w:r>
      <w:r w:rsidRPr="00CB7EEE">
        <w:tab/>
      </w:r>
      <w:r w:rsidRPr="00CB7EEE">
        <w:rPr>
          <w:rStyle w:val="HideTWBExt"/>
          <w:noProof w:val="0"/>
        </w:rPr>
        <w:t>&lt;NumAm&gt;</w:t>
      </w:r>
      <w:r w:rsidRPr="00CB7EEE">
        <w:t>1</w:t>
      </w:r>
      <w:r w:rsidRPr="00CB7EEE">
        <w:rPr>
          <w:rStyle w:val="HideTWBExt"/>
          <w:noProof w:val="0"/>
        </w:rPr>
        <w:t>&lt;/NumAm&gt;</w:t>
      </w:r>
    </w:p>
    <w:p w:rsidR="000C3615" w:rsidRPr="00CB7EEE" w:rsidRDefault="000C3615" w:rsidP="000C3615">
      <w:pPr>
        <w:pStyle w:val="NormalBold12b"/>
      </w:pPr>
      <w:r w:rsidRPr="00CB7EEE">
        <w:rPr>
          <w:rStyle w:val="HideTWBExt"/>
          <w:noProof w:val="0"/>
        </w:rPr>
        <w:t>&lt;DocAmend&gt;</w:t>
      </w:r>
      <w:r w:rsidRPr="00CB7EEE">
        <w:t>Návrh nařízení</w:t>
      </w:r>
      <w:r w:rsidRPr="00CB7EEE">
        <w:rPr>
          <w:rStyle w:val="HideTWBExt"/>
          <w:noProof w:val="0"/>
        </w:rPr>
        <w:t>&lt;/DocAmend&gt;</w:t>
      </w:r>
    </w:p>
    <w:p w:rsidR="000C3615" w:rsidRPr="00CB7EEE" w:rsidRDefault="000C3615" w:rsidP="000C3615">
      <w:pPr>
        <w:pStyle w:val="NormalBold"/>
      </w:pPr>
      <w:r w:rsidRPr="00CB7EEE">
        <w:rPr>
          <w:rStyle w:val="HideTWBExt"/>
          <w:noProof w:val="0"/>
        </w:rPr>
        <w:t>&lt;Article&gt;</w:t>
      </w:r>
      <w:r w:rsidRPr="00CB7EEE">
        <w:t>Bod odůvodnění 2</w:t>
      </w:r>
      <w:r w:rsidRPr="00CB7EE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3615" w:rsidRPr="00CB7EEE" w:rsidTr="00542F9C">
        <w:trPr>
          <w:trHeight w:hRule="exact" w:val="240"/>
          <w:jc w:val="center"/>
        </w:trPr>
        <w:tc>
          <w:tcPr>
            <w:tcW w:w="9752" w:type="dxa"/>
            <w:gridSpan w:val="2"/>
          </w:tcPr>
          <w:p w:rsidR="000C3615" w:rsidRPr="00CB7EEE" w:rsidRDefault="000C3615" w:rsidP="00542F9C"/>
        </w:tc>
      </w:tr>
      <w:tr w:rsidR="000C3615" w:rsidRPr="00CB7EEE" w:rsidTr="00542F9C">
        <w:trPr>
          <w:trHeight w:val="240"/>
          <w:jc w:val="center"/>
        </w:trPr>
        <w:tc>
          <w:tcPr>
            <w:tcW w:w="4876" w:type="dxa"/>
          </w:tcPr>
          <w:p w:rsidR="000C3615" w:rsidRPr="00CB7EEE" w:rsidRDefault="000C3615" w:rsidP="00542F9C">
            <w:pPr>
              <w:pStyle w:val="ColumnHeading"/>
            </w:pPr>
            <w:r w:rsidRPr="00CB7EEE">
              <w:t>Znění navržené Komisí</w:t>
            </w:r>
          </w:p>
        </w:tc>
        <w:tc>
          <w:tcPr>
            <w:tcW w:w="4876" w:type="dxa"/>
          </w:tcPr>
          <w:p w:rsidR="000C3615" w:rsidRPr="00CB7EEE" w:rsidRDefault="000C3615" w:rsidP="00542F9C">
            <w:pPr>
              <w:pStyle w:val="ColumnHeading"/>
            </w:pPr>
            <w:r w:rsidRPr="00CB7EEE">
              <w:t>Pozměňovací návrh</w:t>
            </w:r>
          </w:p>
        </w:tc>
      </w:tr>
      <w:tr w:rsidR="000C3615" w:rsidRPr="00CB7EEE" w:rsidTr="00542F9C">
        <w:trPr>
          <w:jc w:val="center"/>
        </w:trPr>
        <w:tc>
          <w:tcPr>
            <w:tcW w:w="4876" w:type="dxa"/>
          </w:tcPr>
          <w:p w:rsidR="000C3615" w:rsidRPr="00CB7EEE" w:rsidRDefault="000C3615" w:rsidP="00542F9C">
            <w:pPr>
              <w:pStyle w:val="Normal6"/>
            </w:pPr>
            <w:r w:rsidRPr="00CB7EEE">
              <w:t>(2)</w:t>
            </w:r>
            <w:r w:rsidRPr="00CB7EEE">
              <w:tab/>
              <w:t>Specifický výdajový finanční program může přinést dodatečnou přidanou hodnotu Unie, neboť se</w:t>
            </w:r>
            <w:r w:rsidR="00CB7EEE">
              <w:t xml:space="preserve"> v </w:t>
            </w:r>
            <w:r w:rsidRPr="00CB7EEE">
              <w:t>rámci Unie stane měřítkem pro bezpečné řízení technologických otázek při vyřazování jaderných zařízení</w:t>
            </w:r>
            <w:r w:rsidR="00CB7EEE">
              <w:t xml:space="preserve"> z </w:t>
            </w:r>
            <w:r w:rsidRPr="00CB7EEE">
              <w:t>provozu</w:t>
            </w:r>
            <w:r w:rsidR="00CB7EEE">
              <w:t xml:space="preserve"> a </w:t>
            </w:r>
            <w:r w:rsidRPr="00CB7EEE">
              <w:t>šíření znalostí. Tato finanční pomoc by měla být poskytována na základě hodnocení ex ante, při němž se zjišťují specifické potřeby</w:t>
            </w:r>
            <w:r w:rsidR="00CB7EEE">
              <w:t xml:space="preserve"> a </w:t>
            </w:r>
            <w:r w:rsidRPr="00CB7EEE">
              <w:t>prokazuje přidaná hodnota Unie</w:t>
            </w:r>
            <w:r w:rsidR="00CB7EEE">
              <w:t xml:space="preserve"> s </w:t>
            </w:r>
            <w:r w:rsidRPr="00CB7EEE">
              <w:t>cílem podpory vyřazování jaderných zařízení</w:t>
            </w:r>
            <w:r w:rsidR="00CB7EEE">
              <w:t xml:space="preserve"> z </w:t>
            </w:r>
            <w:r w:rsidRPr="00CB7EEE">
              <w:t>provozu</w:t>
            </w:r>
            <w:r w:rsidR="00CB7EEE">
              <w:t xml:space="preserve"> a </w:t>
            </w:r>
            <w:r w:rsidRPr="00CB7EEE">
              <w:t>nakládání</w:t>
            </w:r>
            <w:r w:rsidR="00CB7EEE">
              <w:t xml:space="preserve"> s </w:t>
            </w:r>
            <w:r w:rsidRPr="00CB7EEE">
              <w:t>radioaktivním odpadem.</w:t>
            </w:r>
          </w:p>
        </w:tc>
        <w:tc>
          <w:tcPr>
            <w:tcW w:w="4876" w:type="dxa"/>
          </w:tcPr>
          <w:p w:rsidR="000C3615" w:rsidRPr="00CB7EEE" w:rsidRDefault="000C3615" w:rsidP="00542F9C">
            <w:pPr>
              <w:pStyle w:val="Normal6"/>
            </w:pPr>
            <w:r w:rsidRPr="00CB7EEE">
              <w:t>(2)</w:t>
            </w:r>
            <w:r w:rsidRPr="00CB7EEE">
              <w:tab/>
              <w:t>Specifický výdajový finanční program může přinést dodatečnou přidanou hodnotu Unie, neboť se</w:t>
            </w:r>
            <w:r w:rsidR="00CB7EEE">
              <w:t xml:space="preserve"> v </w:t>
            </w:r>
            <w:r w:rsidRPr="00CB7EEE">
              <w:t>rámci Unie stane měřítkem pro bezpečné řízení technologických otázek při vyřazování jaderných zařízení</w:t>
            </w:r>
            <w:r w:rsidR="00CB7EEE">
              <w:t xml:space="preserve"> z </w:t>
            </w:r>
            <w:r w:rsidRPr="00CB7EEE">
              <w:t>provozu</w:t>
            </w:r>
            <w:r w:rsidR="00CB7EEE">
              <w:t xml:space="preserve"> a </w:t>
            </w:r>
            <w:r w:rsidRPr="00CB7EEE">
              <w:t>šíření znalostí. Tato finanční pomoc by měla být poskytována na základě hodnocení ex ante, při němž se zjišťují specifické potřeby</w:t>
            </w:r>
            <w:r w:rsidR="00CB7EEE">
              <w:t xml:space="preserve"> a </w:t>
            </w:r>
            <w:r w:rsidRPr="00CB7EEE">
              <w:t>prokazuje přidaná hodnota Unie</w:t>
            </w:r>
            <w:r w:rsidR="00CB7EEE">
              <w:t xml:space="preserve"> s </w:t>
            </w:r>
            <w:r w:rsidRPr="00CB7EEE">
              <w:t>cílem podpory vyřazování jaderných zařízení</w:t>
            </w:r>
            <w:r w:rsidR="00CB7EEE">
              <w:t xml:space="preserve"> z </w:t>
            </w:r>
            <w:r w:rsidRPr="00CB7EEE">
              <w:t>provozu</w:t>
            </w:r>
            <w:r w:rsidR="00CB7EEE">
              <w:t xml:space="preserve"> a </w:t>
            </w:r>
            <w:r w:rsidRPr="00CB7EEE">
              <w:t>nakládání</w:t>
            </w:r>
            <w:r w:rsidR="00CB7EEE">
              <w:t xml:space="preserve"> s </w:t>
            </w:r>
            <w:r w:rsidRPr="00CB7EEE">
              <w:t xml:space="preserve">radioaktivním odpadem. </w:t>
            </w:r>
            <w:r w:rsidRPr="00CB7EEE">
              <w:rPr>
                <w:b/>
                <w:i/>
              </w:rPr>
              <w:t>Taková finanční pomoc by však neměla tvořit precedens, kterým se bude řídit financování budoucího vyřazování jaderných zařízení</w:t>
            </w:r>
            <w:r w:rsidR="00CB7EEE">
              <w:rPr>
                <w:b/>
                <w:i/>
              </w:rPr>
              <w:t xml:space="preserve"> z </w:t>
            </w:r>
            <w:r w:rsidRPr="00CB7EEE">
              <w:rPr>
                <w:b/>
                <w:i/>
              </w:rPr>
              <w:t>provozu na úrovni Unie.</w:t>
            </w:r>
            <w:r w:rsidRPr="00CB7EEE">
              <w:t xml:space="preserve"> </w:t>
            </w:r>
            <w:r w:rsidRPr="00CB7EEE">
              <w:rPr>
                <w:b/>
                <w:i/>
              </w:rPr>
              <w:t>Iniciativa</w:t>
            </w:r>
            <w:r w:rsidR="00CB7EEE">
              <w:rPr>
                <w:b/>
                <w:i/>
              </w:rPr>
              <w:t xml:space="preserve"> v </w:t>
            </w:r>
            <w:r w:rsidRPr="00CB7EEE">
              <w:rPr>
                <w:b/>
                <w:i/>
              </w:rPr>
              <w:t>oblasti vyřazování jaderných zařízení</w:t>
            </w:r>
            <w:r w:rsidR="00CB7EEE">
              <w:rPr>
                <w:b/>
                <w:i/>
              </w:rPr>
              <w:t xml:space="preserve"> z </w:t>
            </w:r>
            <w:r w:rsidRPr="00CB7EEE">
              <w:rPr>
                <w:b/>
                <w:i/>
              </w:rPr>
              <w:t>provozu</w:t>
            </w:r>
            <w:r w:rsidR="00CB7EEE">
              <w:rPr>
                <w:b/>
                <w:i/>
              </w:rPr>
              <w:t xml:space="preserve"> a </w:t>
            </w:r>
            <w:r w:rsidRPr="00CB7EEE">
              <w:rPr>
                <w:b/>
                <w:i/>
              </w:rPr>
              <w:t>jeho financování by měla především zůstat odpovědností členských států.</w:t>
            </w:r>
          </w:p>
        </w:tc>
      </w:tr>
    </w:tbl>
    <w:p w:rsidR="000C3615" w:rsidRPr="00CB7EEE" w:rsidRDefault="000C3615" w:rsidP="000C3615">
      <w:r w:rsidRPr="00CB7EEE">
        <w:rPr>
          <w:rStyle w:val="HideTWBExt"/>
          <w:noProof w:val="0"/>
        </w:rPr>
        <w:t>&lt;/Amend&gt;</w:t>
      </w:r>
    </w:p>
    <w:p w:rsidR="000C3615" w:rsidRPr="00CB7EEE" w:rsidRDefault="000C3615" w:rsidP="000C3615">
      <w:pPr>
        <w:pStyle w:val="AMNumberTabs"/>
        <w:keepNext/>
      </w:pPr>
      <w:r w:rsidRPr="00CB7EEE">
        <w:rPr>
          <w:rStyle w:val="HideTWBExt"/>
          <w:b w:val="0"/>
          <w:noProof w:val="0"/>
        </w:rPr>
        <w:t>&lt;Amend&gt;</w:t>
      </w:r>
      <w:r w:rsidRPr="00CB7EEE">
        <w:t>Pozměňovací návrh</w:t>
      </w:r>
      <w:r w:rsidRPr="00CB7EEE">
        <w:tab/>
      </w:r>
      <w:r w:rsidRPr="00CB7EEE">
        <w:tab/>
      </w:r>
      <w:r w:rsidRPr="00CB7EEE">
        <w:rPr>
          <w:rStyle w:val="HideTWBExt"/>
          <w:b w:val="0"/>
          <w:noProof w:val="0"/>
        </w:rPr>
        <w:t>&lt;NumAm&gt;</w:t>
      </w:r>
      <w:r w:rsidRPr="00CB7EEE">
        <w:t>2</w:t>
      </w:r>
      <w:r w:rsidRPr="00CB7EEE">
        <w:rPr>
          <w:rStyle w:val="HideTWBExt"/>
          <w:b w:val="0"/>
          <w:noProof w:val="0"/>
        </w:rPr>
        <w:t>&lt;/NumAm&gt;</w:t>
      </w:r>
    </w:p>
    <w:p w:rsidR="000C3615" w:rsidRPr="00CB7EEE" w:rsidRDefault="000C3615" w:rsidP="000C3615">
      <w:pPr>
        <w:pStyle w:val="NormalBold"/>
        <w:keepNext/>
      </w:pPr>
      <w:r w:rsidRPr="00CB7EEE">
        <w:rPr>
          <w:rStyle w:val="HideTWBExt"/>
          <w:b w:val="0"/>
          <w:noProof w:val="0"/>
        </w:rPr>
        <w:t>&lt;DocAmend&gt;</w:t>
      </w:r>
      <w:r w:rsidRPr="00CB7EEE">
        <w:t>Návrh nařízení</w:t>
      </w:r>
      <w:r w:rsidRPr="00CB7EEE">
        <w:rPr>
          <w:rStyle w:val="HideTWBExt"/>
          <w:b w:val="0"/>
          <w:noProof w:val="0"/>
        </w:rPr>
        <w:t>&lt;/DocAmend&gt;</w:t>
      </w:r>
    </w:p>
    <w:p w:rsidR="000C3615" w:rsidRPr="00CB7EEE" w:rsidRDefault="000C3615" w:rsidP="000C3615">
      <w:pPr>
        <w:pStyle w:val="NormalBold"/>
      </w:pPr>
      <w:r w:rsidRPr="00CB7EEE">
        <w:rPr>
          <w:rStyle w:val="HideTWBExt"/>
          <w:b w:val="0"/>
          <w:noProof w:val="0"/>
        </w:rPr>
        <w:t>&lt;Article&gt;</w:t>
      </w:r>
      <w:r w:rsidRPr="00CB7EEE">
        <w:t>Bod odůvodnění 15</w:t>
      </w:r>
      <w:r w:rsidRPr="00CB7EEE">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3615" w:rsidRPr="00CB7EEE" w:rsidTr="00542F9C">
        <w:trPr>
          <w:jc w:val="center"/>
        </w:trPr>
        <w:tc>
          <w:tcPr>
            <w:tcW w:w="9752" w:type="dxa"/>
            <w:gridSpan w:val="2"/>
          </w:tcPr>
          <w:p w:rsidR="000C3615" w:rsidRPr="00CB7EEE" w:rsidRDefault="000C3615" w:rsidP="00542F9C">
            <w:pPr>
              <w:keepNext/>
            </w:pPr>
          </w:p>
        </w:tc>
      </w:tr>
      <w:tr w:rsidR="000C3615" w:rsidRPr="00CB7EEE" w:rsidTr="00542F9C">
        <w:trPr>
          <w:jc w:val="center"/>
        </w:trPr>
        <w:tc>
          <w:tcPr>
            <w:tcW w:w="4876" w:type="dxa"/>
          </w:tcPr>
          <w:p w:rsidR="000C3615" w:rsidRPr="00CB7EEE" w:rsidRDefault="000C3615" w:rsidP="00542F9C">
            <w:pPr>
              <w:pStyle w:val="ColumnHeading"/>
              <w:keepNext/>
            </w:pPr>
            <w:r w:rsidRPr="00CB7EEE">
              <w:t>Znění navržené Komisí</w:t>
            </w:r>
          </w:p>
        </w:tc>
        <w:tc>
          <w:tcPr>
            <w:tcW w:w="4876" w:type="dxa"/>
          </w:tcPr>
          <w:p w:rsidR="000C3615" w:rsidRPr="00CB7EEE" w:rsidRDefault="000C3615" w:rsidP="00542F9C">
            <w:pPr>
              <w:pStyle w:val="ColumnHeading"/>
              <w:keepNext/>
            </w:pPr>
            <w:r w:rsidRPr="00CB7EEE">
              <w:t>Pozměňovací návrh</w:t>
            </w:r>
          </w:p>
        </w:tc>
      </w:tr>
      <w:tr w:rsidR="000C3615" w:rsidRPr="00CB7EEE" w:rsidTr="00542F9C">
        <w:trPr>
          <w:jc w:val="center"/>
        </w:trPr>
        <w:tc>
          <w:tcPr>
            <w:tcW w:w="4876" w:type="dxa"/>
          </w:tcPr>
          <w:p w:rsidR="000C3615" w:rsidRPr="00CB7EEE" w:rsidRDefault="000C3615" w:rsidP="00542F9C">
            <w:pPr>
              <w:pStyle w:val="Normal6"/>
            </w:pPr>
            <w:r w:rsidRPr="00CB7EEE">
              <w:t>(15)</w:t>
            </w:r>
            <w:r w:rsidRPr="00CB7EEE">
              <w:tab/>
              <w:t>V rámci programu by též mělo být zajištěno šíření znalostí</w:t>
            </w:r>
            <w:r w:rsidR="00CB7EEE">
              <w:t xml:space="preserve"> o </w:t>
            </w:r>
            <w:r w:rsidRPr="00CB7EEE">
              <w:t>procesu vyřazování jaderných zařízení</w:t>
            </w:r>
            <w:r w:rsidR="00CB7EEE">
              <w:t xml:space="preserve"> z </w:t>
            </w:r>
            <w:r w:rsidRPr="00CB7EEE">
              <w:t>provozu</w:t>
            </w:r>
            <w:r w:rsidR="00CB7EEE">
              <w:t xml:space="preserve"> v </w:t>
            </w:r>
            <w:r w:rsidRPr="00CB7EEE">
              <w:t>Unii, jelikož tato opatření skýtají nejvyšší přidanou hodnotu Unie</w:t>
            </w:r>
            <w:r w:rsidR="00CB7EEE">
              <w:t xml:space="preserve"> a </w:t>
            </w:r>
            <w:r w:rsidRPr="00CB7EEE">
              <w:t>přispívají</w:t>
            </w:r>
            <w:r w:rsidR="00CB7EEE">
              <w:t xml:space="preserve"> k </w:t>
            </w:r>
            <w:r w:rsidRPr="00CB7EEE">
              <w:t>bezpečnosti pracovníků</w:t>
            </w:r>
            <w:r w:rsidR="00CB7EEE">
              <w:t xml:space="preserve"> i </w:t>
            </w:r>
            <w:r w:rsidRPr="00CB7EEE">
              <w:t>široké veřejnosti.</w:t>
            </w:r>
          </w:p>
        </w:tc>
        <w:tc>
          <w:tcPr>
            <w:tcW w:w="4876" w:type="dxa"/>
          </w:tcPr>
          <w:p w:rsidR="000C3615" w:rsidRPr="00CB7EEE" w:rsidRDefault="000C3615" w:rsidP="00542F9C">
            <w:pPr>
              <w:pStyle w:val="Normal6"/>
              <w:rPr>
                <w:szCs w:val="24"/>
              </w:rPr>
            </w:pPr>
            <w:r w:rsidRPr="00CB7EEE">
              <w:t>(15)</w:t>
            </w:r>
            <w:r w:rsidRPr="00CB7EEE">
              <w:tab/>
              <w:t>V rámci programu by též mělo být zajištěno šíření znalostí</w:t>
            </w:r>
            <w:r w:rsidR="00CB7EEE">
              <w:t xml:space="preserve"> a </w:t>
            </w:r>
            <w:r w:rsidRPr="00CB7EEE">
              <w:rPr>
                <w:b/>
                <w:i/>
              </w:rPr>
              <w:t>sdílení osvědčených postupů</w:t>
            </w:r>
            <w:r w:rsidR="00CB7EEE">
              <w:rPr>
                <w:b/>
                <w:i/>
              </w:rPr>
              <w:t xml:space="preserve"> a </w:t>
            </w:r>
            <w:r w:rsidRPr="00CB7EEE">
              <w:rPr>
                <w:b/>
                <w:i/>
              </w:rPr>
              <w:t>zkušeností, které členské státy získaly,</w:t>
            </w:r>
            <w:r w:rsidR="00CB7EEE">
              <w:rPr>
                <w:b/>
                <w:i/>
              </w:rPr>
              <w:t xml:space="preserve"> o </w:t>
            </w:r>
            <w:r w:rsidRPr="00CB7EEE">
              <w:t>procesu vyřazování jaderných zařízení</w:t>
            </w:r>
            <w:r w:rsidR="00CB7EEE">
              <w:t xml:space="preserve"> z </w:t>
            </w:r>
            <w:r w:rsidRPr="00CB7EEE">
              <w:t>provozu</w:t>
            </w:r>
            <w:r w:rsidR="00CB7EEE">
              <w:t xml:space="preserve"> v </w:t>
            </w:r>
            <w:r w:rsidRPr="00CB7EEE">
              <w:t>Unii, jelikož tato opatření skýtají nejvyšší přidanou hodnotu Unie</w:t>
            </w:r>
            <w:r w:rsidR="00CB7EEE">
              <w:t xml:space="preserve"> a </w:t>
            </w:r>
            <w:r w:rsidRPr="00CB7EEE">
              <w:t>přispívají</w:t>
            </w:r>
            <w:r w:rsidR="00CB7EEE">
              <w:t xml:space="preserve"> k </w:t>
            </w:r>
            <w:r w:rsidRPr="00CB7EEE">
              <w:t>bezpečnosti pracovníků</w:t>
            </w:r>
            <w:r w:rsidR="00CB7EEE">
              <w:t xml:space="preserve"> i </w:t>
            </w:r>
            <w:r w:rsidRPr="00CB7EEE">
              <w:t>široké veřejnosti</w:t>
            </w:r>
            <w:r w:rsidR="00CB7EEE">
              <w:rPr>
                <w:b/>
                <w:i/>
              </w:rPr>
              <w:t xml:space="preserve"> i k </w:t>
            </w:r>
            <w:r w:rsidRPr="00CB7EEE">
              <w:rPr>
                <w:b/>
                <w:i/>
              </w:rPr>
              <w:t>ochraně životního prostředí</w:t>
            </w:r>
            <w:r w:rsidRPr="00CB7EEE">
              <w:t>.</w:t>
            </w:r>
          </w:p>
        </w:tc>
      </w:tr>
    </w:tbl>
    <w:p w:rsidR="000C3615" w:rsidRPr="00CB7EEE" w:rsidRDefault="000C3615" w:rsidP="000C3615">
      <w:r w:rsidRPr="00CB7EEE">
        <w:rPr>
          <w:rStyle w:val="HideTWBExt"/>
          <w:noProof w:val="0"/>
        </w:rPr>
        <w:t>&lt;/Amend&gt;</w:t>
      </w:r>
    </w:p>
    <w:p w:rsidR="000C3615" w:rsidRPr="00CB7EEE" w:rsidRDefault="000C3615" w:rsidP="000C3615">
      <w:pPr>
        <w:pStyle w:val="AMNumberTabs"/>
        <w:keepNext/>
      </w:pPr>
      <w:r w:rsidRPr="00CB7EEE">
        <w:rPr>
          <w:rStyle w:val="HideTWBExt"/>
          <w:b w:val="0"/>
          <w:noProof w:val="0"/>
        </w:rPr>
        <w:t>&lt;Amend&gt;</w:t>
      </w:r>
      <w:r w:rsidRPr="00CB7EEE">
        <w:t>Pozměňovací návrh</w:t>
      </w:r>
      <w:r w:rsidRPr="00CB7EEE">
        <w:tab/>
      </w:r>
      <w:r w:rsidRPr="00CB7EEE">
        <w:tab/>
      </w:r>
      <w:r w:rsidRPr="00CB7EEE">
        <w:rPr>
          <w:rStyle w:val="HideTWBExt"/>
          <w:b w:val="0"/>
          <w:noProof w:val="0"/>
        </w:rPr>
        <w:t>&lt;NumAm&gt;</w:t>
      </w:r>
      <w:r w:rsidRPr="00CB7EEE">
        <w:t>3</w:t>
      </w:r>
      <w:r w:rsidRPr="00CB7EEE">
        <w:rPr>
          <w:rStyle w:val="HideTWBExt"/>
          <w:b w:val="0"/>
          <w:noProof w:val="0"/>
        </w:rPr>
        <w:t>&lt;/NumAm&gt;</w:t>
      </w:r>
    </w:p>
    <w:p w:rsidR="000C3615" w:rsidRPr="00CB7EEE" w:rsidRDefault="000C3615" w:rsidP="000C3615">
      <w:pPr>
        <w:pStyle w:val="NormalBold12b"/>
      </w:pPr>
      <w:r w:rsidRPr="00CB7EEE">
        <w:rPr>
          <w:rStyle w:val="HideTWBExt"/>
          <w:noProof w:val="0"/>
        </w:rPr>
        <w:t>&lt;DocAmend&gt;</w:t>
      </w:r>
      <w:r w:rsidRPr="00CB7EEE">
        <w:t>Návrh nařízení</w:t>
      </w:r>
      <w:r w:rsidRPr="00CB7EEE">
        <w:rPr>
          <w:rStyle w:val="HideTWBExt"/>
          <w:noProof w:val="0"/>
        </w:rPr>
        <w:t>&lt;/DocAmend&gt;</w:t>
      </w:r>
    </w:p>
    <w:p w:rsidR="000C3615" w:rsidRPr="00CB7EEE" w:rsidRDefault="000C3615" w:rsidP="000C3615">
      <w:pPr>
        <w:pStyle w:val="NormalBold"/>
      </w:pPr>
      <w:r w:rsidRPr="00CB7EEE">
        <w:rPr>
          <w:rStyle w:val="HideTWBExt"/>
          <w:b w:val="0"/>
          <w:noProof w:val="0"/>
        </w:rPr>
        <w:t>&lt;Article&gt;</w:t>
      </w:r>
      <w:r w:rsidRPr="00CB7EEE">
        <w:t>Bod odůvodnění 15</w:t>
      </w:r>
      <w:r w:rsidR="00CB7EEE">
        <w:t xml:space="preserve"> a </w:t>
      </w:r>
      <w:r w:rsidRPr="00CB7EEE">
        <w:t>(nový)</w:t>
      </w:r>
      <w:r w:rsidRPr="00CB7EE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3615" w:rsidRPr="00CB7EEE" w:rsidTr="00542F9C">
        <w:trPr>
          <w:jc w:val="center"/>
        </w:trPr>
        <w:tc>
          <w:tcPr>
            <w:tcW w:w="9752" w:type="dxa"/>
            <w:gridSpan w:val="2"/>
          </w:tcPr>
          <w:p w:rsidR="000C3615" w:rsidRPr="00CB7EEE" w:rsidRDefault="000C3615" w:rsidP="00542F9C">
            <w:pPr>
              <w:keepNext/>
            </w:pPr>
          </w:p>
        </w:tc>
      </w:tr>
      <w:tr w:rsidR="000C3615" w:rsidRPr="00CB7EEE" w:rsidTr="00542F9C">
        <w:trPr>
          <w:jc w:val="center"/>
        </w:trPr>
        <w:tc>
          <w:tcPr>
            <w:tcW w:w="4876" w:type="dxa"/>
            <w:hideMark/>
          </w:tcPr>
          <w:p w:rsidR="000C3615" w:rsidRPr="00CB7EEE" w:rsidRDefault="000C3615" w:rsidP="00542F9C">
            <w:pPr>
              <w:pStyle w:val="ColumnHeading"/>
              <w:keepNext/>
            </w:pPr>
            <w:r w:rsidRPr="00CB7EEE">
              <w:t>Znění navržené Komisí</w:t>
            </w:r>
          </w:p>
        </w:tc>
        <w:tc>
          <w:tcPr>
            <w:tcW w:w="4876" w:type="dxa"/>
            <w:hideMark/>
          </w:tcPr>
          <w:p w:rsidR="000C3615" w:rsidRPr="00CB7EEE" w:rsidRDefault="000C3615" w:rsidP="00542F9C">
            <w:pPr>
              <w:pStyle w:val="ColumnHeading"/>
              <w:keepNext/>
            </w:pPr>
            <w:r w:rsidRPr="00CB7EEE">
              <w:t>Pozměňovací návrh</w:t>
            </w:r>
          </w:p>
        </w:tc>
      </w:tr>
      <w:tr w:rsidR="000C3615" w:rsidRPr="00CB7EEE" w:rsidTr="00542F9C">
        <w:trPr>
          <w:jc w:val="center"/>
        </w:trPr>
        <w:tc>
          <w:tcPr>
            <w:tcW w:w="4876" w:type="dxa"/>
          </w:tcPr>
          <w:p w:rsidR="000C3615" w:rsidRPr="00CB7EEE" w:rsidRDefault="000C3615" w:rsidP="00542F9C">
            <w:pPr>
              <w:pStyle w:val="Normal6"/>
            </w:pPr>
          </w:p>
        </w:tc>
        <w:tc>
          <w:tcPr>
            <w:tcW w:w="4876" w:type="dxa"/>
            <w:hideMark/>
          </w:tcPr>
          <w:p w:rsidR="000C3615" w:rsidRPr="00CB7EEE" w:rsidRDefault="000C3615" w:rsidP="00542F9C">
            <w:pPr>
              <w:pStyle w:val="Normal6"/>
              <w:rPr>
                <w:szCs w:val="24"/>
              </w:rPr>
            </w:pPr>
            <w:r w:rsidRPr="00CB7EEE">
              <w:rPr>
                <w:b/>
                <w:i/>
              </w:rPr>
              <w:t>(15a)</w:t>
            </w:r>
            <w:r w:rsidRPr="00CB7EEE">
              <w:rPr>
                <w:b/>
                <w:i/>
              </w:rPr>
              <w:tab/>
              <w:t>Společné výzkumné středisko by mělo vést zvláštní iniciativu, jež by strukturovala shromažďování, rozvoj</w:t>
            </w:r>
            <w:r w:rsidR="00CB7EEE">
              <w:rPr>
                <w:b/>
                <w:i/>
              </w:rPr>
              <w:t xml:space="preserve"> a </w:t>
            </w:r>
            <w:r w:rsidRPr="00CB7EEE">
              <w:rPr>
                <w:b/>
                <w:i/>
              </w:rPr>
              <w:t>sdílení znalostí</w:t>
            </w:r>
            <w:r w:rsidR="00CB7EEE">
              <w:rPr>
                <w:b/>
                <w:i/>
              </w:rPr>
              <w:t xml:space="preserve"> v </w:t>
            </w:r>
            <w:r w:rsidRPr="00CB7EEE">
              <w:rPr>
                <w:b/>
                <w:i/>
              </w:rPr>
              <w:t>oblasti vyřazování</w:t>
            </w:r>
            <w:r w:rsidR="00CB7EEE">
              <w:rPr>
                <w:b/>
                <w:i/>
              </w:rPr>
              <w:t xml:space="preserve"> z </w:t>
            </w:r>
            <w:r w:rsidRPr="00CB7EEE">
              <w:rPr>
                <w:b/>
                <w:i/>
              </w:rPr>
              <w:t>provozu na úrovni Unie, aniž by se vylučovala mezinárodní spolupráce. Iniciativa by měla zohledňovat multidimenzionální výzvy zahrnující výzkum</w:t>
            </w:r>
            <w:r w:rsidR="00CB7EEE">
              <w:rPr>
                <w:b/>
                <w:i/>
              </w:rPr>
              <w:t xml:space="preserve"> a </w:t>
            </w:r>
            <w:r w:rsidRPr="00CB7EEE">
              <w:rPr>
                <w:b/>
                <w:i/>
              </w:rPr>
              <w:t>inovace, normalizaci, regulaci, odbornou přípravu</w:t>
            </w:r>
            <w:r w:rsidR="00CB7EEE">
              <w:rPr>
                <w:b/>
                <w:i/>
              </w:rPr>
              <w:t xml:space="preserve"> a </w:t>
            </w:r>
            <w:r w:rsidRPr="00CB7EEE">
              <w:rPr>
                <w:b/>
                <w:i/>
              </w:rPr>
              <w:t>vzdělávání</w:t>
            </w:r>
            <w:r w:rsidR="00CB7EEE">
              <w:rPr>
                <w:b/>
                <w:i/>
              </w:rPr>
              <w:t xml:space="preserve"> i </w:t>
            </w:r>
            <w:r w:rsidRPr="00CB7EEE">
              <w:rPr>
                <w:b/>
                <w:i/>
              </w:rPr>
              <w:t>průmysl.</w:t>
            </w:r>
          </w:p>
        </w:tc>
      </w:tr>
    </w:tbl>
    <w:p w:rsidR="000C3615" w:rsidRPr="00CB7EEE" w:rsidRDefault="000C3615" w:rsidP="000C3615">
      <w:pPr>
        <w:rPr>
          <w:szCs w:val="24"/>
        </w:rPr>
      </w:pPr>
      <w:r w:rsidRPr="00CB7EEE">
        <w:rPr>
          <w:rStyle w:val="HideTWBExt"/>
          <w:noProof w:val="0"/>
        </w:rPr>
        <w:t>&lt;/Amend&gt;</w:t>
      </w:r>
    </w:p>
    <w:p w:rsidR="000C3615" w:rsidRPr="00CB7EEE" w:rsidRDefault="000C3615" w:rsidP="000C3615">
      <w:pPr>
        <w:pStyle w:val="AMNumberTabs"/>
        <w:keepNext/>
      </w:pPr>
      <w:r w:rsidRPr="00CB7EEE">
        <w:rPr>
          <w:rStyle w:val="HideTWBExt"/>
          <w:b w:val="0"/>
          <w:noProof w:val="0"/>
        </w:rPr>
        <w:t>&lt;Amend&gt;</w:t>
      </w:r>
      <w:r w:rsidRPr="00CB7EEE">
        <w:t>Pozměňovací návrh</w:t>
      </w:r>
      <w:r w:rsidRPr="00CB7EEE">
        <w:tab/>
      </w:r>
      <w:r w:rsidRPr="00CB7EEE">
        <w:tab/>
      </w:r>
      <w:r w:rsidRPr="00CB7EEE">
        <w:rPr>
          <w:rStyle w:val="HideTWBExt"/>
          <w:b w:val="0"/>
          <w:noProof w:val="0"/>
        </w:rPr>
        <w:t>&lt;NumAm&gt;</w:t>
      </w:r>
      <w:r w:rsidRPr="00CB7EEE">
        <w:t>4</w:t>
      </w:r>
      <w:r w:rsidRPr="00CB7EEE">
        <w:rPr>
          <w:rStyle w:val="HideTWBExt"/>
          <w:b w:val="0"/>
          <w:noProof w:val="0"/>
        </w:rPr>
        <w:t>&lt;/NumAm&gt;</w:t>
      </w:r>
    </w:p>
    <w:p w:rsidR="000C3615" w:rsidRPr="00CB7EEE" w:rsidRDefault="000C3615" w:rsidP="000C3615"/>
    <w:p w:rsidR="000C3615" w:rsidRPr="00CB7EEE" w:rsidRDefault="000C3615" w:rsidP="000C3615">
      <w:pPr>
        <w:pStyle w:val="NormalBold"/>
        <w:keepNext/>
      </w:pPr>
      <w:r w:rsidRPr="00CB7EEE">
        <w:rPr>
          <w:rStyle w:val="HideTWBExt"/>
          <w:b w:val="0"/>
          <w:noProof w:val="0"/>
        </w:rPr>
        <w:t>&lt;DocAmend&gt;</w:t>
      </w:r>
      <w:r w:rsidRPr="00CB7EEE">
        <w:t>Návrh nařízení</w:t>
      </w:r>
      <w:r w:rsidRPr="00CB7EEE">
        <w:rPr>
          <w:rStyle w:val="HideTWBExt"/>
          <w:b w:val="0"/>
          <w:noProof w:val="0"/>
        </w:rPr>
        <w:t>&lt;/DocAmend&gt;</w:t>
      </w:r>
    </w:p>
    <w:p w:rsidR="000C3615" w:rsidRPr="00CB7EEE" w:rsidRDefault="000C3615" w:rsidP="000C3615">
      <w:pPr>
        <w:pStyle w:val="NormalBold"/>
      </w:pPr>
      <w:r w:rsidRPr="00CB7EEE">
        <w:rPr>
          <w:rStyle w:val="HideTWBExt"/>
          <w:b w:val="0"/>
          <w:noProof w:val="0"/>
        </w:rPr>
        <w:t>&lt;Article&gt;</w:t>
      </w:r>
      <w:r w:rsidRPr="00CB7EEE">
        <w:t>Bod odůvodnění 16</w:t>
      </w:r>
      <w:r w:rsidRPr="00CB7EEE">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3615" w:rsidRPr="00CB7EEE" w:rsidTr="00542F9C">
        <w:trPr>
          <w:jc w:val="center"/>
        </w:trPr>
        <w:tc>
          <w:tcPr>
            <w:tcW w:w="9752" w:type="dxa"/>
            <w:gridSpan w:val="2"/>
          </w:tcPr>
          <w:p w:rsidR="000C3615" w:rsidRPr="00CB7EEE" w:rsidRDefault="000C3615" w:rsidP="00542F9C">
            <w:pPr>
              <w:keepNext/>
            </w:pPr>
          </w:p>
        </w:tc>
      </w:tr>
      <w:tr w:rsidR="000C3615" w:rsidRPr="00CB7EEE" w:rsidTr="00542F9C">
        <w:trPr>
          <w:jc w:val="center"/>
        </w:trPr>
        <w:tc>
          <w:tcPr>
            <w:tcW w:w="4876" w:type="dxa"/>
          </w:tcPr>
          <w:p w:rsidR="000C3615" w:rsidRPr="00CB7EEE" w:rsidRDefault="000C3615" w:rsidP="00542F9C">
            <w:pPr>
              <w:pStyle w:val="ColumnHeading"/>
              <w:keepNext/>
            </w:pPr>
            <w:r w:rsidRPr="00CB7EEE">
              <w:t>Znění navržené Komisí</w:t>
            </w:r>
          </w:p>
        </w:tc>
        <w:tc>
          <w:tcPr>
            <w:tcW w:w="4876" w:type="dxa"/>
          </w:tcPr>
          <w:p w:rsidR="000C3615" w:rsidRPr="00CB7EEE" w:rsidRDefault="000C3615" w:rsidP="00542F9C">
            <w:pPr>
              <w:pStyle w:val="ColumnHeading"/>
              <w:keepNext/>
            </w:pPr>
            <w:r w:rsidRPr="00CB7EEE">
              <w:t>Pozměňovací návrh</w:t>
            </w:r>
          </w:p>
        </w:tc>
      </w:tr>
      <w:tr w:rsidR="000C3615" w:rsidRPr="00CB7EEE" w:rsidTr="00542F9C">
        <w:trPr>
          <w:jc w:val="center"/>
        </w:trPr>
        <w:tc>
          <w:tcPr>
            <w:tcW w:w="4876" w:type="dxa"/>
          </w:tcPr>
          <w:p w:rsidR="000C3615" w:rsidRPr="00CB7EEE" w:rsidRDefault="000C3615" w:rsidP="00542F9C">
            <w:pPr>
              <w:pStyle w:val="Normal6"/>
            </w:pPr>
            <w:r w:rsidRPr="00CB7EEE">
              <w:t>(16)</w:t>
            </w:r>
            <w:r w:rsidRPr="00CB7EEE">
              <w:tab/>
              <w:t>Vyřazování jaderných zařízení</w:t>
            </w:r>
            <w:r w:rsidR="00CB7EEE">
              <w:t xml:space="preserve"> z </w:t>
            </w:r>
            <w:r w:rsidRPr="00CB7EEE">
              <w:t>provozu, na něž se vztahuje toto nařízení, je třeba provádět</w:t>
            </w:r>
            <w:r w:rsidR="00CB7EEE">
              <w:t xml:space="preserve"> s </w:t>
            </w:r>
            <w:r w:rsidRPr="00CB7EEE">
              <w:t>využitím nejlepších dostupných technických odborných znalostí</w:t>
            </w:r>
            <w:r w:rsidR="00CB7EEE">
              <w:t xml:space="preserve"> a </w:t>
            </w:r>
            <w:r w:rsidRPr="00CB7EEE">
              <w:t>současně náležitě zohlednit charakter</w:t>
            </w:r>
            <w:r w:rsidR="00CB7EEE">
              <w:t xml:space="preserve"> a </w:t>
            </w:r>
            <w:r w:rsidRPr="00CB7EEE">
              <w:t>technologické specifikace zařízení, jež mají být vyřazena</w:t>
            </w:r>
            <w:r w:rsidR="00CB7EEE">
              <w:t xml:space="preserve"> z </w:t>
            </w:r>
            <w:r w:rsidRPr="00CB7EEE">
              <w:t>provozu, aby byla zajištěna bezpečnost</w:t>
            </w:r>
            <w:r w:rsidR="00CB7EEE">
              <w:t xml:space="preserve"> a </w:t>
            </w:r>
            <w:r w:rsidRPr="00CB7EEE">
              <w:t>nejvyšší možná účinnost, čímž se zohlední mezinárodní osvědčené postupy.</w:t>
            </w:r>
          </w:p>
        </w:tc>
        <w:tc>
          <w:tcPr>
            <w:tcW w:w="4876" w:type="dxa"/>
          </w:tcPr>
          <w:p w:rsidR="000C3615" w:rsidRPr="00CB7EEE" w:rsidRDefault="000C3615" w:rsidP="00542F9C">
            <w:pPr>
              <w:pStyle w:val="Normal6"/>
              <w:rPr>
                <w:szCs w:val="24"/>
              </w:rPr>
            </w:pPr>
            <w:r w:rsidRPr="00CB7EEE">
              <w:t>(16)</w:t>
            </w:r>
            <w:r w:rsidRPr="00CB7EEE">
              <w:tab/>
              <w:t>Vyřazování jaderných zařízení</w:t>
            </w:r>
            <w:r w:rsidR="00CB7EEE">
              <w:t xml:space="preserve"> z </w:t>
            </w:r>
            <w:r w:rsidRPr="00CB7EEE">
              <w:t>provozu, na něž se vztahuje toto nařízení, je třeba provádět</w:t>
            </w:r>
            <w:r w:rsidR="00CB7EEE">
              <w:t xml:space="preserve"> s </w:t>
            </w:r>
            <w:r w:rsidRPr="00CB7EEE">
              <w:t>využitím nejlepších dostupných technických odborných znalostí</w:t>
            </w:r>
            <w:r w:rsidRPr="00CB7EEE">
              <w:rPr>
                <w:b/>
                <w:i/>
              </w:rPr>
              <w:t xml:space="preserve">, včetně odborných znalostí třetích zemí, </w:t>
            </w:r>
            <w:r w:rsidR="00CB7EEE">
              <w:t xml:space="preserve"> a </w:t>
            </w:r>
            <w:r w:rsidRPr="00CB7EEE">
              <w:t>současně náležitě zohlednit charakter</w:t>
            </w:r>
            <w:r w:rsidR="00CB7EEE">
              <w:t xml:space="preserve"> a </w:t>
            </w:r>
            <w:r w:rsidRPr="00CB7EEE">
              <w:t>technologické specifikace zařízení, jež mají být vyřazena</w:t>
            </w:r>
            <w:r w:rsidR="00CB7EEE">
              <w:t xml:space="preserve"> z </w:t>
            </w:r>
            <w:r w:rsidRPr="00CB7EEE">
              <w:t>provozu, aby byla zajištěna bezpečnost</w:t>
            </w:r>
            <w:r w:rsidR="00CB7EEE">
              <w:t xml:space="preserve"> a </w:t>
            </w:r>
            <w:r w:rsidRPr="00CB7EEE">
              <w:t>nejvyšší možná účinnost, čímž se zohlední mezinárodní osvědčené postupy.</w:t>
            </w:r>
          </w:p>
        </w:tc>
      </w:tr>
    </w:tbl>
    <w:p w:rsidR="000C3615" w:rsidRPr="00CB7EEE" w:rsidRDefault="000C3615" w:rsidP="000C3615">
      <w:r w:rsidRPr="00CB7EEE">
        <w:rPr>
          <w:rStyle w:val="HideTWBExt"/>
          <w:noProof w:val="0"/>
        </w:rPr>
        <w:t>&lt;/Amend&gt;</w:t>
      </w:r>
    </w:p>
    <w:p w:rsidR="000C3615" w:rsidRPr="00CB7EEE" w:rsidRDefault="000C3615" w:rsidP="000C3615">
      <w:pPr>
        <w:pStyle w:val="AMNumberTabs"/>
        <w:keepNext/>
      </w:pPr>
      <w:r w:rsidRPr="00CB7EEE">
        <w:rPr>
          <w:rStyle w:val="HideTWBExt"/>
          <w:b w:val="0"/>
          <w:noProof w:val="0"/>
        </w:rPr>
        <w:t>&lt;Amend&gt;</w:t>
      </w:r>
      <w:r w:rsidRPr="00CB7EEE">
        <w:t>Pozměňovací návrh</w:t>
      </w:r>
      <w:r w:rsidRPr="00CB7EEE">
        <w:tab/>
      </w:r>
      <w:r w:rsidRPr="00CB7EEE">
        <w:tab/>
      </w:r>
      <w:r w:rsidRPr="00CB7EEE">
        <w:rPr>
          <w:rStyle w:val="HideTWBExt"/>
          <w:b w:val="0"/>
          <w:noProof w:val="0"/>
        </w:rPr>
        <w:t>&lt;NumAm&gt;</w:t>
      </w:r>
      <w:r w:rsidRPr="00CB7EEE">
        <w:t>5</w:t>
      </w:r>
      <w:r w:rsidRPr="00CB7EEE">
        <w:rPr>
          <w:rStyle w:val="HideTWBExt"/>
          <w:b w:val="0"/>
          <w:noProof w:val="0"/>
        </w:rPr>
        <w:t>&lt;/NumAm&gt;</w:t>
      </w:r>
    </w:p>
    <w:p w:rsidR="000C3615" w:rsidRPr="00CB7EEE" w:rsidRDefault="000C3615" w:rsidP="000C3615"/>
    <w:p w:rsidR="000C3615" w:rsidRPr="00CB7EEE" w:rsidRDefault="000C3615" w:rsidP="000C3615">
      <w:pPr>
        <w:pStyle w:val="NormalBold"/>
        <w:keepNext/>
      </w:pPr>
      <w:r w:rsidRPr="00CB7EEE">
        <w:rPr>
          <w:rStyle w:val="HideTWBExt"/>
          <w:b w:val="0"/>
          <w:noProof w:val="0"/>
        </w:rPr>
        <w:t>&lt;DocAmend&gt;</w:t>
      </w:r>
      <w:r w:rsidRPr="00CB7EEE">
        <w:t>Návrh nařízení</w:t>
      </w:r>
      <w:r w:rsidRPr="00CB7EEE">
        <w:rPr>
          <w:rStyle w:val="HideTWBExt"/>
          <w:b w:val="0"/>
          <w:noProof w:val="0"/>
        </w:rPr>
        <w:t>&lt;/DocAmend&gt;</w:t>
      </w:r>
    </w:p>
    <w:p w:rsidR="000C3615" w:rsidRPr="00CB7EEE" w:rsidRDefault="000C3615" w:rsidP="000C3615">
      <w:pPr>
        <w:pStyle w:val="NormalBold"/>
      </w:pPr>
      <w:r w:rsidRPr="00CB7EEE">
        <w:rPr>
          <w:rStyle w:val="HideTWBExt"/>
          <w:b w:val="0"/>
          <w:noProof w:val="0"/>
        </w:rPr>
        <w:t>&lt;Article&gt;</w:t>
      </w:r>
      <w:r w:rsidRPr="00CB7EEE">
        <w:t>Bod odůvodnění 20</w:t>
      </w:r>
      <w:r w:rsidRPr="00CB7EEE">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3615" w:rsidRPr="00CB7EEE" w:rsidTr="00542F9C">
        <w:trPr>
          <w:jc w:val="center"/>
        </w:trPr>
        <w:tc>
          <w:tcPr>
            <w:tcW w:w="9752" w:type="dxa"/>
            <w:gridSpan w:val="2"/>
          </w:tcPr>
          <w:p w:rsidR="000C3615" w:rsidRPr="00CB7EEE" w:rsidRDefault="000C3615" w:rsidP="00542F9C">
            <w:pPr>
              <w:keepNext/>
            </w:pPr>
          </w:p>
        </w:tc>
      </w:tr>
      <w:tr w:rsidR="000C3615" w:rsidRPr="00CB7EEE" w:rsidTr="00542F9C">
        <w:trPr>
          <w:jc w:val="center"/>
        </w:trPr>
        <w:tc>
          <w:tcPr>
            <w:tcW w:w="4876" w:type="dxa"/>
          </w:tcPr>
          <w:p w:rsidR="000C3615" w:rsidRPr="00CB7EEE" w:rsidRDefault="000C3615" w:rsidP="00542F9C">
            <w:pPr>
              <w:pStyle w:val="ColumnHeading"/>
              <w:keepNext/>
            </w:pPr>
            <w:r w:rsidRPr="00CB7EEE">
              <w:t>Znění navržené Komisí</w:t>
            </w:r>
          </w:p>
        </w:tc>
        <w:tc>
          <w:tcPr>
            <w:tcW w:w="4876" w:type="dxa"/>
          </w:tcPr>
          <w:p w:rsidR="000C3615" w:rsidRPr="00CB7EEE" w:rsidRDefault="000C3615" w:rsidP="00542F9C">
            <w:pPr>
              <w:pStyle w:val="ColumnHeading"/>
              <w:keepNext/>
            </w:pPr>
            <w:r w:rsidRPr="00CB7EEE">
              <w:t>Pozměňovací návrh</w:t>
            </w:r>
          </w:p>
        </w:tc>
      </w:tr>
      <w:tr w:rsidR="000C3615" w:rsidRPr="00CB7EEE" w:rsidTr="00542F9C">
        <w:trPr>
          <w:jc w:val="center"/>
        </w:trPr>
        <w:tc>
          <w:tcPr>
            <w:tcW w:w="4876" w:type="dxa"/>
          </w:tcPr>
          <w:p w:rsidR="000C3615" w:rsidRPr="00CB7EEE" w:rsidRDefault="000C3615" w:rsidP="00542F9C">
            <w:pPr>
              <w:pStyle w:val="Normal6"/>
            </w:pPr>
            <w:r w:rsidRPr="00CB7EEE">
              <w:t>(20)</w:t>
            </w:r>
            <w:r w:rsidRPr="00CB7EEE">
              <w:tab/>
              <w:t>Opatření</w:t>
            </w:r>
            <w:r w:rsidR="00CB7EEE">
              <w:t xml:space="preserve"> v </w:t>
            </w:r>
            <w:r w:rsidRPr="00CB7EEE">
              <w:t>rámci programů Kozloduj</w:t>
            </w:r>
            <w:r w:rsidR="00CB7EEE">
              <w:t xml:space="preserve"> a </w:t>
            </w:r>
            <w:r w:rsidRPr="00CB7EEE">
              <w:t>Bohunice by měla být realizována</w:t>
            </w:r>
            <w:r w:rsidR="00CB7EEE">
              <w:t xml:space="preserve"> v </w:t>
            </w:r>
            <w:r w:rsidRPr="00CB7EEE">
              <w:t>rámci společného finančního úsilí Unie, Bulharska</w:t>
            </w:r>
            <w:r w:rsidR="00CB7EEE">
              <w:t xml:space="preserve"> a </w:t>
            </w:r>
            <w:r w:rsidRPr="00CB7EEE">
              <w:t>Slovenska.</w:t>
            </w:r>
            <w:r w:rsidRPr="00CB7EEE">
              <w:rPr>
                <w:b/>
                <w:i/>
              </w:rPr>
              <w:t xml:space="preserve"> Maximální</w:t>
            </w:r>
            <w:r w:rsidRPr="00CB7EEE">
              <w:t xml:space="preserve"> limit pro spolufinancování ze strany Unie by měl být stanoven podle praxe spolufinancování zavedené</w:t>
            </w:r>
            <w:r w:rsidR="00CB7EEE">
              <w:t xml:space="preserve"> v </w:t>
            </w:r>
            <w:r w:rsidRPr="00CB7EEE">
              <w:t>rámci předchozích programů.</w:t>
            </w:r>
          </w:p>
        </w:tc>
        <w:tc>
          <w:tcPr>
            <w:tcW w:w="4876" w:type="dxa"/>
          </w:tcPr>
          <w:p w:rsidR="000C3615" w:rsidRPr="00CB7EEE" w:rsidRDefault="000C3615" w:rsidP="00542F9C">
            <w:pPr>
              <w:pStyle w:val="Normal6"/>
              <w:rPr>
                <w:szCs w:val="24"/>
              </w:rPr>
            </w:pPr>
            <w:r w:rsidRPr="00CB7EEE">
              <w:t>(20)</w:t>
            </w:r>
            <w:r w:rsidRPr="00CB7EEE">
              <w:tab/>
              <w:t>Opatření</w:t>
            </w:r>
            <w:r w:rsidR="00CB7EEE">
              <w:t xml:space="preserve"> v </w:t>
            </w:r>
            <w:r w:rsidRPr="00CB7EEE">
              <w:t>rámci programů Kozloduj</w:t>
            </w:r>
            <w:r w:rsidR="00CB7EEE">
              <w:t xml:space="preserve"> a </w:t>
            </w:r>
            <w:r w:rsidRPr="00CB7EEE">
              <w:t>Bohunice by měla být realizována</w:t>
            </w:r>
            <w:r w:rsidR="00CB7EEE">
              <w:t xml:space="preserve"> v </w:t>
            </w:r>
            <w:r w:rsidRPr="00CB7EEE">
              <w:t>rámci společného finančního úsilí Unie, Bulharska</w:t>
            </w:r>
            <w:r w:rsidR="00CB7EEE">
              <w:t xml:space="preserve"> a </w:t>
            </w:r>
            <w:r w:rsidRPr="00CB7EEE">
              <w:t>Slovenska.</w:t>
            </w:r>
            <w:r w:rsidRPr="00CB7EEE">
              <w:rPr>
                <w:b/>
                <w:i/>
              </w:rPr>
              <w:t xml:space="preserve"> Minimální</w:t>
            </w:r>
            <w:r w:rsidRPr="00CB7EEE">
              <w:t xml:space="preserve"> limit pro spolufinancování ze strany Unie by měl být stanoven podle praxe spolufinancování zavedené</w:t>
            </w:r>
            <w:r w:rsidR="00CB7EEE">
              <w:t xml:space="preserve"> v </w:t>
            </w:r>
            <w:r w:rsidRPr="00CB7EEE">
              <w:t>rámci předchozích programů.</w:t>
            </w:r>
          </w:p>
        </w:tc>
      </w:tr>
    </w:tbl>
    <w:p w:rsidR="000C3615" w:rsidRPr="00CB7EEE" w:rsidRDefault="000C3615" w:rsidP="000C3615">
      <w:r w:rsidRPr="00CB7EEE">
        <w:rPr>
          <w:rStyle w:val="HideTWBExt"/>
          <w:noProof w:val="0"/>
        </w:rPr>
        <w:t>&lt;/Amend&gt;</w:t>
      </w:r>
    </w:p>
    <w:p w:rsidR="000C3615" w:rsidRPr="00CB7EEE" w:rsidRDefault="000C3615" w:rsidP="000C3615">
      <w:pPr>
        <w:pStyle w:val="AMNumberTabs"/>
        <w:keepNext/>
      </w:pPr>
      <w:r w:rsidRPr="00CB7EEE">
        <w:rPr>
          <w:rStyle w:val="HideTWBExt"/>
          <w:b w:val="0"/>
          <w:noProof w:val="0"/>
        </w:rPr>
        <w:t>&lt;Amend&gt;</w:t>
      </w:r>
      <w:r w:rsidRPr="00CB7EEE">
        <w:t>Pozměňovací návrh</w:t>
      </w:r>
      <w:r w:rsidRPr="00CB7EEE">
        <w:tab/>
      </w:r>
      <w:r w:rsidRPr="00CB7EEE">
        <w:tab/>
      </w:r>
      <w:r w:rsidRPr="00CB7EEE">
        <w:rPr>
          <w:rStyle w:val="HideTWBExt"/>
          <w:b w:val="0"/>
          <w:noProof w:val="0"/>
        </w:rPr>
        <w:t>&lt;NumAm&gt;</w:t>
      </w:r>
      <w:r w:rsidRPr="00CB7EEE">
        <w:t>6</w:t>
      </w:r>
      <w:r w:rsidRPr="00CB7EEE">
        <w:rPr>
          <w:rStyle w:val="HideTWBExt"/>
          <w:b w:val="0"/>
          <w:noProof w:val="0"/>
        </w:rPr>
        <w:t>&lt;/NumAm&gt;</w:t>
      </w:r>
    </w:p>
    <w:p w:rsidR="000C3615" w:rsidRPr="00CB7EEE" w:rsidRDefault="000C3615" w:rsidP="000C3615">
      <w:pPr>
        <w:pStyle w:val="NormalBold12b"/>
      </w:pPr>
      <w:r w:rsidRPr="00CB7EEE">
        <w:rPr>
          <w:rStyle w:val="HideTWBExt"/>
          <w:noProof w:val="0"/>
        </w:rPr>
        <w:t>&lt;DocAmend&gt;</w:t>
      </w:r>
      <w:r w:rsidRPr="00CB7EEE">
        <w:t>Návrh nařízení</w:t>
      </w:r>
      <w:r w:rsidRPr="00CB7EEE">
        <w:rPr>
          <w:rStyle w:val="HideTWBExt"/>
          <w:noProof w:val="0"/>
        </w:rPr>
        <w:t>&lt;/DocAmend&gt;</w:t>
      </w:r>
    </w:p>
    <w:p w:rsidR="000C3615" w:rsidRPr="00CB7EEE" w:rsidRDefault="000C3615" w:rsidP="000C3615">
      <w:pPr>
        <w:pStyle w:val="NormalBold"/>
      </w:pPr>
      <w:r w:rsidRPr="00CB7EEE">
        <w:rPr>
          <w:rStyle w:val="HideTWBExt"/>
          <w:b w:val="0"/>
          <w:noProof w:val="0"/>
        </w:rPr>
        <w:t>&lt;Article&gt;</w:t>
      </w:r>
      <w:r w:rsidRPr="00CB7EEE">
        <w:t>Čl. 1 – odst. 1</w:t>
      </w:r>
      <w:r w:rsidRPr="00CB7EE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3615" w:rsidRPr="00CB7EEE" w:rsidTr="00542F9C">
        <w:trPr>
          <w:jc w:val="center"/>
        </w:trPr>
        <w:tc>
          <w:tcPr>
            <w:tcW w:w="9752" w:type="dxa"/>
            <w:gridSpan w:val="2"/>
          </w:tcPr>
          <w:p w:rsidR="000C3615" w:rsidRPr="00CB7EEE" w:rsidRDefault="000C3615" w:rsidP="00542F9C">
            <w:pPr>
              <w:keepNext/>
            </w:pPr>
          </w:p>
        </w:tc>
      </w:tr>
      <w:tr w:rsidR="000C3615" w:rsidRPr="00CB7EEE" w:rsidTr="00542F9C">
        <w:trPr>
          <w:jc w:val="center"/>
        </w:trPr>
        <w:tc>
          <w:tcPr>
            <w:tcW w:w="4876" w:type="dxa"/>
            <w:hideMark/>
          </w:tcPr>
          <w:p w:rsidR="000C3615" w:rsidRPr="00CB7EEE" w:rsidRDefault="000C3615" w:rsidP="00542F9C">
            <w:pPr>
              <w:pStyle w:val="ColumnHeading"/>
              <w:keepNext/>
            </w:pPr>
            <w:r w:rsidRPr="00CB7EEE">
              <w:t>Znění navržené Komisí</w:t>
            </w:r>
          </w:p>
        </w:tc>
        <w:tc>
          <w:tcPr>
            <w:tcW w:w="4876" w:type="dxa"/>
            <w:hideMark/>
          </w:tcPr>
          <w:p w:rsidR="000C3615" w:rsidRPr="00CB7EEE" w:rsidRDefault="000C3615" w:rsidP="00542F9C">
            <w:pPr>
              <w:pStyle w:val="ColumnHeading"/>
              <w:keepNext/>
            </w:pPr>
            <w:r w:rsidRPr="00CB7EEE">
              <w:t>Pozměňovací návrh</w:t>
            </w:r>
          </w:p>
        </w:tc>
      </w:tr>
      <w:tr w:rsidR="000C3615" w:rsidRPr="00CB7EEE" w:rsidTr="00542F9C">
        <w:trPr>
          <w:jc w:val="center"/>
        </w:trPr>
        <w:tc>
          <w:tcPr>
            <w:tcW w:w="4876" w:type="dxa"/>
            <w:hideMark/>
          </w:tcPr>
          <w:p w:rsidR="000C3615" w:rsidRPr="00CB7EEE" w:rsidRDefault="000C3615" w:rsidP="00542F9C">
            <w:pPr>
              <w:pStyle w:val="Normal6"/>
            </w:pPr>
            <w:r w:rsidRPr="00CB7EEE">
              <w:t>Toto nařízení zavádí specifický program pro vyřazování jaderných zařízení</w:t>
            </w:r>
            <w:r w:rsidR="00CB7EEE">
              <w:t xml:space="preserve"> z </w:t>
            </w:r>
            <w:r w:rsidRPr="00CB7EEE">
              <w:t>provozu</w:t>
            </w:r>
            <w:r w:rsidR="00CB7EEE">
              <w:t xml:space="preserve"> a </w:t>
            </w:r>
            <w:r w:rsidRPr="00CB7EEE">
              <w:t>nakládání</w:t>
            </w:r>
            <w:r w:rsidR="00CB7EEE">
              <w:t xml:space="preserve"> s </w:t>
            </w:r>
            <w:r w:rsidRPr="00CB7EEE">
              <w:t>radioaktivním odpadem“ (dále jen „program“), který se zaměřuje na potřeby zjištěné na stávajícím základě. Na období víceletého finančního rámce 2021–2027 program podporuje Bulharsko</w:t>
            </w:r>
            <w:r w:rsidR="00CB7EEE">
              <w:t xml:space="preserve"> a </w:t>
            </w:r>
            <w:r w:rsidRPr="00CB7EEE">
              <w:t>Slovensko za účelem bezpečného vyřazování jejich jaderných reaktorů</w:t>
            </w:r>
            <w:r w:rsidRPr="00CB7EEE">
              <w:rPr>
                <w:b/>
                <w:i/>
              </w:rPr>
              <w:t xml:space="preserve"> první generace</w:t>
            </w:r>
            <w:r w:rsidR="00CB7EEE">
              <w:rPr>
                <w:b/>
                <w:i/>
              </w:rPr>
              <w:t xml:space="preserve"> z </w:t>
            </w:r>
            <w:r w:rsidRPr="00CB7EEE">
              <w:rPr>
                <w:b/>
                <w:i/>
              </w:rPr>
              <w:t>provozu</w:t>
            </w:r>
            <w:r w:rsidR="00CB7EEE">
              <w:t xml:space="preserve"> a </w:t>
            </w:r>
            <w:r w:rsidRPr="00CB7EEE">
              <w:t>provádění procesu, jakož</w:t>
            </w:r>
            <w:r w:rsidR="00CB7EEE">
              <w:t xml:space="preserve"> i </w:t>
            </w:r>
            <w:r w:rsidRPr="00CB7EEE">
              <w:t>vyřazování vlastních jaderných zařízení Komise</w:t>
            </w:r>
            <w:r w:rsidR="00CB7EEE">
              <w:t xml:space="preserve"> z </w:t>
            </w:r>
            <w:r w:rsidRPr="00CB7EEE">
              <w:t>provozu</w:t>
            </w:r>
            <w:r w:rsidR="00CB7EEE">
              <w:t xml:space="preserve"> v </w:t>
            </w:r>
            <w:r w:rsidRPr="00CB7EEE">
              <w:t>areálech Společného výzkumného střediska (JRC)</w:t>
            </w:r>
            <w:r w:rsidR="00CB7EEE">
              <w:t xml:space="preserve"> a </w:t>
            </w:r>
            <w:r w:rsidRPr="00CB7EEE">
              <w:t>nakládání</w:t>
            </w:r>
            <w:r w:rsidR="00CB7EEE">
              <w:t xml:space="preserve"> s </w:t>
            </w:r>
            <w:r w:rsidRPr="00CB7EEE">
              <w:t>radioaktivním odpadem</w:t>
            </w:r>
            <w:r w:rsidR="00CB7EEE">
              <w:t xml:space="preserve"> v </w:t>
            </w:r>
            <w:r w:rsidRPr="00CB7EEE">
              <w:t>uvedených zařízeních.</w:t>
            </w:r>
          </w:p>
        </w:tc>
        <w:tc>
          <w:tcPr>
            <w:tcW w:w="4876" w:type="dxa"/>
            <w:hideMark/>
          </w:tcPr>
          <w:p w:rsidR="000C3615" w:rsidRPr="00CB7EEE" w:rsidRDefault="000C3615" w:rsidP="00542F9C">
            <w:pPr>
              <w:pStyle w:val="Normal6"/>
              <w:rPr>
                <w:szCs w:val="24"/>
              </w:rPr>
            </w:pPr>
            <w:r w:rsidRPr="00CB7EEE">
              <w:t>Toto nařízení zavádí specifický program pro vyřazování jaderných zařízení</w:t>
            </w:r>
            <w:r w:rsidR="00CB7EEE">
              <w:t xml:space="preserve"> z </w:t>
            </w:r>
            <w:r w:rsidRPr="00CB7EEE">
              <w:t>provozu</w:t>
            </w:r>
            <w:r w:rsidR="00CB7EEE">
              <w:t xml:space="preserve"> a </w:t>
            </w:r>
            <w:r w:rsidRPr="00CB7EEE">
              <w:t>nakládání</w:t>
            </w:r>
            <w:r w:rsidR="00CB7EEE">
              <w:t xml:space="preserve"> s </w:t>
            </w:r>
            <w:r w:rsidRPr="00CB7EEE">
              <w:t>radioaktivním odpadem“ (dále jen „program“), který se zaměřuje na potřeby zjištěné na stávajícím základě. Na období víceletého finančního rámce 2021–2027 program podporuje Bulharsko</w:t>
            </w:r>
            <w:r w:rsidR="00CB7EEE">
              <w:t xml:space="preserve"> a </w:t>
            </w:r>
            <w:r w:rsidRPr="00CB7EEE">
              <w:t>Slovensko za účelem bezpečného vyřazování jejich jaderných reaktorů</w:t>
            </w:r>
            <w:r w:rsidRPr="00CB7EEE">
              <w:rPr>
                <w:b/>
                <w:i/>
              </w:rPr>
              <w:t>, jež byly předčasně odstaveny,</w:t>
            </w:r>
            <w:r w:rsidR="00CB7EEE">
              <w:t xml:space="preserve"> a </w:t>
            </w:r>
            <w:r w:rsidRPr="00CB7EEE">
              <w:t>provádění procesu, jakož</w:t>
            </w:r>
            <w:r w:rsidR="00CB7EEE">
              <w:t xml:space="preserve"> i </w:t>
            </w:r>
            <w:r w:rsidRPr="00CB7EEE">
              <w:t>vyřazování vlastních jaderných zařízení Komise</w:t>
            </w:r>
            <w:r w:rsidR="00CB7EEE">
              <w:t xml:space="preserve"> z </w:t>
            </w:r>
            <w:r w:rsidRPr="00CB7EEE">
              <w:t>provozu</w:t>
            </w:r>
            <w:r w:rsidR="00CB7EEE">
              <w:t xml:space="preserve"> v </w:t>
            </w:r>
            <w:r w:rsidRPr="00CB7EEE">
              <w:t>areálech Společného výzkumného střediska (JRC)</w:t>
            </w:r>
            <w:r w:rsidR="00CB7EEE">
              <w:t xml:space="preserve"> a </w:t>
            </w:r>
            <w:r w:rsidRPr="00CB7EEE">
              <w:t>nakládání</w:t>
            </w:r>
            <w:r w:rsidR="00CB7EEE">
              <w:t xml:space="preserve"> s </w:t>
            </w:r>
            <w:r w:rsidRPr="00CB7EEE">
              <w:t>radioaktivním odpadem</w:t>
            </w:r>
            <w:r w:rsidR="00CB7EEE">
              <w:t xml:space="preserve"> v </w:t>
            </w:r>
            <w:r w:rsidRPr="00CB7EEE">
              <w:t>uvedených zařízeních</w:t>
            </w:r>
            <w:r w:rsidRPr="00CB7EEE">
              <w:rPr>
                <w:b/>
                <w:i/>
              </w:rPr>
              <w:t>, při zajištění ochrany pracovníků – zejména před dopady na zdraví – široké veřejnosti</w:t>
            </w:r>
            <w:r w:rsidR="00CB7EEE">
              <w:rPr>
                <w:b/>
                <w:i/>
              </w:rPr>
              <w:t xml:space="preserve"> a </w:t>
            </w:r>
            <w:r w:rsidRPr="00CB7EEE">
              <w:rPr>
                <w:b/>
                <w:i/>
              </w:rPr>
              <w:t>životního prostředí</w:t>
            </w:r>
            <w:r w:rsidRPr="00CB7EEE">
              <w:t>.</w:t>
            </w:r>
          </w:p>
        </w:tc>
      </w:tr>
    </w:tbl>
    <w:p w:rsidR="000C3615" w:rsidRPr="00CB7EEE" w:rsidRDefault="000C3615" w:rsidP="000C3615">
      <w:pPr>
        <w:pStyle w:val="JustificationTitle"/>
      </w:pPr>
      <w:r w:rsidRPr="00CB7EEE">
        <w:rPr>
          <w:rStyle w:val="HideTWBExt"/>
          <w:i w:val="0"/>
          <w:noProof w:val="0"/>
        </w:rPr>
        <w:t>&lt;TitreJust&gt;</w:t>
      </w:r>
      <w:r w:rsidRPr="00CB7EEE">
        <w:t>Odůvodnění</w:t>
      </w:r>
      <w:r w:rsidRPr="00CB7EEE">
        <w:rPr>
          <w:rStyle w:val="HideTWBExt"/>
          <w:i w:val="0"/>
          <w:noProof w:val="0"/>
        </w:rPr>
        <w:t>&lt;/TitreJust&gt;</w:t>
      </w:r>
    </w:p>
    <w:p w:rsidR="000C3615" w:rsidRPr="00CB7EEE" w:rsidRDefault="000C3615" w:rsidP="000C3615">
      <w:pPr>
        <w:pStyle w:val="Normal12Italic"/>
      </w:pPr>
      <w:r w:rsidRPr="00CB7EEE">
        <w:t>Brzké odstavení</w:t>
      </w:r>
      <w:r w:rsidR="00CB7EEE">
        <w:t xml:space="preserve"> a </w:t>
      </w:r>
      <w:r w:rsidRPr="00CB7EEE">
        <w:t>následné vyřazování reaktorů</w:t>
      </w:r>
      <w:r w:rsidR="00CB7EEE">
        <w:t xml:space="preserve"> z </w:t>
      </w:r>
      <w:r w:rsidRPr="00CB7EEE">
        <w:t>provozu bylo politickým závazkem Bulharska jako podmínka jeho přistoupení</w:t>
      </w:r>
      <w:r w:rsidR="00CB7EEE">
        <w:t xml:space="preserve"> k </w:t>
      </w:r>
      <w:r w:rsidRPr="00CB7EEE">
        <w:t>EU,</w:t>
      </w:r>
      <w:r w:rsidR="00CB7EEE">
        <w:t xml:space="preserve"> i </w:t>
      </w:r>
      <w:r w:rsidRPr="00CB7EEE">
        <w:t>když byly již mezi roky 1991</w:t>
      </w:r>
      <w:r w:rsidR="00CB7EEE">
        <w:t xml:space="preserve"> a </w:t>
      </w:r>
      <w:r w:rsidRPr="00CB7EEE">
        <w:t>2002 realizovány rozsáhlé</w:t>
      </w:r>
      <w:r w:rsidR="00CB7EEE">
        <w:t xml:space="preserve"> a </w:t>
      </w:r>
      <w:r w:rsidRPr="00CB7EEE">
        <w:t>nákladné programy modernizace, zejména bloků 3</w:t>
      </w:r>
      <w:r w:rsidR="00CB7EEE">
        <w:t xml:space="preserve"> a </w:t>
      </w:r>
      <w:r w:rsidRPr="00CB7EEE">
        <w:t>4,</w:t>
      </w:r>
      <w:r w:rsidR="00CB7EEE">
        <w:t xml:space="preserve"> s </w:t>
      </w:r>
      <w:r w:rsidRPr="00CB7EEE">
        <w:t>cílem zdokonalit projekt reaktorů</w:t>
      </w:r>
      <w:r w:rsidR="00CB7EEE">
        <w:t xml:space="preserve"> v </w:t>
      </w:r>
      <w:r w:rsidRPr="00CB7EEE">
        <w:t>souladu se zvýšenými úrovněmi bezpečnosti</w:t>
      </w:r>
      <w:r w:rsidR="00CB7EEE">
        <w:t xml:space="preserve"> a </w:t>
      </w:r>
      <w:r w:rsidRPr="00CB7EEE">
        <w:t>technologickým vývojem.</w:t>
      </w:r>
    </w:p>
    <w:p w:rsidR="000C3615" w:rsidRPr="00CB7EEE" w:rsidRDefault="000C3615" w:rsidP="000C3615">
      <w:r w:rsidRPr="00CB7EEE">
        <w:rPr>
          <w:rStyle w:val="HideTWBExt"/>
          <w:noProof w:val="0"/>
        </w:rPr>
        <w:t>&lt;/Amend&gt;</w:t>
      </w:r>
    </w:p>
    <w:p w:rsidR="000C3615" w:rsidRPr="00CB7EEE" w:rsidRDefault="000C3615" w:rsidP="000C3615">
      <w:pPr>
        <w:pStyle w:val="AMNumberTabs"/>
        <w:keepNext/>
      </w:pPr>
      <w:r w:rsidRPr="00CB7EEE">
        <w:rPr>
          <w:rStyle w:val="HideTWBExt"/>
          <w:b w:val="0"/>
          <w:noProof w:val="0"/>
        </w:rPr>
        <w:t>&lt;Amend&gt;</w:t>
      </w:r>
      <w:r w:rsidRPr="00CB7EEE">
        <w:t>Pozměňovací návrh</w:t>
      </w:r>
      <w:r w:rsidRPr="00CB7EEE">
        <w:tab/>
      </w:r>
      <w:r w:rsidRPr="00CB7EEE">
        <w:tab/>
      </w:r>
      <w:r w:rsidRPr="00CB7EEE">
        <w:rPr>
          <w:rStyle w:val="HideTWBExt"/>
          <w:b w:val="0"/>
          <w:noProof w:val="0"/>
        </w:rPr>
        <w:t>&lt;NumAm&gt;</w:t>
      </w:r>
      <w:r w:rsidRPr="00CB7EEE">
        <w:t>7</w:t>
      </w:r>
      <w:r w:rsidRPr="00CB7EEE">
        <w:rPr>
          <w:rStyle w:val="HideTWBExt"/>
          <w:b w:val="0"/>
          <w:noProof w:val="0"/>
        </w:rPr>
        <w:t>&lt;/NumAm&gt;</w:t>
      </w:r>
    </w:p>
    <w:p w:rsidR="000C3615" w:rsidRPr="00CB7EEE" w:rsidRDefault="000C3615" w:rsidP="000C3615">
      <w:pPr>
        <w:pStyle w:val="NormalBold12b"/>
      </w:pPr>
      <w:r w:rsidRPr="00CB7EEE">
        <w:rPr>
          <w:rStyle w:val="HideTWBExt"/>
          <w:noProof w:val="0"/>
        </w:rPr>
        <w:t>&lt;DocAmend&gt;</w:t>
      </w:r>
      <w:r w:rsidRPr="00CB7EEE">
        <w:t>Návrh nařízení</w:t>
      </w:r>
      <w:r w:rsidRPr="00CB7EEE">
        <w:rPr>
          <w:rStyle w:val="HideTWBExt"/>
          <w:noProof w:val="0"/>
        </w:rPr>
        <w:t>&lt;/DocAmend&gt;</w:t>
      </w:r>
    </w:p>
    <w:p w:rsidR="000C3615" w:rsidRPr="00CB7EEE" w:rsidRDefault="000C3615" w:rsidP="000C3615">
      <w:pPr>
        <w:pStyle w:val="NormalBold"/>
      </w:pPr>
      <w:r w:rsidRPr="00CB7EEE">
        <w:rPr>
          <w:rStyle w:val="HideTWBExt"/>
          <w:b w:val="0"/>
          <w:noProof w:val="0"/>
        </w:rPr>
        <w:t>&lt;Article&gt;</w:t>
      </w:r>
      <w:r w:rsidRPr="00CB7EEE">
        <w:t>Čl. 1 – odst. 2</w:t>
      </w:r>
      <w:r w:rsidRPr="00CB7EE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3615" w:rsidRPr="00CB7EEE" w:rsidTr="00542F9C">
        <w:trPr>
          <w:jc w:val="center"/>
        </w:trPr>
        <w:tc>
          <w:tcPr>
            <w:tcW w:w="9752" w:type="dxa"/>
            <w:gridSpan w:val="2"/>
          </w:tcPr>
          <w:p w:rsidR="000C3615" w:rsidRPr="00CB7EEE" w:rsidRDefault="000C3615" w:rsidP="00542F9C">
            <w:pPr>
              <w:keepNext/>
            </w:pPr>
          </w:p>
        </w:tc>
      </w:tr>
      <w:tr w:rsidR="000C3615" w:rsidRPr="00CB7EEE" w:rsidTr="00542F9C">
        <w:trPr>
          <w:jc w:val="center"/>
        </w:trPr>
        <w:tc>
          <w:tcPr>
            <w:tcW w:w="4876" w:type="dxa"/>
            <w:hideMark/>
          </w:tcPr>
          <w:p w:rsidR="000C3615" w:rsidRPr="00CB7EEE" w:rsidRDefault="000C3615" w:rsidP="00542F9C">
            <w:pPr>
              <w:pStyle w:val="ColumnHeading"/>
              <w:keepNext/>
            </w:pPr>
            <w:r w:rsidRPr="00CB7EEE">
              <w:t>Znění navržené Komisí</w:t>
            </w:r>
          </w:p>
        </w:tc>
        <w:tc>
          <w:tcPr>
            <w:tcW w:w="4876" w:type="dxa"/>
            <w:hideMark/>
          </w:tcPr>
          <w:p w:rsidR="000C3615" w:rsidRPr="00CB7EEE" w:rsidRDefault="000C3615" w:rsidP="00542F9C">
            <w:pPr>
              <w:pStyle w:val="ColumnHeading"/>
              <w:keepNext/>
            </w:pPr>
            <w:r w:rsidRPr="00CB7EEE">
              <w:t>Pozměňovací návrh</w:t>
            </w:r>
          </w:p>
        </w:tc>
      </w:tr>
      <w:tr w:rsidR="000C3615" w:rsidRPr="00CB7EEE" w:rsidTr="00542F9C">
        <w:trPr>
          <w:jc w:val="center"/>
        </w:trPr>
        <w:tc>
          <w:tcPr>
            <w:tcW w:w="4876" w:type="dxa"/>
            <w:hideMark/>
          </w:tcPr>
          <w:p w:rsidR="000C3615" w:rsidRPr="00CB7EEE" w:rsidRDefault="000C3615" w:rsidP="00542F9C">
            <w:pPr>
              <w:pStyle w:val="Normal6"/>
            </w:pPr>
            <w:r w:rsidRPr="00CB7EEE">
              <w:t>Stanoví cíle programu, rozpočet na období 2021–2027, formy financování</w:t>
            </w:r>
            <w:r w:rsidR="00CB7EEE">
              <w:t xml:space="preserve"> z </w:t>
            </w:r>
            <w:r w:rsidRPr="00CB7EEE">
              <w:t>prostředků Evropského společenství pro atomovou energii</w:t>
            </w:r>
            <w:r w:rsidR="00CB7EEE">
              <w:t xml:space="preserve"> a </w:t>
            </w:r>
            <w:r w:rsidRPr="00CB7EEE">
              <w:t>pravidla pro poskytování tohoto financování.</w:t>
            </w:r>
          </w:p>
        </w:tc>
        <w:tc>
          <w:tcPr>
            <w:tcW w:w="4876" w:type="dxa"/>
            <w:hideMark/>
          </w:tcPr>
          <w:p w:rsidR="000C3615" w:rsidRPr="00CB7EEE" w:rsidRDefault="000C3615" w:rsidP="00542F9C">
            <w:pPr>
              <w:pStyle w:val="Normal6"/>
              <w:rPr>
                <w:szCs w:val="24"/>
              </w:rPr>
            </w:pPr>
            <w:r w:rsidRPr="00CB7EEE">
              <w:t xml:space="preserve">Stanoví cíle programu, </w:t>
            </w:r>
            <w:r w:rsidRPr="00CB7EEE">
              <w:rPr>
                <w:b/>
                <w:i/>
              </w:rPr>
              <w:t xml:space="preserve">celkový </w:t>
            </w:r>
            <w:r w:rsidRPr="00CB7EEE">
              <w:t>rozpočet na období 2021–2027</w:t>
            </w:r>
            <w:r w:rsidRPr="00CB7EEE">
              <w:rPr>
                <w:b/>
                <w:i/>
              </w:rPr>
              <w:t xml:space="preserve"> včetně přesného rozdělení příslušných částek mezi tři programy</w:t>
            </w:r>
            <w:r w:rsidRPr="00CB7EEE">
              <w:t>, formy financování</w:t>
            </w:r>
            <w:r w:rsidR="00CB7EEE">
              <w:t xml:space="preserve"> z </w:t>
            </w:r>
            <w:r w:rsidRPr="00CB7EEE">
              <w:t>prostředků Evropského společenství pro atomovou energii</w:t>
            </w:r>
            <w:r w:rsidR="00CB7EEE">
              <w:t xml:space="preserve"> a </w:t>
            </w:r>
            <w:r w:rsidRPr="00CB7EEE">
              <w:t>pravidla pro poskytování tohoto financování.</w:t>
            </w:r>
          </w:p>
        </w:tc>
      </w:tr>
    </w:tbl>
    <w:p w:rsidR="000C3615" w:rsidRPr="00CB7EEE" w:rsidRDefault="000C3615" w:rsidP="000C3615">
      <w:pPr>
        <w:rPr>
          <w:szCs w:val="24"/>
        </w:rPr>
      </w:pPr>
      <w:r w:rsidRPr="00CB7EEE">
        <w:rPr>
          <w:rStyle w:val="HideTWBExt"/>
          <w:noProof w:val="0"/>
        </w:rPr>
        <w:t>&lt;/Amend&gt;</w:t>
      </w:r>
    </w:p>
    <w:p w:rsidR="000C3615" w:rsidRPr="00CB7EEE" w:rsidRDefault="000C3615" w:rsidP="000C3615">
      <w:pPr>
        <w:pStyle w:val="AMNumberTabs"/>
      </w:pPr>
      <w:r w:rsidRPr="00CB7EEE">
        <w:rPr>
          <w:rStyle w:val="HideTWBExt"/>
          <w:noProof w:val="0"/>
        </w:rPr>
        <w:t>&lt;Amend&gt;</w:t>
      </w:r>
      <w:r w:rsidRPr="00CB7EEE">
        <w:t>Pozměňovací návrh</w:t>
      </w:r>
      <w:r w:rsidRPr="00CB7EEE">
        <w:tab/>
      </w:r>
      <w:r w:rsidRPr="00CB7EEE">
        <w:tab/>
      </w:r>
      <w:r w:rsidRPr="00CB7EEE">
        <w:rPr>
          <w:rStyle w:val="HideTWBExt"/>
          <w:noProof w:val="0"/>
        </w:rPr>
        <w:t>&lt;NumAm&gt;</w:t>
      </w:r>
      <w:r w:rsidRPr="00CB7EEE">
        <w:t>8</w:t>
      </w:r>
      <w:r w:rsidRPr="00CB7EEE">
        <w:rPr>
          <w:rStyle w:val="HideTWBExt"/>
          <w:noProof w:val="0"/>
        </w:rPr>
        <w:t>&lt;/NumAm&gt;</w:t>
      </w:r>
    </w:p>
    <w:p w:rsidR="000C3615" w:rsidRPr="00CB7EEE" w:rsidRDefault="000C3615" w:rsidP="000C3615">
      <w:pPr>
        <w:pStyle w:val="NormalBold12b"/>
      </w:pPr>
      <w:r w:rsidRPr="00CB7EEE">
        <w:rPr>
          <w:rStyle w:val="HideTWBExt"/>
          <w:noProof w:val="0"/>
        </w:rPr>
        <w:t>&lt;DocAmend&gt;</w:t>
      </w:r>
      <w:r w:rsidRPr="00CB7EEE">
        <w:t>Návrh nařízení</w:t>
      </w:r>
      <w:r w:rsidRPr="00CB7EEE">
        <w:rPr>
          <w:rStyle w:val="HideTWBExt"/>
          <w:noProof w:val="0"/>
        </w:rPr>
        <w:t>&lt;/DocAmend&gt;</w:t>
      </w:r>
    </w:p>
    <w:p w:rsidR="000C3615" w:rsidRPr="00CB7EEE" w:rsidRDefault="000C3615" w:rsidP="000C3615">
      <w:pPr>
        <w:pStyle w:val="NormalBold"/>
      </w:pPr>
      <w:r w:rsidRPr="00CB7EEE">
        <w:rPr>
          <w:rStyle w:val="HideTWBExt"/>
          <w:noProof w:val="0"/>
        </w:rPr>
        <w:t>&lt;Article&gt;</w:t>
      </w:r>
      <w:r w:rsidRPr="00CB7EEE">
        <w:t>Čl. 2 – odst. 1 – bod 2</w:t>
      </w:r>
      <w:r w:rsidRPr="00CB7EE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3615" w:rsidRPr="00CB7EEE" w:rsidTr="00542F9C">
        <w:trPr>
          <w:trHeight w:hRule="exact" w:val="240"/>
          <w:jc w:val="center"/>
        </w:trPr>
        <w:tc>
          <w:tcPr>
            <w:tcW w:w="9752" w:type="dxa"/>
            <w:gridSpan w:val="2"/>
          </w:tcPr>
          <w:p w:rsidR="000C3615" w:rsidRPr="00CB7EEE" w:rsidRDefault="000C3615" w:rsidP="00542F9C"/>
        </w:tc>
      </w:tr>
      <w:tr w:rsidR="000C3615" w:rsidRPr="00CB7EEE" w:rsidTr="00542F9C">
        <w:trPr>
          <w:trHeight w:val="240"/>
          <w:jc w:val="center"/>
        </w:trPr>
        <w:tc>
          <w:tcPr>
            <w:tcW w:w="4876" w:type="dxa"/>
          </w:tcPr>
          <w:p w:rsidR="000C3615" w:rsidRPr="00CB7EEE" w:rsidRDefault="000C3615" w:rsidP="00542F9C">
            <w:pPr>
              <w:pStyle w:val="ColumnHeading"/>
            </w:pPr>
            <w:r w:rsidRPr="00CB7EEE">
              <w:t>Znění navržené Komisí</w:t>
            </w:r>
          </w:p>
        </w:tc>
        <w:tc>
          <w:tcPr>
            <w:tcW w:w="4876" w:type="dxa"/>
          </w:tcPr>
          <w:p w:rsidR="000C3615" w:rsidRPr="00CB7EEE" w:rsidRDefault="000C3615" w:rsidP="00542F9C">
            <w:pPr>
              <w:pStyle w:val="ColumnHeading"/>
            </w:pPr>
            <w:r w:rsidRPr="00CB7EEE">
              <w:t>Pozměňovací návrh</w:t>
            </w:r>
          </w:p>
        </w:tc>
      </w:tr>
      <w:tr w:rsidR="000C3615" w:rsidRPr="00CB7EEE" w:rsidTr="00542F9C">
        <w:trPr>
          <w:jc w:val="center"/>
        </w:trPr>
        <w:tc>
          <w:tcPr>
            <w:tcW w:w="4876" w:type="dxa"/>
          </w:tcPr>
          <w:p w:rsidR="000C3615" w:rsidRPr="00CB7EEE" w:rsidRDefault="000C3615" w:rsidP="00542F9C">
            <w:pPr>
              <w:pStyle w:val="Normal6"/>
            </w:pPr>
            <w:r w:rsidRPr="00CB7EEE">
              <w:t>(2)</w:t>
            </w:r>
            <w:r w:rsidRPr="00CB7EEE">
              <w:tab/>
              <w:t>„plánem na vyřazování</w:t>
            </w:r>
            <w:r w:rsidR="00CB7EEE">
              <w:t xml:space="preserve"> z </w:t>
            </w:r>
            <w:r w:rsidRPr="00CB7EEE">
              <w:t>provozu“ dokument, který obsahuje podrobné informace</w:t>
            </w:r>
            <w:r w:rsidR="00CB7EEE">
              <w:t xml:space="preserve"> o </w:t>
            </w:r>
            <w:r w:rsidRPr="00CB7EEE">
              <w:t>navrhovaném vyřazování</w:t>
            </w:r>
            <w:r w:rsidR="00CB7EEE">
              <w:t xml:space="preserve"> z </w:t>
            </w:r>
            <w:r w:rsidRPr="00CB7EEE">
              <w:t>provozu</w:t>
            </w:r>
            <w:r w:rsidR="00CB7EEE">
              <w:t xml:space="preserve"> a </w:t>
            </w:r>
            <w:r w:rsidRPr="00CB7EEE">
              <w:t>zahrnuje: vybranou strategii vyřazování</w:t>
            </w:r>
            <w:r w:rsidR="00CB7EEE">
              <w:t xml:space="preserve"> z </w:t>
            </w:r>
            <w:r w:rsidRPr="00CB7EEE">
              <w:t>provozu; harmonogram, druh</w:t>
            </w:r>
            <w:r w:rsidR="00CB7EEE">
              <w:t xml:space="preserve"> a </w:t>
            </w:r>
            <w:r w:rsidRPr="00CB7EEE">
              <w:t>posloupnost činností souvisejících</w:t>
            </w:r>
            <w:r w:rsidR="00CB7EEE">
              <w:t xml:space="preserve"> s </w:t>
            </w:r>
            <w:r w:rsidRPr="00CB7EEE">
              <w:t>vyřazováním</w:t>
            </w:r>
            <w:r w:rsidR="00CB7EEE">
              <w:t xml:space="preserve"> z </w:t>
            </w:r>
            <w:r w:rsidRPr="00CB7EEE">
              <w:t xml:space="preserve">provozu; </w:t>
            </w:r>
            <w:r w:rsidRPr="00CB7EEE">
              <w:rPr>
                <w:b/>
                <w:i/>
              </w:rPr>
              <w:t xml:space="preserve">uplatněnou </w:t>
            </w:r>
            <w:r w:rsidRPr="00CB7EEE">
              <w:t>strategii pro nakládání</w:t>
            </w:r>
            <w:r w:rsidR="00CB7EEE">
              <w:t xml:space="preserve"> s </w:t>
            </w:r>
            <w:r w:rsidRPr="00CB7EEE">
              <w:t xml:space="preserve">odpadem, včetně </w:t>
            </w:r>
            <w:r w:rsidRPr="00CB7EEE">
              <w:rPr>
                <w:b/>
                <w:i/>
              </w:rPr>
              <w:t>uvolnění</w:t>
            </w:r>
            <w:r w:rsidRPr="00CB7EEE">
              <w:t>; navrhovaný konečný stav; skladování</w:t>
            </w:r>
            <w:r w:rsidR="00CB7EEE">
              <w:t xml:space="preserve"> a </w:t>
            </w:r>
            <w:r w:rsidRPr="00CB7EEE">
              <w:t>ukládání odpadu vzniklého při vyřazování</w:t>
            </w:r>
            <w:r w:rsidR="00CB7EEE">
              <w:t xml:space="preserve"> z </w:t>
            </w:r>
            <w:r w:rsidRPr="00CB7EEE">
              <w:t>provozu; časový rámec</w:t>
            </w:r>
            <w:r w:rsidR="00CB7EEE">
              <w:t xml:space="preserve"> k </w:t>
            </w:r>
            <w:r w:rsidRPr="00CB7EEE">
              <w:t>vyřazování</w:t>
            </w:r>
            <w:r w:rsidR="00CB7EEE">
              <w:t xml:space="preserve"> z </w:t>
            </w:r>
            <w:r w:rsidRPr="00CB7EEE">
              <w:t>provozu; odhady nákladů na dokončení vyřazování</w:t>
            </w:r>
            <w:r w:rsidR="00CB7EEE">
              <w:t xml:space="preserve"> z </w:t>
            </w:r>
            <w:r w:rsidRPr="00CB7EEE">
              <w:t>provozu, jakož</w:t>
            </w:r>
            <w:r w:rsidR="00CB7EEE">
              <w:t xml:space="preserve"> i </w:t>
            </w:r>
            <w:r w:rsidRPr="00CB7EEE">
              <w:t>cíle, očekávané výsledky, milníky, lhůty pro splnění cílů</w:t>
            </w:r>
            <w:r w:rsidR="00CB7EEE">
              <w:t xml:space="preserve"> a </w:t>
            </w:r>
            <w:r w:rsidRPr="00CB7EEE">
              <w:t>odpovídající klíčové ukazatele výkonnosti, včetně ukazatelů založených na realizované hodnotě. Plán připraví držitel povolení</w:t>
            </w:r>
            <w:r w:rsidR="00CB7EEE">
              <w:t xml:space="preserve"> a </w:t>
            </w:r>
            <w:r w:rsidRPr="00CB7EEE">
              <w:t>zohlední se ve víceletých pracovních programech programu;</w:t>
            </w:r>
          </w:p>
        </w:tc>
        <w:tc>
          <w:tcPr>
            <w:tcW w:w="4876" w:type="dxa"/>
          </w:tcPr>
          <w:p w:rsidR="000C3615" w:rsidRPr="00CB7EEE" w:rsidRDefault="000C3615" w:rsidP="00542F9C">
            <w:pPr>
              <w:pStyle w:val="Normal6"/>
            </w:pPr>
            <w:r w:rsidRPr="00CB7EEE">
              <w:t>(2)</w:t>
            </w:r>
            <w:r w:rsidRPr="00CB7EEE">
              <w:tab/>
              <w:t>„plánem na vyřazování</w:t>
            </w:r>
            <w:r w:rsidR="00CB7EEE">
              <w:t xml:space="preserve"> z </w:t>
            </w:r>
            <w:r w:rsidRPr="00CB7EEE">
              <w:t>provozu“ dokument, který obsahuje podrobné informace</w:t>
            </w:r>
            <w:r w:rsidR="00CB7EEE">
              <w:t xml:space="preserve"> o </w:t>
            </w:r>
            <w:r w:rsidRPr="00CB7EEE">
              <w:t>navrhovaném vyřazování</w:t>
            </w:r>
            <w:r w:rsidR="00CB7EEE">
              <w:t xml:space="preserve"> z </w:t>
            </w:r>
            <w:r w:rsidRPr="00CB7EEE">
              <w:t>provozu</w:t>
            </w:r>
            <w:r w:rsidR="00CB7EEE">
              <w:t xml:space="preserve"> a </w:t>
            </w:r>
            <w:r w:rsidRPr="00CB7EEE">
              <w:t>zahrnuje: vybranou strategii vyřazování</w:t>
            </w:r>
            <w:r w:rsidR="00CB7EEE">
              <w:t xml:space="preserve"> z </w:t>
            </w:r>
            <w:r w:rsidRPr="00CB7EEE">
              <w:t>provozu; harmonogram, druh</w:t>
            </w:r>
            <w:r w:rsidR="00CB7EEE">
              <w:t xml:space="preserve"> a </w:t>
            </w:r>
            <w:r w:rsidRPr="00CB7EEE">
              <w:t>posloupnost činností souvisejících</w:t>
            </w:r>
            <w:r w:rsidR="00CB7EEE">
              <w:t xml:space="preserve"> s </w:t>
            </w:r>
            <w:r w:rsidRPr="00CB7EEE">
              <w:t>vyřazováním</w:t>
            </w:r>
            <w:r w:rsidR="00CB7EEE">
              <w:t xml:space="preserve"> z </w:t>
            </w:r>
            <w:r w:rsidRPr="00CB7EEE">
              <w:t>provozu; strategii</w:t>
            </w:r>
            <w:r w:rsidRPr="00CB7EEE">
              <w:rPr>
                <w:b/>
                <w:i/>
              </w:rPr>
              <w:t xml:space="preserve"> uplatněnou</w:t>
            </w:r>
            <w:r w:rsidRPr="00CB7EEE">
              <w:t xml:space="preserve"> pro nakládání</w:t>
            </w:r>
            <w:r w:rsidR="00CB7EEE">
              <w:t xml:space="preserve"> s </w:t>
            </w:r>
            <w:r w:rsidRPr="00CB7EEE">
              <w:t xml:space="preserve">odpadem, včetně </w:t>
            </w:r>
            <w:r w:rsidRPr="00CB7EEE">
              <w:rPr>
                <w:b/>
                <w:i/>
              </w:rPr>
              <w:t>uvolňování odpadu,</w:t>
            </w:r>
            <w:r w:rsidR="00CB7EEE">
              <w:rPr>
                <w:b/>
                <w:i/>
              </w:rPr>
              <w:t xml:space="preserve"> a </w:t>
            </w:r>
            <w:r w:rsidRPr="00CB7EEE">
              <w:rPr>
                <w:b/>
                <w:i/>
              </w:rPr>
              <w:t>program na ochranu pracovníků</w:t>
            </w:r>
            <w:r w:rsidRPr="00CB7EEE">
              <w:t>; navrhovaný konečný stav; skladování</w:t>
            </w:r>
            <w:r w:rsidR="00CB7EEE">
              <w:t xml:space="preserve"> a </w:t>
            </w:r>
            <w:r w:rsidRPr="00CB7EEE">
              <w:t>ukládání odpadu vzniklého při vyřazování</w:t>
            </w:r>
            <w:r w:rsidR="00CB7EEE">
              <w:t xml:space="preserve"> z </w:t>
            </w:r>
            <w:r w:rsidRPr="00CB7EEE">
              <w:t>provozu; časový rámec</w:t>
            </w:r>
            <w:r w:rsidR="00CB7EEE">
              <w:t xml:space="preserve"> k </w:t>
            </w:r>
            <w:r w:rsidRPr="00CB7EEE">
              <w:t>vyřazování</w:t>
            </w:r>
            <w:r w:rsidR="00CB7EEE">
              <w:t xml:space="preserve"> z </w:t>
            </w:r>
            <w:r w:rsidRPr="00CB7EEE">
              <w:t>provozu; odhady nákladů na dokončení vyřazování</w:t>
            </w:r>
            <w:r w:rsidR="00CB7EEE">
              <w:t xml:space="preserve"> z </w:t>
            </w:r>
            <w:r w:rsidRPr="00CB7EEE">
              <w:t>provozu, jakož</w:t>
            </w:r>
            <w:r w:rsidR="00CB7EEE">
              <w:t xml:space="preserve"> i </w:t>
            </w:r>
            <w:r w:rsidRPr="00CB7EEE">
              <w:t>cíle, očekávané výsledky, milníky, lhůty pro splnění cílů</w:t>
            </w:r>
            <w:r w:rsidR="00CB7EEE">
              <w:t xml:space="preserve"> a </w:t>
            </w:r>
            <w:r w:rsidRPr="00CB7EEE">
              <w:t>odpovídající klíčové ukazatele výkonnosti, včetně ukazatelů založených na realizované hodnotě. Plán připraví držitel povolení</w:t>
            </w:r>
            <w:r w:rsidR="00CB7EEE">
              <w:t xml:space="preserve"> a </w:t>
            </w:r>
            <w:r w:rsidRPr="00CB7EEE">
              <w:t>zohlední se ve víceletých pracovních programech programu;</w:t>
            </w:r>
          </w:p>
        </w:tc>
      </w:tr>
    </w:tbl>
    <w:p w:rsidR="000C3615" w:rsidRPr="00CB7EEE" w:rsidRDefault="000C3615" w:rsidP="000C3615">
      <w:r w:rsidRPr="00CB7EEE">
        <w:rPr>
          <w:rStyle w:val="HideTWBExt"/>
          <w:noProof w:val="0"/>
        </w:rPr>
        <w:t>&lt;/Amend&gt;</w:t>
      </w:r>
    </w:p>
    <w:p w:rsidR="000C3615" w:rsidRPr="00CB7EEE" w:rsidRDefault="000C3615" w:rsidP="000C3615">
      <w:pPr>
        <w:pStyle w:val="AMNumberTabs"/>
      </w:pPr>
      <w:r w:rsidRPr="00CB7EEE">
        <w:rPr>
          <w:rStyle w:val="HideTWBExt"/>
          <w:noProof w:val="0"/>
        </w:rPr>
        <w:t>&lt;Amend&gt;</w:t>
      </w:r>
      <w:r w:rsidRPr="00CB7EEE">
        <w:t>Pozměňovací návrh</w:t>
      </w:r>
      <w:r w:rsidRPr="00CB7EEE">
        <w:tab/>
      </w:r>
      <w:r w:rsidRPr="00CB7EEE">
        <w:tab/>
      </w:r>
      <w:r w:rsidRPr="00CB7EEE">
        <w:rPr>
          <w:rStyle w:val="HideTWBExt"/>
          <w:noProof w:val="0"/>
        </w:rPr>
        <w:t>&lt;NumAm&gt;</w:t>
      </w:r>
      <w:r w:rsidRPr="00CB7EEE">
        <w:t>9</w:t>
      </w:r>
      <w:r w:rsidRPr="00CB7EEE">
        <w:rPr>
          <w:rStyle w:val="HideTWBExt"/>
          <w:noProof w:val="0"/>
        </w:rPr>
        <w:t>&lt;/NumAm&gt;</w:t>
      </w:r>
    </w:p>
    <w:p w:rsidR="000C3615" w:rsidRPr="00CB7EEE" w:rsidRDefault="000C3615" w:rsidP="000C3615">
      <w:pPr>
        <w:pStyle w:val="NormalBold12b"/>
      </w:pPr>
      <w:r w:rsidRPr="00CB7EEE">
        <w:rPr>
          <w:rStyle w:val="HideTWBExt"/>
          <w:noProof w:val="0"/>
        </w:rPr>
        <w:t>&lt;DocAmend&gt;</w:t>
      </w:r>
      <w:r w:rsidRPr="00CB7EEE">
        <w:t>Návrh nařízení</w:t>
      </w:r>
      <w:r w:rsidRPr="00CB7EEE">
        <w:rPr>
          <w:rStyle w:val="HideTWBExt"/>
          <w:noProof w:val="0"/>
        </w:rPr>
        <w:t>&lt;/DocAmend&gt;</w:t>
      </w:r>
    </w:p>
    <w:p w:rsidR="000C3615" w:rsidRPr="00CB7EEE" w:rsidRDefault="000C3615" w:rsidP="000C3615">
      <w:pPr>
        <w:pStyle w:val="NormalBold"/>
      </w:pPr>
      <w:r w:rsidRPr="00CB7EEE">
        <w:rPr>
          <w:rStyle w:val="HideTWBExt"/>
          <w:noProof w:val="0"/>
        </w:rPr>
        <w:t>&lt;Article&gt;</w:t>
      </w:r>
      <w:r w:rsidRPr="00CB7EEE">
        <w:t>Čl. 2 – odst. 1 – bod 5</w:t>
      </w:r>
      <w:r w:rsidR="00CB7EEE">
        <w:t xml:space="preserve"> a </w:t>
      </w:r>
      <w:r w:rsidRPr="00CB7EEE">
        <w:t>(nový)</w:t>
      </w:r>
      <w:r w:rsidRPr="00CB7EE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3615" w:rsidRPr="00CB7EEE" w:rsidTr="00542F9C">
        <w:trPr>
          <w:trHeight w:hRule="exact" w:val="240"/>
          <w:jc w:val="center"/>
        </w:trPr>
        <w:tc>
          <w:tcPr>
            <w:tcW w:w="9752" w:type="dxa"/>
            <w:gridSpan w:val="2"/>
          </w:tcPr>
          <w:p w:rsidR="000C3615" w:rsidRPr="00CB7EEE" w:rsidRDefault="000C3615" w:rsidP="00542F9C"/>
        </w:tc>
      </w:tr>
      <w:tr w:rsidR="000C3615" w:rsidRPr="00CB7EEE" w:rsidTr="00542F9C">
        <w:trPr>
          <w:trHeight w:val="240"/>
          <w:jc w:val="center"/>
        </w:trPr>
        <w:tc>
          <w:tcPr>
            <w:tcW w:w="4876" w:type="dxa"/>
          </w:tcPr>
          <w:p w:rsidR="000C3615" w:rsidRPr="00CB7EEE" w:rsidRDefault="000C3615" w:rsidP="00542F9C">
            <w:pPr>
              <w:pStyle w:val="ColumnHeading"/>
            </w:pPr>
            <w:r w:rsidRPr="00CB7EEE">
              <w:t>Znění navržené Komisí</w:t>
            </w:r>
          </w:p>
        </w:tc>
        <w:tc>
          <w:tcPr>
            <w:tcW w:w="4876" w:type="dxa"/>
          </w:tcPr>
          <w:p w:rsidR="000C3615" w:rsidRPr="00CB7EEE" w:rsidRDefault="000C3615" w:rsidP="00542F9C">
            <w:pPr>
              <w:pStyle w:val="ColumnHeading"/>
            </w:pPr>
            <w:r w:rsidRPr="00CB7EEE">
              <w:t>Pozměňovací návrh</w:t>
            </w:r>
          </w:p>
        </w:tc>
      </w:tr>
      <w:tr w:rsidR="000C3615" w:rsidRPr="00CB7EEE" w:rsidTr="00542F9C">
        <w:trPr>
          <w:jc w:val="center"/>
        </w:trPr>
        <w:tc>
          <w:tcPr>
            <w:tcW w:w="4876" w:type="dxa"/>
          </w:tcPr>
          <w:p w:rsidR="000C3615" w:rsidRPr="00CB7EEE" w:rsidRDefault="000C3615" w:rsidP="00542F9C">
            <w:pPr>
              <w:pStyle w:val="Normal6"/>
            </w:pPr>
          </w:p>
        </w:tc>
        <w:tc>
          <w:tcPr>
            <w:tcW w:w="4876" w:type="dxa"/>
          </w:tcPr>
          <w:p w:rsidR="000C3615" w:rsidRPr="00CB7EEE" w:rsidRDefault="00BB2F44" w:rsidP="00542F9C">
            <w:pPr>
              <w:pStyle w:val="Normal6"/>
            </w:pPr>
            <w:r w:rsidRPr="00CB7EEE">
              <w:rPr>
                <w:b/>
                <w:i/>
              </w:rPr>
              <w:t>(5a)</w:t>
            </w:r>
            <w:r w:rsidRPr="00CB7EEE">
              <w:tab/>
            </w:r>
            <w:r w:rsidRPr="00CB7EEE">
              <w:rPr>
                <w:b/>
                <w:i/>
              </w:rPr>
              <w:t>„třetí zemí“ se rozumí země, která není členským státem Unie;</w:t>
            </w:r>
          </w:p>
        </w:tc>
      </w:tr>
    </w:tbl>
    <w:p w:rsidR="000C3615" w:rsidRPr="00CB7EEE" w:rsidRDefault="000C3615" w:rsidP="000C3615">
      <w:r w:rsidRPr="00CB7EEE">
        <w:rPr>
          <w:rStyle w:val="HideTWBExt"/>
          <w:noProof w:val="0"/>
        </w:rPr>
        <w:t>&lt;/Amend&gt;</w:t>
      </w:r>
    </w:p>
    <w:p w:rsidR="000C3615" w:rsidRPr="00CB7EEE" w:rsidRDefault="000C3615" w:rsidP="000C3615">
      <w:pPr>
        <w:pStyle w:val="AMNumberTabs"/>
      </w:pPr>
      <w:r w:rsidRPr="00CB7EEE">
        <w:rPr>
          <w:rStyle w:val="HideTWBExt"/>
          <w:noProof w:val="0"/>
        </w:rPr>
        <w:t>&lt;Amend&gt;</w:t>
      </w:r>
      <w:r w:rsidRPr="00CB7EEE">
        <w:t>Pozměňovací návrh</w:t>
      </w:r>
      <w:r w:rsidRPr="00CB7EEE">
        <w:tab/>
      </w:r>
      <w:r w:rsidRPr="00CB7EEE">
        <w:tab/>
      </w:r>
      <w:r w:rsidRPr="00CB7EEE">
        <w:rPr>
          <w:rStyle w:val="HideTWBExt"/>
          <w:noProof w:val="0"/>
        </w:rPr>
        <w:t>&lt;NumAm&gt;</w:t>
      </w:r>
      <w:r w:rsidRPr="00CB7EEE">
        <w:t>10</w:t>
      </w:r>
      <w:r w:rsidRPr="00CB7EEE">
        <w:rPr>
          <w:rStyle w:val="HideTWBExt"/>
          <w:noProof w:val="0"/>
        </w:rPr>
        <w:t>&lt;/NumAm&gt;</w:t>
      </w:r>
    </w:p>
    <w:p w:rsidR="000C3615" w:rsidRPr="00CB7EEE" w:rsidRDefault="000C3615" w:rsidP="000C3615">
      <w:pPr>
        <w:pStyle w:val="NormalBold12b"/>
      </w:pPr>
      <w:r w:rsidRPr="00CB7EEE">
        <w:rPr>
          <w:rStyle w:val="HideTWBExt"/>
          <w:noProof w:val="0"/>
        </w:rPr>
        <w:t>&lt;DocAmend&gt;</w:t>
      </w:r>
      <w:r w:rsidRPr="00CB7EEE">
        <w:t>Návrh nařízení</w:t>
      </w:r>
      <w:r w:rsidRPr="00CB7EEE">
        <w:rPr>
          <w:rStyle w:val="HideTWBExt"/>
          <w:noProof w:val="0"/>
        </w:rPr>
        <w:t>&lt;/DocAmend&gt;</w:t>
      </w:r>
    </w:p>
    <w:p w:rsidR="000C3615" w:rsidRPr="00CB7EEE" w:rsidRDefault="000C3615" w:rsidP="000C3615">
      <w:pPr>
        <w:pStyle w:val="NormalBold"/>
      </w:pPr>
      <w:r w:rsidRPr="00CB7EEE">
        <w:rPr>
          <w:rStyle w:val="HideTWBExt"/>
          <w:noProof w:val="0"/>
        </w:rPr>
        <w:t>&lt;Article&gt;</w:t>
      </w:r>
      <w:r w:rsidRPr="00CB7EEE">
        <w:t>Čl. 3 – odst. 2 – pododstavec 1</w:t>
      </w:r>
      <w:r w:rsidRPr="00CB7EE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3615" w:rsidRPr="00CB7EEE" w:rsidTr="00542F9C">
        <w:trPr>
          <w:trHeight w:hRule="exact" w:val="240"/>
          <w:jc w:val="center"/>
        </w:trPr>
        <w:tc>
          <w:tcPr>
            <w:tcW w:w="9752" w:type="dxa"/>
            <w:gridSpan w:val="2"/>
          </w:tcPr>
          <w:p w:rsidR="000C3615" w:rsidRPr="00CB7EEE" w:rsidRDefault="000C3615" w:rsidP="00542F9C"/>
        </w:tc>
      </w:tr>
      <w:tr w:rsidR="000C3615" w:rsidRPr="00CB7EEE" w:rsidTr="00542F9C">
        <w:trPr>
          <w:trHeight w:val="240"/>
          <w:jc w:val="center"/>
        </w:trPr>
        <w:tc>
          <w:tcPr>
            <w:tcW w:w="4876" w:type="dxa"/>
          </w:tcPr>
          <w:p w:rsidR="000C3615" w:rsidRPr="00CB7EEE" w:rsidRDefault="000C3615" w:rsidP="00542F9C">
            <w:pPr>
              <w:pStyle w:val="ColumnHeading"/>
            </w:pPr>
            <w:r w:rsidRPr="00CB7EEE">
              <w:t>Znění navržené Komisí</w:t>
            </w:r>
          </w:p>
        </w:tc>
        <w:tc>
          <w:tcPr>
            <w:tcW w:w="4876" w:type="dxa"/>
          </w:tcPr>
          <w:p w:rsidR="000C3615" w:rsidRPr="00CB7EEE" w:rsidRDefault="000C3615" w:rsidP="00542F9C">
            <w:pPr>
              <w:pStyle w:val="ColumnHeading"/>
            </w:pPr>
            <w:r w:rsidRPr="00CB7EEE">
              <w:t>Pozměňovací návrh</w:t>
            </w:r>
          </w:p>
        </w:tc>
      </w:tr>
      <w:tr w:rsidR="000C3615" w:rsidRPr="00CB7EEE" w:rsidTr="00542F9C">
        <w:trPr>
          <w:jc w:val="center"/>
        </w:trPr>
        <w:tc>
          <w:tcPr>
            <w:tcW w:w="4876" w:type="dxa"/>
          </w:tcPr>
          <w:p w:rsidR="000C3615" w:rsidRPr="00CB7EEE" w:rsidRDefault="000C3615" w:rsidP="00542F9C">
            <w:pPr>
              <w:pStyle w:val="Normal6"/>
            </w:pPr>
            <w:r w:rsidRPr="00CB7EEE">
              <w:t>Na základě stávajících potřeb na období 2021–2027 má program zejména pomáhat Bulharsku</w:t>
            </w:r>
            <w:r w:rsidR="00CB7EEE">
              <w:t xml:space="preserve"> s </w:t>
            </w:r>
            <w:r w:rsidRPr="00CB7EEE">
              <w:t>prováděním programu vyřazování</w:t>
            </w:r>
            <w:r w:rsidR="00CB7EEE">
              <w:t xml:space="preserve"> z </w:t>
            </w:r>
            <w:r w:rsidRPr="00CB7EEE">
              <w:t>provozu jaderné elektrárny Kozloduj</w:t>
            </w:r>
            <w:r w:rsidR="00CB7EEE">
              <w:t xml:space="preserve"> a </w:t>
            </w:r>
            <w:r w:rsidRPr="00CB7EEE">
              <w:t>Slovensku</w:t>
            </w:r>
            <w:r w:rsidR="00CB7EEE">
              <w:t xml:space="preserve"> s </w:t>
            </w:r>
            <w:r w:rsidRPr="00CB7EEE">
              <w:t>prováděním programu vyřazování</w:t>
            </w:r>
            <w:r w:rsidR="00CB7EEE">
              <w:t xml:space="preserve"> z </w:t>
            </w:r>
            <w:r w:rsidRPr="00CB7EEE">
              <w:t>provozu jaderné elektrárny Bohunice, se zvláštním důrazem na řešení problematiky radiační bezpečnosti</w:t>
            </w:r>
            <w:r w:rsidR="00CB7EEE">
              <w:t xml:space="preserve"> v </w:t>
            </w:r>
            <w:r w:rsidRPr="00CB7EEE">
              <w:t>uvedených programech, jakož</w:t>
            </w:r>
            <w:r w:rsidR="00CB7EEE">
              <w:t xml:space="preserve"> i </w:t>
            </w:r>
            <w:r w:rsidRPr="00CB7EEE">
              <w:t>provádět program JRC týkající se vyřazování jaderných zařízení</w:t>
            </w:r>
            <w:r w:rsidR="00CB7EEE">
              <w:t xml:space="preserve"> z </w:t>
            </w:r>
            <w:r w:rsidRPr="00CB7EEE">
              <w:t>provozu</w:t>
            </w:r>
            <w:r w:rsidR="00CB7EEE">
              <w:t xml:space="preserve"> a </w:t>
            </w:r>
            <w:r w:rsidRPr="00CB7EEE">
              <w:t>nakládání</w:t>
            </w:r>
            <w:r w:rsidR="00CB7EEE">
              <w:t xml:space="preserve"> s </w:t>
            </w:r>
            <w:r w:rsidRPr="00CB7EEE">
              <w:t>odpady</w:t>
            </w:r>
            <w:r w:rsidR="00CB7EEE">
              <w:t xml:space="preserve"> a </w:t>
            </w:r>
            <w:r w:rsidRPr="00CB7EEE">
              <w:t>zároveň zajišťovat rozsáhlé šíření takto získaných znalostí</w:t>
            </w:r>
            <w:r w:rsidR="00CB7EEE">
              <w:t xml:space="preserve"> o </w:t>
            </w:r>
            <w:r w:rsidRPr="00CB7EEE">
              <w:t>procesu vyřazování jaderných zařízení</w:t>
            </w:r>
            <w:r w:rsidR="00CB7EEE">
              <w:t xml:space="preserve"> z </w:t>
            </w:r>
            <w:r w:rsidRPr="00CB7EEE">
              <w:t>provozu pro všechny členské státy</w:t>
            </w:r>
            <w:r w:rsidRPr="00CB7EEE">
              <w:rPr>
                <w:b/>
                <w:i/>
              </w:rPr>
              <w:t xml:space="preserve"> EU</w:t>
            </w:r>
            <w:r w:rsidRPr="00CB7EEE">
              <w:t>.</w:t>
            </w:r>
          </w:p>
        </w:tc>
        <w:tc>
          <w:tcPr>
            <w:tcW w:w="4876" w:type="dxa"/>
          </w:tcPr>
          <w:p w:rsidR="000C3615" w:rsidRPr="00CB7EEE" w:rsidRDefault="000C3615" w:rsidP="00542F9C">
            <w:pPr>
              <w:pStyle w:val="Normal6"/>
            </w:pPr>
            <w:r w:rsidRPr="00CB7EEE">
              <w:t>Na základě stávajících potřeb na období 2021–2027 má program zejména pomáhat Bulharsku</w:t>
            </w:r>
            <w:r w:rsidR="00CB7EEE">
              <w:t xml:space="preserve"> s </w:t>
            </w:r>
            <w:r w:rsidRPr="00CB7EEE">
              <w:t>prováděním programu vyřazování</w:t>
            </w:r>
            <w:r w:rsidR="00CB7EEE">
              <w:t xml:space="preserve"> z </w:t>
            </w:r>
            <w:r w:rsidRPr="00CB7EEE">
              <w:t>provozu jaderné elektrárny Kozloduj</w:t>
            </w:r>
            <w:r w:rsidR="00CB7EEE">
              <w:t xml:space="preserve"> a </w:t>
            </w:r>
            <w:r w:rsidRPr="00CB7EEE">
              <w:t>Slovensku</w:t>
            </w:r>
            <w:r w:rsidR="00CB7EEE">
              <w:t xml:space="preserve"> s </w:t>
            </w:r>
            <w:r w:rsidRPr="00CB7EEE">
              <w:t>prováděním programu vyřazování</w:t>
            </w:r>
            <w:r w:rsidR="00CB7EEE">
              <w:t xml:space="preserve"> z </w:t>
            </w:r>
            <w:r w:rsidRPr="00CB7EEE">
              <w:t>provozu jaderné elektrárny Bohunice, se zvláštním důrazem na řešení problematiky radiační bezpečnosti</w:t>
            </w:r>
            <w:r w:rsidR="00CB7EEE">
              <w:t xml:space="preserve"> v </w:t>
            </w:r>
            <w:r w:rsidRPr="00CB7EEE">
              <w:t>uvedených programech, jakož</w:t>
            </w:r>
            <w:r w:rsidR="00CB7EEE">
              <w:t xml:space="preserve"> i </w:t>
            </w:r>
            <w:r w:rsidRPr="00CB7EEE">
              <w:t>provádět program JRC týkající se vyřazování jaderných zařízení</w:t>
            </w:r>
            <w:r w:rsidR="00CB7EEE">
              <w:t xml:space="preserve"> z </w:t>
            </w:r>
            <w:r w:rsidRPr="00CB7EEE">
              <w:t>provozu</w:t>
            </w:r>
            <w:r w:rsidR="00CB7EEE">
              <w:t xml:space="preserve"> a </w:t>
            </w:r>
            <w:r w:rsidRPr="00CB7EEE">
              <w:t>nakládání</w:t>
            </w:r>
            <w:r w:rsidR="00CB7EEE">
              <w:t xml:space="preserve"> s </w:t>
            </w:r>
            <w:r w:rsidRPr="00CB7EEE">
              <w:t>odpady</w:t>
            </w:r>
            <w:r w:rsidR="00CB7EEE">
              <w:t xml:space="preserve"> a </w:t>
            </w:r>
            <w:r w:rsidRPr="00CB7EEE">
              <w:t>zároveň zajišťovat rozsáhlé šíření</w:t>
            </w:r>
            <w:r w:rsidR="00CB7EEE">
              <w:t xml:space="preserve"> a </w:t>
            </w:r>
            <w:r w:rsidRPr="00CB7EEE">
              <w:rPr>
                <w:b/>
                <w:i/>
              </w:rPr>
              <w:t xml:space="preserve">sdílení </w:t>
            </w:r>
            <w:r w:rsidRPr="00CB7EEE">
              <w:t>takto získaných znalostí</w:t>
            </w:r>
            <w:r w:rsidR="00CB7EEE">
              <w:t xml:space="preserve"> o </w:t>
            </w:r>
            <w:r w:rsidRPr="00CB7EEE">
              <w:t>procesu vyřazování jaderných zařízení</w:t>
            </w:r>
            <w:r w:rsidR="00CB7EEE">
              <w:t xml:space="preserve"> z </w:t>
            </w:r>
            <w:r w:rsidRPr="00CB7EEE">
              <w:t>provozu</w:t>
            </w:r>
            <w:r w:rsidR="00CB7EEE">
              <w:t xml:space="preserve"> a o </w:t>
            </w:r>
            <w:r w:rsidRPr="00CB7EEE">
              <w:rPr>
                <w:b/>
                <w:i/>
              </w:rPr>
              <w:t>nakládání</w:t>
            </w:r>
            <w:r w:rsidR="00CB7EEE">
              <w:rPr>
                <w:b/>
                <w:i/>
              </w:rPr>
              <w:t xml:space="preserve"> s </w:t>
            </w:r>
            <w:r w:rsidRPr="00CB7EEE">
              <w:rPr>
                <w:b/>
                <w:i/>
              </w:rPr>
              <w:t>radioaktivním odpadem</w:t>
            </w:r>
            <w:r w:rsidR="00CB7EEE">
              <w:rPr>
                <w:b/>
                <w:i/>
              </w:rPr>
              <w:t xml:space="preserve"> a </w:t>
            </w:r>
            <w:r w:rsidRPr="00CB7EEE">
              <w:rPr>
                <w:b/>
                <w:i/>
              </w:rPr>
              <w:t>osvědčených postupech</w:t>
            </w:r>
            <w:r w:rsidR="00CB7EEE">
              <w:rPr>
                <w:b/>
                <w:i/>
              </w:rPr>
              <w:t xml:space="preserve"> v </w:t>
            </w:r>
            <w:r w:rsidRPr="00CB7EEE">
              <w:rPr>
                <w:b/>
                <w:i/>
              </w:rPr>
              <w:t xml:space="preserve">této oblasti </w:t>
            </w:r>
            <w:r w:rsidRPr="00CB7EEE">
              <w:t>pro všechny členské státy.</w:t>
            </w:r>
          </w:p>
        </w:tc>
      </w:tr>
    </w:tbl>
    <w:p w:rsidR="000C3615" w:rsidRPr="00CB7EEE" w:rsidRDefault="000C3615" w:rsidP="000C3615">
      <w:r w:rsidRPr="00CB7EEE">
        <w:rPr>
          <w:rStyle w:val="HideTWBExt"/>
          <w:noProof w:val="0"/>
        </w:rPr>
        <w:t>&lt;/Amend&gt;</w:t>
      </w:r>
    </w:p>
    <w:p w:rsidR="000C3615" w:rsidRPr="00CB7EEE" w:rsidRDefault="000C3615" w:rsidP="000C3615">
      <w:pPr>
        <w:pStyle w:val="AMNumberTabs"/>
      </w:pPr>
      <w:r w:rsidRPr="00CB7EEE">
        <w:rPr>
          <w:rStyle w:val="HideTWBExt"/>
          <w:noProof w:val="0"/>
        </w:rPr>
        <w:t>&lt;Amend&gt;</w:t>
      </w:r>
      <w:r w:rsidRPr="00CB7EEE">
        <w:t>Pozměňovací návrh</w:t>
      </w:r>
      <w:r w:rsidRPr="00CB7EEE">
        <w:tab/>
      </w:r>
      <w:r w:rsidRPr="00CB7EEE">
        <w:tab/>
      </w:r>
      <w:r w:rsidRPr="00CB7EEE">
        <w:rPr>
          <w:rStyle w:val="HideTWBExt"/>
          <w:noProof w:val="0"/>
        </w:rPr>
        <w:t>&lt;NumAm&gt;</w:t>
      </w:r>
      <w:r w:rsidRPr="00CB7EEE">
        <w:t>11</w:t>
      </w:r>
      <w:r w:rsidRPr="00CB7EEE">
        <w:rPr>
          <w:rStyle w:val="HideTWBExt"/>
          <w:noProof w:val="0"/>
        </w:rPr>
        <w:t>&lt;/NumAm&gt;</w:t>
      </w:r>
    </w:p>
    <w:p w:rsidR="000C3615" w:rsidRPr="00CB7EEE" w:rsidRDefault="000C3615" w:rsidP="000C3615">
      <w:pPr>
        <w:pStyle w:val="NormalBold12b"/>
      </w:pPr>
      <w:r w:rsidRPr="00CB7EEE">
        <w:rPr>
          <w:rStyle w:val="HideTWBExt"/>
          <w:noProof w:val="0"/>
        </w:rPr>
        <w:t>&lt;DocAmend&gt;</w:t>
      </w:r>
      <w:r w:rsidRPr="00CB7EEE">
        <w:t>Návrh nařízení</w:t>
      </w:r>
      <w:r w:rsidRPr="00CB7EEE">
        <w:rPr>
          <w:rStyle w:val="HideTWBExt"/>
          <w:noProof w:val="0"/>
        </w:rPr>
        <w:t>&lt;/DocAmend&gt;</w:t>
      </w:r>
    </w:p>
    <w:p w:rsidR="000C3615" w:rsidRPr="00CB7EEE" w:rsidRDefault="000C3615" w:rsidP="000C3615">
      <w:pPr>
        <w:pStyle w:val="NormalBold"/>
      </w:pPr>
      <w:r w:rsidRPr="00CB7EEE">
        <w:rPr>
          <w:rStyle w:val="HideTWBExt"/>
          <w:noProof w:val="0"/>
        </w:rPr>
        <w:t>&lt;Article&gt;</w:t>
      </w:r>
      <w:r w:rsidRPr="00CB7EEE">
        <w:t>Čl. 3 – odst. 2 – pododstavec 2 – písm. c</w:t>
      </w:r>
      <w:r w:rsidRPr="00CB7EE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3615" w:rsidRPr="00CB7EEE" w:rsidTr="00542F9C">
        <w:trPr>
          <w:trHeight w:hRule="exact" w:val="240"/>
          <w:jc w:val="center"/>
        </w:trPr>
        <w:tc>
          <w:tcPr>
            <w:tcW w:w="9752" w:type="dxa"/>
            <w:gridSpan w:val="2"/>
          </w:tcPr>
          <w:p w:rsidR="000C3615" w:rsidRPr="00CB7EEE" w:rsidRDefault="000C3615" w:rsidP="00542F9C"/>
        </w:tc>
      </w:tr>
      <w:tr w:rsidR="000C3615" w:rsidRPr="00CB7EEE" w:rsidTr="00542F9C">
        <w:trPr>
          <w:trHeight w:val="240"/>
          <w:jc w:val="center"/>
        </w:trPr>
        <w:tc>
          <w:tcPr>
            <w:tcW w:w="4876" w:type="dxa"/>
          </w:tcPr>
          <w:p w:rsidR="000C3615" w:rsidRPr="00CB7EEE" w:rsidRDefault="000C3615" w:rsidP="00542F9C">
            <w:pPr>
              <w:pStyle w:val="ColumnHeading"/>
            </w:pPr>
            <w:r w:rsidRPr="00CB7EEE">
              <w:t>Znění navržené Komisí</w:t>
            </w:r>
          </w:p>
        </w:tc>
        <w:tc>
          <w:tcPr>
            <w:tcW w:w="4876" w:type="dxa"/>
          </w:tcPr>
          <w:p w:rsidR="000C3615" w:rsidRPr="00CB7EEE" w:rsidRDefault="000C3615" w:rsidP="00542F9C">
            <w:pPr>
              <w:pStyle w:val="ColumnHeading"/>
            </w:pPr>
            <w:r w:rsidRPr="00CB7EEE">
              <w:t>Pozměňovací návrh</w:t>
            </w:r>
          </w:p>
        </w:tc>
      </w:tr>
      <w:tr w:rsidR="000C3615" w:rsidRPr="00CB7EEE" w:rsidTr="00542F9C">
        <w:trPr>
          <w:jc w:val="center"/>
        </w:trPr>
        <w:tc>
          <w:tcPr>
            <w:tcW w:w="4876" w:type="dxa"/>
          </w:tcPr>
          <w:p w:rsidR="000C3615" w:rsidRPr="00CB7EEE" w:rsidRDefault="000C3615" w:rsidP="00542F9C">
            <w:pPr>
              <w:pStyle w:val="Normal6"/>
            </w:pPr>
            <w:r w:rsidRPr="00CB7EEE">
              <w:t>c)</w:t>
            </w:r>
            <w:r w:rsidRPr="00CB7EEE">
              <w:tab/>
              <w:t>v souvislosti</w:t>
            </w:r>
            <w:r w:rsidR="00CB7EEE">
              <w:t xml:space="preserve"> s </w:t>
            </w:r>
            <w:r w:rsidRPr="00CB7EEE">
              <w:t>vyřazováním jaderných zařízení</w:t>
            </w:r>
            <w:r w:rsidR="00CB7EEE">
              <w:t xml:space="preserve"> z </w:t>
            </w:r>
            <w:r w:rsidRPr="00CB7EEE">
              <w:t>provozu rozvíjet vazby</w:t>
            </w:r>
            <w:r w:rsidR="00CB7EEE">
              <w:t xml:space="preserve"> a </w:t>
            </w:r>
            <w:r w:rsidRPr="00CB7EEE">
              <w:t>výměny mezi zúčastněnými stranami</w:t>
            </w:r>
            <w:r w:rsidR="00CB7EEE">
              <w:t xml:space="preserve"> v </w:t>
            </w:r>
            <w:r w:rsidRPr="00CB7EEE">
              <w:t>Unii</w:t>
            </w:r>
            <w:r w:rsidR="00CB7EEE">
              <w:t xml:space="preserve"> s </w:t>
            </w:r>
            <w:r w:rsidRPr="00CB7EEE">
              <w:t>cílem rozvíjet případné synergie Unie.</w:t>
            </w:r>
          </w:p>
        </w:tc>
        <w:tc>
          <w:tcPr>
            <w:tcW w:w="4876" w:type="dxa"/>
          </w:tcPr>
          <w:p w:rsidR="000C3615" w:rsidRPr="00CB7EEE" w:rsidRDefault="000C3615" w:rsidP="00542F9C">
            <w:pPr>
              <w:pStyle w:val="Normal6"/>
            </w:pPr>
            <w:r w:rsidRPr="00CB7EEE">
              <w:t>c)</w:t>
            </w:r>
            <w:r w:rsidRPr="00CB7EEE">
              <w:tab/>
              <w:t>v souvislosti</w:t>
            </w:r>
            <w:r w:rsidR="00CB7EEE">
              <w:t xml:space="preserve"> s </w:t>
            </w:r>
            <w:r w:rsidRPr="00CB7EEE">
              <w:t>vyřazováním jaderných zařízení</w:t>
            </w:r>
            <w:r w:rsidR="00CB7EEE">
              <w:t xml:space="preserve"> a </w:t>
            </w:r>
            <w:r w:rsidRPr="00CB7EEE">
              <w:rPr>
                <w:b/>
                <w:i/>
              </w:rPr>
              <w:t>správou</w:t>
            </w:r>
            <w:r w:rsidR="00CB7EEE">
              <w:rPr>
                <w:b/>
                <w:i/>
              </w:rPr>
              <w:t xml:space="preserve"> a </w:t>
            </w:r>
            <w:r w:rsidRPr="00CB7EEE">
              <w:rPr>
                <w:b/>
                <w:i/>
              </w:rPr>
              <w:t>ukládáním radioaktivního odpadu</w:t>
            </w:r>
            <w:r w:rsidR="00CB7EEE">
              <w:rPr>
                <w:b/>
                <w:i/>
              </w:rPr>
              <w:t xml:space="preserve"> z </w:t>
            </w:r>
            <w:r w:rsidRPr="00CB7EEE">
              <w:t xml:space="preserve">provozu </w:t>
            </w:r>
            <w:r w:rsidRPr="00CB7EEE">
              <w:rPr>
                <w:b/>
                <w:i/>
              </w:rPr>
              <w:t>zajistit šíření znalostí</w:t>
            </w:r>
            <w:r w:rsidR="00CB7EEE">
              <w:rPr>
                <w:b/>
                <w:i/>
              </w:rPr>
              <w:t xml:space="preserve"> a </w:t>
            </w:r>
            <w:r w:rsidRPr="00CB7EEE">
              <w:rPr>
                <w:b/>
                <w:i/>
              </w:rPr>
              <w:t>návrat zkušeností ve všech důležitých oblastech, jako jsou výzkum</w:t>
            </w:r>
            <w:r w:rsidR="00CB7EEE">
              <w:rPr>
                <w:b/>
                <w:i/>
              </w:rPr>
              <w:t xml:space="preserve"> a </w:t>
            </w:r>
            <w:r w:rsidRPr="00CB7EEE">
              <w:rPr>
                <w:b/>
                <w:i/>
              </w:rPr>
              <w:t>inovace, regulace</w:t>
            </w:r>
            <w:r w:rsidR="00CB7EEE">
              <w:rPr>
                <w:b/>
                <w:i/>
              </w:rPr>
              <w:t xml:space="preserve"> a </w:t>
            </w:r>
            <w:r w:rsidRPr="00CB7EEE">
              <w:rPr>
                <w:b/>
                <w:i/>
              </w:rPr>
              <w:t>odborná příprava</w:t>
            </w:r>
            <w:r w:rsidR="00CB7EEE">
              <w:rPr>
                <w:b/>
                <w:i/>
              </w:rPr>
              <w:t xml:space="preserve"> a </w:t>
            </w:r>
            <w:r w:rsidRPr="00CB7EEE">
              <w:t>rozvíjet vazby</w:t>
            </w:r>
            <w:r w:rsidR="00CB7EEE">
              <w:t xml:space="preserve"> a </w:t>
            </w:r>
            <w:r w:rsidRPr="00CB7EEE">
              <w:t>výměny mezi zúčastněnými stranami</w:t>
            </w:r>
            <w:r w:rsidR="00CB7EEE">
              <w:t xml:space="preserve"> v </w:t>
            </w:r>
            <w:r w:rsidRPr="00CB7EEE">
              <w:t>Unii</w:t>
            </w:r>
            <w:r w:rsidRPr="00CB7EEE">
              <w:rPr>
                <w:b/>
                <w:i/>
              </w:rPr>
              <w:t>, zejména</w:t>
            </w:r>
            <w:r w:rsidR="00CB7EEE">
              <w:rPr>
                <w:b/>
                <w:i/>
              </w:rPr>
              <w:t xml:space="preserve"> v </w:t>
            </w:r>
            <w:r w:rsidRPr="00CB7EEE">
              <w:rPr>
                <w:b/>
                <w:i/>
              </w:rPr>
              <w:t>rámci odvětví,</w:t>
            </w:r>
            <w:r w:rsidR="00CB7EEE">
              <w:t xml:space="preserve"> s </w:t>
            </w:r>
            <w:r w:rsidRPr="00CB7EEE">
              <w:t>cílem rozvíjet případné synergie Unie.</w:t>
            </w:r>
          </w:p>
        </w:tc>
      </w:tr>
    </w:tbl>
    <w:p w:rsidR="000C3615" w:rsidRPr="00CB7EEE" w:rsidRDefault="000C3615" w:rsidP="000C3615">
      <w:r w:rsidRPr="00CB7EEE">
        <w:rPr>
          <w:rStyle w:val="HideTWBExt"/>
          <w:noProof w:val="0"/>
        </w:rPr>
        <w:t>&lt;/Amend&gt;</w:t>
      </w:r>
    </w:p>
    <w:p w:rsidR="000C3615" w:rsidRPr="00CB7EEE" w:rsidRDefault="000C3615" w:rsidP="000C3615">
      <w:pPr>
        <w:pStyle w:val="AMNumberTabs"/>
        <w:keepNext/>
      </w:pPr>
      <w:r w:rsidRPr="00CB7EEE">
        <w:rPr>
          <w:rStyle w:val="HideTWBExt"/>
          <w:b w:val="0"/>
          <w:noProof w:val="0"/>
        </w:rPr>
        <w:t>&lt;Amend&gt;</w:t>
      </w:r>
      <w:r w:rsidRPr="00CB7EEE">
        <w:t>Pozměňovací návrh</w:t>
      </w:r>
      <w:r w:rsidRPr="00CB7EEE">
        <w:tab/>
      </w:r>
      <w:r w:rsidRPr="00CB7EEE">
        <w:tab/>
      </w:r>
      <w:r w:rsidRPr="00CB7EEE">
        <w:rPr>
          <w:rStyle w:val="HideTWBExt"/>
          <w:b w:val="0"/>
          <w:noProof w:val="0"/>
        </w:rPr>
        <w:t>&lt;NumAm&gt;</w:t>
      </w:r>
      <w:r w:rsidRPr="00CB7EEE">
        <w:t>12</w:t>
      </w:r>
      <w:r w:rsidRPr="00CB7EEE">
        <w:rPr>
          <w:rStyle w:val="HideTWBExt"/>
          <w:b w:val="0"/>
          <w:noProof w:val="0"/>
        </w:rPr>
        <w:t>&lt;/NumAm&gt;</w:t>
      </w:r>
    </w:p>
    <w:p w:rsidR="000C3615" w:rsidRPr="00CB7EEE" w:rsidRDefault="000C3615" w:rsidP="000C3615">
      <w:pPr>
        <w:pStyle w:val="NormalBold12b"/>
      </w:pPr>
      <w:r w:rsidRPr="00CB7EEE">
        <w:rPr>
          <w:rStyle w:val="HideTWBExt"/>
          <w:noProof w:val="0"/>
        </w:rPr>
        <w:t>&lt;DocAmend&gt;</w:t>
      </w:r>
      <w:r w:rsidRPr="00CB7EEE">
        <w:t>Návrh nařízení</w:t>
      </w:r>
      <w:r w:rsidRPr="00CB7EEE">
        <w:rPr>
          <w:rStyle w:val="HideTWBExt"/>
          <w:noProof w:val="0"/>
        </w:rPr>
        <w:t>&lt;/DocAmend&gt;</w:t>
      </w:r>
    </w:p>
    <w:p w:rsidR="000C3615" w:rsidRPr="00CB7EEE" w:rsidRDefault="000C3615" w:rsidP="000C3615">
      <w:pPr>
        <w:pStyle w:val="NormalBold"/>
      </w:pPr>
      <w:r w:rsidRPr="00CB7EEE">
        <w:rPr>
          <w:rStyle w:val="HideTWBExt"/>
          <w:b w:val="0"/>
          <w:noProof w:val="0"/>
        </w:rPr>
        <w:t>&lt;Article&gt;</w:t>
      </w:r>
      <w:r w:rsidRPr="00CB7EEE">
        <w:t>Čl. 4 – odst. 2 – návětí</w:t>
      </w:r>
      <w:r w:rsidRPr="00CB7EE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C3615" w:rsidRPr="00CB7EEE" w:rsidTr="00542F9C">
        <w:trPr>
          <w:jc w:val="center"/>
        </w:trPr>
        <w:tc>
          <w:tcPr>
            <w:tcW w:w="9752" w:type="dxa"/>
            <w:gridSpan w:val="2"/>
          </w:tcPr>
          <w:p w:rsidR="000C3615" w:rsidRPr="00CB7EEE" w:rsidRDefault="000C3615" w:rsidP="00542F9C">
            <w:pPr>
              <w:keepNext/>
            </w:pPr>
          </w:p>
        </w:tc>
      </w:tr>
      <w:tr w:rsidR="000C3615" w:rsidRPr="00CB7EEE" w:rsidTr="00542F9C">
        <w:trPr>
          <w:jc w:val="center"/>
        </w:trPr>
        <w:tc>
          <w:tcPr>
            <w:tcW w:w="4876" w:type="dxa"/>
            <w:hideMark/>
          </w:tcPr>
          <w:p w:rsidR="000C3615" w:rsidRPr="00CB7EEE" w:rsidRDefault="000C3615" w:rsidP="00542F9C">
            <w:pPr>
              <w:pStyle w:val="ColumnHeading"/>
              <w:keepNext/>
            </w:pPr>
            <w:r w:rsidRPr="00CB7EEE">
              <w:t>Znění navržené Komisí</w:t>
            </w:r>
          </w:p>
        </w:tc>
        <w:tc>
          <w:tcPr>
            <w:tcW w:w="4876" w:type="dxa"/>
            <w:hideMark/>
          </w:tcPr>
          <w:p w:rsidR="000C3615" w:rsidRPr="00CB7EEE" w:rsidRDefault="000C3615" w:rsidP="00542F9C">
            <w:pPr>
              <w:pStyle w:val="ColumnHeading"/>
              <w:keepNext/>
            </w:pPr>
            <w:r w:rsidRPr="00CB7EEE">
              <w:t>Pozměňovací návrh</w:t>
            </w:r>
          </w:p>
        </w:tc>
      </w:tr>
      <w:tr w:rsidR="000C3615" w:rsidRPr="00CB7EEE" w:rsidTr="00542F9C">
        <w:trPr>
          <w:jc w:val="center"/>
        </w:trPr>
        <w:tc>
          <w:tcPr>
            <w:tcW w:w="4876" w:type="dxa"/>
            <w:hideMark/>
          </w:tcPr>
          <w:p w:rsidR="000C3615" w:rsidRPr="00CB7EEE" w:rsidRDefault="000C3615" w:rsidP="00542F9C">
            <w:pPr>
              <w:pStyle w:val="Normal6"/>
            </w:pPr>
            <w:r w:rsidRPr="00CB7EEE">
              <w:t>2.</w:t>
            </w:r>
            <w:r w:rsidRPr="00CB7EEE">
              <w:tab/>
              <w:t xml:space="preserve">The </w:t>
            </w:r>
            <w:r w:rsidRPr="00CB7EEE">
              <w:rPr>
                <w:b/>
                <w:i/>
              </w:rPr>
              <w:t>indicative</w:t>
            </w:r>
            <w:r w:rsidRPr="00CB7EEE">
              <w:t xml:space="preserve"> distribution of the amount referred to in paragraph 1 shall be:</w:t>
            </w:r>
          </w:p>
        </w:tc>
        <w:tc>
          <w:tcPr>
            <w:tcW w:w="4876" w:type="dxa"/>
            <w:hideMark/>
          </w:tcPr>
          <w:p w:rsidR="000C3615" w:rsidRPr="00CB7EEE" w:rsidRDefault="000C3615" w:rsidP="00542F9C">
            <w:pPr>
              <w:pStyle w:val="Normal6"/>
              <w:rPr>
                <w:szCs w:val="24"/>
              </w:rPr>
            </w:pPr>
            <w:r w:rsidRPr="00CB7EEE">
              <w:t>2.</w:t>
            </w:r>
            <w:r w:rsidRPr="00CB7EEE">
              <w:tab/>
            </w:r>
            <w:r w:rsidRPr="00CB7EEE">
              <w:rPr>
                <w:b/>
                <w:i/>
              </w:rPr>
              <w:t>Rozdělení</w:t>
            </w:r>
            <w:r w:rsidRPr="00CB7EEE">
              <w:t xml:space="preserve"> částky uvedené</w:t>
            </w:r>
            <w:r w:rsidR="00CB7EEE">
              <w:t xml:space="preserve"> v </w:t>
            </w:r>
            <w:r w:rsidRPr="00CB7EEE">
              <w:t>odstavci 1 je následující:</w:t>
            </w:r>
          </w:p>
        </w:tc>
      </w:tr>
    </w:tbl>
    <w:p w:rsidR="000C3615" w:rsidRPr="00CB7EEE" w:rsidRDefault="000C3615" w:rsidP="000C3615">
      <w:r w:rsidRPr="00CB7EEE">
        <w:rPr>
          <w:rStyle w:val="HideTWBExt"/>
          <w:noProof w:val="0"/>
        </w:rPr>
        <w:t>&lt;/Amend&gt;</w:t>
      </w:r>
    </w:p>
    <w:p w:rsidR="000C3615" w:rsidRPr="00CB7EEE" w:rsidRDefault="000C3615" w:rsidP="000C3615">
      <w:pPr>
        <w:pStyle w:val="AMNumberTabs"/>
        <w:keepNext/>
      </w:pPr>
      <w:r w:rsidRPr="00CB7EEE">
        <w:rPr>
          <w:rStyle w:val="HideTWBExt"/>
          <w:b w:val="0"/>
          <w:noProof w:val="0"/>
        </w:rPr>
        <w:t>&lt;Amend&gt;</w:t>
      </w:r>
      <w:r w:rsidRPr="00CB7EEE">
        <w:t>Pozměňovací návrh</w:t>
      </w:r>
      <w:r w:rsidRPr="00CB7EEE">
        <w:tab/>
      </w:r>
      <w:r w:rsidRPr="00CB7EEE">
        <w:tab/>
      </w:r>
      <w:r w:rsidRPr="00CB7EEE">
        <w:rPr>
          <w:rStyle w:val="HideTWBExt"/>
          <w:b w:val="0"/>
          <w:noProof w:val="0"/>
        </w:rPr>
        <w:t>&lt;NumAm&gt;</w:t>
      </w:r>
      <w:r w:rsidRPr="00CB7EEE">
        <w:t>13</w:t>
      </w:r>
      <w:r w:rsidRPr="00CB7EEE">
        <w:rPr>
          <w:rStyle w:val="HideTWBExt"/>
          <w:b w:val="0"/>
          <w:noProof w:val="0"/>
        </w:rPr>
        <w:t>&lt;/NumAm&gt;</w:t>
      </w:r>
    </w:p>
    <w:p w:rsidR="000C3615" w:rsidRPr="00CB7EEE" w:rsidRDefault="000C3615" w:rsidP="000C3615"/>
    <w:p w:rsidR="000C3615" w:rsidRPr="00CB7EEE" w:rsidRDefault="000C3615" w:rsidP="000C3615">
      <w:pPr>
        <w:pStyle w:val="NormalBold"/>
        <w:keepNext/>
      </w:pPr>
      <w:r w:rsidRPr="00CB7EEE">
        <w:rPr>
          <w:rStyle w:val="HideTWBExt"/>
          <w:b w:val="0"/>
          <w:noProof w:val="0"/>
        </w:rPr>
        <w:t>&lt;DocAmend&gt;</w:t>
      </w:r>
      <w:r w:rsidRPr="00CB7EEE">
        <w:t>Návrh nařízení</w:t>
      </w:r>
      <w:r w:rsidRPr="00CB7EEE">
        <w:rPr>
          <w:rStyle w:val="HideTWBExt"/>
          <w:b w:val="0"/>
          <w:noProof w:val="0"/>
        </w:rPr>
        <w:t>&lt;/DocAmend&gt;</w:t>
      </w:r>
    </w:p>
    <w:p w:rsidR="000C3615" w:rsidRPr="00CB7EEE" w:rsidRDefault="000C3615" w:rsidP="000C3615">
      <w:pPr>
        <w:pStyle w:val="NormalBold"/>
      </w:pPr>
      <w:r w:rsidRPr="00CB7EEE">
        <w:rPr>
          <w:rStyle w:val="HideTWBExt"/>
          <w:b w:val="0"/>
          <w:noProof w:val="0"/>
        </w:rPr>
        <w:t>&lt;Article&gt;</w:t>
      </w:r>
      <w:r w:rsidRPr="00CB7EEE">
        <w:t>Čl. 7 – odst. 1</w:t>
      </w:r>
      <w:r w:rsidRPr="00CB7EEE">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3615" w:rsidRPr="00CB7EEE" w:rsidTr="00542F9C">
        <w:trPr>
          <w:jc w:val="center"/>
        </w:trPr>
        <w:tc>
          <w:tcPr>
            <w:tcW w:w="9752" w:type="dxa"/>
            <w:gridSpan w:val="2"/>
          </w:tcPr>
          <w:p w:rsidR="000C3615" w:rsidRPr="00CB7EEE" w:rsidRDefault="000C3615" w:rsidP="00542F9C">
            <w:pPr>
              <w:keepNext/>
            </w:pPr>
          </w:p>
        </w:tc>
      </w:tr>
      <w:tr w:rsidR="000C3615" w:rsidRPr="00CB7EEE" w:rsidTr="00542F9C">
        <w:trPr>
          <w:jc w:val="center"/>
        </w:trPr>
        <w:tc>
          <w:tcPr>
            <w:tcW w:w="4876" w:type="dxa"/>
          </w:tcPr>
          <w:p w:rsidR="000C3615" w:rsidRPr="00CB7EEE" w:rsidRDefault="000C3615" w:rsidP="00542F9C">
            <w:pPr>
              <w:pStyle w:val="ColumnHeading"/>
              <w:keepNext/>
            </w:pPr>
            <w:r w:rsidRPr="00CB7EEE">
              <w:t>Znění navržené Komisí</w:t>
            </w:r>
          </w:p>
        </w:tc>
        <w:tc>
          <w:tcPr>
            <w:tcW w:w="4876" w:type="dxa"/>
          </w:tcPr>
          <w:p w:rsidR="000C3615" w:rsidRPr="00CB7EEE" w:rsidRDefault="000C3615" w:rsidP="00542F9C">
            <w:pPr>
              <w:pStyle w:val="ColumnHeading"/>
              <w:keepNext/>
            </w:pPr>
            <w:r w:rsidRPr="00CB7EEE">
              <w:t>Pozměňovací návrh</w:t>
            </w:r>
          </w:p>
        </w:tc>
      </w:tr>
      <w:tr w:rsidR="000C3615" w:rsidRPr="00CB7EEE" w:rsidTr="00542F9C">
        <w:trPr>
          <w:jc w:val="center"/>
        </w:trPr>
        <w:tc>
          <w:tcPr>
            <w:tcW w:w="4876" w:type="dxa"/>
          </w:tcPr>
          <w:p w:rsidR="000C3615" w:rsidRPr="00CB7EEE" w:rsidRDefault="000C3615" w:rsidP="00542F9C">
            <w:pPr>
              <w:pStyle w:val="Normal6"/>
            </w:pPr>
            <w:r w:rsidRPr="00CB7EEE">
              <w:t xml:space="preserve">Z programu lze financovat způsobilé náklady na opatření </w:t>
            </w:r>
            <w:r w:rsidRPr="00CB7EEE">
              <w:rPr>
                <w:b/>
                <w:i/>
              </w:rPr>
              <w:t>až do maximální míry stanovené</w:t>
            </w:r>
            <w:r w:rsidR="00CB7EEE">
              <w:t xml:space="preserve"> v </w:t>
            </w:r>
            <w:r w:rsidRPr="00CB7EEE">
              <w:t>přílohách</w:t>
            </w:r>
            <w:r w:rsidR="00CB7EEE">
              <w:t xml:space="preserve"> I a </w:t>
            </w:r>
            <w:r w:rsidRPr="00CB7EEE">
              <w:t xml:space="preserve">II. </w:t>
            </w:r>
            <w:r w:rsidRPr="00CB7EEE">
              <w:rPr>
                <w:b/>
                <w:i/>
              </w:rPr>
              <w:t>Maximální</w:t>
            </w:r>
            <w:r w:rsidRPr="00CB7EEE">
              <w:t xml:space="preserve"> použitelná míra spolufinancování ze strany Unie</w:t>
            </w:r>
            <w:r w:rsidR="00CB7EEE">
              <w:t xml:space="preserve"> v </w:t>
            </w:r>
            <w:r w:rsidRPr="00CB7EEE">
              <w:t xml:space="preserve">rámci programu Kozloduj nebo programu Bohunice nesmí být </w:t>
            </w:r>
            <w:r w:rsidRPr="00CB7EEE">
              <w:rPr>
                <w:b/>
                <w:i/>
              </w:rPr>
              <w:t>vyšší</w:t>
            </w:r>
            <w:r w:rsidRPr="00CB7EEE">
              <w:t xml:space="preserve"> než 50</w:t>
            </w:r>
            <w:r w:rsidRPr="00CB7EEE">
              <w:rPr>
                <w:b/>
                <w:i/>
              </w:rPr>
              <w:t> </w:t>
            </w:r>
            <w:r w:rsidRPr="00CB7EEE">
              <w:t>%. Zbývající spolufinancování musí zajistit Bulharsko, resp. Slovensko.</w:t>
            </w:r>
          </w:p>
        </w:tc>
        <w:tc>
          <w:tcPr>
            <w:tcW w:w="4876" w:type="dxa"/>
          </w:tcPr>
          <w:p w:rsidR="000C3615" w:rsidRPr="00CB7EEE" w:rsidRDefault="000C3615" w:rsidP="00542F9C">
            <w:pPr>
              <w:pStyle w:val="Normal6"/>
              <w:rPr>
                <w:szCs w:val="24"/>
              </w:rPr>
            </w:pPr>
            <w:r w:rsidRPr="00CB7EEE">
              <w:t xml:space="preserve">Z programu lze financovat způsobilé náklady na opatření </w:t>
            </w:r>
            <w:r w:rsidRPr="00CB7EEE">
              <w:rPr>
                <w:b/>
                <w:i/>
              </w:rPr>
              <w:t>stanovená</w:t>
            </w:r>
            <w:r w:rsidR="00CB7EEE">
              <w:t xml:space="preserve"> v </w:t>
            </w:r>
            <w:r w:rsidRPr="00CB7EEE">
              <w:t>přílohách</w:t>
            </w:r>
            <w:r w:rsidR="00CB7EEE">
              <w:t xml:space="preserve"> I a </w:t>
            </w:r>
            <w:r w:rsidRPr="00CB7EEE">
              <w:t xml:space="preserve">II. </w:t>
            </w:r>
            <w:r w:rsidRPr="00CB7EEE">
              <w:rPr>
                <w:b/>
                <w:i/>
              </w:rPr>
              <w:t>Minimální</w:t>
            </w:r>
            <w:r w:rsidRPr="00CB7EEE">
              <w:t xml:space="preserve"> použitelná míra spolufinancování ze strany Unie</w:t>
            </w:r>
            <w:r w:rsidR="00CB7EEE">
              <w:t xml:space="preserve"> v </w:t>
            </w:r>
            <w:r w:rsidRPr="00CB7EEE">
              <w:t xml:space="preserve">rámci programu Kozloduj nebo programu Bohunice nesmí být </w:t>
            </w:r>
            <w:r w:rsidRPr="00CB7EEE">
              <w:rPr>
                <w:b/>
                <w:i/>
              </w:rPr>
              <w:t>nižší</w:t>
            </w:r>
            <w:r w:rsidRPr="00CB7EEE">
              <w:t xml:space="preserve"> než 50%. Zbývající spolufinancování musí zajistit Bulharsko, resp. Slovensko.</w:t>
            </w:r>
          </w:p>
        </w:tc>
      </w:tr>
    </w:tbl>
    <w:p w:rsidR="000C3615" w:rsidRPr="00CB7EEE" w:rsidRDefault="000C3615" w:rsidP="000C3615">
      <w:r w:rsidRPr="00CB7EEE">
        <w:rPr>
          <w:rStyle w:val="HideTWBExt"/>
          <w:noProof w:val="0"/>
        </w:rPr>
        <w:t>&lt;/Amend&gt;</w:t>
      </w:r>
    </w:p>
    <w:p w:rsidR="000C3615" w:rsidRPr="00CB7EEE" w:rsidRDefault="000C3615" w:rsidP="000C3615">
      <w:pPr>
        <w:pStyle w:val="AMNumberTabs"/>
        <w:keepNext/>
      </w:pPr>
      <w:r w:rsidRPr="00CB7EEE">
        <w:rPr>
          <w:rStyle w:val="HideTWBExt"/>
          <w:b w:val="0"/>
          <w:noProof w:val="0"/>
        </w:rPr>
        <w:t>&lt;Amend&gt;</w:t>
      </w:r>
      <w:r w:rsidRPr="00CB7EEE">
        <w:t>Pozměňovací návrh</w:t>
      </w:r>
      <w:r w:rsidRPr="00CB7EEE">
        <w:tab/>
      </w:r>
      <w:r w:rsidRPr="00CB7EEE">
        <w:tab/>
      </w:r>
      <w:r w:rsidRPr="00CB7EEE">
        <w:rPr>
          <w:rStyle w:val="HideTWBExt"/>
          <w:b w:val="0"/>
          <w:noProof w:val="0"/>
        </w:rPr>
        <w:t>&lt;NumAm&gt;</w:t>
      </w:r>
      <w:r w:rsidRPr="00CB7EEE">
        <w:t>14</w:t>
      </w:r>
      <w:r w:rsidRPr="00CB7EEE">
        <w:rPr>
          <w:rStyle w:val="HideTWBExt"/>
          <w:b w:val="0"/>
          <w:noProof w:val="0"/>
        </w:rPr>
        <w:t>&lt;/NumAm&gt;</w:t>
      </w:r>
    </w:p>
    <w:p w:rsidR="000C3615" w:rsidRPr="00CB7EEE" w:rsidRDefault="000C3615" w:rsidP="000C3615"/>
    <w:p w:rsidR="000C3615" w:rsidRPr="00CB7EEE" w:rsidRDefault="000C3615" w:rsidP="000C3615">
      <w:pPr>
        <w:pStyle w:val="NormalBold"/>
        <w:keepNext/>
      </w:pPr>
      <w:r w:rsidRPr="00CB7EEE">
        <w:rPr>
          <w:rStyle w:val="HideTWBExt"/>
          <w:b w:val="0"/>
          <w:noProof w:val="0"/>
        </w:rPr>
        <w:t>&lt;DocAmend&gt;</w:t>
      </w:r>
      <w:r w:rsidRPr="00CB7EEE">
        <w:t>Návrh nařízení</w:t>
      </w:r>
      <w:r w:rsidRPr="00CB7EEE">
        <w:rPr>
          <w:rStyle w:val="HideTWBExt"/>
          <w:b w:val="0"/>
          <w:noProof w:val="0"/>
        </w:rPr>
        <w:t>&lt;/DocAmend&gt;</w:t>
      </w:r>
    </w:p>
    <w:p w:rsidR="000C3615" w:rsidRPr="00CB7EEE" w:rsidRDefault="000C3615" w:rsidP="000C3615">
      <w:pPr>
        <w:pStyle w:val="NormalBold"/>
      </w:pPr>
      <w:r w:rsidRPr="00CB7EEE">
        <w:rPr>
          <w:rStyle w:val="HideTWBExt"/>
          <w:b w:val="0"/>
          <w:noProof w:val="0"/>
        </w:rPr>
        <w:t>&lt;Article&gt;</w:t>
      </w:r>
      <w:r w:rsidRPr="00CB7EEE">
        <w:t>Příloha</w:t>
      </w:r>
      <w:r w:rsidR="00CB7EEE">
        <w:t xml:space="preserve"> I </w:t>
      </w:r>
      <w:r w:rsidRPr="00CB7EEE">
        <w:t>– bod 2</w:t>
      </w:r>
      <w:r w:rsidRPr="00CB7EEE">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3615" w:rsidRPr="00CB7EEE" w:rsidTr="00542F9C">
        <w:trPr>
          <w:jc w:val="center"/>
        </w:trPr>
        <w:tc>
          <w:tcPr>
            <w:tcW w:w="9752" w:type="dxa"/>
            <w:gridSpan w:val="2"/>
          </w:tcPr>
          <w:p w:rsidR="000C3615" w:rsidRPr="00CB7EEE" w:rsidRDefault="000C3615" w:rsidP="00542F9C">
            <w:pPr>
              <w:keepNext/>
            </w:pPr>
          </w:p>
        </w:tc>
      </w:tr>
      <w:tr w:rsidR="000C3615" w:rsidRPr="00CB7EEE" w:rsidTr="00542F9C">
        <w:trPr>
          <w:jc w:val="center"/>
        </w:trPr>
        <w:tc>
          <w:tcPr>
            <w:tcW w:w="4876" w:type="dxa"/>
          </w:tcPr>
          <w:p w:rsidR="000C3615" w:rsidRPr="00CB7EEE" w:rsidRDefault="000C3615" w:rsidP="00542F9C">
            <w:pPr>
              <w:pStyle w:val="ColumnHeading"/>
              <w:keepNext/>
            </w:pPr>
            <w:r w:rsidRPr="00CB7EEE">
              <w:t>Znění navržené Komisí</w:t>
            </w:r>
          </w:p>
        </w:tc>
        <w:tc>
          <w:tcPr>
            <w:tcW w:w="4876" w:type="dxa"/>
          </w:tcPr>
          <w:p w:rsidR="000C3615" w:rsidRPr="00CB7EEE" w:rsidRDefault="000C3615" w:rsidP="00542F9C">
            <w:pPr>
              <w:pStyle w:val="ColumnHeading"/>
              <w:keepNext/>
            </w:pPr>
            <w:r w:rsidRPr="00CB7EEE">
              <w:t>Pozměňovací návrh</w:t>
            </w:r>
          </w:p>
        </w:tc>
      </w:tr>
      <w:tr w:rsidR="000C3615" w:rsidRPr="00CB7EEE" w:rsidTr="00542F9C">
        <w:trPr>
          <w:jc w:val="center"/>
        </w:trPr>
        <w:tc>
          <w:tcPr>
            <w:tcW w:w="4876" w:type="dxa"/>
          </w:tcPr>
          <w:p w:rsidR="000C3615" w:rsidRPr="00CB7EEE" w:rsidRDefault="000C3615" w:rsidP="00542F9C">
            <w:pPr>
              <w:pStyle w:val="Normal6"/>
            </w:pPr>
            <w:r w:rsidRPr="00CB7EEE">
              <w:t>2.</w:t>
            </w:r>
            <w:r w:rsidRPr="00CB7EEE">
              <w:tab/>
              <w:t>Na projekty</w:t>
            </w:r>
            <w:r w:rsidR="00CB7EEE">
              <w:t xml:space="preserve"> a </w:t>
            </w:r>
            <w:r w:rsidRPr="00CB7EEE">
              <w:t>činnosti financované</w:t>
            </w:r>
            <w:r w:rsidR="00CB7EEE">
              <w:t xml:space="preserve"> v </w:t>
            </w:r>
            <w:r w:rsidRPr="00CB7EEE">
              <w:t xml:space="preserve">období 2021–2027 se vztahuje </w:t>
            </w:r>
            <w:r w:rsidRPr="00CB7EEE">
              <w:rPr>
                <w:b/>
                <w:i/>
              </w:rPr>
              <w:t>maximální</w:t>
            </w:r>
            <w:r w:rsidRPr="00CB7EEE">
              <w:t xml:space="preserve"> míra spolufinancování ze strany </w:t>
            </w:r>
            <w:r w:rsidRPr="00CB7EEE">
              <w:rPr>
                <w:b/>
                <w:i/>
              </w:rPr>
              <w:t>EU</w:t>
            </w:r>
            <w:r w:rsidRPr="00CB7EEE">
              <w:t>, jež je stanovena na 50</w:t>
            </w:r>
            <w:r w:rsidRPr="00CB7EEE">
              <w:rPr>
                <w:b/>
                <w:i/>
              </w:rPr>
              <w:t> </w:t>
            </w:r>
            <w:r w:rsidRPr="00CB7EEE">
              <w:t>%.</w:t>
            </w:r>
          </w:p>
        </w:tc>
        <w:tc>
          <w:tcPr>
            <w:tcW w:w="4876" w:type="dxa"/>
          </w:tcPr>
          <w:p w:rsidR="000C3615" w:rsidRPr="00CB7EEE" w:rsidRDefault="000C3615" w:rsidP="00542F9C">
            <w:pPr>
              <w:pStyle w:val="Normal6"/>
              <w:rPr>
                <w:szCs w:val="24"/>
              </w:rPr>
            </w:pPr>
            <w:r w:rsidRPr="00CB7EEE">
              <w:t>2.</w:t>
            </w:r>
            <w:r w:rsidRPr="00CB7EEE">
              <w:tab/>
              <w:t>Na projekty</w:t>
            </w:r>
            <w:r w:rsidR="00CB7EEE">
              <w:t xml:space="preserve"> a </w:t>
            </w:r>
            <w:r w:rsidRPr="00CB7EEE">
              <w:t>činnosti financované</w:t>
            </w:r>
            <w:r w:rsidR="00CB7EEE">
              <w:t xml:space="preserve"> v </w:t>
            </w:r>
            <w:r w:rsidRPr="00CB7EEE">
              <w:t xml:space="preserve">období 2021–2027 se vztahuje </w:t>
            </w:r>
            <w:r w:rsidRPr="00CB7EEE">
              <w:rPr>
                <w:b/>
                <w:i/>
              </w:rPr>
              <w:t>minimální</w:t>
            </w:r>
            <w:r w:rsidRPr="00CB7EEE">
              <w:t xml:space="preserve"> míra spolufinancování ze strany </w:t>
            </w:r>
            <w:r w:rsidRPr="00CB7EEE">
              <w:rPr>
                <w:b/>
                <w:i/>
              </w:rPr>
              <w:t>Unie</w:t>
            </w:r>
            <w:r w:rsidRPr="00CB7EEE">
              <w:t>, jež je stanovena na 50%.</w:t>
            </w:r>
          </w:p>
        </w:tc>
      </w:tr>
    </w:tbl>
    <w:p w:rsidR="000C3615" w:rsidRPr="00CB7EEE" w:rsidRDefault="000C3615" w:rsidP="000C3615">
      <w:r w:rsidRPr="00CB7EEE">
        <w:rPr>
          <w:rStyle w:val="HideTWBExt"/>
          <w:noProof w:val="0"/>
        </w:rPr>
        <w:t>&lt;/Amend&gt;</w:t>
      </w:r>
    </w:p>
    <w:p w:rsidR="000C3615" w:rsidRPr="00CB7EEE" w:rsidRDefault="000C3615" w:rsidP="000C3615">
      <w:pPr>
        <w:pStyle w:val="AMNumberTabs"/>
        <w:keepNext/>
      </w:pPr>
      <w:r w:rsidRPr="00CB7EEE">
        <w:rPr>
          <w:rStyle w:val="HideTWBExt"/>
          <w:b w:val="0"/>
          <w:noProof w:val="0"/>
        </w:rPr>
        <w:t>&lt;Amend&gt;</w:t>
      </w:r>
      <w:r w:rsidRPr="00CB7EEE">
        <w:t>Pozměňovací návrh</w:t>
      </w:r>
      <w:r w:rsidRPr="00CB7EEE">
        <w:tab/>
      </w:r>
      <w:r w:rsidRPr="00CB7EEE">
        <w:tab/>
      </w:r>
      <w:r w:rsidRPr="00CB7EEE">
        <w:rPr>
          <w:rStyle w:val="HideTWBExt"/>
          <w:b w:val="0"/>
          <w:noProof w:val="0"/>
        </w:rPr>
        <w:t>&lt;NumAm&gt;</w:t>
      </w:r>
      <w:r w:rsidRPr="00CB7EEE">
        <w:t>15</w:t>
      </w:r>
      <w:r w:rsidRPr="00CB7EEE">
        <w:rPr>
          <w:rStyle w:val="HideTWBExt"/>
          <w:b w:val="0"/>
          <w:noProof w:val="0"/>
        </w:rPr>
        <w:t>&lt;/NumAm&gt;</w:t>
      </w:r>
    </w:p>
    <w:p w:rsidR="000C3615" w:rsidRPr="00CB7EEE" w:rsidRDefault="000C3615" w:rsidP="000C3615"/>
    <w:p w:rsidR="000C3615" w:rsidRPr="00CB7EEE" w:rsidRDefault="000C3615" w:rsidP="000C3615">
      <w:pPr>
        <w:pStyle w:val="NormalBold"/>
        <w:keepNext/>
      </w:pPr>
      <w:r w:rsidRPr="00CB7EEE">
        <w:rPr>
          <w:rStyle w:val="HideTWBExt"/>
          <w:b w:val="0"/>
          <w:noProof w:val="0"/>
        </w:rPr>
        <w:t>&lt;DocAmend&gt;</w:t>
      </w:r>
      <w:r w:rsidRPr="00CB7EEE">
        <w:t>Návrh nařízení</w:t>
      </w:r>
      <w:r w:rsidRPr="00CB7EEE">
        <w:rPr>
          <w:rStyle w:val="HideTWBExt"/>
          <w:b w:val="0"/>
          <w:noProof w:val="0"/>
        </w:rPr>
        <w:t>&lt;/DocAmend&gt;</w:t>
      </w:r>
    </w:p>
    <w:p w:rsidR="000C3615" w:rsidRPr="00CB7EEE" w:rsidRDefault="000C3615" w:rsidP="000C3615">
      <w:pPr>
        <w:pStyle w:val="NormalBold"/>
      </w:pPr>
      <w:r w:rsidRPr="00CB7EEE">
        <w:rPr>
          <w:rStyle w:val="HideTWBExt"/>
          <w:b w:val="0"/>
          <w:noProof w:val="0"/>
        </w:rPr>
        <w:t>&lt;Article&gt;</w:t>
      </w:r>
      <w:r w:rsidRPr="00CB7EEE">
        <w:t>Příloha II – bod 2</w:t>
      </w:r>
      <w:r w:rsidRPr="00CB7EEE">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3615" w:rsidRPr="00CB7EEE" w:rsidTr="00542F9C">
        <w:trPr>
          <w:jc w:val="center"/>
        </w:trPr>
        <w:tc>
          <w:tcPr>
            <w:tcW w:w="9752" w:type="dxa"/>
            <w:gridSpan w:val="2"/>
          </w:tcPr>
          <w:p w:rsidR="000C3615" w:rsidRPr="00CB7EEE" w:rsidRDefault="000C3615" w:rsidP="00542F9C">
            <w:pPr>
              <w:keepNext/>
            </w:pPr>
          </w:p>
        </w:tc>
      </w:tr>
      <w:tr w:rsidR="000C3615" w:rsidRPr="00CB7EEE" w:rsidTr="00542F9C">
        <w:trPr>
          <w:jc w:val="center"/>
        </w:trPr>
        <w:tc>
          <w:tcPr>
            <w:tcW w:w="4876" w:type="dxa"/>
          </w:tcPr>
          <w:p w:rsidR="000C3615" w:rsidRPr="00CB7EEE" w:rsidRDefault="000C3615" w:rsidP="00542F9C">
            <w:pPr>
              <w:pStyle w:val="ColumnHeading"/>
              <w:keepNext/>
            </w:pPr>
            <w:r w:rsidRPr="00CB7EEE">
              <w:t>Znění navržené Komisí</w:t>
            </w:r>
          </w:p>
        </w:tc>
        <w:tc>
          <w:tcPr>
            <w:tcW w:w="4876" w:type="dxa"/>
          </w:tcPr>
          <w:p w:rsidR="000C3615" w:rsidRPr="00CB7EEE" w:rsidRDefault="000C3615" w:rsidP="00542F9C">
            <w:pPr>
              <w:pStyle w:val="ColumnHeading"/>
              <w:keepNext/>
            </w:pPr>
            <w:r w:rsidRPr="00CB7EEE">
              <w:t>Pozměňovací návrh</w:t>
            </w:r>
          </w:p>
        </w:tc>
      </w:tr>
      <w:tr w:rsidR="000C3615" w:rsidRPr="00CB7EEE" w:rsidTr="00542F9C">
        <w:trPr>
          <w:jc w:val="center"/>
        </w:trPr>
        <w:tc>
          <w:tcPr>
            <w:tcW w:w="4876" w:type="dxa"/>
          </w:tcPr>
          <w:p w:rsidR="000C3615" w:rsidRPr="00CB7EEE" w:rsidRDefault="000C3615" w:rsidP="00542F9C">
            <w:pPr>
              <w:pStyle w:val="Normal6"/>
            </w:pPr>
            <w:r w:rsidRPr="00CB7EEE">
              <w:t>2.</w:t>
            </w:r>
            <w:r w:rsidRPr="00CB7EEE">
              <w:tab/>
              <w:t>Na projekty</w:t>
            </w:r>
            <w:r w:rsidR="00CB7EEE">
              <w:t xml:space="preserve"> a </w:t>
            </w:r>
            <w:r w:rsidRPr="00CB7EEE">
              <w:t>činnosti financované</w:t>
            </w:r>
            <w:r w:rsidR="00CB7EEE">
              <w:t xml:space="preserve"> v </w:t>
            </w:r>
            <w:r w:rsidRPr="00CB7EEE">
              <w:t xml:space="preserve">období 2021–2027 se vztahuje </w:t>
            </w:r>
            <w:r w:rsidRPr="00CB7EEE">
              <w:rPr>
                <w:b/>
                <w:i/>
              </w:rPr>
              <w:t>maximální</w:t>
            </w:r>
            <w:r w:rsidRPr="00CB7EEE">
              <w:t xml:space="preserve"> míra spolufinancování ze strany </w:t>
            </w:r>
            <w:r w:rsidRPr="00CB7EEE">
              <w:rPr>
                <w:b/>
                <w:i/>
              </w:rPr>
              <w:t>EU</w:t>
            </w:r>
            <w:r w:rsidRPr="00CB7EEE">
              <w:t>, jež je stanovena na 50</w:t>
            </w:r>
            <w:r w:rsidRPr="00CB7EEE">
              <w:rPr>
                <w:b/>
                <w:i/>
              </w:rPr>
              <w:t> </w:t>
            </w:r>
            <w:r w:rsidRPr="00CB7EEE">
              <w:t>%.</w:t>
            </w:r>
          </w:p>
        </w:tc>
        <w:tc>
          <w:tcPr>
            <w:tcW w:w="4876" w:type="dxa"/>
          </w:tcPr>
          <w:p w:rsidR="000C3615" w:rsidRPr="00CB7EEE" w:rsidRDefault="000C3615" w:rsidP="00542F9C">
            <w:pPr>
              <w:pStyle w:val="Normal6"/>
              <w:rPr>
                <w:szCs w:val="24"/>
              </w:rPr>
            </w:pPr>
            <w:r w:rsidRPr="00CB7EEE">
              <w:t>2.</w:t>
            </w:r>
            <w:r w:rsidRPr="00CB7EEE">
              <w:tab/>
              <w:t>Na projekty</w:t>
            </w:r>
            <w:r w:rsidR="00CB7EEE">
              <w:t xml:space="preserve"> a </w:t>
            </w:r>
            <w:r w:rsidRPr="00CB7EEE">
              <w:t>činnosti financované</w:t>
            </w:r>
            <w:r w:rsidR="00CB7EEE">
              <w:t xml:space="preserve"> v </w:t>
            </w:r>
            <w:r w:rsidRPr="00CB7EEE">
              <w:t>období 2021–2027 se vztahuje minimální míra spolufinancování ze strany Unie, jež je stanovena na 50%.</w:t>
            </w:r>
          </w:p>
        </w:tc>
      </w:tr>
    </w:tbl>
    <w:p w:rsidR="000C3615" w:rsidRPr="00CB7EEE" w:rsidRDefault="000C3615" w:rsidP="000C3615">
      <w:r w:rsidRPr="00CB7EEE">
        <w:rPr>
          <w:rStyle w:val="HideTWBExt"/>
          <w:noProof w:val="0"/>
        </w:rPr>
        <w:t>&lt;/Amend&gt;</w:t>
      </w:r>
    </w:p>
    <w:p w:rsidR="000C3615" w:rsidRPr="00CB7EEE" w:rsidRDefault="000C3615" w:rsidP="000C3615">
      <w:pPr>
        <w:rPr>
          <w:szCs w:val="24"/>
        </w:rPr>
      </w:pPr>
    </w:p>
    <w:p w:rsidR="000C3615" w:rsidRPr="00CB7EEE" w:rsidRDefault="000C3615" w:rsidP="000C3615">
      <w:pPr>
        <w:rPr>
          <w:rFonts w:ascii="Arial" w:hAnsi="Arial"/>
          <w:vanish/>
          <w:color w:val="000080"/>
          <w:sz w:val="20"/>
        </w:rPr>
      </w:pPr>
      <w:r w:rsidRPr="00CB7EEE">
        <w:rPr>
          <w:rStyle w:val="HideTWBExt"/>
          <w:noProof w:val="0"/>
        </w:rPr>
        <w:t>&lt;/RepeatBlock-Amend&gt;</w:t>
      </w:r>
    </w:p>
    <w:p w:rsidR="000C3615" w:rsidRPr="00CB7EEE" w:rsidRDefault="000C3615" w:rsidP="000C3615"/>
    <w:p w:rsidR="000C3615" w:rsidRPr="00CB7EEE" w:rsidRDefault="000C3615" w:rsidP="000C3615"/>
    <w:p w:rsidR="007628CE" w:rsidRPr="00CB7EEE" w:rsidRDefault="007628CE" w:rsidP="007628CE">
      <w:pPr>
        <w:rPr>
          <w:rFonts w:ascii="Arial" w:hAnsi="Arial"/>
          <w:vanish/>
          <w:color w:val="000080"/>
          <w:sz w:val="20"/>
        </w:rPr>
      </w:pPr>
    </w:p>
    <w:p w:rsidR="007628CE" w:rsidRPr="00CB7EEE" w:rsidRDefault="007628CE" w:rsidP="007628CE"/>
    <w:p w:rsidR="007628CE" w:rsidRPr="00CB7EEE" w:rsidRDefault="007628CE" w:rsidP="007628CE"/>
    <w:p w:rsidR="007628CE" w:rsidRPr="00CB7EEE" w:rsidRDefault="007628CE" w:rsidP="007628CE"/>
    <w:p w:rsidR="007628CE" w:rsidRPr="00CB7EEE" w:rsidRDefault="007628CE" w:rsidP="007628CE">
      <w:pPr>
        <w:pStyle w:val="PageHeading"/>
      </w:pPr>
      <w:r w:rsidRPr="00CB7EEE">
        <w:br w:type="page"/>
      </w:r>
      <w:bookmarkStart w:id="2" w:name="_Toc534725206"/>
      <w:r w:rsidRPr="00CB7EEE">
        <w:t>VYSVĚTLUJÍCÍ PROHLÁŠENÍ</w:t>
      </w:r>
      <w:bookmarkEnd w:id="2"/>
    </w:p>
    <w:p w:rsidR="007628CE" w:rsidRPr="00CB7EEE" w:rsidRDefault="007628CE" w:rsidP="007628CE">
      <w:pPr>
        <w:jc w:val="both"/>
        <w:rPr>
          <w:b/>
          <w:szCs w:val="24"/>
        </w:rPr>
      </w:pPr>
    </w:p>
    <w:p w:rsidR="007628CE" w:rsidRPr="00CB7EEE" w:rsidRDefault="007628CE" w:rsidP="007628CE">
      <w:pPr>
        <w:jc w:val="both"/>
        <w:rPr>
          <w:b/>
          <w:szCs w:val="24"/>
          <w:u w:val="single"/>
        </w:rPr>
      </w:pPr>
      <w:r w:rsidRPr="00CB7EEE">
        <w:rPr>
          <w:b/>
          <w:szCs w:val="24"/>
          <w:u w:val="single"/>
        </w:rPr>
        <w:t>Souvislosti</w:t>
      </w:r>
    </w:p>
    <w:p w:rsidR="007628CE" w:rsidRPr="00CB7EEE" w:rsidRDefault="007628CE" w:rsidP="007628CE">
      <w:pPr>
        <w:jc w:val="both"/>
        <w:rPr>
          <w:szCs w:val="24"/>
        </w:rPr>
      </w:pPr>
      <w:r w:rsidRPr="00CB7EEE">
        <w:t>Programy pro JE Kozloduj</w:t>
      </w:r>
      <w:r w:rsidR="00CB7EEE">
        <w:t xml:space="preserve"> a </w:t>
      </w:r>
      <w:r w:rsidRPr="00CB7EEE">
        <w:t>Bohunice byly zřízeny</w:t>
      </w:r>
      <w:r w:rsidR="00CB7EEE">
        <w:t xml:space="preserve"> v </w:t>
      </w:r>
      <w:r w:rsidRPr="00CB7EEE">
        <w:t>souvislosti</w:t>
      </w:r>
      <w:r w:rsidR="00CB7EEE">
        <w:t xml:space="preserve"> s </w:t>
      </w:r>
      <w:r w:rsidRPr="00CB7EEE">
        <w:t>jednáními</w:t>
      </w:r>
      <w:r w:rsidR="00CB7EEE">
        <w:t xml:space="preserve"> o </w:t>
      </w:r>
      <w:r w:rsidRPr="00CB7EEE">
        <w:t>přistoupení Bulharska</w:t>
      </w:r>
      <w:r w:rsidR="00CB7EEE">
        <w:t xml:space="preserve"> a </w:t>
      </w:r>
      <w:r w:rsidRPr="00CB7EEE">
        <w:t>Slovenska</w:t>
      </w:r>
      <w:r w:rsidR="00CB7EEE">
        <w:t xml:space="preserve"> k </w:t>
      </w:r>
      <w:r w:rsidRPr="00CB7EEE">
        <w:t>EU. Současný návrh navazuje na závazek EU poskytnout finanční podporu oběma členským státům při vyřazování</w:t>
      </w:r>
      <w:r w:rsidR="00CB7EEE">
        <w:t xml:space="preserve"> z </w:t>
      </w:r>
      <w:r w:rsidRPr="00CB7EEE">
        <w:t>provozu bloků 1-4 jaderné elektrárny Kozloduj</w:t>
      </w:r>
      <w:r w:rsidR="00CB7EEE">
        <w:t xml:space="preserve"> a </w:t>
      </w:r>
      <w:r w:rsidRPr="00CB7EEE">
        <w:t>jaderné elektrárny Bohunice V1. Kromě toho zahrnuje rovněž program vyřazování</w:t>
      </w:r>
      <w:r w:rsidR="00CB7EEE">
        <w:t xml:space="preserve"> z </w:t>
      </w:r>
      <w:r w:rsidRPr="00CB7EEE">
        <w:t>provozu</w:t>
      </w:r>
      <w:r w:rsidR="00CB7EEE">
        <w:t xml:space="preserve"> a </w:t>
      </w:r>
      <w:r w:rsidRPr="00CB7EEE">
        <w:t>nakládání</w:t>
      </w:r>
      <w:r w:rsidR="00CB7EEE">
        <w:t xml:space="preserve"> s </w:t>
      </w:r>
      <w:r w:rsidRPr="00CB7EEE">
        <w:t>odpady (program D&amp;WM) pro pracoviště jaderného výzkumu společného výzkumného střediska Evropské komise</w:t>
      </w:r>
      <w:r w:rsidR="00CB7EEE">
        <w:t xml:space="preserve"> v </w:t>
      </w:r>
      <w:r w:rsidRPr="00CB7EEE">
        <w:t>Belgii, Nizozemsku, Německu</w:t>
      </w:r>
      <w:r w:rsidR="00CB7EEE">
        <w:t xml:space="preserve"> a </w:t>
      </w:r>
      <w:r w:rsidRPr="00CB7EEE">
        <w:t>Itálii. Cílem tohoto návrhu nařízení Rady je řešit problematiku vyřazování jaderných zařízení</w:t>
      </w:r>
      <w:r w:rsidR="00CB7EEE">
        <w:t xml:space="preserve"> z </w:t>
      </w:r>
      <w:r w:rsidRPr="00CB7EEE">
        <w:t>provozu</w:t>
      </w:r>
      <w:r w:rsidR="00CB7EEE">
        <w:t xml:space="preserve"> a </w:t>
      </w:r>
      <w:r w:rsidRPr="00CB7EEE">
        <w:t>nakládání se vzniklým odpadem</w:t>
      </w:r>
      <w:r w:rsidR="00CB7EEE">
        <w:t xml:space="preserve"> v </w:t>
      </w:r>
      <w:r w:rsidRPr="00CB7EEE">
        <w:t>rámci obecného nástroje,</w:t>
      </w:r>
      <w:r w:rsidR="00CB7EEE">
        <w:t xml:space="preserve"> s </w:t>
      </w:r>
      <w:r w:rsidRPr="00CB7EEE">
        <w:t>cílem optimalizovat vzájemné synergie</w:t>
      </w:r>
      <w:r w:rsidR="00CB7EEE">
        <w:t xml:space="preserve"> a </w:t>
      </w:r>
      <w:r w:rsidRPr="00CB7EEE">
        <w:t>sdílení znalostí. Je to</w:t>
      </w:r>
      <w:r w:rsidR="00CB7EEE">
        <w:t xml:space="preserve"> v </w:t>
      </w:r>
      <w:r w:rsidRPr="00CB7EEE">
        <w:t>souladu se závazkem Komise stanovit ukazatele</w:t>
      </w:r>
      <w:r w:rsidR="00CB7EEE">
        <w:t xml:space="preserve"> v </w:t>
      </w:r>
      <w:r w:rsidRPr="00CB7EEE">
        <w:t>rámci EU pro bezpečné řízení technologických otázek vyřazování jaderných zařízení</w:t>
      </w:r>
      <w:r w:rsidR="00CB7EEE">
        <w:t xml:space="preserve"> z </w:t>
      </w:r>
      <w:r w:rsidRPr="00CB7EEE">
        <w:t>provozu</w:t>
      </w:r>
      <w:r w:rsidR="00CB7EEE">
        <w:t xml:space="preserve"> a s </w:t>
      </w:r>
      <w:r w:rsidRPr="00CB7EEE">
        <w:t>jejím návrhem na zřízení evropského střediska excelence na prosazování osvědčených postupů.</w:t>
      </w:r>
    </w:p>
    <w:p w:rsidR="007628CE" w:rsidRPr="00CB7EEE" w:rsidRDefault="007628CE" w:rsidP="007628CE">
      <w:pPr>
        <w:jc w:val="both"/>
        <w:rPr>
          <w:b/>
          <w:szCs w:val="24"/>
          <w:u w:val="single"/>
        </w:rPr>
      </w:pPr>
      <w:r w:rsidRPr="00CB7EEE">
        <w:rPr>
          <w:b/>
          <w:szCs w:val="24"/>
          <w:u w:val="single"/>
        </w:rPr>
        <w:t>Navrhované nařízení</w:t>
      </w:r>
    </w:p>
    <w:p w:rsidR="007628CE" w:rsidRPr="00CB7EEE" w:rsidRDefault="007628CE" w:rsidP="007628CE">
      <w:pPr>
        <w:jc w:val="both"/>
        <w:rPr>
          <w:szCs w:val="24"/>
        </w:rPr>
      </w:pPr>
      <w:r w:rsidRPr="00CB7EEE">
        <w:t>Zpravodaj vítá navrhované nařízení</w:t>
      </w:r>
      <w:r w:rsidR="00CB7EEE">
        <w:t xml:space="preserve"> a </w:t>
      </w:r>
      <w:r w:rsidRPr="00CB7EEE">
        <w:t xml:space="preserve">finanční podporu Unie na tento významný krok. Domnívá se však, že pro dosažení optimálních výsledků je třeba provést některé úpravy. </w:t>
      </w:r>
    </w:p>
    <w:p w:rsidR="007628CE" w:rsidRPr="00CB7EEE" w:rsidRDefault="007628CE" w:rsidP="007628CE">
      <w:pPr>
        <w:jc w:val="both"/>
        <w:rPr>
          <w:b/>
          <w:szCs w:val="24"/>
          <w:u w:val="single"/>
        </w:rPr>
      </w:pPr>
      <w:r w:rsidRPr="00CB7EEE">
        <w:rPr>
          <w:b/>
          <w:szCs w:val="24"/>
          <w:u w:val="single"/>
        </w:rPr>
        <w:t>Jaderná elektrárna Ignalina</w:t>
      </w:r>
      <w:r w:rsidR="00CB7EEE">
        <w:rPr>
          <w:b/>
          <w:szCs w:val="24"/>
          <w:u w:val="single"/>
        </w:rPr>
        <w:t xml:space="preserve"> v </w:t>
      </w:r>
      <w:r w:rsidRPr="00CB7EEE">
        <w:rPr>
          <w:b/>
          <w:szCs w:val="24"/>
          <w:u w:val="single"/>
        </w:rPr>
        <w:t>Litvě</w:t>
      </w:r>
    </w:p>
    <w:p w:rsidR="007628CE" w:rsidRPr="00CB7EEE" w:rsidRDefault="007628CE" w:rsidP="007628CE">
      <w:pPr>
        <w:jc w:val="both"/>
        <w:rPr>
          <w:szCs w:val="24"/>
        </w:rPr>
      </w:pPr>
      <w:r w:rsidRPr="00CB7EEE">
        <w:t>Pro dosažení konzistentnosti práva EU se zpravodaj domnívá, že</w:t>
      </w:r>
      <w:r w:rsidR="00CB7EEE">
        <w:t xml:space="preserve"> v </w:t>
      </w:r>
      <w:r w:rsidRPr="00CB7EEE">
        <w:t>souladu se stávajícím nařízením Rady (Euratom) č. 1368/2013 je třeba vyřazovaní jaderných elektráren Kozloduj</w:t>
      </w:r>
      <w:r w:rsidR="00CB7EEE">
        <w:t xml:space="preserve"> a </w:t>
      </w:r>
      <w:r w:rsidRPr="00CB7EEE">
        <w:t>Bohunice, uvažovat ve stejném právním rámci jako vyřazování</w:t>
      </w:r>
      <w:r w:rsidR="00CB7EEE">
        <w:t xml:space="preserve"> z </w:t>
      </w:r>
      <w:r w:rsidRPr="00CB7EEE">
        <w:t>provozu jaderné elektrárny Ignalina</w:t>
      </w:r>
      <w:r w:rsidR="00CB7EEE">
        <w:t xml:space="preserve"> v </w:t>
      </w:r>
      <w:r w:rsidRPr="00CB7EEE">
        <w:t>Litvě. Kromě jiného by to usnadnilo práci Unie při stanovení nového víceletého finančního rámce (VFR)</w:t>
      </w:r>
      <w:r w:rsidR="00CB7EEE">
        <w:t xml:space="preserve"> a </w:t>
      </w:r>
      <w:r w:rsidRPr="00CB7EEE">
        <w:t>umožnilo by objektivnější evropský přístup</w:t>
      </w:r>
      <w:r w:rsidR="00CB7EEE">
        <w:t xml:space="preserve"> k </w:t>
      </w:r>
      <w:r w:rsidRPr="00CB7EEE">
        <w:t>energetice,</w:t>
      </w:r>
      <w:r w:rsidR="00CB7EEE">
        <w:t xml:space="preserve"> a </w:t>
      </w:r>
      <w:r w:rsidRPr="00CB7EEE">
        <w:t>zejména otázkám spojeným</w:t>
      </w:r>
      <w:r w:rsidR="00CB7EEE">
        <w:t xml:space="preserve"> s </w:t>
      </w:r>
      <w:r w:rsidRPr="00CB7EEE">
        <w:t>využitím jaderné energie.</w:t>
      </w:r>
    </w:p>
    <w:p w:rsidR="007628CE" w:rsidRPr="00CB7EEE" w:rsidRDefault="007628CE" w:rsidP="007628CE">
      <w:pPr>
        <w:jc w:val="both"/>
        <w:rPr>
          <w:b/>
          <w:szCs w:val="24"/>
          <w:u w:val="single"/>
        </w:rPr>
      </w:pPr>
      <w:r w:rsidRPr="00CB7EEE">
        <w:rPr>
          <w:b/>
          <w:szCs w:val="24"/>
          <w:u w:val="single"/>
        </w:rPr>
        <w:t>Míry spolufinancování</w:t>
      </w:r>
    </w:p>
    <w:p w:rsidR="007628CE" w:rsidRPr="00CB7EEE" w:rsidRDefault="007628CE" w:rsidP="007628CE">
      <w:pPr>
        <w:jc w:val="both"/>
        <w:rPr>
          <w:szCs w:val="24"/>
        </w:rPr>
      </w:pPr>
      <w:r w:rsidRPr="00CB7EEE">
        <w:t>Návrh stanoví maximální práh pro finanční spoluúčast Unie ve výši 50 %, což neodpovídá současné praxi</w:t>
      </w:r>
      <w:r w:rsidR="00CB7EEE">
        <w:t xml:space="preserve"> v </w:t>
      </w:r>
      <w:r w:rsidRPr="00CB7EEE">
        <w:t>případě Bulharska</w:t>
      </w:r>
      <w:r w:rsidR="00CB7EEE">
        <w:t xml:space="preserve"> a </w:t>
      </w:r>
      <w:r w:rsidRPr="00CB7EEE">
        <w:t>Slovenska, kdy tento podíl činí 60 respektive 63 %. Navrhované snížení spolufinancování Unie přinese značnou finanční zátěž pro odvětví energetiky</w:t>
      </w:r>
      <w:r w:rsidR="00CB7EEE">
        <w:t xml:space="preserve"> v </w:t>
      </w:r>
      <w:r w:rsidRPr="00CB7EEE">
        <w:t>obou těchto zemích.</w:t>
      </w:r>
    </w:p>
    <w:p w:rsidR="007628CE" w:rsidRPr="00CB7EEE" w:rsidRDefault="007628CE" w:rsidP="007628CE">
      <w:pPr>
        <w:pStyle w:val="CommentText"/>
        <w:spacing w:line="276" w:lineRule="auto"/>
        <w:jc w:val="both"/>
        <w:rPr>
          <w:sz w:val="24"/>
          <w:szCs w:val="24"/>
        </w:rPr>
      </w:pPr>
      <w:r w:rsidRPr="00CB7EEE">
        <w:rPr>
          <w:sz w:val="24"/>
          <w:szCs w:val="24"/>
        </w:rPr>
        <w:t>Zpravodaj by rád poukázal na to, že odstavení</w:t>
      </w:r>
      <w:r w:rsidR="00CB7EEE">
        <w:rPr>
          <w:sz w:val="24"/>
          <w:szCs w:val="24"/>
        </w:rPr>
        <w:t xml:space="preserve"> a </w:t>
      </w:r>
      <w:r w:rsidRPr="00CB7EEE">
        <w:rPr>
          <w:sz w:val="24"/>
          <w:szCs w:val="24"/>
        </w:rPr>
        <w:t xml:space="preserve">následné vyřazování </w:t>
      </w:r>
      <w:r w:rsidR="00CB7EEE">
        <w:rPr>
          <w:sz w:val="24"/>
          <w:szCs w:val="24"/>
        </w:rPr>
        <w:t xml:space="preserve"> z </w:t>
      </w:r>
      <w:r w:rsidRPr="00CB7EEE">
        <w:rPr>
          <w:sz w:val="24"/>
          <w:szCs w:val="24"/>
        </w:rPr>
        <w:t>provozu čtyř bloků jaderné elektrárny Kozloduj (dva reaktory typu VVER 440</w:t>
      </w:r>
      <w:r w:rsidR="00CB7EEE">
        <w:rPr>
          <w:sz w:val="24"/>
          <w:szCs w:val="24"/>
        </w:rPr>
        <w:t xml:space="preserve"> V </w:t>
      </w:r>
      <w:r w:rsidRPr="00CB7EEE">
        <w:rPr>
          <w:sz w:val="24"/>
          <w:szCs w:val="24"/>
        </w:rPr>
        <w:t>230</w:t>
      </w:r>
      <w:r w:rsidR="00CB7EEE">
        <w:rPr>
          <w:sz w:val="24"/>
          <w:szCs w:val="24"/>
        </w:rPr>
        <w:t xml:space="preserve"> a </w:t>
      </w:r>
      <w:r w:rsidRPr="00CB7EEE">
        <w:rPr>
          <w:sz w:val="24"/>
          <w:szCs w:val="24"/>
        </w:rPr>
        <w:t>dva zdokonalené reaktory typu VVER 440</w:t>
      </w:r>
      <w:r w:rsidR="00CB7EEE">
        <w:rPr>
          <w:sz w:val="24"/>
          <w:szCs w:val="24"/>
        </w:rPr>
        <w:t xml:space="preserve"> V </w:t>
      </w:r>
      <w:r w:rsidRPr="00CB7EEE">
        <w:rPr>
          <w:sz w:val="24"/>
          <w:szCs w:val="24"/>
        </w:rPr>
        <w:t>230) bylo předčasné. Již mezi léty 1991</w:t>
      </w:r>
      <w:r w:rsidR="00CB7EEE">
        <w:rPr>
          <w:sz w:val="24"/>
          <w:szCs w:val="24"/>
        </w:rPr>
        <w:t xml:space="preserve"> a </w:t>
      </w:r>
      <w:r w:rsidRPr="00CB7EEE">
        <w:rPr>
          <w:sz w:val="24"/>
          <w:szCs w:val="24"/>
        </w:rPr>
        <w:t>2002 byly uskutečněny rozsáhlé</w:t>
      </w:r>
      <w:r w:rsidR="00CB7EEE">
        <w:rPr>
          <w:sz w:val="24"/>
          <w:szCs w:val="24"/>
        </w:rPr>
        <w:t xml:space="preserve"> a </w:t>
      </w:r>
      <w:r w:rsidRPr="00CB7EEE">
        <w:rPr>
          <w:sz w:val="24"/>
          <w:szCs w:val="24"/>
        </w:rPr>
        <w:t>finančně náročné programy modernizace, zejména bloků 3</w:t>
      </w:r>
      <w:r w:rsidR="00CB7EEE">
        <w:rPr>
          <w:sz w:val="24"/>
          <w:szCs w:val="24"/>
        </w:rPr>
        <w:t xml:space="preserve"> a </w:t>
      </w:r>
      <w:r w:rsidRPr="00CB7EEE">
        <w:rPr>
          <w:sz w:val="24"/>
          <w:szCs w:val="24"/>
        </w:rPr>
        <w:t>4,</w:t>
      </w:r>
      <w:r w:rsidR="00CB7EEE">
        <w:rPr>
          <w:sz w:val="24"/>
          <w:szCs w:val="24"/>
        </w:rPr>
        <w:t xml:space="preserve"> s </w:t>
      </w:r>
      <w:r w:rsidRPr="00CB7EEE">
        <w:rPr>
          <w:sz w:val="24"/>
          <w:szCs w:val="24"/>
        </w:rPr>
        <w:t>cílem zdokonalit projekt reaktorů, tak aby odpovídal zvýšeným úrovním bezpečnosti</w:t>
      </w:r>
      <w:r w:rsidR="00CB7EEE">
        <w:rPr>
          <w:sz w:val="24"/>
          <w:szCs w:val="24"/>
        </w:rPr>
        <w:t xml:space="preserve"> a </w:t>
      </w:r>
      <w:r w:rsidRPr="00CB7EEE">
        <w:rPr>
          <w:sz w:val="24"/>
          <w:szCs w:val="24"/>
        </w:rPr>
        <w:t>technologickému vývoji.</w:t>
      </w:r>
      <w:r w:rsidR="00CB7EEE">
        <w:rPr>
          <w:sz w:val="24"/>
          <w:szCs w:val="24"/>
        </w:rPr>
        <w:t xml:space="preserve"> V </w:t>
      </w:r>
      <w:r w:rsidRPr="00CB7EEE">
        <w:rPr>
          <w:sz w:val="24"/>
          <w:szCs w:val="24"/>
        </w:rPr>
        <w:t>rámci těchto modernizačních programů byla plně realizována řada  projektových vylepšení</w:t>
      </w:r>
      <w:r w:rsidR="00CB7EEE">
        <w:rPr>
          <w:sz w:val="24"/>
          <w:szCs w:val="24"/>
        </w:rPr>
        <w:t xml:space="preserve"> a </w:t>
      </w:r>
      <w:r w:rsidRPr="00CB7EEE">
        <w:rPr>
          <w:sz w:val="24"/>
          <w:szCs w:val="24"/>
        </w:rPr>
        <w:t>schválena nezávislými mezinárodními odborníky</w:t>
      </w:r>
      <w:r w:rsidR="00CB7EEE">
        <w:rPr>
          <w:sz w:val="24"/>
          <w:szCs w:val="24"/>
        </w:rPr>
        <w:t xml:space="preserve"> a </w:t>
      </w:r>
      <w:r w:rsidRPr="00CB7EEE">
        <w:rPr>
          <w:sz w:val="24"/>
          <w:szCs w:val="24"/>
        </w:rPr>
        <w:t>prostřednictvím hodnotících misí, včetně mise Pracovní skupiny pro jaderné otázky (AQG), která proběhla</w:t>
      </w:r>
      <w:r w:rsidR="00CB7EEE">
        <w:rPr>
          <w:sz w:val="24"/>
          <w:szCs w:val="24"/>
        </w:rPr>
        <w:t xml:space="preserve"> v </w:t>
      </w:r>
      <w:r w:rsidRPr="00CB7EEE">
        <w:rPr>
          <w:sz w:val="24"/>
          <w:szCs w:val="24"/>
        </w:rPr>
        <w:t>roce 2003. Provádění činností vyřazování</w:t>
      </w:r>
      <w:r w:rsidR="00CB7EEE">
        <w:rPr>
          <w:sz w:val="24"/>
          <w:szCs w:val="24"/>
        </w:rPr>
        <w:t xml:space="preserve"> z </w:t>
      </w:r>
      <w:r w:rsidRPr="00CB7EEE">
        <w:rPr>
          <w:sz w:val="24"/>
          <w:szCs w:val="24"/>
        </w:rPr>
        <w:t>provozu si vyžádalo jednak úpravu stávající infrastruktur, které byly zřízeny pouze pro provoz bloků, jednat výstavbu zcela nové infrastruktury pro vyřazování</w:t>
      </w:r>
      <w:r w:rsidR="00CB7EEE">
        <w:rPr>
          <w:sz w:val="24"/>
          <w:szCs w:val="24"/>
        </w:rPr>
        <w:t xml:space="preserve"> z </w:t>
      </w:r>
      <w:r w:rsidRPr="00CB7EEE">
        <w:rPr>
          <w:sz w:val="24"/>
          <w:szCs w:val="24"/>
        </w:rPr>
        <w:t>provozu. Vedlo to</w:t>
      </w:r>
      <w:r w:rsidR="00CB7EEE">
        <w:rPr>
          <w:sz w:val="24"/>
          <w:szCs w:val="24"/>
        </w:rPr>
        <w:t xml:space="preserve"> k </w:t>
      </w:r>
      <w:r w:rsidRPr="00CB7EEE">
        <w:rPr>
          <w:sz w:val="24"/>
          <w:szCs w:val="24"/>
        </w:rPr>
        <w:t>významným změnám vnitrostátních právních předpisů souběžně</w:t>
      </w:r>
      <w:r w:rsidR="00CB7EEE">
        <w:rPr>
          <w:sz w:val="24"/>
          <w:szCs w:val="24"/>
        </w:rPr>
        <w:t xml:space="preserve"> s </w:t>
      </w:r>
      <w:r w:rsidRPr="00CB7EEE">
        <w:rPr>
          <w:sz w:val="24"/>
          <w:szCs w:val="24"/>
        </w:rPr>
        <w:t>úsilím</w:t>
      </w:r>
      <w:r w:rsidR="00CB7EEE">
        <w:rPr>
          <w:sz w:val="24"/>
          <w:szCs w:val="24"/>
        </w:rPr>
        <w:t xml:space="preserve"> o </w:t>
      </w:r>
      <w:r w:rsidRPr="00CB7EEE">
        <w:rPr>
          <w:sz w:val="24"/>
          <w:szCs w:val="24"/>
        </w:rPr>
        <w:t>splnění závazků přijatých pro bezpečné vyřazení reaktorů</w:t>
      </w:r>
      <w:r w:rsidR="00CB7EEE">
        <w:rPr>
          <w:sz w:val="24"/>
          <w:szCs w:val="24"/>
        </w:rPr>
        <w:t xml:space="preserve"> z </w:t>
      </w:r>
      <w:r w:rsidRPr="00CB7EEE">
        <w:rPr>
          <w:sz w:val="24"/>
          <w:szCs w:val="24"/>
        </w:rPr>
        <w:t>provozu.    </w:t>
      </w:r>
    </w:p>
    <w:p w:rsidR="007628CE" w:rsidRPr="00CB7EEE" w:rsidRDefault="007628CE" w:rsidP="007628CE">
      <w:pPr>
        <w:pStyle w:val="CommentText"/>
        <w:spacing w:line="276" w:lineRule="auto"/>
        <w:jc w:val="both"/>
        <w:rPr>
          <w:sz w:val="24"/>
          <w:szCs w:val="24"/>
        </w:rPr>
      </w:pPr>
      <w:r w:rsidRPr="00CB7EEE">
        <w:rPr>
          <w:sz w:val="24"/>
          <w:szCs w:val="24"/>
        </w:rPr>
        <w:t>Na Slovensku stát</w:t>
      </w:r>
      <w:r w:rsidR="00CB7EEE">
        <w:rPr>
          <w:sz w:val="24"/>
          <w:szCs w:val="24"/>
        </w:rPr>
        <w:t xml:space="preserve"> v </w:t>
      </w:r>
      <w:r w:rsidRPr="00CB7EEE">
        <w:rPr>
          <w:sz w:val="24"/>
          <w:szCs w:val="24"/>
        </w:rPr>
        <w:t>současnosti zajišťuje přibližně 40 % celkových přímých nákladů na vyřazování</w:t>
      </w:r>
      <w:r w:rsidR="00CB7EEE">
        <w:rPr>
          <w:sz w:val="24"/>
          <w:szCs w:val="24"/>
        </w:rPr>
        <w:t xml:space="preserve"> z </w:t>
      </w:r>
      <w:r w:rsidRPr="00CB7EEE">
        <w:rPr>
          <w:sz w:val="24"/>
          <w:szCs w:val="24"/>
        </w:rPr>
        <w:t>provozu jaderné elektrárny V1. Tyto náklady však nezahrnují investice ve výši 310 milionů EUR na výstavbu infrastruktury pro nakládání</w:t>
      </w:r>
      <w:r w:rsidR="00CB7EEE">
        <w:rPr>
          <w:sz w:val="24"/>
          <w:szCs w:val="24"/>
        </w:rPr>
        <w:t xml:space="preserve"> s </w:t>
      </w:r>
      <w:r w:rsidRPr="00CB7EEE">
        <w:rPr>
          <w:sz w:val="24"/>
          <w:szCs w:val="24"/>
        </w:rPr>
        <w:t>radioaktivními odpady, jež byla financována</w:t>
      </w:r>
      <w:r w:rsidR="00CB7EEE">
        <w:rPr>
          <w:sz w:val="24"/>
          <w:szCs w:val="24"/>
        </w:rPr>
        <w:t xml:space="preserve"> z </w:t>
      </w:r>
      <w:r w:rsidRPr="00CB7EEE">
        <w:rPr>
          <w:sz w:val="24"/>
          <w:szCs w:val="24"/>
        </w:rPr>
        <w:t>vnitrostátních prostředků,</w:t>
      </w:r>
      <w:r w:rsidR="00CB7EEE">
        <w:rPr>
          <w:sz w:val="24"/>
          <w:szCs w:val="24"/>
        </w:rPr>
        <w:t xml:space="preserve"> a </w:t>
      </w:r>
      <w:r w:rsidRPr="00CB7EEE">
        <w:rPr>
          <w:sz w:val="24"/>
          <w:szCs w:val="24"/>
        </w:rPr>
        <w:t>nikoli</w:t>
      </w:r>
      <w:r w:rsidR="00CB7EEE">
        <w:rPr>
          <w:sz w:val="24"/>
          <w:szCs w:val="24"/>
        </w:rPr>
        <w:t xml:space="preserve"> z </w:t>
      </w:r>
      <w:r w:rsidRPr="00CB7EEE">
        <w:rPr>
          <w:sz w:val="24"/>
          <w:szCs w:val="24"/>
        </w:rPr>
        <w:t>EU.</w:t>
      </w:r>
    </w:p>
    <w:p w:rsidR="007628CE" w:rsidRPr="00CB7EEE" w:rsidRDefault="007628CE" w:rsidP="007628CE">
      <w:pPr>
        <w:jc w:val="both"/>
        <w:rPr>
          <w:szCs w:val="24"/>
        </w:rPr>
      </w:pPr>
      <w:r w:rsidRPr="00CB7EEE">
        <w:t>Konečně,</w:t>
      </w:r>
      <w:r w:rsidR="00CB7EEE">
        <w:t xml:space="preserve"> s </w:t>
      </w:r>
      <w:r w:rsidRPr="00CB7EEE">
        <w:t>ohledem na zásadu rovného zacházení</w:t>
      </w:r>
      <w:r w:rsidR="00CB7EEE">
        <w:t xml:space="preserve"> a </w:t>
      </w:r>
      <w:r w:rsidRPr="00CB7EEE">
        <w:t>ve srovnání</w:t>
      </w:r>
      <w:r w:rsidR="00CB7EEE">
        <w:t xml:space="preserve"> s </w:t>
      </w:r>
      <w:r w:rsidRPr="00CB7EEE">
        <w:t>mírou spolufinancování</w:t>
      </w:r>
      <w:r w:rsidR="00CB7EEE">
        <w:t xml:space="preserve"> z </w:t>
      </w:r>
      <w:r w:rsidRPr="00CB7EEE">
        <w:t>Unie programu vyřazovaní</w:t>
      </w:r>
      <w:r w:rsidR="00CB7EEE">
        <w:t xml:space="preserve"> z </w:t>
      </w:r>
      <w:r w:rsidRPr="00CB7EEE">
        <w:t>provozu litevské jaderné elektrárny stanovené na 80 %, se tento přístup může jevit jako nevyvážený.</w:t>
      </w:r>
    </w:p>
    <w:p w:rsidR="007628CE" w:rsidRPr="00CB7EEE" w:rsidRDefault="007628CE" w:rsidP="00701FBA"/>
    <w:p w:rsidR="00701FBA" w:rsidRPr="00CB7EEE" w:rsidRDefault="00701FBA" w:rsidP="00701FBA">
      <w:pPr>
        <w:pStyle w:val="PageHeading"/>
      </w:pPr>
      <w:r w:rsidRPr="00CB7EEE">
        <w:br w:type="page"/>
      </w:r>
      <w:bookmarkStart w:id="3" w:name="ProcPageRR"/>
      <w:bookmarkStart w:id="4" w:name="_Toc534725207"/>
      <w:r w:rsidRPr="00CB7EEE">
        <w:t>POSTUP</w:t>
      </w:r>
      <w:r w:rsidR="00CB7EEE">
        <w:t xml:space="preserve"> V </w:t>
      </w:r>
      <w:r w:rsidRPr="00CB7EEE">
        <w:t>PŘÍSLUŠNÉM VÝBORU</w:t>
      </w:r>
      <w:bookmarkEnd w:id="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01FBA" w:rsidRPr="00CB7EE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01FBA" w:rsidRPr="00CB7EEE" w:rsidRDefault="00701FBA">
            <w:pPr>
              <w:autoSpaceDE w:val="0"/>
              <w:autoSpaceDN w:val="0"/>
              <w:adjustRightInd w:val="0"/>
              <w:rPr>
                <w:b/>
                <w:bCs/>
                <w:color w:val="000000"/>
                <w:sz w:val="20"/>
              </w:rPr>
            </w:pPr>
            <w:r w:rsidRPr="00CB7EEE">
              <w:rPr>
                <w:b/>
                <w:bCs/>
                <w:color w:val="000000"/>
                <w:sz w:val="20"/>
              </w:rPr>
              <w:t>Název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01FBA" w:rsidRPr="00CB7EEE" w:rsidRDefault="00701FBA">
            <w:pPr>
              <w:autoSpaceDE w:val="0"/>
              <w:autoSpaceDN w:val="0"/>
              <w:adjustRightInd w:val="0"/>
              <w:rPr>
                <w:color w:val="000000"/>
                <w:sz w:val="20"/>
              </w:rPr>
            </w:pPr>
            <w:r w:rsidRPr="00CB7EEE">
              <w:rPr>
                <w:color w:val="000000"/>
                <w:sz w:val="20"/>
              </w:rPr>
              <w:t>Zavedení specifického finančního programu pro vyřazování jaderných zařízení</w:t>
            </w:r>
            <w:r w:rsidR="00CB7EEE">
              <w:rPr>
                <w:color w:val="000000"/>
                <w:sz w:val="20"/>
              </w:rPr>
              <w:t xml:space="preserve"> z </w:t>
            </w:r>
            <w:r w:rsidRPr="00CB7EEE">
              <w:rPr>
                <w:color w:val="000000"/>
                <w:sz w:val="20"/>
              </w:rPr>
              <w:t>provozu</w:t>
            </w:r>
            <w:r w:rsidR="00CB7EEE">
              <w:rPr>
                <w:color w:val="000000"/>
                <w:sz w:val="20"/>
              </w:rPr>
              <w:t xml:space="preserve"> a </w:t>
            </w:r>
            <w:r w:rsidRPr="00CB7EEE">
              <w:rPr>
                <w:color w:val="000000"/>
                <w:sz w:val="20"/>
              </w:rPr>
              <w:t>nakládání</w:t>
            </w:r>
            <w:r w:rsidR="00CB7EEE">
              <w:rPr>
                <w:color w:val="000000"/>
                <w:sz w:val="20"/>
              </w:rPr>
              <w:t xml:space="preserve"> s </w:t>
            </w:r>
            <w:r w:rsidRPr="00CB7EEE">
              <w:rPr>
                <w:color w:val="000000"/>
                <w:sz w:val="20"/>
              </w:rPr>
              <w:t>radioaktivním odpadem</w:t>
            </w:r>
          </w:p>
        </w:tc>
      </w:tr>
      <w:tr w:rsidR="00701FBA" w:rsidRPr="00CB7EE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01FBA" w:rsidRPr="00CB7EEE" w:rsidRDefault="00701FBA">
            <w:pPr>
              <w:autoSpaceDE w:val="0"/>
              <w:autoSpaceDN w:val="0"/>
              <w:adjustRightInd w:val="0"/>
              <w:rPr>
                <w:b/>
                <w:bCs/>
                <w:color w:val="000000"/>
                <w:sz w:val="20"/>
              </w:rPr>
            </w:pPr>
            <w:r w:rsidRPr="00CB7EEE">
              <w:rPr>
                <w:b/>
                <w:bCs/>
                <w:color w:val="000000"/>
                <w:sz w:val="20"/>
              </w:rPr>
              <w:t>Referenční údaje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01FBA" w:rsidRPr="00CB7EEE" w:rsidRDefault="00701FBA">
            <w:pPr>
              <w:autoSpaceDE w:val="0"/>
              <w:autoSpaceDN w:val="0"/>
              <w:adjustRightInd w:val="0"/>
              <w:rPr>
                <w:color w:val="000000"/>
                <w:sz w:val="20"/>
              </w:rPr>
            </w:pPr>
            <w:r w:rsidRPr="00CB7EEE">
              <w:rPr>
                <w:color w:val="000000"/>
                <w:sz w:val="20"/>
              </w:rPr>
              <w:t>COM(2018)0467 – C8-0314/2018 – 2018/0252(NLE)</w:t>
            </w:r>
          </w:p>
        </w:tc>
      </w:tr>
      <w:tr w:rsidR="00701FBA" w:rsidRPr="00CB7EE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01FBA" w:rsidRPr="00CB7EEE" w:rsidRDefault="00701FBA">
            <w:pPr>
              <w:autoSpaceDE w:val="0"/>
              <w:autoSpaceDN w:val="0"/>
              <w:adjustRightInd w:val="0"/>
              <w:rPr>
                <w:b/>
                <w:bCs/>
                <w:color w:val="000000"/>
                <w:sz w:val="20"/>
              </w:rPr>
            </w:pPr>
            <w:r w:rsidRPr="00CB7EEE">
              <w:rPr>
                <w:b/>
                <w:bCs/>
                <w:color w:val="000000"/>
                <w:sz w:val="20"/>
              </w:rPr>
              <w:t>Datum konzultace / žádosti</w:t>
            </w:r>
            <w:r w:rsidR="00CB7EEE">
              <w:rPr>
                <w:b/>
                <w:bCs/>
                <w:color w:val="000000"/>
                <w:sz w:val="20"/>
              </w:rPr>
              <w:t xml:space="preserve"> o </w:t>
            </w:r>
            <w:r w:rsidRPr="00CB7EEE">
              <w:rPr>
                <w:b/>
                <w:bCs/>
                <w:color w:val="000000"/>
                <w:sz w:val="20"/>
              </w:rPr>
              <w:t>souhlas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01FBA" w:rsidRPr="00CB7EEE" w:rsidRDefault="00701FBA">
            <w:pPr>
              <w:autoSpaceDE w:val="0"/>
              <w:autoSpaceDN w:val="0"/>
              <w:adjustRightInd w:val="0"/>
              <w:rPr>
                <w:color w:val="000000"/>
                <w:sz w:val="20"/>
              </w:rPr>
            </w:pPr>
            <w:r w:rsidRPr="00CB7EEE">
              <w:rPr>
                <w:color w:val="000000"/>
                <w:sz w:val="20"/>
              </w:rPr>
              <w:t>2.7.2018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01FBA" w:rsidRPr="00CB7EEE" w:rsidRDefault="00701FB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01FBA" w:rsidRPr="00CB7EEE" w:rsidRDefault="00701FB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01FBA" w:rsidRPr="00CB7EEE" w:rsidRDefault="00701FBA">
            <w:pPr>
              <w:autoSpaceDE w:val="0"/>
              <w:autoSpaceDN w:val="0"/>
              <w:adjustRightInd w:val="0"/>
              <w:rPr>
                <w:rFonts w:ascii="sans-serif" w:hAnsi="sans-serif" w:cs="sans-serif"/>
                <w:color w:val="000000"/>
                <w:szCs w:val="24"/>
              </w:rPr>
            </w:pPr>
          </w:p>
        </w:tc>
      </w:tr>
      <w:tr w:rsidR="00701FBA" w:rsidRPr="00CB7EE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01FBA" w:rsidRPr="00CB7EEE" w:rsidRDefault="00701FBA">
            <w:pPr>
              <w:autoSpaceDE w:val="0"/>
              <w:autoSpaceDN w:val="0"/>
              <w:adjustRightInd w:val="0"/>
              <w:rPr>
                <w:b/>
                <w:bCs/>
                <w:color w:val="000000"/>
                <w:sz w:val="20"/>
              </w:rPr>
            </w:pPr>
            <w:r w:rsidRPr="00CB7EEE">
              <w:rPr>
                <w:b/>
                <w:bCs/>
                <w:color w:val="000000"/>
                <w:sz w:val="20"/>
              </w:rPr>
              <w:t>Věcně příslušný výbor</w:t>
            </w:r>
          </w:p>
          <w:p w:rsidR="00701FBA" w:rsidRPr="00CB7EEE" w:rsidRDefault="00701FBA">
            <w:pPr>
              <w:autoSpaceDE w:val="0"/>
              <w:autoSpaceDN w:val="0"/>
              <w:adjustRightInd w:val="0"/>
              <w:rPr>
                <w:color w:val="000000"/>
                <w:sz w:val="20"/>
              </w:rPr>
            </w:pPr>
            <w:r w:rsidRPr="00CB7EEE">
              <w:rPr>
                <w:color w:val="000000"/>
                <w:sz w:val="20"/>
              </w:rPr>
              <w:t>       Datum oznámení na zasedání</w:t>
            </w:r>
          </w:p>
        </w:tc>
        <w:tc>
          <w:tcPr>
            <w:tcW w:w="1530" w:type="dxa"/>
            <w:tcBorders>
              <w:top w:val="nil"/>
              <w:left w:val="nil"/>
              <w:bottom w:val="single" w:sz="8" w:space="0" w:color="000000"/>
              <w:right w:val="nil"/>
            </w:tcBorders>
            <w:tcMar>
              <w:top w:w="79" w:type="dxa"/>
              <w:left w:w="79" w:type="dxa"/>
              <w:bottom w:w="79" w:type="dxa"/>
              <w:right w:w="79" w:type="dxa"/>
            </w:tcMar>
          </w:tcPr>
          <w:p w:rsidR="00701FBA" w:rsidRPr="00CB7EEE" w:rsidRDefault="00701FBA">
            <w:pPr>
              <w:autoSpaceDE w:val="0"/>
              <w:autoSpaceDN w:val="0"/>
              <w:adjustRightInd w:val="0"/>
              <w:rPr>
                <w:color w:val="000000"/>
                <w:sz w:val="20"/>
              </w:rPr>
            </w:pPr>
            <w:r w:rsidRPr="00CB7EEE">
              <w:rPr>
                <w:color w:val="000000"/>
                <w:sz w:val="20"/>
              </w:rPr>
              <w:t>ITRE</w:t>
            </w:r>
          </w:p>
          <w:p w:rsidR="00701FBA" w:rsidRPr="00CB7EEE" w:rsidRDefault="00701FBA">
            <w:pPr>
              <w:autoSpaceDE w:val="0"/>
              <w:autoSpaceDN w:val="0"/>
              <w:adjustRightInd w:val="0"/>
              <w:rPr>
                <w:color w:val="000000"/>
                <w:sz w:val="20"/>
              </w:rPr>
            </w:pPr>
            <w:r w:rsidRPr="00CB7EEE">
              <w:rPr>
                <w:color w:val="000000"/>
                <w:sz w:val="20"/>
              </w:rPr>
              <w:t>5.7.2018</w:t>
            </w:r>
          </w:p>
        </w:tc>
        <w:tc>
          <w:tcPr>
            <w:tcW w:w="1474" w:type="dxa"/>
            <w:tcBorders>
              <w:top w:val="nil"/>
              <w:left w:val="nil"/>
              <w:bottom w:val="single" w:sz="8" w:space="0" w:color="000000"/>
              <w:right w:val="nil"/>
            </w:tcBorders>
            <w:tcMar>
              <w:top w:w="79" w:type="dxa"/>
              <w:left w:w="79" w:type="dxa"/>
              <w:bottom w:w="79" w:type="dxa"/>
              <w:right w:w="79" w:type="dxa"/>
            </w:tcMar>
          </w:tcPr>
          <w:p w:rsidR="00701FBA" w:rsidRPr="00CB7EEE" w:rsidRDefault="00701FB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01FBA" w:rsidRPr="00CB7EEE" w:rsidRDefault="00701FB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01FBA" w:rsidRPr="00CB7EEE" w:rsidRDefault="00701FBA">
            <w:pPr>
              <w:autoSpaceDE w:val="0"/>
              <w:autoSpaceDN w:val="0"/>
              <w:adjustRightInd w:val="0"/>
              <w:rPr>
                <w:rFonts w:ascii="sans-serif" w:hAnsi="sans-serif" w:cs="sans-serif"/>
                <w:color w:val="000000"/>
                <w:szCs w:val="24"/>
              </w:rPr>
            </w:pPr>
          </w:p>
        </w:tc>
      </w:tr>
      <w:tr w:rsidR="00701FBA" w:rsidRPr="00CB7EE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01FBA" w:rsidRPr="00CB7EEE" w:rsidRDefault="00701FBA">
            <w:pPr>
              <w:autoSpaceDE w:val="0"/>
              <w:autoSpaceDN w:val="0"/>
              <w:adjustRightInd w:val="0"/>
              <w:rPr>
                <w:b/>
                <w:bCs/>
                <w:color w:val="000000"/>
                <w:sz w:val="20"/>
              </w:rPr>
            </w:pPr>
            <w:r w:rsidRPr="00CB7EEE">
              <w:rPr>
                <w:b/>
                <w:bCs/>
                <w:color w:val="000000"/>
                <w:sz w:val="20"/>
              </w:rPr>
              <w:t>Výbory požádané</w:t>
            </w:r>
            <w:r w:rsidR="00CB7EEE">
              <w:rPr>
                <w:b/>
                <w:bCs/>
                <w:color w:val="000000"/>
                <w:sz w:val="20"/>
              </w:rPr>
              <w:t xml:space="preserve"> o </w:t>
            </w:r>
            <w:r w:rsidRPr="00CB7EEE">
              <w:rPr>
                <w:b/>
                <w:bCs/>
                <w:color w:val="000000"/>
                <w:sz w:val="20"/>
              </w:rPr>
              <w:t>stanovisko</w:t>
            </w:r>
          </w:p>
          <w:p w:rsidR="00701FBA" w:rsidRPr="00CB7EEE" w:rsidRDefault="00701FBA">
            <w:pPr>
              <w:autoSpaceDE w:val="0"/>
              <w:autoSpaceDN w:val="0"/>
              <w:adjustRightInd w:val="0"/>
              <w:rPr>
                <w:color w:val="000000"/>
                <w:sz w:val="20"/>
              </w:rPr>
            </w:pPr>
            <w:r w:rsidRPr="00CB7EEE">
              <w:rPr>
                <w:color w:val="000000"/>
                <w:sz w:val="20"/>
              </w:rPr>
              <w:t>       Datum oznámení na zasedání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01FBA" w:rsidRPr="00CB7EEE" w:rsidRDefault="00701FBA">
            <w:pPr>
              <w:autoSpaceDE w:val="0"/>
              <w:autoSpaceDN w:val="0"/>
              <w:adjustRightInd w:val="0"/>
              <w:rPr>
                <w:color w:val="000000"/>
                <w:sz w:val="20"/>
              </w:rPr>
            </w:pPr>
            <w:r w:rsidRPr="00CB7EEE">
              <w:rPr>
                <w:color w:val="000000"/>
                <w:sz w:val="20"/>
              </w:rPr>
              <w:t>BUDG</w:t>
            </w:r>
          </w:p>
          <w:p w:rsidR="00701FBA" w:rsidRPr="00CB7EEE" w:rsidRDefault="00701FBA">
            <w:pPr>
              <w:autoSpaceDE w:val="0"/>
              <w:autoSpaceDN w:val="0"/>
              <w:adjustRightInd w:val="0"/>
              <w:rPr>
                <w:color w:val="000000"/>
                <w:sz w:val="20"/>
              </w:rPr>
            </w:pPr>
            <w:r w:rsidRPr="00CB7EEE">
              <w:rPr>
                <w:color w:val="000000"/>
                <w:sz w:val="20"/>
              </w:rPr>
              <w:t>5.7.2018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01FBA" w:rsidRPr="00CB7EEE" w:rsidRDefault="00701FBA">
            <w:pPr>
              <w:autoSpaceDE w:val="0"/>
              <w:autoSpaceDN w:val="0"/>
              <w:adjustRightInd w:val="0"/>
              <w:rPr>
                <w:color w:val="000000"/>
                <w:sz w:val="20"/>
              </w:rPr>
            </w:pPr>
            <w:r w:rsidRPr="00CB7EEE">
              <w:rPr>
                <w:color w:val="000000"/>
                <w:sz w:val="20"/>
              </w:rPr>
              <w:t>ENVI</w:t>
            </w:r>
          </w:p>
          <w:p w:rsidR="00701FBA" w:rsidRPr="00CB7EEE" w:rsidRDefault="00701FBA">
            <w:pPr>
              <w:autoSpaceDE w:val="0"/>
              <w:autoSpaceDN w:val="0"/>
              <w:adjustRightInd w:val="0"/>
              <w:rPr>
                <w:color w:val="000000"/>
                <w:sz w:val="20"/>
              </w:rPr>
            </w:pPr>
            <w:r w:rsidRPr="00CB7EEE">
              <w:rPr>
                <w:color w:val="000000"/>
                <w:sz w:val="20"/>
              </w:rPr>
              <w:t>5.7.2018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01FBA" w:rsidRPr="00CB7EEE" w:rsidRDefault="00701FB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01FBA" w:rsidRPr="00CB7EEE" w:rsidRDefault="00701FBA">
            <w:pPr>
              <w:autoSpaceDE w:val="0"/>
              <w:autoSpaceDN w:val="0"/>
              <w:adjustRightInd w:val="0"/>
              <w:rPr>
                <w:rFonts w:ascii="sans-serif" w:hAnsi="sans-serif" w:cs="sans-serif"/>
                <w:color w:val="000000"/>
                <w:szCs w:val="24"/>
              </w:rPr>
            </w:pPr>
          </w:p>
        </w:tc>
      </w:tr>
      <w:tr w:rsidR="00701FBA" w:rsidRPr="00CB7EE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01FBA" w:rsidRPr="00CB7EEE" w:rsidRDefault="00701FBA">
            <w:pPr>
              <w:autoSpaceDE w:val="0"/>
              <w:autoSpaceDN w:val="0"/>
              <w:adjustRightInd w:val="0"/>
              <w:rPr>
                <w:b/>
                <w:bCs/>
                <w:color w:val="000000"/>
                <w:sz w:val="20"/>
              </w:rPr>
            </w:pPr>
            <w:r w:rsidRPr="00CB7EEE">
              <w:rPr>
                <w:b/>
                <w:bCs/>
                <w:color w:val="000000"/>
                <w:sz w:val="20"/>
              </w:rPr>
              <w:t>Nezaujetí stanoviska</w:t>
            </w:r>
          </w:p>
          <w:p w:rsidR="00701FBA" w:rsidRPr="00CB7EEE" w:rsidRDefault="00701FBA">
            <w:pPr>
              <w:autoSpaceDE w:val="0"/>
              <w:autoSpaceDN w:val="0"/>
              <w:adjustRightInd w:val="0"/>
              <w:rPr>
                <w:color w:val="000000"/>
                <w:sz w:val="20"/>
              </w:rPr>
            </w:pPr>
            <w:r w:rsidRPr="00CB7EEE">
              <w:rPr>
                <w:color w:val="000000"/>
                <w:sz w:val="20"/>
              </w:rPr>
              <w:t>       Datum rozhodnutí</w:t>
            </w:r>
          </w:p>
        </w:tc>
        <w:tc>
          <w:tcPr>
            <w:tcW w:w="1530" w:type="dxa"/>
            <w:tcBorders>
              <w:top w:val="nil"/>
              <w:left w:val="nil"/>
              <w:bottom w:val="single" w:sz="8" w:space="0" w:color="000000"/>
              <w:right w:val="nil"/>
            </w:tcBorders>
            <w:tcMar>
              <w:top w:w="79" w:type="dxa"/>
              <w:left w:w="79" w:type="dxa"/>
              <w:bottom w:w="79" w:type="dxa"/>
              <w:right w:w="79" w:type="dxa"/>
            </w:tcMar>
          </w:tcPr>
          <w:p w:rsidR="00701FBA" w:rsidRPr="00CB7EEE" w:rsidRDefault="00701FBA">
            <w:pPr>
              <w:autoSpaceDE w:val="0"/>
              <w:autoSpaceDN w:val="0"/>
              <w:adjustRightInd w:val="0"/>
              <w:rPr>
                <w:color w:val="000000"/>
                <w:sz w:val="20"/>
              </w:rPr>
            </w:pPr>
            <w:r w:rsidRPr="00CB7EEE">
              <w:rPr>
                <w:color w:val="000000"/>
                <w:sz w:val="20"/>
              </w:rPr>
              <w:t>BUDG</w:t>
            </w:r>
          </w:p>
          <w:p w:rsidR="00701FBA" w:rsidRPr="00CB7EEE" w:rsidRDefault="00701FBA">
            <w:pPr>
              <w:autoSpaceDE w:val="0"/>
              <w:autoSpaceDN w:val="0"/>
              <w:adjustRightInd w:val="0"/>
              <w:rPr>
                <w:color w:val="000000"/>
                <w:sz w:val="20"/>
              </w:rPr>
            </w:pPr>
            <w:r w:rsidRPr="00CB7EEE">
              <w:rPr>
                <w:color w:val="000000"/>
                <w:sz w:val="20"/>
              </w:rPr>
              <w:t>21.6.2018</w:t>
            </w:r>
          </w:p>
        </w:tc>
        <w:tc>
          <w:tcPr>
            <w:tcW w:w="1474" w:type="dxa"/>
            <w:tcBorders>
              <w:top w:val="nil"/>
              <w:left w:val="nil"/>
              <w:bottom w:val="single" w:sz="8" w:space="0" w:color="000000"/>
              <w:right w:val="nil"/>
            </w:tcBorders>
            <w:tcMar>
              <w:top w:w="79" w:type="dxa"/>
              <w:left w:w="79" w:type="dxa"/>
              <w:bottom w:w="79" w:type="dxa"/>
              <w:right w:w="79" w:type="dxa"/>
            </w:tcMar>
          </w:tcPr>
          <w:p w:rsidR="00701FBA" w:rsidRPr="00CB7EEE" w:rsidRDefault="00701FBA">
            <w:pPr>
              <w:autoSpaceDE w:val="0"/>
              <w:autoSpaceDN w:val="0"/>
              <w:adjustRightInd w:val="0"/>
              <w:rPr>
                <w:color w:val="000000"/>
                <w:sz w:val="20"/>
              </w:rPr>
            </w:pPr>
            <w:r w:rsidRPr="00CB7EEE">
              <w:rPr>
                <w:color w:val="000000"/>
                <w:sz w:val="20"/>
              </w:rPr>
              <w:t>ENVI</w:t>
            </w:r>
          </w:p>
          <w:p w:rsidR="00701FBA" w:rsidRPr="00CB7EEE" w:rsidRDefault="00701FBA">
            <w:pPr>
              <w:autoSpaceDE w:val="0"/>
              <w:autoSpaceDN w:val="0"/>
              <w:adjustRightInd w:val="0"/>
              <w:rPr>
                <w:color w:val="000000"/>
                <w:sz w:val="20"/>
              </w:rPr>
            </w:pPr>
            <w:r w:rsidRPr="00CB7EEE">
              <w:rPr>
                <w:color w:val="000000"/>
                <w:sz w:val="20"/>
              </w:rPr>
              <w:t>21.6.2018</w:t>
            </w:r>
          </w:p>
        </w:tc>
        <w:tc>
          <w:tcPr>
            <w:tcW w:w="1474" w:type="dxa"/>
            <w:tcBorders>
              <w:top w:val="nil"/>
              <w:left w:val="nil"/>
              <w:bottom w:val="single" w:sz="8" w:space="0" w:color="000000"/>
              <w:right w:val="nil"/>
            </w:tcBorders>
            <w:tcMar>
              <w:top w:w="79" w:type="dxa"/>
              <w:left w:w="79" w:type="dxa"/>
              <w:bottom w:w="79" w:type="dxa"/>
              <w:right w:w="79" w:type="dxa"/>
            </w:tcMar>
          </w:tcPr>
          <w:p w:rsidR="00701FBA" w:rsidRPr="00CB7EEE" w:rsidRDefault="00701FB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01FBA" w:rsidRPr="00CB7EEE" w:rsidRDefault="00701FBA">
            <w:pPr>
              <w:autoSpaceDE w:val="0"/>
              <w:autoSpaceDN w:val="0"/>
              <w:adjustRightInd w:val="0"/>
              <w:rPr>
                <w:rFonts w:ascii="sans-serif" w:hAnsi="sans-serif" w:cs="sans-serif"/>
                <w:color w:val="000000"/>
                <w:szCs w:val="24"/>
              </w:rPr>
            </w:pPr>
          </w:p>
        </w:tc>
      </w:tr>
      <w:tr w:rsidR="00701FBA" w:rsidRPr="00CB7EE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01FBA" w:rsidRPr="00CB7EEE" w:rsidRDefault="00701FBA">
            <w:pPr>
              <w:autoSpaceDE w:val="0"/>
              <w:autoSpaceDN w:val="0"/>
              <w:adjustRightInd w:val="0"/>
              <w:rPr>
                <w:b/>
                <w:bCs/>
                <w:color w:val="000000"/>
                <w:sz w:val="20"/>
              </w:rPr>
            </w:pPr>
            <w:r w:rsidRPr="00CB7EEE">
              <w:rPr>
                <w:b/>
                <w:bCs/>
                <w:color w:val="000000"/>
                <w:sz w:val="20"/>
              </w:rPr>
              <w:t>Zpravodajové</w:t>
            </w:r>
          </w:p>
          <w:p w:rsidR="00701FBA" w:rsidRPr="00CB7EEE" w:rsidRDefault="00701FBA">
            <w:pPr>
              <w:autoSpaceDE w:val="0"/>
              <w:autoSpaceDN w:val="0"/>
              <w:adjustRightInd w:val="0"/>
              <w:rPr>
                <w:color w:val="000000"/>
                <w:sz w:val="20"/>
              </w:rPr>
            </w:pPr>
            <w:r w:rsidRPr="00CB7EEE">
              <w:rPr>
                <w:color w:val="000000"/>
                <w:sz w:val="20"/>
              </w:rPr>
              <w:t>       Datum jmenování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01FBA" w:rsidRPr="00CB7EEE" w:rsidRDefault="00701FBA">
            <w:pPr>
              <w:autoSpaceDE w:val="0"/>
              <w:autoSpaceDN w:val="0"/>
              <w:adjustRightInd w:val="0"/>
              <w:rPr>
                <w:color w:val="000000"/>
                <w:sz w:val="20"/>
              </w:rPr>
            </w:pPr>
            <w:r w:rsidRPr="00CB7EEE">
              <w:rPr>
                <w:color w:val="000000"/>
                <w:sz w:val="20"/>
              </w:rPr>
              <w:t>Peter Kouroumbashev</w:t>
            </w:r>
          </w:p>
          <w:p w:rsidR="00701FBA" w:rsidRPr="00CB7EEE" w:rsidRDefault="00701FBA">
            <w:pPr>
              <w:autoSpaceDE w:val="0"/>
              <w:autoSpaceDN w:val="0"/>
              <w:adjustRightInd w:val="0"/>
              <w:rPr>
                <w:color w:val="000000"/>
                <w:sz w:val="20"/>
              </w:rPr>
            </w:pPr>
            <w:r w:rsidRPr="00CB7EEE">
              <w:rPr>
                <w:color w:val="000000"/>
                <w:sz w:val="20"/>
              </w:rPr>
              <w:t>25.6.2018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01FBA" w:rsidRPr="00CB7EEE" w:rsidRDefault="00701FB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01FBA" w:rsidRPr="00CB7EEE" w:rsidRDefault="00701FB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01FBA" w:rsidRPr="00CB7EEE" w:rsidRDefault="00701FBA">
            <w:pPr>
              <w:autoSpaceDE w:val="0"/>
              <w:autoSpaceDN w:val="0"/>
              <w:adjustRightInd w:val="0"/>
              <w:rPr>
                <w:rFonts w:ascii="sans-serif" w:hAnsi="sans-serif" w:cs="sans-serif"/>
                <w:color w:val="000000"/>
                <w:szCs w:val="24"/>
              </w:rPr>
            </w:pPr>
          </w:p>
        </w:tc>
      </w:tr>
      <w:tr w:rsidR="00701FBA" w:rsidRPr="00CB7EE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01FBA" w:rsidRPr="00CB7EEE" w:rsidRDefault="00701FBA">
            <w:pPr>
              <w:autoSpaceDE w:val="0"/>
              <w:autoSpaceDN w:val="0"/>
              <w:adjustRightInd w:val="0"/>
              <w:rPr>
                <w:b/>
                <w:bCs/>
                <w:color w:val="000000"/>
                <w:sz w:val="20"/>
              </w:rPr>
            </w:pPr>
            <w:r w:rsidRPr="00CB7EEE">
              <w:rPr>
                <w:b/>
                <w:bCs/>
                <w:color w:val="000000"/>
                <w:sz w:val="20"/>
              </w:rPr>
              <w:t>Projednání ve výboru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01FBA" w:rsidRPr="00CB7EEE" w:rsidRDefault="00701FBA">
            <w:pPr>
              <w:autoSpaceDE w:val="0"/>
              <w:autoSpaceDN w:val="0"/>
              <w:adjustRightInd w:val="0"/>
              <w:rPr>
                <w:color w:val="000000"/>
                <w:sz w:val="20"/>
              </w:rPr>
            </w:pPr>
            <w:r w:rsidRPr="00CB7EEE">
              <w:rPr>
                <w:color w:val="000000"/>
                <w:sz w:val="20"/>
              </w:rPr>
              <w:t>9.10.2018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01FBA" w:rsidRPr="00CB7EEE" w:rsidRDefault="00701FBA">
            <w:pPr>
              <w:autoSpaceDE w:val="0"/>
              <w:autoSpaceDN w:val="0"/>
              <w:adjustRightInd w:val="0"/>
              <w:rPr>
                <w:color w:val="000000"/>
                <w:sz w:val="20"/>
              </w:rPr>
            </w:pPr>
            <w:r w:rsidRPr="00CB7EEE">
              <w:rPr>
                <w:color w:val="000000"/>
                <w:sz w:val="20"/>
              </w:rPr>
              <w:t>5.11.2018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01FBA" w:rsidRPr="00CB7EEE" w:rsidRDefault="00701FB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01FBA" w:rsidRPr="00CB7EEE" w:rsidRDefault="00701FBA">
            <w:pPr>
              <w:autoSpaceDE w:val="0"/>
              <w:autoSpaceDN w:val="0"/>
              <w:adjustRightInd w:val="0"/>
              <w:rPr>
                <w:rFonts w:ascii="sans-serif" w:hAnsi="sans-serif" w:cs="sans-serif"/>
                <w:color w:val="000000"/>
                <w:szCs w:val="24"/>
              </w:rPr>
            </w:pPr>
          </w:p>
        </w:tc>
      </w:tr>
      <w:tr w:rsidR="00701FBA" w:rsidRPr="00CB7EE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01FBA" w:rsidRPr="00CB7EEE" w:rsidRDefault="00701FBA">
            <w:pPr>
              <w:autoSpaceDE w:val="0"/>
              <w:autoSpaceDN w:val="0"/>
              <w:adjustRightInd w:val="0"/>
              <w:rPr>
                <w:b/>
                <w:bCs/>
                <w:color w:val="000000"/>
                <w:sz w:val="20"/>
              </w:rPr>
            </w:pPr>
            <w:r w:rsidRPr="00CB7EEE">
              <w:rPr>
                <w:b/>
                <w:bCs/>
                <w:color w:val="000000"/>
                <w:sz w:val="20"/>
              </w:rPr>
              <w:t>Datum přijetí</w:t>
            </w:r>
          </w:p>
        </w:tc>
        <w:tc>
          <w:tcPr>
            <w:tcW w:w="1530" w:type="dxa"/>
            <w:tcBorders>
              <w:top w:val="nil"/>
              <w:left w:val="nil"/>
              <w:bottom w:val="single" w:sz="8" w:space="0" w:color="000000"/>
              <w:right w:val="nil"/>
            </w:tcBorders>
            <w:tcMar>
              <w:top w:w="79" w:type="dxa"/>
              <w:left w:w="79" w:type="dxa"/>
              <w:bottom w:w="79" w:type="dxa"/>
              <w:right w:w="79" w:type="dxa"/>
            </w:tcMar>
          </w:tcPr>
          <w:p w:rsidR="00701FBA" w:rsidRPr="00CB7EEE" w:rsidRDefault="00701FBA">
            <w:pPr>
              <w:autoSpaceDE w:val="0"/>
              <w:autoSpaceDN w:val="0"/>
              <w:adjustRightInd w:val="0"/>
              <w:rPr>
                <w:color w:val="000000"/>
                <w:sz w:val="20"/>
              </w:rPr>
            </w:pPr>
            <w:r w:rsidRPr="00CB7EEE">
              <w:rPr>
                <w:color w:val="000000"/>
                <w:sz w:val="20"/>
              </w:rPr>
              <w:t>3.12.2018</w:t>
            </w:r>
          </w:p>
        </w:tc>
        <w:tc>
          <w:tcPr>
            <w:tcW w:w="1474" w:type="dxa"/>
            <w:tcBorders>
              <w:top w:val="nil"/>
              <w:left w:val="nil"/>
              <w:bottom w:val="single" w:sz="8" w:space="0" w:color="000000"/>
              <w:right w:val="nil"/>
            </w:tcBorders>
            <w:tcMar>
              <w:top w:w="79" w:type="dxa"/>
              <w:left w:w="79" w:type="dxa"/>
              <w:bottom w:w="79" w:type="dxa"/>
              <w:right w:w="79" w:type="dxa"/>
            </w:tcMar>
          </w:tcPr>
          <w:p w:rsidR="00701FBA" w:rsidRPr="00CB7EEE" w:rsidRDefault="00701FB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01FBA" w:rsidRPr="00CB7EEE" w:rsidRDefault="00701FB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01FBA" w:rsidRPr="00CB7EEE" w:rsidRDefault="00701FBA">
            <w:pPr>
              <w:autoSpaceDE w:val="0"/>
              <w:autoSpaceDN w:val="0"/>
              <w:adjustRightInd w:val="0"/>
              <w:rPr>
                <w:rFonts w:ascii="sans-serif" w:hAnsi="sans-serif" w:cs="sans-serif"/>
                <w:color w:val="000000"/>
                <w:szCs w:val="24"/>
              </w:rPr>
            </w:pPr>
          </w:p>
        </w:tc>
      </w:tr>
      <w:tr w:rsidR="00701FBA" w:rsidRPr="00CB7EE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01FBA" w:rsidRPr="00CB7EEE" w:rsidRDefault="00701FBA">
            <w:pPr>
              <w:autoSpaceDE w:val="0"/>
              <w:autoSpaceDN w:val="0"/>
              <w:adjustRightInd w:val="0"/>
              <w:rPr>
                <w:b/>
                <w:bCs/>
                <w:color w:val="000000"/>
                <w:sz w:val="20"/>
              </w:rPr>
            </w:pPr>
            <w:r w:rsidRPr="00CB7EEE">
              <w:rPr>
                <w:b/>
                <w:bCs/>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01FBA" w:rsidRPr="00CB7EEE" w:rsidRDefault="00701FBA">
            <w:pPr>
              <w:autoSpaceDE w:val="0"/>
              <w:autoSpaceDN w:val="0"/>
              <w:adjustRightInd w:val="0"/>
              <w:rPr>
                <w:color w:val="000000"/>
                <w:sz w:val="20"/>
              </w:rPr>
            </w:pPr>
            <w:r w:rsidRPr="00CB7EEE">
              <w:rPr>
                <w:color w:val="000000"/>
                <w:sz w:val="20"/>
              </w:rPr>
              <w:t>+:</w:t>
            </w:r>
          </w:p>
          <w:p w:rsidR="00701FBA" w:rsidRPr="00CB7EEE" w:rsidRDefault="00701FBA">
            <w:pPr>
              <w:autoSpaceDE w:val="0"/>
              <w:autoSpaceDN w:val="0"/>
              <w:adjustRightInd w:val="0"/>
              <w:rPr>
                <w:color w:val="000000"/>
                <w:sz w:val="20"/>
              </w:rPr>
            </w:pPr>
            <w:r w:rsidRPr="00CB7EEE">
              <w:rPr>
                <w:color w:val="000000"/>
                <w:sz w:val="20"/>
              </w:rPr>
              <w:t>–:</w:t>
            </w:r>
          </w:p>
          <w:p w:rsidR="00701FBA" w:rsidRPr="00CB7EEE" w:rsidRDefault="00701FBA">
            <w:pPr>
              <w:autoSpaceDE w:val="0"/>
              <w:autoSpaceDN w:val="0"/>
              <w:adjustRightInd w:val="0"/>
              <w:rPr>
                <w:color w:val="000000"/>
                <w:sz w:val="20"/>
              </w:rPr>
            </w:pPr>
            <w:r w:rsidRPr="00CB7EE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01FBA" w:rsidRPr="00CB7EEE" w:rsidRDefault="00701FBA">
            <w:pPr>
              <w:autoSpaceDE w:val="0"/>
              <w:autoSpaceDN w:val="0"/>
              <w:adjustRightInd w:val="0"/>
              <w:rPr>
                <w:color w:val="000000"/>
                <w:sz w:val="20"/>
              </w:rPr>
            </w:pPr>
            <w:r w:rsidRPr="00CB7EEE">
              <w:rPr>
                <w:color w:val="000000"/>
                <w:sz w:val="20"/>
              </w:rPr>
              <w:t>38</w:t>
            </w:r>
          </w:p>
          <w:p w:rsidR="00701FBA" w:rsidRPr="00CB7EEE" w:rsidRDefault="00701FBA">
            <w:pPr>
              <w:autoSpaceDE w:val="0"/>
              <w:autoSpaceDN w:val="0"/>
              <w:adjustRightInd w:val="0"/>
              <w:rPr>
                <w:color w:val="000000"/>
                <w:sz w:val="20"/>
              </w:rPr>
            </w:pPr>
            <w:r w:rsidRPr="00CB7EEE">
              <w:rPr>
                <w:color w:val="000000"/>
                <w:sz w:val="20"/>
              </w:rPr>
              <w:t>3</w:t>
            </w:r>
          </w:p>
          <w:p w:rsidR="00701FBA" w:rsidRPr="00CB7EEE" w:rsidRDefault="00701FBA">
            <w:pPr>
              <w:autoSpaceDE w:val="0"/>
              <w:autoSpaceDN w:val="0"/>
              <w:adjustRightInd w:val="0"/>
              <w:rPr>
                <w:color w:val="000000"/>
                <w:sz w:val="20"/>
              </w:rPr>
            </w:pPr>
            <w:r w:rsidRPr="00CB7EEE">
              <w:rPr>
                <w:color w:val="000000"/>
                <w:sz w:val="20"/>
              </w:rPr>
              <w:t>0</w:t>
            </w:r>
          </w:p>
        </w:tc>
      </w:tr>
      <w:tr w:rsidR="00701FBA" w:rsidRPr="00CB7EE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01FBA" w:rsidRPr="00CB7EEE" w:rsidRDefault="00701FBA">
            <w:pPr>
              <w:autoSpaceDE w:val="0"/>
              <w:autoSpaceDN w:val="0"/>
              <w:adjustRightInd w:val="0"/>
              <w:rPr>
                <w:b/>
                <w:bCs/>
                <w:color w:val="000000"/>
                <w:sz w:val="20"/>
              </w:rPr>
            </w:pPr>
            <w:r w:rsidRPr="00CB7EEE">
              <w:rPr>
                <w:b/>
                <w:bCs/>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01FBA" w:rsidRPr="00CB7EEE" w:rsidRDefault="00701FBA">
            <w:pPr>
              <w:autoSpaceDE w:val="0"/>
              <w:autoSpaceDN w:val="0"/>
              <w:adjustRightInd w:val="0"/>
              <w:rPr>
                <w:color w:val="000000"/>
                <w:sz w:val="20"/>
              </w:rPr>
            </w:pPr>
            <w:r w:rsidRPr="00CB7EEE">
              <w:rPr>
                <w:color w:val="000000"/>
                <w:sz w:val="20"/>
              </w:rPr>
              <w:t>Zigmantas Balčytis, José Blanco López, Jonathan Bullock, Jerzy Buzek, Angelo Ciocca, Jakop Dalunde, Theresa Griffin, Hans-Olaf Henkel, Eva Kaili, Seán Kelly, Peter Kouroumbashev, Zdzisław Krasnodębski, Miapetra Kumpula-Natri, Janusz Lewandowski, Edouard Martin, Tilly Metz, Csaba Molnár, Angelika Niebler, Luděk Niedermayer, Morten Helveg Petersen, Carolina Punset, Julia Reda, Paul Rübig, Massimiliano Salini, Sven Schulze, Neoklis Sylikiotis, Patrizia Toia, Evžen Tošenovský, Vladimir Urutchev, Martina Werner, Lieve Wierinck, Hermann Winkler, Anna Záborská, Flavio Zanonato</w:t>
            </w:r>
          </w:p>
        </w:tc>
      </w:tr>
      <w:tr w:rsidR="00701FBA" w:rsidRPr="00CB7EE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01FBA" w:rsidRPr="00CB7EEE" w:rsidRDefault="00701FBA">
            <w:pPr>
              <w:autoSpaceDE w:val="0"/>
              <w:autoSpaceDN w:val="0"/>
              <w:adjustRightInd w:val="0"/>
              <w:rPr>
                <w:b/>
                <w:bCs/>
                <w:color w:val="000000"/>
                <w:sz w:val="20"/>
              </w:rPr>
            </w:pPr>
            <w:r w:rsidRPr="00CB7EEE">
              <w:rPr>
                <w:b/>
                <w:bCs/>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01FBA" w:rsidRPr="00CB7EEE" w:rsidRDefault="00701FBA">
            <w:pPr>
              <w:autoSpaceDE w:val="0"/>
              <w:autoSpaceDN w:val="0"/>
              <w:adjustRightInd w:val="0"/>
              <w:rPr>
                <w:color w:val="000000"/>
                <w:sz w:val="20"/>
              </w:rPr>
            </w:pPr>
            <w:r w:rsidRPr="00CB7EEE">
              <w:rPr>
                <w:color w:val="000000"/>
                <w:sz w:val="20"/>
              </w:rPr>
              <w:t>Pilar Ayuso, Michał Boni, Françoise Grossetête, Werner Langen, Marisa Matias, Răzvan Popa, Giancarlo Scottà</w:t>
            </w:r>
          </w:p>
        </w:tc>
      </w:tr>
      <w:tr w:rsidR="00701FBA" w:rsidRPr="00CB7EE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01FBA" w:rsidRPr="00CB7EEE" w:rsidRDefault="00701FBA">
            <w:pPr>
              <w:autoSpaceDE w:val="0"/>
              <w:autoSpaceDN w:val="0"/>
              <w:adjustRightInd w:val="0"/>
              <w:rPr>
                <w:b/>
                <w:bCs/>
                <w:color w:val="000000"/>
                <w:sz w:val="20"/>
              </w:rPr>
            </w:pPr>
            <w:r w:rsidRPr="00CB7EEE">
              <w:rPr>
                <w:b/>
                <w:bCs/>
                <w:color w:val="000000"/>
                <w:sz w:val="20"/>
              </w:rPr>
              <w:t>Datum předložení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01FBA" w:rsidRPr="00CB7EEE" w:rsidRDefault="00701FBA">
            <w:pPr>
              <w:autoSpaceDE w:val="0"/>
              <w:autoSpaceDN w:val="0"/>
              <w:adjustRightInd w:val="0"/>
              <w:rPr>
                <w:color w:val="000000"/>
                <w:sz w:val="20"/>
              </w:rPr>
            </w:pPr>
            <w:r w:rsidRPr="00CB7EEE">
              <w:rPr>
                <w:color w:val="000000"/>
                <w:sz w:val="20"/>
              </w:rPr>
              <w:t>7.12.2018</w:t>
            </w:r>
          </w:p>
        </w:tc>
      </w:tr>
    </w:tbl>
    <w:p w:rsidR="00701FBA" w:rsidRPr="00CB7EEE" w:rsidRDefault="00701FBA" w:rsidP="00965315"/>
    <w:bookmarkEnd w:id="3"/>
    <w:p w:rsidR="00965315" w:rsidRPr="00CB7EEE" w:rsidRDefault="00965315" w:rsidP="00AD5932">
      <w:pPr>
        <w:pStyle w:val="PageHeading"/>
        <w:rPr>
          <w:szCs w:val="24"/>
        </w:rPr>
      </w:pPr>
      <w:r w:rsidRPr="00CB7EEE">
        <w:br w:type="page"/>
      </w:r>
      <w:bookmarkStart w:id="5" w:name="RollCallPageRR"/>
      <w:bookmarkStart w:id="6" w:name="_Toc534725208"/>
      <w:r w:rsidRPr="00CB7EEE">
        <w:t>JMENOVITÉ KONEČNÉ HLASOVÁNÍ</w:t>
      </w:r>
      <w:r w:rsidRPr="00CB7EEE">
        <w:br/>
        <w:t>V PŘÍSLUŠNÉM VÝBORU</w:t>
      </w:r>
      <w:bookmarkEnd w:id="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5315" w:rsidRPr="00CB7EEE" w:rsidTr="008920AC">
        <w:trPr>
          <w:cantSplit/>
        </w:trPr>
        <w:tc>
          <w:tcPr>
            <w:tcW w:w="1701" w:type="dxa"/>
            <w:shd w:val="pct10" w:color="000000" w:fill="FFFFFF"/>
            <w:vAlign w:val="center"/>
          </w:tcPr>
          <w:p w:rsidR="00965315" w:rsidRPr="00CB7EEE" w:rsidRDefault="00965315" w:rsidP="008920AC">
            <w:pPr>
              <w:spacing w:before="120" w:after="120"/>
              <w:jc w:val="center"/>
              <w:rPr>
                <w:b/>
                <w:sz w:val="20"/>
              </w:rPr>
            </w:pPr>
            <w:r w:rsidRPr="00CB7EEE">
              <w:rPr>
                <w:b/>
                <w:sz w:val="20"/>
              </w:rPr>
              <w:t>38</w:t>
            </w:r>
          </w:p>
        </w:tc>
        <w:tc>
          <w:tcPr>
            <w:tcW w:w="7371" w:type="dxa"/>
            <w:shd w:val="pct10" w:color="000000" w:fill="FFFFFF"/>
          </w:tcPr>
          <w:p w:rsidR="00965315" w:rsidRPr="00CB7EEE" w:rsidRDefault="00965315" w:rsidP="008920AC">
            <w:pPr>
              <w:spacing w:before="120" w:after="120"/>
              <w:jc w:val="center"/>
              <w:rPr>
                <w:rFonts w:ascii="Arial" w:hAnsi="Arial" w:cs="Arial"/>
                <w:b/>
                <w:sz w:val="28"/>
                <w:szCs w:val="28"/>
              </w:rPr>
            </w:pPr>
            <w:r w:rsidRPr="00CB7EEE">
              <w:rPr>
                <w:rFonts w:ascii="Arial" w:hAnsi="Arial"/>
                <w:b/>
                <w:sz w:val="28"/>
                <w:szCs w:val="28"/>
              </w:rPr>
              <w:t>+</w:t>
            </w:r>
          </w:p>
        </w:tc>
      </w:tr>
      <w:tr w:rsidR="00965315" w:rsidRPr="00CB7EEE" w:rsidTr="008920AC">
        <w:trPr>
          <w:cantSplit/>
        </w:trPr>
        <w:tc>
          <w:tcPr>
            <w:tcW w:w="1701" w:type="dxa"/>
            <w:shd w:val="clear" w:color="auto" w:fill="FFFFFF"/>
          </w:tcPr>
          <w:p w:rsidR="00965315" w:rsidRPr="00CB7EEE" w:rsidRDefault="00965315" w:rsidP="00965315">
            <w:pPr>
              <w:spacing w:before="120" w:after="120"/>
              <w:rPr>
                <w:sz w:val="20"/>
              </w:rPr>
            </w:pPr>
            <w:r w:rsidRPr="00CB7EEE">
              <w:rPr>
                <w:sz w:val="20"/>
              </w:rPr>
              <w:t>ALDE</w:t>
            </w:r>
          </w:p>
        </w:tc>
        <w:tc>
          <w:tcPr>
            <w:tcW w:w="7371" w:type="dxa"/>
            <w:shd w:val="clear" w:color="auto" w:fill="FFFFFF"/>
          </w:tcPr>
          <w:p w:rsidR="00965315" w:rsidRPr="00CB7EEE" w:rsidRDefault="00965315" w:rsidP="00965315">
            <w:pPr>
              <w:spacing w:before="120" w:after="120"/>
              <w:rPr>
                <w:sz w:val="20"/>
              </w:rPr>
            </w:pPr>
            <w:r w:rsidRPr="00CB7EEE">
              <w:rPr>
                <w:sz w:val="20"/>
              </w:rPr>
              <w:t>Morten Helveg Petersen, Carolina Punset, Lieve Wierinck</w:t>
            </w:r>
          </w:p>
        </w:tc>
      </w:tr>
      <w:tr w:rsidR="00965315" w:rsidRPr="00CB7EEE" w:rsidTr="008920AC">
        <w:trPr>
          <w:cantSplit/>
        </w:trPr>
        <w:tc>
          <w:tcPr>
            <w:tcW w:w="1701" w:type="dxa"/>
            <w:shd w:val="clear" w:color="auto" w:fill="FFFFFF"/>
          </w:tcPr>
          <w:p w:rsidR="00965315" w:rsidRPr="00CB7EEE" w:rsidRDefault="00965315" w:rsidP="00965315">
            <w:pPr>
              <w:spacing w:before="120" w:after="120"/>
              <w:rPr>
                <w:sz w:val="20"/>
              </w:rPr>
            </w:pPr>
            <w:r w:rsidRPr="00CB7EEE">
              <w:rPr>
                <w:sz w:val="20"/>
              </w:rPr>
              <w:t>ECR</w:t>
            </w:r>
          </w:p>
        </w:tc>
        <w:tc>
          <w:tcPr>
            <w:tcW w:w="7371" w:type="dxa"/>
            <w:shd w:val="clear" w:color="auto" w:fill="FFFFFF"/>
          </w:tcPr>
          <w:p w:rsidR="00965315" w:rsidRPr="00CB7EEE" w:rsidRDefault="00965315" w:rsidP="00965315">
            <w:pPr>
              <w:spacing w:before="120" w:after="120"/>
              <w:rPr>
                <w:sz w:val="20"/>
              </w:rPr>
            </w:pPr>
            <w:r w:rsidRPr="00CB7EEE">
              <w:rPr>
                <w:sz w:val="20"/>
              </w:rPr>
              <w:t>Hans-Olaf Henkel, Zdzisław Krasnodębski, Evžen Tošenovský</w:t>
            </w:r>
          </w:p>
        </w:tc>
      </w:tr>
      <w:tr w:rsidR="00965315" w:rsidRPr="00CB7EEE" w:rsidTr="008920AC">
        <w:trPr>
          <w:cantSplit/>
        </w:trPr>
        <w:tc>
          <w:tcPr>
            <w:tcW w:w="1701" w:type="dxa"/>
            <w:shd w:val="clear" w:color="auto" w:fill="FFFFFF"/>
          </w:tcPr>
          <w:p w:rsidR="00965315" w:rsidRPr="00CB7EEE" w:rsidRDefault="00965315" w:rsidP="00965315">
            <w:pPr>
              <w:spacing w:before="120" w:after="120"/>
              <w:rPr>
                <w:sz w:val="20"/>
              </w:rPr>
            </w:pPr>
            <w:r w:rsidRPr="00CB7EEE">
              <w:rPr>
                <w:sz w:val="20"/>
              </w:rPr>
              <w:t>GUE/NGL</w:t>
            </w:r>
          </w:p>
        </w:tc>
        <w:tc>
          <w:tcPr>
            <w:tcW w:w="7371" w:type="dxa"/>
            <w:shd w:val="clear" w:color="auto" w:fill="FFFFFF"/>
          </w:tcPr>
          <w:p w:rsidR="00965315" w:rsidRPr="00CB7EEE" w:rsidRDefault="00965315" w:rsidP="00965315">
            <w:pPr>
              <w:spacing w:before="120" w:after="120"/>
              <w:rPr>
                <w:sz w:val="20"/>
              </w:rPr>
            </w:pPr>
            <w:r w:rsidRPr="00CB7EEE">
              <w:rPr>
                <w:sz w:val="20"/>
              </w:rPr>
              <w:t>Marisa Matias, Neoklis Sylikiotis</w:t>
            </w:r>
          </w:p>
        </w:tc>
      </w:tr>
      <w:tr w:rsidR="00965315" w:rsidRPr="00CB7EEE" w:rsidTr="008920AC">
        <w:trPr>
          <w:cantSplit/>
        </w:trPr>
        <w:tc>
          <w:tcPr>
            <w:tcW w:w="1701" w:type="dxa"/>
            <w:shd w:val="clear" w:color="auto" w:fill="FFFFFF"/>
          </w:tcPr>
          <w:p w:rsidR="00965315" w:rsidRPr="00CB7EEE" w:rsidRDefault="00965315" w:rsidP="00965315">
            <w:pPr>
              <w:spacing w:before="120" w:after="120"/>
              <w:rPr>
                <w:sz w:val="20"/>
              </w:rPr>
            </w:pPr>
            <w:r w:rsidRPr="00CB7EEE">
              <w:rPr>
                <w:sz w:val="20"/>
              </w:rPr>
              <w:t>PPE</w:t>
            </w:r>
          </w:p>
        </w:tc>
        <w:tc>
          <w:tcPr>
            <w:tcW w:w="7371" w:type="dxa"/>
            <w:shd w:val="clear" w:color="auto" w:fill="FFFFFF"/>
          </w:tcPr>
          <w:p w:rsidR="00965315" w:rsidRPr="00CB7EEE" w:rsidRDefault="00965315" w:rsidP="00965315">
            <w:pPr>
              <w:spacing w:before="120" w:after="120"/>
              <w:rPr>
                <w:sz w:val="20"/>
              </w:rPr>
            </w:pPr>
            <w:r w:rsidRPr="00CB7EEE">
              <w:rPr>
                <w:sz w:val="20"/>
              </w:rPr>
              <w:t>Pilar Ayuso, Michał Boni, Jerzy Buzek, Françoise Grossetête, Seán Kelly, Werner Langen, Janusz Lewandowski, Angelika Niebler, Luděk Niedermayer, Paul Rübig, Massimiliano Salini, Sven Schulze, Vladimir Urutchev, Hermann Winkler, Anna Záborská</w:t>
            </w:r>
          </w:p>
        </w:tc>
      </w:tr>
      <w:tr w:rsidR="00965315" w:rsidRPr="00CB7EEE" w:rsidTr="008920AC">
        <w:trPr>
          <w:cantSplit/>
        </w:trPr>
        <w:tc>
          <w:tcPr>
            <w:tcW w:w="1701" w:type="dxa"/>
            <w:shd w:val="clear" w:color="auto" w:fill="FFFFFF"/>
          </w:tcPr>
          <w:p w:rsidR="00965315" w:rsidRPr="00CB7EEE" w:rsidRDefault="00965315" w:rsidP="00965315">
            <w:pPr>
              <w:spacing w:before="120" w:after="120"/>
              <w:rPr>
                <w:sz w:val="20"/>
              </w:rPr>
            </w:pPr>
            <w:r w:rsidRPr="00CB7EEE">
              <w:rPr>
                <w:sz w:val="20"/>
              </w:rPr>
              <w:t>S&amp;D</w:t>
            </w:r>
          </w:p>
        </w:tc>
        <w:tc>
          <w:tcPr>
            <w:tcW w:w="7371" w:type="dxa"/>
            <w:shd w:val="clear" w:color="auto" w:fill="FFFFFF"/>
          </w:tcPr>
          <w:p w:rsidR="00965315" w:rsidRPr="00CB7EEE" w:rsidRDefault="00965315" w:rsidP="00965315">
            <w:pPr>
              <w:spacing w:before="120" w:after="120"/>
              <w:rPr>
                <w:sz w:val="20"/>
              </w:rPr>
            </w:pPr>
            <w:r w:rsidRPr="00CB7EEE">
              <w:rPr>
                <w:sz w:val="20"/>
              </w:rPr>
              <w:t>Zigmantas Balčytis, José Blanco López, Theresa Griffin, Eva Kaili, Peter Kouroumbashev, Miapetra Kumpula-Natri, Edouard Martin, Csaba Molnár, Răzvan Popa, Patrizia Toia, Martina Werner, Flavio Zanonato</w:t>
            </w:r>
          </w:p>
        </w:tc>
      </w:tr>
      <w:tr w:rsidR="00965315" w:rsidRPr="00CB7EEE" w:rsidTr="008920AC">
        <w:trPr>
          <w:cantSplit/>
        </w:trPr>
        <w:tc>
          <w:tcPr>
            <w:tcW w:w="1701" w:type="dxa"/>
            <w:shd w:val="clear" w:color="auto" w:fill="FFFFFF"/>
          </w:tcPr>
          <w:p w:rsidR="00965315" w:rsidRPr="00CB7EEE" w:rsidRDefault="00965315" w:rsidP="00965315">
            <w:pPr>
              <w:spacing w:before="120" w:after="120"/>
              <w:rPr>
                <w:sz w:val="20"/>
              </w:rPr>
            </w:pPr>
            <w:r w:rsidRPr="00CB7EEE">
              <w:rPr>
                <w:sz w:val="20"/>
              </w:rPr>
              <w:t>VERTS/ALE</w:t>
            </w:r>
          </w:p>
        </w:tc>
        <w:tc>
          <w:tcPr>
            <w:tcW w:w="7371" w:type="dxa"/>
            <w:shd w:val="clear" w:color="auto" w:fill="FFFFFF"/>
          </w:tcPr>
          <w:p w:rsidR="00965315" w:rsidRPr="00CB7EEE" w:rsidRDefault="00965315" w:rsidP="00965315">
            <w:pPr>
              <w:spacing w:before="120" w:after="120"/>
              <w:rPr>
                <w:sz w:val="20"/>
              </w:rPr>
            </w:pPr>
            <w:r w:rsidRPr="00CB7EEE">
              <w:rPr>
                <w:sz w:val="20"/>
              </w:rPr>
              <w:t>Jakop Dalunde, Tilly Metz, Julia Reda</w:t>
            </w:r>
          </w:p>
        </w:tc>
      </w:tr>
    </w:tbl>
    <w:p w:rsidR="00965315" w:rsidRPr="00CB7EEE" w:rsidRDefault="00965315"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5315" w:rsidRPr="00CB7EEE" w:rsidTr="008920AC">
        <w:trPr>
          <w:cantSplit/>
        </w:trPr>
        <w:tc>
          <w:tcPr>
            <w:tcW w:w="1701" w:type="dxa"/>
            <w:shd w:val="pct10" w:color="000000" w:fill="FFFFFF"/>
            <w:vAlign w:val="center"/>
          </w:tcPr>
          <w:p w:rsidR="00965315" w:rsidRPr="00CB7EEE" w:rsidRDefault="00965315" w:rsidP="008920AC">
            <w:pPr>
              <w:spacing w:before="120" w:after="120"/>
              <w:jc w:val="center"/>
              <w:rPr>
                <w:b/>
                <w:sz w:val="20"/>
              </w:rPr>
            </w:pPr>
            <w:r w:rsidRPr="00CB7EEE">
              <w:rPr>
                <w:b/>
                <w:sz w:val="20"/>
              </w:rPr>
              <w:t>3</w:t>
            </w:r>
          </w:p>
        </w:tc>
        <w:tc>
          <w:tcPr>
            <w:tcW w:w="7371" w:type="dxa"/>
            <w:shd w:val="pct10" w:color="000000" w:fill="FFFFFF"/>
          </w:tcPr>
          <w:p w:rsidR="00965315" w:rsidRPr="00CB7EEE" w:rsidRDefault="00965315" w:rsidP="008920AC">
            <w:pPr>
              <w:spacing w:before="120" w:after="120"/>
              <w:jc w:val="center"/>
              <w:rPr>
                <w:sz w:val="28"/>
                <w:szCs w:val="28"/>
              </w:rPr>
            </w:pPr>
            <w:r w:rsidRPr="00CB7EEE">
              <w:rPr>
                <w:rFonts w:ascii="Arial" w:hAnsi="Arial"/>
                <w:b/>
                <w:sz w:val="28"/>
                <w:szCs w:val="28"/>
              </w:rPr>
              <w:t>-</w:t>
            </w:r>
          </w:p>
        </w:tc>
      </w:tr>
      <w:tr w:rsidR="00965315" w:rsidRPr="00CB7EEE" w:rsidTr="008920AC">
        <w:trPr>
          <w:cantSplit/>
        </w:trPr>
        <w:tc>
          <w:tcPr>
            <w:tcW w:w="1701" w:type="dxa"/>
            <w:shd w:val="clear" w:color="auto" w:fill="FFFFFF"/>
          </w:tcPr>
          <w:p w:rsidR="00965315" w:rsidRPr="00CB7EEE" w:rsidRDefault="00965315" w:rsidP="00965315">
            <w:pPr>
              <w:spacing w:before="120" w:after="120"/>
              <w:rPr>
                <w:sz w:val="20"/>
              </w:rPr>
            </w:pPr>
            <w:r w:rsidRPr="00CB7EEE">
              <w:rPr>
                <w:sz w:val="20"/>
              </w:rPr>
              <w:t>EFDD</w:t>
            </w:r>
          </w:p>
        </w:tc>
        <w:tc>
          <w:tcPr>
            <w:tcW w:w="7371" w:type="dxa"/>
            <w:shd w:val="clear" w:color="auto" w:fill="FFFFFF"/>
          </w:tcPr>
          <w:p w:rsidR="00965315" w:rsidRPr="00CB7EEE" w:rsidRDefault="00965315" w:rsidP="00965315">
            <w:pPr>
              <w:spacing w:before="120" w:after="120"/>
              <w:rPr>
                <w:sz w:val="20"/>
              </w:rPr>
            </w:pPr>
            <w:r w:rsidRPr="00CB7EEE">
              <w:rPr>
                <w:sz w:val="20"/>
              </w:rPr>
              <w:t>Jonathan Bullock</w:t>
            </w:r>
          </w:p>
        </w:tc>
      </w:tr>
      <w:tr w:rsidR="00965315" w:rsidRPr="00CB7EEE" w:rsidTr="008920AC">
        <w:trPr>
          <w:cantSplit/>
        </w:trPr>
        <w:tc>
          <w:tcPr>
            <w:tcW w:w="1701" w:type="dxa"/>
            <w:shd w:val="clear" w:color="auto" w:fill="FFFFFF"/>
          </w:tcPr>
          <w:p w:rsidR="00965315" w:rsidRPr="00CB7EEE" w:rsidRDefault="00965315" w:rsidP="00965315">
            <w:pPr>
              <w:spacing w:before="120" w:after="120"/>
              <w:rPr>
                <w:sz w:val="20"/>
              </w:rPr>
            </w:pPr>
            <w:r w:rsidRPr="00CB7EEE">
              <w:rPr>
                <w:sz w:val="20"/>
              </w:rPr>
              <w:t>ENF</w:t>
            </w:r>
          </w:p>
        </w:tc>
        <w:tc>
          <w:tcPr>
            <w:tcW w:w="7371" w:type="dxa"/>
            <w:shd w:val="clear" w:color="auto" w:fill="FFFFFF"/>
          </w:tcPr>
          <w:p w:rsidR="00965315" w:rsidRPr="00CB7EEE" w:rsidRDefault="00965315" w:rsidP="00965315">
            <w:pPr>
              <w:spacing w:before="120" w:after="120"/>
              <w:rPr>
                <w:sz w:val="20"/>
              </w:rPr>
            </w:pPr>
            <w:r w:rsidRPr="00CB7EEE">
              <w:rPr>
                <w:sz w:val="20"/>
              </w:rPr>
              <w:t>Angelo Ciocca, Giancarlo Scottà</w:t>
            </w:r>
          </w:p>
        </w:tc>
      </w:tr>
    </w:tbl>
    <w:p w:rsidR="00965315" w:rsidRPr="00CB7EEE" w:rsidRDefault="00965315"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5315" w:rsidRPr="00CB7EEE" w:rsidTr="008920AC">
        <w:trPr>
          <w:cantSplit/>
        </w:trPr>
        <w:tc>
          <w:tcPr>
            <w:tcW w:w="1701" w:type="dxa"/>
            <w:shd w:val="pct10" w:color="000000" w:fill="FFFFFF"/>
            <w:vAlign w:val="center"/>
          </w:tcPr>
          <w:p w:rsidR="00965315" w:rsidRPr="00CB7EEE" w:rsidRDefault="00965315" w:rsidP="008920AC">
            <w:pPr>
              <w:spacing w:before="120" w:after="120"/>
              <w:jc w:val="center"/>
              <w:rPr>
                <w:b/>
                <w:sz w:val="20"/>
              </w:rPr>
            </w:pPr>
            <w:r w:rsidRPr="00CB7EEE">
              <w:rPr>
                <w:b/>
                <w:sz w:val="20"/>
              </w:rPr>
              <w:t>0</w:t>
            </w:r>
          </w:p>
        </w:tc>
        <w:tc>
          <w:tcPr>
            <w:tcW w:w="7371" w:type="dxa"/>
            <w:shd w:val="pct10" w:color="000000" w:fill="FFFFFF"/>
          </w:tcPr>
          <w:p w:rsidR="00965315" w:rsidRPr="00CB7EEE" w:rsidRDefault="00965315" w:rsidP="008920AC">
            <w:pPr>
              <w:spacing w:before="120" w:after="120"/>
              <w:jc w:val="center"/>
              <w:rPr>
                <w:sz w:val="28"/>
                <w:szCs w:val="28"/>
              </w:rPr>
            </w:pPr>
            <w:r w:rsidRPr="00CB7EEE">
              <w:rPr>
                <w:rFonts w:ascii="Arial" w:hAnsi="Arial"/>
                <w:b/>
                <w:sz w:val="28"/>
                <w:szCs w:val="28"/>
              </w:rPr>
              <w:t>0</w:t>
            </w:r>
          </w:p>
        </w:tc>
      </w:tr>
      <w:tr w:rsidR="00965315" w:rsidRPr="00CB7EEE" w:rsidTr="008920AC">
        <w:trPr>
          <w:cantSplit/>
        </w:trPr>
        <w:tc>
          <w:tcPr>
            <w:tcW w:w="1701" w:type="dxa"/>
            <w:shd w:val="clear" w:color="auto" w:fill="FFFFFF"/>
          </w:tcPr>
          <w:p w:rsidR="00965315" w:rsidRPr="00CB7EEE" w:rsidRDefault="00965315" w:rsidP="008920AC">
            <w:pPr>
              <w:spacing w:before="120" w:after="120"/>
              <w:rPr>
                <w:sz w:val="20"/>
              </w:rPr>
            </w:pPr>
          </w:p>
        </w:tc>
        <w:tc>
          <w:tcPr>
            <w:tcW w:w="7371" w:type="dxa"/>
            <w:shd w:val="clear" w:color="auto" w:fill="FFFFFF"/>
          </w:tcPr>
          <w:p w:rsidR="00965315" w:rsidRPr="00CB7EEE" w:rsidRDefault="00965315" w:rsidP="008920AC">
            <w:pPr>
              <w:spacing w:before="120" w:after="120"/>
              <w:rPr>
                <w:sz w:val="20"/>
              </w:rPr>
            </w:pPr>
          </w:p>
        </w:tc>
      </w:tr>
    </w:tbl>
    <w:p w:rsidR="00965315" w:rsidRPr="00CB7EEE" w:rsidRDefault="00965315" w:rsidP="00147FBF">
      <w:pPr>
        <w:pStyle w:val="Normal12"/>
      </w:pPr>
    </w:p>
    <w:p w:rsidR="00965315" w:rsidRPr="00CB7EEE" w:rsidRDefault="00965315" w:rsidP="00B735E3">
      <w:r w:rsidRPr="00CB7EEE">
        <w:t>Význam zkratek:</w:t>
      </w:r>
    </w:p>
    <w:p w:rsidR="00965315" w:rsidRPr="00CB7EEE" w:rsidRDefault="00965315" w:rsidP="00B735E3">
      <w:pPr>
        <w:pStyle w:val="NormalTabs"/>
      </w:pPr>
      <w:r w:rsidRPr="00CB7EEE">
        <w:t>+</w:t>
      </w:r>
      <w:r w:rsidRPr="00CB7EEE">
        <w:tab/>
        <w:t>:</w:t>
      </w:r>
      <w:r w:rsidRPr="00CB7EEE">
        <w:tab/>
        <w:t>pro</w:t>
      </w:r>
    </w:p>
    <w:p w:rsidR="00965315" w:rsidRPr="00CB7EEE" w:rsidRDefault="00965315" w:rsidP="00B735E3">
      <w:pPr>
        <w:pStyle w:val="NormalTabs"/>
      </w:pPr>
      <w:r w:rsidRPr="00CB7EEE">
        <w:t>-</w:t>
      </w:r>
      <w:r w:rsidRPr="00CB7EEE">
        <w:tab/>
        <w:t>:</w:t>
      </w:r>
      <w:r w:rsidRPr="00CB7EEE">
        <w:tab/>
        <w:t>proti</w:t>
      </w:r>
    </w:p>
    <w:p w:rsidR="00965315" w:rsidRPr="00CB7EEE" w:rsidRDefault="00965315" w:rsidP="00B735E3">
      <w:pPr>
        <w:pStyle w:val="NormalTabs"/>
      </w:pPr>
      <w:r w:rsidRPr="00CB7EEE">
        <w:t>0</w:t>
      </w:r>
      <w:r w:rsidRPr="00CB7EEE">
        <w:tab/>
        <w:t>:</w:t>
      </w:r>
      <w:r w:rsidRPr="00CB7EEE">
        <w:tab/>
        <w:t>zdrželi se</w:t>
      </w:r>
    </w:p>
    <w:p w:rsidR="00965315" w:rsidRPr="00CB7EEE" w:rsidRDefault="00965315" w:rsidP="00AD5932"/>
    <w:bookmarkEnd w:id="5"/>
    <w:p w:rsidR="00964E01" w:rsidRPr="00CB7EEE" w:rsidRDefault="00964E01" w:rsidP="00965315"/>
    <w:sectPr w:rsidR="00964E01" w:rsidRPr="00CB7EEE" w:rsidSect="00A972F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84A" w:rsidRPr="0049484A" w:rsidRDefault="0049484A">
      <w:r w:rsidRPr="0049484A">
        <w:separator/>
      </w:r>
    </w:p>
  </w:endnote>
  <w:endnote w:type="continuationSeparator" w:id="0">
    <w:p w:rsidR="0049484A" w:rsidRPr="0049484A" w:rsidRDefault="0049484A">
      <w:r w:rsidRPr="0049484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BA" w:rsidRDefault="00701FBA" w:rsidP="00701FBA">
    <w:pPr>
      <w:pStyle w:val="Footer"/>
    </w:pPr>
    <w:r>
      <w:t>PE</w:t>
    </w:r>
    <w:r w:rsidRPr="00701FBA">
      <w:rPr>
        <w:rStyle w:val="HideTWBExt"/>
      </w:rPr>
      <w:t>&lt;NoPE&gt;</w:t>
    </w:r>
    <w:r>
      <w:t>628.397</w:t>
    </w:r>
    <w:r w:rsidRPr="00701FBA">
      <w:rPr>
        <w:rStyle w:val="HideTWBExt"/>
      </w:rPr>
      <w:t>&lt;/NoPE&gt;&lt;Version&gt;</w:t>
    </w:r>
    <w:r>
      <w:t>v02-00</w:t>
    </w:r>
    <w:r w:rsidRPr="00701FBA">
      <w:rPr>
        <w:rStyle w:val="HideTWBExt"/>
      </w:rPr>
      <w:t>&lt;/Version&gt;</w:t>
    </w:r>
    <w:r>
      <w:tab/>
    </w:r>
    <w:r>
      <w:fldChar w:fldCharType="begin"/>
    </w:r>
    <w:r>
      <w:instrText xml:space="preserve"> PAGE  \* MERGEFORMAT </w:instrText>
    </w:r>
    <w:r>
      <w:fldChar w:fldCharType="separate"/>
    </w:r>
    <w:r w:rsidR="00CB7EEE">
      <w:rPr>
        <w:noProof/>
      </w:rPr>
      <w:t>2</w:t>
    </w:r>
    <w:r>
      <w:fldChar w:fldCharType="end"/>
    </w:r>
    <w:r>
      <w:t>/</w:t>
    </w:r>
    <w:r w:rsidR="00D117F0">
      <w:rPr>
        <w:noProof/>
      </w:rPr>
      <w:fldChar w:fldCharType="begin"/>
    </w:r>
    <w:r w:rsidR="00D117F0">
      <w:rPr>
        <w:noProof/>
      </w:rPr>
      <w:instrText xml:space="preserve"> NUMPAGES  \* MERGEFORMAT </w:instrText>
    </w:r>
    <w:r w:rsidR="00D117F0">
      <w:rPr>
        <w:noProof/>
      </w:rPr>
      <w:fldChar w:fldCharType="separate"/>
    </w:r>
    <w:r w:rsidR="00CB7EEE">
      <w:rPr>
        <w:noProof/>
      </w:rPr>
      <w:t>15</w:t>
    </w:r>
    <w:r w:rsidR="00D117F0">
      <w:rPr>
        <w:noProof/>
      </w:rPr>
      <w:fldChar w:fldCharType="end"/>
    </w:r>
    <w:r>
      <w:tab/>
    </w:r>
    <w:r w:rsidRPr="00701FBA">
      <w:rPr>
        <w:rStyle w:val="HideTWBExt"/>
      </w:rPr>
      <w:t>&lt;PathFdR&gt;</w:t>
    </w:r>
    <w:r>
      <w:t>RR\1171585CS.docx</w:t>
    </w:r>
    <w:r w:rsidRPr="00701FBA">
      <w:rPr>
        <w:rStyle w:val="HideTWBExt"/>
      </w:rPr>
      <w:t>&lt;/PathFdR&gt;</w:t>
    </w:r>
  </w:p>
  <w:p w:rsidR="00C7423A" w:rsidRPr="0049484A" w:rsidRDefault="00701FBA" w:rsidP="00701FBA">
    <w:pPr>
      <w:pStyle w:val="Footer2"/>
    </w:pPr>
    <w: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BA" w:rsidRDefault="00701FBA" w:rsidP="00701FBA">
    <w:pPr>
      <w:pStyle w:val="Footer"/>
    </w:pPr>
    <w:r w:rsidRPr="00701FBA">
      <w:rPr>
        <w:rStyle w:val="HideTWBExt"/>
      </w:rPr>
      <w:t>&lt;PathFdR&gt;</w:t>
    </w:r>
    <w:r>
      <w:t>RR\1171585CS.docx</w:t>
    </w:r>
    <w:r w:rsidRPr="00701FBA">
      <w:rPr>
        <w:rStyle w:val="HideTWBExt"/>
      </w:rPr>
      <w:t>&lt;/PathFdR&gt;</w:t>
    </w:r>
    <w:r>
      <w:tab/>
    </w:r>
    <w:r>
      <w:fldChar w:fldCharType="begin"/>
    </w:r>
    <w:r>
      <w:instrText xml:space="preserve"> PAGE  \* MERGEFORMAT </w:instrText>
    </w:r>
    <w:r>
      <w:fldChar w:fldCharType="separate"/>
    </w:r>
    <w:r w:rsidR="00CB7EEE">
      <w:rPr>
        <w:noProof/>
      </w:rPr>
      <w:t>3</w:t>
    </w:r>
    <w:r>
      <w:fldChar w:fldCharType="end"/>
    </w:r>
    <w:r>
      <w:t>/</w:t>
    </w:r>
    <w:r w:rsidR="00D117F0">
      <w:rPr>
        <w:noProof/>
      </w:rPr>
      <w:fldChar w:fldCharType="begin"/>
    </w:r>
    <w:r w:rsidR="00D117F0">
      <w:rPr>
        <w:noProof/>
      </w:rPr>
      <w:instrText xml:space="preserve"> NUMPAGES  \* MERGEFORMAT </w:instrText>
    </w:r>
    <w:r w:rsidR="00D117F0">
      <w:rPr>
        <w:noProof/>
      </w:rPr>
      <w:fldChar w:fldCharType="separate"/>
    </w:r>
    <w:r w:rsidR="00CB7EEE">
      <w:rPr>
        <w:noProof/>
      </w:rPr>
      <w:t>15</w:t>
    </w:r>
    <w:r w:rsidR="00D117F0">
      <w:rPr>
        <w:noProof/>
      </w:rPr>
      <w:fldChar w:fldCharType="end"/>
    </w:r>
    <w:r>
      <w:tab/>
      <w:t>PE</w:t>
    </w:r>
    <w:r w:rsidRPr="00701FBA">
      <w:rPr>
        <w:rStyle w:val="HideTWBExt"/>
      </w:rPr>
      <w:t>&lt;NoPE&gt;</w:t>
    </w:r>
    <w:r>
      <w:t>628.397</w:t>
    </w:r>
    <w:r w:rsidRPr="00701FBA">
      <w:rPr>
        <w:rStyle w:val="HideTWBExt"/>
      </w:rPr>
      <w:t>&lt;/NoPE&gt;&lt;Version&gt;</w:t>
    </w:r>
    <w:r>
      <w:t>v02-00</w:t>
    </w:r>
    <w:r w:rsidRPr="00701FBA">
      <w:rPr>
        <w:rStyle w:val="HideTWBExt"/>
      </w:rPr>
      <w:t>&lt;/Version&gt;</w:t>
    </w:r>
  </w:p>
  <w:p w:rsidR="00C7423A" w:rsidRPr="0049484A" w:rsidRDefault="00701FBA" w:rsidP="00701FBA">
    <w:pPr>
      <w:pStyle w:val="Footer2"/>
    </w:pPr>
    <w:r>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BA" w:rsidRDefault="00701FBA" w:rsidP="00701FBA">
    <w:pPr>
      <w:pStyle w:val="Footer"/>
    </w:pPr>
    <w:r w:rsidRPr="00701FBA">
      <w:rPr>
        <w:rStyle w:val="HideTWBExt"/>
      </w:rPr>
      <w:t>&lt;PathFdR&gt;</w:t>
    </w:r>
    <w:r>
      <w:t>RR\1171585CS.docx</w:t>
    </w:r>
    <w:r w:rsidRPr="00701FBA">
      <w:rPr>
        <w:rStyle w:val="HideTWBExt"/>
      </w:rPr>
      <w:t>&lt;/PathFdR&gt;</w:t>
    </w:r>
    <w:r>
      <w:tab/>
    </w:r>
    <w:r>
      <w:tab/>
      <w:t>PE</w:t>
    </w:r>
    <w:r w:rsidRPr="00701FBA">
      <w:rPr>
        <w:rStyle w:val="HideTWBExt"/>
      </w:rPr>
      <w:t>&lt;NoPE&gt;</w:t>
    </w:r>
    <w:r>
      <w:t>628.397</w:t>
    </w:r>
    <w:r w:rsidRPr="00701FBA">
      <w:rPr>
        <w:rStyle w:val="HideTWBExt"/>
      </w:rPr>
      <w:t>&lt;/NoPE&gt;&lt;Version&gt;</w:t>
    </w:r>
    <w:r>
      <w:t>v02-00</w:t>
    </w:r>
    <w:r w:rsidRPr="00701FBA">
      <w:rPr>
        <w:rStyle w:val="HideTWBExt"/>
      </w:rPr>
      <w:t>&lt;/Version&gt;</w:t>
    </w:r>
  </w:p>
  <w:p w:rsidR="00C7423A" w:rsidRPr="0049484A" w:rsidRDefault="00701FBA" w:rsidP="00701FBA">
    <w:pPr>
      <w:pStyle w:val="Footer2"/>
      <w:tabs>
        <w:tab w:val="center" w:pos="4535"/>
      </w:tabs>
    </w:pPr>
    <w:r>
      <w:t>CS</w:t>
    </w:r>
    <w:r>
      <w:tab/>
    </w:r>
    <w:r w:rsidRPr="00701FBA">
      <w:rPr>
        <w:b w:val="0"/>
        <w:i/>
        <w:color w:val="C0C0C0"/>
        <w:sz w:val="22"/>
      </w:rPr>
      <w:t>Jednotná v rozmanitosti</w:t>
    </w:r>
    <w:r>
      <w:tab/>
      <w:t>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84A" w:rsidRPr="0049484A" w:rsidRDefault="0049484A">
      <w:r w:rsidRPr="0049484A">
        <w:separator/>
      </w:r>
    </w:p>
  </w:footnote>
  <w:footnote w:type="continuationSeparator" w:id="0">
    <w:p w:rsidR="0049484A" w:rsidRPr="0049484A" w:rsidRDefault="0049484A">
      <w:r w:rsidRPr="0049484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15" w:rsidRDefault="00965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15" w:rsidRDefault="009653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15" w:rsidRDefault="00965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RTEURATOMMNU" w:val=" 1"/>
    <w:docVar w:name="ARTMNU" w:val=" 1"/>
    <w:docVar w:name="AUTHORMNU" w:val=" 1"/>
    <w:docVar w:name="COMKEY" w:val="ITRE"/>
    <w:docVar w:name="DOCMNU" w:val=" 1"/>
    <w:docVar w:name="JURIMNU" w:val=" 2"/>
    <w:docVar w:name="LastEditedSection" w:val=" 1"/>
    <w:docVar w:name="RepeatBlock-AmendC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021804 HideTWBExt;}{\*\cs16 \additive \v\cf15 \spriority0 \styrsid12021804 HideTWBInt;}{\s17\ql \li0\ri0\sa120\nowidctlpar\wrapdefault\aspalpha\aspnum\faauto\adjustright\rin0\lin0\itap0 _x000d__x000a_\rtlch\fcs1 \af0\afs20\alang1025 \ltrch\fcs0 \fs24\lang1029\langfe2057\cgrid\langnp1029\langfenp2057 \sbasedon0 \snext17 \slink18 \spriority0 \styrsid12021804 Normal6;}{\*\cs18 \additive \fs24\lang1029\langfe0\langnp1029 _x000d__x000a_\slink17 \slocked \spriority0 \styrsid12021804 Normal6 Char;}{\s19\ql \li0\ri0\nowidctlpar\wrapdefault\aspalpha\aspnum\faauto\adjustright\rin0\lin0\itap0 \rtlch\fcs1 \af0\afs20\alang1025 \ltrch\fcs0 _x000d__x000a_\b\fs24\lang1029\langfe2057\cgrid\langnp1029\langfenp2057 \sbasedon0 \snext19 \slink20 \spriority0 \styrsid12021804 NormalBold;}{\*\cs20 \additive \b\fs24\lang1029\langfe0\langnp1029 \slink19 \slocked \spriority0 \styrsid12021804 NormalBold Char;}{_x000d__x000a_\s21\ql \li0\ri0\sb240\nowidctlpar\wrapdefault\aspalpha\aspnum\faauto\adjustright\rin0\lin0\itap0 \rtlch\fcs1 \af0\afs20\alang1025 \ltrch\fcs0 \i\fs24\lang1029\langfe2057\cgrid\langnp1029\langfenp2057 \sbasedon0 \snext21 \spriority0 \styrsid12021804 _x000d__x000a_Normal12Italic;}{\s22\qc \li0\ri0\sb240\nowidctlpar\wrapdefault\aspalpha\aspnum\faauto\adjustright\rin0\lin0\itap0 \rtlch\fcs1 \af0\afs20\alang1025 \ltrch\fcs0 \i\fs24\lang1029\langfe2057\cgrid\langnp1029\langfenp2057 _x000d__x000a_\sbasedon0 \snext22 \spriority0 \styrsid12021804 CrossRef;}{\s23\qc \li0\ri0\sb240\keepn\nowidctlpar\wrapdefault\aspalpha\aspnum\faauto\adjustright\rin0\lin0\itap0 \rtlch\fcs1 \af0\afs20\alang1025 \ltrch\fcs0 _x000d__x000a_\i\fs24\lang1029\langfe2057\cgrid\langnp1029\langfenp2057 \sbasedon0 \snext0 \spriority0 \styrsid12021804 JustificationTitle;}{\s24\qc \li0\ri0\sa240\nowidctlpar\wrapdefault\aspalpha\aspnum\faauto\adjustright\rin0\lin0\itap0 \rtlch\fcs1 _x000d__x000a_\af0\afs20\alang1025 \ltrch\fcs0 \i\fs24\lang1029\langfe2057\cgrid\langnp1029\langfenp2057 \sbasedon0 \snext24 \spriority0 \styrsid12021804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29\langfe2057\cgrid\langnp1029\langfenp2057 \sbasedon0 \snext25 \spriority0 \styrsid12021804 AMNumberTabs;}{\s26\ql \li0\ri0\sb240\nowidctlpar\wrapdefault\aspalpha\aspnum\faauto\adjustright\rin0\lin0\itap0 \rtlch\fcs1 _x000d__x000a_\af0\afs20\alang1025 \ltrch\fcs0 \b\fs24\lang1029\langfe2057\cgrid\langnp1029\langfenp2057 \sbasedon0 \snext26 \spriority0 \styrsid12021804 NormalBold12b;}}{\*\rsidtbl \rsid24658\rsid735077\rsid2892074\rsid4666813\rsid4796630\rsid6641733\rsid9636012_x000d__x000a_\rsid11215221\rsid12021804\rsid12154954\rsid14424199\rsid15204470\rsid15285974\rsid15950462\rsid16324206\rsid16662270}{\mmathPr\mmathFont34\mbrkBin0\mbrkBinSub0\msmallFrac0\mdispDef1\mlMargin0\mrMargin0\mdefJc1\mwrapIndent1440\mintLim0\mnaryLim1}{\info_x000d__x000a_{\author SODOMKOVA Renata}{\operator SODOMKOVA Renata}{\creatim\yr2019\mo1\dy3\hr12\min23}{\revtim\yr2019\mo1\dy3\hr12\min23}{\version1}{\edmins0}{\nofpages1}{\nofwords107}{\nofchars611}{\*\company European Parliament}{\nofcharsws717}{\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021804\utinl \fet0{\*\wgrffmtfilter 013f}\ilfomacatclnup0{\*\template C:\\Users\\RSODOM~1\\AppData\\Local\\Temp\\Blank1.dot}{\*\ftnsep \ltrpar \pard\plain \ltrpar_x000d__x000a_\ql \li0\ri0\widctlpar\wrapdefault\aspalpha\aspnum\faauto\adjustright\rin0\lin0\itap0 \rtlch\fcs1 \af0\afs20\alang1025 \ltrch\fcs0 \fs24\lang2057\langfe2057\cgrid\langnp2057\langfenp2057 {\rtlch\fcs1 \af0 \ltrch\fcs0 \insrsid4796630 \chftnsep _x000d__x000a_\par }}{\*\ftnsepc \ltrpar \pard\plain \ltrpar\ql \li0\ri0\widctlpar\wrapdefault\aspalpha\aspnum\faauto\adjustright\rin0\lin0\itap0 \rtlch\fcs1 \af0\afs20\alang1025 \ltrch\fcs0 \fs24\lang2057\langfe2057\cgrid\langnp2057\langfenp2057 {\rtlch\fcs1 \af0 _x000d__x000a_\ltrch\fcs0 \insrsid4796630 \chftnsepc _x000d__x000a_\par }}{\*\aftnsep \ltrpar \pard\plain \ltrpar\ql \li0\ri0\widctlpar\wrapdefault\aspalpha\aspnum\faauto\adjustright\rin0\lin0\itap0 \rtlch\fcs1 \af0\afs20\alang1025 \ltrch\fcs0 \fs24\lang2057\langfe2057\cgrid\langnp2057\langfenp2057 {\rtlch\fcs1 \af0 _x000d__x000a_\ltrch\fcs0 \insrsid4796630 \chftnsep _x000d__x000a_\par }}{\*\aftnsepc \ltrpar \pard\plain \ltrpar\ql \li0\ri0\widctlpar\wrapdefault\aspalpha\aspnum\faauto\adjustright\rin0\lin0\itap0 \rtlch\fcs1 \af0\afs20\alang1025 \ltrch\fcs0 \fs24\lang2057\langfe2057\cgrid\langnp2057\langfenp2057 {\rtlch\fcs1 \af0 _x000d__x000a_\ltrch\fcs0 \insrsid479663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2021804 \rtlch\fcs1 \af0\afs20\alang1025 \ltrch\fcs0 \b\fs24\lang1029\langfe2057\cgrid\langnp1029\langfenp2057 {\rtlch\fcs1 \af0 \ltrch\fcs0 \cs15\b0\v\f1\fs20\cf9\insrsid12021804\charrsid4802634 {\*\bkmkstart restart}&lt;Amend&gt;}{_x000d__x000a_\rtlch\fcs1 \af278 \ltrch\fcs0 \f278\insrsid12021804\charrsid4802634 Pozm\'ec\'f2ovac\'ed n\'e1vrh\tab \tab }{\rtlch\fcs1 \af0 \ltrch\fcs0 \cs15\b0\v\f1\fs20\cf9\insrsid12021804\charrsid4802634 &lt;NumAm&gt;}{\rtlch\fcs1 \af0 \ltrch\fcs0 _x000d__x000a_\insrsid12021804\charrsid4802634 #}{\rtlch\fcs1 \af0 \ltrch\fcs0 \cs16\v\cf15\insrsid12021804\charrsid4802634 ENMIENDA@NRAM@}{\rtlch\fcs1 \af0 \ltrch\fcs0 \insrsid12021804\charrsid4802634 #}{\rtlch\fcs1 \af0 \ltrch\fcs0 _x000d__x000a_\cs15\b0\v\f1\fs20\cf9\insrsid12021804\charrsid4802634 &lt;/NumAm&gt;}{\rtlch\fcs1 \af0 \ltrch\fcs0 \insrsid12021804\charrsid4802634 _x000d__x000a_\par }\pard\plain \ltrpar\s26\ql \li0\ri0\sb240\keepn\nowidctlpar\wrapdefault\aspalpha\aspnum\faauto\adjustright\rin0\lin0\itap0\pararsid12021804 \rtlch\fcs1 \af0\afs20\alang1025 \ltrch\fcs0 \b\fs24\lang1029\langfe2057\cgrid\langnp1029\langfenp2057 {_x000d__x000a_\rtlch\fcs1 \af0 \ltrch\fcs0 \cs15\b0\v\f1\fs20\cf9\insrsid12021804\charrsid4802634 &lt;DocAmend&gt;}{\rtlch\fcs1 \af0 \ltrch\fcs0 \insrsid12021804\charrsid4802634 #}{\rtlch\fcs1 \af0 \ltrch\fcs0 \cs16\v\cf15\insrsid12021804\charrsid4802634 _x000d__x000a_MNU[PROPCOM][PROPCOM][PROPCOUNC][PROPCOUNC][PROPCOUNC][PROPCOUNC]@CHOICE@TITLEMNU}{\rtlch\fcs1 \af0 \ltrch\fcs0 \insrsid12021804\charrsid4802634 # #}{\rtlch\fcs1 \af0 \ltrch\fcs0 \cs16\v\cf15\insrsid12021804\charrsid4802634 _x000d__x000a_MNU[DOC1][DOC2][DOC3][DOC4]@CHOICE@DOCMNU}{\rtlch\fcs1 \af0 \ltrch\fcs0 \insrsid12021804\charrsid4802634 ##}{\rtlch\fcs1 \af0 \ltrch\fcs0 \cs16\v\cf15\insrsid12021804\charrsid4802634 MNU[AMACTYES][NOTAPP]@CHOICE@AMACTMNU}{\rtlch\fcs1 \af0 \ltrch\fcs0 _x000d__x000a_\insrsid12021804\charrsid4802634 #}{\rtlch\fcs1 \af0 \ltrch\fcs0 \cs15\b0\v\f1\fs20\cf9\insrsid12021804\charrsid4802634 &lt;/DocAmend&gt;}{\rtlch\fcs1 \af0 \ltrch\fcs0 \insrsid12021804\charrsid4802634 _x000d__x000a_\par }\pard\plain \ltrpar\s19\ql \li0\ri0\keepn\nowidctlpar\wrapdefault\aspalpha\aspnum\faauto\adjustright\rin0\lin0\itap0\pararsid12021804 \rtlch\fcs1 \af0\afs20\alang1025 \ltrch\fcs0 \b\fs24\lang1029\langfe2057\cgrid\langnp1029\langfenp2057 {\rtlch\fcs1 _x000d__x000a_\af0 \ltrch\fcs0 \cs15\b0\v\f1\fs20\cf9\insrsid12021804\charrsid4802634 &lt;Article&gt;}{\rtlch\fcs1 \af0 \ltrch\fcs0 \insrsid12021804\charrsid4802634 #}{\rtlch\fcs1 \af0 \ltrch\fcs0 \cs16\v\cf15\insrsid12021804\charrsid4802634 _x000d__x000a_MNU[AMACTPARTYES][AMACTPARTNO]@CHOICE@AMACTMNU}{\rtlch\fcs1 \af0 \ltrch\fcs0 \insrsid12021804\charrsid4802634 #}{\rtlch\fcs1 \af0 \ltrch\fcs0 \cs15\b0\v\f1\fs20\cf9\insrsid12021804\charrsid4802634 &lt;/Article&gt;}{\rtlch\fcs1 \af0 \ltrch\fcs0 _x000d__x000a_\insrsid12021804\charrsid4802634 _x000d__x000a_\par }\pard\plain \ltrpar\ql \li0\ri0\keepn\widctlpar\wrapdefault\aspalpha\aspnum\faauto\adjustright\rin0\lin0\itap0\pararsid12021804 \rtlch\fcs1 \af0\afs20\alang1025 \ltrch\fcs0 \fs24\lang2057\langfe2057\cgrid\langnp2057\langfenp2057 {\rtlch\fcs1 \af0 _x000d__x000a_\ltrch\fcs0 \cs15\v\f1\fs20\cf9\lang1029\langfe2057\langnp1029\insrsid12021804\charrsid4802634 &lt;DocAmend2&gt;&lt;OptDel&gt;}{\rtlch\fcs1 \af0 \ltrch\fcs0 \lang1029\langfe2057\langnp1029\insrsid12021804\charrsid4802634 #}{\rtlch\fcs1 \af0 \ltrch\fcs0 _x000d__x000a_\cs16\v\cf15\lang1029\langfe2057\langnp1029\insrsid12021804\charrsid4802634 MNU[OPTNRACTYES][NOTAPP]@CHOICE@AMACTMNU}{\rtlch\fcs1 \af0 \ltrch\fcs0 \lang1029\langfe2057\langnp1029\insrsid12021804\charrsid4802634 #}{\rtlch\fcs1 \af0 \ltrch\fcs0 _x000d__x000a_\cs15\v\f1\fs20\cf9\lang1029\langfe2057\langnp1029\insrsid12021804\charrsid4802634 &lt;/OptDel&gt;&lt;/DocAmend2&gt;}{\rtlch\fcs1 \af0 \ltrch\fcs0 \lang1029\langfe2057\langnp1029\insrsid12021804\charrsid4802634 _x000d__x000a_\par }\pard \ltrpar\ql \li0\ri0\widctlpar\wrapdefault\aspalpha\aspnum\faauto\adjustright\rin0\lin0\itap0\pararsid12021804 {\rtlch\fcs1 \af0 \ltrch\fcs0 \cs15\v\f1\fs20\cf9\lang1029\langfe2057\langnp1029\insrsid12021804\charrsid4802634 &lt;Article2&gt;&lt;OptDel&gt;}{_x000d__x000a_\rtlch\fcs1 \af0 \ltrch\fcs0 \lang1029\langfe2057\langnp1029\insrsid12021804\charrsid4802634 #}{\rtlch\fcs1 \af0 \ltrch\fcs0 \cs16\v\cf15\lang1029\langfe2057\langnp1029\insrsid12021804\charrsid4802634 MNU[OPTACTPARTYES][NOTAPP]@CHOICE@AMACTMNU}{_x000d__x000a_\rtlch\fcs1 \af0 \ltrch\fcs0 \lang1029\langfe2057\langnp1029\insrsid12021804\charrsid4802634 #}{\rtlch\fcs1 \af0 \ltrch\fcs0 \cs15\v\f1\fs20\cf9\lang1029\langfe2057\langnp1029\insrsid12021804\charrsid4802634 &lt;/OptDel&gt;&lt;/Article2&gt;}{\rtlch\fcs1 \af0 _x000d__x000a_\ltrch\fcs0 \lang1029\langfe2057\langnp1029\insrsid12021804\charrsid4802634 _x000d__x000a_\par \ltrrow}\trowd \irow0\irowband0\ltrrow\ts11\trqc\trgaph340\trleft-340\trftsWidth3\trwWidth9752\trftsWidthB3\trftsWidthA3\trpaddl340\trpaddr340\trpaddfl3\trpaddfr3\tblrsid9850369\tblind0\tblindtype3 \clvertalt\clbrdrt\brdrtbl \clbrdrl\brdrtbl \clbrdrb_x000d__x000a_\brdrtbl \clbrdrr\brdrtbl \cltxlrtb\clftsWidth3\clwWidth9752\clshdrawnil \cellx9412\pard \ltrpar\ql \li0\ri0\keepn\widctlpar\intbl\wrapdefault\aspalpha\aspnum\faauto\adjustright\rin0\lin0\pararsid5719 {\rtlch\fcs1 \af0 \ltrch\fcs0 _x000d__x000a_\lang1029\langfe2057\langnp1029\insrsid12021804\charrsid4802634 \cell }\pard \ltrpar\ql \li0\ri0\widctlpar\intbl\wrapdefault\aspalpha\aspnum\faauto\adjustright\rin0\lin0 {\rtlch\fcs1 \af0 \ltrch\fcs0 _x000d__x000a_\lang1029\langfe2057\langnp1029\insrsid12021804\charrsid4802634 \trowd \irow0\irowband0\ltrrow\ts11\trqc\trgaph340\trleft-340\trftsWidth3\trwWidth9752\trftsWidthB3\trftsWidthA3\trpaddl340\trpaddr340\trpaddfl3\trpaddfr3\tblrsid9850369\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9850369\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5719 \rtlch\fcs1 \af0\afs20\alang1025 \ltrch\fcs0 \i\fs24\lang1029\langfe2057\cgrid\langnp1029\langfenp2057 {\rtlch\fcs1 \af0 \ltrch\fcs0 _x000d__x000a_\insrsid12021804\charrsid4802634 #}{\rtlch\fcs1 \af0 \ltrch\fcs0 \cs16\v\cf15\insrsid12021804\charrsid4802634 MNU[OPTLEFTAMACT][LEFTPROP]@CHOICE@AMACTMNU}{\rtlch\fcs1 \af0 \ltrch\fcs0 \insrsid12021804\charrsid4802634 #\cell }{\rtlch\fcs1 \af278 _x000d__x000a_\ltrch\fcs0 \f278\insrsid12021804\charrsid4802634 Pozm\'ec\'f2ovac\'ed n\'e1vrh\cell }\pard\plain \ltrpar\ql \li0\ri0\widctlpar\intbl\wrapdefault\aspalpha\aspnum\faauto\adjustright\rin0\lin0 \rtlch\fcs1 \af0\afs20\alang1025 \ltrch\fcs0 _x000d__x000a_\fs24\lang2057\langfe2057\cgrid\langnp2057\langfenp2057 {\rtlch\fcs1 \af0 \ltrch\fcs0 \lang1029\langfe2057\langnp1029\insrsid12021804\charrsid4802634 \trowd \irow1\irowband1\ltrrow_x000d__x000a_\ts11\trqc\trgaph340\trleft-340\trftsWidth3\trwWidth9752\trftsWidthB3\trftsWidthA3\trpaddl340\trpaddr340\trpaddfl3\trpaddfr3\tblrsid985036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9850369 \rtlch\fcs1 \af0\afs20\alang1025 \ltrch\fcs0 \fs24\lang1029\langfe2057\cgrid\langnp1029\langfenp2057 {\rtlch\fcs1 \af0 \ltrch\fcs0 _x000d__x000a_\insrsid12021804\charrsid4802634 ##\cell ##}{\rtlch\fcs1 \af0\afs24 \ltrch\fcs0 \insrsid12021804\charrsid4802634 \cell }\pard\plain \ltrpar\ql \li0\ri0\widctlpar\intbl\wrapdefault\aspalpha\aspnum\faauto\adjustright\rin0\lin0 \rtlch\fcs1 _x000d__x000a_\af0\afs20\alang1025 \ltrch\fcs0 \fs24\lang2057\langfe2057\cgrid\langnp2057\langfenp2057 {\rtlch\fcs1 \af0 \ltrch\fcs0 \lang1029\langfe2057\langnp1029\insrsid12021804\charrsid4802634 \trowd \irow2\irowband2\lastrow \ltrrow_x000d__x000a_\ts11\trqc\trgaph340\trleft-340\trftsWidth3\trwWidth9752\trftsWidthB3\trftsWidthA3\trpaddl340\trpaddr340\trpaddfl3\trpaddfr3\tblrsid985036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12021804 \rtlch\fcs1 \af0\afs20\alang1025 \ltrch\fcs0 \i\fs24\lang1029\langfe2057\cgrid\langnp1029\langfenp2057 {\rtlch\fcs1 \af0 \ltrch\fcs0 _x000d__x000a_\cs15\i0\v\f1\fs20\cf9\insrsid12021804\charrsid4802634 &lt;OptDel&gt;}{\rtlch\fcs1 \af0 \ltrch\fcs0 \insrsid12021804\charrsid4802634 #}{\rtlch\fcs1 \af0 \ltrch\fcs0 \cs16\v\cf15\insrsid12021804\charrsid4802634 MNU[CROSSREFNO][CROSSREFYES]@CHOICE@}{\rtlch\fcs1 _x000d__x000a_\af0 \ltrch\fcs0 \insrsid12021804\charrsid4802634 #}{\rtlch\fcs1 \af0 \ltrch\fcs0 \cs15\i0\v\f1\fs20\cf9\insrsid12021804\charrsid4802634 &lt;/OptDel&gt;}{\rtlch\fcs1 \af0 \ltrch\fcs0 \insrsid12021804\charrsid4802634 _x000d__x000a_\par }\pard\plain \ltrpar\s23\qc \li0\ri0\sb240\keepn\nowidctlpar\wrapdefault\aspalpha\aspnum\faauto\adjustright\rin0\lin0\itap0\pararsid12021804 \rtlch\fcs1 \af0\afs20\alang1025 \ltrch\fcs0 \i\fs24\lang1029\langfe2057\cgrid\langnp1029\langfenp2057 {_x000d__x000a_\rtlch\fcs1 \af0 \ltrch\fcs0 \cs15\i0\v\f1\fs20\cf9\insrsid12021804\charrsid4802634 &lt;TitreJust&gt;}{\rtlch\fcs1 \af278 \ltrch\fcs0 \f278\insrsid12021804\charrsid4802634 Od\'f9vodn\'ecn\'ed}{\rtlch\fcs1 \af0 \ltrch\fcs0 _x000d__x000a_\cs15\i0\v\f1\fs20\cf9\insrsid12021804\charrsid4802634 &lt;/TitreJust&gt;}{\rtlch\fcs1 \af0 \ltrch\fcs0 \insrsid12021804\charrsid4802634 _x000d__x000a_\par }\pard\plain \ltrpar\s21\ql \li0\ri0\sb240\nowidctlpar\wrapdefault\aspalpha\aspnum\faauto\adjustright\rin0\lin0\itap0\pararsid12021804 \rtlch\fcs1 \af0\afs20\alang1025 \ltrch\fcs0 \i\fs24\lang1029\langfe2057\cgrid\langnp1029\langfenp2057 {\rtlch\fcs1 _x000d__x000a_\af0 \ltrch\fcs0 \cs15\i0\v\f1\fs20\cf9\insrsid12021804\charrsid4802634 &lt;OptDelPrev&gt;}{\rtlch\fcs1 \af0 \ltrch\fcs0 \insrsid12021804\charrsid4802634 #}{\rtlch\fcs1 \af0 \ltrch\fcs0 \cs16\v\cf15\insrsid12021804\charrsid4802634 _x000d__x000a_MNU[TEXTJUSTYES][TEXTJUSTNO]@CHOICE@}{\rtlch\fcs1 \af0 \ltrch\fcs0 \insrsid12021804\charrsid4802634 #}{\rtlch\fcs1 \af0 \ltrch\fcs0 \cs15\i0\v\f1\fs20\cf9\insrsid12021804\charrsid4802634 &lt;/OptDelPrev&gt;}{\rtlch\fcs1 \af0 \ltrch\fcs0 _x000d__x000a_\insrsid12021804\charrsid4802634 _x000d__x000a_\par }\pard\plain \ltrpar\ql \li0\ri0\widctlpar\wrapdefault\aspalpha\aspnum\faauto\adjustright\rin0\lin0\itap0\pararsid12021804 \rtlch\fcs1 \af0\afs20\alang1025 \ltrch\fcs0 \fs24\lang2057\langfe2057\cgrid\langnp2057\langfenp2057 {\rtlch\fcs1 \af0 \ltrch\fcs0 _x000d__x000a_\cs15\v\f1\fs20\cf9\lang1029\langfe2057\langnp1029\insrsid12021804\charrsid4802634 &lt;/Amend&gt;}{\rtlch\fcs1 \af0 \ltrch\fcs0 \insrsid12021804\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9b_x000d__x000a_c4c856a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974868 HideTWBExt;}{\s16\ql \li0\ri0\sa120\nowidctlpar\wrapdefault\aspalpha\aspnum\faauto\adjustright\rin0\lin0\itap0 \rtlch\fcs1 \af0\afs20\alang1025 \ltrch\fcs0 _x000d__x000a_\fs24\lang2057\langfe2057\cgrid\langnp2057\langfenp2057 \sbasedon0 \snext16 \slink17 \spriority0 \styrsid9974868 Normal6;}{\*\cs17 \additive \fs24 \slink16 \slocked \spriority0 \styrsid9974868 Normal6 Char;}{_x000d__x000a_\s18\ql \li0\ri0\nowidctlpar\wrapdefault\aspalpha\aspnum\faauto\adjustright\rin0\lin0\itap0 \rtlch\fcs1 \af0\afs20\alang1025 \ltrch\fcs0 \b\fs24\lang2057\langfe2057\cgrid\langnp2057\langfenp2057 \sbasedon0 \snext18 \slink19 \spriority0 \styrsid9974868 _x000d__x000a_NormalBold;}{\*\cs19 \additive \b\fs24 \slink18 \slocked \spriority0 \styrsid9974868 NormalBold Char;}{\s20\ql \li0\ri0\sb240\nowidctlpar\wrapdefault\aspalpha\aspnum\faauto\adjustright\rin0\lin0\itap0 \rtlch\fcs1 \af0\afs20\alang1025 \ltrch\fcs0 _x000d__x000a_\i\fs24\lang2057\langfe2057\cgrid\langnp2057\langfenp2057 \sbasedon0 \snext20 \spriority0 \styrsid9974868 Normal12Italic;}{\s21\qc \li0\ri0\sb240\nowidctlpar\wrapdefault\aspalpha\aspnum\faauto\adjustright\rin0\lin0\itap0 \rtlch\fcs1 \af0\afs20\alang1025 _x000d__x000a_\ltrch\fcs0 \i\fs24\lang2057\langfe2057\cgrid\langnp2057\langfenp2057 \sbasedon0 \snext21 \spriority0 \styrsid9974868 CrossRef;}{\s22\qc \li0\ri0\sb240\keepn\nowidctlpar\wrapdefault\aspalpha\aspnum\faauto\adjustright\rin0\lin0\itap0 \rtlch\fcs1 _x000d__x000a_\af0\afs20\alang1025 \ltrch\fcs0 \i\fs24\lang2057\langfe2057\cgrid\langnp2057\langfenp2057 \sbasedon0 \snext0 \spriority0 \styrsid9974868 JustificationTitle;}{_x000d__x000a_\s23\qc \li0\ri0\sa240\nowidctlpar\wrapdefault\aspalpha\aspnum\faauto\adjustright\rin0\lin0\itap0 \rtlch\fcs1 \af0\afs20\alang1025 \ltrch\fcs0 \i\fs24\lang2057\langfe2057\cgrid\langnp2057\langfenp2057 \sbasedon0 \snext23 \spriority0 \styrsid9974868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9974868 AMNumberTabs;}{_x000d__x000a_\s25\ql \li0\ri0\sb240\nowidctlpar\wrapdefault\aspalpha\aspnum\faauto\adjustright\rin0\lin0\itap0 \rtlch\fcs1 \af0\afs20\alang1025 \ltrch\fcs0 \b\fs24\lang2057\langfe2057\cgrid\langnp2057\langfenp2057 \sbasedon0 \snext25 \spriority0 \styrsid9974868 _x000d__x000a_NormalBold12b;}}{\*\rsidtbl \rsid24658\rsid735077\rsid2892074\rsid4666813\rsid6641733\rsid8000582\rsid9636012\rsid9974868\rsid11215221\rsid12154954\rsid14424199\rsid15204470\rsid15285974\rsid15950462\rsid16324206\rsid16662270}{\mmathPr\mmathFont34_x000d__x000a_\mbrkBin0\mbrkBinSub0\msmallFrac0\mdispDef1\mlMargin0\mrMargin0\mdefJc1\mwrapIndent1440\mintLim0\mnaryLim1}{\info{\author SODOMKOVA Renata}{\operator SODOMKOVA Renata}{\creatim\yr2019\mo1\dy3\hr12\min23}{\revtim\yr2019\mo1\dy3\hr12\min23}{\version1}_x000d__x000a_{\edmins0}{\nofpages1}{\nofwords54}{\nofchars313}{\*\company European Parliament}{\nofcharsws366}{\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74868\utinl \fet0{\*\wgrffmtfilter 013f}\ilfomacatclnup0{\*\template C:\\Users\\RSODOM~1\\AppData\\Local\\Temp\\Blank1.dot}{\*\ftnsep \ltrpar \pard\plain \ltrpar_x000d__x000a_\ql \li0\ri0\widctlpar\wrapdefault\aspalpha\aspnum\faauto\adjustright\rin0\lin0\itap0 \rtlch\fcs1 \af0\afs20\alang1025 \ltrch\fcs0 \fs24\lang2057\langfe2057\cgrid\langnp2057\langfenp2057 {\rtlch\fcs1 \af0 \ltrch\fcs0 \insrsid8000582 \chftnsep _x000d__x000a_\par }}{\*\ftnsepc \ltrpar \pard\plain \ltrpar\ql \li0\ri0\widctlpar\wrapdefault\aspalpha\aspnum\faauto\adjustright\rin0\lin0\itap0 \rtlch\fcs1 \af0\afs20\alang1025 \ltrch\fcs0 \fs24\lang2057\langfe2057\cgrid\langnp2057\langfenp2057 {\rtlch\fcs1 \af0 _x000d__x000a_\ltrch\fcs0 \insrsid8000582 \chftnsepc _x000d__x000a_\par }}{\*\aftnsep \ltrpar \pard\plain \ltrpar\ql \li0\ri0\widctlpar\wrapdefault\aspalpha\aspnum\faauto\adjustright\rin0\lin0\itap0 \rtlch\fcs1 \af0\afs20\alang1025 \ltrch\fcs0 \fs24\lang2057\langfe2057\cgrid\langnp2057\langfenp2057 {\rtlch\fcs1 \af0 _x000d__x000a_\ltrch\fcs0 \insrsid8000582 \chftnsep _x000d__x000a_\par }}{\*\aftnsepc \ltrpar \pard\plain \ltrpar\ql \li0\ri0\widctlpar\wrapdefault\aspalpha\aspnum\faauto\adjustright\rin0\lin0\itap0 \rtlch\fcs1 \af0\afs20\alang1025 \ltrch\fcs0 \fs24\lang2057\langfe2057\cgrid\langnp2057\langfenp2057 {\rtlch\fcs1 \af0 _x000d__x000a_\ltrch\fcs0 \insrsid800058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9974868 \rtlch\fcs1 \af0\afs20\alang1025 \ltrch\fcs0 \b\fs24\lang2057\langfe2057\cgrid\langnp2057\langfenp2057 {\rtlch\fcs1 \af0 \ltrch\fcs0 \cs15\b0\v\f1\fs20\cf9\insrsid9974868\charrsid11800820 {\*\bkmkstart restart}&lt;Amend&gt;}{_x000d__x000a_\rtlch\fcs1 \af0 \ltrch\fcs0 \insrsid9974868\charrsid11800820 [ZAMENDMENT]\tab \tab }{\rtlch\fcs1 \af0 \ltrch\fcs0 \cs15\b0\v\f1\fs20\cf9\insrsid9974868\charrsid11800820 &lt;NumAm&gt;}{\rtlch\fcs1 \af0 \ltrch\fcs0 \insrsid9974868\charrsid11800820 [ZNRAM]}{_x000d__x000a_\rtlch\fcs1 \af0 \ltrch\fcs0 \cs15\b0\v\f1\fs20\cf9\insrsid9974868\charrsid11800820 &lt;/NumAm&gt;}{\rtlch\fcs1 \af0 \ltrch\fcs0 \insrsid9974868\charrsid11800820 _x000d__x000a_\par }\pard\plain \ltrpar\s25\ql \li0\ri0\sb240\keepn\nowidctlpar\wrapdefault\aspalpha\aspnum\faauto\adjustright\rin0\lin0\itap0\pararsid9974868 \rtlch\fcs1 \af0\afs20\alang1025 \ltrch\fcs0 \b\fs24\lang2057\langfe2057\cgrid\langnp2057\langfenp2057 {_x000d__x000a_\rtlch\fcs1 \af0 \ltrch\fcs0 \cs15\b0\v\f1\fs20\cf9\insrsid9974868\charrsid11800820 &lt;DocAmend&gt;}{\rtlch\fcs1 \af0 \ltrch\fcs0 \insrsid9974868\charrsid11800820 [ZPROPOSAL][ZAMACT]}{\rtlch\fcs1 \af0 \ltrch\fcs0 _x000d__x000a_\cs15\b0\v\f1\fs20\cf9\insrsid9974868\charrsid11800820 &lt;/DocAmend&gt;}{\rtlch\fcs1 \af0 \ltrch\fcs0 \insrsid9974868\charrsid11800820 _x000d__x000a_\par }\pard\plain \ltrpar\s18\ql \li0\ri0\keepn\nowidctlpar\wrapdefault\aspalpha\aspnum\faauto\adjustright\rin0\lin0\itap0\pararsid9974868 \rtlch\fcs1 \af0\afs20\alang1025 \ltrch\fcs0 \b\fs24\lang2057\langfe2057\cgrid\langnp2057\langfenp2057 {\rtlch\fcs1 \af0 _x000d__x000a_\ltrch\fcs0 \cs15\b0\v\f1\fs20\cf9\insrsid9974868\charrsid11800820 &lt;Article&gt;}{\rtlch\fcs1 \af0 \ltrch\fcs0 \insrsid9974868\charrsid11800820 [ZAMPART]}{\rtlch\fcs1 \af0 \ltrch\fcs0 \cs15\b0\v\f1\fs20\cf9\insrsid9974868\charrsid11800820 &lt;/Article&gt;}{_x000d__x000a_\rtlch\fcs1 \af0 \ltrch\fcs0 \insrsid9974868\charrsid11800820 _x000d__x000a_\par }\pard\plain \ltrpar\ql \li0\ri0\keepn\widctlpar\wrapdefault\aspalpha\aspnum\faauto\adjustright\rin0\lin0\itap0\pararsid9974868 \rtlch\fcs1 \af0\afs20\alang1025 \ltrch\fcs0 \fs24\lang2057\langfe2057\cgrid\langnp2057\langfenp2057 {\rtlch\fcs1 \af0 _x000d__x000a_\ltrch\fcs0 \cs15\v\f1\fs20\cf9\insrsid9974868\charrsid11800820 &lt;DocAmend2&gt;&lt;OptDel&gt;}{\rtlch\fcs1 \af0 \ltrch\fcs0 \insrsid9974868\charrsid11800820 [ZNRACT]}{\rtlch\fcs1 \af0 \ltrch\fcs0 \cs15\v\f1\fs20\cf9\insrsid9974868\charrsid11800820 _x000d__x000a_&lt;/OptDel&gt;&lt;/DocAmend2&gt;}{\rtlch\fcs1 \af0 \ltrch\fcs0 \insrsid9974868\charrsid11800820 _x000d__x000a_\par }\pard \ltrpar\ql \li0\ri0\widctlpar\wrapdefault\aspalpha\aspnum\faauto\adjustright\rin0\lin0\itap0\pararsid9974868 {\rtlch\fcs1 \af0 \ltrch\fcs0 \cs15\v\f1\fs20\cf9\insrsid9974868\charrsid11800820 &lt;Article2&gt;&lt;OptDel&gt;}{\rtlch\fcs1 \af0 \ltrch\fcs0 _x000d__x000a_\insrsid9974868\charrsid11800820 [ZACTPART]}{\rtlch\fcs1 \af0 \ltrch\fcs0 \cs15\v\f1\fs20\cf9\insrsid9974868\charrsid11800820 &lt;/OptDel&gt;&lt;/Article2&gt;}{\rtlch\fcs1 \af0 \ltrch\fcs0 \insrsid9974868\charrsid11800820 _x000d__x000a_\par \ltrrow}\trowd \irow0\irowband0\ltrrow\ts11\trqc\trgaph340\trleft-340\trftsWidth3\trwWidth9752\trftsWidthB3\trftsWidthA3\trpaddl340\trpaddr340\trpaddfl3\trpaddfr3\tblrsid9850369\tblind0\tblindtype3 \clvertalt\clbrdrt\brdrtbl \clbrdrl\brdrtbl \clbrdrb_x000d__x000a_\brdrtbl \clbrdrr\brdrtbl \cltxlrtb\clftsWidth3\clwWidth9752\clshdrawnil \cellx9412\pard \ltrpar\ql \li0\ri0\keepn\widctlpar\intbl\wrapdefault\aspalpha\aspnum\faauto\adjustright\rin0\lin0\pararsid5719 {\rtlch\fcs1 \af0 \ltrch\fcs0 _x000d__x000a_\insrsid9974868\charrsid11800820 \cell }\pard \ltrpar\ql \li0\ri0\widctlpar\intbl\wrapdefault\aspalpha\aspnum\faauto\adjustright\rin0\lin0 {\rtlch\fcs1 \af0 \ltrch\fcs0 \insrsid9974868\charrsid11800820 \trowd \irow0\irowband0\ltrrow_x000d__x000a_\ts11\trqc\trgaph340\trleft-340\trftsWidth3\trwWidth9752\trftsWidthB3\trftsWidthA3\trpaddl340\trpaddr340\trpaddfl3\trpaddfr3\tblrsid9850369\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850369\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5719 \rtlch\fcs1 \af0\afs20\alang1025 \ltrch\fcs0 \i\fs24\lang2057\langfe2057\cgrid\langnp2057\langfenp2057 {\rtlch\fcs1 \af0 \ltrch\fcs0 _x000d__x000a_\insrsid9974868\charrsid11800820 [ZLEFT]\cell [ZRIGHT]\cell }\pard\plain \ltrpar\ql \li0\ri0\widctlpar\intbl\wrapdefault\aspalpha\aspnum\faauto\adjustright\rin0\lin0 \rtlch\fcs1 \af0\afs20\alang1025 \ltrch\fcs0 _x000d__x000a_\fs24\lang2057\langfe2057\cgrid\langnp2057\langfenp2057 {\rtlch\fcs1 \af0 \ltrch\fcs0 \insrsid9974868\charrsid11800820 \trowd \irow1\irowband1\ltrrow_x000d__x000a_\ts11\trqc\trgaph340\trleft-340\trftsWidth3\trwWidth9752\trftsWidthB3\trftsWidthA3\trpaddl340\trpaddr340\trpaddfl3\trpaddfr3\tblrsid985036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9850369 \rtlch\fcs1 \af0\afs20\alang1025 \ltrch\fcs0 \fs24\lang2057\langfe2057\cgrid\langnp2057\langfenp2057 {\rtlch\fcs1 \af0 \ltrch\fcs0 _x000d__x000a_\insrsid9974868\charrsid11800820 [ZTEXTL]\cell [ZTEXTR]}{\rtlch\fcs1 \af0\afs24 \ltrch\fcs0 \insrsid9974868\charrsid11800820 \cell }\pard\plain \ltrpar\ql \li0\ri0\widctlpar\intbl\wrapdefault\aspalpha\aspnum\faauto\adjustright\rin0\lin0 \rtlch\fcs1 _x000d__x000a_\af0\afs20\alang1025 \ltrch\fcs0 \fs24\lang2057\langfe2057\cgrid\langnp2057\langfenp2057 {\rtlch\fcs1 \af0 \ltrch\fcs0 \insrsid9974868\charrsid11800820 \trowd \irow2\irowband2\lastrow \ltrrow_x000d__x000a_\ts11\trqc\trgaph340\trleft-340\trftsWidth3\trwWidth9752\trftsWidthB3\trftsWidthA3\trpaddl340\trpaddr340\trpaddfl3\trpaddfr3\tblrsid985036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9974868 \rtlch\fcs1 \af0\afs20\alang1025 \ltrch\fcs0 \i\fs24\lang2057\langfe2057\cgrid\langnp2057\langfenp2057 {\rtlch\fcs1 \af0 \ltrch\fcs0 _x000d__x000a_\cs15\i0\v\f1\fs20\cf9\insrsid9974868\charrsid11800820 &lt;OptDel&gt;}{\rtlch\fcs1 \af0 \ltrch\fcs0 \insrsid9974868\charrsid11800820 [ZCROSSREF]}{\rtlch\fcs1 \af0 \ltrch\fcs0 \cs15\i0\v\f1\fs20\cf9\insrsid9974868\charrsid11800820 &lt;/OptDel&gt;}{\rtlch\fcs1 \af0 _x000d__x000a_\ltrch\fcs0 \insrsid9974868\charrsid11800820 _x000d__x000a_\par }\pard\plain \ltrpar\s22\qc \li0\ri0\sb240\keepn\nowidctlpar\wrapdefault\aspalpha\aspnum\faauto\adjustright\rin0\lin0\itap0\pararsid9974868 \rtlch\fcs1 \af0\afs20\alang1025 \ltrch\fcs0 \i\fs24\lang2057\langfe2057\cgrid\langnp2057\langfenp2057 {_x000d__x000a_\rtlch\fcs1 \af0 \ltrch\fcs0 \cs15\i0\v\f1\fs20\cf9\insrsid9974868\charrsid11800820 &lt;TitreJust&gt;}{\rtlch\fcs1 \af0 \ltrch\fcs0 \insrsid9974868\charrsid11800820 [ZJUSTIFICATION]}{\rtlch\fcs1 \af0 \ltrch\fcs0 _x000d__x000a_\cs15\i0\v\f1\fs20\cf9\insrsid9974868\charrsid11800820 &lt;/TitreJust&gt;}{\rtlch\fcs1 \af0 \ltrch\fcs0 \insrsid9974868\charrsid11800820 _x000d__x000a_\par }\pard\plain \ltrpar\s20\ql \li0\ri0\sb240\nowidctlpar\wrapdefault\aspalpha\aspnum\faauto\adjustright\rin0\lin0\itap0\pararsid9974868 \rtlch\fcs1 \af0\afs20\alang1025 \ltrch\fcs0 \i\fs24\lang2057\langfe2057\cgrid\langnp2057\langfenp2057 {\rtlch\fcs1 \af0 _x000d__x000a_\ltrch\fcs0 \cs15\i0\v\f1\fs20\cf9\insrsid9974868\charrsid11800820 &lt;OptDelPrev&gt;}{\rtlch\fcs1 \af0 \ltrch\fcs0 \insrsid9974868\charrsid11800820 [ZTEXTJUST]}{\rtlch\fcs1 \af0 \ltrch\fcs0 \cs15\i0\v\f1\fs20\cf9\insrsid9974868\charrsid11800820 &lt;/OptDelPrev&gt;}{_x000d__x000a_\rtlch\fcs1 \af0 \ltrch\fcs0 \insrsid9974868\charrsid11800820 _x000d__x000a_\par }\pard\plain \ltrpar\ql \li0\ri0\widctlpar\wrapdefault\aspalpha\aspnum\faauto\adjustright\rin0\lin0\itap0\pararsid9974868 \rtlch\fcs1 \af0\afs20\alang1025 \ltrch\fcs0 \fs24\lang2057\langfe2057\cgrid\langnp2057\langfenp2057 {\rtlch\fcs1 \af0 \ltrch\fcs0 _x000d__x000a_\cs15\v\f1\fs20\cf9\insrsid9974868\charrsid11800820 &lt;/Amend&gt;}{\rtlch\fcs1 \af0 \ltrch\fcs0 \insrsid9974868\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4_x000d__x000a_27ca56a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NLE-CN_LegAct_am"/>
    <w:docVar w:name="strSubDir" w:val="1171"/>
    <w:docVar w:name="TITLEMNU" w:val=" 1"/>
    <w:docVar w:name="TXTLANGUE" w:val="CS"/>
    <w:docVar w:name="TXTLANGUEMIN" w:val="cs"/>
    <w:docVar w:name="TXTNRCOM" w:val="(2018)0467"/>
    <w:docVar w:name="TXTNRNLE" w:val="2018/0252"/>
    <w:docVar w:name="TXTNRPE" w:val="628.397"/>
    <w:docVar w:name="TXTPEorAP" w:val="PE"/>
    <w:docVar w:name="TXTROUTE" w:val="RR\1171585CS.docx"/>
    <w:docVar w:name="TXTTITLE" w:val=" kterým se zavádí specifický finanční program pro vyřazování jaderných zařízení z provozu a nakládání s radioaktivním odpadem a kterým se zrušuje nařízení Rady (Euratom) č. 1368/2013"/>
    <w:docVar w:name="TXTVERSION" w:val="02-00"/>
  </w:docVars>
  <w:rsids>
    <w:rsidRoot w:val="0049484A"/>
    <w:rsid w:val="00001657"/>
    <w:rsid w:val="00015145"/>
    <w:rsid w:val="00041F5F"/>
    <w:rsid w:val="000B0781"/>
    <w:rsid w:val="000C3615"/>
    <w:rsid w:val="000C3AE7"/>
    <w:rsid w:val="000C3E70"/>
    <w:rsid w:val="000E6E7C"/>
    <w:rsid w:val="00144FDA"/>
    <w:rsid w:val="001673D1"/>
    <w:rsid w:val="00187D09"/>
    <w:rsid w:val="001D0944"/>
    <w:rsid w:val="001D313B"/>
    <w:rsid w:val="001E2509"/>
    <w:rsid w:val="00231EA7"/>
    <w:rsid w:val="002632D2"/>
    <w:rsid w:val="00281103"/>
    <w:rsid w:val="002A29C9"/>
    <w:rsid w:val="002B14C1"/>
    <w:rsid w:val="00304041"/>
    <w:rsid w:val="0036124C"/>
    <w:rsid w:val="0039667E"/>
    <w:rsid w:val="003C1D56"/>
    <w:rsid w:val="00413655"/>
    <w:rsid w:val="00422BB2"/>
    <w:rsid w:val="00477DD4"/>
    <w:rsid w:val="0049484A"/>
    <w:rsid w:val="004D37B0"/>
    <w:rsid w:val="004E281B"/>
    <w:rsid w:val="00540649"/>
    <w:rsid w:val="005536D9"/>
    <w:rsid w:val="00556490"/>
    <w:rsid w:val="0058214E"/>
    <w:rsid w:val="00586427"/>
    <w:rsid w:val="005A17F6"/>
    <w:rsid w:val="005B43A9"/>
    <w:rsid w:val="00621CA3"/>
    <w:rsid w:val="00662DA9"/>
    <w:rsid w:val="006A2838"/>
    <w:rsid w:val="006D2610"/>
    <w:rsid w:val="006F69A1"/>
    <w:rsid w:val="00701FBA"/>
    <w:rsid w:val="007152AF"/>
    <w:rsid w:val="00756663"/>
    <w:rsid w:val="007628CE"/>
    <w:rsid w:val="0076354C"/>
    <w:rsid w:val="007C041E"/>
    <w:rsid w:val="00817C1B"/>
    <w:rsid w:val="00861888"/>
    <w:rsid w:val="008707DB"/>
    <w:rsid w:val="008B0D5D"/>
    <w:rsid w:val="00913305"/>
    <w:rsid w:val="00956AEB"/>
    <w:rsid w:val="00964E01"/>
    <w:rsid w:val="00965315"/>
    <w:rsid w:val="009847F2"/>
    <w:rsid w:val="009A6DB6"/>
    <w:rsid w:val="009C6A9F"/>
    <w:rsid w:val="00A459D6"/>
    <w:rsid w:val="00A5505B"/>
    <w:rsid w:val="00A972F9"/>
    <w:rsid w:val="00AB02E7"/>
    <w:rsid w:val="00AD6272"/>
    <w:rsid w:val="00AE7353"/>
    <w:rsid w:val="00B410F4"/>
    <w:rsid w:val="00B85286"/>
    <w:rsid w:val="00B90B7F"/>
    <w:rsid w:val="00BB2F44"/>
    <w:rsid w:val="00BD0A00"/>
    <w:rsid w:val="00BE61B8"/>
    <w:rsid w:val="00C15A48"/>
    <w:rsid w:val="00C30761"/>
    <w:rsid w:val="00C35B55"/>
    <w:rsid w:val="00C6355A"/>
    <w:rsid w:val="00C7423A"/>
    <w:rsid w:val="00C93D66"/>
    <w:rsid w:val="00CA4A12"/>
    <w:rsid w:val="00CB1C53"/>
    <w:rsid w:val="00CB7EEE"/>
    <w:rsid w:val="00CC3A7D"/>
    <w:rsid w:val="00D117F0"/>
    <w:rsid w:val="00D15AAA"/>
    <w:rsid w:val="00D431C0"/>
    <w:rsid w:val="00D44372"/>
    <w:rsid w:val="00DB0E0E"/>
    <w:rsid w:val="00DC4160"/>
    <w:rsid w:val="00DF181F"/>
    <w:rsid w:val="00E57F50"/>
    <w:rsid w:val="00EF03A3"/>
    <w:rsid w:val="00F24C34"/>
    <w:rsid w:val="00F27170"/>
    <w:rsid w:val="00F36B5C"/>
    <w:rsid w:val="00FC5EBC"/>
    <w:rsid w:val="00FD229D"/>
    <w:rsid w:val="00FE03B4"/>
    <w:rsid w:val="00FF3597"/>
    <w:rsid w:val="00FF5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F99193C-2AD9-4DCE-9AB6-5247196B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17C1B"/>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964E01"/>
    <w:rPr>
      <w:sz w:val="24"/>
      <w:lang w:val="cs-CZ"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964E01"/>
    <w:rPr>
      <w:b/>
      <w:sz w:val="24"/>
      <w:lang w:val="cs-CZ"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A972F9"/>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001657"/>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9847F2"/>
    <w:pPr>
      <w:tabs>
        <w:tab w:val="left" w:pos="567"/>
      </w:tabs>
    </w:pPr>
  </w:style>
  <w:style w:type="paragraph" w:customStyle="1" w:styleId="RefProc">
    <w:name w:val="RefProc"/>
    <w:basedOn w:val="Normal"/>
    <w:rsid w:val="004E281B"/>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964E01"/>
    <w:pPr>
      <w:spacing w:before="240" w:after="240"/>
      <w:jc w:val="right"/>
    </w:pPr>
    <w:rPr>
      <w:noProof/>
    </w:rPr>
  </w:style>
  <w:style w:type="paragraph" w:customStyle="1" w:styleId="ColumnHeading">
    <w:name w:val="ColumnHeading"/>
    <w:basedOn w:val="Normal"/>
    <w:rsid w:val="00964E01"/>
    <w:pPr>
      <w:spacing w:after="240"/>
      <w:jc w:val="center"/>
    </w:pPr>
    <w:rPr>
      <w:i/>
    </w:rPr>
  </w:style>
  <w:style w:type="paragraph" w:customStyle="1" w:styleId="AMNumberTabs">
    <w:name w:val="AMNumberTabs"/>
    <w:basedOn w:val="Normal"/>
    <w:rsid w:val="00A5505B"/>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table" w:styleId="TableGrid">
    <w:name w:val="Table Grid"/>
    <w:basedOn w:val="TableNormal"/>
    <w:rsid w:val="00187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2b">
    <w:name w:val="NormalBold12b"/>
    <w:basedOn w:val="Normal"/>
    <w:rsid w:val="00A5505B"/>
    <w:pPr>
      <w:spacing w:before="240"/>
    </w:pPr>
    <w:rPr>
      <w:b/>
    </w:rPr>
  </w:style>
  <w:style w:type="paragraph" w:customStyle="1" w:styleId="ZCommittee">
    <w:name w:val="ZCommittee"/>
    <w:basedOn w:val="Normal"/>
    <w:next w:val="Normal"/>
    <w:rsid w:val="00187D09"/>
    <w:pPr>
      <w:jc w:val="center"/>
    </w:pPr>
    <w:rPr>
      <w:rFonts w:ascii="Arial" w:hAnsi="Arial" w:cs="Arial"/>
      <w:i/>
      <w:sz w:val="22"/>
      <w:szCs w:val="22"/>
    </w:rPr>
  </w:style>
  <w:style w:type="paragraph" w:customStyle="1" w:styleId="LineTop">
    <w:name w:val="LineTop"/>
    <w:basedOn w:val="Normal"/>
    <w:next w:val="ZCommittee"/>
    <w:rsid w:val="00187D09"/>
    <w:pPr>
      <w:pBdr>
        <w:top w:val="single" w:sz="4" w:space="1" w:color="auto"/>
      </w:pBdr>
      <w:jc w:val="center"/>
    </w:pPr>
    <w:rPr>
      <w:rFonts w:ascii="Arial" w:hAnsi="Arial"/>
      <w:sz w:val="16"/>
      <w:szCs w:val="16"/>
    </w:rPr>
  </w:style>
  <w:style w:type="paragraph" w:customStyle="1" w:styleId="LineBottom">
    <w:name w:val="LineBottom"/>
    <w:basedOn w:val="Normal"/>
    <w:next w:val="Normal"/>
    <w:rsid w:val="00187D09"/>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A972F9"/>
    <w:pPr>
      <w:spacing w:after="80"/>
    </w:pPr>
    <w:rPr>
      <w:rFonts w:ascii="Arial" w:hAnsi="Arial" w:cs="Arial"/>
      <w:sz w:val="20"/>
      <w:szCs w:val="22"/>
    </w:rPr>
  </w:style>
  <w:style w:type="paragraph" w:customStyle="1" w:styleId="EPLogo">
    <w:name w:val="EPLogo"/>
    <w:basedOn w:val="Normal"/>
    <w:qFormat/>
    <w:rsid w:val="00A972F9"/>
    <w:pPr>
      <w:jc w:val="right"/>
    </w:pPr>
  </w:style>
  <w:style w:type="paragraph" w:customStyle="1" w:styleId="Lgendesigne">
    <w:name w:val="Légende signe"/>
    <w:basedOn w:val="Normal"/>
    <w:rsid w:val="007628CE"/>
    <w:pPr>
      <w:tabs>
        <w:tab w:val="right" w:pos="454"/>
        <w:tab w:val="left" w:pos="737"/>
      </w:tabs>
      <w:ind w:left="737" w:hanging="737"/>
    </w:pPr>
    <w:rPr>
      <w:snapToGrid w:val="0"/>
      <w:sz w:val="18"/>
      <w:lang w:eastAsia="en-US"/>
    </w:rPr>
  </w:style>
  <w:style w:type="paragraph" w:customStyle="1" w:styleId="Lgendetitre">
    <w:name w:val="Légende titre"/>
    <w:basedOn w:val="Normal"/>
    <w:rsid w:val="007628CE"/>
    <w:pPr>
      <w:spacing w:before="240" w:after="240"/>
    </w:pPr>
    <w:rPr>
      <w:b/>
      <w:i/>
      <w:snapToGrid w:val="0"/>
      <w:lang w:eastAsia="en-US"/>
    </w:rPr>
  </w:style>
  <w:style w:type="paragraph" w:customStyle="1" w:styleId="Lgendestandard">
    <w:name w:val="Légende standard"/>
    <w:basedOn w:val="Lgendesigne"/>
    <w:rsid w:val="007628CE"/>
    <w:pPr>
      <w:ind w:left="0" w:firstLine="0"/>
    </w:pPr>
  </w:style>
  <w:style w:type="paragraph" w:styleId="CommentText">
    <w:name w:val="annotation text"/>
    <w:basedOn w:val="Normal"/>
    <w:link w:val="CommentTextChar"/>
    <w:uiPriority w:val="99"/>
    <w:unhideWhenUsed/>
    <w:rsid w:val="007628CE"/>
    <w:pPr>
      <w:widowControl/>
      <w:spacing w:before="120" w:after="120" w:line="360" w:lineRule="auto"/>
    </w:pPr>
    <w:rPr>
      <w:rFonts w:eastAsia="SimSun"/>
      <w:sz w:val="20"/>
      <w:lang w:eastAsia="zh-CN"/>
    </w:rPr>
  </w:style>
  <w:style w:type="character" w:customStyle="1" w:styleId="CommentTextChar">
    <w:name w:val="Comment Text Char"/>
    <w:basedOn w:val="DefaultParagraphFont"/>
    <w:link w:val="CommentText"/>
    <w:uiPriority w:val="99"/>
    <w:rsid w:val="007628CE"/>
    <w:rPr>
      <w:rFonts w:eastAsia="SimSun"/>
      <w:lang w:eastAsia="zh-CN"/>
    </w:rPr>
  </w:style>
  <w:style w:type="paragraph" w:customStyle="1" w:styleId="NormalTabs">
    <w:name w:val="NormalTabs"/>
    <w:basedOn w:val="Normal"/>
    <w:qFormat/>
    <w:rsid w:val="00965315"/>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49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1E3A6D91.dotm</Template>
  <TotalTime>0</TotalTime>
  <Pages>15</Pages>
  <Words>3306</Words>
  <Characters>19076</Characters>
  <Application>Microsoft Office Word</Application>
  <DocSecurity>0</DocSecurity>
  <Lines>867</Lines>
  <Paragraphs>456</Paragraphs>
  <ScaleCrop>false</ScaleCrop>
  <HeadingPairs>
    <vt:vector size="2" baseType="variant">
      <vt:variant>
        <vt:lpstr>Title</vt:lpstr>
      </vt:variant>
      <vt:variant>
        <vt:i4>1</vt:i4>
      </vt:variant>
    </vt:vector>
  </HeadingPairs>
  <TitlesOfParts>
    <vt:vector size="1" baseType="lpstr">
      <vt:lpstr>PR_NLE-CN_LegAct_am</vt:lpstr>
    </vt:vector>
  </TitlesOfParts>
  <Company>European Parliament</Company>
  <LinksUpToDate>false</LinksUpToDate>
  <CharactersWithSpaces>21926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PR_NLE-CN_LegAct_am</dc:title>
  <dc:subject/>
  <dc:creator>OSLADILOVA Jana</dc:creator>
  <cp:keywords/>
  <cp:lastModifiedBy>SMAKALOVA Sona</cp:lastModifiedBy>
  <cp:revision>2</cp:revision>
  <cp:lastPrinted>2005-10-13T14:57:00Z</cp:lastPrinted>
  <dcterms:created xsi:type="dcterms:W3CDTF">2019-01-08T14:38:00Z</dcterms:created>
  <dcterms:modified xsi:type="dcterms:W3CDTF">2019-01-08T14:38:00Z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9.5.1 Build [20181101]</vt:lpwstr>
  </property>
  <property fmtid="{D5CDD505-2E9C-101B-9397-08002B2CF9AE}" pid="4" name="&lt;FdR&gt;">
    <vt:lpwstr>1171585</vt:lpwstr>
  </property>
  <property fmtid="{D5CDD505-2E9C-101B-9397-08002B2CF9AE}" pid="5" name="&lt;Type&gt;">
    <vt:lpwstr>RR</vt:lpwstr>
  </property>
  <property fmtid="{D5CDD505-2E9C-101B-9397-08002B2CF9AE}" pid="6" name="&lt;ModelCod&gt;">
    <vt:lpwstr>\\eiciLUXpr1\pdocep$\DocEP\DOCS\General\PR\PR_Leg\NLE\NLE-CN_LegAct\PR_NLE-CN_LegAct_am.dot(30/06/2017 07:37:04)</vt:lpwstr>
  </property>
  <property fmtid="{D5CDD505-2E9C-101B-9397-08002B2CF9AE}" pid="7" name="&lt;ModelTra&gt;">
    <vt:lpwstr>\\eiciLUXpr1\pdocep$\DocEP\TRANSFIL\CS\PR_NLE-CN_LegAct_am.CS(17/10/2017 11:44:05)</vt:lpwstr>
  </property>
  <property fmtid="{D5CDD505-2E9C-101B-9397-08002B2CF9AE}" pid="8" name="&lt;Model&gt;">
    <vt:lpwstr>PR_NLE-CN_LegAct_am</vt:lpwstr>
  </property>
  <property fmtid="{D5CDD505-2E9C-101B-9397-08002B2CF9AE}" pid="9" name="FooterPath">
    <vt:lpwstr>RR\1171585CS.docx</vt:lpwstr>
  </property>
  <property fmtid="{D5CDD505-2E9C-101B-9397-08002B2CF9AE}" pid="10" name="PE number">
    <vt:lpwstr>628.397</vt:lpwstr>
  </property>
  <property fmtid="{D5CDD505-2E9C-101B-9397-08002B2CF9AE}" pid="11" name="Bookout">
    <vt:lpwstr>OK - 2019/01/08 15:37</vt:lpwstr>
  </property>
  <property fmtid="{D5CDD505-2E9C-101B-9397-08002B2CF9AE}" pid="12" name="SubscribeElise">
    <vt:lpwstr/>
  </property>
  <property fmtid="{D5CDD505-2E9C-101B-9397-08002B2CF9AE}" pid="13" name="SDLStudio">
    <vt:lpwstr/>
  </property>
  <property fmtid="{D5CDD505-2E9C-101B-9397-08002B2CF9AE}" pid="14" name="&lt;Extension&gt;">
    <vt:lpwstr>CS</vt:lpwstr>
  </property>
</Properties>
</file>