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6A0855" w:rsidTr="00613F2E">
        <w:trPr>
          <w:trHeight w:hRule="exact" w:val="1418"/>
        </w:trPr>
        <w:tc>
          <w:tcPr>
            <w:tcW w:w="6804" w:type="dxa"/>
            <w:vAlign w:val="center"/>
            <w:hideMark/>
          </w:tcPr>
          <w:p w:rsidR="00613F2E" w:rsidRPr="006A0855" w:rsidRDefault="009C5762">
            <w:pPr>
              <w:pStyle w:val="EPName"/>
            </w:pPr>
            <w:r w:rsidRPr="006A0855">
              <w:t>Europa-Parlamentet</w:t>
            </w:r>
          </w:p>
          <w:p w:rsidR="00613F2E" w:rsidRPr="006A0855" w:rsidRDefault="00FF3AA7" w:rsidP="00FF3AA7">
            <w:pPr>
              <w:pStyle w:val="EPTerm"/>
              <w:rPr>
                <w:rStyle w:val="HideTWBExt"/>
                <w:noProof w:val="0"/>
                <w:vanish w:val="0"/>
                <w:color w:val="auto"/>
              </w:rPr>
            </w:pPr>
            <w:r w:rsidRPr="006A0855">
              <w:t>2014-2019</w:t>
            </w:r>
          </w:p>
        </w:tc>
        <w:tc>
          <w:tcPr>
            <w:tcW w:w="2268" w:type="dxa"/>
            <w:hideMark/>
          </w:tcPr>
          <w:p w:rsidR="00613F2E" w:rsidRPr="006A0855" w:rsidRDefault="006A0855">
            <w:pPr>
              <w:pStyle w:val="EPLogo"/>
            </w:pPr>
            <w:r w:rsidRPr="006A08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9612AA" w:rsidRPr="006A0855" w:rsidRDefault="009612AA" w:rsidP="009612AA">
      <w:pPr>
        <w:pStyle w:val="LineTop"/>
      </w:pPr>
    </w:p>
    <w:p w:rsidR="009612AA" w:rsidRPr="006A0855" w:rsidRDefault="00B57C0E" w:rsidP="009612AA">
      <w:pPr>
        <w:pStyle w:val="ZCommittee"/>
      </w:pPr>
      <w:r w:rsidRPr="006A0855">
        <w:t>Mødedokument</w:t>
      </w:r>
    </w:p>
    <w:p w:rsidR="009612AA" w:rsidRPr="006A0855" w:rsidRDefault="009612AA" w:rsidP="009612AA">
      <w:pPr>
        <w:pStyle w:val="LineBottom"/>
      </w:pPr>
    </w:p>
    <w:p w:rsidR="00363B94" w:rsidRPr="006A0855" w:rsidRDefault="00B57C0E">
      <w:pPr>
        <w:pStyle w:val="RefProc"/>
      </w:pPr>
      <w:r w:rsidRPr="006A0855">
        <w:rPr>
          <w:rStyle w:val="HideTWBExt"/>
          <w:noProof w:val="0"/>
        </w:rPr>
        <w:t>&lt;NoDocSe&gt;</w:t>
      </w:r>
      <w:r w:rsidRPr="006A0855">
        <w:t>A8-0053/2019</w:t>
      </w:r>
      <w:r w:rsidRPr="006A0855">
        <w:rPr>
          <w:rStyle w:val="HideTWBExt"/>
          <w:noProof w:val="0"/>
        </w:rPr>
        <w:t>&lt;/NoDocSe&gt;</w:t>
      </w:r>
    </w:p>
    <w:p w:rsidR="00363B94" w:rsidRPr="006A0855" w:rsidRDefault="00363B94">
      <w:pPr>
        <w:pStyle w:val="ZDate"/>
      </w:pPr>
      <w:r w:rsidRPr="006A0855">
        <w:rPr>
          <w:rStyle w:val="HideTWBExt"/>
          <w:noProof w:val="0"/>
        </w:rPr>
        <w:t>&lt;Date&gt;</w:t>
      </w:r>
      <w:r w:rsidRPr="006A0855">
        <w:rPr>
          <w:rStyle w:val="HideTWBInt"/>
        </w:rPr>
        <w:t>{30/01/2019}</w:t>
      </w:r>
      <w:r w:rsidRPr="006A0855">
        <w:t>30.1.2019</w:t>
      </w:r>
      <w:r w:rsidRPr="006A0855">
        <w:rPr>
          <w:rStyle w:val="HideTWBExt"/>
          <w:noProof w:val="0"/>
        </w:rPr>
        <w:t>&lt;/Date&gt;</w:t>
      </w:r>
    </w:p>
    <w:p w:rsidR="00363B94" w:rsidRPr="006A0855" w:rsidRDefault="00363B94">
      <w:pPr>
        <w:pStyle w:val="StarsAndIs"/>
      </w:pPr>
      <w:r w:rsidRPr="006A0855">
        <w:rPr>
          <w:rStyle w:val="HideTWBExt"/>
          <w:b w:val="0"/>
          <w:noProof w:val="0"/>
        </w:rPr>
        <w:t>&lt;RefProcLect&gt;</w:t>
      </w:r>
      <w:r w:rsidRPr="006A0855">
        <w:t>***</w:t>
      </w:r>
      <w:r w:rsidRPr="006A0855">
        <w:rPr>
          <w:rStyle w:val="HideTWBExt"/>
          <w:b w:val="0"/>
          <w:noProof w:val="0"/>
        </w:rPr>
        <w:t>&lt;/RefProcLect&gt;</w:t>
      </w:r>
    </w:p>
    <w:p w:rsidR="00363B94" w:rsidRPr="006A0855" w:rsidRDefault="00363B94">
      <w:pPr>
        <w:pStyle w:val="TypeDoc"/>
      </w:pPr>
      <w:r w:rsidRPr="006A0855">
        <w:rPr>
          <w:rStyle w:val="HideTWBExt"/>
          <w:b w:val="0"/>
          <w:noProof w:val="0"/>
        </w:rPr>
        <w:t>&lt;TitreType&gt;</w:t>
      </w:r>
      <w:r w:rsidRPr="006A0855">
        <w:t>HENSTILLING</w:t>
      </w:r>
      <w:r w:rsidRPr="006A0855">
        <w:rPr>
          <w:rStyle w:val="HideTWBExt"/>
          <w:b w:val="0"/>
          <w:noProof w:val="0"/>
        </w:rPr>
        <w:t>&lt;/TitreType&gt;</w:t>
      </w:r>
    </w:p>
    <w:p w:rsidR="0049048F" w:rsidRPr="006A0855" w:rsidRDefault="00363B94" w:rsidP="0049048F">
      <w:pPr>
        <w:pStyle w:val="CoverNormal"/>
      </w:pPr>
      <w:r w:rsidRPr="006A0855">
        <w:rPr>
          <w:rStyle w:val="HideTWBExt"/>
          <w:noProof w:val="0"/>
        </w:rPr>
        <w:t>&lt;Titre&gt;</w:t>
      </w:r>
      <w:r w:rsidRPr="006A0855">
        <w:t xml:space="preserve"> om udkast til Rådets afgørelse om indgåelse af frihandelsaftalen mellem Den Europæiske Union og Republikken Singapore</w:t>
      </w:r>
      <w:r w:rsidRPr="006A0855">
        <w:rPr>
          <w:rStyle w:val="HideTWBExt"/>
          <w:noProof w:val="0"/>
        </w:rPr>
        <w:t>&lt;/Titre&gt;</w:t>
      </w:r>
    </w:p>
    <w:p w:rsidR="00363B94" w:rsidRPr="006A0855" w:rsidRDefault="0049048F" w:rsidP="0049048F">
      <w:pPr>
        <w:pStyle w:val="CoverNormal"/>
      </w:pPr>
      <w:r w:rsidRPr="006A0855">
        <w:rPr>
          <w:rStyle w:val="HideTWBExt"/>
          <w:noProof w:val="0"/>
        </w:rPr>
        <w:t>&lt;DocRef&gt;</w:t>
      </w:r>
      <w:r w:rsidRPr="006A0855">
        <w:t>(07971/2018 – C8-0446/2018 – 2018/0093(NLE))</w:t>
      </w:r>
      <w:r w:rsidRPr="006A0855">
        <w:rPr>
          <w:rStyle w:val="HideTWBExt"/>
          <w:noProof w:val="0"/>
        </w:rPr>
        <w:t>&lt;/DocRef&gt;</w:t>
      </w:r>
    </w:p>
    <w:p w:rsidR="00363B94" w:rsidRPr="006A0855" w:rsidRDefault="00363B94">
      <w:pPr>
        <w:pStyle w:val="Cover24"/>
      </w:pPr>
      <w:r w:rsidRPr="006A0855">
        <w:rPr>
          <w:rStyle w:val="HideTWBExt"/>
          <w:noProof w:val="0"/>
        </w:rPr>
        <w:t>&lt;Commission&gt;</w:t>
      </w:r>
      <w:r w:rsidRPr="006A0855">
        <w:rPr>
          <w:rStyle w:val="HideTWBInt"/>
        </w:rPr>
        <w:t>{INTA}</w:t>
      </w:r>
      <w:r w:rsidRPr="006A0855">
        <w:t>Udvalget om International Handel</w:t>
      </w:r>
      <w:r w:rsidRPr="006A0855">
        <w:rPr>
          <w:rStyle w:val="HideTWBExt"/>
          <w:noProof w:val="0"/>
        </w:rPr>
        <w:t>&lt;/Commission&gt;</w:t>
      </w:r>
    </w:p>
    <w:p w:rsidR="00363B94" w:rsidRPr="006A0855" w:rsidRDefault="009C5762">
      <w:pPr>
        <w:pStyle w:val="Cover24"/>
      </w:pPr>
      <w:r w:rsidRPr="006A0855">
        <w:t xml:space="preserve">Ordfører: </w:t>
      </w:r>
      <w:r w:rsidRPr="006A0855">
        <w:rPr>
          <w:rStyle w:val="HideTWBExt"/>
          <w:noProof w:val="0"/>
        </w:rPr>
        <w:t>&lt;Depute&gt;</w:t>
      </w:r>
      <w:r w:rsidRPr="006A0855">
        <w:t>David Martin</w:t>
      </w:r>
      <w:r w:rsidRPr="006A0855">
        <w:rPr>
          <w:rStyle w:val="HideTWBExt"/>
          <w:noProof w:val="0"/>
        </w:rPr>
        <w:t>&lt;/Depute&gt;</w:t>
      </w:r>
    </w:p>
    <w:p w:rsidR="00B42885" w:rsidRPr="006A0855" w:rsidRDefault="00B42885" w:rsidP="00B42885">
      <w:pPr>
        <w:pStyle w:val="CoverNormal"/>
      </w:pPr>
    </w:p>
    <w:p w:rsidR="00363B94" w:rsidRPr="006A0855" w:rsidRDefault="00363B94" w:rsidP="00613F2E">
      <w:pPr>
        <w:widowControl/>
        <w:tabs>
          <w:tab w:val="center" w:pos="4677"/>
        </w:tabs>
      </w:pPr>
      <w:r w:rsidRPr="006A0855">
        <w:br w:type="page"/>
      </w:r>
    </w:p>
    <w:p w:rsidR="00FF3AA7" w:rsidRPr="006A0855" w:rsidRDefault="00D97426">
      <w:fldSimple w:instr=" TITLE  \* MERGEFORMAT ">
        <w:r w:rsidR="006A0855">
          <w:t>PR_NLE-AP_Agreement</w:t>
        </w:r>
      </w:fldSimple>
    </w:p>
    <w:p w:rsidR="00FF3AA7" w:rsidRPr="006A0855" w:rsidRDefault="00FF3AA7"/>
    <w:p w:rsidR="00FF3AA7" w:rsidRPr="006A0855" w:rsidRDefault="00FF3AA7"/>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FF3AA7" w:rsidRPr="006A0855">
        <w:tc>
          <w:tcPr>
            <w:tcW w:w="5811" w:type="dxa"/>
          </w:tcPr>
          <w:p w:rsidR="00FF3AA7" w:rsidRPr="006A0855" w:rsidRDefault="00FF3AA7">
            <w:pPr>
              <w:pStyle w:val="Lgendetitre"/>
            </w:pPr>
            <w:r w:rsidRPr="006A0855">
              <w:t>Tegnforklaring</w:t>
            </w:r>
          </w:p>
        </w:tc>
      </w:tr>
      <w:tr w:rsidR="00FF3AA7" w:rsidRPr="006A0855" w:rsidTr="00B06359">
        <w:trPr>
          <w:cantSplit/>
          <w:trHeight w:val="1802"/>
        </w:trPr>
        <w:tc>
          <w:tcPr>
            <w:tcW w:w="5811" w:type="dxa"/>
            <w:tcBorders>
              <w:bottom w:val="single" w:sz="4" w:space="0" w:color="auto"/>
            </w:tcBorders>
          </w:tcPr>
          <w:p w:rsidR="00FF3AA7" w:rsidRPr="006A0855" w:rsidRDefault="00FF3AA7" w:rsidP="00E05AFF">
            <w:pPr>
              <w:pStyle w:val="Lgendesigne"/>
              <w:rPr>
                <w:szCs w:val="24"/>
              </w:rPr>
            </w:pPr>
            <w:r w:rsidRPr="006A0855">
              <w:tab/>
              <w:t>*</w:t>
            </w:r>
            <w:r w:rsidRPr="006A0855">
              <w:tab/>
              <w:t>Høringsprocedure</w:t>
            </w:r>
          </w:p>
          <w:p w:rsidR="00FF3AA7" w:rsidRPr="006A0855" w:rsidRDefault="00FF3AA7" w:rsidP="00E05AFF">
            <w:pPr>
              <w:pStyle w:val="Lgendesigne"/>
              <w:rPr>
                <w:szCs w:val="24"/>
              </w:rPr>
            </w:pPr>
            <w:r w:rsidRPr="006A0855">
              <w:tab/>
              <w:t>***</w:t>
            </w:r>
            <w:r w:rsidRPr="006A0855">
              <w:tab/>
              <w:t>Godkendelsesprocedure</w:t>
            </w:r>
          </w:p>
          <w:p w:rsidR="00FF3AA7" w:rsidRPr="006A0855" w:rsidRDefault="00FF3AA7" w:rsidP="00E05AFF">
            <w:pPr>
              <w:pStyle w:val="Lgendesigne"/>
              <w:rPr>
                <w:szCs w:val="24"/>
              </w:rPr>
            </w:pPr>
            <w:r w:rsidRPr="006A0855">
              <w:tab/>
              <w:t>***I</w:t>
            </w:r>
            <w:r w:rsidRPr="006A0855">
              <w:tab/>
              <w:t>Almindelig lovgivningsprocedure (førstebehandling)</w:t>
            </w:r>
          </w:p>
          <w:p w:rsidR="00FF3AA7" w:rsidRPr="006A0855" w:rsidRDefault="00FF3AA7" w:rsidP="00E05AFF">
            <w:pPr>
              <w:pStyle w:val="Lgendesigne"/>
              <w:rPr>
                <w:szCs w:val="24"/>
              </w:rPr>
            </w:pPr>
            <w:r w:rsidRPr="006A0855">
              <w:tab/>
              <w:t>***II</w:t>
            </w:r>
            <w:r w:rsidRPr="006A0855">
              <w:tab/>
              <w:t>Almindelig lovgivningsprocedure (andenbehandling)</w:t>
            </w:r>
          </w:p>
          <w:p w:rsidR="00FF3AA7" w:rsidRPr="006A0855" w:rsidRDefault="00FF3AA7" w:rsidP="00E05AFF">
            <w:pPr>
              <w:pStyle w:val="Lgendesigne"/>
              <w:rPr>
                <w:szCs w:val="24"/>
              </w:rPr>
            </w:pPr>
            <w:r w:rsidRPr="006A0855">
              <w:tab/>
              <w:t>***III</w:t>
            </w:r>
            <w:r w:rsidRPr="006A0855">
              <w:tab/>
              <w:t>Almindelig lovgivningsprocedure (tredjebehandling)</w:t>
            </w:r>
          </w:p>
          <w:p w:rsidR="00FF3AA7" w:rsidRPr="006A0855" w:rsidRDefault="00FF3AA7" w:rsidP="00E05AFF">
            <w:pPr>
              <w:pStyle w:val="Lgendesigne"/>
              <w:ind w:left="0" w:firstLine="0"/>
              <w:rPr>
                <w:szCs w:val="24"/>
              </w:rPr>
            </w:pPr>
          </w:p>
          <w:p w:rsidR="00FF3AA7" w:rsidRPr="006A0855" w:rsidRDefault="00FF3AA7" w:rsidP="00E05AFF">
            <w:pPr>
              <w:pStyle w:val="Lgendesigne"/>
              <w:ind w:left="0" w:firstLine="0"/>
            </w:pPr>
            <w:r w:rsidRPr="006A0855">
              <w:t>(Proceduren afhænger af, hvilket retsgrundlag der er valgt i udkastet til retsakt)</w:t>
            </w:r>
          </w:p>
        </w:tc>
      </w:tr>
    </w:tbl>
    <w:p w:rsidR="00FF3AA7" w:rsidRPr="006A0855" w:rsidRDefault="00FF3AA7"/>
    <w:p w:rsidR="00363B94" w:rsidRPr="006A0855" w:rsidRDefault="00363B94" w:rsidP="00613F2E">
      <w:pPr>
        <w:widowControl/>
        <w:tabs>
          <w:tab w:val="center" w:pos="4677"/>
        </w:tabs>
      </w:pPr>
    </w:p>
    <w:p w:rsidR="00363B94" w:rsidRPr="006A0855" w:rsidRDefault="00363B94">
      <w:pPr>
        <w:pStyle w:val="TOCHeading"/>
      </w:pPr>
      <w:r w:rsidRPr="006A0855">
        <w:br w:type="page"/>
      </w:r>
      <w:r w:rsidRPr="006A0855">
        <w:lastRenderedPageBreak/>
        <w:t>INDHOLD</w:t>
      </w:r>
    </w:p>
    <w:p w:rsidR="00363B94" w:rsidRPr="006A0855" w:rsidRDefault="009C5762">
      <w:pPr>
        <w:pStyle w:val="TOCPage"/>
      </w:pPr>
      <w:r w:rsidRPr="006A0855">
        <w:t>Side</w:t>
      </w:r>
    </w:p>
    <w:p w:rsidR="006A0855" w:rsidRDefault="00EF48F2">
      <w:pPr>
        <w:pStyle w:val="TOC1"/>
        <w:tabs>
          <w:tab w:val="right" w:leader="dot" w:pos="9060"/>
        </w:tabs>
        <w:rPr>
          <w:rFonts w:asciiTheme="minorHAnsi" w:eastAsiaTheme="minorEastAsia" w:hAnsiTheme="minorHAnsi" w:cstheme="minorBidi"/>
          <w:noProof/>
          <w:sz w:val="22"/>
          <w:szCs w:val="22"/>
          <w:lang w:val="en-GB"/>
        </w:rPr>
      </w:pPr>
      <w:r w:rsidRPr="006A0855">
        <w:rPr>
          <w:b/>
        </w:rPr>
        <w:fldChar w:fldCharType="begin"/>
      </w:r>
      <w:r w:rsidRPr="006A0855">
        <w:rPr>
          <w:b/>
        </w:rPr>
        <w:instrText xml:space="preserve"> TOC \t "PageHeading</w:instrText>
      </w:r>
      <w:r w:rsidR="006A0855" w:rsidRPr="006A0855">
        <w:rPr>
          <w:b/>
        </w:rPr>
        <w:instrText>;</w:instrText>
      </w:r>
      <w:r w:rsidRPr="006A0855">
        <w:rPr>
          <w:b/>
        </w:rPr>
        <w:instrText xml:space="preserve">1" </w:instrText>
      </w:r>
      <w:r w:rsidRPr="006A0855">
        <w:rPr>
          <w:b/>
        </w:rPr>
        <w:fldChar w:fldCharType="separate"/>
      </w:r>
      <w:r w:rsidR="006A0855">
        <w:rPr>
          <w:noProof/>
        </w:rPr>
        <w:t>FORSLAG TIL EUROPA-PARLAMENTETS LOVGIVNINGSMÆSSIGE BESLUTNING</w:t>
      </w:r>
      <w:r w:rsidR="006A0855">
        <w:rPr>
          <w:noProof/>
        </w:rPr>
        <w:tab/>
      </w:r>
      <w:r w:rsidR="006A0855">
        <w:rPr>
          <w:noProof/>
        </w:rPr>
        <w:fldChar w:fldCharType="begin"/>
      </w:r>
      <w:r w:rsidR="006A0855">
        <w:rPr>
          <w:noProof/>
        </w:rPr>
        <w:instrText xml:space="preserve"> PAGEREF _Toc519179 \h </w:instrText>
      </w:r>
      <w:r w:rsidR="006A0855">
        <w:rPr>
          <w:noProof/>
        </w:rPr>
      </w:r>
      <w:r w:rsidR="006A0855">
        <w:rPr>
          <w:noProof/>
        </w:rPr>
        <w:fldChar w:fldCharType="separate"/>
      </w:r>
      <w:r w:rsidR="006A0855">
        <w:rPr>
          <w:noProof/>
        </w:rPr>
        <w:t>5</w:t>
      </w:r>
      <w:r w:rsidR="006A0855">
        <w:rPr>
          <w:noProof/>
        </w:rPr>
        <w:fldChar w:fldCharType="end"/>
      </w:r>
    </w:p>
    <w:p w:rsidR="006A0855" w:rsidRDefault="006A0855">
      <w:pPr>
        <w:pStyle w:val="TOC1"/>
        <w:tabs>
          <w:tab w:val="right" w:leader="dot" w:pos="9060"/>
        </w:tabs>
        <w:rPr>
          <w:rFonts w:asciiTheme="minorHAnsi" w:eastAsiaTheme="minorEastAsia" w:hAnsiTheme="minorHAnsi" w:cstheme="minorBidi"/>
          <w:noProof/>
          <w:sz w:val="22"/>
          <w:szCs w:val="22"/>
          <w:lang w:val="en-GB"/>
        </w:rPr>
      </w:pPr>
      <w:r>
        <w:rPr>
          <w:noProof/>
        </w:rPr>
        <w:t>BEGRUNDELSE</w:t>
      </w:r>
      <w:r>
        <w:rPr>
          <w:noProof/>
        </w:rPr>
        <w:tab/>
      </w:r>
      <w:r>
        <w:rPr>
          <w:noProof/>
        </w:rPr>
        <w:fldChar w:fldCharType="begin"/>
      </w:r>
      <w:r>
        <w:rPr>
          <w:noProof/>
        </w:rPr>
        <w:instrText xml:space="preserve"> PAGEREF _Toc519180 \h </w:instrText>
      </w:r>
      <w:r>
        <w:rPr>
          <w:noProof/>
        </w:rPr>
      </w:r>
      <w:r>
        <w:rPr>
          <w:noProof/>
        </w:rPr>
        <w:fldChar w:fldCharType="separate"/>
      </w:r>
      <w:r>
        <w:rPr>
          <w:noProof/>
        </w:rPr>
        <w:t>6</w:t>
      </w:r>
      <w:r>
        <w:rPr>
          <w:noProof/>
        </w:rPr>
        <w:fldChar w:fldCharType="end"/>
      </w:r>
    </w:p>
    <w:p w:rsidR="006A0855" w:rsidRDefault="006A0855">
      <w:pPr>
        <w:pStyle w:val="TOC1"/>
        <w:tabs>
          <w:tab w:val="right" w:leader="dot" w:pos="9060"/>
        </w:tabs>
        <w:rPr>
          <w:rFonts w:asciiTheme="minorHAnsi" w:eastAsiaTheme="minorEastAsia" w:hAnsiTheme="minorHAnsi" w:cstheme="minorBidi"/>
          <w:noProof/>
          <w:sz w:val="22"/>
          <w:szCs w:val="22"/>
          <w:lang w:val="en-GB"/>
        </w:rPr>
      </w:pPr>
      <w:r>
        <w:rPr>
          <w:noProof/>
        </w:rPr>
        <w:t>PROCEDURE I KORRESPONDERENDE UDVALG</w:t>
      </w:r>
      <w:r>
        <w:rPr>
          <w:noProof/>
        </w:rPr>
        <w:tab/>
      </w:r>
      <w:r>
        <w:rPr>
          <w:noProof/>
        </w:rPr>
        <w:fldChar w:fldCharType="begin"/>
      </w:r>
      <w:r>
        <w:rPr>
          <w:noProof/>
        </w:rPr>
        <w:instrText xml:space="preserve"> PAGEREF _Toc519181 \h </w:instrText>
      </w:r>
      <w:r>
        <w:rPr>
          <w:noProof/>
        </w:rPr>
      </w:r>
      <w:r>
        <w:rPr>
          <w:noProof/>
        </w:rPr>
        <w:fldChar w:fldCharType="separate"/>
      </w:r>
      <w:r>
        <w:rPr>
          <w:noProof/>
        </w:rPr>
        <w:t>9</w:t>
      </w:r>
      <w:r>
        <w:rPr>
          <w:noProof/>
        </w:rPr>
        <w:fldChar w:fldCharType="end"/>
      </w:r>
    </w:p>
    <w:p w:rsidR="006A0855" w:rsidRDefault="006A0855">
      <w:pPr>
        <w:pStyle w:val="TOC1"/>
        <w:tabs>
          <w:tab w:val="right" w:leader="dot" w:pos="9060"/>
        </w:tabs>
        <w:rPr>
          <w:rFonts w:asciiTheme="minorHAnsi" w:eastAsiaTheme="minorEastAsia" w:hAnsiTheme="minorHAnsi" w:cstheme="minorBidi"/>
          <w:noProof/>
          <w:sz w:val="22"/>
          <w:szCs w:val="22"/>
          <w:lang w:val="en-GB"/>
        </w:rPr>
      </w:pPr>
      <w:r>
        <w:rPr>
          <w:noProof/>
        </w:rPr>
        <w:t>ENDELIG AFSTEMNING VED NAVNEOPRÅB I KORRESPONDERENDE UDVALG</w:t>
      </w:r>
      <w:r>
        <w:rPr>
          <w:noProof/>
        </w:rPr>
        <w:tab/>
      </w:r>
      <w:r>
        <w:rPr>
          <w:noProof/>
        </w:rPr>
        <w:fldChar w:fldCharType="begin"/>
      </w:r>
      <w:r>
        <w:rPr>
          <w:noProof/>
        </w:rPr>
        <w:instrText xml:space="preserve"> PAGEREF _Toc519182 \h </w:instrText>
      </w:r>
      <w:r>
        <w:rPr>
          <w:noProof/>
        </w:rPr>
      </w:r>
      <w:r>
        <w:rPr>
          <w:noProof/>
        </w:rPr>
        <w:fldChar w:fldCharType="separate"/>
      </w:r>
      <w:r>
        <w:rPr>
          <w:noProof/>
        </w:rPr>
        <w:t>10</w:t>
      </w:r>
      <w:r>
        <w:rPr>
          <w:noProof/>
        </w:rPr>
        <w:fldChar w:fldCharType="end"/>
      </w:r>
    </w:p>
    <w:p w:rsidR="00363B94" w:rsidRPr="006A0855" w:rsidRDefault="00EF48F2" w:rsidP="004E1650">
      <w:r w:rsidRPr="006A0855">
        <w:rPr>
          <w:b/>
        </w:rPr>
        <w:fldChar w:fldCharType="end"/>
      </w:r>
    </w:p>
    <w:p w:rsidR="004E1650" w:rsidRPr="006A0855" w:rsidRDefault="004E1650" w:rsidP="004E1650"/>
    <w:p w:rsidR="004E1650" w:rsidRPr="006A0855" w:rsidRDefault="004E1650">
      <w:pPr>
        <w:pStyle w:val="PageHeading"/>
      </w:pPr>
    </w:p>
    <w:p w:rsidR="00363B94" w:rsidRPr="006A0855" w:rsidRDefault="00363B94">
      <w:pPr>
        <w:pStyle w:val="Normal12"/>
      </w:pPr>
      <w:r w:rsidRPr="006A0855">
        <w:br w:type="page"/>
      </w:r>
    </w:p>
    <w:p w:rsidR="00363B94" w:rsidRPr="006A0855" w:rsidRDefault="00363B94">
      <w:pPr>
        <w:pStyle w:val="PageHeading"/>
      </w:pPr>
      <w:r w:rsidRPr="006A0855">
        <w:br w:type="page"/>
      </w:r>
      <w:bookmarkStart w:id="0" w:name="_Toc519179"/>
      <w:r w:rsidRPr="006A0855">
        <w:lastRenderedPageBreak/>
        <w:t>FORSLAG TIL EUROPA-PARLAMENTETS LOVGIVNINGSMÆSSIGE BESLUTNING</w:t>
      </w:r>
      <w:bookmarkEnd w:id="0"/>
    </w:p>
    <w:p w:rsidR="0049048F" w:rsidRPr="006A0855" w:rsidRDefault="0049048F" w:rsidP="0049048F">
      <w:pPr>
        <w:pStyle w:val="NormalBold"/>
      </w:pPr>
      <w:r w:rsidRPr="006A0855">
        <w:t>om udkast til Rådets afgørelse om indgåelse af frihandelsaftalen mellem Den Europæiske Union og Republikken Singapore</w:t>
      </w:r>
    </w:p>
    <w:p w:rsidR="0049048F" w:rsidRPr="006A0855" w:rsidRDefault="0049048F" w:rsidP="0049048F">
      <w:pPr>
        <w:pStyle w:val="Normal12Bold"/>
      </w:pPr>
      <w:r w:rsidRPr="006A0855">
        <w:t>(07971/2018 – C8-0446/2018 – 2018/0093(NLE))</w:t>
      </w:r>
    </w:p>
    <w:p w:rsidR="00363B94" w:rsidRPr="006A0855" w:rsidRDefault="009C5762" w:rsidP="0049048F">
      <w:pPr>
        <w:pStyle w:val="Normal12Bold"/>
      </w:pPr>
      <w:r w:rsidRPr="006A0855">
        <w:t>(Godkendelse)</w:t>
      </w:r>
    </w:p>
    <w:p w:rsidR="0049048F" w:rsidRPr="006A0855" w:rsidRDefault="009C5762" w:rsidP="0049048F">
      <w:pPr>
        <w:pStyle w:val="Normal12"/>
      </w:pPr>
      <w:r w:rsidRPr="006A0855">
        <w:rPr>
          <w:i/>
        </w:rPr>
        <w:t>Europa-Parlamentet</w:t>
      </w:r>
      <w:r w:rsidRPr="006A0855">
        <w:t xml:space="preserve">, </w:t>
      </w:r>
    </w:p>
    <w:p w:rsidR="0049048F" w:rsidRPr="006A0855" w:rsidRDefault="0049048F" w:rsidP="0049048F">
      <w:pPr>
        <w:pStyle w:val="Normal12Hanging"/>
      </w:pPr>
      <w:r w:rsidRPr="006A0855">
        <w:t>–</w:t>
      </w:r>
      <w:r w:rsidRPr="006A0855">
        <w:tab/>
        <w:t>der henviser til udkast til Rådets afgørelse (07971/2018),</w:t>
      </w:r>
    </w:p>
    <w:p w:rsidR="0049048F" w:rsidRPr="006A0855" w:rsidRDefault="0049048F" w:rsidP="0049048F">
      <w:pPr>
        <w:pStyle w:val="Normal12Hanging"/>
      </w:pPr>
      <w:r w:rsidRPr="006A0855">
        <w:t>–</w:t>
      </w:r>
      <w:r w:rsidRPr="006A0855">
        <w:tab/>
        <w:t>der henviser til udkast til frihandelsaftale mellem Den Europæiske Union og Republikken Singapore (07972/2018),</w:t>
      </w:r>
    </w:p>
    <w:p w:rsidR="0049048F" w:rsidRPr="006A0855" w:rsidRDefault="0049048F" w:rsidP="0049048F">
      <w:pPr>
        <w:pStyle w:val="Normal12Hanging"/>
      </w:pPr>
      <w:r w:rsidRPr="006A0855">
        <w:t>–</w:t>
      </w:r>
      <w:r w:rsidRPr="006A0855">
        <w:tab/>
        <w:t>der henviser til den anmodning om godkendelse, som Rådet har forelagt, jf. artikel 91, artikel 100, stk. 2, artikel 207, stk. 4, artikel 218, stk. 6, andet afsnit, litra a), nr. v), og artikel 218, stk. 7, i traktaten om Den Europæiske Unions funktionsmåde (C8-0446/2018),</w:t>
      </w:r>
    </w:p>
    <w:p w:rsidR="0049048F" w:rsidRPr="006A0855" w:rsidRDefault="0049048F" w:rsidP="0049048F">
      <w:pPr>
        <w:pStyle w:val="Normal12Hanging"/>
      </w:pPr>
      <w:r w:rsidRPr="006A0855">
        <w:t>–</w:t>
      </w:r>
      <w:r w:rsidRPr="006A0855">
        <w:tab/>
        <w:t>der henviser til udtalelse fra Den Europæiske Unions Domstol af 16. maj 2017</w:t>
      </w:r>
      <w:r w:rsidRPr="006A0855">
        <w:rPr>
          <w:rStyle w:val="FootnoteReference"/>
        </w:rPr>
        <w:footnoteReference w:id="1"/>
      </w:r>
      <w:r w:rsidRPr="006A0855">
        <w:t>,</w:t>
      </w:r>
    </w:p>
    <w:p w:rsidR="0049048F" w:rsidRPr="006A0855" w:rsidRDefault="0049048F" w:rsidP="0049048F">
      <w:pPr>
        <w:pStyle w:val="Normal12Hanging"/>
      </w:pPr>
      <w:r w:rsidRPr="006A0855">
        <w:t>–</w:t>
      </w:r>
      <w:r w:rsidRPr="006A0855">
        <w:tab/>
        <w:t>der henviser til sin ikke-lovgivningsmæssige beslutning af …</w:t>
      </w:r>
      <w:r w:rsidRPr="006A0855">
        <w:rPr>
          <w:rStyle w:val="FootnoteReference"/>
          <w:szCs w:val="24"/>
        </w:rPr>
        <w:t xml:space="preserve"> </w:t>
      </w:r>
      <w:r w:rsidRPr="006A0855">
        <w:rPr>
          <w:rStyle w:val="FootnoteReference"/>
          <w:szCs w:val="24"/>
        </w:rPr>
        <w:footnoteReference w:id="2"/>
      </w:r>
      <w:r w:rsidRPr="006A0855">
        <w:t xml:space="preserve"> om udkastet til afgørelse,</w:t>
      </w:r>
    </w:p>
    <w:p w:rsidR="0049048F" w:rsidRPr="006A0855" w:rsidRDefault="0049048F" w:rsidP="0049048F">
      <w:pPr>
        <w:pStyle w:val="Normal12Hanging"/>
      </w:pPr>
      <w:r w:rsidRPr="006A0855">
        <w:t>–</w:t>
      </w:r>
      <w:r w:rsidRPr="006A0855">
        <w:tab/>
        <w:t>der henviser til forretningsordenens artikel 99, stk. 1 og 4, og artikel 108, stk. 7,</w:t>
      </w:r>
    </w:p>
    <w:p w:rsidR="0049048F" w:rsidRPr="006A0855" w:rsidRDefault="0049048F" w:rsidP="0049048F">
      <w:pPr>
        <w:pStyle w:val="Normal12Hanging"/>
      </w:pPr>
      <w:r w:rsidRPr="006A0855">
        <w:t>–</w:t>
      </w:r>
      <w:r w:rsidRPr="006A0855">
        <w:tab/>
        <w:t>der henviser til henstilling fra Udvalget om International Handel</w:t>
      </w:r>
      <w:r w:rsidR="006A0855" w:rsidRPr="006A0855">
        <w:t xml:space="preserve"> </w:t>
      </w:r>
      <w:r w:rsidRPr="006A0855">
        <w:t>(A8-0053/2019),</w:t>
      </w:r>
    </w:p>
    <w:p w:rsidR="00363B94" w:rsidRPr="006A0855" w:rsidRDefault="00363B94" w:rsidP="0049048F">
      <w:pPr>
        <w:pStyle w:val="Normal12"/>
      </w:pPr>
      <w:r w:rsidRPr="006A0855">
        <w:t>1.</w:t>
      </w:r>
      <w:r w:rsidRPr="006A0855">
        <w:tab/>
        <w:t>godkender indgåelsen af aftalen;</w:t>
      </w:r>
    </w:p>
    <w:p w:rsidR="001D02E3" w:rsidRPr="006A0855" w:rsidRDefault="001D02E3">
      <w:pPr>
        <w:pStyle w:val="Normal12Hanging"/>
      </w:pPr>
      <w:r w:rsidRPr="006A0855">
        <w:t>2.</w:t>
      </w:r>
      <w:r w:rsidRPr="006A0855">
        <w:tab/>
        <w:t>pålægger sin formand at sende Parlamentets holdning til Rådet og Kommissionen samt til medlemsstaternes regeringer og parlamenter og Republikken Singapores regering og parlament.</w:t>
      </w:r>
    </w:p>
    <w:p w:rsidR="00FF3AA7" w:rsidRPr="006A0855" w:rsidRDefault="00FF3AA7" w:rsidP="00FF3AA7">
      <w:pPr>
        <w:pStyle w:val="PageHeading"/>
      </w:pPr>
      <w:bookmarkStart w:id="1" w:name="_Toc527457793"/>
      <w:r w:rsidRPr="006A0855">
        <w:br w:type="page"/>
      </w:r>
      <w:bookmarkStart w:id="2" w:name="_Toc519180"/>
      <w:r w:rsidRPr="006A0855">
        <w:lastRenderedPageBreak/>
        <w:t>BEGRUNDELSE</w:t>
      </w:r>
      <w:bookmarkEnd w:id="1"/>
      <w:bookmarkEnd w:id="2"/>
      <w:r w:rsidRPr="006A0855">
        <w:t xml:space="preserve"> </w:t>
      </w:r>
    </w:p>
    <w:p w:rsidR="00FF3AA7" w:rsidRPr="006A0855" w:rsidRDefault="00FF3AA7" w:rsidP="006A0855">
      <w:pPr>
        <w:pStyle w:val="Normal12Hanging"/>
        <w:spacing w:before="240" w:after="0"/>
        <w:ind w:left="0" w:firstLine="0"/>
      </w:pPr>
      <w:r w:rsidRPr="006A0855">
        <w:t>Forhandlingerne om frihandelsaftalen mellem EU og Singapore blev indledt i december 2009. Dette fulgte i kølvandet på det dødvande i forhandlingerne om en frihandelsaftale mellem EU og ASEAN-regionen, som fik Rådet til at godkende bilaterale forhandlinger med ASEAN-medlemsstaterne, begyndende med netop Singapore. Denne frihandelsaftale bør derfor betragtes som en byggesten på vejen mod det endelige mål om at efterstræbe en frihandelsaftale mellem regionerne.</w:t>
      </w:r>
    </w:p>
    <w:p w:rsidR="00FF3AA7" w:rsidRPr="006A0855" w:rsidRDefault="00FF3AA7" w:rsidP="006A0855">
      <w:pPr>
        <w:pStyle w:val="Normal12Hanging"/>
        <w:spacing w:before="240" w:after="0"/>
        <w:ind w:left="0" w:firstLine="0"/>
      </w:pPr>
      <w:r w:rsidRPr="006A0855">
        <w:t xml:space="preserve">Forhandlingerne blev afsluttet i 2012, og teksten blev paraferet i 2013. I lyset af EU's enekompetence med hensyn til direkte udenlandske investeringer, herunder den beskyttelse af investeringer, der blev opnået med Lissabontraktaten, blev parterne imidlertid enige om at indføje bestemmelser om investeringsbeskyttelse i aftalen i 2014. I 2015 besluttede Kommissionen at anmode om en udtalelse fra Den Europæiske Unions Domstol om, hvorvidt EU havde kompetence til at undertegne og indgå aftalen på egen hånd, eller om medlemsstaternes deltagelse var påkrævet. Afgørelsen blev truffet i maj 2017, og på dette grundlag og efter drøftelser mellem EU-institutionerne om den nye opbygning af EU's frihandelsaftaler blev aftalen delt op i en frihandelsaftale, som indgås af EU på egen hånd, og en blandet aftale om investeringsbeskyttelse. På baggrund af ovenstående er aftalen beklageligvis blevet forelagt Parlamentet med en betydelig forsinkelse. </w:t>
      </w:r>
    </w:p>
    <w:p w:rsidR="00FF3AA7" w:rsidRPr="006A0855" w:rsidRDefault="00FF3AA7" w:rsidP="006A0855">
      <w:pPr>
        <w:pStyle w:val="Normal12Hanging"/>
        <w:spacing w:before="240" w:after="0"/>
        <w:ind w:left="0" w:firstLine="0"/>
      </w:pPr>
      <w:r w:rsidRPr="006A0855">
        <w:t xml:space="preserve">Singapore er et knudepunkt i regionen, og denne aftale vil styrke EU's handelsstrømme med resten af ASEAN. Aftalen er også af afgørende betydning for at undgå, at EU's eksportører stilles konkurrencemæssigt dårligere end virksomheder fra lande, som Singapore allerede har indgået handelsaftaler med, som f.eks. den omfattende og progressive aftale om Stillehavspartnerskabet. </w:t>
      </w:r>
    </w:p>
    <w:p w:rsidR="00FF3AA7" w:rsidRPr="006A0855" w:rsidRDefault="00FF3AA7" w:rsidP="006A0855">
      <w:pPr>
        <w:pStyle w:val="Normal12Hanging"/>
        <w:spacing w:before="240" w:after="0"/>
        <w:ind w:left="0" w:firstLine="0"/>
        <w:rPr>
          <w:szCs w:val="24"/>
        </w:rPr>
      </w:pPr>
      <w:r w:rsidRPr="006A0855">
        <w:t>Singapore er EU's langt største handelspartner i regionen og tegner sig for knapt en tredjedel af handelen med varer og tjenesteydelser mellem EU og ASEAN og omkring to tredjedele af investeringerne mellem de to regioner. Over 10 000 europæiske virksomheder har deres regionale kontorer i Singapore.</w:t>
      </w:r>
    </w:p>
    <w:p w:rsidR="00FF3AA7" w:rsidRPr="006A0855" w:rsidRDefault="00FF3AA7" w:rsidP="006A0855">
      <w:pPr>
        <w:pStyle w:val="Normal12Hanging"/>
        <w:spacing w:before="240" w:after="0"/>
        <w:ind w:left="0" w:firstLine="0"/>
      </w:pPr>
      <w:r w:rsidRPr="006A0855">
        <w:t xml:space="preserve">Singapore og EU deler grundlæggende værdier som demokrati, retsstatsprincippet og respekt for menneskerettighederne samt et stærkt engagement i bæredygtig udvikling og det multilaterale handelssystem. </w:t>
      </w:r>
    </w:p>
    <w:p w:rsidR="00FF3AA7" w:rsidRPr="006A0855" w:rsidRDefault="00FF3AA7" w:rsidP="006A0855">
      <w:pPr>
        <w:pStyle w:val="Normal12Hanging"/>
        <w:spacing w:before="240" w:after="0"/>
        <w:ind w:left="0" w:firstLine="0"/>
        <w:rPr>
          <w:szCs w:val="24"/>
        </w:rPr>
      </w:pPr>
      <w:r w:rsidRPr="006A0855">
        <w:t>Eftersom Singapore allerede har fjernet næsten alle sine toldsatser for EU-produkter, som aftalen vil fjerne fuldstændigt, er de vigtigste elementer i frihandelsaftalen:</w:t>
      </w:r>
    </w:p>
    <w:p w:rsidR="00FF3AA7" w:rsidRPr="006A0855" w:rsidRDefault="00FF3AA7" w:rsidP="006A0855">
      <w:pPr>
        <w:pStyle w:val="Normal12Hanging"/>
        <w:spacing w:before="240" w:after="0"/>
        <w:ind w:left="0" w:firstLine="0"/>
        <w:rPr>
          <w:szCs w:val="24"/>
        </w:rPr>
      </w:pPr>
      <w:r w:rsidRPr="006A0855">
        <w:rPr>
          <w:b/>
          <w:szCs w:val="24"/>
        </w:rPr>
        <w:t xml:space="preserve">Ikke-toldmæssige hindringer: </w:t>
      </w:r>
      <w:r w:rsidRPr="006A0855">
        <w:t>Der er taget hånd om mange ikke-toldmæssige hindringer. Singapore vil navnlig anerkende EU's sikkerhedstest af biler og reservedele samt af visse elektronikprodukter. Singapore vil også acceptere EU-mærker og -mærkninger for så vidt angår beklædning og tekstiler.</w:t>
      </w:r>
    </w:p>
    <w:p w:rsidR="00FF3AA7" w:rsidRPr="006A0855" w:rsidRDefault="00FF3AA7" w:rsidP="006A0855">
      <w:pPr>
        <w:pStyle w:val="Normal12Hanging"/>
        <w:spacing w:before="240" w:after="0"/>
        <w:ind w:left="0" w:firstLine="0"/>
        <w:rPr>
          <w:szCs w:val="24"/>
        </w:rPr>
      </w:pPr>
      <w:r w:rsidRPr="006A0855">
        <w:rPr>
          <w:b/>
          <w:szCs w:val="24"/>
        </w:rPr>
        <w:t xml:space="preserve">Geografiske betegnelser: </w:t>
      </w:r>
      <w:r w:rsidRPr="006A0855">
        <w:t>Singapore vil beskytte omkring 190 af EU's geografiske betegnelser til gavn for EU's fødevare- og drikkevareproducenter. Singapore er det femtestørste eksportmarked i Asien for EU's fødevarer og drikkevarer med en årlig eksport til en værdi af ca. 2 mia. EUR.</w:t>
      </w:r>
    </w:p>
    <w:p w:rsidR="00FF3AA7" w:rsidRPr="006A0855" w:rsidRDefault="00FF3AA7" w:rsidP="006A0855">
      <w:pPr>
        <w:pStyle w:val="Normal12Hanging"/>
        <w:spacing w:before="240" w:after="0"/>
        <w:ind w:left="0" w:firstLine="0"/>
        <w:rPr>
          <w:szCs w:val="24"/>
        </w:rPr>
      </w:pPr>
      <w:r w:rsidRPr="006A0855">
        <w:rPr>
          <w:b/>
          <w:szCs w:val="24"/>
        </w:rPr>
        <w:lastRenderedPageBreak/>
        <w:t xml:space="preserve">Offentlige udbud: </w:t>
      </w:r>
      <w:r w:rsidRPr="006A0855">
        <w:t>EU vil få øget adgang til at levere varer og tjenesteydelser til den singaporeanske regering i sammenligning med aftalen om offentlige udbud (GPA). Dette marked har en værdi af 20 mia. EUR om året.</w:t>
      </w:r>
    </w:p>
    <w:p w:rsidR="00FF3AA7" w:rsidRPr="006A0855" w:rsidRDefault="00FF3AA7" w:rsidP="006A0855">
      <w:pPr>
        <w:pStyle w:val="Normal12Hanging"/>
        <w:spacing w:before="240" w:after="0"/>
        <w:ind w:left="0" w:firstLine="0"/>
        <w:rPr>
          <w:szCs w:val="24"/>
        </w:rPr>
      </w:pPr>
      <w:r w:rsidRPr="006A0855">
        <w:rPr>
          <w:b/>
          <w:szCs w:val="24"/>
        </w:rPr>
        <w:t xml:space="preserve">Handel med tjenesteydelser: </w:t>
      </w:r>
      <w:r w:rsidRPr="006A0855">
        <w:t>Aftalen beskytter retten for EU-medlemsstaternes myndigheder til at fastlægge, levere og regulere offentlige tjenesteydelser på alle niveauer. Den forhindrer ikke regeringer i at bringe en privatiseret tjenesteydelse tilbage til den offentlige sektor. Liberaliseringen, som er baseret på en tilgang med en positivliste, omfatter navnlig finansielle tjenesteydelser, post- og kurértjenester, telekommunikation, transport og informationsteknologi. Aftalen skaber også en ramme for anerkendelse af hinandens kvalificerede erhverv såsom arkitekter, advokater og ingeniører.</w:t>
      </w:r>
    </w:p>
    <w:p w:rsidR="00FF3AA7" w:rsidRPr="006A0855" w:rsidRDefault="00FF3AA7" w:rsidP="006A0855">
      <w:pPr>
        <w:pStyle w:val="Normal12Hanging"/>
        <w:spacing w:before="240" w:after="0"/>
        <w:ind w:left="0" w:firstLine="0"/>
        <w:rPr>
          <w:szCs w:val="24"/>
        </w:rPr>
      </w:pPr>
      <w:r w:rsidRPr="006A0855">
        <w:rPr>
          <w:b/>
        </w:rPr>
        <w:t>Bæredygtig udvikling:</w:t>
      </w:r>
      <w:r w:rsidRPr="006A0855">
        <w:t xml:space="preserve"> Øgede handelsstrømme og økonomisk vækst skal gå hånd i hånd med styrkede arbejdstagerrettigheder og miljøbeskyttelse. Aftalen forpligter parterne til reelt at gennemføre de centrale ILO-konventioner, som de har ratificeret, og til at gøre en vedholdende indsats for at ratificere de udestående konventioner. Singapore har ikke ratificeret ILO's centrale konventioner om hhv. forskelsbehandling og retten til at organisere sig, og ratificerede, men undsagde</w:t>
      </w:r>
      <w:r w:rsidR="006A0855" w:rsidRPr="006A0855">
        <w:t xml:space="preserve"> </w:t>
      </w:r>
      <w:r w:rsidRPr="006A0855">
        <w:t>så efterfølgende konventionen om tvangsarbejde. Aftalen indeholder også tilsagn om at gennemføre de multilaterale miljøaftaler, som parterne har tilsluttet sig, herunder Parisaftalen om klimaændringer. Parterne har også forpligtet sig til bæredygtig forvaltning af skove og fiskeri. EU og Singapore er blevet enige om at fremme initiativer med fokus på bl.a. virksomhedernes sociale ansvar, miljømærkning og fair handel. Af alle disse grunde kan aftalen anses for at være progressiv.</w:t>
      </w:r>
    </w:p>
    <w:p w:rsidR="00FF3AA7" w:rsidRPr="006A0855" w:rsidRDefault="00FF3AA7" w:rsidP="006A0855">
      <w:pPr>
        <w:pStyle w:val="Normal12Hanging"/>
        <w:spacing w:before="240" w:after="0"/>
        <w:ind w:left="0" w:firstLine="0"/>
        <w:rPr>
          <w:szCs w:val="24"/>
        </w:rPr>
      </w:pPr>
      <w:r w:rsidRPr="006A0855">
        <w:t>Hvis disse bestemmelser ikke overholdes, indeholder aftalen bestemmelser om en tvistbilæggelsesmekanisme, der involverer regeringer, et uafhængigt panel af eksperter og civilsamfundsgrupper. Civilsamfundet spiller en vigtig rolle i overvågningen af gennemførelsen af bestemmelserne om handel og bæredygtig udvikling. Aftalen fastsætter navnlig, at der skal oprettes interne rådgivende grupper bestående af fagforeninger, miljøorganer og erhvervssammenslutninger, som kan fremsætte henstillinger til parterne om gennemførelsen af disse bestemmelser. Ordføreren forventer, at disse vil blive etableret hurtigt efter aftalens ikrafttræden.</w:t>
      </w:r>
    </w:p>
    <w:p w:rsidR="00FF3AA7" w:rsidRPr="006A0855" w:rsidRDefault="00FF3AA7" w:rsidP="006A0855">
      <w:pPr>
        <w:pStyle w:val="Normal12Hanging"/>
        <w:spacing w:before="240" w:after="0"/>
        <w:ind w:left="0" w:firstLine="0"/>
        <w:rPr>
          <w:b/>
          <w:szCs w:val="24"/>
        </w:rPr>
      </w:pPr>
      <w:r w:rsidRPr="006A0855">
        <w:rPr>
          <w:b/>
        </w:rPr>
        <w:t>Beskyttelsesforanstaltninger:</w:t>
      </w:r>
      <w:r w:rsidRPr="006A0855">
        <w:t xml:space="preserve"> Aftalen beskytter ikke blot EU's ret til at anvende sine egne standarder på alle varer og tjenesteydelser, der sælges i Europa, men den opretholder også retten til at regulere, dvs. at anvende højere standarder for arbejdskraft og miljøbeskyttelse, og den fastholder EU's forsigtighedsprincip.</w:t>
      </w:r>
    </w:p>
    <w:p w:rsidR="00FF3AA7" w:rsidRPr="006A0855" w:rsidRDefault="00FF3AA7" w:rsidP="006A0855">
      <w:pPr>
        <w:pStyle w:val="Normal12Hanging"/>
        <w:spacing w:before="240" w:after="0"/>
        <w:ind w:left="0" w:firstLine="0"/>
        <w:rPr>
          <w:b/>
          <w:szCs w:val="24"/>
        </w:rPr>
      </w:pPr>
      <w:r w:rsidRPr="006A0855">
        <w:rPr>
          <w:b/>
          <w:szCs w:val="24"/>
        </w:rPr>
        <w:t>Konklusion</w:t>
      </w:r>
    </w:p>
    <w:p w:rsidR="00FF3AA7" w:rsidRPr="006A0855" w:rsidRDefault="00FF3AA7" w:rsidP="006A0855">
      <w:pPr>
        <w:pStyle w:val="Normal12Hanging"/>
        <w:spacing w:before="240" w:after="0"/>
        <w:ind w:left="0" w:firstLine="0"/>
      </w:pPr>
      <w:r w:rsidRPr="006A0855">
        <w:t xml:space="preserve">Aftalen er af afgørende </w:t>
      </w:r>
      <w:r w:rsidRPr="006A0855">
        <w:rPr>
          <w:b/>
        </w:rPr>
        <w:t>geostrategisk betydning</w:t>
      </w:r>
      <w:r w:rsidRPr="006A0855">
        <w:t>. Den er den første bilaterale handelsaftale, som EU har forhandlet med et ASEAN-medlem og et vigtigt skridt i retning af en frihandelsaftale mellem regionerne. Desuden fungerer den også som benchmark for de frihandelsaftaler, som EU i øjeblikket forhandler med de andre vigtige ASEAN-økonomier om. På et tidspunkt, hvor vi ikke længere kan regne med USA som handelspartner, er det endnu vigtigere at styrke vores forbindelser med Sydøstasien. Endelig, men meget vigtigt, er der tale om en progressiv handelsaftale. Øgede handelsstrømme med Singapore skal gå hånd i hånd med øget beskyttelse af arbejdskraften og miljøet, fremme EU's værdier og værne om EU's standarder. Alt dette er sikret i frihandelsaftalen.</w:t>
      </w:r>
    </w:p>
    <w:p w:rsidR="00FF3AA7" w:rsidRPr="006A0855" w:rsidRDefault="00FF3AA7" w:rsidP="006A0855">
      <w:pPr>
        <w:pStyle w:val="Normal12Hanging"/>
        <w:spacing w:before="240" w:after="0"/>
        <w:ind w:left="0" w:firstLine="0"/>
      </w:pPr>
      <w:r w:rsidRPr="006A0855">
        <w:lastRenderedPageBreak/>
        <w:t xml:space="preserve">Ordføreren anbefaler derfor, at aftalen godkendes. </w:t>
      </w:r>
    </w:p>
    <w:p w:rsidR="00B57C0E" w:rsidRPr="006A0855" w:rsidRDefault="00B57C0E" w:rsidP="00B57C0E">
      <w:pPr>
        <w:pStyle w:val="PageHeading"/>
      </w:pPr>
      <w:r w:rsidRPr="006A0855">
        <w:br w:type="page"/>
      </w:r>
      <w:bookmarkStart w:id="3" w:name="ProcPageRR"/>
      <w:bookmarkStart w:id="4" w:name="_Toc519181"/>
      <w:r w:rsidRPr="006A0855">
        <w:lastRenderedPageBreak/>
        <w:t>PROCEDURE I KORRESPONDERENDE UDVALG</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57C0E" w:rsidRPr="006A085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b/>
                <w:bCs/>
                <w:color w:val="000000"/>
                <w:sz w:val="20"/>
              </w:rPr>
            </w:pPr>
            <w:r w:rsidRPr="006A0855">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color w:val="000000"/>
                <w:sz w:val="20"/>
              </w:rPr>
            </w:pPr>
            <w:r w:rsidRPr="006A0855">
              <w:rPr>
                <w:color w:val="000000"/>
                <w:sz w:val="20"/>
              </w:rPr>
              <w:t>Rådets afgørelse om indgåelse af frihandelsaftalen mellem Den Europæiske Union og Republikken Singapore</w:t>
            </w:r>
          </w:p>
        </w:tc>
      </w:tr>
      <w:tr w:rsidR="00B57C0E" w:rsidRPr="006A085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b/>
                <w:bCs/>
                <w:color w:val="000000"/>
                <w:sz w:val="20"/>
              </w:rPr>
            </w:pPr>
            <w:r w:rsidRPr="006A0855">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color w:val="000000"/>
                <w:sz w:val="20"/>
              </w:rPr>
            </w:pPr>
            <w:r w:rsidRPr="006A0855">
              <w:rPr>
                <w:color w:val="000000"/>
                <w:sz w:val="20"/>
              </w:rPr>
              <w:t>07971/2018 – C8-0446/2018 – COM(2018)0196 – 2018/0093(NLE)</w:t>
            </w:r>
          </w:p>
        </w:tc>
      </w:tr>
      <w:tr w:rsidR="00B57C0E" w:rsidRPr="006A085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b/>
                <w:bCs/>
                <w:color w:val="000000"/>
                <w:sz w:val="20"/>
              </w:rPr>
            </w:pPr>
            <w:r w:rsidRPr="006A0855">
              <w:rPr>
                <w:b/>
                <w:bCs/>
                <w:color w:val="000000"/>
                <w:sz w:val="20"/>
              </w:rPr>
              <w:t>Dato for høring / anmodning om godkendelse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57C0E" w:rsidRPr="006A0855" w:rsidRDefault="00B57C0E">
            <w:pPr>
              <w:autoSpaceDE w:val="0"/>
              <w:autoSpaceDN w:val="0"/>
              <w:adjustRightInd w:val="0"/>
              <w:rPr>
                <w:color w:val="000000"/>
                <w:sz w:val="20"/>
              </w:rPr>
            </w:pPr>
            <w:r w:rsidRPr="006A0855">
              <w:rPr>
                <w:color w:val="000000"/>
                <w:sz w:val="20"/>
              </w:rPr>
              <w:t>19.10.2018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7C0E" w:rsidRPr="006A0855" w:rsidRDefault="00B57C0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7C0E" w:rsidRPr="006A0855" w:rsidRDefault="00B57C0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rFonts w:ascii="sans-serif" w:hAnsi="sans-serif" w:cs="sans-serif"/>
                <w:color w:val="000000"/>
                <w:szCs w:val="24"/>
              </w:rPr>
            </w:pPr>
          </w:p>
        </w:tc>
      </w:tr>
      <w:tr w:rsidR="00B57C0E" w:rsidRPr="006A085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b/>
                <w:bCs/>
                <w:color w:val="000000"/>
                <w:sz w:val="20"/>
              </w:rPr>
            </w:pPr>
            <w:r w:rsidRPr="006A0855">
              <w:rPr>
                <w:b/>
                <w:bCs/>
                <w:color w:val="000000"/>
                <w:sz w:val="20"/>
              </w:rPr>
              <w:t>Korresponderende udvalg</w:t>
            </w:r>
          </w:p>
          <w:p w:rsidR="00B57C0E" w:rsidRPr="006A0855" w:rsidRDefault="00B57C0E">
            <w:pPr>
              <w:autoSpaceDE w:val="0"/>
              <w:autoSpaceDN w:val="0"/>
              <w:adjustRightInd w:val="0"/>
              <w:rPr>
                <w:color w:val="000000"/>
                <w:sz w:val="20"/>
              </w:rPr>
            </w:pPr>
            <w:r w:rsidRPr="006A0855">
              <w:rPr>
                <w:color w:val="000000"/>
                <w:sz w:val="20"/>
              </w:rPr>
              <w:t>       Dato for meddelelse på plenarmødet</w:t>
            </w:r>
          </w:p>
        </w:tc>
        <w:tc>
          <w:tcPr>
            <w:tcW w:w="1530" w:type="dxa"/>
            <w:tcBorders>
              <w:top w:val="nil"/>
              <w:left w:val="nil"/>
              <w:bottom w:val="single" w:sz="8" w:space="0" w:color="000000"/>
              <w:right w:val="nil"/>
            </w:tcBorders>
            <w:tcMar>
              <w:top w:w="79" w:type="dxa"/>
              <w:left w:w="79" w:type="dxa"/>
              <w:bottom w:w="79" w:type="dxa"/>
              <w:right w:w="79" w:type="dxa"/>
            </w:tcMar>
          </w:tcPr>
          <w:p w:rsidR="00B57C0E" w:rsidRPr="006A0855" w:rsidRDefault="00B57C0E">
            <w:pPr>
              <w:autoSpaceDE w:val="0"/>
              <w:autoSpaceDN w:val="0"/>
              <w:adjustRightInd w:val="0"/>
              <w:rPr>
                <w:color w:val="000000"/>
                <w:sz w:val="20"/>
              </w:rPr>
            </w:pPr>
            <w:r w:rsidRPr="006A0855">
              <w:rPr>
                <w:color w:val="000000"/>
                <w:sz w:val="20"/>
              </w:rPr>
              <w:t>INTA</w:t>
            </w:r>
          </w:p>
          <w:p w:rsidR="00B57C0E" w:rsidRPr="006A0855" w:rsidRDefault="00B57C0E">
            <w:pPr>
              <w:autoSpaceDE w:val="0"/>
              <w:autoSpaceDN w:val="0"/>
              <w:adjustRightInd w:val="0"/>
              <w:rPr>
                <w:color w:val="000000"/>
                <w:sz w:val="20"/>
              </w:rPr>
            </w:pPr>
            <w:r w:rsidRPr="006A0855">
              <w:rPr>
                <w:color w:val="000000"/>
                <w:sz w:val="20"/>
              </w:rPr>
              <w:t>22.10.2018</w:t>
            </w:r>
          </w:p>
        </w:tc>
        <w:tc>
          <w:tcPr>
            <w:tcW w:w="1474" w:type="dxa"/>
            <w:tcBorders>
              <w:top w:val="nil"/>
              <w:left w:val="nil"/>
              <w:bottom w:val="single" w:sz="8" w:space="0" w:color="000000"/>
              <w:right w:val="nil"/>
            </w:tcBorders>
            <w:tcMar>
              <w:top w:w="79" w:type="dxa"/>
              <w:left w:w="79" w:type="dxa"/>
              <w:bottom w:w="79" w:type="dxa"/>
              <w:right w:w="79" w:type="dxa"/>
            </w:tcMar>
          </w:tcPr>
          <w:p w:rsidR="00B57C0E" w:rsidRPr="006A0855" w:rsidRDefault="00B57C0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57C0E" w:rsidRPr="006A0855" w:rsidRDefault="00B57C0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rFonts w:ascii="sans-serif" w:hAnsi="sans-serif" w:cs="sans-serif"/>
                <w:color w:val="000000"/>
                <w:szCs w:val="24"/>
              </w:rPr>
            </w:pPr>
          </w:p>
        </w:tc>
      </w:tr>
      <w:tr w:rsidR="00B57C0E" w:rsidRPr="006A085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b/>
                <w:bCs/>
                <w:color w:val="000000"/>
                <w:sz w:val="20"/>
              </w:rPr>
            </w:pPr>
            <w:r w:rsidRPr="006A0855">
              <w:rPr>
                <w:b/>
                <w:bCs/>
                <w:color w:val="000000"/>
                <w:sz w:val="20"/>
              </w:rPr>
              <w:t>Ordførere</w:t>
            </w:r>
          </w:p>
          <w:p w:rsidR="00B57C0E" w:rsidRPr="006A0855" w:rsidRDefault="00B57C0E">
            <w:pPr>
              <w:autoSpaceDE w:val="0"/>
              <w:autoSpaceDN w:val="0"/>
              <w:adjustRightInd w:val="0"/>
              <w:rPr>
                <w:color w:val="000000"/>
                <w:sz w:val="20"/>
              </w:rPr>
            </w:pPr>
            <w:r w:rsidRPr="006A0855">
              <w:rPr>
                <w:color w:val="000000"/>
                <w:sz w:val="20"/>
              </w:rPr>
              <w:t>       Dato for 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57C0E" w:rsidRPr="006A0855" w:rsidRDefault="00B57C0E">
            <w:pPr>
              <w:autoSpaceDE w:val="0"/>
              <w:autoSpaceDN w:val="0"/>
              <w:adjustRightInd w:val="0"/>
              <w:rPr>
                <w:color w:val="000000"/>
                <w:sz w:val="20"/>
              </w:rPr>
            </w:pPr>
            <w:r w:rsidRPr="006A0855">
              <w:rPr>
                <w:color w:val="000000"/>
                <w:sz w:val="20"/>
              </w:rPr>
              <w:t>David Martin</w:t>
            </w:r>
          </w:p>
          <w:p w:rsidR="00B57C0E" w:rsidRPr="006A0855" w:rsidRDefault="00B57C0E">
            <w:pPr>
              <w:autoSpaceDE w:val="0"/>
              <w:autoSpaceDN w:val="0"/>
              <w:adjustRightInd w:val="0"/>
              <w:rPr>
                <w:color w:val="000000"/>
                <w:sz w:val="20"/>
              </w:rPr>
            </w:pPr>
            <w:r w:rsidRPr="006A0855">
              <w:rPr>
                <w:color w:val="000000"/>
                <w:sz w:val="20"/>
              </w:rPr>
              <w:t>16.5.2018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7C0E" w:rsidRPr="006A0855" w:rsidRDefault="00B57C0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7C0E" w:rsidRPr="006A0855" w:rsidRDefault="00B57C0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rFonts w:ascii="sans-serif" w:hAnsi="sans-serif" w:cs="sans-serif"/>
                <w:color w:val="000000"/>
                <w:szCs w:val="24"/>
              </w:rPr>
            </w:pPr>
          </w:p>
        </w:tc>
      </w:tr>
      <w:tr w:rsidR="00B57C0E" w:rsidRPr="006A085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b/>
                <w:bCs/>
                <w:color w:val="000000"/>
                <w:sz w:val="20"/>
              </w:rPr>
            </w:pPr>
            <w:r w:rsidRPr="006A0855">
              <w:rPr>
                <w:b/>
                <w:bCs/>
                <w:color w:val="000000"/>
                <w:sz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57C0E" w:rsidRPr="006A0855" w:rsidRDefault="00B57C0E">
            <w:pPr>
              <w:autoSpaceDE w:val="0"/>
              <w:autoSpaceDN w:val="0"/>
              <w:adjustRightInd w:val="0"/>
              <w:rPr>
                <w:color w:val="000000"/>
                <w:sz w:val="20"/>
              </w:rPr>
            </w:pPr>
            <w:r w:rsidRPr="006A0855">
              <w:rPr>
                <w:color w:val="000000"/>
                <w:sz w:val="20"/>
              </w:rPr>
              <w:t>4.12.2017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7C0E" w:rsidRPr="006A0855" w:rsidRDefault="00B57C0E">
            <w:pPr>
              <w:autoSpaceDE w:val="0"/>
              <w:autoSpaceDN w:val="0"/>
              <w:adjustRightInd w:val="0"/>
              <w:rPr>
                <w:color w:val="000000"/>
                <w:sz w:val="20"/>
              </w:rPr>
            </w:pPr>
            <w:r w:rsidRPr="006A0855">
              <w:rPr>
                <w:color w:val="000000"/>
                <w:sz w:val="20"/>
              </w:rPr>
              <w:t>10.7.2018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7C0E" w:rsidRPr="006A0855" w:rsidRDefault="00B57C0E">
            <w:pPr>
              <w:autoSpaceDE w:val="0"/>
              <w:autoSpaceDN w:val="0"/>
              <w:adjustRightInd w:val="0"/>
              <w:rPr>
                <w:color w:val="000000"/>
                <w:sz w:val="20"/>
              </w:rPr>
            </w:pPr>
            <w:r w:rsidRPr="006A0855">
              <w:rPr>
                <w:color w:val="000000"/>
                <w:sz w:val="20"/>
              </w:rPr>
              <w:t>5.11.2018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color w:val="000000"/>
                <w:sz w:val="20"/>
              </w:rPr>
            </w:pPr>
            <w:r w:rsidRPr="006A0855">
              <w:rPr>
                <w:color w:val="000000"/>
                <w:sz w:val="20"/>
              </w:rPr>
              <w:t>3.12.2018</w:t>
            </w:r>
          </w:p>
        </w:tc>
      </w:tr>
      <w:tr w:rsidR="00B57C0E" w:rsidRPr="006A085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b/>
                <w:bCs/>
                <w:color w:val="000000"/>
                <w:sz w:val="20"/>
              </w:rPr>
            </w:pPr>
            <w:r w:rsidRPr="006A0855">
              <w:rPr>
                <w:b/>
                <w:bCs/>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B57C0E" w:rsidRPr="006A0855" w:rsidRDefault="00B57C0E">
            <w:pPr>
              <w:autoSpaceDE w:val="0"/>
              <w:autoSpaceDN w:val="0"/>
              <w:adjustRightInd w:val="0"/>
              <w:rPr>
                <w:color w:val="000000"/>
                <w:sz w:val="20"/>
              </w:rPr>
            </w:pPr>
            <w:r w:rsidRPr="006A0855">
              <w:rPr>
                <w:color w:val="000000"/>
                <w:sz w:val="20"/>
              </w:rPr>
              <w:t>24.1.2019</w:t>
            </w:r>
          </w:p>
        </w:tc>
        <w:tc>
          <w:tcPr>
            <w:tcW w:w="1474" w:type="dxa"/>
            <w:tcBorders>
              <w:top w:val="nil"/>
              <w:left w:val="nil"/>
              <w:bottom w:val="single" w:sz="8" w:space="0" w:color="000000"/>
              <w:right w:val="nil"/>
            </w:tcBorders>
            <w:tcMar>
              <w:top w:w="79" w:type="dxa"/>
              <w:left w:w="79" w:type="dxa"/>
              <w:bottom w:w="79" w:type="dxa"/>
              <w:right w:w="79" w:type="dxa"/>
            </w:tcMar>
          </w:tcPr>
          <w:p w:rsidR="00B57C0E" w:rsidRPr="006A0855" w:rsidRDefault="00B57C0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57C0E" w:rsidRPr="006A0855" w:rsidRDefault="00B57C0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rFonts w:ascii="sans-serif" w:hAnsi="sans-serif" w:cs="sans-serif"/>
                <w:color w:val="000000"/>
                <w:szCs w:val="24"/>
              </w:rPr>
            </w:pPr>
          </w:p>
        </w:tc>
      </w:tr>
      <w:tr w:rsidR="00B57C0E" w:rsidRPr="006A085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b/>
                <w:bCs/>
                <w:color w:val="000000"/>
                <w:sz w:val="20"/>
              </w:rPr>
            </w:pPr>
            <w:r w:rsidRPr="006A0855">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57C0E" w:rsidRPr="006A0855" w:rsidRDefault="00B57C0E">
            <w:pPr>
              <w:autoSpaceDE w:val="0"/>
              <w:autoSpaceDN w:val="0"/>
              <w:adjustRightInd w:val="0"/>
              <w:rPr>
                <w:color w:val="000000"/>
                <w:sz w:val="20"/>
              </w:rPr>
            </w:pPr>
            <w:r w:rsidRPr="006A0855">
              <w:rPr>
                <w:color w:val="000000"/>
                <w:sz w:val="20"/>
              </w:rPr>
              <w:t>+:</w:t>
            </w:r>
          </w:p>
          <w:p w:rsidR="00B57C0E" w:rsidRPr="006A0855" w:rsidRDefault="00B57C0E">
            <w:pPr>
              <w:autoSpaceDE w:val="0"/>
              <w:autoSpaceDN w:val="0"/>
              <w:adjustRightInd w:val="0"/>
              <w:rPr>
                <w:color w:val="000000"/>
                <w:sz w:val="20"/>
              </w:rPr>
            </w:pPr>
            <w:r w:rsidRPr="006A0855">
              <w:rPr>
                <w:color w:val="000000"/>
                <w:sz w:val="20"/>
              </w:rPr>
              <w:t>–:</w:t>
            </w:r>
          </w:p>
          <w:p w:rsidR="00B57C0E" w:rsidRPr="006A0855" w:rsidRDefault="00B57C0E">
            <w:pPr>
              <w:autoSpaceDE w:val="0"/>
              <w:autoSpaceDN w:val="0"/>
              <w:adjustRightInd w:val="0"/>
              <w:rPr>
                <w:color w:val="000000"/>
                <w:sz w:val="20"/>
              </w:rPr>
            </w:pPr>
            <w:r w:rsidRPr="006A085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color w:val="000000"/>
                <w:sz w:val="20"/>
              </w:rPr>
            </w:pPr>
            <w:r w:rsidRPr="006A0855">
              <w:rPr>
                <w:color w:val="000000"/>
                <w:sz w:val="20"/>
              </w:rPr>
              <w:t>25</w:t>
            </w:r>
          </w:p>
          <w:p w:rsidR="00B57C0E" w:rsidRPr="006A0855" w:rsidRDefault="00B57C0E">
            <w:pPr>
              <w:autoSpaceDE w:val="0"/>
              <w:autoSpaceDN w:val="0"/>
              <w:adjustRightInd w:val="0"/>
              <w:rPr>
                <w:color w:val="000000"/>
                <w:sz w:val="20"/>
              </w:rPr>
            </w:pPr>
            <w:r w:rsidRPr="006A0855">
              <w:rPr>
                <w:color w:val="000000"/>
                <w:sz w:val="20"/>
              </w:rPr>
              <w:t>11</w:t>
            </w:r>
          </w:p>
          <w:p w:rsidR="00B57C0E" w:rsidRPr="006A0855" w:rsidRDefault="00B57C0E">
            <w:pPr>
              <w:autoSpaceDE w:val="0"/>
              <w:autoSpaceDN w:val="0"/>
              <w:adjustRightInd w:val="0"/>
              <w:rPr>
                <w:color w:val="000000"/>
                <w:sz w:val="20"/>
              </w:rPr>
            </w:pPr>
            <w:r w:rsidRPr="006A0855">
              <w:rPr>
                <w:color w:val="000000"/>
                <w:sz w:val="20"/>
              </w:rPr>
              <w:t>1</w:t>
            </w:r>
          </w:p>
        </w:tc>
      </w:tr>
      <w:tr w:rsidR="00B57C0E" w:rsidRPr="006A085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b/>
                <w:bCs/>
                <w:color w:val="000000"/>
                <w:sz w:val="20"/>
              </w:rPr>
            </w:pPr>
            <w:r w:rsidRPr="006A0855">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color w:val="000000"/>
                <w:sz w:val="20"/>
              </w:rPr>
            </w:pPr>
            <w:r w:rsidRPr="006A0855">
              <w:rPr>
                <w:color w:val="000000"/>
                <w:sz w:val="20"/>
              </w:rPr>
              <w:t>Maria Arena, David Campbell Bannerman, Salvatore Cicu, Santiago Fisas Ayxelà, Eleonora Forenza, Karoline Graswander-Hainz, Christophe Hansen, Heidi Hautala, Yannick Jadot, France Jamet, Bernd Lange, David Martin, Emmanuel Maurel, Anne-Marie Mineur, Sorin Moisă, Godelieve Quisthoudt-Rowohl, Helmut Scholz, Joachim Schuster, Joachim Starbatty, Adam Szejnfeld, William (The Earl of) Dartmouth, Jan Zahradil</w:t>
            </w:r>
          </w:p>
        </w:tc>
      </w:tr>
      <w:tr w:rsidR="00B57C0E" w:rsidRPr="006A085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b/>
                <w:bCs/>
                <w:color w:val="000000"/>
                <w:sz w:val="20"/>
              </w:rPr>
            </w:pPr>
            <w:r w:rsidRPr="006A0855">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color w:val="000000"/>
                <w:sz w:val="20"/>
              </w:rPr>
            </w:pPr>
            <w:r w:rsidRPr="006A0855">
              <w:rPr>
                <w:color w:val="000000"/>
                <w:sz w:val="20"/>
              </w:rPr>
              <w:t>Syed Kamall, Frédérique Ries, Fernando Ruas, Paul Rübig, Pedro Silva Pereira, Ramon Tremosa i Balcells, Jarosław Wałęsa</w:t>
            </w:r>
          </w:p>
        </w:tc>
      </w:tr>
      <w:tr w:rsidR="00B57C0E" w:rsidRPr="006A085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b/>
                <w:bCs/>
                <w:color w:val="000000"/>
                <w:sz w:val="20"/>
              </w:rPr>
            </w:pPr>
            <w:r w:rsidRPr="006A0855">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color w:val="000000"/>
                <w:sz w:val="20"/>
              </w:rPr>
            </w:pPr>
            <w:r w:rsidRPr="006A0855">
              <w:rPr>
                <w:color w:val="000000"/>
                <w:sz w:val="20"/>
              </w:rPr>
              <w:t>José Blanco López, Teresa Jiménez-Becerril Barrio, Jozo Radoš, Kārlis Šadurskis, Jasenko Selimovic, Mihai Ţurcanu, Anna Záborská</w:t>
            </w:r>
          </w:p>
        </w:tc>
      </w:tr>
      <w:tr w:rsidR="00B57C0E" w:rsidRPr="006A085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b/>
                <w:bCs/>
                <w:color w:val="000000"/>
                <w:sz w:val="20"/>
              </w:rPr>
            </w:pPr>
            <w:r w:rsidRPr="006A0855">
              <w:rPr>
                <w:b/>
                <w:bCs/>
                <w:color w:val="000000"/>
                <w:sz w:val="20"/>
              </w:rPr>
              <w:t>Dato for indgivelse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57C0E" w:rsidRPr="006A0855" w:rsidRDefault="00B57C0E">
            <w:pPr>
              <w:autoSpaceDE w:val="0"/>
              <w:autoSpaceDN w:val="0"/>
              <w:adjustRightInd w:val="0"/>
              <w:rPr>
                <w:color w:val="000000"/>
                <w:sz w:val="20"/>
              </w:rPr>
            </w:pPr>
            <w:r w:rsidRPr="006A0855">
              <w:rPr>
                <w:color w:val="000000"/>
                <w:sz w:val="20"/>
              </w:rPr>
              <w:t>30.1.2019</w:t>
            </w:r>
          </w:p>
        </w:tc>
      </w:tr>
    </w:tbl>
    <w:p w:rsidR="00B57C0E" w:rsidRPr="006A0855" w:rsidRDefault="00B57C0E" w:rsidP="0049048F"/>
    <w:bookmarkEnd w:id="3"/>
    <w:p w:rsidR="0049048F" w:rsidRPr="006A0855" w:rsidRDefault="0049048F" w:rsidP="00AD5932">
      <w:pPr>
        <w:pStyle w:val="PageHeading"/>
        <w:rPr>
          <w:szCs w:val="24"/>
        </w:rPr>
      </w:pPr>
      <w:r w:rsidRPr="006A0855">
        <w:br w:type="page"/>
      </w:r>
      <w:bookmarkStart w:id="5" w:name="RollCallPageRR"/>
      <w:bookmarkStart w:id="6" w:name="_Toc519182"/>
      <w:r w:rsidRPr="006A0855">
        <w:lastRenderedPageBreak/>
        <w:t>ENDELIG AFSTEMNING VED NAVNEOPRÅB</w:t>
      </w:r>
      <w:r w:rsidRPr="006A0855">
        <w:br/>
        <w:t>I KORRESPONDERENDE UDVALG</w:t>
      </w:r>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9048F" w:rsidRPr="006A0855" w:rsidTr="00AB64C6">
        <w:trPr>
          <w:cantSplit/>
        </w:trPr>
        <w:tc>
          <w:tcPr>
            <w:tcW w:w="1701" w:type="dxa"/>
            <w:shd w:val="pct10" w:color="000000" w:fill="FFFFFF"/>
            <w:vAlign w:val="center"/>
          </w:tcPr>
          <w:p w:rsidR="0049048F" w:rsidRPr="006A0855" w:rsidRDefault="0049048F" w:rsidP="00AB64C6">
            <w:pPr>
              <w:spacing w:before="120" w:after="120"/>
              <w:jc w:val="center"/>
              <w:rPr>
                <w:b/>
                <w:sz w:val="20"/>
              </w:rPr>
            </w:pPr>
            <w:r w:rsidRPr="006A0855">
              <w:rPr>
                <w:b/>
                <w:sz w:val="20"/>
              </w:rPr>
              <w:t>25</w:t>
            </w:r>
          </w:p>
        </w:tc>
        <w:tc>
          <w:tcPr>
            <w:tcW w:w="7371" w:type="dxa"/>
            <w:shd w:val="pct10" w:color="000000" w:fill="FFFFFF"/>
          </w:tcPr>
          <w:p w:rsidR="0049048F" w:rsidRPr="006A0855" w:rsidRDefault="0049048F" w:rsidP="00AB64C6">
            <w:pPr>
              <w:spacing w:before="120" w:after="120"/>
              <w:jc w:val="center"/>
              <w:rPr>
                <w:rFonts w:ascii="Arial" w:hAnsi="Arial" w:cs="Arial"/>
                <w:b/>
                <w:sz w:val="28"/>
                <w:szCs w:val="28"/>
              </w:rPr>
            </w:pPr>
            <w:r w:rsidRPr="006A0855">
              <w:rPr>
                <w:rFonts w:ascii="Arial" w:hAnsi="Arial"/>
                <w:b/>
                <w:sz w:val="28"/>
                <w:szCs w:val="28"/>
              </w:rPr>
              <w:t>+</w:t>
            </w:r>
          </w:p>
        </w:tc>
      </w:tr>
      <w:tr w:rsidR="0049048F" w:rsidRPr="006A0855" w:rsidTr="00AB64C6">
        <w:trPr>
          <w:cantSplit/>
        </w:trPr>
        <w:tc>
          <w:tcPr>
            <w:tcW w:w="1701" w:type="dxa"/>
            <w:shd w:val="clear" w:color="auto" w:fill="FFFFFF"/>
          </w:tcPr>
          <w:p w:rsidR="0049048F" w:rsidRPr="006A0855" w:rsidRDefault="0049048F" w:rsidP="00AB64C6">
            <w:pPr>
              <w:spacing w:before="120" w:after="120"/>
              <w:rPr>
                <w:sz w:val="20"/>
              </w:rPr>
            </w:pPr>
            <w:r w:rsidRPr="006A0855">
              <w:rPr>
                <w:sz w:val="20"/>
              </w:rPr>
              <w:t>ALDE</w:t>
            </w:r>
          </w:p>
        </w:tc>
        <w:tc>
          <w:tcPr>
            <w:tcW w:w="7371" w:type="dxa"/>
            <w:shd w:val="clear" w:color="auto" w:fill="FFFFFF"/>
          </w:tcPr>
          <w:p w:rsidR="0049048F" w:rsidRPr="006A0855" w:rsidRDefault="0049048F" w:rsidP="00AB64C6">
            <w:pPr>
              <w:spacing w:before="120" w:after="120"/>
              <w:rPr>
                <w:sz w:val="20"/>
              </w:rPr>
            </w:pPr>
            <w:r w:rsidRPr="006A0855">
              <w:rPr>
                <w:sz w:val="20"/>
              </w:rPr>
              <w:t>Jozo Radoš, Frédérique Ries, Jasenko Selimovic, Ramon Tremosa i Balcells</w:t>
            </w:r>
          </w:p>
        </w:tc>
      </w:tr>
      <w:tr w:rsidR="0049048F" w:rsidRPr="006A0855" w:rsidTr="00AB64C6">
        <w:trPr>
          <w:cantSplit/>
        </w:trPr>
        <w:tc>
          <w:tcPr>
            <w:tcW w:w="1701" w:type="dxa"/>
            <w:shd w:val="clear" w:color="auto" w:fill="FFFFFF"/>
          </w:tcPr>
          <w:p w:rsidR="0049048F" w:rsidRPr="006A0855" w:rsidRDefault="0049048F" w:rsidP="00AB64C6">
            <w:pPr>
              <w:spacing w:before="120" w:after="120"/>
              <w:rPr>
                <w:sz w:val="20"/>
              </w:rPr>
            </w:pPr>
            <w:r w:rsidRPr="006A0855">
              <w:rPr>
                <w:sz w:val="20"/>
              </w:rPr>
              <w:t>ECR</w:t>
            </w:r>
          </w:p>
        </w:tc>
        <w:tc>
          <w:tcPr>
            <w:tcW w:w="7371" w:type="dxa"/>
            <w:shd w:val="clear" w:color="auto" w:fill="FFFFFF"/>
          </w:tcPr>
          <w:p w:rsidR="0049048F" w:rsidRPr="006A0855" w:rsidRDefault="0049048F" w:rsidP="00AB64C6">
            <w:pPr>
              <w:spacing w:before="120" w:after="120"/>
              <w:rPr>
                <w:sz w:val="20"/>
              </w:rPr>
            </w:pPr>
            <w:r w:rsidRPr="006A0855">
              <w:rPr>
                <w:sz w:val="20"/>
              </w:rPr>
              <w:t>David Campbell Bannerman, Syed Kamall, Joachim Starbatty, Jan Zahradil</w:t>
            </w:r>
          </w:p>
        </w:tc>
      </w:tr>
      <w:tr w:rsidR="0049048F" w:rsidRPr="006A0855" w:rsidTr="00AB64C6">
        <w:trPr>
          <w:cantSplit/>
        </w:trPr>
        <w:tc>
          <w:tcPr>
            <w:tcW w:w="1701" w:type="dxa"/>
            <w:shd w:val="clear" w:color="auto" w:fill="FFFFFF"/>
          </w:tcPr>
          <w:p w:rsidR="0049048F" w:rsidRPr="006A0855" w:rsidRDefault="0049048F" w:rsidP="00AB64C6">
            <w:pPr>
              <w:spacing w:before="120" w:after="120"/>
              <w:rPr>
                <w:sz w:val="20"/>
              </w:rPr>
            </w:pPr>
            <w:r w:rsidRPr="006A0855">
              <w:rPr>
                <w:sz w:val="20"/>
              </w:rPr>
              <w:t>EFDD</w:t>
            </w:r>
          </w:p>
        </w:tc>
        <w:tc>
          <w:tcPr>
            <w:tcW w:w="7371" w:type="dxa"/>
            <w:shd w:val="clear" w:color="auto" w:fill="FFFFFF"/>
          </w:tcPr>
          <w:p w:rsidR="0049048F" w:rsidRPr="006A0855" w:rsidRDefault="0049048F" w:rsidP="00AB64C6">
            <w:pPr>
              <w:spacing w:before="120" w:after="120"/>
              <w:rPr>
                <w:sz w:val="20"/>
              </w:rPr>
            </w:pPr>
            <w:r w:rsidRPr="006A0855">
              <w:rPr>
                <w:sz w:val="20"/>
              </w:rPr>
              <w:t>William (The Earl of) Dartmouth</w:t>
            </w:r>
          </w:p>
        </w:tc>
      </w:tr>
      <w:tr w:rsidR="0049048F" w:rsidRPr="006A0855" w:rsidTr="00AB64C6">
        <w:trPr>
          <w:cantSplit/>
        </w:trPr>
        <w:tc>
          <w:tcPr>
            <w:tcW w:w="1701" w:type="dxa"/>
            <w:shd w:val="clear" w:color="auto" w:fill="FFFFFF"/>
          </w:tcPr>
          <w:p w:rsidR="0049048F" w:rsidRPr="006A0855" w:rsidRDefault="0049048F" w:rsidP="00AB64C6">
            <w:pPr>
              <w:spacing w:before="120" w:after="120"/>
              <w:rPr>
                <w:sz w:val="20"/>
              </w:rPr>
            </w:pPr>
            <w:r w:rsidRPr="006A0855">
              <w:rPr>
                <w:sz w:val="20"/>
              </w:rPr>
              <w:t>PPE</w:t>
            </w:r>
          </w:p>
        </w:tc>
        <w:tc>
          <w:tcPr>
            <w:tcW w:w="7371" w:type="dxa"/>
            <w:shd w:val="clear" w:color="auto" w:fill="FFFFFF"/>
          </w:tcPr>
          <w:p w:rsidR="0049048F" w:rsidRPr="006A0855" w:rsidRDefault="0049048F" w:rsidP="00AB64C6">
            <w:pPr>
              <w:spacing w:before="120" w:after="120"/>
              <w:rPr>
                <w:sz w:val="20"/>
              </w:rPr>
            </w:pPr>
            <w:r w:rsidRPr="006A0855">
              <w:rPr>
                <w:sz w:val="20"/>
              </w:rPr>
              <w:t>Salvatore Cicu, Santiago Fisas Ayxelà, Christophe Hansen, Teresa Jiménez-Becerril Barrio, Sorin Moisă, Godelieve Quisthoudt-Rowohl, Fernando Ruas, Paul Rübig, Kārlis Šadurskis, Adam Szejnfeld, Mihai Ţurcanu, Jarosław Wałęsa, Anna Záborská</w:t>
            </w:r>
          </w:p>
        </w:tc>
      </w:tr>
      <w:tr w:rsidR="0049048F" w:rsidRPr="006A0855" w:rsidTr="00AB64C6">
        <w:trPr>
          <w:cantSplit/>
        </w:trPr>
        <w:tc>
          <w:tcPr>
            <w:tcW w:w="1701" w:type="dxa"/>
            <w:shd w:val="clear" w:color="auto" w:fill="FFFFFF"/>
          </w:tcPr>
          <w:p w:rsidR="0049048F" w:rsidRPr="006A0855" w:rsidRDefault="0049048F" w:rsidP="00AB64C6">
            <w:pPr>
              <w:spacing w:before="120" w:after="120"/>
              <w:rPr>
                <w:sz w:val="20"/>
              </w:rPr>
            </w:pPr>
            <w:r w:rsidRPr="006A0855">
              <w:rPr>
                <w:sz w:val="20"/>
              </w:rPr>
              <w:t>S&amp;D</w:t>
            </w:r>
          </w:p>
        </w:tc>
        <w:tc>
          <w:tcPr>
            <w:tcW w:w="7371" w:type="dxa"/>
            <w:shd w:val="clear" w:color="auto" w:fill="FFFFFF"/>
          </w:tcPr>
          <w:p w:rsidR="0049048F" w:rsidRPr="006A0855" w:rsidRDefault="0049048F" w:rsidP="00AB64C6">
            <w:pPr>
              <w:spacing w:before="120" w:after="120"/>
              <w:rPr>
                <w:sz w:val="20"/>
              </w:rPr>
            </w:pPr>
            <w:r w:rsidRPr="006A0855">
              <w:rPr>
                <w:sz w:val="20"/>
              </w:rPr>
              <w:t>Bernd Lange, David Martin, Pedro Silva Pereira</w:t>
            </w:r>
          </w:p>
        </w:tc>
      </w:tr>
    </w:tbl>
    <w:p w:rsidR="0049048F" w:rsidRPr="006A0855" w:rsidRDefault="0049048F" w:rsidP="0049048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9048F" w:rsidRPr="006A0855" w:rsidTr="00AB64C6">
        <w:trPr>
          <w:cantSplit/>
        </w:trPr>
        <w:tc>
          <w:tcPr>
            <w:tcW w:w="1701" w:type="dxa"/>
            <w:shd w:val="pct10" w:color="000000" w:fill="FFFFFF"/>
            <w:vAlign w:val="center"/>
          </w:tcPr>
          <w:p w:rsidR="0049048F" w:rsidRPr="006A0855" w:rsidRDefault="0049048F" w:rsidP="00AB64C6">
            <w:pPr>
              <w:spacing w:before="120" w:after="120"/>
              <w:jc w:val="center"/>
              <w:rPr>
                <w:b/>
                <w:sz w:val="20"/>
              </w:rPr>
            </w:pPr>
            <w:r w:rsidRPr="006A0855">
              <w:rPr>
                <w:b/>
                <w:sz w:val="20"/>
              </w:rPr>
              <w:t>11</w:t>
            </w:r>
          </w:p>
        </w:tc>
        <w:tc>
          <w:tcPr>
            <w:tcW w:w="7371" w:type="dxa"/>
            <w:shd w:val="pct10" w:color="000000" w:fill="FFFFFF"/>
          </w:tcPr>
          <w:p w:rsidR="0049048F" w:rsidRPr="006A0855" w:rsidRDefault="0049048F" w:rsidP="00AB64C6">
            <w:pPr>
              <w:spacing w:before="120" w:after="120"/>
              <w:jc w:val="center"/>
              <w:rPr>
                <w:sz w:val="28"/>
                <w:szCs w:val="28"/>
              </w:rPr>
            </w:pPr>
            <w:r w:rsidRPr="006A0855">
              <w:rPr>
                <w:rFonts w:ascii="Arial" w:hAnsi="Arial"/>
                <w:b/>
                <w:sz w:val="28"/>
                <w:szCs w:val="28"/>
              </w:rPr>
              <w:t>-</w:t>
            </w:r>
          </w:p>
        </w:tc>
      </w:tr>
      <w:tr w:rsidR="0049048F" w:rsidRPr="006A0855" w:rsidTr="00AB64C6">
        <w:trPr>
          <w:cantSplit/>
        </w:trPr>
        <w:tc>
          <w:tcPr>
            <w:tcW w:w="1701" w:type="dxa"/>
            <w:shd w:val="clear" w:color="auto" w:fill="FFFFFF"/>
          </w:tcPr>
          <w:p w:rsidR="0049048F" w:rsidRPr="006A0855" w:rsidRDefault="0049048F" w:rsidP="00AB64C6">
            <w:pPr>
              <w:spacing w:before="120" w:after="120"/>
              <w:rPr>
                <w:sz w:val="20"/>
              </w:rPr>
            </w:pPr>
            <w:r w:rsidRPr="006A0855">
              <w:rPr>
                <w:sz w:val="20"/>
              </w:rPr>
              <w:t>ENF</w:t>
            </w:r>
          </w:p>
        </w:tc>
        <w:tc>
          <w:tcPr>
            <w:tcW w:w="7371" w:type="dxa"/>
            <w:shd w:val="clear" w:color="auto" w:fill="FFFFFF"/>
          </w:tcPr>
          <w:p w:rsidR="0049048F" w:rsidRPr="006A0855" w:rsidRDefault="0049048F" w:rsidP="00AB64C6">
            <w:pPr>
              <w:spacing w:before="120" w:after="120"/>
              <w:rPr>
                <w:sz w:val="20"/>
              </w:rPr>
            </w:pPr>
            <w:r w:rsidRPr="006A0855">
              <w:rPr>
                <w:sz w:val="20"/>
              </w:rPr>
              <w:t>France Jamet</w:t>
            </w:r>
          </w:p>
        </w:tc>
      </w:tr>
      <w:tr w:rsidR="0049048F" w:rsidRPr="006A0855" w:rsidTr="00AB64C6">
        <w:trPr>
          <w:cantSplit/>
        </w:trPr>
        <w:tc>
          <w:tcPr>
            <w:tcW w:w="1701" w:type="dxa"/>
            <w:shd w:val="clear" w:color="auto" w:fill="FFFFFF"/>
          </w:tcPr>
          <w:p w:rsidR="0049048F" w:rsidRPr="006A0855" w:rsidRDefault="0049048F" w:rsidP="00AB64C6">
            <w:pPr>
              <w:spacing w:before="120" w:after="120"/>
              <w:rPr>
                <w:sz w:val="20"/>
              </w:rPr>
            </w:pPr>
            <w:r w:rsidRPr="006A0855">
              <w:rPr>
                <w:sz w:val="20"/>
              </w:rPr>
              <w:t>GUE/NGL</w:t>
            </w:r>
          </w:p>
        </w:tc>
        <w:tc>
          <w:tcPr>
            <w:tcW w:w="7371" w:type="dxa"/>
            <w:shd w:val="clear" w:color="auto" w:fill="FFFFFF"/>
          </w:tcPr>
          <w:p w:rsidR="0049048F" w:rsidRPr="006A0855" w:rsidRDefault="0049048F" w:rsidP="00AB64C6">
            <w:pPr>
              <w:spacing w:before="120" w:after="120"/>
              <w:rPr>
                <w:sz w:val="20"/>
              </w:rPr>
            </w:pPr>
            <w:r w:rsidRPr="006A0855">
              <w:rPr>
                <w:sz w:val="20"/>
              </w:rPr>
              <w:t>Eleonora Forenza, Emmanuel Maurel, Anne-Marie Mineur, Helmut Scholz</w:t>
            </w:r>
          </w:p>
        </w:tc>
      </w:tr>
      <w:tr w:rsidR="0049048F" w:rsidRPr="006A0855" w:rsidTr="00AB64C6">
        <w:trPr>
          <w:cantSplit/>
        </w:trPr>
        <w:tc>
          <w:tcPr>
            <w:tcW w:w="1701" w:type="dxa"/>
            <w:shd w:val="clear" w:color="auto" w:fill="FFFFFF"/>
          </w:tcPr>
          <w:p w:rsidR="0049048F" w:rsidRPr="006A0855" w:rsidRDefault="0049048F" w:rsidP="00AB64C6">
            <w:pPr>
              <w:spacing w:before="120" w:after="120"/>
              <w:rPr>
                <w:sz w:val="20"/>
              </w:rPr>
            </w:pPr>
            <w:r w:rsidRPr="006A0855">
              <w:rPr>
                <w:sz w:val="20"/>
              </w:rPr>
              <w:t>S&amp;D</w:t>
            </w:r>
          </w:p>
        </w:tc>
        <w:tc>
          <w:tcPr>
            <w:tcW w:w="7371" w:type="dxa"/>
            <w:shd w:val="clear" w:color="auto" w:fill="FFFFFF"/>
          </w:tcPr>
          <w:p w:rsidR="0049048F" w:rsidRPr="006A0855" w:rsidRDefault="0049048F" w:rsidP="00AB64C6">
            <w:pPr>
              <w:spacing w:before="120" w:after="120"/>
              <w:rPr>
                <w:sz w:val="20"/>
              </w:rPr>
            </w:pPr>
            <w:r w:rsidRPr="006A0855">
              <w:rPr>
                <w:sz w:val="20"/>
              </w:rPr>
              <w:t>Maria Arena, José Blanco López, Karoline Graswander-Hainz, Joachim Schuster</w:t>
            </w:r>
          </w:p>
        </w:tc>
      </w:tr>
      <w:tr w:rsidR="0049048F" w:rsidRPr="006A0855" w:rsidTr="00AB64C6">
        <w:trPr>
          <w:cantSplit/>
        </w:trPr>
        <w:tc>
          <w:tcPr>
            <w:tcW w:w="1701" w:type="dxa"/>
            <w:shd w:val="clear" w:color="auto" w:fill="FFFFFF"/>
          </w:tcPr>
          <w:p w:rsidR="0049048F" w:rsidRPr="006A0855" w:rsidRDefault="0049048F" w:rsidP="00AB64C6">
            <w:pPr>
              <w:spacing w:before="120" w:after="120"/>
              <w:rPr>
                <w:sz w:val="20"/>
              </w:rPr>
            </w:pPr>
            <w:r w:rsidRPr="006A0855">
              <w:rPr>
                <w:sz w:val="20"/>
              </w:rPr>
              <w:t>VERTS/ALE</w:t>
            </w:r>
          </w:p>
        </w:tc>
        <w:tc>
          <w:tcPr>
            <w:tcW w:w="7371" w:type="dxa"/>
            <w:shd w:val="clear" w:color="auto" w:fill="FFFFFF"/>
          </w:tcPr>
          <w:p w:rsidR="0049048F" w:rsidRPr="006A0855" w:rsidRDefault="0049048F" w:rsidP="00AB64C6">
            <w:pPr>
              <w:spacing w:before="120" w:after="120"/>
              <w:rPr>
                <w:sz w:val="20"/>
              </w:rPr>
            </w:pPr>
            <w:r w:rsidRPr="006A0855">
              <w:rPr>
                <w:sz w:val="20"/>
              </w:rPr>
              <w:t>Heidi Hautala, Yannick Jadot</w:t>
            </w:r>
          </w:p>
        </w:tc>
      </w:tr>
    </w:tbl>
    <w:p w:rsidR="0049048F" w:rsidRPr="006A0855" w:rsidRDefault="0049048F" w:rsidP="0049048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9048F" w:rsidRPr="006A0855" w:rsidTr="00AB64C6">
        <w:trPr>
          <w:cantSplit/>
        </w:trPr>
        <w:tc>
          <w:tcPr>
            <w:tcW w:w="1701" w:type="dxa"/>
            <w:shd w:val="pct10" w:color="000000" w:fill="FFFFFF"/>
            <w:vAlign w:val="center"/>
          </w:tcPr>
          <w:p w:rsidR="0049048F" w:rsidRPr="006A0855" w:rsidRDefault="0049048F" w:rsidP="00AB64C6">
            <w:pPr>
              <w:spacing w:before="120" w:after="120"/>
              <w:jc w:val="center"/>
              <w:rPr>
                <w:b/>
                <w:sz w:val="20"/>
              </w:rPr>
            </w:pPr>
            <w:r w:rsidRPr="006A0855">
              <w:rPr>
                <w:b/>
                <w:sz w:val="20"/>
              </w:rPr>
              <w:t>1</w:t>
            </w:r>
          </w:p>
        </w:tc>
        <w:tc>
          <w:tcPr>
            <w:tcW w:w="7371" w:type="dxa"/>
            <w:shd w:val="pct10" w:color="000000" w:fill="FFFFFF"/>
          </w:tcPr>
          <w:p w:rsidR="0049048F" w:rsidRPr="006A0855" w:rsidRDefault="0049048F" w:rsidP="00AB64C6">
            <w:pPr>
              <w:spacing w:before="120" w:after="120"/>
              <w:jc w:val="center"/>
              <w:rPr>
                <w:sz w:val="28"/>
                <w:szCs w:val="28"/>
              </w:rPr>
            </w:pPr>
            <w:r w:rsidRPr="006A0855">
              <w:rPr>
                <w:rFonts w:ascii="Arial" w:hAnsi="Arial"/>
                <w:b/>
                <w:sz w:val="28"/>
                <w:szCs w:val="28"/>
              </w:rPr>
              <w:t>0</w:t>
            </w:r>
          </w:p>
        </w:tc>
      </w:tr>
      <w:tr w:rsidR="0049048F" w:rsidRPr="006A0855" w:rsidTr="00AB64C6">
        <w:trPr>
          <w:cantSplit/>
        </w:trPr>
        <w:tc>
          <w:tcPr>
            <w:tcW w:w="1701" w:type="dxa"/>
            <w:shd w:val="clear" w:color="auto" w:fill="FFFFFF"/>
          </w:tcPr>
          <w:p w:rsidR="0049048F" w:rsidRPr="006A0855" w:rsidRDefault="0049048F" w:rsidP="00AB64C6">
            <w:pPr>
              <w:spacing w:before="120" w:after="120"/>
              <w:rPr>
                <w:sz w:val="20"/>
              </w:rPr>
            </w:pPr>
            <w:r w:rsidRPr="006A0855">
              <w:rPr>
                <w:sz w:val="20"/>
              </w:rPr>
              <w:t>S&amp;D</w:t>
            </w:r>
          </w:p>
        </w:tc>
        <w:tc>
          <w:tcPr>
            <w:tcW w:w="7371" w:type="dxa"/>
            <w:shd w:val="clear" w:color="auto" w:fill="FFFFFF"/>
          </w:tcPr>
          <w:p w:rsidR="0049048F" w:rsidRPr="006A0855" w:rsidRDefault="0049048F" w:rsidP="00AB64C6">
            <w:pPr>
              <w:spacing w:before="120" w:after="120"/>
              <w:rPr>
                <w:sz w:val="20"/>
              </w:rPr>
            </w:pPr>
            <w:r w:rsidRPr="006A0855">
              <w:rPr>
                <w:sz w:val="20"/>
              </w:rPr>
              <w:t>Jude Kirton-Darling</w:t>
            </w:r>
          </w:p>
        </w:tc>
      </w:tr>
    </w:tbl>
    <w:p w:rsidR="0049048F" w:rsidRPr="006A0855" w:rsidRDefault="0049048F" w:rsidP="00147FBF">
      <w:pPr>
        <w:pStyle w:val="Normal12"/>
      </w:pPr>
    </w:p>
    <w:p w:rsidR="0049048F" w:rsidRPr="006A0855" w:rsidRDefault="0049048F" w:rsidP="00B735E3">
      <w:r w:rsidRPr="006A0855">
        <w:t>Tegnforklaring:</w:t>
      </w:r>
    </w:p>
    <w:p w:rsidR="0049048F" w:rsidRPr="006A0855" w:rsidRDefault="0049048F" w:rsidP="00B735E3">
      <w:pPr>
        <w:pStyle w:val="NormalTabs"/>
      </w:pPr>
      <w:r w:rsidRPr="006A0855">
        <w:t>+</w:t>
      </w:r>
      <w:r w:rsidRPr="006A0855">
        <w:tab/>
        <w:t>:</w:t>
      </w:r>
      <w:r w:rsidRPr="006A0855">
        <w:tab/>
        <w:t>for</w:t>
      </w:r>
    </w:p>
    <w:p w:rsidR="0049048F" w:rsidRPr="006A0855" w:rsidRDefault="0049048F" w:rsidP="00B735E3">
      <w:pPr>
        <w:pStyle w:val="NormalTabs"/>
      </w:pPr>
      <w:r w:rsidRPr="006A0855">
        <w:t>-</w:t>
      </w:r>
      <w:r w:rsidRPr="006A0855">
        <w:tab/>
        <w:t>:</w:t>
      </w:r>
      <w:r w:rsidRPr="006A0855">
        <w:tab/>
        <w:t>imod</w:t>
      </w:r>
    </w:p>
    <w:p w:rsidR="0049048F" w:rsidRPr="006A0855" w:rsidRDefault="0049048F" w:rsidP="00B735E3">
      <w:pPr>
        <w:pStyle w:val="NormalTabs"/>
      </w:pPr>
      <w:r w:rsidRPr="006A0855">
        <w:t>0</w:t>
      </w:r>
      <w:r w:rsidRPr="006A0855">
        <w:tab/>
        <w:t>:</w:t>
      </w:r>
      <w:r w:rsidRPr="006A0855">
        <w:tab/>
        <w:t>hverken/eller</w:t>
      </w:r>
    </w:p>
    <w:p w:rsidR="0049048F" w:rsidRPr="006A0855" w:rsidRDefault="0049048F" w:rsidP="00AD5932"/>
    <w:p w:rsidR="00363B94" w:rsidRPr="006A0855" w:rsidRDefault="00363B94" w:rsidP="0049048F">
      <w:bookmarkStart w:id="7" w:name="_GoBack"/>
      <w:bookmarkEnd w:id="5"/>
      <w:bookmarkEnd w:id="7"/>
    </w:p>
    <w:sectPr w:rsidR="00363B94" w:rsidRPr="006A0855" w:rsidSect="00416E8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762" w:rsidRPr="00A517C1" w:rsidRDefault="009C5762">
      <w:r w:rsidRPr="00A517C1">
        <w:separator/>
      </w:r>
    </w:p>
  </w:endnote>
  <w:endnote w:type="continuationSeparator" w:id="0">
    <w:p w:rsidR="009C5762" w:rsidRPr="00A517C1" w:rsidRDefault="009C5762">
      <w:r w:rsidRPr="00A517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C0E" w:rsidRDefault="00B57C0E" w:rsidP="00B57C0E">
    <w:pPr>
      <w:pStyle w:val="Footer"/>
    </w:pPr>
    <w:r>
      <w:t>PE</w:t>
    </w:r>
    <w:r w:rsidRPr="00B57C0E">
      <w:rPr>
        <w:rStyle w:val="HideTWBExt"/>
      </w:rPr>
      <w:t>&lt;NoPE&gt;</w:t>
    </w:r>
    <w:r>
      <w:t>627.711</w:t>
    </w:r>
    <w:r w:rsidRPr="00B57C0E">
      <w:rPr>
        <w:rStyle w:val="HideTWBExt"/>
      </w:rPr>
      <w:t>&lt;/NoPE&gt;&lt;Version&gt;</w:t>
    </w:r>
    <w:r>
      <w:t>v03-00</w:t>
    </w:r>
    <w:r w:rsidRPr="00B57C0E">
      <w:rPr>
        <w:rStyle w:val="HideTWBExt"/>
      </w:rPr>
      <w:t>&lt;/Version&gt;</w:t>
    </w:r>
    <w:r>
      <w:tab/>
    </w:r>
    <w:r>
      <w:fldChar w:fldCharType="begin"/>
    </w:r>
    <w:r>
      <w:instrText xml:space="preserve"> PAGE  \* MERGEFORMAT </w:instrText>
    </w:r>
    <w:r>
      <w:fldChar w:fldCharType="separate"/>
    </w:r>
    <w:r w:rsidR="006A0855">
      <w:rPr>
        <w:noProof/>
      </w:rPr>
      <w:t>10</w:t>
    </w:r>
    <w:r>
      <w:fldChar w:fldCharType="end"/>
    </w:r>
    <w:r>
      <w:t>/</w:t>
    </w:r>
    <w:r w:rsidR="00D97426">
      <w:rPr>
        <w:noProof/>
      </w:rPr>
      <w:fldChar w:fldCharType="begin"/>
    </w:r>
    <w:r w:rsidR="00D97426">
      <w:rPr>
        <w:noProof/>
      </w:rPr>
      <w:instrText xml:space="preserve"> NUMPAGES  \* MERGEFORMAT </w:instrText>
    </w:r>
    <w:r w:rsidR="00D97426">
      <w:rPr>
        <w:noProof/>
      </w:rPr>
      <w:fldChar w:fldCharType="separate"/>
    </w:r>
    <w:r w:rsidR="006A0855">
      <w:rPr>
        <w:noProof/>
      </w:rPr>
      <w:t>10</w:t>
    </w:r>
    <w:r w:rsidR="00D97426">
      <w:rPr>
        <w:noProof/>
      </w:rPr>
      <w:fldChar w:fldCharType="end"/>
    </w:r>
    <w:r>
      <w:tab/>
    </w:r>
    <w:r w:rsidRPr="00B57C0E">
      <w:rPr>
        <w:rStyle w:val="HideTWBExt"/>
      </w:rPr>
      <w:t>&lt;PathFdR&gt;</w:t>
    </w:r>
    <w:r>
      <w:t>RR\1175575DA.docx</w:t>
    </w:r>
    <w:r w:rsidRPr="00B57C0E">
      <w:rPr>
        <w:rStyle w:val="HideTWBExt"/>
      </w:rPr>
      <w:t>&lt;/PathFdR&gt;</w:t>
    </w:r>
  </w:p>
  <w:p w:rsidR="0085501C" w:rsidRPr="00A517C1" w:rsidRDefault="00B57C0E" w:rsidP="00B57C0E">
    <w:pPr>
      <w:pStyle w:val="Footer2"/>
    </w:pPr>
    <w:r>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C0E" w:rsidRDefault="00B57C0E" w:rsidP="00B57C0E">
    <w:pPr>
      <w:pStyle w:val="Footer"/>
    </w:pPr>
    <w:r w:rsidRPr="00B57C0E">
      <w:rPr>
        <w:rStyle w:val="HideTWBExt"/>
      </w:rPr>
      <w:t>&lt;PathFdR&gt;</w:t>
    </w:r>
    <w:r>
      <w:t>RR\1175575DA.docx</w:t>
    </w:r>
    <w:r w:rsidRPr="00B57C0E">
      <w:rPr>
        <w:rStyle w:val="HideTWBExt"/>
      </w:rPr>
      <w:t>&lt;/PathFdR&gt;</w:t>
    </w:r>
    <w:r>
      <w:tab/>
    </w:r>
    <w:r>
      <w:fldChar w:fldCharType="begin"/>
    </w:r>
    <w:r>
      <w:instrText xml:space="preserve"> PAGE  \* MERGEFORMAT </w:instrText>
    </w:r>
    <w:r>
      <w:fldChar w:fldCharType="separate"/>
    </w:r>
    <w:r w:rsidR="006A0855">
      <w:rPr>
        <w:noProof/>
      </w:rPr>
      <w:t>9</w:t>
    </w:r>
    <w:r>
      <w:fldChar w:fldCharType="end"/>
    </w:r>
    <w:r>
      <w:t>/</w:t>
    </w:r>
    <w:r w:rsidR="00D97426">
      <w:rPr>
        <w:noProof/>
      </w:rPr>
      <w:fldChar w:fldCharType="begin"/>
    </w:r>
    <w:r w:rsidR="00D97426">
      <w:rPr>
        <w:noProof/>
      </w:rPr>
      <w:instrText xml:space="preserve"> NUMPAGES  \* MERGEFORMAT </w:instrText>
    </w:r>
    <w:r w:rsidR="00D97426">
      <w:rPr>
        <w:noProof/>
      </w:rPr>
      <w:fldChar w:fldCharType="separate"/>
    </w:r>
    <w:r w:rsidR="006A0855">
      <w:rPr>
        <w:noProof/>
      </w:rPr>
      <w:t>10</w:t>
    </w:r>
    <w:r w:rsidR="00D97426">
      <w:rPr>
        <w:noProof/>
      </w:rPr>
      <w:fldChar w:fldCharType="end"/>
    </w:r>
    <w:r>
      <w:tab/>
      <w:t>PE</w:t>
    </w:r>
    <w:r w:rsidRPr="00B57C0E">
      <w:rPr>
        <w:rStyle w:val="HideTWBExt"/>
      </w:rPr>
      <w:t>&lt;NoPE&gt;</w:t>
    </w:r>
    <w:r>
      <w:t>627.711</w:t>
    </w:r>
    <w:r w:rsidRPr="00B57C0E">
      <w:rPr>
        <w:rStyle w:val="HideTWBExt"/>
      </w:rPr>
      <w:t>&lt;/NoPE&gt;&lt;Version&gt;</w:t>
    </w:r>
    <w:r>
      <w:t>v03-00</w:t>
    </w:r>
    <w:r w:rsidRPr="00B57C0E">
      <w:rPr>
        <w:rStyle w:val="HideTWBExt"/>
      </w:rPr>
      <w:t>&lt;/Version&gt;</w:t>
    </w:r>
  </w:p>
  <w:p w:rsidR="0085501C" w:rsidRPr="00A517C1" w:rsidRDefault="00B57C0E" w:rsidP="00B57C0E">
    <w:pPr>
      <w:pStyle w:val="Footer2"/>
    </w:pPr>
    <w:r>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C0E" w:rsidRDefault="00B57C0E" w:rsidP="00B57C0E">
    <w:pPr>
      <w:pStyle w:val="Footer"/>
    </w:pPr>
    <w:r w:rsidRPr="00B57C0E">
      <w:rPr>
        <w:rStyle w:val="HideTWBExt"/>
      </w:rPr>
      <w:t>&lt;PathFdR&gt;</w:t>
    </w:r>
    <w:r>
      <w:t>RR\1175575DA.docx</w:t>
    </w:r>
    <w:r w:rsidRPr="00B57C0E">
      <w:rPr>
        <w:rStyle w:val="HideTWBExt"/>
      </w:rPr>
      <w:t>&lt;/PathFdR&gt;</w:t>
    </w:r>
    <w:r>
      <w:tab/>
    </w:r>
    <w:r>
      <w:tab/>
      <w:t>PE</w:t>
    </w:r>
    <w:r w:rsidRPr="00B57C0E">
      <w:rPr>
        <w:rStyle w:val="HideTWBExt"/>
      </w:rPr>
      <w:t>&lt;NoPE&gt;</w:t>
    </w:r>
    <w:r>
      <w:t>627.711</w:t>
    </w:r>
    <w:r w:rsidRPr="00B57C0E">
      <w:rPr>
        <w:rStyle w:val="HideTWBExt"/>
      </w:rPr>
      <w:t>&lt;/NoPE&gt;&lt;Version&gt;</w:t>
    </w:r>
    <w:r>
      <w:t>v03-00</w:t>
    </w:r>
    <w:r w:rsidRPr="00B57C0E">
      <w:rPr>
        <w:rStyle w:val="HideTWBExt"/>
      </w:rPr>
      <w:t>&lt;/Version&gt;</w:t>
    </w:r>
  </w:p>
  <w:p w:rsidR="0085501C" w:rsidRPr="00A517C1" w:rsidRDefault="00B57C0E" w:rsidP="00B57C0E">
    <w:pPr>
      <w:pStyle w:val="Footer2"/>
      <w:tabs>
        <w:tab w:val="center" w:pos="4535"/>
      </w:tabs>
    </w:pPr>
    <w:r>
      <w:t>DA</w:t>
    </w:r>
    <w:r>
      <w:tab/>
    </w:r>
    <w:r w:rsidRPr="00B57C0E">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762" w:rsidRPr="00A517C1" w:rsidRDefault="009C5762">
      <w:r w:rsidRPr="00A517C1">
        <w:separator/>
      </w:r>
    </w:p>
  </w:footnote>
  <w:footnote w:type="continuationSeparator" w:id="0">
    <w:p w:rsidR="009C5762" w:rsidRPr="00A517C1" w:rsidRDefault="009C5762">
      <w:r w:rsidRPr="00A517C1">
        <w:continuationSeparator/>
      </w:r>
    </w:p>
  </w:footnote>
  <w:footnote w:id="1">
    <w:p w:rsidR="0049048F" w:rsidRPr="0049048F" w:rsidRDefault="0049048F" w:rsidP="0049048F">
      <w:pPr>
        <w:pStyle w:val="FootnoteText"/>
      </w:pPr>
      <w:r>
        <w:rPr>
          <w:rStyle w:val="FootnoteReference"/>
        </w:rPr>
        <w:footnoteRef/>
      </w:r>
      <w:r>
        <w:t xml:space="preserve"> Domstolens udtalelse af 16. maj 2017, 2/15, ECLI:EU:C:2017:376.</w:t>
      </w:r>
    </w:p>
  </w:footnote>
  <w:footnote w:id="2">
    <w:p w:rsidR="0049048F" w:rsidRPr="00357E89" w:rsidRDefault="0049048F" w:rsidP="0049048F">
      <w:pPr>
        <w:pStyle w:val="FootnoteText"/>
      </w:pPr>
      <w:r>
        <w:rPr>
          <w:rStyle w:val="FootnoteReference"/>
        </w:rPr>
        <w:footnoteRef/>
      </w:r>
      <w:r>
        <w:t xml:space="preserve"> Vedtagne tekster, P8_TA(0000)0000.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8F" w:rsidRDefault="00210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8F" w:rsidRDefault="00210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8F" w:rsidRDefault="00210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a-DK"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GREEMENTMNU" w:val=" 1"/>
    <w:docVar w:name="CIT1MNU" w:val=" 4"/>
    <w:docVar w:name="CIT2MNU" w:val=" 4"/>
    <w:docVar w:name="CIT3MNU" w:val=" 4"/>
    <w:docVar w:name="COMKEY" w:val="INTA"/>
    <w:docVar w:name="CONSENTMNU" w:val=" 1"/>
    <w:docVar w:name="LastEditedSection" w:val=" 1"/>
    <w:docVar w:name="strDocTypeID" w:val="PR_NLE-AP_Agreement"/>
    <w:docVar w:name="strSubDir" w:val="1175"/>
    <w:docVar w:name="TITLEMNU" w:val=" 1"/>
    <w:docVar w:name="TXTAUTHOR" w:val="David Martin"/>
    <w:docVar w:name="TXTLANGUE" w:val="DA"/>
    <w:docVar w:name="TXTLANGUEMIN" w:val="da"/>
    <w:docVar w:name="TXTNRC" w:val="0000/2018"/>
    <w:docVar w:name="TXTNRCOM" w:val="(2018)0196"/>
    <w:docVar w:name="TXTNRNLE" w:val="2018/0093"/>
    <w:docVar w:name="TXTNRPE" w:val="627.711"/>
    <w:docVar w:name="TXTPEorAP" w:val="PE"/>
    <w:docVar w:name="TXTROUTE" w:val="RR\1175575DA.docx"/>
    <w:docVar w:name="TXTTITLE" w:val=" indgåelse af frihandelsaftalen mellem Den Europæiske Union og Republikken _x000d_Singapore"/>
    <w:docVar w:name="TXTVERSION" w:val="03-00"/>
  </w:docVars>
  <w:rsids>
    <w:rsidRoot w:val="009C5762"/>
    <w:rsid w:val="00001D52"/>
    <w:rsid w:val="0000443F"/>
    <w:rsid w:val="000C123D"/>
    <w:rsid w:val="000D78AF"/>
    <w:rsid w:val="000F2E43"/>
    <w:rsid w:val="000F46E0"/>
    <w:rsid w:val="00180664"/>
    <w:rsid w:val="001D02E3"/>
    <w:rsid w:val="001E7A75"/>
    <w:rsid w:val="00210D8F"/>
    <w:rsid w:val="002E2E20"/>
    <w:rsid w:val="003072BE"/>
    <w:rsid w:val="00363B94"/>
    <w:rsid w:val="00416E8F"/>
    <w:rsid w:val="004174FC"/>
    <w:rsid w:val="00460BD6"/>
    <w:rsid w:val="004859B3"/>
    <w:rsid w:val="0049048F"/>
    <w:rsid w:val="004E1650"/>
    <w:rsid w:val="00532438"/>
    <w:rsid w:val="005D0B97"/>
    <w:rsid w:val="005F5D6C"/>
    <w:rsid w:val="006132CE"/>
    <w:rsid w:val="00613F2E"/>
    <w:rsid w:val="006A0855"/>
    <w:rsid w:val="006A2CF5"/>
    <w:rsid w:val="006F1B6F"/>
    <w:rsid w:val="0080122F"/>
    <w:rsid w:val="008368CB"/>
    <w:rsid w:val="0085501C"/>
    <w:rsid w:val="00880388"/>
    <w:rsid w:val="008B75A4"/>
    <w:rsid w:val="008D3030"/>
    <w:rsid w:val="00920580"/>
    <w:rsid w:val="00924EE0"/>
    <w:rsid w:val="009612AA"/>
    <w:rsid w:val="009C1DCD"/>
    <w:rsid w:val="009C5762"/>
    <w:rsid w:val="00A517C1"/>
    <w:rsid w:val="00AB0305"/>
    <w:rsid w:val="00B31D18"/>
    <w:rsid w:val="00B42885"/>
    <w:rsid w:val="00B50C20"/>
    <w:rsid w:val="00B57C0E"/>
    <w:rsid w:val="00BB41C8"/>
    <w:rsid w:val="00BE5E72"/>
    <w:rsid w:val="00BE72C8"/>
    <w:rsid w:val="00BF0A0F"/>
    <w:rsid w:val="00BF2E15"/>
    <w:rsid w:val="00BF7F55"/>
    <w:rsid w:val="00C15447"/>
    <w:rsid w:val="00CC20CB"/>
    <w:rsid w:val="00CF44DF"/>
    <w:rsid w:val="00D04E0B"/>
    <w:rsid w:val="00D62DA0"/>
    <w:rsid w:val="00D76392"/>
    <w:rsid w:val="00D97426"/>
    <w:rsid w:val="00DF594D"/>
    <w:rsid w:val="00E14FEE"/>
    <w:rsid w:val="00E71368"/>
    <w:rsid w:val="00E93816"/>
    <w:rsid w:val="00EF48F2"/>
    <w:rsid w:val="00F274DE"/>
    <w:rsid w:val="00F82423"/>
    <w:rsid w:val="00FF3A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86CCE93-D365-40E3-B099-9BA3CE93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FF3AA7"/>
    <w:pPr>
      <w:tabs>
        <w:tab w:val="right" w:pos="454"/>
        <w:tab w:val="left" w:pos="737"/>
      </w:tabs>
      <w:ind w:left="737" w:hanging="737"/>
    </w:pPr>
    <w:rPr>
      <w:snapToGrid w:val="0"/>
      <w:sz w:val="18"/>
      <w:lang w:eastAsia="en-US"/>
    </w:rPr>
  </w:style>
  <w:style w:type="paragraph" w:customStyle="1" w:styleId="Lgendetitre">
    <w:name w:val="Légende titre"/>
    <w:basedOn w:val="Normal"/>
    <w:rsid w:val="00FF3AA7"/>
    <w:pPr>
      <w:spacing w:before="240" w:after="240"/>
    </w:pPr>
    <w:rPr>
      <w:b/>
      <w:i/>
      <w:snapToGrid w:val="0"/>
      <w:lang w:eastAsia="en-US"/>
    </w:rPr>
  </w:style>
  <w:style w:type="paragraph" w:styleId="FootnoteText">
    <w:name w:val="footnote text"/>
    <w:basedOn w:val="Normal"/>
    <w:link w:val="FootnoteTextChar"/>
    <w:rsid w:val="00FF3AA7"/>
    <w:rPr>
      <w:sz w:val="20"/>
    </w:rPr>
  </w:style>
  <w:style w:type="character" w:customStyle="1" w:styleId="FootnoteTextChar">
    <w:name w:val="Footnote Text Char"/>
    <w:basedOn w:val="DefaultParagraphFont"/>
    <w:link w:val="FootnoteText"/>
    <w:rsid w:val="00FF3AA7"/>
  </w:style>
  <w:style w:type="character" w:styleId="FootnoteReference">
    <w:name w:val="footnote reference"/>
    <w:basedOn w:val="DefaultParagraphFont"/>
    <w:rsid w:val="00FF3AA7"/>
    <w:rPr>
      <w:vertAlign w:val="superscript"/>
    </w:rPr>
  </w:style>
  <w:style w:type="paragraph" w:customStyle="1" w:styleId="NormalTabs">
    <w:name w:val="NormalTabs"/>
    <w:basedOn w:val="Normal"/>
    <w:qFormat/>
    <w:rsid w:val="0049048F"/>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BA2F-893B-44B8-955C-479FFE44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1529</Words>
  <Characters>9865</Characters>
  <Application>Microsoft Office Word</Application>
  <DocSecurity>0</DocSecurity>
  <Lines>219</Lines>
  <Paragraphs>92</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RORMAND Mia</dc:creator>
  <cp:keywords/>
  <cp:lastModifiedBy>HEINSOEE Katja</cp:lastModifiedBy>
  <cp:revision>2</cp:revision>
  <cp:lastPrinted>2002-12-11T08:25:00Z</cp:lastPrinted>
  <dcterms:created xsi:type="dcterms:W3CDTF">2019-02-08T10:52:00Z</dcterms:created>
  <dcterms:modified xsi:type="dcterms:W3CDTF">2019-02-08T10:52:00Z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1175575</vt:lpwstr>
  </property>
  <property fmtid="{D5CDD505-2E9C-101B-9397-08002B2CF9AE}" pid="5" name="&lt;Type&gt;">
    <vt:lpwstr>RR</vt:lpwstr>
  </property>
  <property fmtid="{D5CDD505-2E9C-101B-9397-08002B2CF9AE}" pid="6" name="&lt;ModelCod&gt;">
    <vt:lpwstr>\\eiciLUXpr1\pdocep$\DocEP\DOCS\General\PR\PR_Leg\NLE\PR_NLE-AP_Agreement.dot(30/06/2017 07:37:01)</vt:lpwstr>
  </property>
  <property fmtid="{D5CDD505-2E9C-101B-9397-08002B2CF9AE}" pid="7" name="&lt;ModelTra&gt;">
    <vt:lpwstr>\\eiciLUXpr1\pdocep$\DocEP\TRANSFIL\DA\PR_NLE-AP_Agreement.DA(30/06/2017 07:40:29)</vt:lpwstr>
  </property>
  <property fmtid="{D5CDD505-2E9C-101B-9397-08002B2CF9AE}" pid="8" name="&lt;Model&gt;">
    <vt:lpwstr>PR_NLE-AP_Agreement</vt:lpwstr>
  </property>
  <property fmtid="{D5CDD505-2E9C-101B-9397-08002B2CF9AE}" pid="9" name="FooterPath">
    <vt:lpwstr>RR\1175575DA.docx</vt:lpwstr>
  </property>
  <property fmtid="{D5CDD505-2E9C-101B-9397-08002B2CF9AE}" pid="10" name="PE number">
    <vt:lpwstr>627.711</vt:lpwstr>
  </property>
  <property fmtid="{D5CDD505-2E9C-101B-9397-08002B2CF9AE}" pid="11" name="Bookout">
    <vt:lpwstr>OK - 2019/02/08 11:52</vt:lpwstr>
  </property>
  <property fmtid="{D5CDD505-2E9C-101B-9397-08002B2CF9AE}" pid="12" name="SDLStudio">
    <vt:lpwstr/>
  </property>
  <property fmtid="{D5CDD505-2E9C-101B-9397-08002B2CF9AE}" pid="13" name="&lt;Extension&gt;">
    <vt:lpwstr>DA</vt:lpwstr>
  </property>
  <property fmtid="{D5CDD505-2E9C-101B-9397-08002B2CF9AE}" pid="14" name="SubscribeElise">
    <vt:lpwstr/>
  </property>
</Properties>
</file>