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E279" w14:textId="77777777" w:rsidR="005909EC" w:rsidRPr="00CD2B8B" w:rsidRDefault="005909EC" w:rsidP="005909EC">
      <w:pPr>
        <w:pStyle w:val="ZDateAM"/>
      </w:pPr>
      <w:bookmarkStart w:id="0" w:name="_GoBack"/>
      <w:bookmarkEnd w:id="0"/>
      <w:r w:rsidRPr="00CD2B8B">
        <w:rPr>
          <w:rStyle w:val="HideTWBExt"/>
          <w:noProof w:val="0"/>
        </w:rPr>
        <w:t>&lt;Amend&gt;&lt;Date&gt;</w:t>
      </w:r>
      <w:r w:rsidRPr="00CD2B8B">
        <w:rPr>
          <w:rStyle w:val="HideTWBInt"/>
          <w:color w:val="auto"/>
        </w:rPr>
        <w:t>{06/03/2019}</w:t>
      </w:r>
      <w:r w:rsidRPr="00CD2B8B">
        <w:t>6.3.2019</w:t>
      </w:r>
      <w:r w:rsidRPr="00CD2B8B">
        <w:rPr>
          <w:rStyle w:val="HideTWBExt"/>
          <w:noProof w:val="0"/>
        </w:rPr>
        <w:t>&lt;/Date&gt;</w:t>
      </w:r>
      <w:r w:rsidRPr="00CD2B8B">
        <w:tab/>
      </w:r>
      <w:r w:rsidRPr="00CD2B8B">
        <w:rPr>
          <w:rStyle w:val="HideTWBExt"/>
          <w:noProof w:val="0"/>
        </w:rPr>
        <w:t>&lt;ANo&gt;</w:t>
      </w:r>
      <w:r w:rsidRPr="00CD2B8B">
        <w:t>A8-0073</w:t>
      </w:r>
      <w:r w:rsidRPr="00CD2B8B">
        <w:rPr>
          <w:rStyle w:val="HideTWBExt"/>
          <w:noProof w:val="0"/>
        </w:rPr>
        <w:t>&lt;/ANo&gt;</w:t>
      </w:r>
      <w:r w:rsidRPr="00CD2B8B">
        <w:t>/</w:t>
      </w:r>
      <w:r w:rsidRPr="00CD2B8B">
        <w:rPr>
          <w:rStyle w:val="HideTWBExt"/>
          <w:noProof w:val="0"/>
        </w:rPr>
        <w:t>&lt;NumAm&gt;</w:t>
      </w:r>
      <w:r w:rsidRPr="00CD2B8B">
        <w:t>2</w:t>
      </w:r>
      <w:r w:rsidRPr="00CD2B8B">
        <w:rPr>
          <w:rStyle w:val="HideTWBExt"/>
          <w:noProof w:val="0"/>
        </w:rPr>
        <w:t>&lt;/NumAm&gt;</w:t>
      </w:r>
    </w:p>
    <w:p w14:paraId="36011C8A" w14:textId="77777777" w:rsidR="005909EC" w:rsidRPr="00CD2B8B" w:rsidRDefault="000F4144" w:rsidP="005909EC">
      <w:pPr>
        <w:pStyle w:val="AMNumberTabs"/>
      </w:pPr>
      <w:r w:rsidRPr="00CD2B8B">
        <w:t>Amendement</w:t>
      </w:r>
      <w:r w:rsidRPr="00CD2B8B">
        <w:tab/>
      </w:r>
      <w:r w:rsidRPr="00CD2B8B">
        <w:tab/>
      </w:r>
      <w:r w:rsidRPr="00CD2B8B">
        <w:rPr>
          <w:rStyle w:val="HideTWBExt"/>
          <w:b w:val="0"/>
          <w:noProof w:val="0"/>
        </w:rPr>
        <w:t>&lt;NumAm&gt;</w:t>
      </w:r>
      <w:r w:rsidRPr="00CD2B8B">
        <w:t>2</w:t>
      </w:r>
      <w:r w:rsidRPr="00CD2B8B">
        <w:rPr>
          <w:rStyle w:val="HideTWBExt"/>
          <w:b w:val="0"/>
          <w:noProof w:val="0"/>
        </w:rPr>
        <w:t>&lt;/NumAm&gt;</w:t>
      </w:r>
    </w:p>
    <w:p w14:paraId="63B0B924" w14:textId="77777777" w:rsidR="005909EC" w:rsidRPr="00CD2B8B" w:rsidRDefault="005909EC" w:rsidP="005909EC">
      <w:pPr>
        <w:pStyle w:val="NormalBold"/>
      </w:pPr>
      <w:r w:rsidRPr="00CD2B8B">
        <w:rPr>
          <w:rStyle w:val="HideTWBExt"/>
          <w:b w:val="0"/>
          <w:noProof w:val="0"/>
        </w:rPr>
        <w:t>&lt;RepeatBlock-By&gt;&lt;Members&gt;</w:t>
      </w:r>
      <w:r w:rsidRPr="00CD2B8B">
        <w:t>Mario Borghezio, Harald Vilimsky, Gerolf Annemans</w:t>
      </w:r>
      <w:r w:rsidRPr="00CD2B8B">
        <w:rPr>
          <w:rStyle w:val="HideTWBExt"/>
          <w:b w:val="0"/>
          <w:noProof w:val="0"/>
        </w:rPr>
        <w:t>&lt;/Members&gt;</w:t>
      </w:r>
    </w:p>
    <w:p w14:paraId="0DBB8035" w14:textId="77777777" w:rsidR="005909EC" w:rsidRPr="00CD2B8B" w:rsidRDefault="005909EC" w:rsidP="005909EC">
      <w:r w:rsidRPr="00CD2B8B">
        <w:rPr>
          <w:rStyle w:val="HideTWBExt"/>
          <w:noProof w:val="0"/>
        </w:rPr>
        <w:t>&lt;AuNomDe&gt;</w:t>
      </w:r>
      <w:r w:rsidRPr="00CD2B8B">
        <w:rPr>
          <w:rStyle w:val="HideTWBInt"/>
          <w:color w:val="auto"/>
        </w:rPr>
        <w:t>{ENF}</w:t>
      </w:r>
      <w:r w:rsidRPr="00CD2B8B">
        <w:t>namens de ENF-Fractie</w:t>
      </w:r>
      <w:r w:rsidRPr="00CD2B8B">
        <w:rPr>
          <w:rStyle w:val="HideTWBExt"/>
          <w:noProof w:val="0"/>
        </w:rPr>
        <w:t>&lt;/AuNomDe&gt;</w:t>
      </w:r>
    </w:p>
    <w:p w14:paraId="6D323AD5" w14:textId="77777777" w:rsidR="005909EC" w:rsidRPr="00CD2B8B" w:rsidRDefault="005909EC" w:rsidP="005909EC">
      <w:r w:rsidRPr="00CD2B8B">
        <w:rPr>
          <w:rStyle w:val="HideTWBExt"/>
          <w:noProof w:val="0"/>
        </w:rPr>
        <w:t>&lt;/RepeatBlock-By&gt;</w:t>
      </w:r>
    </w:p>
    <w:p w14:paraId="3B07E574" w14:textId="77777777" w:rsidR="005909EC" w:rsidRPr="00CD2B8B" w:rsidRDefault="005909EC" w:rsidP="005909EC">
      <w:pPr>
        <w:pStyle w:val="ProjRap"/>
      </w:pPr>
      <w:r w:rsidRPr="00CD2B8B">
        <w:rPr>
          <w:rStyle w:val="HideTWBExt"/>
          <w:b w:val="0"/>
          <w:noProof w:val="0"/>
        </w:rPr>
        <w:t>&lt;TitreType&gt;</w:t>
      </w:r>
      <w:r w:rsidRPr="00CD2B8B">
        <w:t>Verslag</w:t>
      </w:r>
      <w:r w:rsidRPr="00CD2B8B">
        <w:rPr>
          <w:rStyle w:val="HideTWBExt"/>
          <w:b w:val="0"/>
          <w:noProof w:val="0"/>
        </w:rPr>
        <w:t>&lt;/TitreType&gt;</w:t>
      </w:r>
      <w:r w:rsidRPr="00CD2B8B">
        <w:tab/>
        <w:t>A8-0073/2019</w:t>
      </w:r>
    </w:p>
    <w:p w14:paraId="38FA7885" w14:textId="77777777" w:rsidR="005909EC" w:rsidRPr="00CD2B8B" w:rsidRDefault="005909EC" w:rsidP="005909EC">
      <w:pPr>
        <w:pStyle w:val="NormalBold"/>
      </w:pPr>
      <w:r w:rsidRPr="00CD2B8B">
        <w:rPr>
          <w:rStyle w:val="HideTWBExt"/>
          <w:b w:val="0"/>
          <w:noProof w:val="0"/>
        </w:rPr>
        <w:t>&lt;Rapporteur&gt;</w:t>
      </w:r>
      <w:r w:rsidRPr="00CD2B8B">
        <w:t>Sandra Kalniete</w:t>
      </w:r>
      <w:r w:rsidRPr="00CD2B8B">
        <w:rPr>
          <w:rStyle w:val="HideTWBExt"/>
          <w:b w:val="0"/>
          <w:noProof w:val="0"/>
        </w:rPr>
        <w:t>&lt;/Rapporteur&gt;</w:t>
      </w:r>
    </w:p>
    <w:p w14:paraId="7BEE56F0" w14:textId="77777777" w:rsidR="005909EC" w:rsidRPr="00CD2B8B" w:rsidRDefault="005909EC" w:rsidP="005909EC">
      <w:r w:rsidRPr="00CD2B8B">
        <w:rPr>
          <w:rStyle w:val="HideTWBExt"/>
          <w:noProof w:val="0"/>
        </w:rPr>
        <w:t>&lt;Titre&gt;</w:t>
      </w:r>
      <w:r w:rsidRPr="00CD2B8B">
        <w:t>Stand van zaken in de politieke betrekkingen tussen de EU en Rusland</w:t>
      </w:r>
      <w:r w:rsidRPr="00CD2B8B">
        <w:rPr>
          <w:rStyle w:val="HideTWBExt"/>
          <w:noProof w:val="0"/>
        </w:rPr>
        <w:t>&lt;/Titre&gt;</w:t>
      </w:r>
    </w:p>
    <w:p w14:paraId="018A201D" w14:textId="77777777" w:rsidR="005909EC" w:rsidRPr="00CD2B8B" w:rsidRDefault="005909EC" w:rsidP="005909EC">
      <w:pPr>
        <w:pStyle w:val="Normal12"/>
      </w:pPr>
      <w:r w:rsidRPr="00CD2B8B">
        <w:rPr>
          <w:rStyle w:val="HideTWBExt"/>
          <w:noProof w:val="0"/>
        </w:rPr>
        <w:t>&lt;DocRef&gt;</w:t>
      </w:r>
      <w:r w:rsidRPr="00CD2B8B">
        <w:t>(2018/2158(INI))</w:t>
      </w:r>
      <w:r w:rsidRPr="00CD2B8B">
        <w:rPr>
          <w:rStyle w:val="HideTWBExt"/>
          <w:noProof w:val="0"/>
        </w:rPr>
        <w:t>&lt;/DocRef&gt;</w:t>
      </w:r>
    </w:p>
    <w:p w14:paraId="2AFEB3CE" w14:textId="77777777" w:rsidR="005909EC" w:rsidRPr="00CD2B8B" w:rsidRDefault="005909EC" w:rsidP="005909EC">
      <w:pPr>
        <w:pStyle w:val="Normal12Bold"/>
      </w:pPr>
      <w:r w:rsidRPr="00CD2B8B">
        <w:rPr>
          <w:rStyle w:val="HideTWBExt"/>
          <w:b w:val="0"/>
          <w:noProof w:val="0"/>
        </w:rPr>
        <w:t>&lt;DocAmend&gt;</w:t>
      </w:r>
      <w:r w:rsidRPr="00CD2B8B">
        <w:t>Ontwerpresolutie (artikel 170, lid 3, van het Reglement) ter vervanging van de niet-wetgevingsontwerpresolutie A8-0073/2019</w:t>
      </w:r>
      <w:r w:rsidRPr="00CD2B8B">
        <w:rPr>
          <w:rStyle w:val="HideTWBExt"/>
          <w:b w:val="0"/>
          <w:noProof w:val="0"/>
        </w:rPr>
        <w:t>&lt;/DocAmend&gt;</w:t>
      </w:r>
    </w:p>
    <w:p w14:paraId="0844B351" w14:textId="77777777" w:rsidR="005909EC" w:rsidRPr="00CD2B8B" w:rsidRDefault="00BC02AC" w:rsidP="005909EC">
      <w:pPr>
        <w:pStyle w:val="Normal12a12bBold"/>
      </w:pPr>
      <w:r w:rsidRPr="00CD2B8B">
        <w:rPr>
          <w:rStyle w:val="HideTWBExt"/>
          <w:b w:val="0"/>
          <w:noProof w:val="0"/>
        </w:rPr>
        <w:t>&lt;Article&gt;</w:t>
      </w:r>
      <w:r w:rsidRPr="00CD2B8B">
        <w:t>Resolutie van het Europees Parlement over de stand van zaken in de politieke betrekkingen tussen de EU en Rusland</w:t>
      </w:r>
      <w:r w:rsidRPr="00CD2B8B">
        <w:rPr>
          <w:rStyle w:val="HideTWBExt"/>
          <w:b w:val="0"/>
          <w:noProof w:val="0"/>
        </w:rPr>
        <w:t>&lt;/Article&gt;</w:t>
      </w:r>
    </w:p>
    <w:p w14:paraId="4E9FE25C" w14:textId="77777777" w:rsidR="005909EC" w:rsidRPr="00CD2B8B" w:rsidRDefault="000F4144" w:rsidP="005909EC">
      <w:pPr>
        <w:pStyle w:val="Normal12"/>
      </w:pPr>
      <w:r w:rsidRPr="00CD2B8B">
        <w:rPr>
          <w:i/>
        </w:rPr>
        <w:t>Het Europees Parlement</w:t>
      </w:r>
      <w:r w:rsidRPr="00CD2B8B">
        <w:t>,</w:t>
      </w:r>
    </w:p>
    <w:p w14:paraId="66BBC0E5" w14:textId="77777777" w:rsidR="00E124CB" w:rsidRPr="00CD2B8B" w:rsidRDefault="005909EC" w:rsidP="00E124CB">
      <w:pPr>
        <w:pStyle w:val="Normal12Hanging"/>
      </w:pPr>
      <w:r w:rsidRPr="00CD2B8B">
        <w:t>–</w:t>
      </w:r>
      <w:r w:rsidRPr="00CD2B8B">
        <w:tab/>
        <w:t>gezien zijn resolutie van 10 juni 2015 over de stand van zaken in de betrekkingen tussen de EU en Rusland</w:t>
      </w:r>
      <w:r w:rsidR="00E124CB" w:rsidRPr="00CD2B8B">
        <w:rPr>
          <w:rStyle w:val="FootnoteReference"/>
          <w:color w:val="000000"/>
          <w:szCs w:val="24"/>
        </w:rPr>
        <w:footnoteReference w:id="1"/>
      </w:r>
      <w:r w:rsidRPr="00CD2B8B">
        <w:t>,</w:t>
      </w:r>
    </w:p>
    <w:p w14:paraId="4BE3EEB4" w14:textId="77777777" w:rsidR="00E124CB" w:rsidRPr="00CD2B8B" w:rsidRDefault="00E124CB" w:rsidP="00E124CB">
      <w:pPr>
        <w:pStyle w:val="Normal12Hanging"/>
      </w:pPr>
      <w:r w:rsidRPr="00CD2B8B">
        <w:t>–</w:t>
      </w:r>
      <w:r w:rsidRPr="00CD2B8B">
        <w:tab/>
        <w:t>gezien artikel 52 van zijn Reglement,</w:t>
      </w:r>
    </w:p>
    <w:p w14:paraId="02493D3F" w14:textId="1D11C5AF" w:rsidR="00E124CB" w:rsidRPr="00CD2B8B" w:rsidRDefault="00E124CB" w:rsidP="00E124CB">
      <w:pPr>
        <w:pStyle w:val="Normal12Hanging"/>
      </w:pPr>
      <w:r w:rsidRPr="00CD2B8B">
        <w:t>A.</w:t>
      </w:r>
      <w:r w:rsidRPr="00CD2B8B">
        <w:tab/>
        <w:t>overwegende dat de Russische Federatie een belangrijke strategische en economische partner voor Europa en de EU is geweest, dat nu nog is en ook in de toekomst zal blijven;</w:t>
      </w:r>
    </w:p>
    <w:p w14:paraId="4EBF42CC" w14:textId="2CDB9024" w:rsidR="00E124CB" w:rsidRPr="00CD2B8B" w:rsidRDefault="00E124CB" w:rsidP="00E124CB">
      <w:pPr>
        <w:pStyle w:val="Normal12Hanging"/>
      </w:pPr>
      <w:r w:rsidRPr="00CD2B8B">
        <w:t>B.</w:t>
      </w:r>
      <w:r w:rsidRPr="00CD2B8B">
        <w:tab/>
        <w:t>overwegende dat de sancties die door de EU aan de Russische Federatie zijn opgelegd beide partijen economisch en strategisch verzwakken en diplomatieke gesprekken om de situatie tussen de twee partijen te verbeteren onmogelijk maken;</w:t>
      </w:r>
    </w:p>
    <w:p w14:paraId="1A726CB2" w14:textId="667F4D23" w:rsidR="00E124CB" w:rsidRPr="00CD2B8B" w:rsidRDefault="00E124CB" w:rsidP="00E124CB">
      <w:pPr>
        <w:pStyle w:val="Normal12Hanging"/>
      </w:pPr>
      <w:r w:rsidRPr="00CD2B8B">
        <w:t>C.</w:t>
      </w:r>
      <w:r w:rsidRPr="00CD2B8B">
        <w:tab/>
        <w:t>overwegende dat de sancties die door de EU aan Rusland zijn opgelegd enorme economische schade met zich meebrengen, wat vooral gevolgen heeft voor de industrie, de landbouw en kleine en middelgrote ondernemingen in de lidstaten;</w:t>
      </w:r>
    </w:p>
    <w:p w14:paraId="32C0B850" w14:textId="0A7ECEC9" w:rsidR="00E124CB" w:rsidRPr="00CD2B8B" w:rsidRDefault="00E124CB" w:rsidP="00E124CB">
      <w:pPr>
        <w:pStyle w:val="Normal12Hanging"/>
      </w:pPr>
      <w:r w:rsidRPr="00CD2B8B">
        <w:t>D.</w:t>
      </w:r>
      <w:r w:rsidRPr="00CD2B8B">
        <w:tab/>
        <w:t>overwegende dat de voorzitter van de Commissie, Jean-Claude Juncker, ertoe heeft opgeroepen te stoppen met het afkraken van Rusland, en zich heeft uitgesproken voor het aanhalen van de banden tussen de EU en Rusland;</w:t>
      </w:r>
    </w:p>
    <w:p w14:paraId="266BB220" w14:textId="20F91EF0" w:rsidR="00E124CB" w:rsidRPr="00CD2B8B" w:rsidRDefault="00E124CB" w:rsidP="00E124CB">
      <w:pPr>
        <w:pStyle w:val="Normal12Hanging"/>
      </w:pPr>
      <w:r w:rsidRPr="00CD2B8B">
        <w:t>E.</w:t>
      </w:r>
      <w:r w:rsidRPr="00CD2B8B">
        <w:tab/>
        <w:t>overwegende dat vooraanstaande geopolitieke deskundigen al spreken over het begin van een nieuwe Koude Oorlog; overwegende dat de voornaamste bedreiging voor de EU en Rusland wordt gevormd door het oprukken van de radicale islam en terroristische organisaties;</w:t>
      </w:r>
    </w:p>
    <w:p w14:paraId="0C9D4008" w14:textId="75C195C2" w:rsidR="00E124CB" w:rsidRPr="00CD2B8B" w:rsidRDefault="005909EC" w:rsidP="00E124CB">
      <w:pPr>
        <w:pStyle w:val="Normal12Hanging"/>
      </w:pPr>
      <w:r w:rsidRPr="00CD2B8B">
        <w:t>1.</w:t>
      </w:r>
      <w:r w:rsidRPr="00CD2B8B">
        <w:tab/>
        <w:t>pleit voor een onmiddellijk einde aan de sancties die door de Europese Unie en haar lidstaten zijn opgelegd aan de Russische Federatie; verzoekt de regeringen van alle EU-</w:t>
      </w:r>
      <w:r w:rsidRPr="00CD2B8B">
        <w:lastRenderedPageBreak/>
        <w:t>lidstaten om hun Ruslandbeleid met betrekking tot de verdere uitbreiding of verscherping van de sancties tegen het land te herzien en in plaats daarvan te streven naar een dialoog en samenwerking met Rusland; benadrukt dat de samenwerking tussen Rusland en de EU cruciaal is voor de welvaart en de veiligheid van de lidstaten, op zowel strategisch als economisch niveau;</w:t>
      </w:r>
    </w:p>
    <w:p w14:paraId="07AE348C" w14:textId="750C6304" w:rsidR="00E124CB" w:rsidRPr="00CD2B8B" w:rsidRDefault="00E124CB" w:rsidP="00E124CB">
      <w:pPr>
        <w:pStyle w:val="Normal12Hanging"/>
      </w:pPr>
      <w:r w:rsidRPr="00CD2B8B">
        <w:t>2.</w:t>
      </w:r>
      <w:r w:rsidRPr="00CD2B8B">
        <w:tab/>
        <w:t>wijst erop dat de sancties die aan Rusland zijn opgelegd al tot honderden miljarden euro aan economische schade hebben geleid; benadrukt dat vooral veel landbouwbedrijven en kleine en middelgrote ondernemingen, maar ook diverse belangrijke spelers in het Europese bedrijfsleven die hebben geïnvesteerd in Rusland of nauwe economische banden hebben met het land, zo hun bron van inkomsten zijn kwijtgeraakt; hamert erop dat er een eind moet worden gemaakt aan dit onverantwoorde beleid ten opzichte van de lidstaten en hun economische beleidsmaatregelen, en dat projecten zoals Nord Stream 2 doorgang moeten blijven vinden en worden afgerond zonder inmenging;</w:t>
      </w:r>
    </w:p>
    <w:p w14:paraId="412296D5" w14:textId="34AB79AB" w:rsidR="00E124CB" w:rsidRPr="00CD2B8B" w:rsidRDefault="00E124CB" w:rsidP="00E124CB">
      <w:pPr>
        <w:pStyle w:val="Normal12Hanging"/>
      </w:pPr>
      <w:r w:rsidRPr="00CD2B8B">
        <w:t>3.</w:t>
      </w:r>
      <w:r w:rsidRPr="00CD2B8B">
        <w:tab/>
        <w:t>pleit voor een heroriëntering van de diplomatieke betrekkingen tussen de EU-lidstaten en Rusland, op basis van vrede, welvaart en wederzijds respect; veroordeelt eventuele provocaties van beide kanten die een diplomatiek conflict tussen Rusland en de EU-lidstaten kunnen verergeren; benadrukt dat voorzitter Juncker in juni 2018 pleitte voor een heroriëntering op Rusland; benadrukt dat de Russische president Vladimir Poetin tijdens zijn bezoek aan Wenen in juni 2018 zijn steun betuigde aan een verenigd en welvarend Europa als belangrijke economische en politieke partner; onderstreept dat goede diplomatieke betrekkingen het fundament zijn voor een vreedzame relatie en dat deze contacten intensief moeten worden onderhouden; stelt voor om een top tussen de EU en Rusland te beleggen om de huidige problemen, mogelijkheden en toekomstvisies van de EU-lidstaten en de Russische Federatie te bespreken;</w:t>
      </w:r>
    </w:p>
    <w:p w14:paraId="67013727" w14:textId="568779E4" w:rsidR="00E124CB" w:rsidRPr="00CD2B8B" w:rsidRDefault="00E124CB" w:rsidP="00E124CB">
      <w:pPr>
        <w:pStyle w:val="Normal12Hanging"/>
      </w:pPr>
      <w:r w:rsidRPr="00CD2B8B">
        <w:t>4.</w:t>
      </w:r>
      <w:r w:rsidRPr="00CD2B8B">
        <w:tab/>
        <w:t>toont zich bezorgd over de geopolitieke en diplomatieke ontwikkelingen tussen de VS, de EU en Rusland, die kunnen leiden tot een nieuwe Koude Oorlog; dringt erop aan dat alle partijen toezeggen vrede en dialoog te bevorderen en af te zien van wederzijdse provocaties op militair of politiek niveau;</w:t>
      </w:r>
    </w:p>
    <w:p w14:paraId="34ADC1D7" w14:textId="7CFFD579" w:rsidR="00E124CB" w:rsidRPr="00CD2B8B" w:rsidRDefault="00E124CB" w:rsidP="00E124CB">
      <w:pPr>
        <w:pStyle w:val="Normal12Hanging"/>
      </w:pPr>
      <w:r w:rsidRPr="00CD2B8B">
        <w:t>5.</w:t>
      </w:r>
      <w:r w:rsidRPr="00CD2B8B">
        <w:tab/>
        <w:t>wijst erop dat er alleen kan worden opgetreden tegen radicaal islamisme in nauwe samenwerking met Rusland; blijft hameren op intensieve samenwerking met de Russische beveiligingsinstanties om eventuele terreurdreigingen op het spoor te komen en weg te nemen;</w:t>
      </w:r>
    </w:p>
    <w:p w14:paraId="08F21373" w14:textId="77777777" w:rsidR="00E124CB" w:rsidRPr="00CD2B8B" w:rsidRDefault="00E124CB" w:rsidP="00E124CB">
      <w:pPr>
        <w:pStyle w:val="Normal12Hanging"/>
      </w:pPr>
      <w:r w:rsidRPr="00CD2B8B">
        <w:t>6.</w:t>
      </w:r>
      <w:r w:rsidRPr="00CD2B8B">
        <w:tab/>
        <w:t>benadrukt dat de invloed van derde landen op democratische verkiezingen in de EU-lidstaten niet alleen kan worden toegeschreven aan Rusland;</w:t>
      </w:r>
    </w:p>
    <w:p w14:paraId="49E0DB0C" w14:textId="21F0438F" w:rsidR="00E124CB" w:rsidRPr="00CD2B8B" w:rsidRDefault="00E124CB" w:rsidP="00E124CB">
      <w:pPr>
        <w:pStyle w:val="Normal12Hanging"/>
      </w:pPr>
      <w:r w:rsidRPr="00CD2B8B">
        <w:t>7.</w:t>
      </w:r>
      <w:r w:rsidRPr="00CD2B8B">
        <w:tab/>
        <w:t>verzoekt zijn Voorzitter deze resolutie te doen toekomen aan de Raad, de Commissie, de vicevoorzitter van de Commissie/hoge vertegenwoordiger van de Unie voor buitenlandse zaken en veiligheidsbeleid, de lidstaten, de regering van de Russische Federatie en de Federale Vergadering van de Russische Federatie.</w:t>
      </w:r>
    </w:p>
    <w:p w14:paraId="52404502" w14:textId="77777777" w:rsidR="005909EC" w:rsidRPr="00CD2B8B" w:rsidRDefault="005909EC" w:rsidP="005909EC">
      <w:pPr>
        <w:pStyle w:val="Olang"/>
      </w:pPr>
      <w:r w:rsidRPr="00CD2B8B">
        <w:t>Or. </w:t>
      </w:r>
      <w:r w:rsidRPr="00CD2B8B">
        <w:rPr>
          <w:rStyle w:val="HideTWBExt"/>
          <w:noProof w:val="0"/>
        </w:rPr>
        <w:t>&lt;Original&gt;</w:t>
      </w:r>
      <w:r w:rsidR="00E124CB" w:rsidRPr="00CD2B8B">
        <w:rPr>
          <w:rStyle w:val="HideTWBInt"/>
        </w:rPr>
        <w:t>{EN}</w:t>
      </w:r>
      <w:r w:rsidR="00E124CB" w:rsidRPr="00CD2B8B">
        <w:t>en</w:t>
      </w:r>
      <w:r w:rsidRPr="00CD2B8B">
        <w:rPr>
          <w:rStyle w:val="HideTWBExt"/>
          <w:noProof w:val="0"/>
        </w:rPr>
        <w:t>&lt;/Original&gt;</w:t>
      </w:r>
    </w:p>
    <w:p w14:paraId="06A43BEA" w14:textId="77777777" w:rsidR="005909EC" w:rsidRPr="00CD2B8B" w:rsidRDefault="005909EC" w:rsidP="005909EC">
      <w:r w:rsidRPr="00CD2B8B">
        <w:rPr>
          <w:rStyle w:val="HideTWBExt"/>
          <w:noProof w:val="0"/>
        </w:rPr>
        <w:t>&lt;/Amend&gt;</w:t>
      </w:r>
    </w:p>
    <w:p w14:paraId="659B3FD8" w14:textId="77777777" w:rsidR="00744581" w:rsidRPr="00CD2B8B" w:rsidRDefault="00744581" w:rsidP="005909EC"/>
    <w:sectPr w:rsidR="00744581" w:rsidRPr="00CD2B8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999F" w14:textId="77777777" w:rsidR="000F4144" w:rsidRPr="00CD2B8B" w:rsidRDefault="000F4144">
      <w:r w:rsidRPr="00CD2B8B">
        <w:separator/>
      </w:r>
    </w:p>
  </w:endnote>
  <w:endnote w:type="continuationSeparator" w:id="0">
    <w:p w14:paraId="42146649" w14:textId="77777777" w:rsidR="000F4144" w:rsidRPr="00CD2B8B" w:rsidRDefault="000F4144">
      <w:r w:rsidRPr="00CD2B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C13D" w14:textId="77777777" w:rsidR="004400D3" w:rsidRDefault="0044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05FB" w14:textId="77777777" w:rsidR="00CD2B8B" w:rsidRPr="00CD2B8B" w:rsidRDefault="00CD2B8B" w:rsidP="00CD2B8B">
    <w:pPr>
      <w:pStyle w:val="Footer"/>
    </w:pPr>
    <w:r w:rsidRPr="00CD2B8B">
      <w:rPr>
        <w:rStyle w:val="HideTWBExt"/>
        <w:noProof w:val="0"/>
      </w:rPr>
      <w:t>&lt;PathFdR&gt;</w:t>
    </w:r>
    <w:r w:rsidRPr="00CD2B8B">
      <w:t>AM\1178944NL.docx</w:t>
    </w:r>
    <w:r w:rsidRPr="00CD2B8B">
      <w:rPr>
        <w:rStyle w:val="HideTWBExt"/>
        <w:noProof w:val="0"/>
      </w:rPr>
      <w:t>&lt;/PathFdR&gt;</w:t>
    </w:r>
    <w:r w:rsidRPr="00CD2B8B">
      <w:tab/>
    </w:r>
    <w:r w:rsidRPr="00CD2B8B">
      <w:tab/>
      <w:t>PE</w:t>
    </w:r>
    <w:r w:rsidRPr="00CD2B8B">
      <w:rPr>
        <w:rStyle w:val="HideTWBExt"/>
        <w:noProof w:val="0"/>
      </w:rPr>
      <w:t>&lt;NoPE&gt;</w:t>
    </w:r>
    <w:r w:rsidRPr="00CD2B8B">
      <w:t>635.398</w:t>
    </w:r>
    <w:r w:rsidRPr="00CD2B8B">
      <w:rPr>
        <w:rStyle w:val="HideTWBExt"/>
        <w:noProof w:val="0"/>
      </w:rPr>
      <w:t>&lt;/NoPE&gt;&lt;Version&gt;</w:t>
    </w:r>
    <w:r w:rsidRPr="00CD2B8B">
      <w:t>v01-00</w:t>
    </w:r>
    <w:r w:rsidRPr="00CD2B8B">
      <w:rPr>
        <w:rStyle w:val="HideTWBExt"/>
        <w:noProof w:val="0"/>
      </w:rPr>
      <w:t>&lt;/Version&gt;</w:t>
    </w:r>
  </w:p>
  <w:p w14:paraId="0DD6AC89" w14:textId="3808EF25" w:rsidR="005909EC" w:rsidRPr="00CD2B8B" w:rsidRDefault="00CD2B8B" w:rsidP="00CD2B8B">
    <w:pPr>
      <w:pStyle w:val="Footer2"/>
      <w:tabs>
        <w:tab w:val="center" w:pos="4535"/>
        <w:tab w:val="right" w:pos="9921"/>
      </w:tabs>
    </w:pPr>
    <w:r w:rsidRPr="00CD2B8B">
      <w:t>NL</w:t>
    </w:r>
    <w:r w:rsidRPr="00CD2B8B">
      <w:tab/>
    </w:r>
    <w:r w:rsidRPr="00CD2B8B">
      <w:rPr>
        <w:b w:val="0"/>
        <w:i/>
        <w:color w:val="C0C0C0"/>
        <w:sz w:val="22"/>
      </w:rPr>
      <w:t>In verscheidenheid verenigd</w:t>
    </w:r>
    <w:r w:rsidRPr="00CD2B8B">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780F" w14:textId="77777777" w:rsidR="004400D3" w:rsidRDefault="0044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5528" w14:textId="77777777" w:rsidR="000F4144" w:rsidRPr="00CD2B8B" w:rsidRDefault="000F4144">
      <w:r w:rsidRPr="00CD2B8B">
        <w:separator/>
      </w:r>
    </w:p>
  </w:footnote>
  <w:footnote w:type="continuationSeparator" w:id="0">
    <w:p w14:paraId="527687C5" w14:textId="77777777" w:rsidR="000F4144" w:rsidRPr="00CD2B8B" w:rsidRDefault="000F4144">
      <w:r w:rsidRPr="00CD2B8B">
        <w:continuationSeparator/>
      </w:r>
    </w:p>
  </w:footnote>
  <w:footnote w:id="1">
    <w:p w14:paraId="3C3F5CC6" w14:textId="77777777" w:rsidR="00E124CB" w:rsidRPr="00CD2B8B" w:rsidRDefault="00E124CB" w:rsidP="00E124CB">
      <w:pPr>
        <w:pStyle w:val="FootnoteText"/>
      </w:pPr>
      <w:r w:rsidRPr="00CD2B8B">
        <w:rPr>
          <w:rStyle w:val="FootnoteReference"/>
        </w:rPr>
        <w:footnoteRef/>
      </w:r>
      <w:r w:rsidRPr="00CD2B8B">
        <w:rPr>
          <w:rStyle w:val="FootnoteReference"/>
        </w:rPr>
        <w:t xml:space="preserve"> </w:t>
      </w:r>
      <w:r w:rsidRPr="00CD2B8B">
        <w:t>PB C 407 van 4.11.2016, blz.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4E38" w14:textId="77777777" w:rsidR="004400D3" w:rsidRDefault="0044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6687" w14:textId="77777777" w:rsidR="004400D3" w:rsidRDefault="00440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2766" w14:textId="77777777" w:rsidR="004400D3" w:rsidRDefault="0044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T" w:val="06/03/2019"/>
    <w:docVar w:name="iNoAmend" w:val="2"/>
    <w:docVar w:name="InsideLoop" w:val="1"/>
    <w:docVar w:name="LastEditedSection" w:val=" 1"/>
    <w:docVar w:name="NRAKEY" w:val="0073"/>
    <w:docVar w:name="ONBEHALFKEY1" w:val="ENF"/>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92757 HideTWBExt;}}{\*\rsidtbl \rsid24658\rsid358857\rsid735077\rsid787282\rsid2892074\rsid3622648\rsid4666813\rsid5708216\rsid6641733\rsid6892757\rsid7553164\rsid8465581\rsid8617382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DE WILDE Alice}{\operator DE WILDE Alice}{\creatim\yr2019\mo3\dy6\hr16\min32}{\revtim\yr2019\mo3\dy6\hr16\min32}{\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9275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8617382 \chftnsep _x000d__x000a_\par }}{\*\ftnsepc \ltrpar \pard\plain \ltrpar\ql \li0\ri0\widctlpar\wrapdefault\aspalpha\aspnum\faauto\adjustright\rin0\lin0\itap0 \rtlch\fcs1 \af0\afs20\alang1025 \ltrch\fcs0 \fs24\lang2057\langfe2057\cgrid\langnp2057\langfenp2057 {\rtlch\fcs1 \af0 _x000d__x000a_\ltrch\fcs0 \insrsid8617382 \chftnsepc _x000d__x000a_\par }}{\*\aftnsep \ltrpar \pard\plain \ltrpar\ql \li0\ri0\widctlpar\wrapdefault\aspalpha\aspnum\faauto\adjustright\rin0\lin0\itap0 \rtlch\fcs1 \af0\afs20\alang1025 \ltrch\fcs0 \fs24\lang2057\langfe2057\cgrid\langnp2057\langfenp2057 {\rtlch\fcs1 \af0 _x000d__x000a_\ltrch\fcs0 \insrsid8617382 \chftnsep _x000d__x000a_\par }}{\*\aftnsepc \ltrpar \pard\plain \ltrpar\ql \li0\ri0\widctlpar\wrapdefault\aspalpha\aspnum\faauto\adjustright\rin0\lin0\itap0 \rtlch\fcs1 \af0\afs20\alang1025 \ltrch\fcs0 \fs24\lang2057\langfe2057\cgrid\langnp2057\langfenp2057 {\rtlch\fcs1 \af0 _x000d__x000a_\ltrch\fcs0 \insrsid861738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6892757\charrsid1120679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3_x000d__x000a_3dd531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178"/>
    <w:docVar w:name="TVTMEMBERS1" w:val="Mario Borghezio, Harald Vilimsky, Gerolf Annemans"/>
    <w:docVar w:name="TXTLANGUE" w:val="NL"/>
    <w:docVar w:name="TXTLANGUEMIN" w:val="nl"/>
    <w:docVar w:name="TXTNRPE" w:val="635.398"/>
    <w:docVar w:name="TXTPEorAP" w:val="PE"/>
    <w:docVar w:name="TXTROUTE" w:val="AM\1178944NL.docx"/>
    <w:docVar w:name="TXTVERSION" w:val="01-00"/>
  </w:docVars>
  <w:rsids>
    <w:rsidRoot w:val="000F4144"/>
    <w:rsid w:val="000969FE"/>
    <w:rsid w:val="000F4144"/>
    <w:rsid w:val="00105B0E"/>
    <w:rsid w:val="001B6C00"/>
    <w:rsid w:val="00206FC8"/>
    <w:rsid w:val="0035429D"/>
    <w:rsid w:val="00394F63"/>
    <w:rsid w:val="003C70F2"/>
    <w:rsid w:val="004400D3"/>
    <w:rsid w:val="004E37DA"/>
    <w:rsid w:val="005909EC"/>
    <w:rsid w:val="00590B21"/>
    <w:rsid w:val="005D044A"/>
    <w:rsid w:val="0061260E"/>
    <w:rsid w:val="00664E40"/>
    <w:rsid w:val="0068619A"/>
    <w:rsid w:val="006F2B22"/>
    <w:rsid w:val="006F7ACD"/>
    <w:rsid w:val="00744581"/>
    <w:rsid w:val="007447D3"/>
    <w:rsid w:val="0075444C"/>
    <w:rsid w:val="007C29A0"/>
    <w:rsid w:val="00805B4C"/>
    <w:rsid w:val="008077F3"/>
    <w:rsid w:val="00837B22"/>
    <w:rsid w:val="00874091"/>
    <w:rsid w:val="008D6D3A"/>
    <w:rsid w:val="009215D6"/>
    <w:rsid w:val="009451D4"/>
    <w:rsid w:val="009A5D12"/>
    <w:rsid w:val="00A13394"/>
    <w:rsid w:val="00B1349A"/>
    <w:rsid w:val="00B678EC"/>
    <w:rsid w:val="00BC02AC"/>
    <w:rsid w:val="00C15DAF"/>
    <w:rsid w:val="00C571CC"/>
    <w:rsid w:val="00CD2B8B"/>
    <w:rsid w:val="00CD728B"/>
    <w:rsid w:val="00D4550D"/>
    <w:rsid w:val="00D5608B"/>
    <w:rsid w:val="00DE1BD8"/>
    <w:rsid w:val="00DE6754"/>
    <w:rsid w:val="00E11DE0"/>
    <w:rsid w:val="00E124CB"/>
    <w:rsid w:val="00E1396C"/>
    <w:rsid w:val="00E26FB5"/>
    <w:rsid w:val="00E356D6"/>
    <w:rsid w:val="00EF3339"/>
    <w:rsid w:val="00F33547"/>
    <w:rsid w:val="00F95359"/>
    <w:rsid w:val="00FD4D19"/>
    <w:rsid w:val="00FF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445DA"/>
  <w15:chartTrackingRefBased/>
  <w15:docId w15:val="{D2C4CC32-CA80-47EF-8A3C-6712E4C4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1B6C0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E1396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1B6C0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12"/>
    <w:pPr>
      <w:ind w:left="567" w:hanging="567"/>
    </w:pPr>
  </w:style>
  <w:style w:type="character" w:customStyle="1" w:styleId="NormalBoldChar">
    <w:name w:val="NormalBold Char"/>
    <w:link w:val="NormalBold"/>
    <w:rsid w:val="005909EC"/>
    <w:rPr>
      <w:b/>
      <w:sz w:val="24"/>
      <w:lang w:val="nl-NL" w:eastAsia="en-GB" w:bidi="ar-SA"/>
    </w:r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nhideWhenUsed/>
    <w:rsid w:val="00E124CB"/>
    <w:pPr>
      <w:widowControl/>
    </w:pPr>
    <w:rPr>
      <w:snapToGrid w:val="0"/>
      <w:sz w:val="20"/>
    </w:rPr>
  </w:style>
  <w:style w:type="character" w:customStyle="1" w:styleId="FootnoteTextChar">
    <w:name w:val="Footnote Text Char"/>
    <w:basedOn w:val="DefaultParagraphFont"/>
    <w:link w:val="FootnoteText"/>
    <w:rsid w:val="00E124CB"/>
    <w:rPr>
      <w:snapToGrid w:val="0"/>
    </w:rPr>
  </w:style>
  <w:style w:type="character" w:styleId="FootnoteReference">
    <w:name w:val="footnote reference"/>
    <w:unhideWhenUsed/>
    <w:rsid w:val="00E124CB"/>
    <w:rPr>
      <w:vertAlign w:val="superscript"/>
    </w:rPr>
  </w:style>
  <w:style w:type="paragraph" w:styleId="BalloonText">
    <w:name w:val="Balloon Text"/>
    <w:basedOn w:val="Normal"/>
    <w:link w:val="BalloonTextChar"/>
    <w:rsid w:val="000969FE"/>
    <w:rPr>
      <w:rFonts w:ascii="Segoe UI" w:hAnsi="Segoe UI" w:cs="Segoe UI"/>
      <w:sz w:val="18"/>
      <w:szCs w:val="18"/>
    </w:rPr>
  </w:style>
  <w:style w:type="character" w:customStyle="1" w:styleId="BalloonTextChar">
    <w:name w:val="Balloon Text Char"/>
    <w:basedOn w:val="DefaultParagraphFont"/>
    <w:link w:val="BalloonText"/>
    <w:rsid w:val="000969FE"/>
    <w:rPr>
      <w:rFonts w:ascii="Segoe UI" w:hAnsi="Segoe UI" w:cs="Segoe UI"/>
      <w:sz w:val="18"/>
      <w:szCs w:val="18"/>
    </w:rPr>
  </w:style>
  <w:style w:type="character" w:styleId="CommentReference">
    <w:name w:val="annotation reference"/>
    <w:basedOn w:val="DefaultParagraphFont"/>
    <w:rsid w:val="000969FE"/>
    <w:rPr>
      <w:sz w:val="16"/>
      <w:szCs w:val="16"/>
    </w:rPr>
  </w:style>
  <w:style w:type="paragraph" w:styleId="CommentText">
    <w:name w:val="annotation text"/>
    <w:basedOn w:val="Normal"/>
    <w:link w:val="CommentTextChar"/>
    <w:rsid w:val="000969FE"/>
    <w:rPr>
      <w:sz w:val="20"/>
    </w:rPr>
  </w:style>
  <w:style w:type="character" w:customStyle="1" w:styleId="CommentTextChar">
    <w:name w:val="Comment Text Char"/>
    <w:basedOn w:val="DefaultParagraphFont"/>
    <w:link w:val="CommentText"/>
    <w:rsid w:val="000969FE"/>
  </w:style>
  <w:style w:type="paragraph" w:styleId="CommentSubject">
    <w:name w:val="annotation subject"/>
    <w:basedOn w:val="CommentText"/>
    <w:next w:val="CommentText"/>
    <w:link w:val="CommentSubjectChar"/>
    <w:rsid w:val="000969FE"/>
    <w:rPr>
      <w:b/>
      <w:bCs/>
    </w:rPr>
  </w:style>
  <w:style w:type="character" w:customStyle="1" w:styleId="CommentSubjectChar">
    <w:name w:val="Comment Subject Char"/>
    <w:basedOn w:val="CommentTextChar"/>
    <w:link w:val="CommentSubject"/>
    <w:rsid w:val="00096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4479</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DE WILDE Alice</dc:creator>
  <cp:keywords/>
  <dc:description/>
  <cp:lastModifiedBy>ROVERS Rosette</cp:lastModifiedBy>
  <cp:revision>2</cp:revision>
  <cp:lastPrinted>2019-03-07T08:03:00Z</cp:lastPrinted>
  <dcterms:created xsi:type="dcterms:W3CDTF">2019-03-08T09:17:00Z</dcterms:created>
  <dcterms:modified xsi:type="dcterms:W3CDTF">2019-03-08T09:17:00Z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1178944</vt:lpwstr>
  </property>
  <property fmtid="{D5CDD505-2E9C-101B-9397-08002B2CF9AE}" pid="5" name="&lt;Type&gt;">
    <vt:lpwstr>AM</vt:lpwstr>
  </property>
  <property fmtid="{D5CDD505-2E9C-101B-9397-08002B2CF9AE}" pid="6" name="&lt;ModelCod&gt;">
    <vt:lpwstr>\\eiciLUXpr1\pdocep$\DocEP\DOCS\General\AM\AM_NonLeg\AM_Ple_NonLeg\AM_Ple_NonLegAlternative.dot(06/02/2019 07:45:39)</vt:lpwstr>
  </property>
  <property fmtid="{D5CDD505-2E9C-101B-9397-08002B2CF9AE}" pid="7" name="&lt;ModelTra&gt;">
    <vt:lpwstr>\\eiciLUXpr1\pdocep$\DocEP\TRANSFIL\EN\AM_Ple_NonLegAlternative.EN(11/02/2019 10:39:03)</vt:lpwstr>
  </property>
  <property fmtid="{D5CDD505-2E9C-101B-9397-08002B2CF9AE}" pid="8" name="&lt;Model&gt;">
    <vt:lpwstr>AM_Ple_NonLegAlternative</vt:lpwstr>
  </property>
  <property fmtid="{D5CDD505-2E9C-101B-9397-08002B2CF9AE}" pid="9" name="FooterPath">
    <vt:lpwstr>AM\1178944NL.docx</vt:lpwstr>
  </property>
  <property fmtid="{D5CDD505-2E9C-101B-9397-08002B2CF9AE}" pid="10" name="PE number">
    <vt:lpwstr>635.398</vt:lpwstr>
  </property>
  <property fmtid="{D5CDD505-2E9C-101B-9397-08002B2CF9AE}" pid="11" name="Bookout">
    <vt:lpwstr>OK - 2019/03/08 10:17</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