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2AC3" w:rsidRDefault="00412AC3" w:rsidP="00412AC3">
      <w:pPr>
        <w:tabs>
          <w:tab w:val="right" w:pos="9184"/>
        </w:tabs>
      </w:pPr>
    </w:p>
    <w:p w:rsidR="00412AC3" w:rsidRDefault="00412AC3" w:rsidP="00412AC3">
      <w:pPr>
        <w:tabs>
          <w:tab w:val="right" w:pos="9184"/>
        </w:tabs>
      </w:pPr>
    </w:p>
    <w:p w:rsidR="00412AC3" w:rsidRDefault="00412AC3" w:rsidP="00412AC3">
      <w:pPr>
        <w:tabs>
          <w:tab w:val="right" w:pos="9184"/>
        </w:tabs>
      </w:pPr>
    </w:p>
    <w:p w:rsidR="00412AC3" w:rsidRDefault="00412AC3" w:rsidP="00412AC3">
      <w:pPr>
        <w:tabs>
          <w:tab w:val="right" w:pos="9184"/>
        </w:tabs>
      </w:pPr>
    </w:p>
    <w:p w:rsidR="00412AC3" w:rsidRDefault="00412AC3" w:rsidP="00412AC3">
      <w:pPr>
        <w:tabs>
          <w:tab w:val="right" w:pos="9184"/>
        </w:tabs>
      </w:pPr>
      <w:r w:rsidRPr="00412AC3">
        <w:rPr>
          <w:rStyle w:val="HideTWBExt"/>
        </w:rPr>
        <w:t>&lt;Date&gt;</w:t>
      </w:r>
      <w:r>
        <w:t>8.3.2019</w:t>
      </w:r>
      <w:r w:rsidRPr="00412AC3">
        <w:rPr>
          <w:rStyle w:val="HideTWBExt"/>
        </w:rPr>
        <w:t>&lt;/Date&gt;</w:t>
      </w:r>
      <w:r>
        <w:tab/>
        <w:t xml:space="preserve">A8-0079/ </w:t>
      </w:r>
      <w:r w:rsidRPr="00412AC3">
        <w:rPr>
          <w:rStyle w:val="HideTWBExt"/>
        </w:rPr>
        <w:t>&lt;NumOfAM&gt;</w:t>
      </w:r>
      <w:r>
        <w:t>001-159</w:t>
      </w:r>
      <w:bookmarkStart w:id="0" w:name="_GoBack"/>
      <w:bookmarkEnd w:id="0"/>
      <w:r w:rsidRPr="00412AC3">
        <w:rPr>
          <w:rStyle w:val="HideTWBExt"/>
        </w:rPr>
        <w:t>&lt;/NumOfAM&gt;</w:t>
      </w:r>
    </w:p>
    <w:p w:rsidR="00412AC3" w:rsidRDefault="00412AC3" w:rsidP="00412AC3">
      <w:pPr>
        <w:tabs>
          <w:tab w:val="right" w:pos="9184"/>
        </w:tabs>
      </w:pPr>
    </w:p>
    <w:p w:rsidR="00412AC3" w:rsidRDefault="00412AC3" w:rsidP="00412AC3">
      <w:pPr>
        <w:tabs>
          <w:tab w:val="right" w:pos="9184"/>
        </w:tabs>
      </w:pPr>
    </w:p>
    <w:p w:rsidR="00412AC3" w:rsidRDefault="00412AC3" w:rsidP="00412AC3">
      <w:pPr>
        <w:tabs>
          <w:tab w:val="right" w:pos="9184"/>
        </w:tabs>
      </w:pPr>
      <w:r>
        <w:rPr>
          <w:b/>
        </w:rPr>
        <w:t xml:space="preserve">ÄNDRINGSFÖRSLAG 001-159 </w:t>
      </w:r>
    </w:p>
    <w:p w:rsidR="00412AC3" w:rsidRDefault="00412AC3" w:rsidP="00412AC3">
      <w:pPr>
        <w:tabs>
          <w:tab w:val="right" w:pos="9184"/>
        </w:tabs>
      </w:pPr>
      <w:r>
        <w:t xml:space="preserve">från </w:t>
      </w:r>
      <w:r w:rsidRPr="00412AC3">
        <w:rPr>
          <w:rStyle w:val="HideTWBExt"/>
        </w:rPr>
        <w:t>&lt;Committee&gt;</w:t>
      </w:r>
      <w:r>
        <w:t>utskottet för kultur och utbildning</w:t>
      </w:r>
      <w:r w:rsidRPr="00412AC3">
        <w:rPr>
          <w:rStyle w:val="HideTWBExt"/>
        </w:rPr>
        <w:t>&lt;/Committee&gt;</w:t>
      </w:r>
    </w:p>
    <w:p w:rsidR="00412AC3" w:rsidRDefault="00412AC3" w:rsidP="00412AC3">
      <w:pPr>
        <w:tabs>
          <w:tab w:val="right" w:pos="9184"/>
        </w:tabs>
      </w:pPr>
    </w:p>
    <w:p w:rsidR="00412AC3" w:rsidRDefault="00412AC3" w:rsidP="00412AC3">
      <w:pPr>
        <w:tabs>
          <w:tab w:val="right" w:pos="9184"/>
        </w:tabs>
        <w:rPr>
          <w:b/>
        </w:rPr>
      </w:pPr>
      <w:r>
        <w:rPr>
          <w:b/>
        </w:rPr>
        <w:t>Betänkande</w:t>
      </w:r>
    </w:p>
    <w:p w:rsidR="00412AC3" w:rsidRDefault="00412AC3" w:rsidP="00412AC3">
      <w:pPr>
        <w:tabs>
          <w:tab w:val="right" w:pos="9184"/>
        </w:tabs>
        <w:rPr>
          <w:b/>
        </w:rPr>
      </w:pPr>
      <w:r w:rsidRPr="00412AC3">
        <w:rPr>
          <w:rStyle w:val="HideTWBExt"/>
        </w:rPr>
        <w:t>&lt;Chairman&gt;</w:t>
      </w:r>
      <w:r>
        <w:rPr>
          <w:b/>
        </w:rPr>
        <w:t>Michaela Šojdrová</w:t>
      </w:r>
      <w:r w:rsidRPr="00412AC3">
        <w:rPr>
          <w:rStyle w:val="HideTWBExt"/>
        </w:rPr>
        <w:t>&lt;/Chairman&gt;</w:t>
      </w:r>
      <w:r>
        <w:rPr>
          <w:b/>
        </w:rPr>
        <w:tab/>
      </w:r>
      <w:r w:rsidRPr="00412AC3">
        <w:rPr>
          <w:rStyle w:val="HideTWBExt"/>
        </w:rPr>
        <w:t>&lt;A5Nr&gt;</w:t>
      </w:r>
      <w:r>
        <w:rPr>
          <w:b/>
        </w:rPr>
        <w:t>A8-0079/2019</w:t>
      </w:r>
      <w:r w:rsidRPr="00412AC3">
        <w:rPr>
          <w:rStyle w:val="HideTWBExt"/>
        </w:rPr>
        <w:t>&lt;/A5Nr&gt;</w:t>
      </w:r>
    </w:p>
    <w:p w:rsidR="00412AC3" w:rsidRDefault="00412AC3" w:rsidP="00412AC3">
      <w:pPr>
        <w:tabs>
          <w:tab w:val="right" w:pos="9184"/>
        </w:tabs>
      </w:pPr>
      <w:r w:rsidRPr="00412AC3">
        <w:rPr>
          <w:rStyle w:val="HideTWBExt"/>
        </w:rPr>
        <w:t>&lt;ShortTitel&gt;</w:t>
      </w:r>
      <w:r>
        <w:t>Inrättande av programmet för Europeiska solidaritetskåren</w:t>
      </w:r>
      <w:r w:rsidRPr="00412AC3">
        <w:rPr>
          <w:rStyle w:val="HideTWBExt"/>
        </w:rPr>
        <w:t>&lt;/ShortTitel&gt;</w:t>
      </w:r>
    </w:p>
    <w:p w:rsidR="00412AC3" w:rsidRDefault="00412AC3" w:rsidP="00412AC3">
      <w:pPr>
        <w:tabs>
          <w:tab w:val="right" w:pos="9184"/>
        </w:tabs>
      </w:pPr>
    </w:p>
    <w:p w:rsidR="00412AC3" w:rsidRDefault="00412AC3" w:rsidP="00412AC3">
      <w:pPr>
        <w:tabs>
          <w:tab w:val="right" w:pos="9184"/>
        </w:tabs>
      </w:pPr>
      <w:r w:rsidRPr="00412AC3">
        <w:rPr>
          <w:rStyle w:val="HideTWBExt"/>
        </w:rPr>
        <w:t>&lt;Procedure&gt;</w:t>
      </w:r>
      <w:r>
        <w:t>Förslag till förordning</w:t>
      </w:r>
      <w:r w:rsidRPr="00412AC3">
        <w:rPr>
          <w:rStyle w:val="HideTWBExt"/>
        </w:rPr>
        <w:t>&lt;/Procedure&gt;</w:t>
      </w:r>
      <w:r>
        <w:t xml:space="preserve"> </w:t>
      </w:r>
      <w:r w:rsidRPr="00412AC3">
        <w:rPr>
          <w:rStyle w:val="HideTWBExt"/>
        </w:rPr>
        <w:t>&lt;ReferenceNo&gt;</w:t>
      </w:r>
      <w:r>
        <w:t>(COM(2018)0440 – C8-0264/2018 – 2018/0230(COD))</w:t>
      </w:r>
      <w:r w:rsidRPr="00412AC3">
        <w:rPr>
          <w:rStyle w:val="HideTWBExt"/>
        </w:rPr>
        <w:t>&lt;/ReferenceNo&gt;</w:t>
      </w:r>
    </w:p>
    <w:p w:rsidR="00412AC3" w:rsidRDefault="00412AC3" w:rsidP="00412AC3">
      <w:pPr>
        <w:tabs>
          <w:tab w:val="right" w:pos="9184"/>
        </w:tabs>
      </w:pPr>
    </w:p>
    <w:p w:rsidR="00412AC3" w:rsidRDefault="00412AC3" w:rsidP="00412AC3">
      <w:pPr>
        <w:tabs>
          <w:tab w:val="right" w:pos="9184"/>
        </w:tabs>
      </w:pPr>
    </w:p>
    <w:p w:rsidR="00412AC3" w:rsidRDefault="00412AC3" w:rsidP="00412AC3">
      <w:pPr>
        <w:tabs>
          <w:tab w:val="right" w:pos="9184"/>
        </w:tabs>
      </w:pPr>
    </w:p>
    <w:p w:rsidR="00412AC3" w:rsidRDefault="00412AC3" w:rsidP="00412AC3">
      <w:pPr>
        <w:tabs>
          <w:tab w:val="right" w:pos="9184"/>
        </w:tabs>
        <w:jc w:val="center"/>
      </w:pPr>
      <w:r>
        <w:t>_____________________________________________________________</w:t>
      </w:r>
    </w:p>
    <w:p w:rsidR="00412AC3" w:rsidRDefault="00412AC3" w:rsidP="00412AC3">
      <w:pPr>
        <w:tabs>
          <w:tab w:val="right" w:pos="9184"/>
        </w:tabs>
        <w:jc w:val="center"/>
      </w:pPr>
    </w:p>
    <w:p w:rsidR="004F611B" w:rsidRPr="00412AC3" w:rsidRDefault="004F611B" w:rsidP="00412AC3">
      <w:pPr>
        <w:pStyle w:val="AMNumberTabs"/>
      </w:pPr>
      <w:r w:rsidRPr="00412AC3">
        <w:t>Ändringsförslag</w:t>
      </w:r>
      <w:r w:rsidRPr="00412AC3">
        <w:tab/>
      </w:r>
      <w:r w:rsidRPr="00412AC3">
        <w:tab/>
        <w:t>1</w:t>
      </w:r>
    </w:p>
    <w:p w:rsidR="004F611B" w:rsidRPr="00412AC3" w:rsidRDefault="004F611B" w:rsidP="004F611B">
      <w:pPr>
        <w:pStyle w:val="NormalBold12b"/>
      </w:pPr>
      <w:r w:rsidRPr="00412AC3">
        <w:t>Förslag till förordning</w:t>
      </w:r>
    </w:p>
    <w:p w:rsidR="004F611B" w:rsidRPr="00412AC3" w:rsidRDefault="004F611B" w:rsidP="004F611B">
      <w:pPr>
        <w:pStyle w:val="NormalBold"/>
      </w:pPr>
      <w:r w:rsidRPr="00412AC3">
        <w:t>Skäl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F611B" w:rsidRPr="00412AC3" w:rsidTr="00EB5EAF">
        <w:trPr>
          <w:jc w:val="center"/>
        </w:trPr>
        <w:tc>
          <w:tcPr>
            <w:tcW w:w="9752" w:type="dxa"/>
            <w:gridSpan w:val="2"/>
          </w:tcPr>
          <w:p w:rsidR="004F611B" w:rsidRPr="00412AC3" w:rsidRDefault="004F611B" w:rsidP="00EB5EAF">
            <w:pPr>
              <w:keepNext/>
            </w:pPr>
          </w:p>
        </w:tc>
      </w:tr>
      <w:tr w:rsidR="004F611B" w:rsidRPr="00412AC3" w:rsidTr="00EB5EAF">
        <w:trPr>
          <w:jc w:val="center"/>
        </w:trPr>
        <w:tc>
          <w:tcPr>
            <w:tcW w:w="4876" w:type="dxa"/>
            <w:hideMark/>
          </w:tcPr>
          <w:p w:rsidR="004F611B" w:rsidRPr="00412AC3" w:rsidRDefault="004F611B" w:rsidP="00EB5EAF">
            <w:pPr>
              <w:pStyle w:val="ColumnHeading"/>
              <w:keepNext/>
            </w:pPr>
            <w:r w:rsidRPr="00412AC3">
              <w:t>Kommissionens förslag</w:t>
            </w:r>
          </w:p>
        </w:tc>
        <w:tc>
          <w:tcPr>
            <w:tcW w:w="4876" w:type="dxa"/>
            <w:hideMark/>
          </w:tcPr>
          <w:p w:rsidR="004F611B" w:rsidRPr="00412AC3" w:rsidRDefault="004F611B" w:rsidP="00EB5EAF">
            <w:pPr>
              <w:pStyle w:val="ColumnHeading"/>
              <w:keepNext/>
            </w:pPr>
            <w:r w:rsidRPr="00412AC3">
              <w:t>Ändringsförslag</w:t>
            </w:r>
          </w:p>
        </w:tc>
      </w:tr>
      <w:tr w:rsidR="004F611B" w:rsidRPr="00412AC3" w:rsidTr="00EB5EAF">
        <w:trPr>
          <w:jc w:val="center"/>
        </w:trPr>
        <w:tc>
          <w:tcPr>
            <w:tcW w:w="4876" w:type="dxa"/>
            <w:hideMark/>
          </w:tcPr>
          <w:p w:rsidR="004F611B" w:rsidRPr="00412AC3" w:rsidRDefault="004F611B" w:rsidP="00EB5EAF">
            <w:pPr>
              <w:pStyle w:val="Normal6"/>
            </w:pPr>
            <w:r w:rsidRPr="00412AC3">
              <w:t>(1)</w:t>
            </w:r>
            <w:r w:rsidRPr="00412AC3">
              <w:tab/>
              <w:t>Europeiska unionen bygger på solidaritet mellan invånarna och mellan medlemsstaterna. Denna gemensamma värdegrund vägleder unionens handlande och ger den enighet som krävs för att hantera nuvarande och framtida samhällsutmaningar – utmaningar som unga EU-medborgare är beredda att anta genom att uttrycka sin solidaritet i praktiken.</w:t>
            </w:r>
          </w:p>
        </w:tc>
        <w:tc>
          <w:tcPr>
            <w:tcW w:w="4876" w:type="dxa"/>
            <w:hideMark/>
          </w:tcPr>
          <w:p w:rsidR="004F611B" w:rsidRPr="00412AC3" w:rsidRDefault="004F611B" w:rsidP="00EB5EAF">
            <w:pPr>
              <w:pStyle w:val="Normal6"/>
              <w:rPr>
                <w:szCs w:val="24"/>
              </w:rPr>
            </w:pPr>
            <w:r w:rsidRPr="00412AC3">
              <w:t>(1)</w:t>
            </w:r>
            <w:r w:rsidRPr="00412AC3">
              <w:tab/>
              <w:t>Europeiska unionen bygger på solidaritet mellan invånarna och mellan medlemsstaterna. Denna gemensamma värdegrund</w:t>
            </w:r>
            <w:r w:rsidRPr="00412AC3">
              <w:rPr>
                <w:b/>
                <w:i/>
              </w:rPr>
              <w:t>, som fastställs i artikel 2 i fördraget om Europeiska unionen,</w:t>
            </w:r>
            <w:r w:rsidRPr="00412AC3">
              <w:t xml:space="preserve"> vägleder unionens handlande och ger den enighet som krävs för att hantera nuvarande och framtida samhällsutmaningar – utmaningar som unga EU-medborgare är beredda att anta genom att uttrycka sin solidaritet i praktiken.</w:t>
            </w:r>
          </w:p>
        </w:tc>
      </w:tr>
    </w:tbl>
    <w:p w:rsidR="004F611B" w:rsidRPr="00412AC3" w:rsidRDefault="004F611B" w:rsidP="004F611B">
      <w:pPr>
        <w:rPr>
          <w:szCs w:val="24"/>
        </w:rPr>
      </w:pPr>
    </w:p>
    <w:p w:rsidR="004F611B" w:rsidRPr="00412AC3" w:rsidRDefault="004F611B" w:rsidP="004F611B"/>
    <w:p w:rsidR="004F611B" w:rsidRPr="00412AC3" w:rsidRDefault="004F611B" w:rsidP="004F611B">
      <w:pPr>
        <w:pStyle w:val="AMNumberTabs"/>
      </w:pPr>
      <w:r w:rsidRPr="00412AC3">
        <w:t>Ändringsförslag</w:t>
      </w:r>
      <w:r w:rsidRPr="00412AC3">
        <w:tab/>
      </w:r>
      <w:r w:rsidRPr="00412AC3">
        <w:tab/>
        <w:t>2</w:t>
      </w:r>
    </w:p>
    <w:p w:rsidR="004F611B" w:rsidRPr="00412AC3" w:rsidRDefault="004F611B" w:rsidP="004F611B">
      <w:pPr>
        <w:pStyle w:val="NormalBold12b"/>
      </w:pPr>
      <w:r w:rsidRPr="00412AC3">
        <w:t>Förslag till förordning</w:t>
      </w:r>
    </w:p>
    <w:p w:rsidR="004F611B" w:rsidRPr="00412AC3" w:rsidRDefault="004F611B" w:rsidP="004F611B">
      <w:pPr>
        <w:pStyle w:val="NormalBold"/>
      </w:pPr>
      <w:r w:rsidRPr="00412AC3">
        <w:t>Skäl 1a (nytt)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F611B" w:rsidRPr="00412AC3" w:rsidTr="00EB5EAF">
        <w:trPr>
          <w:trHeight w:val="240"/>
          <w:jc w:val="center"/>
        </w:trPr>
        <w:tc>
          <w:tcPr>
            <w:tcW w:w="9752" w:type="dxa"/>
            <w:gridSpan w:val="2"/>
          </w:tcPr>
          <w:p w:rsidR="004F611B" w:rsidRPr="00412AC3" w:rsidRDefault="004F611B" w:rsidP="00EB5EAF"/>
        </w:tc>
      </w:tr>
      <w:tr w:rsidR="004F611B" w:rsidRPr="00412AC3" w:rsidTr="00EB5EAF">
        <w:trPr>
          <w:trHeight w:val="240"/>
          <w:jc w:val="center"/>
        </w:trPr>
        <w:tc>
          <w:tcPr>
            <w:tcW w:w="4876" w:type="dxa"/>
            <w:hideMark/>
          </w:tcPr>
          <w:p w:rsidR="004F611B" w:rsidRPr="00412AC3" w:rsidRDefault="004F611B" w:rsidP="00EB5EAF">
            <w:pPr>
              <w:pStyle w:val="ColumnHeading"/>
            </w:pPr>
            <w:r w:rsidRPr="00412AC3">
              <w:lastRenderedPageBreak/>
              <w:t>Kommissionens förslag</w:t>
            </w:r>
          </w:p>
        </w:tc>
        <w:tc>
          <w:tcPr>
            <w:tcW w:w="4876" w:type="dxa"/>
            <w:hideMark/>
          </w:tcPr>
          <w:p w:rsidR="004F611B" w:rsidRPr="00412AC3" w:rsidRDefault="004F611B" w:rsidP="00EB5EAF">
            <w:pPr>
              <w:pStyle w:val="ColumnHeading"/>
            </w:pPr>
            <w:r w:rsidRPr="00412AC3">
              <w:t>Ändringsförslag</w:t>
            </w:r>
          </w:p>
        </w:tc>
      </w:tr>
      <w:tr w:rsidR="004F611B" w:rsidRPr="00412AC3" w:rsidTr="00EB5EAF">
        <w:trPr>
          <w:jc w:val="center"/>
        </w:trPr>
        <w:tc>
          <w:tcPr>
            <w:tcW w:w="4876" w:type="dxa"/>
          </w:tcPr>
          <w:p w:rsidR="004F611B" w:rsidRPr="00412AC3" w:rsidRDefault="004F611B" w:rsidP="00EB5EAF">
            <w:pPr>
              <w:pStyle w:val="Normal6"/>
            </w:pPr>
          </w:p>
        </w:tc>
        <w:tc>
          <w:tcPr>
            <w:tcW w:w="4876" w:type="dxa"/>
            <w:hideMark/>
          </w:tcPr>
          <w:p w:rsidR="004F611B" w:rsidRPr="00412AC3" w:rsidRDefault="004F611B" w:rsidP="00EB5EAF">
            <w:pPr>
              <w:pStyle w:val="Normal6"/>
            </w:pPr>
            <w:r w:rsidRPr="00412AC3">
              <w:rPr>
                <w:b/>
                <w:bCs/>
                <w:i/>
                <w:iCs/>
              </w:rPr>
              <w:t>(1a)</w:t>
            </w:r>
            <w:r w:rsidRPr="00412AC3">
              <w:tab/>
            </w:r>
            <w:r w:rsidRPr="00412AC3">
              <w:rPr>
                <w:b/>
                <w:bCs/>
                <w:i/>
                <w:iCs/>
              </w:rPr>
              <w:t>Med tanke på den betydande ökningen av humanitära och globala kriser finns det ett behov av att utveckla solidariteten mellan medlemsstaterna och med tredjeländer som drabbats av katastrofer orsakade av människor eller naturkatastrofer, i syfte att på ett bättre sätt främja solidaritet och synliggöra humanitärt bistånd bland unionsmedborgarna.</w:t>
            </w:r>
          </w:p>
        </w:tc>
      </w:tr>
    </w:tbl>
    <w:p w:rsidR="004F611B" w:rsidRPr="00412AC3" w:rsidRDefault="004F611B" w:rsidP="004F611B"/>
    <w:p w:rsidR="004F611B" w:rsidRPr="00412AC3" w:rsidRDefault="004F611B" w:rsidP="004F611B"/>
    <w:p w:rsidR="004F611B" w:rsidRPr="00412AC3" w:rsidRDefault="004F611B" w:rsidP="004F611B">
      <w:pPr>
        <w:pStyle w:val="AMNumberTabs"/>
        <w:keepNext/>
      </w:pPr>
      <w:r w:rsidRPr="00412AC3">
        <w:t>Ändringsförslag</w:t>
      </w:r>
      <w:r w:rsidRPr="00412AC3">
        <w:tab/>
      </w:r>
      <w:r w:rsidRPr="00412AC3">
        <w:tab/>
        <w:t>3</w:t>
      </w:r>
    </w:p>
    <w:p w:rsidR="004F611B" w:rsidRPr="00412AC3" w:rsidRDefault="004F611B" w:rsidP="004F611B">
      <w:pPr>
        <w:pStyle w:val="NormalBold12b"/>
        <w:keepNext/>
      </w:pPr>
      <w:r w:rsidRPr="00412AC3">
        <w:t>Förslag till förordning</w:t>
      </w:r>
    </w:p>
    <w:p w:rsidR="004F611B" w:rsidRPr="00412AC3" w:rsidRDefault="004F611B" w:rsidP="004F611B">
      <w:pPr>
        <w:pStyle w:val="NormalBold"/>
        <w:keepNext/>
      </w:pPr>
      <w:r w:rsidRPr="00412AC3">
        <w:t>Skäl 1b (nytt)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4F611B" w:rsidRPr="00412AC3" w:rsidTr="00EB5EAF">
        <w:trPr>
          <w:jc w:val="center"/>
        </w:trPr>
        <w:tc>
          <w:tcPr>
            <w:tcW w:w="9752" w:type="dxa"/>
            <w:gridSpan w:val="2"/>
          </w:tcPr>
          <w:p w:rsidR="004F611B" w:rsidRPr="00412AC3" w:rsidRDefault="004F611B" w:rsidP="00EB5EAF">
            <w:pPr>
              <w:keepNext/>
            </w:pPr>
          </w:p>
        </w:tc>
      </w:tr>
      <w:tr w:rsidR="004F611B" w:rsidRPr="00412AC3" w:rsidTr="00EB5EAF">
        <w:trPr>
          <w:jc w:val="center"/>
        </w:trPr>
        <w:tc>
          <w:tcPr>
            <w:tcW w:w="4876" w:type="dxa"/>
            <w:hideMark/>
          </w:tcPr>
          <w:p w:rsidR="004F611B" w:rsidRPr="00412AC3" w:rsidRDefault="004F611B" w:rsidP="00EB5EAF">
            <w:pPr>
              <w:pStyle w:val="ColumnHeading"/>
              <w:keepNext/>
            </w:pPr>
            <w:r w:rsidRPr="00412AC3">
              <w:t>Kommissionens förslag</w:t>
            </w:r>
          </w:p>
        </w:tc>
        <w:tc>
          <w:tcPr>
            <w:tcW w:w="4876" w:type="dxa"/>
            <w:hideMark/>
          </w:tcPr>
          <w:p w:rsidR="004F611B" w:rsidRPr="00412AC3" w:rsidRDefault="004F611B" w:rsidP="00EB5EAF">
            <w:pPr>
              <w:pStyle w:val="ColumnHeading"/>
              <w:keepNext/>
            </w:pPr>
            <w:r w:rsidRPr="00412AC3">
              <w:t>Ändringsförslag</w:t>
            </w:r>
          </w:p>
        </w:tc>
      </w:tr>
      <w:tr w:rsidR="004F611B" w:rsidRPr="00412AC3" w:rsidTr="00EB5EAF">
        <w:trPr>
          <w:jc w:val="center"/>
        </w:trPr>
        <w:tc>
          <w:tcPr>
            <w:tcW w:w="4876" w:type="dxa"/>
            <w:hideMark/>
          </w:tcPr>
          <w:p w:rsidR="004F611B" w:rsidRPr="00412AC3" w:rsidRDefault="004F611B" w:rsidP="00EB5EAF">
            <w:pPr>
              <w:pStyle w:val="Normal6"/>
            </w:pPr>
            <w:r w:rsidRPr="00412AC3">
              <w:t xml:space="preserve"> </w:t>
            </w:r>
          </w:p>
        </w:tc>
        <w:tc>
          <w:tcPr>
            <w:tcW w:w="4876" w:type="dxa"/>
            <w:hideMark/>
          </w:tcPr>
          <w:p w:rsidR="004F611B" w:rsidRPr="00412AC3" w:rsidRDefault="004F611B" w:rsidP="00EB5EAF">
            <w:pPr>
              <w:pStyle w:val="Normal6"/>
              <w:rPr>
                <w:szCs w:val="24"/>
              </w:rPr>
            </w:pPr>
            <w:r w:rsidRPr="00412AC3">
              <w:rPr>
                <w:b/>
                <w:i/>
              </w:rPr>
              <w:t>(1b)</w:t>
            </w:r>
            <w:r w:rsidRPr="00412AC3">
              <w:rPr>
                <w:b/>
                <w:i/>
              </w:rPr>
              <w:tab/>
              <w:t>Humanitärt bistånd grundar sig på principerna om opartiskhet, neutralitet och icke-diskriminering, som är en del av internationell humanitär rätt och unionsrätten. Humanitärt bistånd tillhandahåller en behovsbaserad katastrofinsats i syfte att rädda liv, förebygga och lindra mänskligt lidande, slå vakt om människovärdet och skydda utsatta grupper som drabbats av katastrofer orsakade av människor eller naturkatastrofer. Katastrofriskreducering och katastrofberedskap genom verksamhet som bygger upp kapacitet och motståndskraft är också viktiga delar av det humanitära biståndet.</w:t>
            </w:r>
          </w:p>
        </w:tc>
      </w:tr>
    </w:tbl>
    <w:p w:rsidR="004F611B" w:rsidRPr="00412AC3" w:rsidRDefault="004F611B" w:rsidP="004F611B">
      <w:pPr>
        <w:rPr>
          <w:szCs w:val="24"/>
        </w:rPr>
      </w:pPr>
    </w:p>
    <w:p w:rsidR="004F611B" w:rsidRPr="00412AC3" w:rsidRDefault="004F611B" w:rsidP="004F611B"/>
    <w:p w:rsidR="004F611B" w:rsidRPr="00412AC3" w:rsidRDefault="004F611B" w:rsidP="004F611B">
      <w:pPr>
        <w:pStyle w:val="AMNumberTabs"/>
        <w:keepNext/>
      </w:pPr>
      <w:r w:rsidRPr="00412AC3">
        <w:t>Ändringsförslag</w:t>
      </w:r>
      <w:r w:rsidRPr="00412AC3">
        <w:tab/>
      </w:r>
      <w:r w:rsidRPr="00412AC3">
        <w:tab/>
        <w:t>4</w:t>
      </w:r>
    </w:p>
    <w:p w:rsidR="004F611B" w:rsidRPr="00412AC3" w:rsidRDefault="004F611B" w:rsidP="004F611B">
      <w:pPr>
        <w:pStyle w:val="NormalBold12b"/>
        <w:keepNext/>
      </w:pPr>
      <w:r w:rsidRPr="00412AC3">
        <w:t>Förslag till förordning</w:t>
      </w:r>
    </w:p>
    <w:p w:rsidR="004F611B" w:rsidRPr="00412AC3" w:rsidRDefault="004F611B" w:rsidP="004F611B">
      <w:pPr>
        <w:pStyle w:val="NormalBold"/>
      </w:pPr>
      <w:r w:rsidRPr="00412AC3">
        <w:t>Skäl 3</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F611B" w:rsidRPr="00412AC3" w:rsidTr="00EB5EAF">
        <w:trPr>
          <w:jc w:val="center"/>
        </w:trPr>
        <w:tc>
          <w:tcPr>
            <w:tcW w:w="9752" w:type="dxa"/>
            <w:gridSpan w:val="2"/>
          </w:tcPr>
          <w:p w:rsidR="004F611B" w:rsidRPr="00412AC3" w:rsidRDefault="004F611B" w:rsidP="00EB5EAF">
            <w:pPr>
              <w:keepNext/>
            </w:pPr>
          </w:p>
        </w:tc>
      </w:tr>
      <w:tr w:rsidR="004F611B" w:rsidRPr="00412AC3" w:rsidTr="00EB5EAF">
        <w:trPr>
          <w:jc w:val="center"/>
        </w:trPr>
        <w:tc>
          <w:tcPr>
            <w:tcW w:w="4876" w:type="dxa"/>
          </w:tcPr>
          <w:p w:rsidR="004F611B" w:rsidRPr="00412AC3" w:rsidRDefault="004F611B" w:rsidP="00EB5EAF">
            <w:pPr>
              <w:pStyle w:val="ColumnHeading"/>
              <w:keepNext/>
            </w:pPr>
            <w:r w:rsidRPr="00412AC3">
              <w:t>Kommissionens förslag</w:t>
            </w:r>
          </w:p>
        </w:tc>
        <w:tc>
          <w:tcPr>
            <w:tcW w:w="4876" w:type="dxa"/>
          </w:tcPr>
          <w:p w:rsidR="004F611B" w:rsidRPr="00412AC3" w:rsidRDefault="004F611B" w:rsidP="00EB5EAF">
            <w:pPr>
              <w:pStyle w:val="ColumnHeading"/>
              <w:keepNext/>
            </w:pPr>
            <w:r w:rsidRPr="00412AC3">
              <w:t>Ändringsförslag</w:t>
            </w:r>
          </w:p>
        </w:tc>
      </w:tr>
      <w:tr w:rsidR="004F611B" w:rsidRPr="00412AC3" w:rsidTr="00EB5EAF">
        <w:trPr>
          <w:jc w:val="center"/>
        </w:trPr>
        <w:tc>
          <w:tcPr>
            <w:tcW w:w="4876" w:type="dxa"/>
          </w:tcPr>
          <w:p w:rsidR="004F611B" w:rsidRPr="00412AC3" w:rsidRDefault="004F611B" w:rsidP="00EB5EAF">
            <w:pPr>
              <w:pStyle w:val="Normal6"/>
            </w:pPr>
            <w:r w:rsidRPr="00412AC3">
              <w:t>(3)</w:t>
            </w:r>
            <w:r w:rsidRPr="00412AC3">
              <w:tab/>
              <w:t xml:space="preserve">I sitt meddelande En europeisk </w:t>
            </w:r>
            <w:r w:rsidRPr="00412AC3">
              <w:lastRenderedPageBreak/>
              <w:t>solidaritetskår av den 7 december 2016</w:t>
            </w:r>
            <w:r w:rsidRPr="00412AC3">
              <w:rPr>
                <w:vertAlign w:val="superscript"/>
              </w:rPr>
              <w:t>18</w:t>
            </w:r>
            <w:r w:rsidRPr="00412AC3">
              <w:t xml:space="preserve"> underströk kommissionen behovet av att stärka solidaritetsarbetet i Europa, ge unga människor fler och bättre möjligheter till solidaritetsverksamhet inom flera olika områden och stödja nationella och lokala aktörer i deras ansträngningar att hantera olika utmaningar och kriser. Med meddelandet inleddes Europeiska solidaritetskårens första fas där olika unionsprogram har använts för att erbjuda unga i hela unionen volontärarbete, praktik eller jobb.</w:t>
            </w:r>
          </w:p>
        </w:tc>
        <w:tc>
          <w:tcPr>
            <w:tcW w:w="4876" w:type="dxa"/>
          </w:tcPr>
          <w:p w:rsidR="004F611B" w:rsidRPr="00412AC3" w:rsidRDefault="004F611B" w:rsidP="00EB5EAF">
            <w:pPr>
              <w:pStyle w:val="Normal6"/>
              <w:rPr>
                <w:szCs w:val="24"/>
              </w:rPr>
            </w:pPr>
            <w:r w:rsidRPr="00412AC3">
              <w:lastRenderedPageBreak/>
              <w:t>(3)</w:t>
            </w:r>
            <w:r w:rsidRPr="00412AC3">
              <w:tab/>
              <w:t xml:space="preserve">I sitt meddelande En europeisk </w:t>
            </w:r>
            <w:r w:rsidRPr="00412AC3">
              <w:lastRenderedPageBreak/>
              <w:t>solidaritetskår av den 7 december 2016</w:t>
            </w:r>
            <w:r w:rsidRPr="00412AC3">
              <w:rPr>
                <w:vertAlign w:val="superscript"/>
              </w:rPr>
              <w:t>18</w:t>
            </w:r>
            <w:r w:rsidRPr="00412AC3">
              <w:t xml:space="preserve"> underströk kommissionen behovet av att stärka solidaritetsarbetet i Europa, ge unga människor fler och bättre möjligheter till solidaritetsverksamhet inom flera olika områden och stödja nationella</w:t>
            </w:r>
            <w:r w:rsidRPr="00412AC3">
              <w:rPr>
                <w:b/>
                <w:i/>
              </w:rPr>
              <w:t>, regionala</w:t>
            </w:r>
            <w:r w:rsidRPr="00412AC3">
              <w:t xml:space="preserve"> och lokala aktörer i deras ansträngningar att hantera olika utmaningar och kriser. Med meddelandet inleddes Europeiska solidaritetskårens första fas där olika unionsprogram har använts för att erbjuda unga i hela unionen volontärarbete, praktik eller jobb.</w:t>
            </w:r>
          </w:p>
        </w:tc>
      </w:tr>
      <w:tr w:rsidR="004F611B" w:rsidRPr="00412AC3" w:rsidTr="00EB5EAF">
        <w:trPr>
          <w:jc w:val="center"/>
        </w:trPr>
        <w:tc>
          <w:tcPr>
            <w:tcW w:w="4876" w:type="dxa"/>
          </w:tcPr>
          <w:p w:rsidR="004F611B" w:rsidRPr="00412AC3" w:rsidRDefault="004F611B" w:rsidP="00EB5EAF">
            <w:pPr>
              <w:pStyle w:val="Normal6"/>
            </w:pPr>
            <w:r w:rsidRPr="00412AC3">
              <w:lastRenderedPageBreak/>
              <w:t>___________________</w:t>
            </w:r>
          </w:p>
        </w:tc>
        <w:tc>
          <w:tcPr>
            <w:tcW w:w="4876" w:type="dxa"/>
          </w:tcPr>
          <w:p w:rsidR="004F611B" w:rsidRPr="00412AC3" w:rsidRDefault="004F611B" w:rsidP="00EB5EAF">
            <w:pPr>
              <w:pStyle w:val="Normal6"/>
            </w:pPr>
            <w:r w:rsidRPr="00412AC3">
              <w:t>__________________</w:t>
            </w:r>
          </w:p>
        </w:tc>
      </w:tr>
      <w:tr w:rsidR="004F611B" w:rsidRPr="00412AC3" w:rsidTr="00EB5EAF">
        <w:trPr>
          <w:jc w:val="center"/>
        </w:trPr>
        <w:tc>
          <w:tcPr>
            <w:tcW w:w="4876" w:type="dxa"/>
          </w:tcPr>
          <w:p w:rsidR="004F611B" w:rsidRPr="00412AC3" w:rsidRDefault="004F611B" w:rsidP="00EB5EAF">
            <w:pPr>
              <w:pStyle w:val="Normal6"/>
            </w:pPr>
            <w:r w:rsidRPr="00412AC3">
              <w:rPr>
                <w:vertAlign w:val="superscript"/>
              </w:rPr>
              <w:t>18</w:t>
            </w:r>
            <w:r w:rsidRPr="00412AC3">
              <w:t xml:space="preserve"> Meddelande från kommissionen till Europaparlamentet, rådet, Europeiska ekonomiska och sociala kommittén och Regionkommittén: En europeisk solidaritetskår (COM(2016) 942 final).</w:t>
            </w:r>
          </w:p>
        </w:tc>
        <w:tc>
          <w:tcPr>
            <w:tcW w:w="4876" w:type="dxa"/>
          </w:tcPr>
          <w:p w:rsidR="004F611B" w:rsidRPr="00412AC3" w:rsidRDefault="004F611B" w:rsidP="00EB5EAF">
            <w:pPr>
              <w:pStyle w:val="Normal6"/>
            </w:pPr>
            <w:r w:rsidRPr="00412AC3">
              <w:rPr>
                <w:vertAlign w:val="superscript"/>
              </w:rPr>
              <w:t>18</w:t>
            </w:r>
            <w:r w:rsidRPr="00412AC3">
              <w:t xml:space="preserve"> Meddelande från kommissionen till Europaparlamentet, rådet, Europeiska ekonomiska och sociala kommittén och Regionkommittén: En europeisk solidaritetskår (COM(2016) 942 final).</w:t>
            </w:r>
          </w:p>
        </w:tc>
      </w:tr>
    </w:tbl>
    <w:p w:rsidR="004F611B" w:rsidRPr="00412AC3" w:rsidRDefault="004F611B" w:rsidP="004F611B"/>
    <w:p w:rsidR="004F611B" w:rsidRPr="00412AC3" w:rsidRDefault="004F611B" w:rsidP="004F611B"/>
    <w:p w:rsidR="004F611B" w:rsidRPr="00412AC3" w:rsidRDefault="004F611B" w:rsidP="004F611B">
      <w:pPr>
        <w:pStyle w:val="AMNumberTabs"/>
        <w:keepNext/>
      </w:pPr>
      <w:r w:rsidRPr="00412AC3">
        <w:t>Ändringsförslag</w:t>
      </w:r>
      <w:r w:rsidRPr="00412AC3">
        <w:tab/>
      </w:r>
      <w:r w:rsidRPr="00412AC3">
        <w:tab/>
        <w:t>5</w:t>
      </w:r>
    </w:p>
    <w:p w:rsidR="004F611B" w:rsidRPr="00412AC3" w:rsidRDefault="004F611B" w:rsidP="004F611B">
      <w:pPr>
        <w:pStyle w:val="NormalBold12b"/>
        <w:keepNext/>
      </w:pPr>
      <w:r w:rsidRPr="00412AC3">
        <w:t>Förslag till förordning</w:t>
      </w:r>
    </w:p>
    <w:p w:rsidR="004F611B" w:rsidRPr="00412AC3" w:rsidRDefault="004F611B" w:rsidP="004F611B">
      <w:pPr>
        <w:pStyle w:val="NormalBold"/>
      </w:pPr>
      <w:r w:rsidRPr="00412AC3">
        <w:t>Skäl 4a (nytt)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4F611B" w:rsidRPr="00412AC3" w:rsidTr="00EB5EAF">
        <w:trPr>
          <w:jc w:val="center"/>
        </w:trPr>
        <w:tc>
          <w:tcPr>
            <w:tcW w:w="9752" w:type="dxa"/>
            <w:gridSpan w:val="2"/>
          </w:tcPr>
          <w:p w:rsidR="004F611B" w:rsidRPr="00412AC3" w:rsidRDefault="004F611B" w:rsidP="00EB5EAF">
            <w:pPr>
              <w:keepNext/>
            </w:pPr>
          </w:p>
        </w:tc>
      </w:tr>
      <w:tr w:rsidR="004F611B" w:rsidRPr="00412AC3" w:rsidTr="00EB5EAF">
        <w:trPr>
          <w:jc w:val="center"/>
        </w:trPr>
        <w:tc>
          <w:tcPr>
            <w:tcW w:w="4876" w:type="dxa"/>
          </w:tcPr>
          <w:p w:rsidR="004F611B" w:rsidRPr="00412AC3" w:rsidRDefault="004F611B" w:rsidP="00EB5EAF">
            <w:pPr>
              <w:pStyle w:val="ColumnHeading"/>
              <w:keepNext/>
            </w:pPr>
            <w:r w:rsidRPr="00412AC3">
              <w:t>Kommissionens förslag</w:t>
            </w:r>
          </w:p>
        </w:tc>
        <w:tc>
          <w:tcPr>
            <w:tcW w:w="4876" w:type="dxa"/>
          </w:tcPr>
          <w:p w:rsidR="004F611B" w:rsidRPr="00412AC3" w:rsidRDefault="004F611B" w:rsidP="00EB5EAF">
            <w:pPr>
              <w:pStyle w:val="ColumnHeading"/>
              <w:keepNext/>
            </w:pPr>
            <w:r w:rsidRPr="00412AC3">
              <w:t>Ändringsförslag</w:t>
            </w:r>
          </w:p>
        </w:tc>
      </w:tr>
      <w:tr w:rsidR="004F611B" w:rsidRPr="00412AC3" w:rsidTr="00EB5EAF">
        <w:trPr>
          <w:jc w:val="center"/>
        </w:trPr>
        <w:tc>
          <w:tcPr>
            <w:tcW w:w="4876" w:type="dxa"/>
          </w:tcPr>
          <w:p w:rsidR="004F611B" w:rsidRPr="00412AC3" w:rsidRDefault="004F611B" w:rsidP="00EB5EAF">
            <w:pPr>
              <w:pStyle w:val="Normal6"/>
            </w:pPr>
          </w:p>
        </w:tc>
        <w:tc>
          <w:tcPr>
            <w:tcW w:w="4876" w:type="dxa"/>
          </w:tcPr>
          <w:p w:rsidR="004F611B" w:rsidRPr="00412AC3" w:rsidRDefault="004F611B" w:rsidP="00EB5EAF">
            <w:pPr>
              <w:pStyle w:val="Normal6"/>
              <w:rPr>
                <w:szCs w:val="24"/>
              </w:rPr>
            </w:pPr>
            <w:r w:rsidRPr="00412AC3">
              <w:rPr>
                <w:b/>
                <w:i/>
              </w:rPr>
              <w:t>(4a)</w:t>
            </w:r>
            <w:r w:rsidRPr="00412AC3">
              <w:rPr>
                <w:b/>
                <w:i/>
              </w:rPr>
              <w:tab/>
              <w:t>I denna förordning definieras solidaritet som att alla känner ett ansvar gentemot alla att engagera sig i det allmänna bästa, vilket kommer till uttryck genom konkreta handlingar som görs utan tanke på motprestation.</w:t>
            </w:r>
          </w:p>
        </w:tc>
      </w:tr>
    </w:tbl>
    <w:p w:rsidR="004F611B" w:rsidRPr="00412AC3" w:rsidRDefault="004F611B" w:rsidP="004F611B"/>
    <w:p w:rsidR="004F611B" w:rsidRPr="00412AC3" w:rsidRDefault="004F611B" w:rsidP="004F611B"/>
    <w:p w:rsidR="004F611B" w:rsidRPr="00412AC3" w:rsidRDefault="004F611B" w:rsidP="004F611B">
      <w:pPr>
        <w:pStyle w:val="AMNumberTabs"/>
        <w:keepNext/>
      </w:pPr>
      <w:r w:rsidRPr="00412AC3">
        <w:t>Ändringsförslag</w:t>
      </w:r>
      <w:r w:rsidRPr="00412AC3">
        <w:tab/>
      </w:r>
      <w:r w:rsidRPr="00412AC3">
        <w:tab/>
        <w:t>6</w:t>
      </w:r>
    </w:p>
    <w:p w:rsidR="004F611B" w:rsidRPr="00412AC3" w:rsidRDefault="004F611B" w:rsidP="004F611B">
      <w:pPr>
        <w:pStyle w:val="NormalBold12b"/>
      </w:pPr>
      <w:r w:rsidRPr="00412AC3">
        <w:t>Förslag till förordning</w:t>
      </w:r>
    </w:p>
    <w:p w:rsidR="004F611B" w:rsidRPr="00412AC3" w:rsidRDefault="004F611B" w:rsidP="004F611B">
      <w:pPr>
        <w:pStyle w:val="NormalBold"/>
        <w:keepNext/>
      </w:pPr>
      <w:r w:rsidRPr="00412AC3">
        <w:t>Skäl 4b (nytt)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4F611B" w:rsidRPr="00412AC3" w:rsidTr="00EB5EAF">
        <w:trPr>
          <w:jc w:val="center"/>
        </w:trPr>
        <w:tc>
          <w:tcPr>
            <w:tcW w:w="9752" w:type="dxa"/>
            <w:gridSpan w:val="2"/>
          </w:tcPr>
          <w:p w:rsidR="004F611B" w:rsidRPr="00412AC3" w:rsidRDefault="004F611B" w:rsidP="00EB5EAF">
            <w:pPr>
              <w:keepNext/>
            </w:pPr>
          </w:p>
        </w:tc>
      </w:tr>
      <w:tr w:rsidR="004F611B" w:rsidRPr="00412AC3" w:rsidTr="00EB5EAF">
        <w:trPr>
          <w:jc w:val="center"/>
        </w:trPr>
        <w:tc>
          <w:tcPr>
            <w:tcW w:w="4876" w:type="dxa"/>
            <w:hideMark/>
          </w:tcPr>
          <w:p w:rsidR="004F611B" w:rsidRPr="00412AC3" w:rsidRDefault="004F611B" w:rsidP="00EB5EAF">
            <w:pPr>
              <w:pStyle w:val="ColumnHeading"/>
              <w:keepNext/>
            </w:pPr>
            <w:r w:rsidRPr="00412AC3">
              <w:t>Kommissionens förslag</w:t>
            </w:r>
          </w:p>
        </w:tc>
        <w:tc>
          <w:tcPr>
            <w:tcW w:w="4876" w:type="dxa"/>
            <w:hideMark/>
          </w:tcPr>
          <w:p w:rsidR="004F611B" w:rsidRPr="00412AC3" w:rsidRDefault="004F611B" w:rsidP="00EB5EAF">
            <w:pPr>
              <w:pStyle w:val="ColumnHeading"/>
              <w:keepNext/>
            </w:pPr>
            <w:r w:rsidRPr="00412AC3">
              <w:t>Ändringsförslag</w:t>
            </w:r>
          </w:p>
        </w:tc>
      </w:tr>
      <w:tr w:rsidR="004F611B" w:rsidRPr="00412AC3" w:rsidTr="00EB5EAF">
        <w:trPr>
          <w:jc w:val="center"/>
        </w:trPr>
        <w:tc>
          <w:tcPr>
            <w:tcW w:w="4876" w:type="dxa"/>
          </w:tcPr>
          <w:p w:rsidR="004F611B" w:rsidRPr="00412AC3" w:rsidRDefault="004F611B" w:rsidP="00EB5EAF">
            <w:pPr>
              <w:pStyle w:val="Normal6"/>
              <w:rPr>
                <w:szCs w:val="24"/>
              </w:rPr>
            </w:pPr>
          </w:p>
        </w:tc>
        <w:tc>
          <w:tcPr>
            <w:tcW w:w="4876" w:type="dxa"/>
            <w:hideMark/>
          </w:tcPr>
          <w:p w:rsidR="004F611B" w:rsidRPr="00412AC3" w:rsidRDefault="004F611B" w:rsidP="00EB5EAF">
            <w:pPr>
              <w:pStyle w:val="Normal6"/>
              <w:rPr>
                <w:szCs w:val="24"/>
              </w:rPr>
            </w:pPr>
            <w:r w:rsidRPr="00412AC3">
              <w:rPr>
                <w:b/>
                <w:i/>
              </w:rPr>
              <w:t>(4b)</w:t>
            </w:r>
            <w:r w:rsidRPr="00412AC3">
              <w:tab/>
            </w:r>
            <w:r w:rsidRPr="00412AC3">
              <w:rPr>
                <w:b/>
                <w:i/>
              </w:rPr>
              <w:t xml:space="preserve">Det är ett viktigt uttryck för solidaritet att ge stöd till människor och samhällen utanför unionen som drabbas </w:t>
            </w:r>
            <w:r w:rsidRPr="00412AC3">
              <w:rPr>
                <w:b/>
                <w:i/>
              </w:rPr>
              <w:lastRenderedPageBreak/>
              <w:t>av katastrofer eller som är särskilt sårbara för katastrofer och i behov av humanitärt bistånd som grundar sig på de grundläggande principerna om neutralitet, humanitet, oberoende och opartiskhet.</w:t>
            </w:r>
          </w:p>
        </w:tc>
      </w:tr>
    </w:tbl>
    <w:p w:rsidR="004F611B" w:rsidRPr="00412AC3" w:rsidRDefault="004F611B" w:rsidP="004F611B">
      <w:pPr>
        <w:rPr>
          <w:szCs w:val="24"/>
        </w:rPr>
      </w:pPr>
    </w:p>
    <w:p w:rsidR="004F611B" w:rsidRPr="00412AC3" w:rsidRDefault="004F611B" w:rsidP="004F611B"/>
    <w:p w:rsidR="004F611B" w:rsidRPr="00412AC3" w:rsidRDefault="004F611B" w:rsidP="004F611B">
      <w:pPr>
        <w:pStyle w:val="AMNumberTabs"/>
      </w:pPr>
      <w:r w:rsidRPr="00412AC3">
        <w:t>Ändringsförslag</w:t>
      </w:r>
      <w:r w:rsidRPr="00412AC3">
        <w:tab/>
      </w:r>
      <w:r w:rsidRPr="00412AC3">
        <w:tab/>
        <w:t>7</w:t>
      </w:r>
    </w:p>
    <w:p w:rsidR="004F611B" w:rsidRPr="00412AC3" w:rsidRDefault="004F611B" w:rsidP="004F611B">
      <w:pPr>
        <w:pStyle w:val="NormalBold12b"/>
      </w:pPr>
      <w:r w:rsidRPr="00412AC3">
        <w:t>Förslag till förordning</w:t>
      </w:r>
    </w:p>
    <w:p w:rsidR="004F611B" w:rsidRPr="00412AC3" w:rsidRDefault="004F611B" w:rsidP="004F611B">
      <w:pPr>
        <w:pStyle w:val="NormalBold"/>
      </w:pPr>
      <w:r w:rsidRPr="00412AC3">
        <w:t>Skäl 4c (nytt)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F611B" w:rsidRPr="00412AC3" w:rsidTr="00EB5EAF">
        <w:trPr>
          <w:trHeight w:val="240"/>
          <w:jc w:val="center"/>
        </w:trPr>
        <w:tc>
          <w:tcPr>
            <w:tcW w:w="9752" w:type="dxa"/>
            <w:gridSpan w:val="2"/>
          </w:tcPr>
          <w:p w:rsidR="004F611B" w:rsidRPr="00412AC3" w:rsidRDefault="004F611B" w:rsidP="00EB5EAF"/>
        </w:tc>
      </w:tr>
      <w:tr w:rsidR="004F611B" w:rsidRPr="00412AC3" w:rsidTr="00EB5EAF">
        <w:trPr>
          <w:trHeight w:val="240"/>
          <w:jc w:val="center"/>
        </w:trPr>
        <w:tc>
          <w:tcPr>
            <w:tcW w:w="4876" w:type="dxa"/>
            <w:hideMark/>
          </w:tcPr>
          <w:p w:rsidR="004F611B" w:rsidRPr="00412AC3" w:rsidRDefault="004F611B" w:rsidP="00EB5EAF">
            <w:pPr>
              <w:pStyle w:val="ColumnHeading"/>
            </w:pPr>
            <w:r w:rsidRPr="00412AC3">
              <w:t>Kommissionens förslag</w:t>
            </w:r>
          </w:p>
        </w:tc>
        <w:tc>
          <w:tcPr>
            <w:tcW w:w="4876" w:type="dxa"/>
            <w:hideMark/>
          </w:tcPr>
          <w:p w:rsidR="004F611B" w:rsidRPr="00412AC3" w:rsidRDefault="004F611B" w:rsidP="00EB5EAF">
            <w:pPr>
              <w:pStyle w:val="ColumnHeading"/>
            </w:pPr>
            <w:r w:rsidRPr="00412AC3">
              <w:t>Ändringsförslag</w:t>
            </w:r>
          </w:p>
        </w:tc>
      </w:tr>
      <w:tr w:rsidR="004F611B" w:rsidRPr="00412AC3" w:rsidTr="00EB5EAF">
        <w:trPr>
          <w:jc w:val="center"/>
        </w:trPr>
        <w:tc>
          <w:tcPr>
            <w:tcW w:w="4876" w:type="dxa"/>
          </w:tcPr>
          <w:p w:rsidR="004F611B" w:rsidRPr="00412AC3" w:rsidRDefault="004F611B" w:rsidP="00EB5EAF">
            <w:pPr>
              <w:pStyle w:val="Normal6"/>
            </w:pPr>
          </w:p>
        </w:tc>
        <w:tc>
          <w:tcPr>
            <w:tcW w:w="4876" w:type="dxa"/>
            <w:hideMark/>
          </w:tcPr>
          <w:p w:rsidR="004F611B" w:rsidRPr="00412AC3" w:rsidRDefault="004F611B" w:rsidP="00EB5EAF">
            <w:pPr>
              <w:pStyle w:val="Normal6"/>
            </w:pPr>
            <w:r w:rsidRPr="00412AC3">
              <w:rPr>
                <w:b/>
                <w:bCs/>
                <w:i/>
                <w:iCs/>
              </w:rPr>
              <w:t>(4c)</w:t>
            </w:r>
            <w:r w:rsidRPr="00412AC3">
              <w:tab/>
            </w:r>
            <w:r w:rsidRPr="00412AC3">
              <w:rPr>
                <w:b/>
                <w:bCs/>
                <w:i/>
                <w:iCs/>
              </w:rPr>
              <w:t>Deltagande volontärer och organisationer som genomför insatser inom ramen för Europeiska frivilligkåren för humanitärt bistånd bör följa de principer som anges i det europeiska samförståndet om humanitärt bistånd.</w:t>
            </w:r>
          </w:p>
        </w:tc>
      </w:tr>
    </w:tbl>
    <w:p w:rsidR="004F611B" w:rsidRPr="00412AC3" w:rsidRDefault="004F611B" w:rsidP="004F611B"/>
    <w:p w:rsidR="004F611B" w:rsidRPr="00412AC3" w:rsidRDefault="004F611B" w:rsidP="004F611B"/>
    <w:p w:rsidR="004F611B" w:rsidRPr="00412AC3" w:rsidRDefault="004F611B" w:rsidP="004F611B">
      <w:pPr>
        <w:pStyle w:val="AMNumberTabs"/>
        <w:keepNext/>
      </w:pPr>
      <w:r w:rsidRPr="00412AC3">
        <w:t>Ändringsförslag</w:t>
      </w:r>
      <w:r w:rsidRPr="00412AC3">
        <w:tab/>
      </w:r>
      <w:r w:rsidRPr="00412AC3">
        <w:tab/>
        <w:t>8</w:t>
      </w:r>
    </w:p>
    <w:p w:rsidR="004F611B" w:rsidRPr="00412AC3" w:rsidRDefault="004F611B" w:rsidP="004F611B">
      <w:pPr>
        <w:pStyle w:val="NormalBold12b"/>
        <w:keepNext/>
      </w:pPr>
      <w:r w:rsidRPr="00412AC3">
        <w:t>Förslag till förordning</w:t>
      </w:r>
    </w:p>
    <w:p w:rsidR="004F611B" w:rsidRPr="00412AC3" w:rsidRDefault="004F611B" w:rsidP="004F611B">
      <w:pPr>
        <w:pStyle w:val="NormalBold"/>
        <w:keepNext/>
      </w:pPr>
      <w:r w:rsidRPr="00412AC3">
        <w:t>Skäl 4d (nytt)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4F611B" w:rsidRPr="00412AC3" w:rsidTr="00EB5EAF">
        <w:trPr>
          <w:jc w:val="center"/>
        </w:trPr>
        <w:tc>
          <w:tcPr>
            <w:tcW w:w="9752" w:type="dxa"/>
            <w:gridSpan w:val="2"/>
          </w:tcPr>
          <w:p w:rsidR="004F611B" w:rsidRPr="00412AC3" w:rsidRDefault="004F611B" w:rsidP="00EB5EAF">
            <w:pPr>
              <w:keepNext/>
            </w:pPr>
          </w:p>
        </w:tc>
      </w:tr>
      <w:tr w:rsidR="004F611B" w:rsidRPr="00412AC3" w:rsidTr="00EB5EAF">
        <w:trPr>
          <w:jc w:val="center"/>
        </w:trPr>
        <w:tc>
          <w:tcPr>
            <w:tcW w:w="4876" w:type="dxa"/>
            <w:hideMark/>
          </w:tcPr>
          <w:p w:rsidR="004F611B" w:rsidRPr="00412AC3" w:rsidRDefault="004F611B" w:rsidP="00EB5EAF">
            <w:pPr>
              <w:pStyle w:val="ColumnHeading"/>
              <w:keepNext/>
            </w:pPr>
            <w:r w:rsidRPr="00412AC3">
              <w:t>Kommissionens förslag</w:t>
            </w:r>
          </w:p>
        </w:tc>
        <w:tc>
          <w:tcPr>
            <w:tcW w:w="4876" w:type="dxa"/>
            <w:hideMark/>
          </w:tcPr>
          <w:p w:rsidR="004F611B" w:rsidRPr="00412AC3" w:rsidRDefault="004F611B" w:rsidP="00EB5EAF">
            <w:pPr>
              <w:pStyle w:val="ColumnHeading"/>
              <w:keepNext/>
            </w:pPr>
            <w:r w:rsidRPr="00412AC3">
              <w:t>Ändringsförslag</w:t>
            </w:r>
          </w:p>
        </w:tc>
      </w:tr>
      <w:tr w:rsidR="004F611B" w:rsidRPr="00412AC3" w:rsidTr="00EB5EAF">
        <w:trPr>
          <w:jc w:val="center"/>
        </w:trPr>
        <w:tc>
          <w:tcPr>
            <w:tcW w:w="4876" w:type="dxa"/>
            <w:hideMark/>
          </w:tcPr>
          <w:p w:rsidR="004F611B" w:rsidRPr="00412AC3" w:rsidRDefault="004F611B" w:rsidP="00EB5EAF">
            <w:pPr>
              <w:pStyle w:val="Normal6"/>
            </w:pPr>
            <w:r w:rsidRPr="00412AC3">
              <w:t xml:space="preserve"> </w:t>
            </w:r>
          </w:p>
        </w:tc>
        <w:tc>
          <w:tcPr>
            <w:tcW w:w="4876" w:type="dxa"/>
            <w:hideMark/>
          </w:tcPr>
          <w:p w:rsidR="004F611B" w:rsidRPr="00412AC3" w:rsidRDefault="004F611B" w:rsidP="00EB5EAF">
            <w:pPr>
              <w:pStyle w:val="Normal6"/>
              <w:rPr>
                <w:szCs w:val="24"/>
              </w:rPr>
            </w:pPr>
            <w:r w:rsidRPr="00412AC3">
              <w:rPr>
                <w:b/>
                <w:i/>
              </w:rPr>
              <w:t>(4d)</w:t>
            </w:r>
            <w:r w:rsidRPr="00412AC3">
              <w:rPr>
                <w:b/>
                <w:i/>
              </w:rPr>
              <w:tab/>
              <w:t>Det finns ett behov av att vidareutveckla solidariteten med offren för kriser och katastrofer i tredjeländer och att göra det humanitära biståndet och volontärarbetet i allmänhet mer känt och synligt bland unionsmedborgarna som något man ägnar sig åt under hela livet.</w:t>
            </w:r>
          </w:p>
        </w:tc>
      </w:tr>
    </w:tbl>
    <w:p w:rsidR="004F611B" w:rsidRPr="00412AC3" w:rsidRDefault="004F611B" w:rsidP="004F611B">
      <w:pPr>
        <w:rPr>
          <w:szCs w:val="24"/>
        </w:rPr>
      </w:pPr>
    </w:p>
    <w:p w:rsidR="004F611B" w:rsidRPr="00412AC3" w:rsidRDefault="004F611B" w:rsidP="004F611B"/>
    <w:p w:rsidR="004F611B" w:rsidRPr="00412AC3" w:rsidRDefault="004F611B" w:rsidP="004F611B">
      <w:pPr>
        <w:pStyle w:val="AMNumberTabs"/>
        <w:keepNext/>
      </w:pPr>
      <w:r w:rsidRPr="00412AC3">
        <w:lastRenderedPageBreak/>
        <w:t>Ändringsförslag</w:t>
      </w:r>
      <w:r w:rsidRPr="00412AC3">
        <w:tab/>
      </w:r>
      <w:r w:rsidRPr="00412AC3">
        <w:tab/>
        <w:t>9</w:t>
      </w:r>
    </w:p>
    <w:p w:rsidR="004F611B" w:rsidRPr="00412AC3" w:rsidRDefault="004F611B" w:rsidP="004F611B">
      <w:pPr>
        <w:pStyle w:val="NormalBold12b"/>
        <w:keepNext/>
      </w:pPr>
      <w:r w:rsidRPr="00412AC3">
        <w:t>Förslag till förordning</w:t>
      </w:r>
    </w:p>
    <w:p w:rsidR="004F611B" w:rsidRPr="00412AC3" w:rsidRDefault="004F611B" w:rsidP="004F611B">
      <w:pPr>
        <w:pStyle w:val="NormalBold"/>
        <w:keepNext/>
      </w:pPr>
      <w:r w:rsidRPr="00412AC3">
        <w:t>Skäl 4e (nytt)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F611B" w:rsidRPr="00412AC3" w:rsidTr="00EB5EAF">
        <w:trPr>
          <w:jc w:val="center"/>
        </w:trPr>
        <w:tc>
          <w:tcPr>
            <w:tcW w:w="9752" w:type="dxa"/>
            <w:gridSpan w:val="2"/>
          </w:tcPr>
          <w:p w:rsidR="004F611B" w:rsidRPr="00412AC3" w:rsidRDefault="004F611B" w:rsidP="00EB5EAF">
            <w:pPr>
              <w:keepNext/>
            </w:pPr>
          </w:p>
        </w:tc>
      </w:tr>
      <w:tr w:rsidR="004F611B" w:rsidRPr="00412AC3" w:rsidTr="00EB5EAF">
        <w:trPr>
          <w:jc w:val="center"/>
        </w:trPr>
        <w:tc>
          <w:tcPr>
            <w:tcW w:w="4876" w:type="dxa"/>
          </w:tcPr>
          <w:p w:rsidR="004F611B" w:rsidRPr="00412AC3" w:rsidRDefault="004F611B" w:rsidP="00EB5EAF">
            <w:pPr>
              <w:pStyle w:val="ColumnHeading"/>
              <w:keepNext/>
            </w:pPr>
            <w:r w:rsidRPr="00412AC3">
              <w:t>Kommissionens förslag</w:t>
            </w:r>
          </w:p>
        </w:tc>
        <w:tc>
          <w:tcPr>
            <w:tcW w:w="4876" w:type="dxa"/>
          </w:tcPr>
          <w:p w:rsidR="004F611B" w:rsidRPr="00412AC3" w:rsidRDefault="004F611B" w:rsidP="00EB5EAF">
            <w:pPr>
              <w:pStyle w:val="ColumnHeading"/>
              <w:keepNext/>
            </w:pPr>
            <w:r w:rsidRPr="00412AC3">
              <w:t>Ändringsförslag</w:t>
            </w:r>
          </w:p>
        </w:tc>
      </w:tr>
      <w:tr w:rsidR="004F611B" w:rsidRPr="00412AC3" w:rsidTr="00EB5EAF">
        <w:trPr>
          <w:jc w:val="center"/>
        </w:trPr>
        <w:tc>
          <w:tcPr>
            <w:tcW w:w="4876" w:type="dxa"/>
          </w:tcPr>
          <w:p w:rsidR="004F611B" w:rsidRPr="00412AC3" w:rsidRDefault="004F611B" w:rsidP="00EB5EAF">
            <w:pPr>
              <w:pStyle w:val="Normal6"/>
            </w:pPr>
            <w:r w:rsidRPr="00412AC3">
              <w:t xml:space="preserve"> </w:t>
            </w:r>
          </w:p>
        </w:tc>
        <w:tc>
          <w:tcPr>
            <w:tcW w:w="4876" w:type="dxa"/>
          </w:tcPr>
          <w:p w:rsidR="004F611B" w:rsidRPr="00412AC3" w:rsidRDefault="004F611B" w:rsidP="00EB5EAF">
            <w:pPr>
              <w:pStyle w:val="Normal6"/>
              <w:rPr>
                <w:szCs w:val="24"/>
              </w:rPr>
            </w:pPr>
            <w:r w:rsidRPr="00412AC3">
              <w:rPr>
                <w:b/>
                <w:i/>
              </w:rPr>
              <w:t>(4e)</w:t>
            </w:r>
            <w:r w:rsidRPr="00412AC3">
              <w:rPr>
                <w:b/>
                <w:i/>
              </w:rPr>
              <w:tab/>
              <w:t>Unionen och medlemsstaterna har åtagit sig att genomföra Förenta nationernas Agenda 2030 för hållbar utveckling och målen för hållbar utveckling, både internt och genom yttre åtgärder.</w:t>
            </w:r>
          </w:p>
        </w:tc>
      </w:tr>
    </w:tbl>
    <w:p w:rsidR="004F611B" w:rsidRPr="00412AC3" w:rsidRDefault="004F611B" w:rsidP="004F611B"/>
    <w:p w:rsidR="004F611B" w:rsidRPr="00412AC3" w:rsidRDefault="004F611B" w:rsidP="004F611B"/>
    <w:p w:rsidR="004F611B" w:rsidRPr="00412AC3" w:rsidRDefault="004F611B" w:rsidP="004F611B">
      <w:pPr>
        <w:pStyle w:val="AMNumberTabs"/>
        <w:keepNext/>
      </w:pPr>
      <w:r w:rsidRPr="00412AC3">
        <w:t>Ändringsförslag</w:t>
      </w:r>
      <w:r w:rsidRPr="00412AC3">
        <w:tab/>
      </w:r>
      <w:r w:rsidRPr="00412AC3">
        <w:tab/>
        <w:t>10</w:t>
      </w:r>
    </w:p>
    <w:p w:rsidR="004F611B" w:rsidRPr="00412AC3" w:rsidRDefault="004F611B" w:rsidP="004F611B">
      <w:pPr>
        <w:pStyle w:val="NormalBold12b"/>
        <w:keepNext/>
      </w:pPr>
      <w:r w:rsidRPr="00412AC3">
        <w:t>Förslag till förordning</w:t>
      </w:r>
    </w:p>
    <w:p w:rsidR="004F611B" w:rsidRPr="00412AC3" w:rsidRDefault="004F611B" w:rsidP="004F611B">
      <w:pPr>
        <w:pStyle w:val="NormalBold"/>
        <w:keepNext/>
      </w:pPr>
      <w:r w:rsidRPr="00412AC3">
        <w:t>Skäl 4f (nytt)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4F611B" w:rsidRPr="00412AC3" w:rsidTr="00EB5EAF">
        <w:trPr>
          <w:jc w:val="center"/>
        </w:trPr>
        <w:tc>
          <w:tcPr>
            <w:tcW w:w="9752" w:type="dxa"/>
            <w:gridSpan w:val="2"/>
          </w:tcPr>
          <w:p w:rsidR="004F611B" w:rsidRPr="00412AC3" w:rsidRDefault="004F611B" w:rsidP="00EB5EAF">
            <w:pPr>
              <w:keepNext/>
            </w:pPr>
          </w:p>
        </w:tc>
      </w:tr>
      <w:tr w:rsidR="004F611B" w:rsidRPr="00412AC3" w:rsidTr="00EB5EAF">
        <w:trPr>
          <w:jc w:val="center"/>
        </w:trPr>
        <w:tc>
          <w:tcPr>
            <w:tcW w:w="4876" w:type="dxa"/>
            <w:hideMark/>
          </w:tcPr>
          <w:p w:rsidR="004F611B" w:rsidRPr="00412AC3" w:rsidRDefault="004F611B" w:rsidP="00EB5EAF">
            <w:pPr>
              <w:pStyle w:val="ColumnHeading"/>
              <w:keepNext/>
            </w:pPr>
            <w:r w:rsidRPr="00412AC3">
              <w:t>Kommissionens förslag</w:t>
            </w:r>
          </w:p>
        </w:tc>
        <w:tc>
          <w:tcPr>
            <w:tcW w:w="4876" w:type="dxa"/>
            <w:hideMark/>
          </w:tcPr>
          <w:p w:rsidR="004F611B" w:rsidRPr="00412AC3" w:rsidRDefault="004F611B" w:rsidP="00EB5EAF">
            <w:pPr>
              <w:pStyle w:val="ColumnHeading"/>
              <w:keepNext/>
            </w:pPr>
            <w:r w:rsidRPr="00412AC3">
              <w:t>Ändringsförslag</w:t>
            </w:r>
          </w:p>
        </w:tc>
      </w:tr>
      <w:tr w:rsidR="004F611B" w:rsidRPr="00412AC3" w:rsidTr="00EB5EAF">
        <w:trPr>
          <w:jc w:val="center"/>
        </w:trPr>
        <w:tc>
          <w:tcPr>
            <w:tcW w:w="4876" w:type="dxa"/>
            <w:hideMark/>
          </w:tcPr>
          <w:p w:rsidR="004F611B" w:rsidRPr="00412AC3" w:rsidRDefault="004F611B" w:rsidP="00EB5EAF">
            <w:pPr>
              <w:pStyle w:val="Normal6"/>
              <w:rPr>
                <w:b/>
                <w:bCs/>
                <w:i/>
                <w:iCs/>
              </w:rPr>
            </w:pPr>
          </w:p>
        </w:tc>
        <w:tc>
          <w:tcPr>
            <w:tcW w:w="4876" w:type="dxa"/>
            <w:hideMark/>
          </w:tcPr>
          <w:p w:rsidR="004F611B" w:rsidRPr="00412AC3" w:rsidRDefault="004F611B" w:rsidP="00EB5EAF">
            <w:pPr>
              <w:pStyle w:val="Normal6"/>
              <w:rPr>
                <w:b/>
                <w:bCs/>
                <w:i/>
                <w:iCs/>
              </w:rPr>
            </w:pPr>
            <w:r w:rsidRPr="00412AC3">
              <w:rPr>
                <w:b/>
                <w:bCs/>
                <w:i/>
                <w:iCs/>
              </w:rPr>
              <w:t>(4f)</w:t>
            </w:r>
            <w:r w:rsidRPr="00412AC3">
              <w:rPr>
                <w:b/>
                <w:bCs/>
                <w:i/>
                <w:iCs/>
              </w:rPr>
              <w:tab/>
              <w:t xml:space="preserve">I sina slutsatser av den 19 maj 2017 om operationalisering av kopplingen mellan humanitärt arbete och utvecklingsarbete erkände rådet behovet av att stärka motståndskraften genom att bättre sammankoppla humanitärt bistånd med utvecklingssamarbete och att ytterligare stärka de operationella kopplingarna mellan de kompletterande strategierna för humanitärt bistånd, samarbetsutveckling och konfliktförebyggande. </w:t>
            </w:r>
          </w:p>
        </w:tc>
      </w:tr>
    </w:tbl>
    <w:p w:rsidR="004F611B" w:rsidRPr="00412AC3" w:rsidRDefault="004F611B" w:rsidP="004F611B"/>
    <w:p w:rsidR="004F611B" w:rsidRPr="00412AC3" w:rsidRDefault="004F611B" w:rsidP="004F611B"/>
    <w:p w:rsidR="004F611B" w:rsidRPr="00412AC3" w:rsidRDefault="004F611B" w:rsidP="004F611B">
      <w:pPr>
        <w:pStyle w:val="AMNumberTabs"/>
        <w:keepNext/>
      </w:pPr>
      <w:r w:rsidRPr="00412AC3">
        <w:t>Ändringsförslag</w:t>
      </w:r>
      <w:r w:rsidRPr="00412AC3">
        <w:tab/>
      </w:r>
      <w:r w:rsidRPr="00412AC3">
        <w:tab/>
        <w:t>11</w:t>
      </w:r>
    </w:p>
    <w:p w:rsidR="004F611B" w:rsidRPr="00412AC3" w:rsidRDefault="004F611B" w:rsidP="004F611B">
      <w:pPr>
        <w:pStyle w:val="NormalBold12b"/>
      </w:pPr>
      <w:r w:rsidRPr="00412AC3">
        <w:t>Förslag till förordning</w:t>
      </w:r>
    </w:p>
    <w:p w:rsidR="004F611B" w:rsidRPr="00412AC3" w:rsidRDefault="004F611B" w:rsidP="004F611B">
      <w:pPr>
        <w:pStyle w:val="NormalBold"/>
      </w:pPr>
      <w:r w:rsidRPr="00412AC3">
        <w:t>Skäl 5</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F611B" w:rsidRPr="00412AC3" w:rsidTr="00EB5EAF">
        <w:trPr>
          <w:jc w:val="center"/>
        </w:trPr>
        <w:tc>
          <w:tcPr>
            <w:tcW w:w="9752" w:type="dxa"/>
            <w:gridSpan w:val="2"/>
          </w:tcPr>
          <w:p w:rsidR="004F611B" w:rsidRPr="00412AC3" w:rsidRDefault="004F611B" w:rsidP="00EB5EAF">
            <w:pPr>
              <w:keepNext/>
            </w:pPr>
          </w:p>
        </w:tc>
      </w:tr>
      <w:tr w:rsidR="004F611B" w:rsidRPr="00412AC3" w:rsidTr="00EB5EAF">
        <w:trPr>
          <w:jc w:val="center"/>
        </w:trPr>
        <w:tc>
          <w:tcPr>
            <w:tcW w:w="4876" w:type="dxa"/>
            <w:hideMark/>
          </w:tcPr>
          <w:p w:rsidR="004F611B" w:rsidRPr="00412AC3" w:rsidRDefault="004F611B" w:rsidP="00EB5EAF">
            <w:pPr>
              <w:pStyle w:val="ColumnHeading"/>
              <w:keepNext/>
            </w:pPr>
            <w:r w:rsidRPr="00412AC3">
              <w:t>Kommissionens förslag</w:t>
            </w:r>
          </w:p>
        </w:tc>
        <w:tc>
          <w:tcPr>
            <w:tcW w:w="4876" w:type="dxa"/>
            <w:hideMark/>
          </w:tcPr>
          <w:p w:rsidR="004F611B" w:rsidRPr="00412AC3" w:rsidRDefault="004F611B" w:rsidP="00EB5EAF">
            <w:pPr>
              <w:pStyle w:val="ColumnHeading"/>
              <w:keepNext/>
            </w:pPr>
            <w:r w:rsidRPr="00412AC3">
              <w:t>Ändringsförslag</w:t>
            </w:r>
          </w:p>
        </w:tc>
      </w:tr>
      <w:tr w:rsidR="004F611B" w:rsidRPr="00412AC3" w:rsidTr="00EB5EAF">
        <w:trPr>
          <w:jc w:val="center"/>
        </w:trPr>
        <w:tc>
          <w:tcPr>
            <w:tcW w:w="4876" w:type="dxa"/>
            <w:hideMark/>
          </w:tcPr>
          <w:p w:rsidR="004F611B" w:rsidRPr="00412AC3" w:rsidRDefault="004F611B" w:rsidP="00EB5EAF">
            <w:pPr>
              <w:pStyle w:val="Normal6"/>
            </w:pPr>
            <w:r w:rsidRPr="00412AC3">
              <w:t>(5)</w:t>
            </w:r>
            <w:r w:rsidRPr="00412AC3">
              <w:tab/>
              <w:t xml:space="preserve">Unga bör erbjudas ett enkelt sätt att engagera sig i solidaritetsverksamhet som låter dem uttrycka sitt samhällsengagemang och samtidigt förvärva nyttiga erfarenheter, färdigheter </w:t>
            </w:r>
            <w:r w:rsidRPr="00412AC3">
              <w:lastRenderedPageBreak/>
              <w:t xml:space="preserve">och </w:t>
            </w:r>
            <w:r w:rsidRPr="00412AC3">
              <w:rPr>
                <w:b/>
                <w:i/>
              </w:rPr>
              <w:t>kunskaper</w:t>
            </w:r>
            <w:r w:rsidRPr="00412AC3">
              <w:t xml:space="preserve"> som gagnar deras personliga, utbildningsmässiga, sociala, medborgerliga och yrkesmässiga utveckling, och därmed förbättra sin anställbarhet. Sådan verksamhet bör också stödja mobilitet för unga volontärer, praktikanter och arbetstagare.</w:t>
            </w:r>
          </w:p>
        </w:tc>
        <w:tc>
          <w:tcPr>
            <w:tcW w:w="4876" w:type="dxa"/>
            <w:hideMark/>
          </w:tcPr>
          <w:p w:rsidR="004F611B" w:rsidRPr="00412AC3" w:rsidRDefault="004F611B" w:rsidP="00EB5EAF">
            <w:pPr>
              <w:pStyle w:val="Normal6"/>
              <w:rPr>
                <w:szCs w:val="24"/>
              </w:rPr>
            </w:pPr>
            <w:r w:rsidRPr="00412AC3">
              <w:lastRenderedPageBreak/>
              <w:t>(5)</w:t>
            </w:r>
            <w:r w:rsidRPr="00412AC3">
              <w:tab/>
              <w:t>Unga bör erbjudas ett enkelt</w:t>
            </w:r>
            <w:r w:rsidRPr="00412AC3">
              <w:rPr>
                <w:b/>
                <w:i/>
              </w:rPr>
              <w:t>, inkluderande och meningsfullt</w:t>
            </w:r>
            <w:r w:rsidRPr="00412AC3">
              <w:t xml:space="preserve"> sätt att engagera sig i solidaritetsverksamhet som låter dem uttrycka sitt samhällsengagemang och samtidigt </w:t>
            </w:r>
            <w:r w:rsidRPr="00412AC3">
              <w:lastRenderedPageBreak/>
              <w:t xml:space="preserve">förvärva nyttiga erfarenheter, </w:t>
            </w:r>
            <w:r w:rsidRPr="00412AC3">
              <w:rPr>
                <w:b/>
                <w:i/>
              </w:rPr>
              <w:t>kunskaper,</w:t>
            </w:r>
            <w:r w:rsidRPr="00412AC3">
              <w:t xml:space="preserve"> färdigheter och </w:t>
            </w:r>
            <w:r w:rsidRPr="00412AC3">
              <w:rPr>
                <w:b/>
                <w:i/>
              </w:rPr>
              <w:t>kompetenser</w:t>
            </w:r>
            <w:r w:rsidRPr="00412AC3">
              <w:t xml:space="preserve"> som gagnar deras personliga, utbildningsmässiga, sociala, medborgerliga och yrkesmässiga utveckling, och därmed förbättra sin anställbarhet. Sådan verksamhet bör också stödja mobilitet för unga volontärer, praktikanter och arbetstagare </w:t>
            </w:r>
            <w:r w:rsidRPr="00412AC3">
              <w:rPr>
                <w:b/>
                <w:i/>
              </w:rPr>
              <w:t>samt stödja mångkulturellt utbyte</w:t>
            </w:r>
            <w:r w:rsidRPr="00412AC3">
              <w:t>.</w:t>
            </w:r>
          </w:p>
        </w:tc>
      </w:tr>
    </w:tbl>
    <w:p w:rsidR="004F611B" w:rsidRPr="00412AC3" w:rsidRDefault="004F611B" w:rsidP="004F611B">
      <w:pPr>
        <w:rPr>
          <w:szCs w:val="24"/>
        </w:rPr>
      </w:pPr>
    </w:p>
    <w:p w:rsidR="004F611B" w:rsidRPr="00412AC3" w:rsidRDefault="004F611B" w:rsidP="004F611B"/>
    <w:p w:rsidR="004F611B" w:rsidRPr="00412AC3" w:rsidRDefault="004F611B" w:rsidP="004F611B">
      <w:pPr>
        <w:pStyle w:val="AMNumberTabs"/>
        <w:keepNext/>
      </w:pPr>
      <w:r w:rsidRPr="00412AC3">
        <w:t>Ändringsförslag</w:t>
      </w:r>
      <w:r w:rsidRPr="00412AC3">
        <w:tab/>
      </w:r>
      <w:r w:rsidRPr="00412AC3">
        <w:tab/>
        <w:t>12</w:t>
      </w:r>
    </w:p>
    <w:p w:rsidR="004F611B" w:rsidRPr="00412AC3" w:rsidRDefault="004F611B" w:rsidP="004F611B">
      <w:pPr>
        <w:pStyle w:val="NormalBold12b"/>
      </w:pPr>
      <w:r w:rsidRPr="00412AC3">
        <w:t>Förslag till förordning</w:t>
      </w:r>
    </w:p>
    <w:p w:rsidR="004F611B" w:rsidRPr="00412AC3" w:rsidRDefault="004F611B" w:rsidP="004F611B">
      <w:pPr>
        <w:pStyle w:val="NormalBold"/>
      </w:pPr>
      <w:r w:rsidRPr="00412AC3">
        <w:t>Skäl 6</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F611B" w:rsidRPr="00412AC3" w:rsidTr="00EB5EAF">
        <w:trPr>
          <w:jc w:val="center"/>
        </w:trPr>
        <w:tc>
          <w:tcPr>
            <w:tcW w:w="9752" w:type="dxa"/>
            <w:gridSpan w:val="2"/>
          </w:tcPr>
          <w:p w:rsidR="004F611B" w:rsidRPr="00412AC3" w:rsidRDefault="004F611B" w:rsidP="00EB5EAF">
            <w:pPr>
              <w:keepNext/>
            </w:pPr>
          </w:p>
        </w:tc>
      </w:tr>
      <w:tr w:rsidR="004F611B" w:rsidRPr="00412AC3" w:rsidTr="00EB5EAF">
        <w:trPr>
          <w:jc w:val="center"/>
        </w:trPr>
        <w:tc>
          <w:tcPr>
            <w:tcW w:w="4876" w:type="dxa"/>
            <w:hideMark/>
          </w:tcPr>
          <w:p w:rsidR="004F611B" w:rsidRPr="00412AC3" w:rsidRDefault="004F611B" w:rsidP="00EB5EAF">
            <w:pPr>
              <w:pStyle w:val="ColumnHeading"/>
              <w:keepNext/>
            </w:pPr>
            <w:r w:rsidRPr="00412AC3">
              <w:t>Kommissionens förslag</w:t>
            </w:r>
          </w:p>
        </w:tc>
        <w:tc>
          <w:tcPr>
            <w:tcW w:w="4876" w:type="dxa"/>
            <w:hideMark/>
          </w:tcPr>
          <w:p w:rsidR="004F611B" w:rsidRPr="00412AC3" w:rsidRDefault="004F611B" w:rsidP="00EB5EAF">
            <w:pPr>
              <w:pStyle w:val="ColumnHeading"/>
              <w:keepNext/>
            </w:pPr>
            <w:r w:rsidRPr="00412AC3">
              <w:t>Ändringsförslag</w:t>
            </w:r>
          </w:p>
        </w:tc>
      </w:tr>
      <w:tr w:rsidR="004F611B" w:rsidRPr="00412AC3" w:rsidTr="00EB5EAF">
        <w:trPr>
          <w:jc w:val="center"/>
        </w:trPr>
        <w:tc>
          <w:tcPr>
            <w:tcW w:w="4876" w:type="dxa"/>
            <w:hideMark/>
          </w:tcPr>
          <w:p w:rsidR="004F611B" w:rsidRPr="00412AC3" w:rsidRDefault="004F611B" w:rsidP="00EB5EAF">
            <w:pPr>
              <w:pStyle w:val="Normal6"/>
            </w:pPr>
            <w:r w:rsidRPr="00412AC3">
              <w:t>(6)</w:t>
            </w:r>
            <w:r w:rsidRPr="00412AC3">
              <w:tab/>
              <w:t>Den solidaritetsverksamhet som erbjuds bör vara av hög kvalitet</w:t>
            </w:r>
            <w:r w:rsidRPr="00412AC3">
              <w:rPr>
                <w:b/>
                <w:i/>
              </w:rPr>
              <w:t>, i den meningen att</w:t>
            </w:r>
            <w:r w:rsidRPr="00412AC3">
              <w:t xml:space="preserve"> den bör </w:t>
            </w:r>
            <w:r w:rsidRPr="00412AC3">
              <w:rPr>
                <w:b/>
                <w:i/>
              </w:rPr>
              <w:t>fylla</w:t>
            </w:r>
            <w:r w:rsidRPr="00412AC3">
              <w:t xml:space="preserve"> icke tillgodosedda samhällsbehov, bidra till att stärka lokalsamhällen</w:t>
            </w:r>
            <w:r w:rsidRPr="00412AC3">
              <w:rPr>
                <w:b/>
                <w:i/>
              </w:rPr>
              <w:t>,</w:t>
            </w:r>
            <w:r w:rsidRPr="00412AC3">
              <w:t xml:space="preserve"> ge unga möjlighet att skaffa sig värdefull kunskap och kompetens</w:t>
            </w:r>
            <w:r w:rsidRPr="00412AC3">
              <w:rPr>
                <w:b/>
                <w:i/>
              </w:rPr>
              <w:t>,</w:t>
            </w:r>
            <w:r w:rsidRPr="00412AC3">
              <w:t xml:space="preserve"> vara ekonomiskt tillgänglig för unga, och genomföras under säkra och sunda förhållanden.</w:t>
            </w:r>
          </w:p>
        </w:tc>
        <w:tc>
          <w:tcPr>
            <w:tcW w:w="4876" w:type="dxa"/>
            <w:hideMark/>
          </w:tcPr>
          <w:p w:rsidR="004F611B" w:rsidRPr="00412AC3" w:rsidRDefault="004F611B" w:rsidP="00EB5EAF">
            <w:pPr>
              <w:pStyle w:val="Normal6"/>
              <w:rPr>
                <w:szCs w:val="24"/>
              </w:rPr>
            </w:pPr>
            <w:r w:rsidRPr="00412AC3">
              <w:t>(6)</w:t>
            </w:r>
            <w:r w:rsidRPr="00412AC3">
              <w:tab/>
              <w:t>Den solidaritetsverksamhet som erbjuds bör vara av hög kvalitet</w:t>
            </w:r>
            <w:r w:rsidRPr="00412AC3">
              <w:rPr>
                <w:b/>
                <w:i/>
              </w:rPr>
              <w:t>;</w:t>
            </w:r>
            <w:r w:rsidRPr="00412AC3">
              <w:t xml:space="preserve"> den bör </w:t>
            </w:r>
            <w:r w:rsidRPr="00412AC3">
              <w:rPr>
                <w:b/>
                <w:i/>
              </w:rPr>
              <w:t>syfta till att åtgärda</w:t>
            </w:r>
            <w:r w:rsidRPr="00412AC3">
              <w:t xml:space="preserve"> icke tillgodosedda samhällsbehov, </w:t>
            </w:r>
            <w:r w:rsidRPr="00412AC3">
              <w:rPr>
                <w:b/>
                <w:i/>
              </w:rPr>
              <w:t>öka solidariteten och</w:t>
            </w:r>
            <w:r w:rsidRPr="00412AC3">
              <w:t xml:space="preserve"> bidra till att stärka lokalsamhällen </w:t>
            </w:r>
            <w:r w:rsidRPr="00412AC3">
              <w:rPr>
                <w:b/>
                <w:i/>
              </w:rPr>
              <w:t>och demokratiskt deltagande. Den bör</w:t>
            </w:r>
            <w:r w:rsidRPr="00412AC3">
              <w:t xml:space="preserve"> ge unga möjlighet att skaffa sig </w:t>
            </w:r>
            <w:r w:rsidRPr="00412AC3">
              <w:rPr>
                <w:b/>
                <w:i/>
              </w:rPr>
              <w:t>värdefulla kunskaper, färdigheter</w:t>
            </w:r>
            <w:r w:rsidRPr="00412AC3">
              <w:t xml:space="preserve"> och </w:t>
            </w:r>
            <w:r w:rsidRPr="00412AC3">
              <w:rPr>
                <w:b/>
                <w:i/>
              </w:rPr>
              <w:t>kompetenser. Den bör</w:t>
            </w:r>
            <w:r w:rsidRPr="00412AC3">
              <w:t xml:space="preserve"> vara ekonomiskt tillgänglig för unga, och genomföras under säkra</w:t>
            </w:r>
            <w:r w:rsidRPr="00412AC3">
              <w:rPr>
                <w:b/>
                <w:i/>
              </w:rPr>
              <w:t>, inkluderande</w:t>
            </w:r>
            <w:r w:rsidRPr="00412AC3">
              <w:t xml:space="preserve"> och sunda förhållanden. </w:t>
            </w:r>
            <w:r w:rsidRPr="00412AC3">
              <w:rPr>
                <w:b/>
                <w:i/>
              </w:rPr>
              <w:t>En dialog mellan lokala och regionala myndigheter och europeiska nätverk som är specialiserade på akuta samhällsproblem bör uppmuntras för att på bästa sätt fastställa icke tillgodosedda samhällsbehov och säkerställa ett behovsinriktat program. Solidaritetsverksamheten bör inte inverka negativt på befintliga jobb eller praktikplatser och bör bidra till att stärka företagens åtaganden om socialt ansvar utan att för den skull ersätta dem.</w:t>
            </w:r>
          </w:p>
        </w:tc>
      </w:tr>
    </w:tbl>
    <w:p w:rsidR="004F611B" w:rsidRPr="00412AC3" w:rsidRDefault="004F611B" w:rsidP="004F611B">
      <w:pPr>
        <w:rPr>
          <w:szCs w:val="24"/>
        </w:rPr>
      </w:pPr>
    </w:p>
    <w:p w:rsidR="004F611B" w:rsidRPr="00412AC3" w:rsidRDefault="004F611B" w:rsidP="004F611B"/>
    <w:p w:rsidR="004F611B" w:rsidRPr="00412AC3" w:rsidRDefault="004F611B" w:rsidP="004F611B">
      <w:pPr>
        <w:pStyle w:val="AMNumberTabs"/>
        <w:keepNext/>
      </w:pPr>
      <w:r w:rsidRPr="00412AC3">
        <w:t>Ändringsförslag</w:t>
      </w:r>
      <w:r w:rsidRPr="00412AC3">
        <w:tab/>
      </w:r>
      <w:r w:rsidRPr="00412AC3">
        <w:tab/>
        <w:t>13</w:t>
      </w:r>
    </w:p>
    <w:p w:rsidR="004F611B" w:rsidRPr="00412AC3" w:rsidRDefault="004F611B" w:rsidP="004F611B">
      <w:pPr>
        <w:pStyle w:val="NormalBold12b"/>
      </w:pPr>
      <w:r w:rsidRPr="00412AC3">
        <w:t>Förslag till förordning</w:t>
      </w:r>
    </w:p>
    <w:p w:rsidR="004F611B" w:rsidRPr="00412AC3" w:rsidRDefault="004F611B" w:rsidP="004F611B">
      <w:pPr>
        <w:pStyle w:val="NormalBold"/>
      </w:pPr>
      <w:r w:rsidRPr="00412AC3">
        <w:t>Skäl 7</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F611B" w:rsidRPr="00412AC3" w:rsidTr="00EB5EAF">
        <w:trPr>
          <w:jc w:val="center"/>
        </w:trPr>
        <w:tc>
          <w:tcPr>
            <w:tcW w:w="9752" w:type="dxa"/>
            <w:gridSpan w:val="2"/>
          </w:tcPr>
          <w:p w:rsidR="004F611B" w:rsidRPr="00412AC3" w:rsidRDefault="004F611B" w:rsidP="00EB5EAF">
            <w:pPr>
              <w:keepNext/>
            </w:pPr>
          </w:p>
        </w:tc>
      </w:tr>
      <w:tr w:rsidR="004F611B" w:rsidRPr="00412AC3" w:rsidTr="00EB5EAF">
        <w:trPr>
          <w:jc w:val="center"/>
        </w:trPr>
        <w:tc>
          <w:tcPr>
            <w:tcW w:w="4876" w:type="dxa"/>
            <w:hideMark/>
          </w:tcPr>
          <w:p w:rsidR="004F611B" w:rsidRPr="00412AC3" w:rsidRDefault="004F611B" w:rsidP="00EB5EAF">
            <w:pPr>
              <w:pStyle w:val="ColumnHeading"/>
              <w:keepNext/>
            </w:pPr>
            <w:r w:rsidRPr="00412AC3">
              <w:t>Kommissionens förslag</w:t>
            </w:r>
          </w:p>
        </w:tc>
        <w:tc>
          <w:tcPr>
            <w:tcW w:w="4876" w:type="dxa"/>
            <w:hideMark/>
          </w:tcPr>
          <w:p w:rsidR="004F611B" w:rsidRPr="00412AC3" w:rsidRDefault="004F611B" w:rsidP="00EB5EAF">
            <w:pPr>
              <w:pStyle w:val="ColumnHeading"/>
              <w:keepNext/>
            </w:pPr>
            <w:r w:rsidRPr="00412AC3">
              <w:t>Ändringsförslag</w:t>
            </w:r>
          </w:p>
        </w:tc>
      </w:tr>
      <w:tr w:rsidR="004F611B" w:rsidRPr="00412AC3" w:rsidTr="00EB5EAF">
        <w:trPr>
          <w:jc w:val="center"/>
        </w:trPr>
        <w:tc>
          <w:tcPr>
            <w:tcW w:w="4876" w:type="dxa"/>
            <w:hideMark/>
          </w:tcPr>
          <w:p w:rsidR="004F611B" w:rsidRPr="00412AC3" w:rsidRDefault="004F611B" w:rsidP="00EB5EAF">
            <w:pPr>
              <w:pStyle w:val="Normal6"/>
            </w:pPr>
            <w:r w:rsidRPr="00412AC3">
              <w:t>(7)</w:t>
            </w:r>
            <w:r w:rsidRPr="00412AC3">
              <w:tab/>
              <w:t>Europeiska solidaritetskåren fungerar som en gemensam inkörsport till solidaritetsverksamhet i och utanför unionen. Samstämmighet och komplementaritet bör säkerställas med unionens andra relevanta politikområden och program. Solidaritetskåren bör bygga vidare på styrkor och synergieffekter hos tidigare och befintliga program, särskilt Europeiska volontärtjänsten</w:t>
            </w:r>
            <w:r w:rsidRPr="00412AC3">
              <w:rPr>
                <w:vertAlign w:val="superscript"/>
              </w:rPr>
              <w:t>19</w:t>
            </w:r>
            <w:r w:rsidRPr="00412AC3">
              <w:t xml:space="preserve"> och EU-frivilliga för humanitärt arbete</w:t>
            </w:r>
            <w:r w:rsidRPr="00412AC3">
              <w:rPr>
                <w:vertAlign w:val="superscript"/>
              </w:rPr>
              <w:t>20</w:t>
            </w:r>
            <w:r w:rsidRPr="00412AC3">
              <w:t xml:space="preserve">. Den kompletterar också medlemsstaternas insatser för att stödja unga och underlätta deras övergång från skola till arbetsliv inom ramen för ungdomsgarantin genom att ge dem ytterligare möjligheter att komma in på arbetsmarknaden i form av praktik och jobb inom solidaritetsverksamhet i det egna landet eller utomlands. Man säkerställer också komplementaritet med befintliga nätverk på unionsnivå som är relevanta för kårens verksamhet, till exempel det europeiska nätverket för offentliga arbetsförmedlingar Eures och Eurodesk. Dessutom bör man säkerställa att befintliga relevanta program, särskilt nationella </w:t>
            </w:r>
            <w:r w:rsidRPr="00412AC3">
              <w:rPr>
                <w:b/>
                <w:i/>
              </w:rPr>
              <w:t>solidaritets-</w:t>
            </w:r>
            <w:r w:rsidRPr="00412AC3">
              <w:t xml:space="preserve"> och utbytesprogram för ungdomar, och solidaritetskåren kompletterar varandra, med utgångspunkt i bästa praxis när så är lämpligt.</w:t>
            </w:r>
          </w:p>
        </w:tc>
        <w:tc>
          <w:tcPr>
            <w:tcW w:w="4876" w:type="dxa"/>
            <w:hideMark/>
          </w:tcPr>
          <w:p w:rsidR="004F611B" w:rsidRPr="00412AC3" w:rsidRDefault="004F611B" w:rsidP="00EB5EAF">
            <w:pPr>
              <w:pStyle w:val="Normal6"/>
              <w:rPr>
                <w:szCs w:val="24"/>
              </w:rPr>
            </w:pPr>
            <w:r w:rsidRPr="00412AC3">
              <w:t>(7)</w:t>
            </w:r>
            <w:r w:rsidRPr="00412AC3">
              <w:tab/>
              <w:t>Europeiska solidaritetskåren fungerar som en gemensam inkörsport till solidaritetsverksamhet i och utanför unionen. Samstämmighet och komplementaritet bör säkerställas med unionens andra relevanta politikområden och program. Solidaritetskåren bör bygga vidare på styrkor och synergieffekter hos tidigare och befintliga program, särskilt Europeiska volontärtjänsten</w:t>
            </w:r>
            <w:r w:rsidRPr="00412AC3">
              <w:rPr>
                <w:vertAlign w:val="superscript"/>
              </w:rPr>
              <w:t>19</w:t>
            </w:r>
            <w:r w:rsidRPr="00412AC3">
              <w:t xml:space="preserve"> och EU-frivilliga för humanitärt arbete</w:t>
            </w:r>
            <w:r w:rsidRPr="00412AC3">
              <w:rPr>
                <w:vertAlign w:val="superscript"/>
              </w:rPr>
              <w:t>20</w:t>
            </w:r>
            <w:r w:rsidRPr="00412AC3">
              <w:t xml:space="preserve">. Den kompletterar också medlemsstaternas insatser för att stödja unga och underlätta deras övergång från skola till arbetsliv inom ramen för </w:t>
            </w:r>
            <w:r w:rsidRPr="00412AC3">
              <w:rPr>
                <w:b/>
                <w:i/>
              </w:rPr>
              <w:t>program såsom</w:t>
            </w:r>
            <w:r w:rsidRPr="00412AC3">
              <w:t xml:space="preserve"> ungdomsgarantin genom att ge dem ytterligare möjligheter att komma in på arbetsmarknaden i form av praktik och jobb inom solidaritetsverksamhet i det egna landet eller utomlands. Man säkerställer också komplementaritet med befintliga nätverk på unionsnivå som är relevanta för kårens verksamhet, till exempel det europeiska nätverket för offentliga arbetsförmedlingar Eures och Eurodesk </w:t>
            </w:r>
            <w:r w:rsidRPr="00412AC3">
              <w:rPr>
                <w:b/>
                <w:i/>
              </w:rPr>
              <w:t>och relevanta civilsamhällesorganisationer, inbegripet arbetsmarknadens parter och nätverk som företräder unga människor och volontärer</w:t>
            </w:r>
            <w:r w:rsidRPr="00412AC3">
              <w:t>. Dessutom bör man säkerställa att befintliga relevanta program, särskilt nationella solidaritetsprogram</w:t>
            </w:r>
            <w:r w:rsidRPr="00412AC3">
              <w:rPr>
                <w:b/>
                <w:i/>
              </w:rPr>
              <w:t xml:space="preserve">, till exempel volontär-, samhällstjänst- </w:t>
            </w:r>
            <w:r w:rsidRPr="00412AC3">
              <w:t>och utbytesprogram för ungdomar, och solidaritetskåren kompletterar varandra, med utgångspunkt i bästa praxis när så är lämpligt</w:t>
            </w:r>
            <w:r w:rsidRPr="00412AC3">
              <w:rPr>
                <w:b/>
                <w:i/>
              </w:rPr>
              <w:t>, för att ömsesidigt stärka och berika programmens genomslagskraft och kvalitet och bygga vidare på god praxis</w:t>
            </w:r>
            <w:r w:rsidRPr="00412AC3">
              <w:t xml:space="preserve">. </w:t>
            </w:r>
            <w:r w:rsidRPr="00412AC3">
              <w:rPr>
                <w:b/>
                <w:i/>
              </w:rPr>
              <w:t xml:space="preserve">Den europeiska solidaritetskåren bör inte ersätta nationella program. Det bör säkerställas att alla ungdomar har tillgång till nationell solidaritetsverksamhet. Kommissionen bör utarbeta praktiska riktlinjer för programmets komplementaritet med andra unionsprogram och </w:t>
            </w:r>
            <w:r w:rsidRPr="00412AC3">
              <w:rPr>
                <w:b/>
                <w:i/>
              </w:rPr>
              <w:lastRenderedPageBreak/>
              <w:t>finansieringskällor samt för synergierna mellan dem.</w:t>
            </w:r>
          </w:p>
        </w:tc>
      </w:tr>
      <w:tr w:rsidR="004F611B" w:rsidRPr="00412AC3" w:rsidTr="00EB5EAF">
        <w:trPr>
          <w:jc w:val="center"/>
        </w:trPr>
        <w:tc>
          <w:tcPr>
            <w:tcW w:w="4876" w:type="dxa"/>
            <w:hideMark/>
          </w:tcPr>
          <w:p w:rsidR="004F611B" w:rsidRPr="00412AC3" w:rsidRDefault="004F611B" w:rsidP="00EB5EAF">
            <w:pPr>
              <w:pStyle w:val="Normal6"/>
            </w:pPr>
            <w:r w:rsidRPr="00412AC3">
              <w:lastRenderedPageBreak/>
              <w:t>__________________</w:t>
            </w:r>
          </w:p>
        </w:tc>
        <w:tc>
          <w:tcPr>
            <w:tcW w:w="4876" w:type="dxa"/>
            <w:hideMark/>
          </w:tcPr>
          <w:p w:rsidR="004F611B" w:rsidRPr="00412AC3" w:rsidRDefault="004F611B" w:rsidP="00EB5EAF">
            <w:pPr>
              <w:pStyle w:val="Normal6"/>
              <w:rPr>
                <w:szCs w:val="24"/>
              </w:rPr>
            </w:pPr>
            <w:r w:rsidRPr="00412AC3">
              <w:t>__________________</w:t>
            </w:r>
          </w:p>
        </w:tc>
      </w:tr>
      <w:tr w:rsidR="004F611B" w:rsidRPr="00412AC3" w:rsidTr="00EB5EAF">
        <w:trPr>
          <w:jc w:val="center"/>
        </w:trPr>
        <w:tc>
          <w:tcPr>
            <w:tcW w:w="4876" w:type="dxa"/>
            <w:hideMark/>
          </w:tcPr>
          <w:p w:rsidR="004F611B" w:rsidRPr="00412AC3" w:rsidRDefault="004F611B" w:rsidP="00EB5EAF">
            <w:pPr>
              <w:pStyle w:val="Normal6"/>
            </w:pPr>
            <w:r w:rsidRPr="00412AC3">
              <w:rPr>
                <w:vertAlign w:val="superscript"/>
              </w:rPr>
              <w:t>19</w:t>
            </w:r>
            <w:r w:rsidRPr="00412AC3">
              <w:t xml:space="preserve"> Europaparlamentets och rådets förordning (EU) nr 1288/2013 av den 11 december 2013 om inrättande av ”Erasmus+”: Unionens program för allmän utbildning, yrkesutbildning, ungdom och idrott och om upphävande av besluten nr 1719/2006/EG, nr 1720/2006/EG och nr 1298/2008/EG (EUT L 347, 20.12.2013, s. 50–73).</w:t>
            </w:r>
          </w:p>
        </w:tc>
        <w:tc>
          <w:tcPr>
            <w:tcW w:w="4876" w:type="dxa"/>
            <w:hideMark/>
          </w:tcPr>
          <w:p w:rsidR="004F611B" w:rsidRPr="00412AC3" w:rsidRDefault="004F611B" w:rsidP="00EB5EAF">
            <w:pPr>
              <w:pStyle w:val="Normal6"/>
              <w:rPr>
                <w:szCs w:val="24"/>
              </w:rPr>
            </w:pPr>
            <w:r w:rsidRPr="00412AC3">
              <w:rPr>
                <w:vertAlign w:val="superscript"/>
              </w:rPr>
              <w:t>19</w:t>
            </w:r>
            <w:r w:rsidRPr="00412AC3">
              <w:t xml:space="preserve"> Europaparlamentets och rådets förordning (EU) nr 1288/2013 av den 11 december 2013 om inrättande av ”Erasmus+”: Unionens program för allmän utbildning, yrkesutbildning, ungdom och idrott och om upphävande av besluten nr 1719/2006/EG, nr 1720/2006/EG och nr 1298/2008/EG (EUT L 347, 20.12.2013, s. 50–73).</w:t>
            </w:r>
          </w:p>
        </w:tc>
      </w:tr>
      <w:tr w:rsidR="004F611B" w:rsidRPr="00412AC3" w:rsidTr="00EB5EAF">
        <w:trPr>
          <w:jc w:val="center"/>
        </w:trPr>
        <w:tc>
          <w:tcPr>
            <w:tcW w:w="4876" w:type="dxa"/>
            <w:hideMark/>
          </w:tcPr>
          <w:p w:rsidR="004F611B" w:rsidRPr="00412AC3" w:rsidRDefault="004F611B" w:rsidP="00EB5EAF">
            <w:pPr>
              <w:pStyle w:val="Normal6"/>
            </w:pPr>
            <w:r w:rsidRPr="00412AC3">
              <w:rPr>
                <w:vertAlign w:val="superscript"/>
              </w:rPr>
              <w:t>20</w:t>
            </w:r>
            <w:r w:rsidRPr="00412AC3">
              <w:t xml:space="preserve"> Europaparlamentets och rådets förordning (EU) nr 375/2014 av den 3 april 2014 om inrättande av en europeisk frivilligkår för humanitärt bistånd (initiativet EU-frivilliga för humanitärt arbete) (EUT L 122, 24.4.2014, s. 1–17).</w:t>
            </w:r>
          </w:p>
        </w:tc>
        <w:tc>
          <w:tcPr>
            <w:tcW w:w="4876" w:type="dxa"/>
            <w:hideMark/>
          </w:tcPr>
          <w:p w:rsidR="004F611B" w:rsidRPr="00412AC3" w:rsidRDefault="004F611B" w:rsidP="00EB5EAF">
            <w:pPr>
              <w:pStyle w:val="Normal6"/>
              <w:rPr>
                <w:szCs w:val="24"/>
              </w:rPr>
            </w:pPr>
            <w:r w:rsidRPr="00412AC3">
              <w:rPr>
                <w:vertAlign w:val="superscript"/>
              </w:rPr>
              <w:t>20</w:t>
            </w:r>
            <w:r w:rsidRPr="00412AC3">
              <w:t xml:space="preserve"> Europaparlamentets och rådets förordning (EU) nr 375/2014 av den 3 april 2014 om inrättande av en europeisk frivilligkår för humanitärt bistånd (initiativet EU-frivilliga för humanitärt arbete) (EUT L 122, 24.4.2014, s. 1–17).</w:t>
            </w:r>
          </w:p>
        </w:tc>
      </w:tr>
    </w:tbl>
    <w:p w:rsidR="004F611B" w:rsidRPr="00412AC3" w:rsidRDefault="004F611B" w:rsidP="004F611B">
      <w:pPr>
        <w:rPr>
          <w:szCs w:val="24"/>
        </w:rPr>
      </w:pPr>
    </w:p>
    <w:p w:rsidR="004F611B" w:rsidRPr="00412AC3" w:rsidRDefault="004F611B" w:rsidP="004F611B"/>
    <w:p w:rsidR="004F611B" w:rsidRPr="00412AC3" w:rsidRDefault="004F611B" w:rsidP="004F611B">
      <w:pPr>
        <w:pStyle w:val="AMNumberTabs"/>
        <w:keepNext/>
      </w:pPr>
      <w:r w:rsidRPr="00412AC3">
        <w:t>Ändringsförslag</w:t>
      </w:r>
      <w:r w:rsidRPr="00412AC3">
        <w:tab/>
      </w:r>
      <w:r w:rsidRPr="00412AC3">
        <w:tab/>
        <w:t>14</w:t>
      </w:r>
    </w:p>
    <w:p w:rsidR="004F611B" w:rsidRPr="00412AC3" w:rsidRDefault="004F611B" w:rsidP="004F611B">
      <w:pPr>
        <w:pStyle w:val="NormalBold12b"/>
        <w:keepNext/>
      </w:pPr>
      <w:r w:rsidRPr="00412AC3">
        <w:t>Förslag till förordning</w:t>
      </w:r>
    </w:p>
    <w:p w:rsidR="004F611B" w:rsidRPr="00412AC3" w:rsidRDefault="004F611B" w:rsidP="004F611B">
      <w:pPr>
        <w:pStyle w:val="NormalBold"/>
        <w:keepNext/>
      </w:pPr>
      <w:r w:rsidRPr="00412AC3">
        <w:t>Skäl 8a (nytt)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4F611B" w:rsidRPr="00412AC3" w:rsidTr="00EB5EAF">
        <w:trPr>
          <w:jc w:val="center"/>
        </w:trPr>
        <w:tc>
          <w:tcPr>
            <w:tcW w:w="9752" w:type="dxa"/>
            <w:gridSpan w:val="2"/>
          </w:tcPr>
          <w:p w:rsidR="004F611B" w:rsidRPr="00412AC3" w:rsidRDefault="004F611B" w:rsidP="00EB5EAF">
            <w:pPr>
              <w:keepNext/>
            </w:pPr>
          </w:p>
        </w:tc>
      </w:tr>
      <w:tr w:rsidR="004F611B" w:rsidRPr="00412AC3" w:rsidTr="00EB5EAF">
        <w:trPr>
          <w:jc w:val="center"/>
        </w:trPr>
        <w:tc>
          <w:tcPr>
            <w:tcW w:w="4876" w:type="dxa"/>
            <w:hideMark/>
          </w:tcPr>
          <w:p w:rsidR="004F611B" w:rsidRPr="00412AC3" w:rsidRDefault="004F611B" w:rsidP="00EB5EAF">
            <w:pPr>
              <w:pStyle w:val="ColumnHeading"/>
              <w:keepNext/>
            </w:pPr>
            <w:r w:rsidRPr="00412AC3">
              <w:t>Kommissionens förslag</w:t>
            </w:r>
          </w:p>
        </w:tc>
        <w:tc>
          <w:tcPr>
            <w:tcW w:w="4876" w:type="dxa"/>
            <w:hideMark/>
          </w:tcPr>
          <w:p w:rsidR="004F611B" w:rsidRPr="00412AC3" w:rsidRDefault="004F611B" w:rsidP="00EB5EAF">
            <w:pPr>
              <w:pStyle w:val="ColumnHeading"/>
              <w:keepNext/>
            </w:pPr>
            <w:r w:rsidRPr="00412AC3">
              <w:t>Ändringsförslag</w:t>
            </w:r>
          </w:p>
        </w:tc>
      </w:tr>
      <w:tr w:rsidR="004F611B" w:rsidRPr="00412AC3" w:rsidTr="00EB5EAF">
        <w:trPr>
          <w:jc w:val="center"/>
        </w:trPr>
        <w:tc>
          <w:tcPr>
            <w:tcW w:w="4876" w:type="dxa"/>
            <w:hideMark/>
          </w:tcPr>
          <w:p w:rsidR="004F611B" w:rsidRPr="00412AC3" w:rsidRDefault="004F611B" w:rsidP="00EB5EAF">
            <w:pPr>
              <w:pStyle w:val="Normal6"/>
            </w:pPr>
            <w:r w:rsidRPr="00412AC3">
              <w:t xml:space="preserve"> </w:t>
            </w:r>
          </w:p>
        </w:tc>
        <w:tc>
          <w:tcPr>
            <w:tcW w:w="4876" w:type="dxa"/>
            <w:hideMark/>
          </w:tcPr>
          <w:p w:rsidR="004F611B" w:rsidRPr="00412AC3" w:rsidRDefault="004F611B" w:rsidP="00EB5EAF">
            <w:pPr>
              <w:pStyle w:val="Normal6"/>
              <w:rPr>
                <w:szCs w:val="24"/>
              </w:rPr>
            </w:pPr>
            <w:r w:rsidRPr="00412AC3">
              <w:rPr>
                <w:b/>
                <w:i/>
              </w:rPr>
              <w:t>(8a)</w:t>
            </w:r>
            <w:r w:rsidRPr="00412AC3">
              <w:rPr>
                <w:b/>
                <w:i/>
              </w:rPr>
              <w:tab/>
              <w:t>Certifieringen av utsändar- och värdorganisationer som skett i överensstämmelse med förordning (EU) nr 375/2014 ska inte genomföras igen inom det nya programmet, utan bör erkännas som likvärdig när denna förordning genomförs från och med 2021.</w:t>
            </w:r>
          </w:p>
        </w:tc>
      </w:tr>
    </w:tbl>
    <w:p w:rsidR="004F611B" w:rsidRPr="00412AC3" w:rsidRDefault="004F611B" w:rsidP="004F611B"/>
    <w:p w:rsidR="004F611B" w:rsidRPr="00412AC3" w:rsidRDefault="004F611B" w:rsidP="004F611B"/>
    <w:p w:rsidR="004F611B" w:rsidRPr="00412AC3" w:rsidRDefault="004F611B" w:rsidP="004F611B">
      <w:pPr>
        <w:pStyle w:val="AMNumberTabs"/>
        <w:keepNext/>
      </w:pPr>
      <w:r w:rsidRPr="00412AC3">
        <w:t>Ändringsförslag</w:t>
      </w:r>
      <w:r w:rsidRPr="00412AC3">
        <w:tab/>
      </w:r>
      <w:r w:rsidRPr="00412AC3">
        <w:tab/>
        <w:t>15</w:t>
      </w:r>
    </w:p>
    <w:p w:rsidR="004F611B" w:rsidRPr="00412AC3" w:rsidRDefault="004F611B" w:rsidP="004F611B">
      <w:pPr>
        <w:pStyle w:val="NormalBold12b"/>
        <w:keepNext/>
      </w:pPr>
      <w:r w:rsidRPr="00412AC3">
        <w:t>Förslag till förordning</w:t>
      </w:r>
    </w:p>
    <w:p w:rsidR="004F611B" w:rsidRPr="00412AC3" w:rsidRDefault="004F611B" w:rsidP="004F611B">
      <w:pPr>
        <w:pStyle w:val="NormalBold"/>
      </w:pPr>
      <w:r w:rsidRPr="00412AC3">
        <w:t>Skäl 9</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4F611B" w:rsidRPr="00412AC3" w:rsidTr="00EB5EAF">
        <w:trPr>
          <w:jc w:val="center"/>
        </w:trPr>
        <w:tc>
          <w:tcPr>
            <w:tcW w:w="9752" w:type="dxa"/>
            <w:gridSpan w:val="2"/>
          </w:tcPr>
          <w:p w:rsidR="004F611B" w:rsidRPr="00412AC3" w:rsidRDefault="004F611B" w:rsidP="00EB5EAF">
            <w:pPr>
              <w:keepNext/>
            </w:pPr>
          </w:p>
        </w:tc>
      </w:tr>
      <w:tr w:rsidR="004F611B" w:rsidRPr="00412AC3" w:rsidTr="00EB5EAF">
        <w:trPr>
          <w:jc w:val="center"/>
        </w:trPr>
        <w:tc>
          <w:tcPr>
            <w:tcW w:w="4876" w:type="dxa"/>
          </w:tcPr>
          <w:p w:rsidR="004F611B" w:rsidRPr="00412AC3" w:rsidRDefault="004F611B" w:rsidP="00EB5EAF">
            <w:pPr>
              <w:pStyle w:val="ColumnHeading"/>
              <w:keepNext/>
            </w:pPr>
            <w:r w:rsidRPr="00412AC3">
              <w:t>Kommissionens förslag</w:t>
            </w:r>
          </w:p>
        </w:tc>
        <w:tc>
          <w:tcPr>
            <w:tcW w:w="4876" w:type="dxa"/>
          </w:tcPr>
          <w:p w:rsidR="004F611B" w:rsidRPr="00412AC3" w:rsidRDefault="004F611B" w:rsidP="00EB5EAF">
            <w:pPr>
              <w:pStyle w:val="ColumnHeading"/>
              <w:keepNext/>
            </w:pPr>
            <w:r w:rsidRPr="00412AC3">
              <w:t>Ändringsförslag</w:t>
            </w:r>
          </w:p>
        </w:tc>
      </w:tr>
      <w:tr w:rsidR="004F611B" w:rsidRPr="00412AC3" w:rsidTr="00EB5EAF">
        <w:trPr>
          <w:jc w:val="center"/>
        </w:trPr>
        <w:tc>
          <w:tcPr>
            <w:tcW w:w="4876" w:type="dxa"/>
          </w:tcPr>
          <w:p w:rsidR="004F611B" w:rsidRPr="00412AC3" w:rsidRDefault="004F611B" w:rsidP="00EB5EAF">
            <w:pPr>
              <w:pStyle w:val="Normal6"/>
            </w:pPr>
            <w:r w:rsidRPr="00412AC3">
              <w:t>(9)</w:t>
            </w:r>
            <w:r w:rsidRPr="00412AC3">
              <w:tab/>
              <w:t xml:space="preserve">Europeiska solidaritetskåren bör ge unga nya möjligheter till volontärarbete, praktik eller jobb inom </w:t>
            </w:r>
            <w:r w:rsidRPr="00412AC3">
              <w:lastRenderedPageBreak/>
              <w:t>solidaritetsverksamhet och möjlighet att utforma och utveckla solidaritetsprojekt på eget initiativ. Dessa möjligheter bidrar till att förbättra deras personliga, utbildningsmässiga, sociala, medborgerliga och yrkesmässiga utveckling. Europeiska solidaritetskåren stöder också nätverksarbete för kårens deltagare och organisationer samt åtgärder för att säkerställa kvaliteten på den understödda verksamheten och validera läranderesultaten. Den kommer därför också att bidra till europeiskt samarbete som är relevant för unga och öka insikten om dess positiva effekter.</w:t>
            </w:r>
          </w:p>
        </w:tc>
        <w:tc>
          <w:tcPr>
            <w:tcW w:w="4876" w:type="dxa"/>
          </w:tcPr>
          <w:p w:rsidR="004F611B" w:rsidRPr="00412AC3" w:rsidRDefault="004F611B" w:rsidP="00EB5EAF">
            <w:pPr>
              <w:pStyle w:val="Normal6"/>
              <w:rPr>
                <w:szCs w:val="24"/>
              </w:rPr>
            </w:pPr>
            <w:r w:rsidRPr="00412AC3">
              <w:lastRenderedPageBreak/>
              <w:t>(9)</w:t>
            </w:r>
            <w:r w:rsidRPr="00412AC3">
              <w:tab/>
              <w:t xml:space="preserve">Europeiska solidaritetskåren bör ge unga nya möjligheter till </w:t>
            </w:r>
            <w:r w:rsidRPr="00412AC3">
              <w:rPr>
                <w:b/>
                <w:i/>
              </w:rPr>
              <w:t>icke-formellt och informellt lärande genom</w:t>
            </w:r>
            <w:r w:rsidRPr="00412AC3">
              <w:t xml:space="preserve"> volontärarbete, </w:t>
            </w:r>
            <w:r w:rsidRPr="00412AC3">
              <w:lastRenderedPageBreak/>
              <w:t xml:space="preserve">praktik eller jobb inom solidaritetsverksamhet och möjlighet att utforma och utveckla solidaritetsprojekt på eget initiativ. Dessa möjligheter bidrar till att förbättra deras personliga, utbildningsmässiga, sociala, medborgerliga och yrkesmässiga utveckling. Europeiska solidaritetskåren stöder också nätverksarbete för kårens deltagare och organisationer samt åtgärder för att säkerställa kvaliteten på den understödda verksamheten och validera läranderesultaten. Den kommer därför också att bidra till europeiskt samarbete som är relevant för unga och öka insikten om dess positiva effekter. </w:t>
            </w:r>
            <w:r w:rsidRPr="00412AC3">
              <w:rPr>
                <w:b/>
                <w:i/>
              </w:rPr>
              <w:t>Den bör även bidra till att stärka samhällen och stödja befintliga organisationer som genomför solidaritetsverksamhet.</w:t>
            </w:r>
          </w:p>
        </w:tc>
      </w:tr>
    </w:tbl>
    <w:p w:rsidR="004F611B" w:rsidRPr="00412AC3" w:rsidRDefault="004F611B" w:rsidP="004F611B"/>
    <w:p w:rsidR="004F611B" w:rsidRPr="00412AC3" w:rsidRDefault="004F611B" w:rsidP="004F611B"/>
    <w:p w:rsidR="004F611B" w:rsidRPr="00412AC3" w:rsidRDefault="004F611B" w:rsidP="004F611B">
      <w:pPr>
        <w:pStyle w:val="AMNumberTabs"/>
        <w:keepNext/>
      </w:pPr>
      <w:r w:rsidRPr="00412AC3">
        <w:t>Ändringsförslag</w:t>
      </w:r>
      <w:r w:rsidRPr="00412AC3">
        <w:tab/>
      </w:r>
      <w:r w:rsidRPr="00412AC3">
        <w:tab/>
        <w:t>16</w:t>
      </w:r>
    </w:p>
    <w:p w:rsidR="004F611B" w:rsidRPr="00412AC3" w:rsidRDefault="004F611B" w:rsidP="004F611B">
      <w:pPr>
        <w:pStyle w:val="NormalBold12b"/>
      </w:pPr>
      <w:r w:rsidRPr="00412AC3">
        <w:t>Förslag till förordning</w:t>
      </w:r>
    </w:p>
    <w:p w:rsidR="004F611B" w:rsidRPr="00412AC3" w:rsidRDefault="004F611B" w:rsidP="004F611B">
      <w:pPr>
        <w:pStyle w:val="NormalBold"/>
      </w:pPr>
      <w:r w:rsidRPr="00412AC3">
        <w:t>Skäl 10</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F611B" w:rsidRPr="00412AC3" w:rsidTr="00EB5EAF">
        <w:trPr>
          <w:jc w:val="center"/>
        </w:trPr>
        <w:tc>
          <w:tcPr>
            <w:tcW w:w="9752" w:type="dxa"/>
            <w:gridSpan w:val="2"/>
          </w:tcPr>
          <w:p w:rsidR="004F611B" w:rsidRPr="00412AC3" w:rsidRDefault="004F611B" w:rsidP="00EB5EAF">
            <w:pPr>
              <w:keepNext/>
            </w:pPr>
          </w:p>
        </w:tc>
      </w:tr>
      <w:tr w:rsidR="004F611B" w:rsidRPr="00412AC3" w:rsidTr="00EB5EAF">
        <w:trPr>
          <w:jc w:val="center"/>
        </w:trPr>
        <w:tc>
          <w:tcPr>
            <w:tcW w:w="4876" w:type="dxa"/>
            <w:hideMark/>
          </w:tcPr>
          <w:p w:rsidR="004F611B" w:rsidRPr="00412AC3" w:rsidRDefault="004F611B" w:rsidP="00EB5EAF">
            <w:pPr>
              <w:pStyle w:val="ColumnHeading"/>
              <w:keepNext/>
            </w:pPr>
            <w:r w:rsidRPr="00412AC3">
              <w:t>Kommissionens förslag</w:t>
            </w:r>
          </w:p>
        </w:tc>
        <w:tc>
          <w:tcPr>
            <w:tcW w:w="4876" w:type="dxa"/>
            <w:hideMark/>
          </w:tcPr>
          <w:p w:rsidR="004F611B" w:rsidRPr="00412AC3" w:rsidRDefault="004F611B" w:rsidP="00EB5EAF">
            <w:pPr>
              <w:pStyle w:val="ColumnHeading"/>
              <w:keepNext/>
            </w:pPr>
            <w:r w:rsidRPr="00412AC3">
              <w:t>Ändringsförslag</w:t>
            </w:r>
          </w:p>
        </w:tc>
      </w:tr>
      <w:tr w:rsidR="004F611B" w:rsidRPr="00412AC3" w:rsidTr="00EB5EAF">
        <w:trPr>
          <w:jc w:val="center"/>
        </w:trPr>
        <w:tc>
          <w:tcPr>
            <w:tcW w:w="4876" w:type="dxa"/>
            <w:hideMark/>
          </w:tcPr>
          <w:p w:rsidR="004F611B" w:rsidRPr="00412AC3" w:rsidRDefault="004F611B" w:rsidP="00EB5EAF">
            <w:pPr>
              <w:pStyle w:val="Normal6"/>
            </w:pPr>
            <w:r w:rsidRPr="00412AC3">
              <w:t>(10)</w:t>
            </w:r>
            <w:r w:rsidRPr="00412AC3">
              <w:tab/>
              <w:t>Verksamheten bör gynna lokalsamhällen och samtidigt främja den enskildes personliga, utbildningsmässiga, sociala, medborgerliga och yrkesmässiga utveckling</w:t>
            </w:r>
            <w:r w:rsidRPr="00412AC3">
              <w:rPr>
                <w:b/>
                <w:i/>
              </w:rPr>
              <w:t>, vilket kan</w:t>
            </w:r>
            <w:r w:rsidRPr="00412AC3">
              <w:t xml:space="preserve"> ske i form av volontärarbete, praktik, jobb, projekt eller nätverksarbete inom olika områden, t.ex. utbildning, sysselsättning, jämställdhet, entreprenörskap (särskilt socialt företagande), medborgarskap och demokratiskt deltagande, miljö- och naturskydd, klimatinsatser, katastrofförebyggande åtgärder, katastrofberedskap och återhämtning, jordbruk och landsbygdsutveckling, tillhandahållande av livsmedel och andra förnödenheter, hälsa och välbefinnande, kreativitet </w:t>
            </w:r>
            <w:r w:rsidRPr="00412AC3">
              <w:rPr>
                <w:b/>
                <w:i/>
              </w:rPr>
              <w:t>och kultur</w:t>
            </w:r>
            <w:r w:rsidRPr="00412AC3">
              <w:t xml:space="preserve">, gymnastik och idrott, socialt stöd och välfärd, mottagande och integration av tredjelandsmedborgare, </w:t>
            </w:r>
            <w:r w:rsidRPr="00412AC3">
              <w:lastRenderedPageBreak/>
              <w:t>territoriellt samarbete och sammanhållning samt samarbete över gränserna. Sådan solidaritetsverksamhet bör omfatta en gedigen aspekt av lärande och utbildning genom lämplig verksamhet som kan erbjudas deltagarna före, under och efter solidaritetsverksamheten.</w:t>
            </w:r>
          </w:p>
        </w:tc>
        <w:tc>
          <w:tcPr>
            <w:tcW w:w="4876" w:type="dxa"/>
            <w:hideMark/>
          </w:tcPr>
          <w:p w:rsidR="004F611B" w:rsidRPr="00412AC3" w:rsidRDefault="004F611B" w:rsidP="00EB5EAF">
            <w:pPr>
              <w:pStyle w:val="Normal6"/>
              <w:rPr>
                <w:szCs w:val="24"/>
              </w:rPr>
            </w:pPr>
            <w:r w:rsidRPr="00412AC3">
              <w:lastRenderedPageBreak/>
              <w:t>(10)</w:t>
            </w:r>
            <w:r w:rsidRPr="00412AC3">
              <w:tab/>
              <w:t xml:space="preserve">Verksamheten bör </w:t>
            </w:r>
            <w:r w:rsidRPr="00412AC3">
              <w:rPr>
                <w:b/>
                <w:i/>
              </w:rPr>
              <w:t>ha ett tydligt europeiskt mervärde och</w:t>
            </w:r>
            <w:r w:rsidRPr="00412AC3">
              <w:t xml:space="preserve"> gynna lokalsamhällen</w:t>
            </w:r>
            <w:r w:rsidRPr="00412AC3">
              <w:rPr>
                <w:b/>
                <w:i/>
              </w:rPr>
              <w:t>,</w:t>
            </w:r>
            <w:r w:rsidRPr="00412AC3">
              <w:t xml:space="preserve"> och samtidigt främja den enskildes personliga, utbildningsmässiga, sociala, medborgerliga och yrkesmässiga utveckling</w:t>
            </w:r>
            <w:r w:rsidRPr="00412AC3">
              <w:rPr>
                <w:b/>
                <w:i/>
              </w:rPr>
              <w:t>. Verksamheten bör kunna</w:t>
            </w:r>
            <w:r w:rsidRPr="00412AC3">
              <w:t xml:space="preserve"> ske i form av volontärarbete, praktik, jobb, projekt eller nätverksarbete inom olika områden, t.ex. utbildning, sysselsättning, jämställdhet, entreprenörskap (särskilt socialt företagande), medborgarskap och demokratiskt deltagande</w:t>
            </w:r>
            <w:r w:rsidRPr="00412AC3">
              <w:rPr>
                <w:b/>
                <w:i/>
              </w:rPr>
              <w:t>, interkulturell och interreligiös dialog, social inkludering, integration av personer med funktionsnedsättning</w:t>
            </w:r>
            <w:r w:rsidRPr="00412AC3">
              <w:t xml:space="preserve">, miljö- och naturskydd, klimatinsatser, katastrofförebyggande åtgärder, katastrofberedskap och återhämtning, jordbruk och landsbygdsutveckling, tillhandahållande av livsmedel och andra </w:t>
            </w:r>
            <w:r w:rsidRPr="00412AC3">
              <w:lastRenderedPageBreak/>
              <w:t>förnödenheter, hälsa och välbefinnande,</w:t>
            </w:r>
            <w:r w:rsidRPr="00412AC3">
              <w:rPr>
                <w:b/>
                <w:i/>
              </w:rPr>
              <w:t xml:space="preserve"> kultur, inbegripet kulturarv,</w:t>
            </w:r>
            <w:r w:rsidRPr="00412AC3">
              <w:t xml:space="preserve"> kreativitet, gymnastik och idrott, socialt stöd och välfärd, mottagande och integration av tredjelandsmedborgare </w:t>
            </w:r>
            <w:r w:rsidRPr="00412AC3">
              <w:rPr>
                <w:b/>
                <w:i/>
              </w:rPr>
              <w:t>med inriktning på att övervinna de utmaningar som migranter ställs inför</w:t>
            </w:r>
            <w:r w:rsidRPr="00412AC3">
              <w:t>, territoriellt samarbete och sammanhållning samt samarbete över gränserna. Sådan solidaritetsverksamhet bör omfatta en gedigen aspekt av lärande och utbildning genom lämplig verksamhet som kan erbjudas deltagarna före, under och efter solidaritetsverksamheten.</w:t>
            </w:r>
          </w:p>
        </w:tc>
      </w:tr>
    </w:tbl>
    <w:p w:rsidR="004F611B" w:rsidRPr="00412AC3" w:rsidRDefault="004F611B" w:rsidP="004F611B">
      <w:pPr>
        <w:rPr>
          <w:szCs w:val="24"/>
        </w:rPr>
      </w:pPr>
    </w:p>
    <w:p w:rsidR="004F611B" w:rsidRPr="00412AC3" w:rsidRDefault="004F611B" w:rsidP="004F611B"/>
    <w:p w:rsidR="004F611B" w:rsidRPr="00412AC3" w:rsidRDefault="004F611B" w:rsidP="004F611B">
      <w:pPr>
        <w:pStyle w:val="AMNumberTabs"/>
        <w:keepNext/>
      </w:pPr>
      <w:r w:rsidRPr="00412AC3">
        <w:t>Ändringsförslag</w:t>
      </w:r>
      <w:r w:rsidRPr="00412AC3">
        <w:tab/>
      </w:r>
      <w:r w:rsidRPr="00412AC3">
        <w:tab/>
        <w:t>17</w:t>
      </w:r>
    </w:p>
    <w:p w:rsidR="004F611B" w:rsidRPr="00412AC3" w:rsidRDefault="004F611B" w:rsidP="004F611B">
      <w:pPr>
        <w:pStyle w:val="NormalBold12b"/>
      </w:pPr>
      <w:r w:rsidRPr="00412AC3">
        <w:t>Förslag till förordning</w:t>
      </w:r>
    </w:p>
    <w:p w:rsidR="004F611B" w:rsidRPr="00412AC3" w:rsidRDefault="004F611B" w:rsidP="004F611B">
      <w:pPr>
        <w:pStyle w:val="NormalBold"/>
        <w:keepNext/>
      </w:pPr>
      <w:r w:rsidRPr="00412AC3">
        <w:t>Skäl 11</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4F611B" w:rsidRPr="00412AC3" w:rsidTr="00EB5EAF">
        <w:trPr>
          <w:jc w:val="center"/>
        </w:trPr>
        <w:tc>
          <w:tcPr>
            <w:tcW w:w="9752" w:type="dxa"/>
            <w:gridSpan w:val="2"/>
          </w:tcPr>
          <w:p w:rsidR="004F611B" w:rsidRPr="00412AC3" w:rsidRDefault="004F611B" w:rsidP="00EB5EAF">
            <w:pPr>
              <w:keepNext/>
            </w:pPr>
          </w:p>
        </w:tc>
      </w:tr>
      <w:tr w:rsidR="004F611B" w:rsidRPr="00412AC3" w:rsidTr="00EB5EAF">
        <w:trPr>
          <w:jc w:val="center"/>
        </w:trPr>
        <w:tc>
          <w:tcPr>
            <w:tcW w:w="4876" w:type="dxa"/>
            <w:hideMark/>
          </w:tcPr>
          <w:p w:rsidR="004F611B" w:rsidRPr="00412AC3" w:rsidRDefault="004F611B" w:rsidP="00EB5EAF">
            <w:pPr>
              <w:pStyle w:val="ColumnHeading"/>
              <w:keepNext/>
            </w:pPr>
            <w:r w:rsidRPr="00412AC3">
              <w:t>Kommissionens förslag</w:t>
            </w:r>
          </w:p>
        </w:tc>
        <w:tc>
          <w:tcPr>
            <w:tcW w:w="4876" w:type="dxa"/>
            <w:hideMark/>
          </w:tcPr>
          <w:p w:rsidR="004F611B" w:rsidRPr="00412AC3" w:rsidRDefault="004F611B" w:rsidP="00EB5EAF">
            <w:pPr>
              <w:pStyle w:val="ColumnHeading"/>
              <w:keepNext/>
            </w:pPr>
            <w:r w:rsidRPr="00412AC3">
              <w:t>Ändringsförslag</w:t>
            </w:r>
          </w:p>
        </w:tc>
      </w:tr>
      <w:tr w:rsidR="004F611B" w:rsidRPr="00412AC3" w:rsidTr="00EB5EAF">
        <w:trPr>
          <w:jc w:val="center"/>
        </w:trPr>
        <w:tc>
          <w:tcPr>
            <w:tcW w:w="4876" w:type="dxa"/>
            <w:hideMark/>
          </w:tcPr>
          <w:p w:rsidR="004F611B" w:rsidRPr="00412AC3" w:rsidRDefault="004F611B" w:rsidP="00EB5EAF">
            <w:pPr>
              <w:pStyle w:val="Normal6"/>
              <w:rPr>
                <w:rFonts w:eastAsia="Calibri"/>
              </w:rPr>
            </w:pPr>
            <w:r w:rsidRPr="00412AC3">
              <w:t>(11)</w:t>
            </w:r>
            <w:r w:rsidRPr="00412AC3">
              <w:tab/>
              <w:t>Volontärverksamhet (både i och utanför unionen) är en värdefull erfarenhet som ger tillfälle till icke-formellt och informellt lärande som stärker de ungas personliga, sociala, utbildningsmässiga och yrkesmässiga utveckling, aktiva medborgarskap och anställbarhet. Volontärverksamheten bör inte inverka negativt på potentiell eller befintlig betald anställning och bör inte heller ses som en ersättning för denna. Kommissionen och medlemsstaterna bör samarbeta om ungdomspolitiska insatser för volontärarbete genom den öppna samordningsmetoden.</w:t>
            </w:r>
          </w:p>
        </w:tc>
        <w:tc>
          <w:tcPr>
            <w:tcW w:w="4876" w:type="dxa"/>
            <w:hideMark/>
          </w:tcPr>
          <w:p w:rsidR="004F611B" w:rsidRPr="00412AC3" w:rsidRDefault="004F611B" w:rsidP="00EB5EAF">
            <w:pPr>
              <w:pStyle w:val="Normal6"/>
              <w:rPr>
                <w:rFonts w:eastAsia="Calibri"/>
              </w:rPr>
            </w:pPr>
            <w:r w:rsidRPr="00412AC3">
              <w:t>(11)</w:t>
            </w:r>
            <w:r w:rsidRPr="00412AC3">
              <w:tab/>
              <w:t>Volontärverksamhet (både i och utanför unionen) är en värdefull erfarenhet som ger tillfälle till icke-formellt och informellt lärande som stärker de ungas personliga, sociala, utbildningsmässiga och yrkesmässiga utveckling, aktiva medborgarskap</w:t>
            </w:r>
            <w:r w:rsidRPr="00412AC3">
              <w:rPr>
                <w:b/>
                <w:i/>
              </w:rPr>
              <w:t>, demokratiska deltagande</w:t>
            </w:r>
            <w:r w:rsidRPr="00412AC3">
              <w:t xml:space="preserve"> och anställbarhet. </w:t>
            </w:r>
            <w:r w:rsidRPr="00412AC3">
              <w:rPr>
                <w:b/>
                <w:i/>
              </w:rPr>
              <w:t>Volontärarbete bör baseras på ett skriftligt volontäravtal och</w:t>
            </w:r>
            <w:r w:rsidRPr="00412AC3">
              <w:t xml:space="preserve"> volontärverksamheten bör inte inverka negativt på potentiell eller befintlig betald anställning och bör inte heller ses som en ersättning för denna. Kommissionen och medlemsstaterna bör samarbeta om ungdomspolitiska insatser för volontärarbete genom den öppna samordningsmetoden.</w:t>
            </w:r>
          </w:p>
        </w:tc>
      </w:tr>
    </w:tbl>
    <w:p w:rsidR="004F611B" w:rsidRPr="00412AC3" w:rsidRDefault="004F611B" w:rsidP="004F611B"/>
    <w:p w:rsidR="004F611B" w:rsidRPr="00412AC3" w:rsidRDefault="004F611B" w:rsidP="004F611B"/>
    <w:p w:rsidR="004F611B" w:rsidRPr="00412AC3" w:rsidRDefault="004F611B" w:rsidP="004F611B">
      <w:pPr>
        <w:pStyle w:val="AMNumberTabs"/>
        <w:keepNext/>
      </w:pPr>
      <w:r w:rsidRPr="00412AC3">
        <w:t>Ändringsförslag</w:t>
      </w:r>
      <w:r w:rsidRPr="00412AC3">
        <w:tab/>
      </w:r>
      <w:r w:rsidRPr="00412AC3">
        <w:tab/>
        <w:t>18</w:t>
      </w:r>
    </w:p>
    <w:p w:rsidR="004F611B" w:rsidRPr="00412AC3" w:rsidRDefault="004F611B" w:rsidP="004F611B">
      <w:pPr>
        <w:pStyle w:val="NormalBold12b"/>
      </w:pPr>
      <w:r w:rsidRPr="00412AC3">
        <w:t>Förslag till förordning</w:t>
      </w:r>
    </w:p>
    <w:p w:rsidR="004F611B" w:rsidRPr="00412AC3" w:rsidRDefault="004F611B" w:rsidP="004F611B">
      <w:pPr>
        <w:pStyle w:val="NormalBold"/>
        <w:keepNext/>
      </w:pPr>
      <w:r w:rsidRPr="00412AC3">
        <w:lastRenderedPageBreak/>
        <w:t>Skäl 12</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4F611B" w:rsidRPr="00412AC3" w:rsidTr="00EB5EAF">
        <w:trPr>
          <w:jc w:val="center"/>
        </w:trPr>
        <w:tc>
          <w:tcPr>
            <w:tcW w:w="9752" w:type="dxa"/>
            <w:gridSpan w:val="2"/>
          </w:tcPr>
          <w:p w:rsidR="004F611B" w:rsidRPr="00412AC3" w:rsidRDefault="004F611B" w:rsidP="00EB5EAF">
            <w:pPr>
              <w:keepNext/>
            </w:pPr>
          </w:p>
        </w:tc>
      </w:tr>
      <w:tr w:rsidR="004F611B" w:rsidRPr="00412AC3" w:rsidTr="00EB5EAF">
        <w:trPr>
          <w:jc w:val="center"/>
        </w:trPr>
        <w:tc>
          <w:tcPr>
            <w:tcW w:w="4876" w:type="dxa"/>
            <w:hideMark/>
          </w:tcPr>
          <w:p w:rsidR="004F611B" w:rsidRPr="00412AC3" w:rsidRDefault="004F611B" w:rsidP="00EB5EAF">
            <w:pPr>
              <w:pStyle w:val="ColumnHeading"/>
              <w:keepNext/>
            </w:pPr>
            <w:r w:rsidRPr="00412AC3">
              <w:t>Kommissionens förslag</w:t>
            </w:r>
          </w:p>
        </w:tc>
        <w:tc>
          <w:tcPr>
            <w:tcW w:w="4876" w:type="dxa"/>
            <w:hideMark/>
          </w:tcPr>
          <w:p w:rsidR="004F611B" w:rsidRPr="00412AC3" w:rsidRDefault="004F611B" w:rsidP="00EB5EAF">
            <w:pPr>
              <w:pStyle w:val="ColumnHeading"/>
              <w:keepNext/>
            </w:pPr>
            <w:r w:rsidRPr="00412AC3">
              <w:t>Ändringsförslag</w:t>
            </w:r>
          </w:p>
        </w:tc>
      </w:tr>
      <w:tr w:rsidR="004F611B" w:rsidRPr="00412AC3" w:rsidTr="00EB5EAF">
        <w:trPr>
          <w:jc w:val="center"/>
        </w:trPr>
        <w:tc>
          <w:tcPr>
            <w:tcW w:w="4876" w:type="dxa"/>
            <w:hideMark/>
          </w:tcPr>
          <w:p w:rsidR="004F611B" w:rsidRPr="00412AC3" w:rsidRDefault="004F611B" w:rsidP="00EB5EAF">
            <w:pPr>
              <w:pStyle w:val="Normal6"/>
            </w:pPr>
            <w:r w:rsidRPr="00412AC3">
              <w:t>(12)</w:t>
            </w:r>
            <w:r w:rsidRPr="00412AC3">
              <w:tab/>
            </w:r>
            <w:r w:rsidRPr="00412AC3">
              <w:rPr>
                <w:b/>
                <w:i/>
              </w:rPr>
              <w:t>Praktik</w:t>
            </w:r>
            <w:r w:rsidRPr="00412AC3">
              <w:t xml:space="preserve"> och jobb </w:t>
            </w:r>
            <w:r w:rsidRPr="00412AC3">
              <w:rPr>
                <w:b/>
                <w:i/>
              </w:rPr>
              <w:t>inom solidaritetsverksamhet kan ge unga ytterligare möjligheter att komma in på arbetsmarknaden och samtidigt bidra till att lösa viktiga samhällsproblem</w:t>
            </w:r>
            <w:r w:rsidRPr="00412AC3">
              <w:t>.</w:t>
            </w:r>
            <w:r w:rsidRPr="00412AC3">
              <w:rPr>
                <w:b/>
                <w:i/>
              </w:rPr>
              <w:t xml:space="preserve"> Detta</w:t>
            </w:r>
            <w:r w:rsidRPr="00412AC3">
              <w:t xml:space="preserve"> kan främja ungas anställbarhet </w:t>
            </w:r>
            <w:r w:rsidRPr="00412AC3">
              <w:rPr>
                <w:b/>
                <w:i/>
              </w:rPr>
              <w:t>och produktivitet samtidigt som deras övergång från utbildning till sysselsättning underlättas</w:t>
            </w:r>
            <w:r w:rsidRPr="00412AC3">
              <w:t xml:space="preserve">, vilket är avgörande för </w:t>
            </w:r>
            <w:r w:rsidRPr="00412AC3">
              <w:rPr>
                <w:b/>
                <w:i/>
              </w:rPr>
              <w:t>att förbättra</w:t>
            </w:r>
            <w:r w:rsidRPr="00412AC3">
              <w:t xml:space="preserve"> deras</w:t>
            </w:r>
            <w:r w:rsidRPr="00412AC3">
              <w:rPr>
                <w:b/>
                <w:i/>
              </w:rPr>
              <w:t xml:space="preserve"> möjligheter</w:t>
            </w:r>
            <w:r w:rsidRPr="00412AC3">
              <w:t xml:space="preserve"> på arbetsmarknaden. De praktikplatser som erbjuds inom Europeiska solidaritetskåren </w:t>
            </w:r>
            <w:r w:rsidRPr="00412AC3">
              <w:rPr>
                <w:b/>
                <w:i/>
              </w:rPr>
              <w:t>uppfyller kvalitetsprinciperna</w:t>
            </w:r>
            <w:r w:rsidRPr="00412AC3">
              <w:t xml:space="preserve"> i rådets rekommendation om kvalitetskriterier för praktikprogram</w:t>
            </w:r>
            <w:r w:rsidRPr="00412AC3">
              <w:rPr>
                <w:vertAlign w:val="superscript"/>
              </w:rPr>
              <w:t>21</w:t>
            </w:r>
            <w:r w:rsidRPr="00412AC3">
              <w:t xml:space="preserve">. </w:t>
            </w:r>
            <w:r w:rsidRPr="00412AC3">
              <w:rPr>
                <w:b/>
                <w:i/>
              </w:rPr>
              <w:t>De</w:t>
            </w:r>
            <w:r w:rsidRPr="00412AC3">
              <w:t xml:space="preserve"> </w:t>
            </w:r>
            <w:r w:rsidRPr="00412AC3">
              <w:rPr>
                <w:b/>
                <w:i/>
              </w:rPr>
              <w:t>praktikplatser</w:t>
            </w:r>
            <w:r w:rsidRPr="00412AC3">
              <w:t xml:space="preserve"> </w:t>
            </w:r>
            <w:r w:rsidRPr="00412AC3">
              <w:rPr>
                <w:b/>
                <w:i/>
              </w:rPr>
              <w:t xml:space="preserve">och </w:t>
            </w:r>
            <w:r w:rsidRPr="00412AC3">
              <w:t>jobb</w:t>
            </w:r>
            <w:r w:rsidRPr="00412AC3">
              <w:rPr>
                <w:b/>
                <w:i/>
              </w:rPr>
              <w:t xml:space="preserve"> som erbjuds utgör en språngbräda för unga så att de kan ta sig in på arbetsmarknaden</w:t>
            </w:r>
            <w:r w:rsidRPr="00412AC3">
              <w:t xml:space="preserve"> </w:t>
            </w:r>
            <w:r w:rsidRPr="00412AC3">
              <w:rPr>
                <w:b/>
                <w:i/>
              </w:rPr>
              <w:t>och bör därför åtföljas av adekvat stöd efter verksamheten</w:t>
            </w:r>
            <w:r w:rsidRPr="00412AC3">
              <w:t>.</w:t>
            </w:r>
            <w:r w:rsidRPr="00412AC3">
              <w:rPr>
                <w:b/>
                <w:i/>
              </w:rPr>
              <w:t xml:space="preserve"> Praktikplatser</w:t>
            </w:r>
            <w:r w:rsidRPr="00412AC3">
              <w:t xml:space="preserve"> </w:t>
            </w:r>
            <w:r w:rsidRPr="00412AC3">
              <w:rPr>
                <w:b/>
                <w:i/>
              </w:rPr>
              <w:t>och</w:t>
            </w:r>
            <w:r w:rsidRPr="00412AC3">
              <w:t xml:space="preserve"> </w:t>
            </w:r>
            <w:r w:rsidRPr="00412AC3">
              <w:rPr>
                <w:b/>
                <w:i/>
              </w:rPr>
              <w:t>jobb</w:t>
            </w:r>
            <w:r w:rsidRPr="00412AC3">
              <w:t xml:space="preserve"> </w:t>
            </w:r>
            <w:r w:rsidRPr="00412AC3">
              <w:rPr>
                <w:b/>
                <w:i/>
              </w:rPr>
              <w:t xml:space="preserve">underlättas av berörda aktörer på arbetsmarknaden, särskilt offentliga och privata arbetsförmedlingar, arbetsmarknadens parter och handelskammare, och finansieras av den deltagande organisationen. Som </w:t>
            </w:r>
            <w:r w:rsidRPr="00412AC3">
              <w:t xml:space="preserve">deltagande organisationer bör </w:t>
            </w:r>
            <w:r w:rsidRPr="00412AC3">
              <w:rPr>
                <w:b/>
                <w:i/>
              </w:rPr>
              <w:t>de</w:t>
            </w:r>
            <w:r w:rsidRPr="00412AC3">
              <w:t xml:space="preserve"> ansöka om finansiering via Europeiska solidaritetskårens behöriga genomförandeorgan för förmedling mellan de unga deltagarna och arbetsgivare som erbjuder praktik och jobb på solidaritetsområdet.</w:t>
            </w:r>
          </w:p>
        </w:tc>
        <w:tc>
          <w:tcPr>
            <w:tcW w:w="4876" w:type="dxa"/>
            <w:hideMark/>
          </w:tcPr>
          <w:p w:rsidR="004F611B" w:rsidRPr="00412AC3" w:rsidRDefault="004F611B" w:rsidP="00EB5EAF">
            <w:pPr>
              <w:pStyle w:val="Normal6"/>
              <w:rPr>
                <w:b/>
                <w:bCs/>
                <w:i/>
                <w:iCs/>
              </w:rPr>
            </w:pPr>
            <w:r w:rsidRPr="00412AC3">
              <w:t>(12)</w:t>
            </w:r>
            <w:r w:rsidRPr="00412AC3">
              <w:tab/>
            </w:r>
            <w:r w:rsidRPr="00412AC3">
              <w:rPr>
                <w:b/>
                <w:i/>
              </w:rPr>
              <w:t>Lättillgängliga praktikplatser</w:t>
            </w:r>
            <w:r w:rsidRPr="00412AC3">
              <w:t xml:space="preserve"> och jobb </w:t>
            </w:r>
            <w:r w:rsidRPr="00412AC3">
              <w:rPr>
                <w:b/>
                <w:i/>
              </w:rPr>
              <w:t>bör vara tydligt åtskilda från volontärarbete både ekonomiskt och organisatoriskt</w:t>
            </w:r>
            <w:r w:rsidRPr="00412AC3">
              <w:t>.</w:t>
            </w:r>
            <w:r w:rsidRPr="00412AC3">
              <w:rPr>
                <w:b/>
                <w:bCs/>
                <w:i/>
                <w:iCs/>
              </w:rPr>
              <w:t xml:space="preserve"> Praktikplatser bör aldrig leda till att arbetstillfällen ersätts. </w:t>
            </w:r>
            <w:r w:rsidRPr="00412AC3">
              <w:rPr>
                <w:b/>
                <w:i/>
              </w:rPr>
              <w:t>Avlönade praktikplatser och jobb kan dock vara ett incitament för missgynnade unga och unga med sämre förutsättningar att delta i solidaritetsrelaterad verksamhet som de annars kanske inte skulle ha tillgång till, och samtidigt ge ett tydligt europeiskt mervärde genom att bidra till att lösa viktiga, olösta samhällsproblem och stärka lokalsamhällen.</w:t>
            </w:r>
            <w:r w:rsidRPr="00412AC3">
              <w:rPr>
                <w:b/>
                <w:bCs/>
                <w:i/>
                <w:iCs/>
              </w:rPr>
              <w:t xml:space="preserve"> </w:t>
            </w:r>
            <w:r w:rsidRPr="00412AC3">
              <w:rPr>
                <w:b/>
                <w:i/>
              </w:rPr>
              <w:t>Praktik</w:t>
            </w:r>
            <w:r w:rsidRPr="00412AC3">
              <w:t xml:space="preserve"> kan </w:t>
            </w:r>
            <w:r w:rsidRPr="00412AC3">
              <w:rPr>
                <w:b/>
                <w:i/>
              </w:rPr>
              <w:t>underlätta ungas övergång från utbildning till sysselsättning och</w:t>
            </w:r>
            <w:r w:rsidRPr="00412AC3">
              <w:t xml:space="preserve"> främja ungas anställbarhet, vilket är avgörande för deras </w:t>
            </w:r>
            <w:r w:rsidRPr="00412AC3">
              <w:rPr>
                <w:b/>
                <w:bCs/>
                <w:i/>
                <w:iCs/>
              </w:rPr>
              <w:t>varaktiga</w:t>
            </w:r>
            <w:r w:rsidRPr="00412AC3">
              <w:t xml:space="preserve"> </w:t>
            </w:r>
            <w:r w:rsidRPr="00412AC3">
              <w:rPr>
                <w:b/>
                <w:bCs/>
                <w:i/>
                <w:iCs/>
              </w:rPr>
              <w:t>inträde</w:t>
            </w:r>
            <w:r w:rsidRPr="00412AC3">
              <w:t xml:space="preserve"> på arbetsmarknaden. De praktikplatser </w:t>
            </w:r>
            <w:r w:rsidRPr="00412AC3">
              <w:rPr>
                <w:b/>
                <w:bCs/>
                <w:i/>
                <w:iCs/>
              </w:rPr>
              <w:t>och jobb</w:t>
            </w:r>
            <w:r w:rsidRPr="00412AC3">
              <w:t xml:space="preserve"> som erbjuds </w:t>
            </w:r>
            <w:r w:rsidRPr="00412AC3">
              <w:rPr>
                <w:b/>
                <w:bCs/>
                <w:i/>
                <w:iCs/>
              </w:rPr>
              <w:t>utgör en språngbräda för unga så att de kan ta sig in på arbetsmarknaden</w:t>
            </w:r>
            <w:r w:rsidRPr="00412AC3">
              <w:t>.</w:t>
            </w:r>
            <w:r w:rsidRPr="00412AC3">
              <w:rPr>
                <w:b/>
                <w:bCs/>
                <w:i/>
                <w:iCs/>
              </w:rPr>
              <w:t xml:space="preserve"> Praktik och jobb som erbjuds </w:t>
            </w:r>
            <w:r w:rsidRPr="00412AC3">
              <w:rPr>
                <w:bCs/>
                <w:iCs/>
              </w:rPr>
              <w:t>inom Europeiska solidaritetskåren</w:t>
            </w:r>
            <w:r w:rsidRPr="00412AC3">
              <w:rPr>
                <w:b/>
                <w:bCs/>
                <w:i/>
                <w:iCs/>
              </w:rPr>
              <w:t xml:space="preserve"> bör alltid betalas av den deltagande organisation som tar emot eller anställer deltagaren. Praktikplatser bör grunda sig på ett skriftligt praktikavtal, i förekommande fall i enlighet med det tillämpliga regelverket i det land där praktiken äger rum, och bör följa principerna </w:t>
            </w:r>
            <w:r w:rsidRPr="00412AC3">
              <w:rPr>
                <w:bCs/>
                <w:iCs/>
              </w:rPr>
              <w:t>i rådets rekommendation</w:t>
            </w:r>
            <w:r w:rsidRPr="00412AC3">
              <w:rPr>
                <w:b/>
                <w:bCs/>
                <w:i/>
                <w:iCs/>
              </w:rPr>
              <w:t xml:space="preserve"> av den 10 mars 2014 </w:t>
            </w:r>
            <w:r w:rsidRPr="00412AC3">
              <w:rPr>
                <w:bCs/>
                <w:iCs/>
              </w:rPr>
              <w:t>om kvalitetskriterier för praktikprogram</w:t>
            </w:r>
            <w:r w:rsidRPr="00412AC3">
              <w:rPr>
                <w:bCs/>
                <w:iCs/>
                <w:vertAlign w:val="superscript"/>
              </w:rPr>
              <w:t>21</w:t>
            </w:r>
            <w:r w:rsidRPr="00412AC3">
              <w:rPr>
                <w:bCs/>
                <w:iCs/>
              </w:rPr>
              <w:t>.</w:t>
            </w:r>
            <w:r w:rsidRPr="00412AC3">
              <w:rPr>
                <w:b/>
                <w:bCs/>
                <w:i/>
                <w:iCs/>
              </w:rPr>
              <w:t xml:space="preserve"> </w:t>
            </w:r>
            <w:r w:rsidRPr="00412AC3">
              <w:rPr>
                <w:bCs/>
                <w:iCs/>
              </w:rPr>
              <w:t>Jobb</w:t>
            </w:r>
            <w:r w:rsidRPr="00412AC3">
              <w:rPr>
                <w:b/>
                <w:bCs/>
                <w:i/>
                <w:iCs/>
              </w:rPr>
              <w:t xml:space="preserve"> bör baseras på ett anställningsavtal i enlighet med nationell lagstiftning eller tillämpliga kollektivavtal, eller bådadera, i det deltagande land där jobbet utförs. Det ekonomiska stödet till de deltagande organisationer som erbjuder jobb bör inte överstiga tolv månader. </w:t>
            </w:r>
            <w:r w:rsidRPr="00412AC3">
              <w:rPr>
                <w:bCs/>
                <w:iCs/>
              </w:rPr>
              <w:t>Deltagande organisationer bör ansöka om finansiering via Europeiska solidaritetskårens behöriga genomförandeorgan för förmedling mellan de unga deltagarna och de arbetsgivare som erbjuder praktik och jobb på solidaritetsområdet.</w:t>
            </w:r>
            <w:r w:rsidRPr="00412AC3">
              <w:rPr>
                <w:b/>
                <w:bCs/>
                <w:i/>
                <w:iCs/>
              </w:rPr>
              <w:t xml:space="preserve"> Praktikplatser och </w:t>
            </w:r>
            <w:r w:rsidRPr="00412AC3">
              <w:rPr>
                <w:b/>
                <w:bCs/>
                <w:i/>
                <w:iCs/>
              </w:rPr>
              <w:lastRenderedPageBreak/>
              <w:t>jobb bör åtföljas av lämplig förberedelse, utbildning på arbetsplatsen och stöd efter placeringen, anpassat till deltagarens deltagande. Praktikplatser och jobb kan underlättas av berörda aktörer på arbetsmarknaden, särskilt offentliga och privata arbetsförmedlingar, arbetsmarknadens parter och handelskammare, samt medlemsorganisationer i Eures i enlighet med Europaparlamentets och rådets förordning (EU) 2016/589</w:t>
            </w:r>
            <w:r w:rsidRPr="00412AC3">
              <w:rPr>
                <w:b/>
                <w:bCs/>
                <w:i/>
                <w:iCs/>
                <w:vertAlign w:val="superscript"/>
              </w:rPr>
              <w:t>21a</w:t>
            </w:r>
            <w:r w:rsidRPr="00412AC3">
              <w:rPr>
                <w:b/>
                <w:bCs/>
                <w:i/>
                <w:iCs/>
              </w:rPr>
              <w:t xml:space="preserve"> när det handlar om utlandsverksamhet.</w:t>
            </w:r>
          </w:p>
        </w:tc>
      </w:tr>
      <w:tr w:rsidR="004F611B" w:rsidRPr="00412AC3" w:rsidTr="00EB5EAF">
        <w:trPr>
          <w:jc w:val="center"/>
        </w:trPr>
        <w:tc>
          <w:tcPr>
            <w:tcW w:w="4876" w:type="dxa"/>
          </w:tcPr>
          <w:p w:rsidR="004F611B" w:rsidRPr="00412AC3" w:rsidRDefault="004F611B" w:rsidP="00EB5EAF">
            <w:pPr>
              <w:pStyle w:val="Normal6"/>
            </w:pPr>
            <w:r w:rsidRPr="00412AC3">
              <w:lastRenderedPageBreak/>
              <w:t>__________________</w:t>
            </w:r>
          </w:p>
        </w:tc>
        <w:tc>
          <w:tcPr>
            <w:tcW w:w="4876" w:type="dxa"/>
          </w:tcPr>
          <w:p w:rsidR="004F611B" w:rsidRPr="00412AC3" w:rsidRDefault="004F611B" w:rsidP="00EB5EAF">
            <w:pPr>
              <w:spacing w:after="120"/>
            </w:pPr>
            <w:r w:rsidRPr="00412AC3">
              <w:t>__________________</w:t>
            </w:r>
          </w:p>
        </w:tc>
      </w:tr>
      <w:tr w:rsidR="004F611B" w:rsidRPr="00412AC3" w:rsidTr="00EB5EAF">
        <w:trPr>
          <w:jc w:val="center"/>
        </w:trPr>
        <w:tc>
          <w:tcPr>
            <w:tcW w:w="4876" w:type="dxa"/>
          </w:tcPr>
          <w:p w:rsidR="004F611B" w:rsidRPr="00412AC3" w:rsidRDefault="004F611B" w:rsidP="00EB5EAF">
            <w:pPr>
              <w:pStyle w:val="Normal6"/>
              <w:rPr>
                <w:b/>
                <w:bCs/>
                <w:i/>
                <w:iCs/>
              </w:rPr>
            </w:pPr>
            <w:r w:rsidRPr="00412AC3">
              <w:rPr>
                <w:bCs/>
                <w:iCs/>
                <w:vertAlign w:val="superscript"/>
              </w:rPr>
              <w:t>21</w:t>
            </w:r>
            <w:r w:rsidRPr="00412AC3">
              <w:rPr>
                <w:bCs/>
                <w:iCs/>
              </w:rPr>
              <w:t xml:space="preserve"> Rådets rekommendation av den </w:t>
            </w:r>
            <w:r w:rsidRPr="00412AC3">
              <w:rPr>
                <w:b/>
                <w:bCs/>
                <w:i/>
                <w:iCs/>
              </w:rPr>
              <w:t>15 mars 2018 om en europeisk ram för ändamålsenliga lärlingsutbildningar av god kvalitet</w:t>
            </w:r>
            <w:r w:rsidRPr="00412AC3">
              <w:rPr>
                <w:bCs/>
                <w:iCs/>
              </w:rPr>
              <w:t xml:space="preserve">, (EUT C </w:t>
            </w:r>
            <w:r w:rsidRPr="00412AC3">
              <w:rPr>
                <w:b/>
                <w:bCs/>
                <w:i/>
                <w:iCs/>
              </w:rPr>
              <w:t>153</w:t>
            </w:r>
            <w:r w:rsidRPr="00412AC3">
              <w:rPr>
                <w:bCs/>
                <w:iCs/>
              </w:rPr>
              <w:t xml:space="preserve">, </w:t>
            </w:r>
            <w:r w:rsidRPr="00412AC3">
              <w:rPr>
                <w:b/>
                <w:bCs/>
                <w:i/>
                <w:iCs/>
              </w:rPr>
              <w:t>2.5.2018</w:t>
            </w:r>
            <w:r w:rsidRPr="00412AC3">
              <w:rPr>
                <w:bCs/>
                <w:iCs/>
              </w:rPr>
              <w:t>, s. 1).</w:t>
            </w:r>
          </w:p>
        </w:tc>
        <w:tc>
          <w:tcPr>
            <w:tcW w:w="4876" w:type="dxa"/>
          </w:tcPr>
          <w:p w:rsidR="004F611B" w:rsidRPr="00412AC3" w:rsidRDefault="004F611B" w:rsidP="00EB5EAF">
            <w:pPr>
              <w:pStyle w:val="Normal6"/>
              <w:rPr>
                <w:b/>
                <w:bCs/>
                <w:i/>
                <w:iCs/>
              </w:rPr>
            </w:pPr>
            <w:r w:rsidRPr="00412AC3">
              <w:rPr>
                <w:bCs/>
                <w:iCs/>
                <w:vertAlign w:val="superscript"/>
              </w:rPr>
              <w:t>21</w:t>
            </w:r>
            <w:r w:rsidRPr="00412AC3">
              <w:rPr>
                <w:bCs/>
                <w:iCs/>
              </w:rPr>
              <w:t xml:space="preserve"> Rådets rekommendation av den </w:t>
            </w:r>
            <w:r w:rsidRPr="00412AC3">
              <w:rPr>
                <w:b/>
                <w:bCs/>
                <w:i/>
                <w:iCs/>
              </w:rPr>
              <w:t>10 mars 2014 om kvalitetskriterier för praktikprogram</w:t>
            </w:r>
            <w:r w:rsidRPr="00412AC3">
              <w:rPr>
                <w:bCs/>
                <w:iCs/>
              </w:rPr>
              <w:t xml:space="preserve">, (EUT C </w:t>
            </w:r>
            <w:r w:rsidRPr="00412AC3">
              <w:rPr>
                <w:b/>
                <w:bCs/>
                <w:i/>
                <w:iCs/>
              </w:rPr>
              <w:t>88</w:t>
            </w:r>
            <w:r w:rsidRPr="00412AC3">
              <w:rPr>
                <w:bCs/>
                <w:iCs/>
              </w:rPr>
              <w:t xml:space="preserve">, </w:t>
            </w:r>
            <w:r w:rsidRPr="00412AC3">
              <w:rPr>
                <w:b/>
                <w:bCs/>
                <w:i/>
                <w:iCs/>
              </w:rPr>
              <w:t>27.3.2014</w:t>
            </w:r>
            <w:r w:rsidRPr="00412AC3">
              <w:rPr>
                <w:bCs/>
                <w:iCs/>
              </w:rPr>
              <w:t>, s. 1).</w:t>
            </w:r>
          </w:p>
        </w:tc>
      </w:tr>
      <w:tr w:rsidR="004F611B" w:rsidRPr="00412AC3" w:rsidTr="00EB5EAF">
        <w:trPr>
          <w:jc w:val="center"/>
        </w:trPr>
        <w:tc>
          <w:tcPr>
            <w:tcW w:w="4876" w:type="dxa"/>
          </w:tcPr>
          <w:p w:rsidR="004F611B" w:rsidRPr="00412AC3" w:rsidRDefault="004F611B" w:rsidP="00EB5EAF">
            <w:pPr>
              <w:pStyle w:val="Normal6"/>
              <w:rPr>
                <w:b/>
                <w:bCs/>
                <w:i/>
                <w:iCs/>
                <w:vertAlign w:val="superscript"/>
              </w:rPr>
            </w:pPr>
          </w:p>
        </w:tc>
        <w:tc>
          <w:tcPr>
            <w:tcW w:w="4876" w:type="dxa"/>
          </w:tcPr>
          <w:p w:rsidR="004F611B" w:rsidRPr="00412AC3" w:rsidRDefault="004F611B" w:rsidP="00EB5EAF">
            <w:pPr>
              <w:pStyle w:val="Normal6"/>
              <w:rPr>
                <w:b/>
                <w:bCs/>
                <w:i/>
                <w:iCs/>
                <w:vertAlign w:val="superscript"/>
              </w:rPr>
            </w:pPr>
            <w:r w:rsidRPr="00412AC3">
              <w:rPr>
                <w:b/>
                <w:bCs/>
                <w:i/>
                <w:iCs/>
                <w:vertAlign w:val="superscript"/>
              </w:rPr>
              <w:t>21a</w:t>
            </w:r>
            <w:r w:rsidRPr="00412AC3">
              <w:rPr>
                <w:b/>
                <w:bCs/>
                <w:i/>
                <w:iCs/>
              </w:rPr>
              <w:t xml:space="preserve"> Europaparlamentets och rådets förordning (EU) 2016/589 av den 13 april 2016 om ett europeiskt nätverk för arbetsförmedlingar (Eures), om arbetstagares tillgång till rörlighetstjänster och om ytterligare integration av arbetsmarknaderna samt om ändring av förordningarna (EU) nr 492/2011 och (EU) nr 1296/2013 (EUT L 107, 22.4.2016, s. 1).</w:t>
            </w:r>
          </w:p>
        </w:tc>
      </w:tr>
    </w:tbl>
    <w:p w:rsidR="004F611B" w:rsidRPr="00412AC3" w:rsidRDefault="004F611B" w:rsidP="004F611B"/>
    <w:p w:rsidR="004F611B" w:rsidRPr="00412AC3" w:rsidRDefault="004F611B" w:rsidP="004F611B"/>
    <w:p w:rsidR="004F611B" w:rsidRPr="00412AC3" w:rsidRDefault="004F611B" w:rsidP="004F611B">
      <w:pPr>
        <w:pStyle w:val="AMNumberTabs"/>
        <w:keepNext/>
      </w:pPr>
      <w:r w:rsidRPr="00412AC3">
        <w:t>Ändringsförslag</w:t>
      </w:r>
      <w:r w:rsidRPr="00412AC3">
        <w:tab/>
      </w:r>
      <w:r w:rsidRPr="00412AC3">
        <w:tab/>
        <w:t>19</w:t>
      </w:r>
    </w:p>
    <w:p w:rsidR="004F611B" w:rsidRPr="00412AC3" w:rsidRDefault="004F611B" w:rsidP="004F611B">
      <w:pPr>
        <w:pStyle w:val="NormalBold12b"/>
      </w:pPr>
      <w:r w:rsidRPr="00412AC3">
        <w:t>Förslag till förordning</w:t>
      </w:r>
    </w:p>
    <w:p w:rsidR="004F611B" w:rsidRPr="00412AC3" w:rsidRDefault="004F611B" w:rsidP="004F611B">
      <w:pPr>
        <w:pStyle w:val="NormalBold"/>
        <w:keepNext/>
      </w:pPr>
      <w:r w:rsidRPr="00412AC3">
        <w:t>Skäl 12a (nytt)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4F611B" w:rsidRPr="00412AC3" w:rsidTr="00EB5EAF">
        <w:trPr>
          <w:jc w:val="center"/>
        </w:trPr>
        <w:tc>
          <w:tcPr>
            <w:tcW w:w="9752" w:type="dxa"/>
            <w:gridSpan w:val="2"/>
          </w:tcPr>
          <w:p w:rsidR="004F611B" w:rsidRPr="00412AC3" w:rsidRDefault="004F611B" w:rsidP="00EB5EAF">
            <w:pPr>
              <w:keepNext/>
            </w:pPr>
          </w:p>
        </w:tc>
      </w:tr>
      <w:tr w:rsidR="004F611B" w:rsidRPr="00412AC3" w:rsidTr="00EB5EAF">
        <w:trPr>
          <w:jc w:val="center"/>
        </w:trPr>
        <w:tc>
          <w:tcPr>
            <w:tcW w:w="4876" w:type="dxa"/>
            <w:hideMark/>
          </w:tcPr>
          <w:p w:rsidR="004F611B" w:rsidRPr="00412AC3" w:rsidRDefault="004F611B" w:rsidP="00EB5EAF">
            <w:pPr>
              <w:pStyle w:val="ColumnHeading"/>
              <w:keepNext/>
            </w:pPr>
            <w:r w:rsidRPr="00412AC3">
              <w:t>Kommissionens förslag</w:t>
            </w:r>
          </w:p>
        </w:tc>
        <w:tc>
          <w:tcPr>
            <w:tcW w:w="4876" w:type="dxa"/>
            <w:hideMark/>
          </w:tcPr>
          <w:p w:rsidR="004F611B" w:rsidRPr="00412AC3" w:rsidRDefault="004F611B" w:rsidP="00EB5EAF">
            <w:pPr>
              <w:pStyle w:val="ColumnHeading"/>
              <w:keepNext/>
            </w:pPr>
            <w:r w:rsidRPr="00412AC3">
              <w:t>Ändringsförslag</w:t>
            </w:r>
          </w:p>
        </w:tc>
      </w:tr>
      <w:tr w:rsidR="004F611B" w:rsidRPr="00412AC3" w:rsidTr="00EB5EAF">
        <w:trPr>
          <w:jc w:val="center"/>
        </w:trPr>
        <w:tc>
          <w:tcPr>
            <w:tcW w:w="4876" w:type="dxa"/>
          </w:tcPr>
          <w:p w:rsidR="004F611B" w:rsidRPr="00412AC3" w:rsidRDefault="004F611B" w:rsidP="00EB5EAF">
            <w:pPr>
              <w:pStyle w:val="Normal6"/>
              <w:rPr>
                <w:b/>
                <w:bCs/>
                <w:i/>
                <w:iCs/>
              </w:rPr>
            </w:pPr>
          </w:p>
        </w:tc>
        <w:tc>
          <w:tcPr>
            <w:tcW w:w="4876" w:type="dxa"/>
            <w:hideMark/>
          </w:tcPr>
          <w:p w:rsidR="004F611B" w:rsidRPr="00412AC3" w:rsidRDefault="004F611B" w:rsidP="00EB5EAF">
            <w:pPr>
              <w:pStyle w:val="Normal6"/>
              <w:rPr>
                <w:b/>
                <w:bCs/>
                <w:i/>
                <w:iCs/>
              </w:rPr>
            </w:pPr>
            <w:r w:rsidRPr="00412AC3">
              <w:rPr>
                <w:b/>
                <w:bCs/>
                <w:i/>
                <w:iCs/>
              </w:rPr>
              <w:t>(12a)</w:t>
            </w:r>
            <w:r w:rsidRPr="00412AC3">
              <w:rPr>
                <w:b/>
                <w:bCs/>
                <w:i/>
                <w:iCs/>
              </w:rPr>
              <w:tab/>
              <w:t xml:space="preserve">Insatser bör göras för att säkerställa att praktikplatser och jobb är tillgängliga för alla unga, särskilt för unga med sämre förutsättningar, inbegripet unga med funktionsnedsättning eller som är socialt eller kulturellt missgynnade, migranter och invånare i isolerade landsbygdsområden och EU:s yttersta randområden. </w:t>
            </w:r>
          </w:p>
        </w:tc>
      </w:tr>
    </w:tbl>
    <w:p w:rsidR="004F611B" w:rsidRPr="00412AC3" w:rsidRDefault="004F611B" w:rsidP="004F611B"/>
    <w:p w:rsidR="004F611B" w:rsidRPr="00412AC3" w:rsidRDefault="004F611B" w:rsidP="004F611B"/>
    <w:p w:rsidR="004F611B" w:rsidRPr="00412AC3" w:rsidRDefault="004F611B" w:rsidP="004F611B">
      <w:pPr>
        <w:pStyle w:val="AMNumberTabs"/>
        <w:keepNext/>
      </w:pPr>
      <w:r w:rsidRPr="00412AC3">
        <w:t>Ändringsförslag</w:t>
      </w:r>
      <w:r w:rsidRPr="00412AC3">
        <w:tab/>
      </w:r>
      <w:r w:rsidRPr="00412AC3">
        <w:tab/>
        <w:t>20</w:t>
      </w:r>
    </w:p>
    <w:p w:rsidR="004F611B" w:rsidRPr="00412AC3" w:rsidRDefault="004F611B" w:rsidP="004F611B">
      <w:pPr>
        <w:pStyle w:val="NormalBold12b"/>
      </w:pPr>
      <w:r w:rsidRPr="00412AC3">
        <w:t>Förslag till förordning</w:t>
      </w:r>
    </w:p>
    <w:p w:rsidR="004F611B" w:rsidRPr="00412AC3" w:rsidRDefault="004F611B" w:rsidP="004F611B">
      <w:pPr>
        <w:pStyle w:val="NormalBold"/>
      </w:pPr>
      <w:r w:rsidRPr="00412AC3">
        <w:t>Skäl 13</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F611B" w:rsidRPr="00412AC3" w:rsidTr="00EB5EAF">
        <w:trPr>
          <w:jc w:val="center"/>
        </w:trPr>
        <w:tc>
          <w:tcPr>
            <w:tcW w:w="9752" w:type="dxa"/>
            <w:gridSpan w:val="2"/>
          </w:tcPr>
          <w:p w:rsidR="004F611B" w:rsidRPr="00412AC3" w:rsidRDefault="004F611B" w:rsidP="00EB5EAF">
            <w:pPr>
              <w:keepNext/>
            </w:pPr>
          </w:p>
        </w:tc>
      </w:tr>
      <w:tr w:rsidR="004F611B" w:rsidRPr="00412AC3" w:rsidTr="00EB5EAF">
        <w:trPr>
          <w:jc w:val="center"/>
        </w:trPr>
        <w:tc>
          <w:tcPr>
            <w:tcW w:w="4876" w:type="dxa"/>
            <w:hideMark/>
          </w:tcPr>
          <w:p w:rsidR="004F611B" w:rsidRPr="00412AC3" w:rsidRDefault="004F611B" w:rsidP="00EB5EAF">
            <w:pPr>
              <w:pStyle w:val="ColumnHeading"/>
              <w:keepNext/>
            </w:pPr>
            <w:r w:rsidRPr="00412AC3">
              <w:t>Kommissionens förslag</w:t>
            </w:r>
          </w:p>
        </w:tc>
        <w:tc>
          <w:tcPr>
            <w:tcW w:w="4876" w:type="dxa"/>
            <w:hideMark/>
          </w:tcPr>
          <w:p w:rsidR="004F611B" w:rsidRPr="00412AC3" w:rsidRDefault="004F611B" w:rsidP="00EB5EAF">
            <w:pPr>
              <w:pStyle w:val="ColumnHeading"/>
              <w:keepNext/>
            </w:pPr>
            <w:r w:rsidRPr="00412AC3">
              <w:t>Ändringsförslag</w:t>
            </w:r>
          </w:p>
        </w:tc>
      </w:tr>
      <w:tr w:rsidR="004F611B" w:rsidRPr="00412AC3" w:rsidTr="00EB5EAF">
        <w:trPr>
          <w:jc w:val="center"/>
        </w:trPr>
        <w:tc>
          <w:tcPr>
            <w:tcW w:w="4876" w:type="dxa"/>
            <w:hideMark/>
          </w:tcPr>
          <w:p w:rsidR="004F611B" w:rsidRPr="00412AC3" w:rsidRDefault="004F611B" w:rsidP="00EB5EAF">
            <w:pPr>
              <w:pStyle w:val="Normal6"/>
            </w:pPr>
            <w:r w:rsidRPr="00412AC3">
              <w:t>(13)</w:t>
            </w:r>
            <w:r w:rsidRPr="00412AC3">
              <w:tab/>
              <w:t xml:space="preserve">Ungas initiativförmåga är en viktig tillgång för samhället och arbetsmarknaden. Europeiska solidaritetskåren bidrar till att främja denna aspekt genom att ge unga möjlighet att utforma och genomföra egna projekt för att tillgodose särskilda behov i sina lokalsamhällen. Dessa projekt är ett tillfälle att pröva nya idéer och hjälpa unga människor att själva genomföra solidaritetsinsatser. De kan också fungera som en språngbräda för ytterligare engagemang i solidaritetsverksamhet och är ett första steg för att uppmuntra kårdeltagarna att starta företag </w:t>
            </w:r>
            <w:r w:rsidRPr="00412AC3">
              <w:rPr>
                <w:b/>
                <w:i/>
              </w:rPr>
              <w:t>eller bilda</w:t>
            </w:r>
            <w:r w:rsidRPr="00412AC3">
              <w:t xml:space="preserve"> föreningar, icke-statliga organisationer eller andra organisationer med solidaritetsverksamhet, ungdomsverksamhet eller icke-vinstdrivande verksamhet.</w:t>
            </w:r>
          </w:p>
        </w:tc>
        <w:tc>
          <w:tcPr>
            <w:tcW w:w="4876" w:type="dxa"/>
            <w:hideMark/>
          </w:tcPr>
          <w:p w:rsidR="004F611B" w:rsidRPr="00412AC3" w:rsidRDefault="004F611B" w:rsidP="00EB5EAF">
            <w:pPr>
              <w:pStyle w:val="Normal6"/>
              <w:rPr>
                <w:szCs w:val="24"/>
              </w:rPr>
            </w:pPr>
            <w:r w:rsidRPr="00412AC3">
              <w:t>(13)</w:t>
            </w:r>
            <w:r w:rsidRPr="00412AC3">
              <w:tab/>
              <w:t xml:space="preserve">Ungas initiativförmåga är en viktig tillgång för samhället och arbetsmarknaden. Europeiska solidaritetskåren bidrar till att främja denna aspekt genom att ge unga möjlighet att utforma och genomföra egna projekt för att tillgodose särskilda behov i sina lokalsamhällen. Dessa projekt är ett tillfälle att pröva nya idéer </w:t>
            </w:r>
            <w:r w:rsidRPr="00412AC3">
              <w:rPr>
                <w:b/>
                <w:i/>
              </w:rPr>
              <w:t>för att utveckla innovativa lösningar på gemensamma problem genom en nedifrån-och-upp-strategi</w:t>
            </w:r>
            <w:r w:rsidRPr="00412AC3">
              <w:t xml:space="preserve"> och hjälpa unga människor att själva genomföra solidaritetsinsatser. De kan också fungera som en språngbräda för ytterligare engagemang i solidaritetsverksamhet och är ett första steg för att uppmuntra kårdeltagarna att starta företag </w:t>
            </w:r>
            <w:r w:rsidRPr="00412AC3">
              <w:rPr>
                <w:b/>
                <w:i/>
              </w:rPr>
              <w:t>och fortsätta vara aktiva medborgare som volontärer, praktikanter eller anställda i</w:t>
            </w:r>
            <w:r w:rsidRPr="00412AC3">
              <w:t xml:space="preserve"> föreningar, icke-statliga organisationer eller andra organisationer med solidaritetsverksamhet, ungdomsverksamhet eller icke-vinstdrivande verksamhet. </w:t>
            </w:r>
            <w:r w:rsidRPr="00412AC3">
              <w:rPr>
                <w:b/>
                <w:i/>
              </w:rPr>
              <w:t>Europeiska solidaritetskåren bör framför allt skapa ett klimat där unga människor blir allt mer motiverade att engagera sig i solidaritetsverksamhet och tjäna samhällsintresset.</w:t>
            </w:r>
          </w:p>
        </w:tc>
      </w:tr>
    </w:tbl>
    <w:p w:rsidR="004F611B" w:rsidRPr="00412AC3" w:rsidRDefault="004F611B" w:rsidP="004F611B">
      <w:pPr>
        <w:rPr>
          <w:szCs w:val="24"/>
        </w:rPr>
      </w:pPr>
    </w:p>
    <w:p w:rsidR="004F611B" w:rsidRPr="00412AC3" w:rsidRDefault="004F611B" w:rsidP="004F611B"/>
    <w:p w:rsidR="004F611B" w:rsidRPr="00412AC3" w:rsidRDefault="004F611B" w:rsidP="004F611B">
      <w:pPr>
        <w:pStyle w:val="AMNumberTabs"/>
        <w:keepNext/>
      </w:pPr>
      <w:r w:rsidRPr="00412AC3">
        <w:t>Ändringsförslag</w:t>
      </w:r>
      <w:r w:rsidRPr="00412AC3">
        <w:tab/>
      </w:r>
      <w:r w:rsidRPr="00412AC3">
        <w:tab/>
        <w:t>21</w:t>
      </w:r>
    </w:p>
    <w:p w:rsidR="004F611B" w:rsidRPr="00412AC3" w:rsidRDefault="004F611B" w:rsidP="004F611B">
      <w:pPr>
        <w:pStyle w:val="NormalBold12b"/>
        <w:keepNext/>
      </w:pPr>
      <w:r w:rsidRPr="00412AC3">
        <w:t>Förslag till förordning</w:t>
      </w:r>
    </w:p>
    <w:p w:rsidR="004F611B" w:rsidRPr="00412AC3" w:rsidRDefault="004F611B" w:rsidP="004F611B">
      <w:pPr>
        <w:pStyle w:val="NormalBold"/>
        <w:keepNext/>
      </w:pPr>
      <w:r w:rsidRPr="00412AC3">
        <w:t>Skäl 13a (nytt)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4F611B" w:rsidRPr="00412AC3" w:rsidTr="00EB5EAF">
        <w:trPr>
          <w:jc w:val="center"/>
        </w:trPr>
        <w:tc>
          <w:tcPr>
            <w:tcW w:w="9752" w:type="dxa"/>
            <w:gridSpan w:val="2"/>
          </w:tcPr>
          <w:p w:rsidR="004F611B" w:rsidRPr="00412AC3" w:rsidRDefault="004F611B" w:rsidP="00EB5EAF">
            <w:pPr>
              <w:keepNext/>
            </w:pPr>
          </w:p>
        </w:tc>
      </w:tr>
      <w:tr w:rsidR="004F611B" w:rsidRPr="00412AC3" w:rsidTr="00EB5EAF">
        <w:trPr>
          <w:jc w:val="center"/>
        </w:trPr>
        <w:tc>
          <w:tcPr>
            <w:tcW w:w="4876" w:type="dxa"/>
            <w:hideMark/>
          </w:tcPr>
          <w:p w:rsidR="004F611B" w:rsidRPr="00412AC3" w:rsidRDefault="004F611B" w:rsidP="00EB5EAF">
            <w:pPr>
              <w:pStyle w:val="ColumnHeading"/>
              <w:keepNext/>
            </w:pPr>
            <w:r w:rsidRPr="00412AC3">
              <w:t>Kommissionens förslag</w:t>
            </w:r>
          </w:p>
        </w:tc>
        <w:tc>
          <w:tcPr>
            <w:tcW w:w="4876" w:type="dxa"/>
            <w:hideMark/>
          </w:tcPr>
          <w:p w:rsidR="004F611B" w:rsidRPr="00412AC3" w:rsidRDefault="004F611B" w:rsidP="00EB5EAF">
            <w:pPr>
              <w:pStyle w:val="ColumnHeading"/>
              <w:keepNext/>
            </w:pPr>
            <w:r w:rsidRPr="00412AC3">
              <w:t>Ändringsförslag</w:t>
            </w:r>
          </w:p>
        </w:tc>
      </w:tr>
      <w:tr w:rsidR="004F611B" w:rsidRPr="00412AC3" w:rsidTr="00EB5EAF">
        <w:trPr>
          <w:jc w:val="center"/>
        </w:trPr>
        <w:tc>
          <w:tcPr>
            <w:tcW w:w="4876" w:type="dxa"/>
            <w:hideMark/>
          </w:tcPr>
          <w:p w:rsidR="004F611B" w:rsidRPr="00412AC3" w:rsidRDefault="004F611B" w:rsidP="00EB5EAF">
            <w:pPr>
              <w:pStyle w:val="Normal6"/>
            </w:pPr>
            <w:r w:rsidRPr="00412AC3">
              <w:t xml:space="preserve"> </w:t>
            </w:r>
          </w:p>
        </w:tc>
        <w:tc>
          <w:tcPr>
            <w:tcW w:w="4876" w:type="dxa"/>
            <w:hideMark/>
          </w:tcPr>
          <w:p w:rsidR="004F611B" w:rsidRPr="00412AC3" w:rsidRDefault="004F611B" w:rsidP="00EB5EAF">
            <w:pPr>
              <w:pStyle w:val="Normal6"/>
              <w:rPr>
                <w:szCs w:val="24"/>
              </w:rPr>
            </w:pPr>
            <w:r w:rsidRPr="00412AC3">
              <w:rPr>
                <w:b/>
                <w:i/>
              </w:rPr>
              <w:t>(13a)</w:t>
            </w:r>
            <w:r w:rsidRPr="00412AC3">
              <w:rPr>
                <w:b/>
                <w:i/>
              </w:rPr>
              <w:tab/>
              <w:t xml:space="preserve">Volontärer kan bidra till att stärka unionens kapacitet att tillhandahålla </w:t>
            </w:r>
            <w:r w:rsidRPr="00412AC3">
              <w:rPr>
                <w:b/>
                <w:i/>
              </w:rPr>
              <w:lastRenderedPageBreak/>
              <w:t>behovs- och principbaserat humanitärt bistånd och bidra till att öka effektiviteten i den humanitära sektorn när de har valts ut, utbildats och förberetts för sin utplacering på ett korrekt sätt, så att de har de färdigheter och den kompetens som de behöver för att på bästa möjliga sätt kunna hjälpa de behövande, under förutsättning att de kan räkna med relevant stöd och handledning på plats. Det är därför ytterst viktigt att det finns högkvalificerade, välutbildade och erfarna handledare eller mentorer på fältet, då de bidrar till de humanitära insatsernas effektivitet och stöder volontärer.</w:t>
            </w:r>
          </w:p>
        </w:tc>
      </w:tr>
    </w:tbl>
    <w:p w:rsidR="004F611B" w:rsidRPr="00412AC3" w:rsidRDefault="004F611B" w:rsidP="004F611B">
      <w:pPr>
        <w:rPr>
          <w:szCs w:val="24"/>
        </w:rPr>
      </w:pPr>
    </w:p>
    <w:p w:rsidR="004F611B" w:rsidRPr="00412AC3" w:rsidRDefault="004F611B" w:rsidP="004F611B"/>
    <w:p w:rsidR="004F611B" w:rsidRPr="00412AC3" w:rsidRDefault="004F611B" w:rsidP="004F611B">
      <w:pPr>
        <w:pStyle w:val="AMNumberTabs"/>
        <w:keepNext/>
      </w:pPr>
      <w:r w:rsidRPr="00412AC3">
        <w:t>Ändringsförslag</w:t>
      </w:r>
      <w:r w:rsidRPr="00412AC3">
        <w:tab/>
      </w:r>
      <w:r w:rsidRPr="00412AC3">
        <w:tab/>
        <w:t>22</w:t>
      </w:r>
    </w:p>
    <w:p w:rsidR="004F611B" w:rsidRPr="00412AC3" w:rsidRDefault="004F611B" w:rsidP="004F611B">
      <w:pPr>
        <w:pStyle w:val="NormalBold12b"/>
        <w:keepNext/>
      </w:pPr>
      <w:r w:rsidRPr="00412AC3">
        <w:t>Förslag till förordning</w:t>
      </w:r>
    </w:p>
    <w:p w:rsidR="004F611B" w:rsidRPr="00412AC3" w:rsidRDefault="004F611B" w:rsidP="004F611B">
      <w:pPr>
        <w:pStyle w:val="NormalBold"/>
      </w:pPr>
      <w:r w:rsidRPr="00412AC3">
        <w:t>Skäl 14</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4F611B" w:rsidRPr="00412AC3" w:rsidTr="00EB5EAF">
        <w:trPr>
          <w:jc w:val="center"/>
        </w:trPr>
        <w:tc>
          <w:tcPr>
            <w:tcW w:w="9752" w:type="dxa"/>
            <w:gridSpan w:val="2"/>
          </w:tcPr>
          <w:p w:rsidR="004F611B" w:rsidRPr="00412AC3" w:rsidRDefault="004F611B" w:rsidP="00EB5EAF">
            <w:pPr>
              <w:keepNext/>
            </w:pPr>
          </w:p>
        </w:tc>
      </w:tr>
      <w:tr w:rsidR="004F611B" w:rsidRPr="00412AC3" w:rsidTr="00EB5EAF">
        <w:trPr>
          <w:jc w:val="center"/>
        </w:trPr>
        <w:tc>
          <w:tcPr>
            <w:tcW w:w="4876" w:type="dxa"/>
          </w:tcPr>
          <w:p w:rsidR="004F611B" w:rsidRPr="00412AC3" w:rsidRDefault="004F611B" w:rsidP="00EB5EAF">
            <w:pPr>
              <w:pStyle w:val="ColumnHeading"/>
              <w:keepNext/>
            </w:pPr>
            <w:r w:rsidRPr="00412AC3">
              <w:t>Kommissionens förslag</w:t>
            </w:r>
          </w:p>
        </w:tc>
        <w:tc>
          <w:tcPr>
            <w:tcW w:w="4876" w:type="dxa"/>
          </w:tcPr>
          <w:p w:rsidR="004F611B" w:rsidRPr="00412AC3" w:rsidRDefault="004F611B" w:rsidP="00EB5EAF">
            <w:pPr>
              <w:pStyle w:val="ColumnHeading"/>
              <w:keepNext/>
            </w:pPr>
            <w:r w:rsidRPr="00412AC3">
              <w:t>Ändringsförslag</w:t>
            </w:r>
          </w:p>
        </w:tc>
      </w:tr>
      <w:tr w:rsidR="004F611B" w:rsidRPr="00412AC3" w:rsidTr="00EB5EAF">
        <w:trPr>
          <w:jc w:val="center"/>
        </w:trPr>
        <w:tc>
          <w:tcPr>
            <w:tcW w:w="4876" w:type="dxa"/>
          </w:tcPr>
          <w:p w:rsidR="004F611B" w:rsidRPr="00412AC3" w:rsidRDefault="004F611B" w:rsidP="00EB5EAF">
            <w:pPr>
              <w:pStyle w:val="Normal6"/>
            </w:pPr>
            <w:r w:rsidRPr="00412AC3">
              <w:t>(14)</w:t>
            </w:r>
            <w:r w:rsidRPr="00412AC3">
              <w:tab/>
              <w:t xml:space="preserve">Unga människor och organisationer som deltar i Europeiska solidaritetskåren bör känna att de tillhör en gemenskap av personer och organ som är engagerade i att främja solidaritet i hela Europa. Samtidigt behöver deltagande organisationer stöd för att stärka sin kapacitet att erbjuda verksamhet av hög kvalitet till ett ökande antal deltagare. Europeiska solidaritetskåren stöder nätverksarbete som stärker ungas och deltagande organisationers engagemang i samhället, främjar en europeisk solidaritetskårsanda och uppmuntrar utbytet av </w:t>
            </w:r>
            <w:r w:rsidRPr="00412AC3">
              <w:rPr>
                <w:b/>
                <w:i/>
              </w:rPr>
              <w:t>användbara metoder</w:t>
            </w:r>
            <w:r w:rsidRPr="00412AC3">
              <w:t xml:space="preserve"> och erfarenheter. Nätverksarbetet bidrar också till att öka kunskapen om Europeiska solidaritetskåren bland offentliga och privata aktörer och till att samla in synpunkter från deltagare och deltagande organisationer på hur Europeiska solidaritetskåren genomförs.</w:t>
            </w:r>
          </w:p>
        </w:tc>
        <w:tc>
          <w:tcPr>
            <w:tcW w:w="4876" w:type="dxa"/>
          </w:tcPr>
          <w:p w:rsidR="004F611B" w:rsidRPr="00412AC3" w:rsidRDefault="004F611B" w:rsidP="00EB5EAF">
            <w:pPr>
              <w:pStyle w:val="Normal6"/>
              <w:rPr>
                <w:szCs w:val="24"/>
              </w:rPr>
            </w:pPr>
            <w:r w:rsidRPr="00412AC3">
              <w:t>(14)</w:t>
            </w:r>
            <w:r w:rsidRPr="00412AC3">
              <w:tab/>
              <w:t xml:space="preserve">Unga människor och organisationer som deltar i Europeiska solidaritetskåren bör känna att de tillhör en gemenskap av personer och organ som är engagerade i att främja solidaritet i hela Europa. Samtidigt behöver deltagande organisationer stöd för att stärka sin kapacitet att erbjuda verksamhet av hög kvalitet till ett ökande antal deltagare. Europeiska solidaritetskåren stöder nätverksarbete som stärker ungas och deltagande organisationers engagemang i samhället, främjar en europeisk solidaritetskårsanda och uppmuntrar utbytet av </w:t>
            </w:r>
            <w:r w:rsidRPr="00412AC3">
              <w:rPr>
                <w:b/>
                <w:i/>
              </w:rPr>
              <w:t>bästa praxis</w:t>
            </w:r>
            <w:r w:rsidRPr="00412AC3">
              <w:t xml:space="preserve"> och erfarenheter. Nätverksarbetet bidrar också till att öka kunskapen om Europeiska solidaritetskåren bland offentliga och privata aktörer och till att samla in </w:t>
            </w:r>
            <w:r w:rsidRPr="00412AC3">
              <w:rPr>
                <w:b/>
                <w:i/>
              </w:rPr>
              <w:t>detaljerade och meningsfulla</w:t>
            </w:r>
            <w:r w:rsidRPr="00412AC3">
              <w:t xml:space="preserve"> synpunkter från deltagare och deltagande organisationer på hur Europeiska solidaritetskåren genomförs </w:t>
            </w:r>
            <w:r w:rsidRPr="00412AC3">
              <w:rPr>
                <w:b/>
                <w:i/>
              </w:rPr>
              <w:t>under olika skeden</w:t>
            </w:r>
            <w:r w:rsidRPr="00412AC3">
              <w:t xml:space="preserve">. </w:t>
            </w:r>
            <w:r w:rsidRPr="00412AC3">
              <w:rPr>
                <w:b/>
                <w:i/>
              </w:rPr>
              <w:t xml:space="preserve">Insamlingen av synpunkter bör </w:t>
            </w:r>
            <w:r w:rsidRPr="00412AC3">
              <w:rPr>
                <w:b/>
                <w:i/>
              </w:rPr>
              <w:lastRenderedPageBreak/>
              <w:t>inbegripa frågor om programmets mål så att man bättre kan utvärdera hur väl de uppfylls.</w:t>
            </w:r>
          </w:p>
        </w:tc>
      </w:tr>
    </w:tbl>
    <w:p w:rsidR="004F611B" w:rsidRPr="00412AC3" w:rsidRDefault="004F611B" w:rsidP="004F611B"/>
    <w:p w:rsidR="004F611B" w:rsidRPr="00412AC3" w:rsidRDefault="004F611B" w:rsidP="004F611B"/>
    <w:p w:rsidR="004F611B" w:rsidRPr="00412AC3" w:rsidRDefault="004F611B" w:rsidP="004F611B">
      <w:pPr>
        <w:pStyle w:val="AMNumberTabs"/>
        <w:keepNext/>
      </w:pPr>
      <w:r w:rsidRPr="00412AC3">
        <w:t>Ändringsförslag</w:t>
      </w:r>
      <w:r w:rsidRPr="00412AC3">
        <w:tab/>
      </w:r>
      <w:r w:rsidRPr="00412AC3">
        <w:tab/>
        <w:t>23</w:t>
      </w:r>
    </w:p>
    <w:p w:rsidR="004F611B" w:rsidRPr="00412AC3" w:rsidRDefault="004F611B" w:rsidP="004F611B">
      <w:pPr>
        <w:pStyle w:val="NormalBold12b"/>
        <w:keepNext/>
      </w:pPr>
      <w:r w:rsidRPr="00412AC3">
        <w:t>Förslag till förordning</w:t>
      </w:r>
    </w:p>
    <w:p w:rsidR="004F611B" w:rsidRPr="00412AC3" w:rsidRDefault="004F611B" w:rsidP="004F611B">
      <w:pPr>
        <w:pStyle w:val="NormalBold"/>
        <w:keepNext/>
      </w:pPr>
      <w:r w:rsidRPr="00412AC3">
        <w:t>Skäl 14a (nytt)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F611B" w:rsidRPr="00412AC3" w:rsidTr="00EB5EAF">
        <w:trPr>
          <w:jc w:val="center"/>
        </w:trPr>
        <w:tc>
          <w:tcPr>
            <w:tcW w:w="9752" w:type="dxa"/>
            <w:gridSpan w:val="2"/>
          </w:tcPr>
          <w:p w:rsidR="004F611B" w:rsidRPr="00412AC3" w:rsidRDefault="004F611B" w:rsidP="00EB5EAF">
            <w:pPr>
              <w:keepNext/>
            </w:pPr>
          </w:p>
        </w:tc>
      </w:tr>
      <w:tr w:rsidR="004F611B" w:rsidRPr="00412AC3" w:rsidTr="00EB5EAF">
        <w:trPr>
          <w:jc w:val="center"/>
        </w:trPr>
        <w:tc>
          <w:tcPr>
            <w:tcW w:w="4876" w:type="dxa"/>
          </w:tcPr>
          <w:p w:rsidR="004F611B" w:rsidRPr="00412AC3" w:rsidRDefault="004F611B" w:rsidP="00EB5EAF">
            <w:pPr>
              <w:pStyle w:val="ColumnHeading"/>
              <w:keepNext/>
            </w:pPr>
            <w:r w:rsidRPr="00412AC3">
              <w:t>Kommissionens förslag</w:t>
            </w:r>
          </w:p>
        </w:tc>
        <w:tc>
          <w:tcPr>
            <w:tcW w:w="4876" w:type="dxa"/>
          </w:tcPr>
          <w:p w:rsidR="004F611B" w:rsidRPr="00412AC3" w:rsidRDefault="004F611B" w:rsidP="00EB5EAF">
            <w:pPr>
              <w:pStyle w:val="ColumnHeading"/>
              <w:keepNext/>
            </w:pPr>
            <w:r w:rsidRPr="00412AC3">
              <w:t>Ändringsförslag</w:t>
            </w:r>
          </w:p>
        </w:tc>
      </w:tr>
      <w:tr w:rsidR="004F611B" w:rsidRPr="00412AC3" w:rsidTr="00EB5EAF">
        <w:trPr>
          <w:jc w:val="center"/>
        </w:trPr>
        <w:tc>
          <w:tcPr>
            <w:tcW w:w="4876" w:type="dxa"/>
          </w:tcPr>
          <w:p w:rsidR="004F611B" w:rsidRPr="00412AC3" w:rsidRDefault="004F611B" w:rsidP="00EB5EAF">
            <w:pPr>
              <w:pStyle w:val="Normal6"/>
            </w:pPr>
            <w:r w:rsidRPr="00412AC3">
              <w:t xml:space="preserve"> </w:t>
            </w:r>
          </w:p>
        </w:tc>
        <w:tc>
          <w:tcPr>
            <w:tcW w:w="4876" w:type="dxa"/>
          </w:tcPr>
          <w:p w:rsidR="004F611B" w:rsidRPr="00412AC3" w:rsidRDefault="004F611B" w:rsidP="00EB5EAF">
            <w:pPr>
              <w:pStyle w:val="Normal6"/>
              <w:rPr>
                <w:szCs w:val="24"/>
              </w:rPr>
            </w:pPr>
            <w:r w:rsidRPr="00412AC3">
              <w:rPr>
                <w:b/>
                <w:i/>
              </w:rPr>
              <w:t>(14a)</w:t>
            </w:r>
            <w:r w:rsidRPr="00412AC3">
              <w:rPr>
                <w:b/>
                <w:i/>
              </w:rPr>
              <w:tab/>
              <w:t>För att programmet ska kunna genomföras framgångsrikt krävs ökad synlighet och medvetenhet samt ytterligare marknadsföring av de tillgängliga finansieringsmöjligheterna genom informationskampanjer (bland annat en årlig informationsdag om Europeiska solidaritetskåren) och dynamiska kommunikationsmedel, med särskilt fokus på sociala medier, för att säkerställa så stor medvetenhet som möjligt bland målgrupperna, både enskilda personer och organisationer.</w:t>
            </w:r>
          </w:p>
        </w:tc>
      </w:tr>
    </w:tbl>
    <w:p w:rsidR="004F611B" w:rsidRPr="00412AC3" w:rsidRDefault="004F611B" w:rsidP="004F611B"/>
    <w:p w:rsidR="004F611B" w:rsidRPr="00412AC3" w:rsidRDefault="004F611B" w:rsidP="004F611B"/>
    <w:p w:rsidR="004F611B" w:rsidRPr="00412AC3" w:rsidRDefault="004F611B" w:rsidP="004F611B">
      <w:pPr>
        <w:pStyle w:val="AMNumberTabs"/>
        <w:keepNext/>
      </w:pPr>
      <w:r w:rsidRPr="00412AC3">
        <w:t>Ändringsförslag</w:t>
      </w:r>
      <w:r w:rsidRPr="00412AC3">
        <w:tab/>
      </w:r>
      <w:r w:rsidRPr="00412AC3">
        <w:tab/>
        <w:t>24</w:t>
      </w:r>
    </w:p>
    <w:p w:rsidR="004F611B" w:rsidRPr="00412AC3" w:rsidRDefault="004F611B" w:rsidP="004F611B">
      <w:pPr>
        <w:pStyle w:val="NormalBold12b"/>
      </w:pPr>
      <w:r w:rsidRPr="00412AC3">
        <w:t>Förslag till förordning</w:t>
      </w:r>
    </w:p>
    <w:p w:rsidR="004F611B" w:rsidRPr="00412AC3" w:rsidRDefault="004F611B" w:rsidP="004F611B">
      <w:pPr>
        <w:pStyle w:val="NormalBold"/>
      </w:pPr>
      <w:r w:rsidRPr="00412AC3">
        <w:t>Skäl 15</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F611B" w:rsidRPr="00412AC3" w:rsidTr="00EB5EAF">
        <w:trPr>
          <w:jc w:val="center"/>
        </w:trPr>
        <w:tc>
          <w:tcPr>
            <w:tcW w:w="9752" w:type="dxa"/>
            <w:gridSpan w:val="2"/>
          </w:tcPr>
          <w:p w:rsidR="004F611B" w:rsidRPr="00412AC3" w:rsidRDefault="004F611B" w:rsidP="00EB5EAF">
            <w:pPr>
              <w:keepNext/>
            </w:pPr>
          </w:p>
        </w:tc>
      </w:tr>
      <w:tr w:rsidR="004F611B" w:rsidRPr="00412AC3" w:rsidTr="00EB5EAF">
        <w:trPr>
          <w:jc w:val="center"/>
        </w:trPr>
        <w:tc>
          <w:tcPr>
            <w:tcW w:w="4876" w:type="dxa"/>
            <w:hideMark/>
          </w:tcPr>
          <w:p w:rsidR="004F611B" w:rsidRPr="00412AC3" w:rsidRDefault="004F611B" w:rsidP="00EB5EAF">
            <w:pPr>
              <w:pStyle w:val="ColumnHeading"/>
              <w:keepNext/>
            </w:pPr>
            <w:r w:rsidRPr="00412AC3">
              <w:t>Kommissionens förslag</w:t>
            </w:r>
          </w:p>
        </w:tc>
        <w:tc>
          <w:tcPr>
            <w:tcW w:w="4876" w:type="dxa"/>
            <w:hideMark/>
          </w:tcPr>
          <w:p w:rsidR="004F611B" w:rsidRPr="00412AC3" w:rsidRDefault="004F611B" w:rsidP="00EB5EAF">
            <w:pPr>
              <w:pStyle w:val="ColumnHeading"/>
              <w:keepNext/>
            </w:pPr>
            <w:r w:rsidRPr="00412AC3">
              <w:t>Ändringsförslag</w:t>
            </w:r>
          </w:p>
        </w:tc>
      </w:tr>
      <w:tr w:rsidR="004F611B" w:rsidRPr="00412AC3" w:rsidTr="00EB5EAF">
        <w:trPr>
          <w:jc w:val="center"/>
        </w:trPr>
        <w:tc>
          <w:tcPr>
            <w:tcW w:w="4876" w:type="dxa"/>
            <w:hideMark/>
          </w:tcPr>
          <w:p w:rsidR="004F611B" w:rsidRPr="00412AC3" w:rsidRDefault="004F611B" w:rsidP="00EB5EAF">
            <w:pPr>
              <w:pStyle w:val="Normal6"/>
            </w:pPr>
            <w:r w:rsidRPr="00412AC3">
              <w:t>(15)</w:t>
            </w:r>
            <w:r w:rsidRPr="00412AC3">
              <w:tab/>
              <w:t xml:space="preserve">Särskild uppmärksamhet bör ägnas åt att säkerställa kvaliteten på de verksamheter och </w:t>
            </w:r>
            <w:r w:rsidRPr="00412AC3">
              <w:rPr>
                <w:b/>
                <w:i/>
              </w:rPr>
              <w:t>andra</w:t>
            </w:r>
            <w:r w:rsidRPr="00412AC3">
              <w:t xml:space="preserve"> möjligheter som erbjuds genom Europeiska solidaritetskåren, i synnerhet genom att erbjuda deltagarna utbildning, språkstöd, försäkring, </w:t>
            </w:r>
            <w:r w:rsidRPr="00412AC3">
              <w:rPr>
                <w:b/>
                <w:i/>
              </w:rPr>
              <w:t>administrativt stöd</w:t>
            </w:r>
            <w:r w:rsidRPr="00412AC3">
              <w:t xml:space="preserve"> och stöd efter verksamheten samt validera de kunskaper och färdigheter som de förvärvat genom sin kårerfarenhet. </w:t>
            </w:r>
            <w:r w:rsidRPr="00412AC3">
              <w:rPr>
                <w:b/>
                <w:i/>
              </w:rPr>
              <w:t>Volontärernas</w:t>
            </w:r>
            <w:r w:rsidRPr="00412AC3">
              <w:t xml:space="preserve"> säkerhet och trygghet är av yttersta vikt </w:t>
            </w:r>
            <w:r w:rsidRPr="00412AC3">
              <w:rPr>
                <w:b/>
                <w:i/>
              </w:rPr>
              <w:t>och de</w:t>
            </w:r>
            <w:r w:rsidRPr="00412AC3">
              <w:t xml:space="preserve"> bör inte skickas på uppdrag i områden där det råder internationella eller </w:t>
            </w:r>
            <w:r w:rsidRPr="00412AC3">
              <w:lastRenderedPageBreak/>
              <w:t>inhemska väpnade konflikter.</w:t>
            </w:r>
          </w:p>
        </w:tc>
        <w:tc>
          <w:tcPr>
            <w:tcW w:w="4876" w:type="dxa"/>
            <w:hideMark/>
          </w:tcPr>
          <w:p w:rsidR="004F611B" w:rsidRPr="00412AC3" w:rsidRDefault="004F611B" w:rsidP="00EB5EAF">
            <w:pPr>
              <w:pStyle w:val="Normal6"/>
              <w:rPr>
                <w:szCs w:val="24"/>
              </w:rPr>
            </w:pPr>
            <w:r w:rsidRPr="00412AC3">
              <w:lastRenderedPageBreak/>
              <w:t>(15)</w:t>
            </w:r>
            <w:r w:rsidRPr="00412AC3">
              <w:tab/>
              <w:t xml:space="preserve">Särskild uppmärksamhet bör ägnas åt att säkerställa kvaliteten på de verksamheter och möjligheter som erbjuds genom Europeiska solidaritetskåren, </w:t>
            </w:r>
            <w:r w:rsidRPr="00412AC3">
              <w:rPr>
                <w:b/>
                <w:i/>
              </w:rPr>
              <w:t>och åt att målet om inkludering uppnås genom dessa,</w:t>
            </w:r>
            <w:r w:rsidRPr="00412AC3">
              <w:t xml:space="preserve"> i synnerhet genom att erbjuda deltagarna </w:t>
            </w:r>
            <w:r w:rsidRPr="00412AC3">
              <w:rPr>
                <w:b/>
                <w:i/>
              </w:rPr>
              <w:t>lämplig</w:t>
            </w:r>
            <w:r w:rsidRPr="00412AC3">
              <w:t xml:space="preserve"> utbildning </w:t>
            </w:r>
            <w:r w:rsidRPr="00412AC3">
              <w:rPr>
                <w:b/>
                <w:i/>
              </w:rPr>
              <w:t>online eller offline</w:t>
            </w:r>
            <w:r w:rsidRPr="00412AC3">
              <w:t xml:space="preserve">, språkstöd, </w:t>
            </w:r>
            <w:r w:rsidRPr="00412AC3">
              <w:rPr>
                <w:b/>
                <w:i/>
              </w:rPr>
              <w:t>skälig anpassning,</w:t>
            </w:r>
            <w:r w:rsidRPr="00412AC3">
              <w:t xml:space="preserve"> försäkring, </w:t>
            </w:r>
            <w:r w:rsidRPr="00412AC3">
              <w:rPr>
                <w:b/>
                <w:i/>
              </w:rPr>
              <w:t>förenklade administrativa förfaranden</w:t>
            </w:r>
            <w:r w:rsidRPr="00412AC3">
              <w:t xml:space="preserve"> och stöd </w:t>
            </w:r>
            <w:r w:rsidRPr="00412AC3">
              <w:rPr>
                <w:b/>
                <w:i/>
              </w:rPr>
              <w:t>före och</w:t>
            </w:r>
            <w:r w:rsidRPr="00412AC3">
              <w:t xml:space="preserve"> efter verksamheten samt validera de kunskaper och färdigheter som de förvärvat genom sin kårerfarenhet. </w:t>
            </w:r>
            <w:r w:rsidRPr="00412AC3">
              <w:rPr>
                <w:b/>
                <w:i/>
              </w:rPr>
              <w:t xml:space="preserve">Stödåtgärder bör </w:t>
            </w:r>
            <w:r w:rsidRPr="00412AC3">
              <w:rPr>
                <w:b/>
                <w:i/>
              </w:rPr>
              <w:lastRenderedPageBreak/>
              <w:t>utvecklas och tillhandahållas i samarbete med ungdomsorganisationer och andra icke-vinstdrivande organisationer och civilsamhällesorganisationer i syfte att utnyttja deras sakkunskap på området.</w:t>
            </w:r>
            <w:r w:rsidRPr="00412AC3">
              <w:t xml:space="preserve"> </w:t>
            </w:r>
            <w:r w:rsidRPr="00412AC3">
              <w:rPr>
                <w:b/>
                <w:i/>
              </w:rPr>
              <w:t>Deltagarnas och de avsedda mottagarnas</w:t>
            </w:r>
            <w:r w:rsidRPr="00412AC3">
              <w:t xml:space="preserve"> säkerhet och trygghet är av yttersta vikt</w:t>
            </w:r>
            <w:r w:rsidRPr="00412AC3">
              <w:rPr>
                <w:b/>
                <w:i/>
              </w:rPr>
              <w:t>. All verksamhet ska följa principen om att inte göra någon skada. Deltagarna</w:t>
            </w:r>
            <w:r w:rsidRPr="00412AC3">
              <w:t xml:space="preserve"> bör inte skickas på uppdrag i områden där det råder internationella eller inhemska väpnade konflikter</w:t>
            </w:r>
            <w:r w:rsidRPr="00412AC3">
              <w:rPr>
                <w:b/>
                <w:i/>
              </w:rPr>
              <w:t>, eller till anläggningar som strider mot internationella människorättsstandarder</w:t>
            </w:r>
            <w:r w:rsidRPr="00412AC3">
              <w:t xml:space="preserve">. </w:t>
            </w:r>
            <w:r w:rsidRPr="00412AC3">
              <w:rPr>
                <w:b/>
                <w:i/>
              </w:rPr>
              <w:t>Verksamhet som omfattar direktkontakt med barn bör vägledas av principen om barnets bästa, och bör i lämpliga fall omfatta bakgrundskontroller av deltagarna eller andra åtgärder som syftar till att säkerställa barnens skydd.</w:t>
            </w:r>
          </w:p>
        </w:tc>
      </w:tr>
    </w:tbl>
    <w:p w:rsidR="004F611B" w:rsidRPr="00412AC3" w:rsidRDefault="004F611B" w:rsidP="004F611B">
      <w:pPr>
        <w:rPr>
          <w:szCs w:val="24"/>
        </w:rPr>
      </w:pPr>
    </w:p>
    <w:p w:rsidR="004F611B" w:rsidRPr="00412AC3" w:rsidRDefault="004F611B" w:rsidP="004F611B"/>
    <w:p w:rsidR="004F611B" w:rsidRPr="00412AC3" w:rsidRDefault="004F611B" w:rsidP="004F611B">
      <w:pPr>
        <w:pStyle w:val="AMNumberTabs"/>
      </w:pPr>
      <w:r w:rsidRPr="00412AC3">
        <w:t>Ändringsförslag</w:t>
      </w:r>
      <w:r w:rsidRPr="00412AC3">
        <w:tab/>
      </w:r>
      <w:r w:rsidRPr="00412AC3">
        <w:tab/>
        <w:t>25</w:t>
      </w:r>
    </w:p>
    <w:p w:rsidR="004F611B" w:rsidRPr="00412AC3" w:rsidRDefault="004F611B" w:rsidP="004F611B">
      <w:pPr>
        <w:pStyle w:val="NormalBold12b"/>
      </w:pPr>
      <w:r w:rsidRPr="00412AC3">
        <w:t>Förslag till förordning</w:t>
      </w:r>
    </w:p>
    <w:p w:rsidR="004F611B" w:rsidRPr="00412AC3" w:rsidRDefault="004F611B" w:rsidP="004F611B">
      <w:pPr>
        <w:pStyle w:val="NormalBold"/>
      </w:pPr>
      <w:r w:rsidRPr="00412AC3">
        <w:t>Skäl 15a (nytt)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F611B" w:rsidRPr="00412AC3" w:rsidTr="00EB5EAF">
        <w:trPr>
          <w:trHeight w:val="240"/>
          <w:jc w:val="center"/>
        </w:trPr>
        <w:tc>
          <w:tcPr>
            <w:tcW w:w="9752" w:type="dxa"/>
            <w:gridSpan w:val="2"/>
          </w:tcPr>
          <w:p w:rsidR="004F611B" w:rsidRPr="00412AC3" w:rsidRDefault="004F611B" w:rsidP="00EB5EAF"/>
        </w:tc>
      </w:tr>
      <w:tr w:rsidR="004F611B" w:rsidRPr="00412AC3" w:rsidTr="00EB5EAF">
        <w:trPr>
          <w:trHeight w:val="240"/>
          <w:jc w:val="center"/>
        </w:trPr>
        <w:tc>
          <w:tcPr>
            <w:tcW w:w="4876" w:type="dxa"/>
            <w:hideMark/>
          </w:tcPr>
          <w:p w:rsidR="004F611B" w:rsidRPr="00412AC3" w:rsidRDefault="004F611B" w:rsidP="00EB5EAF">
            <w:pPr>
              <w:pStyle w:val="ColumnHeading"/>
            </w:pPr>
            <w:r w:rsidRPr="00412AC3">
              <w:t>Kommissionens förslag</w:t>
            </w:r>
          </w:p>
        </w:tc>
        <w:tc>
          <w:tcPr>
            <w:tcW w:w="4876" w:type="dxa"/>
            <w:hideMark/>
          </w:tcPr>
          <w:p w:rsidR="004F611B" w:rsidRPr="00412AC3" w:rsidRDefault="004F611B" w:rsidP="00EB5EAF">
            <w:pPr>
              <w:pStyle w:val="ColumnHeading"/>
            </w:pPr>
            <w:r w:rsidRPr="00412AC3">
              <w:t>Ändringsförslag</w:t>
            </w:r>
          </w:p>
        </w:tc>
      </w:tr>
      <w:tr w:rsidR="004F611B" w:rsidRPr="00412AC3" w:rsidTr="00EB5EAF">
        <w:trPr>
          <w:jc w:val="center"/>
        </w:trPr>
        <w:tc>
          <w:tcPr>
            <w:tcW w:w="4876" w:type="dxa"/>
          </w:tcPr>
          <w:p w:rsidR="004F611B" w:rsidRPr="00412AC3" w:rsidRDefault="004F611B" w:rsidP="00EB5EAF">
            <w:pPr>
              <w:pStyle w:val="Normal6"/>
            </w:pPr>
          </w:p>
        </w:tc>
        <w:tc>
          <w:tcPr>
            <w:tcW w:w="4876" w:type="dxa"/>
            <w:hideMark/>
          </w:tcPr>
          <w:p w:rsidR="004F611B" w:rsidRPr="00412AC3" w:rsidRDefault="004F611B" w:rsidP="00EB5EAF">
            <w:pPr>
              <w:pStyle w:val="Normal6"/>
            </w:pPr>
            <w:r w:rsidRPr="00412AC3">
              <w:rPr>
                <w:b/>
                <w:i/>
              </w:rPr>
              <w:t>(15a)</w:t>
            </w:r>
            <w:r w:rsidRPr="00412AC3">
              <w:tab/>
            </w:r>
            <w:r w:rsidRPr="00412AC3">
              <w:rPr>
                <w:b/>
                <w:i/>
              </w:rPr>
              <w:t>I enlighet med EU:s riktlinjer för främjande och skydd av barnets rättigheter (2017) och artikel 9 i FN:s konvention om rättigheter för personer med funktionsnedsättning ska unionen och medlemsstaterna främja och stödja omställningen från placering på institution av sårbara personer, såsom personer med funktionsnedsättning och barn, till familje- och samhällsbaserad vård. I detta sammanhang bör programmet inte stödja åtgärder eller initiativ som hindrar åtagandet att sätta stopp för placeringar på institution eller placeringar som skulle vara skadliga för barn eller personer med funktionsnedsättning.</w:t>
            </w:r>
          </w:p>
        </w:tc>
      </w:tr>
    </w:tbl>
    <w:p w:rsidR="004F611B" w:rsidRPr="00412AC3" w:rsidRDefault="004F611B" w:rsidP="004F611B"/>
    <w:p w:rsidR="004F611B" w:rsidRPr="00412AC3" w:rsidRDefault="004F611B" w:rsidP="004F611B"/>
    <w:p w:rsidR="004F611B" w:rsidRPr="00412AC3" w:rsidRDefault="004F611B" w:rsidP="004F611B">
      <w:pPr>
        <w:pStyle w:val="AMNumberTabs"/>
      </w:pPr>
      <w:r w:rsidRPr="00412AC3">
        <w:lastRenderedPageBreak/>
        <w:t>Ändringsförslag</w:t>
      </w:r>
      <w:r w:rsidRPr="00412AC3">
        <w:tab/>
      </w:r>
      <w:r w:rsidRPr="00412AC3">
        <w:tab/>
        <w:t>26</w:t>
      </w:r>
    </w:p>
    <w:p w:rsidR="004F611B" w:rsidRPr="00412AC3" w:rsidRDefault="004F611B" w:rsidP="004F611B">
      <w:pPr>
        <w:pStyle w:val="NormalBold12b"/>
      </w:pPr>
      <w:r w:rsidRPr="00412AC3">
        <w:t>Förslag till förordning</w:t>
      </w:r>
    </w:p>
    <w:p w:rsidR="004F611B" w:rsidRPr="00412AC3" w:rsidRDefault="004F611B" w:rsidP="004F611B">
      <w:pPr>
        <w:pStyle w:val="NormalBold"/>
      </w:pPr>
      <w:r w:rsidRPr="00412AC3">
        <w:t>Skäl 15b (nytt)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F611B" w:rsidRPr="00412AC3" w:rsidTr="00EB5EAF">
        <w:trPr>
          <w:trHeight w:hRule="exact" w:val="240"/>
          <w:jc w:val="center"/>
        </w:trPr>
        <w:tc>
          <w:tcPr>
            <w:tcW w:w="9752" w:type="dxa"/>
            <w:gridSpan w:val="2"/>
          </w:tcPr>
          <w:p w:rsidR="004F611B" w:rsidRPr="00412AC3" w:rsidRDefault="004F611B" w:rsidP="00EB5EAF"/>
        </w:tc>
      </w:tr>
      <w:tr w:rsidR="004F611B" w:rsidRPr="00412AC3" w:rsidTr="00EB5EAF">
        <w:trPr>
          <w:trHeight w:val="240"/>
          <w:jc w:val="center"/>
        </w:trPr>
        <w:tc>
          <w:tcPr>
            <w:tcW w:w="4876" w:type="dxa"/>
          </w:tcPr>
          <w:p w:rsidR="004F611B" w:rsidRPr="00412AC3" w:rsidRDefault="004F611B" w:rsidP="00EB5EAF">
            <w:pPr>
              <w:pStyle w:val="ColumnHeading"/>
            </w:pPr>
            <w:r w:rsidRPr="00412AC3">
              <w:t>Kommissionens förslag</w:t>
            </w:r>
          </w:p>
        </w:tc>
        <w:tc>
          <w:tcPr>
            <w:tcW w:w="4876" w:type="dxa"/>
          </w:tcPr>
          <w:p w:rsidR="004F611B" w:rsidRPr="00412AC3" w:rsidRDefault="004F611B" w:rsidP="00EB5EAF">
            <w:pPr>
              <w:pStyle w:val="ColumnHeading"/>
            </w:pPr>
            <w:r w:rsidRPr="00412AC3">
              <w:t>Ändringsförslag</w:t>
            </w:r>
          </w:p>
        </w:tc>
      </w:tr>
      <w:tr w:rsidR="004F611B" w:rsidRPr="00412AC3" w:rsidTr="00EB5EAF">
        <w:trPr>
          <w:jc w:val="center"/>
        </w:trPr>
        <w:tc>
          <w:tcPr>
            <w:tcW w:w="4876" w:type="dxa"/>
          </w:tcPr>
          <w:p w:rsidR="004F611B" w:rsidRPr="00412AC3" w:rsidRDefault="004F611B" w:rsidP="00EB5EAF">
            <w:pPr>
              <w:pStyle w:val="Normal6"/>
            </w:pPr>
          </w:p>
        </w:tc>
        <w:tc>
          <w:tcPr>
            <w:tcW w:w="4876" w:type="dxa"/>
          </w:tcPr>
          <w:p w:rsidR="004F611B" w:rsidRPr="00412AC3" w:rsidRDefault="004F611B" w:rsidP="00EB5EAF">
            <w:pPr>
              <w:pStyle w:val="Normal6"/>
            </w:pPr>
            <w:r w:rsidRPr="00412AC3">
              <w:rPr>
                <w:b/>
                <w:bCs/>
                <w:i/>
                <w:iCs/>
              </w:rPr>
              <w:t>(15b)</w:t>
            </w:r>
            <w:r w:rsidRPr="00412AC3">
              <w:tab/>
            </w:r>
            <w:r w:rsidRPr="00412AC3">
              <w:rPr>
                <w:b/>
                <w:bCs/>
                <w:i/>
                <w:iCs/>
              </w:rPr>
              <w:t>EU:s principer om lika möjligheter och icke-diskriminering bör respekteras fullt ut under hela genomförandet av programmet, inbegripet under identifieringen och urvalet av deltagare och organisationer.</w:t>
            </w:r>
          </w:p>
        </w:tc>
      </w:tr>
    </w:tbl>
    <w:p w:rsidR="004F611B" w:rsidRPr="00412AC3" w:rsidRDefault="004F611B" w:rsidP="004F611B"/>
    <w:p w:rsidR="004F611B" w:rsidRPr="00412AC3" w:rsidRDefault="004F611B" w:rsidP="004F611B"/>
    <w:p w:rsidR="004F611B" w:rsidRPr="00412AC3" w:rsidRDefault="004F611B" w:rsidP="004F611B">
      <w:pPr>
        <w:pStyle w:val="AMNumberTabs"/>
        <w:keepNext/>
      </w:pPr>
      <w:r w:rsidRPr="00412AC3">
        <w:t>Ändringsförslag</w:t>
      </w:r>
      <w:r w:rsidRPr="00412AC3">
        <w:tab/>
      </w:r>
      <w:r w:rsidRPr="00412AC3">
        <w:tab/>
        <w:t>27</w:t>
      </w:r>
    </w:p>
    <w:p w:rsidR="004F611B" w:rsidRPr="00412AC3" w:rsidRDefault="004F611B" w:rsidP="004F611B">
      <w:pPr>
        <w:pStyle w:val="NormalBold12b"/>
        <w:keepNext/>
      </w:pPr>
      <w:r w:rsidRPr="00412AC3">
        <w:t>Förslag till förordning</w:t>
      </w:r>
    </w:p>
    <w:p w:rsidR="004F611B" w:rsidRPr="00412AC3" w:rsidRDefault="004F611B" w:rsidP="004F611B">
      <w:pPr>
        <w:pStyle w:val="NormalBold"/>
      </w:pPr>
      <w:r w:rsidRPr="00412AC3">
        <w:t>Skäl 16</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4F611B" w:rsidRPr="00412AC3" w:rsidTr="00EB5EAF">
        <w:trPr>
          <w:jc w:val="center"/>
        </w:trPr>
        <w:tc>
          <w:tcPr>
            <w:tcW w:w="9752" w:type="dxa"/>
            <w:gridSpan w:val="2"/>
          </w:tcPr>
          <w:p w:rsidR="004F611B" w:rsidRPr="00412AC3" w:rsidRDefault="004F611B" w:rsidP="00EB5EAF">
            <w:pPr>
              <w:keepNext/>
            </w:pPr>
          </w:p>
        </w:tc>
      </w:tr>
      <w:tr w:rsidR="004F611B" w:rsidRPr="00412AC3" w:rsidTr="00EB5EAF">
        <w:trPr>
          <w:jc w:val="center"/>
        </w:trPr>
        <w:tc>
          <w:tcPr>
            <w:tcW w:w="4876" w:type="dxa"/>
          </w:tcPr>
          <w:p w:rsidR="004F611B" w:rsidRPr="00412AC3" w:rsidRDefault="004F611B" w:rsidP="00EB5EAF">
            <w:pPr>
              <w:pStyle w:val="ColumnHeading"/>
              <w:keepNext/>
            </w:pPr>
            <w:r w:rsidRPr="00412AC3">
              <w:t>Kommissionens förslag</w:t>
            </w:r>
          </w:p>
        </w:tc>
        <w:tc>
          <w:tcPr>
            <w:tcW w:w="4876" w:type="dxa"/>
          </w:tcPr>
          <w:p w:rsidR="004F611B" w:rsidRPr="00412AC3" w:rsidRDefault="004F611B" w:rsidP="00EB5EAF">
            <w:pPr>
              <w:pStyle w:val="ColumnHeading"/>
              <w:keepNext/>
            </w:pPr>
            <w:r w:rsidRPr="00412AC3">
              <w:t>Ändringsförslag</w:t>
            </w:r>
          </w:p>
        </w:tc>
      </w:tr>
      <w:tr w:rsidR="004F611B" w:rsidRPr="00412AC3" w:rsidTr="00EB5EAF">
        <w:trPr>
          <w:jc w:val="center"/>
        </w:trPr>
        <w:tc>
          <w:tcPr>
            <w:tcW w:w="4876" w:type="dxa"/>
          </w:tcPr>
          <w:p w:rsidR="004F611B" w:rsidRPr="00412AC3" w:rsidRDefault="004F611B" w:rsidP="00EB5EAF">
            <w:pPr>
              <w:pStyle w:val="Normal6"/>
            </w:pPr>
            <w:r w:rsidRPr="00412AC3">
              <w:t>(16)</w:t>
            </w:r>
            <w:r w:rsidRPr="00412AC3">
              <w:tab/>
              <w:t>För att säkerställa att erfarenheten från Europeiska solidaritetskåren bidrar till deltagarnas personliga, utbildningsmässiga, sociala, medborgerliga och yrkesmässiga utveckling, bör de kunskaper och färdigheter som verksamheten resulterar i kartläggas och dokumenteras ordentligt, med beaktande av nationella omständigheter och särdrag, i enlighet med rådets rekommendation av den 20 december 2012 om valideringen av icke formellt och informellt lärande</w:t>
            </w:r>
            <w:r w:rsidRPr="00412AC3">
              <w:rPr>
                <w:vertAlign w:val="superscript"/>
              </w:rPr>
              <w:t>22</w:t>
            </w:r>
            <w:r w:rsidRPr="00412AC3">
              <w:t>.</w:t>
            </w:r>
          </w:p>
        </w:tc>
        <w:tc>
          <w:tcPr>
            <w:tcW w:w="4876" w:type="dxa"/>
          </w:tcPr>
          <w:p w:rsidR="004F611B" w:rsidRPr="00412AC3" w:rsidRDefault="004F611B" w:rsidP="00EB5EAF">
            <w:pPr>
              <w:pStyle w:val="Normal6"/>
              <w:rPr>
                <w:szCs w:val="24"/>
              </w:rPr>
            </w:pPr>
            <w:r w:rsidRPr="00412AC3">
              <w:t>(16)</w:t>
            </w:r>
            <w:r w:rsidRPr="00412AC3">
              <w:tab/>
              <w:t xml:space="preserve">För att säkerställa att erfarenheten från Europeiska solidaritetskåren bidrar till deltagarnas personliga, utbildningsmässiga, sociala, </w:t>
            </w:r>
            <w:r w:rsidRPr="00412AC3">
              <w:rPr>
                <w:b/>
                <w:i/>
              </w:rPr>
              <w:t>kulturella,</w:t>
            </w:r>
            <w:r w:rsidRPr="00412AC3">
              <w:t xml:space="preserve"> medborgerliga och yrkesmässiga utveckling, bör de kunskaper och färdigheter som verksamheten resulterar i kartläggas och dokumenteras ordentligt, med beaktande av nationella omständigheter och särdrag, i enlighet med rådets rekommendation av den 20 december 2012 om valideringen av icke formellt och informellt lärande. </w:t>
            </w:r>
            <w:r w:rsidRPr="00412AC3">
              <w:rPr>
                <w:b/>
                <w:i/>
              </w:rPr>
              <w:t>För att säkerställa att registrerade sökande erbjuds passande solidaritetsverksamheter bör de få tillgång till solidaritetsverksamheternas läranderesultat innan de väljer att delta. Därför bör man, när så är lämpligt, uppmuntra användningen av ändamålsenliga instrument på unionsnivå och nationell nivå för erkännande av icke-formellt och informellt lärande, såsom ungdomspasset och Europass.</w:t>
            </w:r>
          </w:p>
        </w:tc>
      </w:tr>
      <w:tr w:rsidR="004F611B" w:rsidRPr="00412AC3" w:rsidTr="00EB5EAF">
        <w:trPr>
          <w:jc w:val="center"/>
        </w:trPr>
        <w:tc>
          <w:tcPr>
            <w:tcW w:w="4876" w:type="dxa"/>
          </w:tcPr>
          <w:p w:rsidR="004F611B" w:rsidRPr="00412AC3" w:rsidRDefault="004F611B" w:rsidP="00EB5EAF">
            <w:pPr>
              <w:pStyle w:val="Normal6"/>
            </w:pPr>
            <w:r w:rsidRPr="00412AC3">
              <w:t>__________________</w:t>
            </w:r>
          </w:p>
        </w:tc>
        <w:tc>
          <w:tcPr>
            <w:tcW w:w="4876" w:type="dxa"/>
          </w:tcPr>
          <w:p w:rsidR="004F611B" w:rsidRPr="00412AC3" w:rsidRDefault="004F611B" w:rsidP="00EB5EAF">
            <w:pPr>
              <w:pStyle w:val="Normal6"/>
              <w:rPr>
                <w:szCs w:val="24"/>
              </w:rPr>
            </w:pPr>
            <w:r w:rsidRPr="00412AC3">
              <w:t>__________________</w:t>
            </w:r>
          </w:p>
        </w:tc>
      </w:tr>
      <w:tr w:rsidR="004F611B" w:rsidRPr="00412AC3" w:rsidTr="00EB5EAF">
        <w:trPr>
          <w:jc w:val="center"/>
        </w:trPr>
        <w:tc>
          <w:tcPr>
            <w:tcW w:w="4876" w:type="dxa"/>
          </w:tcPr>
          <w:p w:rsidR="004F611B" w:rsidRPr="00412AC3" w:rsidRDefault="004F611B" w:rsidP="00EB5EAF">
            <w:pPr>
              <w:pStyle w:val="Normal6"/>
            </w:pPr>
            <w:r w:rsidRPr="00412AC3">
              <w:rPr>
                <w:vertAlign w:val="superscript"/>
              </w:rPr>
              <w:t>22</w:t>
            </w:r>
            <w:r w:rsidRPr="00412AC3">
              <w:t xml:space="preserve"> Rådets rekommendation av den 20 december 2012 om valideringen av icke </w:t>
            </w:r>
            <w:r w:rsidRPr="00412AC3">
              <w:lastRenderedPageBreak/>
              <w:t>formellt och informellt lärande (EUT C 398, 22.12.2012, s. 1–5).</w:t>
            </w:r>
          </w:p>
        </w:tc>
        <w:tc>
          <w:tcPr>
            <w:tcW w:w="4876" w:type="dxa"/>
          </w:tcPr>
          <w:p w:rsidR="004F611B" w:rsidRPr="00412AC3" w:rsidRDefault="004F611B" w:rsidP="00EB5EAF">
            <w:pPr>
              <w:pStyle w:val="Normal6"/>
              <w:rPr>
                <w:szCs w:val="24"/>
              </w:rPr>
            </w:pPr>
            <w:r w:rsidRPr="00412AC3">
              <w:rPr>
                <w:vertAlign w:val="superscript"/>
              </w:rPr>
              <w:lastRenderedPageBreak/>
              <w:t>22</w:t>
            </w:r>
            <w:r w:rsidRPr="00412AC3">
              <w:t xml:space="preserve"> Rådets rekommendation av den 20 december 2012 om valideringen av icke </w:t>
            </w:r>
            <w:r w:rsidRPr="00412AC3">
              <w:lastRenderedPageBreak/>
              <w:t>formellt och informellt lärande (EUT C 398, 22.12.2012, s. 1–5).</w:t>
            </w:r>
          </w:p>
        </w:tc>
      </w:tr>
    </w:tbl>
    <w:p w:rsidR="004F611B" w:rsidRPr="00412AC3" w:rsidRDefault="004F611B" w:rsidP="004F611B"/>
    <w:p w:rsidR="004F611B" w:rsidRPr="00412AC3" w:rsidRDefault="004F611B" w:rsidP="004F611B"/>
    <w:p w:rsidR="004F611B" w:rsidRPr="00412AC3" w:rsidRDefault="004F611B" w:rsidP="004F611B">
      <w:pPr>
        <w:pStyle w:val="AMNumberTabs"/>
        <w:keepNext/>
      </w:pPr>
      <w:r w:rsidRPr="00412AC3">
        <w:t>Ändringsförslag</w:t>
      </w:r>
      <w:r w:rsidRPr="00412AC3">
        <w:tab/>
      </w:r>
      <w:r w:rsidRPr="00412AC3">
        <w:tab/>
        <w:t>28</w:t>
      </w:r>
    </w:p>
    <w:p w:rsidR="004F611B" w:rsidRPr="00412AC3" w:rsidRDefault="004F611B" w:rsidP="004F611B">
      <w:pPr>
        <w:pStyle w:val="NormalBold12b"/>
        <w:keepNext/>
      </w:pPr>
      <w:r w:rsidRPr="00412AC3">
        <w:t>Förslag till förordning</w:t>
      </w:r>
    </w:p>
    <w:p w:rsidR="004F611B" w:rsidRPr="00412AC3" w:rsidRDefault="004F611B" w:rsidP="004F611B">
      <w:pPr>
        <w:pStyle w:val="NormalBold"/>
        <w:keepNext/>
      </w:pPr>
      <w:r w:rsidRPr="00412AC3">
        <w:t>Skäl 16a (nytt)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F611B" w:rsidRPr="00412AC3" w:rsidTr="00EB5EAF">
        <w:trPr>
          <w:jc w:val="center"/>
        </w:trPr>
        <w:tc>
          <w:tcPr>
            <w:tcW w:w="9752" w:type="dxa"/>
            <w:gridSpan w:val="2"/>
          </w:tcPr>
          <w:p w:rsidR="004F611B" w:rsidRPr="00412AC3" w:rsidRDefault="004F611B" w:rsidP="00EB5EAF">
            <w:pPr>
              <w:keepNext/>
            </w:pPr>
          </w:p>
        </w:tc>
      </w:tr>
      <w:tr w:rsidR="004F611B" w:rsidRPr="00412AC3" w:rsidTr="00EB5EAF">
        <w:trPr>
          <w:jc w:val="center"/>
        </w:trPr>
        <w:tc>
          <w:tcPr>
            <w:tcW w:w="4876" w:type="dxa"/>
          </w:tcPr>
          <w:p w:rsidR="004F611B" w:rsidRPr="00412AC3" w:rsidRDefault="004F611B" w:rsidP="00EB5EAF">
            <w:pPr>
              <w:pStyle w:val="ColumnHeading"/>
              <w:keepNext/>
            </w:pPr>
            <w:r w:rsidRPr="00412AC3">
              <w:t>Kommissionens förslag</w:t>
            </w:r>
          </w:p>
        </w:tc>
        <w:tc>
          <w:tcPr>
            <w:tcW w:w="4876" w:type="dxa"/>
          </w:tcPr>
          <w:p w:rsidR="004F611B" w:rsidRPr="00412AC3" w:rsidRDefault="004F611B" w:rsidP="00EB5EAF">
            <w:pPr>
              <w:pStyle w:val="ColumnHeading"/>
              <w:keepNext/>
            </w:pPr>
            <w:r w:rsidRPr="00412AC3">
              <w:t>Ändringsförslag</w:t>
            </w:r>
          </w:p>
        </w:tc>
      </w:tr>
      <w:tr w:rsidR="004F611B" w:rsidRPr="00412AC3" w:rsidTr="00EB5EAF">
        <w:trPr>
          <w:jc w:val="center"/>
        </w:trPr>
        <w:tc>
          <w:tcPr>
            <w:tcW w:w="4876" w:type="dxa"/>
          </w:tcPr>
          <w:p w:rsidR="004F611B" w:rsidRPr="00412AC3" w:rsidRDefault="004F611B" w:rsidP="00EB5EAF">
            <w:pPr>
              <w:pStyle w:val="Normal6"/>
            </w:pPr>
            <w:r w:rsidRPr="00412AC3">
              <w:t xml:space="preserve"> </w:t>
            </w:r>
          </w:p>
        </w:tc>
        <w:tc>
          <w:tcPr>
            <w:tcW w:w="4876" w:type="dxa"/>
          </w:tcPr>
          <w:p w:rsidR="004F611B" w:rsidRPr="00412AC3" w:rsidRDefault="004F611B" w:rsidP="00EB5EAF">
            <w:pPr>
              <w:pStyle w:val="Normal6"/>
              <w:rPr>
                <w:szCs w:val="24"/>
              </w:rPr>
            </w:pPr>
            <w:r w:rsidRPr="00412AC3">
              <w:rPr>
                <w:b/>
                <w:i/>
              </w:rPr>
              <w:t>(16a)</w:t>
            </w:r>
            <w:r w:rsidRPr="00412AC3">
              <w:rPr>
                <w:b/>
                <w:i/>
              </w:rPr>
              <w:tab/>
              <w:t>De nationella programkontoren bör även uppmuntra unga volontärer att bli ambassadörer för programmet och dela med sig av sina erfarenheter i ungdomsnätverk, på utbildningsinstitutioner och på workshoppar. Före detta volontärer och ambassadörer skulle också kunna bidra till utbildningen av framtida kandidater.</w:t>
            </w:r>
          </w:p>
        </w:tc>
      </w:tr>
    </w:tbl>
    <w:p w:rsidR="004F611B" w:rsidRPr="00412AC3" w:rsidRDefault="004F611B" w:rsidP="004F611B"/>
    <w:p w:rsidR="004F611B" w:rsidRPr="00412AC3" w:rsidRDefault="004F611B" w:rsidP="004F611B"/>
    <w:p w:rsidR="004F611B" w:rsidRPr="00412AC3" w:rsidRDefault="004F611B" w:rsidP="004F611B">
      <w:pPr>
        <w:pStyle w:val="AMNumberTabs"/>
        <w:keepNext/>
      </w:pPr>
      <w:r w:rsidRPr="00412AC3">
        <w:t>Ändringsförslag</w:t>
      </w:r>
      <w:r w:rsidRPr="00412AC3">
        <w:tab/>
      </w:r>
      <w:r w:rsidRPr="00412AC3">
        <w:tab/>
        <w:t>29</w:t>
      </w:r>
    </w:p>
    <w:p w:rsidR="004F611B" w:rsidRPr="00412AC3" w:rsidRDefault="004F611B" w:rsidP="004F611B">
      <w:pPr>
        <w:pStyle w:val="NormalBold12b"/>
        <w:keepNext/>
      </w:pPr>
      <w:r w:rsidRPr="00412AC3">
        <w:t>Förslag till förordning</w:t>
      </w:r>
    </w:p>
    <w:p w:rsidR="004F611B" w:rsidRPr="00412AC3" w:rsidRDefault="004F611B" w:rsidP="004F611B">
      <w:pPr>
        <w:pStyle w:val="NormalBold"/>
      </w:pPr>
      <w:r w:rsidRPr="00412AC3">
        <w:t>Skäl 17</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4F611B" w:rsidRPr="00412AC3" w:rsidTr="00EB5EAF">
        <w:trPr>
          <w:jc w:val="center"/>
        </w:trPr>
        <w:tc>
          <w:tcPr>
            <w:tcW w:w="9752" w:type="dxa"/>
            <w:gridSpan w:val="2"/>
          </w:tcPr>
          <w:p w:rsidR="004F611B" w:rsidRPr="00412AC3" w:rsidRDefault="004F611B" w:rsidP="00EB5EAF">
            <w:pPr>
              <w:keepNext/>
            </w:pPr>
          </w:p>
        </w:tc>
      </w:tr>
      <w:tr w:rsidR="004F611B" w:rsidRPr="00412AC3" w:rsidTr="00EB5EAF">
        <w:trPr>
          <w:jc w:val="center"/>
        </w:trPr>
        <w:tc>
          <w:tcPr>
            <w:tcW w:w="4876" w:type="dxa"/>
          </w:tcPr>
          <w:p w:rsidR="004F611B" w:rsidRPr="00412AC3" w:rsidRDefault="004F611B" w:rsidP="00EB5EAF">
            <w:pPr>
              <w:pStyle w:val="ColumnHeading"/>
              <w:keepNext/>
            </w:pPr>
            <w:r w:rsidRPr="00412AC3">
              <w:t>Kommissionens förslag</w:t>
            </w:r>
          </w:p>
        </w:tc>
        <w:tc>
          <w:tcPr>
            <w:tcW w:w="4876" w:type="dxa"/>
          </w:tcPr>
          <w:p w:rsidR="004F611B" w:rsidRPr="00412AC3" w:rsidRDefault="004F611B" w:rsidP="00EB5EAF">
            <w:pPr>
              <w:pStyle w:val="ColumnHeading"/>
              <w:keepNext/>
            </w:pPr>
            <w:r w:rsidRPr="00412AC3">
              <w:t>Ändringsförslag</w:t>
            </w:r>
          </w:p>
        </w:tc>
      </w:tr>
      <w:tr w:rsidR="004F611B" w:rsidRPr="00412AC3" w:rsidTr="00EB5EAF">
        <w:trPr>
          <w:jc w:val="center"/>
        </w:trPr>
        <w:tc>
          <w:tcPr>
            <w:tcW w:w="4876" w:type="dxa"/>
          </w:tcPr>
          <w:p w:rsidR="004F611B" w:rsidRPr="00412AC3" w:rsidRDefault="004F611B" w:rsidP="00EB5EAF">
            <w:pPr>
              <w:pStyle w:val="Normal6"/>
            </w:pPr>
            <w:r w:rsidRPr="00412AC3">
              <w:t>(17)</w:t>
            </w:r>
            <w:r w:rsidRPr="00412AC3">
              <w:tab/>
              <w:t>En kvalitetsmärkning bör säkerställa att de deltagande organisationerna uppfyller Europeiska solidaritetskårens principer och krav vad gäller deras rättigheter och skyldigheter under alla skeden av solidaritetsverksamheten. Att ha fått kvalitetsmärkningen är en förutsättning för att få delta, men bör inte automatiskt leda till finansiering inom Europeiska solidaritetskåren.</w:t>
            </w:r>
          </w:p>
        </w:tc>
        <w:tc>
          <w:tcPr>
            <w:tcW w:w="4876" w:type="dxa"/>
          </w:tcPr>
          <w:p w:rsidR="004F611B" w:rsidRPr="00412AC3" w:rsidRDefault="004F611B" w:rsidP="00EB5EAF">
            <w:pPr>
              <w:pStyle w:val="Normal6"/>
              <w:rPr>
                <w:szCs w:val="24"/>
              </w:rPr>
            </w:pPr>
            <w:r w:rsidRPr="00412AC3">
              <w:t>(17)</w:t>
            </w:r>
            <w:r w:rsidRPr="00412AC3">
              <w:tab/>
              <w:t xml:space="preserve">En kvalitetsmärkning bör säkerställa att de deltagande organisationerna uppfyller </w:t>
            </w:r>
            <w:r w:rsidRPr="00412AC3">
              <w:rPr>
                <w:b/>
                <w:i/>
              </w:rPr>
              <w:t>unionens värden, principer och mål samt</w:t>
            </w:r>
            <w:r w:rsidRPr="00412AC3">
              <w:t xml:space="preserve"> Europeiska solidaritetskårens principer och krav vad gäller deras rättigheter och skyldigheter </w:t>
            </w:r>
            <w:r w:rsidRPr="00412AC3">
              <w:rPr>
                <w:b/>
                <w:i/>
              </w:rPr>
              <w:t>samt säkerhetsnormer</w:t>
            </w:r>
            <w:r w:rsidRPr="00412AC3">
              <w:t xml:space="preserve"> under alla skeden av solidaritetsverksamheten</w:t>
            </w:r>
            <w:r w:rsidRPr="00412AC3">
              <w:rPr>
                <w:b/>
                <w:i/>
              </w:rPr>
              <w:t>, inbegripet före och efter verksamheten</w:t>
            </w:r>
            <w:r w:rsidRPr="00412AC3">
              <w:t xml:space="preserve">. Att ha fått kvalitetsmärkningen är en förutsättning för att få delta, men bör inte automatiskt leda till finansiering inom Europeiska solidaritetskåren. </w:t>
            </w:r>
            <w:r w:rsidRPr="00412AC3">
              <w:rPr>
                <w:b/>
                <w:i/>
              </w:rPr>
              <w:t>Olika kvalitetsmärkningar bör användas för olika typer av solidaritetsverksamheter.</w:t>
            </w:r>
          </w:p>
        </w:tc>
      </w:tr>
    </w:tbl>
    <w:p w:rsidR="004F611B" w:rsidRPr="00412AC3" w:rsidRDefault="004F611B" w:rsidP="004F611B"/>
    <w:p w:rsidR="004F611B" w:rsidRPr="00412AC3" w:rsidRDefault="004F611B" w:rsidP="004F611B"/>
    <w:p w:rsidR="004F611B" w:rsidRPr="00412AC3" w:rsidRDefault="004F611B" w:rsidP="004F611B">
      <w:pPr>
        <w:pStyle w:val="AMNumberTabs"/>
        <w:keepNext/>
      </w:pPr>
      <w:r w:rsidRPr="00412AC3">
        <w:lastRenderedPageBreak/>
        <w:t>Ändringsförslag</w:t>
      </w:r>
      <w:r w:rsidRPr="00412AC3">
        <w:tab/>
      </w:r>
      <w:r w:rsidRPr="00412AC3">
        <w:tab/>
        <w:t>30</w:t>
      </w:r>
    </w:p>
    <w:p w:rsidR="004F611B" w:rsidRPr="00412AC3" w:rsidRDefault="004F611B" w:rsidP="004F611B">
      <w:pPr>
        <w:pStyle w:val="NormalBold12b"/>
      </w:pPr>
      <w:r w:rsidRPr="00412AC3">
        <w:t>Förslag till förordning</w:t>
      </w:r>
    </w:p>
    <w:p w:rsidR="004F611B" w:rsidRPr="00412AC3" w:rsidRDefault="004F611B" w:rsidP="004F611B">
      <w:pPr>
        <w:pStyle w:val="NormalBold"/>
      </w:pPr>
      <w:r w:rsidRPr="00412AC3">
        <w:t>Skäl 18</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F611B" w:rsidRPr="00412AC3" w:rsidTr="00EB5EAF">
        <w:trPr>
          <w:jc w:val="center"/>
        </w:trPr>
        <w:tc>
          <w:tcPr>
            <w:tcW w:w="9752" w:type="dxa"/>
            <w:gridSpan w:val="2"/>
          </w:tcPr>
          <w:p w:rsidR="004F611B" w:rsidRPr="00412AC3" w:rsidRDefault="004F611B" w:rsidP="00EB5EAF">
            <w:pPr>
              <w:keepNext/>
            </w:pPr>
          </w:p>
        </w:tc>
      </w:tr>
      <w:tr w:rsidR="004F611B" w:rsidRPr="00412AC3" w:rsidTr="00EB5EAF">
        <w:trPr>
          <w:jc w:val="center"/>
        </w:trPr>
        <w:tc>
          <w:tcPr>
            <w:tcW w:w="4876" w:type="dxa"/>
            <w:hideMark/>
          </w:tcPr>
          <w:p w:rsidR="004F611B" w:rsidRPr="00412AC3" w:rsidRDefault="004F611B" w:rsidP="00EB5EAF">
            <w:pPr>
              <w:pStyle w:val="ColumnHeading"/>
              <w:keepNext/>
            </w:pPr>
            <w:r w:rsidRPr="00412AC3">
              <w:t>Kommissionens förslag</w:t>
            </w:r>
          </w:p>
        </w:tc>
        <w:tc>
          <w:tcPr>
            <w:tcW w:w="4876" w:type="dxa"/>
            <w:hideMark/>
          </w:tcPr>
          <w:p w:rsidR="004F611B" w:rsidRPr="00412AC3" w:rsidRDefault="004F611B" w:rsidP="00EB5EAF">
            <w:pPr>
              <w:pStyle w:val="ColumnHeading"/>
              <w:keepNext/>
            </w:pPr>
            <w:r w:rsidRPr="00412AC3">
              <w:t>Ändringsförslag</w:t>
            </w:r>
          </w:p>
        </w:tc>
      </w:tr>
      <w:tr w:rsidR="004F611B" w:rsidRPr="00412AC3" w:rsidTr="00EB5EAF">
        <w:trPr>
          <w:jc w:val="center"/>
        </w:trPr>
        <w:tc>
          <w:tcPr>
            <w:tcW w:w="4876" w:type="dxa"/>
            <w:hideMark/>
          </w:tcPr>
          <w:p w:rsidR="004F611B" w:rsidRPr="00412AC3" w:rsidRDefault="004F611B" w:rsidP="00EB5EAF">
            <w:pPr>
              <w:pStyle w:val="Normal6"/>
            </w:pPr>
            <w:r w:rsidRPr="00412AC3">
              <w:t>(18)</w:t>
            </w:r>
            <w:r w:rsidRPr="00412AC3">
              <w:tab/>
              <w:t xml:space="preserve">Alla enheter som vill delta i Europeiska solidaritetskåren bör kvalitetsmärkas under förutsättning att de uppfyller tillämpliga villkor. Arbetet med kvalitetsmärkning bör utföras fortlöpande av Europeiska solidaritetskårens genomförandeorgan. Den tilldelade kvalitetsmärkningen bör regelbundet omprövas och </w:t>
            </w:r>
            <w:r w:rsidRPr="00412AC3">
              <w:rPr>
                <w:b/>
                <w:i/>
              </w:rPr>
              <w:t>kunna</w:t>
            </w:r>
            <w:r w:rsidRPr="00412AC3">
              <w:t xml:space="preserve"> upphävas om det vid kontroller konstateras att villkoren inte längre är uppfyllda.</w:t>
            </w:r>
          </w:p>
        </w:tc>
        <w:tc>
          <w:tcPr>
            <w:tcW w:w="4876" w:type="dxa"/>
            <w:hideMark/>
          </w:tcPr>
          <w:p w:rsidR="004F611B" w:rsidRPr="00412AC3" w:rsidRDefault="004F611B" w:rsidP="00EB5EAF">
            <w:pPr>
              <w:pStyle w:val="Normal6"/>
              <w:rPr>
                <w:szCs w:val="24"/>
              </w:rPr>
            </w:pPr>
            <w:r w:rsidRPr="00412AC3">
              <w:t>(18)</w:t>
            </w:r>
            <w:r w:rsidRPr="00412AC3">
              <w:tab/>
              <w:t>Alla enheter som vill delta i Europeiska solidaritetskåren bör kvalitetsmärkas under förutsättning att de uppfyller tillämpliga villkor.</w:t>
            </w:r>
            <w:r w:rsidRPr="00412AC3">
              <w:rPr>
                <w:b/>
                <w:i/>
              </w:rPr>
              <w:t xml:space="preserve"> För att säkerställa att de deltagande organisationerna verkligen uppfyller Europeiska solidaritetskårens principer och krav vad gäller deras rättigheter och skyldigheter bör separata kvalitetsmärkningar införas för volontärarbete i solidaritetsverksamhet, volontärarbete till stöd för humanitära biståndsinsatser och praktik och jobb, och de bör även skilja sig åt beroende på den deltagande organisationens funktion.</w:t>
            </w:r>
            <w:r w:rsidRPr="00412AC3">
              <w:t xml:space="preserve"> Arbetet med kvalitetsmärkning bör utföras fortlöpande av Europeiska solidaritetskårens genomförandeorgan. Den tilldelade kvalitetsmärkningen bör regelbundet omprövas och </w:t>
            </w:r>
            <w:r w:rsidRPr="00412AC3">
              <w:rPr>
                <w:b/>
                <w:i/>
              </w:rPr>
              <w:t>bör</w:t>
            </w:r>
            <w:r w:rsidRPr="00412AC3">
              <w:t xml:space="preserve"> upphävas om det vid kontroller konstateras att villkoren inte längre är uppfyllda. </w:t>
            </w:r>
            <w:r w:rsidRPr="00412AC3">
              <w:rPr>
                <w:b/>
                <w:i/>
              </w:rPr>
              <w:t>Det administrativa förfarandet bör minimeras för att inte avskräcka mindre organisationer.</w:t>
            </w:r>
          </w:p>
        </w:tc>
      </w:tr>
    </w:tbl>
    <w:p w:rsidR="004F611B" w:rsidRPr="00412AC3" w:rsidRDefault="004F611B" w:rsidP="004F611B"/>
    <w:p w:rsidR="004F611B" w:rsidRPr="00412AC3" w:rsidRDefault="004F611B" w:rsidP="004F611B">
      <w:pPr>
        <w:rPr>
          <w:szCs w:val="24"/>
        </w:rPr>
      </w:pPr>
    </w:p>
    <w:p w:rsidR="004F611B" w:rsidRPr="00412AC3" w:rsidRDefault="004F611B" w:rsidP="004F611B">
      <w:pPr>
        <w:pStyle w:val="AMNumberTabs"/>
      </w:pPr>
      <w:r w:rsidRPr="00412AC3">
        <w:t>Ändringsförslag</w:t>
      </w:r>
      <w:r w:rsidRPr="00412AC3">
        <w:tab/>
      </w:r>
      <w:r w:rsidRPr="00412AC3">
        <w:tab/>
        <w:t>31</w:t>
      </w:r>
    </w:p>
    <w:p w:rsidR="004F611B" w:rsidRPr="00412AC3" w:rsidRDefault="004F611B" w:rsidP="004F611B">
      <w:pPr>
        <w:pStyle w:val="NormalBold12b"/>
      </w:pPr>
      <w:r w:rsidRPr="00412AC3">
        <w:t>Förslag till förordning</w:t>
      </w:r>
    </w:p>
    <w:p w:rsidR="004F611B" w:rsidRPr="00412AC3" w:rsidRDefault="004F611B" w:rsidP="004F611B">
      <w:pPr>
        <w:pStyle w:val="NormalBold"/>
      </w:pPr>
      <w:r w:rsidRPr="00412AC3">
        <w:t>Skäl 19a (nytt)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F611B" w:rsidRPr="00412AC3" w:rsidTr="00EB5EAF">
        <w:trPr>
          <w:trHeight w:val="240"/>
          <w:jc w:val="center"/>
        </w:trPr>
        <w:tc>
          <w:tcPr>
            <w:tcW w:w="9752" w:type="dxa"/>
            <w:gridSpan w:val="2"/>
          </w:tcPr>
          <w:p w:rsidR="004F611B" w:rsidRPr="00412AC3" w:rsidRDefault="004F611B" w:rsidP="00EB5EAF"/>
        </w:tc>
      </w:tr>
      <w:tr w:rsidR="004F611B" w:rsidRPr="00412AC3" w:rsidTr="00EB5EAF">
        <w:trPr>
          <w:trHeight w:val="240"/>
          <w:jc w:val="center"/>
        </w:trPr>
        <w:tc>
          <w:tcPr>
            <w:tcW w:w="4876" w:type="dxa"/>
            <w:hideMark/>
          </w:tcPr>
          <w:p w:rsidR="004F611B" w:rsidRPr="00412AC3" w:rsidRDefault="004F611B" w:rsidP="00EB5EAF">
            <w:pPr>
              <w:pStyle w:val="ColumnHeading"/>
            </w:pPr>
            <w:r w:rsidRPr="00412AC3">
              <w:t>Kommissionens förslag</w:t>
            </w:r>
          </w:p>
        </w:tc>
        <w:tc>
          <w:tcPr>
            <w:tcW w:w="4876" w:type="dxa"/>
            <w:hideMark/>
          </w:tcPr>
          <w:p w:rsidR="004F611B" w:rsidRPr="00412AC3" w:rsidRDefault="004F611B" w:rsidP="00EB5EAF">
            <w:pPr>
              <w:pStyle w:val="ColumnHeading"/>
            </w:pPr>
            <w:r w:rsidRPr="00412AC3">
              <w:t>Ändringsförslag</w:t>
            </w:r>
          </w:p>
        </w:tc>
      </w:tr>
      <w:tr w:rsidR="004F611B" w:rsidRPr="00412AC3" w:rsidTr="00EB5EAF">
        <w:trPr>
          <w:jc w:val="center"/>
        </w:trPr>
        <w:tc>
          <w:tcPr>
            <w:tcW w:w="4876" w:type="dxa"/>
          </w:tcPr>
          <w:p w:rsidR="004F611B" w:rsidRPr="00412AC3" w:rsidRDefault="004F611B" w:rsidP="00EB5EAF">
            <w:pPr>
              <w:pStyle w:val="Normal6"/>
            </w:pPr>
          </w:p>
        </w:tc>
        <w:tc>
          <w:tcPr>
            <w:tcW w:w="4876" w:type="dxa"/>
            <w:hideMark/>
          </w:tcPr>
          <w:p w:rsidR="004F611B" w:rsidRPr="00412AC3" w:rsidRDefault="004F611B" w:rsidP="00EB5EAF">
            <w:pPr>
              <w:pStyle w:val="Normal6"/>
            </w:pPr>
            <w:r w:rsidRPr="00412AC3">
              <w:rPr>
                <w:b/>
                <w:i/>
              </w:rPr>
              <w:t>(19a)</w:t>
            </w:r>
            <w:r w:rsidRPr="00412AC3">
              <w:tab/>
            </w:r>
            <w:r w:rsidRPr="00412AC3">
              <w:rPr>
                <w:b/>
                <w:i/>
              </w:rPr>
              <w:t xml:space="preserve">Ansökningar om bidrag bör som regel lämnas in till det nationella programkontoret i det land där den deltagande organisationen är baserad. Ansökningar om bidrag för solidaritetsverksamhet som organiseras av Europaomfattande eller internationella organisationer, solidaritetsverksamhet </w:t>
            </w:r>
            <w:r w:rsidRPr="00412AC3">
              <w:rPr>
                <w:b/>
                <w:i/>
              </w:rPr>
              <w:lastRenderedPageBreak/>
              <w:t>som utförs av volontärgrupper på prioriterade områden som fastställts på EU-nivå och solidaritetsverksamhet till stöd för humanitära biståndsinsatser i tredjeländer bör lämnas in till genomförandeorganet för utbildning, audiovisuella medier och kultur (Eacea), som inrättades genom kommissionens genomförandebeslut 2013/776/EU</w:t>
            </w:r>
            <w:r w:rsidRPr="00412AC3">
              <w:rPr>
                <w:b/>
                <w:i/>
                <w:vertAlign w:val="superscript"/>
              </w:rPr>
              <w:t>1a</w:t>
            </w:r>
            <w:r w:rsidRPr="00412AC3">
              <w:rPr>
                <w:b/>
                <w:i/>
              </w:rPr>
              <w:t>.</w:t>
            </w:r>
          </w:p>
        </w:tc>
      </w:tr>
      <w:tr w:rsidR="004F611B" w:rsidRPr="00412AC3" w:rsidTr="00EB5EAF">
        <w:trPr>
          <w:jc w:val="center"/>
        </w:trPr>
        <w:tc>
          <w:tcPr>
            <w:tcW w:w="4876" w:type="dxa"/>
          </w:tcPr>
          <w:p w:rsidR="004F611B" w:rsidRPr="00412AC3" w:rsidRDefault="004F611B" w:rsidP="00EB5EAF">
            <w:pPr>
              <w:pStyle w:val="Normal6"/>
            </w:pPr>
          </w:p>
        </w:tc>
        <w:tc>
          <w:tcPr>
            <w:tcW w:w="4876" w:type="dxa"/>
          </w:tcPr>
          <w:p w:rsidR="004F611B" w:rsidRPr="00412AC3" w:rsidRDefault="004F611B" w:rsidP="00EB5EAF">
            <w:pPr>
              <w:pStyle w:val="Normal6"/>
              <w:rPr>
                <w:b/>
                <w:i/>
              </w:rPr>
            </w:pPr>
            <w:r w:rsidRPr="00412AC3">
              <w:t>__________________</w:t>
            </w:r>
          </w:p>
        </w:tc>
      </w:tr>
      <w:tr w:rsidR="004F611B" w:rsidRPr="00412AC3" w:rsidTr="00EB5EAF">
        <w:trPr>
          <w:jc w:val="center"/>
        </w:trPr>
        <w:tc>
          <w:tcPr>
            <w:tcW w:w="4876" w:type="dxa"/>
          </w:tcPr>
          <w:p w:rsidR="004F611B" w:rsidRPr="00412AC3" w:rsidRDefault="004F611B" w:rsidP="00EB5EAF">
            <w:pPr>
              <w:pStyle w:val="Normal6"/>
            </w:pPr>
          </w:p>
        </w:tc>
        <w:tc>
          <w:tcPr>
            <w:tcW w:w="4876" w:type="dxa"/>
          </w:tcPr>
          <w:p w:rsidR="004F611B" w:rsidRPr="00412AC3" w:rsidRDefault="004F611B" w:rsidP="00EB5EAF">
            <w:pPr>
              <w:pStyle w:val="Normal6"/>
              <w:rPr>
                <w:b/>
                <w:i/>
              </w:rPr>
            </w:pPr>
            <w:r w:rsidRPr="00412AC3">
              <w:rPr>
                <w:b/>
                <w:i/>
                <w:vertAlign w:val="superscript"/>
              </w:rPr>
              <w:t>1a</w:t>
            </w:r>
            <w:r w:rsidRPr="00412AC3">
              <w:rPr>
                <w:b/>
                <w:i/>
              </w:rPr>
              <w:t xml:space="preserve"> Kommissionens genomförandebeslut 2013/776/EU av den 18 december 2013 om inrättande av genomförandeorganet för utbildning, audiovisuella medier och kultur och om upphävande av beslut 2009/336/EG (EUT L 343, 19.12.2013, s. 46).</w:t>
            </w:r>
          </w:p>
        </w:tc>
      </w:tr>
    </w:tbl>
    <w:p w:rsidR="004F611B" w:rsidRPr="00412AC3" w:rsidRDefault="004F611B" w:rsidP="004F611B"/>
    <w:p w:rsidR="004F611B" w:rsidRPr="00412AC3" w:rsidRDefault="004F611B" w:rsidP="004F611B"/>
    <w:p w:rsidR="004F611B" w:rsidRPr="00412AC3" w:rsidRDefault="004F611B" w:rsidP="004F611B">
      <w:pPr>
        <w:pStyle w:val="AMNumberTabs"/>
        <w:keepNext/>
      </w:pPr>
      <w:r w:rsidRPr="00412AC3">
        <w:t>Ändringsförslag</w:t>
      </w:r>
      <w:r w:rsidRPr="00412AC3">
        <w:tab/>
      </w:r>
      <w:r w:rsidRPr="00412AC3">
        <w:tab/>
        <w:t>32</w:t>
      </w:r>
    </w:p>
    <w:p w:rsidR="004F611B" w:rsidRPr="00412AC3" w:rsidRDefault="004F611B" w:rsidP="004F611B">
      <w:pPr>
        <w:pStyle w:val="NormalBold12b"/>
        <w:keepNext/>
      </w:pPr>
      <w:r w:rsidRPr="00412AC3">
        <w:t>Förslag till förordning</w:t>
      </w:r>
    </w:p>
    <w:p w:rsidR="004F611B" w:rsidRPr="00412AC3" w:rsidRDefault="004F611B" w:rsidP="004F611B">
      <w:pPr>
        <w:pStyle w:val="NormalBold"/>
      </w:pPr>
      <w:r w:rsidRPr="00412AC3">
        <w:t>Skäl 20</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4F611B" w:rsidRPr="00412AC3" w:rsidTr="00EB5EAF">
        <w:trPr>
          <w:jc w:val="center"/>
        </w:trPr>
        <w:tc>
          <w:tcPr>
            <w:tcW w:w="9752" w:type="dxa"/>
            <w:gridSpan w:val="2"/>
          </w:tcPr>
          <w:p w:rsidR="004F611B" w:rsidRPr="00412AC3" w:rsidRDefault="004F611B" w:rsidP="00EB5EAF">
            <w:pPr>
              <w:keepNext/>
            </w:pPr>
          </w:p>
        </w:tc>
      </w:tr>
      <w:tr w:rsidR="004F611B" w:rsidRPr="00412AC3" w:rsidTr="00EB5EAF">
        <w:trPr>
          <w:jc w:val="center"/>
        </w:trPr>
        <w:tc>
          <w:tcPr>
            <w:tcW w:w="4876" w:type="dxa"/>
          </w:tcPr>
          <w:p w:rsidR="004F611B" w:rsidRPr="00412AC3" w:rsidRDefault="004F611B" w:rsidP="00EB5EAF">
            <w:pPr>
              <w:pStyle w:val="ColumnHeading"/>
              <w:keepNext/>
            </w:pPr>
            <w:r w:rsidRPr="00412AC3">
              <w:t>Kommissionens förslag</w:t>
            </w:r>
          </w:p>
        </w:tc>
        <w:tc>
          <w:tcPr>
            <w:tcW w:w="4876" w:type="dxa"/>
          </w:tcPr>
          <w:p w:rsidR="004F611B" w:rsidRPr="00412AC3" w:rsidRDefault="004F611B" w:rsidP="00EB5EAF">
            <w:pPr>
              <w:pStyle w:val="ColumnHeading"/>
              <w:keepNext/>
            </w:pPr>
            <w:r w:rsidRPr="00412AC3">
              <w:t>Ändringsförslag</w:t>
            </w:r>
          </w:p>
        </w:tc>
      </w:tr>
      <w:tr w:rsidR="004F611B" w:rsidRPr="00412AC3" w:rsidTr="00EB5EAF">
        <w:trPr>
          <w:trHeight w:val="4111"/>
          <w:jc w:val="center"/>
        </w:trPr>
        <w:tc>
          <w:tcPr>
            <w:tcW w:w="4876" w:type="dxa"/>
          </w:tcPr>
          <w:p w:rsidR="004F611B" w:rsidRPr="00412AC3" w:rsidRDefault="004F611B" w:rsidP="00EB5EAF">
            <w:pPr>
              <w:pStyle w:val="Normal6"/>
            </w:pPr>
            <w:r w:rsidRPr="00412AC3">
              <w:t>(20)</w:t>
            </w:r>
            <w:r w:rsidRPr="00412AC3">
              <w:tab/>
              <w:t>De deltagande organisationerna kan ha flera funktioner i Europeiska solidaritetskåren. Som värdar bedriver de verksamhet för att ta emot deltagare och kan bland annat anordna verksamhet och ge deltagarna vägledning och stöd under solidaritetsverksamheten, beroende på vad som är lämpligt. I en stödfunktion bedriver de verksamhet för att sända ut och förbereda deltagarna före avresan, under och efter solidaritetsverksamheten och kan bland annat utbilda och leda deltagarna vidare till lokala organisationer efter verksamheten.</w:t>
            </w:r>
          </w:p>
        </w:tc>
        <w:tc>
          <w:tcPr>
            <w:tcW w:w="4876" w:type="dxa"/>
          </w:tcPr>
          <w:p w:rsidR="004F611B" w:rsidRPr="00412AC3" w:rsidRDefault="004F611B" w:rsidP="00EB5EAF">
            <w:pPr>
              <w:pStyle w:val="Normal6"/>
              <w:rPr>
                <w:szCs w:val="24"/>
              </w:rPr>
            </w:pPr>
            <w:r w:rsidRPr="00412AC3">
              <w:t>(20)</w:t>
            </w:r>
            <w:r w:rsidRPr="00412AC3">
              <w:tab/>
              <w:t xml:space="preserve">De deltagande organisationerna kan ha flera funktioner i Europeiska solidaritetskåren. Som värdar bedriver de verksamhet för att ta emot deltagare och kan bland annat anordna verksamhet och ge deltagarna vägledning och stöd under solidaritetsverksamheten </w:t>
            </w:r>
            <w:r w:rsidRPr="00412AC3">
              <w:rPr>
                <w:b/>
                <w:i/>
              </w:rPr>
              <w:t>samt återkoppling efter verksamheten</w:t>
            </w:r>
            <w:r w:rsidRPr="00412AC3">
              <w:t>, beroende på vad som är lämpligt. I en stödfunktion bedriver de verksamhet för att sända ut och förbereda deltagarna före avresan, under och efter solidaritetsverksamheten och kan bland annat utbilda och leda deltagarna vidare till lokala organisationer efter verksamheten</w:t>
            </w:r>
            <w:r w:rsidRPr="00412AC3">
              <w:rPr>
                <w:b/>
                <w:i/>
              </w:rPr>
              <w:t>, i syfte att skapa fler möjligheter för ytterligare solidaritetserfarenheter</w:t>
            </w:r>
            <w:r w:rsidRPr="00412AC3">
              <w:t xml:space="preserve">. </w:t>
            </w:r>
            <w:r w:rsidRPr="00412AC3">
              <w:rPr>
                <w:b/>
                <w:i/>
              </w:rPr>
              <w:t xml:space="preserve">De nationella programkontoren bör även uppmuntra volontärer att bli ambassadörer för programmet och dela med sig av sina personliga erfarenheter i ungdomsnätverk och på </w:t>
            </w:r>
            <w:r w:rsidRPr="00412AC3">
              <w:rPr>
                <w:b/>
                <w:i/>
              </w:rPr>
              <w:lastRenderedPageBreak/>
              <w:t>utbildningsinstitutioner och därmed bidra till att främja programmet. De nationella programkontoren bör ge volontärerna stöd i detta syfte.</w:t>
            </w:r>
          </w:p>
        </w:tc>
      </w:tr>
    </w:tbl>
    <w:p w:rsidR="004F611B" w:rsidRPr="00412AC3" w:rsidRDefault="004F611B" w:rsidP="004F611B"/>
    <w:p w:rsidR="004F611B" w:rsidRPr="00412AC3" w:rsidRDefault="004F611B" w:rsidP="004F611B"/>
    <w:p w:rsidR="004F611B" w:rsidRPr="00412AC3" w:rsidRDefault="004F611B" w:rsidP="004F611B">
      <w:pPr>
        <w:pStyle w:val="AMNumberTabs"/>
        <w:keepNext/>
      </w:pPr>
      <w:r w:rsidRPr="00412AC3">
        <w:t>Ändringsförslag</w:t>
      </w:r>
      <w:r w:rsidRPr="00412AC3">
        <w:tab/>
      </w:r>
      <w:r w:rsidRPr="00412AC3">
        <w:tab/>
        <w:t>33</w:t>
      </w:r>
    </w:p>
    <w:p w:rsidR="004F611B" w:rsidRPr="00412AC3" w:rsidRDefault="004F611B" w:rsidP="004F611B">
      <w:pPr>
        <w:pStyle w:val="NormalBold12b"/>
      </w:pPr>
      <w:r w:rsidRPr="00412AC3">
        <w:t>Förslag till förordning</w:t>
      </w:r>
    </w:p>
    <w:p w:rsidR="004F611B" w:rsidRPr="00412AC3" w:rsidRDefault="004F611B" w:rsidP="004F611B">
      <w:pPr>
        <w:pStyle w:val="NormalBold"/>
      </w:pPr>
      <w:r w:rsidRPr="00412AC3">
        <w:t>Skäl 20a (nytt)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F611B" w:rsidRPr="00412AC3" w:rsidTr="00EB5EAF">
        <w:trPr>
          <w:jc w:val="center"/>
        </w:trPr>
        <w:tc>
          <w:tcPr>
            <w:tcW w:w="9752" w:type="dxa"/>
            <w:gridSpan w:val="2"/>
          </w:tcPr>
          <w:p w:rsidR="004F611B" w:rsidRPr="00412AC3" w:rsidRDefault="004F611B" w:rsidP="00EB5EAF">
            <w:pPr>
              <w:keepNext/>
            </w:pPr>
          </w:p>
        </w:tc>
      </w:tr>
      <w:tr w:rsidR="004F611B" w:rsidRPr="00412AC3" w:rsidTr="00EB5EAF">
        <w:trPr>
          <w:jc w:val="center"/>
        </w:trPr>
        <w:tc>
          <w:tcPr>
            <w:tcW w:w="4876" w:type="dxa"/>
            <w:hideMark/>
          </w:tcPr>
          <w:p w:rsidR="004F611B" w:rsidRPr="00412AC3" w:rsidRDefault="004F611B" w:rsidP="00EB5EAF">
            <w:pPr>
              <w:pStyle w:val="ColumnHeading"/>
              <w:keepNext/>
            </w:pPr>
            <w:r w:rsidRPr="00412AC3">
              <w:t>Kommissionens förslag</w:t>
            </w:r>
          </w:p>
        </w:tc>
        <w:tc>
          <w:tcPr>
            <w:tcW w:w="4876" w:type="dxa"/>
            <w:hideMark/>
          </w:tcPr>
          <w:p w:rsidR="004F611B" w:rsidRPr="00412AC3" w:rsidRDefault="004F611B" w:rsidP="00EB5EAF">
            <w:pPr>
              <w:pStyle w:val="ColumnHeading"/>
              <w:keepNext/>
            </w:pPr>
            <w:r w:rsidRPr="00412AC3">
              <w:t>Ändringsförslag</w:t>
            </w:r>
          </w:p>
        </w:tc>
      </w:tr>
      <w:tr w:rsidR="004F611B" w:rsidRPr="00412AC3" w:rsidTr="00EB5EAF">
        <w:trPr>
          <w:jc w:val="center"/>
        </w:trPr>
        <w:tc>
          <w:tcPr>
            <w:tcW w:w="4876" w:type="dxa"/>
          </w:tcPr>
          <w:p w:rsidR="004F611B" w:rsidRPr="00412AC3" w:rsidRDefault="004F611B" w:rsidP="00EB5EAF">
            <w:pPr>
              <w:pStyle w:val="Normal6"/>
            </w:pPr>
          </w:p>
        </w:tc>
        <w:tc>
          <w:tcPr>
            <w:tcW w:w="4876" w:type="dxa"/>
            <w:hideMark/>
          </w:tcPr>
          <w:p w:rsidR="004F611B" w:rsidRPr="00412AC3" w:rsidRDefault="004F611B" w:rsidP="00EB5EAF">
            <w:pPr>
              <w:pStyle w:val="Normal6"/>
              <w:rPr>
                <w:szCs w:val="24"/>
              </w:rPr>
            </w:pPr>
            <w:r w:rsidRPr="00412AC3">
              <w:rPr>
                <w:b/>
                <w:i/>
              </w:rPr>
              <w:t>(20a)</w:t>
            </w:r>
            <w:r w:rsidRPr="00412AC3">
              <w:rPr>
                <w:b/>
                <w:i/>
              </w:rPr>
              <w:tab/>
              <w:t>För att stödja solidaritetsverksamhet bland unga människor bör de deltagande organisationerna vara offentliga eller privata enheter eller internationella organisationer, icke-vinstdrivande eller vinstdrivande, och får inbegripa ungdomsorganisationer, religiösa institutioner och välgörenhetsorganisationer, sekulära humanistiska organisationer, icke-statliga organisationer och andra aktörer från civilsamhället. Finansieringen från programmet bör endast täcka den icke-vinstdrivna delen av de deltagande organisationernas verksamheter.</w:t>
            </w:r>
          </w:p>
        </w:tc>
      </w:tr>
    </w:tbl>
    <w:p w:rsidR="004F611B" w:rsidRPr="00412AC3" w:rsidRDefault="004F611B" w:rsidP="004F611B"/>
    <w:p w:rsidR="004F611B" w:rsidRPr="00412AC3" w:rsidRDefault="004F611B" w:rsidP="004F611B">
      <w:pPr>
        <w:rPr>
          <w:szCs w:val="24"/>
        </w:rPr>
      </w:pPr>
    </w:p>
    <w:p w:rsidR="004F611B" w:rsidRPr="00412AC3" w:rsidRDefault="004F611B" w:rsidP="004F611B">
      <w:pPr>
        <w:pStyle w:val="AMNumberTabs"/>
      </w:pPr>
      <w:r w:rsidRPr="00412AC3">
        <w:t>Ändringsförslag</w:t>
      </w:r>
      <w:r w:rsidRPr="00412AC3">
        <w:tab/>
      </w:r>
      <w:r w:rsidRPr="00412AC3">
        <w:tab/>
        <w:t>34</w:t>
      </w:r>
    </w:p>
    <w:p w:rsidR="004F611B" w:rsidRPr="00412AC3" w:rsidRDefault="004F611B" w:rsidP="004F611B">
      <w:pPr>
        <w:pStyle w:val="NormalBold12b"/>
      </w:pPr>
      <w:r w:rsidRPr="00412AC3">
        <w:t>Förslag till förordning</w:t>
      </w:r>
    </w:p>
    <w:p w:rsidR="004F611B" w:rsidRPr="00412AC3" w:rsidRDefault="004F611B" w:rsidP="004F611B">
      <w:pPr>
        <w:pStyle w:val="NormalBold"/>
      </w:pPr>
      <w:r w:rsidRPr="00412AC3">
        <w:t>Skäl 21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F611B" w:rsidRPr="00412AC3" w:rsidTr="00EB5EAF">
        <w:trPr>
          <w:trHeight w:hRule="exact" w:val="240"/>
          <w:jc w:val="center"/>
        </w:trPr>
        <w:tc>
          <w:tcPr>
            <w:tcW w:w="9752" w:type="dxa"/>
            <w:gridSpan w:val="2"/>
          </w:tcPr>
          <w:p w:rsidR="004F611B" w:rsidRPr="00412AC3" w:rsidRDefault="004F611B" w:rsidP="00EB5EAF"/>
        </w:tc>
      </w:tr>
      <w:tr w:rsidR="004F611B" w:rsidRPr="00412AC3" w:rsidTr="00EB5EAF">
        <w:trPr>
          <w:trHeight w:val="240"/>
          <w:jc w:val="center"/>
        </w:trPr>
        <w:tc>
          <w:tcPr>
            <w:tcW w:w="4876" w:type="dxa"/>
          </w:tcPr>
          <w:p w:rsidR="004F611B" w:rsidRPr="00412AC3" w:rsidRDefault="004F611B" w:rsidP="00EB5EAF">
            <w:pPr>
              <w:pStyle w:val="ColumnHeading"/>
            </w:pPr>
            <w:r w:rsidRPr="00412AC3">
              <w:t>Kommissionens förslag</w:t>
            </w:r>
          </w:p>
        </w:tc>
        <w:tc>
          <w:tcPr>
            <w:tcW w:w="4876" w:type="dxa"/>
          </w:tcPr>
          <w:p w:rsidR="004F611B" w:rsidRPr="00412AC3" w:rsidRDefault="004F611B" w:rsidP="00EB5EAF">
            <w:pPr>
              <w:pStyle w:val="ColumnHeading"/>
            </w:pPr>
            <w:r w:rsidRPr="00412AC3">
              <w:t>Ändringsförslag</w:t>
            </w:r>
          </w:p>
        </w:tc>
      </w:tr>
      <w:tr w:rsidR="004F611B" w:rsidRPr="00412AC3" w:rsidTr="00EB5EAF">
        <w:trPr>
          <w:jc w:val="center"/>
        </w:trPr>
        <w:tc>
          <w:tcPr>
            <w:tcW w:w="4876" w:type="dxa"/>
          </w:tcPr>
          <w:p w:rsidR="004F611B" w:rsidRPr="00412AC3" w:rsidRDefault="004F611B" w:rsidP="00EB5EAF">
            <w:pPr>
              <w:pStyle w:val="Normal6"/>
            </w:pPr>
            <w:r w:rsidRPr="00412AC3">
              <w:lastRenderedPageBreak/>
              <w:t>(21)</w:t>
            </w:r>
            <w:r w:rsidRPr="00412AC3">
              <w:tab/>
              <w:t>Det bör bli lättare att driva Europeiska solidaritetskårens projekt i större skala. Särskilda åtgärder bör vidtas för att hjälpa dem som ansvarar för solidaritetskårsprojekt att söka bidrag eller skapa synergieffekter genom stöd från de europeiska struktur- och investeringsfonderna och programmen för migration, säkerhet, rättvisa och medborgarskap, hälsa och kultur.</w:t>
            </w:r>
          </w:p>
        </w:tc>
        <w:tc>
          <w:tcPr>
            <w:tcW w:w="4876" w:type="dxa"/>
          </w:tcPr>
          <w:p w:rsidR="004F611B" w:rsidRPr="00412AC3" w:rsidRDefault="004F611B" w:rsidP="00EB5EAF">
            <w:pPr>
              <w:pStyle w:val="Normal6"/>
            </w:pPr>
            <w:r w:rsidRPr="00412AC3">
              <w:t>(21)</w:t>
            </w:r>
            <w:r w:rsidRPr="00412AC3">
              <w:tab/>
              <w:t xml:space="preserve">Det bör bli lättare att driva Europeiska solidaritetskårens projekt i större skala. </w:t>
            </w:r>
            <w:r w:rsidRPr="00412AC3">
              <w:rPr>
                <w:b/>
                <w:i/>
              </w:rPr>
              <w:t>Samtidigt bör potentiella bidragsmottagare ges tillgång till korrekta och kontinuerligt uppdaterade uppgifter om dessa möjligheter.</w:t>
            </w:r>
            <w:r w:rsidRPr="00412AC3">
              <w:t xml:space="preserve"> Särskilda åtgärder bör vidtas för att hjälpa dem som ansvarar för solidaritetskårsprojekt att söka bidrag eller skapa synergieffekter genom stöd från de europeiska struktur- och investeringsfonderna och programmen för migration, säkerhet, rättvisa och medborgarskap, hälsa och kultur.</w:t>
            </w:r>
          </w:p>
        </w:tc>
      </w:tr>
    </w:tbl>
    <w:p w:rsidR="004F611B" w:rsidRPr="00412AC3" w:rsidRDefault="004F611B" w:rsidP="004F611B"/>
    <w:p w:rsidR="004F611B" w:rsidRPr="00412AC3" w:rsidRDefault="004F611B" w:rsidP="004F611B"/>
    <w:p w:rsidR="004F611B" w:rsidRPr="00412AC3" w:rsidRDefault="004F611B" w:rsidP="004F611B">
      <w:pPr>
        <w:pStyle w:val="AMNumberTabs"/>
        <w:keepNext/>
      </w:pPr>
      <w:r w:rsidRPr="00412AC3">
        <w:t>Ändringsförslag</w:t>
      </w:r>
      <w:r w:rsidRPr="00412AC3">
        <w:tab/>
      </w:r>
      <w:r w:rsidRPr="00412AC3">
        <w:tab/>
        <w:t>35</w:t>
      </w:r>
    </w:p>
    <w:p w:rsidR="004F611B" w:rsidRPr="00412AC3" w:rsidRDefault="004F611B" w:rsidP="004F611B">
      <w:pPr>
        <w:pStyle w:val="NormalBold12b"/>
      </w:pPr>
      <w:r w:rsidRPr="00412AC3">
        <w:t>Förslag till förordning</w:t>
      </w:r>
    </w:p>
    <w:p w:rsidR="004F611B" w:rsidRPr="00412AC3" w:rsidRDefault="004F611B" w:rsidP="004F611B">
      <w:pPr>
        <w:pStyle w:val="NormalBold"/>
      </w:pPr>
      <w:r w:rsidRPr="00412AC3">
        <w:t>Skäl 23</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F611B" w:rsidRPr="00412AC3" w:rsidTr="00EB5EAF">
        <w:trPr>
          <w:jc w:val="center"/>
        </w:trPr>
        <w:tc>
          <w:tcPr>
            <w:tcW w:w="9752" w:type="dxa"/>
            <w:gridSpan w:val="2"/>
          </w:tcPr>
          <w:p w:rsidR="004F611B" w:rsidRPr="00412AC3" w:rsidRDefault="004F611B" w:rsidP="00EB5EAF">
            <w:pPr>
              <w:keepNext/>
            </w:pPr>
          </w:p>
        </w:tc>
      </w:tr>
      <w:tr w:rsidR="004F611B" w:rsidRPr="00412AC3" w:rsidTr="00EB5EAF">
        <w:trPr>
          <w:jc w:val="center"/>
        </w:trPr>
        <w:tc>
          <w:tcPr>
            <w:tcW w:w="4876" w:type="dxa"/>
            <w:hideMark/>
          </w:tcPr>
          <w:p w:rsidR="004F611B" w:rsidRPr="00412AC3" w:rsidRDefault="004F611B" w:rsidP="00EB5EAF">
            <w:pPr>
              <w:pStyle w:val="ColumnHeading"/>
              <w:keepNext/>
            </w:pPr>
            <w:r w:rsidRPr="00412AC3">
              <w:t>Kommissionens förslag</w:t>
            </w:r>
          </w:p>
        </w:tc>
        <w:tc>
          <w:tcPr>
            <w:tcW w:w="4876" w:type="dxa"/>
            <w:hideMark/>
          </w:tcPr>
          <w:p w:rsidR="004F611B" w:rsidRPr="00412AC3" w:rsidRDefault="004F611B" w:rsidP="00EB5EAF">
            <w:pPr>
              <w:pStyle w:val="ColumnHeading"/>
              <w:keepNext/>
            </w:pPr>
            <w:r w:rsidRPr="00412AC3">
              <w:t>Ändringsförslag</w:t>
            </w:r>
          </w:p>
        </w:tc>
      </w:tr>
      <w:tr w:rsidR="004F611B" w:rsidRPr="00412AC3" w:rsidTr="00EB5EAF">
        <w:trPr>
          <w:jc w:val="center"/>
        </w:trPr>
        <w:tc>
          <w:tcPr>
            <w:tcW w:w="4876" w:type="dxa"/>
            <w:hideMark/>
          </w:tcPr>
          <w:p w:rsidR="004F611B" w:rsidRPr="00412AC3" w:rsidRDefault="004F611B" w:rsidP="00EB5EAF">
            <w:pPr>
              <w:pStyle w:val="Normal6"/>
            </w:pPr>
            <w:r w:rsidRPr="00412AC3">
              <w:t>(23)</w:t>
            </w:r>
            <w:r w:rsidRPr="00412AC3">
              <w:tab/>
              <w:t xml:space="preserve">En portal för Europeiska solidaritetskåren bör utvecklas fortlöpande för att ge enkel tillgång till Europeiska solidaritetskåren </w:t>
            </w:r>
            <w:r w:rsidRPr="00412AC3">
              <w:rPr>
                <w:b/>
                <w:i/>
              </w:rPr>
              <w:t>och fungera</w:t>
            </w:r>
            <w:r w:rsidRPr="00412AC3">
              <w:t xml:space="preserve"> som en gemensam kontaktpunkt för både intresserade personer och organisationer vad gäller exempelvis registrering, kartläggning och matchning av profiler och möjligheter, nätverksbyggande och virtuella utbyten, kurser på nätet, språkstöd och stöd efter verksamheten samt andra användbara funktioner som kan uppkomma i framtiden.</w:t>
            </w:r>
          </w:p>
        </w:tc>
        <w:tc>
          <w:tcPr>
            <w:tcW w:w="4876" w:type="dxa"/>
            <w:hideMark/>
          </w:tcPr>
          <w:p w:rsidR="004F611B" w:rsidRPr="00412AC3" w:rsidRDefault="004F611B" w:rsidP="00EB5EAF">
            <w:pPr>
              <w:pStyle w:val="Normal6"/>
              <w:rPr>
                <w:szCs w:val="24"/>
              </w:rPr>
            </w:pPr>
            <w:r w:rsidRPr="00412AC3">
              <w:t>(23)</w:t>
            </w:r>
            <w:r w:rsidRPr="00412AC3">
              <w:tab/>
              <w:t>En portal för Europeiska solidaritetskåren bör utvecklas fortlöpande för att ge enkel</w:t>
            </w:r>
            <w:r w:rsidRPr="00412AC3">
              <w:rPr>
                <w:b/>
                <w:i/>
              </w:rPr>
              <w:t>, hinderfri och användarvänlig</w:t>
            </w:r>
            <w:r w:rsidRPr="00412AC3">
              <w:t xml:space="preserve"> tillgång till Europeiska solidaritetskåren</w:t>
            </w:r>
            <w:r w:rsidRPr="00412AC3">
              <w:rPr>
                <w:b/>
                <w:i/>
              </w:rPr>
              <w:t>, i enlighet med de standarder som fastställs i Europaparlamentets och rådets direktiv (EU) 2016/2102</w:t>
            </w:r>
            <w:r w:rsidRPr="00412AC3">
              <w:rPr>
                <w:b/>
                <w:i/>
                <w:vertAlign w:val="superscript"/>
              </w:rPr>
              <w:t>1a</w:t>
            </w:r>
            <w:r w:rsidRPr="00412AC3">
              <w:rPr>
                <w:b/>
                <w:i/>
              </w:rPr>
              <w:t>. Portalen för Europeiska solidaritetskåren fungerar</w:t>
            </w:r>
            <w:r w:rsidRPr="00412AC3">
              <w:t xml:space="preserve"> som en gemensam kontaktpunkt för både intresserade personer och organisationer vad gäller exempelvis registrering, kartläggning och matchning av profiler och möjligheter, nätverksbyggande och virtuella utbyten, kurser på nätet, språkstöd och stöd </w:t>
            </w:r>
            <w:r w:rsidRPr="00412AC3">
              <w:rPr>
                <w:b/>
                <w:i/>
              </w:rPr>
              <w:t>före och</w:t>
            </w:r>
            <w:r w:rsidRPr="00412AC3">
              <w:t xml:space="preserve"> efter verksamheten</w:t>
            </w:r>
            <w:r w:rsidRPr="00412AC3">
              <w:rPr>
                <w:b/>
                <w:i/>
              </w:rPr>
              <w:t>, en mekanism för återkoppling och utvärdering</w:t>
            </w:r>
            <w:r w:rsidRPr="00412AC3">
              <w:t xml:space="preserve"> samt andra användbara funktioner som kan uppkomma i framtiden. </w:t>
            </w:r>
            <w:r w:rsidRPr="00412AC3">
              <w:rPr>
                <w:b/>
                <w:i/>
              </w:rPr>
              <w:t xml:space="preserve">Fördelen med en gemensam kontaktpunkt är att den ger samlad tillgång till olika aktiviteter, men enskilda personer kan stöta på fysiska, sociala eller andra hinder vid anslutning till portalen. För att övervinna sådana hinder bör de deltagande organisationerna ge </w:t>
            </w:r>
            <w:r w:rsidRPr="00412AC3">
              <w:rPr>
                <w:b/>
                <w:i/>
              </w:rPr>
              <w:lastRenderedPageBreak/>
              <w:t>deltagarna stöd vid registreringen.</w:t>
            </w:r>
          </w:p>
        </w:tc>
      </w:tr>
      <w:tr w:rsidR="004F611B" w:rsidRPr="00412AC3" w:rsidTr="00EB5EAF">
        <w:trPr>
          <w:jc w:val="center"/>
        </w:trPr>
        <w:tc>
          <w:tcPr>
            <w:tcW w:w="4876" w:type="dxa"/>
          </w:tcPr>
          <w:p w:rsidR="004F611B" w:rsidRPr="00412AC3" w:rsidRDefault="004F611B" w:rsidP="00EB5EAF">
            <w:pPr>
              <w:pStyle w:val="Normal6"/>
            </w:pPr>
          </w:p>
        </w:tc>
        <w:tc>
          <w:tcPr>
            <w:tcW w:w="4876" w:type="dxa"/>
            <w:hideMark/>
          </w:tcPr>
          <w:p w:rsidR="004F611B" w:rsidRPr="00412AC3" w:rsidRDefault="004F611B" w:rsidP="00EB5EAF">
            <w:pPr>
              <w:pStyle w:val="Normal6"/>
              <w:rPr>
                <w:szCs w:val="24"/>
              </w:rPr>
            </w:pPr>
            <w:r w:rsidRPr="00412AC3">
              <w:t>__________________</w:t>
            </w:r>
          </w:p>
        </w:tc>
      </w:tr>
      <w:tr w:rsidR="004F611B" w:rsidRPr="00412AC3" w:rsidTr="00EB5EAF">
        <w:trPr>
          <w:jc w:val="center"/>
        </w:trPr>
        <w:tc>
          <w:tcPr>
            <w:tcW w:w="4876" w:type="dxa"/>
          </w:tcPr>
          <w:p w:rsidR="004F611B" w:rsidRPr="00412AC3" w:rsidRDefault="004F611B" w:rsidP="00EB5EAF">
            <w:pPr>
              <w:pStyle w:val="Normal6"/>
            </w:pPr>
          </w:p>
        </w:tc>
        <w:tc>
          <w:tcPr>
            <w:tcW w:w="4876" w:type="dxa"/>
            <w:hideMark/>
          </w:tcPr>
          <w:p w:rsidR="004F611B" w:rsidRPr="00412AC3" w:rsidRDefault="004F611B" w:rsidP="00EB5EAF">
            <w:pPr>
              <w:pStyle w:val="Normal6"/>
              <w:rPr>
                <w:szCs w:val="24"/>
              </w:rPr>
            </w:pPr>
            <w:r w:rsidRPr="00412AC3">
              <w:rPr>
                <w:b/>
                <w:i/>
                <w:vertAlign w:val="superscript"/>
              </w:rPr>
              <w:t xml:space="preserve">1a </w:t>
            </w:r>
            <w:r w:rsidRPr="00412AC3">
              <w:rPr>
                <w:b/>
                <w:i/>
              </w:rPr>
              <w:t>Europaparlamentets och rådets direktiv (EU) 2016/2102 av den 26 oktober 2016 om tillgänglighet avseende offentliga myndigheters webbplatser och mobila applikationer (EUT L 327, 2.12.2016, s. 1).</w:t>
            </w:r>
          </w:p>
        </w:tc>
      </w:tr>
    </w:tbl>
    <w:p w:rsidR="004F611B" w:rsidRPr="00412AC3" w:rsidRDefault="004F611B" w:rsidP="004F611B"/>
    <w:p w:rsidR="004F611B" w:rsidRPr="00412AC3" w:rsidRDefault="004F611B" w:rsidP="004F611B">
      <w:pPr>
        <w:rPr>
          <w:szCs w:val="24"/>
        </w:rPr>
      </w:pPr>
    </w:p>
    <w:p w:rsidR="004F611B" w:rsidRPr="00412AC3" w:rsidRDefault="004F611B" w:rsidP="004F611B">
      <w:pPr>
        <w:pStyle w:val="AMNumberTabs"/>
      </w:pPr>
      <w:r w:rsidRPr="00412AC3">
        <w:t>Ändringsförslag</w:t>
      </w:r>
      <w:r w:rsidRPr="00412AC3">
        <w:tab/>
      </w:r>
      <w:r w:rsidRPr="00412AC3">
        <w:tab/>
        <w:t>36</w:t>
      </w:r>
    </w:p>
    <w:p w:rsidR="004F611B" w:rsidRPr="00412AC3" w:rsidRDefault="004F611B" w:rsidP="004F611B">
      <w:pPr>
        <w:pStyle w:val="NormalBold12b"/>
      </w:pPr>
      <w:r w:rsidRPr="00412AC3">
        <w:t>Förslag till förordning</w:t>
      </w:r>
    </w:p>
    <w:p w:rsidR="004F611B" w:rsidRPr="00412AC3" w:rsidRDefault="004F611B" w:rsidP="004F611B">
      <w:pPr>
        <w:pStyle w:val="NormalBold"/>
      </w:pPr>
      <w:r w:rsidRPr="00412AC3">
        <w:t>Skäl 24</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F611B" w:rsidRPr="00412AC3" w:rsidTr="00EB5EAF">
        <w:trPr>
          <w:trHeight w:hRule="exact" w:val="240"/>
          <w:jc w:val="center"/>
        </w:trPr>
        <w:tc>
          <w:tcPr>
            <w:tcW w:w="9752" w:type="dxa"/>
            <w:gridSpan w:val="2"/>
          </w:tcPr>
          <w:p w:rsidR="004F611B" w:rsidRPr="00412AC3" w:rsidRDefault="004F611B" w:rsidP="00EB5EAF"/>
        </w:tc>
      </w:tr>
      <w:tr w:rsidR="004F611B" w:rsidRPr="00412AC3" w:rsidTr="00EB5EAF">
        <w:trPr>
          <w:trHeight w:val="240"/>
          <w:jc w:val="center"/>
        </w:trPr>
        <w:tc>
          <w:tcPr>
            <w:tcW w:w="4876" w:type="dxa"/>
          </w:tcPr>
          <w:p w:rsidR="004F611B" w:rsidRPr="00412AC3" w:rsidRDefault="004F611B" w:rsidP="00EB5EAF">
            <w:pPr>
              <w:pStyle w:val="ColumnHeading"/>
            </w:pPr>
            <w:r w:rsidRPr="00412AC3">
              <w:t>Kommissionens förslag</w:t>
            </w:r>
          </w:p>
        </w:tc>
        <w:tc>
          <w:tcPr>
            <w:tcW w:w="4876" w:type="dxa"/>
          </w:tcPr>
          <w:p w:rsidR="004F611B" w:rsidRPr="00412AC3" w:rsidRDefault="004F611B" w:rsidP="00EB5EAF">
            <w:pPr>
              <w:pStyle w:val="ColumnHeading"/>
            </w:pPr>
            <w:r w:rsidRPr="00412AC3">
              <w:t>Ändringsförslag</w:t>
            </w:r>
          </w:p>
        </w:tc>
      </w:tr>
      <w:tr w:rsidR="004F611B" w:rsidRPr="00412AC3" w:rsidTr="00EB5EAF">
        <w:trPr>
          <w:jc w:val="center"/>
        </w:trPr>
        <w:tc>
          <w:tcPr>
            <w:tcW w:w="4876" w:type="dxa"/>
          </w:tcPr>
          <w:p w:rsidR="004F611B" w:rsidRPr="00412AC3" w:rsidRDefault="004F611B" w:rsidP="00EB5EAF">
            <w:pPr>
              <w:pStyle w:val="Normal6"/>
            </w:pPr>
            <w:r w:rsidRPr="00412AC3">
              <w:t>(24)</w:t>
            </w:r>
            <w:r w:rsidRPr="00412AC3">
              <w:tab/>
              <w:t>Europeiska solidaritetskårens portal bör vidareutvecklas med beaktande av den europeiska interoperabilitetsramen</w:t>
            </w:r>
            <w:r w:rsidRPr="00412AC3">
              <w:rPr>
                <w:vertAlign w:val="superscript"/>
              </w:rPr>
              <w:t>23</w:t>
            </w:r>
            <w:r w:rsidRPr="00412AC3">
              <w:t>, som ger särskild vägledning om hur man skapar driftskompatibla digitala offentliga tjänster. Ramen genomförs i medlemsstaterna och andra medlemmar av Europeiska ekonomiska samarbetsområdet (EES) genom nationella ramar för interoperabilitet. Den innehåller 47 konkreta rekommendationer om hur de offentliga förvaltningarna bättre kan förvalta sina initiativ för interoperabilitet, etablera kontakter över organisationsgränserna, rationalisera processer som stöder obrutna digitala tjänster och säkerställa att varken befintlig eller ny lagstiftning äventyrar insatser för interoperabilitet.</w:t>
            </w:r>
          </w:p>
        </w:tc>
        <w:tc>
          <w:tcPr>
            <w:tcW w:w="4876" w:type="dxa"/>
          </w:tcPr>
          <w:p w:rsidR="004F611B" w:rsidRPr="00412AC3" w:rsidRDefault="004F611B" w:rsidP="00EB5EAF">
            <w:pPr>
              <w:pStyle w:val="Normal6"/>
            </w:pPr>
            <w:r w:rsidRPr="00412AC3">
              <w:t>(24)</w:t>
            </w:r>
            <w:r w:rsidRPr="00412AC3">
              <w:tab/>
              <w:t>Europeiska solidaritetskårens portal bör vidareutvecklas med beaktande av den europeiska interoperabilitetsramen</w:t>
            </w:r>
            <w:r w:rsidRPr="00412AC3">
              <w:rPr>
                <w:vertAlign w:val="superscript"/>
              </w:rPr>
              <w:t>23</w:t>
            </w:r>
            <w:r w:rsidRPr="00412AC3">
              <w:t xml:space="preserve">, som ger särskild vägledning om hur man skapar driftskompatibla digitala offentliga tjänster. Ramen genomförs i medlemsstaterna och andra medlemmar av Europeiska ekonomiska samarbetsområdet (EES) genom nationella ramar för interoperabilitet. Den innehåller 47 konkreta rekommendationer om hur de offentliga förvaltningarna bättre kan förvalta sina initiativ för interoperabilitet, etablera kontakter över organisationsgränserna, rationalisera processer som stöder obrutna digitala tjänster och säkerställa att varken befintlig eller ny lagstiftning äventyrar insatser för interoperabilitet. </w:t>
            </w:r>
            <w:r w:rsidRPr="00412AC3">
              <w:rPr>
                <w:b/>
                <w:i/>
              </w:rPr>
              <w:t>Portalen bör dessutom vara uppbyggd i enlighet med de standarder som fastställs i direktiv (EU) 2016/2102.</w:t>
            </w:r>
          </w:p>
        </w:tc>
      </w:tr>
      <w:tr w:rsidR="004F611B" w:rsidRPr="00412AC3" w:rsidTr="00EB5EAF">
        <w:trPr>
          <w:jc w:val="center"/>
        </w:trPr>
        <w:tc>
          <w:tcPr>
            <w:tcW w:w="4876" w:type="dxa"/>
          </w:tcPr>
          <w:p w:rsidR="004F611B" w:rsidRPr="00412AC3" w:rsidRDefault="004F611B" w:rsidP="00EB5EAF">
            <w:pPr>
              <w:pStyle w:val="Normal6"/>
            </w:pPr>
            <w:r w:rsidRPr="00412AC3">
              <w:t>_________________</w:t>
            </w:r>
          </w:p>
        </w:tc>
        <w:tc>
          <w:tcPr>
            <w:tcW w:w="4876" w:type="dxa"/>
          </w:tcPr>
          <w:p w:rsidR="004F611B" w:rsidRPr="00412AC3" w:rsidRDefault="004F611B" w:rsidP="00EB5EAF">
            <w:pPr>
              <w:pStyle w:val="Normal6"/>
            </w:pPr>
            <w:r w:rsidRPr="00412AC3">
              <w:t>_________________</w:t>
            </w:r>
          </w:p>
        </w:tc>
      </w:tr>
      <w:tr w:rsidR="004F611B" w:rsidRPr="00412AC3" w:rsidTr="00EB5EAF">
        <w:trPr>
          <w:jc w:val="center"/>
        </w:trPr>
        <w:tc>
          <w:tcPr>
            <w:tcW w:w="4876" w:type="dxa"/>
          </w:tcPr>
          <w:p w:rsidR="004F611B" w:rsidRPr="00412AC3" w:rsidRDefault="004F611B" w:rsidP="00EB5EAF">
            <w:pPr>
              <w:pStyle w:val="Normal6"/>
            </w:pPr>
            <w:r w:rsidRPr="00412AC3">
              <w:rPr>
                <w:vertAlign w:val="superscript"/>
              </w:rPr>
              <w:t>23</w:t>
            </w:r>
            <w:r w:rsidRPr="00412AC3">
              <w:t xml:space="preserve"> Meddelande från kommissionen till Europaparlamentet, rådet, Europeiska ekonomiska och sociala kommittén och Regionkommittén: Europeiska interoperabilitetsramen – genomförandestrategi (COM(2017) 134 </w:t>
            </w:r>
            <w:r w:rsidRPr="00412AC3">
              <w:lastRenderedPageBreak/>
              <w:t>final).</w:t>
            </w:r>
          </w:p>
        </w:tc>
        <w:tc>
          <w:tcPr>
            <w:tcW w:w="4876" w:type="dxa"/>
          </w:tcPr>
          <w:p w:rsidR="004F611B" w:rsidRPr="00412AC3" w:rsidRDefault="004F611B" w:rsidP="00EB5EAF">
            <w:pPr>
              <w:pStyle w:val="Normal6"/>
            </w:pPr>
            <w:r w:rsidRPr="00412AC3">
              <w:rPr>
                <w:vertAlign w:val="superscript"/>
              </w:rPr>
              <w:lastRenderedPageBreak/>
              <w:t>23</w:t>
            </w:r>
            <w:r w:rsidRPr="00412AC3">
              <w:t xml:space="preserve"> Meddelande från kommissionen till Europaparlamentet, rådet, Europeiska ekonomiska och sociala kommittén och Regionkommittén: Europeiska interoperabilitetsramen – genomförandestrategi (COM(2017) 134 </w:t>
            </w:r>
            <w:r w:rsidRPr="00412AC3">
              <w:lastRenderedPageBreak/>
              <w:t>final).</w:t>
            </w:r>
          </w:p>
        </w:tc>
      </w:tr>
    </w:tbl>
    <w:p w:rsidR="004F611B" w:rsidRPr="00412AC3" w:rsidRDefault="004F611B" w:rsidP="004F611B"/>
    <w:p w:rsidR="004F611B" w:rsidRPr="00412AC3" w:rsidRDefault="004F611B" w:rsidP="004F611B"/>
    <w:p w:rsidR="004F611B" w:rsidRPr="00412AC3" w:rsidRDefault="004F611B" w:rsidP="004F611B">
      <w:pPr>
        <w:pStyle w:val="AMNumberTabs"/>
        <w:keepNext/>
      </w:pPr>
      <w:r w:rsidRPr="00412AC3">
        <w:t>Ändringsförslag</w:t>
      </w:r>
      <w:r w:rsidRPr="00412AC3">
        <w:tab/>
      </w:r>
      <w:r w:rsidRPr="00412AC3">
        <w:tab/>
        <w:t>37</w:t>
      </w:r>
    </w:p>
    <w:p w:rsidR="004F611B" w:rsidRPr="00412AC3" w:rsidRDefault="004F611B" w:rsidP="004F611B">
      <w:pPr>
        <w:pStyle w:val="NormalBold12b"/>
        <w:keepNext/>
      </w:pPr>
      <w:r w:rsidRPr="00412AC3">
        <w:t>Förslag till förordning</w:t>
      </w:r>
    </w:p>
    <w:p w:rsidR="004F611B" w:rsidRPr="00412AC3" w:rsidRDefault="004F611B" w:rsidP="004F611B">
      <w:pPr>
        <w:pStyle w:val="NormalBold"/>
      </w:pPr>
      <w:r w:rsidRPr="00412AC3">
        <w:t>Skäl 24a (nytt)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F611B" w:rsidRPr="00412AC3" w:rsidTr="00EB5EAF">
        <w:trPr>
          <w:jc w:val="center"/>
        </w:trPr>
        <w:tc>
          <w:tcPr>
            <w:tcW w:w="9752" w:type="dxa"/>
            <w:gridSpan w:val="2"/>
          </w:tcPr>
          <w:p w:rsidR="004F611B" w:rsidRPr="00412AC3" w:rsidRDefault="004F611B" w:rsidP="00EB5EAF">
            <w:pPr>
              <w:keepNext/>
            </w:pPr>
          </w:p>
        </w:tc>
      </w:tr>
      <w:tr w:rsidR="004F611B" w:rsidRPr="00412AC3" w:rsidTr="00EB5EAF">
        <w:trPr>
          <w:jc w:val="center"/>
        </w:trPr>
        <w:tc>
          <w:tcPr>
            <w:tcW w:w="4876" w:type="dxa"/>
          </w:tcPr>
          <w:p w:rsidR="004F611B" w:rsidRPr="00412AC3" w:rsidRDefault="004F611B" w:rsidP="00EB5EAF">
            <w:pPr>
              <w:pStyle w:val="ColumnHeading"/>
              <w:keepNext/>
            </w:pPr>
            <w:r w:rsidRPr="00412AC3">
              <w:t>Kommissionens förslag</w:t>
            </w:r>
          </w:p>
        </w:tc>
        <w:tc>
          <w:tcPr>
            <w:tcW w:w="4876" w:type="dxa"/>
          </w:tcPr>
          <w:p w:rsidR="004F611B" w:rsidRPr="00412AC3" w:rsidRDefault="004F611B" w:rsidP="00EB5EAF">
            <w:pPr>
              <w:pStyle w:val="ColumnHeading"/>
              <w:keepNext/>
            </w:pPr>
            <w:r w:rsidRPr="00412AC3">
              <w:t>Ändringsförslag</w:t>
            </w:r>
          </w:p>
        </w:tc>
      </w:tr>
      <w:tr w:rsidR="004F611B" w:rsidRPr="00412AC3" w:rsidTr="00EB5EAF">
        <w:trPr>
          <w:jc w:val="center"/>
        </w:trPr>
        <w:tc>
          <w:tcPr>
            <w:tcW w:w="4876" w:type="dxa"/>
          </w:tcPr>
          <w:p w:rsidR="004F611B" w:rsidRPr="00412AC3" w:rsidRDefault="004F611B" w:rsidP="00EB5EAF">
            <w:pPr>
              <w:pStyle w:val="Normal6"/>
            </w:pPr>
          </w:p>
        </w:tc>
        <w:tc>
          <w:tcPr>
            <w:tcW w:w="4876" w:type="dxa"/>
          </w:tcPr>
          <w:p w:rsidR="004F611B" w:rsidRPr="00412AC3" w:rsidRDefault="004F611B" w:rsidP="00EB5EAF">
            <w:pPr>
              <w:pStyle w:val="Normal6"/>
              <w:rPr>
                <w:szCs w:val="24"/>
              </w:rPr>
            </w:pPr>
            <w:r w:rsidRPr="00412AC3">
              <w:rPr>
                <w:b/>
                <w:i/>
              </w:rPr>
              <w:t>(24a)</w:t>
            </w:r>
            <w:r w:rsidRPr="00412AC3">
              <w:rPr>
                <w:b/>
                <w:i/>
              </w:rPr>
              <w:tab/>
              <w:t>För att öka insynen i genomförandet och förbättra programmets effektivitet bör kommissionen regelbundet samråda med de viktigaste intressenterna, däribland de deltagande organisationerna, om programmets genomförande.</w:t>
            </w:r>
          </w:p>
        </w:tc>
      </w:tr>
    </w:tbl>
    <w:p w:rsidR="004F611B" w:rsidRPr="00412AC3" w:rsidRDefault="004F611B" w:rsidP="004F611B"/>
    <w:p w:rsidR="004F611B" w:rsidRPr="00412AC3" w:rsidRDefault="004F611B" w:rsidP="004F611B"/>
    <w:p w:rsidR="004F611B" w:rsidRPr="00412AC3" w:rsidRDefault="004F611B" w:rsidP="004F611B">
      <w:pPr>
        <w:pStyle w:val="AMNumberTabs"/>
        <w:keepNext/>
      </w:pPr>
      <w:r w:rsidRPr="00412AC3">
        <w:t>Ändringsförslag</w:t>
      </w:r>
      <w:r w:rsidRPr="00412AC3">
        <w:tab/>
      </w:r>
      <w:r w:rsidRPr="00412AC3">
        <w:tab/>
        <w:t>38</w:t>
      </w:r>
    </w:p>
    <w:p w:rsidR="004F611B" w:rsidRPr="00412AC3" w:rsidRDefault="004F611B" w:rsidP="004F611B">
      <w:pPr>
        <w:pStyle w:val="NormalBold12b"/>
      </w:pPr>
      <w:r w:rsidRPr="00412AC3">
        <w:t>Förslag till förordning</w:t>
      </w:r>
    </w:p>
    <w:p w:rsidR="004F611B" w:rsidRPr="00412AC3" w:rsidRDefault="004F611B" w:rsidP="004F611B">
      <w:pPr>
        <w:pStyle w:val="NormalBold"/>
      </w:pPr>
      <w:r w:rsidRPr="00412AC3">
        <w:t>Skäl 24b (nytt)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F611B" w:rsidRPr="00412AC3" w:rsidTr="00EB5EAF">
        <w:trPr>
          <w:jc w:val="center"/>
        </w:trPr>
        <w:tc>
          <w:tcPr>
            <w:tcW w:w="9752" w:type="dxa"/>
            <w:gridSpan w:val="2"/>
          </w:tcPr>
          <w:p w:rsidR="004F611B" w:rsidRPr="00412AC3" w:rsidRDefault="004F611B" w:rsidP="00EB5EAF">
            <w:pPr>
              <w:keepNext/>
            </w:pPr>
          </w:p>
        </w:tc>
      </w:tr>
      <w:tr w:rsidR="004F611B" w:rsidRPr="00412AC3" w:rsidTr="00EB5EAF">
        <w:trPr>
          <w:jc w:val="center"/>
        </w:trPr>
        <w:tc>
          <w:tcPr>
            <w:tcW w:w="4876" w:type="dxa"/>
            <w:hideMark/>
          </w:tcPr>
          <w:p w:rsidR="004F611B" w:rsidRPr="00412AC3" w:rsidRDefault="004F611B" w:rsidP="00EB5EAF">
            <w:pPr>
              <w:pStyle w:val="ColumnHeading"/>
              <w:keepNext/>
            </w:pPr>
            <w:r w:rsidRPr="00412AC3">
              <w:t>Kommissionens förslag</w:t>
            </w:r>
          </w:p>
        </w:tc>
        <w:tc>
          <w:tcPr>
            <w:tcW w:w="4876" w:type="dxa"/>
            <w:hideMark/>
          </w:tcPr>
          <w:p w:rsidR="004F611B" w:rsidRPr="00412AC3" w:rsidRDefault="004F611B" w:rsidP="00EB5EAF">
            <w:pPr>
              <w:pStyle w:val="ColumnHeading"/>
              <w:keepNext/>
            </w:pPr>
            <w:r w:rsidRPr="00412AC3">
              <w:t>Ändringsförslag</w:t>
            </w:r>
          </w:p>
        </w:tc>
      </w:tr>
      <w:tr w:rsidR="004F611B" w:rsidRPr="00412AC3" w:rsidTr="00EB5EAF">
        <w:trPr>
          <w:jc w:val="center"/>
        </w:trPr>
        <w:tc>
          <w:tcPr>
            <w:tcW w:w="4876" w:type="dxa"/>
          </w:tcPr>
          <w:p w:rsidR="004F611B" w:rsidRPr="00412AC3" w:rsidRDefault="004F611B" w:rsidP="00EB5EAF">
            <w:pPr>
              <w:pStyle w:val="Normal6"/>
            </w:pPr>
          </w:p>
        </w:tc>
        <w:tc>
          <w:tcPr>
            <w:tcW w:w="4876" w:type="dxa"/>
            <w:hideMark/>
          </w:tcPr>
          <w:p w:rsidR="004F611B" w:rsidRPr="00412AC3" w:rsidRDefault="004F611B" w:rsidP="00EB5EAF">
            <w:pPr>
              <w:pStyle w:val="Normal6"/>
              <w:rPr>
                <w:szCs w:val="24"/>
              </w:rPr>
            </w:pPr>
            <w:r w:rsidRPr="00412AC3">
              <w:rPr>
                <w:b/>
                <w:i/>
              </w:rPr>
              <w:t>(24b)</w:t>
            </w:r>
            <w:r w:rsidRPr="00412AC3">
              <w:rPr>
                <w:b/>
                <w:i/>
              </w:rPr>
              <w:tab/>
              <w:t>För att programmet ska fungera väl och programmets åtgärder vidtas i tid är det mycket viktigt att det införs mekanismer i programmets arbetsprogram som garanterar att registrerade sökande får erbjudanden inom en rimlig och relativt förutsägbar tidsperiod. Registrerade sökande bör därför löpande delges information och uppdateringar om tillgängliga placeringar och aktivt engagerade deltagande organisationer, i syfte att stimulera deras engagemang i programmet efter att de registrerats, och de bör även erbjudas möjlighet att direkt kontakta de aktörer som är engagerade på solidaritetsområdet på både nationell och europeisk nivå.</w:t>
            </w:r>
          </w:p>
        </w:tc>
      </w:tr>
    </w:tbl>
    <w:p w:rsidR="004F611B" w:rsidRPr="00412AC3" w:rsidRDefault="004F611B" w:rsidP="004F611B"/>
    <w:p w:rsidR="004F611B" w:rsidRPr="00412AC3" w:rsidRDefault="004F611B" w:rsidP="004F611B"/>
    <w:p w:rsidR="004F611B" w:rsidRPr="00412AC3" w:rsidRDefault="004F611B" w:rsidP="004F611B">
      <w:pPr>
        <w:pStyle w:val="AMNumberTabs"/>
      </w:pPr>
      <w:r w:rsidRPr="00412AC3">
        <w:t>Ändringsförslag</w:t>
      </w:r>
      <w:r w:rsidRPr="00412AC3">
        <w:tab/>
      </w:r>
      <w:r w:rsidRPr="00412AC3">
        <w:tab/>
        <w:t>39</w:t>
      </w:r>
    </w:p>
    <w:p w:rsidR="004F611B" w:rsidRPr="00412AC3" w:rsidRDefault="004F611B" w:rsidP="004F611B">
      <w:pPr>
        <w:pStyle w:val="NormalBold12b"/>
      </w:pPr>
      <w:r w:rsidRPr="00412AC3">
        <w:lastRenderedPageBreak/>
        <w:t>Förslag till förordning</w:t>
      </w:r>
    </w:p>
    <w:p w:rsidR="004F611B" w:rsidRPr="00412AC3" w:rsidRDefault="004F611B" w:rsidP="004F611B">
      <w:pPr>
        <w:pStyle w:val="NormalBold"/>
      </w:pPr>
      <w:r w:rsidRPr="00412AC3">
        <w:t>Skäl 27a (nytt)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F611B" w:rsidRPr="00412AC3" w:rsidTr="00EB5EAF">
        <w:trPr>
          <w:trHeight w:val="240"/>
          <w:jc w:val="center"/>
        </w:trPr>
        <w:tc>
          <w:tcPr>
            <w:tcW w:w="9752" w:type="dxa"/>
            <w:gridSpan w:val="2"/>
          </w:tcPr>
          <w:p w:rsidR="004F611B" w:rsidRPr="00412AC3" w:rsidRDefault="004F611B" w:rsidP="00EB5EAF"/>
        </w:tc>
      </w:tr>
      <w:tr w:rsidR="004F611B" w:rsidRPr="00412AC3" w:rsidTr="00EB5EAF">
        <w:trPr>
          <w:trHeight w:val="240"/>
          <w:jc w:val="center"/>
        </w:trPr>
        <w:tc>
          <w:tcPr>
            <w:tcW w:w="4876" w:type="dxa"/>
            <w:hideMark/>
          </w:tcPr>
          <w:p w:rsidR="004F611B" w:rsidRPr="00412AC3" w:rsidRDefault="004F611B" w:rsidP="00EB5EAF">
            <w:pPr>
              <w:pStyle w:val="ColumnHeading"/>
            </w:pPr>
            <w:r w:rsidRPr="00412AC3">
              <w:t>Kommissionens förslag</w:t>
            </w:r>
          </w:p>
        </w:tc>
        <w:tc>
          <w:tcPr>
            <w:tcW w:w="4876" w:type="dxa"/>
            <w:hideMark/>
          </w:tcPr>
          <w:p w:rsidR="004F611B" w:rsidRPr="00412AC3" w:rsidRDefault="004F611B" w:rsidP="00EB5EAF">
            <w:pPr>
              <w:pStyle w:val="ColumnHeading"/>
            </w:pPr>
            <w:r w:rsidRPr="00412AC3">
              <w:t>Ändringsförslag</w:t>
            </w:r>
          </w:p>
        </w:tc>
      </w:tr>
      <w:tr w:rsidR="004F611B" w:rsidRPr="00412AC3" w:rsidTr="00EB5EAF">
        <w:trPr>
          <w:jc w:val="center"/>
        </w:trPr>
        <w:tc>
          <w:tcPr>
            <w:tcW w:w="4876" w:type="dxa"/>
          </w:tcPr>
          <w:p w:rsidR="004F611B" w:rsidRPr="00412AC3" w:rsidRDefault="004F611B" w:rsidP="00EB5EAF">
            <w:pPr>
              <w:pStyle w:val="Normal6"/>
            </w:pPr>
          </w:p>
        </w:tc>
        <w:tc>
          <w:tcPr>
            <w:tcW w:w="4876" w:type="dxa"/>
            <w:hideMark/>
          </w:tcPr>
          <w:p w:rsidR="004F611B" w:rsidRPr="00412AC3" w:rsidRDefault="004F611B" w:rsidP="00EB5EAF">
            <w:pPr>
              <w:pStyle w:val="Normal6"/>
            </w:pPr>
            <w:r w:rsidRPr="00412AC3">
              <w:rPr>
                <w:b/>
                <w:bCs/>
                <w:i/>
                <w:iCs/>
              </w:rPr>
              <w:t>(27a)</w:t>
            </w:r>
            <w:r w:rsidRPr="00412AC3">
              <w:tab/>
            </w:r>
            <w:r w:rsidRPr="00412AC3">
              <w:rPr>
                <w:b/>
                <w:bCs/>
                <w:i/>
                <w:iCs/>
              </w:rPr>
              <w:t>I enlighet med unionens principer om lika möjligheter och icke-diskriminering bör medborgare och varaktigt bosatta i unionen från alla samhällsgrupper och alla åldrar ha möjlighet att visa ett aktivt samhällsengagemang.</w:t>
            </w:r>
            <w:r w:rsidRPr="00412AC3">
              <w:t xml:space="preserve"> </w:t>
            </w:r>
            <w:r w:rsidRPr="00412AC3">
              <w:rPr>
                <w:b/>
                <w:bCs/>
                <w:i/>
                <w:iCs/>
              </w:rPr>
              <w:t>Med tanke på de särskilda utmaningarna med humanitära insatser bör deltagarna i initiativet EU-frivilliga för humanitärt arbete vara minst 18 år gamla, och de kan komma från en rad olika bakgrunder och åldersgrupper vilkas kompetens är relevant för ett framgångsrikt genomförande av sådana humanitära insatser.</w:t>
            </w:r>
          </w:p>
        </w:tc>
      </w:tr>
    </w:tbl>
    <w:p w:rsidR="004F611B" w:rsidRPr="00412AC3" w:rsidRDefault="004F611B" w:rsidP="004F611B"/>
    <w:p w:rsidR="004F611B" w:rsidRPr="00412AC3" w:rsidRDefault="004F611B" w:rsidP="004F611B"/>
    <w:p w:rsidR="004F611B" w:rsidRPr="00412AC3" w:rsidRDefault="004F611B" w:rsidP="004F611B">
      <w:pPr>
        <w:pStyle w:val="AMNumberTabs"/>
        <w:keepNext/>
      </w:pPr>
      <w:r w:rsidRPr="00412AC3">
        <w:t>Ändringsförslag</w:t>
      </w:r>
      <w:r w:rsidRPr="00412AC3">
        <w:tab/>
      </w:r>
      <w:r w:rsidRPr="00412AC3">
        <w:tab/>
        <w:t>40</w:t>
      </w:r>
    </w:p>
    <w:p w:rsidR="004F611B" w:rsidRPr="00412AC3" w:rsidRDefault="004F611B" w:rsidP="004F611B">
      <w:pPr>
        <w:pStyle w:val="NormalBold12b"/>
      </w:pPr>
      <w:r w:rsidRPr="00412AC3">
        <w:t>Förslag till förordning</w:t>
      </w:r>
    </w:p>
    <w:p w:rsidR="004F611B" w:rsidRPr="00412AC3" w:rsidRDefault="004F611B" w:rsidP="004F611B">
      <w:pPr>
        <w:pStyle w:val="NormalBold"/>
      </w:pPr>
      <w:r w:rsidRPr="00412AC3">
        <w:t>Skäl 28</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F611B" w:rsidRPr="00412AC3" w:rsidTr="00EB5EAF">
        <w:trPr>
          <w:jc w:val="center"/>
        </w:trPr>
        <w:tc>
          <w:tcPr>
            <w:tcW w:w="9752" w:type="dxa"/>
            <w:gridSpan w:val="2"/>
          </w:tcPr>
          <w:p w:rsidR="004F611B" w:rsidRPr="00412AC3" w:rsidRDefault="004F611B" w:rsidP="00EB5EAF">
            <w:pPr>
              <w:keepNext/>
            </w:pPr>
          </w:p>
        </w:tc>
      </w:tr>
      <w:tr w:rsidR="004F611B" w:rsidRPr="00412AC3" w:rsidTr="00EB5EAF">
        <w:trPr>
          <w:jc w:val="center"/>
        </w:trPr>
        <w:tc>
          <w:tcPr>
            <w:tcW w:w="4876" w:type="dxa"/>
            <w:hideMark/>
          </w:tcPr>
          <w:p w:rsidR="004F611B" w:rsidRPr="00412AC3" w:rsidRDefault="004F611B" w:rsidP="00EB5EAF">
            <w:pPr>
              <w:pStyle w:val="ColumnHeading"/>
              <w:keepNext/>
            </w:pPr>
            <w:r w:rsidRPr="00412AC3">
              <w:t>Kommissionens förslag</w:t>
            </w:r>
          </w:p>
        </w:tc>
        <w:tc>
          <w:tcPr>
            <w:tcW w:w="4876" w:type="dxa"/>
            <w:hideMark/>
          </w:tcPr>
          <w:p w:rsidR="004F611B" w:rsidRPr="00412AC3" w:rsidRDefault="004F611B" w:rsidP="00EB5EAF">
            <w:pPr>
              <w:pStyle w:val="ColumnHeading"/>
              <w:keepNext/>
            </w:pPr>
            <w:r w:rsidRPr="00412AC3">
              <w:t>Ändringsförslag</w:t>
            </w:r>
          </w:p>
        </w:tc>
      </w:tr>
      <w:tr w:rsidR="004F611B" w:rsidRPr="00412AC3" w:rsidTr="00EB5EAF">
        <w:trPr>
          <w:jc w:val="center"/>
        </w:trPr>
        <w:tc>
          <w:tcPr>
            <w:tcW w:w="4876" w:type="dxa"/>
            <w:hideMark/>
          </w:tcPr>
          <w:p w:rsidR="004F611B" w:rsidRPr="00412AC3" w:rsidRDefault="004F611B" w:rsidP="00EB5EAF">
            <w:pPr>
              <w:pStyle w:val="Normal6"/>
            </w:pPr>
            <w:r w:rsidRPr="00412AC3">
              <w:t>(28)</w:t>
            </w:r>
            <w:r w:rsidRPr="00412AC3">
              <w:tab/>
              <w:t xml:space="preserve">Särskild uppmärksamhet bör ägnas åt att se till att alla unga, särskilt de med </w:t>
            </w:r>
            <w:r w:rsidRPr="00412AC3">
              <w:rPr>
                <w:b/>
                <w:i/>
              </w:rPr>
              <w:t>sämst</w:t>
            </w:r>
            <w:r w:rsidRPr="00412AC3">
              <w:t xml:space="preserve"> förutsättningar, kan delta i Europeiska solidaritetskårens verksamhet. Särskilda åtgärder bör vidtas för att främja social inkludering och deltagande av </w:t>
            </w:r>
            <w:r w:rsidRPr="00412AC3">
              <w:rPr>
                <w:b/>
                <w:i/>
              </w:rPr>
              <w:t>missgynnade</w:t>
            </w:r>
            <w:r w:rsidRPr="00412AC3">
              <w:t xml:space="preserve"> unga, samt för att ta hänsyn till begränsningar som beror på att vissa landsbygdsområden, unionens yttersta randområden och de utomeuropeiska länderna och territorierna är så avlägset belägna. De deltagande länderna bör på samma sätt sträva efter att vidta alla lämpliga åtgärder för att undanröja juridiska och administrativa hinder så att Europeiska solidaritetskåren fungerar väl. Åtgärderna bör, när så är möjligt och utan att det påverkar tillämpningen av Schengenregelverket och unionens lagstiftning om inresa och vistelse för </w:t>
            </w:r>
            <w:r w:rsidRPr="00412AC3">
              <w:lastRenderedPageBreak/>
              <w:t>tredjelandsmedborgare, lösa administrativa problem som gör det svårt att få visum och uppehållstillstånd eller att få ett europeiskt sjukförsäkringskort vid verksamhet i ett annat EU-land.</w:t>
            </w:r>
          </w:p>
        </w:tc>
        <w:tc>
          <w:tcPr>
            <w:tcW w:w="4876" w:type="dxa"/>
            <w:hideMark/>
          </w:tcPr>
          <w:p w:rsidR="004F611B" w:rsidRPr="00412AC3" w:rsidRDefault="004F611B" w:rsidP="00EB5EAF">
            <w:pPr>
              <w:pStyle w:val="Normal6"/>
              <w:rPr>
                <w:szCs w:val="24"/>
              </w:rPr>
            </w:pPr>
            <w:r w:rsidRPr="00412AC3">
              <w:lastRenderedPageBreak/>
              <w:t>(28)</w:t>
            </w:r>
            <w:r w:rsidRPr="00412AC3">
              <w:tab/>
              <w:t xml:space="preserve">Särskild uppmärksamhet bör ägnas åt att se till att alla unga, särskilt de med </w:t>
            </w:r>
            <w:r w:rsidRPr="00412AC3">
              <w:rPr>
                <w:b/>
                <w:i/>
              </w:rPr>
              <w:t>sämre</w:t>
            </w:r>
            <w:r w:rsidRPr="00412AC3">
              <w:t xml:space="preserve"> förutsättningar, kan delta i Europeiska solidaritetskårens verksamhet</w:t>
            </w:r>
            <w:r w:rsidRPr="00412AC3">
              <w:rPr>
                <w:b/>
                <w:i/>
              </w:rPr>
              <w:t>, enligt vad som beskrivs närmare i strategin för inkludering och mångfald, som utvecklats och tillämpas inom ramen för programmet Erasmus+</w:t>
            </w:r>
            <w:r w:rsidRPr="00412AC3">
              <w:t>. Särskilda åtgärder</w:t>
            </w:r>
            <w:r w:rsidRPr="00412AC3">
              <w:rPr>
                <w:b/>
                <w:i/>
              </w:rPr>
              <w:t>, såsom lämpliga former av solidaritetsverksamhet och personlig vägledning,</w:t>
            </w:r>
            <w:r w:rsidRPr="00412AC3">
              <w:t xml:space="preserve"> bör vidtas för att främja social inkludering och deltagande av unga </w:t>
            </w:r>
            <w:r w:rsidRPr="00412AC3">
              <w:rPr>
                <w:b/>
                <w:i/>
              </w:rPr>
              <w:t>med sämre förutsättningar</w:t>
            </w:r>
            <w:r w:rsidRPr="00412AC3">
              <w:t>, samt för att ta hänsyn till begränsningar som beror på att vissa landsbygdsområden, unionens yttersta randområden och de utomeuropeiska länderna och territorierna är så avlägset belägna.</w:t>
            </w:r>
            <w:r w:rsidRPr="00412AC3">
              <w:rPr>
                <w:b/>
                <w:i/>
              </w:rPr>
              <w:t xml:space="preserve"> Unga människor med sämre förutsättningar bör därför även ha möjlighet att delta på deltid eller i </w:t>
            </w:r>
            <w:r w:rsidRPr="00412AC3">
              <w:rPr>
                <w:b/>
                <w:i/>
              </w:rPr>
              <w:lastRenderedPageBreak/>
              <w:t>det land där de är bosatta, utan att det påverkar deras möjlighet att delta på heltid eller i ett annat land än det där de är bosatta, och bör kunna dra nytta av andra åtgärder som syftar till att underlätta deras deltagande i programmet.</w:t>
            </w:r>
            <w:r w:rsidRPr="00412AC3">
              <w:t xml:space="preserve"> De deltagande länderna bör på samma sätt sträva efter att vidta alla lämpliga åtgärder för att undanröja juridiska och administrativa hinder så att Europeiska solidaritetskåren fungerar väl. Åtgärderna bör, när så är möjligt och utan att det påverkar tillämpningen av Schengenregelverket och unionens lagstiftning om inresa och vistelse för tredjelandsmedborgare, lösa administrativa problem som gör det svårt att få visum och uppehållstillstånd eller att få ett europeiskt sjukförsäkringskort vid verksamhet i ett annat EU-land. </w:t>
            </w:r>
          </w:p>
        </w:tc>
      </w:tr>
    </w:tbl>
    <w:p w:rsidR="004F611B" w:rsidRPr="00412AC3" w:rsidRDefault="004F611B" w:rsidP="004F611B"/>
    <w:p w:rsidR="004F611B" w:rsidRPr="00412AC3" w:rsidRDefault="004F611B" w:rsidP="004F611B">
      <w:pPr>
        <w:rPr>
          <w:szCs w:val="24"/>
        </w:rPr>
      </w:pPr>
    </w:p>
    <w:p w:rsidR="004F611B" w:rsidRPr="00412AC3" w:rsidRDefault="004F611B" w:rsidP="004F611B">
      <w:pPr>
        <w:pStyle w:val="AMNumberTabs"/>
        <w:keepNext/>
      </w:pPr>
      <w:r w:rsidRPr="00412AC3">
        <w:t>Ändringsförslag</w:t>
      </w:r>
      <w:r w:rsidRPr="00412AC3">
        <w:tab/>
      </w:r>
      <w:r w:rsidRPr="00412AC3">
        <w:tab/>
        <w:t>41</w:t>
      </w:r>
    </w:p>
    <w:p w:rsidR="004F611B" w:rsidRPr="00412AC3" w:rsidRDefault="004F611B" w:rsidP="004F611B">
      <w:pPr>
        <w:pStyle w:val="NormalBold12b"/>
        <w:keepNext/>
      </w:pPr>
      <w:r w:rsidRPr="00412AC3">
        <w:t>Förslag till förordning</w:t>
      </w:r>
    </w:p>
    <w:p w:rsidR="004F611B" w:rsidRPr="00412AC3" w:rsidRDefault="004F611B" w:rsidP="004F611B">
      <w:pPr>
        <w:pStyle w:val="NormalBold"/>
        <w:keepNext/>
      </w:pPr>
      <w:r w:rsidRPr="00412AC3">
        <w:t>Skäl 28a (nytt)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4F611B" w:rsidRPr="00412AC3" w:rsidTr="00EB5EAF">
        <w:trPr>
          <w:jc w:val="center"/>
        </w:trPr>
        <w:tc>
          <w:tcPr>
            <w:tcW w:w="9752" w:type="dxa"/>
            <w:gridSpan w:val="2"/>
          </w:tcPr>
          <w:p w:rsidR="004F611B" w:rsidRPr="00412AC3" w:rsidRDefault="004F611B" w:rsidP="00EB5EAF">
            <w:pPr>
              <w:keepNext/>
            </w:pPr>
          </w:p>
        </w:tc>
      </w:tr>
      <w:tr w:rsidR="004F611B" w:rsidRPr="00412AC3" w:rsidTr="00EB5EAF">
        <w:trPr>
          <w:jc w:val="center"/>
        </w:trPr>
        <w:tc>
          <w:tcPr>
            <w:tcW w:w="4876" w:type="dxa"/>
            <w:hideMark/>
          </w:tcPr>
          <w:p w:rsidR="004F611B" w:rsidRPr="00412AC3" w:rsidRDefault="004F611B" w:rsidP="00EB5EAF">
            <w:pPr>
              <w:pStyle w:val="ColumnHeading"/>
              <w:keepNext/>
            </w:pPr>
            <w:r w:rsidRPr="00412AC3">
              <w:t>Kommissionens förslag</w:t>
            </w:r>
          </w:p>
        </w:tc>
        <w:tc>
          <w:tcPr>
            <w:tcW w:w="4876" w:type="dxa"/>
            <w:hideMark/>
          </w:tcPr>
          <w:p w:rsidR="004F611B" w:rsidRPr="00412AC3" w:rsidRDefault="004F611B" w:rsidP="00EB5EAF">
            <w:pPr>
              <w:pStyle w:val="ColumnHeading"/>
              <w:keepNext/>
            </w:pPr>
            <w:r w:rsidRPr="00412AC3">
              <w:t>Ändringsförslag</w:t>
            </w:r>
          </w:p>
        </w:tc>
      </w:tr>
      <w:tr w:rsidR="004F611B" w:rsidRPr="00412AC3" w:rsidTr="00EB5EAF">
        <w:trPr>
          <w:jc w:val="center"/>
        </w:trPr>
        <w:tc>
          <w:tcPr>
            <w:tcW w:w="4876" w:type="dxa"/>
            <w:hideMark/>
          </w:tcPr>
          <w:p w:rsidR="004F611B" w:rsidRPr="00412AC3" w:rsidRDefault="004F611B" w:rsidP="00EB5EAF">
            <w:pPr>
              <w:pStyle w:val="Normal6"/>
            </w:pPr>
            <w:r w:rsidRPr="00412AC3">
              <w:t xml:space="preserve"> </w:t>
            </w:r>
          </w:p>
        </w:tc>
        <w:tc>
          <w:tcPr>
            <w:tcW w:w="4876" w:type="dxa"/>
            <w:hideMark/>
          </w:tcPr>
          <w:p w:rsidR="004F611B" w:rsidRPr="00412AC3" w:rsidRDefault="004F611B" w:rsidP="00EB5EAF">
            <w:pPr>
              <w:pStyle w:val="Normal6"/>
              <w:rPr>
                <w:szCs w:val="24"/>
              </w:rPr>
            </w:pPr>
            <w:r w:rsidRPr="00412AC3">
              <w:rPr>
                <w:b/>
                <w:i/>
              </w:rPr>
              <w:t>(28a)</w:t>
            </w:r>
            <w:r w:rsidRPr="00412AC3">
              <w:rPr>
                <w:b/>
                <w:i/>
              </w:rPr>
              <w:tab/>
              <w:t>Man bör särskilt uppmärksamma och stödja kapaciteten hos de partnerorganisationer som agerar värdar i tredjeländer samt behovet av att integrera volontärarbetet i det lokala sammanhanget och underlätta volontärernas samverkan med lokala humanitära aktörer, värdsamhället och civilsamhället.</w:t>
            </w:r>
          </w:p>
        </w:tc>
      </w:tr>
    </w:tbl>
    <w:p w:rsidR="004F611B" w:rsidRPr="00412AC3" w:rsidRDefault="004F611B" w:rsidP="004F611B"/>
    <w:p w:rsidR="004F611B" w:rsidRPr="00412AC3" w:rsidRDefault="004F611B" w:rsidP="004F611B">
      <w:pPr>
        <w:rPr>
          <w:szCs w:val="24"/>
        </w:rPr>
      </w:pPr>
    </w:p>
    <w:p w:rsidR="004F611B" w:rsidRPr="00412AC3" w:rsidRDefault="004F611B" w:rsidP="004F611B">
      <w:pPr>
        <w:pStyle w:val="AMNumberTabs"/>
        <w:keepNext/>
      </w:pPr>
      <w:r w:rsidRPr="00412AC3">
        <w:t>Ändringsförslag</w:t>
      </w:r>
      <w:r w:rsidRPr="00412AC3">
        <w:tab/>
      </w:r>
      <w:r w:rsidRPr="00412AC3">
        <w:tab/>
        <w:t>42</w:t>
      </w:r>
    </w:p>
    <w:p w:rsidR="004F611B" w:rsidRPr="00412AC3" w:rsidRDefault="004F611B" w:rsidP="004F611B">
      <w:pPr>
        <w:pStyle w:val="NormalBold12b"/>
        <w:keepNext/>
      </w:pPr>
      <w:r w:rsidRPr="00412AC3">
        <w:t>Förslag till förordning</w:t>
      </w:r>
    </w:p>
    <w:p w:rsidR="004F611B" w:rsidRPr="00412AC3" w:rsidRDefault="004F611B" w:rsidP="004F611B">
      <w:pPr>
        <w:pStyle w:val="NormalBold"/>
      </w:pPr>
      <w:r w:rsidRPr="00412AC3">
        <w:t>Skäl 29</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F611B" w:rsidRPr="00412AC3" w:rsidTr="00EB5EAF">
        <w:trPr>
          <w:jc w:val="center"/>
        </w:trPr>
        <w:tc>
          <w:tcPr>
            <w:tcW w:w="9752" w:type="dxa"/>
            <w:gridSpan w:val="2"/>
          </w:tcPr>
          <w:p w:rsidR="004F611B" w:rsidRPr="00412AC3" w:rsidRDefault="004F611B" w:rsidP="00EB5EAF">
            <w:pPr>
              <w:keepNext/>
            </w:pPr>
          </w:p>
        </w:tc>
      </w:tr>
      <w:tr w:rsidR="004F611B" w:rsidRPr="00412AC3" w:rsidTr="00EB5EAF">
        <w:trPr>
          <w:jc w:val="center"/>
        </w:trPr>
        <w:tc>
          <w:tcPr>
            <w:tcW w:w="4876" w:type="dxa"/>
            <w:hideMark/>
          </w:tcPr>
          <w:p w:rsidR="004F611B" w:rsidRPr="00412AC3" w:rsidRDefault="004F611B" w:rsidP="00EB5EAF">
            <w:pPr>
              <w:pStyle w:val="ColumnHeading"/>
              <w:keepNext/>
            </w:pPr>
            <w:r w:rsidRPr="00412AC3">
              <w:t>Kommissionens förslag</w:t>
            </w:r>
          </w:p>
        </w:tc>
        <w:tc>
          <w:tcPr>
            <w:tcW w:w="4876" w:type="dxa"/>
            <w:hideMark/>
          </w:tcPr>
          <w:p w:rsidR="004F611B" w:rsidRPr="00412AC3" w:rsidRDefault="004F611B" w:rsidP="00EB5EAF">
            <w:pPr>
              <w:pStyle w:val="ColumnHeading"/>
              <w:keepNext/>
            </w:pPr>
            <w:r w:rsidRPr="00412AC3">
              <w:t>Ändringsförslag</w:t>
            </w:r>
          </w:p>
        </w:tc>
      </w:tr>
      <w:tr w:rsidR="004F611B" w:rsidRPr="00412AC3" w:rsidTr="00EB5EAF">
        <w:trPr>
          <w:jc w:val="center"/>
        </w:trPr>
        <w:tc>
          <w:tcPr>
            <w:tcW w:w="4876" w:type="dxa"/>
            <w:hideMark/>
          </w:tcPr>
          <w:p w:rsidR="004F611B" w:rsidRPr="00412AC3" w:rsidRDefault="004F611B" w:rsidP="00EB5EAF">
            <w:pPr>
              <w:pStyle w:val="Normal6"/>
            </w:pPr>
            <w:r w:rsidRPr="00412AC3">
              <w:t>(29)</w:t>
            </w:r>
            <w:r w:rsidRPr="00412AC3">
              <w:tab/>
              <w:t>För att visa på vikten att bekämpa klimatförändringarna, i linje med unionens åtaganden att genomföra Parisavtalet och nå FN:s mål för hållbar utveckling, kommer detta program att bidra till att integrera klimatåtgärder i unionens politik och till att nå det övergripande målet om att 25 % av utgifterna i unionsbudgeten ska stödja klimatmålen. Relevanta åtgärder kommer att identifieras under förberedelserna och genomförandet av programmet och på nytt bedömas i samband med relevanta utvärderingar och översyner.</w:t>
            </w:r>
          </w:p>
        </w:tc>
        <w:tc>
          <w:tcPr>
            <w:tcW w:w="4876" w:type="dxa"/>
            <w:hideMark/>
          </w:tcPr>
          <w:p w:rsidR="004F611B" w:rsidRPr="00412AC3" w:rsidRDefault="004F611B" w:rsidP="00EB5EAF">
            <w:pPr>
              <w:pStyle w:val="Normal6"/>
              <w:rPr>
                <w:szCs w:val="24"/>
              </w:rPr>
            </w:pPr>
            <w:r w:rsidRPr="00412AC3">
              <w:t>(29)</w:t>
            </w:r>
            <w:r w:rsidRPr="00412AC3">
              <w:tab/>
              <w:t>För att visa på vikten att bekämpa klimatförändringarna, i linje med unionens åtaganden att genomföra Parisavtalet och nå FN:s mål för hållbar utveckling, kommer detta program att bidra till att integrera klimatåtgärder i unionens politik och till att nå det övergripande målet om att</w:t>
            </w:r>
            <w:r w:rsidRPr="00412AC3">
              <w:rPr>
                <w:b/>
                <w:i/>
              </w:rPr>
              <w:t xml:space="preserve"> minst</w:t>
            </w:r>
            <w:r w:rsidRPr="00412AC3">
              <w:t xml:space="preserve"> 25 % av utgifterna i unionsbudgeten ska stödja klimatmålen </w:t>
            </w:r>
            <w:r w:rsidRPr="00412AC3">
              <w:rPr>
                <w:b/>
                <w:bCs/>
                <w:i/>
                <w:iCs/>
                <w:szCs w:val="24"/>
              </w:rPr>
              <w:t>under perioden för den fleråriga budgetramen 2021–2027, och ett årligt mål på 30 % så snart som möjligt, men senast 2027</w:t>
            </w:r>
            <w:r w:rsidRPr="00412AC3">
              <w:t>. Relevanta åtgärder kommer att identifieras under förberedelserna och genomförandet av programmet och på nytt bedömas i samband med relevanta utvärderingar och översyner.</w:t>
            </w:r>
          </w:p>
        </w:tc>
      </w:tr>
    </w:tbl>
    <w:p w:rsidR="004F611B" w:rsidRPr="00412AC3" w:rsidRDefault="004F611B" w:rsidP="004F611B"/>
    <w:p w:rsidR="004F611B" w:rsidRPr="00412AC3" w:rsidRDefault="004F611B" w:rsidP="004F611B"/>
    <w:p w:rsidR="004F611B" w:rsidRPr="00412AC3" w:rsidRDefault="004F611B" w:rsidP="004F611B">
      <w:pPr>
        <w:pStyle w:val="AMNumberTabs"/>
        <w:keepNext/>
      </w:pPr>
      <w:r w:rsidRPr="00412AC3">
        <w:t>Ändringsförslag</w:t>
      </w:r>
      <w:r w:rsidRPr="00412AC3">
        <w:tab/>
      </w:r>
      <w:r w:rsidRPr="00412AC3">
        <w:tab/>
        <w:t>43</w:t>
      </w:r>
    </w:p>
    <w:p w:rsidR="004F611B" w:rsidRPr="00412AC3" w:rsidRDefault="004F611B" w:rsidP="004F611B">
      <w:pPr>
        <w:pStyle w:val="NormalBold12b"/>
        <w:keepNext/>
      </w:pPr>
      <w:r w:rsidRPr="00412AC3">
        <w:t>Förslag till förordning</w:t>
      </w:r>
    </w:p>
    <w:p w:rsidR="004F611B" w:rsidRPr="00412AC3" w:rsidRDefault="004F611B" w:rsidP="004F611B">
      <w:pPr>
        <w:pStyle w:val="NormalBold"/>
      </w:pPr>
      <w:r w:rsidRPr="00412AC3">
        <w:t>Skäl 30a (nytt)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4F611B" w:rsidRPr="00412AC3" w:rsidTr="00EB5EAF">
        <w:trPr>
          <w:jc w:val="center"/>
        </w:trPr>
        <w:tc>
          <w:tcPr>
            <w:tcW w:w="9752" w:type="dxa"/>
            <w:gridSpan w:val="2"/>
          </w:tcPr>
          <w:p w:rsidR="004F611B" w:rsidRPr="00412AC3" w:rsidRDefault="004F611B" w:rsidP="00EB5EAF">
            <w:pPr>
              <w:keepNext/>
            </w:pPr>
          </w:p>
        </w:tc>
      </w:tr>
      <w:tr w:rsidR="004F611B" w:rsidRPr="00412AC3" w:rsidTr="00EB5EAF">
        <w:trPr>
          <w:jc w:val="center"/>
        </w:trPr>
        <w:tc>
          <w:tcPr>
            <w:tcW w:w="4876" w:type="dxa"/>
          </w:tcPr>
          <w:p w:rsidR="004F611B" w:rsidRPr="00412AC3" w:rsidRDefault="004F611B" w:rsidP="00EB5EAF">
            <w:pPr>
              <w:pStyle w:val="ColumnHeading"/>
              <w:keepNext/>
            </w:pPr>
            <w:r w:rsidRPr="00412AC3">
              <w:t>Kommissionens förslag</w:t>
            </w:r>
          </w:p>
        </w:tc>
        <w:tc>
          <w:tcPr>
            <w:tcW w:w="4876" w:type="dxa"/>
          </w:tcPr>
          <w:p w:rsidR="004F611B" w:rsidRPr="00412AC3" w:rsidRDefault="004F611B" w:rsidP="00EB5EAF">
            <w:pPr>
              <w:pStyle w:val="ColumnHeading"/>
              <w:keepNext/>
            </w:pPr>
            <w:r w:rsidRPr="00412AC3">
              <w:t>Ändringsförslag</w:t>
            </w:r>
          </w:p>
        </w:tc>
      </w:tr>
      <w:tr w:rsidR="004F611B" w:rsidRPr="00412AC3" w:rsidTr="00EB5EAF">
        <w:trPr>
          <w:jc w:val="center"/>
        </w:trPr>
        <w:tc>
          <w:tcPr>
            <w:tcW w:w="4876" w:type="dxa"/>
          </w:tcPr>
          <w:p w:rsidR="004F611B" w:rsidRPr="00412AC3" w:rsidRDefault="004F611B" w:rsidP="00EB5EAF">
            <w:pPr>
              <w:pStyle w:val="Normal6"/>
            </w:pPr>
          </w:p>
        </w:tc>
        <w:tc>
          <w:tcPr>
            <w:tcW w:w="4876" w:type="dxa"/>
          </w:tcPr>
          <w:p w:rsidR="004F611B" w:rsidRPr="00412AC3" w:rsidRDefault="004F611B" w:rsidP="00EB5EAF">
            <w:pPr>
              <w:pStyle w:val="Normal6"/>
              <w:rPr>
                <w:szCs w:val="24"/>
              </w:rPr>
            </w:pPr>
            <w:r w:rsidRPr="00412AC3">
              <w:rPr>
                <w:b/>
                <w:i/>
              </w:rPr>
              <w:t>(30a)</w:t>
            </w:r>
            <w:r w:rsidRPr="00412AC3">
              <w:rPr>
                <w:b/>
                <w:i/>
              </w:rPr>
              <w:tab/>
              <w:t>En lämplig del av budgeten bör avsättas för utbyte av bästa praxis mellan medlemsstaterna och utveckling av ungdomsnätverk.</w:t>
            </w:r>
          </w:p>
        </w:tc>
      </w:tr>
    </w:tbl>
    <w:p w:rsidR="004F611B" w:rsidRPr="00412AC3" w:rsidRDefault="004F611B" w:rsidP="004F611B"/>
    <w:p w:rsidR="004F611B" w:rsidRPr="00412AC3" w:rsidRDefault="004F611B" w:rsidP="004F611B"/>
    <w:p w:rsidR="004F611B" w:rsidRPr="00412AC3" w:rsidRDefault="004F611B" w:rsidP="004F611B">
      <w:pPr>
        <w:pStyle w:val="AMNumberTabs"/>
        <w:keepNext/>
      </w:pPr>
      <w:r w:rsidRPr="00412AC3">
        <w:t>Ändringsförslag</w:t>
      </w:r>
      <w:r w:rsidRPr="00412AC3">
        <w:tab/>
      </w:r>
      <w:r w:rsidRPr="00412AC3">
        <w:tab/>
        <w:t>44</w:t>
      </w:r>
    </w:p>
    <w:p w:rsidR="004F611B" w:rsidRPr="00412AC3" w:rsidRDefault="004F611B" w:rsidP="004F611B">
      <w:pPr>
        <w:pStyle w:val="NormalBold12b"/>
        <w:keepNext/>
      </w:pPr>
      <w:r w:rsidRPr="00412AC3">
        <w:t>Förslag till förordning</w:t>
      </w:r>
    </w:p>
    <w:p w:rsidR="004F611B" w:rsidRPr="00412AC3" w:rsidRDefault="004F611B" w:rsidP="004F611B">
      <w:pPr>
        <w:pStyle w:val="NormalBold"/>
      </w:pPr>
      <w:r w:rsidRPr="00412AC3">
        <w:t>Skäl 35</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4F611B" w:rsidRPr="00412AC3" w:rsidTr="00EB5EAF">
        <w:trPr>
          <w:jc w:val="center"/>
        </w:trPr>
        <w:tc>
          <w:tcPr>
            <w:tcW w:w="9752" w:type="dxa"/>
            <w:gridSpan w:val="2"/>
          </w:tcPr>
          <w:p w:rsidR="004F611B" w:rsidRPr="00412AC3" w:rsidRDefault="004F611B" w:rsidP="00EB5EAF">
            <w:pPr>
              <w:keepNext/>
            </w:pPr>
          </w:p>
        </w:tc>
      </w:tr>
      <w:tr w:rsidR="004F611B" w:rsidRPr="00412AC3" w:rsidTr="00EB5EAF">
        <w:trPr>
          <w:jc w:val="center"/>
        </w:trPr>
        <w:tc>
          <w:tcPr>
            <w:tcW w:w="4876" w:type="dxa"/>
          </w:tcPr>
          <w:p w:rsidR="004F611B" w:rsidRPr="00412AC3" w:rsidRDefault="004F611B" w:rsidP="00EB5EAF">
            <w:pPr>
              <w:pStyle w:val="ColumnHeading"/>
              <w:keepNext/>
            </w:pPr>
            <w:r w:rsidRPr="00412AC3">
              <w:t>Kommissionens förslag</w:t>
            </w:r>
          </w:p>
        </w:tc>
        <w:tc>
          <w:tcPr>
            <w:tcW w:w="4876" w:type="dxa"/>
          </w:tcPr>
          <w:p w:rsidR="004F611B" w:rsidRPr="00412AC3" w:rsidRDefault="004F611B" w:rsidP="00EB5EAF">
            <w:pPr>
              <w:pStyle w:val="ColumnHeading"/>
              <w:keepNext/>
            </w:pPr>
            <w:r w:rsidRPr="00412AC3">
              <w:t>Ändringsförslag</w:t>
            </w:r>
          </w:p>
        </w:tc>
      </w:tr>
      <w:tr w:rsidR="004F611B" w:rsidRPr="00412AC3" w:rsidTr="00EB5EAF">
        <w:trPr>
          <w:jc w:val="center"/>
        </w:trPr>
        <w:tc>
          <w:tcPr>
            <w:tcW w:w="4876" w:type="dxa"/>
          </w:tcPr>
          <w:p w:rsidR="004F611B" w:rsidRPr="00412AC3" w:rsidRDefault="004F611B" w:rsidP="00EB5EAF">
            <w:pPr>
              <w:pStyle w:val="Normal6"/>
            </w:pPr>
            <w:r w:rsidRPr="00412AC3">
              <w:t>(35)</w:t>
            </w:r>
            <w:r w:rsidRPr="00412AC3">
              <w:tab/>
              <w:t>I linje med kommissionens meddelande Ett starkare och förnyat strategiskt partnerskap med EU:s yttersta randområden</w:t>
            </w:r>
            <w:r w:rsidRPr="00412AC3">
              <w:rPr>
                <w:vertAlign w:val="superscript"/>
              </w:rPr>
              <w:t>31</w:t>
            </w:r>
            <w:r w:rsidRPr="00412AC3">
              <w:t xml:space="preserve"> bör programmet ta hänsyn till den särskilda situationen i dessa </w:t>
            </w:r>
            <w:r w:rsidRPr="00412AC3">
              <w:lastRenderedPageBreak/>
              <w:t>regioner. Åtgärder kommer att vidtas för att öka de yttersta randområdenas deltagande i alla insatser. Sådana åtgärder kommer att övervakas regelbundet och utvärderas.</w:t>
            </w:r>
          </w:p>
        </w:tc>
        <w:tc>
          <w:tcPr>
            <w:tcW w:w="4876" w:type="dxa"/>
          </w:tcPr>
          <w:p w:rsidR="004F611B" w:rsidRPr="00412AC3" w:rsidRDefault="004F611B" w:rsidP="00EB5EAF">
            <w:pPr>
              <w:pStyle w:val="Normal6"/>
              <w:rPr>
                <w:szCs w:val="24"/>
              </w:rPr>
            </w:pPr>
            <w:r w:rsidRPr="00412AC3">
              <w:lastRenderedPageBreak/>
              <w:t>(35)</w:t>
            </w:r>
            <w:r w:rsidRPr="00412AC3">
              <w:tab/>
              <w:t>I linje med kommissionens meddelande Ett starkare och förnyat strategiskt partnerskap med EU:s yttersta randområden</w:t>
            </w:r>
            <w:r w:rsidRPr="00412AC3">
              <w:rPr>
                <w:vertAlign w:val="superscript"/>
              </w:rPr>
              <w:t>31</w:t>
            </w:r>
            <w:r w:rsidRPr="00412AC3">
              <w:t xml:space="preserve"> bör programmet ta hänsyn till den särskilda situationen i dessa </w:t>
            </w:r>
            <w:r w:rsidRPr="00412AC3">
              <w:lastRenderedPageBreak/>
              <w:t>regioner. Åtgärder kommer att vidtas för att öka de yttersta randområdenas deltagande i alla insatser</w:t>
            </w:r>
            <w:r w:rsidRPr="00412AC3">
              <w:rPr>
                <w:b/>
                <w:i/>
              </w:rPr>
              <w:t>, bland annat ökad publicitet</w:t>
            </w:r>
            <w:r w:rsidRPr="00412AC3">
              <w:t>. Sådana åtgärder kommer att övervakas regelbundet och utvärderas.</w:t>
            </w:r>
          </w:p>
        </w:tc>
      </w:tr>
      <w:tr w:rsidR="004F611B" w:rsidRPr="00412AC3" w:rsidTr="00EB5EAF">
        <w:trPr>
          <w:jc w:val="center"/>
        </w:trPr>
        <w:tc>
          <w:tcPr>
            <w:tcW w:w="4876" w:type="dxa"/>
          </w:tcPr>
          <w:p w:rsidR="004F611B" w:rsidRPr="00412AC3" w:rsidRDefault="004F611B" w:rsidP="00EB5EAF">
            <w:pPr>
              <w:pStyle w:val="Normal6"/>
            </w:pPr>
            <w:r w:rsidRPr="00412AC3">
              <w:lastRenderedPageBreak/>
              <w:t>__________________</w:t>
            </w:r>
          </w:p>
        </w:tc>
        <w:tc>
          <w:tcPr>
            <w:tcW w:w="4876" w:type="dxa"/>
          </w:tcPr>
          <w:p w:rsidR="004F611B" w:rsidRPr="00412AC3" w:rsidRDefault="004F611B" w:rsidP="00EB5EAF">
            <w:pPr>
              <w:pStyle w:val="Normal6"/>
              <w:rPr>
                <w:szCs w:val="24"/>
              </w:rPr>
            </w:pPr>
            <w:r w:rsidRPr="00412AC3">
              <w:t>__________________</w:t>
            </w:r>
          </w:p>
        </w:tc>
      </w:tr>
      <w:tr w:rsidR="004F611B" w:rsidRPr="00412AC3" w:rsidTr="00EB5EAF">
        <w:trPr>
          <w:jc w:val="center"/>
        </w:trPr>
        <w:tc>
          <w:tcPr>
            <w:tcW w:w="4876" w:type="dxa"/>
          </w:tcPr>
          <w:p w:rsidR="004F611B" w:rsidRPr="00412AC3" w:rsidRDefault="004F611B" w:rsidP="00EB5EAF">
            <w:pPr>
              <w:pStyle w:val="Normal6"/>
            </w:pPr>
            <w:r w:rsidRPr="00412AC3">
              <w:rPr>
                <w:vertAlign w:val="superscript"/>
              </w:rPr>
              <w:t>31</w:t>
            </w:r>
            <w:r w:rsidRPr="00412AC3">
              <w:t xml:space="preserve"> Meddelande från kommissionen till Europaparlamentet, rådet, Europeiska ekonomiska och sociala kommittén, Regionkommittén och Europeiska investeringsbanken: Ett starkare och förnyat strategiskt partnerskap med EU:s yttersta randområden (COM(2017) 623 final).</w:t>
            </w:r>
          </w:p>
        </w:tc>
        <w:tc>
          <w:tcPr>
            <w:tcW w:w="4876" w:type="dxa"/>
          </w:tcPr>
          <w:p w:rsidR="004F611B" w:rsidRPr="00412AC3" w:rsidRDefault="004F611B" w:rsidP="00EB5EAF">
            <w:pPr>
              <w:pStyle w:val="Normal6"/>
              <w:rPr>
                <w:szCs w:val="24"/>
              </w:rPr>
            </w:pPr>
            <w:r w:rsidRPr="00412AC3">
              <w:rPr>
                <w:vertAlign w:val="superscript"/>
              </w:rPr>
              <w:t>31</w:t>
            </w:r>
            <w:r w:rsidRPr="00412AC3">
              <w:t xml:space="preserve"> Meddelande från kommissionen till Europaparlamentet, rådet, Europeiska ekonomiska och sociala kommittén, Regionkommittén och Europeiska investeringsbanken: Ett starkare och förnyat strategiskt partnerskap med EU:s yttersta randområden (COM(2017) 623 final).</w:t>
            </w:r>
          </w:p>
        </w:tc>
      </w:tr>
    </w:tbl>
    <w:p w:rsidR="004F611B" w:rsidRPr="00412AC3" w:rsidRDefault="004F611B" w:rsidP="004F611B"/>
    <w:p w:rsidR="004F611B" w:rsidRPr="00412AC3" w:rsidRDefault="004F611B" w:rsidP="004F611B"/>
    <w:p w:rsidR="004F611B" w:rsidRPr="00412AC3" w:rsidRDefault="004F611B" w:rsidP="004F611B">
      <w:pPr>
        <w:pStyle w:val="AMNumberTabs"/>
        <w:keepNext/>
        <w:keepLines/>
        <w:widowControl/>
      </w:pPr>
      <w:r w:rsidRPr="00412AC3">
        <w:t>Ändringsförslag</w:t>
      </w:r>
      <w:r w:rsidRPr="00412AC3">
        <w:tab/>
      </w:r>
      <w:r w:rsidRPr="00412AC3">
        <w:tab/>
        <w:t>45</w:t>
      </w:r>
    </w:p>
    <w:p w:rsidR="004F611B" w:rsidRPr="00412AC3" w:rsidRDefault="004F611B" w:rsidP="004F611B">
      <w:pPr>
        <w:pStyle w:val="NormalBold12b"/>
      </w:pPr>
      <w:r w:rsidRPr="00412AC3">
        <w:t>Förslag till förordning</w:t>
      </w:r>
    </w:p>
    <w:p w:rsidR="004F611B" w:rsidRPr="00412AC3" w:rsidRDefault="004F611B" w:rsidP="004F611B">
      <w:pPr>
        <w:pStyle w:val="NormalBold"/>
      </w:pPr>
      <w:r w:rsidRPr="00412AC3">
        <w:t>Skäl 36</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F611B" w:rsidRPr="00412AC3" w:rsidTr="00EB5EAF">
        <w:trPr>
          <w:trHeight w:val="240"/>
          <w:jc w:val="center"/>
        </w:trPr>
        <w:tc>
          <w:tcPr>
            <w:tcW w:w="9752" w:type="dxa"/>
            <w:gridSpan w:val="2"/>
          </w:tcPr>
          <w:p w:rsidR="004F611B" w:rsidRPr="00412AC3" w:rsidRDefault="004F611B" w:rsidP="00EB5EAF"/>
        </w:tc>
      </w:tr>
      <w:tr w:rsidR="004F611B" w:rsidRPr="00412AC3" w:rsidTr="00EB5EAF">
        <w:trPr>
          <w:trHeight w:val="240"/>
          <w:jc w:val="center"/>
        </w:trPr>
        <w:tc>
          <w:tcPr>
            <w:tcW w:w="4876" w:type="dxa"/>
            <w:hideMark/>
          </w:tcPr>
          <w:p w:rsidR="004F611B" w:rsidRPr="00412AC3" w:rsidRDefault="004F611B" w:rsidP="00EB5EAF">
            <w:pPr>
              <w:pStyle w:val="ColumnHeading"/>
            </w:pPr>
            <w:r w:rsidRPr="00412AC3">
              <w:t>Kommissionens förslag</w:t>
            </w:r>
          </w:p>
        </w:tc>
        <w:tc>
          <w:tcPr>
            <w:tcW w:w="4876" w:type="dxa"/>
            <w:hideMark/>
          </w:tcPr>
          <w:p w:rsidR="004F611B" w:rsidRPr="00412AC3" w:rsidRDefault="004F611B" w:rsidP="00EB5EAF">
            <w:pPr>
              <w:pStyle w:val="ColumnHeading"/>
            </w:pPr>
            <w:r w:rsidRPr="00412AC3">
              <w:t>Ändringsförslag</w:t>
            </w:r>
          </w:p>
        </w:tc>
      </w:tr>
      <w:tr w:rsidR="004F611B" w:rsidRPr="00412AC3" w:rsidTr="00EB5EAF">
        <w:trPr>
          <w:jc w:val="center"/>
        </w:trPr>
        <w:tc>
          <w:tcPr>
            <w:tcW w:w="4876" w:type="dxa"/>
            <w:hideMark/>
          </w:tcPr>
          <w:p w:rsidR="004F611B" w:rsidRPr="00412AC3" w:rsidRDefault="004F611B" w:rsidP="00EB5EAF">
            <w:pPr>
              <w:pStyle w:val="Normal6"/>
            </w:pPr>
            <w:r w:rsidRPr="00412AC3">
              <w:t>(36)</w:t>
            </w:r>
            <w:r w:rsidRPr="00412AC3">
              <w:tab/>
              <w:t xml:space="preserve">I enlighet med budgetförordningen </w:t>
            </w:r>
            <w:r w:rsidRPr="00412AC3">
              <w:rPr>
                <w:b/>
                <w:i/>
              </w:rPr>
              <w:t>bör kommissionen anta arbetsprogram och informera Europaparlamentet och rådet om detta</w:t>
            </w:r>
            <w:r w:rsidRPr="00412AC3">
              <w:t xml:space="preserve">. Arbetsprogrammet bör fastställa de åtgärder som behövs för att genomföra dem i enlighet med programmets allmänna och särskilda mål, urvals- och tilldelningskriterierna för bidrag samt alla andra uppgifter som krävs. Arbetsprogram och eventuella ändringar av dessa bör antas genom </w:t>
            </w:r>
            <w:r w:rsidRPr="00412AC3">
              <w:rPr>
                <w:b/>
                <w:i/>
              </w:rPr>
              <w:t>genomförandeakter i enlighet med granskningsförfarandet</w:t>
            </w:r>
            <w:r w:rsidRPr="00412AC3">
              <w:t>.</w:t>
            </w:r>
          </w:p>
        </w:tc>
        <w:tc>
          <w:tcPr>
            <w:tcW w:w="4876" w:type="dxa"/>
            <w:hideMark/>
          </w:tcPr>
          <w:p w:rsidR="004F611B" w:rsidRPr="00412AC3" w:rsidRDefault="004F611B" w:rsidP="00EB5EAF">
            <w:pPr>
              <w:pStyle w:val="Normal6"/>
            </w:pPr>
            <w:r w:rsidRPr="00412AC3">
              <w:t>(36)</w:t>
            </w:r>
            <w:r w:rsidRPr="00412AC3">
              <w:tab/>
            </w:r>
            <w:r w:rsidRPr="00412AC3">
              <w:rPr>
                <w:b/>
                <w:i/>
              </w:rPr>
              <w:t>Eftersom programmet genomförs under en sjuårsperiod måste det vara tillräckligt flexibelt för att kunna anpassas efter en förändrad verklighet och nya politiska prioriteringar för genomförandet av solidaritetsverksamhet. Förordningen anger därför inte i detalj hur insatserna ska utformas, och det fastställs inte några politiska prioriteringar eller motsvarande budgetprioriteringar för de kommande sju åren. I stället bör de underordnade politiska beslut och prioriteringar, inbegripet detaljer om särskilda insatser, som ska genomföras genom de olika verksamheterna fastställas i ett årligt arbetsprogram</w:t>
            </w:r>
            <w:r w:rsidRPr="00412AC3">
              <w:t xml:space="preserve"> i enlighet med </w:t>
            </w:r>
            <w:r w:rsidRPr="00412AC3">
              <w:rPr>
                <w:b/>
                <w:i/>
              </w:rPr>
              <w:t>Europaparlamentets och rådets förordning (EU, Euratom) 2018/1046</w:t>
            </w:r>
            <w:r w:rsidRPr="00412AC3">
              <w:rPr>
                <w:b/>
                <w:i/>
                <w:vertAlign w:val="superscript"/>
              </w:rPr>
              <w:t>1a</w:t>
            </w:r>
            <w:r w:rsidRPr="00412AC3">
              <w:rPr>
                <w:b/>
                <w:i/>
              </w:rPr>
              <w:t xml:space="preserve"> (</w:t>
            </w:r>
            <w:r w:rsidRPr="00412AC3">
              <w:t>budgetförordningen</w:t>
            </w:r>
            <w:r w:rsidRPr="00412AC3">
              <w:rPr>
                <w:b/>
                <w:i/>
              </w:rPr>
              <w:t>)</w:t>
            </w:r>
            <w:r w:rsidRPr="00412AC3">
              <w:t xml:space="preserve">. Arbetsprogrammet bör </w:t>
            </w:r>
            <w:r w:rsidRPr="00412AC3">
              <w:rPr>
                <w:b/>
                <w:i/>
              </w:rPr>
              <w:t>även</w:t>
            </w:r>
            <w:r w:rsidRPr="00412AC3">
              <w:t xml:space="preserve"> fastställa de åtgärder som behövs för att de ska kunna genomföras, i överensstämmelse med programmets allmänna och särskilda mål, urvals- och tilldelningskriterier för bidrag samt alla </w:t>
            </w:r>
            <w:r w:rsidRPr="00412AC3">
              <w:lastRenderedPageBreak/>
              <w:t xml:space="preserve">övriga uppgifter som krävs. Arbetsprogram och eventuella ändringar av dessa bör antas genom </w:t>
            </w:r>
            <w:r w:rsidRPr="00412AC3">
              <w:rPr>
                <w:b/>
                <w:i/>
              </w:rPr>
              <w:t>en delegerad akt</w:t>
            </w:r>
            <w:r w:rsidRPr="00412AC3">
              <w:t>.</w:t>
            </w:r>
            <w:r w:rsidRPr="00412AC3">
              <w:rPr>
                <w:b/>
                <w:i/>
              </w:rPr>
              <w:t xml:space="preserve"> När kommissionen förbereder och utarbetar delegerade akter bör den genomföra lämpliga samråd under det förberedande arbetet, även på expertnivå, och säkerställa att relevanta handlingar översänds samtidigt till Europaparlamentet och rådet och att detta sker så snabbt som möjligt och på lämpligt sätt, i syfte att säkerställa lika stor delaktighet i förberedelsen av delegerade akter.</w:t>
            </w:r>
          </w:p>
        </w:tc>
      </w:tr>
      <w:tr w:rsidR="004F611B" w:rsidRPr="00412AC3" w:rsidTr="00EB5EAF">
        <w:trPr>
          <w:jc w:val="center"/>
        </w:trPr>
        <w:tc>
          <w:tcPr>
            <w:tcW w:w="4876" w:type="dxa"/>
          </w:tcPr>
          <w:p w:rsidR="004F611B" w:rsidRPr="00412AC3" w:rsidRDefault="004F611B" w:rsidP="00EB5EAF">
            <w:pPr>
              <w:pStyle w:val="Normal6"/>
            </w:pPr>
          </w:p>
        </w:tc>
        <w:tc>
          <w:tcPr>
            <w:tcW w:w="4876" w:type="dxa"/>
          </w:tcPr>
          <w:p w:rsidR="004F611B" w:rsidRPr="00412AC3" w:rsidRDefault="004F611B" w:rsidP="00EB5EAF">
            <w:pPr>
              <w:pStyle w:val="Normal6"/>
            </w:pPr>
            <w:r w:rsidRPr="00412AC3">
              <w:rPr>
                <w:b/>
                <w:bCs/>
                <w:i/>
                <w:iCs/>
              </w:rPr>
              <w:t>____________________</w:t>
            </w:r>
          </w:p>
        </w:tc>
      </w:tr>
      <w:tr w:rsidR="004F611B" w:rsidRPr="00412AC3" w:rsidTr="00EB5EAF">
        <w:trPr>
          <w:jc w:val="center"/>
        </w:trPr>
        <w:tc>
          <w:tcPr>
            <w:tcW w:w="4876" w:type="dxa"/>
          </w:tcPr>
          <w:p w:rsidR="004F611B" w:rsidRPr="00412AC3" w:rsidRDefault="004F611B" w:rsidP="00EB5EAF">
            <w:pPr>
              <w:pStyle w:val="Normal6"/>
            </w:pPr>
          </w:p>
        </w:tc>
        <w:tc>
          <w:tcPr>
            <w:tcW w:w="4876" w:type="dxa"/>
          </w:tcPr>
          <w:p w:rsidR="004F611B" w:rsidRPr="00412AC3" w:rsidRDefault="004F611B" w:rsidP="00EB5EAF">
            <w:pPr>
              <w:pStyle w:val="Normal6"/>
            </w:pPr>
            <w:r w:rsidRPr="00412AC3">
              <w:rPr>
                <w:b/>
                <w:i/>
                <w:vertAlign w:val="superscript"/>
              </w:rPr>
              <w:t>1a</w:t>
            </w:r>
            <w:r w:rsidRPr="00412AC3">
              <w:t xml:space="preserve"> </w:t>
            </w:r>
            <w:r w:rsidRPr="00412AC3">
              <w:rPr>
                <w:b/>
                <w:i/>
              </w:rPr>
              <w:t>Europaparlamentets och rådets förordning (EU, Euratom) 2018/1046 av den 18 juli 2018 om finansiella regler för unionens allmänna budget, om ändring av förordningarna (EU) nr 1296/2013, (EU) nr 1301/2013, (EU) nr 1303/2013, (EU) nr 1304/2013, (EU) nr 1309/2013, (EU) nr 1316/2013, (EU) nr 223/2014, (EU) nr 283/2014 och beslut nr 541/2014/EU samt om upphävande av förordning (EU, Euratom) nr 966/2012 (EUT L 193, 30.7.2018, s. 1).</w:t>
            </w:r>
          </w:p>
        </w:tc>
      </w:tr>
    </w:tbl>
    <w:p w:rsidR="004F611B" w:rsidRPr="00412AC3" w:rsidRDefault="004F611B" w:rsidP="004F611B">
      <w:pPr>
        <w:pStyle w:val="JustificationTitle"/>
      </w:pPr>
      <w:r w:rsidRPr="00412AC3">
        <w:t>Motivering</w:t>
      </w:r>
    </w:p>
    <w:p w:rsidR="004F611B" w:rsidRPr="00412AC3" w:rsidRDefault="004F611B" w:rsidP="004F611B">
      <w:pPr>
        <w:pStyle w:val="Normal12Italic"/>
      </w:pPr>
      <w:r w:rsidRPr="00412AC3">
        <w:t>Detta ändringsförslag har att göra med att arbetsprogram ska antas genom delegerade akter i stället för genomförandeakter. Ändringsförslaget förklarar att förordningen endast innehåller begränsade politiska detaljer eftersom man vill garantera flexibilitet och eftersom detaljerade politiska beslut kommer att fattas genom det årliga arbetsprogrammet. Det återspeglar en övergripande strategi som ligger i linje med andra ärenden från CULT-utskottet som rör den fleråriga budgetramen.</w:t>
      </w:r>
    </w:p>
    <w:p w:rsidR="004F611B" w:rsidRPr="00412AC3" w:rsidRDefault="004F611B" w:rsidP="004F611B"/>
    <w:p w:rsidR="004F611B" w:rsidRPr="00412AC3" w:rsidRDefault="004F611B" w:rsidP="004F611B"/>
    <w:p w:rsidR="004F611B" w:rsidRPr="00412AC3" w:rsidRDefault="004F611B" w:rsidP="004F611B">
      <w:pPr>
        <w:pStyle w:val="AMNumberTabs"/>
        <w:keepNext/>
      </w:pPr>
      <w:r w:rsidRPr="00412AC3">
        <w:t>Ändringsförslag</w:t>
      </w:r>
      <w:r w:rsidRPr="00412AC3">
        <w:tab/>
      </w:r>
      <w:r w:rsidRPr="00412AC3">
        <w:tab/>
        <w:t>46</w:t>
      </w:r>
    </w:p>
    <w:p w:rsidR="004F611B" w:rsidRPr="00412AC3" w:rsidRDefault="004F611B" w:rsidP="004F611B">
      <w:pPr>
        <w:pStyle w:val="NormalBold12b"/>
      </w:pPr>
      <w:r w:rsidRPr="00412AC3">
        <w:t>Förslag till förordning</w:t>
      </w:r>
    </w:p>
    <w:p w:rsidR="004F611B" w:rsidRPr="00412AC3" w:rsidRDefault="004F611B" w:rsidP="004F611B">
      <w:pPr>
        <w:pStyle w:val="NormalBold"/>
      </w:pPr>
      <w:r w:rsidRPr="00412AC3">
        <w:t>Skäl 38</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F611B" w:rsidRPr="00412AC3" w:rsidTr="00EB5EAF">
        <w:trPr>
          <w:jc w:val="center"/>
        </w:trPr>
        <w:tc>
          <w:tcPr>
            <w:tcW w:w="9752" w:type="dxa"/>
            <w:gridSpan w:val="2"/>
          </w:tcPr>
          <w:p w:rsidR="004F611B" w:rsidRPr="00412AC3" w:rsidRDefault="004F611B" w:rsidP="00EB5EAF">
            <w:pPr>
              <w:keepNext/>
            </w:pPr>
          </w:p>
        </w:tc>
      </w:tr>
      <w:tr w:rsidR="004F611B" w:rsidRPr="00412AC3" w:rsidTr="00EB5EAF">
        <w:trPr>
          <w:jc w:val="center"/>
        </w:trPr>
        <w:tc>
          <w:tcPr>
            <w:tcW w:w="4876" w:type="dxa"/>
            <w:hideMark/>
          </w:tcPr>
          <w:p w:rsidR="004F611B" w:rsidRPr="00412AC3" w:rsidRDefault="004F611B" w:rsidP="00EB5EAF">
            <w:pPr>
              <w:pStyle w:val="ColumnHeading"/>
              <w:keepNext/>
            </w:pPr>
            <w:r w:rsidRPr="00412AC3">
              <w:t>Kommissionens förslag</w:t>
            </w:r>
          </w:p>
        </w:tc>
        <w:tc>
          <w:tcPr>
            <w:tcW w:w="4876" w:type="dxa"/>
            <w:hideMark/>
          </w:tcPr>
          <w:p w:rsidR="004F611B" w:rsidRPr="00412AC3" w:rsidRDefault="004F611B" w:rsidP="00EB5EAF">
            <w:pPr>
              <w:pStyle w:val="ColumnHeading"/>
              <w:keepNext/>
            </w:pPr>
            <w:r w:rsidRPr="00412AC3">
              <w:t>Ändringsförslag</w:t>
            </w:r>
          </w:p>
        </w:tc>
      </w:tr>
      <w:tr w:rsidR="004F611B" w:rsidRPr="00412AC3" w:rsidTr="00EB5EAF">
        <w:trPr>
          <w:jc w:val="center"/>
        </w:trPr>
        <w:tc>
          <w:tcPr>
            <w:tcW w:w="4876" w:type="dxa"/>
            <w:hideMark/>
          </w:tcPr>
          <w:p w:rsidR="004F611B" w:rsidRPr="00412AC3" w:rsidRDefault="004F611B" w:rsidP="00EB5EAF">
            <w:pPr>
              <w:pStyle w:val="Normal6"/>
            </w:pPr>
            <w:r w:rsidRPr="00412AC3">
              <w:t>(38)</w:t>
            </w:r>
            <w:r w:rsidRPr="00412AC3">
              <w:tab/>
              <w:t xml:space="preserve">Lämplig utåtriktad verksamhet, med offentliggörande och spridning av de möjligheter och resultat som de insatser </w:t>
            </w:r>
            <w:r w:rsidRPr="00412AC3">
              <w:lastRenderedPageBreak/>
              <w:t xml:space="preserve">som stöds av programmet medför, bör säkerställas på europeisk, nationell och lokal nivå. Man bör särskilt uppmuntra sociala företag att stödja Europeiska solidaritetskårens verksamhet. Den utåtriktade verksamheten, offentliggörandet och spridningen bör utgå från alla de organ som genomför programmet </w:t>
            </w:r>
            <w:r w:rsidRPr="00412AC3">
              <w:rPr>
                <w:b/>
                <w:i/>
              </w:rPr>
              <w:t>med</w:t>
            </w:r>
            <w:r w:rsidRPr="00412AC3">
              <w:t>, i förekommande fall</w:t>
            </w:r>
            <w:r w:rsidRPr="00412AC3">
              <w:rPr>
                <w:b/>
                <w:i/>
              </w:rPr>
              <w:t>,</w:t>
            </w:r>
            <w:r w:rsidRPr="00412AC3">
              <w:t xml:space="preserve"> stöd av andra viktiga parter.</w:t>
            </w:r>
          </w:p>
        </w:tc>
        <w:tc>
          <w:tcPr>
            <w:tcW w:w="4876" w:type="dxa"/>
            <w:hideMark/>
          </w:tcPr>
          <w:p w:rsidR="004F611B" w:rsidRPr="00412AC3" w:rsidRDefault="004F611B" w:rsidP="00EB5EAF">
            <w:pPr>
              <w:pStyle w:val="Normal6"/>
              <w:rPr>
                <w:szCs w:val="24"/>
              </w:rPr>
            </w:pPr>
            <w:r w:rsidRPr="00412AC3">
              <w:lastRenderedPageBreak/>
              <w:t>(38)</w:t>
            </w:r>
            <w:r w:rsidRPr="00412AC3">
              <w:tab/>
              <w:t xml:space="preserve">Lämplig utåtriktad verksamhet, med offentliggörande och spridning av de möjligheter och resultat som de insatser </w:t>
            </w:r>
            <w:r w:rsidRPr="00412AC3">
              <w:lastRenderedPageBreak/>
              <w:t xml:space="preserve">som stöds av programmet medför, bör säkerställas på europeisk, </w:t>
            </w:r>
            <w:r w:rsidRPr="00412AC3">
              <w:rPr>
                <w:b/>
                <w:i/>
              </w:rPr>
              <w:t>regional,</w:t>
            </w:r>
            <w:r w:rsidRPr="00412AC3">
              <w:t xml:space="preserve"> nationell och lokal nivå.</w:t>
            </w:r>
            <w:r w:rsidRPr="00412AC3">
              <w:rPr>
                <w:b/>
                <w:i/>
              </w:rPr>
              <w:t xml:space="preserve"> Information om programmet bör spridas genom dynamiska kommunikationsmedel, med särskilt fokus på sociala medier, för att nå ut till ett stort antal potentiella sökande.</w:t>
            </w:r>
            <w:r w:rsidRPr="00412AC3">
              <w:t xml:space="preserve"> Man bör särskilt uppmuntra sociala företag att stödja Europeiska solidaritetskårens verksamhet. Den utåtriktade verksamheten, offentliggörandet och spridningen bör utgå från alla de organ som genomför programmet, </w:t>
            </w:r>
            <w:r w:rsidRPr="00412AC3">
              <w:rPr>
                <w:b/>
                <w:i/>
              </w:rPr>
              <w:t>unionens webbplatser och unionsprogram som hör samman med Europeiska solidaritetskåren, och bör</w:t>
            </w:r>
            <w:r w:rsidRPr="00412AC3">
              <w:t xml:space="preserve"> i förekommande fall </w:t>
            </w:r>
            <w:r w:rsidRPr="00412AC3">
              <w:rPr>
                <w:b/>
                <w:i/>
              </w:rPr>
              <w:t>inbegripa</w:t>
            </w:r>
            <w:r w:rsidRPr="00412AC3">
              <w:t xml:space="preserve"> stöd av andra viktiga parter.</w:t>
            </w:r>
          </w:p>
        </w:tc>
      </w:tr>
    </w:tbl>
    <w:p w:rsidR="004F611B" w:rsidRPr="00412AC3" w:rsidRDefault="004F611B" w:rsidP="004F611B"/>
    <w:p w:rsidR="004F611B" w:rsidRPr="00412AC3" w:rsidRDefault="004F611B" w:rsidP="004F611B">
      <w:pPr>
        <w:rPr>
          <w:szCs w:val="24"/>
        </w:rPr>
      </w:pPr>
    </w:p>
    <w:p w:rsidR="004F611B" w:rsidRPr="00412AC3" w:rsidRDefault="004F611B" w:rsidP="004F611B">
      <w:pPr>
        <w:pStyle w:val="AMNumberTabs"/>
        <w:keepNext/>
      </w:pPr>
      <w:r w:rsidRPr="00412AC3">
        <w:t>Ändringsförslag</w:t>
      </w:r>
      <w:r w:rsidRPr="00412AC3">
        <w:tab/>
      </w:r>
      <w:r w:rsidRPr="00412AC3">
        <w:tab/>
        <w:t>47</w:t>
      </w:r>
    </w:p>
    <w:p w:rsidR="004F611B" w:rsidRPr="00412AC3" w:rsidRDefault="004F611B" w:rsidP="004F611B">
      <w:pPr>
        <w:pStyle w:val="NormalBold12b"/>
      </w:pPr>
      <w:r w:rsidRPr="00412AC3">
        <w:t>Förslag till förordning</w:t>
      </w:r>
    </w:p>
    <w:p w:rsidR="004F611B" w:rsidRPr="00412AC3" w:rsidRDefault="004F611B" w:rsidP="004F611B">
      <w:pPr>
        <w:pStyle w:val="NormalBold"/>
      </w:pPr>
      <w:r w:rsidRPr="00412AC3">
        <w:t>Skäl 39</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F611B" w:rsidRPr="00412AC3" w:rsidTr="00EB5EAF">
        <w:trPr>
          <w:jc w:val="center"/>
        </w:trPr>
        <w:tc>
          <w:tcPr>
            <w:tcW w:w="9752" w:type="dxa"/>
            <w:gridSpan w:val="2"/>
          </w:tcPr>
          <w:p w:rsidR="004F611B" w:rsidRPr="00412AC3" w:rsidRDefault="004F611B" w:rsidP="00EB5EAF">
            <w:pPr>
              <w:keepNext/>
            </w:pPr>
          </w:p>
        </w:tc>
      </w:tr>
      <w:tr w:rsidR="004F611B" w:rsidRPr="00412AC3" w:rsidTr="00EB5EAF">
        <w:trPr>
          <w:jc w:val="center"/>
        </w:trPr>
        <w:tc>
          <w:tcPr>
            <w:tcW w:w="4876" w:type="dxa"/>
          </w:tcPr>
          <w:p w:rsidR="004F611B" w:rsidRPr="00412AC3" w:rsidRDefault="004F611B" w:rsidP="00EB5EAF">
            <w:pPr>
              <w:pStyle w:val="ColumnHeading"/>
              <w:keepNext/>
            </w:pPr>
            <w:r w:rsidRPr="00412AC3">
              <w:t>Kommissionens förslag</w:t>
            </w:r>
          </w:p>
        </w:tc>
        <w:tc>
          <w:tcPr>
            <w:tcW w:w="4876" w:type="dxa"/>
          </w:tcPr>
          <w:p w:rsidR="004F611B" w:rsidRPr="00412AC3" w:rsidRDefault="004F611B" w:rsidP="00EB5EAF">
            <w:pPr>
              <w:pStyle w:val="ColumnHeading"/>
              <w:keepNext/>
            </w:pPr>
            <w:r w:rsidRPr="00412AC3">
              <w:t>Ändringsförslag</w:t>
            </w:r>
          </w:p>
        </w:tc>
      </w:tr>
      <w:tr w:rsidR="004F611B" w:rsidRPr="00412AC3" w:rsidTr="00EB5EAF">
        <w:trPr>
          <w:jc w:val="center"/>
        </w:trPr>
        <w:tc>
          <w:tcPr>
            <w:tcW w:w="4876" w:type="dxa"/>
          </w:tcPr>
          <w:p w:rsidR="004F611B" w:rsidRPr="00412AC3" w:rsidRDefault="004F611B" w:rsidP="00EB5EAF">
            <w:pPr>
              <w:pStyle w:val="Normal6"/>
            </w:pPr>
            <w:r w:rsidRPr="00412AC3">
              <w:t>(39)</w:t>
            </w:r>
            <w:r w:rsidRPr="00412AC3">
              <w:tab/>
              <w:t>För att bättre nå programmets mål bör kommissionen, medlemsstaterna och nationella myndigheter samarbeta nära i partnerskap med icke-statliga organisationer, ungdomsorganisationer och lokala aktörer med sakkunskap om solidaritetsinsatser.</w:t>
            </w:r>
          </w:p>
        </w:tc>
        <w:tc>
          <w:tcPr>
            <w:tcW w:w="4876" w:type="dxa"/>
          </w:tcPr>
          <w:p w:rsidR="004F611B" w:rsidRPr="00412AC3" w:rsidRDefault="004F611B" w:rsidP="00EB5EAF">
            <w:pPr>
              <w:pStyle w:val="Normal6"/>
              <w:rPr>
                <w:szCs w:val="24"/>
              </w:rPr>
            </w:pPr>
            <w:r w:rsidRPr="00412AC3">
              <w:t>(39)</w:t>
            </w:r>
            <w:r w:rsidRPr="00412AC3">
              <w:tab/>
              <w:t xml:space="preserve">För att bättre nå programmets mål bör kommissionen, medlemsstaterna och nationella myndigheter samarbeta nära i partnerskap med icke-statliga organisationer, </w:t>
            </w:r>
            <w:r w:rsidRPr="00412AC3">
              <w:rPr>
                <w:b/>
                <w:i/>
              </w:rPr>
              <w:t>sociala företag,</w:t>
            </w:r>
            <w:r w:rsidRPr="00412AC3">
              <w:t xml:space="preserve"> ungdomsorganisationer</w:t>
            </w:r>
            <w:r w:rsidRPr="00412AC3">
              <w:rPr>
                <w:b/>
                <w:i/>
              </w:rPr>
              <w:t>, organisationer som företräder personer med funktionsnedsättning</w:t>
            </w:r>
            <w:r w:rsidRPr="00412AC3">
              <w:t xml:space="preserve"> och lokala aktörer med sakkunskap om solidaritetsinsatser</w:t>
            </w:r>
            <w:r w:rsidRPr="00412AC3">
              <w:rPr>
                <w:b/>
                <w:i/>
              </w:rPr>
              <w:t>, däribland byråer som arbetar med infrastruktur för och stöd till volontärarbete, till exempel volontärcentrum</w:t>
            </w:r>
            <w:r w:rsidRPr="00412AC3">
              <w:t>.</w:t>
            </w:r>
          </w:p>
        </w:tc>
      </w:tr>
    </w:tbl>
    <w:p w:rsidR="004F611B" w:rsidRPr="00412AC3" w:rsidRDefault="004F611B" w:rsidP="004F611B"/>
    <w:p w:rsidR="004F611B" w:rsidRPr="00412AC3" w:rsidRDefault="004F611B" w:rsidP="004F611B"/>
    <w:p w:rsidR="004F611B" w:rsidRPr="00412AC3" w:rsidRDefault="004F611B" w:rsidP="004F611B">
      <w:pPr>
        <w:pStyle w:val="AMNumberTabs"/>
        <w:keepNext/>
      </w:pPr>
      <w:r w:rsidRPr="00412AC3">
        <w:t>Ändringsförslag</w:t>
      </w:r>
      <w:r w:rsidRPr="00412AC3">
        <w:tab/>
      </w:r>
      <w:r w:rsidRPr="00412AC3">
        <w:tab/>
        <w:t>48</w:t>
      </w:r>
    </w:p>
    <w:p w:rsidR="004F611B" w:rsidRPr="00412AC3" w:rsidRDefault="004F611B" w:rsidP="004F611B">
      <w:pPr>
        <w:pStyle w:val="NormalBold12b"/>
      </w:pPr>
      <w:r w:rsidRPr="00412AC3">
        <w:t>Förslag till förordning</w:t>
      </w:r>
    </w:p>
    <w:p w:rsidR="004F611B" w:rsidRPr="00412AC3" w:rsidRDefault="004F611B" w:rsidP="004F611B">
      <w:pPr>
        <w:pStyle w:val="NormalBold"/>
      </w:pPr>
      <w:r w:rsidRPr="00412AC3">
        <w:t>Skäl 40</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F611B" w:rsidRPr="00412AC3" w:rsidTr="00EB5EAF">
        <w:trPr>
          <w:jc w:val="center"/>
        </w:trPr>
        <w:tc>
          <w:tcPr>
            <w:tcW w:w="9752" w:type="dxa"/>
            <w:gridSpan w:val="2"/>
          </w:tcPr>
          <w:p w:rsidR="004F611B" w:rsidRPr="00412AC3" w:rsidRDefault="004F611B" w:rsidP="00EB5EAF">
            <w:pPr>
              <w:keepNext/>
            </w:pPr>
          </w:p>
        </w:tc>
      </w:tr>
      <w:tr w:rsidR="004F611B" w:rsidRPr="00412AC3" w:rsidTr="00EB5EAF">
        <w:trPr>
          <w:jc w:val="center"/>
        </w:trPr>
        <w:tc>
          <w:tcPr>
            <w:tcW w:w="4876" w:type="dxa"/>
            <w:hideMark/>
          </w:tcPr>
          <w:p w:rsidR="004F611B" w:rsidRPr="00412AC3" w:rsidRDefault="004F611B" w:rsidP="00EB5EAF">
            <w:pPr>
              <w:pStyle w:val="ColumnHeading"/>
              <w:keepNext/>
            </w:pPr>
            <w:r w:rsidRPr="00412AC3">
              <w:t>Kommissionens förslag</w:t>
            </w:r>
          </w:p>
        </w:tc>
        <w:tc>
          <w:tcPr>
            <w:tcW w:w="4876" w:type="dxa"/>
            <w:hideMark/>
          </w:tcPr>
          <w:p w:rsidR="004F611B" w:rsidRPr="00412AC3" w:rsidRDefault="004F611B" w:rsidP="00EB5EAF">
            <w:pPr>
              <w:pStyle w:val="ColumnHeading"/>
              <w:keepNext/>
            </w:pPr>
            <w:r w:rsidRPr="00412AC3">
              <w:t>Ändringsförslag</w:t>
            </w:r>
          </w:p>
        </w:tc>
      </w:tr>
      <w:tr w:rsidR="004F611B" w:rsidRPr="00412AC3" w:rsidTr="00EB5EAF">
        <w:trPr>
          <w:jc w:val="center"/>
        </w:trPr>
        <w:tc>
          <w:tcPr>
            <w:tcW w:w="4876" w:type="dxa"/>
            <w:hideMark/>
          </w:tcPr>
          <w:p w:rsidR="004F611B" w:rsidRPr="00412AC3" w:rsidRDefault="004F611B" w:rsidP="00EB5EAF">
            <w:pPr>
              <w:pStyle w:val="Normal6"/>
            </w:pPr>
            <w:r w:rsidRPr="00412AC3">
              <w:t>(40)</w:t>
            </w:r>
            <w:r w:rsidRPr="00412AC3">
              <w:tab/>
              <w:t>För att effektivisera kommunikationen med allmänheten och stärka synergieffekterna mellan de kommunikationsinsatser som vidtas på kommissionens initiativ, bör de budgetmedel som anslås för kommunikationsinsatser enligt den här förordningen också bidra till att sprida information om unionens politiska prioriteringar i den mån de berör den här förordningens allmänna mål.</w:t>
            </w:r>
          </w:p>
        </w:tc>
        <w:tc>
          <w:tcPr>
            <w:tcW w:w="4876" w:type="dxa"/>
            <w:hideMark/>
          </w:tcPr>
          <w:p w:rsidR="004F611B" w:rsidRPr="00412AC3" w:rsidRDefault="004F611B" w:rsidP="00EB5EAF">
            <w:pPr>
              <w:pStyle w:val="Normal6"/>
              <w:rPr>
                <w:szCs w:val="24"/>
              </w:rPr>
            </w:pPr>
            <w:r w:rsidRPr="00412AC3">
              <w:t>(40)</w:t>
            </w:r>
            <w:r w:rsidRPr="00412AC3">
              <w:tab/>
              <w:t xml:space="preserve">För att effektivisera kommunikationen med allmänheten och stärka synergieffekterna mellan de kommunikationsinsatser som vidtas på kommissionens initiativ, bör de budgetmedel som anslås för kommunikationsinsatser enligt den här förordningen också bidra till att </w:t>
            </w:r>
            <w:r w:rsidRPr="00412AC3">
              <w:rPr>
                <w:b/>
                <w:i/>
              </w:rPr>
              <w:t>hinderfritt</w:t>
            </w:r>
            <w:r w:rsidRPr="00412AC3">
              <w:t xml:space="preserve"> sprida information om unionens politiska prioriteringar i den mån de berör den här förordningens allmänna mål.</w:t>
            </w:r>
          </w:p>
        </w:tc>
      </w:tr>
    </w:tbl>
    <w:p w:rsidR="004F611B" w:rsidRPr="00412AC3" w:rsidRDefault="004F611B" w:rsidP="004F611B"/>
    <w:p w:rsidR="004F611B" w:rsidRPr="00412AC3" w:rsidRDefault="004F611B" w:rsidP="004F611B"/>
    <w:p w:rsidR="004F611B" w:rsidRPr="00412AC3" w:rsidRDefault="004F611B" w:rsidP="004F611B">
      <w:pPr>
        <w:pStyle w:val="AMNumberTabs"/>
      </w:pPr>
      <w:r w:rsidRPr="00412AC3">
        <w:t>Ändringsförslag</w:t>
      </w:r>
      <w:r w:rsidRPr="00412AC3">
        <w:tab/>
      </w:r>
      <w:r w:rsidRPr="00412AC3">
        <w:tab/>
        <w:t>49</w:t>
      </w:r>
    </w:p>
    <w:p w:rsidR="004F611B" w:rsidRPr="00412AC3" w:rsidRDefault="004F611B" w:rsidP="004F611B">
      <w:pPr>
        <w:pStyle w:val="NormalBold12b"/>
      </w:pPr>
      <w:r w:rsidRPr="00412AC3">
        <w:t>Förslag till förordning</w:t>
      </w:r>
    </w:p>
    <w:p w:rsidR="004F611B" w:rsidRPr="00412AC3" w:rsidRDefault="004F611B" w:rsidP="004F611B">
      <w:pPr>
        <w:pStyle w:val="NormalBold"/>
      </w:pPr>
      <w:r w:rsidRPr="00412AC3">
        <w:t>Skäl 42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F611B" w:rsidRPr="00412AC3" w:rsidTr="00EB5EAF">
        <w:trPr>
          <w:trHeight w:val="240"/>
          <w:jc w:val="center"/>
        </w:trPr>
        <w:tc>
          <w:tcPr>
            <w:tcW w:w="9752" w:type="dxa"/>
            <w:gridSpan w:val="2"/>
          </w:tcPr>
          <w:p w:rsidR="004F611B" w:rsidRPr="00412AC3" w:rsidRDefault="004F611B" w:rsidP="00EB5EAF"/>
        </w:tc>
      </w:tr>
      <w:tr w:rsidR="004F611B" w:rsidRPr="00412AC3" w:rsidTr="00EB5EAF">
        <w:trPr>
          <w:trHeight w:val="240"/>
          <w:jc w:val="center"/>
        </w:trPr>
        <w:tc>
          <w:tcPr>
            <w:tcW w:w="4876" w:type="dxa"/>
            <w:hideMark/>
          </w:tcPr>
          <w:p w:rsidR="004F611B" w:rsidRPr="00412AC3" w:rsidRDefault="004F611B" w:rsidP="00EB5EAF">
            <w:pPr>
              <w:pStyle w:val="ColumnHeading"/>
            </w:pPr>
            <w:r w:rsidRPr="00412AC3">
              <w:t>Kommissionens förslag</w:t>
            </w:r>
          </w:p>
        </w:tc>
        <w:tc>
          <w:tcPr>
            <w:tcW w:w="4876" w:type="dxa"/>
            <w:hideMark/>
          </w:tcPr>
          <w:p w:rsidR="004F611B" w:rsidRPr="00412AC3" w:rsidRDefault="004F611B" w:rsidP="00EB5EAF">
            <w:pPr>
              <w:pStyle w:val="ColumnHeading"/>
            </w:pPr>
            <w:r w:rsidRPr="00412AC3">
              <w:t>Ändringsförslag</w:t>
            </w:r>
          </w:p>
        </w:tc>
      </w:tr>
      <w:tr w:rsidR="004F611B" w:rsidRPr="00412AC3" w:rsidTr="00EB5EAF">
        <w:trPr>
          <w:jc w:val="center"/>
        </w:trPr>
        <w:tc>
          <w:tcPr>
            <w:tcW w:w="4876" w:type="dxa"/>
            <w:hideMark/>
          </w:tcPr>
          <w:p w:rsidR="004F611B" w:rsidRPr="00412AC3" w:rsidRDefault="004F611B" w:rsidP="00EB5EAF">
            <w:pPr>
              <w:pStyle w:val="Normal6"/>
            </w:pPr>
            <w:r w:rsidRPr="00412AC3">
              <w:t>(42)</w:t>
            </w:r>
            <w:r w:rsidRPr="00412AC3">
              <w:tab/>
              <w:t>För att säkerställa en sund ekonomisk förvaltning och rättssäkerhet i varje deltagande land bör varje nationell myndighet utse ett oberoende revisionsorgan. När så är möjligt, och för att maximera effektiviteten, kan det oberoende revisionsorganet vara samma som det som utsetts för de åtgärder som anges i kapitel III i [den nya Erasmusförordningen].</w:t>
            </w:r>
          </w:p>
        </w:tc>
        <w:tc>
          <w:tcPr>
            <w:tcW w:w="4876" w:type="dxa"/>
            <w:hideMark/>
          </w:tcPr>
          <w:p w:rsidR="004F611B" w:rsidRPr="00412AC3" w:rsidRDefault="004F611B" w:rsidP="00EB5EAF">
            <w:pPr>
              <w:pStyle w:val="Normal6"/>
            </w:pPr>
            <w:r w:rsidRPr="00412AC3">
              <w:t>(42)</w:t>
            </w:r>
            <w:r w:rsidRPr="00412AC3">
              <w:tab/>
              <w:t>För att säkerställa en sund ekonomisk förvaltning</w:t>
            </w:r>
            <w:r w:rsidRPr="00412AC3">
              <w:rPr>
                <w:b/>
                <w:bCs/>
                <w:i/>
                <w:iCs/>
              </w:rPr>
              <w:t>, kostnadsoptimering</w:t>
            </w:r>
            <w:r w:rsidRPr="00412AC3">
              <w:t xml:space="preserve"> och rättssäkerhet i varje deltagande land bör varje nationell myndighet utse ett oberoende revisionsorgan. När så är möjligt, och för att maximera effektiviteten, kan det oberoende revisionsorganet vara samma som det som utsetts för de åtgärder som anges i kapitel III i [den nya Erasmusförordningen].</w:t>
            </w:r>
          </w:p>
        </w:tc>
      </w:tr>
    </w:tbl>
    <w:p w:rsidR="004F611B" w:rsidRPr="00412AC3" w:rsidRDefault="004F611B" w:rsidP="004F611B"/>
    <w:p w:rsidR="004F611B" w:rsidRPr="00412AC3" w:rsidRDefault="004F611B" w:rsidP="004F611B"/>
    <w:p w:rsidR="004F611B" w:rsidRPr="00412AC3" w:rsidRDefault="004F611B" w:rsidP="004F611B">
      <w:pPr>
        <w:pStyle w:val="AMNumberTabs"/>
      </w:pPr>
      <w:r w:rsidRPr="00412AC3">
        <w:t>Ändringsförslag</w:t>
      </w:r>
      <w:r w:rsidRPr="00412AC3">
        <w:tab/>
      </w:r>
      <w:r w:rsidRPr="00412AC3">
        <w:tab/>
        <w:t>50</w:t>
      </w:r>
    </w:p>
    <w:p w:rsidR="004F611B" w:rsidRPr="00412AC3" w:rsidRDefault="004F611B" w:rsidP="004F611B">
      <w:pPr>
        <w:pStyle w:val="NormalBold12b"/>
      </w:pPr>
      <w:r w:rsidRPr="00412AC3">
        <w:t>Förslag till förordning</w:t>
      </w:r>
    </w:p>
    <w:p w:rsidR="004F611B" w:rsidRPr="00412AC3" w:rsidRDefault="004F611B" w:rsidP="004F611B">
      <w:pPr>
        <w:pStyle w:val="NormalBold"/>
      </w:pPr>
      <w:r w:rsidRPr="00412AC3">
        <w:t>Skäl 43</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F611B" w:rsidRPr="00412AC3" w:rsidTr="00EB5EAF">
        <w:trPr>
          <w:trHeight w:val="240"/>
          <w:jc w:val="center"/>
        </w:trPr>
        <w:tc>
          <w:tcPr>
            <w:tcW w:w="9752" w:type="dxa"/>
            <w:gridSpan w:val="2"/>
          </w:tcPr>
          <w:p w:rsidR="004F611B" w:rsidRPr="00412AC3" w:rsidRDefault="004F611B" w:rsidP="00EB5EAF"/>
        </w:tc>
      </w:tr>
      <w:tr w:rsidR="004F611B" w:rsidRPr="00412AC3" w:rsidTr="00EB5EAF">
        <w:trPr>
          <w:trHeight w:val="240"/>
          <w:jc w:val="center"/>
        </w:trPr>
        <w:tc>
          <w:tcPr>
            <w:tcW w:w="4876" w:type="dxa"/>
            <w:hideMark/>
          </w:tcPr>
          <w:p w:rsidR="004F611B" w:rsidRPr="00412AC3" w:rsidRDefault="004F611B" w:rsidP="00EB5EAF">
            <w:pPr>
              <w:pStyle w:val="ColumnHeading"/>
            </w:pPr>
            <w:r w:rsidRPr="00412AC3">
              <w:t>Kommissionens förslag</w:t>
            </w:r>
          </w:p>
        </w:tc>
        <w:tc>
          <w:tcPr>
            <w:tcW w:w="4876" w:type="dxa"/>
            <w:hideMark/>
          </w:tcPr>
          <w:p w:rsidR="004F611B" w:rsidRPr="00412AC3" w:rsidRDefault="004F611B" w:rsidP="00EB5EAF">
            <w:pPr>
              <w:pStyle w:val="ColumnHeading"/>
            </w:pPr>
            <w:r w:rsidRPr="00412AC3">
              <w:t>Ändringsförslag</w:t>
            </w:r>
          </w:p>
        </w:tc>
      </w:tr>
      <w:tr w:rsidR="004F611B" w:rsidRPr="00412AC3" w:rsidTr="00EB5EAF">
        <w:trPr>
          <w:jc w:val="center"/>
        </w:trPr>
        <w:tc>
          <w:tcPr>
            <w:tcW w:w="4876" w:type="dxa"/>
            <w:hideMark/>
          </w:tcPr>
          <w:p w:rsidR="004F611B" w:rsidRPr="00412AC3" w:rsidRDefault="004F611B" w:rsidP="00EB5EAF">
            <w:pPr>
              <w:pStyle w:val="Normal6"/>
            </w:pPr>
            <w:r w:rsidRPr="00412AC3">
              <w:t>(43)</w:t>
            </w:r>
            <w:r w:rsidRPr="00412AC3">
              <w:tab/>
              <w:t xml:space="preserve">Medlemsstaterna bör sträva efter att vidta alla lämpliga åtgärder för att undanröja juridiska och administrativa hinder för att programmet ska fungera väl. Detta omfattar att, när så är möjligt, lösa </w:t>
            </w:r>
            <w:r w:rsidRPr="00412AC3">
              <w:lastRenderedPageBreak/>
              <w:t>problem som skapar svårigheter att få visum och uppehållstillstånd, utan att det påverkar tillämpningen unionens lagstiftning om inresa och vistelse för tredjelandsmedborgare. I överensstämmelse med Europaparlamentets och rådets direktiv (EU) 2016/801</w:t>
            </w:r>
            <w:r w:rsidRPr="00412AC3">
              <w:rPr>
                <w:vertAlign w:val="superscript"/>
              </w:rPr>
              <w:t>32</w:t>
            </w:r>
            <w:r w:rsidRPr="00412AC3">
              <w:t xml:space="preserve"> uppmuntras medlemsstaterna att inrätta skyndsamma ansökningsförfaranden.</w:t>
            </w:r>
          </w:p>
        </w:tc>
        <w:tc>
          <w:tcPr>
            <w:tcW w:w="4876" w:type="dxa"/>
            <w:hideMark/>
          </w:tcPr>
          <w:p w:rsidR="004F611B" w:rsidRPr="00412AC3" w:rsidRDefault="004F611B" w:rsidP="00EB5EAF">
            <w:pPr>
              <w:pStyle w:val="Normal6"/>
            </w:pPr>
            <w:r w:rsidRPr="00412AC3">
              <w:lastRenderedPageBreak/>
              <w:t>(43)</w:t>
            </w:r>
            <w:r w:rsidRPr="00412AC3">
              <w:tab/>
              <w:t xml:space="preserve">Medlemsstaterna bör sträva efter att vidta alla lämpliga åtgärder för att undanröja juridiska och administrativa hinder för att programmet ska fungera väl. Detta inbegriper att, när så är möjligt och </w:t>
            </w:r>
            <w:r w:rsidRPr="00412AC3">
              <w:lastRenderedPageBreak/>
              <w:t xml:space="preserve">utan att det påverkar tillämpningen av unionens lagstiftning om inresa och vistelse för tredjelandsmedborgare, lösa problem som skapar svårigheter att få visering och uppehållstillstånd </w:t>
            </w:r>
            <w:r w:rsidRPr="00412AC3">
              <w:rPr>
                <w:b/>
                <w:i/>
              </w:rPr>
              <w:t>samt andra rättsliga problem som skulle kunna hindra unga människors tillgång till programmet</w:t>
            </w:r>
            <w:r w:rsidRPr="00412AC3">
              <w:t>. I överensstämmelse med Europaparlamentets och rådets direktiv (EU) 2016/801</w:t>
            </w:r>
            <w:r w:rsidRPr="00412AC3">
              <w:rPr>
                <w:vertAlign w:val="superscript"/>
              </w:rPr>
              <w:t>32</w:t>
            </w:r>
            <w:r w:rsidRPr="00412AC3">
              <w:t xml:space="preserve"> uppmuntras medlemsstaterna att inrätta skyndsamma ansökningsförfaranden.</w:t>
            </w:r>
          </w:p>
        </w:tc>
      </w:tr>
      <w:tr w:rsidR="004F611B" w:rsidRPr="00412AC3" w:rsidTr="00EB5EAF">
        <w:trPr>
          <w:jc w:val="center"/>
        </w:trPr>
        <w:tc>
          <w:tcPr>
            <w:tcW w:w="4876" w:type="dxa"/>
            <w:hideMark/>
          </w:tcPr>
          <w:p w:rsidR="004F611B" w:rsidRPr="00412AC3" w:rsidRDefault="004F611B" w:rsidP="00EB5EAF">
            <w:pPr>
              <w:pStyle w:val="Normal6"/>
            </w:pPr>
            <w:r w:rsidRPr="00412AC3">
              <w:lastRenderedPageBreak/>
              <w:t>_________________</w:t>
            </w:r>
          </w:p>
        </w:tc>
        <w:tc>
          <w:tcPr>
            <w:tcW w:w="4876" w:type="dxa"/>
            <w:hideMark/>
          </w:tcPr>
          <w:p w:rsidR="004F611B" w:rsidRPr="00412AC3" w:rsidRDefault="004F611B" w:rsidP="00EB5EAF">
            <w:pPr>
              <w:pStyle w:val="Normal6"/>
            </w:pPr>
            <w:r w:rsidRPr="00412AC3">
              <w:t>_________________</w:t>
            </w:r>
          </w:p>
        </w:tc>
      </w:tr>
      <w:tr w:rsidR="004F611B" w:rsidRPr="00412AC3" w:rsidTr="00EB5EAF">
        <w:trPr>
          <w:jc w:val="center"/>
        </w:trPr>
        <w:tc>
          <w:tcPr>
            <w:tcW w:w="4876" w:type="dxa"/>
            <w:hideMark/>
          </w:tcPr>
          <w:p w:rsidR="004F611B" w:rsidRPr="00412AC3" w:rsidRDefault="004F611B" w:rsidP="00EB5EAF">
            <w:pPr>
              <w:pStyle w:val="Normal6"/>
            </w:pPr>
            <w:r w:rsidRPr="00412AC3">
              <w:rPr>
                <w:vertAlign w:val="superscript"/>
              </w:rPr>
              <w:t>32</w:t>
            </w:r>
            <w:r w:rsidRPr="00412AC3">
              <w:t xml:space="preserve"> Europaparlamentets och rådets direktiv (EU) 2016/801 av den 11 maj 2016 om villkoren för tredjelandsmedborgares inresa och vistelse för forskning, studier, praktik, volontärarbete, deltagande i elevutbytesprogram eller utbildningsprojekt och för au pairarbete (EUT L 132, 21.5.2016, s. 21).</w:t>
            </w:r>
          </w:p>
        </w:tc>
        <w:tc>
          <w:tcPr>
            <w:tcW w:w="4876" w:type="dxa"/>
            <w:hideMark/>
          </w:tcPr>
          <w:p w:rsidR="004F611B" w:rsidRPr="00412AC3" w:rsidRDefault="004F611B" w:rsidP="00EB5EAF">
            <w:pPr>
              <w:pStyle w:val="Normal6"/>
            </w:pPr>
            <w:r w:rsidRPr="00412AC3">
              <w:rPr>
                <w:vertAlign w:val="superscript"/>
              </w:rPr>
              <w:t>32</w:t>
            </w:r>
            <w:r w:rsidRPr="00412AC3">
              <w:t xml:space="preserve"> Europaparlamentets och rådets direktiv (EU) 2016/801 av den 11 maj 2016 om villkoren för tredjelandsmedborgares inresa och vistelse för forskning, studier, praktik, volontärarbete, deltagande i elevutbytesprogram eller utbildningsprojekt och för au pairarbete (EUT L 132, 21.5.2016, s. 21).</w:t>
            </w:r>
          </w:p>
        </w:tc>
      </w:tr>
    </w:tbl>
    <w:p w:rsidR="004F611B" w:rsidRPr="00412AC3" w:rsidRDefault="004F611B" w:rsidP="004F611B"/>
    <w:p w:rsidR="004F611B" w:rsidRPr="00412AC3" w:rsidRDefault="004F611B" w:rsidP="004F611B"/>
    <w:p w:rsidR="004F611B" w:rsidRPr="00412AC3" w:rsidRDefault="004F611B" w:rsidP="004F611B">
      <w:pPr>
        <w:pStyle w:val="AMNumberTabs"/>
      </w:pPr>
      <w:r w:rsidRPr="00412AC3">
        <w:t>Ändringsförslag</w:t>
      </w:r>
      <w:r w:rsidRPr="00412AC3">
        <w:tab/>
      </w:r>
      <w:r w:rsidRPr="00412AC3">
        <w:tab/>
        <w:t>51</w:t>
      </w:r>
    </w:p>
    <w:p w:rsidR="004F611B" w:rsidRPr="00412AC3" w:rsidRDefault="004F611B" w:rsidP="004F611B">
      <w:pPr>
        <w:pStyle w:val="NormalBold12b"/>
      </w:pPr>
      <w:r w:rsidRPr="00412AC3">
        <w:t>Förslag till förordning</w:t>
      </w:r>
    </w:p>
    <w:p w:rsidR="004F611B" w:rsidRPr="00412AC3" w:rsidRDefault="004F611B" w:rsidP="004F611B">
      <w:pPr>
        <w:pStyle w:val="NormalBold"/>
      </w:pPr>
      <w:r w:rsidRPr="00412AC3">
        <w:t>Skäl 45</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F611B" w:rsidRPr="00412AC3" w:rsidTr="00EB5EAF">
        <w:trPr>
          <w:trHeight w:val="240"/>
          <w:jc w:val="center"/>
        </w:trPr>
        <w:tc>
          <w:tcPr>
            <w:tcW w:w="9752" w:type="dxa"/>
            <w:gridSpan w:val="2"/>
          </w:tcPr>
          <w:p w:rsidR="004F611B" w:rsidRPr="00412AC3" w:rsidRDefault="004F611B" w:rsidP="00EB5EAF"/>
        </w:tc>
      </w:tr>
      <w:tr w:rsidR="004F611B" w:rsidRPr="00412AC3" w:rsidTr="00EB5EAF">
        <w:trPr>
          <w:trHeight w:val="240"/>
          <w:jc w:val="center"/>
        </w:trPr>
        <w:tc>
          <w:tcPr>
            <w:tcW w:w="4876" w:type="dxa"/>
            <w:hideMark/>
          </w:tcPr>
          <w:p w:rsidR="004F611B" w:rsidRPr="00412AC3" w:rsidRDefault="004F611B" w:rsidP="00EB5EAF">
            <w:pPr>
              <w:pStyle w:val="ColumnHeading"/>
            </w:pPr>
            <w:r w:rsidRPr="00412AC3">
              <w:t>Kommissionens förslag</w:t>
            </w:r>
          </w:p>
        </w:tc>
        <w:tc>
          <w:tcPr>
            <w:tcW w:w="4876" w:type="dxa"/>
            <w:hideMark/>
          </w:tcPr>
          <w:p w:rsidR="004F611B" w:rsidRPr="00412AC3" w:rsidRDefault="004F611B" w:rsidP="00EB5EAF">
            <w:pPr>
              <w:pStyle w:val="ColumnHeading"/>
            </w:pPr>
            <w:r w:rsidRPr="00412AC3">
              <w:t>Ändringsförslag</w:t>
            </w:r>
          </w:p>
        </w:tc>
      </w:tr>
      <w:tr w:rsidR="004F611B" w:rsidRPr="00412AC3" w:rsidTr="00EB5EAF">
        <w:trPr>
          <w:jc w:val="center"/>
        </w:trPr>
        <w:tc>
          <w:tcPr>
            <w:tcW w:w="4876" w:type="dxa"/>
            <w:hideMark/>
          </w:tcPr>
          <w:p w:rsidR="004F611B" w:rsidRPr="00412AC3" w:rsidRDefault="004F611B" w:rsidP="00EB5EAF">
            <w:pPr>
              <w:pStyle w:val="Normal6"/>
            </w:pPr>
            <w:r w:rsidRPr="00412AC3">
              <w:rPr>
                <w:b/>
                <w:i/>
              </w:rPr>
              <w:t>(45)</w:t>
            </w:r>
            <w:r w:rsidRPr="00412AC3">
              <w:tab/>
            </w:r>
            <w:r w:rsidRPr="00412AC3">
              <w:rPr>
                <w:b/>
                <w:i/>
              </w:rPr>
              <w:t>För att säkerställa enhetliga villkor för genomförandet av denna förordning bör kommissionen tilldelas genomförandebefogenheter. Dessa befogenheter bör utövas i enlighet med Europaparlamentets och rådets förordning (EU) nr 182/2011</w:t>
            </w:r>
            <w:r w:rsidRPr="00412AC3">
              <w:rPr>
                <w:b/>
                <w:bCs/>
                <w:i/>
                <w:iCs/>
                <w:vertAlign w:val="superscript"/>
              </w:rPr>
              <w:t>33</w:t>
            </w:r>
            <w:r w:rsidRPr="00412AC3">
              <w:rPr>
                <w:b/>
                <w:i/>
              </w:rPr>
              <w:t>.</w:t>
            </w:r>
          </w:p>
        </w:tc>
        <w:tc>
          <w:tcPr>
            <w:tcW w:w="4876" w:type="dxa"/>
            <w:hideMark/>
          </w:tcPr>
          <w:p w:rsidR="004F611B" w:rsidRPr="00412AC3" w:rsidRDefault="004F611B" w:rsidP="00EB5EAF">
            <w:pPr>
              <w:pStyle w:val="Normal6"/>
            </w:pPr>
            <w:r w:rsidRPr="00412AC3">
              <w:rPr>
                <w:b/>
                <w:i/>
              </w:rPr>
              <w:t>utgår</w:t>
            </w:r>
          </w:p>
        </w:tc>
      </w:tr>
      <w:tr w:rsidR="004F611B" w:rsidRPr="00412AC3" w:rsidTr="00EB5EAF">
        <w:trPr>
          <w:jc w:val="center"/>
        </w:trPr>
        <w:tc>
          <w:tcPr>
            <w:tcW w:w="4876" w:type="dxa"/>
            <w:hideMark/>
          </w:tcPr>
          <w:p w:rsidR="004F611B" w:rsidRPr="00412AC3" w:rsidRDefault="004F611B" w:rsidP="00EB5EAF">
            <w:pPr>
              <w:pStyle w:val="Normal6"/>
            </w:pPr>
            <w:r w:rsidRPr="00412AC3">
              <w:t>_________________</w:t>
            </w:r>
          </w:p>
        </w:tc>
        <w:tc>
          <w:tcPr>
            <w:tcW w:w="4876" w:type="dxa"/>
          </w:tcPr>
          <w:p w:rsidR="004F611B" w:rsidRPr="00412AC3" w:rsidRDefault="004F611B" w:rsidP="00EB5EAF">
            <w:pPr>
              <w:pStyle w:val="Normal6"/>
            </w:pPr>
          </w:p>
        </w:tc>
      </w:tr>
      <w:tr w:rsidR="004F611B" w:rsidRPr="00412AC3" w:rsidTr="00EB5EAF">
        <w:trPr>
          <w:jc w:val="center"/>
        </w:trPr>
        <w:tc>
          <w:tcPr>
            <w:tcW w:w="4876" w:type="dxa"/>
            <w:hideMark/>
          </w:tcPr>
          <w:p w:rsidR="004F611B" w:rsidRPr="00412AC3" w:rsidRDefault="004F611B" w:rsidP="00EB5EAF">
            <w:pPr>
              <w:pStyle w:val="Normal6"/>
            </w:pPr>
            <w:r w:rsidRPr="00412AC3">
              <w:rPr>
                <w:b/>
                <w:bCs/>
                <w:i/>
                <w:iCs/>
                <w:vertAlign w:val="superscript"/>
              </w:rPr>
              <w:t>33</w:t>
            </w:r>
            <w:r w:rsidRPr="00412AC3">
              <w:t xml:space="preserve"> </w:t>
            </w:r>
            <w:r w:rsidRPr="00412AC3">
              <w:rPr>
                <w:b/>
                <w:i/>
              </w:rPr>
              <w:t>Europaparlamentets och rådets förordning (EU) nr 182/2011 av den 16 februari 2011 om fastställande av allmänna regler och principer för medlemsstaternas kontroll av kommissionens utövande av sina genomförandebefogenheter (EUT L 55, 28.2.2011, s. 13).</w:t>
            </w:r>
          </w:p>
        </w:tc>
        <w:tc>
          <w:tcPr>
            <w:tcW w:w="4876" w:type="dxa"/>
          </w:tcPr>
          <w:p w:rsidR="004F611B" w:rsidRPr="00412AC3" w:rsidRDefault="004F611B" w:rsidP="00EB5EAF">
            <w:pPr>
              <w:pStyle w:val="Normal6"/>
            </w:pPr>
          </w:p>
        </w:tc>
      </w:tr>
    </w:tbl>
    <w:p w:rsidR="004F611B" w:rsidRPr="00412AC3" w:rsidRDefault="004F611B" w:rsidP="004F611B">
      <w:pPr>
        <w:pStyle w:val="JustificationTitle"/>
      </w:pPr>
      <w:r w:rsidRPr="00412AC3">
        <w:lastRenderedPageBreak/>
        <w:t>Motivering</w:t>
      </w:r>
    </w:p>
    <w:p w:rsidR="004F611B" w:rsidRPr="00412AC3" w:rsidRDefault="004F611B" w:rsidP="004F611B">
      <w:pPr>
        <w:pStyle w:val="Normal12Italic"/>
      </w:pPr>
      <w:r w:rsidRPr="00412AC3">
        <w:t>Detta ändringsförslag har att göra med att arbetsprogram ska antas genom delegerade akter i stället för genomförandeakter.</w:t>
      </w:r>
    </w:p>
    <w:p w:rsidR="004F611B" w:rsidRPr="00412AC3" w:rsidRDefault="004F611B" w:rsidP="004F611B"/>
    <w:p w:rsidR="004F611B" w:rsidRPr="00412AC3" w:rsidRDefault="004F611B" w:rsidP="004F611B"/>
    <w:p w:rsidR="004F611B" w:rsidRPr="00412AC3" w:rsidRDefault="004F611B" w:rsidP="004F611B">
      <w:pPr>
        <w:pStyle w:val="AMNumberTabs"/>
      </w:pPr>
      <w:r w:rsidRPr="00412AC3">
        <w:t>Ändringsförslag</w:t>
      </w:r>
      <w:r w:rsidRPr="00412AC3">
        <w:tab/>
      </w:r>
      <w:r w:rsidRPr="00412AC3">
        <w:tab/>
        <w:t>52</w:t>
      </w:r>
    </w:p>
    <w:p w:rsidR="004F611B" w:rsidRPr="00412AC3" w:rsidRDefault="004F611B" w:rsidP="004F611B">
      <w:pPr>
        <w:pStyle w:val="NormalBold12b"/>
      </w:pPr>
      <w:r w:rsidRPr="00412AC3">
        <w:t>Förslag till förordning</w:t>
      </w:r>
    </w:p>
    <w:p w:rsidR="004F611B" w:rsidRPr="00412AC3" w:rsidRDefault="004F611B" w:rsidP="004F611B">
      <w:pPr>
        <w:pStyle w:val="NormalBold"/>
      </w:pPr>
      <w:r w:rsidRPr="00412AC3">
        <w:t>Skäl 48</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F611B" w:rsidRPr="00412AC3" w:rsidTr="00EB5EAF">
        <w:trPr>
          <w:trHeight w:val="240"/>
          <w:jc w:val="center"/>
        </w:trPr>
        <w:tc>
          <w:tcPr>
            <w:tcW w:w="9752" w:type="dxa"/>
            <w:gridSpan w:val="2"/>
          </w:tcPr>
          <w:p w:rsidR="004F611B" w:rsidRPr="00412AC3" w:rsidRDefault="004F611B" w:rsidP="00EB5EAF"/>
        </w:tc>
      </w:tr>
      <w:tr w:rsidR="004F611B" w:rsidRPr="00412AC3" w:rsidTr="00EB5EAF">
        <w:trPr>
          <w:trHeight w:val="240"/>
          <w:jc w:val="center"/>
        </w:trPr>
        <w:tc>
          <w:tcPr>
            <w:tcW w:w="4876" w:type="dxa"/>
            <w:hideMark/>
          </w:tcPr>
          <w:p w:rsidR="004F611B" w:rsidRPr="00412AC3" w:rsidRDefault="004F611B" w:rsidP="00EB5EAF">
            <w:pPr>
              <w:pStyle w:val="ColumnHeading"/>
            </w:pPr>
            <w:r w:rsidRPr="00412AC3">
              <w:t>Kommissionens förslag</w:t>
            </w:r>
          </w:p>
        </w:tc>
        <w:tc>
          <w:tcPr>
            <w:tcW w:w="4876" w:type="dxa"/>
            <w:hideMark/>
          </w:tcPr>
          <w:p w:rsidR="004F611B" w:rsidRPr="00412AC3" w:rsidRDefault="004F611B" w:rsidP="00EB5EAF">
            <w:pPr>
              <w:pStyle w:val="ColumnHeading"/>
            </w:pPr>
            <w:r w:rsidRPr="00412AC3">
              <w:t>Ändringsförslag</w:t>
            </w:r>
          </w:p>
        </w:tc>
      </w:tr>
      <w:tr w:rsidR="004F611B" w:rsidRPr="00412AC3" w:rsidTr="00EB5EAF">
        <w:trPr>
          <w:jc w:val="center"/>
        </w:trPr>
        <w:tc>
          <w:tcPr>
            <w:tcW w:w="4876" w:type="dxa"/>
            <w:hideMark/>
          </w:tcPr>
          <w:p w:rsidR="004F611B" w:rsidRPr="00412AC3" w:rsidRDefault="004F611B" w:rsidP="00EB5EAF">
            <w:pPr>
              <w:pStyle w:val="Normal6"/>
            </w:pPr>
            <w:r w:rsidRPr="00412AC3">
              <w:t>(48)</w:t>
            </w:r>
            <w:r w:rsidRPr="00412AC3">
              <w:tab/>
              <w:t>Denna förordning är förenlig med de grundläggande rättigheter och de principer som erkänns i Europeiska unionens stadga om de grundläggande rättigheterna</w:t>
            </w:r>
            <w:r w:rsidRPr="00412AC3">
              <w:rPr>
                <w:vertAlign w:val="superscript"/>
              </w:rPr>
              <w:t>35</w:t>
            </w:r>
            <w:r w:rsidRPr="00412AC3">
              <w:t xml:space="preserve">. Denna förordning syftar särskilt till att säkerställa full respekt för rätten till jämställdhet och rätten att inte utsättas för diskriminering på grund av kön, ras eller etniskt ursprung, religion eller övertygelse, funktionsnedsättning, ålder </w:t>
            </w:r>
            <w:r w:rsidRPr="00412AC3">
              <w:rPr>
                <w:b/>
                <w:i/>
              </w:rPr>
              <w:t>eller</w:t>
            </w:r>
            <w:r w:rsidRPr="00412AC3">
              <w:t xml:space="preserve"> sexuell läggning, och att främja tillämpningen av artiklarna 21 och 23 i Europeiska unionens stadga om de grundläggande rättigheterna.</w:t>
            </w:r>
          </w:p>
        </w:tc>
        <w:tc>
          <w:tcPr>
            <w:tcW w:w="4876" w:type="dxa"/>
            <w:hideMark/>
          </w:tcPr>
          <w:p w:rsidR="004F611B" w:rsidRPr="00412AC3" w:rsidRDefault="004F611B" w:rsidP="00EB5EAF">
            <w:pPr>
              <w:pStyle w:val="Normal6"/>
            </w:pPr>
            <w:r w:rsidRPr="00412AC3">
              <w:t>(48)</w:t>
            </w:r>
            <w:r w:rsidRPr="00412AC3">
              <w:tab/>
              <w:t>Denna förordning är förenlig med de grundläggande rättigheter och de principer som erkänns i Europeiska unionens stadga om de grundläggande rättigheterna</w:t>
            </w:r>
            <w:r w:rsidRPr="00412AC3">
              <w:rPr>
                <w:vertAlign w:val="superscript"/>
              </w:rPr>
              <w:t>35</w:t>
            </w:r>
            <w:r w:rsidRPr="00412AC3">
              <w:t xml:space="preserve">. Denna förordning syftar särskilt till att säkerställa full respekt för rätten till jämställdhet och rätten att inte utsättas för diskriminering på grund av kön, ras eller etniskt ursprung, religion eller övertygelse, funktionsnedsättning, ålder, sexuell läggning </w:t>
            </w:r>
            <w:r w:rsidRPr="00412AC3">
              <w:rPr>
                <w:b/>
                <w:i/>
              </w:rPr>
              <w:t>eller socioekonomisk bakgrund</w:t>
            </w:r>
            <w:r w:rsidRPr="00412AC3">
              <w:t>, och att främja tillämpningen av artiklarna 21 och 23 i Europeiska unionens stadga om de grundläggande rättigheterna.</w:t>
            </w:r>
          </w:p>
        </w:tc>
      </w:tr>
      <w:tr w:rsidR="004F611B" w:rsidRPr="00412AC3" w:rsidTr="00EB5EAF">
        <w:trPr>
          <w:jc w:val="center"/>
        </w:trPr>
        <w:tc>
          <w:tcPr>
            <w:tcW w:w="4876" w:type="dxa"/>
            <w:hideMark/>
          </w:tcPr>
          <w:p w:rsidR="004F611B" w:rsidRPr="00412AC3" w:rsidRDefault="004F611B" w:rsidP="00EB5EAF">
            <w:pPr>
              <w:pStyle w:val="Normal6"/>
            </w:pPr>
            <w:r w:rsidRPr="00412AC3">
              <w:t>_________________</w:t>
            </w:r>
          </w:p>
        </w:tc>
        <w:tc>
          <w:tcPr>
            <w:tcW w:w="4876" w:type="dxa"/>
            <w:hideMark/>
          </w:tcPr>
          <w:p w:rsidR="004F611B" w:rsidRPr="00412AC3" w:rsidRDefault="004F611B" w:rsidP="00EB5EAF">
            <w:pPr>
              <w:pStyle w:val="Normal6"/>
            </w:pPr>
            <w:r w:rsidRPr="00412AC3">
              <w:t>_________________</w:t>
            </w:r>
          </w:p>
        </w:tc>
      </w:tr>
      <w:tr w:rsidR="004F611B" w:rsidRPr="00412AC3" w:rsidTr="00EB5EAF">
        <w:trPr>
          <w:jc w:val="center"/>
        </w:trPr>
        <w:tc>
          <w:tcPr>
            <w:tcW w:w="4876" w:type="dxa"/>
            <w:hideMark/>
          </w:tcPr>
          <w:p w:rsidR="004F611B" w:rsidRPr="00412AC3" w:rsidRDefault="004F611B" w:rsidP="00EB5EAF">
            <w:pPr>
              <w:pStyle w:val="Normal6"/>
            </w:pPr>
            <w:r w:rsidRPr="00412AC3">
              <w:rPr>
                <w:vertAlign w:val="superscript"/>
              </w:rPr>
              <w:t>35</w:t>
            </w:r>
            <w:r w:rsidRPr="00412AC3">
              <w:t xml:space="preserve"> EU:s stadga om de grundläggande rättigheterna (EUT C 326, 26.10.2012, s. 391).</w:t>
            </w:r>
          </w:p>
        </w:tc>
        <w:tc>
          <w:tcPr>
            <w:tcW w:w="4876" w:type="dxa"/>
            <w:hideMark/>
          </w:tcPr>
          <w:p w:rsidR="004F611B" w:rsidRPr="00412AC3" w:rsidRDefault="004F611B" w:rsidP="00EB5EAF">
            <w:pPr>
              <w:pStyle w:val="Normal6"/>
            </w:pPr>
            <w:r w:rsidRPr="00412AC3">
              <w:rPr>
                <w:vertAlign w:val="superscript"/>
              </w:rPr>
              <w:t>35</w:t>
            </w:r>
            <w:r w:rsidRPr="00412AC3">
              <w:t xml:space="preserve"> EU:s stadga om de grundläggande rättigheterna (EUT C 326, 26.10.2012, s. 391).</w:t>
            </w:r>
          </w:p>
        </w:tc>
      </w:tr>
    </w:tbl>
    <w:p w:rsidR="004F611B" w:rsidRPr="00412AC3" w:rsidRDefault="004F611B" w:rsidP="004F611B"/>
    <w:p w:rsidR="004F611B" w:rsidRPr="00412AC3" w:rsidRDefault="004F611B" w:rsidP="004F611B"/>
    <w:p w:rsidR="004F611B" w:rsidRPr="00412AC3" w:rsidRDefault="004F611B" w:rsidP="004F611B">
      <w:pPr>
        <w:pStyle w:val="AMNumberTabs"/>
        <w:keepNext/>
      </w:pPr>
      <w:r w:rsidRPr="00412AC3">
        <w:t>Ändringsförslag</w:t>
      </w:r>
      <w:r w:rsidRPr="00412AC3">
        <w:tab/>
      </w:r>
      <w:r w:rsidRPr="00412AC3">
        <w:tab/>
        <w:t>53</w:t>
      </w:r>
    </w:p>
    <w:p w:rsidR="004F611B" w:rsidRPr="00412AC3" w:rsidRDefault="004F611B" w:rsidP="004F611B">
      <w:pPr>
        <w:pStyle w:val="NormalBold12b"/>
      </w:pPr>
      <w:r w:rsidRPr="00412AC3">
        <w:t>Förslag till förordning</w:t>
      </w:r>
    </w:p>
    <w:p w:rsidR="004F611B" w:rsidRPr="00412AC3" w:rsidRDefault="004F611B" w:rsidP="004F611B">
      <w:pPr>
        <w:pStyle w:val="NormalBold"/>
      </w:pPr>
      <w:r w:rsidRPr="00412AC3">
        <w:t>Artikel 2 – led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F611B" w:rsidRPr="00412AC3" w:rsidTr="00EB5EAF">
        <w:trPr>
          <w:jc w:val="center"/>
        </w:trPr>
        <w:tc>
          <w:tcPr>
            <w:tcW w:w="9752" w:type="dxa"/>
            <w:gridSpan w:val="2"/>
          </w:tcPr>
          <w:p w:rsidR="004F611B" w:rsidRPr="00412AC3" w:rsidRDefault="004F611B" w:rsidP="00EB5EAF">
            <w:pPr>
              <w:keepNext/>
            </w:pPr>
          </w:p>
        </w:tc>
      </w:tr>
      <w:tr w:rsidR="004F611B" w:rsidRPr="00412AC3" w:rsidTr="00EB5EAF">
        <w:trPr>
          <w:jc w:val="center"/>
        </w:trPr>
        <w:tc>
          <w:tcPr>
            <w:tcW w:w="4876" w:type="dxa"/>
            <w:hideMark/>
          </w:tcPr>
          <w:p w:rsidR="004F611B" w:rsidRPr="00412AC3" w:rsidRDefault="004F611B" w:rsidP="00EB5EAF">
            <w:pPr>
              <w:pStyle w:val="ColumnHeading"/>
              <w:keepNext/>
            </w:pPr>
            <w:r w:rsidRPr="00412AC3">
              <w:t>Kommissionens förslag</w:t>
            </w:r>
          </w:p>
        </w:tc>
        <w:tc>
          <w:tcPr>
            <w:tcW w:w="4876" w:type="dxa"/>
            <w:hideMark/>
          </w:tcPr>
          <w:p w:rsidR="004F611B" w:rsidRPr="00412AC3" w:rsidRDefault="004F611B" w:rsidP="00EB5EAF">
            <w:pPr>
              <w:pStyle w:val="ColumnHeading"/>
              <w:keepNext/>
            </w:pPr>
            <w:r w:rsidRPr="00412AC3">
              <w:t>Ändringsförslag</w:t>
            </w:r>
          </w:p>
        </w:tc>
      </w:tr>
      <w:tr w:rsidR="004F611B" w:rsidRPr="00412AC3" w:rsidTr="00EB5EAF">
        <w:trPr>
          <w:jc w:val="center"/>
        </w:trPr>
        <w:tc>
          <w:tcPr>
            <w:tcW w:w="4876" w:type="dxa"/>
            <w:hideMark/>
          </w:tcPr>
          <w:p w:rsidR="004F611B" w:rsidRPr="00412AC3" w:rsidRDefault="004F611B" w:rsidP="00EB5EAF">
            <w:pPr>
              <w:pStyle w:val="Normal6"/>
            </w:pPr>
            <w:r w:rsidRPr="00412AC3">
              <w:t>(1)</w:t>
            </w:r>
            <w:r w:rsidRPr="00412AC3">
              <w:tab/>
              <w:t xml:space="preserve">solidaritetsverksamhet: en </w:t>
            </w:r>
            <w:r w:rsidRPr="00412AC3">
              <w:rPr>
                <w:b/>
                <w:i/>
              </w:rPr>
              <w:t>tillfällig</w:t>
            </w:r>
            <w:r w:rsidRPr="00412AC3">
              <w:t xml:space="preserve"> verksamhet av hög kvalitet som bidrar till Europeiska solidaritetskårens mål och kan bedrivas i form av volontärarbete, praktik, jobb, solidaritetsprojekt och nätverksarbete på olika områden, bland annat de som anges i punkt 13; verksamheten ska säkra </w:t>
            </w:r>
            <w:r w:rsidRPr="00412AC3">
              <w:lastRenderedPageBreak/>
              <w:t>ett europeiskt mervärde och följa hälso- och säkerhetsföreskrifter.</w:t>
            </w:r>
          </w:p>
        </w:tc>
        <w:tc>
          <w:tcPr>
            <w:tcW w:w="4876" w:type="dxa"/>
            <w:hideMark/>
          </w:tcPr>
          <w:p w:rsidR="004F611B" w:rsidRPr="00412AC3" w:rsidRDefault="004F611B" w:rsidP="00EB5EAF">
            <w:pPr>
              <w:pStyle w:val="Normal6"/>
              <w:rPr>
                <w:szCs w:val="24"/>
              </w:rPr>
            </w:pPr>
            <w:r w:rsidRPr="00412AC3">
              <w:lastRenderedPageBreak/>
              <w:t>(1)</w:t>
            </w:r>
            <w:r w:rsidRPr="00412AC3">
              <w:tab/>
              <w:t xml:space="preserve">solidaritetsverksamhet: en </w:t>
            </w:r>
            <w:r w:rsidRPr="00412AC3">
              <w:rPr>
                <w:b/>
                <w:i/>
              </w:rPr>
              <w:t>inkluderande</w:t>
            </w:r>
            <w:r w:rsidRPr="00412AC3">
              <w:t xml:space="preserve"> verksamhet av hög kvalitet </w:t>
            </w:r>
            <w:r w:rsidRPr="00412AC3">
              <w:rPr>
                <w:b/>
                <w:i/>
              </w:rPr>
              <w:t>som har tillräckliga medel, tar itu med viktiga samhällsutmaningar till förmån för en samhällsgrupp eller samhället i stort och</w:t>
            </w:r>
            <w:r w:rsidRPr="00412AC3">
              <w:t xml:space="preserve"> som bidrar till Europeiska solidaritetskårens mål och kan bedrivas i </w:t>
            </w:r>
            <w:r w:rsidRPr="00412AC3">
              <w:lastRenderedPageBreak/>
              <w:t xml:space="preserve">form av volontärarbete, praktik, jobb, solidaritetsprojekt och nätverksarbete på olika områden, bland annat de som anges i punkt 13; verksamheten ska säkra ett europeiskt mervärde och följa hälso- och säkerhetsföreskrifter </w:t>
            </w:r>
            <w:r w:rsidRPr="00412AC3">
              <w:rPr>
                <w:b/>
                <w:i/>
              </w:rPr>
              <w:t>och internationella människorättsstandarder</w:t>
            </w:r>
            <w:r w:rsidRPr="00412AC3">
              <w:t>.</w:t>
            </w:r>
          </w:p>
        </w:tc>
      </w:tr>
    </w:tbl>
    <w:p w:rsidR="004F611B" w:rsidRPr="00412AC3" w:rsidRDefault="004F611B" w:rsidP="004F611B"/>
    <w:p w:rsidR="004F611B" w:rsidRPr="00412AC3" w:rsidRDefault="004F611B" w:rsidP="004F611B">
      <w:pPr>
        <w:rPr>
          <w:szCs w:val="24"/>
        </w:rPr>
      </w:pPr>
    </w:p>
    <w:p w:rsidR="004F611B" w:rsidRPr="00412AC3" w:rsidRDefault="004F611B" w:rsidP="004F611B">
      <w:pPr>
        <w:pStyle w:val="AMNumberTabs"/>
        <w:keepNext/>
      </w:pPr>
      <w:r w:rsidRPr="00412AC3">
        <w:t>Ändringsförslag</w:t>
      </w:r>
      <w:r w:rsidRPr="00412AC3">
        <w:tab/>
      </w:r>
      <w:r w:rsidRPr="00412AC3">
        <w:tab/>
        <w:t>54</w:t>
      </w:r>
    </w:p>
    <w:p w:rsidR="004F611B" w:rsidRPr="00412AC3" w:rsidRDefault="004F611B" w:rsidP="004F611B">
      <w:pPr>
        <w:pStyle w:val="NormalBold12b"/>
        <w:keepNext/>
      </w:pPr>
      <w:r w:rsidRPr="00412AC3">
        <w:t>Förslag till förordning</w:t>
      </w:r>
    </w:p>
    <w:p w:rsidR="004F611B" w:rsidRPr="00412AC3" w:rsidRDefault="004F611B" w:rsidP="004F611B">
      <w:pPr>
        <w:pStyle w:val="NormalBold"/>
      </w:pPr>
      <w:r w:rsidRPr="00412AC3">
        <w:t>Artikel 2 – led 2</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4F611B" w:rsidRPr="00412AC3" w:rsidTr="00EB5EAF">
        <w:trPr>
          <w:jc w:val="center"/>
        </w:trPr>
        <w:tc>
          <w:tcPr>
            <w:tcW w:w="9752" w:type="dxa"/>
            <w:gridSpan w:val="2"/>
          </w:tcPr>
          <w:p w:rsidR="004F611B" w:rsidRPr="00412AC3" w:rsidRDefault="004F611B" w:rsidP="00EB5EAF">
            <w:pPr>
              <w:keepNext/>
            </w:pPr>
          </w:p>
        </w:tc>
      </w:tr>
      <w:tr w:rsidR="004F611B" w:rsidRPr="00412AC3" w:rsidTr="00EB5EAF">
        <w:trPr>
          <w:jc w:val="center"/>
        </w:trPr>
        <w:tc>
          <w:tcPr>
            <w:tcW w:w="4876" w:type="dxa"/>
          </w:tcPr>
          <w:p w:rsidR="004F611B" w:rsidRPr="00412AC3" w:rsidRDefault="004F611B" w:rsidP="00EB5EAF">
            <w:pPr>
              <w:pStyle w:val="ColumnHeading"/>
              <w:keepNext/>
            </w:pPr>
            <w:r w:rsidRPr="00412AC3">
              <w:t>Kommissionens förslag</w:t>
            </w:r>
          </w:p>
        </w:tc>
        <w:tc>
          <w:tcPr>
            <w:tcW w:w="4876" w:type="dxa"/>
          </w:tcPr>
          <w:p w:rsidR="004F611B" w:rsidRPr="00412AC3" w:rsidRDefault="004F611B" w:rsidP="00EB5EAF">
            <w:pPr>
              <w:pStyle w:val="ColumnHeading"/>
              <w:keepNext/>
            </w:pPr>
            <w:r w:rsidRPr="00412AC3">
              <w:t>Ändringsförslag</w:t>
            </w:r>
          </w:p>
        </w:tc>
      </w:tr>
      <w:tr w:rsidR="004F611B" w:rsidRPr="00412AC3" w:rsidTr="00EB5EAF">
        <w:trPr>
          <w:jc w:val="center"/>
        </w:trPr>
        <w:tc>
          <w:tcPr>
            <w:tcW w:w="4876" w:type="dxa"/>
          </w:tcPr>
          <w:p w:rsidR="004F611B" w:rsidRPr="00412AC3" w:rsidRDefault="004F611B" w:rsidP="00EB5EAF">
            <w:pPr>
              <w:pStyle w:val="Normal6"/>
            </w:pPr>
            <w:r w:rsidRPr="00412AC3">
              <w:t>(2)</w:t>
            </w:r>
            <w:r w:rsidRPr="00412AC3">
              <w:tab/>
              <w:t>registrerad sökande: person mellan 17 och 30 år som har registrerat sig på Europeiska solidaritetskårens portal för att anmäla intresse att delta i solidaritetsverksamhet, men som ännu inte deltar i sådan verksamhet.</w:t>
            </w:r>
          </w:p>
        </w:tc>
        <w:tc>
          <w:tcPr>
            <w:tcW w:w="4876" w:type="dxa"/>
          </w:tcPr>
          <w:p w:rsidR="004F611B" w:rsidRPr="00412AC3" w:rsidRDefault="004F611B" w:rsidP="00EB5EAF">
            <w:pPr>
              <w:pStyle w:val="Normal6"/>
              <w:rPr>
                <w:szCs w:val="24"/>
              </w:rPr>
            </w:pPr>
            <w:r w:rsidRPr="00412AC3">
              <w:t>(2)</w:t>
            </w:r>
            <w:r w:rsidRPr="00412AC3">
              <w:tab/>
              <w:t xml:space="preserve">registrerad sökande: person mellan 17 och 30 år </w:t>
            </w:r>
            <w:r w:rsidRPr="00412AC3">
              <w:rPr>
                <w:b/>
                <w:i/>
              </w:rPr>
              <w:t>som är lagligen bosatt i ett deltagande land och</w:t>
            </w:r>
            <w:r w:rsidRPr="00412AC3">
              <w:t xml:space="preserve"> som har registrerat sig på Europeiska solidaritetskårens portal för att anmäla intresse att delta i solidaritetsverksamhet, men som ännu inte deltar i sådan verksamhet.</w:t>
            </w:r>
          </w:p>
        </w:tc>
      </w:tr>
    </w:tbl>
    <w:p w:rsidR="004F611B" w:rsidRPr="00412AC3" w:rsidRDefault="004F611B" w:rsidP="004F611B"/>
    <w:p w:rsidR="004F611B" w:rsidRPr="00412AC3" w:rsidRDefault="004F611B" w:rsidP="004F611B"/>
    <w:p w:rsidR="004F611B" w:rsidRPr="00412AC3" w:rsidRDefault="004F611B" w:rsidP="004F611B">
      <w:pPr>
        <w:pStyle w:val="AMNumberTabs"/>
        <w:keepNext/>
      </w:pPr>
      <w:r w:rsidRPr="00412AC3">
        <w:t>Ändringsförslag</w:t>
      </w:r>
      <w:r w:rsidRPr="00412AC3">
        <w:tab/>
      </w:r>
      <w:r w:rsidRPr="00412AC3">
        <w:tab/>
        <w:t>55</w:t>
      </w:r>
    </w:p>
    <w:p w:rsidR="004F611B" w:rsidRPr="00412AC3" w:rsidRDefault="004F611B" w:rsidP="004F611B">
      <w:pPr>
        <w:pStyle w:val="NormalBold12b"/>
        <w:keepNext/>
      </w:pPr>
      <w:r w:rsidRPr="00412AC3">
        <w:t>Förslag till förordning</w:t>
      </w:r>
    </w:p>
    <w:p w:rsidR="004F611B" w:rsidRPr="00412AC3" w:rsidRDefault="004F611B" w:rsidP="004F611B">
      <w:pPr>
        <w:pStyle w:val="NormalBold"/>
      </w:pPr>
      <w:r w:rsidRPr="00412AC3">
        <w:t>Artikel 2 – led 3</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4F611B" w:rsidRPr="00412AC3" w:rsidTr="00EB5EAF">
        <w:trPr>
          <w:jc w:val="center"/>
        </w:trPr>
        <w:tc>
          <w:tcPr>
            <w:tcW w:w="9752" w:type="dxa"/>
            <w:gridSpan w:val="2"/>
          </w:tcPr>
          <w:p w:rsidR="004F611B" w:rsidRPr="00412AC3" w:rsidRDefault="004F611B" w:rsidP="00EB5EAF">
            <w:pPr>
              <w:keepNext/>
            </w:pPr>
          </w:p>
        </w:tc>
      </w:tr>
      <w:tr w:rsidR="004F611B" w:rsidRPr="00412AC3" w:rsidTr="00EB5EAF">
        <w:trPr>
          <w:jc w:val="center"/>
        </w:trPr>
        <w:tc>
          <w:tcPr>
            <w:tcW w:w="4876" w:type="dxa"/>
          </w:tcPr>
          <w:p w:rsidR="004F611B" w:rsidRPr="00412AC3" w:rsidRDefault="004F611B" w:rsidP="00EB5EAF">
            <w:pPr>
              <w:pStyle w:val="ColumnHeading"/>
              <w:keepNext/>
            </w:pPr>
            <w:r w:rsidRPr="00412AC3">
              <w:t>Kommissionens förslag</w:t>
            </w:r>
          </w:p>
        </w:tc>
        <w:tc>
          <w:tcPr>
            <w:tcW w:w="4876" w:type="dxa"/>
          </w:tcPr>
          <w:p w:rsidR="004F611B" w:rsidRPr="00412AC3" w:rsidRDefault="004F611B" w:rsidP="00EB5EAF">
            <w:pPr>
              <w:pStyle w:val="ColumnHeading"/>
              <w:keepNext/>
            </w:pPr>
            <w:r w:rsidRPr="00412AC3">
              <w:t>Ändringsförslag</w:t>
            </w:r>
          </w:p>
        </w:tc>
      </w:tr>
      <w:tr w:rsidR="004F611B" w:rsidRPr="00412AC3" w:rsidTr="00EB5EAF">
        <w:trPr>
          <w:jc w:val="center"/>
        </w:trPr>
        <w:tc>
          <w:tcPr>
            <w:tcW w:w="4876" w:type="dxa"/>
          </w:tcPr>
          <w:p w:rsidR="004F611B" w:rsidRPr="00412AC3" w:rsidRDefault="004F611B" w:rsidP="00EB5EAF">
            <w:pPr>
              <w:pStyle w:val="Normal6"/>
            </w:pPr>
            <w:r w:rsidRPr="00412AC3">
              <w:t>(3)</w:t>
            </w:r>
            <w:r w:rsidRPr="00412AC3">
              <w:tab/>
              <w:t>deltagare: person mellan 18 och 30 år som har registrerat sig på Europeiska solidaritetskårens portal och deltar i solidaritetsverksamhet genom Europeiska solidaritetskåren.</w:t>
            </w:r>
          </w:p>
        </w:tc>
        <w:tc>
          <w:tcPr>
            <w:tcW w:w="4876" w:type="dxa"/>
          </w:tcPr>
          <w:p w:rsidR="004F611B" w:rsidRPr="00412AC3" w:rsidRDefault="004F611B" w:rsidP="00EB5EAF">
            <w:pPr>
              <w:pStyle w:val="Normal6"/>
              <w:rPr>
                <w:szCs w:val="24"/>
              </w:rPr>
            </w:pPr>
            <w:r w:rsidRPr="00412AC3">
              <w:t>(3)</w:t>
            </w:r>
            <w:r w:rsidRPr="00412AC3">
              <w:tab/>
              <w:t xml:space="preserve">deltagare: person mellan 18 och 30 år </w:t>
            </w:r>
            <w:r w:rsidRPr="00412AC3">
              <w:rPr>
                <w:b/>
                <w:i/>
              </w:rPr>
              <w:t>som är lagligen bosatt i ett deltagande land,</w:t>
            </w:r>
            <w:r w:rsidRPr="00412AC3">
              <w:t xml:space="preserve"> som har registrerat sig på Europeiska solidaritetskårens portal och som deltar i solidaritetsverksamhet genom Europeiska solidaritetskåren.</w:t>
            </w:r>
          </w:p>
        </w:tc>
      </w:tr>
    </w:tbl>
    <w:p w:rsidR="004F611B" w:rsidRPr="00412AC3" w:rsidRDefault="004F611B" w:rsidP="004F611B"/>
    <w:p w:rsidR="004F611B" w:rsidRPr="00412AC3" w:rsidRDefault="004F611B" w:rsidP="004F611B"/>
    <w:p w:rsidR="004F611B" w:rsidRPr="00412AC3" w:rsidRDefault="004F611B" w:rsidP="004F611B">
      <w:pPr>
        <w:pStyle w:val="AMNumberTabs"/>
        <w:keepNext/>
      </w:pPr>
      <w:r w:rsidRPr="00412AC3">
        <w:t>Ändringsförslag</w:t>
      </w:r>
      <w:r w:rsidRPr="00412AC3">
        <w:tab/>
      </w:r>
      <w:r w:rsidRPr="00412AC3">
        <w:tab/>
        <w:t>56</w:t>
      </w:r>
    </w:p>
    <w:p w:rsidR="004F611B" w:rsidRPr="00412AC3" w:rsidRDefault="004F611B" w:rsidP="004F611B">
      <w:pPr>
        <w:pStyle w:val="NormalBold12b"/>
      </w:pPr>
      <w:r w:rsidRPr="00412AC3">
        <w:t>Förslag till förordning</w:t>
      </w:r>
    </w:p>
    <w:p w:rsidR="004F611B" w:rsidRPr="00412AC3" w:rsidRDefault="004F611B" w:rsidP="004F611B">
      <w:pPr>
        <w:pStyle w:val="NormalBold"/>
      </w:pPr>
      <w:r w:rsidRPr="00412AC3">
        <w:t>Artikel 2 – led 4</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F611B" w:rsidRPr="00412AC3" w:rsidTr="00EB5EAF">
        <w:trPr>
          <w:jc w:val="center"/>
        </w:trPr>
        <w:tc>
          <w:tcPr>
            <w:tcW w:w="9752" w:type="dxa"/>
            <w:gridSpan w:val="2"/>
          </w:tcPr>
          <w:p w:rsidR="004F611B" w:rsidRPr="00412AC3" w:rsidRDefault="004F611B" w:rsidP="00EB5EAF">
            <w:pPr>
              <w:keepNext/>
            </w:pPr>
          </w:p>
        </w:tc>
      </w:tr>
      <w:tr w:rsidR="004F611B" w:rsidRPr="00412AC3" w:rsidTr="00EB5EAF">
        <w:trPr>
          <w:jc w:val="center"/>
        </w:trPr>
        <w:tc>
          <w:tcPr>
            <w:tcW w:w="4876" w:type="dxa"/>
            <w:hideMark/>
          </w:tcPr>
          <w:p w:rsidR="004F611B" w:rsidRPr="00412AC3" w:rsidRDefault="004F611B" w:rsidP="00EB5EAF">
            <w:pPr>
              <w:pStyle w:val="ColumnHeading"/>
              <w:keepNext/>
            </w:pPr>
            <w:r w:rsidRPr="00412AC3">
              <w:t>Kommissionens förslag</w:t>
            </w:r>
          </w:p>
        </w:tc>
        <w:tc>
          <w:tcPr>
            <w:tcW w:w="4876" w:type="dxa"/>
            <w:hideMark/>
          </w:tcPr>
          <w:p w:rsidR="004F611B" w:rsidRPr="00412AC3" w:rsidRDefault="004F611B" w:rsidP="00EB5EAF">
            <w:pPr>
              <w:pStyle w:val="ColumnHeading"/>
              <w:keepNext/>
            </w:pPr>
            <w:r w:rsidRPr="00412AC3">
              <w:t>Ändringsförslag</w:t>
            </w:r>
          </w:p>
        </w:tc>
      </w:tr>
      <w:tr w:rsidR="004F611B" w:rsidRPr="00412AC3" w:rsidTr="00EB5EAF">
        <w:trPr>
          <w:jc w:val="center"/>
        </w:trPr>
        <w:tc>
          <w:tcPr>
            <w:tcW w:w="4876" w:type="dxa"/>
            <w:hideMark/>
          </w:tcPr>
          <w:p w:rsidR="004F611B" w:rsidRPr="00412AC3" w:rsidRDefault="004F611B" w:rsidP="00EB5EAF">
            <w:pPr>
              <w:pStyle w:val="Normal6"/>
            </w:pPr>
            <w:r w:rsidRPr="00412AC3">
              <w:t>(4)</w:t>
            </w:r>
            <w:r w:rsidRPr="00412AC3">
              <w:tab/>
              <w:t xml:space="preserve">unga med sämre förutsättningar: </w:t>
            </w:r>
            <w:r w:rsidRPr="00412AC3">
              <w:rPr>
                <w:b/>
                <w:i/>
              </w:rPr>
              <w:t>unga</w:t>
            </w:r>
            <w:r w:rsidRPr="00412AC3">
              <w:t xml:space="preserve"> personer som </w:t>
            </w:r>
            <w:r w:rsidRPr="00412AC3">
              <w:rPr>
                <w:b/>
                <w:i/>
              </w:rPr>
              <w:t>möter</w:t>
            </w:r>
            <w:r w:rsidRPr="00412AC3">
              <w:t xml:space="preserve"> hinder som </w:t>
            </w:r>
            <w:r w:rsidRPr="00412AC3">
              <w:rPr>
                <w:b/>
                <w:i/>
              </w:rPr>
              <w:t>gör det svårt för dem att få faktisk tillgång till programmets möjligheter av ekonomiska, sociala, kulturella eller geografiska skäl, av hälsoskäl eller till följd av</w:t>
            </w:r>
            <w:r w:rsidRPr="00412AC3">
              <w:t xml:space="preserve"> funktionsnedsättning </w:t>
            </w:r>
            <w:r w:rsidRPr="00412AC3">
              <w:rPr>
                <w:b/>
                <w:i/>
              </w:rPr>
              <w:t>eller</w:t>
            </w:r>
            <w:r w:rsidRPr="00412AC3">
              <w:t xml:space="preserve"> inlärningssvårigheter.</w:t>
            </w:r>
          </w:p>
        </w:tc>
        <w:tc>
          <w:tcPr>
            <w:tcW w:w="4876" w:type="dxa"/>
            <w:hideMark/>
          </w:tcPr>
          <w:p w:rsidR="004F611B" w:rsidRPr="00412AC3" w:rsidRDefault="004F611B" w:rsidP="00EB5EAF">
            <w:pPr>
              <w:pStyle w:val="Normal6"/>
              <w:rPr>
                <w:szCs w:val="24"/>
              </w:rPr>
            </w:pPr>
            <w:r w:rsidRPr="00412AC3">
              <w:t>(4)</w:t>
            </w:r>
            <w:r w:rsidRPr="00412AC3">
              <w:tab/>
              <w:t xml:space="preserve">unga med sämre förutsättningar: personer som </w:t>
            </w:r>
            <w:r w:rsidRPr="00412AC3">
              <w:rPr>
                <w:b/>
                <w:i/>
              </w:rPr>
              <w:t>behöver ytterligare stöd på grund av olika</w:t>
            </w:r>
            <w:r w:rsidRPr="00412AC3">
              <w:t xml:space="preserve"> hinder som </w:t>
            </w:r>
            <w:r w:rsidRPr="00412AC3">
              <w:rPr>
                <w:b/>
                <w:i/>
              </w:rPr>
              <w:t>kommer sig av exempelvis</w:t>
            </w:r>
            <w:r w:rsidRPr="00412AC3">
              <w:t xml:space="preserve"> funktionsnedsättning</w:t>
            </w:r>
            <w:r w:rsidRPr="00412AC3">
              <w:rPr>
                <w:b/>
                <w:i/>
              </w:rPr>
              <w:t>, hälsoproblem,</w:t>
            </w:r>
            <w:r w:rsidRPr="00412AC3">
              <w:t xml:space="preserve"> inlärningssvårigheter</w:t>
            </w:r>
            <w:r w:rsidRPr="00412AC3">
              <w:rPr>
                <w:b/>
                <w:i/>
              </w:rPr>
              <w:t>, deras migrantbakgrund, kulturskillnader och ekonomiska, sociala och geografiska skillnader, bland annat personer från marginaliserade grupper eller personer som riskerar att diskrimineras på någon av de grunder som anges i artikel 21 i Europeiska unionens stadga om de grundläggande rättigheterna</w:t>
            </w:r>
            <w:r w:rsidRPr="00412AC3">
              <w:t>.</w:t>
            </w:r>
          </w:p>
        </w:tc>
      </w:tr>
    </w:tbl>
    <w:p w:rsidR="004F611B" w:rsidRPr="00412AC3" w:rsidRDefault="004F611B" w:rsidP="004F611B"/>
    <w:p w:rsidR="004F611B" w:rsidRPr="00412AC3" w:rsidRDefault="004F611B" w:rsidP="004F611B">
      <w:pPr>
        <w:rPr>
          <w:szCs w:val="24"/>
        </w:rPr>
      </w:pPr>
    </w:p>
    <w:p w:rsidR="004F611B" w:rsidRPr="00412AC3" w:rsidRDefault="004F611B" w:rsidP="004F611B">
      <w:pPr>
        <w:pStyle w:val="AMNumberTabs"/>
        <w:keepNext/>
      </w:pPr>
      <w:r w:rsidRPr="00412AC3">
        <w:t>Ändringsförslag</w:t>
      </w:r>
      <w:r w:rsidRPr="00412AC3">
        <w:tab/>
      </w:r>
      <w:r w:rsidRPr="00412AC3">
        <w:tab/>
        <w:t>57</w:t>
      </w:r>
    </w:p>
    <w:p w:rsidR="004F611B" w:rsidRPr="00412AC3" w:rsidRDefault="004F611B" w:rsidP="004F611B">
      <w:pPr>
        <w:pStyle w:val="NormalBold12b"/>
        <w:keepNext/>
      </w:pPr>
      <w:r w:rsidRPr="00412AC3">
        <w:t>Förslag till förordning</w:t>
      </w:r>
    </w:p>
    <w:p w:rsidR="004F611B" w:rsidRPr="00412AC3" w:rsidRDefault="004F611B" w:rsidP="004F611B">
      <w:pPr>
        <w:pStyle w:val="NormalBold"/>
      </w:pPr>
      <w:r w:rsidRPr="00412AC3">
        <w:t>Artikel 2 – led 5</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4F611B" w:rsidRPr="00412AC3" w:rsidTr="00EB5EAF">
        <w:trPr>
          <w:jc w:val="center"/>
        </w:trPr>
        <w:tc>
          <w:tcPr>
            <w:tcW w:w="9752" w:type="dxa"/>
            <w:gridSpan w:val="2"/>
          </w:tcPr>
          <w:p w:rsidR="004F611B" w:rsidRPr="00412AC3" w:rsidRDefault="004F611B" w:rsidP="00EB5EAF">
            <w:pPr>
              <w:keepNext/>
            </w:pPr>
          </w:p>
        </w:tc>
      </w:tr>
      <w:tr w:rsidR="004F611B" w:rsidRPr="00412AC3" w:rsidTr="00EB5EAF">
        <w:trPr>
          <w:jc w:val="center"/>
        </w:trPr>
        <w:tc>
          <w:tcPr>
            <w:tcW w:w="4876" w:type="dxa"/>
          </w:tcPr>
          <w:p w:rsidR="004F611B" w:rsidRPr="00412AC3" w:rsidRDefault="004F611B" w:rsidP="00EB5EAF">
            <w:pPr>
              <w:pStyle w:val="ColumnHeading"/>
              <w:keepNext/>
            </w:pPr>
            <w:r w:rsidRPr="00412AC3">
              <w:t>Kommissionens förslag</w:t>
            </w:r>
          </w:p>
        </w:tc>
        <w:tc>
          <w:tcPr>
            <w:tcW w:w="4876" w:type="dxa"/>
          </w:tcPr>
          <w:p w:rsidR="004F611B" w:rsidRPr="00412AC3" w:rsidRDefault="004F611B" w:rsidP="00EB5EAF">
            <w:pPr>
              <w:pStyle w:val="ColumnHeading"/>
              <w:keepNext/>
            </w:pPr>
            <w:r w:rsidRPr="00412AC3">
              <w:t>Ändringsförslag</w:t>
            </w:r>
          </w:p>
        </w:tc>
      </w:tr>
      <w:tr w:rsidR="004F611B" w:rsidRPr="00412AC3" w:rsidTr="00EB5EAF">
        <w:trPr>
          <w:jc w:val="center"/>
        </w:trPr>
        <w:tc>
          <w:tcPr>
            <w:tcW w:w="4876" w:type="dxa"/>
          </w:tcPr>
          <w:p w:rsidR="004F611B" w:rsidRPr="00412AC3" w:rsidRDefault="004F611B" w:rsidP="00EB5EAF">
            <w:pPr>
              <w:pStyle w:val="Normal6"/>
            </w:pPr>
            <w:r w:rsidRPr="00412AC3">
              <w:t>(5)</w:t>
            </w:r>
            <w:r w:rsidRPr="00412AC3">
              <w:tab/>
              <w:t>deltagande organisation: varje offentlig eller privat enhet, oavsett om det är på lokal, regional, nationell eller internationell nivå, som har fått Europeiska solidaritetskårens kvalitetsmärkning.</w:t>
            </w:r>
          </w:p>
        </w:tc>
        <w:tc>
          <w:tcPr>
            <w:tcW w:w="4876" w:type="dxa"/>
          </w:tcPr>
          <w:p w:rsidR="004F611B" w:rsidRPr="00412AC3" w:rsidRDefault="004F611B" w:rsidP="00EB5EAF">
            <w:pPr>
              <w:pStyle w:val="Normal6"/>
              <w:rPr>
                <w:szCs w:val="24"/>
              </w:rPr>
            </w:pPr>
            <w:r w:rsidRPr="00412AC3">
              <w:t>(5)</w:t>
            </w:r>
            <w:r w:rsidRPr="00412AC3">
              <w:tab/>
              <w:t xml:space="preserve">deltagande organisation: varje offentlig eller privat enhet, </w:t>
            </w:r>
            <w:r w:rsidRPr="00412AC3">
              <w:rPr>
                <w:b/>
                <w:i/>
              </w:rPr>
              <w:t>oavsett om den är icke-vinstdrivande eller vinstdrivande</w:t>
            </w:r>
            <w:r w:rsidRPr="00412AC3">
              <w:t xml:space="preserve"> och oavsett om det är på lokal, regional, nationell eller internationell nivå, som har fått Europeiska solidaritetskårens kvalitetsmärkning</w:t>
            </w:r>
            <w:r w:rsidRPr="00412AC3">
              <w:rPr>
                <w:b/>
                <w:i/>
              </w:rPr>
              <w:t xml:space="preserve"> i rollen som värd, i en stödfunktion eller i båda funktionerna, vilket säkerställer att denna organisation kan genomföra solidaritetsverksamhet av hög kvalitet i enlighet med programmets mål</w:t>
            </w:r>
            <w:r w:rsidRPr="00412AC3">
              <w:t>.</w:t>
            </w:r>
          </w:p>
        </w:tc>
      </w:tr>
    </w:tbl>
    <w:p w:rsidR="004F611B" w:rsidRPr="00412AC3" w:rsidRDefault="004F611B" w:rsidP="004F611B"/>
    <w:p w:rsidR="004F611B" w:rsidRPr="00412AC3" w:rsidRDefault="004F611B" w:rsidP="004F611B"/>
    <w:p w:rsidR="004F611B" w:rsidRPr="00412AC3" w:rsidRDefault="004F611B" w:rsidP="004F611B">
      <w:pPr>
        <w:pStyle w:val="AMNumberTabs"/>
        <w:keepNext/>
      </w:pPr>
      <w:r w:rsidRPr="00412AC3">
        <w:t>Ändringsförslag</w:t>
      </w:r>
      <w:r w:rsidRPr="00412AC3">
        <w:tab/>
      </w:r>
      <w:r w:rsidRPr="00412AC3">
        <w:tab/>
        <w:t>58</w:t>
      </w:r>
    </w:p>
    <w:p w:rsidR="004F611B" w:rsidRPr="00412AC3" w:rsidRDefault="004F611B" w:rsidP="004F611B">
      <w:pPr>
        <w:pStyle w:val="NormalBold12b"/>
        <w:keepNext/>
      </w:pPr>
      <w:r w:rsidRPr="00412AC3">
        <w:t>Förslag till förordning</w:t>
      </w:r>
    </w:p>
    <w:p w:rsidR="004F611B" w:rsidRPr="00412AC3" w:rsidRDefault="004F611B" w:rsidP="004F611B">
      <w:pPr>
        <w:pStyle w:val="NormalBold"/>
      </w:pPr>
      <w:r w:rsidRPr="00412AC3">
        <w:t>Artikel 2 – led 6</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4F611B" w:rsidRPr="00412AC3" w:rsidTr="00EB5EAF">
        <w:trPr>
          <w:jc w:val="center"/>
        </w:trPr>
        <w:tc>
          <w:tcPr>
            <w:tcW w:w="9752" w:type="dxa"/>
            <w:gridSpan w:val="2"/>
          </w:tcPr>
          <w:p w:rsidR="004F611B" w:rsidRPr="00412AC3" w:rsidRDefault="004F611B" w:rsidP="00EB5EAF">
            <w:pPr>
              <w:keepNext/>
            </w:pPr>
          </w:p>
        </w:tc>
      </w:tr>
      <w:tr w:rsidR="004F611B" w:rsidRPr="00412AC3" w:rsidTr="00EB5EAF">
        <w:trPr>
          <w:jc w:val="center"/>
        </w:trPr>
        <w:tc>
          <w:tcPr>
            <w:tcW w:w="4876" w:type="dxa"/>
          </w:tcPr>
          <w:p w:rsidR="004F611B" w:rsidRPr="00412AC3" w:rsidRDefault="004F611B" w:rsidP="00EB5EAF">
            <w:pPr>
              <w:pStyle w:val="ColumnHeading"/>
              <w:keepNext/>
            </w:pPr>
            <w:r w:rsidRPr="00412AC3">
              <w:t>Kommissionens förslag</w:t>
            </w:r>
          </w:p>
        </w:tc>
        <w:tc>
          <w:tcPr>
            <w:tcW w:w="4876" w:type="dxa"/>
          </w:tcPr>
          <w:p w:rsidR="004F611B" w:rsidRPr="00412AC3" w:rsidRDefault="004F611B" w:rsidP="00EB5EAF">
            <w:pPr>
              <w:pStyle w:val="ColumnHeading"/>
              <w:keepNext/>
            </w:pPr>
            <w:r w:rsidRPr="00412AC3">
              <w:t>Ändringsförslag</w:t>
            </w:r>
          </w:p>
        </w:tc>
      </w:tr>
      <w:tr w:rsidR="004F611B" w:rsidRPr="00412AC3" w:rsidTr="00EB5EAF">
        <w:trPr>
          <w:jc w:val="center"/>
        </w:trPr>
        <w:tc>
          <w:tcPr>
            <w:tcW w:w="4876" w:type="dxa"/>
          </w:tcPr>
          <w:p w:rsidR="004F611B" w:rsidRPr="00412AC3" w:rsidRDefault="004F611B" w:rsidP="00EB5EAF">
            <w:pPr>
              <w:pStyle w:val="Normal6"/>
            </w:pPr>
            <w:r w:rsidRPr="00412AC3">
              <w:t>(6)</w:t>
            </w:r>
            <w:r w:rsidRPr="00412AC3">
              <w:tab/>
              <w:t xml:space="preserve">volontärarbete: </w:t>
            </w:r>
            <w:r w:rsidRPr="00412AC3">
              <w:lastRenderedPageBreak/>
              <w:t xml:space="preserve">solidaritetsverksamhet som utförs </w:t>
            </w:r>
            <w:r w:rsidRPr="00412AC3">
              <w:rPr>
                <w:b/>
                <w:i/>
              </w:rPr>
              <w:t>som en frivillig och obetald verksamhet</w:t>
            </w:r>
            <w:r w:rsidRPr="00412AC3">
              <w:t xml:space="preserve"> under högst tolv månader.</w:t>
            </w:r>
          </w:p>
        </w:tc>
        <w:tc>
          <w:tcPr>
            <w:tcW w:w="4876" w:type="dxa"/>
          </w:tcPr>
          <w:p w:rsidR="004F611B" w:rsidRPr="00412AC3" w:rsidRDefault="004F611B" w:rsidP="00EB5EAF">
            <w:pPr>
              <w:pStyle w:val="Normal6"/>
              <w:rPr>
                <w:szCs w:val="24"/>
              </w:rPr>
            </w:pPr>
            <w:r w:rsidRPr="00412AC3">
              <w:lastRenderedPageBreak/>
              <w:t>(6)</w:t>
            </w:r>
            <w:r w:rsidRPr="00412AC3">
              <w:tab/>
              <w:t xml:space="preserve">volontärarbete: </w:t>
            </w:r>
            <w:r w:rsidRPr="00412AC3">
              <w:rPr>
                <w:b/>
                <w:i/>
              </w:rPr>
              <w:t>frivillig</w:t>
            </w:r>
            <w:r w:rsidRPr="00412AC3">
              <w:t xml:space="preserve"> </w:t>
            </w:r>
            <w:r w:rsidRPr="00412AC3">
              <w:lastRenderedPageBreak/>
              <w:t xml:space="preserve">solidaritetsverksamhet som utförs </w:t>
            </w:r>
            <w:r w:rsidRPr="00412AC3">
              <w:rPr>
                <w:b/>
                <w:i/>
              </w:rPr>
              <w:t>till förmån för allmännyttan, som bidrar till att skapa välfärd i samhället och som en deltagare utför på sin fritid och av egen fri vilja, utan rätt till ersättning och</w:t>
            </w:r>
            <w:r w:rsidRPr="00412AC3">
              <w:t xml:space="preserve"> under högst tolv månader.</w:t>
            </w:r>
          </w:p>
        </w:tc>
      </w:tr>
    </w:tbl>
    <w:p w:rsidR="004F611B" w:rsidRPr="00412AC3" w:rsidRDefault="004F611B" w:rsidP="004F611B"/>
    <w:p w:rsidR="004F611B" w:rsidRPr="00412AC3" w:rsidRDefault="004F611B" w:rsidP="004F611B"/>
    <w:p w:rsidR="004F611B" w:rsidRPr="00412AC3" w:rsidRDefault="004F611B" w:rsidP="004F611B">
      <w:pPr>
        <w:pStyle w:val="AMNumberTabs"/>
        <w:keepNext/>
        <w:keepLines/>
      </w:pPr>
      <w:r w:rsidRPr="00412AC3">
        <w:t>Ändringsförslag</w:t>
      </w:r>
      <w:r w:rsidRPr="00412AC3">
        <w:tab/>
      </w:r>
      <w:r w:rsidRPr="00412AC3">
        <w:tab/>
        <w:t>59</w:t>
      </w:r>
    </w:p>
    <w:p w:rsidR="004F611B" w:rsidRPr="00412AC3" w:rsidRDefault="004F611B" w:rsidP="004F611B">
      <w:pPr>
        <w:pStyle w:val="NormalBold12b"/>
        <w:keepNext/>
        <w:keepLines/>
      </w:pPr>
      <w:r w:rsidRPr="00412AC3">
        <w:t>Förslag till förordning</w:t>
      </w:r>
    </w:p>
    <w:p w:rsidR="004F611B" w:rsidRPr="00412AC3" w:rsidRDefault="004F611B" w:rsidP="004F611B">
      <w:pPr>
        <w:pStyle w:val="NormalBold"/>
        <w:keepNext/>
      </w:pPr>
      <w:r w:rsidRPr="00412AC3">
        <w:t>Artikel 2 – led 7</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4F611B" w:rsidRPr="00412AC3" w:rsidTr="00EB5EAF">
        <w:trPr>
          <w:jc w:val="center"/>
        </w:trPr>
        <w:tc>
          <w:tcPr>
            <w:tcW w:w="9752" w:type="dxa"/>
            <w:gridSpan w:val="2"/>
          </w:tcPr>
          <w:p w:rsidR="004F611B" w:rsidRPr="00412AC3" w:rsidRDefault="004F611B" w:rsidP="00EB5EAF">
            <w:pPr>
              <w:keepNext/>
            </w:pPr>
          </w:p>
        </w:tc>
      </w:tr>
      <w:tr w:rsidR="004F611B" w:rsidRPr="00412AC3" w:rsidTr="00EB5EAF">
        <w:trPr>
          <w:jc w:val="center"/>
        </w:trPr>
        <w:tc>
          <w:tcPr>
            <w:tcW w:w="4876" w:type="dxa"/>
            <w:hideMark/>
          </w:tcPr>
          <w:p w:rsidR="004F611B" w:rsidRPr="00412AC3" w:rsidRDefault="004F611B" w:rsidP="00EB5EAF">
            <w:pPr>
              <w:pStyle w:val="ColumnHeading"/>
              <w:keepNext/>
            </w:pPr>
            <w:r w:rsidRPr="00412AC3">
              <w:t>Kommissionens förslag</w:t>
            </w:r>
          </w:p>
        </w:tc>
        <w:tc>
          <w:tcPr>
            <w:tcW w:w="4876" w:type="dxa"/>
            <w:hideMark/>
          </w:tcPr>
          <w:p w:rsidR="004F611B" w:rsidRPr="00412AC3" w:rsidRDefault="004F611B" w:rsidP="00EB5EAF">
            <w:pPr>
              <w:pStyle w:val="ColumnHeading"/>
              <w:keepNext/>
            </w:pPr>
            <w:r w:rsidRPr="00412AC3">
              <w:t>Ändringsförslag</w:t>
            </w:r>
          </w:p>
        </w:tc>
      </w:tr>
      <w:tr w:rsidR="004F611B" w:rsidRPr="00412AC3" w:rsidTr="00EB5EAF">
        <w:trPr>
          <w:jc w:val="center"/>
        </w:trPr>
        <w:tc>
          <w:tcPr>
            <w:tcW w:w="4876" w:type="dxa"/>
            <w:hideMark/>
          </w:tcPr>
          <w:p w:rsidR="004F611B" w:rsidRPr="00412AC3" w:rsidRDefault="004F611B" w:rsidP="00EB5EAF">
            <w:pPr>
              <w:pStyle w:val="Normal6"/>
            </w:pPr>
            <w:r w:rsidRPr="00412AC3">
              <w:t>(7)</w:t>
            </w:r>
            <w:r w:rsidRPr="00412AC3">
              <w:tab/>
              <w:t xml:space="preserve">praktik: solidaritetsverksamhet under en period på </w:t>
            </w:r>
            <w:r w:rsidRPr="00412AC3">
              <w:rPr>
                <w:b/>
                <w:i/>
              </w:rPr>
              <w:t>två</w:t>
            </w:r>
            <w:r w:rsidRPr="00412AC3">
              <w:t xml:space="preserve"> till sex månader som får förlängas en gång till som längst tolv månader och som erbjuds och betalas av den deltagande organisation som tar emot kårdeltagaren.</w:t>
            </w:r>
          </w:p>
        </w:tc>
        <w:tc>
          <w:tcPr>
            <w:tcW w:w="4876" w:type="dxa"/>
            <w:hideMark/>
          </w:tcPr>
          <w:p w:rsidR="004F611B" w:rsidRPr="00412AC3" w:rsidRDefault="004F611B" w:rsidP="00EB5EAF">
            <w:pPr>
              <w:pStyle w:val="Normal6"/>
            </w:pPr>
            <w:r w:rsidRPr="00412AC3">
              <w:t>(7)</w:t>
            </w:r>
            <w:r w:rsidRPr="00412AC3">
              <w:tab/>
              <w:t xml:space="preserve">praktik: </w:t>
            </w:r>
            <w:r w:rsidRPr="00412AC3">
              <w:rPr>
                <w:b/>
                <w:i/>
              </w:rPr>
              <w:t>avlönad</w:t>
            </w:r>
            <w:r w:rsidRPr="00412AC3">
              <w:t xml:space="preserve"> solidaritetsverksamhet </w:t>
            </w:r>
            <w:r w:rsidRPr="00412AC3">
              <w:rPr>
                <w:b/>
                <w:i/>
              </w:rPr>
              <w:t>i form av arbetspraktik inom en deltagande organisation</w:t>
            </w:r>
            <w:r w:rsidRPr="00412AC3">
              <w:t xml:space="preserve"> under en period på </w:t>
            </w:r>
            <w:r w:rsidRPr="00412AC3">
              <w:rPr>
                <w:b/>
                <w:i/>
              </w:rPr>
              <w:t>tre</w:t>
            </w:r>
            <w:r w:rsidRPr="00412AC3">
              <w:t xml:space="preserve"> till sex månader som får förlängas en gång till som längst tolv månader och som erbjuds och betalas av den deltagande organisation som tar emot kårdeltagaren </w:t>
            </w:r>
            <w:r w:rsidRPr="00412AC3">
              <w:rPr>
                <w:b/>
                <w:i/>
              </w:rPr>
              <w:t>och som har ett inslag av lärande för att förvärva relevanta färdigheter och erfarenheter</w:t>
            </w:r>
            <w:r w:rsidRPr="00412AC3">
              <w:t>.</w:t>
            </w:r>
            <w:r w:rsidRPr="00412AC3">
              <w:rPr>
                <w:b/>
                <w:i/>
              </w:rPr>
              <w:t xml:space="preserve"> </w:t>
            </w:r>
          </w:p>
        </w:tc>
      </w:tr>
    </w:tbl>
    <w:p w:rsidR="004F611B" w:rsidRPr="00412AC3" w:rsidRDefault="004F611B" w:rsidP="004F611B"/>
    <w:p w:rsidR="004F611B" w:rsidRPr="00412AC3" w:rsidRDefault="004F611B" w:rsidP="004F611B"/>
    <w:p w:rsidR="004F611B" w:rsidRPr="00412AC3" w:rsidRDefault="004F611B" w:rsidP="004F611B">
      <w:pPr>
        <w:pStyle w:val="AMNumberTabs"/>
        <w:keepNext/>
      </w:pPr>
      <w:r w:rsidRPr="00412AC3">
        <w:t>Ändringsförslag</w:t>
      </w:r>
      <w:r w:rsidRPr="00412AC3">
        <w:tab/>
      </w:r>
      <w:r w:rsidRPr="00412AC3">
        <w:tab/>
        <w:t>60</w:t>
      </w:r>
    </w:p>
    <w:p w:rsidR="004F611B" w:rsidRPr="00412AC3" w:rsidRDefault="004F611B" w:rsidP="004F611B">
      <w:pPr>
        <w:pStyle w:val="NormalBold12b"/>
      </w:pPr>
      <w:r w:rsidRPr="00412AC3">
        <w:t>Förslag till förordning</w:t>
      </w:r>
    </w:p>
    <w:p w:rsidR="004F611B" w:rsidRPr="00412AC3" w:rsidRDefault="004F611B" w:rsidP="004F611B">
      <w:pPr>
        <w:pStyle w:val="NormalBold"/>
        <w:keepNext/>
      </w:pPr>
      <w:r w:rsidRPr="00412AC3">
        <w:t>Artikel 2 – led 8</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4F611B" w:rsidRPr="00412AC3" w:rsidTr="00EB5EAF">
        <w:trPr>
          <w:jc w:val="center"/>
        </w:trPr>
        <w:tc>
          <w:tcPr>
            <w:tcW w:w="9752" w:type="dxa"/>
            <w:gridSpan w:val="2"/>
          </w:tcPr>
          <w:p w:rsidR="004F611B" w:rsidRPr="00412AC3" w:rsidRDefault="004F611B" w:rsidP="00EB5EAF">
            <w:pPr>
              <w:keepNext/>
            </w:pPr>
          </w:p>
        </w:tc>
      </w:tr>
      <w:tr w:rsidR="004F611B" w:rsidRPr="00412AC3" w:rsidTr="00EB5EAF">
        <w:trPr>
          <w:jc w:val="center"/>
        </w:trPr>
        <w:tc>
          <w:tcPr>
            <w:tcW w:w="4876" w:type="dxa"/>
            <w:hideMark/>
          </w:tcPr>
          <w:p w:rsidR="004F611B" w:rsidRPr="00412AC3" w:rsidRDefault="004F611B" w:rsidP="00EB5EAF">
            <w:pPr>
              <w:pStyle w:val="ColumnHeading"/>
              <w:keepNext/>
            </w:pPr>
            <w:r w:rsidRPr="00412AC3">
              <w:t>Kommissionens förslag</w:t>
            </w:r>
          </w:p>
        </w:tc>
        <w:tc>
          <w:tcPr>
            <w:tcW w:w="4876" w:type="dxa"/>
            <w:hideMark/>
          </w:tcPr>
          <w:p w:rsidR="004F611B" w:rsidRPr="00412AC3" w:rsidRDefault="004F611B" w:rsidP="00EB5EAF">
            <w:pPr>
              <w:pStyle w:val="ColumnHeading"/>
              <w:keepNext/>
            </w:pPr>
            <w:r w:rsidRPr="00412AC3">
              <w:t>Ändringsförslag</w:t>
            </w:r>
          </w:p>
        </w:tc>
      </w:tr>
      <w:tr w:rsidR="004F611B" w:rsidRPr="00412AC3" w:rsidTr="00EB5EAF">
        <w:trPr>
          <w:jc w:val="center"/>
        </w:trPr>
        <w:tc>
          <w:tcPr>
            <w:tcW w:w="4876" w:type="dxa"/>
            <w:hideMark/>
          </w:tcPr>
          <w:p w:rsidR="004F611B" w:rsidRPr="00412AC3" w:rsidRDefault="004F611B" w:rsidP="00EB5EAF">
            <w:pPr>
              <w:pStyle w:val="Normal6"/>
            </w:pPr>
            <w:r w:rsidRPr="00412AC3">
              <w:t>(8)</w:t>
            </w:r>
            <w:r w:rsidRPr="00412AC3">
              <w:tab/>
              <w:t xml:space="preserve">jobb: solidaritetsverksamhet under en period på </w:t>
            </w:r>
            <w:r w:rsidRPr="00412AC3">
              <w:rPr>
                <w:b/>
                <w:i/>
              </w:rPr>
              <w:t>två</w:t>
            </w:r>
            <w:r w:rsidRPr="00412AC3">
              <w:t xml:space="preserve"> till tolv månader, som betalas av den deltagande organisation som anställer kårdeltagaren.</w:t>
            </w:r>
          </w:p>
        </w:tc>
        <w:tc>
          <w:tcPr>
            <w:tcW w:w="4876" w:type="dxa"/>
            <w:hideMark/>
          </w:tcPr>
          <w:p w:rsidR="004F611B" w:rsidRPr="00412AC3" w:rsidRDefault="004F611B" w:rsidP="00EB5EAF">
            <w:pPr>
              <w:pStyle w:val="Normal6"/>
            </w:pPr>
            <w:r w:rsidRPr="00412AC3">
              <w:t>(8)</w:t>
            </w:r>
            <w:r w:rsidRPr="00412AC3">
              <w:tab/>
              <w:t xml:space="preserve">jobb: </w:t>
            </w:r>
            <w:r w:rsidRPr="00412AC3">
              <w:rPr>
                <w:b/>
                <w:i/>
              </w:rPr>
              <w:t>anständigt avlönad</w:t>
            </w:r>
            <w:r w:rsidRPr="00412AC3">
              <w:t xml:space="preserve"> solidaritetsverksamhet under en period på </w:t>
            </w:r>
            <w:r w:rsidRPr="00412AC3">
              <w:rPr>
                <w:b/>
                <w:i/>
              </w:rPr>
              <w:t>tre</w:t>
            </w:r>
            <w:r w:rsidRPr="00412AC3">
              <w:t xml:space="preserve"> till tolv månader, </w:t>
            </w:r>
            <w:r w:rsidRPr="00412AC3">
              <w:rPr>
                <w:b/>
                <w:i/>
              </w:rPr>
              <w:t>som har ett inslag av lärande och utbildning, baseras på ett skriftligt avtal och</w:t>
            </w:r>
            <w:r w:rsidRPr="00412AC3">
              <w:t xml:space="preserve"> som </w:t>
            </w:r>
            <w:r w:rsidRPr="00412AC3">
              <w:rPr>
                <w:b/>
                <w:i/>
              </w:rPr>
              <w:t>erbjuds och</w:t>
            </w:r>
            <w:r w:rsidRPr="00412AC3">
              <w:t xml:space="preserve"> betalas av den deltagande organisation som anställer kårdeltagaren</w:t>
            </w:r>
            <w:r w:rsidRPr="00412AC3">
              <w:rPr>
                <w:b/>
                <w:i/>
              </w:rPr>
              <w:t>, utan att det ersätter ett befintligt arbetstillfälle</w:t>
            </w:r>
            <w:r w:rsidRPr="00412AC3">
              <w:t>.</w:t>
            </w:r>
          </w:p>
        </w:tc>
      </w:tr>
    </w:tbl>
    <w:p w:rsidR="004F611B" w:rsidRPr="00412AC3" w:rsidRDefault="004F611B" w:rsidP="004F611B"/>
    <w:p w:rsidR="004F611B" w:rsidRPr="00412AC3" w:rsidRDefault="004F611B" w:rsidP="004F611B"/>
    <w:p w:rsidR="004F611B" w:rsidRPr="00412AC3" w:rsidRDefault="004F611B" w:rsidP="004F611B">
      <w:pPr>
        <w:pStyle w:val="AMNumberTabs"/>
        <w:keepNext/>
      </w:pPr>
      <w:r w:rsidRPr="00412AC3">
        <w:lastRenderedPageBreak/>
        <w:t>Ändringsförslag</w:t>
      </w:r>
      <w:r w:rsidRPr="00412AC3">
        <w:tab/>
      </w:r>
      <w:r w:rsidRPr="00412AC3">
        <w:tab/>
        <w:t>61</w:t>
      </w:r>
    </w:p>
    <w:p w:rsidR="004F611B" w:rsidRPr="00412AC3" w:rsidRDefault="004F611B" w:rsidP="004F611B">
      <w:pPr>
        <w:pStyle w:val="NormalBold12b"/>
      </w:pPr>
      <w:r w:rsidRPr="00412AC3">
        <w:t>Förslag till förordning</w:t>
      </w:r>
    </w:p>
    <w:p w:rsidR="004F611B" w:rsidRPr="00412AC3" w:rsidRDefault="004F611B" w:rsidP="004F611B">
      <w:pPr>
        <w:pStyle w:val="NormalBold"/>
      </w:pPr>
      <w:r w:rsidRPr="00412AC3">
        <w:t>Artikel 2 – led 9</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F611B" w:rsidRPr="00412AC3" w:rsidTr="00EB5EAF">
        <w:trPr>
          <w:jc w:val="center"/>
        </w:trPr>
        <w:tc>
          <w:tcPr>
            <w:tcW w:w="9752" w:type="dxa"/>
            <w:gridSpan w:val="2"/>
          </w:tcPr>
          <w:p w:rsidR="004F611B" w:rsidRPr="00412AC3" w:rsidRDefault="004F611B" w:rsidP="00EB5EAF">
            <w:pPr>
              <w:keepNext/>
            </w:pPr>
          </w:p>
        </w:tc>
      </w:tr>
      <w:tr w:rsidR="004F611B" w:rsidRPr="00412AC3" w:rsidTr="00EB5EAF">
        <w:trPr>
          <w:jc w:val="center"/>
        </w:trPr>
        <w:tc>
          <w:tcPr>
            <w:tcW w:w="4876" w:type="dxa"/>
          </w:tcPr>
          <w:p w:rsidR="004F611B" w:rsidRPr="00412AC3" w:rsidRDefault="004F611B" w:rsidP="00EB5EAF">
            <w:pPr>
              <w:pStyle w:val="ColumnHeading"/>
              <w:keepNext/>
            </w:pPr>
            <w:r w:rsidRPr="00412AC3">
              <w:t>Kommissionens förslag</w:t>
            </w:r>
          </w:p>
        </w:tc>
        <w:tc>
          <w:tcPr>
            <w:tcW w:w="4876" w:type="dxa"/>
          </w:tcPr>
          <w:p w:rsidR="004F611B" w:rsidRPr="00412AC3" w:rsidRDefault="004F611B" w:rsidP="00EB5EAF">
            <w:pPr>
              <w:pStyle w:val="ColumnHeading"/>
              <w:keepNext/>
            </w:pPr>
            <w:r w:rsidRPr="00412AC3">
              <w:t>Ändringsförslag</w:t>
            </w:r>
          </w:p>
        </w:tc>
      </w:tr>
      <w:tr w:rsidR="004F611B" w:rsidRPr="00412AC3" w:rsidTr="00EB5EAF">
        <w:trPr>
          <w:jc w:val="center"/>
        </w:trPr>
        <w:tc>
          <w:tcPr>
            <w:tcW w:w="4876" w:type="dxa"/>
          </w:tcPr>
          <w:p w:rsidR="004F611B" w:rsidRPr="00412AC3" w:rsidRDefault="004F611B" w:rsidP="00EB5EAF">
            <w:pPr>
              <w:pStyle w:val="Normal6"/>
            </w:pPr>
            <w:r w:rsidRPr="00412AC3">
              <w:t>(9)</w:t>
            </w:r>
            <w:r w:rsidRPr="00412AC3">
              <w:tab/>
              <w:t>solidaritetsprojekt: oavlönad solidaritetsverksamhet i hemlandet under högst tolv månader som grupper med minst fem kårdeltagare utför för att ta itu med viktiga problem i lokalsamhället och samtidigt tillföra ett tydligt europeiskt mervärde.</w:t>
            </w:r>
          </w:p>
        </w:tc>
        <w:tc>
          <w:tcPr>
            <w:tcW w:w="4876" w:type="dxa"/>
          </w:tcPr>
          <w:p w:rsidR="004F611B" w:rsidRPr="00412AC3" w:rsidRDefault="004F611B" w:rsidP="00EB5EAF">
            <w:pPr>
              <w:pStyle w:val="Normal6"/>
              <w:rPr>
                <w:szCs w:val="24"/>
              </w:rPr>
            </w:pPr>
            <w:r w:rsidRPr="00412AC3">
              <w:t>(9)</w:t>
            </w:r>
            <w:r w:rsidRPr="00412AC3">
              <w:tab/>
              <w:t xml:space="preserve">solidaritetsprojekt: oavlönad solidaritetsverksamhet i hemlandet </w:t>
            </w:r>
            <w:r w:rsidRPr="00412AC3">
              <w:rPr>
                <w:b/>
                <w:i/>
              </w:rPr>
              <w:t>eller utomlands</w:t>
            </w:r>
            <w:r w:rsidRPr="00412AC3">
              <w:t xml:space="preserve"> eller under högst tolv månader som grupper med minst fem kårdeltagare utför för att ta itu med viktiga problem i lokalsamhället och samtidigt tillföra ett tydligt europeiskt mervärde.</w:t>
            </w:r>
          </w:p>
        </w:tc>
      </w:tr>
    </w:tbl>
    <w:p w:rsidR="004F611B" w:rsidRPr="00412AC3" w:rsidRDefault="004F611B" w:rsidP="004F611B"/>
    <w:p w:rsidR="004F611B" w:rsidRPr="00412AC3" w:rsidRDefault="004F611B" w:rsidP="004F611B"/>
    <w:p w:rsidR="004F611B" w:rsidRPr="00412AC3" w:rsidRDefault="004F611B" w:rsidP="004F611B">
      <w:pPr>
        <w:pStyle w:val="AMNumberTabs"/>
        <w:keepNext/>
      </w:pPr>
      <w:r w:rsidRPr="00412AC3">
        <w:t>Ändringsförslag</w:t>
      </w:r>
      <w:r w:rsidRPr="00412AC3">
        <w:tab/>
      </w:r>
      <w:r w:rsidRPr="00412AC3">
        <w:tab/>
        <w:t>62</w:t>
      </w:r>
    </w:p>
    <w:p w:rsidR="004F611B" w:rsidRPr="00412AC3" w:rsidRDefault="004F611B" w:rsidP="004F611B">
      <w:pPr>
        <w:pStyle w:val="NormalBold12b"/>
      </w:pPr>
      <w:r w:rsidRPr="00412AC3">
        <w:t>Förslag till förordning</w:t>
      </w:r>
    </w:p>
    <w:p w:rsidR="004F611B" w:rsidRPr="00412AC3" w:rsidRDefault="004F611B" w:rsidP="004F611B">
      <w:pPr>
        <w:pStyle w:val="NormalBold"/>
      </w:pPr>
      <w:r w:rsidRPr="00412AC3">
        <w:t>Artikel 2 – led 10</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F611B" w:rsidRPr="00412AC3" w:rsidTr="00EB5EAF">
        <w:trPr>
          <w:jc w:val="center"/>
        </w:trPr>
        <w:tc>
          <w:tcPr>
            <w:tcW w:w="9752" w:type="dxa"/>
            <w:gridSpan w:val="2"/>
          </w:tcPr>
          <w:p w:rsidR="004F611B" w:rsidRPr="00412AC3" w:rsidRDefault="004F611B" w:rsidP="00EB5EAF">
            <w:pPr>
              <w:keepNext/>
            </w:pPr>
          </w:p>
        </w:tc>
      </w:tr>
      <w:tr w:rsidR="004F611B" w:rsidRPr="00412AC3" w:rsidTr="00EB5EAF">
        <w:trPr>
          <w:jc w:val="center"/>
        </w:trPr>
        <w:tc>
          <w:tcPr>
            <w:tcW w:w="4876" w:type="dxa"/>
            <w:hideMark/>
          </w:tcPr>
          <w:p w:rsidR="004F611B" w:rsidRPr="00412AC3" w:rsidRDefault="004F611B" w:rsidP="00EB5EAF">
            <w:pPr>
              <w:pStyle w:val="ColumnHeading"/>
              <w:keepNext/>
            </w:pPr>
            <w:r w:rsidRPr="00412AC3">
              <w:t>Kommissionens förslag</w:t>
            </w:r>
          </w:p>
        </w:tc>
        <w:tc>
          <w:tcPr>
            <w:tcW w:w="4876" w:type="dxa"/>
            <w:hideMark/>
          </w:tcPr>
          <w:p w:rsidR="004F611B" w:rsidRPr="00412AC3" w:rsidRDefault="004F611B" w:rsidP="00EB5EAF">
            <w:pPr>
              <w:pStyle w:val="ColumnHeading"/>
              <w:keepNext/>
            </w:pPr>
            <w:r w:rsidRPr="00412AC3">
              <w:t>Ändringsförslag</w:t>
            </w:r>
          </w:p>
        </w:tc>
      </w:tr>
      <w:tr w:rsidR="004F611B" w:rsidRPr="00412AC3" w:rsidTr="00EB5EAF">
        <w:trPr>
          <w:jc w:val="center"/>
        </w:trPr>
        <w:tc>
          <w:tcPr>
            <w:tcW w:w="4876" w:type="dxa"/>
            <w:hideMark/>
          </w:tcPr>
          <w:p w:rsidR="004F611B" w:rsidRPr="00412AC3" w:rsidRDefault="004F611B" w:rsidP="00EB5EAF">
            <w:pPr>
              <w:pStyle w:val="Normal6"/>
            </w:pPr>
            <w:r w:rsidRPr="00412AC3">
              <w:t>(10)</w:t>
            </w:r>
            <w:r w:rsidRPr="00412AC3">
              <w:tab/>
              <w:t xml:space="preserve">kvalitetsmärkning: certifiering av en deltagande </w:t>
            </w:r>
            <w:r w:rsidRPr="00412AC3">
              <w:rPr>
                <w:b/>
                <w:i/>
              </w:rPr>
              <w:t>organ</w:t>
            </w:r>
            <w:r w:rsidR="00D52FD2" w:rsidRPr="00412AC3">
              <w:rPr>
                <w:b/>
                <w:i/>
              </w:rPr>
              <w:t>i</w:t>
            </w:r>
            <w:r w:rsidRPr="00412AC3">
              <w:rPr>
                <w:b/>
                <w:i/>
              </w:rPr>
              <w:t>sation</w:t>
            </w:r>
            <w:r w:rsidRPr="00412AC3">
              <w:t xml:space="preserve"> som vill erbjuda solidaritetsverksamhet inom Europeiska solidaritetskåren i rollen som värd och/eller i en stödfunktion.</w:t>
            </w:r>
          </w:p>
        </w:tc>
        <w:tc>
          <w:tcPr>
            <w:tcW w:w="4876" w:type="dxa"/>
            <w:hideMark/>
          </w:tcPr>
          <w:p w:rsidR="004F611B" w:rsidRPr="00412AC3" w:rsidRDefault="004F611B" w:rsidP="00EB5EAF">
            <w:pPr>
              <w:pStyle w:val="Normal6"/>
              <w:rPr>
                <w:szCs w:val="24"/>
              </w:rPr>
            </w:pPr>
            <w:r w:rsidRPr="00412AC3">
              <w:t>(10)</w:t>
            </w:r>
            <w:r w:rsidRPr="00412AC3">
              <w:tab/>
              <w:t>kvalitetsmärkning: certifiering</w:t>
            </w:r>
            <w:r w:rsidRPr="00412AC3">
              <w:rPr>
                <w:b/>
                <w:i/>
              </w:rPr>
              <w:t>, baserad på olika specifika krav beroende på typen av solidaritetsverksamhet,</w:t>
            </w:r>
            <w:r w:rsidRPr="00412AC3">
              <w:t xml:space="preserve"> av en deltagande </w:t>
            </w:r>
            <w:r w:rsidRPr="00412AC3">
              <w:rPr>
                <w:b/>
                <w:i/>
              </w:rPr>
              <w:t>organisation</w:t>
            </w:r>
            <w:r w:rsidRPr="00412AC3">
              <w:t xml:space="preserve"> som vill erbjuda solidaritetsverksamhet inom Europeiska solidaritetskåren i rollen som värd och/eller i en stödfunktion</w:t>
            </w:r>
            <w:r w:rsidRPr="00412AC3">
              <w:rPr>
                <w:b/>
                <w:i/>
              </w:rPr>
              <w:t>, som intygar att den deltagande organisationen kan säkerställa solidaritetsverksamhetens kvalitet i enlighet med programmets principer och mål, under alla skeden av solidaritetsverksamheten</w:t>
            </w:r>
            <w:r w:rsidRPr="00412AC3">
              <w:t>.</w:t>
            </w:r>
          </w:p>
        </w:tc>
      </w:tr>
    </w:tbl>
    <w:p w:rsidR="004F611B" w:rsidRPr="00412AC3" w:rsidRDefault="004F611B" w:rsidP="004F611B">
      <w:pPr>
        <w:rPr>
          <w:szCs w:val="24"/>
        </w:rPr>
      </w:pPr>
    </w:p>
    <w:p w:rsidR="004F611B" w:rsidRPr="00412AC3" w:rsidRDefault="004F611B" w:rsidP="004F611B"/>
    <w:p w:rsidR="004F611B" w:rsidRPr="00412AC3" w:rsidRDefault="004F611B" w:rsidP="004F611B">
      <w:pPr>
        <w:pStyle w:val="AMNumberTabs"/>
        <w:keepNext/>
      </w:pPr>
      <w:r w:rsidRPr="00412AC3">
        <w:t>Ändringsförslag</w:t>
      </w:r>
      <w:r w:rsidRPr="00412AC3">
        <w:tab/>
      </w:r>
      <w:r w:rsidRPr="00412AC3">
        <w:tab/>
        <w:t>63</w:t>
      </w:r>
    </w:p>
    <w:p w:rsidR="004F611B" w:rsidRPr="00412AC3" w:rsidRDefault="004F611B" w:rsidP="004F611B">
      <w:pPr>
        <w:pStyle w:val="NormalBold12b"/>
      </w:pPr>
      <w:r w:rsidRPr="00412AC3">
        <w:t>Förslag till förordning</w:t>
      </w:r>
    </w:p>
    <w:p w:rsidR="004F611B" w:rsidRPr="00412AC3" w:rsidRDefault="004F611B" w:rsidP="004F611B">
      <w:pPr>
        <w:pStyle w:val="NormalBold"/>
      </w:pPr>
      <w:r w:rsidRPr="00412AC3">
        <w:t>Artikel 3 – punkt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F611B" w:rsidRPr="00412AC3" w:rsidTr="00EB5EAF">
        <w:trPr>
          <w:jc w:val="center"/>
        </w:trPr>
        <w:tc>
          <w:tcPr>
            <w:tcW w:w="9752" w:type="dxa"/>
            <w:gridSpan w:val="2"/>
          </w:tcPr>
          <w:p w:rsidR="004F611B" w:rsidRPr="00412AC3" w:rsidRDefault="004F611B" w:rsidP="00EB5EAF">
            <w:pPr>
              <w:keepNext/>
            </w:pPr>
          </w:p>
        </w:tc>
      </w:tr>
      <w:tr w:rsidR="004F611B" w:rsidRPr="00412AC3" w:rsidTr="00EB5EAF">
        <w:trPr>
          <w:jc w:val="center"/>
        </w:trPr>
        <w:tc>
          <w:tcPr>
            <w:tcW w:w="4876" w:type="dxa"/>
            <w:hideMark/>
          </w:tcPr>
          <w:p w:rsidR="004F611B" w:rsidRPr="00412AC3" w:rsidRDefault="004F611B" w:rsidP="00EB5EAF">
            <w:pPr>
              <w:pStyle w:val="ColumnHeading"/>
              <w:keepNext/>
            </w:pPr>
            <w:r w:rsidRPr="00412AC3">
              <w:t>Kommissionens förslag</w:t>
            </w:r>
          </w:p>
        </w:tc>
        <w:tc>
          <w:tcPr>
            <w:tcW w:w="4876" w:type="dxa"/>
            <w:hideMark/>
          </w:tcPr>
          <w:p w:rsidR="004F611B" w:rsidRPr="00412AC3" w:rsidRDefault="004F611B" w:rsidP="00EB5EAF">
            <w:pPr>
              <w:pStyle w:val="ColumnHeading"/>
              <w:keepNext/>
            </w:pPr>
            <w:r w:rsidRPr="00412AC3">
              <w:t>Ändringsförslag</w:t>
            </w:r>
          </w:p>
        </w:tc>
      </w:tr>
      <w:tr w:rsidR="004F611B" w:rsidRPr="00412AC3" w:rsidTr="00EB5EAF">
        <w:trPr>
          <w:jc w:val="center"/>
        </w:trPr>
        <w:tc>
          <w:tcPr>
            <w:tcW w:w="4876" w:type="dxa"/>
            <w:hideMark/>
          </w:tcPr>
          <w:p w:rsidR="004F611B" w:rsidRPr="00412AC3" w:rsidRDefault="004F611B" w:rsidP="00EB5EAF">
            <w:pPr>
              <w:pStyle w:val="Normal6"/>
            </w:pPr>
            <w:r w:rsidRPr="00412AC3">
              <w:t>1.</w:t>
            </w:r>
            <w:r w:rsidRPr="00412AC3">
              <w:tab/>
              <w:t xml:space="preserve">Programmets allmänna mål är att stärka </w:t>
            </w:r>
            <w:r w:rsidRPr="00412AC3">
              <w:rPr>
                <w:b/>
                <w:i/>
              </w:rPr>
              <w:t>ungas och organisationers engagemang</w:t>
            </w:r>
            <w:r w:rsidRPr="00412AC3">
              <w:t xml:space="preserve"> i solidaritetsverksamhet som är tillgänglig och av hög kvalitet som ett </w:t>
            </w:r>
            <w:r w:rsidRPr="00412AC3">
              <w:lastRenderedPageBreak/>
              <w:t xml:space="preserve">sätt att stärka sammanhållningen, solidariteten </w:t>
            </w:r>
            <w:r w:rsidRPr="00412AC3">
              <w:rPr>
                <w:b/>
                <w:i/>
              </w:rPr>
              <w:t>och</w:t>
            </w:r>
            <w:r w:rsidRPr="00412AC3">
              <w:t xml:space="preserve"> demokratin i och utanför unionen och </w:t>
            </w:r>
            <w:r w:rsidRPr="00412AC3">
              <w:rPr>
                <w:b/>
                <w:i/>
              </w:rPr>
              <w:t>ta itu med</w:t>
            </w:r>
            <w:r w:rsidRPr="00412AC3">
              <w:t xml:space="preserve"> samhällsutmaningar och humanitära utmaningar på fältet, med särskilda insatser för att främja social inkludering.</w:t>
            </w:r>
          </w:p>
        </w:tc>
        <w:tc>
          <w:tcPr>
            <w:tcW w:w="4876" w:type="dxa"/>
            <w:hideMark/>
          </w:tcPr>
          <w:p w:rsidR="004F611B" w:rsidRPr="00412AC3" w:rsidRDefault="004F611B" w:rsidP="00EB5EAF">
            <w:pPr>
              <w:pStyle w:val="Normal6"/>
              <w:rPr>
                <w:szCs w:val="24"/>
              </w:rPr>
            </w:pPr>
            <w:r w:rsidRPr="00412AC3">
              <w:lastRenderedPageBreak/>
              <w:t>1.</w:t>
            </w:r>
            <w:r w:rsidRPr="00412AC3">
              <w:tab/>
              <w:t xml:space="preserve">Programmets allmänna mål är att </w:t>
            </w:r>
            <w:r w:rsidRPr="00412AC3">
              <w:rPr>
                <w:b/>
                <w:i/>
              </w:rPr>
              <w:t>främja solidaritet som värde, framförallt genom volontärarbete,</w:t>
            </w:r>
            <w:r w:rsidRPr="00412AC3">
              <w:t xml:space="preserve"> stärka </w:t>
            </w:r>
            <w:r w:rsidRPr="00412AC3">
              <w:rPr>
                <w:b/>
                <w:i/>
              </w:rPr>
              <w:t xml:space="preserve">engagemanget </w:t>
            </w:r>
            <w:r w:rsidRPr="00412AC3">
              <w:t xml:space="preserve">i solidaritetsverksamhet </w:t>
            </w:r>
            <w:r w:rsidRPr="00412AC3">
              <w:lastRenderedPageBreak/>
              <w:t xml:space="preserve">som är tillgänglig och av hög kvalitet </w:t>
            </w:r>
            <w:r w:rsidRPr="00412AC3">
              <w:rPr>
                <w:b/>
                <w:i/>
              </w:rPr>
              <w:t>hos en generation unga människor som är mer benägna att delta i solidaritetsverksamhet och hos organisationer,</w:t>
            </w:r>
            <w:r w:rsidRPr="00412AC3">
              <w:t xml:space="preserve"> som ett sätt att stärka </w:t>
            </w:r>
            <w:r w:rsidRPr="00412AC3">
              <w:rPr>
                <w:b/>
                <w:i/>
              </w:rPr>
              <w:t>den sociala</w:t>
            </w:r>
            <w:r w:rsidRPr="00412AC3">
              <w:t xml:space="preserve"> sammanhållningen, solidariteten</w:t>
            </w:r>
            <w:r w:rsidRPr="00412AC3">
              <w:rPr>
                <w:b/>
                <w:i/>
              </w:rPr>
              <w:t>,</w:t>
            </w:r>
            <w:r w:rsidRPr="00412AC3">
              <w:t xml:space="preserve"> demokratin</w:t>
            </w:r>
            <w:r w:rsidRPr="00412AC3">
              <w:rPr>
                <w:b/>
                <w:i/>
              </w:rPr>
              <w:t>, den europeiska identiteten och det aktiva medborgarskapet</w:t>
            </w:r>
            <w:r w:rsidRPr="00412AC3">
              <w:t xml:space="preserve"> i och utanför unionen</w:t>
            </w:r>
            <w:r w:rsidRPr="00412AC3">
              <w:rPr>
                <w:b/>
                <w:i/>
              </w:rPr>
              <w:t>, stödja samhällen</w:t>
            </w:r>
            <w:r w:rsidRPr="00412AC3">
              <w:t xml:space="preserve"> och </w:t>
            </w:r>
            <w:r w:rsidRPr="00412AC3">
              <w:rPr>
                <w:b/>
                <w:i/>
              </w:rPr>
              <w:t>möta</w:t>
            </w:r>
            <w:r w:rsidRPr="00412AC3">
              <w:t xml:space="preserve"> samhällsutmaningar och humanitära utmaningar på fältet, med särskilda insatser för att främja social inkludering </w:t>
            </w:r>
            <w:r w:rsidRPr="00412AC3">
              <w:rPr>
                <w:b/>
                <w:i/>
              </w:rPr>
              <w:t>och lika möjligheter</w:t>
            </w:r>
            <w:r w:rsidRPr="00412AC3">
              <w:t>.</w:t>
            </w:r>
          </w:p>
        </w:tc>
      </w:tr>
    </w:tbl>
    <w:p w:rsidR="004F611B" w:rsidRPr="00412AC3" w:rsidRDefault="004F611B" w:rsidP="004F611B"/>
    <w:p w:rsidR="004F611B" w:rsidRPr="00412AC3" w:rsidRDefault="004F611B" w:rsidP="004F611B">
      <w:pPr>
        <w:rPr>
          <w:szCs w:val="24"/>
        </w:rPr>
      </w:pPr>
    </w:p>
    <w:p w:rsidR="004F611B" w:rsidRPr="00412AC3" w:rsidRDefault="004F611B" w:rsidP="004F611B">
      <w:pPr>
        <w:pStyle w:val="AMNumberTabs"/>
        <w:keepNext/>
      </w:pPr>
      <w:r w:rsidRPr="00412AC3">
        <w:t>Ändringsförslag</w:t>
      </w:r>
      <w:r w:rsidRPr="00412AC3">
        <w:tab/>
      </w:r>
      <w:r w:rsidRPr="00412AC3">
        <w:tab/>
        <w:t>64</w:t>
      </w:r>
    </w:p>
    <w:p w:rsidR="004F611B" w:rsidRPr="00412AC3" w:rsidRDefault="004F611B" w:rsidP="004F611B">
      <w:pPr>
        <w:pStyle w:val="NormalBold12b"/>
      </w:pPr>
      <w:r w:rsidRPr="00412AC3">
        <w:t>Förslag till förordning</w:t>
      </w:r>
    </w:p>
    <w:p w:rsidR="004F611B" w:rsidRPr="00412AC3" w:rsidRDefault="004F611B" w:rsidP="004F611B">
      <w:pPr>
        <w:pStyle w:val="NormalBold"/>
      </w:pPr>
      <w:r w:rsidRPr="00412AC3">
        <w:t>Artikel 3 – punkt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F611B" w:rsidRPr="00412AC3" w:rsidTr="00EB5EAF">
        <w:trPr>
          <w:jc w:val="center"/>
        </w:trPr>
        <w:tc>
          <w:tcPr>
            <w:tcW w:w="9752" w:type="dxa"/>
            <w:gridSpan w:val="2"/>
          </w:tcPr>
          <w:p w:rsidR="004F611B" w:rsidRPr="00412AC3" w:rsidRDefault="004F611B" w:rsidP="00EB5EAF">
            <w:pPr>
              <w:keepNext/>
            </w:pPr>
          </w:p>
        </w:tc>
      </w:tr>
      <w:tr w:rsidR="004F611B" w:rsidRPr="00412AC3" w:rsidTr="00EB5EAF">
        <w:trPr>
          <w:jc w:val="center"/>
        </w:trPr>
        <w:tc>
          <w:tcPr>
            <w:tcW w:w="4876" w:type="dxa"/>
            <w:hideMark/>
          </w:tcPr>
          <w:p w:rsidR="004F611B" w:rsidRPr="00412AC3" w:rsidRDefault="004F611B" w:rsidP="00EB5EAF">
            <w:pPr>
              <w:pStyle w:val="ColumnHeading"/>
              <w:keepNext/>
            </w:pPr>
            <w:r w:rsidRPr="00412AC3">
              <w:t>Kommissionens förslag</w:t>
            </w:r>
          </w:p>
        </w:tc>
        <w:tc>
          <w:tcPr>
            <w:tcW w:w="4876" w:type="dxa"/>
            <w:hideMark/>
          </w:tcPr>
          <w:p w:rsidR="004F611B" w:rsidRPr="00412AC3" w:rsidRDefault="004F611B" w:rsidP="00EB5EAF">
            <w:pPr>
              <w:pStyle w:val="ColumnHeading"/>
              <w:keepNext/>
            </w:pPr>
            <w:r w:rsidRPr="00412AC3">
              <w:t>Ändringsförslag</w:t>
            </w:r>
          </w:p>
        </w:tc>
      </w:tr>
      <w:tr w:rsidR="004F611B" w:rsidRPr="00412AC3" w:rsidTr="00EB5EAF">
        <w:trPr>
          <w:jc w:val="center"/>
        </w:trPr>
        <w:tc>
          <w:tcPr>
            <w:tcW w:w="4876" w:type="dxa"/>
            <w:hideMark/>
          </w:tcPr>
          <w:p w:rsidR="004F611B" w:rsidRPr="00412AC3" w:rsidRDefault="004F611B" w:rsidP="00EB5EAF">
            <w:pPr>
              <w:pStyle w:val="Normal6"/>
            </w:pPr>
            <w:r w:rsidRPr="00412AC3">
              <w:t>2.</w:t>
            </w:r>
            <w:r w:rsidRPr="00412AC3">
              <w:tab/>
              <w:t>Programmets särskilda mål är att ge unga personer, även de med sämre förutsättningar, lättillgängliga möjligheter till engagemang i solidaritetsverksamhet i och utanför Europa och samtidigt förbättra och validera deras färdigheter och underlätta deras anställbarhet och inträde på arbetsmarknaden.</w:t>
            </w:r>
          </w:p>
        </w:tc>
        <w:tc>
          <w:tcPr>
            <w:tcW w:w="4876" w:type="dxa"/>
            <w:hideMark/>
          </w:tcPr>
          <w:p w:rsidR="004F611B" w:rsidRPr="00412AC3" w:rsidRDefault="004F611B" w:rsidP="00EB5EAF">
            <w:pPr>
              <w:pStyle w:val="Normal6"/>
              <w:rPr>
                <w:szCs w:val="24"/>
              </w:rPr>
            </w:pPr>
            <w:r w:rsidRPr="00412AC3">
              <w:t>2.</w:t>
            </w:r>
            <w:r w:rsidRPr="00412AC3">
              <w:tab/>
              <w:t xml:space="preserve">Programmets särskilda mål är att ge unga personer, även de med sämre förutsättningar, lättillgängliga </w:t>
            </w:r>
            <w:r w:rsidRPr="00412AC3">
              <w:rPr>
                <w:b/>
                <w:i/>
              </w:rPr>
              <w:t>och inkluderande</w:t>
            </w:r>
            <w:r w:rsidRPr="00412AC3">
              <w:t xml:space="preserve"> möjligheter till engagemang i solidaritetsverksamhet </w:t>
            </w:r>
            <w:r w:rsidRPr="00412AC3">
              <w:rPr>
                <w:b/>
                <w:i/>
              </w:rPr>
              <w:t>som leder till positiva samhällsförändringar</w:t>
            </w:r>
            <w:r w:rsidRPr="00412AC3">
              <w:t xml:space="preserve"> i och utanför Europa och samtidigt förbättra och validera deras färdigheter </w:t>
            </w:r>
            <w:r w:rsidRPr="00412AC3">
              <w:rPr>
                <w:b/>
                <w:i/>
              </w:rPr>
              <w:t>för personlig, utbildningsmässig, social, kulturell, medborgerlig och yrkesmässig utveckling,</w:t>
            </w:r>
            <w:r w:rsidRPr="00412AC3">
              <w:t xml:space="preserve"> och underlätta </w:t>
            </w:r>
            <w:r w:rsidRPr="00412AC3">
              <w:rPr>
                <w:b/>
                <w:i/>
              </w:rPr>
              <w:t>deras fortsatta engagemang som aktiva medborgare samt deras</w:t>
            </w:r>
            <w:r w:rsidRPr="00412AC3">
              <w:t xml:space="preserve"> anställbarhet och inträde på arbetsmarknaden.</w:t>
            </w:r>
          </w:p>
        </w:tc>
      </w:tr>
    </w:tbl>
    <w:p w:rsidR="004F611B" w:rsidRPr="00412AC3" w:rsidRDefault="004F611B" w:rsidP="004F611B"/>
    <w:p w:rsidR="004F611B" w:rsidRPr="00412AC3" w:rsidRDefault="004F611B" w:rsidP="004F611B">
      <w:pPr>
        <w:rPr>
          <w:szCs w:val="24"/>
        </w:rPr>
      </w:pPr>
    </w:p>
    <w:p w:rsidR="004F611B" w:rsidRPr="00412AC3" w:rsidRDefault="004F611B" w:rsidP="004F611B">
      <w:pPr>
        <w:pStyle w:val="AMNumberTabs"/>
        <w:keepNext/>
      </w:pPr>
      <w:r w:rsidRPr="00412AC3">
        <w:t>Ändringsförslag</w:t>
      </w:r>
      <w:r w:rsidRPr="00412AC3">
        <w:tab/>
      </w:r>
      <w:r w:rsidRPr="00412AC3">
        <w:tab/>
        <w:t>65</w:t>
      </w:r>
    </w:p>
    <w:p w:rsidR="004F611B" w:rsidRPr="00412AC3" w:rsidRDefault="004F611B" w:rsidP="004F611B">
      <w:pPr>
        <w:pStyle w:val="NormalBold12b"/>
        <w:keepNext/>
      </w:pPr>
      <w:r w:rsidRPr="00412AC3">
        <w:t>Förslag till förordning</w:t>
      </w:r>
    </w:p>
    <w:p w:rsidR="004F611B" w:rsidRPr="00412AC3" w:rsidRDefault="004F611B" w:rsidP="004F611B">
      <w:pPr>
        <w:pStyle w:val="NormalBold"/>
      </w:pPr>
      <w:r w:rsidRPr="00412AC3">
        <w:t>Artikel 3 – punkt 2a (ny)</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4F611B" w:rsidRPr="00412AC3" w:rsidTr="00EB5EAF">
        <w:trPr>
          <w:jc w:val="center"/>
        </w:trPr>
        <w:tc>
          <w:tcPr>
            <w:tcW w:w="9752" w:type="dxa"/>
            <w:gridSpan w:val="2"/>
          </w:tcPr>
          <w:p w:rsidR="004F611B" w:rsidRPr="00412AC3" w:rsidRDefault="004F611B" w:rsidP="00EB5EAF">
            <w:pPr>
              <w:keepNext/>
            </w:pPr>
          </w:p>
        </w:tc>
      </w:tr>
      <w:tr w:rsidR="004F611B" w:rsidRPr="00412AC3" w:rsidTr="00EB5EAF">
        <w:trPr>
          <w:jc w:val="center"/>
        </w:trPr>
        <w:tc>
          <w:tcPr>
            <w:tcW w:w="4876" w:type="dxa"/>
          </w:tcPr>
          <w:p w:rsidR="004F611B" w:rsidRPr="00412AC3" w:rsidRDefault="004F611B" w:rsidP="00EB5EAF">
            <w:pPr>
              <w:pStyle w:val="ColumnHeading"/>
              <w:keepNext/>
            </w:pPr>
            <w:r w:rsidRPr="00412AC3">
              <w:t>Kommissionens förslag</w:t>
            </w:r>
          </w:p>
        </w:tc>
        <w:tc>
          <w:tcPr>
            <w:tcW w:w="4876" w:type="dxa"/>
          </w:tcPr>
          <w:p w:rsidR="004F611B" w:rsidRPr="00412AC3" w:rsidRDefault="004F611B" w:rsidP="00EB5EAF">
            <w:pPr>
              <w:pStyle w:val="ColumnHeading"/>
              <w:keepNext/>
            </w:pPr>
            <w:r w:rsidRPr="00412AC3">
              <w:t>Ändringsförslag</w:t>
            </w:r>
          </w:p>
        </w:tc>
      </w:tr>
      <w:tr w:rsidR="004F611B" w:rsidRPr="00412AC3" w:rsidTr="00EB5EAF">
        <w:trPr>
          <w:jc w:val="center"/>
        </w:trPr>
        <w:tc>
          <w:tcPr>
            <w:tcW w:w="4876" w:type="dxa"/>
          </w:tcPr>
          <w:p w:rsidR="004F611B" w:rsidRPr="00412AC3" w:rsidRDefault="004F611B" w:rsidP="00EB5EAF">
            <w:pPr>
              <w:pStyle w:val="Normal6"/>
            </w:pPr>
          </w:p>
        </w:tc>
        <w:tc>
          <w:tcPr>
            <w:tcW w:w="4876" w:type="dxa"/>
          </w:tcPr>
          <w:p w:rsidR="004F611B" w:rsidRPr="00412AC3" w:rsidRDefault="004F611B" w:rsidP="00EB5EAF">
            <w:pPr>
              <w:pStyle w:val="Normal6"/>
              <w:rPr>
                <w:szCs w:val="24"/>
              </w:rPr>
            </w:pPr>
            <w:r w:rsidRPr="00412AC3">
              <w:rPr>
                <w:b/>
                <w:i/>
              </w:rPr>
              <w:t>2a.</w:t>
            </w:r>
            <w:r w:rsidRPr="00412AC3">
              <w:rPr>
                <w:b/>
                <w:i/>
              </w:rPr>
              <w:tab/>
              <w:t xml:space="preserve">Återkopplingen från deltagare och deltagande organisationer ska även </w:t>
            </w:r>
            <w:r w:rsidRPr="00412AC3">
              <w:rPr>
                <w:b/>
                <w:i/>
              </w:rPr>
              <w:lastRenderedPageBreak/>
              <w:t>innehålla en utvärdering av hur väl programmets mål uppfyllts.</w:t>
            </w:r>
          </w:p>
        </w:tc>
      </w:tr>
    </w:tbl>
    <w:p w:rsidR="004F611B" w:rsidRPr="00412AC3" w:rsidRDefault="004F611B" w:rsidP="004F611B"/>
    <w:p w:rsidR="004F611B" w:rsidRPr="00412AC3" w:rsidRDefault="004F611B" w:rsidP="004F611B"/>
    <w:p w:rsidR="004F611B" w:rsidRPr="00412AC3" w:rsidRDefault="004F611B" w:rsidP="004F611B">
      <w:pPr>
        <w:pStyle w:val="AMNumberTabs"/>
      </w:pPr>
      <w:r w:rsidRPr="00412AC3">
        <w:t>Ändringsförslag</w:t>
      </w:r>
      <w:r w:rsidRPr="00412AC3">
        <w:tab/>
      </w:r>
      <w:r w:rsidRPr="00412AC3">
        <w:tab/>
        <w:t>66</w:t>
      </w:r>
    </w:p>
    <w:p w:rsidR="004F611B" w:rsidRPr="00412AC3" w:rsidRDefault="004F611B" w:rsidP="004F611B">
      <w:pPr>
        <w:pStyle w:val="NormalBold12b"/>
      </w:pPr>
      <w:r w:rsidRPr="00412AC3">
        <w:t>Förslag till förordning</w:t>
      </w:r>
    </w:p>
    <w:p w:rsidR="004F611B" w:rsidRPr="00412AC3" w:rsidRDefault="004F611B" w:rsidP="004F611B">
      <w:pPr>
        <w:pStyle w:val="NormalBold"/>
      </w:pPr>
      <w:r w:rsidRPr="00412AC3">
        <w:t>Artikel 3 – punkt 3 – led 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F611B" w:rsidRPr="00412AC3" w:rsidTr="00EB5EAF">
        <w:trPr>
          <w:trHeight w:hRule="exact" w:val="240"/>
          <w:jc w:val="center"/>
        </w:trPr>
        <w:tc>
          <w:tcPr>
            <w:tcW w:w="9752" w:type="dxa"/>
            <w:gridSpan w:val="2"/>
          </w:tcPr>
          <w:p w:rsidR="004F611B" w:rsidRPr="00412AC3" w:rsidRDefault="004F611B" w:rsidP="00EB5EAF">
            <w:pPr>
              <w:keepNext/>
              <w:keepLines/>
            </w:pPr>
          </w:p>
        </w:tc>
      </w:tr>
      <w:tr w:rsidR="004F611B" w:rsidRPr="00412AC3" w:rsidTr="00EB5EAF">
        <w:trPr>
          <w:trHeight w:val="240"/>
          <w:jc w:val="center"/>
        </w:trPr>
        <w:tc>
          <w:tcPr>
            <w:tcW w:w="4876" w:type="dxa"/>
          </w:tcPr>
          <w:p w:rsidR="004F611B" w:rsidRPr="00412AC3" w:rsidRDefault="004F611B" w:rsidP="00EB5EAF">
            <w:pPr>
              <w:pStyle w:val="ColumnHeading"/>
            </w:pPr>
            <w:r w:rsidRPr="00412AC3">
              <w:t>Kommissionens förslag</w:t>
            </w:r>
          </w:p>
        </w:tc>
        <w:tc>
          <w:tcPr>
            <w:tcW w:w="4876" w:type="dxa"/>
          </w:tcPr>
          <w:p w:rsidR="004F611B" w:rsidRPr="00412AC3" w:rsidRDefault="004F611B" w:rsidP="00EB5EAF">
            <w:pPr>
              <w:pStyle w:val="ColumnHeading"/>
            </w:pPr>
            <w:r w:rsidRPr="00412AC3">
              <w:t>Ändringsförslag</w:t>
            </w:r>
          </w:p>
        </w:tc>
      </w:tr>
      <w:tr w:rsidR="004F611B" w:rsidRPr="00412AC3" w:rsidTr="00EB5EAF">
        <w:trPr>
          <w:jc w:val="center"/>
        </w:trPr>
        <w:tc>
          <w:tcPr>
            <w:tcW w:w="4876" w:type="dxa"/>
          </w:tcPr>
          <w:p w:rsidR="004F611B" w:rsidRPr="00412AC3" w:rsidRDefault="004F611B" w:rsidP="00EB5EAF">
            <w:pPr>
              <w:pStyle w:val="Normal6"/>
            </w:pPr>
            <w:r w:rsidRPr="00412AC3">
              <w:t>(a)</w:t>
            </w:r>
            <w:r w:rsidRPr="00412AC3">
              <w:tab/>
              <w:t>Ungas deltagande i solidaritetsverksamhet som fyller samhällsbehov, enligt artikel 6.</w:t>
            </w:r>
          </w:p>
        </w:tc>
        <w:tc>
          <w:tcPr>
            <w:tcW w:w="4876" w:type="dxa"/>
          </w:tcPr>
          <w:p w:rsidR="004F611B" w:rsidRPr="00412AC3" w:rsidRDefault="004F611B" w:rsidP="00EB5EAF">
            <w:pPr>
              <w:pStyle w:val="Normal6"/>
            </w:pPr>
            <w:r w:rsidRPr="00412AC3">
              <w:t>(a)</w:t>
            </w:r>
            <w:r w:rsidRPr="00412AC3">
              <w:tab/>
              <w:t xml:space="preserve">Ungas deltagande i solidaritetsverksamhet som fyller samhällsbehov, enligt artikel 6, </w:t>
            </w:r>
            <w:r w:rsidRPr="00412AC3">
              <w:rPr>
                <w:b/>
                <w:bCs/>
                <w:i/>
                <w:iCs/>
              </w:rPr>
              <w:t>och i insatser för att uppnå målen för hållbar utveckling</w:t>
            </w:r>
            <w:r w:rsidRPr="00412AC3">
              <w:t>.</w:t>
            </w:r>
          </w:p>
        </w:tc>
      </w:tr>
    </w:tbl>
    <w:p w:rsidR="004F611B" w:rsidRPr="00412AC3" w:rsidRDefault="004F611B" w:rsidP="004F611B"/>
    <w:p w:rsidR="004F611B" w:rsidRPr="00412AC3" w:rsidRDefault="004F611B" w:rsidP="004F611B"/>
    <w:p w:rsidR="004F611B" w:rsidRPr="00412AC3" w:rsidRDefault="004F611B" w:rsidP="004F611B">
      <w:pPr>
        <w:pStyle w:val="AMNumberTabs"/>
      </w:pPr>
      <w:r w:rsidRPr="00412AC3">
        <w:t>Ändringsförslag</w:t>
      </w:r>
      <w:r w:rsidRPr="00412AC3">
        <w:tab/>
      </w:r>
      <w:r w:rsidRPr="00412AC3">
        <w:tab/>
        <w:t>67</w:t>
      </w:r>
    </w:p>
    <w:p w:rsidR="004F611B" w:rsidRPr="00412AC3" w:rsidRDefault="004F611B" w:rsidP="004F611B">
      <w:pPr>
        <w:pStyle w:val="NormalBold12b"/>
      </w:pPr>
      <w:r w:rsidRPr="00412AC3">
        <w:t>Förslag till förordning</w:t>
      </w:r>
    </w:p>
    <w:p w:rsidR="004F611B" w:rsidRPr="00412AC3" w:rsidRDefault="004F611B" w:rsidP="004F611B">
      <w:pPr>
        <w:pStyle w:val="NormalBold"/>
      </w:pPr>
      <w:r w:rsidRPr="00412AC3">
        <w:t>Artikel 3 – punkt 3 – led b</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F611B" w:rsidRPr="00412AC3" w:rsidTr="00EB5EAF">
        <w:trPr>
          <w:trHeight w:val="240"/>
          <w:jc w:val="center"/>
        </w:trPr>
        <w:tc>
          <w:tcPr>
            <w:tcW w:w="9752" w:type="dxa"/>
            <w:gridSpan w:val="2"/>
          </w:tcPr>
          <w:p w:rsidR="004F611B" w:rsidRPr="00412AC3" w:rsidRDefault="004F611B" w:rsidP="00EB5EAF"/>
        </w:tc>
      </w:tr>
      <w:tr w:rsidR="004F611B" w:rsidRPr="00412AC3" w:rsidTr="00EB5EAF">
        <w:trPr>
          <w:trHeight w:val="240"/>
          <w:jc w:val="center"/>
        </w:trPr>
        <w:tc>
          <w:tcPr>
            <w:tcW w:w="4876" w:type="dxa"/>
            <w:hideMark/>
          </w:tcPr>
          <w:p w:rsidR="004F611B" w:rsidRPr="00412AC3" w:rsidRDefault="004F611B" w:rsidP="00EB5EAF">
            <w:pPr>
              <w:pStyle w:val="ColumnHeading"/>
            </w:pPr>
            <w:r w:rsidRPr="00412AC3">
              <w:t>Kommissionens förslag</w:t>
            </w:r>
          </w:p>
        </w:tc>
        <w:tc>
          <w:tcPr>
            <w:tcW w:w="4876" w:type="dxa"/>
            <w:hideMark/>
          </w:tcPr>
          <w:p w:rsidR="004F611B" w:rsidRPr="00412AC3" w:rsidRDefault="004F611B" w:rsidP="00EB5EAF">
            <w:pPr>
              <w:pStyle w:val="ColumnHeading"/>
            </w:pPr>
            <w:r w:rsidRPr="00412AC3">
              <w:t>Ändringsförslag</w:t>
            </w:r>
          </w:p>
        </w:tc>
      </w:tr>
      <w:tr w:rsidR="004F611B" w:rsidRPr="00412AC3" w:rsidTr="00EB5EAF">
        <w:trPr>
          <w:jc w:val="center"/>
        </w:trPr>
        <w:tc>
          <w:tcPr>
            <w:tcW w:w="4876" w:type="dxa"/>
            <w:hideMark/>
          </w:tcPr>
          <w:p w:rsidR="004F611B" w:rsidRPr="00412AC3" w:rsidRDefault="004F611B" w:rsidP="00EB5EAF">
            <w:pPr>
              <w:pStyle w:val="Normal6"/>
            </w:pPr>
            <w:r w:rsidRPr="00412AC3">
              <w:t>(b)</w:t>
            </w:r>
            <w:r w:rsidRPr="00412AC3">
              <w:tab/>
            </w:r>
            <w:r w:rsidRPr="00412AC3">
              <w:rPr>
                <w:b/>
                <w:bCs/>
                <w:i/>
                <w:iCs/>
              </w:rPr>
              <w:t>Ungas</w:t>
            </w:r>
            <w:r w:rsidRPr="00412AC3">
              <w:t xml:space="preserve"> deltagande i humanitär solidaritetsverksamhet (Europeiska frivilligkåren för humanitärt bistånd), enligt artikel 10.</w:t>
            </w:r>
          </w:p>
        </w:tc>
        <w:tc>
          <w:tcPr>
            <w:tcW w:w="4876" w:type="dxa"/>
            <w:hideMark/>
          </w:tcPr>
          <w:p w:rsidR="004F611B" w:rsidRPr="00412AC3" w:rsidRDefault="004F611B" w:rsidP="00EB5EAF">
            <w:pPr>
              <w:pStyle w:val="Normal6"/>
            </w:pPr>
            <w:r w:rsidRPr="00412AC3">
              <w:t>(b)</w:t>
            </w:r>
            <w:r w:rsidRPr="00412AC3">
              <w:tab/>
              <w:t xml:space="preserve">Deltagande i humanitär solidaritetsverksamhet (Europeiska frivilligkåren för humanitärt bistånd) </w:t>
            </w:r>
            <w:r w:rsidRPr="00412AC3">
              <w:rPr>
                <w:b/>
                <w:i/>
              </w:rPr>
              <w:t>av unga och personer med sakkunskap</w:t>
            </w:r>
            <w:r w:rsidRPr="00412AC3">
              <w:t>, enligt artikel 10</w:t>
            </w:r>
            <w:r w:rsidRPr="00412AC3">
              <w:rPr>
                <w:b/>
                <w:i/>
              </w:rPr>
              <w:t>, och insatser inom och utanför unionen som syftar till att bygga upp värdorganisationernas kapacitet för humanitärt bistånd i tredjeländer, enligt artikel 11</w:t>
            </w:r>
            <w:r w:rsidRPr="00412AC3">
              <w:t>.</w:t>
            </w:r>
          </w:p>
        </w:tc>
      </w:tr>
    </w:tbl>
    <w:p w:rsidR="004F611B" w:rsidRPr="00412AC3" w:rsidRDefault="004F611B" w:rsidP="004F611B"/>
    <w:p w:rsidR="004F611B" w:rsidRPr="00412AC3" w:rsidRDefault="004F611B" w:rsidP="004F611B"/>
    <w:p w:rsidR="004F611B" w:rsidRPr="00412AC3" w:rsidRDefault="004F611B" w:rsidP="004F611B">
      <w:pPr>
        <w:pStyle w:val="AMNumberTabs"/>
      </w:pPr>
      <w:r w:rsidRPr="00412AC3">
        <w:t>Ändringsförslag</w:t>
      </w:r>
      <w:r w:rsidRPr="00412AC3">
        <w:tab/>
      </w:r>
      <w:r w:rsidRPr="00412AC3">
        <w:tab/>
        <w:t>68</w:t>
      </w:r>
    </w:p>
    <w:p w:rsidR="004F611B" w:rsidRPr="00412AC3" w:rsidRDefault="004F611B" w:rsidP="004F611B">
      <w:pPr>
        <w:pStyle w:val="NormalBold12b"/>
      </w:pPr>
      <w:r w:rsidRPr="00412AC3">
        <w:t>Förslag till förordning</w:t>
      </w:r>
    </w:p>
    <w:p w:rsidR="004F611B" w:rsidRPr="00412AC3" w:rsidRDefault="004F611B" w:rsidP="004F611B">
      <w:pPr>
        <w:pStyle w:val="NormalBold"/>
      </w:pPr>
      <w:r w:rsidRPr="00412AC3">
        <w:t>Artikel 3 – punkt 3a (ny)</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F611B" w:rsidRPr="00412AC3" w:rsidTr="00EB5EAF">
        <w:trPr>
          <w:trHeight w:hRule="exact" w:val="240"/>
          <w:jc w:val="center"/>
        </w:trPr>
        <w:tc>
          <w:tcPr>
            <w:tcW w:w="9752" w:type="dxa"/>
            <w:gridSpan w:val="2"/>
          </w:tcPr>
          <w:p w:rsidR="004F611B" w:rsidRPr="00412AC3" w:rsidRDefault="004F611B" w:rsidP="00EB5EAF"/>
        </w:tc>
      </w:tr>
      <w:tr w:rsidR="004F611B" w:rsidRPr="00412AC3" w:rsidTr="00EB5EAF">
        <w:trPr>
          <w:trHeight w:val="240"/>
          <w:jc w:val="center"/>
        </w:trPr>
        <w:tc>
          <w:tcPr>
            <w:tcW w:w="4876" w:type="dxa"/>
          </w:tcPr>
          <w:p w:rsidR="004F611B" w:rsidRPr="00412AC3" w:rsidRDefault="004F611B" w:rsidP="00EB5EAF">
            <w:pPr>
              <w:pStyle w:val="ColumnHeading"/>
            </w:pPr>
            <w:r w:rsidRPr="00412AC3">
              <w:t>Kommissionens förslag</w:t>
            </w:r>
          </w:p>
        </w:tc>
        <w:tc>
          <w:tcPr>
            <w:tcW w:w="4876" w:type="dxa"/>
          </w:tcPr>
          <w:p w:rsidR="004F611B" w:rsidRPr="00412AC3" w:rsidRDefault="004F611B" w:rsidP="00EB5EAF">
            <w:pPr>
              <w:pStyle w:val="ColumnHeading"/>
            </w:pPr>
            <w:r w:rsidRPr="00412AC3">
              <w:t>Ändringsförslag</w:t>
            </w:r>
          </w:p>
        </w:tc>
      </w:tr>
      <w:tr w:rsidR="004F611B" w:rsidRPr="00412AC3" w:rsidTr="00EB5EAF">
        <w:trPr>
          <w:jc w:val="center"/>
        </w:trPr>
        <w:tc>
          <w:tcPr>
            <w:tcW w:w="4876" w:type="dxa"/>
          </w:tcPr>
          <w:p w:rsidR="004F611B" w:rsidRPr="00412AC3" w:rsidRDefault="004F611B" w:rsidP="00EB5EAF">
            <w:pPr>
              <w:pStyle w:val="Normal6"/>
            </w:pPr>
          </w:p>
        </w:tc>
        <w:tc>
          <w:tcPr>
            <w:tcW w:w="4876" w:type="dxa"/>
          </w:tcPr>
          <w:p w:rsidR="004F611B" w:rsidRPr="00412AC3" w:rsidRDefault="004F611B" w:rsidP="00EB5EAF">
            <w:pPr>
              <w:pStyle w:val="Normal6"/>
            </w:pPr>
            <w:r w:rsidRPr="00412AC3">
              <w:rPr>
                <w:b/>
                <w:i/>
              </w:rPr>
              <w:t>3a.</w:t>
            </w:r>
            <w:r w:rsidRPr="00412AC3">
              <w:tab/>
            </w:r>
            <w:r w:rsidRPr="00412AC3">
              <w:rPr>
                <w:b/>
                <w:i/>
              </w:rPr>
              <w:t xml:space="preserve">De operativa målen och motsvarande politiska prioriteringarna för de insatser som ska genomföras genom verksamheterna på de områden som avses </w:t>
            </w:r>
            <w:r w:rsidRPr="00412AC3">
              <w:rPr>
                <w:b/>
                <w:i/>
              </w:rPr>
              <w:lastRenderedPageBreak/>
              <w:t>i punkt 3 i denna artikel ska fastställas i detalj i det årliga arbetsprogrammet, som ska antas i enlighet med artikel 18.</w:t>
            </w:r>
          </w:p>
        </w:tc>
      </w:tr>
    </w:tbl>
    <w:p w:rsidR="004F611B" w:rsidRPr="00412AC3" w:rsidRDefault="004F611B" w:rsidP="004F611B">
      <w:pPr>
        <w:pStyle w:val="JustificationTitle"/>
      </w:pPr>
      <w:r w:rsidRPr="00412AC3">
        <w:lastRenderedPageBreak/>
        <w:t>Motivering</w:t>
      </w:r>
    </w:p>
    <w:p w:rsidR="004F611B" w:rsidRPr="00412AC3" w:rsidRDefault="004F611B" w:rsidP="004F611B">
      <w:pPr>
        <w:pStyle w:val="Normal12Italic"/>
      </w:pPr>
      <w:r w:rsidRPr="00412AC3">
        <w:t>Detta ändringsförslag har att göra med att arbetsprogram ska antas genom delegerade akter i stället för genomförandeakter. Ändringsförslaget konstaterar att förordningen endast innehåller begränsade politiska detaljer eftersom man vill garantera flexibilitet och eftersom detaljerade politiska beslut kommer att fattas genom det årliga arbetsprogrammet. Det återspeglar en övergripande strategi som ligger i linje med andra ärenden från CULT-utskottet som rör den fleråriga budgetramen.</w:t>
      </w:r>
    </w:p>
    <w:p w:rsidR="004F611B" w:rsidRPr="00412AC3" w:rsidRDefault="004F611B" w:rsidP="004F611B"/>
    <w:p w:rsidR="004F611B" w:rsidRPr="00412AC3" w:rsidRDefault="004F611B" w:rsidP="004F611B"/>
    <w:p w:rsidR="004F611B" w:rsidRPr="00412AC3" w:rsidRDefault="004F611B" w:rsidP="004F611B">
      <w:pPr>
        <w:pStyle w:val="AMNumberTabs"/>
        <w:keepNext/>
      </w:pPr>
      <w:r w:rsidRPr="00412AC3">
        <w:t>Ändringsförslag</w:t>
      </w:r>
      <w:r w:rsidRPr="00412AC3">
        <w:tab/>
      </w:r>
      <w:r w:rsidRPr="00412AC3">
        <w:tab/>
        <w:t>69</w:t>
      </w:r>
    </w:p>
    <w:p w:rsidR="004F611B" w:rsidRPr="00412AC3" w:rsidRDefault="004F611B" w:rsidP="004F611B">
      <w:pPr>
        <w:pStyle w:val="NormalBold12b"/>
      </w:pPr>
      <w:r w:rsidRPr="00412AC3">
        <w:t>Förslag till förordning</w:t>
      </w:r>
    </w:p>
    <w:p w:rsidR="004F611B" w:rsidRPr="00412AC3" w:rsidRDefault="004F611B" w:rsidP="004F611B">
      <w:pPr>
        <w:pStyle w:val="NormalBold"/>
        <w:keepNext/>
      </w:pPr>
      <w:r w:rsidRPr="00412AC3">
        <w:t>Artikel 4 – punkt 1 – led b</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4F611B" w:rsidRPr="00412AC3" w:rsidTr="00EB5EAF">
        <w:trPr>
          <w:jc w:val="center"/>
        </w:trPr>
        <w:tc>
          <w:tcPr>
            <w:tcW w:w="9752" w:type="dxa"/>
            <w:gridSpan w:val="2"/>
          </w:tcPr>
          <w:p w:rsidR="004F611B" w:rsidRPr="00412AC3" w:rsidRDefault="004F611B" w:rsidP="00EB5EAF">
            <w:pPr>
              <w:keepNext/>
            </w:pPr>
          </w:p>
        </w:tc>
      </w:tr>
      <w:tr w:rsidR="004F611B" w:rsidRPr="00412AC3" w:rsidTr="00EB5EAF">
        <w:trPr>
          <w:jc w:val="center"/>
        </w:trPr>
        <w:tc>
          <w:tcPr>
            <w:tcW w:w="4876" w:type="dxa"/>
            <w:hideMark/>
          </w:tcPr>
          <w:p w:rsidR="004F611B" w:rsidRPr="00412AC3" w:rsidRDefault="004F611B" w:rsidP="00EB5EAF">
            <w:pPr>
              <w:pStyle w:val="ColumnHeading"/>
              <w:keepNext/>
            </w:pPr>
            <w:r w:rsidRPr="00412AC3">
              <w:t>Kommissionens förslag</w:t>
            </w:r>
          </w:p>
        </w:tc>
        <w:tc>
          <w:tcPr>
            <w:tcW w:w="4876" w:type="dxa"/>
            <w:hideMark/>
          </w:tcPr>
          <w:p w:rsidR="004F611B" w:rsidRPr="00412AC3" w:rsidRDefault="004F611B" w:rsidP="00EB5EAF">
            <w:pPr>
              <w:pStyle w:val="ColumnHeading"/>
              <w:keepNext/>
            </w:pPr>
            <w:r w:rsidRPr="00412AC3">
              <w:t>Ändringsförslag</w:t>
            </w:r>
          </w:p>
        </w:tc>
      </w:tr>
      <w:tr w:rsidR="004F611B" w:rsidRPr="00412AC3" w:rsidTr="00EB5EAF">
        <w:trPr>
          <w:jc w:val="center"/>
        </w:trPr>
        <w:tc>
          <w:tcPr>
            <w:tcW w:w="4876" w:type="dxa"/>
            <w:hideMark/>
          </w:tcPr>
          <w:p w:rsidR="004F611B" w:rsidRPr="00412AC3" w:rsidRDefault="004F611B" w:rsidP="00EB5EAF">
            <w:pPr>
              <w:pStyle w:val="Normal6"/>
            </w:pPr>
            <w:r w:rsidRPr="00412AC3">
              <w:t>(b)</w:t>
            </w:r>
            <w:r w:rsidRPr="00412AC3">
              <w:tab/>
              <w:t>praktik och jobb, enligt artikel 8.</w:t>
            </w:r>
          </w:p>
        </w:tc>
        <w:tc>
          <w:tcPr>
            <w:tcW w:w="4876" w:type="dxa"/>
            <w:hideMark/>
          </w:tcPr>
          <w:p w:rsidR="004F611B" w:rsidRPr="00412AC3" w:rsidRDefault="004F611B" w:rsidP="00EB5EAF">
            <w:pPr>
              <w:pStyle w:val="Normal6"/>
            </w:pPr>
            <w:r w:rsidRPr="00412AC3">
              <w:t>(b)</w:t>
            </w:r>
            <w:r w:rsidRPr="00412AC3">
              <w:tab/>
              <w:t>praktik och jobb</w:t>
            </w:r>
            <w:r w:rsidRPr="00412AC3">
              <w:rPr>
                <w:b/>
                <w:i/>
              </w:rPr>
              <w:t xml:space="preserve"> av hög kvalitet</w:t>
            </w:r>
            <w:r w:rsidRPr="00412AC3">
              <w:t xml:space="preserve">, enligt artikel 8. </w:t>
            </w:r>
          </w:p>
        </w:tc>
      </w:tr>
    </w:tbl>
    <w:p w:rsidR="004F611B" w:rsidRPr="00412AC3" w:rsidRDefault="004F611B" w:rsidP="004F611B"/>
    <w:p w:rsidR="004F611B" w:rsidRPr="00412AC3" w:rsidRDefault="004F611B" w:rsidP="004F611B"/>
    <w:p w:rsidR="004F611B" w:rsidRPr="00412AC3" w:rsidRDefault="004F611B" w:rsidP="004F611B">
      <w:pPr>
        <w:pStyle w:val="AMNumberTabs"/>
        <w:keepNext/>
      </w:pPr>
      <w:r w:rsidRPr="00412AC3">
        <w:t>Ändringsförslag</w:t>
      </w:r>
      <w:r w:rsidRPr="00412AC3">
        <w:tab/>
      </w:r>
      <w:r w:rsidRPr="00412AC3">
        <w:tab/>
        <w:t>70</w:t>
      </w:r>
    </w:p>
    <w:p w:rsidR="004F611B" w:rsidRPr="00412AC3" w:rsidRDefault="004F611B" w:rsidP="004F611B">
      <w:pPr>
        <w:pStyle w:val="NormalBold12b"/>
      </w:pPr>
      <w:r w:rsidRPr="00412AC3">
        <w:t>Förslag till förordning</w:t>
      </w:r>
    </w:p>
    <w:p w:rsidR="004F611B" w:rsidRPr="00412AC3" w:rsidRDefault="004F611B" w:rsidP="004F611B">
      <w:pPr>
        <w:pStyle w:val="NormalBold"/>
        <w:keepNext/>
      </w:pPr>
      <w:r w:rsidRPr="00412AC3">
        <w:t>Artikel 4 – punkt 2 – led d</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4F611B" w:rsidRPr="00412AC3" w:rsidTr="00EB5EAF">
        <w:trPr>
          <w:jc w:val="center"/>
        </w:trPr>
        <w:tc>
          <w:tcPr>
            <w:tcW w:w="9752" w:type="dxa"/>
            <w:gridSpan w:val="2"/>
          </w:tcPr>
          <w:p w:rsidR="004F611B" w:rsidRPr="00412AC3" w:rsidRDefault="004F611B" w:rsidP="00EB5EAF">
            <w:pPr>
              <w:keepNext/>
            </w:pPr>
          </w:p>
        </w:tc>
      </w:tr>
      <w:tr w:rsidR="004F611B" w:rsidRPr="00412AC3" w:rsidTr="00EB5EAF">
        <w:trPr>
          <w:jc w:val="center"/>
        </w:trPr>
        <w:tc>
          <w:tcPr>
            <w:tcW w:w="4876" w:type="dxa"/>
            <w:hideMark/>
          </w:tcPr>
          <w:p w:rsidR="004F611B" w:rsidRPr="00412AC3" w:rsidRDefault="004F611B" w:rsidP="00EB5EAF">
            <w:pPr>
              <w:pStyle w:val="ColumnHeading"/>
              <w:keepNext/>
            </w:pPr>
            <w:r w:rsidRPr="00412AC3">
              <w:t>Kommissionens förslag</w:t>
            </w:r>
          </w:p>
        </w:tc>
        <w:tc>
          <w:tcPr>
            <w:tcW w:w="4876" w:type="dxa"/>
            <w:hideMark/>
          </w:tcPr>
          <w:p w:rsidR="004F611B" w:rsidRPr="00412AC3" w:rsidRDefault="004F611B" w:rsidP="00EB5EAF">
            <w:pPr>
              <w:pStyle w:val="ColumnHeading"/>
              <w:keepNext/>
            </w:pPr>
            <w:r w:rsidRPr="00412AC3">
              <w:t>Ändringsförslag</w:t>
            </w:r>
          </w:p>
        </w:tc>
      </w:tr>
      <w:tr w:rsidR="004F611B" w:rsidRPr="00412AC3" w:rsidTr="00EB5EAF">
        <w:trPr>
          <w:jc w:val="center"/>
        </w:trPr>
        <w:tc>
          <w:tcPr>
            <w:tcW w:w="4876" w:type="dxa"/>
            <w:hideMark/>
          </w:tcPr>
          <w:p w:rsidR="004F611B" w:rsidRPr="00412AC3" w:rsidRDefault="004F611B" w:rsidP="00EB5EAF">
            <w:pPr>
              <w:pStyle w:val="Normal6"/>
            </w:pPr>
            <w:r w:rsidRPr="00412AC3">
              <w:t>(d)</w:t>
            </w:r>
            <w:r w:rsidRPr="00412AC3">
              <w:tab/>
            </w:r>
            <w:r w:rsidRPr="00412AC3">
              <w:rPr>
                <w:b/>
                <w:i/>
              </w:rPr>
              <w:t>sitt tillvägagångssätt för</w:t>
            </w:r>
            <w:r w:rsidRPr="00412AC3">
              <w:t xml:space="preserve"> att involvera unga med olika bakgrund,</w:t>
            </w:r>
          </w:p>
        </w:tc>
        <w:tc>
          <w:tcPr>
            <w:tcW w:w="4876" w:type="dxa"/>
            <w:hideMark/>
          </w:tcPr>
          <w:p w:rsidR="004F611B" w:rsidRPr="00412AC3" w:rsidRDefault="004F611B" w:rsidP="00EB5EAF">
            <w:pPr>
              <w:pStyle w:val="Normal6"/>
              <w:rPr>
                <w:i/>
              </w:rPr>
            </w:pPr>
            <w:r w:rsidRPr="00412AC3">
              <w:t>(d)</w:t>
            </w:r>
            <w:r w:rsidRPr="00412AC3">
              <w:tab/>
            </w:r>
            <w:r w:rsidRPr="00412AC3">
              <w:rPr>
                <w:b/>
                <w:i/>
              </w:rPr>
              <w:t>sin inkluderande förmåga och faktiska förmåga</w:t>
            </w:r>
            <w:r w:rsidRPr="00412AC3">
              <w:t xml:space="preserve"> att involvera unga med olika bakgrund</w:t>
            </w:r>
            <w:r w:rsidRPr="00412AC3">
              <w:rPr>
                <w:b/>
                <w:i/>
              </w:rPr>
              <w:t>, även unga med funktionsnedsättning</w:t>
            </w:r>
            <w:r w:rsidRPr="00412AC3">
              <w:t>,</w:t>
            </w:r>
          </w:p>
        </w:tc>
      </w:tr>
    </w:tbl>
    <w:p w:rsidR="004F611B" w:rsidRPr="00412AC3" w:rsidRDefault="004F611B" w:rsidP="004F611B"/>
    <w:p w:rsidR="004F611B" w:rsidRPr="00412AC3" w:rsidRDefault="004F611B" w:rsidP="004F611B"/>
    <w:p w:rsidR="004F611B" w:rsidRPr="00412AC3" w:rsidRDefault="004F611B" w:rsidP="004F611B">
      <w:pPr>
        <w:pStyle w:val="AMNumberTabs"/>
      </w:pPr>
      <w:r w:rsidRPr="00412AC3">
        <w:t>Ändringsförslag</w:t>
      </w:r>
      <w:r w:rsidRPr="00412AC3">
        <w:tab/>
      </w:r>
      <w:r w:rsidRPr="00412AC3">
        <w:tab/>
        <w:t>71</w:t>
      </w:r>
    </w:p>
    <w:p w:rsidR="004F611B" w:rsidRPr="00412AC3" w:rsidRDefault="004F611B" w:rsidP="004F611B">
      <w:pPr>
        <w:pStyle w:val="NormalBold12b"/>
      </w:pPr>
      <w:r w:rsidRPr="00412AC3">
        <w:t>Förslag till förordning</w:t>
      </w:r>
    </w:p>
    <w:p w:rsidR="004F611B" w:rsidRPr="00412AC3" w:rsidRDefault="004F611B" w:rsidP="004F611B">
      <w:pPr>
        <w:pStyle w:val="NormalBold"/>
      </w:pPr>
      <w:r w:rsidRPr="00412AC3">
        <w:t>Artikel 4 – punkt 2a (ny)</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F611B" w:rsidRPr="00412AC3" w:rsidTr="00EB5EAF">
        <w:trPr>
          <w:trHeight w:val="240"/>
          <w:jc w:val="center"/>
        </w:trPr>
        <w:tc>
          <w:tcPr>
            <w:tcW w:w="9752" w:type="dxa"/>
            <w:gridSpan w:val="2"/>
          </w:tcPr>
          <w:p w:rsidR="004F611B" w:rsidRPr="00412AC3" w:rsidRDefault="004F611B" w:rsidP="00EB5EAF"/>
        </w:tc>
      </w:tr>
      <w:tr w:rsidR="004F611B" w:rsidRPr="00412AC3" w:rsidTr="00EB5EAF">
        <w:trPr>
          <w:trHeight w:val="240"/>
          <w:jc w:val="center"/>
        </w:trPr>
        <w:tc>
          <w:tcPr>
            <w:tcW w:w="4876" w:type="dxa"/>
            <w:hideMark/>
          </w:tcPr>
          <w:p w:rsidR="004F611B" w:rsidRPr="00412AC3" w:rsidRDefault="004F611B" w:rsidP="00EB5EAF">
            <w:pPr>
              <w:pStyle w:val="ColumnHeading"/>
            </w:pPr>
            <w:r w:rsidRPr="00412AC3">
              <w:t>Kommissionens förslag</w:t>
            </w:r>
          </w:p>
        </w:tc>
        <w:tc>
          <w:tcPr>
            <w:tcW w:w="4876" w:type="dxa"/>
            <w:hideMark/>
          </w:tcPr>
          <w:p w:rsidR="004F611B" w:rsidRPr="00412AC3" w:rsidRDefault="004F611B" w:rsidP="00EB5EAF">
            <w:pPr>
              <w:pStyle w:val="ColumnHeading"/>
            </w:pPr>
            <w:r w:rsidRPr="00412AC3">
              <w:t>Ändringsförslag</w:t>
            </w:r>
          </w:p>
        </w:tc>
      </w:tr>
      <w:tr w:rsidR="004F611B" w:rsidRPr="00412AC3" w:rsidTr="00EB5EAF">
        <w:trPr>
          <w:jc w:val="center"/>
        </w:trPr>
        <w:tc>
          <w:tcPr>
            <w:tcW w:w="4876" w:type="dxa"/>
          </w:tcPr>
          <w:p w:rsidR="004F611B" w:rsidRPr="00412AC3" w:rsidRDefault="004F611B" w:rsidP="00EB5EAF">
            <w:pPr>
              <w:pStyle w:val="Normal6"/>
            </w:pPr>
          </w:p>
        </w:tc>
        <w:tc>
          <w:tcPr>
            <w:tcW w:w="4876" w:type="dxa"/>
            <w:hideMark/>
          </w:tcPr>
          <w:p w:rsidR="004F611B" w:rsidRPr="00412AC3" w:rsidRDefault="004F611B" w:rsidP="00EB5EAF">
            <w:pPr>
              <w:pStyle w:val="Normal6"/>
            </w:pPr>
            <w:r w:rsidRPr="00412AC3">
              <w:rPr>
                <w:b/>
                <w:i/>
              </w:rPr>
              <w:t>2a.</w:t>
            </w:r>
            <w:r w:rsidRPr="00412AC3">
              <w:tab/>
            </w:r>
            <w:r w:rsidRPr="00412AC3">
              <w:rPr>
                <w:b/>
                <w:i/>
              </w:rPr>
              <w:t xml:space="preserve">De årliga arbetsprogram som antas i enlighet med artikel 18 ska innehålla en </w:t>
            </w:r>
            <w:r w:rsidRPr="00412AC3">
              <w:rPr>
                <w:b/>
                <w:i/>
              </w:rPr>
              <w:lastRenderedPageBreak/>
              <w:t>förteckning över verksamheter som kan vara farliga för deltagare, mottagare och samhället eller olämpliga för deltagare och som inte ska genomföras inom ramen för programmet eller som ska vara föremål för särskild utbildning, bakgrundskontroller eller andra åtgärder.</w:t>
            </w:r>
          </w:p>
        </w:tc>
      </w:tr>
    </w:tbl>
    <w:p w:rsidR="004F611B" w:rsidRPr="00412AC3" w:rsidRDefault="004F611B" w:rsidP="004F611B"/>
    <w:p w:rsidR="004F611B" w:rsidRPr="00412AC3" w:rsidRDefault="004F611B" w:rsidP="004F611B"/>
    <w:p w:rsidR="004F611B" w:rsidRPr="00412AC3" w:rsidRDefault="004F611B" w:rsidP="004F611B">
      <w:pPr>
        <w:pStyle w:val="AMNumberTabs"/>
      </w:pPr>
      <w:r w:rsidRPr="00412AC3">
        <w:t>Ändringsförslag</w:t>
      </w:r>
      <w:r w:rsidRPr="00412AC3">
        <w:tab/>
      </w:r>
      <w:r w:rsidRPr="00412AC3">
        <w:tab/>
        <w:t>72</w:t>
      </w:r>
    </w:p>
    <w:p w:rsidR="004F611B" w:rsidRPr="00412AC3" w:rsidRDefault="004F611B" w:rsidP="004F611B">
      <w:pPr>
        <w:pStyle w:val="NormalBold12b"/>
      </w:pPr>
      <w:r w:rsidRPr="00412AC3">
        <w:t>Förslag till förordning</w:t>
      </w:r>
    </w:p>
    <w:p w:rsidR="004F611B" w:rsidRPr="00412AC3" w:rsidRDefault="004F611B" w:rsidP="004F611B">
      <w:pPr>
        <w:pStyle w:val="NormalBold"/>
      </w:pPr>
      <w:r w:rsidRPr="00412AC3">
        <w:t>Artikel 5 – punkt 1 – led 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F611B" w:rsidRPr="00412AC3" w:rsidTr="00EB5EAF">
        <w:trPr>
          <w:trHeight w:val="240"/>
          <w:jc w:val="center"/>
        </w:trPr>
        <w:tc>
          <w:tcPr>
            <w:tcW w:w="9752" w:type="dxa"/>
            <w:gridSpan w:val="2"/>
          </w:tcPr>
          <w:p w:rsidR="004F611B" w:rsidRPr="00412AC3" w:rsidRDefault="004F611B" w:rsidP="00EB5EAF"/>
        </w:tc>
      </w:tr>
      <w:tr w:rsidR="004F611B" w:rsidRPr="00412AC3" w:rsidTr="00EB5EAF">
        <w:trPr>
          <w:trHeight w:val="240"/>
          <w:jc w:val="center"/>
        </w:trPr>
        <w:tc>
          <w:tcPr>
            <w:tcW w:w="4876" w:type="dxa"/>
            <w:hideMark/>
          </w:tcPr>
          <w:p w:rsidR="004F611B" w:rsidRPr="00412AC3" w:rsidRDefault="004F611B" w:rsidP="00EB5EAF">
            <w:pPr>
              <w:pStyle w:val="ColumnHeading"/>
            </w:pPr>
            <w:r w:rsidRPr="00412AC3">
              <w:t>Kommissionens förslag</w:t>
            </w:r>
          </w:p>
        </w:tc>
        <w:tc>
          <w:tcPr>
            <w:tcW w:w="4876" w:type="dxa"/>
            <w:hideMark/>
          </w:tcPr>
          <w:p w:rsidR="004F611B" w:rsidRPr="00412AC3" w:rsidRDefault="004F611B" w:rsidP="00EB5EAF">
            <w:pPr>
              <w:pStyle w:val="ColumnHeading"/>
            </w:pPr>
            <w:r w:rsidRPr="00412AC3">
              <w:t>Ändringsförslag</w:t>
            </w:r>
          </w:p>
        </w:tc>
      </w:tr>
      <w:tr w:rsidR="004F611B" w:rsidRPr="00412AC3" w:rsidTr="00EB5EAF">
        <w:trPr>
          <w:jc w:val="center"/>
        </w:trPr>
        <w:tc>
          <w:tcPr>
            <w:tcW w:w="4876" w:type="dxa"/>
            <w:hideMark/>
          </w:tcPr>
          <w:p w:rsidR="004F611B" w:rsidRPr="00412AC3" w:rsidRDefault="004F611B" w:rsidP="00EB5EAF">
            <w:pPr>
              <w:pStyle w:val="Normal6"/>
            </w:pPr>
            <w:r w:rsidRPr="00412AC3">
              <w:t>(a)</w:t>
            </w:r>
            <w:r w:rsidRPr="00412AC3">
              <w:tab/>
              <w:t>stärka de deltagande organisationernas kapacitet att erbjuda projekt av hög kvalitet till ett ökande antal deltagare i Europeiska solidaritetskåren,</w:t>
            </w:r>
          </w:p>
        </w:tc>
        <w:tc>
          <w:tcPr>
            <w:tcW w:w="4876" w:type="dxa"/>
            <w:hideMark/>
          </w:tcPr>
          <w:p w:rsidR="004F611B" w:rsidRPr="00412AC3" w:rsidRDefault="004F611B" w:rsidP="00EB5EAF">
            <w:pPr>
              <w:pStyle w:val="Normal6"/>
            </w:pPr>
            <w:r w:rsidRPr="00412AC3">
              <w:t>(a)</w:t>
            </w:r>
            <w:r w:rsidRPr="00412AC3">
              <w:tab/>
              <w:t xml:space="preserve">stärka de ideella deltagande organisationernas kapacitet att erbjuda </w:t>
            </w:r>
            <w:r w:rsidRPr="00412AC3">
              <w:rPr>
                <w:b/>
                <w:i/>
              </w:rPr>
              <w:t>lättillgängliga och lämpligt finansierade</w:t>
            </w:r>
            <w:r w:rsidRPr="00412AC3">
              <w:t xml:space="preserve"> projekt av hög kvalitet till ett ökande antal deltagare i Europeiska solidaritetskåren,</w:t>
            </w:r>
          </w:p>
        </w:tc>
      </w:tr>
    </w:tbl>
    <w:p w:rsidR="004F611B" w:rsidRPr="00412AC3" w:rsidRDefault="004F611B" w:rsidP="004F611B"/>
    <w:p w:rsidR="004F611B" w:rsidRPr="00412AC3" w:rsidRDefault="004F611B" w:rsidP="004F611B"/>
    <w:p w:rsidR="004F611B" w:rsidRPr="00412AC3" w:rsidRDefault="004F611B" w:rsidP="004F611B">
      <w:pPr>
        <w:pStyle w:val="AMNumberTabs"/>
        <w:keepNext/>
      </w:pPr>
      <w:r w:rsidRPr="00412AC3">
        <w:t>Ändringsförslag</w:t>
      </w:r>
      <w:r w:rsidRPr="00412AC3">
        <w:tab/>
      </w:r>
      <w:r w:rsidRPr="00412AC3">
        <w:tab/>
        <w:t>73</w:t>
      </w:r>
    </w:p>
    <w:p w:rsidR="004F611B" w:rsidRPr="00412AC3" w:rsidRDefault="004F611B" w:rsidP="004F611B">
      <w:pPr>
        <w:pStyle w:val="NormalBold12b"/>
      </w:pPr>
      <w:r w:rsidRPr="00412AC3">
        <w:t>Förslag till förordning</w:t>
      </w:r>
    </w:p>
    <w:p w:rsidR="004F611B" w:rsidRPr="00412AC3" w:rsidRDefault="004F611B" w:rsidP="004F611B">
      <w:pPr>
        <w:pStyle w:val="NormalBold"/>
        <w:keepNext/>
      </w:pPr>
      <w:r w:rsidRPr="00412AC3">
        <w:t>Artikel 5 – punkt 1 – led b</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4F611B" w:rsidRPr="00412AC3" w:rsidTr="00EB5EAF">
        <w:trPr>
          <w:jc w:val="center"/>
        </w:trPr>
        <w:tc>
          <w:tcPr>
            <w:tcW w:w="9752" w:type="dxa"/>
            <w:gridSpan w:val="2"/>
          </w:tcPr>
          <w:p w:rsidR="004F611B" w:rsidRPr="00412AC3" w:rsidRDefault="004F611B" w:rsidP="00EB5EAF">
            <w:pPr>
              <w:keepNext/>
            </w:pPr>
          </w:p>
        </w:tc>
      </w:tr>
      <w:tr w:rsidR="004F611B" w:rsidRPr="00412AC3" w:rsidTr="00EB5EAF">
        <w:trPr>
          <w:jc w:val="center"/>
        </w:trPr>
        <w:tc>
          <w:tcPr>
            <w:tcW w:w="4876" w:type="dxa"/>
            <w:hideMark/>
          </w:tcPr>
          <w:p w:rsidR="004F611B" w:rsidRPr="00412AC3" w:rsidRDefault="004F611B" w:rsidP="00EB5EAF">
            <w:pPr>
              <w:pStyle w:val="ColumnHeading"/>
              <w:keepNext/>
            </w:pPr>
            <w:r w:rsidRPr="00412AC3">
              <w:t>Kommissionens förslag</w:t>
            </w:r>
          </w:p>
        </w:tc>
        <w:tc>
          <w:tcPr>
            <w:tcW w:w="4876" w:type="dxa"/>
            <w:hideMark/>
          </w:tcPr>
          <w:p w:rsidR="004F611B" w:rsidRPr="00412AC3" w:rsidRDefault="004F611B" w:rsidP="00EB5EAF">
            <w:pPr>
              <w:pStyle w:val="ColumnHeading"/>
              <w:keepNext/>
            </w:pPr>
            <w:r w:rsidRPr="00412AC3">
              <w:t>Ändringsförslag</w:t>
            </w:r>
          </w:p>
        </w:tc>
      </w:tr>
      <w:tr w:rsidR="004F611B" w:rsidRPr="00412AC3" w:rsidTr="00EB5EAF">
        <w:trPr>
          <w:jc w:val="center"/>
        </w:trPr>
        <w:tc>
          <w:tcPr>
            <w:tcW w:w="4876" w:type="dxa"/>
          </w:tcPr>
          <w:p w:rsidR="004F611B" w:rsidRPr="00412AC3" w:rsidRDefault="004F611B" w:rsidP="00EB5EAF">
            <w:pPr>
              <w:pStyle w:val="Normal6"/>
            </w:pPr>
            <w:r w:rsidRPr="00412AC3">
              <w:t>(b)</w:t>
            </w:r>
            <w:r w:rsidRPr="00412AC3">
              <w:tab/>
              <w:t>locka fler att delta, både unga och deltagande organisationer,</w:t>
            </w:r>
          </w:p>
        </w:tc>
        <w:tc>
          <w:tcPr>
            <w:tcW w:w="4876" w:type="dxa"/>
          </w:tcPr>
          <w:p w:rsidR="004F611B" w:rsidRPr="00412AC3" w:rsidRDefault="004F611B" w:rsidP="00EB5EAF">
            <w:pPr>
              <w:pStyle w:val="Normal6"/>
            </w:pPr>
            <w:r w:rsidRPr="00412AC3">
              <w:t>(b)</w:t>
            </w:r>
            <w:r w:rsidRPr="00412AC3">
              <w:tab/>
              <w:t xml:space="preserve">locka fler att delta, både unga och </w:t>
            </w:r>
            <w:r w:rsidRPr="00412AC3">
              <w:rPr>
                <w:b/>
                <w:bCs/>
                <w:i/>
                <w:iCs/>
              </w:rPr>
              <w:t>de med viss erfarenhet inom initiativet EU-frivilliga för humanitärt arbete samt</w:t>
            </w:r>
            <w:r w:rsidRPr="00412AC3">
              <w:t xml:space="preserve"> deltagande organisationer,</w:t>
            </w:r>
          </w:p>
        </w:tc>
      </w:tr>
    </w:tbl>
    <w:p w:rsidR="004F611B" w:rsidRPr="00412AC3" w:rsidRDefault="004F611B" w:rsidP="004F611B"/>
    <w:p w:rsidR="004F611B" w:rsidRPr="00412AC3" w:rsidRDefault="004F611B" w:rsidP="004F611B"/>
    <w:p w:rsidR="004F611B" w:rsidRPr="00412AC3" w:rsidRDefault="004F611B" w:rsidP="004F611B">
      <w:pPr>
        <w:pStyle w:val="AMNumberTabs"/>
        <w:keepNext/>
      </w:pPr>
      <w:r w:rsidRPr="00412AC3">
        <w:t>Ändringsförslag</w:t>
      </w:r>
      <w:r w:rsidRPr="00412AC3">
        <w:tab/>
      </w:r>
      <w:r w:rsidRPr="00412AC3">
        <w:tab/>
        <w:t>74</w:t>
      </w:r>
    </w:p>
    <w:p w:rsidR="004F611B" w:rsidRPr="00412AC3" w:rsidRDefault="004F611B" w:rsidP="004F611B">
      <w:pPr>
        <w:pStyle w:val="NormalBold12b"/>
      </w:pPr>
      <w:r w:rsidRPr="00412AC3">
        <w:t>Förslag till förordning</w:t>
      </w:r>
    </w:p>
    <w:p w:rsidR="004F611B" w:rsidRPr="00412AC3" w:rsidRDefault="004F611B" w:rsidP="004F611B">
      <w:pPr>
        <w:pStyle w:val="NormalBold"/>
        <w:keepNext/>
      </w:pPr>
      <w:r w:rsidRPr="00412AC3">
        <w:t>Artikel 5 – punkt 1 – led ba (nytt)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4F611B" w:rsidRPr="00412AC3" w:rsidTr="00EB5EAF">
        <w:trPr>
          <w:jc w:val="center"/>
        </w:trPr>
        <w:tc>
          <w:tcPr>
            <w:tcW w:w="9752" w:type="dxa"/>
            <w:gridSpan w:val="2"/>
          </w:tcPr>
          <w:p w:rsidR="004F611B" w:rsidRPr="00412AC3" w:rsidRDefault="004F611B" w:rsidP="00EB5EAF">
            <w:pPr>
              <w:keepNext/>
            </w:pPr>
          </w:p>
        </w:tc>
      </w:tr>
      <w:tr w:rsidR="004F611B" w:rsidRPr="00412AC3" w:rsidTr="00EB5EAF">
        <w:trPr>
          <w:jc w:val="center"/>
        </w:trPr>
        <w:tc>
          <w:tcPr>
            <w:tcW w:w="4876" w:type="dxa"/>
            <w:hideMark/>
          </w:tcPr>
          <w:p w:rsidR="004F611B" w:rsidRPr="00412AC3" w:rsidRDefault="004F611B" w:rsidP="00EB5EAF">
            <w:pPr>
              <w:pStyle w:val="ColumnHeading"/>
              <w:keepNext/>
            </w:pPr>
            <w:r w:rsidRPr="00412AC3">
              <w:t>Kommissionens förslag</w:t>
            </w:r>
          </w:p>
        </w:tc>
        <w:tc>
          <w:tcPr>
            <w:tcW w:w="4876" w:type="dxa"/>
            <w:hideMark/>
          </w:tcPr>
          <w:p w:rsidR="004F611B" w:rsidRPr="00412AC3" w:rsidRDefault="004F611B" w:rsidP="00EB5EAF">
            <w:pPr>
              <w:pStyle w:val="ColumnHeading"/>
              <w:keepNext/>
            </w:pPr>
            <w:r w:rsidRPr="00412AC3">
              <w:t>Ändringsförslag</w:t>
            </w:r>
          </w:p>
        </w:tc>
      </w:tr>
      <w:tr w:rsidR="004F611B" w:rsidRPr="00412AC3" w:rsidTr="00EB5EAF">
        <w:trPr>
          <w:jc w:val="center"/>
        </w:trPr>
        <w:tc>
          <w:tcPr>
            <w:tcW w:w="4876" w:type="dxa"/>
            <w:hideMark/>
          </w:tcPr>
          <w:p w:rsidR="004F611B" w:rsidRPr="00412AC3" w:rsidRDefault="004F611B" w:rsidP="00EB5EAF">
            <w:pPr>
              <w:pStyle w:val="Normal6"/>
            </w:pPr>
          </w:p>
        </w:tc>
        <w:tc>
          <w:tcPr>
            <w:tcW w:w="4876" w:type="dxa"/>
            <w:hideMark/>
          </w:tcPr>
          <w:p w:rsidR="004F611B" w:rsidRPr="00412AC3" w:rsidRDefault="004F611B" w:rsidP="00EB5EAF">
            <w:pPr>
              <w:pStyle w:val="Normal6"/>
              <w:rPr>
                <w:i/>
              </w:rPr>
            </w:pPr>
            <w:r w:rsidRPr="00412AC3">
              <w:rPr>
                <w:b/>
                <w:i/>
              </w:rPr>
              <w:t xml:space="preserve">(ba) </w:t>
            </w:r>
            <w:r w:rsidRPr="00412AC3">
              <w:rPr>
                <w:b/>
                <w:i/>
              </w:rPr>
              <w:tab/>
              <w:t>underlätta tillgången för personer med funktionsnedsättning till all verksamhet som erbjuds,</w:t>
            </w:r>
          </w:p>
        </w:tc>
      </w:tr>
    </w:tbl>
    <w:p w:rsidR="004F611B" w:rsidRPr="00412AC3" w:rsidRDefault="004F611B" w:rsidP="004F611B"/>
    <w:p w:rsidR="004F611B" w:rsidRPr="00412AC3" w:rsidRDefault="004F611B" w:rsidP="004F611B"/>
    <w:p w:rsidR="004F611B" w:rsidRPr="00412AC3" w:rsidRDefault="004F611B" w:rsidP="004F611B">
      <w:pPr>
        <w:pStyle w:val="AMNumberTabs"/>
        <w:keepNext/>
      </w:pPr>
      <w:r w:rsidRPr="00412AC3">
        <w:t>Ändringsförslag</w:t>
      </w:r>
      <w:r w:rsidRPr="00412AC3">
        <w:tab/>
      </w:r>
      <w:r w:rsidRPr="00412AC3">
        <w:tab/>
        <w:t>75</w:t>
      </w:r>
    </w:p>
    <w:p w:rsidR="004F611B" w:rsidRPr="00412AC3" w:rsidRDefault="004F611B" w:rsidP="004F611B">
      <w:pPr>
        <w:pStyle w:val="NormalBold12b"/>
        <w:keepNext/>
      </w:pPr>
      <w:r w:rsidRPr="00412AC3">
        <w:t>Förslag till förordning</w:t>
      </w:r>
    </w:p>
    <w:p w:rsidR="004F611B" w:rsidRPr="00412AC3" w:rsidRDefault="004F611B" w:rsidP="004F611B">
      <w:pPr>
        <w:pStyle w:val="NormalBold"/>
      </w:pPr>
      <w:r w:rsidRPr="00412AC3">
        <w:t>Artikel 5 – punkt 1 – led c</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4F611B" w:rsidRPr="00412AC3" w:rsidTr="00EB5EAF">
        <w:trPr>
          <w:jc w:val="center"/>
        </w:trPr>
        <w:tc>
          <w:tcPr>
            <w:tcW w:w="9752" w:type="dxa"/>
            <w:gridSpan w:val="2"/>
          </w:tcPr>
          <w:p w:rsidR="004F611B" w:rsidRPr="00412AC3" w:rsidRDefault="004F611B" w:rsidP="00EB5EAF">
            <w:pPr>
              <w:keepNext/>
            </w:pPr>
          </w:p>
        </w:tc>
      </w:tr>
      <w:tr w:rsidR="004F611B" w:rsidRPr="00412AC3" w:rsidTr="00EB5EAF">
        <w:trPr>
          <w:jc w:val="center"/>
        </w:trPr>
        <w:tc>
          <w:tcPr>
            <w:tcW w:w="4876" w:type="dxa"/>
          </w:tcPr>
          <w:p w:rsidR="004F611B" w:rsidRPr="00412AC3" w:rsidRDefault="004F611B" w:rsidP="00EB5EAF">
            <w:pPr>
              <w:pStyle w:val="ColumnHeading"/>
              <w:keepNext/>
            </w:pPr>
            <w:r w:rsidRPr="00412AC3">
              <w:t>Kommissionens förslag</w:t>
            </w:r>
          </w:p>
        </w:tc>
        <w:tc>
          <w:tcPr>
            <w:tcW w:w="4876" w:type="dxa"/>
          </w:tcPr>
          <w:p w:rsidR="004F611B" w:rsidRPr="00412AC3" w:rsidRDefault="004F611B" w:rsidP="00EB5EAF">
            <w:pPr>
              <w:pStyle w:val="ColumnHeading"/>
              <w:keepNext/>
            </w:pPr>
            <w:r w:rsidRPr="00412AC3">
              <w:t>Ändringsförslag</w:t>
            </w:r>
          </w:p>
        </w:tc>
      </w:tr>
      <w:tr w:rsidR="004F611B" w:rsidRPr="00412AC3" w:rsidTr="00EB5EAF">
        <w:trPr>
          <w:jc w:val="center"/>
        </w:trPr>
        <w:tc>
          <w:tcPr>
            <w:tcW w:w="4876" w:type="dxa"/>
          </w:tcPr>
          <w:p w:rsidR="004F611B" w:rsidRPr="00412AC3" w:rsidRDefault="004F611B" w:rsidP="00EB5EAF">
            <w:pPr>
              <w:pStyle w:val="Normal6"/>
            </w:pPr>
            <w:r w:rsidRPr="00412AC3">
              <w:t>(c)</w:t>
            </w:r>
            <w:r w:rsidRPr="00412AC3">
              <w:tab/>
              <w:t>erbjuda möjligheter att ge återkoppling på solidaritetsverksamheten, och</w:t>
            </w:r>
          </w:p>
        </w:tc>
        <w:tc>
          <w:tcPr>
            <w:tcW w:w="4876" w:type="dxa"/>
          </w:tcPr>
          <w:p w:rsidR="004F611B" w:rsidRPr="00412AC3" w:rsidRDefault="004F611B" w:rsidP="00EB5EAF">
            <w:pPr>
              <w:pStyle w:val="Normal6"/>
              <w:rPr>
                <w:szCs w:val="24"/>
              </w:rPr>
            </w:pPr>
            <w:r w:rsidRPr="00412AC3">
              <w:t>(c)</w:t>
            </w:r>
            <w:r w:rsidRPr="00412AC3">
              <w:tab/>
              <w:t xml:space="preserve">erbjuda möjligheter att ge återkoppling på solidaritetsverksamheten </w:t>
            </w:r>
            <w:r w:rsidRPr="00412AC3">
              <w:rPr>
                <w:b/>
                <w:i/>
              </w:rPr>
              <w:t>och att marknadsföra programmet som ambassadör</w:t>
            </w:r>
            <w:r w:rsidRPr="00412AC3">
              <w:t>, och</w:t>
            </w:r>
          </w:p>
        </w:tc>
      </w:tr>
    </w:tbl>
    <w:p w:rsidR="004F611B" w:rsidRPr="00412AC3" w:rsidRDefault="004F611B" w:rsidP="004F611B"/>
    <w:p w:rsidR="004F611B" w:rsidRPr="00412AC3" w:rsidRDefault="004F611B" w:rsidP="004F611B"/>
    <w:p w:rsidR="004F611B" w:rsidRPr="00412AC3" w:rsidRDefault="004F611B" w:rsidP="004F611B">
      <w:pPr>
        <w:pStyle w:val="AMNumberTabs"/>
        <w:keepNext/>
      </w:pPr>
      <w:r w:rsidRPr="00412AC3">
        <w:t>Ändringsförslag</w:t>
      </w:r>
      <w:r w:rsidRPr="00412AC3">
        <w:tab/>
      </w:r>
      <w:r w:rsidRPr="00412AC3">
        <w:tab/>
        <w:t>76</w:t>
      </w:r>
    </w:p>
    <w:p w:rsidR="004F611B" w:rsidRPr="00412AC3" w:rsidRDefault="004F611B" w:rsidP="004F611B">
      <w:pPr>
        <w:pStyle w:val="NormalBold12b"/>
      </w:pPr>
      <w:r w:rsidRPr="00412AC3">
        <w:t>Förslag till förordning</w:t>
      </w:r>
    </w:p>
    <w:p w:rsidR="004F611B" w:rsidRPr="00412AC3" w:rsidRDefault="004F611B" w:rsidP="004F611B">
      <w:pPr>
        <w:pStyle w:val="NormalBold"/>
      </w:pPr>
      <w:r w:rsidRPr="00412AC3">
        <w:t>Artikel 5 – punkt 2 – led aa (nytt)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F611B" w:rsidRPr="00412AC3" w:rsidTr="00EB5EAF">
        <w:trPr>
          <w:jc w:val="center"/>
        </w:trPr>
        <w:tc>
          <w:tcPr>
            <w:tcW w:w="9752" w:type="dxa"/>
            <w:gridSpan w:val="2"/>
          </w:tcPr>
          <w:p w:rsidR="004F611B" w:rsidRPr="00412AC3" w:rsidRDefault="004F611B" w:rsidP="00EB5EAF">
            <w:pPr>
              <w:keepNext/>
            </w:pPr>
          </w:p>
        </w:tc>
      </w:tr>
      <w:tr w:rsidR="004F611B" w:rsidRPr="00412AC3" w:rsidTr="00EB5EAF">
        <w:trPr>
          <w:jc w:val="center"/>
        </w:trPr>
        <w:tc>
          <w:tcPr>
            <w:tcW w:w="4876" w:type="dxa"/>
            <w:hideMark/>
          </w:tcPr>
          <w:p w:rsidR="004F611B" w:rsidRPr="00412AC3" w:rsidRDefault="004F611B" w:rsidP="00EB5EAF">
            <w:pPr>
              <w:pStyle w:val="ColumnHeading"/>
              <w:keepNext/>
            </w:pPr>
            <w:r w:rsidRPr="00412AC3">
              <w:t>Kommissionens förslag</w:t>
            </w:r>
          </w:p>
        </w:tc>
        <w:tc>
          <w:tcPr>
            <w:tcW w:w="4876" w:type="dxa"/>
            <w:hideMark/>
          </w:tcPr>
          <w:p w:rsidR="004F611B" w:rsidRPr="00412AC3" w:rsidRDefault="004F611B" w:rsidP="00EB5EAF">
            <w:pPr>
              <w:pStyle w:val="ColumnHeading"/>
              <w:keepNext/>
            </w:pPr>
            <w:r w:rsidRPr="00412AC3">
              <w:t>Ändringsförslag</w:t>
            </w:r>
          </w:p>
        </w:tc>
      </w:tr>
      <w:tr w:rsidR="004F611B" w:rsidRPr="00412AC3" w:rsidTr="00EB5EAF">
        <w:trPr>
          <w:jc w:val="center"/>
        </w:trPr>
        <w:tc>
          <w:tcPr>
            <w:tcW w:w="4876" w:type="dxa"/>
          </w:tcPr>
          <w:p w:rsidR="004F611B" w:rsidRPr="00412AC3" w:rsidRDefault="004F611B" w:rsidP="00EB5EAF">
            <w:pPr>
              <w:pStyle w:val="Normal6"/>
            </w:pPr>
          </w:p>
        </w:tc>
        <w:tc>
          <w:tcPr>
            <w:tcW w:w="4876" w:type="dxa"/>
            <w:hideMark/>
          </w:tcPr>
          <w:p w:rsidR="004F611B" w:rsidRPr="00412AC3" w:rsidRDefault="004F611B" w:rsidP="00EB5EAF">
            <w:pPr>
              <w:pStyle w:val="Normal6"/>
              <w:rPr>
                <w:szCs w:val="24"/>
              </w:rPr>
            </w:pPr>
            <w:r w:rsidRPr="00412AC3">
              <w:rPr>
                <w:b/>
                <w:i/>
              </w:rPr>
              <w:t>(aa)</w:t>
            </w:r>
            <w:r w:rsidRPr="00412AC3">
              <w:rPr>
                <w:b/>
                <w:i/>
              </w:rPr>
              <w:tab/>
              <w:t>åtgärder för att skydda solidaritetsverksamheternas mottagare, inbegripet riktad utbildning för deltagare som genomför sin solidaritetsverksamhet till förmån för sårbara grupper, bland annat barn, och bakgrundskontroller av deltagare som arbetar med barn,</w:t>
            </w:r>
          </w:p>
        </w:tc>
      </w:tr>
    </w:tbl>
    <w:p w:rsidR="004F611B" w:rsidRPr="00412AC3" w:rsidRDefault="004F611B" w:rsidP="004F611B"/>
    <w:p w:rsidR="004F611B" w:rsidRPr="00412AC3" w:rsidRDefault="004F611B" w:rsidP="004F611B">
      <w:pPr>
        <w:rPr>
          <w:szCs w:val="24"/>
        </w:rPr>
      </w:pPr>
    </w:p>
    <w:p w:rsidR="004F611B" w:rsidRPr="00412AC3" w:rsidRDefault="004F611B" w:rsidP="004F611B">
      <w:pPr>
        <w:pStyle w:val="AMNumberTabs"/>
      </w:pPr>
      <w:r w:rsidRPr="00412AC3">
        <w:t>Ändringsförslag</w:t>
      </w:r>
      <w:r w:rsidRPr="00412AC3">
        <w:tab/>
      </w:r>
      <w:r w:rsidRPr="00412AC3">
        <w:tab/>
        <w:t>77</w:t>
      </w:r>
    </w:p>
    <w:p w:rsidR="004F611B" w:rsidRPr="00412AC3" w:rsidRDefault="004F611B" w:rsidP="004F611B">
      <w:pPr>
        <w:pStyle w:val="NormalBold12b"/>
      </w:pPr>
      <w:r w:rsidRPr="00412AC3">
        <w:t>Förslag till förordning</w:t>
      </w:r>
    </w:p>
    <w:p w:rsidR="004F611B" w:rsidRPr="00412AC3" w:rsidRDefault="004F611B" w:rsidP="004F611B">
      <w:pPr>
        <w:pStyle w:val="NormalBold"/>
      </w:pPr>
      <w:r w:rsidRPr="00412AC3">
        <w:t>Artikel 5 – punkt 2 – led ab (nytt)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F611B" w:rsidRPr="00412AC3" w:rsidTr="00EB5EAF">
        <w:trPr>
          <w:trHeight w:hRule="exact" w:val="240"/>
          <w:jc w:val="center"/>
        </w:trPr>
        <w:tc>
          <w:tcPr>
            <w:tcW w:w="9752" w:type="dxa"/>
            <w:gridSpan w:val="2"/>
          </w:tcPr>
          <w:p w:rsidR="004F611B" w:rsidRPr="00412AC3" w:rsidRDefault="004F611B" w:rsidP="00EB5EAF"/>
        </w:tc>
      </w:tr>
      <w:tr w:rsidR="004F611B" w:rsidRPr="00412AC3" w:rsidTr="00EB5EAF">
        <w:trPr>
          <w:trHeight w:val="240"/>
          <w:jc w:val="center"/>
        </w:trPr>
        <w:tc>
          <w:tcPr>
            <w:tcW w:w="4876" w:type="dxa"/>
          </w:tcPr>
          <w:p w:rsidR="004F611B" w:rsidRPr="00412AC3" w:rsidRDefault="004F611B" w:rsidP="00EB5EAF">
            <w:pPr>
              <w:pStyle w:val="ColumnHeading"/>
            </w:pPr>
            <w:r w:rsidRPr="00412AC3">
              <w:t>Kommissionens förslag</w:t>
            </w:r>
          </w:p>
        </w:tc>
        <w:tc>
          <w:tcPr>
            <w:tcW w:w="4876" w:type="dxa"/>
          </w:tcPr>
          <w:p w:rsidR="004F611B" w:rsidRPr="00412AC3" w:rsidRDefault="004F611B" w:rsidP="00EB5EAF">
            <w:pPr>
              <w:pStyle w:val="ColumnHeading"/>
            </w:pPr>
            <w:r w:rsidRPr="00412AC3">
              <w:t>Ändringsförslag</w:t>
            </w:r>
          </w:p>
        </w:tc>
      </w:tr>
      <w:tr w:rsidR="004F611B" w:rsidRPr="00412AC3" w:rsidTr="00EB5EAF">
        <w:trPr>
          <w:jc w:val="center"/>
        </w:trPr>
        <w:tc>
          <w:tcPr>
            <w:tcW w:w="4876" w:type="dxa"/>
          </w:tcPr>
          <w:p w:rsidR="004F611B" w:rsidRPr="00412AC3" w:rsidRDefault="004F611B" w:rsidP="00EB5EAF">
            <w:pPr>
              <w:pStyle w:val="Normal6"/>
            </w:pPr>
          </w:p>
        </w:tc>
        <w:tc>
          <w:tcPr>
            <w:tcW w:w="4876" w:type="dxa"/>
          </w:tcPr>
          <w:p w:rsidR="004F611B" w:rsidRPr="00412AC3" w:rsidRDefault="004F611B" w:rsidP="00EB5EAF">
            <w:pPr>
              <w:pStyle w:val="Normal6"/>
            </w:pPr>
            <w:r w:rsidRPr="00412AC3">
              <w:rPr>
                <w:b/>
                <w:i/>
              </w:rPr>
              <w:t>(ab)</w:t>
            </w:r>
            <w:r w:rsidRPr="00412AC3">
              <w:tab/>
            </w:r>
            <w:r w:rsidRPr="00412AC3">
              <w:rPr>
                <w:b/>
                <w:i/>
              </w:rPr>
              <w:t>åtgärder för att främja social inkludering och lika möjligheter, särskilt till deltagande av unga människor med sämre förutsättningar, såsom lämpliga former av solidaritetsverksamhet och personligt stöd,</w:t>
            </w:r>
          </w:p>
        </w:tc>
      </w:tr>
    </w:tbl>
    <w:p w:rsidR="004F611B" w:rsidRPr="00412AC3" w:rsidRDefault="004F611B" w:rsidP="004F611B"/>
    <w:p w:rsidR="004F611B" w:rsidRPr="00412AC3" w:rsidRDefault="004F611B" w:rsidP="004F611B"/>
    <w:p w:rsidR="004F611B" w:rsidRPr="00412AC3" w:rsidRDefault="004F611B" w:rsidP="004F611B">
      <w:pPr>
        <w:pStyle w:val="AMNumberTabs"/>
        <w:keepNext/>
      </w:pPr>
      <w:r w:rsidRPr="00412AC3">
        <w:lastRenderedPageBreak/>
        <w:t>Ändringsförslag</w:t>
      </w:r>
      <w:r w:rsidRPr="00412AC3">
        <w:tab/>
      </w:r>
      <w:r w:rsidRPr="00412AC3">
        <w:tab/>
        <w:t>78</w:t>
      </w:r>
    </w:p>
    <w:p w:rsidR="004F611B" w:rsidRPr="00412AC3" w:rsidRDefault="004F611B" w:rsidP="004F611B">
      <w:pPr>
        <w:pStyle w:val="NormalBold12b"/>
      </w:pPr>
      <w:r w:rsidRPr="00412AC3">
        <w:t>Förslag till förordning</w:t>
      </w:r>
    </w:p>
    <w:p w:rsidR="004F611B" w:rsidRPr="00412AC3" w:rsidRDefault="004F611B" w:rsidP="004F611B">
      <w:pPr>
        <w:pStyle w:val="NormalBold"/>
      </w:pPr>
      <w:r w:rsidRPr="00412AC3">
        <w:t>Artikel 5 – punkt 2 – led ac (nytt)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F611B" w:rsidRPr="00412AC3" w:rsidTr="00EB5EAF">
        <w:trPr>
          <w:jc w:val="center"/>
        </w:trPr>
        <w:tc>
          <w:tcPr>
            <w:tcW w:w="9752" w:type="dxa"/>
            <w:gridSpan w:val="2"/>
          </w:tcPr>
          <w:p w:rsidR="004F611B" w:rsidRPr="00412AC3" w:rsidRDefault="004F611B" w:rsidP="00EB5EAF">
            <w:pPr>
              <w:keepNext/>
            </w:pPr>
          </w:p>
        </w:tc>
      </w:tr>
      <w:tr w:rsidR="004F611B" w:rsidRPr="00412AC3" w:rsidTr="00EB5EAF">
        <w:trPr>
          <w:jc w:val="center"/>
        </w:trPr>
        <w:tc>
          <w:tcPr>
            <w:tcW w:w="4876" w:type="dxa"/>
            <w:hideMark/>
          </w:tcPr>
          <w:p w:rsidR="004F611B" w:rsidRPr="00412AC3" w:rsidRDefault="004F611B" w:rsidP="00EB5EAF">
            <w:pPr>
              <w:pStyle w:val="ColumnHeading"/>
              <w:keepNext/>
            </w:pPr>
            <w:r w:rsidRPr="00412AC3">
              <w:t>Kommissionens förslag</w:t>
            </w:r>
          </w:p>
        </w:tc>
        <w:tc>
          <w:tcPr>
            <w:tcW w:w="4876" w:type="dxa"/>
            <w:hideMark/>
          </w:tcPr>
          <w:p w:rsidR="004F611B" w:rsidRPr="00412AC3" w:rsidRDefault="004F611B" w:rsidP="00EB5EAF">
            <w:pPr>
              <w:pStyle w:val="ColumnHeading"/>
              <w:keepNext/>
            </w:pPr>
            <w:r w:rsidRPr="00412AC3">
              <w:t>Ändringsförslag</w:t>
            </w:r>
          </w:p>
        </w:tc>
      </w:tr>
      <w:tr w:rsidR="004F611B" w:rsidRPr="00412AC3" w:rsidTr="00EB5EAF">
        <w:trPr>
          <w:jc w:val="center"/>
        </w:trPr>
        <w:tc>
          <w:tcPr>
            <w:tcW w:w="4876" w:type="dxa"/>
          </w:tcPr>
          <w:p w:rsidR="004F611B" w:rsidRPr="00412AC3" w:rsidRDefault="004F611B" w:rsidP="00EB5EAF">
            <w:pPr>
              <w:pStyle w:val="Normal6"/>
            </w:pPr>
          </w:p>
        </w:tc>
        <w:tc>
          <w:tcPr>
            <w:tcW w:w="4876" w:type="dxa"/>
            <w:hideMark/>
          </w:tcPr>
          <w:p w:rsidR="004F611B" w:rsidRPr="00412AC3" w:rsidRDefault="004F611B" w:rsidP="00EB5EAF">
            <w:pPr>
              <w:pStyle w:val="Normal6"/>
              <w:rPr>
                <w:szCs w:val="24"/>
              </w:rPr>
            </w:pPr>
            <w:r w:rsidRPr="00412AC3">
              <w:rPr>
                <w:b/>
                <w:i/>
              </w:rPr>
              <w:t>(ac)</w:t>
            </w:r>
            <w:r w:rsidRPr="00412AC3">
              <w:rPr>
                <w:b/>
                <w:i/>
              </w:rPr>
              <w:tab/>
              <w:t>åtgärder för att säkerställa kapacitetsuppbyggnad och administrativt stöd för deltagande organisationer,</w:t>
            </w:r>
          </w:p>
        </w:tc>
      </w:tr>
    </w:tbl>
    <w:p w:rsidR="004F611B" w:rsidRPr="00412AC3" w:rsidRDefault="004F611B" w:rsidP="004F611B"/>
    <w:p w:rsidR="004F611B" w:rsidRPr="00412AC3" w:rsidRDefault="004F611B" w:rsidP="004F611B">
      <w:pPr>
        <w:rPr>
          <w:szCs w:val="24"/>
        </w:rPr>
      </w:pPr>
    </w:p>
    <w:p w:rsidR="004F611B" w:rsidRPr="00412AC3" w:rsidRDefault="004F611B" w:rsidP="004F611B">
      <w:pPr>
        <w:pStyle w:val="AMNumberTabs"/>
      </w:pPr>
      <w:r w:rsidRPr="00412AC3">
        <w:t>Ändringsförslag</w:t>
      </w:r>
      <w:r w:rsidRPr="00412AC3">
        <w:tab/>
      </w:r>
      <w:r w:rsidRPr="00412AC3">
        <w:tab/>
        <w:t>79</w:t>
      </w:r>
    </w:p>
    <w:p w:rsidR="004F611B" w:rsidRPr="00412AC3" w:rsidRDefault="004F611B" w:rsidP="004F611B">
      <w:pPr>
        <w:pStyle w:val="NormalBold12b"/>
      </w:pPr>
      <w:r w:rsidRPr="00412AC3">
        <w:t>Förslag till förordning</w:t>
      </w:r>
    </w:p>
    <w:p w:rsidR="004F611B" w:rsidRPr="00412AC3" w:rsidRDefault="004F611B" w:rsidP="004F611B">
      <w:pPr>
        <w:pStyle w:val="NormalBold"/>
      </w:pPr>
      <w:r w:rsidRPr="00412AC3">
        <w:t>Artikel 5 – punkt 2 – led b</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F611B" w:rsidRPr="00412AC3" w:rsidTr="00EB5EAF">
        <w:trPr>
          <w:trHeight w:val="240"/>
          <w:jc w:val="center"/>
        </w:trPr>
        <w:tc>
          <w:tcPr>
            <w:tcW w:w="9752" w:type="dxa"/>
            <w:gridSpan w:val="2"/>
          </w:tcPr>
          <w:p w:rsidR="004F611B" w:rsidRPr="00412AC3" w:rsidRDefault="004F611B" w:rsidP="00EB5EAF"/>
        </w:tc>
      </w:tr>
      <w:tr w:rsidR="004F611B" w:rsidRPr="00412AC3" w:rsidTr="00EB5EAF">
        <w:trPr>
          <w:trHeight w:val="240"/>
          <w:jc w:val="center"/>
        </w:trPr>
        <w:tc>
          <w:tcPr>
            <w:tcW w:w="4876" w:type="dxa"/>
            <w:hideMark/>
          </w:tcPr>
          <w:p w:rsidR="004F611B" w:rsidRPr="00412AC3" w:rsidRDefault="004F611B" w:rsidP="00EB5EAF">
            <w:pPr>
              <w:pStyle w:val="ColumnHeading"/>
            </w:pPr>
            <w:r w:rsidRPr="00412AC3">
              <w:t>Kommissionens förslag</w:t>
            </w:r>
          </w:p>
        </w:tc>
        <w:tc>
          <w:tcPr>
            <w:tcW w:w="4876" w:type="dxa"/>
            <w:hideMark/>
          </w:tcPr>
          <w:p w:rsidR="004F611B" w:rsidRPr="00412AC3" w:rsidRDefault="004F611B" w:rsidP="00EB5EAF">
            <w:pPr>
              <w:pStyle w:val="ColumnHeading"/>
            </w:pPr>
            <w:r w:rsidRPr="00412AC3">
              <w:t>Ändringsförslag</w:t>
            </w:r>
          </w:p>
        </w:tc>
      </w:tr>
      <w:tr w:rsidR="004F611B" w:rsidRPr="00412AC3" w:rsidTr="00EB5EAF">
        <w:trPr>
          <w:jc w:val="center"/>
        </w:trPr>
        <w:tc>
          <w:tcPr>
            <w:tcW w:w="4876" w:type="dxa"/>
            <w:hideMark/>
          </w:tcPr>
          <w:p w:rsidR="004F611B" w:rsidRPr="00412AC3" w:rsidRDefault="004F611B" w:rsidP="00EB5EAF">
            <w:pPr>
              <w:pStyle w:val="Normal6"/>
            </w:pPr>
            <w:r w:rsidRPr="00412AC3">
              <w:t>(b)</w:t>
            </w:r>
            <w:r w:rsidRPr="00412AC3">
              <w:tab/>
              <w:t xml:space="preserve">utveckling och upprätthållande av </w:t>
            </w:r>
            <w:r w:rsidRPr="00412AC3">
              <w:rPr>
                <w:b/>
                <w:i/>
              </w:rPr>
              <w:t>en kvalitetsmärkning</w:t>
            </w:r>
            <w:r w:rsidRPr="00412AC3">
              <w:t xml:space="preserve"> för enheter som vill erbjuda solidaritetsverksamhet genom Europeiska solidaritetskåren,</w:t>
            </w:r>
          </w:p>
        </w:tc>
        <w:tc>
          <w:tcPr>
            <w:tcW w:w="4876" w:type="dxa"/>
            <w:hideMark/>
          </w:tcPr>
          <w:p w:rsidR="004F611B" w:rsidRPr="00412AC3" w:rsidRDefault="004F611B" w:rsidP="00EB5EAF">
            <w:pPr>
              <w:pStyle w:val="Normal6"/>
            </w:pPr>
            <w:r w:rsidRPr="00412AC3">
              <w:t>(b)</w:t>
            </w:r>
            <w:r w:rsidRPr="00412AC3">
              <w:tab/>
              <w:t xml:space="preserve">utveckling och upprätthållande av </w:t>
            </w:r>
            <w:r w:rsidRPr="00412AC3">
              <w:rPr>
                <w:b/>
                <w:i/>
              </w:rPr>
              <w:t>kvalitetsmärkningarna</w:t>
            </w:r>
            <w:r w:rsidRPr="00412AC3">
              <w:t xml:space="preserve"> för enheter som vill erbjuda solidaritetsverksamhet genom Europeiska solidaritetskåren,</w:t>
            </w:r>
          </w:p>
        </w:tc>
      </w:tr>
    </w:tbl>
    <w:p w:rsidR="004F611B" w:rsidRPr="00412AC3" w:rsidRDefault="004F611B" w:rsidP="004F611B"/>
    <w:p w:rsidR="004F611B" w:rsidRPr="00412AC3" w:rsidRDefault="004F611B" w:rsidP="004F611B"/>
    <w:p w:rsidR="004F611B" w:rsidRPr="00412AC3" w:rsidRDefault="004F611B" w:rsidP="004F611B">
      <w:pPr>
        <w:pStyle w:val="AMNumberTabs"/>
        <w:keepNext/>
      </w:pPr>
      <w:r w:rsidRPr="00412AC3">
        <w:t>Ändringsförslag</w:t>
      </w:r>
      <w:r w:rsidRPr="00412AC3">
        <w:tab/>
      </w:r>
      <w:r w:rsidRPr="00412AC3">
        <w:tab/>
        <w:t>80</w:t>
      </w:r>
    </w:p>
    <w:p w:rsidR="004F611B" w:rsidRPr="00412AC3" w:rsidRDefault="004F611B" w:rsidP="004F611B">
      <w:pPr>
        <w:pStyle w:val="NormalBold12b"/>
      </w:pPr>
      <w:r w:rsidRPr="00412AC3">
        <w:t>Förslag till förordning</w:t>
      </w:r>
    </w:p>
    <w:p w:rsidR="004F611B" w:rsidRPr="00412AC3" w:rsidRDefault="004F611B" w:rsidP="004F611B">
      <w:pPr>
        <w:pStyle w:val="NormalBold"/>
      </w:pPr>
      <w:r w:rsidRPr="00412AC3">
        <w:t>Artikel 5 – punkt 2 – led d</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F611B" w:rsidRPr="00412AC3" w:rsidTr="00EB5EAF">
        <w:trPr>
          <w:jc w:val="center"/>
        </w:trPr>
        <w:tc>
          <w:tcPr>
            <w:tcW w:w="9752" w:type="dxa"/>
            <w:gridSpan w:val="2"/>
          </w:tcPr>
          <w:p w:rsidR="004F611B" w:rsidRPr="00412AC3" w:rsidRDefault="004F611B" w:rsidP="00EB5EAF">
            <w:pPr>
              <w:keepNext/>
            </w:pPr>
          </w:p>
        </w:tc>
      </w:tr>
      <w:tr w:rsidR="004F611B" w:rsidRPr="00412AC3" w:rsidTr="00EB5EAF">
        <w:trPr>
          <w:jc w:val="center"/>
        </w:trPr>
        <w:tc>
          <w:tcPr>
            <w:tcW w:w="4876" w:type="dxa"/>
            <w:hideMark/>
          </w:tcPr>
          <w:p w:rsidR="004F611B" w:rsidRPr="00412AC3" w:rsidRDefault="004F611B" w:rsidP="00EB5EAF">
            <w:pPr>
              <w:pStyle w:val="ColumnHeading"/>
              <w:keepNext/>
            </w:pPr>
            <w:r w:rsidRPr="00412AC3">
              <w:t>Kommissionens förslag</w:t>
            </w:r>
          </w:p>
        </w:tc>
        <w:tc>
          <w:tcPr>
            <w:tcW w:w="4876" w:type="dxa"/>
            <w:hideMark/>
          </w:tcPr>
          <w:p w:rsidR="004F611B" w:rsidRPr="00412AC3" w:rsidRDefault="004F611B" w:rsidP="00EB5EAF">
            <w:pPr>
              <w:pStyle w:val="ColumnHeading"/>
              <w:keepNext/>
            </w:pPr>
            <w:r w:rsidRPr="00412AC3">
              <w:t>Ändringsförslag</w:t>
            </w:r>
          </w:p>
        </w:tc>
      </w:tr>
      <w:tr w:rsidR="004F611B" w:rsidRPr="00412AC3" w:rsidTr="00EB5EAF">
        <w:trPr>
          <w:jc w:val="center"/>
        </w:trPr>
        <w:tc>
          <w:tcPr>
            <w:tcW w:w="4876" w:type="dxa"/>
            <w:hideMark/>
          </w:tcPr>
          <w:p w:rsidR="004F611B" w:rsidRPr="00412AC3" w:rsidRDefault="004F611B" w:rsidP="00EB5EAF">
            <w:pPr>
              <w:pStyle w:val="Normal6"/>
            </w:pPr>
            <w:r w:rsidRPr="00412AC3">
              <w:t>(d)</w:t>
            </w:r>
            <w:r w:rsidRPr="00412AC3">
              <w:tab/>
              <w:t xml:space="preserve">inrättande, underhåll och uppdatering av Europeiska </w:t>
            </w:r>
            <w:r w:rsidRPr="00412AC3">
              <w:rPr>
                <w:b/>
                <w:i/>
              </w:rPr>
              <w:t>solidaritetskårens portal</w:t>
            </w:r>
            <w:r w:rsidRPr="00412AC3">
              <w:t xml:space="preserve"> och andra relevanta nättjänster samt nödvändiga it-supportsystem och webbaserade verktyg.</w:t>
            </w:r>
          </w:p>
        </w:tc>
        <w:tc>
          <w:tcPr>
            <w:tcW w:w="4876" w:type="dxa"/>
            <w:hideMark/>
          </w:tcPr>
          <w:p w:rsidR="004F611B" w:rsidRPr="00412AC3" w:rsidRDefault="004F611B" w:rsidP="00EB5EAF">
            <w:pPr>
              <w:pStyle w:val="Normal6"/>
              <w:rPr>
                <w:szCs w:val="24"/>
              </w:rPr>
            </w:pPr>
            <w:r w:rsidRPr="00412AC3">
              <w:t>(d)</w:t>
            </w:r>
            <w:r w:rsidRPr="00412AC3">
              <w:tab/>
              <w:t xml:space="preserve">inrättande, underhåll och uppdatering av </w:t>
            </w:r>
            <w:r w:rsidRPr="00412AC3">
              <w:rPr>
                <w:b/>
                <w:i/>
              </w:rPr>
              <w:t>en tillgänglig portal för</w:t>
            </w:r>
            <w:r w:rsidRPr="00412AC3">
              <w:t xml:space="preserve"> Europeiska </w:t>
            </w:r>
            <w:r w:rsidRPr="00412AC3">
              <w:rPr>
                <w:b/>
                <w:i/>
              </w:rPr>
              <w:t>solidaritetskåren på åtminstone alla officiella unionsspråk</w:t>
            </w:r>
            <w:r w:rsidRPr="00412AC3">
              <w:t xml:space="preserve"> och </w:t>
            </w:r>
            <w:r w:rsidRPr="00412AC3">
              <w:rPr>
                <w:b/>
                <w:i/>
              </w:rPr>
              <w:t>av</w:t>
            </w:r>
            <w:r w:rsidRPr="00412AC3">
              <w:t xml:space="preserve"> andra relevanta nättjänster samt nödvändiga it-supportsystem och webbaserade verktyg</w:t>
            </w:r>
            <w:r w:rsidRPr="00412AC3">
              <w:rPr>
                <w:b/>
                <w:i/>
              </w:rPr>
              <w:t>, som ska uppfylla tillgänglighetskraven i direktiv (EU) 2016/2102</w:t>
            </w:r>
            <w:r w:rsidRPr="00412AC3">
              <w:t>.</w:t>
            </w:r>
          </w:p>
        </w:tc>
      </w:tr>
    </w:tbl>
    <w:p w:rsidR="004F611B" w:rsidRPr="00412AC3" w:rsidRDefault="004F611B" w:rsidP="004F611B">
      <w:pPr>
        <w:rPr>
          <w:szCs w:val="24"/>
        </w:rPr>
      </w:pPr>
    </w:p>
    <w:p w:rsidR="004F611B" w:rsidRPr="00412AC3" w:rsidRDefault="004F611B" w:rsidP="004F611B"/>
    <w:p w:rsidR="004F611B" w:rsidRPr="00412AC3" w:rsidRDefault="004F611B" w:rsidP="004F611B">
      <w:pPr>
        <w:pStyle w:val="AMNumberTabs"/>
        <w:keepNext/>
        <w:keepLines/>
        <w:widowControl/>
      </w:pPr>
      <w:r w:rsidRPr="00412AC3">
        <w:t>Ändringsförslag</w:t>
      </w:r>
      <w:r w:rsidRPr="00412AC3">
        <w:tab/>
      </w:r>
      <w:r w:rsidRPr="00412AC3">
        <w:tab/>
        <w:t>81</w:t>
      </w:r>
    </w:p>
    <w:p w:rsidR="004F611B" w:rsidRPr="00412AC3" w:rsidRDefault="004F611B" w:rsidP="004F611B">
      <w:pPr>
        <w:pStyle w:val="NormalBold12b"/>
        <w:keepNext/>
        <w:keepLines/>
        <w:widowControl/>
      </w:pPr>
      <w:r w:rsidRPr="00412AC3">
        <w:t>Förslag till förordning</w:t>
      </w:r>
    </w:p>
    <w:p w:rsidR="004F611B" w:rsidRPr="00412AC3" w:rsidRDefault="004F611B" w:rsidP="004F611B">
      <w:pPr>
        <w:pStyle w:val="NormalBold"/>
      </w:pPr>
      <w:r w:rsidRPr="00412AC3">
        <w:t>Artikel 5 – punkt 2 – led da (nytt)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F611B" w:rsidRPr="00412AC3" w:rsidTr="00EB5EAF">
        <w:trPr>
          <w:trHeight w:val="240"/>
          <w:jc w:val="center"/>
        </w:trPr>
        <w:tc>
          <w:tcPr>
            <w:tcW w:w="9752" w:type="dxa"/>
            <w:gridSpan w:val="2"/>
          </w:tcPr>
          <w:p w:rsidR="004F611B" w:rsidRPr="00412AC3" w:rsidRDefault="004F611B" w:rsidP="00EB5EAF"/>
        </w:tc>
      </w:tr>
      <w:tr w:rsidR="004F611B" w:rsidRPr="00412AC3" w:rsidTr="00EB5EAF">
        <w:trPr>
          <w:trHeight w:val="240"/>
          <w:jc w:val="center"/>
        </w:trPr>
        <w:tc>
          <w:tcPr>
            <w:tcW w:w="4876" w:type="dxa"/>
            <w:hideMark/>
          </w:tcPr>
          <w:p w:rsidR="004F611B" w:rsidRPr="00412AC3" w:rsidRDefault="004F611B" w:rsidP="00EB5EAF">
            <w:pPr>
              <w:pStyle w:val="ColumnHeading"/>
            </w:pPr>
            <w:r w:rsidRPr="00412AC3">
              <w:t>Kommissionens förslag</w:t>
            </w:r>
          </w:p>
        </w:tc>
        <w:tc>
          <w:tcPr>
            <w:tcW w:w="4876" w:type="dxa"/>
            <w:hideMark/>
          </w:tcPr>
          <w:p w:rsidR="004F611B" w:rsidRPr="00412AC3" w:rsidRDefault="004F611B" w:rsidP="00EB5EAF">
            <w:pPr>
              <w:pStyle w:val="ColumnHeading"/>
            </w:pPr>
            <w:r w:rsidRPr="00412AC3">
              <w:t>Ändringsförslag</w:t>
            </w:r>
          </w:p>
        </w:tc>
      </w:tr>
      <w:tr w:rsidR="004F611B" w:rsidRPr="00412AC3" w:rsidTr="00EB5EAF">
        <w:trPr>
          <w:jc w:val="center"/>
        </w:trPr>
        <w:tc>
          <w:tcPr>
            <w:tcW w:w="4876" w:type="dxa"/>
          </w:tcPr>
          <w:p w:rsidR="004F611B" w:rsidRPr="00412AC3" w:rsidRDefault="004F611B" w:rsidP="00EB5EAF">
            <w:pPr>
              <w:pStyle w:val="Normal6"/>
            </w:pPr>
          </w:p>
        </w:tc>
        <w:tc>
          <w:tcPr>
            <w:tcW w:w="4876" w:type="dxa"/>
            <w:hideMark/>
          </w:tcPr>
          <w:p w:rsidR="004F611B" w:rsidRPr="00412AC3" w:rsidRDefault="004F611B" w:rsidP="00EB5EAF">
            <w:pPr>
              <w:pStyle w:val="Normal6"/>
            </w:pPr>
            <w:r w:rsidRPr="00412AC3">
              <w:rPr>
                <w:b/>
                <w:i/>
              </w:rPr>
              <w:t>(da)</w:t>
            </w:r>
            <w:r w:rsidRPr="00412AC3">
              <w:tab/>
            </w:r>
            <w:r w:rsidRPr="00412AC3">
              <w:rPr>
                <w:b/>
                <w:i/>
              </w:rPr>
              <w:t>åtgärder för att uppmuntra sociala företag att stödja programmets verksamhet eller göra det möjligt för anställda att delta i volontärverksamhet inom ramen för programmet,</w:t>
            </w:r>
          </w:p>
        </w:tc>
      </w:tr>
    </w:tbl>
    <w:p w:rsidR="004F611B" w:rsidRPr="00412AC3" w:rsidRDefault="004F611B" w:rsidP="004F611B"/>
    <w:p w:rsidR="004F611B" w:rsidRPr="00412AC3" w:rsidRDefault="004F611B" w:rsidP="004F611B"/>
    <w:p w:rsidR="004F611B" w:rsidRPr="00412AC3" w:rsidRDefault="004F611B" w:rsidP="004F611B">
      <w:pPr>
        <w:pStyle w:val="AMNumberTabs"/>
      </w:pPr>
      <w:r w:rsidRPr="00412AC3">
        <w:t>Ändringsförslag</w:t>
      </w:r>
      <w:r w:rsidRPr="00412AC3">
        <w:tab/>
      </w:r>
      <w:r w:rsidRPr="00412AC3">
        <w:tab/>
        <w:t>82</w:t>
      </w:r>
    </w:p>
    <w:p w:rsidR="004F611B" w:rsidRPr="00412AC3" w:rsidRDefault="004F611B" w:rsidP="004F611B">
      <w:pPr>
        <w:pStyle w:val="NormalBold12b"/>
      </w:pPr>
      <w:r w:rsidRPr="00412AC3">
        <w:t>Förslag till förordning</w:t>
      </w:r>
    </w:p>
    <w:p w:rsidR="004F611B" w:rsidRPr="00412AC3" w:rsidRDefault="004F611B" w:rsidP="004F611B">
      <w:pPr>
        <w:pStyle w:val="NormalBold"/>
      </w:pPr>
      <w:r w:rsidRPr="00412AC3">
        <w:t>Artikel 5 – punkt 2 – led db (nytt)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F611B" w:rsidRPr="00412AC3" w:rsidTr="00EB5EAF">
        <w:trPr>
          <w:trHeight w:hRule="exact" w:val="240"/>
          <w:jc w:val="center"/>
        </w:trPr>
        <w:tc>
          <w:tcPr>
            <w:tcW w:w="9752" w:type="dxa"/>
            <w:gridSpan w:val="2"/>
          </w:tcPr>
          <w:p w:rsidR="004F611B" w:rsidRPr="00412AC3" w:rsidRDefault="004F611B" w:rsidP="00EB5EAF"/>
        </w:tc>
      </w:tr>
      <w:tr w:rsidR="004F611B" w:rsidRPr="00412AC3" w:rsidTr="00EB5EAF">
        <w:trPr>
          <w:trHeight w:val="240"/>
          <w:jc w:val="center"/>
        </w:trPr>
        <w:tc>
          <w:tcPr>
            <w:tcW w:w="4876" w:type="dxa"/>
          </w:tcPr>
          <w:p w:rsidR="004F611B" w:rsidRPr="00412AC3" w:rsidRDefault="004F611B" w:rsidP="00EB5EAF">
            <w:pPr>
              <w:pStyle w:val="ColumnHeading"/>
            </w:pPr>
            <w:r w:rsidRPr="00412AC3">
              <w:t>Kommissionens förslag</w:t>
            </w:r>
          </w:p>
        </w:tc>
        <w:tc>
          <w:tcPr>
            <w:tcW w:w="4876" w:type="dxa"/>
          </w:tcPr>
          <w:p w:rsidR="004F611B" w:rsidRPr="00412AC3" w:rsidRDefault="004F611B" w:rsidP="00EB5EAF">
            <w:pPr>
              <w:pStyle w:val="ColumnHeading"/>
            </w:pPr>
            <w:r w:rsidRPr="00412AC3">
              <w:t>Ändringsförslag</w:t>
            </w:r>
          </w:p>
        </w:tc>
      </w:tr>
      <w:tr w:rsidR="004F611B" w:rsidRPr="00412AC3" w:rsidTr="00EB5EAF">
        <w:trPr>
          <w:jc w:val="center"/>
        </w:trPr>
        <w:tc>
          <w:tcPr>
            <w:tcW w:w="4876" w:type="dxa"/>
          </w:tcPr>
          <w:p w:rsidR="004F611B" w:rsidRPr="00412AC3" w:rsidRDefault="004F611B" w:rsidP="00EB5EAF">
            <w:pPr>
              <w:pStyle w:val="Normal6"/>
            </w:pPr>
          </w:p>
        </w:tc>
        <w:tc>
          <w:tcPr>
            <w:tcW w:w="4876" w:type="dxa"/>
          </w:tcPr>
          <w:p w:rsidR="004F611B" w:rsidRPr="00412AC3" w:rsidRDefault="004F611B" w:rsidP="00EB5EAF">
            <w:pPr>
              <w:pStyle w:val="Normal6"/>
            </w:pPr>
            <w:r w:rsidRPr="00412AC3">
              <w:rPr>
                <w:b/>
                <w:i/>
              </w:rPr>
              <w:t>(db)</w:t>
            </w:r>
            <w:r w:rsidRPr="00412AC3">
              <w:tab/>
            </w:r>
            <w:r w:rsidRPr="00412AC3">
              <w:rPr>
                <w:b/>
                <w:i/>
              </w:rPr>
              <w:t>utarbetandet av ett tydligt och detaljerat förfarande riktat till deltagare och deltagande organisationer, som fastställer stegen i och tidsramarna för solidaritetsverksamhetens samtliga skeden.</w:t>
            </w:r>
          </w:p>
        </w:tc>
      </w:tr>
    </w:tbl>
    <w:p w:rsidR="004F611B" w:rsidRPr="00412AC3" w:rsidRDefault="004F611B" w:rsidP="004F611B"/>
    <w:p w:rsidR="004F611B" w:rsidRPr="00412AC3" w:rsidRDefault="004F611B" w:rsidP="004F611B"/>
    <w:p w:rsidR="004F611B" w:rsidRPr="00412AC3" w:rsidRDefault="004F611B" w:rsidP="004F611B">
      <w:pPr>
        <w:pStyle w:val="AMNumberTabs"/>
        <w:keepNext/>
      </w:pPr>
      <w:r w:rsidRPr="00412AC3">
        <w:t>Ändringsförslag</w:t>
      </w:r>
      <w:r w:rsidRPr="00412AC3">
        <w:tab/>
      </w:r>
      <w:r w:rsidRPr="00412AC3">
        <w:tab/>
        <w:t>83</w:t>
      </w:r>
    </w:p>
    <w:p w:rsidR="004F611B" w:rsidRPr="00412AC3" w:rsidRDefault="004F611B" w:rsidP="004F611B">
      <w:pPr>
        <w:pStyle w:val="NormalBold12b"/>
      </w:pPr>
      <w:r w:rsidRPr="00412AC3">
        <w:t>Förslag till förordning</w:t>
      </w:r>
    </w:p>
    <w:p w:rsidR="004F611B" w:rsidRPr="00412AC3" w:rsidRDefault="004F611B" w:rsidP="004F611B">
      <w:pPr>
        <w:pStyle w:val="NormalBold"/>
      </w:pPr>
      <w:r w:rsidRPr="00412AC3">
        <w:t>Artikel 6 – punkt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F611B" w:rsidRPr="00412AC3" w:rsidTr="00EB5EAF">
        <w:trPr>
          <w:jc w:val="center"/>
        </w:trPr>
        <w:tc>
          <w:tcPr>
            <w:tcW w:w="9752" w:type="dxa"/>
            <w:gridSpan w:val="2"/>
          </w:tcPr>
          <w:p w:rsidR="004F611B" w:rsidRPr="00412AC3" w:rsidRDefault="004F611B" w:rsidP="00EB5EAF">
            <w:pPr>
              <w:keepNext/>
            </w:pPr>
          </w:p>
        </w:tc>
      </w:tr>
      <w:tr w:rsidR="004F611B" w:rsidRPr="00412AC3" w:rsidTr="00EB5EAF">
        <w:trPr>
          <w:jc w:val="center"/>
        </w:trPr>
        <w:tc>
          <w:tcPr>
            <w:tcW w:w="4876" w:type="dxa"/>
            <w:hideMark/>
          </w:tcPr>
          <w:p w:rsidR="004F611B" w:rsidRPr="00412AC3" w:rsidRDefault="004F611B" w:rsidP="00EB5EAF">
            <w:pPr>
              <w:pStyle w:val="ColumnHeading"/>
              <w:keepNext/>
            </w:pPr>
            <w:r w:rsidRPr="00412AC3">
              <w:t>Kommissionens förslag</w:t>
            </w:r>
          </w:p>
        </w:tc>
        <w:tc>
          <w:tcPr>
            <w:tcW w:w="4876" w:type="dxa"/>
            <w:hideMark/>
          </w:tcPr>
          <w:p w:rsidR="004F611B" w:rsidRPr="00412AC3" w:rsidRDefault="004F611B" w:rsidP="00EB5EAF">
            <w:pPr>
              <w:pStyle w:val="ColumnHeading"/>
              <w:keepNext/>
            </w:pPr>
            <w:r w:rsidRPr="00412AC3">
              <w:t>Ändringsförslag</w:t>
            </w:r>
          </w:p>
        </w:tc>
      </w:tr>
      <w:tr w:rsidR="004F611B" w:rsidRPr="00412AC3" w:rsidTr="00EB5EAF">
        <w:trPr>
          <w:jc w:val="center"/>
        </w:trPr>
        <w:tc>
          <w:tcPr>
            <w:tcW w:w="4876" w:type="dxa"/>
            <w:hideMark/>
          </w:tcPr>
          <w:p w:rsidR="004F611B" w:rsidRPr="00412AC3" w:rsidRDefault="004F611B" w:rsidP="00EB5EAF">
            <w:pPr>
              <w:pStyle w:val="Normal6"/>
            </w:pPr>
            <w:r w:rsidRPr="00412AC3">
              <w:t>1.</w:t>
            </w:r>
            <w:r w:rsidRPr="00412AC3">
              <w:tab/>
              <w:t>Insatser inom programområdet ”ungas deltagande i solidaritetsverksamhet som fyller samhällsbehov” ska särskilt bidra till att stärka sammanhållning, solidaritet och demokrati i och utanför unionen och samtidigt hitta lösningar på samhällsproblem med särskilda insatser för att främja social inkludering.</w:t>
            </w:r>
          </w:p>
        </w:tc>
        <w:tc>
          <w:tcPr>
            <w:tcW w:w="4876" w:type="dxa"/>
            <w:hideMark/>
          </w:tcPr>
          <w:p w:rsidR="004F611B" w:rsidRPr="00412AC3" w:rsidRDefault="004F611B" w:rsidP="00EB5EAF">
            <w:pPr>
              <w:pStyle w:val="Normal6"/>
              <w:rPr>
                <w:szCs w:val="24"/>
              </w:rPr>
            </w:pPr>
            <w:r w:rsidRPr="00412AC3">
              <w:t>1.</w:t>
            </w:r>
            <w:r w:rsidRPr="00412AC3">
              <w:tab/>
              <w:t>Insatser inom programområdet ”ungas deltagande i solidaritetsverksamhet som fyller samhällsbehov” ska särskilt bidra till att stärka sammanhållning, solidaritet</w:t>
            </w:r>
            <w:r w:rsidRPr="00412AC3">
              <w:rPr>
                <w:b/>
                <w:i/>
              </w:rPr>
              <w:t>, medborgarskap</w:t>
            </w:r>
            <w:r w:rsidRPr="00412AC3">
              <w:t xml:space="preserve"> och demokrati i och utanför unionen och samtidigt hitta lösningar på samhällsproblem med särskilda insatser för att främja social inkludering </w:t>
            </w:r>
            <w:r w:rsidRPr="00412AC3">
              <w:rPr>
                <w:b/>
                <w:i/>
              </w:rPr>
              <w:t>och lika möjligheter</w:t>
            </w:r>
            <w:r w:rsidRPr="00412AC3">
              <w:t>.</w:t>
            </w:r>
          </w:p>
        </w:tc>
      </w:tr>
    </w:tbl>
    <w:p w:rsidR="004F611B" w:rsidRPr="00412AC3" w:rsidRDefault="004F611B" w:rsidP="004F611B"/>
    <w:p w:rsidR="004F611B" w:rsidRPr="00412AC3" w:rsidRDefault="004F611B" w:rsidP="004F611B">
      <w:pPr>
        <w:rPr>
          <w:szCs w:val="24"/>
        </w:rPr>
      </w:pPr>
    </w:p>
    <w:p w:rsidR="004F611B" w:rsidRPr="00412AC3" w:rsidRDefault="004F611B" w:rsidP="004F611B">
      <w:pPr>
        <w:pStyle w:val="AMNumberTabs"/>
        <w:keepNext/>
      </w:pPr>
      <w:r w:rsidRPr="00412AC3">
        <w:t>Ändringsförslag</w:t>
      </w:r>
      <w:r w:rsidRPr="00412AC3">
        <w:tab/>
      </w:r>
      <w:r w:rsidRPr="00412AC3">
        <w:tab/>
        <w:t>84</w:t>
      </w:r>
    </w:p>
    <w:p w:rsidR="004F611B" w:rsidRPr="00412AC3" w:rsidRDefault="004F611B" w:rsidP="004F611B">
      <w:pPr>
        <w:pStyle w:val="NormalBold12b"/>
      </w:pPr>
      <w:r w:rsidRPr="00412AC3">
        <w:t>Förslag till förordning</w:t>
      </w:r>
    </w:p>
    <w:p w:rsidR="004F611B" w:rsidRPr="00412AC3" w:rsidRDefault="004F611B" w:rsidP="004F611B">
      <w:pPr>
        <w:pStyle w:val="NormalBold"/>
        <w:keepNext/>
      </w:pPr>
      <w:r w:rsidRPr="00412AC3">
        <w:lastRenderedPageBreak/>
        <w:t>Artikel 6 – punkt 2 – led b</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4F611B" w:rsidRPr="00412AC3" w:rsidTr="00EB5EAF">
        <w:trPr>
          <w:jc w:val="center"/>
        </w:trPr>
        <w:tc>
          <w:tcPr>
            <w:tcW w:w="9752" w:type="dxa"/>
            <w:gridSpan w:val="2"/>
          </w:tcPr>
          <w:p w:rsidR="004F611B" w:rsidRPr="00412AC3" w:rsidRDefault="004F611B" w:rsidP="00EB5EAF">
            <w:pPr>
              <w:keepNext/>
            </w:pPr>
          </w:p>
        </w:tc>
      </w:tr>
      <w:tr w:rsidR="004F611B" w:rsidRPr="00412AC3" w:rsidTr="00EB5EAF">
        <w:trPr>
          <w:jc w:val="center"/>
        </w:trPr>
        <w:tc>
          <w:tcPr>
            <w:tcW w:w="4876" w:type="dxa"/>
            <w:hideMark/>
          </w:tcPr>
          <w:p w:rsidR="004F611B" w:rsidRPr="00412AC3" w:rsidRDefault="004F611B" w:rsidP="00EB5EAF">
            <w:pPr>
              <w:pStyle w:val="ColumnHeading"/>
              <w:keepNext/>
            </w:pPr>
            <w:r w:rsidRPr="00412AC3">
              <w:t>Kommissionens förslag</w:t>
            </w:r>
          </w:p>
        </w:tc>
        <w:tc>
          <w:tcPr>
            <w:tcW w:w="4876" w:type="dxa"/>
            <w:hideMark/>
          </w:tcPr>
          <w:p w:rsidR="004F611B" w:rsidRPr="00412AC3" w:rsidRDefault="004F611B" w:rsidP="00EB5EAF">
            <w:pPr>
              <w:pStyle w:val="ColumnHeading"/>
              <w:keepNext/>
            </w:pPr>
            <w:r w:rsidRPr="00412AC3">
              <w:t>Ändringsförslag</w:t>
            </w:r>
          </w:p>
        </w:tc>
      </w:tr>
      <w:tr w:rsidR="004F611B" w:rsidRPr="00412AC3" w:rsidTr="00EB5EAF">
        <w:trPr>
          <w:jc w:val="center"/>
        </w:trPr>
        <w:tc>
          <w:tcPr>
            <w:tcW w:w="4876" w:type="dxa"/>
            <w:hideMark/>
          </w:tcPr>
          <w:p w:rsidR="004F611B" w:rsidRPr="00412AC3" w:rsidRDefault="004F611B" w:rsidP="00EB5EAF">
            <w:pPr>
              <w:pStyle w:val="Normal6"/>
            </w:pPr>
            <w:r w:rsidRPr="00412AC3">
              <w:t>(b)</w:t>
            </w:r>
            <w:r w:rsidRPr="00412AC3">
              <w:tab/>
              <w:t>praktik och jobb, enligt artikel 8.</w:t>
            </w:r>
          </w:p>
        </w:tc>
        <w:tc>
          <w:tcPr>
            <w:tcW w:w="4876" w:type="dxa"/>
            <w:hideMark/>
          </w:tcPr>
          <w:p w:rsidR="004F611B" w:rsidRPr="00412AC3" w:rsidRDefault="004F611B" w:rsidP="00EB5EAF">
            <w:pPr>
              <w:pStyle w:val="Normal6"/>
            </w:pPr>
            <w:r w:rsidRPr="00412AC3">
              <w:t>(b)</w:t>
            </w:r>
            <w:r w:rsidRPr="00412AC3">
              <w:tab/>
              <w:t>praktik och jobb</w:t>
            </w:r>
            <w:r w:rsidRPr="00412AC3">
              <w:rPr>
                <w:b/>
                <w:i/>
              </w:rPr>
              <w:t xml:space="preserve"> av hög kvalitet</w:t>
            </w:r>
            <w:r w:rsidRPr="00412AC3">
              <w:t>, enligt artikel 8.</w:t>
            </w:r>
          </w:p>
        </w:tc>
      </w:tr>
    </w:tbl>
    <w:p w:rsidR="004F611B" w:rsidRPr="00412AC3" w:rsidRDefault="004F611B" w:rsidP="004F611B"/>
    <w:p w:rsidR="004F611B" w:rsidRPr="00412AC3" w:rsidRDefault="004F611B" w:rsidP="004F611B"/>
    <w:p w:rsidR="004F611B" w:rsidRPr="00412AC3" w:rsidRDefault="004F611B" w:rsidP="004F611B">
      <w:pPr>
        <w:pStyle w:val="AMNumberTabs"/>
        <w:keepNext/>
      </w:pPr>
      <w:r w:rsidRPr="00412AC3">
        <w:t>Ändringsförslag</w:t>
      </w:r>
      <w:r w:rsidRPr="00412AC3">
        <w:tab/>
      </w:r>
      <w:r w:rsidRPr="00412AC3">
        <w:tab/>
        <w:t>85</w:t>
      </w:r>
    </w:p>
    <w:p w:rsidR="004F611B" w:rsidRPr="00412AC3" w:rsidRDefault="004F611B" w:rsidP="004F611B">
      <w:pPr>
        <w:pStyle w:val="NormalBold12b"/>
      </w:pPr>
      <w:r w:rsidRPr="00412AC3">
        <w:t>Förslag till förordning</w:t>
      </w:r>
    </w:p>
    <w:p w:rsidR="004F611B" w:rsidRPr="00412AC3" w:rsidRDefault="004F611B" w:rsidP="004F611B">
      <w:pPr>
        <w:pStyle w:val="NormalBold"/>
      </w:pPr>
      <w:r w:rsidRPr="00412AC3">
        <w:t>Artikel 7 – punkt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F611B" w:rsidRPr="00412AC3" w:rsidTr="00EB5EAF">
        <w:trPr>
          <w:jc w:val="center"/>
        </w:trPr>
        <w:tc>
          <w:tcPr>
            <w:tcW w:w="9752" w:type="dxa"/>
            <w:gridSpan w:val="2"/>
          </w:tcPr>
          <w:p w:rsidR="004F611B" w:rsidRPr="00412AC3" w:rsidRDefault="004F611B" w:rsidP="00EB5EAF">
            <w:pPr>
              <w:keepNext/>
            </w:pPr>
          </w:p>
        </w:tc>
      </w:tr>
      <w:tr w:rsidR="004F611B" w:rsidRPr="00412AC3" w:rsidTr="00EB5EAF">
        <w:trPr>
          <w:jc w:val="center"/>
        </w:trPr>
        <w:tc>
          <w:tcPr>
            <w:tcW w:w="4876" w:type="dxa"/>
            <w:hideMark/>
          </w:tcPr>
          <w:p w:rsidR="004F611B" w:rsidRPr="00412AC3" w:rsidRDefault="004F611B" w:rsidP="00EB5EAF">
            <w:pPr>
              <w:pStyle w:val="ColumnHeading"/>
              <w:keepNext/>
            </w:pPr>
            <w:r w:rsidRPr="00412AC3">
              <w:t>Kommissionens förslag</w:t>
            </w:r>
          </w:p>
        </w:tc>
        <w:tc>
          <w:tcPr>
            <w:tcW w:w="4876" w:type="dxa"/>
            <w:hideMark/>
          </w:tcPr>
          <w:p w:rsidR="004F611B" w:rsidRPr="00412AC3" w:rsidRDefault="004F611B" w:rsidP="00EB5EAF">
            <w:pPr>
              <w:pStyle w:val="ColumnHeading"/>
              <w:keepNext/>
            </w:pPr>
            <w:r w:rsidRPr="00412AC3">
              <w:t>Ändringsförslag</w:t>
            </w:r>
          </w:p>
        </w:tc>
      </w:tr>
      <w:tr w:rsidR="004F611B" w:rsidRPr="00412AC3" w:rsidTr="00EB5EAF">
        <w:trPr>
          <w:jc w:val="center"/>
        </w:trPr>
        <w:tc>
          <w:tcPr>
            <w:tcW w:w="4876" w:type="dxa"/>
            <w:hideMark/>
          </w:tcPr>
          <w:p w:rsidR="004F611B" w:rsidRPr="00412AC3" w:rsidRDefault="004F611B" w:rsidP="00EB5EAF">
            <w:pPr>
              <w:pStyle w:val="Normal6"/>
            </w:pPr>
            <w:r w:rsidRPr="00412AC3">
              <w:t>1.</w:t>
            </w:r>
            <w:r w:rsidRPr="00412AC3">
              <w:tab/>
              <w:t>Volontärarbete som avses i artikel 4.1 </w:t>
            </w:r>
            <w:r w:rsidRPr="00412AC3">
              <w:rPr>
                <w:b/>
                <w:i/>
              </w:rPr>
              <w:t>a</w:t>
            </w:r>
            <w:r w:rsidRPr="00412AC3">
              <w:t xml:space="preserve"> ska </w:t>
            </w:r>
            <w:r w:rsidRPr="00412AC3">
              <w:rPr>
                <w:b/>
                <w:i/>
              </w:rPr>
              <w:t>ha ett inslag av lärande och utbildning</w:t>
            </w:r>
            <w:r w:rsidRPr="00412AC3">
              <w:t>, får inte ersätta praktikplatser eller arbetstillfällen, får inte jämställas med en anställning och ska baseras på ett skriftligt volontäravtal.</w:t>
            </w:r>
          </w:p>
        </w:tc>
        <w:tc>
          <w:tcPr>
            <w:tcW w:w="4876" w:type="dxa"/>
            <w:hideMark/>
          </w:tcPr>
          <w:p w:rsidR="004F611B" w:rsidRPr="00412AC3" w:rsidRDefault="004F611B" w:rsidP="00EB5EAF">
            <w:pPr>
              <w:pStyle w:val="Normal6"/>
              <w:rPr>
                <w:szCs w:val="24"/>
              </w:rPr>
            </w:pPr>
            <w:r w:rsidRPr="00412AC3">
              <w:t>1.</w:t>
            </w:r>
            <w:r w:rsidRPr="00412AC3">
              <w:tab/>
              <w:t>Volontärarbete som avses i artikel 4.1 </w:t>
            </w:r>
            <w:r w:rsidRPr="00412AC3">
              <w:rPr>
                <w:b/>
                <w:i/>
              </w:rPr>
              <w:t>b</w:t>
            </w:r>
            <w:r w:rsidRPr="00412AC3">
              <w:t xml:space="preserve"> ska </w:t>
            </w:r>
            <w:r w:rsidRPr="00412AC3">
              <w:rPr>
                <w:b/>
                <w:i/>
              </w:rPr>
              <w:t>omfatta en gedigen utbildnings- och lärandedimension samt utbildning online och offline som är skräddarsydd efter den berörda verksamheten och som äger rum före, under och efter verksamheten, ska eftersträva en tydlig inverkan på identifierade samhällsbehov</w:t>
            </w:r>
            <w:r w:rsidRPr="00412AC3">
              <w:t>, får inte ersätta praktikplatser eller arbetstillfällen, får inte jämställas med en anställning och ska baseras på ett skriftligt volontäravtal</w:t>
            </w:r>
            <w:r w:rsidRPr="00412AC3">
              <w:rPr>
                <w:b/>
                <w:i/>
              </w:rPr>
              <w:t xml:space="preserve"> i enlighet med relevant nationell lagstiftning</w:t>
            </w:r>
            <w:r w:rsidRPr="00412AC3">
              <w:t xml:space="preserve">. </w:t>
            </w:r>
            <w:r w:rsidRPr="00412AC3">
              <w:rPr>
                <w:b/>
                <w:i/>
              </w:rPr>
              <w:t>Ett sådant avtal ska säkerställa ett lämpligt rättsligt, socialt och ekonomisk skydd för deltagaren.</w:t>
            </w:r>
          </w:p>
        </w:tc>
      </w:tr>
    </w:tbl>
    <w:p w:rsidR="004F611B" w:rsidRPr="00412AC3" w:rsidRDefault="004F611B" w:rsidP="004F611B"/>
    <w:p w:rsidR="004F611B" w:rsidRPr="00412AC3" w:rsidRDefault="004F611B" w:rsidP="004F611B">
      <w:pPr>
        <w:rPr>
          <w:szCs w:val="24"/>
        </w:rPr>
      </w:pPr>
    </w:p>
    <w:p w:rsidR="004F611B" w:rsidRPr="00412AC3" w:rsidRDefault="004F611B" w:rsidP="004F611B">
      <w:pPr>
        <w:pStyle w:val="AMNumberTabs"/>
        <w:keepNext/>
      </w:pPr>
      <w:r w:rsidRPr="00412AC3">
        <w:t>Ändringsförslag</w:t>
      </w:r>
      <w:r w:rsidRPr="00412AC3">
        <w:tab/>
      </w:r>
      <w:r w:rsidRPr="00412AC3">
        <w:tab/>
        <w:t>86</w:t>
      </w:r>
    </w:p>
    <w:p w:rsidR="004F611B" w:rsidRPr="00412AC3" w:rsidRDefault="004F611B" w:rsidP="004F611B">
      <w:pPr>
        <w:pStyle w:val="NormalBold12b"/>
      </w:pPr>
      <w:r w:rsidRPr="00412AC3">
        <w:t>Förslag till förordning</w:t>
      </w:r>
    </w:p>
    <w:p w:rsidR="004F611B" w:rsidRPr="00412AC3" w:rsidRDefault="004F611B" w:rsidP="004F611B">
      <w:pPr>
        <w:pStyle w:val="NormalBold"/>
      </w:pPr>
      <w:r w:rsidRPr="00412AC3">
        <w:t>Artikel 7 – punkt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F611B" w:rsidRPr="00412AC3" w:rsidTr="00EB5EAF">
        <w:trPr>
          <w:jc w:val="center"/>
        </w:trPr>
        <w:tc>
          <w:tcPr>
            <w:tcW w:w="9752" w:type="dxa"/>
            <w:gridSpan w:val="2"/>
          </w:tcPr>
          <w:p w:rsidR="004F611B" w:rsidRPr="00412AC3" w:rsidRDefault="004F611B" w:rsidP="00EB5EAF">
            <w:pPr>
              <w:keepNext/>
            </w:pPr>
          </w:p>
        </w:tc>
      </w:tr>
      <w:tr w:rsidR="004F611B" w:rsidRPr="00412AC3" w:rsidTr="00EB5EAF">
        <w:trPr>
          <w:jc w:val="center"/>
        </w:trPr>
        <w:tc>
          <w:tcPr>
            <w:tcW w:w="4876" w:type="dxa"/>
            <w:hideMark/>
          </w:tcPr>
          <w:p w:rsidR="004F611B" w:rsidRPr="00412AC3" w:rsidRDefault="004F611B" w:rsidP="00EB5EAF">
            <w:pPr>
              <w:pStyle w:val="ColumnHeading"/>
              <w:keepNext/>
            </w:pPr>
            <w:r w:rsidRPr="00412AC3">
              <w:t>Kommissionens förslag</w:t>
            </w:r>
          </w:p>
        </w:tc>
        <w:tc>
          <w:tcPr>
            <w:tcW w:w="4876" w:type="dxa"/>
            <w:hideMark/>
          </w:tcPr>
          <w:p w:rsidR="004F611B" w:rsidRPr="00412AC3" w:rsidRDefault="004F611B" w:rsidP="00EB5EAF">
            <w:pPr>
              <w:pStyle w:val="ColumnHeading"/>
              <w:keepNext/>
            </w:pPr>
            <w:r w:rsidRPr="00412AC3">
              <w:t>Ändringsförslag</w:t>
            </w:r>
          </w:p>
        </w:tc>
      </w:tr>
      <w:tr w:rsidR="004F611B" w:rsidRPr="00412AC3" w:rsidTr="00EB5EAF">
        <w:trPr>
          <w:jc w:val="center"/>
        </w:trPr>
        <w:tc>
          <w:tcPr>
            <w:tcW w:w="4876" w:type="dxa"/>
            <w:hideMark/>
          </w:tcPr>
          <w:p w:rsidR="004F611B" w:rsidRPr="00412AC3" w:rsidRDefault="004F611B" w:rsidP="00EB5EAF">
            <w:pPr>
              <w:pStyle w:val="Normal6"/>
            </w:pPr>
            <w:r w:rsidRPr="00412AC3">
              <w:t>2.</w:t>
            </w:r>
            <w:r w:rsidRPr="00412AC3">
              <w:tab/>
              <w:t xml:space="preserve">Volontärarbete </w:t>
            </w:r>
            <w:r w:rsidRPr="00412AC3">
              <w:rPr>
                <w:b/>
                <w:i/>
              </w:rPr>
              <w:t>får</w:t>
            </w:r>
            <w:r w:rsidRPr="00412AC3">
              <w:t xml:space="preserve"> utföras i ett annat land än det där deltagaren bor (utomlands) </w:t>
            </w:r>
            <w:r w:rsidRPr="00412AC3">
              <w:rPr>
                <w:b/>
                <w:i/>
              </w:rPr>
              <w:t>eller</w:t>
            </w:r>
            <w:r w:rsidRPr="00412AC3">
              <w:t xml:space="preserve"> i det land där deltagaren bor (inom landet).</w:t>
            </w:r>
          </w:p>
        </w:tc>
        <w:tc>
          <w:tcPr>
            <w:tcW w:w="4876" w:type="dxa"/>
            <w:hideMark/>
          </w:tcPr>
          <w:p w:rsidR="004F611B" w:rsidRPr="00412AC3" w:rsidRDefault="004F611B" w:rsidP="00EB5EAF">
            <w:pPr>
              <w:pStyle w:val="Normal6"/>
              <w:rPr>
                <w:szCs w:val="24"/>
              </w:rPr>
            </w:pPr>
            <w:r w:rsidRPr="00412AC3">
              <w:t>2.</w:t>
            </w:r>
            <w:r w:rsidRPr="00412AC3">
              <w:tab/>
              <w:t xml:space="preserve">Volontärarbete </w:t>
            </w:r>
            <w:r w:rsidRPr="00412AC3">
              <w:rPr>
                <w:b/>
                <w:i/>
              </w:rPr>
              <w:t>ska i regel</w:t>
            </w:r>
            <w:r w:rsidRPr="00412AC3">
              <w:t xml:space="preserve"> utföras i ett annat land än det där deltagaren bor (utomlands).</w:t>
            </w:r>
            <w:r w:rsidRPr="00412AC3">
              <w:rPr>
                <w:b/>
                <w:i/>
              </w:rPr>
              <w:t xml:space="preserve"> Volontärarbete får utföras</w:t>
            </w:r>
            <w:r w:rsidRPr="00412AC3">
              <w:t xml:space="preserve"> i det land där deltagaren bor (inom landet)</w:t>
            </w:r>
            <w:r w:rsidRPr="00412AC3">
              <w:rPr>
                <w:b/>
                <w:i/>
              </w:rPr>
              <w:t xml:space="preserve">, men ska endast vara öppet för deltagande av unga människor med sämre förutsättningar och ska omfatta </w:t>
            </w:r>
            <w:r w:rsidRPr="00412AC3">
              <w:rPr>
                <w:b/>
                <w:i/>
              </w:rPr>
              <w:lastRenderedPageBreak/>
              <w:t>deltagande av deltagare som bor i ett annat land än det där verksamheten utförs</w:t>
            </w:r>
            <w:r w:rsidRPr="00412AC3">
              <w:t>.</w:t>
            </w:r>
          </w:p>
        </w:tc>
      </w:tr>
    </w:tbl>
    <w:p w:rsidR="004F611B" w:rsidRPr="00412AC3" w:rsidRDefault="004F611B" w:rsidP="004F611B"/>
    <w:p w:rsidR="004F611B" w:rsidRPr="00412AC3" w:rsidRDefault="004F611B" w:rsidP="004F611B">
      <w:pPr>
        <w:rPr>
          <w:szCs w:val="24"/>
        </w:rPr>
      </w:pPr>
    </w:p>
    <w:p w:rsidR="004F611B" w:rsidRPr="00412AC3" w:rsidRDefault="004F611B" w:rsidP="004F611B">
      <w:pPr>
        <w:pStyle w:val="AMNumberTabs"/>
        <w:keepNext/>
      </w:pPr>
      <w:r w:rsidRPr="00412AC3">
        <w:t>Ändringsförslag</w:t>
      </w:r>
      <w:r w:rsidRPr="00412AC3">
        <w:tab/>
      </w:r>
      <w:r w:rsidRPr="00412AC3">
        <w:tab/>
        <w:t>87</w:t>
      </w:r>
    </w:p>
    <w:p w:rsidR="004F611B" w:rsidRPr="00412AC3" w:rsidRDefault="004F611B" w:rsidP="004F611B">
      <w:pPr>
        <w:pStyle w:val="NormalBold12b"/>
      </w:pPr>
      <w:r w:rsidRPr="00412AC3">
        <w:t>Förslag till förordning</w:t>
      </w:r>
    </w:p>
    <w:p w:rsidR="004F611B" w:rsidRPr="00412AC3" w:rsidRDefault="004F611B" w:rsidP="004F611B">
      <w:pPr>
        <w:pStyle w:val="NormalBold"/>
        <w:keepNext/>
      </w:pPr>
      <w:r w:rsidRPr="00412AC3">
        <w:t>Artikel 8 – punkt 1</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4F611B" w:rsidRPr="00412AC3" w:rsidTr="00EB5EAF">
        <w:trPr>
          <w:jc w:val="center"/>
        </w:trPr>
        <w:tc>
          <w:tcPr>
            <w:tcW w:w="9752" w:type="dxa"/>
            <w:gridSpan w:val="2"/>
          </w:tcPr>
          <w:p w:rsidR="004F611B" w:rsidRPr="00412AC3" w:rsidRDefault="004F611B" w:rsidP="00EB5EAF">
            <w:pPr>
              <w:keepNext/>
            </w:pPr>
          </w:p>
        </w:tc>
      </w:tr>
      <w:tr w:rsidR="004F611B" w:rsidRPr="00412AC3" w:rsidTr="00EB5EAF">
        <w:trPr>
          <w:jc w:val="center"/>
        </w:trPr>
        <w:tc>
          <w:tcPr>
            <w:tcW w:w="4876" w:type="dxa"/>
            <w:hideMark/>
          </w:tcPr>
          <w:p w:rsidR="004F611B" w:rsidRPr="00412AC3" w:rsidRDefault="004F611B" w:rsidP="00EB5EAF">
            <w:pPr>
              <w:pStyle w:val="ColumnHeading"/>
              <w:keepNext/>
            </w:pPr>
            <w:r w:rsidRPr="00412AC3">
              <w:t>Kommissionens förslag</w:t>
            </w:r>
          </w:p>
        </w:tc>
        <w:tc>
          <w:tcPr>
            <w:tcW w:w="4876" w:type="dxa"/>
            <w:hideMark/>
          </w:tcPr>
          <w:p w:rsidR="004F611B" w:rsidRPr="00412AC3" w:rsidRDefault="004F611B" w:rsidP="00EB5EAF">
            <w:pPr>
              <w:pStyle w:val="ColumnHeading"/>
              <w:keepNext/>
            </w:pPr>
            <w:r w:rsidRPr="00412AC3">
              <w:t>Ändringsförslag</w:t>
            </w:r>
          </w:p>
        </w:tc>
      </w:tr>
      <w:tr w:rsidR="004F611B" w:rsidRPr="00412AC3" w:rsidTr="00EB5EAF">
        <w:trPr>
          <w:jc w:val="center"/>
        </w:trPr>
        <w:tc>
          <w:tcPr>
            <w:tcW w:w="4876" w:type="dxa"/>
            <w:hideMark/>
          </w:tcPr>
          <w:p w:rsidR="004F611B" w:rsidRPr="00412AC3" w:rsidRDefault="004F611B" w:rsidP="00EB5EAF">
            <w:pPr>
              <w:pStyle w:val="Normal6"/>
            </w:pPr>
            <w:r w:rsidRPr="00412AC3">
              <w:t>1.</w:t>
            </w:r>
            <w:r w:rsidRPr="00412AC3">
              <w:tab/>
              <w:t xml:space="preserve">Praktik </w:t>
            </w:r>
            <w:r w:rsidRPr="00412AC3">
              <w:rPr>
                <w:b/>
                <w:i/>
              </w:rPr>
              <w:t>som avses i artikel 4.2 b</w:t>
            </w:r>
            <w:r w:rsidRPr="00412AC3">
              <w:t xml:space="preserve"> ska bygga på ett skriftligt praktikavtal i enlighet med det tillämpliga regelverket i det land där praktiken görs, när så är lämpligt, och </w:t>
            </w:r>
            <w:r w:rsidRPr="00412AC3">
              <w:rPr>
                <w:b/>
                <w:i/>
              </w:rPr>
              <w:t>med</w:t>
            </w:r>
            <w:r w:rsidRPr="00412AC3">
              <w:t xml:space="preserve"> hänsyn till principerna för kvalitetskriterier för praktikprogram (2014/C 88/01). Praktikplatser får inte ersätta anställningar.</w:t>
            </w:r>
          </w:p>
        </w:tc>
        <w:tc>
          <w:tcPr>
            <w:tcW w:w="4876" w:type="dxa"/>
            <w:hideMark/>
          </w:tcPr>
          <w:p w:rsidR="004F611B" w:rsidRPr="00412AC3" w:rsidRDefault="004F611B" w:rsidP="00EB5EAF">
            <w:pPr>
              <w:pStyle w:val="Normal6"/>
            </w:pPr>
            <w:r w:rsidRPr="00412AC3">
              <w:t>1.</w:t>
            </w:r>
            <w:r w:rsidRPr="00412AC3">
              <w:tab/>
              <w:t xml:space="preserve">Praktik ska </w:t>
            </w:r>
            <w:r w:rsidRPr="00412AC3">
              <w:rPr>
                <w:b/>
                <w:i/>
              </w:rPr>
              <w:t>vara avlönad och</w:t>
            </w:r>
            <w:r w:rsidRPr="00412AC3">
              <w:t xml:space="preserve"> bygga på ett skriftligt praktikavtal </w:t>
            </w:r>
            <w:r w:rsidRPr="00412AC3">
              <w:rPr>
                <w:b/>
                <w:i/>
              </w:rPr>
              <w:t>som ingås i början av praktiken</w:t>
            </w:r>
            <w:r w:rsidRPr="00412AC3">
              <w:t xml:space="preserve"> i enlighet med det tillämpliga regelverket i det land där praktiken görs, när så är lämpligt</w:t>
            </w:r>
            <w:r w:rsidRPr="00412AC3">
              <w:rPr>
                <w:b/>
                <w:i/>
              </w:rPr>
              <w:t>.</w:t>
            </w:r>
            <w:r w:rsidRPr="00412AC3">
              <w:t xml:space="preserve"> </w:t>
            </w:r>
            <w:r w:rsidRPr="00412AC3">
              <w:rPr>
                <w:b/>
                <w:i/>
              </w:rPr>
              <w:t>Praktikavtalet ska ange lärandemålen, arbetsvillkoren, praktikens längd, den ersättning som deltagaren ska få och parternas rättigheter och skyldigheter</w:t>
            </w:r>
            <w:r w:rsidRPr="00412AC3">
              <w:t xml:space="preserve">, och </w:t>
            </w:r>
            <w:r w:rsidRPr="00412AC3">
              <w:rPr>
                <w:b/>
                <w:i/>
              </w:rPr>
              <w:t>ska ta</w:t>
            </w:r>
            <w:r w:rsidRPr="00412AC3">
              <w:t xml:space="preserve"> hänsyn till principerna för kvalitetskriterier för praktikprogram (2014/C 88/01). Praktikplatser får inte ersätta anställningar.</w:t>
            </w:r>
          </w:p>
        </w:tc>
      </w:tr>
    </w:tbl>
    <w:p w:rsidR="004F611B" w:rsidRPr="00412AC3" w:rsidRDefault="004F611B" w:rsidP="004F611B"/>
    <w:p w:rsidR="004F611B" w:rsidRPr="00412AC3" w:rsidRDefault="004F611B" w:rsidP="004F611B"/>
    <w:p w:rsidR="004F611B" w:rsidRPr="00412AC3" w:rsidRDefault="004F611B" w:rsidP="004F611B">
      <w:pPr>
        <w:pStyle w:val="AMNumberTabs"/>
        <w:keepNext/>
      </w:pPr>
      <w:r w:rsidRPr="00412AC3">
        <w:t>Ändringsförslag</w:t>
      </w:r>
      <w:r w:rsidRPr="00412AC3">
        <w:tab/>
      </w:r>
      <w:r w:rsidRPr="00412AC3">
        <w:tab/>
        <w:t>88</w:t>
      </w:r>
    </w:p>
    <w:p w:rsidR="004F611B" w:rsidRPr="00412AC3" w:rsidRDefault="004F611B" w:rsidP="004F611B">
      <w:pPr>
        <w:pStyle w:val="NormalBold12b"/>
      </w:pPr>
      <w:r w:rsidRPr="00412AC3">
        <w:t>Förslag till förordning</w:t>
      </w:r>
    </w:p>
    <w:p w:rsidR="004F611B" w:rsidRPr="00412AC3" w:rsidRDefault="004F611B" w:rsidP="004F611B">
      <w:pPr>
        <w:pStyle w:val="NormalBold"/>
        <w:keepNext/>
      </w:pPr>
      <w:r w:rsidRPr="00412AC3">
        <w:t>Artikel 8 – punkt 2</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4F611B" w:rsidRPr="00412AC3" w:rsidTr="00EB5EAF">
        <w:trPr>
          <w:jc w:val="center"/>
        </w:trPr>
        <w:tc>
          <w:tcPr>
            <w:tcW w:w="9752" w:type="dxa"/>
            <w:gridSpan w:val="2"/>
          </w:tcPr>
          <w:p w:rsidR="004F611B" w:rsidRPr="00412AC3" w:rsidRDefault="004F611B" w:rsidP="00EB5EAF">
            <w:pPr>
              <w:keepNext/>
            </w:pPr>
          </w:p>
        </w:tc>
      </w:tr>
      <w:tr w:rsidR="004F611B" w:rsidRPr="00412AC3" w:rsidTr="00EB5EAF">
        <w:trPr>
          <w:jc w:val="center"/>
        </w:trPr>
        <w:tc>
          <w:tcPr>
            <w:tcW w:w="4876" w:type="dxa"/>
            <w:hideMark/>
          </w:tcPr>
          <w:p w:rsidR="004F611B" w:rsidRPr="00412AC3" w:rsidRDefault="004F611B" w:rsidP="00EB5EAF">
            <w:pPr>
              <w:pStyle w:val="ColumnHeading"/>
              <w:keepNext/>
            </w:pPr>
            <w:r w:rsidRPr="00412AC3">
              <w:t>Kommissionens förslag</w:t>
            </w:r>
          </w:p>
        </w:tc>
        <w:tc>
          <w:tcPr>
            <w:tcW w:w="4876" w:type="dxa"/>
            <w:hideMark/>
          </w:tcPr>
          <w:p w:rsidR="004F611B" w:rsidRPr="00412AC3" w:rsidRDefault="004F611B" w:rsidP="00EB5EAF">
            <w:pPr>
              <w:pStyle w:val="ColumnHeading"/>
              <w:keepNext/>
            </w:pPr>
            <w:r w:rsidRPr="00412AC3">
              <w:t>Ändringsförslag</w:t>
            </w:r>
          </w:p>
        </w:tc>
      </w:tr>
      <w:tr w:rsidR="004F611B" w:rsidRPr="00412AC3" w:rsidTr="00EB5EAF">
        <w:trPr>
          <w:jc w:val="center"/>
        </w:trPr>
        <w:tc>
          <w:tcPr>
            <w:tcW w:w="4876" w:type="dxa"/>
            <w:hideMark/>
          </w:tcPr>
          <w:p w:rsidR="004F611B" w:rsidRPr="00412AC3" w:rsidRDefault="004F611B" w:rsidP="00EB5EAF">
            <w:pPr>
              <w:pStyle w:val="Normal6"/>
            </w:pPr>
            <w:r w:rsidRPr="00412AC3">
              <w:t>2.</w:t>
            </w:r>
            <w:r w:rsidRPr="00412AC3">
              <w:tab/>
              <w:t xml:space="preserve">Ett jobb </w:t>
            </w:r>
            <w:r w:rsidRPr="00412AC3">
              <w:rPr>
                <w:b/>
                <w:i/>
              </w:rPr>
              <w:t>som avses i artikel 4.1 b</w:t>
            </w:r>
            <w:r w:rsidRPr="00412AC3">
              <w:t xml:space="preserve"> ska bygga på ett anställningsavtal </w:t>
            </w:r>
            <w:r w:rsidRPr="00412AC3">
              <w:rPr>
                <w:b/>
                <w:i/>
              </w:rPr>
              <w:t>i enlighet med</w:t>
            </w:r>
            <w:r w:rsidRPr="00412AC3">
              <w:t xml:space="preserve"> den nationella lagstiftningen i det </w:t>
            </w:r>
            <w:r w:rsidRPr="00412AC3">
              <w:rPr>
                <w:b/>
                <w:i/>
              </w:rPr>
              <w:t>deltagande</w:t>
            </w:r>
            <w:r w:rsidRPr="00412AC3">
              <w:t xml:space="preserve"> land där jobbet utförs. Det ekonomiska stödet till de deltagande organisationer som erbjuder jobb får inte överstiga tolv månader i de fall då anställningsavtalet varar längre än tolv månader.</w:t>
            </w:r>
          </w:p>
        </w:tc>
        <w:tc>
          <w:tcPr>
            <w:tcW w:w="4876" w:type="dxa"/>
            <w:hideMark/>
          </w:tcPr>
          <w:p w:rsidR="004F611B" w:rsidRPr="00412AC3" w:rsidRDefault="004F611B" w:rsidP="00EB5EAF">
            <w:pPr>
              <w:pStyle w:val="Normal6"/>
            </w:pPr>
            <w:r w:rsidRPr="00412AC3">
              <w:t>2.</w:t>
            </w:r>
            <w:r w:rsidRPr="00412AC3">
              <w:tab/>
              <w:t xml:space="preserve">Ett jobb ska bygga på ett </w:t>
            </w:r>
            <w:r w:rsidRPr="00412AC3">
              <w:rPr>
                <w:b/>
                <w:i/>
              </w:rPr>
              <w:t>skriftligt</w:t>
            </w:r>
            <w:r w:rsidRPr="00412AC3">
              <w:t xml:space="preserve"> anställningsavtal</w:t>
            </w:r>
            <w:r w:rsidRPr="00412AC3">
              <w:rPr>
                <w:b/>
                <w:i/>
              </w:rPr>
              <w:t xml:space="preserve"> som uppfyller alla arbets- och anställningsvillkor i</w:t>
            </w:r>
            <w:r w:rsidRPr="00412AC3">
              <w:t xml:space="preserve"> den nationella lagstiftningen</w:t>
            </w:r>
            <w:r w:rsidRPr="00412AC3">
              <w:rPr>
                <w:b/>
                <w:i/>
              </w:rPr>
              <w:t>, tillämpliga kollektivavtal, eller bådadera</w:t>
            </w:r>
            <w:r w:rsidRPr="00412AC3">
              <w:t xml:space="preserve">, i det land där jobbet utförs. Det ekonomiska stödet till deltagande organisationer som erbjuder jobb får inte överstiga tolv månader i de fall då anställningsavtalet varar längre än tolv månader. </w:t>
            </w:r>
          </w:p>
        </w:tc>
      </w:tr>
    </w:tbl>
    <w:p w:rsidR="004F611B" w:rsidRPr="00412AC3" w:rsidRDefault="004F611B" w:rsidP="004F611B"/>
    <w:p w:rsidR="004F611B" w:rsidRPr="00412AC3" w:rsidRDefault="004F611B" w:rsidP="004F611B"/>
    <w:p w:rsidR="004F611B" w:rsidRPr="00412AC3" w:rsidRDefault="004F611B" w:rsidP="004F611B">
      <w:pPr>
        <w:pStyle w:val="AMNumberTabs"/>
        <w:keepNext/>
      </w:pPr>
      <w:r w:rsidRPr="00412AC3">
        <w:lastRenderedPageBreak/>
        <w:t>Ändringsförslag</w:t>
      </w:r>
      <w:r w:rsidRPr="00412AC3">
        <w:tab/>
      </w:r>
      <w:r w:rsidRPr="00412AC3">
        <w:tab/>
        <w:t>89</w:t>
      </w:r>
    </w:p>
    <w:p w:rsidR="004F611B" w:rsidRPr="00412AC3" w:rsidRDefault="004F611B" w:rsidP="004F611B">
      <w:pPr>
        <w:pStyle w:val="NormalBold12b"/>
        <w:keepNext/>
      </w:pPr>
      <w:r w:rsidRPr="00412AC3">
        <w:t>Förslag till förordning</w:t>
      </w:r>
    </w:p>
    <w:p w:rsidR="004F611B" w:rsidRPr="00412AC3" w:rsidRDefault="004F611B" w:rsidP="004F611B">
      <w:pPr>
        <w:pStyle w:val="NormalBold"/>
      </w:pPr>
      <w:r w:rsidRPr="00412AC3">
        <w:t>Artikel 8 – punkt 3</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4F611B" w:rsidRPr="00412AC3" w:rsidTr="00EB5EAF">
        <w:trPr>
          <w:jc w:val="center"/>
        </w:trPr>
        <w:tc>
          <w:tcPr>
            <w:tcW w:w="9752" w:type="dxa"/>
            <w:gridSpan w:val="2"/>
          </w:tcPr>
          <w:p w:rsidR="004F611B" w:rsidRPr="00412AC3" w:rsidRDefault="004F611B" w:rsidP="00EB5EAF">
            <w:pPr>
              <w:keepNext/>
            </w:pPr>
          </w:p>
        </w:tc>
      </w:tr>
      <w:tr w:rsidR="004F611B" w:rsidRPr="00412AC3" w:rsidTr="00EB5EAF">
        <w:trPr>
          <w:jc w:val="center"/>
        </w:trPr>
        <w:tc>
          <w:tcPr>
            <w:tcW w:w="4876" w:type="dxa"/>
          </w:tcPr>
          <w:p w:rsidR="004F611B" w:rsidRPr="00412AC3" w:rsidRDefault="004F611B" w:rsidP="00EB5EAF">
            <w:pPr>
              <w:pStyle w:val="ColumnHeading"/>
              <w:keepNext/>
            </w:pPr>
            <w:r w:rsidRPr="00412AC3">
              <w:t>Kommissionens förslag</w:t>
            </w:r>
          </w:p>
        </w:tc>
        <w:tc>
          <w:tcPr>
            <w:tcW w:w="4876" w:type="dxa"/>
          </w:tcPr>
          <w:p w:rsidR="004F611B" w:rsidRPr="00412AC3" w:rsidRDefault="004F611B" w:rsidP="00EB5EAF">
            <w:pPr>
              <w:pStyle w:val="ColumnHeading"/>
              <w:keepNext/>
            </w:pPr>
            <w:r w:rsidRPr="00412AC3">
              <w:t>Ändringsförslag</w:t>
            </w:r>
          </w:p>
        </w:tc>
      </w:tr>
      <w:tr w:rsidR="004F611B" w:rsidRPr="00412AC3" w:rsidTr="00EB5EAF">
        <w:trPr>
          <w:jc w:val="center"/>
        </w:trPr>
        <w:tc>
          <w:tcPr>
            <w:tcW w:w="4876" w:type="dxa"/>
          </w:tcPr>
          <w:p w:rsidR="004F611B" w:rsidRPr="00412AC3" w:rsidRDefault="004F611B" w:rsidP="00EB5EAF">
            <w:pPr>
              <w:pStyle w:val="Normal6"/>
            </w:pPr>
            <w:r w:rsidRPr="00412AC3">
              <w:t>3.</w:t>
            </w:r>
            <w:r w:rsidRPr="00412AC3">
              <w:tab/>
              <w:t xml:space="preserve">Praktik och jobb ska ha ett inslag av </w:t>
            </w:r>
            <w:r w:rsidRPr="00412AC3">
              <w:rPr>
                <w:b/>
                <w:i/>
              </w:rPr>
              <w:t>lärande</w:t>
            </w:r>
            <w:r w:rsidRPr="00412AC3">
              <w:t xml:space="preserve"> och </w:t>
            </w:r>
            <w:r w:rsidRPr="00412AC3">
              <w:rPr>
                <w:b/>
                <w:i/>
              </w:rPr>
              <w:t>utbildning</w:t>
            </w:r>
            <w:r w:rsidRPr="00412AC3">
              <w:t>.</w:t>
            </w:r>
          </w:p>
        </w:tc>
        <w:tc>
          <w:tcPr>
            <w:tcW w:w="4876" w:type="dxa"/>
          </w:tcPr>
          <w:p w:rsidR="004F611B" w:rsidRPr="00412AC3" w:rsidRDefault="004F611B" w:rsidP="00EB5EAF">
            <w:pPr>
              <w:pStyle w:val="Normal6"/>
              <w:rPr>
                <w:szCs w:val="24"/>
              </w:rPr>
            </w:pPr>
            <w:r w:rsidRPr="00412AC3">
              <w:t>3.</w:t>
            </w:r>
            <w:r w:rsidRPr="00412AC3">
              <w:tab/>
              <w:t xml:space="preserve">Praktik och jobb ska ha ett </w:t>
            </w:r>
            <w:r w:rsidRPr="00412AC3">
              <w:rPr>
                <w:b/>
                <w:i/>
              </w:rPr>
              <w:t>gediget</w:t>
            </w:r>
            <w:r w:rsidRPr="00412AC3">
              <w:t xml:space="preserve"> inslag av </w:t>
            </w:r>
            <w:r w:rsidRPr="00412AC3">
              <w:rPr>
                <w:b/>
                <w:i/>
              </w:rPr>
              <w:t>utbildning</w:t>
            </w:r>
            <w:r w:rsidRPr="00412AC3">
              <w:t xml:space="preserve"> och </w:t>
            </w:r>
            <w:r w:rsidRPr="00412AC3">
              <w:rPr>
                <w:b/>
                <w:i/>
              </w:rPr>
              <w:t>lärande före och under verksamheten för att hjälpa deltagaren att förvärva relevanta erfarenheter i syfte att utveckla kompetenser som är användbara för deltagarens personliga, utbildningsmässiga, sociala, medborgerliga och yrkesmässiga utveckling</w:t>
            </w:r>
            <w:r w:rsidRPr="00412AC3">
              <w:t>.</w:t>
            </w:r>
          </w:p>
        </w:tc>
      </w:tr>
    </w:tbl>
    <w:p w:rsidR="004F611B" w:rsidRPr="00412AC3" w:rsidRDefault="004F611B" w:rsidP="004F611B"/>
    <w:p w:rsidR="004F611B" w:rsidRPr="00412AC3" w:rsidRDefault="004F611B" w:rsidP="004F611B"/>
    <w:p w:rsidR="004F611B" w:rsidRPr="00412AC3" w:rsidRDefault="004F611B" w:rsidP="004F611B">
      <w:pPr>
        <w:pStyle w:val="AMNumberTabs"/>
        <w:keepNext/>
      </w:pPr>
      <w:r w:rsidRPr="00412AC3">
        <w:t>Ändringsförslag</w:t>
      </w:r>
      <w:r w:rsidRPr="00412AC3">
        <w:tab/>
      </w:r>
      <w:r w:rsidRPr="00412AC3">
        <w:tab/>
        <w:t>90</w:t>
      </w:r>
    </w:p>
    <w:p w:rsidR="004F611B" w:rsidRPr="00412AC3" w:rsidRDefault="004F611B" w:rsidP="004F611B">
      <w:pPr>
        <w:pStyle w:val="NormalBold12b"/>
      </w:pPr>
      <w:r w:rsidRPr="00412AC3">
        <w:t>Förslag till förordning</w:t>
      </w:r>
    </w:p>
    <w:p w:rsidR="004F611B" w:rsidRPr="00412AC3" w:rsidRDefault="004F611B" w:rsidP="004F611B">
      <w:pPr>
        <w:pStyle w:val="NormalBold"/>
      </w:pPr>
      <w:r w:rsidRPr="00412AC3">
        <w:t>Artikel 8 – punkt 4</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F611B" w:rsidRPr="00412AC3" w:rsidTr="00EB5EAF">
        <w:trPr>
          <w:jc w:val="center"/>
        </w:trPr>
        <w:tc>
          <w:tcPr>
            <w:tcW w:w="9752" w:type="dxa"/>
            <w:gridSpan w:val="2"/>
          </w:tcPr>
          <w:p w:rsidR="004F611B" w:rsidRPr="00412AC3" w:rsidRDefault="004F611B" w:rsidP="00EB5EAF">
            <w:pPr>
              <w:keepNext/>
            </w:pPr>
          </w:p>
        </w:tc>
      </w:tr>
      <w:tr w:rsidR="004F611B" w:rsidRPr="00412AC3" w:rsidTr="00EB5EAF">
        <w:trPr>
          <w:jc w:val="center"/>
        </w:trPr>
        <w:tc>
          <w:tcPr>
            <w:tcW w:w="4876" w:type="dxa"/>
            <w:hideMark/>
          </w:tcPr>
          <w:p w:rsidR="004F611B" w:rsidRPr="00412AC3" w:rsidRDefault="004F611B" w:rsidP="00EB5EAF">
            <w:pPr>
              <w:pStyle w:val="ColumnHeading"/>
              <w:keepNext/>
            </w:pPr>
            <w:r w:rsidRPr="00412AC3">
              <w:t>Kommissionens förslag</w:t>
            </w:r>
          </w:p>
        </w:tc>
        <w:tc>
          <w:tcPr>
            <w:tcW w:w="4876" w:type="dxa"/>
            <w:hideMark/>
          </w:tcPr>
          <w:p w:rsidR="004F611B" w:rsidRPr="00412AC3" w:rsidRDefault="004F611B" w:rsidP="00EB5EAF">
            <w:pPr>
              <w:pStyle w:val="ColumnHeading"/>
              <w:keepNext/>
            </w:pPr>
            <w:r w:rsidRPr="00412AC3">
              <w:t>Ändringsförslag</w:t>
            </w:r>
          </w:p>
        </w:tc>
      </w:tr>
      <w:tr w:rsidR="004F611B" w:rsidRPr="00412AC3" w:rsidTr="00EB5EAF">
        <w:trPr>
          <w:jc w:val="center"/>
        </w:trPr>
        <w:tc>
          <w:tcPr>
            <w:tcW w:w="4876" w:type="dxa"/>
            <w:hideMark/>
          </w:tcPr>
          <w:p w:rsidR="004F611B" w:rsidRPr="00412AC3" w:rsidRDefault="004F611B" w:rsidP="00EB5EAF">
            <w:pPr>
              <w:pStyle w:val="Normal6"/>
            </w:pPr>
            <w:r w:rsidRPr="00412AC3">
              <w:t>4.</w:t>
            </w:r>
            <w:r w:rsidRPr="00412AC3">
              <w:tab/>
              <w:t xml:space="preserve">Praktik och jobb </w:t>
            </w:r>
            <w:r w:rsidRPr="00412AC3">
              <w:rPr>
                <w:b/>
                <w:i/>
              </w:rPr>
              <w:t>får</w:t>
            </w:r>
            <w:r w:rsidRPr="00412AC3">
              <w:t xml:space="preserve"> utföras i ett annat land än det där deltagaren bor (utomlands) </w:t>
            </w:r>
            <w:r w:rsidRPr="00412AC3">
              <w:rPr>
                <w:b/>
                <w:i/>
              </w:rPr>
              <w:t>eller</w:t>
            </w:r>
            <w:r w:rsidRPr="00412AC3">
              <w:t xml:space="preserve"> i det land där deltagaren bor (inom landet).</w:t>
            </w:r>
          </w:p>
        </w:tc>
        <w:tc>
          <w:tcPr>
            <w:tcW w:w="4876" w:type="dxa"/>
            <w:hideMark/>
          </w:tcPr>
          <w:p w:rsidR="004F611B" w:rsidRPr="00412AC3" w:rsidRDefault="004F611B" w:rsidP="00EB5EAF">
            <w:pPr>
              <w:pStyle w:val="Normal6"/>
              <w:rPr>
                <w:szCs w:val="24"/>
              </w:rPr>
            </w:pPr>
            <w:r w:rsidRPr="00412AC3">
              <w:t>4.</w:t>
            </w:r>
            <w:r w:rsidRPr="00412AC3">
              <w:tab/>
              <w:t xml:space="preserve">Praktik och jobb </w:t>
            </w:r>
            <w:r w:rsidRPr="00412AC3">
              <w:rPr>
                <w:b/>
                <w:i/>
              </w:rPr>
              <w:t>ska i regel</w:t>
            </w:r>
            <w:r w:rsidRPr="00412AC3">
              <w:t xml:space="preserve"> utföras i ett annat land än det där deltagaren bor (utomlands).</w:t>
            </w:r>
            <w:r w:rsidRPr="00412AC3">
              <w:rPr>
                <w:b/>
                <w:i/>
              </w:rPr>
              <w:t xml:space="preserve"> Praktik och jobb får utföras</w:t>
            </w:r>
            <w:r w:rsidRPr="00412AC3">
              <w:t xml:space="preserve"> i det land där deltagaren bor (inom landet)</w:t>
            </w:r>
            <w:r w:rsidRPr="00412AC3">
              <w:rPr>
                <w:b/>
                <w:i/>
              </w:rPr>
              <w:t>, men ska endast vara öppet för deltagande av unga människor med sämre förutsättningar och ska omfatta deltagande av deltagare som bor i ett annat land än det där verksamheten utförs</w:t>
            </w:r>
            <w:r w:rsidRPr="00412AC3">
              <w:t>.</w:t>
            </w:r>
          </w:p>
        </w:tc>
      </w:tr>
    </w:tbl>
    <w:p w:rsidR="004F611B" w:rsidRPr="00412AC3" w:rsidRDefault="004F611B" w:rsidP="004F611B"/>
    <w:p w:rsidR="004F611B" w:rsidRPr="00412AC3" w:rsidRDefault="004F611B" w:rsidP="004F611B">
      <w:pPr>
        <w:rPr>
          <w:szCs w:val="24"/>
        </w:rPr>
      </w:pPr>
    </w:p>
    <w:p w:rsidR="004F611B" w:rsidRPr="00412AC3" w:rsidRDefault="004F611B" w:rsidP="004F611B">
      <w:pPr>
        <w:pStyle w:val="AMNumberTabs"/>
      </w:pPr>
      <w:r w:rsidRPr="00412AC3">
        <w:t>Ändringsförslag</w:t>
      </w:r>
      <w:r w:rsidRPr="00412AC3">
        <w:tab/>
      </w:r>
      <w:r w:rsidRPr="00412AC3">
        <w:tab/>
        <w:t>91</w:t>
      </w:r>
    </w:p>
    <w:p w:rsidR="004F611B" w:rsidRPr="00412AC3" w:rsidRDefault="004F611B" w:rsidP="004F611B">
      <w:pPr>
        <w:pStyle w:val="NormalBold12b"/>
      </w:pPr>
      <w:r w:rsidRPr="00412AC3">
        <w:t>Förslag till förordning</w:t>
      </w:r>
    </w:p>
    <w:p w:rsidR="004F611B" w:rsidRPr="00412AC3" w:rsidRDefault="004F611B" w:rsidP="004F611B">
      <w:pPr>
        <w:pStyle w:val="NormalBold"/>
      </w:pPr>
      <w:r w:rsidRPr="00412AC3">
        <w:t>Artikel 8 – punkt 4a (ny)</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F611B" w:rsidRPr="00412AC3" w:rsidTr="00EB5EAF">
        <w:trPr>
          <w:trHeight w:hRule="exact" w:val="240"/>
          <w:jc w:val="center"/>
        </w:trPr>
        <w:tc>
          <w:tcPr>
            <w:tcW w:w="9752" w:type="dxa"/>
            <w:gridSpan w:val="2"/>
          </w:tcPr>
          <w:p w:rsidR="004F611B" w:rsidRPr="00412AC3" w:rsidRDefault="004F611B" w:rsidP="00EB5EAF">
            <w:pPr>
              <w:keepNext/>
              <w:keepLines/>
              <w:widowControl/>
            </w:pPr>
          </w:p>
        </w:tc>
      </w:tr>
      <w:tr w:rsidR="004F611B" w:rsidRPr="00412AC3" w:rsidTr="00EB5EAF">
        <w:trPr>
          <w:trHeight w:val="240"/>
          <w:jc w:val="center"/>
        </w:trPr>
        <w:tc>
          <w:tcPr>
            <w:tcW w:w="4876" w:type="dxa"/>
          </w:tcPr>
          <w:p w:rsidR="004F611B" w:rsidRPr="00412AC3" w:rsidRDefault="004F611B" w:rsidP="00EB5EAF">
            <w:pPr>
              <w:pStyle w:val="ColumnHeading"/>
            </w:pPr>
            <w:r w:rsidRPr="00412AC3">
              <w:t>Kommissionens förslag</w:t>
            </w:r>
          </w:p>
        </w:tc>
        <w:tc>
          <w:tcPr>
            <w:tcW w:w="4876" w:type="dxa"/>
          </w:tcPr>
          <w:p w:rsidR="004F611B" w:rsidRPr="00412AC3" w:rsidRDefault="004F611B" w:rsidP="00EB5EAF">
            <w:pPr>
              <w:pStyle w:val="ColumnHeading"/>
            </w:pPr>
            <w:r w:rsidRPr="00412AC3">
              <w:t>Ändringsförslag</w:t>
            </w:r>
          </w:p>
        </w:tc>
      </w:tr>
      <w:tr w:rsidR="004F611B" w:rsidRPr="00412AC3" w:rsidTr="00EB5EAF">
        <w:trPr>
          <w:jc w:val="center"/>
        </w:trPr>
        <w:tc>
          <w:tcPr>
            <w:tcW w:w="4876" w:type="dxa"/>
          </w:tcPr>
          <w:p w:rsidR="004F611B" w:rsidRPr="00412AC3" w:rsidRDefault="004F611B" w:rsidP="00EB5EAF">
            <w:pPr>
              <w:pStyle w:val="Normal6"/>
            </w:pPr>
          </w:p>
        </w:tc>
        <w:tc>
          <w:tcPr>
            <w:tcW w:w="4876" w:type="dxa"/>
          </w:tcPr>
          <w:p w:rsidR="004F611B" w:rsidRPr="00412AC3" w:rsidRDefault="004F611B" w:rsidP="00EB5EAF">
            <w:pPr>
              <w:pStyle w:val="Normal6"/>
              <w:rPr>
                <w:b/>
                <w:i/>
              </w:rPr>
            </w:pPr>
            <w:r w:rsidRPr="00412AC3">
              <w:rPr>
                <w:b/>
                <w:i/>
              </w:rPr>
              <w:t>4a.</w:t>
            </w:r>
            <w:r w:rsidRPr="00412AC3">
              <w:tab/>
            </w:r>
            <w:r w:rsidRPr="00412AC3">
              <w:rPr>
                <w:b/>
                <w:i/>
              </w:rPr>
              <w:t xml:space="preserve">Det ska anslås tillräckliga medel för att finansiera den skäliga anpassningen i syfte att göra det möjligt för personer med </w:t>
            </w:r>
            <w:r w:rsidRPr="00412AC3">
              <w:rPr>
                <w:b/>
                <w:i/>
              </w:rPr>
              <w:lastRenderedPageBreak/>
              <w:t>funktionsnedsättning att delta på lika villkor som andra, i enlighet med artikel 27 i FN:s konvention om rättigheter för personer med funktionsnedsättning och rådets direktiv 2000/78/EG.</w:t>
            </w:r>
          </w:p>
        </w:tc>
      </w:tr>
      <w:tr w:rsidR="004F611B" w:rsidRPr="00412AC3" w:rsidTr="00EB5EAF">
        <w:trPr>
          <w:jc w:val="center"/>
        </w:trPr>
        <w:tc>
          <w:tcPr>
            <w:tcW w:w="4876" w:type="dxa"/>
          </w:tcPr>
          <w:p w:rsidR="004F611B" w:rsidRPr="00412AC3" w:rsidRDefault="004F611B" w:rsidP="00EB5EAF">
            <w:pPr>
              <w:pStyle w:val="Normal6"/>
              <w:rPr>
                <w:b/>
                <w:bCs/>
                <w:i/>
                <w:iCs/>
              </w:rPr>
            </w:pPr>
          </w:p>
        </w:tc>
        <w:tc>
          <w:tcPr>
            <w:tcW w:w="4876" w:type="dxa"/>
          </w:tcPr>
          <w:p w:rsidR="004F611B" w:rsidRPr="00412AC3" w:rsidRDefault="004F611B" w:rsidP="00EB5EAF">
            <w:pPr>
              <w:pStyle w:val="Normal6"/>
              <w:rPr>
                <w:b/>
                <w:bCs/>
                <w:i/>
                <w:iCs/>
                <w:szCs w:val="24"/>
              </w:rPr>
            </w:pPr>
            <w:r w:rsidRPr="00412AC3">
              <w:rPr>
                <w:b/>
                <w:bCs/>
                <w:i/>
                <w:iCs/>
                <w:szCs w:val="24"/>
              </w:rPr>
              <w:t>____________________</w:t>
            </w:r>
          </w:p>
        </w:tc>
      </w:tr>
      <w:tr w:rsidR="004F611B" w:rsidRPr="00412AC3" w:rsidTr="00EB5EAF">
        <w:trPr>
          <w:jc w:val="center"/>
        </w:trPr>
        <w:tc>
          <w:tcPr>
            <w:tcW w:w="4876" w:type="dxa"/>
          </w:tcPr>
          <w:p w:rsidR="004F611B" w:rsidRPr="00412AC3" w:rsidRDefault="004F611B" w:rsidP="00EB5EAF">
            <w:pPr>
              <w:pStyle w:val="Normal6"/>
              <w:rPr>
                <w:b/>
                <w:bCs/>
                <w:i/>
                <w:iCs/>
              </w:rPr>
            </w:pPr>
          </w:p>
        </w:tc>
        <w:tc>
          <w:tcPr>
            <w:tcW w:w="4876" w:type="dxa"/>
          </w:tcPr>
          <w:p w:rsidR="004F611B" w:rsidRPr="00412AC3" w:rsidRDefault="004F611B" w:rsidP="00EB5EAF">
            <w:pPr>
              <w:pStyle w:val="Normal6"/>
              <w:rPr>
                <w:b/>
                <w:bCs/>
                <w:i/>
                <w:iCs/>
                <w:szCs w:val="24"/>
              </w:rPr>
            </w:pPr>
            <w:r w:rsidRPr="00412AC3">
              <w:rPr>
                <w:b/>
                <w:bCs/>
                <w:i/>
                <w:iCs/>
                <w:vertAlign w:val="superscript"/>
              </w:rPr>
              <w:t>1a</w:t>
            </w:r>
            <w:r w:rsidRPr="00412AC3">
              <w:rPr>
                <w:b/>
                <w:bCs/>
                <w:i/>
                <w:iCs/>
              </w:rPr>
              <w:tab/>
              <w:t>Rådets direktiv 2000/78/EG av den 27 november 2000 om inrättande av en allmän ram för likabehandling (EGT L 303, 2.12.2000, s. 16).</w:t>
            </w:r>
          </w:p>
        </w:tc>
      </w:tr>
    </w:tbl>
    <w:p w:rsidR="004F611B" w:rsidRPr="00412AC3" w:rsidRDefault="004F611B" w:rsidP="004F611B"/>
    <w:p w:rsidR="004F611B" w:rsidRPr="00412AC3" w:rsidRDefault="004F611B" w:rsidP="004F611B"/>
    <w:p w:rsidR="004F611B" w:rsidRPr="00412AC3" w:rsidRDefault="004F611B" w:rsidP="004F611B">
      <w:pPr>
        <w:pStyle w:val="AMNumberTabs"/>
        <w:keepNext/>
      </w:pPr>
      <w:r w:rsidRPr="00412AC3">
        <w:t>Ändringsförslag</w:t>
      </w:r>
      <w:r w:rsidRPr="00412AC3">
        <w:tab/>
      </w:r>
      <w:r w:rsidRPr="00412AC3">
        <w:tab/>
        <w:t>92</w:t>
      </w:r>
    </w:p>
    <w:p w:rsidR="004F611B" w:rsidRPr="00412AC3" w:rsidRDefault="004F611B" w:rsidP="004F611B">
      <w:pPr>
        <w:pStyle w:val="NormalBold12b"/>
        <w:keepNext/>
      </w:pPr>
      <w:r w:rsidRPr="00412AC3">
        <w:t>Förslag till förordning</w:t>
      </w:r>
    </w:p>
    <w:p w:rsidR="004F611B" w:rsidRPr="00412AC3" w:rsidRDefault="004F611B" w:rsidP="004F611B">
      <w:pPr>
        <w:pStyle w:val="NormalBold"/>
        <w:keepNext/>
      </w:pPr>
      <w:r w:rsidRPr="00412AC3">
        <w:t>Artikel 10 – punkt 1</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4F611B" w:rsidRPr="00412AC3" w:rsidTr="00EB5EAF">
        <w:trPr>
          <w:jc w:val="center"/>
        </w:trPr>
        <w:tc>
          <w:tcPr>
            <w:tcW w:w="9752" w:type="dxa"/>
            <w:gridSpan w:val="2"/>
          </w:tcPr>
          <w:p w:rsidR="004F611B" w:rsidRPr="00412AC3" w:rsidRDefault="004F611B" w:rsidP="00EB5EAF">
            <w:pPr>
              <w:keepNext/>
            </w:pPr>
          </w:p>
        </w:tc>
      </w:tr>
      <w:tr w:rsidR="004F611B" w:rsidRPr="00412AC3" w:rsidTr="00EB5EAF">
        <w:trPr>
          <w:jc w:val="center"/>
        </w:trPr>
        <w:tc>
          <w:tcPr>
            <w:tcW w:w="4876" w:type="dxa"/>
            <w:hideMark/>
          </w:tcPr>
          <w:p w:rsidR="004F611B" w:rsidRPr="00412AC3" w:rsidRDefault="004F611B" w:rsidP="00EB5EAF">
            <w:pPr>
              <w:pStyle w:val="ColumnHeading"/>
              <w:keepNext/>
            </w:pPr>
            <w:r w:rsidRPr="00412AC3">
              <w:t>Kommissionens förslag</w:t>
            </w:r>
          </w:p>
        </w:tc>
        <w:tc>
          <w:tcPr>
            <w:tcW w:w="4876" w:type="dxa"/>
            <w:hideMark/>
          </w:tcPr>
          <w:p w:rsidR="004F611B" w:rsidRPr="00412AC3" w:rsidRDefault="004F611B" w:rsidP="00EB5EAF">
            <w:pPr>
              <w:pStyle w:val="ColumnHeading"/>
              <w:keepNext/>
            </w:pPr>
            <w:r w:rsidRPr="00412AC3">
              <w:t>Ändringsförslag</w:t>
            </w:r>
          </w:p>
        </w:tc>
      </w:tr>
      <w:tr w:rsidR="004F611B" w:rsidRPr="00412AC3" w:rsidTr="00EB5EAF">
        <w:trPr>
          <w:jc w:val="center"/>
        </w:trPr>
        <w:tc>
          <w:tcPr>
            <w:tcW w:w="4876" w:type="dxa"/>
            <w:hideMark/>
          </w:tcPr>
          <w:p w:rsidR="004F611B" w:rsidRPr="00412AC3" w:rsidRDefault="004F611B" w:rsidP="00EB5EAF">
            <w:pPr>
              <w:pStyle w:val="Normal6"/>
            </w:pPr>
            <w:r w:rsidRPr="00412AC3">
              <w:t>1.</w:t>
            </w:r>
            <w:r w:rsidRPr="00412AC3">
              <w:tab/>
              <w:t>Insatser inom Europeiska frivilligkåren för humanitärt bistånd ska särskilt bidra till att ge behovsbaserat humanitärt bistånd i syfte att rädda liv, förebygga och lindra mänskligt lidande och slå vakt om människovärdet samt stärka kapaciteten och motståndskraften hos sårbara eller katastrofdrabbade samhällen.</w:t>
            </w:r>
          </w:p>
        </w:tc>
        <w:tc>
          <w:tcPr>
            <w:tcW w:w="4876" w:type="dxa"/>
            <w:hideMark/>
          </w:tcPr>
          <w:p w:rsidR="004F611B" w:rsidRPr="00412AC3" w:rsidRDefault="004F611B" w:rsidP="00EB5EAF">
            <w:pPr>
              <w:pStyle w:val="Normal6"/>
              <w:rPr>
                <w:szCs w:val="24"/>
              </w:rPr>
            </w:pPr>
            <w:r w:rsidRPr="00412AC3">
              <w:t>1.</w:t>
            </w:r>
            <w:r w:rsidRPr="00412AC3">
              <w:tab/>
              <w:t xml:space="preserve">Insatser inom Europeiska frivilligkåren för humanitärt bistånd ska särskilt bidra till att ge behovsbaserat humanitärt bistånd i syfte att rädda liv, förebygga och lindra mänskligt lidande och slå vakt om människovärdet </w:t>
            </w:r>
            <w:r w:rsidRPr="00412AC3">
              <w:rPr>
                <w:b/>
                <w:i/>
              </w:rPr>
              <w:t>i samband med naturkatastrofer eller katastrofer orsakade av människor</w:t>
            </w:r>
            <w:r w:rsidRPr="00412AC3">
              <w:t xml:space="preserve"> samt stärka kapaciteten och motståndskraften hos </w:t>
            </w:r>
            <w:r w:rsidRPr="00412AC3">
              <w:rPr>
                <w:b/>
                <w:bCs/>
                <w:i/>
                <w:iCs/>
              </w:rPr>
              <w:t>samhällen som är</w:t>
            </w:r>
            <w:r w:rsidRPr="00412AC3">
              <w:t xml:space="preserve"> sårbara</w:t>
            </w:r>
            <w:r w:rsidRPr="00412AC3">
              <w:rPr>
                <w:b/>
                <w:i/>
              </w:rPr>
              <w:t>, instabila eller drabbade av naturkatastrofer eller katastrofer orsakade av människor, och underlätta övergången från den humanitära insatsen till mer långsiktig hållbar och inkluderande utveckling</w:t>
            </w:r>
            <w:r w:rsidRPr="00412AC3">
              <w:t>.</w:t>
            </w:r>
          </w:p>
        </w:tc>
      </w:tr>
    </w:tbl>
    <w:p w:rsidR="004F611B" w:rsidRPr="00412AC3" w:rsidRDefault="004F611B" w:rsidP="004F611B">
      <w:pPr>
        <w:rPr>
          <w:szCs w:val="24"/>
        </w:rPr>
      </w:pPr>
    </w:p>
    <w:p w:rsidR="004F611B" w:rsidRPr="00412AC3" w:rsidRDefault="004F611B" w:rsidP="004F611B"/>
    <w:p w:rsidR="004F611B" w:rsidRPr="00412AC3" w:rsidRDefault="004F611B" w:rsidP="004F611B">
      <w:pPr>
        <w:pStyle w:val="AMNumberTabs"/>
        <w:keepNext/>
      </w:pPr>
      <w:r w:rsidRPr="00412AC3">
        <w:t>Ändringsförslag</w:t>
      </w:r>
      <w:r w:rsidRPr="00412AC3">
        <w:tab/>
      </w:r>
      <w:r w:rsidRPr="00412AC3">
        <w:tab/>
        <w:t>93</w:t>
      </w:r>
    </w:p>
    <w:p w:rsidR="004F611B" w:rsidRPr="00412AC3" w:rsidRDefault="004F611B" w:rsidP="004F611B">
      <w:pPr>
        <w:pStyle w:val="NormalBold12b"/>
        <w:keepNext/>
      </w:pPr>
      <w:r w:rsidRPr="00412AC3">
        <w:t>Förslag till förordning</w:t>
      </w:r>
    </w:p>
    <w:p w:rsidR="004F611B" w:rsidRPr="00412AC3" w:rsidRDefault="004F611B" w:rsidP="004F611B">
      <w:pPr>
        <w:pStyle w:val="NormalBold"/>
        <w:keepNext/>
      </w:pPr>
      <w:r w:rsidRPr="00412AC3">
        <w:t>Artikel 10 – punkt 2</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4F611B" w:rsidRPr="00412AC3" w:rsidTr="00EB5EAF">
        <w:trPr>
          <w:jc w:val="center"/>
        </w:trPr>
        <w:tc>
          <w:tcPr>
            <w:tcW w:w="9752" w:type="dxa"/>
            <w:gridSpan w:val="2"/>
          </w:tcPr>
          <w:p w:rsidR="004F611B" w:rsidRPr="00412AC3" w:rsidRDefault="004F611B" w:rsidP="00EB5EAF">
            <w:pPr>
              <w:keepNext/>
            </w:pPr>
          </w:p>
        </w:tc>
      </w:tr>
      <w:tr w:rsidR="004F611B" w:rsidRPr="00412AC3" w:rsidTr="00EB5EAF">
        <w:trPr>
          <w:jc w:val="center"/>
        </w:trPr>
        <w:tc>
          <w:tcPr>
            <w:tcW w:w="4876" w:type="dxa"/>
            <w:hideMark/>
          </w:tcPr>
          <w:p w:rsidR="004F611B" w:rsidRPr="00412AC3" w:rsidRDefault="004F611B" w:rsidP="00EB5EAF">
            <w:pPr>
              <w:pStyle w:val="ColumnHeading"/>
              <w:keepNext/>
            </w:pPr>
            <w:r w:rsidRPr="00412AC3">
              <w:t>Kommissionens förslag</w:t>
            </w:r>
          </w:p>
        </w:tc>
        <w:tc>
          <w:tcPr>
            <w:tcW w:w="4876" w:type="dxa"/>
            <w:hideMark/>
          </w:tcPr>
          <w:p w:rsidR="004F611B" w:rsidRPr="00412AC3" w:rsidRDefault="004F611B" w:rsidP="00EB5EAF">
            <w:pPr>
              <w:pStyle w:val="ColumnHeading"/>
              <w:keepNext/>
            </w:pPr>
            <w:r w:rsidRPr="00412AC3">
              <w:t>Ändringsförslag</w:t>
            </w:r>
          </w:p>
        </w:tc>
      </w:tr>
      <w:tr w:rsidR="004F611B" w:rsidRPr="00412AC3" w:rsidTr="00EB5EAF">
        <w:trPr>
          <w:jc w:val="center"/>
        </w:trPr>
        <w:tc>
          <w:tcPr>
            <w:tcW w:w="4876" w:type="dxa"/>
            <w:hideMark/>
          </w:tcPr>
          <w:p w:rsidR="004F611B" w:rsidRPr="00412AC3" w:rsidRDefault="004F611B" w:rsidP="00EB5EAF">
            <w:pPr>
              <w:pStyle w:val="Normal6"/>
            </w:pPr>
            <w:r w:rsidRPr="00412AC3">
              <w:t>2.</w:t>
            </w:r>
            <w:r w:rsidRPr="00412AC3">
              <w:tab/>
              <w:t xml:space="preserve">De insatser som omfattas av detta kapitel ska </w:t>
            </w:r>
            <w:r w:rsidRPr="00412AC3">
              <w:rPr>
                <w:b/>
                <w:i/>
              </w:rPr>
              <w:t>följa</w:t>
            </w:r>
            <w:r w:rsidRPr="00412AC3">
              <w:t xml:space="preserve"> de </w:t>
            </w:r>
            <w:r w:rsidRPr="00412AC3">
              <w:rPr>
                <w:b/>
                <w:i/>
              </w:rPr>
              <w:t>principer</w:t>
            </w:r>
            <w:r w:rsidRPr="00412AC3">
              <w:t xml:space="preserve"> om </w:t>
            </w:r>
            <w:r w:rsidRPr="00412AC3">
              <w:lastRenderedPageBreak/>
              <w:t>humanitet, neutralitet, opartiskhet och oberoende som gäller för humanitärt bistånd.</w:t>
            </w:r>
          </w:p>
        </w:tc>
        <w:tc>
          <w:tcPr>
            <w:tcW w:w="4876" w:type="dxa"/>
            <w:hideMark/>
          </w:tcPr>
          <w:p w:rsidR="004F611B" w:rsidRPr="00412AC3" w:rsidRDefault="004F611B" w:rsidP="00EB5EAF">
            <w:pPr>
              <w:pStyle w:val="Normal6"/>
              <w:rPr>
                <w:szCs w:val="24"/>
              </w:rPr>
            </w:pPr>
            <w:r w:rsidRPr="00412AC3">
              <w:lastRenderedPageBreak/>
              <w:t>2.</w:t>
            </w:r>
            <w:r w:rsidRPr="00412AC3">
              <w:tab/>
              <w:t xml:space="preserve">De insatser som omfattas av detta kapitel ska </w:t>
            </w:r>
            <w:r w:rsidRPr="00412AC3">
              <w:rPr>
                <w:b/>
                <w:i/>
              </w:rPr>
              <w:t xml:space="preserve">utföras i enlighet med det </w:t>
            </w:r>
            <w:r w:rsidRPr="00412AC3">
              <w:rPr>
                <w:b/>
                <w:i/>
              </w:rPr>
              <w:lastRenderedPageBreak/>
              <w:t>europeiska samförståndet om humanitärt bistånd och ska främja</w:t>
            </w:r>
            <w:r w:rsidRPr="00412AC3">
              <w:t xml:space="preserve"> de </w:t>
            </w:r>
            <w:r w:rsidRPr="00412AC3">
              <w:rPr>
                <w:b/>
                <w:i/>
              </w:rPr>
              <w:t>grundläggande principerna</w:t>
            </w:r>
            <w:r w:rsidRPr="00412AC3">
              <w:t xml:space="preserve"> om humanitet, neutralitet, opartiskhet och oberoende som gäller för humanitärt bistånd</w:t>
            </w:r>
            <w:r w:rsidRPr="00412AC3">
              <w:rPr>
                <w:b/>
                <w:i/>
              </w:rPr>
              <w:t>, samtidigt som de än en gång betonar unionens starka stöd för en behovsbaserad strategi, utan att diskriminera mellan eller inom berörda befolkningsgrupper och med respekt för internationell rätt</w:t>
            </w:r>
            <w:r w:rsidRPr="00412AC3">
              <w:t>.</w:t>
            </w:r>
          </w:p>
        </w:tc>
      </w:tr>
    </w:tbl>
    <w:p w:rsidR="004F611B" w:rsidRPr="00412AC3" w:rsidRDefault="004F611B" w:rsidP="004F611B">
      <w:pPr>
        <w:rPr>
          <w:szCs w:val="24"/>
        </w:rPr>
      </w:pPr>
    </w:p>
    <w:p w:rsidR="004F611B" w:rsidRPr="00412AC3" w:rsidRDefault="004F611B" w:rsidP="004F611B"/>
    <w:p w:rsidR="004F611B" w:rsidRPr="00412AC3" w:rsidRDefault="004F611B" w:rsidP="004F611B">
      <w:pPr>
        <w:pStyle w:val="AMNumberTabs"/>
        <w:keepNext/>
      </w:pPr>
      <w:r w:rsidRPr="00412AC3">
        <w:t>Ändringsförslag</w:t>
      </w:r>
      <w:r w:rsidRPr="00412AC3">
        <w:tab/>
      </w:r>
      <w:r w:rsidRPr="00412AC3">
        <w:tab/>
        <w:t>94</w:t>
      </w:r>
    </w:p>
    <w:p w:rsidR="004F611B" w:rsidRPr="00412AC3" w:rsidRDefault="004F611B" w:rsidP="004F611B">
      <w:pPr>
        <w:pStyle w:val="NormalBold12b"/>
        <w:keepNext/>
      </w:pPr>
      <w:r w:rsidRPr="00412AC3">
        <w:t>Förslag till förordning</w:t>
      </w:r>
    </w:p>
    <w:p w:rsidR="004F611B" w:rsidRPr="00412AC3" w:rsidRDefault="004F611B" w:rsidP="004F611B">
      <w:pPr>
        <w:pStyle w:val="NormalBold"/>
        <w:keepNext/>
      </w:pPr>
      <w:r w:rsidRPr="00412AC3">
        <w:t>Artikel 10 – punkt 2a (ny)</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4F611B" w:rsidRPr="00412AC3" w:rsidTr="00EB5EAF">
        <w:trPr>
          <w:jc w:val="center"/>
        </w:trPr>
        <w:tc>
          <w:tcPr>
            <w:tcW w:w="9752" w:type="dxa"/>
            <w:gridSpan w:val="2"/>
          </w:tcPr>
          <w:p w:rsidR="004F611B" w:rsidRPr="00412AC3" w:rsidRDefault="004F611B" w:rsidP="00EB5EAF">
            <w:pPr>
              <w:keepNext/>
            </w:pPr>
          </w:p>
        </w:tc>
      </w:tr>
      <w:tr w:rsidR="004F611B" w:rsidRPr="00412AC3" w:rsidTr="00EB5EAF">
        <w:trPr>
          <w:jc w:val="center"/>
        </w:trPr>
        <w:tc>
          <w:tcPr>
            <w:tcW w:w="4876" w:type="dxa"/>
            <w:hideMark/>
          </w:tcPr>
          <w:p w:rsidR="004F611B" w:rsidRPr="00412AC3" w:rsidRDefault="004F611B" w:rsidP="00EB5EAF">
            <w:pPr>
              <w:pStyle w:val="ColumnHeading"/>
              <w:keepNext/>
            </w:pPr>
            <w:r w:rsidRPr="00412AC3">
              <w:t>Kommissionens förslag</w:t>
            </w:r>
          </w:p>
        </w:tc>
        <w:tc>
          <w:tcPr>
            <w:tcW w:w="4876" w:type="dxa"/>
            <w:hideMark/>
          </w:tcPr>
          <w:p w:rsidR="004F611B" w:rsidRPr="00412AC3" w:rsidRDefault="004F611B" w:rsidP="00EB5EAF">
            <w:pPr>
              <w:pStyle w:val="ColumnHeading"/>
              <w:keepNext/>
            </w:pPr>
            <w:r w:rsidRPr="00412AC3">
              <w:t>Ändringsförslag</w:t>
            </w:r>
          </w:p>
        </w:tc>
      </w:tr>
      <w:tr w:rsidR="004F611B" w:rsidRPr="00412AC3" w:rsidTr="00EB5EAF">
        <w:trPr>
          <w:jc w:val="center"/>
        </w:trPr>
        <w:tc>
          <w:tcPr>
            <w:tcW w:w="4876" w:type="dxa"/>
            <w:hideMark/>
          </w:tcPr>
          <w:p w:rsidR="004F611B" w:rsidRPr="00412AC3" w:rsidRDefault="004F611B" w:rsidP="00EB5EAF">
            <w:pPr>
              <w:pStyle w:val="Normal6"/>
            </w:pPr>
            <w:r w:rsidRPr="00412AC3">
              <w:t xml:space="preserve"> </w:t>
            </w:r>
          </w:p>
        </w:tc>
        <w:tc>
          <w:tcPr>
            <w:tcW w:w="4876" w:type="dxa"/>
            <w:hideMark/>
          </w:tcPr>
          <w:p w:rsidR="004F611B" w:rsidRPr="00412AC3" w:rsidRDefault="004F611B" w:rsidP="00EB5EAF">
            <w:pPr>
              <w:pStyle w:val="Normal6"/>
              <w:rPr>
                <w:szCs w:val="24"/>
              </w:rPr>
            </w:pPr>
            <w:r w:rsidRPr="00412AC3">
              <w:rPr>
                <w:b/>
                <w:i/>
              </w:rPr>
              <w:t>2a.</w:t>
            </w:r>
            <w:r w:rsidRPr="00412AC3">
              <w:rPr>
                <w:b/>
                <w:i/>
              </w:rPr>
              <w:tab/>
              <w:t>Unionens humanitära bistånd tillhandahålls i situationer där även andra instrument för utvecklingssamarbete, krishantering och civilskydd kan användas. Europeiska frivilligkåren för humanitärt bistånd ska arbeta så att man skapar samstämdhet och komplementaritet och undviker överlappning med unionens andra relevanta politikområden och instrument, i synnerhet unionens humanitära biståndspolitik, politik för utvecklingssamarbete och civilskyddsmekanism.</w:t>
            </w:r>
          </w:p>
        </w:tc>
      </w:tr>
    </w:tbl>
    <w:p w:rsidR="004F611B" w:rsidRPr="00412AC3" w:rsidRDefault="004F611B" w:rsidP="004F611B">
      <w:pPr>
        <w:rPr>
          <w:szCs w:val="24"/>
        </w:rPr>
      </w:pPr>
    </w:p>
    <w:p w:rsidR="004F611B" w:rsidRPr="00412AC3" w:rsidRDefault="004F611B" w:rsidP="004F611B"/>
    <w:p w:rsidR="004F611B" w:rsidRPr="00412AC3" w:rsidRDefault="004F611B" w:rsidP="004F611B">
      <w:pPr>
        <w:pStyle w:val="AMNumberTabs"/>
        <w:keepNext/>
      </w:pPr>
      <w:r w:rsidRPr="00412AC3">
        <w:t>Ändringsförslag</w:t>
      </w:r>
      <w:r w:rsidRPr="00412AC3">
        <w:tab/>
      </w:r>
      <w:r w:rsidRPr="00412AC3">
        <w:tab/>
        <w:t>95</w:t>
      </w:r>
    </w:p>
    <w:p w:rsidR="004F611B" w:rsidRPr="00412AC3" w:rsidRDefault="004F611B" w:rsidP="004F611B">
      <w:pPr>
        <w:pStyle w:val="NormalBold12b"/>
        <w:keepNext/>
      </w:pPr>
      <w:r w:rsidRPr="00412AC3">
        <w:t>Förslag till förordning</w:t>
      </w:r>
    </w:p>
    <w:p w:rsidR="004F611B" w:rsidRPr="00412AC3" w:rsidRDefault="004F611B" w:rsidP="004F611B">
      <w:pPr>
        <w:pStyle w:val="NormalBold"/>
        <w:keepNext/>
      </w:pPr>
      <w:r w:rsidRPr="00412AC3">
        <w:t>Artikel 10 – punkt 2b (ny)</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4F611B" w:rsidRPr="00412AC3" w:rsidTr="00EB5EAF">
        <w:trPr>
          <w:jc w:val="center"/>
        </w:trPr>
        <w:tc>
          <w:tcPr>
            <w:tcW w:w="9752" w:type="dxa"/>
            <w:gridSpan w:val="2"/>
          </w:tcPr>
          <w:p w:rsidR="004F611B" w:rsidRPr="00412AC3" w:rsidRDefault="004F611B" w:rsidP="00EB5EAF">
            <w:pPr>
              <w:keepNext/>
            </w:pPr>
          </w:p>
        </w:tc>
      </w:tr>
      <w:tr w:rsidR="004F611B" w:rsidRPr="00412AC3" w:rsidTr="00EB5EAF">
        <w:trPr>
          <w:jc w:val="center"/>
        </w:trPr>
        <w:tc>
          <w:tcPr>
            <w:tcW w:w="4876" w:type="dxa"/>
            <w:hideMark/>
          </w:tcPr>
          <w:p w:rsidR="004F611B" w:rsidRPr="00412AC3" w:rsidRDefault="004F611B" w:rsidP="00EB5EAF">
            <w:pPr>
              <w:pStyle w:val="ColumnHeading"/>
              <w:keepNext/>
            </w:pPr>
            <w:r w:rsidRPr="00412AC3">
              <w:t>Kommissionens förslag</w:t>
            </w:r>
          </w:p>
        </w:tc>
        <w:tc>
          <w:tcPr>
            <w:tcW w:w="4876" w:type="dxa"/>
            <w:hideMark/>
          </w:tcPr>
          <w:p w:rsidR="004F611B" w:rsidRPr="00412AC3" w:rsidRDefault="004F611B" w:rsidP="00EB5EAF">
            <w:pPr>
              <w:pStyle w:val="ColumnHeading"/>
              <w:keepNext/>
            </w:pPr>
            <w:r w:rsidRPr="00412AC3">
              <w:t>Ändringsförslag</w:t>
            </w:r>
          </w:p>
        </w:tc>
      </w:tr>
      <w:tr w:rsidR="004F611B" w:rsidRPr="00412AC3" w:rsidTr="00EB5EAF">
        <w:trPr>
          <w:jc w:val="center"/>
        </w:trPr>
        <w:tc>
          <w:tcPr>
            <w:tcW w:w="4876" w:type="dxa"/>
            <w:hideMark/>
          </w:tcPr>
          <w:p w:rsidR="004F611B" w:rsidRPr="00412AC3" w:rsidRDefault="004F611B" w:rsidP="00EB5EAF">
            <w:pPr>
              <w:pStyle w:val="Normal6"/>
            </w:pPr>
            <w:r w:rsidRPr="00412AC3">
              <w:t xml:space="preserve"> </w:t>
            </w:r>
          </w:p>
        </w:tc>
        <w:tc>
          <w:tcPr>
            <w:tcW w:w="4876" w:type="dxa"/>
            <w:hideMark/>
          </w:tcPr>
          <w:p w:rsidR="004F611B" w:rsidRPr="00412AC3" w:rsidRDefault="004F611B" w:rsidP="00EB5EAF">
            <w:pPr>
              <w:pStyle w:val="Normal6"/>
              <w:rPr>
                <w:szCs w:val="24"/>
              </w:rPr>
            </w:pPr>
            <w:r w:rsidRPr="00412AC3">
              <w:rPr>
                <w:b/>
                <w:i/>
              </w:rPr>
              <w:t>2b.</w:t>
            </w:r>
            <w:r w:rsidRPr="00412AC3">
              <w:rPr>
                <w:b/>
                <w:i/>
              </w:rPr>
              <w:tab/>
              <w:t xml:space="preserve">För att främja en samordnad internationell insats vid humanitära kriser ska insatserna enligt detta kapitel vara förenliga med dem som samordnas av Förenta nationernas kontor för </w:t>
            </w:r>
            <w:r w:rsidRPr="00412AC3">
              <w:rPr>
                <w:b/>
                <w:i/>
              </w:rPr>
              <w:lastRenderedPageBreak/>
              <w:t>samordning av humanitära frågor.</w:t>
            </w:r>
          </w:p>
        </w:tc>
      </w:tr>
    </w:tbl>
    <w:p w:rsidR="004F611B" w:rsidRPr="00412AC3" w:rsidRDefault="004F611B" w:rsidP="004F611B">
      <w:pPr>
        <w:rPr>
          <w:szCs w:val="24"/>
        </w:rPr>
      </w:pPr>
    </w:p>
    <w:p w:rsidR="004F611B" w:rsidRPr="00412AC3" w:rsidRDefault="004F611B" w:rsidP="004F611B"/>
    <w:p w:rsidR="004F611B" w:rsidRPr="00412AC3" w:rsidRDefault="004F611B" w:rsidP="004F611B">
      <w:pPr>
        <w:pStyle w:val="AMNumberTabs"/>
        <w:keepNext/>
      </w:pPr>
      <w:r w:rsidRPr="00412AC3">
        <w:t>Ändringsförslag</w:t>
      </w:r>
      <w:r w:rsidRPr="00412AC3">
        <w:tab/>
      </w:r>
      <w:r w:rsidRPr="00412AC3">
        <w:tab/>
        <w:t>96</w:t>
      </w:r>
    </w:p>
    <w:p w:rsidR="004F611B" w:rsidRPr="00412AC3" w:rsidRDefault="004F611B" w:rsidP="004F611B">
      <w:pPr>
        <w:pStyle w:val="NormalBold12b"/>
        <w:keepNext/>
      </w:pPr>
      <w:r w:rsidRPr="00412AC3">
        <w:t>Förslag till förordning</w:t>
      </w:r>
    </w:p>
    <w:p w:rsidR="004F611B" w:rsidRPr="00412AC3" w:rsidRDefault="004F611B" w:rsidP="004F611B">
      <w:pPr>
        <w:pStyle w:val="NormalBold"/>
        <w:keepNext/>
      </w:pPr>
      <w:r w:rsidRPr="00412AC3">
        <w:t>Artikel 10 – punkt 2c (ny)</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4F611B" w:rsidRPr="00412AC3" w:rsidTr="00EB5EAF">
        <w:trPr>
          <w:jc w:val="center"/>
        </w:trPr>
        <w:tc>
          <w:tcPr>
            <w:tcW w:w="9752" w:type="dxa"/>
            <w:gridSpan w:val="2"/>
          </w:tcPr>
          <w:p w:rsidR="004F611B" w:rsidRPr="00412AC3" w:rsidRDefault="004F611B" w:rsidP="00EB5EAF">
            <w:pPr>
              <w:keepNext/>
            </w:pPr>
          </w:p>
        </w:tc>
      </w:tr>
      <w:tr w:rsidR="004F611B" w:rsidRPr="00412AC3" w:rsidTr="00EB5EAF">
        <w:trPr>
          <w:jc w:val="center"/>
        </w:trPr>
        <w:tc>
          <w:tcPr>
            <w:tcW w:w="4876" w:type="dxa"/>
            <w:hideMark/>
          </w:tcPr>
          <w:p w:rsidR="004F611B" w:rsidRPr="00412AC3" w:rsidRDefault="004F611B" w:rsidP="00EB5EAF">
            <w:pPr>
              <w:pStyle w:val="ColumnHeading"/>
              <w:keepNext/>
            </w:pPr>
            <w:r w:rsidRPr="00412AC3">
              <w:t>Kommissionens förslag</w:t>
            </w:r>
          </w:p>
        </w:tc>
        <w:tc>
          <w:tcPr>
            <w:tcW w:w="4876" w:type="dxa"/>
            <w:hideMark/>
          </w:tcPr>
          <w:p w:rsidR="004F611B" w:rsidRPr="00412AC3" w:rsidRDefault="004F611B" w:rsidP="00EB5EAF">
            <w:pPr>
              <w:pStyle w:val="ColumnHeading"/>
              <w:keepNext/>
            </w:pPr>
            <w:r w:rsidRPr="00412AC3">
              <w:t>Ändringsförslag</w:t>
            </w:r>
          </w:p>
        </w:tc>
      </w:tr>
      <w:tr w:rsidR="004F611B" w:rsidRPr="00412AC3" w:rsidTr="00EB5EAF">
        <w:trPr>
          <w:jc w:val="center"/>
        </w:trPr>
        <w:tc>
          <w:tcPr>
            <w:tcW w:w="4876" w:type="dxa"/>
            <w:hideMark/>
          </w:tcPr>
          <w:p w:rsidR="004F611B" w:rsidRPr="00412AC3" w:rsidRDefault="004F611B" w:rsidP="00EB5EAF">
            <w:pPr>
              <w:pStyle w:val="Normal6"/>
            </w:pPr>
            <w:r w:rsidRPr="00412AC3">
              <w:t xml:space="preserve"> </w:t>
            </w:r>
          </w:p>
        </w:tc>
        <w:tc>
          <w:tcPr>
            <w:tcW w:w="4876" w:type="dxa"/>
            <w:hideMark/>
          </w:tcPr>
          <w:p w:rsidR="004F611B" w:rsidRPr="00412AC3" w:rsidRDefault="004F611B" w:rsidP="00EB5EAF">
            <w:pPr>
              <w:pStyle w:val="Normal6"/>
              <w:rPr>
                <w:szCs w:val="24"/>
              </w:rPr>
            </w:pPr>
            <w:r w:rsidRPr="00412AC3">
              <w:rPr>
                <w:b/>
                <w:i/>
              </w:rPr>
              <w:t>2c.</w:t>
            </w:r>
            <w:r w:rsidRPr="00412AC3">
              <w:rPr>
                <w:b/>
                <w:i/>
              </w:rPr>
              <w:tab/>
              <w:t>Europeiska frivilligkåren för humanitärt bistånd ska bidra till att stärka jämställdhetsperspektivet i unionens humanitära bistånd och främja humanitära insatser som är anpassade till kvinnors särskilda behov. Särskild vikt ska läggas på samarbete med kvinnogrupper och kvinnonätverk för att främja kvinnors deltagande och ledarskap inom humanitärt bistånd och dra nytta av deras kapacitet och expertis när det gäller att bidra till återhämtning, fredsbyggande, katastrofriskreducering och motståndskraft i berörda samhällen.</w:t>
            </w:r>
          </w:p>
        </w:tc>
      </w:tr>
    </w:tbl>
    <w:p w:rsidR="004F611B" w:rsidRPr="00412AC3" w:rsidRDefault="004F611B" w:rsidP="004F611B">
      <w:pPr>
        <w:rPr>
          <w:szCs w:val="24"/>
        </w:rPr>
      </w:pPr>
    </w:p>
    <w:p w:rsidR="004F611B" w:rsidRPr="00412AC3" w:rsidRDefault="004F611B" w:rsidP="004F611B"/>
    <w:p w:rsidR="004F611B" w:rsidRPr="00412AC3" w:rsidRDefault="004F611B" w:rsidP="004F611B">
      <w:pPr>
        <w:pStyle w:val="AMNumberTabs"/>
        <w:keepNext/>
      </w:pPr>
      <w:r w:rsidRPr="00412AC3">
        <w:t>Ändringsförslag</w:t>
      </w:r>
      <w:r w:rsidRPr="00412AC3">
        <w:tab/>
      </w:r>
      <w:r w:rsidRPr="00412AC3">
        <w:tab/>
        <w:t>97</w:t>
      </w:r>
    </w:p>
    <w:p w:rsidR="004F611B" w:rsidRPr="00412AC3" w:rsidRDefault="004F611B" w:rsidP="004F611B">
      <w:pPr>
        <w:pStyle w:val="NormalBold12b"/>
        <w:keepNext/>
      </w:pPr>
      <w:r w:rsidRPr="00412AC3">
        <w:t>Förslag till förordning</w:t>
      </w:r>
    </w:p>
    <w:p w:rsidR="004F611B" w:rsidRPr="00412AC3" w:rsidRDefault="004F611B" w:rsidP="004F611B">
      <w:pPr>
        <w:pStyle w:val="NormalBold"/>
        <w:keepNext/>
      </w:pPr>
      <w:r w:rsidRPr="00412AC3">
        <w:t>Artikel 10 – punkt 2d (ny)</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4F611B" w:rsidRPr="00412AC3" w:rsidTr="00EB5EAF">
        <w:trPr>
          <w:jc w:val="center"/>
        </w:trPr>
        <w:tc>
          <w:tcPr>
            <w:tcW w:w="9752" w:type="dxa"/>
            <w:gridSpan w:val="2"/>
          </w:tcPr>
          <w:p w:rsidR="004F611B" w:rsidRPr="00412AC3" w:rsidRDefault="004F611B" w:rsidP="00EB5EAF">
            <w:pPr>
              <w:keepNext/>
            </w:pPr>
          </w:p>
        </w:tc>
      </w:tr>
      <w:tr w:rsidR="004F611B" w:rsidRPr="00412AC3" w:rsidTr="00EB5EAF">
        <w:trPr>
          <w:jc w:val="center"/>
        </w:trPr>
        <w:tc>
          <w:tcPr>
            <w:tcW w:w="4876" w:type="dxa"/>
            <w:hideMark/>
          </w:tcPr>
          <w:p w:rsidR="004F611B" w:rsidRPr="00412AC3" w:rsidRDefault="004F611B" w:rsidP="00EB5EAF">
            <w:pPr>
              <w:pStyle w:val="ColumnHeading"/>
              <w:keepNext/>
            </w:pPr>
            <w:r w:rsidRPr="00412AC3">
              <w:t>Kommissionens förslag</w:t>
            </w:r>
          </w:p>
        </w:tc>
        <w:tc>
          <w:tcPr>
            <w:tcW w:w="4876" w:type="dxa"/>
            <w:hideMark/>
          </w:tcPr>
          <w:p w:rsidR="004F611B" w:rsidRPr="00412AC3" w:rsidRDefault="004F611B" w:rsidP="00EB5EAF">
            <w:pPr>
              <w:pStyle w:val="ColumnHeading"/>
              <w:keepNext/>
            </w:pPr>
            <w:r w:rsidRPr="00412AC3">
              <w:t>Ändringsförslag</w:t>
            </w:r>
          </w:p>
        </w:tc>
      </w:tr>
      <w:tr w:rsidR="004F611B" w:rsidRPr="00412AC3" w:rsidTr="00EB5EAF">
        <w:trPr>
          <w:jc w:val="center"/>
        </w:trPr>
        <w:tc>
          <w:tcPr>
            <w:tcW w:w="4876" w:type="dxa"/>
            <w:hideMark/>
          </w:tcPr>
          <w:p w:rsidR="004F611B" w:rsidRPr="00412AC3" w:rsidRDefault="004F611B" w:rsidP="00EB5EAF">
            <w:pPr>
              <w:pStyle w:val="Normal6"/>
            </w:pPr>
            <w:r w:rsidRPr="00412AC3">
              <w:t xml:space="preserve"> </w:t>
            </w:r>
          </w:p>
        </w:tc>
        <w:tc>
          <w:tcPr>
            <w:tcW w:w="4876" w:type="dxa"/>
            <w:hideMark/>
          </w:tcPr>
          <w:p w:rsidR="004F611B" w:rsidRPr="00412AC3" w:rsidRDefault="004F611B" w:rsidP="00EB5EAF">
            <w:pPr>
              <w:pStyle w:val="Normal6"/>
              <w:rPr>
                <w:szCs w:val="24"/>
              </w:rPr>
            </w:pPr>
            <w:r w:rsidRPr="00412AC3">
              <w:rPr>
                <w:b/>
                <w:i/>
              </w:rPr>
              <w:t>2d.</w:t>
            </w:r>
            <w:r w:rsidRPr="00412AC3">
              <w:rPr>
                <w:b/>
                <w:i/>
              </w:rPr>
              <w:tab/>
              <w:t>De särskilda villkoren för att sända ut en volontär ska, i nära samråd med värdorganisationerna, anges i ett avtal mellan utsändarorganisationen och Europeiska frivilligkåren för humanitärt bistånd, inbegripet rättigheter och skyldigheter samt utplaceringens längd, plats och arbetsuppgifter.</w:t>
            </w:r>
          </w:p>
        </w:tc>
      </w:tr>
    </w:tbl>
    <w:p w:rsidR="004F611B" w:rsidRPr="00412AC3" w:rsidRDefault="004F611B" w:rsidP="004F611B">
      <w:pPr>
        <w:rPr>
          <w:szCs w:val="24"/>
        </w:rPr>
      </w:pPr>
    </w:p>
    <w:p w:rsidR="004F611B" w:rsidRPr="00412AC3" w:rsidRDefault="004F611B" w:rsidP="004F611B"/>
    <w:p w:rsidR="004F611B" w:rsidRPr="00412AC3" w:rsidRDefault="004F611B" w:rsidP="004F611B">
      <w:pPr>
        <w:pStyle w:val="AMNumberTabs"/>
      </w:pPr>
      <w:r w:rsidRPr="00412AC3">
        <w:t>Ändringsförslag</w:t>
      </w:r>
      <w:r w:rsidRPr="00412AC3">
        <w:tab/>
      </w:r>
      <w:r w:rsidRPr="00412AC3">
        <w:tab/>
        <w:t>98</w:t>
      </w:r>
    </w:p>
    <w:p w:rsidR="004F611B" w:rsidRPr="00412AC3" w:rsidRDefault="004F611B" w:rsidP="004F611B">
      <w:pPr>
        <w:pStyle w:val="NormalBold12b"/>
      </w:pPr>
      <w:r w:rsidRPr="00412AC3">
        <w:t>Förslag till förordning</w:t>
      </w:r>
    </w:p>
    <w:p w:rsidR="004F611B" w:rsidRPr="00412AC3" w:rsidRDefault="004F611B" w:rsidP="004F611B">
      <w:pPr>
        <w:pStyle w:val="NormalBold"/>
      </w:pPr>
      <w:r w:rsidRPr="00412AC3">
        <w:lastRenderedPageBreak/>
        <w:t>Artikel 10 – punkt 3 – led aa (nytt)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F611B" w:rsidRPr="00412AC3" w:rsidTr="00EB5EAF">
        <w:trPr>
          <w:trHeight w:val="240"/>
          <w:jc w:val="center"/>
        </w:trPr>
        <w:tc>
          <w:tcPr>
            <w:tcW w:w="9752" w:type="dxa"/>
            <w:gridSpan w:val="2"/>
          </w:tcPr>
          <w:p w:rsidR="004F611B" w:rsidRPr="00412AC3" w:rsidRDefault="004F611B" w:rsidP="00EB5EAF"/>
        </w:tc>
      </w:tr>
      <w:tr w:rsidR="004F611B" w:rsidRPr="00412AC3" w:rsidTr="00EB5EAF">
        <w:trPr>
          <w:trHeight w:val="240"/>
          <w:jc w:val="center"/>
        </w:trPr>
        <w:tc>
          <w:tcPr>
            <w:tcW w:w="4876" w:type="dxa"/>
            <w:hideMark/>
          </w:tcPr>
          <w:p w:rsidR="004F611B" w:rsidRPr="00412AC3" w:rsidRDefault="004F611B" w:rsidP="00EB5EAF">
            <w:pPr>
              <w:pStyle w:val="ColumnHeading"/>
            </w:pPr>
            <w:r w:rsidRPr="00412AC3">
              <w:t>Kommissionens förslag</w:t>
            </w:r>
          </w:p>
        </w:tc>
        <w:tc>
          <w:tcPr>
            <w:tcW w:w="4876" w:type="dxa"/>
            <w:hideMark/>
          </w:tcPr>
          <w:p w:rsidR="004F611B" w:rsidRPr="00412AC3" w:rsidRDefault="004F611B" w:rsidP="00EB5EAF">
            <w:pPr>
              <w:pStyle w:val="ColumnHeading"/>
            </w:pPr>
            <w:r w:rsidRPr="00412AC3">
              <w:t>Ändringsförslag</w:t>
            </w:r>
          </w:p>
        </w:tc>
      </w:tr>
      <w:tr w:rsidR="004F611B" w:rsidRPr="00412AC3" w:rsidTr="00EB5EAF">
        <w:trPr>
          <w:jc w:val="center"/>
        </w:trPr>
        <w:tc>
          <w:tcPr>
            <w:tcW w:w="4876" w:type="dxa"/>
          </w:tcPr>
          <w:p w:rsidR="004F611B" w:rsidRPr="00412AC3" w:rsidRDefault="004F611B" w:rsidP="00EB5EAF">
            <w:pPr>
              <w:pStyle w:val="Normal6"/>
            </w:pPr>
          </w:p>
        </w:tc>
        <w:tc>
          <w:tcPr>
            <w:tcW w:w="4876" w:type="dxa"/>
            <w:hideMark/>
          </w:tcPr>
          <w:p w:rsidR="004F611B" w:rsidRPr="00412AC3" w:rsidRDefault="004F611B" w:rsidP="00EB5EAF">
            <w:pPr>
              <w:pStyle w:val="Normal6"/>
            </w:pPr>
            <w:r w:rsidRPr="00412AC3">
              <w:rPr>
                <w:b/>
                <w:bCs/>
                <w:i/>
                <w:iCs/>
              </w:rPr>
              <w:t>(aa)</w:t>
            </w:r>
            <w:r w:rsidRPr="00412AC3">
              <w:tab/>
            </w:r>
            <w:r w:rsidRPr="00412AC3">
              <w:rPr>
                <w:b/>
                <w:bCs/>
                <w:i/>
                <w:iCs/>
              </w:rPr>
              <w:t>solidaritetsprojekt,</w:t>
            </w:r>
          </w:p>
        </w:tc>
      </w:tr>
    </w:tbl>
    <w:p w:rsidR="004F611B" w:rsidRPr="00412AC3" w:rsidRDefault="004F611B" w:rsidP="004F611B"/>
    <w:p w:rsidR="004F611B" w:rsidRPr="00412AC3" w:rsidRDefault="004F611B" w:rsidP="004F611B"/>
    <w:p w:rsidR="004F611B" w:rsidRPr="00412AC3" w:rsidRDefault="004F611B" w:rsidP="004F611B">
      <w:pPr>
        <w:pStyle w:val="AMNumberTabs"/>
      </w:pPr>
      <w:r w:rsidRPr="00412AC3">
        <w:t>Ändringsförslag</w:t>
      </w:r>
      <w:r w:rsidRPr="00412AC3">
        <w:tab/>
      </w:r>
      <w:r w:rsidRPr="00412AC3">
        <w:tab/>
        <w:t>99</w:t>
      </w:r>
    </w:p>
    <w:p w:rsidR="004F611B" w:rsidRPr="00412AC3" w:rsidRDefault="004F611B" w:rsidP="004F611B">
      <w:pPr>
        <w:pStyle w:val="NormalBold12b"/>
      </w:pPr>
      <w:r w:rsidRPr="00412AC3">
        <w:t>Förslag till förordning</w:t>
      </w:r>
    </w:p>
    <w:p w:rsidR="004F611B" w:rsidRPr="00412AC3" w:rsidRDefault="004F611B" w:rsidP="004F611B">
      <w:pPr>
        <w:pStyle w:val="NormalBold"/>
      </w:pPr>
      <w:r w:rsidRPr="00412AC3">
        <w:t>Artikel 10 – punkt 3a (ny)</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F611B" w:rsidRPr="00412AC3" w:rsidTr="00EB5EAF">
        <w:trPr>
          <w:trHeight w:val="240"/>
          <w:jc w:val="center"/>
        </w:trPr>
        <w:tc>
          <w:tcPr>
            <w:tcW w:w="9752" w:type="dxa"/>
            <w:gridSpan w:val="2"/>
          </w:tcPr>
          <w:p w:rsidR="004F611B" w:rsidRPr="00412AC3" w:rsidRDefault="004F611B" w:rsidP="00EB5EAF"/>
        </w:tc>
      </w:tr>
      <w:tr w:rsidR="004F611B" w:rsidRPr="00412AC3" w:rsidTr="00EB5EAF">
        <w:trPr>
          <w:trHeight w:val="240"/>
          <w:jc w:val="center"/>
        </w:trPr>
        <w:tc>
          <w:tcPr>
            <w:tcW w:w="4876" w:type="dxa"/>
            <w:hideMark/>
          </w:tcPr>
          <w:p w:rsidR="004F611B" w:rsidRPr="00412AC3" w:rsidRDefault="004F611B" w:rsidP="00EB5EAF">
            <w:pPr>
              <w:pStyle w:val="ColumnHeading"/>
            </w:pPr>
            <w:r w:rsidRPr="00412AC3">
              <w:t>Kommissionens förslag</w:t>
            </w:r>
          </w:p>
        </w:tc>
        <w:tc>
          <w:tcPr>
            <w:tcW w:w="4876" w:type="dxa"/>
            <w:hideMark/>
          </w:tcPr>
          <w:p w:rsidR="004F611B" w:rsidRPr="00412AC3" w:rsidRDefault="004F611B" w:rsidP="00EB5EAF">
            <w:pPr>
              <w:pStyle w:val="ColumnHeading"/>
            </w:pPr>
            <w:r w:rsidRPr="00412AC3">
              <w:t>Ändringsförslag</w:t>
            </w:r>
          </w:p>
        </w:tc>
      </w:tr>
      <w:tr w:rsidR="004F611B" w:rsidRPr="00412AC3" w:rsidTr="00EB5EAF">
        <w:trPr>
          <w:jc w:val="center"/>
        </w:trPr>
        <w:tc>
          <w:tcPr>
            <w:tcW w:w="4876" w:type="dxa"/>
          </w:tcPr>
          <w:p w:rsidR="004F611B" w:rsidRPr="00412AC3" w:rsidRDefault="004F611B" w:rsidP="00EB5EAF">
            <w:pPr>
              <w:pStyle w:val="Normal6"/>
            </w:pPr>
          </w:p>
        </w:tc>
        <w:tc>
          <w:tcPr>
            <w:tcW w:w="4876" w:type="dxa"/>
            <w:hideMark/>
          </w:tcPr>
          <w:p w:rsidR="004F611B" w:rsidRPr="00412AC3" w:rsidRDefault="004F611B" w:rsidP="00EB5EAF">
            <w:pPr>
              <w:pStyle w:val="Normal6"/>
            </w:pPr>
            <w:r w:rsidRPr="00412AC3">
              <w:rPr>
                <w:b/>
                <w:bCs/>
                <w:i/>
                <w:iCs/>
              </w:rPr>
              <w:t>3a.</w:t>
            </w:r>
            <w:r w:rsidRPr="00412AC3">
              <w:tab/>
            </w:r>
            <w:r w:rsidRPr="00412AC3">
              <w:rPr>
                <w:b/>
                <w:bCs/>
                <w:i/>
                <w:iCs/>
              </w:rPr>
              <w:t>På grundval av en förhandsbedömning av behoven i tredjeländer ska denna förordning stödja åtgärder som syftar till att stärka kapaciteten för humanitärt bistånd, i syfte att stärka den lokala beredskapen och de lokala insatserna vid humanitära kriser och säkerställa att volontärarbetet har en faktisk och varaktig effekt på fältet, bland annat</w:t>
            </w:r>
          </w:p>
        </w:tc>
      </w:tr>
      <w:tr w:rsidR="004F611B" w:rsidRPr="00412AC3" w:rsidTr="00EB5EAF">
        <w:trPr>
          <w:jc w:val="center"/>
        </w:trPr>
        <w:tc>
          <w:tcPr>
            <w:tcW w:w="4876" w:type="dxa"/>
          </w:tcPr>
          <w:p w:rsidR="004F611B" w:rsidRPr="00412AC3" w:rsidRDefault="004F611B" w:rsidP="00EB5EAF">
            <w:pPr>
              <w:pStyle w:val="Normal6"/>
            </w:pPr>
          </w:p>
        </w:tc>
        <w:tc>
          <w:tcPr>
            <w:tcW w:w="4876" w:type="dxa"/>
            <w:hideMark/>
          </w:tcPr>
          <w:p w:rsidR="004F611B" w:rsidRPr="00412AC3" w:rsidRDefault="004F611B" w:rsidP="00EB5EAF">
            <w:pPr>
              <w:pStyle w:val="Normal6"/>
              <w:rPr>
                <w:b/>
                <w:bCs/>
                <w:i/>
                <w:iCs/>
              </w:rPr>
            </w:pPr>
            <w:r w:rsidRPr="00412AC3">
              <w:rPr>
                <w:b/>
                <w:bCs/>
                <w:i/>
                <w:iCs/>
              </w:rPr>
              <w:t xml:space="preserve">(a) </w:t>
            </w:r>
            <w:r w:rsidRPr="00412AC3">
              <w:rPr>
                <w:b/>
                <w:bCs/>
                <w:i/>
                <w:iCs/>
              </w:rPr>
              <w:tab/>
              <w:t>riskhantering i samband med naturkatastrofer, beredskap och insatser vid katastrofer, handledning och utbildning i förvaltning av volontärer samt andra områden som är relevanta för personal och volontärer från värdorganisationer, och</w:t>
            </w:r>
          </w:p>
        </w:tc>
      </w:tr>
      <w:tr w:rsidR="004F611B" w:rsidRPr="00412AC3" w:rsidTr="00EB5EAF">
        <w:trPr>
          <w:jc w:val="center"/>
        </w:trPr>
        <w:tc>
          <w:tcPr>
            <w:tcW w:w="4876" w:type="dxa"/>
          </w:tcPr>
          <w:p w:rsidR="004F611B" w:rsidRPr="00412AC3" w:rsidRDefault="004F611B" w:rsidP="00EB5EAF">
            <w:pPr>
              <w:pStyle w:val="Normal6"/>
            </w:pPr>
          </w:p>
        </w:tc>
        <w:tc>
          <w:tcPr>
            <w:tcW w:w="4876" w:type="dxa"/>
            <w:hideMark/>
          </w:tcPr>
          <w:p w:rsidR="004F611B" w:rsidRPr="00412AC3" w:rsidRDefault="004F611B" w:rsidP="00EB5EAF">
            <w:pPr>
              <w:pStyle w:val="Normal6"/>
              <w:rPr>
                <w:b/>
                <w:bCs/>
                <w:i/>
                <w:iCs/>
              </w:rPr>
            </w:pPr>
            <w:r w:rsidRPr="00412AC3">
              <w:rPr>
                <w:b/>
                <w:bCs/>
                <w:i/>
                <w:iCs/>
              </w:rPr>
              <w:t xml:space="preserve">(b) </w:t>
            </w:r>
            <w:r w:rsidRPr="00412AC3">
              <w:rPr>
                <w:b/>
                <w:bCs/>
                <w:i/>
                <w:iCs/>
              </w:rPr>
              <w:tab/>
              <w:t>utbyte av bästa praxis, tekniskt bistånd, partnersamverkansprogram och utbyte av personal och volontärer samt inrättande av nätverk och andra relevanta åtgärder.</w:t>
            </w:r>
          </w:p>
        </w:tc>
      </w:tr>
    </w:tbl>
    <w:p w:rsidR="004F611B" w:rsidRPr="00412AC3" w:rsidRDefault="004F611B" w:rsidP="004F611B"/>
    <w:p w:rsidR="004F611B" w:rsidRPr="00412AC3" w:rsidRDefault="004F611B" w:rsidP="004F611B"/>
    <w:p w:rsidR="004F611B" w:rsidRPr="00412AC3" w:rsidRDefault="004F611B" w:rsidP="004F611B">
      <w:pPr>
        <w:pStyle w:val="AMNumberTabs"/>
      </w:pPr>
      <w:r w:rsidRPr="00412AC3">
        <w:t>Ändringsförslag</w:t>
      </w:r>
      <w:r w:rsidRPr="00412AC3">
        <w:tab/>
      </w:r>
      <w:r w:rsidRPr="00412AC3">
        <w:tab/>
        <w:t>100</w:t>
      </w:r>
    </w:p>
    <w:p w:rsidR="004F611B" w:rsidRPr="00412AC3" w:rsidRDefault="004F611B" w:rsidP="004F611B">
      <w:pPr>
        <w:pStyle w:val="NormalBold12b"/>
      </w:pPr>
      <w:r w:rsidRPr="00412AC3">
        <w:t>Förslag till förordning</w:t>
      </w:r>
    </w:p>
    <w:p w:rsidR="004F611B" w:rsidRPr="00412AC3" w:rsidRDefault="004F611B" w:rsidP="004F611B">
      <w:pPr>
        <w:pStyle w:val="NormalBold"/>
      </w:pPr>
      <w:r w:rsidRPr="00412AC3">
        <w:t>Artikel 10 – punkt 3b (ny)</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F611B" w:rsidRPr="00412AC3" w:rsidTr="00EB5EAF">
        <w:trPr>
          <w:trHeight w:val="240"/>
          <w:jc w:val="center"/>
        </w:trPr>
        <w:tc>
          <w:tcPr>
            <w:tcW w:w="9752" w:type="dxa"/>
            <w:gridSpan w:val="2"/>
          </w:tcPr>
          <w:p w:rsidR="004F611B" w:rsidRPr="00412AC3" w:rsidRDefault="004F611B" w:rsidP="00EB5EAF"/>
        </w:tc>
      </w:tr>
      <w:tr w:rsidR="004F611B" w:rsidRPr="00412AC3" w:rsidTr="00EB5EAF">
        <w:trPr>
          <w:trHeight w:val="240"/>
          <w:jc w:val="center"/>
        </w:trPr>
        <w:tc>
          <w:tcPr>
            <w:tcW w:w="4876" w:type="dxa"/>
            <w:hideMark/>
          </w:tcPr>
          <w:p w:rsidR="004F611B" w:rsidRPr="00412AC3" w:rsidRDefault="004F611B" w:rsidP="00EB5EAF">
            <w:pPr>
              <w:pStyle w:val="ColumnHeading"/>
            </w:pPr>
            <w:r w:rsidRPr="00412AC3">
              <w:t>Kommissionens förslag</w:t>
            </w:r>
          </w:p>
        </w:tc>
        <w:tc>
          <w:tcPr>
            <w:tcW w:w="4876" w:type="dxa"/>
            <w:hideMark/>
          </w:tcPr>
          <w:p w:rsidR="004F611B" w:rsidRPr="00412AC3" w:rsidRDefault="004F611B" w:rsidP="00EB5EAF">
            <w:pPr>
              <w:pStyle w:val="ColumnHeading"/>
            </w:pPr>
            <w:r w:rsidRPr="00412AC3">
              <w:t>Ändringsförslag</w:t>
            </w:r>
          </w:p>
        </w:tc>
      </w:tr>
      <w:tr w:rsidR="004F611B" w:rsidRPr="00412AC3" w:rsidTr="00EB5EAF">
        <w:trPr>
          <w:jc w:val="center"/>
        </w:trPr>
        <w:tc>
          <w:tcPr>
            <w:tcW w:w="4876" w:type="dxa"/>
          </w:tcPr>
          <w:p w:rsidR="004F611B" w:rsidRPr="00412AC3" w:rsidRDefault="004F611B" w:rsidP="00EB5EAF">
            <w:pPr>
              <w:pStyle w:val="Normal6"/>
            </w:pPr>
          </w:p>
        </w:tc>
        <w:tc>
          <w:tcPr>
            <w:tcW w:w="4876" w:type="dxa"/>
            <w:hideMark/>
          </w:tcPr>
          <w:p w:rsidR="004F611B" w:rsidRPr="00412AC3" w:rsidRDefault="004F611B" w:rsidP="00EB5EAF">
            <w:pPr>
              <w:pStyle w:val="Normal6"/>
            </w:pPr>
            <w:r w:rsidRPr="00412AC3">
              <w:rPr>
                <w:b/>
                <w:bCs/>
                <w:i/>
                <w:iCs/>
              </w:rPr>
              <w:t>3b.</w:t>
            </w:r>
            <w:r w:rsidRPr="00412AC3">
              <w:tab/>
            </w:r>
            <w:r w:rsidRPr="00412AC3">
              <w:rPr>
                <w:b/>
                <w:bCs/>
                <w:i/>
                <w:iCs/>
              </w:rPr>
              <w:t xml:space="preserve">Kommissionen ska bibehålla, upprätthålla och uppdatera databasen </w:t>
            </w:r>
            <w:r w:rsidRPr="00412AC3">
              <w:rPr>
                <w:b/>
                <w:bCs/>
                <w:i/>
                <w:iCs/>
              </w:rPr>
              <w:lastRenderedPageBreak/>
              <w:t>över EU-frivilliga, bland annat med uppgifter om de EU-frivilligas tillgänglighet och lämplighet, samt reglera tillgången till och användandet av den, och därmed göra det möjligt för återvändande volontärer att fortsätta delta.</w:t>
            </w:r>
            <w:r w:rsidRPr="00412AC3">
              <w:t xml:space="preserve"> </w:t>
            </w:r>
            <w:r w:rsidRPr="00412AC3">
              <w:rPr>
                <w:b/>
                <w:bCs/>
                <w:i/>
                <w:iCs/>
              </w:rPr>
              <w:t>Behandlingen av de personuppgifter som samlas in för databasen ska i förekommande fall ske i enlighet med Europaparlamentets och rådets förordning (EU) 2016/679</w:t>
            </w:r>
            <w:r w:rsidRPr="00412AC3">
              <w:rPr>
                <w:b/>
                <w:bCs/>
                <w:i/>
                <w:iCs/>
                <w:vertAlign w:val="superscript"/>
              </w:rPr>
              <w:t>1a</w:t>
            </w:r>
            <w:r w:rsidRPr="00412AC3">
              <w:rPr>
                <w:b/>
                <w:bCs/>
                <w:i/>
                <w:iCs/>
              </w:rPr>
              <w:t xml:space="preserve"> och Europaparlamentets och rådets förordning (EU) 2018/1725</w:t>
            </w:r>
            <w:r w:rsidRPr="00412AC3">
              <w:rPr>
                <w:b/>
                <w:bCs/>
                <w:i/>
                <w:iCs/>
                <w:vertAlign w:val="superscript"/>
              </w:rPr>
              <w:t>1b</w:t>
            </w:r>
            <w:r w:rsidRPr="00412AC3">
              <w:rPr>
                <w:b/>
                <w:bCs/>
                <w:i/>
                <w:iCs/>
              </w:rPr>
              <w:t>.</w:t>
            </w:r>
          </w:p>
        </w:tc>
      </w:tr>
      <w:tr w:rsidR="004F611B" w:rsidRPr="00412AC3" w:rsidTr="00EB5EAF">
        <w:trPr>
          <w:jc w:val="center"/>
        </w:trPr>
        <w:tc>
          <w:tcPr>
            <w:tcW w:w="4876" w:type="dxa"/>
          </w:tcPr>
          <w:p w:rsidR="004F611B" w:rsidRPr="00412AC3" w:rsidRDefault="004F611B" w:rsidP="00EB5EAF">
            <w:pPr>
              <w:pStyle w:val="Normal6"/>
            </w:pPr>
          </w:p>
        </w:tc>
        <w:tc>
          <w:tcPr>
            <w:tcW w:w="4876" w:type="dxa"/>
            <w:hideMark/>
          </w:tcPr>
          <w:p w:rsidR="004F611B" w:rsidRPr="00412AC3" w:rsidRDefault="004F611B" w:rsidP="00EB5EAF">
            <w:pPr>
              <w:pStyle w:val="Normal6"/>
              <w:rPr>
                <w:b/>
                <w:bCs/>
                <w:i/>
                <w:iCs/>
              </w:rPr>
            </w:pPr>
            <w:r w:rsidRPr="00412AC3">
              <w:rPr>
                <w:b/>
                <w:bCs/>
                <w:i/>
                <w:iCs/>
              </w:rPr>
              <w:t>____________________</w:t>
            </w:r>
          </w:p>
        </w:tc>
      </w:tr>
      <w:tr w:rsidR="004F611B" w:rsidRPr="00412AC3" w:rsidTr="00EB5EAF">
        <w:trPr>
          <w:jc w:val="center"/>
        </w:trPr>
        <w:tc>
          <w:tcPr>
            <w:tcW w:w="4876" w:type="dxa"/>
          </w:tcPr>
          <w:p w:rsidR="004F611B" w:rsidRPr="00412AC3" w:rsidRDefault="004F611B" w:rsidP="00EB5EAF">
            <w:pPr>
              <w:pStyle w:val="Normal6"/>
            </w:pPr>
          </w:p>
        </w:tc>
        <w:tc>
          <w:tcPr>
            <w:tcW w:w="4876" w:type="dxa"/>
            <w:hideMark/>
          </w:tcPr>
          <w:p w:rsidR="004F611B" w:rsidRPr="00412AC3" w:rsidRDefault="004F611B" w:rsidP="00EB5EAF">
            <w:pPr>
              <w:pStyle w:val="Normal6"/>
              <w:rPr>
                <w:b/>
                <w:bCs/>
                <w:i/>
                <w:iCs/>
              </w:rPr>
            </w:pPr>
            <w:r w:rsidRPr="00412AC3">
              <w:rPr>
                <w:b/>
                <w:bCs/>
                <w:i/>
                <w:iCs/>
                <w:vertAlign w:val="superscript"/>
              </w:rPr>
              <w:t>1a</w:t>
            </w:r>
            <w:r w:rsidRPr="00412AC3">
              <w:rPr>
                <w:b/>
                <w:bCs/>
                <w:i/>
                <w:iCs/>
              </w:rPr>
              <w:t xml:space="preserve"> Europaparlamentets och rådets förordning (EU) 2016/679 av den 27 april 2016 om skydd för fysiska personer med avseende på behandling av personuppgifter och om det fria flödet av sådana uppgifter och om upphävande av direktiv 95/46/EG (allmän dataskyddsförordning) (EUT L 119, 4.5.2016, s. 1).</w:t>
            </w:r>
          </w:p>
        </w:tc>
      </w:tr>
      <w:tr w:rsidR="004F611B" w:rsidRPr="00412AC3" w:rsidTr="00EB5EAF">
        <w:trPr>
          <w:jc w:val="center"/>
        </w:trPr>
        <w:tc>
          <w:tcPr>
            <w:tcW w:w="4876" w:type="dxa"/>
          </w:tcPr>
          <w:p w:rsidR="004F611B" w:rsidRPr="00412AC3" w:rsidRDefault="004F611B" w:rsidP="00EB5EAF">
            <w:pPr>
              <w:pStyle w:val="Normal6"/>
            </w:pPr>
          </w:p>
        </w:tc>
        <w:tc>
          <w:tcPr>
            <w:tcW w:w="4876" w:type="dxa"/>
            <w:hideMark/>
          </w:tcPr>
          <w:p w:rsidR="004F611B" w:rsidRPr="00412AC3" w:rsidRDefault="004F611B" w:rsidP="00EB5EAF">
            <w:pPr>
              <w:pStyle w:val="Normal6"/>
              <w:rPr>
                <w:b/>
                <w:bCs/>
                <w:i/>
                <w:iCs/>
              </w:rPr>
            </w:pPr>
            <w:r w:rsidRPr="00412AC3">
              <w:rPr>
                <w:b/>
                <w:bCs/>
                <w:i/>
                <w:iCs/>
                <w:vertAlign w:val="superscript"/>
              </w:rPr>
              <w:t>1b</w:t>
            </w:r>
            <w:r w:rsidRPr="00412AC3">
              <w:rPr>
                <w:b/>
                <w:bCs/>
                <w:i/>
                <w:iCs/>
              </w:rPr>
              <w:t xml:space="preserve"> Europaparlamentets och rådets förordning (EU) 2018/1725 av den 23 oktober 2018 om skydd för fysiska personer med avseende på behandling av personuppgifter som utförs av unionens institutioner, organ och byråer och om det fria flödet av sådana uppgifter samt om upphävande av förordning (EG) nr 45/2001 och beslut nr 1247/2002/EG (EUT L 295, 21.11.2018, s. 39).</w:t>
            </w:r>
          </w:p>
        </w:tc>
      </w:tr>
    </w:tbl>
    <w:p w:rsidR="004F611B" w:rsidRPr="00412AC3" w:rsidRDefault="004F611B" w:rsidP="004F611B"/>
    <w:p w:rsidR="004F611B" w:rsidRPr="00412AC3" w:rsidRDefault="004F611B" w:rsidP="004F611B"/>
    <w:p w:rsidR="004F611B" w:rsidRPr="00412AC3" w:rsidRDefault="004F611B" w:rsidP="004F611B">
      <w:pPr>
        <w:pStyle w:val="AMNumberTabs"/>
        <w:keepNext/>
        <w:rPr>
          <w:szCs w:val="24"/>
        </w:rPr>
      </w:pPr>
      <w:r w:rsidRPr="00412AC3">
        <w:rPr>
          <w:szCs w:val="24"/>
        </w:rPr>
        <w:t>Ändringsförslag</w:t>
      </w:r>
      <w:r w:rsidRPr="00412AC3">
        <w:rPr>
          <w:szCs w:val="24"/>
        </w:rPr>
        <w:tab/>
      </w:r>
      <w:r w:rsidRPr="00412AC3">
        <w:rPr>
          <w:szCs w:val="24"/>
        </w:rPr>
        <w:tab/>
        <w:t>101</w:t>
      </w:r>
    </w:p>
    <w:p w:rsidR="004F611B" w:rsidRPr="00412AC3" w:rsidRDefault="004F611B" w:rsidP="004F611B">
      <w:pPr>
        <w:pStyle w:val="NormalBold12b"/>
      </w:pPr>
      <w:r w:rsidRPr="00412AC3">
        <w:t>Förslag till förordning</w:t>
      </w:r>
    </w:p>
    <w:p w:rsidR="004F611B" w:rsidRPr="00412AC3" w:rsidRDefault="004F611B" w:rsidP="004F611B">
      <w:pPr>
        <w:pStyle w:val="NormalBold"/>
        <w:keepNext/>
        <w:rPr>
          <w:szCs w:val="24"/>
        </w:rPr>
      </w:pPr>
      <w:r w:rsidRPr="00412AC3">
        <w:rPr>
          <w:szCs w:val="24"/>
        </w:rPr>
        <w:t>Artikel 11</w:t>
      </w:r>
      <w:r w:rsidRPr="00412AC3">
        <w:t xml:space="preserve"> – </w:t>
      </w:r>
      <w:r w:rsidRPr="00412AC3">
        <w:rPr>
          <w:szCs w:val="24"/>
        </w:rPr>
        <w:t>punkt 1</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4F611B" w:rsidRPr="00412AC3" w:rsidTr="00EB5EAF">
        <w:trPr>
          <w:jc w:val="center"/>
        </w:trPr>
        <w:tc>
          <w:tcPr>
            <w:tcW w:w="9752" w:type="dxa"/>
            <w:gridSpan w:val="2"/>
          </w:tcPr>
          <w:p w:rsidR="004F611B" w:rsidRPr="00412AC3" w:rsidRDefault="004F611B" w:rsidP="00EB5EAF">
            <w:pPr>
              <w:keepNext/>
              <w:rPr>
                <w:szCs w:val="24"/>
              </w:rPr>
            </w:pPr>
          </w:p>
        </w:tc>
      </w:tr>
      <w:tr w:rsidR="004F611B" w:rsidRPr="00412AC3" w:rsidTr="00EB5EAF">
        <w:trPr>
          <w:jc w:val="center"/>
        </w:trPr>
        <w:tc>
          <w:tcPr>
            <w:tcW w:w="4876" w:type="dxa"/>
            <w:hideMark/>
          </w:tcPr>
          <w:p w:rsidR="004F611B" w:rsidRPr="00412AC3" w:rsidRDefault="004F611B" w:rsidP="00EB5EAF">
            <w:pPr>
              <w:pStyle w:val="ColumnHeading"/>
              <w:keepNext/>
              <w:rPr>
                <w:szCs w:val="24"/>
              </w:rPr>
            </w:pPr>
            <w:r w:rsidRPr="00412AC3">
              <w:rPr>
                <w:szCs w:val="24"/>
              </w:rPr>
              <w:t>Kommissionens förslag</w:t>
            </w:r>
          </w:p>
        </w:tc>
        <w:tc>
          <w:tcPr>
            <w:tcW w:w="4876" w:type="dxa"/>
            <w:hideMark/>
          </w:tcPr>
          <w:p w:rsidR="004F611B" w:rsidRPr="00412AC3" w:rsidRDefault="004F611B" w:rsidP="00EB5EAF">
            <w:pPr>
              <w:pStyle w:val="ColumnHeading"/>
              <w:keepNext/>
              <w:rPr>
                <w:szCs w:val="24"/>
              </w:rPr>
            </w:pPr>
            <w:r w:rsidRPr="00412AC3">
              <w:rPr>
                <w:szCs w:val="24"/>
              </w:rPr>
              <w:t>Ändringsförslag</w:t>
            </w:r>
          </w:p>
        </w:tc>
      </w:tr>
      <w:tr w:rsidR="004F611B" w:rsidRPr="00412AC3" w:rsidTr="00EB5EAF">
        <w:trPr>
          <w:jc w:val="center"/>
        </w:trPr>
        <w:tc>
          <w:tcPr>
            <w:tcW w:w="4876" w:type="dxa"/>
            <w:hideMark/>
          </w:tcPr>
          <w:p w:rsidR="004F611B" w:rsidRPr="00412AC3" w:rsidRDefault="004F611B" w:rsidP="00EB5EAF">
            <w:pPr>
              <w:pStyle w:val="Normal6"/>
              <w:rPr>
                <w:szCs w:val="24"/>
              </w:rPr>
            </w:pPr>
            <w:r w:rsidRPr="00412AC3">
              <w:rPr>
                <w:szCs w:val="24"/>
              </w:rPr>
              <w:t>1.</w:t>
            </w:r>
            <w:r w:rsidRPr="00412AC3">
              <w:rPr>
                <w:szCs w:val="24"/>
              </w:rPr>
              <w:tab/>
              <w:t xml:space="preserve">Volontärarbete till stöd för humanitära insatser </w:t>
            </w:r>
            <w:r w:rsidRPr="00412AC3">
              <w:rPr>
                <w:b/>
                <w:i/>
                <w:szCs w:val="24"/>
              </w:rPr>
              <w:t>som avses i artikel 4.1 a</w:t>
            </w:r>
            <w:r w:rsidRPr="00412AC3">
              <w:rPr>
                <w:szCs w:val="24"/>
              </w:rPr>
              <w:t xml:space="preserve"> ska omfatta </w:t>
            </w:r>
            <w:r w:rsidRPr="00412AC3">
              <w:rPr>
                <w:b/>
                <w:i/>
                <w:szCs w:val="24"/>
              </w:rPr>
              <w:t>ett inslag av</w:t>
            </w:r>
            <w:r w:rsidRPr="00412AC3">
              <w:rPr>
                <w:szCs w:val="24"/>
              </w:rPr>
              <w:t xml:space="preserve"> lärande och utbildning, får inte ersätta praktikplatser eller arbetstillfällen och ska </w:t>
            </w:r>
            <w:r w:rsidRPr="00412AC3">
              <w:rPr>
                <w:szCs w:val="24"/>
              </w:rPr>
              <w:lastRenderedPageBreak/>
              <w:t>baseras på ett skriftligt volontäravtal.</w:t>
            </w:r>
          </w:p>
        </w:tc>
        <w:tc>
          <w:tcPr>
            <w:tcW w:w="4876" w:type="dxa"/>
            <w:hideMark/>
          </w:tcPr>
          <w:p w:rsidR="004F611B" w:rsidRPr="00412AC3" w:rsidRDefault="004F611B" w:rsidP="00EB5EAF">
            <w:pPr>
              <w:pStyle w:val="Normal6"/>
              <w:rPr>
                <w:szCs w:val="24"/>
              </w:rPr>
            </w:pPr>
            <w:r w:rsidRPr="00412AC3">
              <w:rPr>
                <w:szCs w:val="24"/>
              </w:rPr>
              <w:lastRenderedPageBreak/>
              <w:t>1.</w:t>
            </w:r>
            <w:r w:rsidRPr="00412AC3">
              <w:rPr>
                <w:szCs w:val="24"/>
              </w:rPr>
              <w:tab/>
            </w:r>
            <w:r w:rsidRPr="00412AC3">
              <w:t xml:space="preserve">Volontärarbete till stöd för humanitära insatser ska omfatta </w:t>
            </w:r>
            <w:r w:rsidRPr="00412AC3">
              <w:rPr>
                <w:b/>
                <w:i/>
              </w:rPr>
              <w:t>lämpligt</w:t>
            </w:r>
            <w:r w:rsidRPr="00412AC3">
              <w:t xml:space="preserve"> lärande och </w:t>
            </w:r>
            <w:r w:rsidRPr="00412AC3">
              <w:rPr>
                <w:b/>
                <w:i/>
              </w:rPr>
              <w:t>lämplig</w:t>
            </w:r>
            <w:r w:rsidRPr="00412AC3">
              <w:t xml:space="preserve"> utbildning</w:t>
            </w:r>
            <w:r w:rsidRPr="00412AC3">
              <w:rPr>
                <w:b/>
                <w:i/>
              </w:rPr>
              <w:t xml:space="preserve">, även före utplaceringen, i samband med de projekt där unga volontärer kommer att delta, </w:t>
            </w:r>
            <w:r w:rsidRPr="00412AC3">
              <w:rPr>
                <w:b/>
                <w:i/>
              </w:rPr>
              <w:lastRenderedPageBreak/>
              <w:t>med vederbörlig tonvikt på de principer för humanitärt bistånd som avses i artikel 10.2 och principen om att inte göra någon skada, och det</w:t>
            </w:r>
            <w:r w:rsidRPr="00412AC3">
              <w:t xml:space="preserve"> får inte ersätta praktikplatser eller arbetstillfällen och ska baseras på ett skriftligt volontäravtal.</w:t>
            </w:r>
          </w:p>
        </w:tc>
      </w:tr>
    </w:tbl>
    <w:p w:rsidR="004F611B" w:rsidRPr="00412AC3" w:rsidRDefault="004F611B" w:rsidP="004F611B">
      <w:pPr>
        <w:rPr>
          <w:szCs w:val="24"/>
        </w:rPr>
      </w:pPr>
    </w:p>
    <w:p w:rsidR="004F611B" w:rsidRPr="00412AC3" w:rsidRDefault="004F611B" w:rsidP="004F611B"/>
    <w:p w:rsidR="004F611B" w:rsidRPr="00412AC3" w:rsidRDefault="004F611B" w:rsidP="004F611B">
      <w:pPr>
        <w:pStyle w:val="AMNumberTabs"/>
      </w:pPr>
      <w:r w:rsidRPr="00412AC3">
        <w:t>Ändringsförslag</w:t>
      </w:r>
      <w:r w:rsidRPr="00412AC3">
        <w:tab/>
      </w:r>
      <w:r w:rsidRPr="00412AC3">
        <w:tab/>
        <w:t>102</w:t>
      </w:r>
    </w:p>
    <w:p w:rsidR="004F611B" w:rsidRPr="00412AC3" w:rsidRDefault="004F611B" w:rsidP="004F611B">
      <w:pPr>
        <w:pStyle w:val="NormalBold12b"/>
      </w:pPr>
      <w:r w:rsidRPr="00412AC3">
        <w:t>Förslag till förordning</w:t>
      </w:r>
    </w:p>
    <w:p w:rsidR="004F611B" w:rsidRPr="00412AC3" w:rsidRDefault="004F611B" w:rsidP="004F611B">
      <w:pPr>
        <w:pStyle w:val="NormalBold"/>
      </w:pPr>
      <w:r w:rsidRPr="00412AC3">
        <w:t>Artikel 11 – punkt 1a (ny)</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F611B" w:rsidRPr="00412AC3" w:rsidTr="00EB5EAF">
        <w:trPr>
          <w:trHeight w:val="240"/>
          <w:jc w:val="center"/>
        </w:trPr>
        <w:tc>
          <w:tcPr>
            <w:tcW w:w="9752" w:type="dxa"/>
            <w:gridSpan w:val="2"/>
          </w:tcPr>
          <w:p w:rsidR="004F611B" w:rsidRPr="00412AC3" w:rsidRDefault="004F611B" w:rsidP="00EB5EAF"/>
        </w:tc>
      </w:tr>
      <w:tr w:rsidR="004F611B" w:rsidRPr="00412AC3" w:rsidTr="00EB5EAF">
        <w:trPr>
          <w:trHeight w:val="240"/>
          <w:jc w:val="center"/>
        </w:trPr>
        <w:tc>
          <w:tcPr>
            <w:tcW w:w="4876" w:type="dxa"/>
            <w:hideMark/>
          </w:tcPr>
          <w:p w:rsidR="004F611B" w:rsidRPr="00412AC3" w:rsidRDefault="004F611B" w:rsidP="00EB5EAF">
            <w:pPr>
              <w:pStyle w:val="ColumnHeading"/>
            </w:pPr>
            <w:r w:rsidRPr="00412AC3">
              <w:t>Kommissionens förslag</w:t>
            </w:r>
          </w:p>
        </w:tc>
        <w:tc>
          <w:tcPr>
            <w:tcW w:w="4876" w:type="dxa"/>
            <w:hideMark/>
          </w:tcPr>
          <w:p w:rsidR="004F611B" w:rsidRPr="00412AC3" w:rsidRDefault="004F611B" w:rsidP="00EB5EAF">
            <w:pPr>
              <w:pStyle w:val="ColumnHeading"/>
            </w:pPr>
            <w:r w:rsidRPr="00412AC3">
              <w:t>Ändringsförslag</w:t>
            </w:r>
          </w:p>
        </w:tc>
      </w:tr>
      <w:tr w:rsidR="004F611B" w:rsidRPr="00412AC3" w:rsidTr="00EB5EAF">
        <w:trPr>
          <w:jc w:val="center"/>
        </w:trPr>
        <w:tc>
          <w:tcPr>
            <w:tcW w:w="4876" w:type="dxa"/>
          </w:tcPr>
          <w:p w:rsidR="004F611B" w:rsidRPr="00412AC3" w:rsidRDefault="004F611B" w:rsidP="00EB5EAF">
            <w:pPr>
              <w:pStyle w:val="Normal6"/>
            </w:pPr>
          </w:p>
        </w:tc>
        <w:tc>
          <w:tcPr>
            <w:tcW w:w="4876" w:type="dxa"/>
            <w:hideMark/>
          </w:tcPr>
          <w:p w:rsidR="004F611B" w:rsidRPr="00412AC3" w:rsidRDefault="004F611B" w:rsidP="00EB5EAF">
            <w:pPr>
              <w:pStyle w:val="Normal6"/>
            </w:pPr>
            <w:r w:rsidRPr="00412AC3">
              <w:rPr>
                <w:b/>
                <w:bCs/>
                <w:i/>
                <w:iCs/>
              </w:rPr>
              <w:t>1a.</w:t>
            </w:r>
            <w:r w:rsidRPr="00412AC3">
              <w:tab/>
            </w:r>
            <w:r w:rsidRPr="00412AC3">
              <w:rPr>
                <w:b/>
                <w:bCs/>
                <w:i/>
                <w:iCs/>
              </w:rPr>
              <w:t>Initiativet EU-frivilliga för humanitärt arbete ska främja deltagande av lokala volontärer från tredjeländer.</w:t>
            </w:r>
          </w:p>
        </w:tc>
      </w:tr>
    </w:tbl>
    <w:p w:rsidR="004F611B" w:rsidRPr="00412AC3" w:rsidRDefault="004F611B" w:rsidP="004F611B"/>
    <w:p w:rsidR="004F611B" w:rsidRPr="00412AC3" w:rsidRDefault="004F611B" w:rsidP="004F611B"/>
    <w:p w:rsidR="004F611B" w:rsidRPr="00412AC3" w:rsidRDefault="004F611B" w:rsidP="004F611B">
      <w:pPr>
        <w:pStyle w:val="AMNumberTabs"/>
        <w:keepNext/>
      </w:pPr>
      <w:r w:rsidRPr="00412AC3">
        <w:t>Ändringsförslag</w:t>
      </w:r>
      <w:r w:rsidRPr="00412AC3">
        <w:tab/>
      </w:r>
      <w:r w:rsidRPr="00412AC3">
        <w:tab/>
        <w:t>103</w:t>
      </w:r>
    </w:p>
    <w:p w:rsidR="004F611B" w:rsidRPr="00412AC3" w:rsidRDefault="004F611B" w:rsidP="004F611B">
      <w:pPr>
        <w:pStyle w:val="NormalBold12b"/>
        <w:keepNext/>
      </w:pPr>
      <w:r w:rsidRPr="00412AC3">
        <w:t>Förslag till förordning</w:t>
      </w:r>
    </w:p>
    <w:p w:rsidR="004F611B" w:rsidRPr="00412AC3" w:rsidRDefault="004F611B" w:rsidP="004F611B">
      <w:pPr>
        <w:pStyle w:val="NormalBold"/>
        <w:keepNext/>
      </w:pPr>
      <w:r w:rsidRPr="00412AC3">
        <w:t>Artikel 1 – punkt 2 – inledningen</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4F611B" w:rsidRPr="00412AC3" w:rsidTr="00EB5EAF">
        <w:trPr>
          <w:jc w:val="center"/>
        </w:trPr>
        <w:tc>
          <w:tcPr>
            <w:tcW w:w="9752" w:type="dxa"/>
            <w:gridSpan w:val="2"/>
          </w:tcPr>
          <w:p w:rsidR="004F611B" w:rsidRPr="00412AC3" w:rsidRDefault="004F611B" w:rsidP="00EB5EAF">
            <w:pPr>
              <w:keepNext/>
            </w:pPr>
          </w:p>
        </w:tc>
      </w:tr>
      <w:tr w:rsidR="004F611B" w:rsidRPr="00412AC3" w:rsidTr="00EB5EAF">
        <w:trPr>
          <w:jc w:val="center"/>
        </w:trPr>
        <w:tc>
          <w:tcPr>
            <w:tcW w:w="4876" w:type="dxa"/>
            <w:hideMark/>
          </w:tcPr>
          <w:p w:rsidR="004F611B" w:rsidRPr="00412AC3" w:rsidRDefault="004F611B" w:rsidP="00EB5EAF">
            <w:pPr>
              <w:pStyle w:val="ColumnHeading"/>
              <w:keepNext/>
            </w:pPr>
            <w:r w:rsidRPr="00412AC3">
              <w:t>Kommissionens förslag</w:t>
            </w:r>
          </w:p>
        </w:tc>
        <w:tc>
          <w:tcPr>
            <w:tcW w:w="4876" w:type="dxa"/>
            <w:hideMark/>
          </w:tcPr>
          <w:p w:rsidR="004F611B" w:rsidRPr="00412AC3" w:rsidRDefault="004F611B" w:rsidP="00EB5EAF">
            <w:pPr>
              <w:pStyle w:val="ColumnHeading"/>
              <w:keepNext/>
            </w:pPr>
            <w:r w:rsidRPr="00412AC3">
              <w:t>Ändringsförslag</w:t>
            </w:r>
          </w:p>
        </w:tc>
      </w:tr>
      <w:tr w:rsidR="004F611B" w:rsidRPr="00412AC3" w:rsidTr="00EB5EAF">
        <w:trPr>
          <w:jc w:val="center"/>
        </w:trPr>
        <w:tc>
          <w:tcPr>
            <w:tcW w:w="4876" w:type="dxa"/>
            <w:hideMark/>
          </w:tcPr>
          <w:p w:rsidR="004F611B" w:rsidRPr="00412AC3" w:rsidRDefault="004F611B" w:rsidP="00EB5EAF">
            <w:pPr>
              <w:pStyle w:val="Normal6"/>
            </w:pPr>
            <w:r w:rsidRPr="00412AC3">
              <w:t>2.</w:t>
            </w:r>
            <w:r w:rsidRPr="00412AC3">
              <w:tab/>
              <w:t xml:space="preserve">Volontärarbete inom detta programområde får endast utföras </w:t>
            </w:r>
            <w:r w:rsidRPr="00412AC3">
              <w:rPr>
                <w:b/>
                <w:i/>
              </w:rPr>
              <w:t>i tredjeländer</w:t>
            </w:r>
          </w:p>
        </w:tc>
        <w:tc>
          <w:tcPr>
            <w:tcW w:w="4876" w:type="dxa"/>
            <w:hideMark/>
          </w:tcPr>
          <w:p w:rsidR="004F611B" w:rsidRPr="00412AC3" w:rsidRDefault="004F611B" w:rsidP="00EB5EAF">
            <w:pPr>
              <w:pStyle w:val="Normal6"/>
              <w:rPr>
                <w:szCs w:val="24"/>
              </w:rPr>
            </w:pPr>
            <w:r w:rsidRPr="00412AC3">
              <w:t>2.</w:t>
            </w:r>
            <w:r w:rsidRPr="00412AC3">
              <w:tab/>
              <w:t>Volontärarbete inom detta programområde får endast utföras</w:t>
            </w:r>
          </w:p>
        </w:tc>
      </w:tr>
    </w:tbl>
    <w:p w:rsidR="004F611B" w:rsidRPr="00412AC3" w:rsidRDefault="004F611B" w:rsidP="004F611B"/>
    <w:p w:rsidR="004F611B" w:rsidRPr="00412AC3" w:rsidRDefault="004F611B" w:rsidP="004F611B"/>
    <w:p w:rsidR="004F611B" w:rsidRPr="00412AC3" w:rsidRDefault="004F611B" w:rsidP="004F611B">
      <w:pPr>
        <w:pStyle w:val="AMNumberTabs"/>
        <w:keepNext/>
      </w:pPr>
      <w:r w:rsidRPr="00412AC3">
        <w:t>Ändringsförslag</w:t>
      </w:r>
      <w:r w:rsidRPr="00412AC3">
        <w:tab/>
      </w:r>
      <w:r w:rsidRPr="00412AC3">
        <w:tab/>
        <w:t>104</w:t>
      </w:r>
    </w:p>
    <w:p w:rsidR="004F611B" w:rsidRPr="00412AC3" w:rsidRDefault="004F611B" w:rsidP="004F611B">
      <w:pPr>
        <w:pStyle w:val="NormalBold12b"/>
        <w:keepNext/>
      </w:pPr>
      <w:r w:rsidRPr="00412AC3">
        <w:t>Förslag till förordning</w:t>
      </w:r>
    </w:p>
    <w:p w:rsidR="004F611B" w:rsidRPr="00412AC3" w:rsidRDefault="004F611B" w:rsidP="004F611B">
      <w:pPr>
        <w:pStyle w:val="NormalBold"/>
        <w:keepNext/>
      </w:pPr>
      <w:r w:rsidRPr="00412AC3">
        <w:t>Artikel 11 – punkt 2a (ny)</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4F611B" w:rsidRPr="00412AC3" w:rsidTr="00EB5EAF">
        <w:trPr>
          <w:jc w:val="center"/>
        </w:trPr>
        <w:tc>
          <w:tcPr>
            <w:tcW w:w="9752" w:type="dxa"/>
            <w:gridSpan w:val="2"/>
          </w:tcPr>
          <w:p w:rsidR="004F611B" w:rsidRPr="00412AC3" w:rsidRDefault="004F611B" w:rsidP="00EB5EAF">
            <w:pPr>
              <w:keepNext/>
            </w:pPr>
          </w:p>
        </w:tc>
      </w:tr>
      <w:tr w:rsidR="004F611B" w:rsidRPr="00412AC3" w:rsidTr="00EB5EAF">
        <w:trPr>
          <w:jc w:val="center"/>
        </w:trPr>
        <w:tc>
          <w:tcPr>
            <w:tcW w:w="4876" w:type="dxa"/>
            <w:hideMark/>
          </w:tcPr>
          <w:p w:rsidR="004F611B" w:rsidRPr="00412AC3" w:rsidRDefault="004F611B" w:rsidP="00EB5EAF">
            <w:pPr>
              <w:pStyle w:val="ColumnHeading"/>
              <w:keepNext/>
            </w:pPr>
            <w:r w:rsidRPr="00412AC3">
              <w:t>Kommissionens förslag</w:t>
            </w:r>
          </w:p>
        </w:tc>
        <w:tc>
          <w:tcPr>
            <w:tcW w:w="4876" w:type="dxa"/>
            <w:hideMark/>
          </w:tcPr>
          <w:p w:rsidR="004F611B" w:rsidRPr="00412AC3" w:rsidRDefault="004F611B" w:rsidP="00EB5EAF">
            <w:pPr>
              <w:pStyle w:val="ColumnHeading"/>
              <w:keepNext/>
            </w:pPr>
            <w:r w:rsidRPr="00412AC3">
              <w:t>Ändringsförslag</w:t>
            </w:r>
          </w:p>
        </w:tc>
      </w:tr>
      <w:tr w:rsidR="004F611B" w:rsidRPr="00412AC3" w:rsidTr="00EB5EAF">
        <w:trPr>
          <w:jc w:val="center"/>
        </w:trPr>
        <w:tc>
          <w:tcPr>
            <w:tcW w:w="4876" w:type="dxa"/>
            <w:hideMark/>
          </w:tcPr>
          <w:p w:rsidR="004F611B" w:rsidRPr="00412AC3" w:rsidRDefault="004F611B" w:rsidP="00EB5EAF">
            <w:pPr>
              <w:pStyle w:val="Normal6"/>
            </w:pPr>
            <w:r w:rsidRPr="00412AC3">
              <w:t xml:space="preserve"> </w:t>
            </w:r>
          </w:p>
        </w:tc>
        <w:tc>
          <w:tcPr>
            <w:tcW w:w="4876" w:type="dxa"/>
            <w:hideMark/>
          </w:tcPr>
          <w:p w:rsidR="004F611B" w:rsidRPr="00412AC3" w:rsidRDefault="004F611B" w:rsidP="00EB5EAF">
            <w:pPr>
              <w:pStyle w:val="Normal6"/>
              <w:rPr>
                <w:szCs w:val="24"/>
              </w:rPr>
            </w:pPr>
            <w:r w:rsidRPr="00412AC3">
              <w:rPr>
                <w:b/>
                <w:i/>
              </w:rPr>
              <w:t>2a.</w:t>
            </w:r>
            <w:r w:rsidRPr="00412AC3">
              <w:rPr>
                <w:b/>
                <w:i/>
              </w:rPr>
              <w:tab/>
              <w:t>På grundval av en förhandsbedömning av behoven i tredjeländer, som utförs av utsändar- och värdorganisationerna samt andra relevanta aktörer, ska Europeiska frivilligkåren för humanitärt bistånd stödja insatser som syftar till att</w:t>
            </w:r>
          </w:p>
        </w:tc>
      </w:tr>
      <w:tr w:rsidR="004F611B" w:rsidRPr="00412AC3" w:rsidTr="00EB5EAF">
        <w:trPr>
          <w:jc w:val="center"/>
        </w:trPr>
        <w:tc>
          <w:tcPr>
            <w:tcW w:w="4876" w:type="dxa"/>
          </w:tcPr>
          <w:p w:rsidR="004F611B" w:rsidRPr="00412AC3" w:rsidRDefault="004F611B" w:rsidP="00EB5EAF">
            <w:pPr>
              <w:pStyle w:val="Normal6"/>
            </w:pPr>
          </w:p>
        </w:tc>
        <w:tc>
          <w:tcPr>
            <w:tcW w:w="4876" w:type="dxa"/>
            <w:hideMark/>
          </w:tcPr>
          <w:p w:rsidR="004F611B" w:rsidRPr="00412AC3" w:rsidRDefault="004F611B" w:rsidP="00EB5EAF">
            <w:pPr>
              <w:pStyle w:val="Normal6"/>
              <w:rPr>
                <w:b/>
                <w:i/>
              </w:rPr>
            </w:pPr>
            <w:r w:rsidRPr="00412AC3">
              <w:rPr>
                <w:b/>
                <w:i/>
              </w:rPr>
              <w:t>(a)</w:t>
            </w:r>
            <w:r w:rsidRPr="00412AC3">
              <w:rPr>
                <w:b/>
                <w:i/>
              </w:rPr>
              <w:tab/>
              <w:t>stärka värdorganisationernas kapacitet för humanitärt bistånd i tredjeländer, i syfte att stärka den lokala beredskapen och insatsen vid humanitära kriser och säkerställa att arbetet som Europeiska frivilligkåren för humanitärt bistånd utför på fältet har en faktisk och varaktig effekt genom katastrofriskhantering, katastrofberedskap och katastrofinsatser, övergången från humanitära insatser till hållbar lokal utveckling samt handledning och utbildning i förvaltning av volontärer, och</w:t>
            </w:r>
          </w:p>
        </w:tc>
      </w:tr>
      <w:tr w:rsidR="004F611B" w:rsidRPr="00412AC3" w:rsidTr="00EB5EAF">
        <w:trPr>
          <w:jc w:val="center"/>
        </w:trPr>
        <w:tc>
          <w:tcPr>
            <w:tcW w:w="4876" w:type="dxa"/>
          </w:tcPr>
          <w:p w:rsidR="004F611B" w:rsidRPr="00412AC3" w:rsidRDefault="004F611B" w:rsidP="00EB5EAF">
            <w:pPr>
              <w:pStyle w:val="Normal6"/>
              <w:rPr>
                <w:b/>
                <w:bCs/>
                <w:i/>
                <w:iCs/>
              </w:rPr>
            </w:pPr>
          </w:p>
        </w:tc>
        <w:tc>
          <w:tcPr>
            <w:tcW w:w="4876" w:type="dxa"/>
            <w:hideMark/>
          </w:tcPr>
          <w:p w:rsidR="004F611B" w:rsidRPr="00412AC3" w:rsidRDefault="004F611B" w:rsidP="00EB5EAF">
            <w:pPr>
              <w:pStyle w:val="Normal6"/>
              <w:rPr>
                <w:b/>
                <w:bCs/>
                <w:i/>
                <w:iCs/>
              </w:rPr>
            </w:pPr>
            <w:r w:rsidRPr="00412AC3">
              <w:rPr>
                <w:b/>
                <w:bCs/>
                <w:i/>
                <w:iCs/>
              </w:rPr>
              <w:t>(b)</w:t>
            </w:r>
            <w:r w:rsidRPr="00412AC3">
              <w:rPr>
                <w:b/>
                <w:bCs/>
                <w:i/>
                <w:iCs/>
              </w:rPr>
              <w:tab/>
              <w:t>utbyta bästa praxis, tekniskt bistånd, partnersamverkansprogram samt personal och volontärer.</w:t>
            </w:r>
          </w:p>
        </w:tc>
      </w:tr>
    </w:tbl>
    <w:p w:rsidR="004F611B" w:rsidRPr="00412AC3" w:rsidRDefault="004F611B" w:rsidP="004F611B"/>
    <w:p w:rsidR="004F611B" w:rsidRPr="00412AC3" w:rsidRDefault="004F611B" w:rsidP="004F611B"/>
    <w:p w:rsidR="004F611B" w:rsidRPr="00412AC3" w:rsidRDefault="004F611B" w:rsidP="004F611B">
      <w:pPr>
        <w:pStyle w:val="AMNumberTabs"/>
      </w:pPr>
      <w:r w:rsidRPr="00412AC3">
        <w:t>Ändringsförslag</w:t>
      </w:r>
      <w:r w:rsidRPr="00412AC3">
        <w:tab/>
      </w:r>
      <w:r w:rsidRPr="00412AC3">
        <w:tab/>
        <w:t>105</w:t>
      </w:r>
    </w:p>
    <w:p w:rsidR="004F611B" w:rsidRPr="00412AC3" w:rsidRDefault="004F611B" w:rsidP="004F611B">
      <w:pPr>
        <w:pStyle w:val="NormalBold12b"/>
      </w:pPr>
      <w:r w:rsidRPr="00412AC3">
        <w:t>Förslag till förordning</w:t>
      </w:r>
    </w:p>
    <w:p w:rsidR="004F611B" w:rsidRPr="00412AC3" w:rsidRDefault="004F611B" w:rsidP="004F611B">
      <w:pPr>
        <w:pStyle w:val="NormalBold"/>
      </w:pPr>
      <w:r w:rsidRPr="00412AC3">
        <w:t>Artikel 11 – punkt 2b (ny)</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4F611B" w:rsidRPr="00412AC3" w:rsidTr="00EB5EAF">
        <w:trPr>
          <w:trHeight w:val="240"/>
          <w:jc w:val="center"/>
        </w:trPr>
        <w:tc>
          <w:tcPr>
            <w:tcW w:w="9752" w:type="dxa"/>
            <w:gridSpan w:val="2"/>
          </w:tcPr>
          <w:p w:rsidR="004F611B" w:rsidRPr="00412AC3" w:rsidRDefault="004F611B" w:rsidP="00EB5EAF">
            <w:pPr>
              <w:pStyle w:val="NormalBold"/>
            </w:pPr>
          </w:p>
        </w:tc>
      </w:tr>
      <w:tr w:rsidR="004F611B" w:rsidRPr="00412AC3" w:rsidTr="00EB5EAF">
        <w:trPr>
          <w:trHeight w:val="240"/>
          <w:jc w:val="center"/>
        </w:trPr>
        <w:tc>
          <w:tcPr>
            <w:tcW w:w="4876" w:type="dxa"/>
            <w:hideMark/>
          </w:tcPr>
          <w:p w:rsidR="004F611B" w:rsidRPr="00412AC3" w:rsidRDefault="004F611B" w:rsidP="00EB5EAF">
            <w:pPr>
              <w:pStyle w:val="ColumnHeading"/>
            </w:pPr>
            <w:r w:rsidRPr="00412AC3">
              <w:t>Kommissionens förslag</w:t>
            </w:r>
          </w:p>
        </w:tc>
        <w:tc>
          <w:tcPr>
            <w:tcW w:w="4876" w:type="dxa"/>
            <w:hideMark/>
          </w:tcPr>
          <w:p w:rsidR="004F611B" w:rsidRPr="00412AC3" w:rsidRDefault="004F611B" w:rsidP="00EB5EAF">
            <w:pPr>
              <w:pStyle w:val="ColumnHeading"/>
            </w:pPr>
            <w:r w:rsidRPr="00412AC3">
              <w:t>Ändringsförslag</w:t>
            </w:r>
          </w:p>
        </w:tc>
      </w:tr>
      <w:tr w:rsidR="004F611B" w:rsidRPr="00412AC3" w:rsidTr="00EB5EAF">
        <w:trPr>
          <w:jc w:val="center"/>
        </w:trPr>
        <w:tc>
          <w:tcPr>
            <w:tcW w:w="4876" w:type="dxa"/>
          </w:tcPr>
          <w:p w:rsidR="004F611B" w:rsidRPr="00412AC3" w:rsidRDefault="004F611B" w:rsidP="00EB5EAF">
            <w:pPr>
              <w:pStyle w:val="Normal6"/>
            </w:pPr>
          </w:p>
        </w:tc>
        <w:tc>
          <w:tcPr>
            <w:tcW w:w="4876" w:type="dxa"/>
            <w:hideMark/>
          </w:tcPr>
          <w:p w:rsidR="004F611B" w:rsidRPr="00412AC3" w:rsidRDefault="004F611B" w:rsidP="00EB5EAF">
            <w:pPr>
              <w:pStyle w:val="Normal6"/>
            </w:pPr>
            <w:r w:rsidRPr="00412AC3">
              <w:rPr>
                <w:b/>
                <w:bCs/>
                <w:i/>
                <w:iCs/>
              </w:rPr>
              <w:t>2b.</w:t>
            </w:r>
            <w:r w:rsidRPr="00412AC3">
              <w:tab/>
            </w:r>
            <w:r w:rsidRPr="00412AC3">
              <w:rPr>
                <w:b/>
                <w:bCs/>
                <w:i/>
                <w:iCs/>
              </w:rPr>
              <w:t>En riskbedömning med hänsyn till volontärernas säkerhet ska prioriteras, särskilt i länder eller områden som anses vara instabila eller där det finns omedelbara risker.</w:t>
            </w:r>
          </w:p>
        </w:tc>
      </w:tr>
    </w:tbl>
    <w:p w:rsidR="004F611B" w:rsidRPr="00412AC3" w:rsidRDefault="004F611B" w:rsidP="004F611B"/>
    <w:p w:rsidR="004F611B" w:rsidRPr="00412AC3" w:rsidRDefault="004F611B" w:rsidP="004F611B"/>
    <w:p w:rsidR="004F611B" w:rsidRPr="00412AC3" w:rsidRDefault="004F611B" w:rsidP="004F611B">
      <w:pPr>
        <w:pStyle w:val="AMNumberTabs"/>
      </w:pPr>
      <w:r w:rsidRPr="00412AC3">
        <w:t>Ändringsförslag</w:t>
      </w:r>
      <w:r w:rsidRPr="00412AC3">
        <w:tab/>
      </w:r>
      <w:r w:rsidRPr="00412AC3">
        <w:tab/>
        <w:t>106</w:t>
      </w:r>
    </w:p>
    <w:p w:rsidR="004F611B" w:rsidRPr="00412AC3" w:rsidRDefault="004F611B" w:rsidP="004F611B">
      <w:pPr>
        <w:pStyle w:val="NormalBold12b"/>
      </w:pPr>
      <w:r w:rsidRPr="00412AC3">
        <w:t>Förslag till förordning</w:t>
      </w:r>
    </w:p>
    <w:p w:rsidR="004F611B" w:rsidRPr="00412AC3" w:rsidRDefault="004F611B" w:rsidP="004F611B">
      <w:pPr>
        <w:pStyle w:val="NormalBold"/>
      </w:pPr>
      <w:r w:rsidRPr="00412AC3">
        <w:t>Artikel 11 – punkt 2c (ny)</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F611B" w:rsidRPr="00412AC3" w:rsidTr="00EB5EAF">
        <w:trPr>
          <w:trHeight w:val="240"/>
          <w:jc w:val="center"/>
        </w:trPr>
        <w:tc>
          <w:tcPr>
            <w:tcW w:w="9752" w:type="dxa"/>
            <w:gridSpan w:val="2"/>
          </w:tcPr>
          <w:p w:rsidR="004F611B" w:rsidRPr="00412AC3" w:rsidRDefault="004F611B" w:rsidP="00EB5EAF"/>
        </w:tc>
      </w:tr>
      <w:tr w:rsidR="004F611B" w:rsidRPr="00412AC3" w:rsidTr="00EB5EAF">
        <w:trPr>
          <w:trHeight w:val="240"/>
          <w:jc w:val="center"/>
        </w:trPr>
        <w:tc>
          <w:tcPr>
            <w:tcW w:w="4876" w:type="dxa"/>
            <w:hideMark/>
          </w:tcPr>
          <w:p w:rsidR="004F611B" w:rsidRPr="00412AC3" w:rsidRDefault="004F611B" w:rsidP="00EB5EAF">
            <w:pPr>
              <w:pStyle w:val="ColumnHeading"/>
            </w:pPr>
            <w:r w:rsidRPr="00412AC3">
              <w:t>Kommissionens förslag</w:t>
            </w:r>
          </w:p>
        </w:tc>
        <w:tc>
          <w:tcPr>
            <w:tcW w:w="4876" w:type="dxa"/>
            <w:hideMark/>
          </w:tcPr>
          <w:p w:rsidR="004F611B" w:rsidRPr="00412AC3" w:rsidRDefault="004F611B" w:rsidP="00EB5EAF">
            <w:pPr>
              <w:pStyle w:val="ColumnHeading"/>
            </w:pPr>
            <w:r w:rsidRPr="00412AC3">
              <w:t>Ändringsförslag</w:t>
            </w:r>
          </w:p>
        </w:tc>
      </w:tr>
      <w:tr w:rsidR="004F611B" w:rsidRPr="00412AC3" w:rsidTr="00EB5EAF">
        <w:trPr>
          <w:jc w:val="center"/>
        </w:trPr>
        <w:tc>
          <w:tcPr>
            <w:tcW w:w="4876" w:type="dxa"/>
          </w:tcPr>
          <w:p w:rsidR="004F611B" w:rsidRPr="00412AC3" w:rsidRDefault="004F611B" w:rsidP="00EB5EAF">
            <w:pPr>
              <w:pStyle w:val="Normal6"/>
            </w:pPr>
          </w:p>
        </w:tc>
        <w:tc>
          <w:tcPr>
            <w:tcW w:w="4876" w:type="dxa"/>
            <w:hideMark/>
          </w:tcPr>
          <w:p w:rsidR="004F611B" w:rsidRPr="00412AC3" w:rsidRDefault="004F611B" w:rsidP="00EB5EAF">
            <w:pPr>
              <w:pStyle w:val="Normal6"/>
            </w:pPr>
            <w:r w:rsidRPr="00412AC3">
              <w:rPr>
                <w:b/>
                <w:bCs/>
                <w:i/>
                <w:iCs/>
              </w:rPr>
              <w:t>2c.</w:t>
            </w:r>
            <w:r w:rsidRPr="00412AC3">
              <w:tab/>
            </w:r>
            <w:r w:rsidRPr="00412AC3">
              <w:rPr>
                <w:b/>
                <w:bCs/>
                <w:i/>
                <w:iCs/>
              </w:rPr>
              <w:t>Informationskampanjer om Europeiska solidaritetskåren som rör initiativet EU-frivilliga för humanitärt arbete ska framför</w:t>
            </w:r>
            <w:r w:rsidR="00D52FD2" w:rsidRPr="00412AC3">
              <w:rPr>
                <w:b/>
                <w:bCs/>
                <w:i/>
                <w:iCs/>
              </w:rPr>
              <w:t xml:space="preserve"> </w:t>
            </w:r>
            <w:r w:rsidRPr="00412AC3">
              <w:rPr>
                <w:b/>
                <w:bCs/>
                <w:i/>
                <w:iCs/>
              </w:rPr>
              <w:t xml:space="preserve">allt utföras inom unionen och vara inriktade på det arbete som utförs av volontärer och biståndsarbetare i enlighet med de </w:t>
            </w:r>
            <w:r w:rsidRPr="00412AC3">
              <w:rPr>
                <w:b/>
                <w:bCs/>
                <w:i/>
                <w:iCs/>
              </w:rPr>
              <w:lastRenderedPageBreak/>
              <w:t>principer om humanitet, oberoende, neutralitet och opartiskhet som gäller för humanitärt bistånd och som präglar deras insatser.</w:t>
            </w:r>
          </w:p>
        </w:tc>
      </w:tr>
    </w:tbl>
    <w:p w:rsidR="004F611B" w:rsidRPr="00412AC3" w:rsidRDefault="004F611B" w:rsidP="004F611B"/>
    <w:p w:rsidR="004F611B" w:rsidRPr="00412AC3" w:rsidRDefault="004F611B" w:rsidP="004F611B"/>
    <w:p w:rsidR="004F611B" w:rsidRPr="00412AC3" w:rsidRDefault="004F611B" w:rsidP="004F611B">
      <w:pPr>
        <w:pStyle w:val="AMNumberTabs"/>
      </w:pPr>
      <w:r w:rsidRPr="00412AC3">
        <w:t>Ändringsförslag</w:t>
      </w:r>
      <w:r w:rsidRPr="00412AC3">
        <w:tab/>
      </w:r>
      <w:r w:rsidRPr="00412AC3">
        <w:tab/>
        <w:t>107</w:t>
      </w:r>
    </w:p>
    <w:p w:rsidR="004F611B" w:rsidRPr="00412AC3" w:rsidRDefault="004F611B" w:rsidP="004F611B">
      <w:pPr>
        <w:pStyle w:val="NormalBold12b"/>
      </w:pPr>
      <w:r w:rsidRPr="00412AC3">
        <w:t>Förslag till förordning</w:t>
      </w:r>
    </w:p>
    <w:p w:rsidR="004F611B" w:rsidRPr="00412AC3" w:rsidRDefault="004F611B" w:rsidP="004F611B">
      <w:pPr>
        <w:pStyle w:val="NormalBold"/>
      </w:pPr>
      <w:r w:rsidRPr="00412AC3">
        <w:t>Artikel 11 – punkt 2d (ny)</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F611B" w:rsidRPr="00412AC3" w:rsidTr="00EB5EAF">
        <w:trPr>
          <w:trHeight w:val="240"/>
          <w:jc w:val="center"/>
        </w:trPr>
        <w:tc>
          <w:tcPr>
            <w:tcW w:w="9752" w:type="dxa"/>
            <w:gridSpan w:val="2"/>
          </w:tcPr>
          <w:p w:rsidR="004F611B" w:rsidRPr="00412AC3" w:rsidRDefault="004F611B" w:rsidP="00EB5EAF"/>
        </w:tc>
      </w:tr>
      <w:tr w:rsidR="004F611B" w:rsidRPr="00412AC3" w:rsidTr="00EB5EAF">
        <w:trPr>
          <w:trHeight w:val="240"/>
          <w:jc w:val="center"/>
        </w:trPr>
        <w:tc>
          <w:tcPr>
            <w:tcW w:w="4876" w:type="dxa"/>
            <w:hideMark/>
          </w:tcPr>
          <w:p w:rsidR="004F611B" w:rsidRPr="00412AC3" w:rsidRDefault="004F611B" w:rsidP="00EB5EAF">
            <w:pPr>
              <w:pStyle w:val="ColumnHeading"/>
            </w:pPr>
            <w:r w:rsidRPr="00412AC3">
              <w:t>Kommissionens förslag</w:t>
            </w:r>
          </w:p>
        </w:tc>
        <w:tc>
          <w:tcPr>
            <w:tcW w:w="4876" w:type="dxa"/>
            <w:hideMark/>
          </w:tcPr>
          <w:p w:rsidR="004F611B" w:rsidRPr="00412AC3" w:rsidRDefault="004F611B" w:rsidP="00EB5EAF">
            <w:pPr>
              <w:pStyle w:val="ColumnHeading"/>
            </w:pPr>
            <w:r w:rsidRPr="00412AC3">
              <w:t>Ändringsförslag</w:t>
            </w:r>
          </w:p>
        </w:tc>
      </w:tr>
      <w:tr w:rsidR="004F611B" w:rsidRPr="00412AC3" w:rsidTr="00EB5EAF">
        <w:trPr>
          <w:jc w:val="center"/>
        </w:trPr>
        <w:tc>
          <w:tcPr>
            <w:tcW w:w="4876" w:type="dxa"/>
          </w:tcPr>
          <w:p w:rsidR="004F611B" w:rsidRPr="00412AC3" w:rsidRDefault="004F611B" w:rsidP="00EB5EAF">
            <w:pPr>
              <w:pStyle w:val="Normal6"/>
            </w:pPr>
          </w:p>
        </w:tc>
        <w:tc>
          <w:tcPr>
            <w:tcW w:w="4876" w:type="dxa"/>
            <w:hideMark/>
          </w:tcPr>
          <w:p w:rsidR="004F611B" w:rsidRPr="00412AC3" w:rsidRDefault="004F611B" w:rsidP="00EB5EAF">
            <w:pPr>
              <w:pStyle w:val="Normal6"/>
            </w:pPr>
            <w:r w:rsidRPr="00412AC3">
              <w:rPr>
                <w:b/>
                <w:bCs/>
                <w:i/>
                <w:iCs/>
              </w:rPr>
              <w:t>2d.</w:t>
            </w:r>
            <w:r w:rsidRPr="00412AC3">
              <w:tab/>
            </w:r>
            <w:r w:rsidRPr="00412AC3">
              <w:rPr>
                <w:b/>
                <w:bCs/>
                <w:i/>
                <w:iCs/>
              </w:rPr>
              <w:t>Volontärarbetet ska tillgodose de verkliga behov och luckor som identifierats på lokal nivå av värdorganisationerna.</w:t>
            </w:r>
          </w:p>
        </w:tc>
      </w:tr>
    </w:tbl>
    <w:p w:rsidR="004F611B" w:rsidRPr="00412AC3" w:rsidRDefault="004F611B" w:rsidP="004F611B"/>
    <w:p w:rsidR="004F611B" w:rsidRPr="00412AC3" w:rsidRDefault="004F611B" w:rsidP="004F611B"/>
    <w:p w:rsidR="004F611B" w:rsidRPr="00412AC3" w:rsidRDefault="004F611B" w:rsidP="004F611B">
      <w:pPr>
        <w:pStyle w:val="AMNumberTabs"/>
      </w:pPr>
      <w:r w:rsidRPr="00412AC3">
        <w:t>Ändringsförslag</w:t>
      </w:r>
      <w:r w:rsidRPr="00412AC3">
        <w:tab/>
      </w:r>
      <w:r w:rsidRPr="00412AC3">
        <w:tab/>
        <w:t>108</w:t>
      </w:r>
    </w:p>
    <w:p w:rsidR="004F611B" w:rsidRPr="00412AC3" w:rsidRDefault="004F611B" w:rsidP="004F611B">
      <w:pPr>
        <w:pStyle w:val="NormalBold12b"/>
      </w:pPr>
      <w:r w:rsidRPr="00412AC3">
        <w:t>Förslag till förordning</w:t>
      </w:r>
    </w:p>
    <w:p w:rsidR="004F611B" w:rsidRPr="00412AC3" w:rsidRDefault="004F611B" w:rsidP="004F611B">
      <w:pPr>
        <w:pStyle w:val="NormalBold"/>
      </w:pPr>
      <w:r w:rsidRPr="00412AC3">
        <w:t>Artikel 11a (ny)</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F611B" w:rsidRPr="00412AC3" w:rsidTr="00EB5EAF">
        <w:trPr>
          <w:trHeight w:val="240"/>
          <w:jc w:val="center"/>
        </w:trPr>
        <w:tc>
          <w:tcPr>
            <w:tcW w:w="9752" w:type="dxa"/>
            <w:gridSpan w:val="2"/>
          </w:tcPr>
          <w:p w:rsidR="004F611B" w:rsidRPr="00412AC3" w:rsidRDefault="004F611B" w:rsidP="00EB5EAF"/>
        </w:tc>
      </w:tr>
      <w:tr w:rsidR="004F611B" w:rsidRPr="00412AC3" w:rsidTr="00EB5EAF">
        <w:trPr>
          <w:trHeight w:val="240"/>
          <w:jc w:val="center"/>
        </w:trPr>
        <w:tc>
          <w:tcPr>
            <w:tcW w:w="4876" w:type="dxa"/>
            <w:hideMark/>
          </w:tcPr>
          <w:p w:rsidR="004F611B" w:rsidRPr="00412AC3" w:rsidRDefault="004F611B" w:rsidP="00EB5EAF">
            <w:pPr>
              <w:pStyle w:val="ColumnHeading"/>
            </w:pPr>
            <w:r w:rsidRPr="00412AC3">
              <w:t>Kommissionens förslag</w:t>
            </w:r>
          </w:p>
        </w:tc>
        <w:tc>
          <w:tcPr>
            <w:tcW w:w="4876" w:type="dxa"/>
            <w:hideMark/>
          </w:tcPr>
          <w:p w:rsidR="004F611B" w:rsidRPr="00412AC3" w:rsidRDefault="004F611B" w:rsidP="00EB5EAF">
            <w:pPr>
              <w:pStyle w:val="ColumnHeading"/>
            </w:pPr>
            <w:r w:rsidRPr="00412AC3">
              <w:t>Ändringsförslag</w:t>
            </w:r>
          </w:p>
        </w:tc>
      </w:tr>
      <w:tr w:rsidR="004F611B" w:rsidRPr="00412AC3" w:rsidTr="00EB5EAF">
        <w:trPr>
          <w:jc w:val="center"/>
        </w:trPr>
        <w:tc>
          <w:tcPr>
            <w:tcW w:w="4876" w:type="dxa"/>
          </w:tcPr>
          <w:p w:rsidR="004F611B" w:rsidRPr="00412AC3" w:rsidRDefault="004F611B" w:rsidP="00EB5EAF">
            <w:pPr>
              <w:pStyle w:val="Normal6"/>
              <w:rPr>
                <w:b/>
                <w:bCs/>
                <w:i/>
                <w:iCs/>
              </w:rPr>
            </w:pPr>
          </w:p>
        </w:tc>
        <w:tc>
          <w:tcPr>
            <w:tcW w:w="4876" w:type="dxa"/>
            <w:hideMark/>
          </w:tcPr>
          <w:p w:rsidR="004F611B" w:rsidRPr="00412AC3" w:rsidRDefault="004F611B" w:rsidP="00EB5EAF">
            <w:pPr>
              <w:pStyle w:val="Normal6"/>
              <w:jc w:val="center"/>
              <w:rPr>
                <w:b/>
                <w:bCs/>
                <w:i/>
                <w:iCs/>
              </w:rPr>
            </w:pPr>
            <w:r w:rsidRPr="00412AC3">
              <w:rPr>
                <w:b/>
                <w:bCs/>
                <w:i/>
                <w:iCs/>
              </w:rPr>
              <w:t>Artikel 11a</w:t>
            </w:r>
          </w:p>
        </w:tc>
      </w:tr>
      <w:tr w:rsidR="004F611B" w:rsidRPr="00412AC3" w:rsidTr="00EB5EAF">
        <w:trPr>
          <w:jc w:val="center"/>
        </w:trPr>
        <w:tc>
          <w:tcPr>
            <w:tcW w:w="4876" w:type="dxa"/>
          </w:tcPr>
          <w:p w:rsidR="004F611B" w:rsidRPr="00412AC3" w:rsidRDefault="004F611B" w:rsidP="00EB5EAF">
            <w:pPr>
              <w:pStyle w:val="Normal6"/>
              <w:rPr>
                <w:b/>
                <w:bCs/>
                <w:i/>
                <w:iCs/>
              </w:rPr>
            </w:pPr>
          </w:p>
        </w:tc>
        <w:tc>
          <w:tcPr>
            <w:tcW w:w="4876" w:type="dxa"/>
            <w:hideMark/>
          </w:tcPr>
          <w:p w:rsidR="004F611B" w:rsidRPr="00412AC3" w:rsidRDefault="004F611B" w:rsidP="00EB5EAF">
            <w:pPr>
              <w:pStyle w:val="Normal6"/>
              <w:jc w:val="center"/>
              <w:rPr>
                <w:b/>
                <w:bCs/>
                <w:i/>
                <w:iCs/>
              </w:rPr>
            </w:pPr>
            <w:r w:rsidRPr="00412AC3">
              <w:rPr>
                <w:b/>
                <w:bCs/>
                <w:i/>
                <w:iCs/>
              </w:rPr>
              <w:t>Identifiering och urval av volontärkandidater</w:t>
            </w:r>
          </w:p>
        </w:tc>
      </w:tr>
      <w:tr w:rsidR="004F611B" w:rsidRPr="00412AC3" w:rsidTr="00EB5EAF">
        <w:trPr>
          <w:jc w:val="center"/>
        </w:trPr>
        <w:tc>
          <w:tcPr>
            <w:tcW w:w="4876" w:type="dxa"/>
          </w:tcPr>
          <w:p w:rsidR="004F611B" w:rsidRPr="00412AC3" w:rsidRDefault="004F611B" w:rsidP="00EB5EAF">
            <w:pPr>
              <w:pStyle w:val="Normal6"/>
            </w:pPr>
          </w:p>
        </w:tc>
        <w:tc>
          <w:tcPr>
            <w:tcW w:w="4876" w:type="dxa"/>
            <w:hideMark/>
          </w:tcPr>
          <w:p w:rsidR="004F611B" w:rsidRPr="00412AC3" w:rsidRDefault="004F611B" w:rsidP="00EB5EAF">
            <w:pPr>
              <w:pStyle w:val="Normal6"/>
            </w:pPr>
            <w:r w:rsidRPr="00412AC3">
              <w:rPr>
                <w:b/>
                <w:bCs/>
                <w:i/>
                <w:iCs/>
              </w:rPr>
              <w:t>1.</w:t>
            </w:r>
            <w:r w:rsidRPr="00412AC3">
              <w:t xml:space="preserve"> </w:t>
            </w:r>
            <w:r w:rsidRPr="00412AC3">
              <w:tab/>
            </w:r>
            <w:r w:rsidRPr="00412AC3">
              <w:rPr>
                <w:b/>
                <w:bCs/>
                <w:i/>
                <w:iCs/>
              </w:rPr>
              <w:t>Kommissionen ska på grundval av en förhandsbedömning av behoven i tredjeländer och i samarbete med de nationella programkontoren och värdorganisationerna identifiera och välja ut volontärkandidater som ska utbildas.</w:t>
            </w:r>
          </w:p>
        </w:tc>
      </w:tr>
      <w:tr w:rsidR="004F611B" w:rsidRPr="00412AC3" w:rsidTr="00EB5EAF">
        <w:trPr>
          <w:jc w:val="center"/>
        </w:trPr>
        <w:tc>
          <w:tcPr>
            <w:tcW w:w="4876" w:type="dxa"/>
          </w:tcPr>
          <w:p w:rsidR="004F611B" w:rsidRPr="00412AC3" w:rsidRDefault="004F611B" w:rsidP="00EB5EAF">
            <w:pPr>
              <w:pStyle w:val="Normal6"/>
            </w:pPr>
          </w:p>
        </w:tc>
        <w:tc>
          <w:tcPr>
            <w:tcW w:w="4876" w:type="dxa"/>
            <w:hideMark/>
          </w:tcPr>
          <w:p w:rsidR="004F611B" w:rsidRPr="00412AC3" w:rsidRDefault="004F611B" w:rsidP="00EB5EAF">
            <w:pPr>
              <w:pStyle w:val="Normal6"/>
            </w:pPr>
            <w:r w:rsidRPr="00412AC3">
              <w:rPr>
                <w:b/>
                <w:bCs/>
                <w:i/>
                <w:iCs/>
              </w:rPr>
              <w:t>2.</w:t>
            </w:r>
            <w:r w:rsidRPr="00412AC3">
              <w:t xml:space="preserve"> </w:t>
            </w:r>
            <w:r w:rsidRPr="00412AC3">
              <w:tab/>
            </w:r>
            <w:r w:rsidRPr="00412AC3">
              <w:rPr>
                <w:b/>
                <w:bCs/>
                <w:i/>
                <w:iCs/>
              </w:rPr>
              <w:t>Identifieringen och urvalet av volontärkandidater ska ske i enlighet med artikel 14 och respektera principerna om icke-diskriminering, jämställdhet och lika möjligheter.</w:t>
            </w:r>
          </w:p>
        </w:tc>
      </w:tr>
      <w:tr w:rsidR="004F611B" w:rsidRPr="00412AC3" w:rsidTr="00EB5EAF">
        <w:trPr>
          <w:jc w:val="center"/>
        </w:trPr>
        <w:tc>
          <w:tcPr>
            <w:tcW w:w="4876" w:type="dxa"/>
          </w:tcPr>
          <w:p w:rsidR="004F611B" w:rsidRPr="00412AC3" w:rsidRDefault="004F611B" w:rsidP="00EB5EAF">
            <w:pPr>
              <w:pStyle w:val="Normal6"/>
            </w:pPr>
          </w:p>
        </w:tc>
        <w:tc>
          <w:tcPr>
            <w:tcW w:w="4876" w:type="dxa"/>
            <w:hideMark/>
          </w:tcPr>
          <w:p w:rsidR="004F611B" w:rsidRPr="00412AC3" w:rsidRDefault="004F611B" w:rsidP="00EB5EAF">
            <w:pPr>
              <w:pStyle w:val="Normal6"/>
              <w:rPr>
                <w:b/>
                <w:i/>
              </w:rPr>
            </w:pPr>
            <w:r w:rsidRPr="00412AC3">
              <w:rPr>
                <w:b/>
                <w:i/>
              </w:rPr>
              <w:t>3.</w:t>
            </w:r>
            <w:r w:rsidRPr="00412AC3">
              <w:t xml:space="preserve"> </w:t>
            </w:r>
            <w:r w:rsidRPr="00412AC3">
              <w:tab/>
            </w:r>
            <w:r w:rsidRPr="00412AC3">
              <w:rPr>
                <w:b/>
                <w:i/>
              </w:rPr>
              <w:t>De åldersgränser som avses i artiklarna 2 och 15 ska inte tillämpas vid volontärarbete till stöd för humanitära insatser enligt denna artikel.</w:t>
            </w:r>
          </w:p>
        </w:tc>
      </w:tr>
    </w:tbl>
    <w:p w:rsidR="004F611B" w:rsidRPr="00412AC3" w:rsidRDefault="004F611B" w:rsidP="004F611B"/>
    <w:p w:rsidR="004F611B" w:rsidRPr="00412AC3" w:rsidRDefault="004F611B" w:rsidP="004F611B"/>
    <w:p w:rsidR="004F611B" w:rsidRPr="00412AC3" w:rsidRDefault="004F611B" w:rsidP="004F611B">
      <w:pPr>
        <w:pStyle w:val="AMNumberTabs"/>
      </w:pPr>
      <w:r w:rsidRPr="00412AC3">
        <w:t>Ändringsförslag</w:t>
      </w:r>
      <w:r w:rsidRPr="00412AC3">
        <w:tab/>
      </w:r>
      <w:r w:rsidRPr="00412AC3">
        <w:tab/>
        <w:t>109</w:t>
      </w:r>
    </w:p>
    <w:p w:rsidR="004F611B" w:rsidRPr="00412AC3" w:rsidRDefault="004F611B" w:rsidP="004F611B">
      <w:pPr>
        <w:pStyle w:val="NormalBold12b"/>
      </w:pPr>
      <w:r w:rsidRPr="00412AC3">
        <w:t>Förslag till förordning</w:t>
      </w:r>
    </w:p>
    <w:p w:rsidR="004F611B" w:rsidRPr="00412AC3" w:rsidRDefault="004F611B" w:rsidP="004F611B">
      <w:pPr>
        <w:pStyle w:val="NormalBold"/>
      </w:pPr>
      <w:r w:rsidRPr="00412AC3">
        <w:t>Artikel 11b (ny)</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F611B" w:rsidRPr="00412AC3" w:rsidTr="00EB5EAF">
        <w:trPr>
          <w:trHeight w:val="240"/>
          <w:jc w:val="center"/>
        </w:trPr>
        <w:tc>
          <w:tcPr>
            <w:tcW w:w="9752" w:type="dxa"/>
            <w:gridSpan w:val="2"/>
          </w:tcPr>
          <w:p w:rsidR="004F611B" w:rsidRPr="00412AC3" w:rsidRDefault="004F611B" w:rsidP="00EB5EAF"/>
        </w:tc>
      </w:tr>
      <w:tr w:rsidR="004F611B" w:rsidRPr="00412AC3" w:rsidTr="00EB5EAF">
        <w:trPr>
          <w:trHeight w:val="240"/>
          <w:jc w:val="center"/>
        </w:trPr>
        <w:tc>
          <w:tcPr>
            <w:tcW w:w="4876" w:type="dxa"/>
            <w:hideMark/>
          </w:tcPr>
          <w:p w:rsidR="004F611B" w:rsidRPr="00412AC3" w:rsidRDefault="004F611B" w:rsidP="00EB5EAF">
            <w:pPr>
              <w:pStyle w:val="ColumnHeading"/>
            </w:pPr>
            <w:r w:rsidRPr="00412AC3">
              <w:t>Kommissionens förslag</w:t>
            </w:r>
          </w:p>
        </w:tc>
        <w:tc>
          <w:tcPr>
            <w:tcW w:w="4876" w:type="dxa"/>
            <w:hideMark/>
          </w:tcPr>
          <w:p w:rsidR="004F611B" w:rsidRPr="00412AC3" w:rsidRDefault="004F611B" w:rsidP="00EB5EAF">
            <w:pPr>
              <w:pStyle w:val="ColumnHeading"/>
            </w:pPr>
            <w:r w:rsidRPr="00412AC3">
              <w:t>Ändringsförslag</w:t>
            </w:r>
          </w:p>
        </w:tc>
      </w:tr>
      <w:tr w:rsidR="004F611B" w:rsidRPr="00412AC3" w:rsidTr="00EB5EAF">
        <w:trPr>
          <w:jc w:val="center"/>
        </w:trPr>
        <w:tc>
          <w:tcPr>
            <w:tcW w:w="4876" w:type="dxa"/>
          </w:tcPr>
          <w:p w:rsidR="004F611B" w:rsidRPr="00412AC3" w:rsidRDefault="004F611B" w:rsidP="00EB5EAF">
            <w:pPr>
              <w:pStyle w:val="Normal6"/>
            </w:pPr>
          </w:p>
        </w:tc>
        <w:tc>
          <w:tcPr>
            <w:tcW w:w="4876" w:type="dxa"/>
            <w:hideMark/>
          </w:tcPr>
          <w:p w:rsidR="004F611B" w:rsidRPr="00412AC3" w:rsidRDefault="004F611B" w:rsidP="00EB5EAF">
            <w:pPr>
              <w:pStyle w:val="Normal6"/>
              <w:jc w:val="center"/>
              <w:rPr>
                <w:b/>
                <w:bCs/>
                <w:i/>
                <w:iCs/>
              </w:rPr>
            </w:pPr>
            <w:r w:rsidRPr="00412AC3">
              <w:rPr>
                <w:b/>
                <w:bCs/>
                <w:i/>
                <w:iCs/>
              </w:rPr>
              <w:t>Artikel 11b</w:t>
            </w:r>
          </w:p>
        </w:tc>
      </w:tr>
      <w:tr w:rsidR="004F611B" w:rsidRPr="00412AC3" w:rsidTr="00EB5EAF">
        <w:trPr>
          <w:jc w:val="center"/>
        </w:trPr>
        <w:tc>
          <w:tcPr>
            <w:tcW w:w="4876" w:type="dxa"/>
          </w:tcPr>
          <w:p w:rsidR="004F611B" w:rsidRPr="00412AC3" w:rsidRDefault="004F611B" w:rsidP="00EB5EAF">
            <w:pPr>
              <w:pStyle w:val="Normal6"/>
            </w:pPr>
          </w:p>
        </w:tc>
        <w:tc>
          <w:tcPr>
            <w:tcW w:w="4876" w:type="dxa"/>
            <w:hideMark/>
          </w:tcPr>
          <w:p w:rsidR="004F611B" w:rsidRPr="00412AC3" w:rsidRDefault="004F611B" w:rsidP="00EB5EAF">
            <w:pPr>
              <w:pStyle w:val="Normal6"/>
              <w:jc w:val="center"/>
              <w:rPr>
                <w:b/>
                <w:bCs/>
                <w:i/>
                <w:iCs/>
              </w:rPr>
            </w:pPr>
            <w:r w:rsidRPr="00412AC3">
              <w:rPr>
                <w:b/>
                <w:bCs/>
                <w:i/>
                <w:iCs/>
              </w:rPr>
              <w:t>Utbildning av volontärkandidater</w:t>
            </w:r>
          </w:p>
        </w:tc>
      </w:tr>
      <w:tr w:rsidR="004F611B" w:rsidRPr="00412AC3" w:rsidTr="00EB5EAF">
        <w:trPr>
          <w:jc w:val="center"/>
        </w:trPr>
        <w:tc>
          <w:tcPr>
            <w:tcW w:w="4876" w:type="dxa"/>
          </w:tcPr>
          <w:p w:rsidR="004F611B" w:rsidRPr="00412AC3" w:rsidRDefault="004F611B" w:rsidP="00EB5EAF">
            <w:pPr>
              <w:pStyle w:val="Normal6"/>
            </w:pPr>
          </w:p>
        </w:tc>
        <w:tc>
          <w:tcPr>
            <w:tcW w:w="4876" w:type="dxa"/>
            <w:hideMark/>
          </w:tcPr>
          <w:p w:rsidR="004F611B" w:rsidRPr="00412AC3" w:rsidRDefault="004F611B" w:rsidP="00EB5EAF">
            <w:pPr>
              <w:pStyle w:val="Normal6"/>
            </w:pPr>
            <w:r w:rsidRPr="00412AC3">
              <w:rPr>
                <w:b/>
                <w:bCs/>
                <w:i/>
                <w:iCs/>
              </w:rPr>
              <w:t>1.</w:t>
            </w:r>
            <w:r w:rsidRPr="00412AC3">
              <w:t xml:space="preserve"> </w:t>
            </w:r>
            <w:r w:rsidRPr="00412AC3">
              <w:tab/>
            </w:r>
            <w:r w:rsidRPr="00412AC3">
              <w:rPr>
                <w:b/>
                <w:bCs/>
                <w:i/>
                <w:iCs/>
              </w:rPr>
              <w:t>Med utgångspunkt i befintliga program och förfaranden ska kommissionen upprätta ett utbildningsprogram som förbereder volontärkandidaterna för att stödja och komplettera de humanitära insatserna.</w:t>
            </w:r>
          </w:p>
        </w:tc>
      </w:tr>
      <w:tr w:rsidR="004F611B" w:rsidRPr="00412AC3" w:rsidTr="00EB5EAF">
        <w:trPr>
          <w:jc w:val="center"/>
        </w:trPr>
        <w:tc>
          <w:tcPr>
            <w:tcW w:w="4876" w:type="dxa"/>
          </w:tcPr>
          <w:p w:rsidR="004F611B" w:rsidRPr="00412AC3" w:rsidRDefault="004F611B" w:rsidP="00EB5EAF">
            <w:pPr>
              <w:pStyle w:val="Normal6"/>
            </w:pPr>
          </w:p>
        </w:tc>
        <w:tc>
          <w:tcPr>
            <w:tcW w:w="4876" w:type="dxa"/>
            <w:hideMark/>
          </w:tcPr>
          <w:p w:rsidR="004F611B" w:rsidRPr="00412AC3" w:rsidRDefault="004F611B" w:rsidP="00EB5EAF">
            <w:pPr>
              <w:pStyle w:val="Normal6"/>
            </w:pPr>
            <w:r w:rsidRPr="00412AC3">
              <w:rPr>
                <w:b/>
                <w:bCs/>
                <w:i/>
                <w:iCs/>
              </w:rPr>
              <w:t>2.</w:t>
            </w:r>
            <w:r w:rsidRPr="00412AC3">
              <w:t xml:space="preserve"> </w:t>
            </w:r>
            <w:r w:rsidRPr="00412AC3">
              <w:tab/>
            </w:r>
            <w:r w:rsidRPr="00412AC3">
              <w:rPr>
                <w:b/>
                <w:bCs/>
                <w:i/>
                <w:iCs/>
              </w:rPr>
              <w:t>Volontärkandidater som har identifierats och valts ut i enlighet med ansökningsförfarandet kan delta i det utbildningsprogram som genomförs av kvalificerade organisationer.</w:t>
            </w:r>
            <w:r w:rsidRPr="00412AC3">
              <w:t xml:space="preserve"> </w:t>
            </w:r>
            <w:r w:rsidRPr="00412AC3">
              <w:rPr>
                <w:b/>
                <w:bCs/>
                <w:i/>
                <w:iCs/>
              </w:rPr>
              <w:t>Omfattningen av och innehållet i den utbildning som ges till varje enskild volontärkandidat ska fastställas i samråd med den certifierade värdorganisationen efter behov och med hänsyn till volontärkandidatens tidigare erfarenhet och var volontärarbetet kommer att ske.</w:t>
            </w:r>
          </w:p>
        </w:tc>
      </w:tr>
      <w:tr w:rsidR="004F611B" w:rsidRPr="00412AC3" w:rsidTr="00EB5EAF">
        <w:trPr>
          <w:jc w:val="center"/>
        </w:trPr>
        <w:tc>
          <w:tcPr>
            <w:tcW w:w="4876" w:type="dxa"/>
          </w:tcPr>
          <w:p w:rsidR="004F611B" w:rsidRPr="00412AC3" w:rsidRDefault="004F611B" w:rsidP="00EB5EAF">
            <w:pPr>
              <w:pStyle w:val="Normal6"/>
            </w:pPr>
          </w:p>
        </w:tc>
        <w:tc>
          <w:tcPr>
            <w:tcW w:w="4876" w:type="dxa"/>
            <w:hideMark/>
          </w:tcPr>
          <w:p w:rsidR="004F611B" w:rsidRPr="00412AC3" w:rsidRDefault="004F611B" w:rsidP="00EB5EAF">
            <w:pPr>
              <w:pStyle w:val="Normal6"/>
            </w:pPr>
            <w:r w:rsidRPr="00412AC3">
              <w:rPr>
                <w:b/>
                <w:bCs/>
                <w:i/>
                <w:iCs/>
              </w:rPr>
              <w:t>3.</w:t>
            </w:r>
            <w:r w:rsidRPr="00412AC3">
              <w:t xml:space="preserve"> </w:t>
            </w:r>
            <w:r w:rsidRPr="00412AC3">
              <w:tab/>
            </w:r>
            <w:r w:rsidRPr="00412AC3">
              <w:rPr>
                <w:b/>
                <w:bCs/>
                <w:i/>
                <w:iCs/>
              </w:rPr>
              <w:t>Utbildningsprogrammet ska omfatta en bedömning av huruvida volontärkandidaten är redo att sändas ut för att stödja och komplettera humanitära biståndsverksamheter i tredjeländer och tillgodose de lokala behoven.</w:t>
            </w:r>
          </w:p>
        </w:tc>
      </w:tr>
    </w:tbl>
    <w:p w:rsidR="004F611B" w:rsidRPr="00412AC3" w:rsidRDefault="004F611B" w:rsidP="004F611B"/>
    <w:p w:rsidR="004F611B" w:rsidRPr="00412AC3" w:rsidRDefault="004F611B" w:rsidP="004F611B"/>
    <w:p w:rsidR="004F611B" w:rsidRPr="00412AC3" w:rsidRDefault="004F611B" w:rsidP="004F611B">
      <w:pPr>
        <w:pStyle w:val="AMNumberTabs"/>
        <w:keepNext/>
      </w:pPr>
      <w:r w:rsidRPr="00412AC3">
        <w:t>Ändringsförslag</w:t>
      </w:r>
      <w:r w:rsidRPr="00412AC3">
        <w:tab/>
      </w:r>
      <w:r w:rsidRPr="00412AC3">
        <w:tab/>
        <w:t>110</w:t>
      </w:r>
    </w:p>
    <w:p w:rsidR="004F611B" w:rsidRPr="00412AC3" w:rsidRDefault="004F611B" w:rsidP="004F611B">
      <w:pPr>
        <w:pStyle w:val="NormalBold12b"/>
        <w:keepNext/>
      </w:pPr>
      <w:r w:rsidRPr="00412AC3">
        <w:t>Förslag till förordning</w:t>
      </w:r>
    </w:p>
    <w:p w:rsidR="004F611B" w:rsidRPr="00412AC3" w:rsidRDefault="004F611B" w:rsidP="004F611B">
      <w:pPr>
        <w:pStyle w:val="NormalBold"/>
      </w:pPr>
      <w:r w:rsidRPr="00412AC3">
        <w:t>Artikel 12 – punkt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F611B" w:rsidRPr="00412AC3" w:rsidTr="00EB5EAF">
        <w:trPr>
          <w:jc w:val="center"/>
        </w:trPr>
        <w:tc>
          <w:tcPr>
            <w:tcW w:w="9752" w:type="dxa"/>
            <w:gridSpan w:val="2"/>
          </w:tcPr>
          <w:p w:rsidR="004F611B" w:rsidRPr="00412AC3" w:rsidRDefault="004F611B" w:rsidP="00EB5EAF">
            <w:pPr>
              <w:keepNext/>
            </w:pPr>
          </w:p>
        </w:tc>
      </w:tr>
      <w:tr w:rsidR="004F611B" w:rsidRPr="00412AC3" w:rsidTr="00EB5EAF">
        <w:trPr>
          <w:jc w:val="center"/>
        </w:trPr>
        <w:tc>
          <w:tcPr>
            <w:tcW w:w="4876" w:type="dxa"/>
            <w:hideMark/>
          </w:tcPr>
          <w:p w:rsidR="004F611B" w:rsidRPr="00412AC3" w:rsidRDefault="004F611B" w:rsidP="00EB5EAF">
            <w:pPr>
              <w:pStyle w:val="ColumnHeading"/>
              <w:keepNext/>
            </w:pPr>
            <w:r w:rsidRPr="00412AC3">
              <w:t>Kommissionens förslag</w:t>
            </w:r>
          </w:p>
        </w:tc>
        <w:tc>
          <w:tcPr>
            <w:tcW w:w="4876" w:type="dxa"/>
            <w:hideMark/>
          </w:tcPr>
          <w:p w:rsidR="004F611B" w:rsidRPr="00412AC3" w:rsidRDefault="004F611B" w:rsidP="00EB5EAF">
            <w:pPr>
              <w:pStyle w:val="ColumnHeading"/>
              <w:keepNext/>
            </w:pPr>
            <w:r w:rsidRPr="00412AC3">
              <w:t>Ändringsförslag</w:t>
            </w:r>
          </w:p>
        </w:tc>
      </w:tr>
      <w:tr w:rsidR="004F611B" w:rsidRPr="00412AC3" w:rsidTr="00EB5EAF">
        <w:trPr>
          <w:jc w:val="center"/>
        </w:trPr>
        <w:tc>
          <w:tcPr>
            <w:tcW w:w="4876" w:type="dxa"/>
            <w:hideMark/>
          </w:tcPr>
          <w:p w:rsidR="004F611B" w:rsidRPr="00412AC3" w:rsidRDefault="004F611B" w:rsidP="00EB5EAF">
            <w:pPr>
              <w:pStyle w:val="Normal6"/>
            </w:pPr>
            <w:r w:rsidRPr="00412AC3">
              <w:t>1.</w:t>
            </w:r>
            <w:r w:rsidRPr="00412AC3">
              <w:tab/>
              <w:t xml:space="preserve">Finansieringsramen för genomförandet av programmet för perioden 2021–2027 ska vara </w:t>
            </w:r>
            <w:r w:rsidRPr="00412AC3">
              <w:lastRenderedPageBreak/>
              <w:t>1 260 000 000 euro i löpande priser.</w:t>
            </w:r>
          </w:p>
        </w:tc>
        <w:tc>
          <w:tcPr>
            <w:tcW w:w="4876" w:type="dxa"/>
            <w:hideMark/>
          </w:tcPr>
          <w:p w:rsidR="004F611B" w:rsidRPr="00412AC3" w:rsidRDefault="004F611B" w:rsidP="00EB5EAF">
            <w:pPr>
              <w:pStyle w:val="Normal6"/>
              <w:rPr>
                <w:szCs w:val="24"/>
              </w:rPr>
            </w:pPr>
            <w:r w:rsidRPr="00412AC3">
              <w:lastRenderedPageBreak/>
              <w:t>1.</w:t>
            </w:r>
            <w:r w:rsidRPr="00412AC3">
              <w:tab/>
              <w:t xml:space="preserve">Finansieringsramen för genomförandet av programmet för perioden 2021–2027 ska vara </w:t>
            </w:r>
            <w:r w:rsidRPr="00412AC3">
              <w:rPr>
                <w:b/>
                <w:i/>
              </w:rPr>
              <w:lastRenderedPageBreak/>
              <w:t>1 112 988 000 euro i 2018 års priser [</w:t>
            </w:r>
            <w:r w:rsidRPr="00412AC3">
              <w:t>1 260 000 000 euro i löpande priser</w:t>
            </w:r>
            <w:r w:rsidRPr="00412AC3">
              <w:rPr>
                <w:b/>
                <w:i/>
              </w:rPr>
              <w:t>]</w:t>
            </w:r>
            <w:r w:rsidRPr="00412AC3">
              <w:t>.</w:t>
            </w:r>
          </w:p>
        </w:tc>
      </w:tr>
    </w:tbl>
    <w:p w:rsidR="004F611B" w:rsidRPr="00412AC3" w:rsidRDefault="004F611B" w:rsidP="004F611B"/>
    <w:p w:rsidR="004F611B" w:rsidRPr="00412AC3" w:rsidRDefault="004F611B" w:rsidP="004F611B"/>
    <w:p w:rsidR="004F611B" w:rsidRPr="00412AC3" w:rsidRDefault="004F611B" w:rsidP="004F611B">
      <w:pPr>
        <w:pStyle w:val="AMNumberTabs"/>
        <w:keepNext/>
      </w:pPr>
      <w:r w:rsidRPr="00412AC3">
        <w:t>Ändringsförslag</w:t>
      </w:r>
      <w:r w:rsidRPr="00412AC3">
        <w:tab/>
      </w:r>
      <w:r w:rsidRPr="00412AC3">
        <w:tab/>
        <w:t>111</w:t>
      </w:r>
    </w:p>
    <w:p w:rsidR="004F611B" w:rsidRPr="00412AC3" w:rsidRDefault="004F611B" w:rsidP="004F611B">
      <w:pPr>
        <w:pStyle w:val="NormalBold12b"/>
        <w:keepNext/>
      </w:pPr>
      <w:r w:rsidRPr="00412AC3">
        <w:t>Förslag till förordning</w:t>
      </w:r>
    </w:p>
    <w:p w:rsidR="004F611B" w:rsidRPr="00412AC3" w:rsidRDefault="004F611B" w:rsidP="004F611B">
      <w:pPr>
        <w:pStyle w:val="NormalBold"/>
      </w:pPr>
      <w:r w:rsidRPr="00412AC3">
        <w:t>Artikel 12 – punkt 2</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4F611B" w:rsidRPr="00412AC3" w:rsidTr="00EB5EAF">
        <w:trPr>
          <w:jc w:val="center"/>
        </w:trPr>
        <w:tc>
          <w:tcPr>
            <w:tcW w:w="9752" w:type="dxa"/>
            <w:gridSpan w:val="2"/>
          </w:tcPr>
          <w:p w:rsidR="004F611B" w:rsidRPr="00412AC3" w:rsidRDefault="004F611B" w:rsidP="00EB5EAF">
            <w:pPr>
              <w:keepNext/>
            </w:pPr>
          </w:p>
        </w:tc>
      </w:tr>
      <w:tr w:rsidR="004F611B" w:rsidRPr="00412AC3" w:rsidTr="00EB5EAF">
        <w:trPr>
          <w:jc w:val="center"/>
        </w:trPr>
        <w:tc>
          <w:tcPr>
            <w:tcW w:w="4876" w:type="dxa"/>
          </w:tcPr>
          <w:p w:rsidR="004F611B" w:rsidRPr="00412AC3" w:rsidRDefault="004F611B" w:rsidP="00EB5EAF">
            <w:pPr>
              <w:pStyle w:val="ColumnHeading"/>
              <w:keepNext/>
            </w:pPr>
            <w:r w:rsidRPr="00412AC3">
              <w:t>Kommissionens förslag</w:t>
            </w:r>
          </w:p>
        </w:tc>
        <w:tc>
          <w:tcPr>
            <w:tcW w:w="4876" w:type="dxa"/>
          </w:tcPr>
          <w:p w:rsidR="004F611B" w:rsidRPr="00412AC3" w:rsidRDefault="004F611B" w:rsidP="00EB5EAF">
            <w:pPr>
              <w:pStyle w:val="ColumnHeading"/>
              <w:keepNext/>
            </w:pPr>
            <w:r w:rsidRPr="00412AC3">
              <w:t>Ändringsförslag</w:t>
            </w:r>
          </w:p>
        </w:tc>
      </w:tr>
      <w:tr w:rsidR="004F611B" w:rsidRPr="00412AC3" w:rsidTr="00EB5EAF">
        <w:trPr>
          <w:jc w:val="center"/>
        </w:trPr>
        <w:tc>
          <w:tcPr>
            <w:tcW w:w="4876" w:type="dxa"/>
          </w:tcPr>
          <w:p w:rsidR="004F611B" w:rsidRPr="00412AC3" w:rsidRDefault="004F611B" w:rsidP="00EB5EAF">
            <w:pPr>
              <w:pStyle w:val="Normal6"/>
            </w:pPr>
            <w:r w:rsidRPr="00412AC3">
              <w:t>2.</w:t>
            </w:r>
            <w:r w:rsidRPr="00412AC3">
              <w:tab/>
              <w:t>Det belopp som avses i punkt 1 får användas för administrativt och tekniskt bistånd för genomförandet av programmet, såsom förberedelser, övervakning, kontroll, revision och utvärdering, inklusive gemensamma it-system.</w:t>
            </w:r>
          </w:p>
        </w:tc>
        <w:tc>
          <w:tcPr>
            <w:tcW w:w="4876" w:type="dxa"/>
          </w:tcPr>
          <w:p w:rsidR="004F611B" w:rsidRPr="00412AC3" w:rsidRDefault="004F611B" w:rsidP="00EB5EAF">
            <w:pPr>
              <w:pStyle w:val="Normal6"/>
              <w:rPr>
                <w:szCs w:val="24"/>
              </w:rPr>
            </w:pPr>
            <w:r w:rsidRPr="00412AC3">
              <w:t>2.</w:t>
            </w:r>
            <w:r w:rsidRPr="00412AC3">
              <w:tab/>
              <w:t xml:space="preserve">Det belopp som avses i punkt 1 får användas för administrativt och tekniskt bistånd för genomförandet av programmet, såsom förberedelser, övervakning, kontroll, revision och utvärdering, inklusive gemensamma it-system. </w:t>
            </w:r>
            <w:r w:rsidRPr="00412AC3">
              <w:rPr>
                <w:b/>
                <w:i/>
              </w:rPr>
              <w:t>En lämplig del av budgeten ska även avsättas för utbyte av bästa praxis mellan medlemsstaterna och för att utveckla ungdomsnätverk.</w:t>
            </w:r>
          </w:p>
        </w:tc>
      </w:tr>
    </w:tbl>
    <w:p w:rsidR="004F611B" w:rsidRPr="00412AC3" w:rsidRDefault="004F611B" w:rsidP="004F611B"/>
    <w:p w:rsidR="004F611B" w:rsidRPr="00412AC3" w:rsidRDefault="004F611B" w:rsidP="004F611B"/>
    <w:p w:rsidR="004F611B" w:rsidRPr="00412AC3" w:rsidRDefault="004F611B" w:rsidP="004F611B">
      <w:pPr>
        <w:pStyle w:val="AMNumberTabs"/>
      </w:pPr>
      <w:r w:rsidRPr="00412AC3">
        <w:t>Ändringsförslag</w:t>
      </w:r>
      <w:r w:rsidRPr="00412AC3">
        <w:tab/>
      </w:r>
      <w:r w:rsidRPr="00412AC3">
        <w:tab/>
        <w:t>112</w:t>
      </w:r>
    </w:p>
    <w:p w:rsidR="004F611B" w:rsidRPr="00412AC3" w:rsidRDefault="004F611B" w:rsidP="004F611B">
      <w:pPr>
        <w:pStyle w:val="NormalBold12b"/>
      </w:pPr>
      <w:r w:rsidRPr="00412AC3">
        <w:t>Förslag till förordning</w:t>
      </w:r>
    </w:p>
    <w:p w:rsidR="004F611B" w:rsidRPr="00412AC3" w:rsidRDefault="004F611B" w:rsidP="004F611B">
      <w:pPr>
        <w:pStyle w:val="NormalBold"/>
      </w:pPr>
      <w:r w:rsidRPr="00412AC3">
        <w:t>Artikel 12 – punkt 2a (ny)</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F611B" w:rsidRPr="00412AC3" w:rsidTr="00EB5EAF">
        <w:trPr>
          <w:trHeight w:val="240"/>
          <w:jc w:val="center"/>
        </w:trPr>
        <w:tc>
          <w:tcPr>
            <w:tcW w:w="9752" w:type="dxa"/>
            <w:gridSpan w:val="2"/>
          </w:tcPr>
          <w:p w:rsidR="004F611B" w:rsidRPr="00412AC3" w:rsidRDefault="004F611B" w:rsidP="00EB5EAF"/>
        </w:tc>
      </w:tr>
      <w:tr w:rsidR="004F611B" w:rsidRPr="00412AC3" w:rsidTr="00EB5EAF">
        <w:trPr>
          <w:trHeight w:val="240"/>
          <w:jc w:val="center"/>
        </w:trPr>
        <w:tc>
          <w:tcPr>
            <w:tcW w:w="4876" w:type="dxa"/>
            <w:hideMark/>
          </w:tcPr>
          <w:p w:rsidR="004F611B" w:rsidRPr="00412AC3" w:rsidRDefault="004F611B" w:rsidP="00EB5EAF">
            <w:pPr>
              <w:pStyle w:val="ColumnHeading"/>
            </w:pPr>
            <w:r w:rsidRPr="00412AC3">
              <w:t>Kommissionens förslag</w:t>
            </w:r>
          </w:p>
        </w:tc>
        <w:tc>
          <w:tcPr>
            <w:tcW w:w="4876" w:type="dxa"/>
            <w:hideMark/>
          </w:tcPr>
          <w:p w:rsidR="004F611B" w:rsidRPr="00412AC3" w:rsidRDefault="004F611B" w:rsidP="00EB5EAF">
            <w:pPr>
              <w:pStyle w:val="ColumnHeading"/>
            </w:pPr>
            <w:r w:rsidRPr="00412AC3">
              <w:t>Ändringsförslag</w:t>
            </w:r>
          </w:p>
        </w:tc>
      </w:tr>
      <w:tr w:rsidR="004F611B" w:rsidRPr="00412AC3" w:rsidTr="00EB5EAF">
        <w:trPr>
          <w:jc w:val="center"/>
        </w:trPr>
        <w:tc>
          <w:tcPr>
            <w:tcW w:w="4876" w:type="dxa"/>
          </w:tcPr>
          <w:p w:rsidR="004F611B" w:rsidRPr="00412AC3" w:rsidRDefault="004F611B" w:rsidP="00EB5EAF">
            <w:pPr>
              <w:pStyle w:val="Normal6"/>
            </w:pPr>
          </w:p>
        </w:tc>
        <w:tc>
          <w:tcPr>
            <w:tcW w:w="4876" w:type="dxa"/>
            <w:hideMark/>
          </w:tcPr>
          <w:p w:rsidR="004F611B" w:rsidRPr="00412AC3" w:rsidRDefault="004F611B" w:rsidP="00EB5EAF">
            <w:pPr>
              <w:pStyle w:val="Normal6"/>
            </w:pPr>
            <w:r w:rsidRPr="00412AC3">
              <w:rPr>
                <w:b/>
                <w:i/>
              </w:rPr>
              <w:t>2a.</w:t>
            </w:r>
            <w:r w:rsidRPr="00412AC3">
              <w:tab/>
            </w:r>
            <w:r w:rsidRPr="00412AC3">
              <w:rPr>
                <w:b/>
                <w:i/>
              </w:rPr>
              <w:t>Kommissionen ska anta delegerade akter i enlighet med artikel 29 för att ändra denna förordning i syfte att möjliggöra flexibilitet och anpassning av uppdelningen av budgeten efter verksamhet enligt artikel 12a. De delegerade akterna som antas i enlighet med denna artikel ska återspegla de nya politiska prioriteringarna genom att anpassa uppdelningen med en marginal på högst 20 %.</w:t>
            </w:r>
          </w:p>
        </w:tc>
      </w:tr>
    </w:tbl>
    <w:p w:rsidR="004F611B" w:rsidRPr="00412AC3" w:rsidRDefault="004F611B" w:rsidP="004F611B">
      <w:pPr>
        <w:pStyle w:val="JustificationTitle"/>
      </w:pPr>
      <w:r w:rsidRPr="00412AC3">
        <w:t>Motivering</w:t>
      </w:r>
    </w:p>
    <w:p w:rsidR="004F611B" w:rsidRPr="00412AC3" w:rsidRDefault="004F611B" w:rsidP="004F611B">
      <w:pPr>
        <w:pStyle w:val="Normal12Italic"/>
      </w:pPr>
      <w:r w:rsidRPr="00412AC3">
        <w:t>Den angivna marginalen motsvarar den föreslagna marginalen i det aktuella Erasmus-förslaget.</w:t>
      </w:r>
    </w:p>
    <w:p w:rsidR="004F611B" w:rsidRPr="00412AC3" w:rsidRDefault="004F611B" w:rsidP="004F611B"/>
    <w:p w:rsidR="004F611B" w:rsidRPr="00412AC3" w:rsidRDefault="004F611B" w:rsidP="004F611B"/>
    <w:p w:rsidR="004F611B" w:rsidRPr="00412AC3" w:rsidRDefault="004F611B" w:rsidP="004F611B">
      <w:pPr>
        <w:pStyle w:val="AMNumberTabs"/>
        <w:keepNext/>
      </w:pPr>
      <w:r w:rsidRPr="00412AC3">
        <w:lastRenderedPageBreak/>
        <w:t>Ändringsförslag</w:t>
      </w:r>
      <w:r w:rsidRPr="00412AC3">
        <w:tab/>
      </w:r>
      <w:r w:rsidRPr="00412AC3">
        <w:tab/>
        <w:t>113</w:t>
      </w:r>
    </w:p>
    <w:p w:rsidR="004F611B" w:rsidRPr="00412AC3" w:rsidRDefault="004F611B" w:rsidP="004F611B">
      <w:pPr>
        <w:pStyle w:val="NormalBold12b"/>
        <w:keepNext/>
      </w:pPr>
      <w:r w:rsidRPr="00412AC3">
        <w:t>Förslag till förordning</w:t>
      </w:r>
    </w:p>
    <w:p w:rsidR="004F611B" w:rsidRPr="00412AC3" w:rsidRDefault="004F611B" w:rsidP="004F611B">
      <w:pPr>
        <w:pStyle w:val="NormalBold"/>
      </w:pPr>
      <w:r w:rsidRPr="00412AC3">
        <w:t>Artikel 12a (ny)</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4F611B" w:rsidRPr="00412AC3" w:rsidTr="00EB5EAF">
        <w:trPr>
          <w:jc w:val="center"/>
        </w:trPr>
        <w:tc>
          <w:tcPr>
            <w:tcW w:w="9752" w:type="dxa"/>
            <w:gridSpan w:val="2"/>
          </w:tcPr>
          <w:p w:rsidR="004F611B" w:rsidRPr="00412AC3" w:rsidRDefault="004F611B" w:rsidP="00EB5EAF">
            <w:pPr>
              <w:keepNext/>
            </w:pPr>
          </w:p>
        </w:tc>
      </w:tr>
      <w:tr w:rsidR="004F611B" w:rsidRPr="00412AC3" w:rsidTr="00EB5EAF">
        <w:trPr>
          <w:jc w:val="center"/>
        </w:trPr>
        <w:tc>
          <w:tcPr>
            <w:tcW w:w="4876" w:type="dxa"/>
          </w:tcPr>
          <w:p w:rsidR="004F611B" w:rsidRPr="00412AC3" w:rsidRDefault="004F611B" w:rsidP="00EB5EAF">
            <w:pPr>
              <w:pStyle w:val="ColumnHeading"/>
              <w:keepNext/>
            </w:pPr>
            <w:r w:rsidRPr="00412AC3">
              <w:t>Kommissionens förslag</w:t>
            </w:r>
          </w:p>
        </w:tc>
        <w:tc>
          <w:tcPr>
            <w:tcW w:w="4876" w:type="dxa"/>
          </w:tcPr>
          <w:p w:rsidR="004F611B" w:rsidRPr="00412AC3" w:rsidRDefault="004F611B" w:rsidP="00EB5EAF">
            <w:pPr>
              <w:pStyle w:val="ColumnHeading"/>
              <w:keepNext/>
            </w:pPr>
            <w:r w:rsidRPr="00412AC3">
              <w:t>Ändringsförslag</w:t>
            </w:r>
          </w:p>
        </w:tc>
      </w:tr>
      <w:tr w:rsidR="004F611B" w:rsidRPr="00412AC3" w:rsidTr="00EB5EAF">
        <w:trPr>
          <w:jc w:val="center"/>
        </w:trPr>
        <w:tc>
          <w:tcPr>
            <w:tcW w:w="4876" w:type="dxa"/>
          </w:tcPr>
          <w:p w:rsidR="004F611B" w:rsidRPr="00412AC3" w:rsidRDefault="004F611B" w:rsidP="00EB5EAF">
            <w:pPr>
              <w:pStyle w:val="Normal6"/>
            </w:pPr>
          </w:p>
        </w:tc>
        <w:tc>
          <w:tcPr>
            <w:tcW w:w="4876" w:type="dxa"/>
          </w:tcPr>
          <w:p w:rsidR="004F611B" w:rsidRPr="00412AC3" w:rsidRDefault="004F611B" w:rsidP="00EB5EAF">
            <w:pPr>
              <w:pStyle w:val="Normal6"/>
              <w:jc w:val="center"/>
              <w:rPr>
                <w:szCs w:val="24"/>
              </w:rPr>
            </w:pPr>
            <w:r w:rsidRPr="00412AC3">
              <w:rPr>
                <w:b/>
                <w:i/>
              </w:rPr>
              <w:t>Artikel 12a</w:t>
            </w:r>
          </w:p>
        </w:tc>
      </w:tr>
      <w:tr w:rsidR="004F611B" w:rsidRPr="00412AC3" w:rsidTr="00EB5EAF">
        <w:trPr>
          <w:jc w:val="center"/>
        </w:trPr>
        <w:tc>
          <w:tcPr>
            <w:tcW w:w="4876" w:type="dxa"/>
          </w:tcPr>
          <w:p w:rsidR="004F611B" w:rsidRPr="00412AC3" w:rsidRDefault="004F611B" w:rsidP="00EB5EAF">
            <w:pPr>
              <w:pStyle w:val="Normal6"/>
            </w:pPr>
          </w:p>
        </w:tc>
        <w:tc>
          <w:tcPr>
            <w:tcW w:w="4876" w:type="dxa"/>
          </w:tcPr>
          <w:p w:rsidR="004F611B" w:rsidRPr="00412AC3" w:rsidRDefault="004F611B" w:rsidP="00EB5EAF">
            <w:pPr>
              <w:pStyle w:val="Normal6"/>
              <w:jc w:val="center"/>
              <w:rPr>
                <w:szCs w:val="24"/>
              </w:rPr>
            </w:pPr>
            <w:r w:rsidRPr="00412AC3">
              <w:rPr>
                <w:b/>
                <w:i/>
              </w:rPr>
              <w:t>Uppdelning av budgeten för verksamheter enligt artiklarna 7, 8, 9 och 11</w:t>
            </w:r>
          </w:p>
        </w:tc>
      </w:tr>
      <w:tr w:rsidR="004F611B" w:rsidRPr="00412AC3" w:rsidTr="00EB5EAF">
        <w:trPr>
          <w:jc w:val="center"/>
        </w:trPr>
        <w:tc>
          <w:tcPr>
            <w:tcW w:w="4876" w:type="dxa"/>
          </w:tcPr>
          <w:p w:rsidR="004F611B" w:rsidRPr="00412AC3" w:rsidRDefault="004F611B" w:rsidP="00EB5EAF">
            <w:pPr>
              <w:pStyle w:val="Normal6"/>
            </w:pPr>
          </w:p>
        </w:tc>
        <w:tc>
          <w:tcPr>
            <w:tcW w:w="4876" w:type="dxa"/>
          </w:tcPr>
          <w:p w:rsidR="004F611B" w:rsidRPr="00412AC3" w:rsidRDefault="004F611B" w:rsidP="00EB5EAF">
            <w:pPr>
              <w:pStyle w:val="Normal6"/>
              <w:rPr>
                <w:szCs w:val="24"/>
              </w:rPr>
            </w:pPr>
            <w:r w:rsidRPr="00412AC3">
              <w:rPr>
                <w:b/>
                <w:i/>
              </w:rPr>
              <w:t>Den preliminära uppdelningen av budgeten för verksamheter enligt artiklarna 7, 8, 9 och 11 ser ut på följande sätt:</w:t>
            </w:r>
          </w:p>
        </w:tc>
      </w:tr>
      <w:tr w:rsidR="004F611B" w:rsidRPr="00412AC3" w:rsidTr="00EB5EAF">
        <w:trPr>
          <w:jc w:val="center"/>
        </w:trPr>
        <w:tc>
          <w:tcPr>
            <w:tcW w:w="4876" w:type="dxa"/>
          </w:tcPr>
          <w:p w:rsidR="004F611B" w:rsidRPr="00412AC3" w:rsidRDefault="004F611B" w:rsidP="00EB5EAF">
            <w:pPr>
              <w:pStyle w:val="Normal6"/>
            </w:pPr>
          </w:p>
        </w:tc>
        <w:tc>
          <w:tcPr>
            <w:tcW w:w="4876" w:type="dxa"/>
          </w:tcPr>
          <w:p w:rsidR="004F611B" w:rsidRPr="00412AC3" w:rsidRDefault="004F611B" w:rsidP="00EB5EAF">
            <w:pPr>
              <w:pStyle w:val="Normal6"/>
              <w:rPr>
                <w:szCs w:val="24"/>
              </w:rPr>
            </w:pPr>
            <w:r w:rsidRPr="00412AC3">
              <w:rPr>
                <w:b/>
                <w:i/>
              </w:rPr>
              <w:t>(a)</w:t>
            </w:r>
            <w:r w:rsidRPr="00412AC3">
              <w:rPr>
                <w:b/>
                <w:i/>
              </w:rPr>
              <w:tab/>
              <w:t>För volontärarbete i solidaritetsverksamhet och solidaritetsprojekt så som avses i artiklarna 7 och 9: 86 %.</w:t>
            </w:r>
          </w:p>
        </w:tc>
      </w:tr>
      <w:tr w:rsidR="004F611B" w:rsidRPr="00412AC3" w:rsidTr="00EB5EAF">
        <w:trPr>
          <w:jc w:val="center"/>
        </w:trPr>
        <w:tc>
          <w:tcPr>
            <w:tcW w:w="4876" w:type="dxa"/>
          </w:tcPr>
          <w:p w:rsidR="004F611B" w:rsidRPr="00412AC3" w:rsidRDefault="004F611B" w:rsidP="00EB5EAF">
            <w:pPr>
              <w:pStyle w:val="Normal6"/>
            </w:pPr>
          </w:p>
        </w:tc>
        <w:tc>
          <w:tcPr>
            <w:tcW w:w="4876" w:type="dxa"/>
          </w:tcPr>
          <w:p w:rsidR="004F611B" w:rsidRPr="00412AC3" w:rsidRDefault="004F611B" w:rsidP="00EB5EAF">
            <w:pPr>
              <w:pStyle w:val="Normal6"/>
              <w:rPr>
                <w:szCs w:val="24"/>
              </w:rPr>
            </w:pPr>
            <w:r w:rsidRPr="00412AC3">
              <w:rPr>
                <w:b/>
                <w:i/>
              </w:rPr>
              <w:t>(b)</w:t>
            </w:r>
            <w:r w:rsidRPr="00412AC3">
              <w:rPr>
                <w:b/>
                <w:i/>
              </w:rPr>
              <w:tab/>
              <w:t xml:space="preserve">För praktikplatser och jobb, så som avses i artikel 8: 8 %. </w:t>
            </w:r>
          </w:p>
        </w:tc>
      </w:tr>
      <w:tr w:rsidR="004F611B" w:rsidRPr="00412AC3" w:rsidTr="00EB5EAF">
        <w:trPr>
          <w:jc w:val="center"/>
        </w:trPr>
        <w:tc>
          <w:tcPr>
            <w:tcW w:w="4876" w:type="dxa"/>
          </w:tcPr>
          <w:p w:rsidR="004F611B" w:rsidRPr="00412AC3" w:rsidRDefault="004F611B" w:rsidP="00EB5EAF">
            <w:pPr>
              <w:pStyle w:val="Normal6"/>
            </w:pPr>
          </w:p>
        </w:tc>
        <w:tc>
          <w:tcPr>
            <w:tcW w:w="4876" w:type="dxa"/>
          </w:tcPr>
          <w:p w:rsidR="004F611B" w:rsidRPr="00412AC3" w:rsidRDefault="004F611B" w:rsidP="00EB5EAF">
            <w:pPr>
              <w:pStyle w:val="Normal6"/>
              <w:rPr>
                <w:szCs w:val="24"/>
              </w:rPr>
            </w:pPr>
            <w:r w:rsidRPr="00412AC3">
              <w:rPr>
                <w:b/>
                <w:i/>
              </w:rPr>
              <w:t>(c)</w:t>
            </w:r>
            <w:r w:rsidRPr="00412AC3">
              <w:rPr>
                <w:b/>
                <w:i/>
              </w:rPr>
              <w:tab/>
              <w:t>För volontärarbete till stöd för humanitära insatser, så som avses i artikel 11: 6 %.</w:t>
            </w:r>
          </w:p>
        </w:tc>
      </w:tr>
    </w:tbl>
    <w:p w:rsidR="004F611B" w:rsidRPr="00412AC3" w:rsidRDefault="004F611B" w:rsidP="004F611B"/>
    <w:p w:rsidR="004F611B" w:rsidRPr="00412AC3" w:rsidRDefault="004F611B" w:rsidP="004F611B"/>
    <w:p w:rsidR="004F611B" w:rsidRPr="00412AC3" w:rsidRDefault="004F611B" w:rsidP="004F611B">
      <w:pPr>
        <w:pStyle w:val="AMNumberTabs"/>
        <w:keepNext/>
      </w:pPr>
      <w:r w:rsidRPr="00412AC3">
        <w:t>Ändringsförslag</w:t>
      </w:r>
      <w:r w:rsidRPr="00412AC3">
        <w:tab/>
      </w:r>
      <w:r w:rsidRPr="00412AC3">
        <w:tab/>
        <w:t>114</w:t>
      </w:r>
    </w:p>
    <w:p w:rsidR="004F611B" w:rsidRPr="00412AC3" w:rsidRDefault="004F611B" w:rsidP="004F611B">
      <w:pPr>
        <w:pStyle w:val="NormalBold12b"/>
        <w:keepNext/>
      </w:pPr>
      <w:r w:rsidRPr="00412AC3">
        <w:t>Förslag till förordning</w:t>
      </w:r>
    </w:p>
    <w:p w:rsidR="004F611B" w:rsidRPr="00412AC3" w:rsidRDefault="004F611B" w:rsidP="004F611B">
      <w:pPr>
        <w:pStyle w:val="NormalBold"/>
      </w:pPr>
      <w:r w:rsidRPr="00412AC3">
        <w:t>Artikel 13 – punkt 2</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4F611B" w:rsidRPr="00412AC3" w:rsidTr="00EB5EAF">
        <w:trPr>
          <w:jc w:val="center"/>
        </w:trPr>
        <w:tc>
          <w:tcPr>
            <w:tcW w:w="9752" w:type="dxa"/>
            <w:gridSpan w:val="2"/>
          </w:tcPr>
          <w:p w:rsidR="004F611B" w:rsidRPr="00412AC3" w:rsidRDefault="004F611B" w:rsidP="00EB5EAF">
            <w:pPr>
              <w:keepNext/>
            </w:pPr>
          </w:p>
        </w:tc>
      </w:tr>
      <w:tr w:rsidR="004F611B" w:rsidRPr="00412AC3" w:rsidTr="00EB5EAF">
        <w:trPr>
          <w:jc w:val="center"/>
        </w:trPr>
        <w:tc>
          <w:tcPr>
            <w:tcW w:w="4876" w:type="dxa"/>
          </w:tcPr>
          <w:p w:rsidR="004F611B" w:rsidRPr="00412AC3" w:rsidRDefault="004F611B" w:rsidP="00EB5EAF">
            <w:pPr>
              <w:pStyle w:val="ColumnHeading"/>
              <w:keepNext/>
            </w:pPr>
            <w:r w:rsidRPr="00412AC3">
              <w:t>Kommissionens förslag</w:t>
            </w:r>
          </w:p>
        </w:tc>
        <w:tc>
          <w:tcPr>
            <w:tcW w:w="4876" w:type="dxa"/>
          </w:tcPr>
          <w:p w:rsidR="004F611B" w:rsidRPr="00412AC3" w:rsidRDefault="004F611B" w:rsidP="00EB5EAF">
            <w:pPr>
              <w:pStyle w:val="ColumnHeading"/>
              <w:keepNext/>
            </w:pPr>
            <w:r w:rsidRPr="00412AC3">
              <w:t>Ändringsförslag</w:t>
            </w:r>
          </w:p>
        </w:tc>
      </w:tr>
      <w:tr w:rsidR="004F611B" w:rsidRPr="00412AC3" w:rsidTr="00EB5EAF">
        <w:trPr>
          <w:jc w:val="center"/>
        </w:trPr>
        <w:tc>
          <w:tcPr>
            <w:tcW w:w="4876" w:type="dxa"/>
          </w:tcPr>
          <w:p w:rsidR="004F611B" w:rsidRPr="00412AC3" w:rsidRDefault="004F611B" w:rsidP="00EB5EAF">
            <w:pPr>
              <w:pStyle w:val="Normal6"/>
            </w:pPr>
            <w:r w:rsidRPr="00412AC3">
              <w:t>2.</w:t>
            </w:r>
            <w:r w:rsidRPr="00412AC3">
              <w:tab/>
              <w:t>Programmet får tillhandahålla finansiering i alla former som anges i budgetförordningen, särskilt bidrag, priser och upphandling.</w:t>
            </w:r>
          </w:p>
        </w:tc>
        <w:tc>
          <w:tcPr>
            <w:tcW w:w="4876" w:type="dxa"/>
          </w:tcPr>
          <w:p w:rsidR="004F611B" w:rsidRPr="00412AC3" w:rsidRDefault="004F611B" w:rsidP="00EB5EAF">
            <w:pPr>
              <w:pStyle w:val="Normal6"/>
              <w:rPr>
                <w:szCs w:val="24"/>
              </w:rPr>
            </w:pPr>
            <w:r w:rsidRPr="00412AC3">
              <w:t>2.</w:t>
            </w:r>
            <w:r w:rsidRPr="00412AC3">
              <w:tab/>
              <w:t xml:space="preserve">Programmet får tillhandahålla finansiering i alla former som anges i budgetförordningen, särskilt bidrag, priser och upphandling. </w:t>
            </w:r>
            <w:r w:rsidRPr="00412AC3">
              <w:rPr>
                <w:b/>
                <w:i/>
              </w:rPr>
              <w:t>För att förenkla kraven på bidragsmottagarna bör enhetsbelopp, enhetskostnader och schablonfinansiering användas i största möjliga utsträckning.</w:t>
            </w:r>
          </w:p>
        </w:tc>
      </w:tr>
    </w:tbl>
    <w:p w:rsidR="004F611B" w:rsidRPr="00412AC3" w:rsidRDefault="004F611B" w:rsidP="004F611B"/>
    <w:p w:rsidR="004F611B" w:rsidRPr="00412AC3" w:rsidRDefault="004F611B" w:rsidP="004F611B"/>
    <w:p w:rsidR="004F611B" w:rsidRPr="00412AC3" w:rsidRDefault="004F611B" w:rsidP="004F611B">
      <w:pPr>
        <w:pStyle w:val="AMNumberTabs"/>
      </w:pPr>
      <w:r w:rsidRPr="00412AC3">
        <w:t>Ändringsförslag</w:t>
      </w:r>
      <w:r w:rsidRPr="00412AC3">
        <w:tab/>
      </w:r>
      <w:r w:rsidRPr="00412AC3">
        <w:tab/>
        <w:t>115</w:t>
      </w:r>
    </w:p>
    <w:p w:rsidR="004F611B" w:rsidRPr="00412AC3" w:rsidRDefault="004F611B" w:rsidP="004F611B">
      <w:pPr>
        <w:pStyle w:val="NormalBold12b"/>
      </w:pPr>
      <w:r w:rsidRPr="00412AC3">
        <w:t>Förslag till förordning</w:t>
      </w:r>
    </w:p>
    <w:p w:rsidR="004F611B" w:rsidRPr="00412AC3" w:rsidRDefault="004F611B" w:rsidP="004F611B">
      <w:pPr>
        <w:pStyle w:val="NormalBold"/>
      </w:pPr>
      <w:r w:rsidRPr="00412AC3">
        <w:lastRenderedPageBreak/>
        <w:t>Artikel 14 – punkt 3a (ny)</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F611B" w:rsidRPr="00412AC3" w:rsidTr="00EB5EAF">
        <w:trPr>
          <w:trHeight w:hRule="exact" w:val="240"/>
          <w:jc w:val="center"/>
        </w:trPr>
        <w:tc>
          <w:tcPr>
            <w:tcW w:w="9752" w:type="dxa"/>
            <w:gridSpan w:val="2"/>
          </w:tcPr>
          <w:p w:rsidR="004F611B" w:rsidRPr="00412AC3" w:rsidRDefault="004F611B" w:rsidP="00EB5EAF"/>
        </w:tc>
      </w:tr>
      <w:tr w:rsidR="004F611B" w:rsidRPr="00412AC3" w:rsidTr="00EB5EAF">
        <w:trPr>
          <w:trHeight w:val="240"/>
          <w:jc w:val="center"/>
        </w:trPr>
        <w:tc>
          <w:tcPr>
            <w:tcW w:w="4876" w:type="dxa"/>
          </w:tcPr>
          <w:p w:rsidR="004F611B" w:rsidRPr="00412AC3" w:rsidRDefault="004F611B" w:rsidP="00EB5EAF">
            <w:pPr>
              <w:pStyle w:val="ColumnHeading"/>
            </w:pPr>
            <w:r w:rsidRPr="00412AC3">
              <w:t>Kommissionens förslag</w:t>
            </w:r>
          </w:p>
        </w:tc>
        <w:tc>
          <w:tcPr>
            <w:tcW w:w="4876" w:type="dxa"/>
          </w:tcPr>
          <w:p w:rsidR="004F611B" w:rsidRPr="00412AC3" w:rsidRDefault="004F611B" w:rsidP="00EB5EAF">
            <w:pPr>
              <w:pStyle w:val="ColumnHeading"/>
            </w:pPr>
            <w:r w:rsidRPr="00412AC3">
              <w:t>Ändringsförslag</w:t>
            </w:r>
          </w:p>
        </w:tc>
      </w:tr>
      <w:tr w:rsidR="004F611B" w:rsidRPr="00412AC3" w:rsidTr="00EB5EAF">
        <w:trPr>
          <w:jc w:val="center"/>
        </w:trPr>
        <w:tc>
          <w:tcPr>
            <w:tcW w:w="4876" w:type="dxa"/>
          </w:tcPr>
          <w:p w:rsidR="004F611B" w:rsidRPr="00412AC3" w:rsidRDefault="004F611B" w:rsidP="00EB5EAF">
            <w:pPr>
              <w:pStyle w:val="Normal6"/>
            </w:pPr>
          </w:p>
        </w:tc>
        <w:tc>
          <w:tcPr>
            <w:tcW w:w="4876" w:type="dxa"/>
          </w:tcPr>
          <w:p w:rsidR="004F611B" w:rsidRPr="00412AC3" w:rsidRDefault="004F611B" w:rsidP="00EB5EAF">
            <w:pPr>
              <w:pStyle w:val="Normal6"/>
            </w:pPr>
            <w:r w:rsidRPr="00412AC3">
              <w:rPr>
                <w:b/>
                <w:i/>
              </w:rPr>
              <w:t>3a.</w:t>
            </w:r>
            <w:r w:rsidRPr="00412AC3">
              <w:tab/>
            </w:r>
            <w:r w:rsidRPr="00412AC3">
              <w:rPr>
                <w:b/>
                <w:i/>
              </w:rPr>
              <w:t>De ekonomiska bidrag som tredjeländer gett och förväntas ge till programmet ska, så snart tillräckliga uppgifter om det föreligger, rapporteras till budgetmyndighetens båda grenar som ett led i års- eller interimsrapporteringen om programmet.</w:t>
            </w:r>
          </w:p>
        </w:tc>
      </w:tr>
    </w:tbl>
    <w:p w:rsidR="004F611B" w:rsidRPr="00412AC3" w:rsidRDefault="004F611B" w:rsidP="004F611B"/>
    <w:p w:rsidR="004F611B" w:rsidRPr="00412AC3" w:rsidRDefault="004F611B" w:rsidP="004F611B"/>
    <w:p w:rsidR="004F611B" w:rsidRPr="00412AC3" w:rsidRDefault="004F611B" w:rsidP="004F611B">
      <w:pPr>
        <w:pStyle w:val="AMNumberTabs"/>
      </w:pPr>
      <w:r w:rsidRPr="00412AC3">
        <w:t>Ändringsförslag</w:t>
      </w:r>
      <w:r w:rsidRPr="00412AC3">
        <w:tab/>
      </w:r>
      <w:r w:rsidRPr="00412AC3">
        <w:tab/>
        <w:t>116</w:t>
      </w:r>
    </w:p>
    <w:p w:rsidR="004F611B" w:rsidRPr="00412AC3" w:rsidRDefault="004F611B" w:rsidP="004F611B">
      <w:pPr>
        <w:pStyle w:val="NormalBold12b"/>
      </w:pPr>
      <w:r w:rsidRPr="00412AC3">
        <w:t>Förslag till förordning</w:t>
      </w:r>
    </w:p>
    <w:p w:rsidR="004F611B" w:rsidRPr="00412AC3" w:rsidRDefault="004F611B" w:rsidP="004F611B">
      <w:pPr>
        <w:pStyle w:val="NormalBold"/>
      </w:pPr>
      <w:r w:rsidRPr="00412AC3">
        <w:t>Artikel 15 – punkt 1a (ny)</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F611B" w:rsidRPr="00412AC3" w:rsidTr="00EB5EAF">
        <w:trPr>
          <w:trHeight w:hRule="exact" w:val="240"/>
          <w:jc w:val="center"/>
        </w:trPr>
        <w:tc>
          <w:tcPr>
            <w:tcW w:w="9752" w:type="dxa"/>
            <w:gridSpan w:val="2"/>
          </w:tcPr>
          <w:p w:rsidR="004F611B" w:rsidRPr="00412AC3" w:rsidRDefault="004F611B" w:rsidP="00EB5EAF"/>
        </w:tc>
      </w:tr>
      <w:tr w:rsidR="004F611B" w:rsidRPr="00412AC3" w:rsidTr="00EB5EAF">
        <w:trPr>
          <w:trHeight w:val="240"/>
          <w:jc w:val="center"/>
        </w:trPr>
        <w:tc>
          <w:tcPr>
            <w:tcW w:w="4876" w:type="dxa"/>
          </w:tcPr>
          <w:p w:rsidR="004F611B" w:rsidRPr="00412AC3" w:rsidRDefault="004F611B" w:rsidP="00EB5EAF">
            <w:pPr>
              <w:pStyle w:val="ColumnHeading"/>
            </w:pPr>
            <w:r w:rsidRPr="00412AC3">
              <w:t>Kommissionens förslag</w:t>
            </w:r>
          </w:p>
        </w:tc>
        <w:tc>
          <w:tcPr>
            <w:tcW w:w="4876" w:type="dxa"/>
          </w:tcPr>
          <w:p w:rsidR="004F611B" w:rsidRPr="00412AC3" w:rsidRDefault="004F611B" w:rsidP="00EB5EAF">
            <w:pPr>
              <w:pStyle w:val="ColumnHeading"/>
            </w:pPr>
            <w:r w:rsidRPr="00412AC3">
              <w:t>Ändringsförslag</w:t>
            </w:r>
          </w:p>
        </w:tc>
      </w:tr>
      <w:tr w:rsidR="004F611B" w:rsidRPr="00412AC3" w:rsidTr="00EB5EAF">
        <w:trPr>
          <w:jc w:val="center"/>
        </w:trPr>
        <w:tc>
          <w:tcPr>
            <w:tcW w:w="4876" w:type="dxa"/>
          </w:tcPr>
          <w:p w:rsidR="004F611B" w:rsidRPr="00412AC3" w:rsidRDefault="004F611B" w:rsidP="00EB5EAF">
            <w:pPr>
              <w:pStyle w:val="Normal6"/>
            </w:pPr>
          </w:p>
        </w:tc>
        <w:tc>
          <w:tcPr>
            <w:tcW w:w="4876" w:type="dxa"/>
          </w:tcPr>
          <w:p w:rsidR="004F611B" w:rsidRPr="00412AC3" w:rsidRDefault="004F611B" w:rsidP="00EB5EAF">
            <w:pPr>
              <w:pStyle w:val="Normal6"/>
            </w:pPr>
            <w:r w:rsidRPr="00412AC3">
              <w:rPr>
                <w:b/>
                <w:i/>
              </w:rPr>
              <w:t>1a. Deltagare som flyttar till ett annat land ska garanteras full tillgång till samma hälso- och sjukvård som i den medlemsstat där de är bosatta, inte bara akut sjukvård. Hälso- och sjukvård ska tillhandahållas både genom de offentliga hälso- och sjukvårdstjänsterna i den medlemsstat där verksamheten utförs och, om sådana tjänster inte finns eller om de uppenbarligen inte följer kvalitetsnormerna i bosättningsmedlemsstaten, genom privata hälso- och sjukvårdstjänster i den medlemsstat där verksamheten utförs.</w:t>
            </w:r>
          </w:p>
        </w:tc>
      </w:tr>
    </w:tbl>
    <w:p w:rsidR="004F611B" w:rsidRPr="00412AC3" w:rsidRDefault="004F611B" w:rsidP="004F611B"/>
    <w:p w:rsidR="004F611B" w:rsidRPr="00412AC3" w:rsidRDefault="004F611B" w:rsidP="004F611B"/>
    <w:p w:rsidR="004F611B" w:rsidRPr="00412AC3" w:rsidRDefault="004F611B" w:rsidP="004F611B">
      <w:pPr>
        <w:pStyle w:val="AMNumberTabs"/>
        <w:keepNext/>
      </w:pPr>
      <w:r w:rsidRPr="00412AC3">
        <w:t>Ändringsförslag</w:t>
      </w:r>
      <w:r w:rsidRPr="00412AC3">
        <w:tab/>
      </w:r>
      <w:r w:rsidRPr="00412AC3">
        <w:tab/>
        <w:t>117</w:t>
      </w:r>
    </w:p>
    <w:p w:rsidR="004F611B" w:rsidRPr="00412AC3" w:rsidRDefault="004F611B" w:rsidP="004F611B">
      <w:pPr>
        <w:pStyle w:val="NormalBold12b"/>
      </w:pPr>
      <w:r w:rsidRPr="00412AC3">
        <w:t>Förslag till förordning</w:t>
      </w:r>
    </w:p>
    <w:p w:rsidR="004F611B" w:rsidRPr="00412AC3" w:rsidRDefault="004F611B" w:rsidP="004F611B">
      <w:pPr>
        <w:pStyle w:val="NormalBold"/>
      </w:pPr>
      <w:r w:rsidRPr="00412AC3">
        <w:t>Artikel 1 – punkt 1b (ny)</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F611B" w:rsidRPr="00412AC3" w:rsidTr="00EB5EAF">
        <w:trPr>
          <w:jc w:val="center"/>
        </w:trPr>
        <w:tc>
          <w:tcPr>
            <w:tcW w:w="9752" w:type="dxa"/>
            <w:gridSpan w:val="2"/>
          </w:tcPr>
          <w:p w:rsidR="004F611B" w:rsidRPr="00412AC3" w:rsidRDefault="004F611B" w:rsidP="00EB5EAF">
            <w:pPr>
              <w:keepNext/>
            </w:pPr>
          </w:p>
        </w:tc>
      </w:tr>
      <w:tr w:rsidR="004F611B" w:rsidRPr="00412AC3" w:rsidTr="00EB5EAF">
        <w:trPr>
          <w:jc w:val="center"/>
        </w:trPr>
        <w:tc>
          <w:tcPr>
            <w:tcW w:w="4876" w:type="dxa"/>
          </w:tcPr>
          <w:p w:rsidR="004F611B" w:rsidRPr="00412AC3" w:rsidRDefault="004F611B" w:rsidP="00EB5EAF">
            <w:pPr>
              <w:pStyle w:val="ColumnHeading"/>
              <w:keepNext/>
            </w:pPr>
            <w:r w:rsidRPr="00412AC3">
              <w:t>Kommissionens förslag</w:t>
            </w:r>
          </w:p>
        </w:tc>
        <w:tc>
          <w:tcPr>
            <w:tcW w:w="4876" w:type="dxa"/>
          </w:tcPr>
          <w:p w:rsidR="004F611B" w:rsidRPr="00412AC3" w:rsidRDefault="004F611B" w:rsidP="00EB5EAF">
            <w:pPr>
              <w:pStyle w:val="ColumnHeading"/>
              <w:keepNext/>
            </w:pPr>
            <w:r w:rsidRPr="00412AC3">
              <w:t>Ändringsförslag</w:t>
            </w:r>
          </w:p>
        </w:tc>
      </w:tr>
      <w:tr w:rsidR="004F611B" w:rsidRPr="00412AC3" w:rsidTr="00EB5EAF">
        <w:trPr>
          <w:jc w:val="center"/>
        </w:trPr>
        <w:tc>
          <w:tcPr>
            <w:tcW w:w="4876" w:type="dxa"/>
          </w:tcPr>
          <w:p w:rsidR="004F611B" w:rsidRPr="00412AC3" w:rsidRDefault="004F611B" w:rsidP="00EB5EAF">
            <w:pPr>
              <w:pStyle w:val="Normal6"/>
            </w:pPr>
          </w:p>
        </w:tc>
        <w:tc>
          <w:tcPr>
            <w:tcW w:w="4876" w:type="dxa"/>
          </w:tcPr>
          <w:p w:rsidR="004F611B" w:rsidRPr="00412AC3" w:rsidRDefault="004F611B" w:rsidP="00EB5EAF">
            <w:pPr>
              <w:pStyle w:val="Normal6"/>
              <w:rPr>
                <w:szCs w:val="24"/>
              </w:rPr>
            </w:pPr>
            <w:r w:rsidRPr="00412AC3">
              <w:rPr>
                <w:b/>
                <w:i/>
              </w:rPr>
              <w:t xml:space="preserve">1b. Vid genomförandet av denna förordning ska kommissionen, medlemsstaterna och övriga deltagande länder främja social inkludering och lika tillträdesvillkor, även för deltagande av </w:t>
            </w:r>
            <w:r w:rsidRPr="00412AC3">
              <w:rPr>
                <w:b/>
                <w:i/>
              </w:rPr>
              <w:lastRenderedPageBreak/>
              <w:t>unga med sämre förutsättningar.</w:t>
            </w:r>
          </w:p>
        </w:tc>
      </w:tr>
    </w:tbl>
    <w:p w:rsidR="004F611B" w:rsidRPr="00412AC3" w:rsidRDefault="004F611B" w:rsidP="004F611B"/>
    <w:p w:rsidR="004F611B" w:rsidRPr="00412AC3" w:rsidRDefault="004F611B" w:rsidP="004F611B"/>
    <w:p w:rsidR="004F611B" w:rsidRPr="00412AC3" w:rsidRDefault="004F611B" w:rsidP="004F611B">
      <w:pPr>
        <w:pStyle w:val="AMNumberTabs"/>
        <w:keepNext/>
      </w:pPr>
      <w:r w:rsidRPr="00412AC3">
        <w:t>Ändringsförslag</w:t>
      </w:r>
      <w:r w:rsidRPr="00412AC3">
        <w:tab/>
      </w:r>
      <w:r w:rsidRPr="00412AC3">
        <w:tab/>
        <w:t>118</w:t>
      </w:r>
    </w:p>
    <w:p w:rsidR="004F611B" w:rsidRPr="00412AC3" w:rsidRDefault="004F611B" w:rsidP="004F611B">
      <w:pPr>
        <w:pStyle w:val="NormalBold12b"/>
      </w:pPr>
      <w:r w:rsidRPr="00412AC3">
        <w:t>Förslag till förordning</w:t>
      </w:r>
    </w:p>
    <w:p w:rsidR="004F611B" w:rsidRPr="00412AC3" w:rsidRDefault="004F611B" w:rsidP="004F611B">
      <w:pPr>
        <w:pStyle w:val="NormalBold"/>
      </w:pPr>
      <w:r w:rsidRPr="00412AC3">
        <w:t>Artikel 16 – punkt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F611B" w:rsidRPr="00412AC3" w:rsidTr="00EB5EAF">
        <w:trPr>
          <w:jc w:val="center"/>
        </w:trPr>
        <w:tc>
          <w:tcPr>
            <w:tcW w:w="9752" w:type="dxa"/>
            <w:gridSpan w:val="2"/>
          </w:tcPr>
          <w:p w:rsidR="004F611B" w:rsidRPr="00412AC3" w:rsidRDefault="004F611B" w:rsidP="00EB5EAF">
            <w:pPr>
              <w:keepNext/>
            </w:pPr>
          </w:p>
        </w:tc>
      </w:tr>
      <w:tr w:rsidR="004F611B" w:rsidRPr="00412AC3" w:rsidTr="00EB5EAF">
        <w:trPr>
          <w:jc w:val="center"/>
        </w:trPr>
        <w:tc>
          <w:tcPr>
            <w:tcW w:w="4876" w:type="dxa"/>
            <w:hideMark/>
          </w:tcPr>
          <w:p w:rsidR="004F611B" w:rsidRPr="00412AC3" w:rsidRDefault="004F611B" w:rsidP="00EB5EAF">
            <w:pPr>
              <w:pStyle w:val="ColumnHeading"/>
              <w:keepNext/>
            </w:pPr>
            <w:r w:rsidRPr="00412AC3">
              <w:t>Kommissionens förslag</w:t>
            </w:r>
          </w:p>
        </w:tc>
        <w:tc>
          <w:tcPr>
            <w:tcW w:w="4876" w:type="dxa"/>
            <w:hideMark/>
          </w:tcPr>
          <w:p w:rsidR="004F611B" w:rsidRPr="00412AC3" w:rsidRDefault="004F611B" w:rsidP="00EB5EAF">
            <w:pPr>
              <w:pStyle w:val="ColumnHeading"/>
              <w:keepNext/>
            </w:pPr>
            <w:r w:rsidRPr="00412AC3">
              <w:t>Ändringsförslag</w:t>
            </w:r>
          </w:p>
        </w:tc>
      </w:tr>
      <w:tr w:rsidR="004F611B" w:rsidRPr="00412AC3" w:rsidTr="00EB5EAF">
        <w:trPr>
          <w:jc w:val="center"/>
        </w:trPr>
        <w:tc>
          <w:tcPr>
            <w:tcW w:w="4876" w:type="dxa"/>
            <w:hideMark/>
          </w:tcPr>
          <w:p w:rsidR="004F611B" w:rsidRPr="00412AC3" w:rsidRDefault="004F611B" w:rsidP="00EB5EAF">
            <w:pPr>
              <w:pStyle w:val="Normal6"/>
            </w:pPr>
            <w:r w:rsidRPr="00412AC3">
              <w:t>1.</w:t>
            </w:r>
            <w:r w:rsidRPr="00412AC3">
              <w:tab/>
              <w:t>Europeiska solidaritetskåren är öppen för deltagande av offentliga och privata enheter och internationella organisationer, under förutsättning att de har fått Europeiska solidaritetskårens kvalitetsmärkning.</w:t>
            </w:r>
          </w:p>
        </w:tc>
        <w:tc>
          <w:tcPr>
            <w:tcW w:w="4876" w:type="dxa"/>
            <w:hideMark/>
          </w:tcPr>
          <w:p w:rsidR="004F611B" w:rsidRPr="00412AC3" w:rsidRDefault="004F611B" w:rsidP="00EB5EAF">
            <w:pPr>
              <w:pStyle w:val="Normal6"/>
              <w:rPr>
                <w:szCs w:val="24"/>
              </w:rPr>
            </w:pPr>
            <w:r w:rsidRPr="00412AC3">
              <w:t>1.</w:t>
            </w:r>
            <w:r w:rsidRPr="00412AC3">
              <w:tab/>
              <w:t>Europeiska solidaritetskåren är öppen för deltagande av offentliga och privata enheter</w:t>
            </w:r>
            <w:r w:rsidRPr="00412AC3">
              <w:rPr>
                <w:b/>
                <w:i/>
              </w:rPr>
              <w:t>, både icke-vinstdrivande och vinstdrivande,</w:t>
            </w:r>
            <w:r w:rsidRPr="00412AC3">
              <w:t xml:space="preserve"> och internationella organisationer, </w:t>
            </w:r>
            <w:r w:rsidRPr="00412AC3">
              <w:rPr>
                <w:b/>
                <w:i/>
              </w:rPr>
              <w:t>inbegripet ungdomsorganisationer, religiösa institutioner, välgörenhetsorganisationer, sekulära humanistiska organisationer, icke-statliga organisationer och andra aktörer från civilsamhället, förutsatt att de är en juridisk person enligt lagen i det land där de är registrerade och</w:t>
            </w:r>
            <w:r w:rsidRPr="00412AC3">
              <w:t xml:space="preserve"> under förutsättning att de har fått Europeiska solidaritetskårens kvalitetsmärkning. </w:t>
            </w:r>
            <w:r w:rsidRPr="00412AC3">
              <w:rPr>
                <w:b/>
                <w:i/>
              </w:rPr>
              <w:t>Kvalitetsmärkningen ska intyga att verksamheterna kan uppfylla målen i artikel 3 och tillhandahålla verksamheterna i artikel 4.</w:t>
            </w:r>
          </w:p>
        </w:tc>
      </w:tr>
    </w:tbl>
    <w:p w:rsidR="004F611B" w:rsidRPr="00412AC3" w:rsidRDefault="004F611B" w:rsidP="004F611B"/>
    <w:p w:rsidR="004F611B" w:rsidRPr="00412AC3" w:rsidRDefault="004F611B" w:rsidP="004F611B">
      <w:pPr>
        <w:rPr>
          <w:szCs w:val="24"/>
        </w:rPr>
      </w:pPr>
    </w:p>
    <w:p w:rsidR="004F611B" w:rsidRPr="00412AC3" w:rsidRDefault="004F611B" w:rsidP="004F611B">
      <w:pPr>
        <w:pStyle w:val="AMNumberTabs"/>
        <w:keepNext/>
      </w:pPr>
      <w:r w:rsidRPr="00412AC3">
        <w:t>Ändringsförslag</w:t>
      </w:r>
      <w:r w:rsidRPr="00412AC3">
        <w:tab/>
      </w:r>
      <w:r w:rsidRPr="00412AC3">
        <w:tab/>
        <w:t>119</w:t>
      </w:r>
    </w:p>
    <w:p w:rsidR="004F611B" w:rsidRPr="00412AC3" w:rsidRDefault="004F611B" w:rsidP="004F611B">
      <w:pPr>
        <w:pStyle w:val="NormalBold12b"/>
      </w:pPr>
      <w:r w:rsidRPr="00412AC3">
        <w:t>Förslag till förordning</w:t>
      </w:r>
    </w:p>
    <w:p w:rsidR="004F611B" w:rsidRPr="00412AC3" w:rsidRDefault="004F611B" w:rsidP="004F611B">
      <w:pPr>
        <w:pStyle w:val="NormalBold"/>
      </w:pPr>
      <w:r w:rsidRPr="00412AC3">
        <w:t>Artikel 16 – punkt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F611B" w:rsidRPr="00412AC3" w:rsidTr="00EB5EAF">
        <w:trPr>
          <w:jc w:val="center"/>
        </w:trPr>
        <w:tc>
          <w:tcPr>
            <w:tcW w:w="9752" w:type="dxa"/>
            <w:gridSpan w:val="2"/>
          </w:tcPr>
          <w:p w:rsidR="004F611B" w:rsidRPr="00412AC3" w:rsidRDefault="004F611B" w:rsidP="00EB5EAF">
            <w:pPr>
              <w:keepNext/>
            </w:pPr>
          </w:p>
        </w:tc>
      </w:tr>
      <w:tr w:rsidR="004F611B" w:rsidRPr="00412AC3" w:rsidTr="00EB5EAF">
        <w:trPr>
          <w:jc w:val="center"/>
        </w:trPr>
        <w:tc>
          <w:tcPr>
            <w:tcW w:w="4876" w:type="dxa"/>
            <w:hideMark/>
          </w:tcPr>
          <w:p w:rsidR="004F611B" w:rsidRPr="00412AC3" w:rsidRDefault="004F611B" w:rsidP="00EB5EAF">
            <w:pPr>
              <w:pStyle w:val="ColumnHeading"/>
              <w:keepNext/>
            </w:pPr>
            <w:r w:rsidRPr="00412AC3">
              <w:t>Kommissionens förslag</w:t>
            </w:r>
          </w:p>
        </w:tc>
        <w:tc>
          <w:tcPr>
            <w:tcW w:w="4876" w:type="dxa"/>
            <w:hideMark/>
          </w:tcPr>
          <w:p w:rsidR="004F611B" w:rsidRPr="00412AC3" w:rsidRDefault="004F611B" w:rsidP="00EB5EAF">
            <w:pPr>
              <w:pStyle w:val="ColumnHeading"/>
              <w:keepNext/>
            </w:pPr>
            <w:r w:rsidRPr="00412AC3">
              <w:t>Ändringsförslag</w:t>
            </w:r>
          </w:p>
        </w:tc>
      </w:tr>
      <w:tr w:rsidR="004F611B" w:rsidRPr="00412AC3" w:rsidTr="00EB5EAF">
        <w:trPr>
          <w:jc w:val="center"/>
        </w:trPr>
        <w:tc>
          <w:tcPr>
            <w:tcW w:w="4876" w:type="dxa"/>
            <w:hideMark/>
          </w:tcPr>
          <w:p w:rsidR="004F611B" w:rsidRPr="00412AC3" w:rsidRDefault="004F611B" w:rsidP="00EB5EAF">
            <w:pPr>
              <w:pStyle w:val="Normal6"/>
            </w:pPr>
            <w:r w:rsidRPr="00412AC3">
              <w:t>2.</w:t>
            </w:r>
            <w:r w:rsidRPr="00412AC3">
              <w:tab/>
              <w:t xml:space="preserve">En ansökan från en enhet om att bli en deltagande organisation ska bedömas av Europeiska solidaritetskårens behöriga genomförandeorgan på grundval av principerna om likabehandling, lika möjligheter och icke-diskriminering, åtgärder för att inte ersätta arbetstillfällen, tillhandahållande av verksamhet av hög kvalitet och med inslag av lärande som har fokus på personlig, social, </w:t>
            </w:r>
            <w:r w:rsidRPr="00412AC3">
              <w:lastRenderedPageBreak/>
              <w:t>utbildningsmässig och yrkesmässig utveckling, lämpliga arrangemang för utbildning, arbete och volontärtjänstgöring, säkra och drägliga förhållanden och villkor samt principen om icke-vinst i enlighet med budgetförordningen. Ovannämnda principer säkerställer att verksamheten uppfyller Europeiska solidaritetskårens krav.</w:t>
            </w:r>
          </w:p>
        </w:tc>
        <w:tc>
          <w:tcPr>
            <w:tcW w:w="4876" w:type="dxa"/>
            <w:hideMark/>
          </w:tcPr>
          <w:p w:rsidR="004F611B" w:rsidRPr="00412AC3" w:rsidRDefault="004F611B" w:rsidP="00EB5EAF">
            <w:pPr>
              <w:pStyle w:val="Normal6"/>
              <w:rPr>
                <w:szCs w:val="24"/>
              </w:rPr>
            </w:pPr>
            <w:r w:rsidRPr="00412AC3">
              <w:lastRenderedPageBreak/>
              <w:t>2.</w:t>
            </w:r>
            <w:r w:rsidRPr="00412AC3">
              <w:tab/>
              <w:t xml:space="preserve">En ansökan från en enhet om att bli en deltagande organisation ska bedömas av Europeiska solidaritetskårens behöriga genomförandeorgan på grundval av principerna om likabehandling, lika möjligheter och icke-diskriminering, åtgärder för att inte ersätta arbetstillfällen, tillhandahållande av </w:t>
            </w:r>
            <w:r w:rsidRPr="00412AC3">
              <w:rPr>
                <w:b/>
                <w:i/>
              </w:rPr>
              <w:t>lättillgänglig och inkluderande</w:t>
            </w:r>
            <w:r w:rsidRPr="00412AC3">
              <w:t xml:space="preserve"> verksamhet av hög kvalitet </w:t>
            </w:r>
            <w:r w:rsidRPr="00412AC3">
              <w:rPr>
                <w:b/>
                <w:i/>
              </w:rPr>
              <w:t xml:space="preserve">med ett tydligt mervärde för de </w:t>
            </w:r>
            <w:r w:rsidRPr="00412AC3">
              <w:rPr>
                <w:b/>
                <w:i/>
              </w:rPr>
              <w:lastRenderedPageBreak/>
              <w:t>identifierade samhällsbehoven och</w:t>
            </w:r>
            <w:r w:rsidRPr="00412AC3">
              <w:t xml:space="preserve"> med </w:t>
            </w:r>
            <w:r w:rsidRPr="00412AC3">
              <w:rPr>
                <w:b/>
                <w:i/>
              </w:rPr>
              <w:t>ett</w:t>
            </w:r>
            <w:r w:rsidRPr="00412AC3">
              <w:t xml:space="preserve"> inslag av lärande som har fokus på personlig, social och utbildningsmässig utveckling, lämpliga arrangemang för utbildning, arbete och volontärtjänstgöring, säkra och drägliga förhållanden och villkor samt principen om icke-vinst i enlighet med budgetförordningen. Ovannämnda principer säkerställer att verksamheten uppfyller Europeiska solidaritetskårens krav </w:t>
            </w:r>
            <w:r w:rsidRPr="00412AC3">
              <w:rPr>
                <w:b/>
                <w:i/>
              </w:rPr>
              <w:t>och mål</w:t>
            </w:r>
            <w:r w:rsidRPr="00412AC3">
              <w:t xml:space="preserve">. </w:t>
            </w:r>
            <w:r w:rsidRPr="00412AC3">
              <w:rPr>
                <w:b/>
                <w:i/>
              </w:rPr>
              <w:t>Kvalitetsmärkningen ska endast tilldelas organisationer som åtar sig att efterleva dessa principer.</w:t>
            </w:r>
          </w:p>
        </w:tc>
      </w:tr>
    </w:tbl>
    <w:p w:rsidR="004F611B" w:rsidRPr="00412AC3" w:rsidRDefault="004F611B" w:rsidP="004F611B"/>
    <w:p w:rsidR="004F611B" w:rsidRPr="00412AC3" w:rsidRDefault="004F611B" w:rsidP="004F611B">
      <w:pPr>
        <w:rPr>
          <w:szCs w:val="24"/>
        </w:rPr>
      </w:pPr>
    </w:p>
    <w:p w:rsidR="004F611B" w:rsidRPr="00412AC3" w:rsidRDefault="004F611B" w:rsidP="004F611B">
      <w:pPr>
        <w:pStyle w:val="AMNumberTabs"/>
        <w:keepNext/>
      </w:pPr>
      <w:r w:rsidRPr="00412AC3">
        <w:t>Ändringsförslag</w:t>
      </w:r>
      <w:r w:rsidRPr="00412AC3">
        <w:tab/>
      </w:r>
      <w:r w:rsidRPr="00412AC3">
        <w:tab/>
        <w:t>120</w:t>
      </w:r>
    </w:p>
    <w:p w:rsidR="004F611B" w:rsidRPr="00412AC3" w:rsidRDefault="004F611B" w:rsidP="004F611B">
      <w:pPr>
        <w:pStyle w:val="NormalBold12b"/>
      </w:pPr>
      <w:r w:rsidRPr="00412AC3">
        <w:t>Förslag till förordning</w:t>
      </w:r>
    </w:p>
    <w:p w:rsidR="004F611B" w:rsidRPr="00412AC3" w:rsidRDefault="004F611B" w:rsidP="004F611B">
      <w:pPr>
        <w:pStyle w:val="NormalBold"/>
      </w:pPr>
      <w:r w:rsidRPr="00412AC3">
        <w:t>Artikel 16 – punkt 3</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F611B" w:rsidRPr="00412AC3" w:rsidTr="00EB5EAF">
        <w:trPr>
          <w:jc w:val="center"/>
        </w:trPr>
        <w:tc>
          <w:tcPr>
            <w:tcW w:w="9752" w:type="dxa"/>
            <w:gridSpan w:val="2"/>
          </w:tcPr>
          <w:p w:rsidR="004F611B" w:rsidRPr="00412AC3" w:rsidRDefault="004F611B" w:rsidP="00EB5EAF">
            <w:pPr>
              <w:keepNext/>
            </w:pPr>
          </w:p>
        </w:tc>
      </w:tr>
      <w:tr w:rsidR="004F611B" w:rsidRPr="00412AC3" w:rsidTr="00EB5EAF">
        <w:trPr>
          <w:jc w:val="center"/>
        </w:trPr>
        <w:tc>
          <w:tcPr>
            <w:tcW w:w="4876" w:type="dxa"/>
            <w:hideMark/>
          </w:tcPr>
          <w:p w:rsidR="004F611B" w:rsidRPr="00412AC3" w:rsidRDefault="004F611B" w:rsidP="00EB5EAF">
            <w:pPr>
              <w:pStyle w:val="ColumnHeading"/>
              <w:keepNext/>
            </w:pPr>
            <w:r w:rsidRPr="00412AC3">
              <w:t>Kommissionens förslag</w:t>
            </w:r>
          </w:p>
        </w:tc>
        <w:tc>
          <w:tcPr>
            <w:tcW w:w="4876" w:type="dxa"/>
            <w:hideMark/>
          </w:tcPr>
          <w:p w:rsidR="004F611B" w:rsidRPr="00412AC3" w:rsidRDefault="004F611B" w:rsidP="00EB5EAF">
            <w:pPr>
              <w:pStyle w:val="ColumnHeading"/>
              <w:keepNext/>
            </w:pPr>
            <w:r w:rsidRPr="00412AC3">
              <w:t>Ändringsförslag</w:t>
            </w:r>
          </w:p>
        </w:tc>
      </w:tr>
      <w:tr w:rsidR="004F611B" w:rsidRPr="00412AC3" w:rsidTr="00EB5EAF">
        <w:trPr>
          <w:jc w:val="center"/>
        </w:trPr>
        <w:tc>
          <w:tcPr>
            <w:tcW w:w="4876" w:type="dxa"/>
            <w:hideMark/>
          </w:tcPr>
          <w:p w:rsidR="004F611B" w:rsidRPr="00412AC3" w:rsidRDefault="004F611B" w:rsidP="00EB5EAF">
            <w:pPr>
              <w:pStyle w:val="Normal6"/>
            </w:pPr>
            <w:r w:rsidRPr="00412AC3">
              <w:t>3.</w:t>
            </w:r>
            <w:r w:rsidRPr="00412AC3">
              <w:tab/>
              <w:t xml:space="preserve">Som ett resultat av bedömningen kan enheten få Europeiska solidaritetskårens kvalitetsmärkning. Kvalitetsmärkningen ska omprövas regelbundet och </w:t>
            </w:r>
            <w:r w:rsidRPr="00412AC3">
              <w:rPr>
                <w:b/>
                <w:i/>
              </w:rPr>
              <w:t>kan</w:t>
            </w:r>
            <w:r w:rsidRPr="00412AC3">
              <w:t xml:space="preserve"> återkallas.</w:t>
            </w:r>
          </w:p>
        </w:tc>
        <w:tc>
          <w:tcPr>
            <w:tcW w:w="4876" w:type="dxa"/>
            <w:hideMark/>
          </w:tcPr>
          <w:p w:rsidR="004F611B" w:rsidRPr="00412AC3" w:rsidRDefault="004F611B" w:rsidP="00EB5EAF">
            <w:pPr>
              <w:pStyle w:val="Normal6"/>
              <w:rPr>
                <w:szCs w:val="24"/>
              </w:rPr>
            </w:pPr>
            <w:r w:rsidRPr="00412AC3">
              <w:t>3.</w:t>
            </w:r>
            <w:r w:rsidRPr="00412AC3">
              <w:tab/>
              <w:t xml:space="preserve">Som ett resultat av bedömningen kan enheten få Europeiska solidaritetskårens kvalitetsmärkning. </w:t>
            </w:r>
            <w:r w:rsidRPr="00412AC3">
              <w:rPr>
                <w:b/>
                <w:i/>
              </w:rPr>
              <w:t xml:space="preserve">De särskilda krav som ska uppfyllas för att få en kvalitetsmärkning ska vara olika beroende på typen av solidaritetsverksamhet och enhetens funktion. </w:t>
            </w:r>
            <w:r w:rsidRPr="00412AC3">
              <w:t xml:space="preserve">Kvalitetsmärkningen ska omprövas regelbundet och </w:t>
            </w:r>
            <w:r w:rsidRPr="00412AC3">
              <w:rPr>
                <w:b/>
                <w:i/>
              </w:rPr>
              <w:t>ska</w:t>
            </w:r>
            <w:r w:rsidRPr="00412AC3">
              <w:t xml:space="preserve"> återkallas </w:t>
            </w:r>
            <w:r w:rsidRPr="00412AC3">
              <w:rPr>
                <w:b/>
                <w:i/>
              </w:rPr>
              <w:t>vid felaktig användning av märkningen eller om principerna i punkt 2 inte efterlevs</w:t>
            </w:r>
            <w:r w:rsidRPr="00412AC3">
              <w:t xml:space="preserve">. </w:t>
            </w:r>
            <w:r w:rsidRPr="00412AC3">
              <w:rPr>
                <w:b/>
                <w:i/>
              </w:rPr>
              <w:t>Varje enhet som avsevärt förändrar sin verksamhet ska informera det behöriga genomförandeorganet så att en omprövning kan göras.</w:t>
            </w:r>
          </w:p>
        </w:tc>
      </w:tr>
    </w:tbl>
    <w:p w:rsidR="004F611B" w:rsidRPr="00412AC3" w:rsidRDefault="004F611B" w:rsidP="004F611B"/>
    <w:p w:rsidR="004F611B" w:rsidRPr="00412AC3" w:rsidRDefault="004F611B" w:rsidP="004F611B">
      <w:pPr>
        <w:rPr>
          <w:szCs w:val="24"/>
        </w:rPr>
      </w:pPr>
    </w:p>
    <w:p w:rsidR="004F611B" w:rsidRPr="00412AC3" w:rsidRDefault="004F611B" w:rsidP="004F611B">
      <w:pPr>
        <w:pStyle w:val="AMNumberTabs"/>
        <w:keepNext/>
      </w:pPr>
      <w:r w:rsidRPr="00412AC3">
        <w:t>Ändringsförslag</w:t>
      </w:r>
      <w:r w:rsidRPr="00412AC3">
        <w:tab/>
      </w:r>
      <w:r w:rsidRPr="00412AC3">
        <w:tab/>
        <w:t>121</w:t>
      </w:r>
    </w:p>
    <w:p w:rsidR="004F611B" w:rsidRPr="00412AC3" w:rsidRDefault="004F611B" w:rsidP="004F611B">
      <w:pPr>
        <w:pStyle w:val="NormalBold12b"/>
      </w:pPr>
      <w:r w:rsidRPr="00412AC3">
        <w:t>Förslag till förordning</w:t>
      </w:r>
    </w:p>
    <w:p w:rsidR="004F611B" w:rsidRPr="00412AC3" w:rsidRDefault="004F611B" w:rsidP="004F611B">
      <w:pPr>
        <w:pStyle w:val="NormalBold"/>
        <w:keepNext/>
      </w:pPr>
      <w:r w:rsidRPr="00412AC3">
        <w:t>Artikel 16 – punkt 4a (ny)</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4F611B" w:rsidRPr="00412AC3" w:rsidTr="00EB5EAF">
        <w:trPr>
          <w:jc w:val="center"/>
        </w:trPr>
        <w:tc>
          <w:tcPr>
            <w:tcW w:w="9752" w:type="dxa"/>
            <w:gridSpan w:val="2"/>
          </w:tcPr>
          <w:p w:rsidR="004F611B" w:rsidRPr="00412AC3" w:rsidRDefault="004F611B" w:rsidP="00EB5EAF">
            <w:pPr>
              <w:keepNext/>
            </w:pPr>
          </w:p>
        </w:tc>
      </w:tr>
      <w:tr w:rsidR="004F611B" w:rsidRPr="00412AC3" w:rsidTr="00EB5EAF">
        <w:trPr>
          <w:jc w:val="center"/>
        </w:trPr>
        <w:tc>
          <w:tcPr>
            <w:tcW w:w="4876" w:type="dxa"/>
            <w:hideMark/>
          </w:tcPr>
          <w:p w:rsidR="004F611B" w:rsidRPr="00412AC3" w:rsidRDefault="004F611B" w:rsidP="00EB5EAF">
            <w:pPr>
              <w:pStyle w:val="ColumnHeading"/>
              <w:keepNext/>
            </w:pPr>
            <w:r w:rsidRPr="00412AC3">
              <w:t>Kommissionens förslag</w:t>
            </w:r>
          </w:p>
        </w:tc>
        <w:tc>
          <w:tcPr>
            <w:tcW w:w="4876" w:type="dxa"/>
            <w:hideMark/>
          </w:tcPr>
          <w:p w:rsidR="004F611B" w:rsidRPr="00412AC3" w:rsidRDefault="004F611B" w:rsidP="00EB5EAF">
            <w:pPr>
              <w:pStyle w:val="ColumnHeading"/>
              <w:keepNext/>
            </w:pPr>
            <w:r w:rsidRPr="00412AC3">
              <w:t>Ändringsförslag</w:t>
            </w:r>
          </w:p>
        </w:tc>
      </w:tr>
      <w:tr w:rsidR="004F611B" w:rsidRPr="00412AC3" w:rsidTr="00EB5EAF">
        <w:trPr>
          <w:jc w:val="center"/>
        </w:trPr>
        <w:tc>
          <w:tcPr>
            <w:tcW w:w="4876" w:type="dxa"/>
          </w:tcPr>
          <w:p w:rsidR="004F611B" w:rsidRPr="00412AC3" w:rsidRDefault="004F611B" w:rsidP="00EB5EAF">
            <w:pPr>
              <w:pStyle w:val="Normal6"/>
              <w:rPr>
                <w:b/>
                <w:bCs/>
                <w:i/>
                <w:iCs/>
              </w:rPr>
            </w:pPr>
          </w:p>
        </w:tc>
        <w:tc>
          <w:tcPr>
            <w:tcW w:w="4876" w:type="dxa"/>
            <w:hideMark/>
          </w:tcPr>
          <w:p w:rsidR="004F611B" w:rsidRPr="00412AC3" w:rsidRDefault="004F611B" w:rsidP="00EB5EAF">
            <w:pPr>
              <w:pStyle w:val="Normal6"/>
              <w:rPr>
                <w:b/>
                <w:bCs/>
                <w:i/>
                <w:iCs/>
              </w:rPr>
            </w:pPr>
            <w:r w:rsidRPr="00412AC3">
              <w:rPr>
                <w:b/>
                <w:bCs/>
                <w:i/>
                <w:iCs/>
              </w:rPr>
              <w:t>4a.</w:t>
            </w:r>
            <w:r w:rsidRPr="00412AC3">
              <w:rPr>
                <w:b/>
                <w:bCs/>
                <w:i/>
                <w:iCs/>
              </w:rPr>
              <w:tab/>
              <w:t xml:space="preserve">De deltagande organisationer som </w:t>
            </w:r>
            <w:r w:rsidRPr="00412AC3">
              <w:rPr>
                <w:b/>
                <w:bCs/>
                <w:i/>
                <w:iCs/>
              </w:rPr>
              <w:lastRenderedPageBreak/>
              <w:t>fått en kvalitetsmärkning ska ha tillgång till en plattform där de enkelt kan leta efter lämpliga sökande, för att göra det lättare för både deltagare och deltagande organisationer att medverka i solidaritetsverksamhet.</w:t>
            </w:r>
          </w:p>
        </w:tc>
      </w:tr>
    </w:tbl>
    <w:p w:rsidR="004F611B" w:rsidRPr="00412AC3" w:rsidRDefault="004F611B" w:rsidP="004F611B"/>
    <w:p w:rsidR="004F611B" w:rsidRPr="00412AC3" w:rsidRDefault="004F611B" w:rsidP="004F611B"/>
    <w:p w:rsidR="004F611B" w:rsidRPr="00412AC3" w:rsidRDefault="004F611B" w:rsidP="004F611B">
      <w:pPr>
        <w:pStyle w:val="AMNumberTabs"/>
        <w:keepNext/>
      </w:pPr>
      <w:r w:rsidRPr="00412AC3">
        <w:t>Ändringsförslag</w:t>
      </w:r>
      <w:r w:rsidRPr="00412AC3">
        <w:tab/>
      </w:r>
      <w:r w:rsidRPr="00412AC3">
        <w:tab/>
        <w:t>122</w:t>
      </w:r>
    </w:p>
    <w:p w:rsidR="004F611B" w:rsidRPr="00412AC3" w:rsidRDefault="004F611B" w:rsidP="004F611B">
      <w:pPr>
        <w:pStyle w:val="NormalBold12b"/>
      </w:pPr>
      <w:r w:rsidRPr="00412AC3">
        <w:t>Förslag till förordning</w:t>
      </w:r>
    </w:p>
    <w:p w:rsidR="004F611B" w:rsidRPr="00412AC3" w:rsidRDefault="004F611B" w:rsidP="004F611B">
      <w:pPr>
        <w:pStyle w:val="NormalBold"/>
        <w:keepNext/>
      </w:pPr>
      <w:r w:rsidRPr="00412AC3">
        <w:t>Artikel 16 – punkt 4b (ny)</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4F611B" w:rsidRPr="00412AC3" w:rsidTr="00EB5EAF">
        <w:trPr>
          <w:jc w:val="center"/>
        </w:trPr>
        <w:tc>
          <w:tcPr>
            <w:tcW w:w="9752" w:type="dxa"/>
            <w:gridSpan w:val="2"/>
          </w:tcPr>
          <w:p w:rsidR="004F611B" w:rsidRPr="00412AC3" w:rsidRDefault="004F611B" w:rsidP="00EB5EAF">
            <w:pPr>
              <w:keepNext/>
            </w:pPr>
          </w:p>
        </w:tc>
      </w:tr>
      <w:tr w:rsidR="004F611B" w:rsidRPr="00412AC3" w:rsidTr="00EB5EAF">
        <w:trPr>
          <w:jc w:val="center"/>
        </w:trPr>
        <w:tc>
          <w:tcPr>
            <w:tcW w:w="4876" w:type="dxa"/>
            <w:hideMark/>
          </w:tcPr>
          <w:p w:rsidR="004F611B" w:rsidRPr="00412AC3" w:rsidRDefault="004F611B" w:rsidP="00EB5EAF">
            <w:pPr>
              <w:pStyle w:val="ColumnHeading"/>
              <w:keepNext/>
            </w:pPr>
            <w:r w:rsidRPr="00412AC3">
              <w:t>Kommissionens förslag</w:t>
            </w:r>
          </w:p>
        </w:tc>
        <w:tc>
          <w:tcPr>
            <w:tcW w:w="4876" w:type="dxa"/>
            <w:hideMark/>
          </w:tcPr>
          <w:p w:rsidR="004F611B" w:rsidRPr="00412AC3" w:rsidRDefault="004F611B" w:rsidP="00EB5EAF">
            <w:pPr>
              <w:pStyle w:val="ColumnHeading"/>
              <w:keepNext/>
            </w:pPr>
            <w:r w:rsidRPr="00412AC3">
              <w:t>Ändringsförslag</w:t>
            </w:r>
          </w:p>
        </w:tc>
      </w:tr>
      <w:tr w:rsidR="004F611B" w:rsidRPr="00412AC3" w:rsidTr="00EB5EAF">
        <w:trPr>
          <w:jc w:val="center"/>
        </w:trPr>
        <w:tc>
          <w:tcPr>
            <w:tcW w:w="4876" w:type="dxa"/>
          </w:tcPr>
          <w:p w:rsidR="004F611B" w:rsidRPr="00412AC3" w:rsidRDefault="004F611B" w:rsidP="00EB5EAF">
            <w:pPr>
              <w:pStyle w:val="Normal6"/>
              <w:rPr>
                <w:b/>
                <w:bCs/>
                <w:i/>
                <w:iCs/>
              </w:rPr>
            </w:pPr>
          </w:p>
        </w:tc>
        <w:tc>
          <w:tcPr>
            <w:tcW w:w="4876" w:type="dxa"/>
            <w:hideMark/>
          </w:tcPr>
          <w:p w:rsidR="004F611B" w:rsidRPr="00412AC3" w:rsidRDefault="004F611B" w:rsidP="00EB5EAF">
            <w:pPr>
              <w:pStyle w:val="Normal6"/>
              <w:rPr>
                <w:b/>
                <w:bCs/>
                <w:i/>
                <w:iCs/>
              </w:rPr>
            </w:pPr>
            <w:r w:rsidRPr="00412AC3">
              <w:rPr>
                <w:b/>
                <w:bCs/>
                <w:i/>
                <w:iCs/>
              </w:rPr>
              <w:t>4b.</w:t>
            </w:r>
            <w:r w:rsidRPr="00412AC3">
              <w:rPr>
                <w:b/>
                <w:bCs/>
                <w:i/>
                <w:iCs/>
              </w:rPr>
              <w:tab/>
              <w:t>Deltagande organisationer ska medverka till att främja programmet genom att ge tidigare deltagare möjlighet att via ett nätverk dela med sig av sina erfarenheter och fungera som ambassadörer gentemot nästa potentiella generation deltagare i programmet.</w:t>
            </w:r>
          </w:p>
        </w:tc>
      </w:tr>
    </w:tbl>
    <w:p w:rsidR="004F611B" w:rsidRPr="00412AC3" w:rsidRDefault="004F611B" w:rsidP="004F611B"/>
    <w:p w:rsidR="004F611B" w:rsidRPr="00412AC3" w:rsidRDefault="004F611B" w:rsidP="004F611B"/>
    <w:p w:rsidR="004F611B" w:rsidRPr="00412AC3" w:rsidRDefault="004F611B" w:rsidP="004F611B">
      <w:pPr>
        <w:pStyle w:val="AMNumberTabs"/>
        <w:keepNext/>
      </w:pPr>
      <w:r w:rsidRPr="00412AC3">
        <w:t>Ändringsförslag</w:t>
      </w:r>
      <w:r w:rsidRPr="00412AC3">
        <w:tab/>
      </w:r>
      <w:r w:rsidRPr="00412AC3">
        <w:tab/>
        <w:t>123</w:t>
      </w:r>
    </w:p>
    <w:p w:rsidR="004F611B" w:rsidRPr="00412AC3" w:rsidRDefault="004F611B" w:rsidP="004F611B">
      <w:pPr>
        <w:pStyle w:val="NormalBold12b"/>
      </w:pPr>
      <w:r w:rsidRPr="00412AC3">
        <w:t>Förslag till förordning</w:t>
      </w:r>
    </w:p>
    <w:p w:rsidR="004F611B" w:rsidRPr="00412AC3" w:rsidRDefault="004F611B" w:rsidP="004F611B">
      <w:pPr>
        <w:pStyle w:val="NormalBold"/>
      </w:pPr>
      <w:r w:rsidRPr="00412AC3">
        <w:t>Artikel 16 – punkt 5a (ny)</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F611B" w:rsidRPr="00412AC3" w:rsidTr="00EB5EAF">
        <w:trPr>
          <w:jc w:val="center"/>
        </w:trPr>
        <w:tc>
          <w:tcPr>
            <w:tcW w:w="9752" w:type="dxa"/>
            <w:gridSpan w:val="2"/>
          </w:tcPr>
          <w:p w:rsidR="004F611B" w:rsidRPr="00412AC3" w:rsidRDefault="004F611B" w:rsidP="00EB5EAF">
            <w:pPr>
              <w:keepNext/>
            </w:pPr>
          </w:p>
        </w:tc>
      </w:tr>
      <w:tr w:rsidR="004F611B" w:rsidRPr="00412AC3" w:rsidTr="00EB5EAF">
        <w:trPr>
          <w:jc w:val="center"/>
        </w:trPr>
        <w:tc>
          <w:tcPr>
            <w:tcW w:w="4876" w:type="dxa"/>
            <w:hideMark/>
          </w:tcPr>
          <w:p w:rsidR="004F611B" w:rsidRPr="00412AC3" w:rsidRDefault="004F611B" w:rsidP="00EB5EAF">
            <w:pPr>
              <w:pStyle w:val="ColumnHeading"/>
              <w:keepNext/>
            </w:pPr>
            <w:r w:rsidRPr="00412AC3">
              <w:t>Kommissionens förslag</w:t>
            </w:r>
          </w:p>
        </w:tc>
        <w:tc>
          <w:tcPr>
            <w:tcW w:w="4876" w:type="dxa"/>
            <w:hideMark/>
          </w:tcPr>
          <w:p w:rsidR="004F611B" w:rsidRPr="00412AC3" w:rsidRDefault="004F611B" w:rsidP="00EB5EAF">
            <w:pPr>
              <w:pStyle w:val="ColumnHeading"/>
              <w:keepNext/>
            </w:pPr>
            <w:r w:rsidRPr="00412AC3">
              <w:t>Ändringsförslag</w:t>
            </w:r>
          </w:p>
        </w:tc>
      </w:tr>
      <w:tr w:rsidR="004F611B" w:rsidRPr="00412AC3" w:rsidTr="00EB5EAF">
        <w:trPr>
          <w:jc w:val="center"/>
        </w:trPr>
        <w:tc>
          <w:tcPr>
            <w:tcW w:w="4876" w:type="dxa"/>
          </w:tcPr>
          <w:p w:rsidR="004F611B" w:rsidRPr="00412AC3" w:rsidRDefault="004F611B" w:rsidP="00EB5EAF">
            <w:pPr>
              <w:pStyle w:val="Normal6"/>
            </w:pPr>
          </w:p>
        </w:tc>
        <w:tc>
          <w:tcPr>
            <w:tcW w:w="4876" w:type="dxa"/>
            <w:hideMark/>
          </w:tcPr>
          <w:p w:rsidR="004F611B" w:rsidRPr="00412AC3" w:rsidRDefault="004F611B" w:rsidP="00EB5EAF">
            <w:pPr>
              <w:pStyle w:val="Normal6"/>
              <w:rPr>
                <w:szCs w:val="24"/>
              </w:rPr>
            </w:pPr>
            <w:r w:rsidRPr="00412AC3">
              <w:rPr>
                <w:b/>
                <w:i/>
              </w:rPr>
              <w:t>5a.</w:t>
            </w:r>
            <w:r w:rsidRPr="00412AC3">
              <w:rPr>
                <w:b/>
                <w:i/>
              </w:rPr>
              <w:tab/>
              <w:t xml:space="preserve">De deltagande organisationerna ska ha flera funktioner i Europeiska solidaritetskåren. Som värdar ska de bedriva verksamhet för att erbjuda solidaritetsverksamhet till registrerade deltagare, välja ut och ta emot deltagare och då bland annat anordna verksamhet, ge deltagarna vägledning och stöd under samtliga skeden av solidaritetsverksamheten, tillhandahålla en säker och lämplig arbetsmiljö för deltagarna och ge återkoppling till deltagarna efter verksamheten, där så är lämpligt. I en stödfunktion ska de bedriva verksamhet för att sända ut, förbereda och stödja deltagarna före avresan samt </w:t>
            </w:r>
            <w:r w:rsidRPr="00412AC3">
              <w:rPr>
                <w:b/>
                <w:i/>
              </w:rPr>
              <w:lastRenderedPageBreak/>
              <w:t>under och efter solidaritetsverksamheten och då bland annat utbilda och leda deltagarna vidare till lokala organisationer efter solidaritetsverksamheten. Organisationer i en stödfunktion kan också ge administrativt och logistiskt stöd till deltagare i solidaritetsprojekt.</w:t>
            </w:r>
          </w:p>
        </w:tc>
      </w:tr>
    </w:tbl>
    <w:p w:rsidR="004F611B" w:rsidRPr="00412AC3" w:rsidRDefault="004F611B" w:rsidP="004F611B"/>
    <w:p w:rsidR="004F611B" w:rsidRPr="00412AC3" w:rsidRDefault="004F611B" w:rsidP="004F611B">
      <w:pPr>
        <w:rPr>
          <w:szCs w:val="24"/>
        </w:rPr>
      </w:pPr>
    </w:p>
    <w:p w:rsidR="004F611B" w:rsidRPr="00412AC3" w:rsidRDefault="004F611B" w:rsidP="004F611B">
      <w:pPr>
        <w:pStyle w:val="AMNumberTabs"/>
      </w:pPr>
      <w:r w:rsidRPr="00412AC3">
        <w:t>Ändringsförslag</w:t>
      </w:r>
      <w:r w:rsidRPr="00412AC3">
        <w:tab/>
      </w:r>
      <w:r w:rsidRPr="00412AC3">
        <w:tab/>
        <w:t>124</w:t>
      </w:r>
    </w:p>
    <w:p w:rsidR="004F611B" w:rsidRPr="00412AC3" w:rsidRDefault="004F611B" w:rsidP="004F611B">
      <w:pPr>
        <w:pStyle w:val="NormalBold12b"/>
      </w:pPr>
      <w:r w:rsidRPr="00412AC3">
        <w:t>Förslag till förordning</w:t>
      </w:r>
    </w:p>
    <w:p w:rsidR="004F611B" w:rsidRPr="00412AC3" w:rsidRDefault="004F611B" w:rsidP="004F611B">
      <w:pPr>
        <w:pStyle w:val="NormalBold"/>
      </w:pPr>
      <w:r w:rsidRPr="00412AC3">
        <w:t xml:space="preserve">Artikel 17 </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F611B" w:rsidRPr="00412AC3" w:rsidTr="00EB5EAF">
        <w:trPr>
          <w:trHeight w:val="240"/>
          <w:jc w:val="center"/>
        </w:trPr>
        <w:tc>
          <w:tcPr>
            <w:tcW w:w="9752" w:type="dxa"/>
            <w:gridSpan w:val="2"/>
          </w:tcPr>
          <w:p w:rsidR="004F611B" w:rsidRPr="00412AC3" w:rsidRDefault="004F611B" w:rsidP="00EB5EAF"/>
        </w:tc>
      </w:tr>
      <w:tr w:rsidR="004F611B" w:rsidRPr="00412AC3" w:rsidTr="00EB5EAF">
        <w:trPr>
          <w:trHeight w:val="240"/>
          <w:jc w:val="center"/>
        </w:trPr>
        <w:tc>
          <w:tcPr>
            <w:tcW w:w="4876" w:type="dxa"/>
            <w:hideMark/>
          </w:tcPr>
          <w:p w:rsidR="004F611B" w:rsidRPr="00412AC3" w:rsidRDefault="004F611B" w:rsidP="00EB5EAF">
            <w:pPr>
              <w:pStyle w:val="ColumnHeading"/>
            </w:pPr>
            <w:r w:rsidRPr="00412AC3">
              <w:t>Kommissionens förslag</w:t>
            </w:r>
          </w:p>
        </w:tc>
        <w:tc>
          <w:tcPr>
            <w:tcW w:w="4876" w:type="dxa"/>
            <w:hideMark/>
          </w:tcPr>
          <w:p w:rsidR="004F611B" w:rsidRPr="00412AC3" w:rsidRDefault="004F611B" w:rsidP="00EB5EAF">
            <w:pPr>
              <w:pStyle w:val="ColumnHeading"/>
            </w:pPr>
            <w:r w:rsidRPr="00412AC3">
              <w:t>Ändringsförslag</w:t>
            </w:r>
          </w:p>
        </w:tc>
      </w:tr>
      <w:tr w:rsidR="004F611B" w:rsidRPr="00412AC3" w:rsidTr="00EB5EAF">
        <w:trPr>
          <w:jc w:val="center"/>
        </w:trPr>
        <w:tc>
          <w:tcPr>
            <w:tcW w:w="4876" w:type="dxa"/>
            <w:hideMark/>
          </w:tcPr>
          <w:p w:rsidR="004F611B" w:rsidRPr="00412AC3" w:rsidRDefault="004F611B" w:rsidP="00EB5EAF">
            <w:pPr>
              <w:pStyle w:val="Normal6"/>
            </w:pPr>
            <w:r w:rsidRPr="00412AC3">
              <w:t>Varje offentlig eller privat enhet som är etablerad i ett deltagande land samt internationella organisationer får ansöka om finansiering från Europeiska solidaritetskåren. När det gäller verksamhet som avses i artiklarna 7, 8 och 11 ska en förutsättning för finansiering vara att den deltagande organisationen har fått en kvalitetsmärkning. När det gäller solidaritetsprojekt som avses i artikel 9 får fysiska personer också ansöka om finansiering för informella grupper av kårdeltagare.</w:t>
            </w:r>
          </w:p>
        </w:tc>
        <w:tc>
          <w:tcPr>
            <w:tcW w:w="4876" w:type="dxa"/>
            <w:hideMark/>
          </w:tcPr>
          <w:p w:rsidR="004F611B" w:rsidRPr="00412AC3" w:rsidRDefault="004F611B" w:rsidP="00EB5EAF">
            <w:pPr>
              <w:pStyle w:val="Normal6"/>
            </w:pPr>
            <w:r w:rsidRPr="00412AC3">
              <w:t xml:space="preserve">Varje offentlig eller privat enhet som är etablerad i ett deltagande land samt internationella organisationer får ansöka om finansiering från Europeiska solidaritetskåren. När det gäller verksamhet som avses i artiklarna 7, 8 och 11 ska en förutsättning för finansiering vara att den deltagande organisationen har fått en kvalitetsmärkning. När det gäller solidaritetsprojekt som avses i artikel 9 får fysiska personer också ansöka om finansiering för informella grupper av kårdeltagare. </w:t>
            </w:r>
            <w:r w:rsidRPr="00412AC3">
              <w:rPr>
                <w:b/>
                <w:i/>
              </w:rPr>
              <w:t>Ansökningar om bidrag bör som regel lämnas in till det nationella programkontoret i det land där organisationen är baserad. Ansökningar om bidrag för solidaritetsverksamhet som organiseras av Europaomfattande eller internationella organisationer, solidaritetsverksamhet som utförs av volontärgrupper på prioriterade områden som fastställts på EU-nivå och verksamhet till stöd för humanitära insatser i tredjeländer ska lämnas in till Eacea.</w:t>
            </w:r>
          </w:p>
        </w:tc>
      </w:tr>
    </w:tbl>
    <w:p w:rsidR="004F611B" w:rsidRPr="00412AC3" w:rsidRDefault="004F611B" w:rsidP="004F611B"/>
    <w:p w:rsidR="004F611B" w:rsidRPr="00412AC3" w:rsidRDefault="004F611B" w:rsidP="004F611B"/>
    <w:p w:rsidR="004F611B" w:rsidRPr="00412AC3" w:rsidRDefault="004F611B" w:rsidP="004F611B">
      <w:pPr>
        <w:pStyle w:val="AMNumberTabs"/>
        <w:keepNext/>
      </w:pPr>
      <w:r w:rsidRPr="00412AC3">
        <w:lastRenderedPageBreak/>
        <w:t>Ändringsförslag</w:t>
      </w:r>
      <w:r w:rsidRPr="00412AC3">
        <w:tab/>
      </w:r>
      <w:r w:rsidRPr="00412AC3">
        <w:tab/>
        <w:t>125</w:t>
      </w:r>
    </w:p>
    <w:p w:rsidR="004F611B" w:rsidRPr="00412AC3" w:rsidRDefault="004F611B" w:rsidP="004F611B">
      <w:pPr>
        <w:pStyle w:val="NormalBold12b"/>
        <w:keepNext/>
      </w:pPr>
      <w:r w:rsidRPr="00412AC3">
        <w:t>Förslag till förordning</w:t>
      </w:r>
    </w:p>
    <w:p w:rsidR="004F611B" w:rsidRPr="00412AC3" w:rsidRDefault="004F611B" w:rsidP="004F611B">
      <w:pPr>
        <w:pStyle w:val="NormalBold"/>
      </w:pPr>
      <w:r w:rsidRPr="00412AC3">
        <w:t>Artikel 18 – rubriken</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4F611B" w:rsidRPr="00412AC3" w:rsidTr="00EB5EAF">
        <w:trPr>
          <w:jc w:val="center"/>
        </w:trPr>
        <w:tc>
          <w:tcPr>
            <w:tcW w:w="9752" w:type="dxa"/>
            <w:gridSpan w:val="2"/>
          </w:tcPr>
          <w:p w:rsidR="004F611B" w:rsidRPr="00412AC3" w:rsidRDefault="004F611B" w:rsidP="00EB5EAF">
            <w:pPr>
              <w:keepNext/>
            </w:pPr>
          </w:p>
        </w:tc>
      </w:tr>
      <w:tr w:rsidR="004F611B" w:rsidRPr="00412AC3" w:rsidTr="00EB5EAF">
        <w:trPr>
          <w:jc w:val="center"/>
        </w:trPr>
        <w:tc>
          <w:tcPr>
            <w:tcW w:w="4876" w:type="dxa"/>
          </w:tcPr>
          <w:p w:rsidR="004F611B" w:rsidRPr="00412AC3" w:rsidRDefault="004F611B" w:rsidP="00EB5EAF">
            <w:pPr>
              <w:pStyle w:val="ColumnHeading"/>
              <w:keepNext/>
            </w:pPr>
            <w:r w:rsidRPr="00412AC3">
              <w:t>Kommissionens förslag</w:t>
            </w:r>
          </w:p>
        </w:tc>
        <w:tc>
          <w:tcPr>
            <w:tcW w:w="4876" w:type="dxa"/>
          </w:tcPr>
          <w:p w:rsidR="004F611B" w:rsidRPr="00412AC3" w:rsidRDefault="004F611B" w:rsidP="00EB5EAF">
            <w:pPr>
              <w:pStyle w:val="ColumnHeading"/>
              <w:keepNext/>
            </w:pPr>
            <w:r w:rsidRPr="00412AC3">
              <w:t>Ändringsförslag</w:t>
            </w:r>
          </w:p>
        </w:tc>
      </w:tr>
      <w:tr w:rsidR="004F611B" w:rsidRPr="00412AC3" w:rsidTr="00EB5EAF">
        <w:trPr>
          <w:jc w:val="center"/>
        </w:trPr>
        <w:tc>
          <w:tcPr>
            <w:tcW w:w="4876" w:type="dxa"/>
          </w:tcPr>
          <w:p w:rsidR="004F611B" w:rsidRPr="00412AC3" w:rsidRDefault="004F611B" w:rsidP="00EB5EAF">
            <w:pPr>
              <w:pStyle w:val="Normal6"/>
            </w:pPr>
            <w:r w:rsidRPr="00412AC3">
              <w:t>Arbetsprogram</w:t>
            </w:r>
          </w:p>
        </w:tc>
        <w:tc>
          <w:tcPr>
            <w:tcW w:w="4876" w:type="dxa"/>
          </w:tcPr>
          <w:p w:rsidR="004F611B" w:rsidRPr="00412AC3" w:rsidRDefault="004F611B" w:rsidP="00EB5EAF">
            <w:pPr>
              <w:pStyle w:val="Normal6"/>
              <w:rPr>
                <w:szCs w:val="24"/>
              </w:rPr>
            </w:pPr>
            <w:r w:rsidRPr="00412AC3">
              <w:rPr>
                <w:b/>
                <w:i/>
              </w:rPr>
              <w:t>Årligt</w:t>
            </w:r>
            <w:r w:rsidRPr="00412AC3">
              <w:t xml:space="preserve"> arbetsprogram</w:t>
            </w:r>
          </w:p>
        </w:tc>
      </w:tr>
    </w:tbl>
    <w:p w:rsidR="004F611B" w:rsidRPr="00412AC3" w:rsidRDefault="004F611B" w:rsidP="004F611B"/>
    <w:p w:rsidR="004F611B" w:rsidRPr="00412AC3" w:rsidRDefault="004F611B" w:rsidP="004F611B"/>
    <w:p w:rsidR="004F611B" w:rsidRPr="00412AC3" w:rsidRDefault="004F611B" w:rsidP="004F611B">
      <w:pPr>
        <w:pStyle w:val="AMNumberTabs"/>
      </w:pPr>
      <w:r w:rsidRPr="00412AC3">
        <w:t>Ändringsförslag</w:t>
      </w:r>
      <w:r w:rsidRPr="00412AC3">
        <w:tab/>
      </w:r>
      <w:r w:rsidRPr="00412AC3">
        <w:tab/>
        <w:t>126</w:t>
      </w:r>
    </w:p>
    <w:p w:rsidR="004F611B" w:rsidRPr="00412AC3" w:rsidRDefault="004F611B" w:rsidP="004F611B">
      <w:pPr>
        <w:pStyle w:val="NormalBold12b"/>
      </w:pPr>
      <w:r w:rsidRPr="00412AC3">
        <w:t>Förslag till förordning</w:t>
      </w:r>
    </w:p>
    <w:p w:rsidR="004F611B" w:rsidRPr="00412AC3" w:rsidRDefault="004F611B" w:rsidP="004F611B">
      <w:pPr>
        <w:pStyle w:val="NormalBold"/>
      </w:pPr>
      <w:r w:rsidRPr="00412AC3">
        <w:t>Artikel 18 – stycke -1 (nytt)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4F611B" w:rsidRPr="00412AC3" w:rsidTr="00EB5EAF">
        <w:trPr>
          <w:trHeight w:val="240"/>
          <w:jc w:val="center"/>
        </w:trPr>
        <w:tc>
          <w:tcPr>
            <w:tcW w:w="9752" w:type="dxa"/>
            <w:gridSpan w:val="2"/>
          </w:tcPr>
          <w:p w:rsidR="004F611B" w:rsidRPr="00412AC3" w:rsidRDefault="004F611B" w:rsidP="00EB5EAF"/>
        </w:tc>
      </w:tr>
      <w:tr w:rsidR="004F611B" w:rsidRPr="00412AC3" w:rsidTr="00EB5EAF">
        <w:trPr>
          <w:trHeight w:val="240"/>
          <w:jc w:val="center"/>
        </w:trPr>
        <w:tc>
          <w:tcPr>
            <w:tcW w:w="4876" w:type="dxa"/>
            <w:hideMark/>
          </w:tcPr>
          <w:p w:rsidR="004F611B" w:rsidRPr="00412AC3" w:rsidRDefault="004F611B" w:rsidP="00EB5EAF">
            <w:pPr>
              <w:pStyle w:val="ColumnHeading"/>
            </w:pPr>
            <w:r w:rsidRPr="00412AC3">
              <w:t>Kommissionens förslag</w:t>
            </w:r>
          </w:p>
        </w:tc>
        <w:tc>
          <w:tcPr>
            <w:tcW w:w="4876" w:type="dxa"/>
            <w:hideMark/>
          </w:tcPr>
          <w:p w:rsidR="004F611B" w:rsidRPr="00412AC3" w:rsidRDefault="004F611B" w:rsidP="00EB5EAF">
            <w:pPr>
              <w:pStyle w:val="ColumnHeading"/>
            </w:pPr>
            <w:r w:rsidRPr="00412AC3">
              <w:t>Ändringsförslag</w:t>
            </w:r>
          </w:p>
        </w:tc>
      </w:tr>
      <w:tr w:rsidR="004F611B" w:rsidRPr="00412AC3" w:rsidTr="00EB5EAF">
        <w:trPr>
          <w:jc w:val="center"/>
        </w:trPr>
        <w:tc>
          <w:tcPr>
            <w:tcW w:w="4876" w:type="dxa"/>
          </w:tcPr>
          <w:p w:rsidR="004F611B" w:rsidRPr="00412AC3" w:rsidRDefault="004F611B" w:rsidP="00EB5EAF">
            <w:pPr>
              <w:pStyle w:val="Normal6"/>
            </w:pPr>
          </w:p>
        </w:tc>
        <w:tc>
          <w:tcPr>
            <w:tcW w:w="4876" w:type="dxa"/>
            <w:hideMark/>
          </w:tcPr>
          <w:p w:rsidR="004F611B" w:rsidRPr="00412AC3" w:rsidRDefault="004F611B" w:rsidP="00EB5EAF">
            <w:pPr>
              <w:pStyle w:val="Normal6"/>
            </w:pPr>
            <w:r w:rsidRPr="00412AC3">
              <w:rPr>
                <w:b/>
                <w:i/>
              </w:rPr>
              <w:t>De underordnade politiska besluten och prioriteringarna, inklusive närmare uppgifter om de specifika insatser som anges i artiklarna 4–11, ska fastställas på årlig basis genom ett arbetsprogram, såsom avses i artikel 110 i budgetförordningen. Det årliga arbetsprogrammet ska också ange närmare uppgifter om programmets genomförande. Dessutom ska arbetsprogrammet ange det belopp som ska anslås till varje insats och fördelningen av medel mellan medlemsstaterna och tredjeländer som är associerade till programmet för de insatser som ska förvaltas av det nationella programkontoret. Kommissionen har befogenhet att i enlighet med artikel 29 anta delegerade akter i syfte att komplettera denna förordning och anta arbetsprogrammet.</w:t>
            </w:r>
          </w:p>
        </w:tc>
      </w:tr>
    </w:tbl>
    <w:p w:rsidR="004F611B" w:rsidRPr="00412AC3" w:rsidRDefault="004F611B" w:rsidP="004F611B">
      <w:pPr>
        <w:pStyle w:val="JustificationTitle"/>
      </w:pPr>
      <w:r w:rsidRPr="00412AC3">
        <w:t>Motivering</w:t>
      </w:r>
    </w:p>
    <w:p w:rsidR="004F611B" w:rsidRPr="00412AC3" w:rsidRDefault="004F611B" w:rsidP="004F611B">
      <w:pPr>
        <w:pStyle w:val="Normal12Italic"/>
      </w:pPr>
      <w:r w:rsidRPr="00412AC3">
        <w:t>Detta ändringsförslag har att göra med att arbetsprogram ska antas genom delegerade akter i stället för genomförandeakter. Ändringsförslaget förklarar att förordningen endast innehåller begränsade politiska detaljer eftersom man vill garantera flexibilitet och eftersom detaljerade politiska beslut kommer att fattas genom det årliga arbetsprogrammet. Det återspeglar en övergripande strategi som ligger i linje med andra ärenden från CULT-utskottet som rör den fleråriga budgetramen.</w:t>
      </w:r>
    </w:p>
    <w:p w:rsidR="004F611B" w:rsidRPr="00412AC3" w:rsidRDefault="004F611B" w:rsidP="004F611B"/>
    <w:p w:rsidR="004F611B" w:rsidRPr="00412AC3" w:rsidRDefault="004F611B" w:rsidP="004F611B"/>
    <w:p w:rsidR="004F611B" w:rsidRPr="00412AC3" w:rsidRDefault="004F611B" w:rsidP="004F611B">
      <w:pPr>
        <w:pStyle w:val="AMNumberTabs"/>
        <w:keepNext/>
      </w:pPr>
      <w:r w:rsidRPr="00412AC3">
        <w:t>Ändringsförslag</w:t>
      </w:r>
      <w:r w:rsidRPr="00412AC3">
        <w:tab/>
      </w:r>
      <w:r w:rsidRPr="00412AC3">
        <w:tab/>
        <w:t>127</w:t>
      </w:r>
    </w:p>
    <w:p w:rsidR="004F611B" w:rsidRPr="00412AC3" w:rsidRDefault="004F611B" w:rsidP="004F611B">
      <w:pPr>
        <w:pStyle w:val="NormalBold12b"/>
      </w:pPr>
      <w:r w:rsidRPr="00412AC3">
        <w:t>Förslag till förordning</w:t>
      </w:r>
    </w:p>
    <w:p w:rsidR="004F611B" w:rsidRPr="00412AC3" w:rsidRDefault="004F611B" w:rsidP="004F611B">
      <w:pPr>
        <w:pStyle w:val="NormalBold"/>
      </w:pPr>
      <w:r w:rsidRPr="00412AC3">
        <w:t>Artikel 20 – punkt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F611B" w:rsidRPr="00412AC3" w:rsidTr="00EB5EAF">
        <w:trPr>
          <w:jc w:val="center"/>
        </w:trPr>
        <w:tc>
          <w:tcPr>
            <w:tcW w:w="9752" w:type="dxa"/>
            <w:gridSpan w:val="2"/>
          </w:tcPr>
          <w:p w:rsidR="004F611B" w:rsidRPr="00412AC3" w:rsidRDefault="004F611B" w:rsidP="00EB5EAF">
            <w:pPr>
              <w:keepNext/>
            </w:pPr>
          </w:p>
        </w:tc>
      </w:tr>
      <w:tr w:rsidR="004F611B" w:rsidRPr="00412AC3" w:rsidTr="00EB5EAF">
        <w:trPr>
          <w:jc w:val="center"/>
        </w:trPr>
        <w:tc>
          <w:tcPr>
            <w:tcW w:w="4876" w:type="dxa"/>
            <w:hideMark/>
          </w:tcPr>
          <w:p w:rsidR="004F611B" w:rsidRPr="00412AC3" w:rsidRDefault="004F611B" w:rsidP="00EB5EAF">
            <w:pPr>
              <w:pStyle w:val="ColumnHeading"/>
              <w:keepNext/>
            </w:pPr>
            <w:r w:rsidRPr="00412AC3">
              <w:t>Kommissionens förslag</w:t>
            </w:r>
          </w:p>
        </w:tc>
        <w:tc>
          <w:tcPr>
            <w:tcW w:w="4876" w:type="dxa"/>
            <w:hideMark/>
          </w:tcPr>
          <w:p w:rsidR="004F611B" w:rsidRPr="00412AC3" w:rsidRDefault="004F611B" w:rsidP="00EB5EAF">
            <w:pPr>
              <w:pStyle w:val="ColumnHeading"/>
              <w:keepNext/>
            </w:pPr>
            <w:r w:rsidRPr="00412AC3">
              <w:t>Ändringsförslag</w:t>
            </w:r>
          </w:p>
        </w:tc>
      </w:tr>
      <w:tr w:rsidR="004F611B" w:rsidRPr="00412AC3" w:rsidTr="00EB5EAF">
        <w:trPr>
          <w:jc w:val="center"/>
        </w:trPr>
        <w:tc>
          <w:tcPr>
            <w:tcW w:w="4876" w:type="dxa"/>
            <w:hideMark/>
          </w:tcPr>
          <w:p w:rsidR="004F611B" w:rsidRPr="00412AC3" w:rsidRDefault="004F611B" w:rsidP="00EB5EAF">
            <w:pPr>
              <w:pStyle w:val="Normal6"/>
            </w:pPr>
            <w:r w:rsidRPr="00412AC3">
              <w:rPr>
                <w:b/>
                <w:i/>
              </w:rPr>
              <w:t>5.</w:t>
            </w:r>
            <w:r w:rsidRPr="00412AC3">
              <w:tab/>
              <w:t xml:space="preserve">En </w:t>
            </w:r>
            <w:r w:rsidRPr="00412AC3">
              <w:rPr>
                <w:b/>
                <w:i/>
              </w:rPr>
              <w:t>interimsutvärdering</w:t>
            </w:r>
            <w:r w:rsidRPr="00412AC3">
              <w:t xml:space="preserve"> av programmet ska göras när det finns tillräcklig information om programmets genomförande</w:t>
            </w:r>
            <w:r w:rsidRPr="00412AC3">
              <w:rPr>
                <w:b/>
                <w:i/>
              </w:rPr>
              <w:t>, dock</w:t>
            </w:r>
            <w:r w:rsidRPr="00412AC3">
              <w:t xml:space="preserve"> senast </w:t>
            </w:r>
            <w:r w:rsidRPr="00412AC3">
              <w:rPr>
                <w:b/>
                <w:i/>
              </w:rPr>
              <w:t>fyra år efter att programmet började genomföras</w:t>
            </w:r>
            <w:r w:rsidRPr="00412AC3">
              <w:t>. Den ska också åtföljas av en slutlig utvärdering av det föregående programmet.</w:t>
            </w:r>
          </w:p>
        </w:tc>
        <w:tc>
          <w:tcPr>
            <w:tcW w:w="4876" w:type="dxa"/>
            <w:hideMark/>
          </w:tcPr>
          <w:p w:rsidR="004F611B" w:rsidRPr="00412AC3" w:rsidRDefault="004F611B" w:rsidP="00EB5EAF">
            <w:pPr>
              <w:pStyle w:val="Normal6"/>
              <w:rPr>
                <w:szCs w:val="24"/>
              </w:rPr>
            </w:pPr>
            <w:r w:rsidRPr="00412AC3">
              <w:rPr>
                <w:b/>
                <w:i/>
              </w:rPr>
              <w:t>2.</w:t>
            </w:r>
            <w:r w:rsidRPr="00412AC3">
              <w:tab/>
              <w:t xml:space="preserve">En </w:t>
            </w:r>
            <w:r w:rsidRPr="00412AC3">
              <w:rPr>
                <w:b/>
                <w:i/>
              </w:rPr>
              <w:t>halvtidsöversyn</w:t>
            </w:r>
            <w:r w:rsidRPr="00412AC3">
              <w:t xml:space="preserve"> av programmet ska göras när det finns tillräcklig information om programmets genomförande</w:t>
            </w:r>
            <w:r w:rsidRPr="00412AC3">
              <w:rPr>
                <w:b/>
                <w:i/>
              </w:rPr>
              <w:t>. Kommissionen ska lämna in halvtidsöversynen till Europaparlamentet, rådet, Europeiska ekonomiska och sociala kommittén samt Regionkommittén</w:t>
            </w:r>
            <w:r w:rsidRPr="00412AC3">
              <w:t xml:space="preserve"> senast </w:t>
            </w:r>
            <w:r w:rsidRPr="00412AC3">
              <w:rPr>
                <w:b/>
                <w:i/>
              </w:rPr>
              <w:t>den 30 juni 2024</w:t>
            </w:r>
            <w:r w:rsidRPr="00412AC3">
              <w:t>. Den ska också åtföljas av en slutlig utvärdering av det föregående programmet.</w:t>
            </w:r>
          </w:p>
        </w:tc>
      </w:tr>
    </w:tbl>
    <w:p w:rsidR="004F611B" w:rsidRPr="00412AC3" w:rsidRDefault="004F611B" w:rsidP="004F611B"/>
    <w:p w:rsidR="004F611B" w:rsidRPr="00412AC3" w:rsidRDefault="004F611B" w:rsidP="004F611B">
      <w:pPr>
        <w:rPr>
          <w:szCs w:val="24"/>
        </w:rPr>
      </w:pPr>
    </w:p>
    <w:p w:rsidR="004F611B" w:rsidRPr="00412AC3" w:rsidRDefault="004F611B" w:rsidP="004F611B">
      <w:pPr>
        <w:pStyle w:val="AMNumberTabs"/>
      </w:pPr>
      <w:r w:rsidRPr="00412AC3">
        <w:t>Ändringsförslag</w:t>
      </w:r>
      <w:r w:rsidRPr="00412AC3">
        <w:tab/>
      </w:r>
      <w:r w:rsidRPr="00412AC3">
        <w:tab/>
        <w:t>128</w:t>
      </w:r>
    </w:p>
    <w:p w:rsidR="004F611B" w:rsidRPr="00412AC3" w:rsidRDefault="004F611B" w:rsidP="004F611B">
      <w:pPr>
        <w:pStyle w:val="NormalBold12b"/>
      </w:pPr>
      <w:r w:rsidRPr="00412AC3">
        <w:t>Förslag till förordning</w:t>
      </w:r>
    </w:p>
    <w:p w:rsidR="004F611B" w:rsidRPr="00412AC3" w:rsidRDefault="004F611B" w:rsidP="004F611B">
      <w:pPr>
        <w:pStyle w:val="NormalBold"/>
      </w:pPr>
      <w:r w:rsidRPr="00412AC3">
        <w:t>Artikel 20 – punkt 3a (ny)</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F611B" w:rsidRPr="00412AC3" w:rsidTr="00EB5EAF">
        <w:trPr>
          <w:trHeight w:val="240"/>
          <w:jc w:val="center"/>
        </w:trPr>
        <w:tc>
          <w:tcPr>
            <w:tcW w:w="9752" w:type="dxa"/>
            <w:gridSpan w:val="2"/>
          </w:tcPr>
          <w:p w:rsidR="004F611B" w:rsidRPr="00412AC3" w:rsidRDefault="004F611B" w:rsidP="00EB5EAF"/>
        </w:tc>
      </w:tr>
      <w:tr w:rsidR="004F611B" w:rsidRPr="00412AC3" w:rsidTr="00EB5EAF">
        <w:trPr>
          <w:trHeight w:val="240"/>
          <w:jc w:val="center"/>
        </w:trPr>
        <w:tc>
          <w:tcPr>
            <w:tcW w:w="4876" w:type="dxa"/>
            <w:hideMark/>
          </w:tcPr>
          <w:p w:rsidR="004F611B" w:rsidRPr="00412AC3" w:rsidRDefault="004F611B" w:rsidP="00EB5EAF">
            <w:pPr>
              <w:pStyle w:val="ColumnHeading"/>
            </w:pPr>
            <w:r w:rsidRPr="00412AC3">
              <w:t>Kommissionens förslag</w:t>
            </w:r>
          </w:p>
        </w:tc>
        <w:tc>
          <w:tcPr>
            <w:tcW w:w="4876" w:type="dxa"/>
            <w:hideMark/>
          </w:tcPr>
          <w:p w:rsidR="004F611B" w:rsidRPr="00412AC3" w:rsidRDefault="004F611B" w:rsidP="00EB5EAF">
            <w:pPr>
              <w:pStyle w:val="ColumnHeading"/>
            </w:pPr>
            <w:r w:rsidRPr="00412AC3">
              <w:t>Ändringsförslag</w:t>
            </w:r>
          </w:p>
        </w:tc>
      </w:tr>
      <w:tr w:rsidR="004F611B" w:rsidRPr="00412AC3" w:rsidTr="00EB5EAF">
        <w:trPr>
          <w:jc w:val="center"/>
        </w:trPr>
        <w:tc>
          <w:tcPr>
            <w:tcW w:w="4876" w:type="dxa"/>
          </w:tcPr>
          <w:p w:rsidR="004F611B" w:rsidRPr="00412AC3" w:rsidRDefault="004F611B" w:rsidP="00EB5EAF">
            <w:pPr>
              <w:pStyle w:val="Normal6"/>
            </w:pPr>
          </w:p>
        </w:tc>
        <w:tc>
          <w:tcPr>
            <w:tcW w:w="4876" w:type="dxa"/>
            <w:hideMark/>
          </w:tcPr>
          <w:p w:rsidR="004F611B" w:rsidRPr="00412AC3" w:rsidRDefault="004F611B" w:rsidP="00EB5EAF">
            <w:pPr>
              <w:pStyle w:val="Normal6"/>
            </w:pPr>
            <w:r w:rsidRPr="00412AC3">
              <w:rPr>
                <w:b/>
                <w:i/>
              </w:rPr>
              <w:t>3a.</w:t>
            </w:r>
            <w:r w:rsidRPr="00412AC3">
              <w:tab/>
            </w:r>
            <w:r w:rsidRPr="00412AC3">
              <w:rPr>
                <w:b/>
                <w:i/>
              </w:rPr>
              <w:t>Kommissionen ska vid behov och på grundval av halvtidsöversynen och de genomföranderapporter som lämnats in av medlemsstaterna lägga fram lagstiftningsförslag för att ändra denna förordning. Kommissionen ska inställa sig inför det berörda utskottet i Europaparlamentet för att rapportera om halvtidsöversynen, inklusive om sitt beslut om huruvida det behövs en ändring av denna förordning.</w:t>
            </w:r>
          </w:p>
        </w:tc>
      </w:tr>
    </w:tbl>
    <w:p w:rsidR="004F611B" w:rsidRPr="00412AC3" w:rsidRDefault="004F611B" w:rsidP="004F611B">
      <w:pPr>
        <w:pStyle w:val="JustificationTitle"/>
      </w:pPr>
      <w:r w:rsidRPr="00412AC3">
        <w:t>Motivering</w:t>
      </w:r>
    </w:p>
    <w:p w:rsidR="004F611B" w:rsidRPr="00412AC3" w:rsidRDefault="004F611B" w:rsidP="004F611B">
      <w:pPr>
        <w:pStyle w:val="Normal12Italic"/>
      </w:pPr>
      <w:r w:rsidRPr="00412AC3">
        <w:t>Ändringsförslaget föreskriver en korrekt klausul för halvtidsöversyn och omarbetning, vilket återspeglar en övergripande strategi som ligger i linje med andra ärenden från CULT-utskottet som rör den fleråriga budgetramen.</w:t>
      </w:r>
    </w:p>
    <w:p w:rsidR="004F611B" w:rsidRPr="00412AC3" w:rsidRDefault="004F611B" w:rsidP="004F611B"/>
    <w:p w:rsidR="004F611B" w:rsidRPr="00412AC3" w:rsidRDefault="004F611B" w:rsidP="004F611B"/>
    <w:p w:rsidR="004F611B" w:rsidRPr="00412AC3" w:rsidRDefault="004F611B" w:rsidP="004F611B">
      <w:pPr>
        <w:pStyle w:val="AMNumberTabs"/>
      </w:pPr>
      <w:r w:rsidRPr="00412AC3">
        <w:t>Ändringsförslag</w:t>
      </w:r>
      <w:r w:rsidRPr="00412AC3">
        <w:tab/>
      </w:r>
      <w:r w:rsidRPr="00412AC3">
        <w:tab/>
        <w:t>129</w:t>
      </w:r>
    </w:p>
    <w:p w:rsidR="004F611B" w:rsidRPr="00412AC3" w:rsidRDefault="004F611B" w:rsidP="004F611B">
      <w:pPr>
        <w:pStyle w:val="NormalBold12b"/>
      </w:pPr>
      <w:r w:rsidRPr="00412AC3">
        <w:lastRenderedPageBreak/>
        <w:t>Förslag till förordning</w:t>
      </w:r>
    </w:p>
    <w:p w:rsidR="004F611B" w:rsidRPr="00412AC3" w:rsidRDefault="004F611B" w:rsidP="004F611B">
      <w:pPr>
        <w:pStyle w:val="NormalBold"/>
      </w:pPr>
      <w:r w:rsidRPr="00412AC3">
        <w:t>Artikel 21 – punkt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F611B" w:rsidRPr="00412AC3" w:rsidTr="00EB5EAF">
        <w:trPr>
          <w:trHeight w:hRule="exact" w:val="240"/>
          <w:jc w:val="center"/>
        </w:trPr>
        <w:tc>
          <w:tcPr>
            <w:tcW w:w="9752" w:type="dxa"/>
            <w:gridSpan w:val="2"/>
          </w:tcPr>
          <w:p w:rsidR="004F611B" w:rsidRPr="00412AC3" w:rsidRDefault="004F611B" w:rsidP="00EB5EAF"/>
        </w:tc>
      </w:tr>
      <w:tr w:rsidR="004F611B" w:rsidRPr="00412AC3" w:rsidTr="00EB5EAF">
        <w:trPr>
          <w:trHeight w:val="240"/>
          <w:jc w:val="center"/>
        </w:trPr>
        <w:tc>
          <w:tcPr>
            <w:tcW w:w="4876" w:type="dxa"/>
          </w:tcPr>
          <w:p w:rsidR="004F611B" w:rsidRPr="00412AC3" w:rsidRDefault="004F611B" w:rsidP="00EB5EAF">
            <w:pPr>
              <w:pStyle w:val="ColumnHeading"/>
            </w:pPr>
            <w:r w:rsidRPr="00412AC3">
              <w:t>Kommissionens förslag</w:t>
            </w:r>
          </w:p>
        </w:tc>
        <w:tc>
          <w:tcPr>
            <w:tcW w:w="4876" w:type="dxa"/>
          </w:tcPr>
          <w:p w:rsidR="004F611B" w:rsidRPr="00412AC3" w:rsidRDefault="004F611B" w:rsidP="00EB5EAF">
            <w:pPr>
              <w:pStyle w:val="ColumnHeading"/>
            </w:pPr>
            <w:r w:rsidRPr="00412AC3">
              <w:t>Ändringsförslag</w:t>
            </w:r>
          </w:p>
        </w:tc>
      </w:tr>
      <w:tr w:rsidR="004F611B" w:rsidRPr="00412AC3" w:rsidTr="00EB5EAF">
        <w:trPr>
          <w:jc w:val="center"/>
        </w:trPr>
        <w:tc>
          <w:tcPr>
            <w:tcW w:w="4876" w:type="dxa"/>
          </w:tcPr>
          <w:p w:rsidR="004F611B" w:rsidRPr="00412AC3" w:rsidRDefault="004F611B" w:rsidP="00EB5EAF">
            <w:pPr>
              <w:pStyle w:val="Normal6"/>
            </w:pPr>
            <w:r w:rsidRPr="00412AC3">
              <w:t>1.</w:t>
            </w:r>
            <w:r w:rsidRPr="00412AC3">
              <w:tab/>
              <w:t>Mottagarna av unionsfinansiering ska framhålla unionsfinansieringens ursprung och säkerställa dess synlighet (i synnerhet när de främjar åtgärderna och deras resultat) genom att tillhandahålla enhetlig, verkningsfull och proportionell riktad information till olika målgrupper, däribland medierna och allmänheten.</w:t>
            </w:r>
          </w:p>
        </w:tc>
        <w:tc>
          <w:tcPr>
            <w:tcW w:w="4876" w:type="dxa"/>
          </w:tcPr>
          <w:p w:rsidR="004F611B" w:rsidRPr="00412AC3" w:rsidRDefault="004F611B" w:rsidP="00EB5EAF">
            <w:pPr>
              <w:pStyle w:val="Normal6"/>
            </w:pPr>
            <w:r w:rsidRPr="00412AC3">
              <w:t>1.</w:t>
            </w:r>
            <w:r w:rsidRPr="00412AC3">
              <w:tab/>
              <w:t xml:space="preserve">Mottagarna av unionsfinansiering ska framhålla unionsfinansieringens ursprung och säkerställa dess synlighet (i synnerhet när de främjar åtgärderna och deras resultat) genom att tillhandahålla </w:t>
            </w:r>
            <w:r w:rsidRPr="00412AC3">
              <w:rPr>
                <w:b/>
                <w:i/>
              </w:rPr>
              <w:t>snabb,</w:t>
            </w:r>
            <w:r w:rsidRPr="00412AC3">
              <w:t xml:space="preserve"> enhetlig, verkningsfull och proportionell riktad information till olika målgrupper, däribland medierna och allmänheten.</w:t>
            </w:r>
          </w:p>
        </w:tc>
      </w:tr>
    </w:tbl>
    <w:p w:rsidR="004F611B" w:rsidRPr="00412AC3" w:rsidRDefault="004F611B" w:rsidP="004F611B"/>
    <w:p w:rsidR="004F611B" w:rsidRPr="00412AC3" w:rsidRDefault="004F611B" w:rsidP="004F611B"/>
    <w:p w:rsidR="004F611B" w:rsidRPr="00412AC3" w:rsidRDefault="004F611B" w:rsidP="004F611B">
      <w:pPr>
        <w:pStyle w:val="AMNumberTabs"/>
      </w:pPr>
      <w:r w:rsidRPr="00412AC3">
        <w:t>Ändringsförslag</w:t>
      </w:r>
      <w:r w:rsidRPr="00412AC3">
        <w:tab/>
      </w:r>
      <w:r w:rsidRPr="00412AC3">
        <w:tab/>
        <w:t>130</w:t>
      </w:r>
    </w:p>
    <w:p w:rsidR="004F611B" w:rsidRPr="00412AC3" w:rsidRDefault="004F611B" w:rsidP="004F611B">
      <w:pPr>
        <w:pStyle w:val="NormalBold12b"/>
      </w:pPr>
      <w:r w:rsidRPr="00412AC3">
        <w:t>Förslag till förordning</w:t>
      </w:r>
    </w:p>
    <w:p w:rsidR="004F611B" w:rsidRPr="00412AC3" w:rsidRDefault="004F611B" w:rsidP="004F611B">
      <w:pPr>
        <w:pStyle w:val="NormalBold"/>
      </w:pPr>
      <w:r w:rsidRPr="00412AC3">
        <w:t>Artikel 21 – punkt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F611B" w:rsidRPr="00412AC3" w:rsidTr="00EB5EAF">
        <w:trPr>
          <w:trHeight w:val="240"/>
          <w:jc w:val="center"/>
        </w:trPr>
        <w:tc>
          <w:tcPr>
            <w:tcW w:w="9752" w:type="dxa"/>
            <w:gridSpan w:val="2"/>
          </w:tcPr>
          <w:p w:rsidR="004F611B" w:rsidRPr="00412AC3" w:rsidRDefault="004F611B" w:rsidP="00EB5EAF"/>
        </w:tc>
      </w:tr>
      <w:tr w:rsidR="004F611B" w:rsidRPr="00412AC3" w:rsidTr="00EB5EAF">
        <w:trPr>
          <w:trHeight w:val="240"/>
          <w:jc w:val="center"/>
        </w:trPr>
        <w:tc>
          <w:tcPr>
            <w:tcW w:w="4876" w:type="dxa"/>
            <w:hideMark/>
          </w:tcPr>
          <w:p w:rsidR="004F611B" w:rsidRPr="00412AC3" w:rsidRDefault="004F611B" w:rsidP="00EB5EAF">
            <w:pPr>
              <w:pStyle w:val="ColumnHeading"/>
            </w:pPr>
            <w:r w:rsidRPr="00412AC3">
              <w:t>Kommissionens förslag</w:t>
            </w:r>
          </w:p>
        </w:tc>
        <w:tc>
          <w:tcPr>
            <w:tcW w:w="4876" w:type="dxa"/>
            <w:hideMark/>
          </w:tcPr>
          <w:p w:rsidR="004F611B" w:rsidRPr="00412AC3" w:rsidRDefault="004F611B" w:rsidP="00EB5EAF">
            <w:pPr>
              <w:pStyle w:val="ColumnHeading"/>
            </w:pPr>
            <w:r w:rsidRPr="00412AC3">
              <w:t>Ändringsförslag</w:t>
            </w:r>
          </w:p>
        </w:tc>
      </w:tr>
      <w:tr w:rsidR="004F611B" w:rsidRPr="00412AC3" w:rsidTr="00EB5EAF">
        <w:trPr>
          <w:jc w:val="center"/>
        </w:trPr>
        <w:tc>
          <w:tcPr>
            <w:tcW w:w="4876" w:type="dxa"/>
            <w:hideMark/>
          </w:tcPr>
          <w:p w:rsidR="004F611B" w:rsidRPr="00412AC3" w:rsidRDefault="004F611B" w:rsidP="00EB5EAF">
            <w:pPr>
              <w:pStyle w:val="Normal6"/>
            </w:pPr>
            <w:r w:rsidRPr="00412AC3">
              <w:t>2.</w:t>
            </w:r>
            <w:r w:rsidRPr="00412AC3">
              <w:tab/>
              <w:t>Kommissionen ska vidta informations- och kommunikationsåtgärder avseende programmet och dess åtgärder och resultat. Medel som tilldelats programmet ska också bidra till den strategiska kommunikationen av unionens politiska prioriteringar, i den mån de har anknytning till de mål som avses i artikel 3.</w:t>
            </w:r>
          </w:p>
        </w:tc>
        <w:tc>
          <w:tcPr>
            <w:tcW w:w="4876" w:type="dxa"/>
            <w:hideMark/>
          </w:tcPr>
          <w:p w:rsidR="004F611B" w:rsidRPr="00412AC3" w:rsidRDefault="004F611B" w:rsidP="00EB5EAF">
            <w:pPr>
              <w:pStyle w:val="Normal6"/>
            </w:pPr>
            <w:r w:rsidRPr="00412AC3">
              <w:t>2.</w:t>
            </w:r>
            <w:r w:rsidRPr="00412AC3">
              <w:tab/>
              <w:t xml:space="preserve">Kommissionen ska </w:t>
            </w:r>
            <w:r w:rsidRPr="00412AC3">
              <w:rPr>
                <w:b/>
                <w:i/>
              </w:rPr>
              <w:t>i samarbete med de nationella myndigheterna och de nationella programkontoren i de deltagande länderna och relevanta nätverk på unionsnivå</w:t>
            </w:r>
            <w:r w:rsidRPr="00412AC3">
              <w:t xml:space="preserve"> vidta informations- och kommunikationsåtgärder avseende programmet och dess åtgärder och resultat. Medel som tilldelats programmet ska också bidra till den strategiska kommunikationen av unionens politiska prioriteringar, i den mån de har anknytning till de mål som avses i artikel 3.</w:t>
            </w:r>
          </w:p>
        </w:tc>
      </w:tr>
    </w:tbl>
    <w:p w:rsidR="004F611B" w:rsidRPr="00412AC3" w:rsidRDefault="004F611B" w:rsidP="004F611B"/>
    <w:p w:rsidR="004F611B" w:rsidRPr="00412AC3" w:rsidRDefault="004F611B" w:rsidP="004F611B"/>
    <w:p w:rsidR="004F611B" w:rsidRPr="00412AC3" w:rsidRDefault="004F611B" w:rsidP="004F611B">
      <w:pPr>
        <w:pStyle w:val="AMNumberTabs"/>
      </w:pPr>
      <w:r w:rsidRPr="00412AC3">
        <w:t>Ändringsförslag</w:t>
      </w:r>
      <w:r w:rsidRPr="00412AC3">
        <w:tab/>
      </w:r>
      <w:r w:rsidRPr="00412AC3">
        <w:tab/>
        <w:t>131</w:t>
      </w:r>
    </w:p>
    <w:p w:rsidR="004F611B" w:rsidRPr="00412AC3" w:rsidRDefault="004F611B" w:rsidP="004F611B">
      <w:pPr>
        <w:pStyle w:val="NormalBold12b"/>
      </w:pPr>
      <w:r w:rsidRPr="00412AC3">
        <w:t>Förslag till förordning</w:t>
      </w:r>
    </w:p>
    <w:p w:rsidR="004F611B" w:rsidRPr="00412AC3" w:rsidRDefault="004F611B" w:rsidP="004F611B">
      <w:pPr>
        <w:pStyle w:val="NormalBold"/>
      </w:pPr>
      <w:r w:rsidRPr="00412AC3">
        <w:t>Artikel 21 – punkt 3</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F611B" w:rsidRPr="00412AC3" w:rsidTr="00EB5EAF">
        <w:trPr>
          <w:trHeight w:hRule="exact" w:val="240"/>
          <w:jc w:val="center"/>
        </w:trPr>
        <w:tc>
          <w:tcPr>
            <w:tcW w:w="9752" w:type="dxa"/>
            <w:gridSpan w:val="2"/>
          </w:tcPr>
          <w:p w:rsidR="004F611B" w:rsidRPr="00412AC3" w:rsidRDefault="004F611B" w:rsidP="00EB5EAF"/>
        </w:tc>
      </w:tr>
      <w:tr w:rsidR="004F611B" w:rsidRPr="00412AC3" w:rsidTr="00EB5EAF">
        <w:trPr>
          <w:trHeight w:val="240"/>
          <w:jc w:val="center"/>
        </w:trPr>
        <w:tc>
          <w:tcPr>
            <w:tcW w:w="4876" w:type="dxa"/>
          </w:tcPr>
          <w:p w:rsidR="004F611B" w:rsidRPr="00412AC3" w:rsidRDefault="004F611B" w:rsidP="00EB5EAF">
            <w:pPr>
              <w:pStyle w:val="ColumnHeading"/>
            </w:pPr>
            <w:r w:rsidRPr="00412AC3">
              <w:t>Kommissionens förslag</w:t>
            </w:r>
          </w:p>
        </w:tc>
        <w:tc>
          <w:tcPr>
            <w:tcW w:w="4876" w:type="dxa"/>
          </w:tcPr>
          <w:p w:rsidR="004F611B" w:rsidRPr="00412AC3" w:rsidRDefault="004F611B" w:rsidP="00EB5EAF">
            <w:pPr>
              <w:pStyle w:val="ColumnHeading"/>
            </w:pPr>
            <w:r w:rsidRPr="00412AC3">
              <w:t>Ändringsförslag</w:t>
            </w:r>
          </w:p>
        </w:tc>
      </w:tr>
      <w:tr w:rsidR="004F611B" w:rsidRPr="00412AC3" w:rsidTr="00EB5EAF">
        <w:trPr>
          <w:jc w:val="center"/>
        </w:trPr>
        <w:tc>
          <w:tcPr>
            <w:tcW w:w="4876" w:type="dxa"/>
          </w:tcPr>
          <w:p w:rsidR="004F611B" w:rsidRPr="00412AC3" w:rsidRDefault="004F611B" w:rsidP="00EB5EAF">
            <w:pPr>
              <w:pStyle w:val="Normal6"/>
            </w:pPr>
            <w:r w:rsidRPr="00412AC3">
              <w:t>3.</w:t>
            </w:r>
            <w:r w:rsidRPr="00412AC3">
              <w:tab/>
              <w:t xml:space="preserve">De nationella programkontor som avses i artikel 23 ska utveckla en konsekvent strategi för effektiv utåtriktad verksamhet samt spridning och utnyttjande av resultaten från de insatser som de stöder </w:t>
            </w:r>
            <w:r w:rsidRPr="00412AC3">
              <w:lastRenderedPageBreak/>
              <w:t>inom programmet, bistå kommissionen i den allmänna uppgiften att sprida information om programmet, inklusive information om insatser och verksamhet som förvaltas på nationell nivå och unionsnivå och dess resultat, samt informera relevanta målgrupper om insatser och verksamhet som genomförs i deras land.</w:t>
            </w:r>
          </w:p>
        </w:tc>
        <w:tc>
          <w:tcPr>
            <w:tcW w:w="4876" w:type="dxa"/>
          </w:tcPr>
          <w:p w:rsidR="004F611B" w:rsidRPr="00412AC3" w:rsidRDefault="004F611B" w:rsidP="00EB5EAF">
            <w:pPr>
              <w:pStyle w:val="Normal6"/>
            </w:pPr>
            <w:r w:rsidRPr="00412AC3">
              <w:lastRenderedPageBreak/>
              <w:t>3.</w:t>
            </w:r>
            <w:r w:rsidRPr="00412AC3">
              <w:tab/>
              <w:t xml:space="preserve">De nationella programkontor som avses i artikel 23 ska utveckla en konsekvent strategi för </w:t>
            </w:r>
            <w:r w:rsidRPr="00412AC3">
              <w:rPr>
                <w:b/>
                <w:i/>
              </w:rPr>
              <w:t>information och</w:t>
            </w:r>
            <w:r w:rsidRPr="00412AC3">
              <w:t xml:space="preserve"> effektiv utåtriktad verksamhet samt spridning </w:t>
            </w:r>
            <w:r w:rsidRPr="00412AC3">
              <w:rPr>
                <w:b/>
                <w:i/>
              </w:rPr>
              <w:t xml:space="preserve">till alla potentiella </w:t>
            </w:r>
            <w:r w:rsidRPr="00412AC3">
              <w:rPr>
                <w:b/>
                <w:i/>
              </w:rPr>
              <w:lastRenderedPageBreak/>
              <w:t>bidragsmottagare</w:t>
            </w:r>
            <w:r w:rsidRPr="00412AC3">
              <w:t xml:space="preserve"> och utnyttjande av resultaten från de insatser som de stöder inom programmet, bistå kommissionen i den allmänna uppgiften att sprida information om programmet, inklusive information om insatser och verksamhet som förvaltas på nationell nivå och unionsnivå och dess resultat, samt informera relevanta målgrupper om insatser och verksamhet som genomförs i deras land.</w:t>
            </w:r>
          </w:p>
        </w:tc>
      </w:tr>
    </w:tbl>
    <w:p w:rsidR="004F611B" w:rsidRPr="00412AC3" w:rsidRDefault="004F611B" w:rsidP="004F611B"/>
    <w:p w:rsidR="004F611B" w:rsidRPr="00412AC3" w:rsidRDefault="004F611B" w:rsidP="004F611B">
      <w:pPr>
        <w:rPr>
          <w:b/>
        </w:rPr>
      </w:pPr>
    </w:p>
    <w:p w:rsidR="004F611B" w:rsidRPr="00412AC3" w:rsidRDefault="004F611B" w:rsidP="004F611B">
      <w:pPr>
        <w:pStyle w:val="AMNumberTabs"/>
      </w:pPr>
      <w:r w:rsidRPr="00412AC3">
        <w:t>Ändringsförslag</w:t>
      </w:r>
      <w:r w:rsidRPr="00412AC3">
        <w:tab/>
      </w:r>
      <w:r w:rsidRPr="00412AC3">
        <w:tab/>
        <w:t>132</w:t>
      </w:r>
    </w:p>
    <w:p w:rsidR="004F611B" w:rsidRPr="00412AC3" w:rsidRDefault="004F611B" w:rsidP="004F611B">
      <w:pPr>
        <w:pStyle w:val="NormalBold12b"/>
      </w:pPr>
      <w:r w:rsidRPr="00412AC3">
        <w:t>Förslag till förordning</w:t>
      </w:r>
    </w:p>
    <w:p w:rsidR="004F611B" w:rsidRPr="00412AC3" w:rsidRDefault="004F611B" w:rsidP="004F611B">
      <w:pPr>
        <w:pStyle w:val="NormalBold"/>
      </w:pPr>
      <w:r w:rsidRPr="00412AC3">
        <w:t>Artikel 21 – punkt 3a (ny)</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F611B" w:rsidRPr="00412AC3" w:rsidTr="00EB5EAF">
        <w:trPr>
          <w:trHeight w:val="240"/>
          <w:jc w:val="center"/>
        </w:trPr>
        <w:tc>
          <w:tcPr>
            <w:tcW w:w="9752" w:type="dxa"/>
            <w:gridSpan w:val="2"/>
          </w:tcPr>
          <w:p w:rsidR="004F611B" w:rsidRPr="00412AC3" w:rsidRDefault="004F611B" w:rsidP="00EB5EAF"/>
        </w:tc>
      </w:tr>
      <w:tr w:rsidR="004F611B" w:rsidRPr="00412AC3" w:rsidTr="00EB5EAF">
        <w:trPr>
          <w:trHeight w:val="240"/>
          <w:jc w:val="center"/>
        </w:trPr>
        <w:tc>
          <w:tcPr>
            <w:tcW w:w="4876" w:type="dxa"/>
            <w:hideMark/>
          </w:tcPr>
          <w:p w:rsidR="004F611B" w:rsidRPr="00412AC3" w:rsidRDefault="004F611B" w:rsidP="00EB5EAF">
            <w:pPr>
              <w:pStyle w:val="ColumnHeading"/>
            </w:pPr>
            <w:r w:rsidRPr="00412AC3">
              <w:t>Kommissionens förslag</w:t>
            </w:r>
          </w:p>
        </w:tc>
        <w:tc>
          <w:tcPr>
            <w:tcW w:w="4876" w:type="dxa"/>
            <w:hideMark/>
          </w:tcPr>
          <w:p w:rsidR="004F611B" w:rsidRPr="00412AC3" w:rsidRDefault="004F611B" w:rsidP="00EB5EAF">
            <w:pPr>
              <w:pStyle w:val="ColumnHeading"/>
            </w:pPr>
            <w:r w:rsidRPr="00412AC3">
              <w:t>Ändringsförslag</w:t>
            </w:r>
          </w:p>
        </w:tc>
      </w:tr>
      <w:tr w:rsidR="004F611B" w:rsidRPr="00412AC3" w:rsidTr="00EB5EAF">
        <w:trPr>
          <w:jc w:val="center"/>
        </w:trPr>
        <w:tc>
          <w:tcPr>
            <w:tcW w:w="4876" w:type="dxa"/>
          </w:tcPr>
          <w:p w:rsidR="004F611B" w:rsidRPr="00412AC3" w:rsidRDefault="004F611B" w:rsidP="00EB5EAF">
            <w:pPr>
              <w:pStyle w:val="Normal6"/>
            </w:pPr>
          </w:p>
        </w:tc>
        <w:tc>
          <w:tcPr>
            <w:tcW w:w="4876" w:type="dxa"/>
            <w:hideMark/>
          </w:tcPr>
          <w:p w:rsidR="004F611B" w:rsidRPr="00412AC3" w:rsidRDefault="004F611B" w:rsidP="00EB5EAF">
            <w:pPr>
              <w:pStyle w:val="Normal6"/>
            </w:pPr>
            <w:r w:rsidRPr="00412AC3">
              <w:rPr>
                <w:b/>
                <w:i/>
              </w:rPr>
              <w:t>3a.</w:t>
            </w:r>
            <w:r w:rsidRPr="00412AC3">
              <w:tab/>
            </w:r>
            <w:r w:rsidRPr="00412AC3">
              <w:rPr>
                <w:b/>
                <w:i/>
              </w:rPr>
              <w:t>Deltagande organisationer ska använda namnet ”Europeiska solidaritetskåren” vid kommunikation och spridning av information som rör programmet.</w:t>
            </w:r>
          </w:p>
        </w:tc>
      </w:tr>
    </w:tbl>
    <w:p w:rsidR="004F611B" w:rsidRPr="00412AC3" w:rsidRDefault="004F611B" w:rsidP="004F611B"/>
    <w:p w:rsidR="004F611B" w:rsidRPr="00412AC3" w:rsidRDefault="004F611B" w:rsidP="004F611B"/>
    <w:p w:rsidR="004F611B" w:rsidRPr="00412AC3" w:rsidRDefault="004F611B" w:rsidP="004F611B">
      <w:pPr>
        <w:pStyle w:val="AMNumberTabs"/>
      </w:pPr>
      <w:r w:rsidRPr="00412AC3">
        <w:t>Ändringsförslag</w:t>
      </w:r>
      <w:r w:rsidRPr="00412AC3">
        <w:tab/>
      </w:r>
      <w:r w:rsidRPr="00412AC3">
        <w:tab/>
        <w:t>133</w:t>
      </w:r>
    </w:p>
    <w:p w:rsidR="004F611B" w:rsidRPr="00412AC3" w:rsidRDefault="004F611B" w:rsidP="004F611B">
      <w:pPr>
        <w:pStyle w:val="NormalBold12b"/>
      </w:pPr>
      <w:r w:rsidRPr="00412AC3">
        <w:t>Förslag till förordning</w:t>
      </w:r>
    </w:p>
    <w:p w:rsidR="004F611B" w:rsidRPr="00412AC3" w:rsidRDefault="004F611B" w:rsidP="004F611B">
      <w:pPr>
        <w:pStyle w:val="NormalBold"/>
      </w:pPr>
      <w:r w:rsidRPr="00412AC3">
        <w:t>Artikel 23 – punkt 3a (ny)</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F611B" w:rsidRPr="00412AC3" w:rsidTr="00EB5EAF">
        <w:trPr>
          <w:trHeight w:hRule="exact" w:val="240"/>
          <w:jc w:val="center"/>
        </w:trPr>
        <w:tc>
          <w:tcPr>
            <w:tcW w:w="9752" w:type="dxa"/>
            <w:gridSpan w:val="2"/>
          </w:tcPr>
          <w:p w:rsidR="004F611B" w:rsidRPr="00412AC3" w:rsidRDefault="004F611B" w:rsidP="00EB5EAF"/>
        </w:tc>
      </w:tr>
      <w:tr w:rsidR="004F611B" w:rsidRPr="00412AC3" w:rsidTr="00EB5EAF">
        <w:trPr>
          <w:trHeight w:val="240"/>
          <w:jc w:val="center"/>
        </w:trPr>
        <w:tc>
          <w:tcPr>
            <w:tcW w:w="4876" w:type="dxa"/>
          </w:tcPr>
          <w:p w:rsidR="004F611B" w:rsidRPr="00412AC3" w:rsidRDefault="004F611B" w:rsidP="00EB5EAF">
            <w:pPr>
              <w:pStyle w:val="ColumnHeading"/>
            </w:pPr>
            <w:r w:rsidRPr="00412AC3">
              <w:t>Kommissionens förslag</w:t>
            </w:r>
          </w:p>
        </w:tc>
        <w:tc>
          <w:tcPr>
            <w:tcW w:w="4876" w:type="dxa"/>
          </w:tcPr>
          <w:p w:rsidR="004F611B" w:rsidRPr="00412AC3" w:rsidRDefault="004F611B" w:rsidP="00EB5EAF">
            <w:pPr>
              <w:pStyle w:val="ColumnHeading"/>
            </w:pPr>
            <w:r w:rsidRPr="00412AC3">
              <w:t>Ändringsförslag</w:t>
            </w:r>
          </w:p>
        </w:tc>
      </w:tr>
      <w:tr w:rsidR="004F611B" w:rsidRPr="00412AC3" w:rsidTr="00EB5EAF">
        <w:trPr>
          <w:jc w:val="center"/>
        </w:trPr>
        <w:tc>
          <w:tcPr>
            <w:tcW w:w="4876" w:type="dxa"/>
          </w:tcPr>
          <w:p w:rsidR="004F611B" w:rsidRPr="00412AC3" w:rsidRDefault="004F611B" w:rsidP="00EB5EAF">
            <w:pPr>
              <w:pStyle w:val="Normal6"/>
            </w:pPr>
          </w:p>
        </w:tc>
        <w:tc>
          <w:tcPr>
            <w:tcW w:w="4876" w:type="dxa"/>
          </w:tcPr>
          <w:p w:rsidR="004F611B" w:rsidRPr="00412AC3" w:rsidRDefault="004F611B" w:rsidP="00EB5EAF">
            <w:pPr>
              <w:pStyle w:val="Normal6"/>
            </w:pPr>
            <w:r w:rsidRPr="00412AC3">
              <w:rPr>
                <w:b/>
                <w:i/>
              </w:rPr>
              <w:t>3a.</w:t>
            </w:r>
            <w:r w:rsidRPr="00412AC3">
              <w:tab/>
            </w:r>
            <w:r w:rsidRPr="00412AC3">
              <w:rPr>
                <w:b/>
                <w:i/>
              </w:rPr>
              <w:t>Det nationella programkontoret ska regelbundet samråda med programmets bidragsmottagare (individer och organisationer) för att samla in deras synpunkter på programmet och bedöma verksamhetens kvalitet och utveckling på grundval av kommissionens riktlinjer och ska tillhandahålla stöd till deltagarna om det uppstår svårigheter och i syfte att förbättra genomförandet av programmet på nationell nivå utifrån deras synpunkter och sakkunskap.</w:t>
            </w:r>
          </w:p>
        </w:tc>
      </w:tr>
    </w:tbl>
    <w:p w:rsidR="004F611B" w:rsidRPr="00412AC3" w:rsidRDefault="004F611B" w:rsidP="004F611B"/>
    <w:p w:rsidR="004F611B" w:rsidRPr="00412AC3" w:rsidRDefault="004F611B" w:rsidP="004F611B"/>
    <w:p w:rsidR="004F611B" w:rsidRPr="00412AC3" w:rsidRDefault="004F611B" w:rsidP="004F611B">
      <w:pPr>
        <w:pStyle w:val="AMNumberTabs"/>
        <w:keepNext/>
      </w:pPr>
      <w:r w:rsidRPr="00412AC3">
        <w:t>Ändringsförslag</w:t>
      </w:r>
      <w:r w:rsidRPr="00412AC3">
        <w:tab/>
      </w:r>
      <w:r w:rsidRPr="00412AC3">
        <w:tab/>
        <w:t>134</w:t>
      </w:r>
    </w:p>
    <w:p w:rsidR="004F611B" w:rsidRPr="00412AC3" w:rsidRDefault="004F611B" w:rsidP="004F611B">
      <w:pPr>
        <w:pStyle w:val="NormalBold12b"/>
        <w:keepNext/>
      </w:pPr>
      <w:r w:rsidRPr="00412AC3">
        <w:t>Förslag till förordning</w:t>
      </w:r>
    </w:p>
    <w:p w:rsidR="004F611B" w:rsidRPr="00412AC3" w:rsidRDefault="004F611B" w:rsidP="004F611B">
      <w:pPr>
        <w:pStyle w:val="NormalBold"/>
      </w:pPr>
      <w:r w:rsidRPr="00412AC3">
        <w:t>Artikel 24 – punkt 1 – led a</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F611B" w:rsidRPr="00412AC3" w:rsidTr="00EB5EAF">
        <w:trPr>
          <w:jc w:val="center"/>
        </w:trPr>
        <w:tc>
          <w:tcPr>
            <w:tcW w:w="9752" w:type="dxa"/>
            <w:gridSpan w:val="2"/>
          </w:tcPr>
          <w:p w:rsidR="004F611B" w:rsidRPr="00412AC3" w:rsidRDefault="004F611B" w:rsidP="00EB5EAF">
            <w:pPr>
              <w:keepNext/>
            </w:pPr>
          </w:p>
        </w:tc>
      </w:tr>
      <w:tr w:rsidR="004F611B" w:rsidRPr="00412AC3" w:rsidTr="00EB5EAF">
        <w:trPr>
          <w:jc w:val="center"/>
        </w:trPr>
        <w:tc>
          <w:tcPr>
            <w:tcW w:w="4876" w:type="dxa"/>
          </w:tcPr>
          <w:p w:rsidR="004F611B" w:rsidRPr="00412AC3" w:rsidRDefault="004F611B" w:rsidP="00EB5EAF">
            <w:pPr>
              <w:pStyle w:val="ColumnHeading"/>
              <w:keepNext/>
            </w:pPr>
            <w:r w:rsidRPr="00412AC3">
              <w:t>Kommissionens förslag</w:t>
            </w:r>
          </w:p>
        </w:tc>
        <w:tc>
          <w:tcPr>
            <w:tcW w:w="4876" w:type="dxa"/>
          </w:tcPr>
          <w:p w:rsidR="004F611B" w:rsidRPr="00412AC3" w:rsidRDefault="004F611B" w:rsidP="00EB5EAF">
            <w:pPr>
              <w:pStyle w:val="ColumnHeading"/>
              <w:keepNext/>
            </w:pPr>
            <w:r w:rsidRPr="00412AC3">
              <w:t>Ändringsförslag</w:t>
            </w:r>
          </w:p>
        </w:tc>
      </w:tr>
      <w:tr w:rsidR="004F611B" w:rsidRPr="00412AC3" w:rsidTr="00EB5EAF">
        <w:trPr>
          <w:jc w:val="center"/>
        </w:trPr>
        <w:tc>
          <w:tcPr>
            <w:tcW w:w="4876" w:type="dxa"/>
          </w:tcPr>
          <w:p w:rsidR="004F611B" w:rsidRPr="00412AC3" w:rsidRDefault="004F611B" w:rsidP="00EB5EAF">
            <w:pPr>
              <w:pStyle w:val="Normal6"/>
            </w:pPr>
            <w:r w:rsidRPr="00412AC3">
              <w:t>(a)</w:t>
            </w:r>
            <w:r w:rsidRPr="00412AC3">
              <w:tab/>
              <w:t>Interna kontrollstandarder för de berörda nationella programkontoren och reglerna för de nationella programkontorens förvaltning av unionens medel för bidragsstöd.</w:t>
            </w:r>
          </w:p>
        </w:tc>
        <w:tc>
          <w:tcPr>
            <w:tcW w:w="4876" w:type="dxa"/>
          </w:tcPr>
          <w:p w:rsidR="004F611B" w:rsidRPr="00412AC3" w:rsidRDefault="004F611B" w:rsidP="00EB5EAF">
            <w:pPr>
              <w:pStyle w:val="Normal6"/>
              <w:rPr>
                <w:szCs w:val="24"/>
              </w:rPr>
            </w:pPr>
            <w:r w:rsidRPr="00412AC3">
              <w:t>(a)</w:t>
            </w:r>
            <w:r w:rsidRPr="00412AC3">
              <w:tab/>
              <w:t>Interna kontrollstandarder för de berörda nationella programkontoren och reglerna för de nationella programkontorens förvaltning av unionens medel för bidragsstöd</w:t>
            </w:r>
            <w:r w:rsidRPr="00412AC3">
              <w:rPr>
                <w:b/>
                <w:i/>
              </w:rPr>
              <w:t>, med hänsyn tagen till kraven på förenkling så att inte deltagare och deltagande organisationer belastas ytterligare</w:t>
            </w:r>
            <w:r w:rsidRPr="00412AC3">
              <w:t>.</w:t>
            </w:r>
          </w:p>
        </w:tc>
      </w:tr>
    </w:tbl>
    <w:p w:rsidR="004F611B" w:rsidRPr="00412AC3" w:rsidRDefault="004F611B" w:rsidP="004F611B"/>
    <w:p w:rsidR="004F611B" w:rsidRPr="00412AC3" w:rsidRDefault="004F611B" w:rsidP="004F611B"/>
    <w:p w:rsidR="004F611B" w:rsidRPr="00412AC3" w:rsidRDefault="004F611B" w:rsidP="004F611B">
      <w:pPr>
        <w:pStyle w:val="AMNumberTabs"/>
        <w:keepNext/>
      </w:pPr>
      <w:r w:rsidRPr="00412AC3">
        <w:t>Ändringsförslag</w:t>
      </w:r>
      <w:r w:rsidRPr="00412AC3">
        <w:tab/>
      </w:r>
      <w:r w:rsidRPr="00412AC3">
        <w:tab/>
        <w:t>135</w:t>
      </w:r>
    </w:p>
    <w:p w:rsidR="004F611B" w:rsidRPr="00412AC3" w:rsidRDefault="004F611B" w:rsidP="004F611B">
      <w:pPr>
        <w:pStyle w:val="NormalBold12b"/>
      </w:pPr>
      <w:r w:rsidRPr="00412AC3">
        <w:t>Förslag till förordning</w:t>
      </w:r>
    </w:p>
    <w:p w:rsidR="004F611B" w:rsidRPr="00412AC3" w:rsidRDefault="004F611B" w:rsidP="004F611B">
      <w:pPr>
        <w:pStyle w:val="NormalBold"/>
      </w:pPr>
      <w:r w:rsidRPr="00412AC3">
        <w:t>Artikel 24 – punkt 1 – led ba (nytt)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F611B" w:rsidRPr="00412AC3" w:rsidTr="00EB5EAF">
        <w:trPr>
          <w:jc w:val="center"/>
        </w:trPr>
        <w:tc>
          <w:tcPr>
            <w:tcW w:w="9752" w:type="dxa"/>
            <w:gridSpan w:val="2"/>
          </w:tcPr>
          <w:p w:rsidR="004F611B" w:rsidRPr="00412AC3" w:rsidRDefault="004F611B" w:rsidP="00EB5EAF">
            <w:pPr>
              <w:keepNext/>
            </w:pPr>
          </w:p>
        </w:tc>
      </w:tr>
      <w:tr w:rsidR="004F611B" w:rsidRPr="00412AC3" w:rsidTr="00EB5EAF">
        <w:trPr>
          <w:jc w:val="center"/>
        </w:trPr>
        <w:tc>
          <w:tcPr>
            <w:tcW w:w="4876" w:type="dxa"/>
            <w:hideMark/>
          </w:tcPr>
          <w:p w:rsidR="004F611B" w:rsidRPr="00412AC3" w:rsidRDefault="004F611B" w:rsidP="00EB5EAF">
            <w:pPr>
              <w:pStyle w:val="ColumnHeading"/>
              <w:keepNext/>
            </w:pPr>
            <w:r w:rsidRPr="00412AC3">
              <w:t>Kommissionens förslag</w:t>
            </w:r>
          </w:p>
        </w:tc>
        <w:tc>
          <w:tcPr>
            <w:tcW w:w="4876" w:type="dxa"/>
            <w:hideMark/>
          </w:tcPr>
          <w:p w:rsidR="004F611B" w:rsidRPr="00412AC3" w:rsidRDefault="004F611B" w:rsidP="00EB5EAF">
            <w:pPr>
              <w:pStyle w:val="ColumnHeading"/>
              <w:keepNext/>
            </w:pPr>
            <w:r w:rsidRPr="00412AC3">
              <w:t>Ändringsförslag</w:t>
            </w:r>
          </w:p>
        </w:tc>
      </w:tr>
      <w:tr w:rsidR="004F611B" w:rsidRPr="00412AC3" w:rsidTr="00EB5EAF">
        <w:trPr>
          <w:jc w:val="center"/>
        </w:trPr>
        <w:tc>
          <w:tcPr>
            <w:tcW w:w="4876" w:type="dxa"/>
          </w:tcPr>
          <w:p w:rsidR="004F611B" w:rsidRPr="00412AC3" w:rsidRDefault="004F611B" w:rsidP="00EB5EAF">
            <w:pPr>
              <w:pStyle w:val="Normal6"/>
            </w:pPr>
          </w:p>
        </w:tc>
        <w:tc>
          <w:tcPr>
            <w:tcW w:w="4876" w:type="dxa"/>
            <w:hideMark/>
          </w:tcPr>
          <w:p w:rsidR="004F611B" w:rsidRPr="00412AC3" w:rsidRDefault="004F611B" w:rsidP="00EB5EAF">
            <w:pPr>
              <w:pStyle w:val="Normal6"/>
              <w:rPr>
                <w:szCs w:val="24"/>
              </w:rPr>
            </w:pPr>
            <w:r w:rsidRPr="00412AC3">
              <w:rPr>
                <w:b/>
                <w:i/>
              </w:rPr>
              <w:t>(ba)</w:t>
            </w:r>
            <w:r w:rsidRPr="00412AC3">
              <w:rPr>
                <w:b/>
                <w:i/>
              </w:rPr>
              <w:tab/>
              <w:t>Ett krav att organisera regelbundna möten och utbildningstillfällen med och för nätverket av nationella programkontor för att säkerställa ett enhetligt genomförande av programmet i samtliga deltagande länder.</w:t>
            </w:r>
          </w:p>
        </w:tc>
      </w:tr>
    </w:tbl>
    <w:p w:rsidR="004F611B" w:rsidRPr="00412AC3" w:rsidRDefault="004F611B" w:rsidP="004F611B"/>
    <w:p w:rsidR="004F611B" w:rsidRPr="00412AC3" w:rsidRDefault="004F611B" w:rsidP="004F611B">
      <w:pPr>
        <w:rPr>
          <w:szCs w:val="24"/>
        </w:rPr>
      </w:pPr>
    </w:p>
    <w:p w:rsidR="004F611B" w:rsidRPr="00412AC3" w:rsidRDefault="004F611B" w:rsidP="004F611B">
      <w:pPr>
        <w:pStyle w:val="AMNumberTabs"/>
        <w:keepNext/>
      </w:pPr>
      <w:r w:rsidRPr="00412AC3">
        <w:t>Ändringsförslag</w:t>
      </w:r>
      <w:r w:rsidRPr="00412AC3">
        <w:tab/>
      </w:r>
      <w:r w:rsidRPr="00412AC3">
        <w:tab/>
        <w:t>136</w:t>
      </w:r>
    </w:p>
    <w:p w:rsidR="004F611B" w:rsidRPr="00412AC3" w:rsidRDefault="004F611B" w:rsidP="004F611B">
      <w:pPr>
        <w:pStyle w:val="NormalBold12b"/>
      </w:pPr>
      <w:r w:rsidRPr="00412AC3">
        <w:t>Förslag till förordning</w:t>
      </w:r>
    </w:p>
    <w:p w:rsidR="004F611B" w:rsidRPr="00412AC3" w:rsidRDefault="004F611B" w:rsidP="004F611B">
      <w:pPr>
        <w:pStyle w:val="NormalBold"/>
      </w:pPr>
      <w:r w:rsidRPr="00412AC3">
        <w:t>Artikel 24 – punkt 1a (ny)</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F611B" w:rsidRPr="00412AC3" w:rsidTr="00EB5EAF">
        <w:trPr>
          <w:jc w:val="center"/>
        </w:trPr>
        <w:tc>
          <w:tcPr>
            <w:tcW w:w="9752" w:type="dxa"/>
            <w:gridSpan w:val="2"/>
          </w:tcPr>
          <w:p w:rsidR="004F611B" w:rsidRPr="00412AC3" w:rsidRDefault="004F611B" w:rsidP="00EB5EAF">
            <w:pPr>
              <w:keepNext/>
            </w:pPr>
          </w:p>
        </w:tc>
      </w:tr>
      <w:tr w:rsidR="004F611B" w:rsidRPr="00412AC3" w:rsidTr="00EB5EAF">
        <w:trPr>
          <w:jc w:val="center"/>
        </w:trPr>
        <w:tc>
          <w:tcPr>
            <w:tcW w:w="4876" w:type="dxa"/>
            <w:hideMark/>
          </w:tcPr>
          <w:p w:rsidR="004F611B" w:rsidRPr="00412AC3" w:rsidRDefault="004F611B" w:rsidP="00EB5EAF">
            <w:pPr>
              <w:pStyle w:val="ColumnHeading"/>
              <w:keepNext/>
            </w:pPr>
            <w:r w:rsidRPr="00412AC3">
              <w:t>Kommissionens förslag</w:t>
            </w:r>
          </w:p>
        </w:tc>
        <w:tc>
          <w:tcPr>
            <w:tcW w:w="4876" w:type="dxa"/>
            <w:hideMark/>
          </w:tcPr>
          <w:p w:rsidR="004F611B" w:rsidRPr="00412AC3" w:rsidRDefault="004F611B" w:rsidP="00EB5EAF">
            <w:pPr>
              <w:pStyle w:val="ColumnHeading"/>
              <w:keepNext/>
            </w:pPr>
            <w:r w:rsidRPr="00412AC3">
              <w:t>Ändringsförslag</w:t>
            </w:r>
          </w:p>
        </w:tc>
      </w:tr>
      <w:tr w:rsidR="004F611B" w:rsidRPr="00412AC3" w:rsidTr="00EB5EAF">
        <w:trPr>
          <w:jc w:val="center"/>
        </w:trPr>
        <w:tc>
          <w:tcPr>
            <w:tcW w:w="4876" w:type="dxa"/>
          </w:tcPr>
          <w:p w:rsidR="004F611B" w:rsidRPr="00412AC3" w:rsidRDefault="004F611B" w:rsidP="00EB5EAF">
            <w:pPr>
              <w:pStyle w:val="Normal6"/>
            </w:pPr>
          </w:p>
        </w:tc>
        <w:tc>
          <w:tcPr>
            <w:tcW w:w="4876" w:type="dxa"/>
            <w:hideMark/>
          </w:tcPr>
          <w:p w:rsidR="004F611B" w:rsidRPr="00412AC3" w:rsidRDefault="004F611B" w:rsidP="00EB5EAF">
            <w:pPr>
              <w:pStyle w:val="Normal6"/>
              <w:rPr>
                <w:szCs w:val="24"/>
              </w:rPr>
            </w:pPr>
            <w:r w:rsidRPr="00412AC3">
              <w:rPr>
                <w:b/>
                <w:i/>
              </w:rPr>
              <w:t>1a.</w:t>
            </w:r>
            <w:r w:rsidRPr="00412AC3">
              <w:rPr>
                <w:b/>
                <w:i/>
              </w:rPr>
              <w:tab/>
              <w:t xml:space="preserve">Kommissionen ska organisera regelbundna möten om programmets genomförande med ett representativt antal och urval av nätverk som företräder unga människor och volontärer samt andra relevanta civilsamhällesorganisationer, inbegripet arbetsmarknadens parter och </w:t>
            </w:r>
            <w:r w:rsidRPr="00412AC3">
              <w:rPr>
                <w:b/>
                <w:i/>
              </w:rPr>
              <w:lastRenderedPageBreak/>
              <w:t>nätverk som är relevanta för programmets verksamhet.</w:t>
            </w:r>
          </w:p>
        </w:tc>
      </w:tr>
    </w:tbl>
    <w:p w:rsidR="004F611B" w:rsidRPr="00412AC3" w:rsidRDefault="004F611B" w:rsidP="004F611B"/>
    <w:p w:rsidR="004F611B" w:rsidRPr="00412AC3" w:rsidRDefault="004F611B" w:rsidP="004F611B">
      <w:pPr>
        <w:rPr>
          <w:szCs w:val="24"/>
        </w:rPr>
      </w:pPr>
    </w:p>
    <w:p w:rsidR="004F611B" w:rsidRPr="00412AC3" w:rsidRDefault="004F611B" w:rsidP="004F611B">
      <w:pPr>
        <w:pStyle w:val="AMNumberTabs"/>
      </w:pPr>
      <w:r w:rsidRPr="00412AC3">
        <w:t>Ändringsförslag</w:t>
      </w:r>
      <w:r w:rsidRPr="00412AC3">
        <w:tab/>
      </w:r>
      <w:r w:rsidRPr="00412AC3">
        <w:tab/>
        <w:t>137</w:t>
      </w:r>
    </w:p>
    <w:p w:rsidR="004F611B" w:rsidRPr="00412AC3" w:rsidRDefault="004F611B" w:rsidP="004F611B">
      <w:pPr>
        <w:pStyle w:val="NormalBold12b"/>
      </w:pPr>
      <w:r w:rsidRPr="00412AC3">
        <w:t>Förslag till förordning</w:t>
      </w:r>
    </w:p>
    <w:p w:rsidR="004F611B" w:rsidRPr="00412AC3" w:rsidRDefault="004F611B" w:rsidP="004F611B">
      <w:pPr>
        <w:pStyle w:val="NormalBold"/>
      </w:pPr>
      <w:r w:rsidRPr="00412AC3">
        <w:t>Artikel 24 – punkt 5a (ny)</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F611B" w:rsidRPr="00412AC3" w:rsidTr="00EB5EAF">
        <w:trPr>
          <w:trHeight w:val="240"/>
          <w:jc w:val="center"/>
        </w:trPr>
        <w:tc>
          <w:tcPr>
            <w:tcW w:w="9752" w:type="dxa"/>
            <w:gridSpan w:val="2"/>
          </w:tcPr>
          <w:p w:rsidR="004F611B" w:rsidRPr="00412AC3" w:rsidRDefault="004F611B" w:rsidP="00EB5EAF"/>
        </w:tc>
      </w:tr>
      <w:tr w:rsidR="004F611B" w:rsidRPr="00412AC3" w:rsidTr="00EB5EAF">
        <w:trPr>
          <w:trHeight w:val="240"/>
          <w:jc w:val="center"/>
        </w:trPr>
        <w:tc>
          <w:tcPr>
            <w:tcW w:w="4876" w:type="dxa"/>
            <w:hideMark/>
          </w:tcPr>
          <w:p w:rsidR="004F611B" w:rsidRPr="00412AC3" w:rsidRDefault="004F611B" w:rsidP="00EB5EAF">
            <w:pPr>
              <w:pStyle w:val="ColumnHeading"/>
            </w:pPr>
            <w:r w:rsidRPr="00412AC3">
              <w:t>Kommissionens förslag</w:t>
            </w:r>
          </w:p>
        </w:tc>
        <w:tc>
          <w:tcPr>
            <w:tcW w:w="4876" w:type="dxa"/>
            <w:hideMark/>
          </w:tcPr>
          <w:p w:rsidR="004F611B" w:rsidRPr="00412AC3" w:rsidRDefault="004F611B" w:rsidP="00EB5EAF">
            <w:pPr>
              <w:pStyle w:val="ColumnHeading"/>
            </w:pPr>
            <w:r w:rsidRPr="00412AC3">
              <w:t>Ändringsförslag</w:t>
            </w:r>
          </w:p>
        </w:tc>
      </w:tr>
      <w:tr w:rsidR="004F611B" w:rsidRPr="00412AC3" w:rsidTr="00EB5EAF">
        <w:trPr>
          <w:jc w:val="center"/>
        </w:trPr>
        <w:tc>
          <w:tcPr>
            <w:tcW w:w="4876" w:type="dxa"/>
          </w:tcPr>
          <w:p w:rsidR="004F611B" w:rsidRPr="00412AC3" w:rsidRDefault="004F611B" w:rsidP="00EB5EAF">
            <w:pPr>
              <w:pStyle w:val="Normal6"/>
            </w:pPr>
          </w:p>
        </w:tc>
        <w:tc>
          <w:tcPr>
            <w:tcW w:w="4876" w:type="dxa"/>
            <w:hideMark/>
          </w:tcPr>
          <w:p w:rsidR="004F611B" w:rsidRPr="00412AC3" w:rsidRDefault="004F611B" w:rsidP="00EB5EAF">
            <w:pPr>
              <w:pStyle w:val="Normal6"/>
            </w:pPr>
            <w:r w:rsidRPr="00412AC3">
              <w:rPr>
                <w:b/>
                <w:i/>
              </w:rPr>
              <w:t>5a.</w:t>
            </w:r>
            <w:r w:rsidRPr="00412AC3">
              <w:tab/>
            </w:r>
            <w:r w:rsidRPr="00412AC3">
              <w:rPr>
                <w:b/>
                <w:i/>
              </w:rPr>
              <w:t>Om kommissionen inte kan godta den årliga förvaltningsförklaringen eller uttalandet från det oberoende revisionsorganet om denna, eller om det nationella programkontorets genomförande av kommissionens synpunkter är otillfredsställande, får kommissionen genomföra de försiktighetsåtgärder och korrigerande åtgärder som krävs för att skydda unionens finansiella intressen i enlighet med artikel 131.3 c i budgetförordningen.</w:t>
            </w:r>
          </w:p>
        </w:tc>
      </w:tr>
    </w:tbl>
    <w:p w:rsidR="004F611B" w:rsidRPr="00412AC3" w:rsidRDefault="004F611B" w:rsidP="004F611B"/>
    <w:p w:rsidR="004F611B" w:rsidRPr="00412AC3" w:rsidRDefault="004F611B" w:rsidP="004F611B"/>
    <w:p w:rsidR="004F611B" w:rsidRPr="00412AC3" w:rsidRDefault="004F611B" w:rsidP="004F611B">
      <w:pPr>
        <w:pStyle w:val="AMNumberTabs"/>
      </w:pPr>
      <w:r w:rsidRPr="00412AC3">
        <w:t>Ändringsförslag</w:t>
      </w:r>
      <w:r w:rsidRPr="00412AC3">
        <w:tab/>
      </w:r>
      <w:r w:rsidRPr="00412AC3">
        <w:tab/>
        <w:t>138</w:t>
      </w:r>
    </w:p>
    <w:p w:rsidR="004F611B" w:rsidRPr="00412AC3" w:rsidRDefault="004F611B" w:rsidP="004F611B">
      <w:pPr>
        <w:pStyle w:val="NormalBold12b"/>
      </w:pPr>
      <w:r w:rsidRPr="00412AC3">
        <w:t>Förslag till förordning</w:t>
      </w:r>
    </w:p>
    <w:p w:rsidR="004F611B" w:rsidRPr="00412AC3" w:rsidRDefault="004F611B" w:rsidP="004F611B">
      <w:pPr>
        <w:pStyle w:val="NormalBold"/>
      </w:pPr>
      <w:r w:rsidRPr="00412AC3">
        <w:t>Artikel 24a (ny)</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F611B" w:rsidRPr="00412AC3" w:rsidTr="00EB5EAF">
        <w:trPr>
          <w:trHeight w:val="240"/>
          <w:jc w:val="center"/>
        </w:trPr>
        <w:tc>
          <w:tcPr>
            <w:tcW w:w="9752" w:type="dxa"/>
            <w:gridSpan w:val="2"/>
          </w:tcPr>
          <w:p w:rsidR="004F611B" w:rsidRPr="00412AC3" w:rsidRDefault="004F611B" w:rsidP="00EB5EAF"/>
        </w:tc>
      </w:tr>
      <w:tr w:rsidR="004F611B" w:rsidRPr="00412AC3" w:rsidTr="00EB5EAF">
        <w:trPr>
          <w:trHeight w:val="240"/>
          <w:jc w:val="center"/>
        </w:trPr>
        <w:tc>
          <w:tcPr>
            <w:tcW w:w="4876" w:type="dxa"/>
            <w:hideMark/>
          </w:tcPr>
          <w:p w:rsidR="004F611B" w:rsidRPr="00412AC3" w:rsidRDefault="004F611B" w:rsidP="00EB5EAF">
            <w:pPr>
              <w:pStyle w:val="ColumnHeading"/>
            </w:pPr>
            <w:r w:rsidRPr="00412AC3">
              <w:t>Kommissionens förslag</w:t>
            </w:r>
          </w:p>
        </w:tc>
        <w:tc>
          <w:tcPr>
            <w:tcW w:w="4876" w:type="dxa"/>
            <w:hideMark/>
          </w:tcPr>
          <w:p w:rsidR="004F611B" w:rsidRPr="00412AC3" w:rsidRDefault="004F611B" w:rsidP="00EB5EAF">
            <w:pPr>
              <w:pStyle w:val="ColumnHeading"/>
            </w:pPr>
            <w:r w:rsidRPr="00412AC3">
              <w:t>Ändringsförslag</w:t>
            </w:r>
          </w:p>
        </w:tc>
      </w:tr>
      <w:tr w:rsidR="004F611B" w:rsidRPr="00412AC3" w:rsidTr="00EB5EAF">
        <w:trPr>
          <w:jc w:val="center"/>
        </w:trPr>
        <w:tc>
          <w:tcPr>
            <w:tcW w:w="4876" w:type="dxa"/>
          </w:tcPr>
          <w:p w:rsidR="004F611B" w:rsidRPr="00412AC3" w:rsidRDefault="004F611B" w:rsidP="00EB5EAF">
            <w:pPr>
              <w:pStyle w:val="Normal6"/>
              <w:rPr>
                <w:b/>
                <w:bCs/>
                <w:i/>
                <w:iCs/>
              </w:rPr>
            </w:pPr>
          </w:p>
        </w:tc>
        <w:tc>
          <w:tcPr>
            <w:tcW w:w="4876" w:type="dxa"/>
            <w:hideMark/>
          </w:tcPr>
          <w:p w:rsidR="004F611B" w:rsidRPr="00412AC3" w:rsidRDefault="004F611B" w:rsidP="00EB5EAF">
            <w:pPr>
              <w:pStyle w:val="Normal6"/>
              <w:jc w:val="center"/>
              <w:rPr>
                <w:b/>
                <w:bCs/>
                <w:i/>
                <w:iCs/>
              </w:rPr>
            </w:pPr>
            <w:r w:rsidRPr="00412AC3">
              <w:rPr>
                <w:b/>
                <w:bCs/>
                <w:i/>
                <w:iCs/>
              </w:rPr>
              <w:t>Artikel 24a</w:t>
            </w:r>
          </w:p>
        </w:tc>
      </w:tr>
      <w:tr w:rsidR="004F611B" w:rsidRPr="00412AC3" w:rsidTr="00EB5EAF">
        <w:trPr>
          <w:jc w:val="center"/>
        </w:trPr>
        <w:tc>
          <w:tcPr>
            <w:tcW w:w="4876" w:type="dxa"/>
          </w:tcPr>
          <w:p w:rsidR="004F611B" w:rsidRPr="00412AC3" w:rsidRDefault="004F611B" w:rsidP="00EB5EAF">
            <w:pPr>
              <w:pStyle w:val="Normal6"/>
              <w:rPr>
                <w:b/>
                <w:bCs/>
                <w:i/>
                <w:iCs/>
              </w:rPr>
            </w:pPr>
          </w:p>
        </w:tc>
        <w:tc>
          <w:tcPr>
            <w:tcW w:w="4876" w:type="dxa"/>
            <w:hideMark/>
          </w:tcPr>
          <w:p w:rsidR="004F611B" w:rsidRPr="00412AC3" w:rsidRDefault="004F611B" w:rsidP="00EB5EAF">
            <w:pPr>
              <w:pStyle w:val="Normal6"/>
              <w:jc w:val="center"/>
              <w:rPr>
                <w:b/>
                <w:bCs/>
                <w:i/>
                <w:iCs/>
              </w:rPr>
            </w:pPr>
            <w:r w:rsidRPr="00412AC3">
              <w:rPr>
                <w:b/>
                <w:bCs/>
                <w:i/>
                <w:iCs/>
              </w:rPr>
              <w:t>Genomförandeorganet för utbildning, audiovisuella medier och kultur</w:t>
            </w:r>
          </w:p>
        </w:tc>
      </w:tr>
      <w:tr w:rsidR="004F611B" w:rsidRPr="00412AC3" w:rsidTr="00EB5EAF">
        <w:trPr>
          <w:jc w:val="center"/>
        </w:trPr>
        <w:tc>
          <w:tcPr>
            <w:tcW w:w="4876" w:type="dxa"/>
          </w:tcPr>
          <w:p w:rsidR="004F611B" w:rsidRPr="00412AC3" w:rsidRDefault="004F611B" w:rsidP="00EB5EAF">
            <w:pPr>
              <w:pStyle w:val="Normal6"/>
            </w:pPr>
          </w:p>
        </w:tc>
        <w:tc>
          <w:tcPr>
            <w:tcW w:w="4876" w:type="dxa"/>
            <w:hideMark/>
          </w:tcPr>
          <w:p w:rsidR="004F611B" w:rsidRPr="00412AC3" w:rsidRDefault="004F611B" w:rsidP="00EB5EAF">
            <w:pPr>
              <w:pStyle w:val="Normal6"/>
            </w:pPr>
            <w:r w:rsidRPr="00412AC3">
              <w:rPr>
                <w:b/>
                <w:i/>
              </w:rPr>
              <w:t xml:space="preserve">På unionsnivå ska genomförandeorganet för utbildning, audiovisuella medier och kultur (Eacea) ansvara för förvaltningen av alla skeden av förfarandet för bidrag till programmets projektverksamheter, såsom anges i artikel 7, som lämnats in av Europaomfattande organisationer eller plattformsorganisationer, för verksamhet som utförs av volontärgrupper på prioriterade områden som fastställts på EU-nivå och verksamhet till stöd för </w:t>
            </w:r>
            <w:r w:rsidRPr="00412AC3">
              <w:rPr>
                <w:b/>
                <w:i/>
              </w:rPr>
              <w:lastRenderedPageBreak/>
              <w:t>humanitära insatser i tredjeländer.</w:t>
            </w:r>
          </w:p>
        </w:tc>
      </w:tr>
      <w:tr w:rsidR="004F611B" w:rsidRPr="00412AC3" w:rsidTr="00EB5EAF">
        <w:trPr>
          <w:jc w:val="center"/>
        </w:trPr>
        <w:tc>
          <w:tcPr>
            <w:tcW w:w="4876" w:type="dxa"/>
          </w:tcPr>
          <w:p w:rsidR="004F611B" w:rsidRPr="00412AC3" w:rsidRDefault="004F611B" w:rsidP="00EB5EAF">
            <w:pPr>
              <w:pStyle w:val="Normal6"/>
            </w:pPr>
          </w:p>
        </w:tc>
        <w:tc>
          <w:tcPr>
            <w:tcW w:w="4876" w:type="dxa"/>
            <w:hideMark/>
          </w:tcPr>
          <w:p w:rsidR="004F611B" w:rsidRPr="00412AC3" w:rsidRDefault="004F611B" w:rsidP="00EB5EAF">
            <w:pPr>
              <w:pStyle w:val="Normal6"/>
            </w:pPr>
            <w:r w:rsidRPr="00412AC3">
              <w:rPr>
                <w:b/>
                <w:i/>
              </w:rPr>
              <w:t>Eacea ska också ansvara för certifieringen (dvs. kvalitetsmärkningen) och övervakningen av Europaomfattande organisationer eller plattformsorganisationer, organisationer med ansvar för att genomföra nationella program eller unionens fonder med delad förvaltning och de organisationer som vill utföra verksamhet till stöd för humanitära insatser.</w:t>
            </w:r>
          </w:p>
        </w:tc>
      </w:tr>
    </w:tbl>
    <w:p w:rsidR="004F611B" w:rsidRPr="00412AC3" w:rsidRDefault="004F611B" w:rsidP="004F611B"/>
    <w:p w:rsidR="004F611B" w:rsidRPr="00412AC3" w:rsidRDefault="004F611B" w:rsidP="004F611B"/>
    <w:p w:rsidR="004F611B" w:rsidRPr="00412AC3" w:rsidRDefault="004F611B" w:rsidP="004F611B">
      <w:pPr>
        <w:pStyle w:val="AMNumberTabs"/>
      </w:pPr>
      <w:r w:rsidRPr="00412AC3">
        <w:t>Ändringsförslag</w:t>
      </w:r>
      <w:r w:rsidRPr="00412AC3">
        <w:tab/>
      </w:r>
      <w:r w:rsidRPr="00412AC3">
        <w:tab/>
        <w:t>139</w:t>
      </w:r>
    </w:p>
    <w:p w:rsidR="004F611B" w:rsidRPr="00412AC3" w:rsidRDefault="004F611B" w:rsidP="004F611B">
      <w:pPr>
        <w:pStyle w:val="NormalBold12b"/>
      </w:pPr>
      <w:r w:rsidRPr="00412AC3">
        <w:t>Förslag till förordning</w:t>
      </w:r>
    </w:p>
    <w:p w:rsidR="004F611B" w:rsidRPr="00412AC3" w:rsidRDefault="004F611B" w:rsidP="004F611B">
      <w:pPr>
        <w:pStyle w:val="NormalBold"/>
      </w:pPr>
      <w:r w:rsidRPr="00412AC3">
        <w:t>Artikel 25 – punkt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F611B" w:rsidRPr="00412AC3" w:rsidTr="00EB5EAF">
        <w:trPr>
          <w:trHeight w:hRule="exact" w:val="240"/>
          <w:jc w:val="center"/>
        </w:trPr>
        <w:tc>
          <w:tcPr>
            <w:tcW w:w="9752" w:type="dxa"/>
            <w:gridSpan w:val="2"/>
          </w:tcPr>
          <w:p w:rsidR="004F611B" w:rsidRPr="00412AC3" w:rsidRDefault="004F611B" w:rsidP="00EB5EAF"/>
        </w:tc>
      </w:tr>
      <w:tr w:rsidR="004F611B" w:rsidRPr="00412AC3" w:rsidTr="00EB5EAF">
        <w:trPr>
          <w:trHeight w:val="240"/>
          <w:jc w:val="center"/>
        </w:trPr>
        <w:tc>
          <w:tcPr>
            <w:tcW w:w="4876" w:type="dxa"/>
          </w:tcPr>
          <w:p w:rsidR="004F611B" w:rsidRPr="00412AC3" w:rsidRDefault="004F611B" w:rsidP="00EB5EAF">
            <w:pPr>
              <w:pStyle w:val="ColumnHeading"/>
            </w:pPr>
            <w:r w:rsidRPr="00412AC3">
              <w:t>Kommissionens förslag</w:t>
            </w:r>
          </w:p>
        </w:tc>
        <w:tc>
          <w:tcPr>
            <w:tcW w:w="4876" w:type="dxa"/>
          </w:tcPr>
          <w:p w:rsidR="004F611B" w:rsidRPr="00412AC3" w:rsidRDefault="004F611B" w:rsidP="00EB5EAF">
            <w:pPr>
              <w:pStyle w:val="ColumnHeading"/>
            </w:pPr>
            <w:r w:rsidRPr="00412AC3">
              <w:t>Ändringsförslag</w:t>
            </w:r>
          </w:p>
        </w:tc>
      </w:tr>
      <w:tr w:rsidR="004F611B" w:rsidRPr="00412AC3" w:rsidTr="00EB5EAF">
        <w:trPr>
          <w:jc w:val="center"/>
        </w:trPr>
        <w:tc>
          <w:tcPr>
            <w:tcW w:w="4876" w:type="dxa"/>
          </w:tcPr>
          <w:p w:rsidR="004F611B" w:rsidRPr="00412AC3" w:rsidRDefault="004F611B" w:rsidP="00EB5EAF">
            <w:pPr>
              <w:pStyle w:val="Normal6"/>
            </w:pPr>
            <w:r w:rsidRPr="00412AC3">
              <w:t>1.</w:t>
            </w:r>
            <w:r w:rsidRPr="00412AC3">
              <w:tab/>
              <w:t xml:space="preserve">Revisioner av användningen av unionens medel som utförs av personer eller enheter, inbegripet andra än sådana som görs på uppdrag av unionens institutioner eller organ, ska ligga till grund för den övergripande försäkran i enlighet med </w:t>
            </w:r>
            <w:r w:rsidRPr="00412AC3">
              <w:rPr>
                <w:b/>
                <w:i/>
              </w:rPr>
              <w:t>[</w:t>
            </w:r>
            <w:r w:rsidRPr="00412AC3">
              <w:t>artikel 127] i budgetförordningen.</w:t>
            </w:r>
          </w:p>
        </w:tc>
        <w:tc>
          <w:tcPr>
            <w:tcW w:w="4876" w:type="dxa"/>
          </w:tcPr>
          <w:p w:rsidR="004F611B" w:rsidRPr="00412AC3" w:rsidRDefault="004F611B" w:rsidP="00EB5EAF">
            <w:pPr>
              <w:pStyle w:val="Normal6"/>
            </w:pPr>
            <w:r w:rsidRPr="00412AC3">
              <w:t>1.</w:t>
            </w:r>
            <w:r w:rsidRPr="00412AC3">
              <w:tab/>
              <w:t>Revisioner av användningen av unionens medel som utförs av personer eller enheter, inbegripet andra än sådana som görs på uppdrag av unionens institutioner eller organ, ska ligga till grund för den övergripande försäkran i enlighet med artikel </w:t>
            </w:r>
            <w:r w:rsidRPr="00412AC3">
              <w:rPr>
                <w:b/>
                <w:i/>
              </w:rPr>
              <w:t>[</w:t>
            </w:r>
            <w:r w:rsidRPr="00412AC3">
              <w:t xml:space="preserve">127] i budgetförordningen </w:t>
            </w:r>
            <w:r w:rsidRPr="00412AC3">
              <w:rPr>
                <w:b/>
                <w:i/>
              </w:rPr>
              <w:t>och utföras enligt samma kriterier i alla medlemsstater</w:t>
            </w:r>
            <w:r w:rsidRPr="00412AC3">
              <w:t>.</w:t>
            </w:r>
          </w:p>
        </w:tc>
      </w:tr>
    </w:tbl>
    <w:p w:rsidR="004F611B" w:rsidRPr="00412AC3" w:rsidRDefault="004F611B" w:rsidP="004F611B"/>
    <w:p w:rsidR="004F611B" w:rsidRPr="00412AC3" w:rsidRDefault="004F611B" w:rsidP="004F611B"/>
    <w:p w:rsidR="004F611B" w:rsidRPr="00412AC3" w:rsidRDefault="004F611B" w:rsidP="004F611B">
      <w:pPr>
        <w:pStyle w:val="AMNumberTabs"/>
        <w:keepNext/>
      </w:pPr>
      <w:r w:rsidRPr="00412AC3">
        <w:t>Ändringsförslag</w:t>
      </w:r>
      <w:r w:rsidRPr="00412AC3">
        <w:tab/>
      </w:r>
      <w:r w:rsidRPr="00412AC3">
        <w:tab/>
        <w:t>140</w:t>
      </w:r>
    </w:p>
    <w:p w:rsidR="004F611B" w:rsidRPr="00412AC3" w:rsidRDefault="004F611B" w:rsidP="004F611B">
      <w:pPr>
        <w:pStyle w:val="NormalBold12b"/>
        <w:keepNext/>
      </w:pPr>
      <w:r w:rsidRPr="00412AC3">
        <w:t>Förslag till förordning</w:t>
      </w:r>
    </w:p>
    <w:p w:rsidR="004F611B" w:rsidRPr="00412AC3" w:rsidRDefault="004F611B" w:rsidP="004F611B">
      <w:pPr>
        <w:pStyle w:val="NormalBold"/>
      </w:pPr>
      <w:r w:rsidRPr="00412AC3">
        <w:t>Artikel 26 – punkt 2</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F611B" w:rsidRPr="00412AC3" w:rsidTr="00EB5EAF">
        <w:trPr>
          <w:jc w:val="center"/>
        </w:trPr>
        <w:tc>
          <w:tcPr>
            <w:tcW w:w="9752" w:type="dxa"/>
            <w:gridSpan w:val="2"/>
          </w:tcPr>
          <w:p w:rsidR="004F611B" w:rsidRPr="00412AC3" w:rsidRDefault="004F611B" w:rsidP="00EB5EAF">
            <w:pPr>
              <w:keepNext/>
            </w:pPr>
          </w:p>
        </w:tc>
      </w:tr>
      <w:tr w:rsidR="004F611B" w:rsidRPr="00412AC3" w:rsidTr="00EB5EAF">
        <w:trPr>
          <w:jc w:val="center"/>
        </w:trPr>
        <w:tc>
          <w:tcPr>
            <w:tcW w:w="4876" w:type="dxa"/>
          </w:tcPr>
          <w:p w:rsidR="004F611B" w:rsidRPr="00412AC3" w:rsidRDefault="004F611B" w:rsidP="00EB5EAF">
            <w:pPr>
              <w:pStyle w:val="ColumnHeading"/>
              <w:keepNext/>
            </w:pPr>
            <w:r w:rsidRPr="00412AC3">
              <w:t>Kommissionens förslag</w:t>
            </w:r>
          </w:p>
        </w:tc>
        <w:tc>
          <w:tcPr>
            <w:tcW w:w="4876" w:type="dxa"/>
          </w:tcPr>
          <w:p w:rsidR="004F611B" w:rsidRPr="00412AC3" w:rsidRDefault="004F611B" w:rsidP="00EB5EAF">
            <w:pPr>
              <w:pStyle w:val="ColumnHeading"/>
              <w:keepNext/>
            </w:pPr>
            <w:r w:rsidRPr="00412AC3">
              <w:t>Ändringsförslag</w:t>
            </w:r>
          </w:p>
        </w:tc>
      </w:tr>
      <w:tr w:rsidR="004F611B" w:rsidRPr="00412AC3" w:rsidTr="00EB5EAF">
        <w:trPr>
          <w:jc w:val="center"/>
        </w:trPr>
        <w:tc>
          <w:tcPr>
            <w:tcW w:w="4876" w:type="dxa"/>
          </w:tcPr>
          <w:p w:rsidR="004F611B" w:rsidRPr="00412AC3" w:rsidRDefault="004F611B" w:rsidP="00EB5EAF">
            <w:pPr>
              <w:pStyle w:val="Normal6"/>
            </w:pPr>
            <w:r w:rsidRPr="00412AC3">
              <w:t>2.</w:t>
            </w:r>
            <w:r w:rsidRPr="00412AC3">
              <w:tab/>
              <w:t>De nationella programkontoren ska vara ansvariga för de primära kontrollerna av bidragsmottagarna för de av Europeiska solidaritetskårens åtgärder som anförtros dem. Kontrollerna ska ge en rimlig försäkran om att de tilldelade bidragen används som avsetts och i enlighet med gällande unionsregler.</w:t>
            </w:r>
          </w:p>
        </w:tc>
        <w:tc>
          <w:tcPr>
            <w:tcW w:w="4876" w:type="dxa"/>
          </w:tcPr>
          <w:p w:rsidR="004F611B" w:rsidRPr="00412AC3" w:rsidRDefault="004F611B" w:rsidP="00EB5EAF">
            <w:pPr>
              <w:pStyle w:val="Normal6"/>
              <w:rPr>
                <w:szCs w:val="24"/>
              </w:rPr>
            </w:pPr>
            <w:r w:rsidRPr="00412AC3">
              <w:t>2.</w:t>
            </w:r>
            <w:r w:rsidRPr="00412AC3">
              <w:tab/>
              <w:t xml:space="preserve">De nationella programkontoren ska vara ansvariga för de primära kontrollerna av bidragsmottagarna för de av Europeiska solidaritetskårens åtgärder som anförtros dem. Kontrollerna ska </w:t>
            </w:r>
            <w:r w:rsidRPr="00412AC3">
              <w:rPr>
                <w:b/>
                <w:i/>
              </w:rPr>
              <w:t>vara proportionella och lämpliga och</w:t>
            </w:r>
            <w:r w:rsidRPr="00412AC3">
              <w:t xml:space="preserve"> ge en rimlig försäkran om att de tilldelade bidragen används som avsetts och i enlighet med gällande unionsregler.</w:t>
            </w:r>
          </w:p>
        </w:tc>
      </w:tr>
    </w:tbl>
    <w:p w:rsidR="004F611B" w:rsidRPr="00412AC3" w:rsidRDefault="004F611B" w:rsidP="004F611B"/>
    <w:p w:rsidR="004F611B" w:rsidRPr="00412AC3" w:rsidRDefault="004F611B" w:rsidP="004F611B"/>
    <w:p w:rsidR="004F611B" w:rsidRPr="00412AC3" w:rsidRDefault="004F611B" w:rsidP="004F611B">
      <w:pPr>
        <w:pStyle w:val="AMNumberTabs"/>
        <w:keepNext/>
      </w:pPr>
      <w:r w:rsidRPr="00412AC3">
        <w:t>Ändringsförslag</w:t>
      </w:r>
      <w:r w:rsidRPr="00412AC3">
        <w:tab/>
      </w:r>
      <w:r w:rsidRPr="00412AC3">
        <w:tab/>
        <w:t>141</w:t>
      </w:r>
    </w:p>
    <w:p w:rsidR="004F611B" w:rsidRPr="00412AC3" w:rsidRDefault="004F611B" w:rsidP="004F611B">
      <w:pPr>
        <w:pStyle w:val="NormalBold12b"/>
      </w:pPr>
      <w:r w:rsidRPr="00412AC3">
        <w:t>Förslag till förordning</w:t>
      </w:r>
    </w:p>
    <w:p w:rsidR="004F611B" w:rsidRPr="00412AC3" w:rsidRDefault="004F611B" w:rsidP="004F611B">
      <w:pPr>
        <w:pStyle w:val="NormalBold"/>
      </w:pPr>
      <w:r w:rsidRPr="00412AC3">
        <w:t>Artikel 28 – punkt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F611B" w:rsidRPr="00412AC3" w:rsidTr="00EB5EAF">
        <w:trPr>
          <w:jc w:val="center"/>
        </w:trPr>
        <w:tc>
          <w:tcPr>
            <w:tcW w:w="9752" w:type="dxa"/>
            <w:gridSpan w:val="2"/>
          </w:tcPr>
          <w:p w:rsidR="004F611B" w:rsidRPr="00412AC3" w:rsidRDefault="004F611B" w:rsidP="00EB5EAF">
            <w:pPr>
              <w:keepNext/>
            </w:pPr>
          </w:p>
        </w:tc>
      </w:tr>
      <w:tr w:rsidR="004F611B" w:rsidRPr="00412AC3" w:rsidTr="00EB5EAF">
        <w:trPr>
          <w:jc w:val="center"/>
        </w:trPr>
        <w:tc>
          <w:tcPr>
            <w:tcW w:w="4876" w:type="dxa"/>
            <w:hideMark/>
          </w:tcPr>
          <w:p w:rsidR="004F611B" w:rsidRPr="00412AC3" w:rsidRDefault="004F611B" w:rsidP="00EB5EAF">
            <w:pPr>
              <w:pStyle w:val="ColumnHeading"/>
              <w:keepNext/>
            </w:pPr>
            <w:r w:rsidRPr="00412AC3">
              <w:t>Kommissionens förslag</w:t>
            </w:r>
          </w:p>
        </w:tc>
        <w:tc>
          <w:tcPr>
            <w:tcW w:w="4876" w:type="dxa"/>
            <w:hideMark/>
          </w:tcPr>
          <w:p w:rsidR="004F611B" w:rsidRPr="00412AC3" w:rsidRDefault="004F611B" w:rsidP="00EB5EAF">
            <w:pPr>
              <w:pStyle w:val="ColumnHeading"/>
              <w:keepNext/>
            </w:pPr>
            <w:r w:rsidRPr="00412AC3">
              <w:t>Ändringsförslag</w:t>
            </w:r>
          </w:p>
        </w:tc>
      </w:tr>
      <w:tr w:rsidR="004F611B" w:rsidRPr="00412AC3" w:rsidTr="00EB5EAF">
        <w:trPr>
          <w:jc w:val="center"/>
        </w:trPr>
        <w:tc>
          <w:tcPr>
            <w:tcW w:w="4876" w:type="dxa"/>
            <w:hideMark/>
          </w:tcPr>
          <w:p w:rsidR="004F611B" w:rsidRPr="00412AC3" w:rsidRDefault="004F611B" w:rsidP="00EB5EAF">
            <w:pPr>
              <w:pStyle w:val="Normal6"/>
            </w:pPr>
            <w:r w:rsidRPr="00412AC3">
              <w:t>1.</w:t>
            </w:r>
            <w:r w:rsidRPr="00412AC3">
              <w:tab/>
              <w:t>Europeiska solidaritetskårens verksamhet ska vara förenlig med och komplettera relevant politik samt relevanta instrument och program på unionsnivå, särskilt Erasmusprogrammet, samt befintliga nätverk på unionsnivå som är relevanta för kårens verksamhet.</w:t>
            </w:r>
          </w:p>
        </w:tc>
        <w:tc>
          <w:tcPr>
            <w:tcW w:w="4876" w:type="dxa"/>
            <w:hideMark/>
          </w:tcPr>
          <w:p w:rsidR="004F611B" w:rsidRPr="00412AC3" w:rsidRDefault="004F611B" w:rsidP="00EB5EAF">
            <w:pPr>
              <w:pStyle w:val="Normal6"/>
              <w:rPr>
                <w:szCs w:val="24"/>
              </w:rPr>
            </w:pPr>
            <w:r w:rsidRPr="00412AC3">
              <w:t>1.</w:t>
            </w:r>
            <w:r w:rsidRPr="00412AC3">
              <w:tab/>
              <w:t xml:space="preserve">Europeiska solidaritetskårens verksamhet ska vara förenlig med och komplettera relevant politik samt relevanta instrument och program på unionsnivå, särskilt Erasmusprogrammet, </w:t>
            </w:r>
            <w:r w:rsidRPr="00412AC3">
              <w:rPr>
                <w:b/>
                <w:i/>
              </w:rPr>
              <w:t>de europeiska struktur- och investeringsfonderna och programmet för rättigheter och värden</w:t>
            </w:r>
            <w:r w:rsidRPr="00412AC3">
              <w:t xml:space="preserve"> samt befintliga nätverk på unionsnivå som är relevanta för kårens verksamhet.</w:t>
            </w:r>
          </w:p>
        </w:tc>
      </w:tr>
    </w:tbl>
    <w:p w:rsidR="004F611B" w:rsidRPr="00412AC3" w:rsidRDefault="004F611B" w:rsidP="004F611B"/>
    <w:p w:rsidR="004F611B" w:rsidRPr="00412AC3" w:rsidRDefault="004F611B" w:rsidP="004F611B">
      <w:pPr>
        <w:rPr>
          <w:szCs w:val="24"/>
        </w:rPr>
      </w:pPr>
    </w:p>
    <w:p w:rsidR="004F611B" w:rsidRPr="00412AC3" w:rsidRDefault="004F611B" w:rsidP="004F611B">
      <w:pPr>
        <w:pStyle w:val="AMNumberTabs"/>
        <w:keepNext/>
      </w:pPr>
      <w:r w:rsidRPr="00412AC3">
        <w:t>Ändringsförslag</w:t>
      </w:r>
      <w:r w:rsidRPr="00412AC3">
        <w:tab/>
      </w:r>
      <w:r w:rsidRPr="00412AC3">
        <w:tab/>
        <w:t>142</w:t>
      </w:r>
    </w:p>
    <w:p w:rsidR="004F611B" w:rsidRPr="00412AC3" w:rsidRDefault="004F611B" w:rsidP="004F611B">
      <w:pPr>
        <w:pStyle w:val="NormalBold12b"/>
      </w:pPr>
      <w:r w:rsidRPr="00412AC3">
        <w:t>Förslag till förordning</w:t>
      </w:r>
    </w:p>
    <w:p w:rsidR="004F611B" w:rsidRPr="00412AC3" w:rsidRDefault="004F611B" w:rsidP="004F611B">
      <w:pPr>
        <w:pStyle w:val="NormalBold"/>
      </w:pPr>
      <w:r w:rsidRPr="00412AC3">
        <w:t>Artikel 28 – punkt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F611B" w:rsidRPr="00412AC3" w:rsidTr="00EB5EAF">
        <w:trPr>
          <w:jc w:val="center"/>
        </w:trPr>
        <w:tc>
          <w:tcPr>
            <w:tcW w:w="9752" w:type="dxa"/>
            <w:gridSpan w:val="2"/>
          </w:tcPr>
          <w:p w:rsidR="004F611B" w:rsidRPr="00412AC3" w:rsidRDefault="004F611B" w:rsidP="00EB5EAF">
            <w:pPr>
              <w:keepNext/>
            </w:pPr>
          </w:p>
        </w:tc>
      </w:tr>
      <w:tr w:rsidR="004F611B" w:rsidRPr="00412AC3" w:rsidTr="00EB5EAF">
        <w:trPr>
          <w:jc w:val="center"/>
        </w:trPr>
        <w:tc>
          <w:tcPr>
            <w:tcW w:w="4876" w:type="dxa"/>
            <w:hideMark/>
          </w:tcPr>
          <w:p w:rsidR="004F611B" w:rsidRPr="00412AC3" w:rsidRDefault="004F611B" w:rsidP="00EB5EAF">
            <w:pPr>
              <w:pStyle w:val="ColumnHeading"/>
              <w:keepNext/>
            </w:pPr>
            <w:r w:rsidRPr="00412AC3">
              <w:t>Kommissionens förslag</w:t>
            </w:r>
          </w:p>
        </w:tc>
        <w:tc>
          <w:tcPr>
            <w:tcW w:w="4876" w:type="dxa"/>
            <w:hideMark/>
          </w:tcPr>
          <w:p w:rsidR="004F611B" w:rsidRPr="00412AC3" w:rsidRDefault="004F611B" w:rsidP="00EB5EAF">
            <w:pPr>
              <w:pStyle w:val="ColumnHeading"/>
              <w:keepNext/>
            </w:pPr>
            <w:r w:rsidRPr="00412AC3">
              <w:t>Ändringsförslag</w:t>
            </w:r>
          </w:p>
        </w:tc>
      </w:tr>
      <w:tr w:rsidR="004F611B" w:rsidRPr="00412AC3" w:rsidTr="00EB5EAF">
        <w:trPr>
          <w:jc w:val="center"/>
        </w:trPr>
        <w:tc>
          <w:tcPr>
            <w:tcW w:w="4876" w:type="dxa"/>
            <w:hideMark/>
          </w:tcPr>
          <w:p w:rsidR="004F611B" w:rsidRPr="00412AC3" w:rsidRDefault="004F611B" w:rsidP="00EB5EAF">
            <w:pPr>
              <w:pStyle w:val="Normal6"/>
            </w:pPr>
            <w:r w:rsidRPr="00412AC3">
              <w:t>2.</w:t>
            </w:r>
            <w:r w:rsidRPr="00412AC3">
              <w:tab/>
              <w:t xml:space="preserve">Europeiska solidaritetskårens verksamhet ska </w:t>
            </w:r>
            <w:r w:rsidRPr="00412AC3">
              <w:rPr>
                <w:b/>
                <w:i/>
              </w:rPr>
              <w:t>även</w:t>
            </w:r>
            <w:r w:rsidRPr="00412AC3">
              <w:t xml:space="preserve"> vara förenlig med och komplettera relevant politik samt relevanta program och instrument på nationell nivå i de deltagande länderna. Därför ska kommissionen, de nationella myndigheterna och de nationella programkontoren utbyta information om å ena sidan befintliga nationella program och prioriteringar som rör solidaritet och ungdomsfrågor och å andra sidan Europeiska solidaritetskårens verksamhet, i syfte att bygga på relevant god praxis och uppnå större effektivitet och verkan.</w:t>
            </w:r>
          </w:p>
        </w:tc>
        <w:tc>
          <w:tcPr>
            <w:tcW w:w="4876" w:type="dxa"/>
            <w:hideMark/>
          </w:tcPr>
          <w:p w:rsidR="004F611B" w:rsidRPr="00412AC3" w:rsidRDefault="004F611B" w:rsidP="00EB5EAF">
            <w:pPr>
              <w:pStyle w:val="Normal6"/>
              <w:rPr>
                <w:szCs w:val="24"/>
              </w:rPr>
            </w:pPr>
            <w:r w:rsidRPr="00412AC3">
              <w:t>2.</w:t>
            </w:r>
            <w:r w:rsidRPr="00412AC3">
              <w:tab/>
              <w:t xml:space="preserve">Europeiska solidaritetskårens verksamhet ska </w:t>
            </w:r>
            <w:r w:rsidRPr="00412AC3">
              <w:rPr>
                <w:b/>
                <w:i/>
              </w:rPr>
              <w:t>inte ersätta, men ska</w:t>
            </w:r>
            <w:r w:rsidRPr="00412AC3">
              <w:t xml:space="preserve"> vara förenlig med och komplettera</w:t>
            </w:r>
            <w:r w:rsidRPr="00412AC3">
              <w:rPr>
                <w:b/>
                <w:i/>
              </w:rPr>
              <w:t>,</w:t>
            </w:r>
            <w:r w:rsidRPr="00412AC3">
              <w:t xml:space="preserve"> relevant politik samt relevanta program och instrument på nationell</w:t>
            </w:r>
            <w:r w:rsidRPr="00412AC3">
              <w:rPr>
                <w:b/>
                <w:i/>
              </w:rPr>
              <w:t>, regional och lokal</w:t>
            </w:r>
            <w:r w:rsidRPr="00412AC3">
              <w:t xml:space="preserve"> nivå i de deltagande länderna. Därför ska kommissionen, de nationella myndigheterna och de nationella programkontoren utbyta information om å ena sidan befintliga nationella program och prioriteringar som rör solidaritet och ungdomsfrågor och å andra sidan Europeiska solidaritetskårens verksamhet, i syfte att bygga på relevant god praxis och uppnå större effektivitet och verkan.</w:t>
            </w:r>
          </w:p>
        </w:tc>
      </w:tr>
    </w:tbl>
    <w:p w:rsidR="004F611B" w:rsidRPr="00412AC3" w:rsidRDefault="004F611B" w:rsidP="004F611B"/>
    <w:p w:rsidR="004F611B" w:rsidRPr="00412AC3" w:rsidRDefault="004F611B" w:rsidP="004F611B">
      <w:pPr>
        <w:rPr>
          <w:szCs w:val="24"/>
        </w:rPr>
      </w:pPr>
    </w:p>
    <w:p w:rsidR="004F611B" w:rsidRPr="00412AC3" w:rsidRDefault="004F611B" w:rsidP="004F611B">
      <w:pPr>
        <w:pStyle w:val="AMNumberTabs"/>
        <w:keepNext/>
      </w:pPr>
      <w:r w:rsidRPr="00412AC3">
        <w:lastRenderedPageBreak/>
        <w:t>Ändringsförslag</w:t>
      </w:r>
      <w:r w:rsidRPr="00412AC3">
        <w:tab/>
      </w:r>
      <w:r w:rsidRPr="00412AC3">
        <w:tab/>
        <w:t>143</w:t>
      </w:r>
    </w:p>
    <w:p w:rsidR="004F611B" w:rsidRPr="00412AC3" w:rsidRDefault="004F611B" w:rsidP="004F611B">
      <w:pPr>
        <w:pStyle w:val="NormalBold12b"/>
      </w:pPr>
      <w:r w:rsidRPr="00412AC3">
        <w:t>Förslag till förordning</w:t>
      </w:r>
    </w:p>
    <w:p w:rsidR="004F611B" w:rsidRPr="00412AC3" w:rsidRDefault="004F611B" w:rsidP="004F611B">
      <w:pPr>
        <w:pStyle w:val="NormalBold"/>
      </w:pPr>
      <w:r w:rsidRPr="00412AC3">
        <w:t>Artikel 28 – punkt 2a (ny)</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4F611B" w:rsidRPr="00412AC3" w:rsidTr="00EB5EAF">
        <w:trPr>
          <w:jc w:val="center"/>
        </w:trPr>
        <w:tc>
          <w:tcPr>
            <w:tcW w:w="9752" w:type="dxa"/>
            <w:gridSpan w:val="2"/>
          </w:tcPr>
          <w:p w:rsidR="004F611B" w:rsidRPr="00412AC3" w:rsidRDefault="004F611B" w:rsidP="00EB5EAF">
            <w:pPr>
              <w:keepNext/>
            </w:pPr>
          </w:p>
        </w:tc>
      </w:tr>
      <w:tr w:rsidR="004F611B" w:rsidRPr="00412AC3" w:rsidTr="00EB5EAF">
        <w:trPr>
          <w:jc w:val="center"/>
        </w:trPr>
        <w:tc>
          <w:tcPr>
            <w:tcW w:w="4876" w:type="dxa"/>
            <w:hideMark/>
          </w:tcPr>
          <w:p w:rsidR="004F611B" w:rsidRPr="00412AC3" w:rsidRDefault="004F611B" w:rsidP="00EB5EAF">
            <w:pPr>
              <w:pStyle w:val="ColumnHeading"/>
              <w:keepNext/>
            </w:pPr>
            <w:r w:rsidRPr="00412AC3">
              <w:t>Kommissionens förslag</w:t>
            </w:r>
          </w:p>
        </w:tc>
        <w:tc>
          <w:tcPr>
            <w:tcW w:w="4876" w:type="dxa"/>
            <w:hideMark/>
          </w:tcPr>
          <w:p w:rsidR="004F611B" w:rsidRPr="00412AC3" w:rsidRDefault="004F611B" w:rsidP="00EB5EAF">
            <w:pPr>
              <w:pStyle w:val="ColumnHeading"/>
              <w:keepNext/>
            </w:pPr>
            <w:r w:rsidRPr="00412AC3">
              <w:t>Ändringsförslag</w:t>
            </w:r>
          </w:p>
        </w:tc>
      </w:tr>
      <w:tr w:rsidR="004F611B" w:rsidRPr="00412AC3" w:rsidTr="00EB5EAF">
        <w:trPr>
          <w:jc w:val="center"/>
        </w:trPr>
        <w:tc>
          <w:tcPr>
            <w:tcW w:w="4876" w:type="dxa"/>
          </w:tcPr>
          <w:p w:rsidR="004F611B" w:rsidRPr="00412AC3" w:rsidRDefault="004F611B" w:rsidP="00EB5EAF">
            <w:pPr>
              <w:pStyle w:val="Normal6"/>
              <w:rPr>
                <w:b/>
                <w:bCs/>
                <w:i/>
                <w:iCs/>
              </w:rPr>
            </w:pPr>
          </w:p>
        </w:tc>
        <w:tc>
          <w:tcPr>
            <w:tcW w:w="4876" w:type="dxa"/>
            <w:hideMark/>
          </w:tcPr>
          <w:p w:rsidR="004F611B" w:rsidRPr="00412AC3" w:rsidRDefault="004F611B" w:rsidP="00EB5EAF">
            <w:pPr>
              <w:pStyle w:val="Normal6"/>
              <w:rPr>
                <w:b/>
                <w:bCs/>
                <w:i/>
                <w:iCs/>
                <w:szCs w:val="24"/>
              </w:rPr>
            </w:pPr>
            <w:r w:rsidRPr="00412AC3">
              <w:rPr>
                <w:b/>
                <w:bCs/>
                <w:i/>
                <w:iCs/>
              </w:rPr>
              <w:t>2a.</w:t>
            </w:r>
            <w:r w:rsidRPr="00412AC3">
              <w:rPr>
                <w:b/>
                <w:bCs/>
                <w:i/>
                <w:iCs/>
              </w:rPr>
              <w:tab/>
              <w:t>För att maximera EU-finansieringens effektivitet och programmets genomslagskraft ska de berörda myndigheterna på alla nivåer sträva efter att uppnå synergieffekter mellan alla relevanta program på ett samordnat sätt. Sådana synergieffekter ska inte leda till att finansieringen används för att uppnå andra mål än de som anges i denna förordning. Alla synergieffekter och all komplementaritet ska leda till förenklade ansökningsförfaranden på genomförandenivå som åtföljs av relevanta riktlinjer för genomförandet.</w:t>
            </w:r>
          </w:p>
        </w:tc>
      </w:tr>
    </w:tbl>
    <w:p w:rsidR="004F611B" w:rsidRPr="00412AC3" w:rsidRDefault="004F611B" w:rsidP="004F611B"/>
    <w:p w:rsidR="004F611B" w:rsidRPr="00412AC3" w:rsidRDefault="004F611B" w:rsidP="004F611B">
      <w:pPr>
        <w:rPr>
          <w:szCs w:val="24"/>
        </w:rPr>
      </w:pPr>
    </w:p>
    <w:p w:rsidR="004F611B" w:rsidRPr="00412AC3" w:rsidRDefault="004F611B" w:rsidP="004F611B">
      <w:pPr>
        <w:pStyle w:val="AMNumberTabs"/>
        <w:keepNext/>
        <w:keepLines/>
        <w:widowControl/>
      </w:pPr>
      <w:r w:rsidRPr="00412AC3">
        <w:t>Ändringsförslag</w:t>
      </w:r>
      <w:r w:rsidRPr="00412AC3">
        <w:tab/>
      </w:r>
      <w:r w:rsidRPr="00412AC3">
        <w:tab/>
        <w:t>144</w:t>
      </w:r>
    </w:p>
    <w:p w:rsidR="004F611B" w:rsidRPr="00412AC3" w:rsidRDefault="004F611B" w:rsidP="004F611B">
      <w:pPr>
        <w:pStyle w:val="NormalBold12b"/>
        <w:keepNext/>
        <w:keepLines/>
        <w:widowControl/>
      </w:pPr>
      <w:r w:rsidRPr="00412AC3">
        <w:t>Förslag till förordning</w:t>
      </w:r>
    </w:p>
    <w:p w:rsidR="004F611B" w:rsidRPr="00412AC3" w:rsidRDefault="004F611B" w:rsidP="004F611B">
      <w:pPr>
        <w:pStyle w:val="NormalBold"/>
      </w:pPr>
      <w:r w:rsidRPr="00412AC3">
        <w:t>Artikel 28 – punkt 3</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F611B" w:rsidRPr="00412AC3" w:rsidTr="00EB5EAF">
        <w:trPr>
          <w:trHeight w:val="240"/>
          <w:jc w:val="center"/>
        </w:trPr>
        <w:tc>
          <w:tcPr>
            <w:tcW w:w="9752" w:type="dxa"/>
            <w:gridSpan w:val="2"/>
          </w:tcPr>
          <w:p w:rsidR="004F611B" w:rsidRPr="00412AC3" w:rsidRDefault="004F611B" w:rsidP="00EB5EAF"/>
        </w:tc>
      </w:tr>
      <w:tr w:rsidR="004F611B" w:rsidRPr="00412AC3" w:rsidTr="00EB5EAF">
        <w:trPr>
          <w:trHeight w:val="240"/>
          <w:jc w:val="center"/>
        </w:trPr>
        <w:tc>
          <w:tcPr>
            <w:tcW w:w="4876" w:type="dxa"/>
            <w:hideMark/>
          </w:tcPr>
          <w:p w:rsidR="004F611B" w:rsidRPr="00412AC3" w:rsidRDefault="004F611B" w:rsidP="00EB5EAF">
            <w:pPr>
              <w:pStyle w:val="ColumnHeading"/>
            </w:pPr>
            <w:r w:rsidRPr="00412AC3">
              <w:t>Kommissionens förslag</w:t>
            </w:r>
          </w:p>
        </w:tc>
        <w:tc>
          <w:tcPr>
            <w:tcW w:w="4876" w:type="dxa"/>
            <w:hideMark/>
          </w:tcPr>
          <w:p w:rsidR="004F611B" w:rsidRPr="00412AC3" w:rsidRDefault="004F611B" w:rsidP="00EB5EAF">
            <w:pPr>
              <w:pStyle w:val="ColumnHeading"/>
            </w:pPr>
            <w:r w:rsidRPr="00412AC3">
              <w:t>Ändringsförslag</w:t>
            </w:r>
          </w:p>
        </w:tc>
      </w:tr>
      <w:tr w:rsidR="004F611B" w:rsidRPr="00412AC3" w:rsidTr="00EB5EAF">
        <w:trPr>
          <w:jc w:val="center"/>
        </w:trPr>
        <w:tc>
          <w:tcPr>
            <w:tcW w:w="4876" w:type="dxa"/>
            <w:hideMark/>
          </w:tcPr>
          <w:p w:rsidR="004F611B" w:rsidRPr="00412AC3" w:rsidRDefault="004F611B" w:rsidP="00EB5EAF">
            <w:pPr>
              <w:pStyle w:val="Normal6"/>
            </w:pPr>
            <w:r w:rsidRPr="00412AC3">
              <w:t>3.</w:t>
            </w:r>
            <w:r w:rsidRPr="00412AC3">
              <w:tab/>
              <w:t>Europeiska solidaritetskårens verksamhet i tredjeländer enligt artikel 11 ska särskilt vara förenliga med och komplettera andra delar av unionens yttre åtgärder, särskilt politiken för humanitärt bistånd, utvecklingssamarbete, utvidgning, grannskapspolitik och unionens civilskyddsmekanism.</w:t>
            </w:r>
          </w:p>
        </w:tc>
        <w:tc>
          <w:tcPr>
            <w:tcW w:w="4876" w:type="dxa"/>
            <w:hideMark/>
          </w:tcPr>
          <w:p w:rsidR="004F611B" w:rsidRPr="00412AC3" w:rsidRDefault="004F611B" w:rsidP="00EB5EAF">
            <w:pPr>
              <w:pStyle w:val="Normal6"/>
            </w:pPr>
            <w:r w:rsidRPr="00412AC3">
              <w:t>3.</w:t>
            </w:r>
            <w:r w:rsidRPr="00412AC3">
              <w:tab/>
              <w:t xml:space="preserve">Europeiska solidaritetskårens verksamhet i tredjeländer enligt artikel 11 ska särskilt vara förenliga med och komplettera andra delar av unionens yttre åtgärder, särskilt politiken för humanitärt bistånd, utvecklingssamarbete, </w:t>
            </w:r>
            <w:r w:rsidRPr="00412AC3">
              <w:rPr>
                <w:b/>
                <w:bCs/>
                <w:i/>
                <w:iCs/>
              </w:rPr>
              <w:t>säkerhet,</w:t>
            </w:r>
            <w:r w:rsidRPr="00412AC3">
              <w:t xml:space="preserve"> utvidgning, grannskapspolitik och unionens civilskyddsmekanism.</w:t>
            </w:r>
          </w:p>
        </w:tc>
      </w:tr>
    </w:tbl>
    <w:p w:rsidR="004F611B" w:rsidRPr="00412AC3" w:rsidRDefault="004F611B" w:rsidP="004F611B"/>
    <w:p w:rsidR="004F611B" w:rsidRPr="00412AC3" w:rsidRDefault="004F611B" w:rsidP="004F611B"/>
    <w:p w:rsidR="004F611B" w:rsidRPr="00412AC3" w:rsidRDefault="004F611B" w:rsidP="004F611B">
      <w:pPr>
        <w:pStyle w:val="AMNumberTabs"/>
      </w:pPr>
      <w:r w:rsidRPr="00412AC3">
        <w:t>Ändringsförslag</w:t>
      </w:r>
      <w:r w:rsidRPr="00412AC3">
        <w:tab/>
      </w:r>
      <w:r w:rsidRPr="00412AC3">
        <w:tab/>
        <w:t>145</w:t>
      </w:r>
    </w:p>
    <w:p w:rsidR="004F611B" w:rsidRPr="00412AC3" w:rsidRDefault="004F611B" w:rsidP="004F611B">
      <w:pPr>
        <w:pStyle w:val="NormalBold12b"/>
      </w:pPr>
      <w:r w:rsidRPr="00412AC3">
        <w:t>Förslag till förordning</w:t>
      </w:r>
    </w:p>
    <w:p w:rsidR="004F611B" w:rsidRPr="00412AC3" w:rsidRDefault="004F611B" w:rsidP="004F611B">
      <w:pPr>
        <w:pStyle w:val="NormalBold"/>
      </w:pPr>
      <w:r w:rsidRPr="00412AC3">
        <w:t>Artikel 29 – punkt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F611B" w:rsidRPr="00412AC3" w:rsidTr="00EB5EAF">
        <w:trPr>
          <w:trHeight w:val="240"/>
          <w:jc w:val="center"/>
        </w:trPr>
        <w:tc>
          <w:tcPr>
            <w:tcW w:w="9752" w:type="dxa"/>
            <w:gridSpan w:val="2"/>
          </w:tcPr>
          <w:p w:rsidR="004F611B" w:rsidRPr="00412AC3" w:rsidRDefault="004F611B" w:rsidP="00EB5EAF"/>
        </w:tc>
      </w:tr>
      <w:tr w:rsidR="004F611B" w:rsidRPr="00412AC3" w:rsidTr="00EB5EAF">
        <w:trPr>
          <w:trHeight w:val="240"/>
          <w:jc w:val="center"/>
        </w:trPr>
        <w:tc>
          <w:tcPr>
            <w:tcW w:w="4876" w:type="dxa"/>
            <w:hideMark/>
          </w:tcPr>
          <w:p w:rsidR="004F611B" w:rsidRPr="00412AC3" w:rsidRDefault="004F611B" w:rsidP="00EB5EAF">
            <w:pPr>
              <w:pStyle w:val="ColumnHeading"/>
            </w:pPr>
            <w:r w:rsidRPr="00412AC3">
              <w:t>Kommissionens förslag</w:t>
            </w:r>
          </w:p>
        </w:tc>
        <w:tc>
          <w:tcPr>
            <w:tcW w:w="4876" w:type="dxa"/>
            <w:hideMark/>
          </w:tcPr>
          <w:p w:rsidR="004F611B" w:rsidRPr="00412AC3" w:rsidRDefault="004F611B" w:rsidP="00EB5EAF">
            <w:pPr>
              <w:pStyle w:val="ColumnHeading"/>
            </w:pPr>
            <w:r w:rsidRPr="00412AC3">
              <w:t>Ändringsförslag</w:t>
            </w:r>
          </w:p>
        </w:tc>
      </w:tr>
      <w:tr w:rsidR="004F611B" w:rsidRPr="00412AC3" w:rsidTr="00EB5EAF">
        <w:trPr>
          <w:jc w:val="center"/>
        </w:trPr>
        <w:tc>
          <w:tcPr>
            <w:tcW w:w="4876" w:type="dxa"/>
            <w:hideMark/>
          </w:tcPr>
          <w:p w:rsidR="004F611B" w:rsidRPr="00412AC3" w:rsidRDefault="004F611B" w:rsidP="00EB5EAF">
            <w:pPr>
              <w:pStyle w:val="Normal6"/>
            </w:pPr>
            <w:r w:rsidRPr="00412AC3">
              <w:lastRenderedPageBreak/>
              <w:t>2.</w:t>
            </w:r>
            <w:r w:rsidRPr="00412AC3">
              <w:tab/>
              <w:t xml:space="preserve">Den befogenhet att anta delegerade akter som avses i </w:t>
            </w:r>
            <w:r w:rsidRPr="00412AC3">
              <w:rPr>
                <w:b/>
                <w:i/>
              </w:rPr>
              <w:t>artikel</w:t>
            </w:r>
            <w:r w:rsidRPr="00412AC3">
              <w:t xml:space="preserve"> 19 ska ges till kommissionen för hela den tid som programmet pågår.</w:t>
            </w:r>
          </w:p>
        </w:tc>
        <w:tc>
          <w:tcPr>
            <w:tcW w:w="4876" w:type="dxa"/>
            <w:hideMark/>
          </w:tcPr>
          <w:p w:rsidR="004F611B" w:rsidRPr="00412AC3" w:rsidRDefault="004F611B" w:rsidP="00EB5EAF">
            <w:pPr>
              <w:pStyle w:val="Normal6"/>
            </w:pPr>
            <w:r w:rsidRPr="00412AC3">
              <w:t>2.</w:t>
            </w:r>
            <w:r w:rsidRPr="00412AC3">
              <w:tab/>
              <w:t xml:space="preserve">Den befogenhet att anta delegerade akter som avses i </w:t>
            </w:r>
            <w:r w:rsidRPr="00412AC3">
              <w:rPr>
                <w:b/>
                <w:i/>
              </w:rPr>
              <w:t>artiklarna 12, 18 och</w:t>
            </w:r>
            <w:r w:rsidRPr="00412AC3">
              <w:t xml:space="preserve"> 19 ska ges till kommissionen för hela den tid som programmet pågår.</w:t>
            </w:r>
          </w:p>
        </w:tc>
      </w:tr>
    </w:tbl>
    <w:p w:rsidR="004F611B" w:rsidRPr="00412AC3" w:rsidRDefault="004F611B" w:rsidP="004F611B">
      <w:pPr>
        <w:pStyle w:val="JustificationTitle"/>
      </w:pPr>
      <w:r w:rsidRPr="00412AC3">
        <w:t>Motivering</w:t>
      </w:r>
    </w:p>
    <w:p w:rsidR="004F611B" w:rsidRPr="00412AC3" w:rsidRDefault="004F611B" w:rsidP="004F611B">
      <w:pPr>
        <w:pStyle w:val="Normal12Italic"/>
      </w:pPr>
      <w:r w:rsidRPr="00412AC3">
        <w:t>Detta ändringsförslag har att göra med att arbetsprogram ska antas genom delegerade akter i stället för genomförandeakter, och med motsvarande ändringar.</w:t>
      </w:r>
    </w:p>
    <w:p w:rsidR="004F611B" w:rsidRPr="00412AC3" w:rsidRDefault="004F611B" w:rsidP="004F611B"/>
    <w:p w:rsidR="004F611B" w:rsidRPr="00412AC3" w:rsidRDefault="004F611B" w:rsidP="004F611B"/>
    <w:p w:rsidR="004F611B" w:rsidRPr="00412AC3" w:rsidRDefault="004F611B" w:rsidP="004F611B">
      <w:pPr>
        <w:pStyle w:val="AMNumberTabs"/>
      </w:pPr>
      <w:r w:rsidRPr="00412AC3">
        <w:t>Ändringsförslag</w:t>
      </w:r>
      <w:r w:rsidRPr="00412AC3">
        <w:tab/>
      </w:r>
      <w:r w:rsidRPr="00412AC3">
        <w:tab/>
        <w:t>146</w:t>
      </w:r>
    </w:p>
    <w:p w:rsidR="004F611B" w:rsidRPr="00412AC3" w:rsidRDefault="004F611B" w:rsidP="004F611B">
      <w:pPr>
        <w:pStyle w:val="NormalBold12b"/>
      </w:pPr>
      <w:r w:rsidRPr="00412AC3">
        <w:t>Förslag till förordning</w:t>
      </w:r>
    </w:p>
    <w:p w:rsidR="004F611B" w:rsidRPr="00412AC3" w:rsidRDefault="004F611B" w:rsidP="004F611B">
      <w:pPr>
        <w:pStyle w:val="NormalBold"/>
      </w:pPr>
      <w:r w:rsidRPr="00412AC3">
        <w:t>Artikel 29 – punkt 3</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F611B" w:rsidRPr="00412AC3" w:rsidTr="00EB5EAF">
        <w:trPr>
          <w:trHeight w:val="240"/>
          <w:jc w:val="center"/>
        </w:trPr>
        <w:tc>
          <w:tcPr>
            <w:tcW w:w="9752" w:type="dxa"/>
            <w:gridSpan w:val="2"/>
          </w:tcPr>
          <w:p w:rsidR="004F611B" w:rsidRPr="00412AC3" w:rsidRDefault="004F611B" w:rsidP="00EB5EAF"/>
        </w:tc>
      </w:tr>
      <w:tr w:rsidR="004F611B" w:rsidRPr="00412AC3" w:rsidTr="00EB5EAF">
        <w:trPr>
          <w:trHeight w:val="240"/>
          <w:jc w:val="center"/>
        </w:trPr>
        <w:tc>
          <w:tcPr>
            <w:tcW w:w="4876" w:type="dxa"/>
            <w:hideMark/>
          </w:tcPr>
          <w:p w:rsidR="004F611B" w:rsidRPr="00412AC3" w:rsidRDefault="004F611B" w:rsidP="00EB5EAF">
            <w:pPr>
              <w:pStyle w:val="ColumnHeading"/>
            </w:pPr>
            <w:r w:rsidRPr="00412AC3">
              <w:t>Kommissionens förslag</w:t>
            </w:r>
          </w:p>
        </w:tc>
        <w:tc>
          <w:tcPr>
            <w:tcW w:w="4876" w:type="dxa"/>
            <w:hideMark/>
          </w:tcPr>
          <w:p w:rsidR="004F611B" w:rsidRPr="00412AC3" w:rsidRDefault="004F611B" w:rsidP="00EB5EAF">
            <w:pPr>
              <w:pStyle w:val="ColumnHeading"/>
            </w:pPr>
            <w:r w:rsidRPr="00412AC3">
              <w:t>Ändringsförslag</w:t>
            </w:r>
          </w:p>
        </w:tc>
      </w:tr>
      <w:tr w:rsidR="004F611B" w:rsidRPr="00412AC3" w:rsidTr="00EB5EAF">
        <w:trPr>
          <w:jc w:val="center"/>
        </w:trPr>
        <w:tc>
          <w:tcPr>
            <w:tcW w:w="4876" w:type="dxa"/>
            <w:hideMark/>
          </w:tcPr>
          <w:p w:rsidR="004F611B" w:rsidRPr="00412AC3" w:rsidRDefault="004F611B" w:rsidP="00EB5EAF">
            <w:pPr>
              <w:pStyle w:val="Normal6"/>
            </w:pPr>
            <w:r w:rsidRPr="00412AC3">
              <w:t>3.</w:t>
            </w:r>
            <w:r w:rsidRPr="00412AC3">
              <w:tab/>
              <w:t xml:space="preserve">Den delegering av befogenhet som avses i </w:t>
            </w:r>
            <w:r w:rsidRPr="00412AC3">
              <w:rPr>
                <w:b/>
                <w:i/>
              </w:rPr>
              <w:t>artikel</w:t>
            </w:r>
            <w:r w:rsidRPr="00412AC3">
              <w:t xml:space="preserve"> 19 får när som helst återkallas av Europaparlamentet eller rådet. Ett beslut om återkallelse innebär att delegeringen av den befogenhet som anges i beslutet upphör att gälla. Beslutet får verkan dagen efter det att det offentliggörs i Europeiska unionens officiella tidning, eller vid ett senare i beslutet angivet datum. Det påverkar inte giltigheten av delegerade akter som redan har trätt i kraft.</w:t>
            </w:r>
          </w:p>
        </w:tc>
        <w:tc>
          <w:tcPr>
            <w:tcW w:w="4876" w:type="dxa"/>
            <w:hideMark/>
          </w:tcPr>
          <w:p w:rsidR="004F611B" w:rsidRPr="00412AC3" w:rsidRDefault="004F611B" w:rsidP="00EB5EAF">
            <w:pPr>
              <w:pStyle w:val="Normal6"/>
            </w:pPr>
            <w:r w:rsidRPr="00412AC3">
              <w:t>3.</w:t>
            </w:r>
            <w:r w:rsidRPr="00412AC3">
              <w:tab/>
              <w:t xml:space="preserve">Den delegering av befogenhet som avses i </w:t>
            </w:r>
            <w:r w:rsidRPr="00412AC3">
              <w:rPr>
                <w:b/>
                <w:i/>
              </w:rPr>
              <w:t>artiklarna 12, 18 och</w:t>
            </w:r>
            <w:r w:rsidRPr="00412AC3">
              <w:t xml:space="preserve"> 19 får när som helst återkallas av Europaparlamentet eller rådet. Ett beslut om återkallelse innebär att delegeringen av den befogenhet som anges i beslutet upphör att gälla. Beslutet får verkan dagen efter det att det offentliggörs i Europeiska unionens officiella tidning, eller vid ett senare i beslutet angivet datum. Det påverkar inte giltigheten av delegerade akter som redan har trätt i kraft.</w:t>
            </w:r>
          </w:p>
        </w:tc>
      </w:tr>
    </w:tbl>
    <w:p w:rsidR="004F611B" w:rsidRPr="00412AC3" w:rsidRDefault="004F611B" w:rsidP="004F611B">
      <w:pPr>
        <w:pStyle w:val="JustificationTitle"/>
      </w:pPr>
      <w:r w:rsidRPr="00412AC3">
        <w:t>Motivering</w:t>
      </w:r>
    </w:p>
    <w:p w:rsidR="004F611B" w:rsidRPr="00412AC3" w:rsidRDefault="004F611B" w:rsidP="004F611B">
      <w:pPr>
        <w:pStyle w:val="Normal12Italic"/>
      </w:pPr>
      <w:r w:rsidRPr="00412AC3">
        <w:t>Detta ändringsförslag har att göra med att arbetsprogram ska antas genom delegerade akter i stället för genomförandeakter, och med motsvarande ändringar.</w:t>
      </w:r>
    </w:p>
    <w:p w:rsidR="004F611B" w:rsidRPr="00412AC3" w:rsidRDefault="004F611B" w:rsidP="004F611B"/>
    <w:p w:rsidR="004F611B" w:rsidRPr="00412AC3" w:rsidRDefault="004F611B" w:rsidP="004F611B"/>
    <w:p w:rsidR="004F611B" w:rsidRPr="00412AC3" w:rsidRDefault="004F611B" w:rsidP="004F611B">
      <w:pPr>
        <w:pStyle w:val="AMNumberTabs"/>
      </w:pPr>
      <w:r w:rsidRPr="00412AC3">
        <w:t>Ändringsförslag</w:t>
      </w:r>
      <w:r w:rsidRPr="00412AC3">
        <w:tab/>
      </w:r>
      <w:r w:rsidRPr="00412AC3">
        <w:tab/>
        <w:t>147</w:t>
      </w:r>
    </w:p>
    <w:p w:rsidR="004F611B" w:rsidRPr="00412AC3" w:rsidRDefault="004F611B" w:rsidP="004F611B">
      <w:pPr>
        <w:pStyle w:val="NormalBold12b"/>
      </w:pPr>
      <w:r w:rsidRPr="00412AC3">
        <w:t>Förslag till förordning</w:t>
      </w:r>
    </w:p>
    <w:p w:rsidR="004F611B" w:rsidRPr="00412AC3" w:rsidRDefault="004F611B" w:rsidP="004F611B">
      <w:pPr>
        <w:pStyle w:val="NormalBold"/>
      </w:pPr>
      <w:r w:rsidRPr="00412AC3">
        <w:t>Artikel 29 – punkt 6</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F611B" w:rsidRPr="00412AC3" w:rsidTr="00EB5EAF">
        <w:trPr>
          <w:trHeight w:val="240"/>
          <w:jc w:val="center"/>
        </w:trPr>
        <w:tc>
          <w:tcPr>
            <w:tcW w:w="9752" w:type="dxa"/>
            <w:gridSpan w:val="2"/>
          </w:tcPr>
          <w:p w:rsidR="004F611B" w:rsidRPr="00412AC3" w:rsidRDefault="004F611B" w:rsidP="00EB5EAF"/>
        </w:tc>
      </w:tr>
      <w:tr w:rsidR="004F611B" w:rsidRPr="00412AC3" w:rsidTr="00EB5EAF">
        <w:trPr>
          <w:trHeight w:val="240"/>
          <w:jc w:val="center"/>
        </w:trPr>
        <w:tc>
          <w:tcPr>
            <w:tcW w:w="4876" w:type="dxa"/>
            <w:hideMark/>
          </w:tcPr>
          <w:p w:rsidR="004F611B" w:rsidRPr="00412AC3" w:rsidRDefault="004F611B" w:rsidP="00EB5EAF">
            <w:pPr>
              <w:pStyle w:val="ColumnHeading"/>
            </w:pPr>
            <w:r w:rsidRPr="00412AC3">
              <w:t>Kommissionens förslag</w:t>
            </w:r>
          </w:p>
        </w:tc>
        <w:tc>
          <w:tcPr>
            <w:tcW w:w="4876" w:type="dxa"/>
            <w:hideMark/>
          </w:tcPr>
          <w:p w:rsidR="004F611B" w:rsidRPr="00412AC3" w:rsidRDefault="004F611B" w:rsidP="00EB5EAF">
            <w:pPr>
              <w:pStyle w:val="ColumnHeading"/>
            </w:pPr>
            <w:r w:rsidRPr="00412AC3">
              <w:t>Ändringsförslag</w:t>
            </w:r>
          </w:p>
        </w:tc>
      </w:tr>
      <w:tr w:rsidR="004F611B" w:rsidRPr="00412AC3" w:rsidTr="00EB5EAF">
        <w:trPr>
          <w:jc w:val="center"/>
        </w:trPr>
        <w:tc>
          <w:tcPr>
            <w:tcW w:w="4876" w:type="dxa"/>
            <w:hideMark/>
          </w:tcPr>
          <w:p w:rsidR="004F611B" w:rsidRPr="00412AC3" w:rsidRDefault="004F611B" w:rsidP="00EB5EAF">
            <w:pPr>
              <w:pStyle w:val="Normal6"/>
            </w:pPr>
            <w:r w:rsidRPr="00412AC3">
              <w:t>6.</w:t>
            </w:r>
            <w:r w:rsidRPr="00412AC3">
              <w:tab/>
              <w:t xml:space="preserve">En delegerad akt som antas enligt </w:t>
            </w:r>
            <w:r w:rsidRPr="00412AC3">
              <w:rPr>
                <w:b/>
                <w:i/>
              </w:rPr>
              <w:t>artikel</w:t>
            </w:r>
            <w:r w:rsidRPr="00412AC3">
              <w:t xml:space="preserve"> 19 ska träda i kraft endast om varken Europaparlamentet eller rådet har gjort invändningar mot den delegerade </w:t>
            </w:r>
            <w:r w:rsidRPr="00412AC3">
              <w:lastRenderedPageBreak/>
              <w:t>akten inom en period på två månader från den dag då akten delgavs Europaparlamentet och rådet, eller om både Europaparlamentet och rådet, före utgången av den perioden, har underrättat kommissionen om att de inte kommer att invända. Denna period ska förlängas med två månader på Europaparlamentets eller rådets initiativ.</w:t>
            </w:r>
          </w:p>
        </w:tc>
        <w:tc>
          <w:tcPr>
            <w:tcW w:w="4876" w:type="dxa"/>
            <w:hideMark/>
          </w:tcPr>
          <w:p w:rsidR="004F611B" w:rsidRPr="00412AC3" w:rsidRDefault="004F611B" w:rsidP="00EB5EAF">
            <w:pPr>
              <w:pStyle w:val="Normal6"/>
            </w:pPr>
            <w:r w:rsidRPr="00412AC3">
              <w:lastRenderedPageBreak/>
              <w:t>6.</w:t>
            </w:r>
            <w:r w:rsidRPr="00412AC3">
              <w:tab/>
              <w:t xml:space="preserve">En delegerad akt som antas enligt </w:t>
            </w:r>
            <w:r w:rsidRPr="00412AC3">
              <w:rPr>
                <w:b/>
                <w:i/>
              </w:rPr>
              <w:t>artiklarna 12, 18 och</w:t>
            </w:r>
            <w:r w:rsidRPr="00412AC3">
              <w:t xml:space="preserve"> 19 ska träda i kraft endast om varken Europaparlamentet eller rådet har gjort invändningar mot den </w:t>
            </w:r>
            <w:r w:rsidRPr="00412AC3">
              <w:lastRenderedPageBreak/>
              <w:t>delegerade akten inom en period på två månader från den dag då akten delgavs Europaparlamentet och rådet, eller om både Europaparlamentet och rådet, före utgången av den perioden, har underrättat kommissionen om att de inte kommer att invända. Denna period ska förlängas med två månader på Europaparlamentets eller rådets initiativ.</w:t>
            </w:r>
          </w:p>
        </w:tc>
      </w:tr>
    </w:tbl>
    <w:p w:rsidR="004F611B" w:rsidRPr="00412AC3" w:rsidRDefault="004F611B" w:rsidP="004F611B">
      <w:pPr>
        <w:pStyle w:val="JustificationTitle"/>
      </w:pPr>
      <w:r w:rsidRPr="00412AC3">
        <w:lastRenderedPageBreak/>
        <w:t>Motivering</w:t>
      </w:r>
    </w:p>
    <w:p w:rsidR="004F611B" w:rsidRPr="00412AC3" w:rsidRDefault="004F611B" w:rsidP="004F611B">
      <w:pPr>
        <w:pStyle w:val="Normal12Italic"/>
      </w:pPr>
      <w:r w:rsidRPr="00412AC3">
        <w:t>Detta ändringsförslag har att göra med att arbetsprogram ska antas genom delegerade akter i stället för genomförandeakter, och med motsvarande ändringar.</w:t>
      </w:r>
    </w:p>
    <w:p w:rsidR="004F611B" w:rsidRPr="00412AC3" w:rsidRDefault="004F611B" w:rsidP="004F611B"/>
    <w:p w:rsidR="004F611B" w:rsidRPr="00412AC3" w:rsidRDefault="004F611B" w:rsidP="004F611B"/>
    <w:p w:rsidR="004F611B" w:rsidRPr="00412AC3" w:rsidRDefault="004F611B" w:rsidP="004F611B">
      <w:pPr>
        <w:pStyle w:val="AMNumberTabs"/>
        <w:keepNext/>
      </w:pPr>
      <w:r w:rsidRPr="00412AC3">
        <w:t>Ändringsförslag</w:t>
      </w:r>
      <w:r w:rsidRPr="00412AC3">
        <w:tab/>
      </w:r>
      <w:r w:rsidRPr="00412AC3">
        <w:tab/>
        <w:t>148</w:t>
      </w:r>
    </w:p>
    <w:p w:rsidR="004F611B" w:rsidRPr="00412AC3" w:rsidRDefault="004F611B" w:rsidP="004F611B">
      <w:pPr>
        <w:pStyle w:val="NormalBold12b"/>
      </w:pPr>
      <w:r w:rsidRPr="00412AC3">
        <w:t>Förslag till förordning</w:t>
      </w:r>
    </w:p>
    <w:p w:rsidR="004F611B" w:rsidRPr="00412AC3" w:rsidRDefault="004F611B" w:rsidP="004F611B">
      <w:pPr>
        <w:pStyle w:val="NormalBold"/>
      </w:pPr>
      <w:r w:rsidRPr="00412AC3">
        <w:t>Bilaga – inledningen</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F611B" w:rsidRPr="00412AC3" w:rsidTr="00EB5EAF">
        <w:trPr>
          <w:jc w:val="center"/>
        </w:trPr>
        <w:tc>
          <w:tcPr>
            <w:tcW w:w="9752" w:type="dxa"/>
            <w:gridSpan w:val="2"/>
          </w:tcPr>
          <w:p w:rsidR="004F611B" w:rsidRPr="00412AC3" w:rsidRDefault="004F611B" w:rsidP="00EB5EAF">
            <w:pPr>
              <w:keepNext/>
            </w:pPr>
          </w:p>
        </w:tc>
      </w:tr>
      <w:tr w:rsidR="004F611B" w:rsidRPr="00412AC3" w:rsidTr="00EB5EAF">
        <w:trPr>
          <w:jc w:val="center"/>
        </w:trPr>
        <w:tc>
          <w:tcPr>
            <w:tcW w:w="4876" w:type="dxa"/>
            <w:hideMark/>
          </w:tcPr>
          <w:p w:rsidR="004F611B" w:rsidRPr="00412AC3" w:rsidRDefault="004F611B" w:rsidP="00EB5EAF">
            <w:pPr>
              <w:pStyle w:val="ColumnHeading"/>
              <w:keepNext/>
            </w:pPr>
            <w:r w:rsidRPr="00412AC3">
              <w:t>Kommissionens förslag</w:t>
            </w:r>
          </w:p>
        </w:tc>
        <w:tc>
          <w:tcPr>
            <w:tcW w:w="4876" w:type="dxa"/>
            <w:hideMark/>
          </w:tcPr>
          <w:p w:rsidR="004F611B" w:rsidRPr="00412AC3" w:rsidRDefault="004F611B" w:rsidP="00EB5EAF">
            <w:pPr>
              <w:pStyle w:val="ColumnHeading"/>
              <w:keepNext/>
            </w:pPr>
            <w:r w:rsidRPr="00412AC3">
              <w:t>Ändringsförslag</w:t>
            </w:r>
          </w:p>
        </w:tc>
      </w:tr>
      <w:tr w:rsidR="004F611B" w:rsidRPr="00412AC3" w:rsidTr="00EB5EAF">
        <w:trPr>
          <w:jc w:val="center"/>
        </w:trPr>
        <w:tc>
          <w:tcPr>
            <w:tcW w:w="4876" w:type="dxa"/>
            <w:hideMark/>
          </w:tcPr>
          <w:p w:rsidR="004F611B" w:rsidRPr="00412AC3" w:rsidRDefault="004F611B" w:rsidP="00EB5EAF">
            <w:pPr>
              <w:pStyle w:val="Normal6"/>
            </w:pPr>
            <w:r w:rsidRPr="00412AC3">
              <w:t>Indikatorer för övervakning och rapportering:</w:t>
            </w:r>
          </w:p>
        </w:tc>
        <w:tc>
          <w:tcPr>
            <w:tcW w:w="4876" w:type="dxa"/>
            <w:hideMark/>
          </w:tcPr>
          <w:p w:rsidR="004F611B" w:rsidRPr="00412AC3" w:rsidRDefault="004F611B" w:rsidP="00EB5EAF">
            <w:pPr>
              <w:pStyle w:val="Normal6"/>
              <w:rPr>
                <w:szCs w:val="24"/>
              </w:rPr>
            </w:pPr>
            <w:r w:rsidRPr="00412AC3">
              <w:rPr>
                <w:b/>
                <w:i/>
              </w:rPr>
              <w:t>Programmet ska övervakas noggrant för att utvärdera i vilken utsträckning det allmänna målet och de särskilda målen har uppnåtts samt för att övervaka dess utfall, resultat och effekter. Därför fastställs följande minimiram för indikatorer, som ska utgöra grund för ett framtida detaljerat program för övervakning av programmets utfall, resultat och effekter, med en bred uppsättning kvalitativa och kvantitativa indikatorer:</w:t>
            </w:r>
          </w:p>
        </w:tc>
      </w:tr>
    </w:tbl>
    <w:p w:rsidR="004F611B" w:rsidRPr="00412AC3" w:rsidRDefault="004F611B" w:rsidP="004F611B"/>
    <w:p w:rsidR="004F611B" w:rsidRPr="00412AC3" w:rsidRDefault="004F611B" w:rsidP="004F611B"/>
    <w:p w:rsidR="004F611B" w:rsidRPr="00412AC3" w:rsidRDefault="004F611B" w:rsidP="004F611B">
      <w:pPr>
        <w:pStyle w:val="AMNumberTabs"/>
      </w:pPr>
      <w:r w:rsidRPr="00412AC3">
        <w:t>Ändringsförslag</w:t>
      </w:r>
      <w:r w:rsidRPr="00412AC3">
        <w:tab/>
      </w:r>
      <w:r w:rsidRPr="00412AC3">
        <w:tab/>
        <w:t>149</w:t>
      </w:r>
    </w:p>
    <w:p w:rsidR="004F611B" w:rsidRPr="00412AC3" w:rsidRDefault="004F611B" w:rsidP="004F611B">
      <w:pPr>
        <w:pStyle w:val="NormalBold12b"/>
      </w:pPr>
      <w:r w:rsidRPr="00412AC3">
        <w:t>Förslag till förordning</w:t>
      </w:r>
    </w:p>
    <w:p w:rsidR="004F611B" w:rsidRPr="00412AC3" w:rsidRDefault="004F611B" w:rsidP="004F611B">
      <w:pPr>
        <w:pStyle w:val="NormalBold"/>
      </w:pPr>
      <w:r w:rsidRPr="00412AC3">
        <w:t>Bilaga – led b</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F611B" w:rsidRPr="00412AC3" w:rsidTr="00EB5EAF">
        <w:trPr>
          <w:trHeight w:val="240"/>
          <w:jc w:val="center"/>
        </w:trPr>
        <w:tc>
          <w:tcPr>
            <w:tcW w:w="9752" w:type="dxa"/>
            <w:gridSpan w:val="2"/>
          </w:tcPr>
          <w:p w:rsidR="004F611B" w:rsidRPr="00412AC3" w:rsidRDefault="004F611B" w:rsidP="00EB5EAF"/>
        </w:tc>
      </w:tr>
      <w:tr w:rsidR="004F611B" w:rsidRPr="00412AC3" w:rsidTr="00EB5EAF">
        <w:trPr>
          <w:trHeight w:val="240"/>
          <w:jc w:val="center"/>
        </w:trPr>
        <w:tc>
          <w:tcPr>
            <w:tcW w:w="4876" w:type="dxa"/>
            <w:hideMark/>
          </w:tcPr>
          <w:p w:rsidR="004F611B" w:rsidRPr="00412AC3" w:rsidRDefault="004F611B" w:rsidP="00EB5EAF">
            <w:pPr>
              <w:pStyle w:val="ColumnHeading"/>
            </w:pPr>
            <w:r w:rsidRPr="00412AC3">
              <w:t>Kommissionens förslag</w:t>
            </w:r>
          </w:p>
        </w:tc>
        <w:tc>
          <w:tcPr>
            <w:tcW w:w="4876" w:type="dxa"/>
            <w:hideMark/>
          </w:tcPr>
          <w:p w:rsidR="004F611B" w:rsidRPr="00412AC3" w:rsidRDefault="004F611B" w:rsidP="00EB5EAF">
            <w:pPr>
              <w:pStyle w:val="ColumnHeading"/>
            </w:pPr>
            <w:r w:rsidRPr="00412AC3">
              <w:t>Ändringsförslag</w:t>
            </w:r>
          </w:p>
        </w:tc>
      </w:tr>
      <w:tr w:rsidR="004F611B" w:rsidRPr="00412AC3" w:rsidTr="00EB5EAF">
        <w:trPr>
          <w:jc w:val="center"/>
        </w:trPr>
        <w:tc>
          <w:tcPr>
            <w:tcW w:w="4876" w:type="dxa"/>
            <w:hideMark/>
          </w:tcPr>
          <w:p w:rsidR="004F611B" w:rsidRPr="00412AC3" w:rsidRDefault="004F611B" w:rsidP="00EB5EAF">
            <w:pPr>
              <w:pStyle w:val="Normal6"/>
            </w:pPr>
            <w:r w:rsidRPr="00412AC3">
              <w:t>(b)</w:t>
            </w:r>
            <w:r w:rsidRPr="00412AC3">
              <w:tab/>
              <w:t>Procentandel deltagare med sämre förutsättningar.</w:t>
            </w:r>
          </w:p>
        </w:tc>
        <w:tc>
          <w:tcPr>
            <w:tcW w:w="4876" w:type="dxa"/>
            <w:hideMark/>
          </w:tcPr>
          <w:p w:rsidR="004F611B" w:rsidRPr="00412AC3" w:rsidRDefault="004F611B" w:rsidP="00EB5EAF">
            <w:pPr>
              <w:pStyle w:val="Normal6"/>
            </w:pPr>
            <w:r w:rsidRPr="00412AC3">
              <w:rPr>
                <w:i/>
              </w:rPr>
              <w:t>(Berör inte den svenska versionen.)</w:t>
            </w:r>
            <w:r w:rsidRPr="00412AC3">
              <w:tab/>
              <w:t xml:space="preserve"> </w:t>
            </w:r>
          </w:p>
        </w:tc>
      </w:tr>
    </w:tbl>
    <w:p w:rsidR="004F611B" w:rsidRPr="00412AC3" w:rsidRDefault="004F611B" w:rsidP="004F611B"/>
    <w:p w:rsidR="004F611B" w:rsidRPr="00412AC3" w:rsidRDefault="004F611B" w:rsidP="004F611B"/>
    <w:p w:rsidR="004F611B" w:rsidRPr="00412AC3" w:rsidRDefault="004F611B" w:rsidP="004F611B">
      <w:pPr>
        <w:pStyle w:val="AMNumberTabs"/>
      </w:pPr>
      <w:r w:rsidRPr="00412AC3">
        <w:t>Ändringsförslag</w:t>
      </w:r>
      <w:r w:rsidRPr="00412AC3">
        <w:tab/>
      </w:r>
      <w:r w:rsidRPr="00412AC3">
        <w:tab/>
        <w:t>150</w:t>
      </w:r>
    </w:p>
    <w:p w:rsidR="004F611B" w:rsidRPr="00412AC3" w:rsidRDefault="004F611B" w:rsidP="004F611B">
      <w:pPr>
        <w:pStyle w:val="NormalBold12b"/>
      </w:pPr>
      <w:r w:rsidRPr="00412AC3">
        <w:t>Förslag till förordning</w:t>
      </w:r>
    </w:p>
    <w:p w:rsidR="004F611B" w:rsidRPr="00412AC3" w:rsidRDefault="004F611B" w:rsidP="004F611B">
      <w:pPr>
        <w:pStyle w:val="NormalBold"/>
      </w:pPr>
      <w:r w:rsidRPr="00412AC3">
        <w:t>Bilaga – led c</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4F611B" w:rsidRPr="00412AC3" w:rsidTr="00EB5EAF">
        <w:trPr>
          <w:trHeight w:val="240"/>
          <w:jc w:val="center"/>
        </w:trPr>
        <w:tc>
          <w:tcPr>
            <w:tcW w:w="9752" w:type="dxa"/>
            <w:gridSpan w:val="2"/>
          </w:tcPr>
          <w:p w:rsidR="004F611B" w:rsidRPr="00412AC3" w:rsidRDefault="004F611B" w:rsidP="00EB5EAF"/>
        </w:tc>
      </w:tr>
      <w:tr w:rsidR="004F611B" w:rsidRPr="00412AC3" w:rsidTr="00EB5EAF">
        <w:trPr>
          <w:trHeight w:val="240"/>
          <w:jc w:val="center"/>
        </w:trPr>
        <w:tc>
          <w:tcPr>
            <w:tcW w:w="4876" w:type="dxa"/>
            <w:hideMark/>
          </w:tcPr>
          <w:p w:rsidR="004F611B" w:rsidRPr="00412AC3" w:rsidRDefault="004F611B" w:rsidP="00EB5EAF">
            <w:pPr>
              <w:pStyle w:val="ColumnHeading"/>
            </w:pPr>
            <w:r w:rsidRPr="00412AC3">
              <w:t>Kommissionens förslag</w:t>
            </w:r>
          </w:p>
        </w:tc>
        <w:tc>
          <w:tcPr>
            <w:tcW w:w="4876" w:type="dxa"/>
            <w:hideMark/>
          </w:tcPr>
          <w:p w:rsidR="004F611B" w:rsidRPr="00412AC3" w:rsidRDefault="004F611B" w:rsidP="00EB5EAF">
            <w:pPr>
              <w:pStyle w:val="ColumnHeading"/>
            </w:pPr>
            <w:r w:rsidRPr="00412AC3">
              <w:t>Ändringsförslag</w:t>
            </w:r>
          </w:p>
        </w:tc>
      </w:tr>
      <w:tr w:rsidR="004F611B" w:rsidRPr="00412AC3" w:rsidTr="00EB5EAF">
        <w:trPr>
          <w:jc w:val="center"/>
        </w:trPr>
        <w:tc>
          <w:tcPr>
            <w:tcW w:w="4876" w:type="dxa"/>
            <w:hideMark/>
          </w:tcPr>
          <w:p w:rsidR="004F611B" w:rsidRPr="00412AC3" w:rsidRDefault="004F611B" w:rsidP="00EB5EAF">
            <w:pPr>
              <w:pStyle w:val="Normal6"/>
            </w:pPr>
            <w:r w:rsidRPr="00412AC3">
              <w:t>(c)</w:t>
            </w:r>
            <w:r w:rsidRPr="00412AC3">
              <w:tab/>
              <w:t>Antal organisationer som har fått Europeiska solidaritetskårens kvalitetsmärkning.</w:t>
            </w:r>
          </w:p>
        </w:tc>
        <w:tc>
          <w:tcPr>
            <w:tcW w:w="4876" w:type="dxa"/>
            <w:hideMark/>
          </w:tcPr>
          <w:p w:rsidR="004F611B" w:rsidRPr="00412AC3" w:rsidRDefault="004F611B" w:rsidP="00EB5EAF">
            <w:pPr>
              <w:pStyle w:val="Normal6"/>
            </w:pPr>
            <w:r w:rsidRPr="00412AC3">
              <w:rPr>
                <w:i/>
              </w:rPr>
              <w:t>(Berör inte den svenska versionen.)</w:t>
            </w:r>
            <w:r w:rsidRPr="00412AC3">
              <w:tab/>
            </w:r>
            <w:r w:rsidRPr="00412AC3">
              <w:rPr>
                <w:b/>
                <w:i/>
              </w:rPr>
              <w:t xml:space="preserve"> </w:t>
            </w:r>
          </w:p>
        </w:tc>
      </w:tr>
    </w:tbl>
    <w:p w:rsidR="004F611B" w:rsidRPr="00412AC3" w:rsidRDefault="004F611B" w:rsidP="004F611B"/>
    <w:p w:rsidR="004F611B" w:rsidRPr="00412AC3" w:rsidRDefault="004F611B" w:rsidP="004F611B"/>
    <w:p w:rsidR="004F611B" w:rsidRPr="00412AC3" w:rsidRDefault="004F611B" w:rsidP="004F611B">
      <w:pPr>
        <w:pStyle w:val="AMNumberTabs"/>
      </w:pPr>
      <w:r w:rsidRPr="00412AC3">
        <w:t>Ändringsförslag</w:t>
      </w:r>
      <w:r w:rsidRPr="00412AC3">
        <w:tab/>
      </w:r>
      <w:r w:rsidRPr="00412AC3">
        <w:tab/>
        <w:t>151</w:t>
      </w:r>
    </w:p>
    <w:p w:rsidR="004F611B" w:rsidRPr="00412AC3" w:rsidRDefault="004F611B" w:rsidP="004F611B">
      <w:pPr>
        <w:pStyle w:val="NormalBold12b"/>
      </w:pPr>
      <w:r w:rsidRPr="00412AC3">
        <w:t>Förslag till förordning</w:t>
      </w:r>
    </w:p>
    <w:p w:rsidR="004F611B" w:rsidRPr="00412AC3" w:rsidRDefault="004F611B" w:rsidP="004F611B">
      <w:pPr>
        <w:pStyle w:val="NormalBold"/>
      </w:pPr>
      <w:r w:rsidRPr="00412AC3">
        <w:t>Bilaga – led ca (nytt)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4F611B" w:rsidRPr="00412AC3" w:rsidTr="00EB5EAF">
        <w:trPr>
          <w:trHeight w:val="240"/>
          <w:jc w:val="center"/>
        </w:trPr>
        <w:tc>
          <w:tcPr>
            <w:tcW w:w="9752" w:type="dxa"/>
            <w:gridSpan w:val="2"/>
          </w:tcPr>
          <w:p w:rsidR="004F611B" w:rsidRPr="00412AC3" w:rsidRDefault="004F611B" w:rsidP="00EB5EAF">
            <w:pPr>
              <w:keepNext/>
              <w:keepLines/>
              <w:widowControl/>
            </w:pPr>
          </w:p>
        </w:tc>
      </w:tr>
      <w:tr w:rsidR="004F611B" w:rsidRPr="00412AC3" w:rsidTr="00EB5EAF">
        <w:trPr>
          <w:trHeight w:val="240"/>
          <w:jc w:val="center"/>
        </w:trPr>
        <w:tc>
          <w:tcPr>
            <w:tcW w:w="4876" w:type="dxa"/>
            <w:hideMark/>
          </w:tcPr>
          <w:p w:rsidR="004F611B" w:rsidRPr="00412AC3" w:rsidRDefault="004F611B" w:rsidP="00EB5EAF">
            <w:pPr>
              <w:pStyle w:val="ColumnHeading"/>
            </w:pPr>
            <w:r w:rsidRPr="00412AC3">
              <w:t>Kommissionens förslag</w:t>
            </w:r>
          </w:p>
        </w:tc>
        <w:tc>
          <w:tcPr>
            <w:tcW w:w="4876" w:type="dxa"/>
            <w:hideMark/>
          </w:tcPr>
          <w:p w:rsidR="004F611B" w:rsidRPr="00412AC3" w:rsidRDefault="004F611B" w:rsidP="00EB5EAF">
            <w:pPr>
              <w:pStyle w:val="ColumnHeading"/>
            </w:pPr>
            <w:r w:rsidRPr="00412AC3">
              <w:t>Ändringsförslag</w:t>
            </w:r>
          </w:p>
        </w:tc>
      </w:tr>
      <w:tr w:rsidR="004F611B" w:rsidRPr="00412AC3" w:rsidTr="00EB5EAF">
        <w:trPr>
          <w:jc w:val="center"/>
        </w:trPr>
        <w:tc>
          <w:tcPr>
            <w:tcW w:w="4876" w:type="dxa"/>
          </w:tcPr>
          <w:p w:rsidR="004F611B" w:rsidRPr="00412AC3" w:rsidRDefault="004F611B" w:rsidP="00EB5EAF">
            <w:pPr>
              <w:pStyle w:val="Normal6"/>
            </w:pPr>
          </w:p>
        </w:tc>
        <w:tc>
          <w:tcPr>
            <w:tcW w:w="4876" w:type="dxa"/>
          </w:tcPr>
          <w:p w:rsidR="004F611B" w:rsidRPr="00412AC3" w:rsidRDefault="004F611B" w:rsidP="00EB5EAF">
            <w:pPr>
              <w:pStyle w:val="Normal6"/>
              <w:rPr>
                <w:b/>
                <w:i/>
              </w:rPr>
            </w:pPr>
            <w:r w:rsidRPr="00412AC3">
              <w:rPr>
                <w:b/>
                <w:i/>
              </w:rPr>
              <w:t>(ca)</w:t>
            </w:r>
            <w:r w:rsidRPr="00412AC3">
              <w:rPr>
                <w:b/>
                <w:i/>
              </w:rPr>
              <w:tab/>
              <w:t>Antal deltagare i jobb (inom landet och utomlands), uppdelat efter land, ålder, kön, yrkesbakgrund och utbildningsnivå.</w:t>
            </w:r>
          </w:p>
        </w:tc>
      </w:tr>
    </w:tbl>
    <w:p w:rsidR="004F611B" w:rsidRPr="00412AC3" w:rsidRDefault="004F611B" w:rsidP="004F611B"/>
    <w:p w:rsidR="004F611B" w:rsidRPr="00412AC3" w:rsidRDefault="004F611B" w:rsidP="004F611B"/>
    <w:p w:rsidR="004F611B" w:rsidRPr="00412AC3" w:rsidRDefault="004F611B" w:rsidP="004F611B">
      <w:pPr>
        <w:pStyle w:val="AMNumberTabs"/>
        <w:keepNext/>
      </w:pPr>
      <w:r w:rsidRPr="00412AC3">
        <w:t>Ändringsförslag</w:t>
      </w:r>
      <w:r w:rsidRPr="00412AC3">
        <w:tab/>
      </w:r>
      <w:r w:rsidRPr="00412AC3">
        <w:tab/>
        <w:t>152</w:t>
      </w:r>
    </w:p>
    <w:p w:rsidR="004F611B" w:rsidRPr="00412AC3" w:rsidRDefault="004F611B" w:rsidP="004F611B">
      <w:pPr>
        <w:pStyle w:val="NormalBold12b"/>
      </w:pPr>
      <w:r w:rsidRPr="00412AC3">
        <w:t>Förslag till förordning</w:t>
      </w:r>
    </w:p>
    <w:p w:rsidR="004F611B" w:rsidRPr="00412AC3" w:rsidRDefault="004F611B" w:rsidP="004F611B">
      <w:pPr>
        <w:pStyle w:val="NormalBold"/>
      </w:pPr>
      <w:r w:rsidRPr="00412AC3">
        <w:t>Bilaga – led cb (nytt)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4F611B" w:rsidRPr="00412AC3" w:rsidTr="00EB5EAF">
        <w:trPr>
          <w:jc w:val="center"/>
        </w:trPr>
        <w:tc>
          <w:tcPr>
            <w:tcW w:w="9752" w:type="dxa"/>
            <w:gridSpan w:val="2"/>
          </w:tcPr>
          <w:p w:rsidR="004F611B" w:rsidRPr="00412AC3" w:rsidRDefault="004F611B" w:rsidP="00EB5EAF">
            <w:pPr>
              <w:keepNext/>
            </w:pPr>
          </w:p>
        </w:tc>
      </w:tr>
      <w:tr w:rsidR="004F611B" w:rsidRPr="00412AC3" w:rsidTr="00EB5EAF">
        <w:trPr>
          <w:jc w:val="center"/>
        </w:trPr>
        <w:tc>
          <w:tcPr>
            <w:tcW w:w="4876" w:type="dxa"/>
            <w:hideMark/>
          </w:tcPr>
          <w:p w:rsidR="004F611B" w:rsidRPr="00412AC3" w:rsidRDefault="004F611B" w:rsidP="00EB5EAF">
            <w:pPr>
              <w:pStyle w:val="ColumnHeading"/>
              <w:keepNext/>
            </w:pPr>
            <w:r w:rsidRPr="00412AC3">
              <w:t>Kommissionens förslag</w:t>
            </w:r>
          </w:p>
        </w:tc>
        <w:tc>
          <w:tcPr>
            <w:tcW w:w="4876" w:type="dxa"/>
            <w:hideMark/>
          </w:tcPr>
          <w:p w:rsidR="004F611B" w:rsidRPr="00412AC3" w:rsidRDefault="004F611B" w:rsidP="00EB5EAF">
            <w:pPr>
              <w:pStyle w:val="ColumnHeading"/>
              <w:keepNext/>
            </w:pPr>
            <w:r w:rsidRPr="00412AC3">
              <w:t>Ändringsförslag</w:t>
            </w:r>
          </w:p>
        </w:tc>
      </w:tr>
      <w:tr w:rsidR="004F611B" w:rsidRPr="00412AC3" w:rsidTr="00EB5EAF">
        <w:trPr>
          <w:jc w:val="center"/>
        </w:trPr>
        <w:tc>
          <w:tcPr>
            <w:tcW w:w="4876" w:type="dxa"/>
          </w:tcPr>
          <w:p w:rsidR="004F611B" w:rsidRPr="00412AC3" w:rsidRDefault="004F611B" w:rsidP="00EB5EAF">
            <w:pPr>
              <w:pStyle w:val="Normal6"/>
            </w:pPr>
          </w:p>
        </w:tc>
        <w:tc>
          <w:tcPr>
            <w:tcW w:w="4876" w:type="dxa"/>
            <w:hideMark/>
          </w:tcPr>
          <w:p w:rsidR="004F611B" w:rsidRPr="00412AC3" w:rsidRDefault="004F611B" w:rsidP="00EB5EAF">
            <w:pPr>
              <w:pStyle w:val="Normal6"/>
              <w:rPr>
                <w:szCs w:val="24"/>
              </w:rPr>
            </w:pPr>
            <w:r w:rsidRPr="00412AC3">
              <w:rPr>
                <w:b/>
                <w:i/>
              </w:rPr>
              <w:t>(cb)</w:t>
            </w:r>
            <w:r w:rsidRPr="00412AC3">
              <w:tab/>
            </w:r>
            <w:r w:rsidRPr="00412AC3">
              <w:rPr>
                <w:b/>
                <w:i/>
              </w:rPr>
              <w:t xml:space="preserve">Antal deltagare i solidaritetsprojekt, uppdelat efter land, ålder, kön, yrkesbakgrund och utbildningsnivå. </w:t>
            </w:r>
          </w:p>
        </w:tc>
      </w:tr>
    </w:tbl>
    <w:p w:rsidR="004F611B" w:rsidRPr="00412AC3" w:rsidRDefault="004F611B" w:rsidP="004F611B"/>
    <w:p w:rsidR="004F611B" w:rsidRPr="00412AC3" w:rsidRDefault="004F611B" w:rsidP="004F611B"/>
    <w:p w:rsidR="004F611B" w:rsidRPr="00412AC3" w:rsidRDefault="004F611B" w:rsidP="004F611B">
      <w:pPr>
        <w:pStyle w:val="AMNumberTabs"/>
      </w:pPr>
      <w:r w:rsidRPr="00412AC3">
        <w:t>Ändringsförslag</w:t>
      </w:r>
      <w:r w:rsidRPr="00412AC3">
        <w:tab/>
      </w:r>
      <w:r w:rsidRPr="00412AC3">
        <w:tab/>
        <w:t>153</w:t>
      </w:r>
    </w:p>
    <w:p w:rsidR="004F611B" w:rsidRPr="00412AC3" w:rsidRDefault="004F611B" w:rsidP="004F611B">
      <w:pPr>
        <w:pStyle w:val="NormalBold12b"/>
      </w:pPr>
      <w:r w:rsidRPr="00412AC3">
        <w:t>Förslag till förordning</w:t>
      </w:r>
    </w:p>
    <w:p w:rsidR="004F611B" w:rsidRPr="00412AC3" w:rsidRDefault="004F611B" w:rsidP="004F611B">
      <w:pPr>
        <w:pStyle w:val="NormalBold"/>
      </w:pPr>
      <w:r w:rsidRPr="00412AC3">
        <w:t>Bilaga – led cc (nytt)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F611B" w:rsidRPr="00412AC3" w:rsidTr="00EB5EAF">
        <w:trPr>
          <w:trHeight w:val="240"/>
          <w:jc w:val="center"/>
        </w:trPr>
        <w:tc>
          <w:tcPr>
            <w:tcW w:w="9752" w:type="dxa"/>
            <w:gridSpan w:val="2"/>
          </w:tcPr>
          <w:p w:rsidR="004F611B" w:rsidRPr="00412AC3" w:rsidRDefault="004F611B" w:rsidP="00EB5EAF"/>
        </w:tc>
      </w:tr>
      <w:tr w:rsidR="004F611B" w:rsidRPr="00412AC3" w:rsidTr="00EB5EAF">
        <w:trPr>
          <w:trHeight w:val="240"/>
          <w:jc w:val="center"/>
        </w:trPr>
        <w:tc>
          <w:tcPr>
            <w:tcW w:w="4876" w:type="dxa"/>
            <w:hideMark/>
          </w:tcPr>
          <w:p w:rsidR="004F611B" w:rsidRPr="00412AC3" w:rsidRDefault="004F611B" w:rsidP="00EB5EAF">
            <w:pPr>
              <w:pStyle w:val="ColumnHeading"/>
            </w:pPr>
            <w:r w:rsidRPr="00412AC3">
              <w:t>Kommissionens förslag</w:t>
            </w:r>
          </w:p>
        </w:tc>
        <w:tc>
          <w:tcPr>
            <w:tcW w:w="4876" w:type="dxa"/>
            <w:hideMark/>
          </w:tcPr>
          <w:p w:rsidR="004F611B" w:rsidRPr="00412AC3" w:rsidRDefault="004F611B" w:rsidP="00EB5EAF">
            <w:pPr>
              <w:pStyle w:val="ColumnHeading"/>
            </w:pPr>
            <w:r w:rsidRPr="00412AC3">
              <w:t>Ändringsförslag</w:t>
            </w:r>
          </w:p>
        </w:tc>
      </w:tr>
      <w:tr w:rsidR="004F611B" w:rsidRPr="00412AC3" w:rsidTr="00EB5EAF">
        <w:trPr>
          <w:jc w:val="center"/>
        </w:trPr>
        <w:tc>
          <w:tcPr>
            <w:tcW w:w="4876" w:type="dxa"/>
          </w:tcPr>
          <w:p w:rsidR="004F611B" w:rsidRPr="00412AC3" w:rsidRDefault="004F611B" w:rsidP="00EB5EAF">
            <w:pPr>
              <w:pStyle w:val="Normal6"/>
            </w:pPr>
          </w:p>
        </w:tc>
        <w:tc>
          <w:tcPr>
            <w:tcW w:w="4876" w:type="dxa"/>
            <w:hideMark/>
          </w:tcPr>
          <w:p w:rsidR="004F611B" w:rsidRPr="00412AC3" w:rsidRDefault="004F611B" w:rsidP="00EB5EAF">
            <w:pPr>
              <w:pStyle w:val="Normal6"/>
            </w:pPr>
            <w:r w:rsidRPr="00412AC3">
              <w:rPr>
                <w:b/>
                <w:i/>
              </w:rPr>
              <w:t>(cc)</w:t>
            </w:r>
            <w:r w:rsidRPr="00412AC3">
              <w:tab/>
            </w:r>
            <w:r w:rsidRPr="00412AC3">
              <w:rPr>
                <w:b/>
                <w:i/>
              </w:rPr>
              <w:t>Antal organisationer vars kvalitetsmärkning har återkallats.</w:t>
            </w:r>
          </w:p>
        </w:tc>
      </w:tr>
    </w:tbl>
    <w:p w:rsidR="004F611B" w:rsidRPr="00412AC3" w:rsidRDefault="004F611B" w:rsidP="004F611B"/>
    <w:p w:rsidR="004F611B" w:rsidRPr="00412AC3" w:rsidRDefault="004F611B" w:rsidP="004F611B"/>
    <w:p w:rsidR="004F611B" w:rsidRPr="00412AC3" w:rsidRDefault="004F611B" w:rsidP="004F611B">
      <w:pPr>
        <w:pStyle w:val="AMNumberTabs"/>
        <w:keepNext/>
      </w:pPr>
      <w:r w:rsidRPr="00412AC3">
        <w:t>Ändringsförslag</w:t>
      </w:r>
      <w:r w:rsidRPr="00412AC3">
        <w:tab/>
      </w:r>
      <w:r w:rsidRPr="00412AC3">
        <w:tab/>
        <w:t>154</w:t>
      </w:r>
    </w:p>
    <w:p w:rsidR="004F611B" w:rsidRPr="00412AC3" w:rsidRDefault="004F611B" w:rsidP="004F611B">
      <w:pPr>
        <w:pStyle w:val="NormalBold12b"/>
      </w:pPr>
      <w:r w:rsidRPr="00412AC3">
        <w:t>Förslag till förordning</w:t>
      </w:r>
    </w:p>
    <w:p w:rsidR="004F611B" w:rsidRPr="00412AC3" w:rsidRDefault="004F611B" w:rsidP="004F611B">
      <w:pPr>
        <w:pStyle w:val="NormalBold"/>
      </w:pPr>
      <w:r w:rsidRPr="00412AC3">
        <w:t>Bilaga – led cd (nytt)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4F611B" w:rsidRPr="00412AC3" w:rsidTr="00EB5EAF">
        <w:trPr>
          <w:jc w:val="center"/>
        </w:trPr>
        <w:tc>
          <w:tcPr>
            <w:tcW w:w="9752" w:type="dxa"/>
            <w:gridSpan w:val="2"/>
          </w:tcPr>
          <w:p w:rsidR="004F611B" w:rsidRPr="00412AC3" w:rsidRDefault="004F611B" w:rsidP="00EB5EAF">
            <w:pPr>
              <w:keepNext/>
            </w:pPr>
          </w:p>
        </w:tc>
      </w:tr>
      <w:tr w:rsidR="004F611B" w:rsidRPr="00412AC3" w:rsidTr="00EB5EAF">
        <w:trPr>
          <w:jc w:val="center"/>
        </w:trPr>
        <w:tc>
          <w:tcPr>
            <w:tcW w:w="4876" w:type="dxa"/>
            <w:hideMark/>
          </w:tcPr>
          <w:p w:rsidR="004F611B" w:rsidRPr="00412AC3" w:rsidRDefault="004F611B" w:rsidP="00EB5EAF">
            <w:pPr>
              <w:pStyle w:val="ColumnHeading"/>
              <w:keepNext/>
            </w:pPr>
            <w:r w:rsidRPr="00412AC3">
              <w:t>Kommissionens förslag</w:t>
            </w:r>
          </w:p>
        </w:tc>
        <w:tc>
          <w:tcPr>
            <w:tcW w:w="4876" w:type="dxa"/>
            <w:hideMark/>
          </w:tcPr>
          <w:p w:rsidR="004F611B" w:rsidRPr="00412AC3" w:rsidRDefault="004F611B" w:rsidP="00EB5EAF">
            <w:pPr>
              <w:pStyle w:val="ColumnHeading"/>
              <w:keepNext/>
            </w:pPr>
            <w:r w:rsidRPr="00412AC3">
              <w:t>Ändringsförslag</w:t>
            </w:r>
          </w:p>
        </w:tc>
      </w:tr>
      <w:tr w:rsidR="004F611B" w:rsidRPr="00412AC3" w:rsidTr="00EB5EAF">
        <w:trPr>
          <w:jc w:val="center"/>
        </w:trPr>
        <w:tc>
          <w:tcPr>
            <w:tcW w:w="4876" w:type="dxa"/>
          </w:tcPr>
          <w:p w:rsidR="004F611B" w:rsidRPr="00412AC3" w:rsidRDefault="004F611B" w:rsidP="00EB5EAF">
            <w:pPr>
              <w:pStyle w:val="Normal6"/>
            </w:pPr>
          </w:p>
        </w:tc>
        <w:tc>
          <w:tcPr>
            <w:tcW w:w="4876" w:type="dxa"/>
            <w:hideMark/>
          </w:tcPr>
          <w:p w:rsidR="004F611B" w:rsidRPr="00412AC3" w:rsidRDefault="004F611B" w:rsidP="00EB5EAF">
            <w:pPr>
              <w:pStyle w:val="Normal6"/>
              <w:rPr>
                <w:szCs w:val="24"/>
              </w:rPr>
            </w:pPr>
            <w:r w:rsidRPr="00412AC3">
              <w:rPr>
                <w:b/>
                <w:i/>
              </w:rPr>
              <w:t>(cd)</w:t>
            </w:r>
            <w:r w:rsidRPr="00412AC3">
              <w:rPr>
                <w:b/>
                <w:i/>
              </w:rPr>
              <w:tab/>
              <w:t>Antal organisationer med kvalitetsmärkning, uppdelat efter land och finansiering som mottagits.</w:t>
            </w:r>
          </w:p>
        </w:tc>
      </w:tr>
    </w:tbl>
    <w:p w:rsidR="004F611B" w:rsidRPr="00412AC3" w:rsidRDefault="004F611B" w:rsidP="004F611B"/>
    <w:p w:rsidR="004F611B" w:rsidRPr="00412AC3" w:rsidRDefault="004F611B" w:rsidP="004F611B"/>
    <w:p w:rsidR="004F611B" w:rsidRPr="00412AC3" w:rsidRDefault="004F611B" w:rsidP="004F611B">
      <w:pPr>
        <w:pStyle w:val="AMNumberTabs"/>
        <w:keepNext/>
      </w:pPr>
      <w:r w:rsidRPr="00412AC3">
        <w:t>Ändringsförslag</w:t>
      </w:r>
      <w:r w:rsidRPr="00412AC3">
        <w:tab/>
      </w:r>
      <w:r w:rsidRPr="00412AC3">
        <w:tab/>
        <w:t>155</w:t>
      </w:r>
    </w:p>
    <w:p w:rsidR="004F611B" w:rsidRPr="00412AC3" w:rsidRDefault="004F611B" w:rsidP="004F611B">
      <w:pPr>
        <w:pStyle w:val="NormalBold12b"/>
      </w:pPr>
      <w:r w:rsidRPr="00412AC3">
        <w:t>Förslag till förordning</w:t>
      </w:r>
    </w:p>
    <w:p w:rsidR="004F611B" w:rsidRPr="00412AC3" w:rsidRDefault="004F611B" w:rsidP="004F611B">
      <w:pPr>
        <w:pStyle w:val="NormalBold"/>
      </w:pPr>
      <w:r w:rsidRPr="00412AC3">
        <w:t>Bilaga – led ce (nytt)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4F611B" w:rsidRPr="00412AC3" w:rsidTr="00EB5EAF">
        <w:trPr>
          <w:jc w:val="center"/>
        </w:trPr>
        <w:tc>
          <w:tcPr>
            <w:tcW w:w="9752" w:type="dxa"/>
            <w:gridSpan w:val="2"/>
          </w:tcPr>
          <w:p w:rsidR="004F611B" w:rsidRPr="00412AC3" w:rsidRDefault="004F611B" w:rsidP="00EB5EAF">
            <w:pPr>
              <w:keepNext/>
            </w:pPr>
          </w:p>
        </w:tc>
      </w:tr>
      <w:tr w:rsidR="004F611B" w:rsidRPr="00412AC3" w:rsidTr="00EB5EAF">
        <w:trPr>
          <w:jc w:val="center"/>
        </w:trPr>
        <w:tc>
          <w:tcPr>
            <w:tcW w:w="4876" w:type="dxa"/>
            <w:hideMark/>
          </w:tcPr>
          <w:p w:rsidR="004F611B" w:rsidRPr="00412AC3" w:rsidRDefault="004F611B" w:rsidP="00EB5EAF">
            <w:pPr>
              <w:pStyle w:val="ColumnHeading"/>
              <w:keepNext/>
            </w:pPr>
            <w:r w:rsidRPr="00412AC3">
              <w:t>Kommissionens förslag</w:t>
            </w:r>
          </w:p>
        </w:tc>
        <w:tc>
          <w:tcPr>
            <w:tcW w:w="4876" w:type="dxa"/>
            <w:hideMark/>
          </w:tcPr>
          <w:p w:rsidR="004F611B" w:rsidRPr="00412AC3" w:rsidRDefault="004F611B" w:rsidP="00EB5EAF">
            <w:pPr>
              <w:pStyle w:val="ColumnHeading"/>
              <w:keepNext/>
            </w:pPr>
            <w:r w:rsidRPr="00412AC3">
              <w:t>Ändringsförslag</w:t>
            </w:r>
          </w:p>
        </w:tc>
      </w:tr>
      <w:tr w:rsidR="004F611B" w:rsidRPr="00412AC3" w:rsidTr="00EB5EAF">
        <w:trPr>
          <w:jc w:val="center"/>
        </w:trPr>
        <w:tc>
          <w:tcPr>
            <w:tcW w:w="4876" w:type="dxa"/>
          </w:tcPr>
          <w:p w:rsidR="004F611B" w:rsidRPr="00412AC3" w:rsidRDefault="004F611B" w:rsidP="00EB5EAF">
            <w:pPr>
              <w:pStyle w:val="Normal6"/>
            </w:pPr>
          </w:p>
        </w:tc>
        <w:tc>
          <w:tcPr>
            <w:tcW w:w="4876" w:type="dxa"/>
            <w:hideMark/>
          </w:tcPr>
          <w:p w:rsidR="004F611B" w:rsidRPr="00412AC3" w:rsidRDefault="004F611B" w:rsidP="00EB5EAF">
            <w:pPr>
              <w:pStyle w:val="Normal6"/>
              <w:rPr>
                <w:szCs w:val="24"/>
              </w:rPr>
            </w:pPr>
            <w:r w:rsidRPr="00412AC3">
              <w:rPr>
                <w:b/>
                <w:i/>
              </w:rPr>
              <w:t>(ce)</w:t>
            </w:r>
            <w:r w:rsidRPr="00412AC3">
              <w:rPr>
                <w:b/>
                <w:i/>
              </w:rPr>
              <w:tab/>
              <w:t>Antal deltagande unga med sämre förutsättningar. Resultatindikatorer (kombinerade indikatorer).</w:t>
            </w:r>
          </w:p>
        </w:tc>
      </w:tr>
    </w:tbl>
    <w:p w:rsidR="004F611B" w:rsidRPr="00412AC3" w:rsidRDefault="004F611B" w:rsidP="004F611B"/>
    <w:p w:rsidR="004F611B" w:rsidRPr="00412AC3" w:rsidRDefault="004F611B" w:rsidP="004F611B"/>
    <w:p w:rsidR="004F611B" w:rsidRPr="00412AC3" w:rsidRDefault="004F611B" w:rsidP="004F611B">
      <w:pPr>
        <w:pStyle w:val="AMNumberTabs"/>
        <w:keepNext/>
      </w:pPr>
      <w:r w:rsidRPr="00412AC3">
        <w:t>Ändringsförslag</w:t>
      </w:r>
      <w:r w:rsidRPr="00412AC3">
        <w:tab/>
      </w:r>
      <w:r w:rsidRPr="00412AC3">
        <w:tab/>
        <w:t>156</w:t>
      </w:r>
    </w:p>
    <w:p w:rsidR="004F611B" w:rsidRPr="00412AC3" w:rsidRDefault="004F611B" w:rsidP="004F611B">
      <w:pPr>
        <w:pStyle w:val="NormalBold12b"/>
      </w:pPr>
      <w:r w:rsidRPr="00412AC3">
        <w:t>Förslag till förordning</w:t>
      </w:r>
    </w:p>
    <w:p w:rsidR="004F611B" w:rsidRPr="00412AC3" w:rsidRDefault="004F611B" w:rsidP="004F611B">
      <w:pPr>
        <w:pStyle w:val="NormalBold"/>
      </w:pPr>
      <w:r w:rsidRPr="00412AC3">
        <w:t>Bilaga – led cf (nytt)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4F611B" w:rsidRPr="00412AC3" w:rsidTr="00EB5EAF">
        <w:trPr>
          <w:jc w:val="center"/>
        </w:trPr>
        <w:tc>
          <w:tcPr>
            <w:tcW w:w="9752" w:type="dxa"/>
            <w:gridSpan w:val="2"/>
          </w:tcPr>
          <w:p w:rsidR="004F611B" w:rsidRPr="00412AC3" w:rsidRDefault="004F611B" w:rsidP="00EB5EAF">
            <w:pPr>
              <w:keepNext/>
            </w:pPr>
          </w:p>
        </w:tc>
      </w:tr>
      <w:tr w:rsidR="004F611B" w:rsidRPr="00412AC3" w:rsidTr="00EB5EAF">
        <w:trPr>
          <w:jc w:val="center"/>
        </w:trPr>
        <w:tc>
          <w:tcPr>
            <w:tcW w:w="4876" w:type="dxa"/>
            <w:hideMark/>
          </w:tcPr>
          <w:p w:rsidR="004F611B" w:rsidRPr="00412AC3" w:rsidRDefault="004F611B" w:rsidP="00EB5EAF">
            <w:pPr>
              <w:pStyle w:val="ColumnHeading"/>
              <w:keepNext/>
            </w:pPr>
            <w:r w:rsidRPr="00412AC3">
              <w:t>Kommissionens förslag</w:t>
            </w:r>
          </w:p>
        </w:tc>
        <w:tc>
          <w:tcPr>
            <w:tcW w:w="4876" w:type="dxa"/>
            <w:hideMark/>
          </w:tcPr>
          <w:p w:rsidR="004F611B" w:rsidRPr="00412AC3" w:rsidRDefault="004F611B" w:rsidP="00EB5EAF">
            <w:pPr>
              <w:pStyle w:val="ColumnHeading"/>
              <w:keepNext/>
            </w:pPr>
            <w:r w:rsidRPr="00412AC3">
              <w:t>Ändringsförslag</w:t>
            </w:r>
          </w:p>
        </w:tc>
      </w:tr>
      <w:tr w:rsidR="004F611B" w:rsidRPr="00412AC3" w:rsidTr="00EB5EAF">
        <w:trPr>
          <w:jc w:val="center"/>
        </w:trPr>
        <w:tc>
          <w:tcPr>
            <w:tcW w:w="4876" w:type="dxa"/>
          </w:tcPr>
          <w:p w:rsidR="004F611B" w:rsidRPr="00412AC3" w:rsidRDefault="004F611B" w:rsidP="00EB5EAF">
            <w:pPr>
              <w:pStyle w:val="Normal6"/>
            </w:pPr>
          </w:p>
        </w:tc>
        <w:tc>
          <w:tcPr>
            <w:tcW w:w="4876" w:type="dxa"/>
            <w:hideMark/>
          </w:tcPr>
          <w:p w:rsidR="004F611B" w:rsidRPr="00412AC3" w:rsidRDefault="004F611B" w:rsidP="00EB5EAF">
            <w:pPr>
              <w:pStyle w:val="Normal6"/>
              <w:rPr>
                <w:szCs w:val="24"/>
              </w:rPr>
            </w:pPr>
            <w:r w:rsidRPr="00412AC3">
              <w:rPr>
                <w:b/>
                <w:i/>
              </w:rPr>
              <w:t>(cf)</w:t>
            </w:r>
            <w:r w:rsidRPr="00412AC3">
              <w:rPr>
                <w:b/>
                <w:i/>
              </w:rPr>
              <w:tab/>
              <w:t>Antal deltagare som rapporterar positiva läranderesultat.</w:t>
            </w:r>
          </w:p>
        </w:tc>
      </w:tr>
    </w:tbl>
    <w:p w:rsidR="004F611B" w:rsidRPr="00412AC3" w:rsidRDefault="004F611B" w:rsidP="004F611B"/>
    <w:p w:rsidR="004F611B" w:rsidRPr="00412AC3" w:rsidRDefault="004F611B" w:rsidP="004F611B"/>
    <w:p w:rsidR="004F611B" w:rsidRPr="00412AC3" w:rsidRDefault="004F611B" w:rsidP="004F611B">
      <w:pPr>
        <w:pStyle w:val="AMNumberTabs"/>
        <w:keepNext/>
      </w:pPr>
      <w:r w:rsidRPr="00412AC3">
        <w:t>Ändringsförslag</w:t>
      </w:r>
      <w:r w:rsidRPr="00412AC3">
        <w:tab/>
      </w:r>
      <w:r w:rsidRPr="00412AC3">
        <w:tab/>
        <w:t>157</w:t>
      </w:r>
    </w:p>
    <w:p w:rsidR="004F611B" w:rsidRPr="00412AC3" w:rsidRDefault="004F611B" w:rsidP="004F611B">
      <w:pPr>
        <w:pStyle w:val="NormalBold12b"/>
      </w:pPr>
      <w:r w:rsidRPr="00412AC3">
        <w:t>Förslag till förordning</w:t>
      </w:r>
    </w:p>
    <w:p w:rsidR="004F611B" w:rsidRPr="00412AC3" w:rsidRDefault="004F611B" w:rsidP="004F611B">
      <w:pPr>
        <w:pStyle w:val="NormalBold"/>
      </w:pPr>
      <w:r w:rsidRPr="00412AC3">
        <w:t>Bilaga – led cg (nytt)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4F611B" w:rsidRPr="00412AC3" w:rsidTr="00EB5EAF">
        <w:trPr>
          <w:jc w:val="center"/>
        </w:trPr>
        <w:tc>
          <w:tcPr>
            <w:tcW w:w="9752" w:type="dxa"/>
            <w:gridSpan w:val="2"/>
          </w:tcPr>
          <w:p w:rsidR="004F611B" w:rsidRPr="00412AC3" w:rsidRDefault="004F611B" w:rsidP="00EB5EAF">
            <w:pPr>
              <w:keepNext/>
            </w:pPr>
          </w:p>
        </w:tc>
      </w:tr>
      <w:tr w:rsidR="004F611B" w:rsidRPr="00412AC3" w:rsidTr="00EB5EAF">
        <w:trPr>
          <w:jc w:val="center"/>
        </w:trPr>
        <w:tc>
          <w:tcPr>
            <w:tcW w:w="4876" w:type="dxa"/>
            <w:hideMark/>
          </w:tcPr>
          <w:p w:rsidR="004F611B" w:rsidRPr="00412AC3" w:rsidRDefault="004F611B" w:rsidP="00EB5EAF">
            <w:pPr>
              <w:pStyle w:val="ColumnHeading"/>
              <w:keepNext/>
            </w:pPr>
            <w:r w:rsidRPr="00412AC3">
              <w:t>Kommissionens förslag</w:t>
            </w:r>
          </w:p>
        </w:tc>
        <w:tc>
          <w:tcPr>
            <w:tcW w:w="4876" w:type="dxa"/>
            <w:hideMark/>
          </w:tcPr>
          <w:p w:rsidR="004F611B" w:rsidRPr="00412AC3" w:rsidRDefault="004F611B" w:rsidP="00EB5EAF">
            <w:pPr>
              <w:pStyle w:val="ColumnHeading"/>
              <w:keepNext/>
            </w:pPr>
            <w:r w:rsidRPr="00412AC3">
              <w:t>Ändringsförslag</w:t>
            </w:r>
          </w:p>
        </w:tc>
      </w:tr>
      <w:tr w:rsidR="004F611B" w:rsidRPr="00412AC3" w:rsidTr="00EB5EAF">
        <w:trPr>
          <w:jc w:val="center"/>
        </w:trPr>
        <w:tc>
          <w:tcPr>
            <w:tcW w:w="4876" w:type="dxa"/>
          </w:tcPr>
          <w:p w:rsidR="004F611B" w:rsidRPr="00412AC3" w:rsidRDefault="004F611B" w:rsidP="00EB5EAF">
            <w:pPr>
              <w:pStyle w:val="Normal6"/>
            </w:pPr>
          </w:p>
        </w:tc>
        <w:tc>
          <w:tcPr>
            <w:tcW w:w="4876" w:type="dxa"/>
            <w:hideMark/>
          </w:tcPr>
          <w:p w:rsidR="004F611B" w:rsidRPr="00412AC3" w:rsidRDefault="004F611B" w:rsidP="00EB5EAF">
            <w:pPr>
              <w:pStyle w:val="Normal6"/>
              <w:rPr>
                <w:szCs w:val="24"/>
              </w:rPr>
            </w:pPr>
            <w:r w:rsidRPr="00412AC3">
              <w:rPr>
                <w:b/>
                <w:i/>
              </w:rPr>
              <w:t>(cg)</w:t>
            </w:r>
            <w:r w:rsidRPr="00412AC3">
              <w:rPr>
                <w:b/>
                <w:i/>
              </w:rPr>
              <w:tab/>
              <w:t>Andel deltagare vars läranderesultat har erkänts genom ett intyg, exempelvis ett ungdomspass, eller någon annan form av formellt erkännande av deras deltagande i Europeiska solidaritetskåren.</w:t>
            </w:r>
          </w:p>
        </w:tc>
      </w:tr>
    </w:tbl>
    <w:p w:rsidR="004F611B" w:rsidRPr="00412AC3" w:rsidRDefault="004F611B" w:rsidP="004F611B"/>
    <w:p w:rsidR="004F611B" w:rsidRPr="00412AC3" w:rsidRDefault="004F611B" w:rsidP="004F611B"/>
    <w:p w:rsidR="004F611B" w:rsidRPr="00412AC3" w:rsidRDefault="004F611B" w:rsidP="004F611B">
      <w:pPr>
        <w:pStyle w:val="AMNumberTabs"/>
        <w:keepNext/>
      </w:pPr>
      <w:r w:rsidRPr="00412AC3">
        <w:t>Ändringsförslag</w:t>
      </w:r>
      <w:r w:rsidRPr="00412AC3">
        <w:tab/>
      </w:r>
      <w:r w:rsidRPr="00412AC3">
        <w:tab/>
        <w:t>158</w:t>
      </w:r>
    </w:p>
    <w:p w:rsidR="004F611B" w:rsidRPr="00412AC3" w:rsidRDefault="004F611B" w:rsidP="004F611B">
      <w:pPr>
        <w:pStyle w:val="NormalBold12b"/>
      </w:pPr>
      <w:r w:rsidRPr="00412AC3">
        <w:t>Förslag till förordning</w:t>
      </w:r>
    </w:p>
    <w:p w:rsidR="004F611B" w:rsidRPr="00412AC3" w:rsidRDefault="004F611B" w:rsidP="004F611B">
      <w:pPr>
        <w:pStyle w:val="NormalBold"/>
      </w:pPr>
      <w:r w:rsidRPr="00412AC3">
        <w:t>Bilaga – led ch (nytt)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4F611B" w:rsidRPr="00412AC3" w:rsidTr="00EB5EAF">
        <w:trPr>
          <w:jc w:val="center"/>
        </w:trPr>
        <w:tc>
          <w:tcPr>
            <w:tcW w:w="9752" w:type="dxa"/>
            <w:gridSpan w:val="2"/>
          </w:tcPr>
          <w:p w:rsidR="004F611B" w:rsidRPr="00412AC3" w:rsidRDefault="004F611B" w:rsidP="00EB5EAF">
            <w:pPr>
              <w:keepNext/>
            </w:pPr>
          </w:p>
        </w:tc>
      </w:tr>
      <w:tr w:rsidR="004F611B" w:rsidRPr="00412AC3" w:rsidTr="00EB5EAF">
        <w:trPr>
          <w:jc w:val="center"/>
        </w:trPr>
        <w:tc>
          <w:tcPr>
            <w:tcW w:w="4876" w:type="dxa"/>
            <w:hideMark/>
          </w:tcPr>
          <w:p w:rsidR="004F611B" w:rsidRPr="00412AC3" w:rsidRDefault="004F611B" w:rsidP="00EB5EAF">
            <w:pPr>
              <w:pStyle w:val="ColumnHeading"/>
              <w:keepNext/>
            </w:pPr>
            <w:r w:rsidRPr="00412AC3">
              <w:t>Kommissionens förslag</w:t>
            </w:r>
          </w:p>
        </w:tc>
        <w:tc>
          <w:tcPr>
            <w:tcW w:w="4876" w:type="dxa"/>
            <w:hideMark/>
          </w:tcPr>
          <w:p w:rsidR="004F611B" w:rsidRPr="00412AC3" w:rsidRDefault="004F611B" w:rsidP="00EB5EAF">
            <w:pPr>
              <w:pStyle w:val="ColumnHeading"/>
              <w:keepNext/>
            </w:pPr>
            <w:r w:rsidRPr="00412AC3">
              <w:t>Ändringsförslag</w:t>
            </w:r>
          </w:p>
        </w:tc>
      </w:tr>
      <w:tr w:rsidR="004F611B" w:rsidRPr="00412AC3" w:rsidTr="00EB5EAF">
        <w:trPr>
          <w:jc w:val="center"/>
        </w:trPr>
        <w:tc>
          <w:tcPr>
            <w:tcW w:w="4876" w:type="dxa"/>
          </w:tcPr>
          <w:p w:rsidR="004F611B" w:rsidRPr="00412AC3" w:rsidRDefault="004F611B" w:rsidP="00EB5EAF">
            <w:pPr>
              <w:pStyle w:val="Normal6"/>
            </w:pPr>
          </w:p>
        </w:tc>
        <w:tc>
          <w:tcPr>
            <w:tcW w:w="4876" w:type="dxa"/>
            <w:hideMark/>
          </w:tcPr>
          <w:p w:rsidR="004F611B" w:rsidRPr="00412AC3" w:rsidRDefault="004F611B" w:rsidP="00EB5EAF">
            <w:pPr>
              <w:pStyle w:val="Normal6"/>
              <w:rPr>
                <w:szCs w:val="24"/>
              </w:rPr>
            </w:pPr>
            <w:r w:rsidRPr="00412AC3">
              <w:rPr>
                <w:b/>
                <w:i/>
              </w:rPr>
              <w:t>(ch)</w:t>
            </w:r>
            <w:r w:rsidRPr="00412AC3">
              <w:rPr>
                <w:b/>
                <w:i/>
              </w:rPr>
              <w:tab/>
              <w:t xml:space="preserve">Deltagarnas generella tillfredsställelse med verksamhetens kvalitet. </w:t>
            </w:r>
          </w:p>
        </w:tc>
      </w:tr>
    </w:tbl>
    <w:p w:rsidR="004F611B" w:rsidRPr="00412AC3" w:rsidRDefault="004F611B" w:rsidP="004F611B"/>
    <w:p w:rsidR="004F611B" w:rsidRPr="00412AC3" w:rsidRDefault="004F611B" w:rsidP="004F611B"/>
    <w:p w:rsidR="004F611B" w:rsidRPr="00412AC3" w:rsidRDefault="004F611B" w:rsidP="004F611B">
      <w:pPr>
        <w:pStyle w:val="AMNumberTabs"/>
        <w:keepNext/>
      </w:pPr>
      <w:r w:rsidRPr="00412AC3">
        <w:t>Ändringsförslag</w:t>
      </w:r>
      <w:r w:rsidRPr="00412AC3">
        <w:tab/>
      </w:r>
      <w:r w:rsidRPr="00412AC3">
        <w:tab/>
        <w:t>159</w:t>
      </w:r>
    </w:p>
    <w:p w:rsidR="004F611B" w:rsidRPr="00412AC3" w:rsidRDefault="004F611B" w:rsidP="004F611B">
      <w:pPr>
        <w:pStyle w:val="NormalBold12b"/>
      </w:pPr>
      <w:r w:rsidRPr="00412AC3">
        <w:t>Förslag till förordning</w:t>
      </w:r>
    </w:p>
    <w:p w:rsidR="004F611B" w:rsidRPr="00412AC3" w:rsidRDefault="004F611B" w:rsidP="004F611B">
      <w:pPr>
        <w:pStyle w:val="NormalBold"/>
      </w:pPr>
      <w:r w:rsidRPr="00412AC3">
        <w:t>Bilaga – led ci (nytt)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4F611B" w:rsidRPr="00412AC3" w:rsidTr="00EB5EAF">
        <w:trPr>
          <w:jc w:val="center"/>
        </w:trPr>
        <w:tc>
          <w:tcPr>
            <w:tcW w:w="9752" w:type="dxa"/>
            <w:gridSpan w:val="2"/>
          </w:tcPr>
          <w:p w:rsidR="004F611B" w:rsidRPr="00412AC3" w:rsidRDefault="004F611B" w:rsidP="00EB5EAF">
            <w:pPr>
              <w:keepNext/>
            </w:pPr>
          </w:p>
        </w:tc>
      </w:tr>
      <w:tr w:rsidR="004F611B" w:rsidRPr="00412AC3" w:rsidTr="00EB5EAF">
        <w:trPr>
          <w:jc w:val="center"/>
        </w:trPr>
        <w:tc>
          <w:tcPr>
            <w:tcW w:w="4876" w:type="dxa"/>
            <w:hideMark/>
          </w:tcPr>
          <w:p w:rsidR="004F611B" w:rsidRPr="00412AC3" w:rsidRDefault="004F611B" w:rsidP="00EB5EAF">
            <w:pPr>
              <w:pStyle w:val="ColumnHeading"/>
              <w:keepNext/>
            </w:pPr>
            <w:r w:rsidRPr="00412AC3">
              <w:t>Kommissionens förslag</w:t>
            </w:r>
          </w:p>
        </w:tc>
        <w:tc>
          <w:tcPr>
            <w:tcW w:w="4876" w:type="dxa"/>
            <w:hideMark/>
          </w:tcPr>
          <w:p w:rsidR="004F611B" w:rsidRPr="00412AC3" w:rsidRDefault="004F611B" w:rsidP="00EB5EAF">
            <w:pPr>
              <w:pStyle w:val="ColumnHeading"/>
              <w:keepNext/>
            </w:pPr>
            <w:r w:rsidRPr="00412AC3">
              <w:t>Ändringsförslag</w:t>
            </w:r>
          </w:p>
        </w:tc>
      </w:tr>
      <w:tr w:rsidR="004F611B" w:rsidRPr="00412AC3" w:rsidTr="00EB5EAF">
        <w:trPr>
          <w:jc w:val="center"/>
        </w:trPr>
        <w:tc>
          <w:tcPr>
            <w:tcW w:w="4876" w:type="dxa"/>
          </w:tcPr>
          <w:p w:rsidR="004F611B" w:rsidRPr="00412AC3" w:rsidRDefault="004F611B" w:rsidP="00EB5EAF">
            <w:pPr>
              <w:pStyle w:val="Normal6"/>
            </w:pPr>
          </w:p>
        </w:tc>
        <w:tc>
          <w:tcPr>
            <w:tcW w:w="4876" w:type="dxa"/>
            <w:hideMark/>
          </w:tcPr>
          <w:p w:rsidR="004F611B" w:rsidRPr="00412AC3" w:rsidRDefault="004F611B" w:rsidP="00EB5EAF">
            <w:pPr>
              <w:pStyle w:val="Normal6"/>
              <w:rPr>
                <w:szCs w:val="24"/>
              </w:rPr>
            </w:pPr>
            <w:r w:rsidRPr="00412AC3">
              <w:rPr>
                <w:b/>
                <w:i/>
              </w:rPr>
              <w:t>(ci)</w:t>
            </w:r>
            <w:r w:rsidRPr="00412AC3">
              <w:rPr>
                <w:b/>
                <w:i/>
              </w:rPr>
              <w:tab/>
              <w:t>Antal personer som direkt eller indirekt fått stöd genom solidaritetsverksamhet.</w:t>
            </w:r>
          </w:p>
        </w:tc>
      </w:tr>
    </w:tbl>
    <w:p w:rsidR="004F611B" w:rsidRPr="00412AC3" w:rsidRDefault="004F611B" w:rsidP="004F611B"/>
    <w:p w:rsidR="004F611B" w:rsidRPr="00412AC3" w:rsidRDefault="004F611B" w:rsidP="004F611B"/>
    <w:p w:rsidR="004F611B" w:rsidRPr="00412AC3" w:rsidRDefault="004F611B" w:rsidP="004F611B"/>
    <w:p w:rsidR="004F611B" w:rsidRPr="00412AC3" w:rsidRDefault="004F611B" w:rsidP="004F611B"/>
    <w:p w:rsidR="00E365E1" w:rsidRPr="00412AC3" w:rsidRDefault="00E365E1" w:rsidP="004F611B">
      <w:bookmarkStart w:id="1" w:name="TextBodyEnd"/>
      <w:bookmarkEnd w:id="1"/>
    </w:p>
    <w:sectPr w:rsidR="00E365E1" w:rsidRPr="00412AC3" w:rsidSect="006429BC">
      <w:headerReference w:type="even" r:id="rId7"/>
      <w:headerReference w:type="default" r:id="rId8"/>
      <w:footerReference w:type="even" r:id="rId9"/>
      <w:footerReference w:type="default" r:id="rId10"/>
      <w:headerReference w:type="first" r:id="rId11"/>
      <w:footerReference w:type="first" r:id="rId12"/>
      <w:footnotePr>
        <w:numRestart w:val="eachPage"/>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4188" w:rsidRPr="006429BC" w:rsidRDefault="00CA4188">
      <w:r w:rsidRPr="006429BC">
        <w:separator/>
      </w:r>
    </w:p>
  </w:endnote>
  <w:endnote w:type="continuationSeparator" w:id="0">
    <w:p w:rsidR="00CA4188" w:rsidRPr="006429BC" w:rsidRDefault="00CA4188">
      <w:r w:rsidRPr="006429B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AC3" w:rsidRDefault="00412A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9BC" w:rsidRDefault="006429BC" w:rsidP="00412AC3">
    <w:pPr>
      <w:pStyle w:val="Footer"/>
      <w:tabs>
        <w:tab w:val="clear" w:pos="9639"/>
        <w:tab w:val="right" w:pos="9184"/>
      </w:tabs>
    </w:pPr>
  </w:p>
  <w:p w:rsidR="00412AC3" w:rsidRDefault="00412AC3" w:rsidP="00412AC3">
    <w:pPr>
      <w:pStyle w:val="Footer"/>
      <w:pBdr>
        <w:top w:val="single" w:sz="2" w:space="1" w:color="000000"/>
      </w:pBdr>
      <w:tabs>
        <w:tab w:val="clear" w:pos="9639"/>
        <w:tab w:val="right" w:pos="9184"/>
      </w:tabs>
    </w:pPr>
    <w:r>
      <w:tab/>
    </w:r>
    <w:r w:rsidRPr="00412AC3">
      <w:rPr>
        <w:rStyle w:val="HideTWBExt"/>
      </w:rPr>
      <w:t>&lt;NuPE&gt;</w:t>
    </w:r>
    <w:r>
      <w:t>PE635.388</w:t>
    </w:r>
    <w:r w:rsidRPr="00412AC3">
      <w:rPr>
        <w:rStyle w:val="HideTWBExt"/>
      </w:rPr>
      <w:t>&lt;/NuPE&gt;</w:t>
    </w:r>
    <w:r>
      <w:t xml:space="preserve">/ </w:t>
    </w:r>
    <w:r>
      <w:fldChar w:fldCharType="begin"/>
    </w:r>
    <w:r>
      <w:instrText xml:space="preserve"> PAGE  \* MERGEFORMAT </w:instrText>
    </w:r>
    <w:r>
      <w:fldChar w:fldCharType="separate"/>
    </w:r>
    <w:r w:rsidR="00C2669C">
      <w:rPr>
        <w:noProof/>
      </w:rPr>
      <w:t>1</w:t>
    </w:r>
    <w:r>
      <w:fldChar w:fldCharType="end"/>
    </w:r>
  </w:p>
  <w:p w:rsidR="00412AC3" w:rsidRPr="00412AC3" w:rsidRDefault="00412AC3" w:rsidP="00412AC3">
    <w:pPr>
      <w:pStyle w:val="Footer"/>
      <w:pBdr>
        <w:top w:val="single" w:sz="2" w:space="1" w:color="000000"/>
      </w:pBdr>
      <w:tabs>
        <w:tab w:val="clear" w:pos="9639"/>
        <w:tab w:val="right" w:pos="9638"/>
      </w:tabs>
      <w:rPr>
        <w:rFonts w:ascii="Arial" w:hAnsi="Arial" w:cs="Arial"/>
        <w:b/>
        <w:sz w:val="48"/>
      </w:rPr>
    </w:pPr>
    <w:r>
      <w:tab/>
    </w:r>
    <w:r>
      <w:rPr>
        <w:rFonts w:ascii="Arial" w:hAnsi="Arial" w:cs="Arial"/>
        <w:b/>
        <w:sz w:val="48"/>
      </w:rPr>
      <w:t>SV</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AC3" w:rsidRDefault="00412A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4188" w:rsidRPr="006429BC" w:rsidRDefault="00CA4188">
      <w:r w:rsidRPr="006429BC">
        <w:separator/>
      </w:r>
    </w:p>
  </w:footnote>
  <w:footnote w:type="continuationSeparator" w:id="0">
    <w:p w:rsidR="00CA4188" w:rsidRPr="006429BC" w:rsidRDefault="00CA4188">
      <w:r w:rsidRPr="006429BC">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AC3" w:rsidRDefault="00412A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AC3" w:rsidRDefault="00412A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AC3" w:rsidRDefault="00412A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 w15:restartNumberingAfterBreak="0">
    <w:nsid w:val="1B3C78B8"/>
    <w:multiLevelType w:val="multilevel"/>
    <w:tmpl w:val="2ED4F4D0"/>
    <w:name w:val="Point"/>
    <w:lvl w:ilvl="0">
      <w:start w:val="1"/>
      <w:numFmt w:val="decimal"/>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2"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vdocse" w:val="A8-0079/2019"/>
    <w:docVar w:name="dvlangue" w:val="SV"/>
    <w:docVar w:name="dvnumam" w:val="331"/>
    <w:docVar w:name="dvpe" w:val="627.916"/>
    <w:docVar w:name="dvrapporteur" w:val="Föredragande: "/>
    <w:docVar w:name="dvtitre" w:val="Europaparlamentets lagstiftningsresolution av den xx xx 2019 om förslaget till Europaparlamentets och rådets förordning om inrättande av programmet för Europeiska solidaritetskåren och om upphävande av [förordningen om den europeiska solidaritetskåren] och förordning (EU) nr 375/2014(COM(2018/0440 – C8-0264/2018 – 2018/0230(COD))"/>
    <w:docVar w:name="TA_Comm_A5Nr" w:val="A8-0079/2019"/>
    <w:docVar w:name="TA_Comm_Langue" w:val="SV"/>
    <w:docVar w:name="TA_Comm_NrAM" w:val="001-159"/>
    <w:docVar w:name="TA_Type" w:val="TA_COMM"/>
  </w:docVars>
  <w:rsids>
    <w:rsidRoot w:val="00CA4188"/>
    <w:rsid w:val="00002272"/>
    <w:rsid w:val="000677B9"/>
    <w:rsid w:val="000E7DD9"/>
    <w:rsid w:val="0010095E"/>
    <w:rsid w:val="00125B37"/>
    <w:rsid w:val="002767FF"/>
    <w:rsid w:val="002B5493"/>
    <w:rsid w:val="00361C00"/>
    <w:rsid w:val="00395FA1"/>
    <w:rsid w:val="003E15D4"/>
    <w:rsid w:val="004112FD"/>
    <w:rsid w:val="00411CCE"/>
    <w:rsid w:val="00412AC3"/>
    <w:rsid w:val="0041666E"/>
    <w:rsid w:val="00421060"/>
    <w:rsid w:val="00494A28"/>
    <w:rsid w:val="004F611B"/>
    <w:rsid w:val="0050519A"/>
    <w:rsid w:val="005072A1"/>
    <w:rsid w:val="00514517"/>
    <w:rsid w:val="006037C0"/>
    <w:rsid w:val="006429BC"/>
    <w:rsid w:val="00680577"/>
    <w:rsid w:val="006F74FA"/>
    <w:rsid w:val="00731ADD"/>
    <w:rsid w:val="00734777"/>
    <w:rsid w:val="00751A4A"/>
    <w:rsid w:val="00756632"/>
    <w:rsid w:val="007D1690"/>
    <w:rsid w:val="00865F67"/>
    <w:rsid w:val="00881A7B"/>
    <w:rsid w:val="008840E5"/>
    <w:rsid w:val="008C2AC6"/>
    <w:rsid w:val="009509D8"/>
    <w:rsid w:val="00981893"/>
    <w:rsid w:val="009A6763"/>
    <w:rsid w:val="00A4678D"/>
    <w:rsid w:val="00AF3B82"/>
    <w:rsid w:val="00B558F0"/>
    <w:rsid w:val="00BC0E7C"/>
    <w:rsid w:val="00BD7BD8"/>
    <w:rsid w:val="00C05BFE"/>
    <w:rsid w:val="00C23CD4"/>
    <w:rsid w:val="00C2669C"/>
    <w:rsid w:val="00C941CB"/>
    <w:rsid w:val="00C942DC"/>
    <w:rsid w:val="00CA4188"/>
    <w:rsid w:val="00CC2357"/>
    <w:rsid w:val="00D058B8"/>
    <w:rsid w:val="00D52FD2"/>
    <w:rsid w:val="00D834A0"/>
    <w:rsid w:val="00D91E21"/>
    <w:rsid w:val="00E365E1"/>
    <w:rsid w:val="00ED4235"/>
    <w:rsid w:val="00F04346"/>
    <w:rsid w:val="00F075DC"/>
    <w:rsid w:val="00F5134D"/>
    <w:rsid w:val="00FD0C7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C3BA2FB-E74A-45F5-8EC2-0D6231196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eastAsia="en-GB"/>
    </w:rPr>
  </w:style>
  <w:style w:type="paragraph" w:styleId="Heading1">
    <w:name w:val="heading 1"/>
    <w:basedOn w:val="Normal"/>
    <w:next w:val="Normal"/>
    <w:link w:val="Heading1Char"/>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link w:val="Heading2Char"/>
    <w:qFormat/>
    <w:rsid w:val="00395FA1"/>
    <w:pPr>
      <w:keepNext/>
      <w:widowControl/>
      <w:numPr>
        <w:ilvl w:val="1"/>
        <w:numId w:val="1"/>
      </w:numPr>
      <w:spacing w:before="240" w:after="60"/>
      <w:outlineLvl w:val="1"/>
    </w:pPr>
    <w:rPr>
      <w:lang w:val="fr-FR" w:eastAsia="fr-FR"/>
    </w:rPr>
  </w:style>
  <w:style w:type="paragraph" w:styleId="Heading3">
    <w:name w:val="heading 3"/>
    <w:basedOn w:val="Normal"/>
    <w:next w:val="Normal"/>
    <w:link w:val="Heading3Char"/>
    <w:qFormat/>
    <w:rsid w:val="00395FA1"/>
    <w:pPr>
      <w:keepNext/>
      <w:widowControl/>
      <w:numPr>
        <w:ilvl w:val="2"/>
        <w:numId w:val="1"/>
      </w:numPr>
      <w:spacing w:before="240" w:after="60"/>
      <w:outlineLvl w:val="2"/>
    </w:pPr>
    <w:rPr>
      <w:rFonts w:ascii="Arial" w:hAnsi="Arial"/>
      <w:lang w:val="fr-FR" w:eastAsia="fr-FR"/>
    </w:rPr>
  </w:style>
  <w:style w:type="paragraph" w:styleId="Heading4">
    <w:name w:val="heading 4"/>
    <w:basedOn w:val="Normal"/>
    <w:next w:val="Normal"/>
    <w:link w:val="Heading4Char"/>
    <w:qFormat/>
    <w:rsid w:val="00395FA1"/>
    <w:pPr>
      <w:keepNext/>
      <w:widowControl/>
      <w:numPr>
        <w:ilvl w:val="3"/>
        <w:numId w:val="1"/>
      </w:numPr>
      <w:spacing w:before="240" w:after="60"/>
      <w:outlineLvl w:val="3"/>
    </w:pPr>
    <w:rPr>
      <w:lang w:val="en-US" w:eastAsia="fr-FR"/>
    </w:rPr>
  </w:style>
  <w:style w:type="paragraph" w:styleId="Heading5">
    <w:name w:val="heading 5"/>
    <w:basedOn w:val="Normal"/>
    <w:next w:val="Normal"/>
    <w:link w:val="Heading5Char"/>
    <w:qFormat/>
    <w:rsid w:val="00395FA1"/>
    <w:pPr>
      <w:widowControl/>
      <w:numPr>
        <w:ilvl w:val="4"/>
        <w:numId w:val="2"/>
      </w:numPr>
      <w:spacing w:before="240" w:after="60"/>
      <w:outlineLvl w:val="4"/>
    </w:pPr>
    <w:rPr>
      <w:lang w:val="en-US" w:eastAsia="fr-FR"/>
    </w:rPr>
  </w:style>
  <w:style w:type="paragraph" w:styleId="Heading6">
    <w:name w:val="heading 6"/>
    <w:basedOn w:val="Normal"/>
    <w:next w:val="Normal"/>
    <w:link w:val="Heading6Char"/>
    <w:qFormat/>
    <w:pPr>
      <w:spacing w:before="240" w:after="60"/>
      <w:outlineLvl w:val="5"/>
    </w:pPr>
    <w:rPr>
      <w:i/>
      <w:sz w:val="22"/>
    </w:rPr>
  </w:style>
  <w:style w:type="paragraph" w:styleId="Heading7">
    <w:name w:val="heading 7"/>
    <w:basedOn w:val="Normal"/>
    <w:next w:val="Normal"/>
    <w:link w:val="Heading7Char"/>
    <w:qFormat/>
    <w:pPr>
      <w:spacing w:before="240" w:after="60"/>
      <w:outlineLvl w:val="6"/>
    </w:pPr>
    <w:rPr>
      <w:rFonts w:ascii="Arial" w:hAnsi="Arial"/>
    </w:rPr>
  </w:style>
  <w:style w:type="paragraph" w:styleId="Heading8">
    <w:name w:val="heading 8"/>
    <w:basedOn w:val="Normal"/>
    <w:next w:val="Normal"/>
    <w:link w:val="Heading8Char"/>
    <w:qFormat/>
    <w:pPr>
      <w:spacing w:before="240" w:after="60"/>
      <w:outlineLvl w:val="7"/>
    </w:pPr>
    <w:rPr>
      <w:rFonts w:ascii="Arial" w:hAnsi="Arial"/>
      <w:i/>
    </w:rPr>
  </w:style>
  <w:style w:type="paragraph" w:styleId="Heading9">
    <w:name w:val="heading 9"/>
    <w:basedOn w:val="Normal"/>
    <w:next w:val="Normal"/>
    <w:link w:val="Heading9Char"/>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link w:val="FooterChar"/>
    <w:rsid w:val="00395FA1"/>
    <w:pPr>
      <w:widowControl/>
      <w:tabs>
        <w:tab w:val="right" w:pos="9639"/>
      </w:tabs>
    </w:pPr>
    <w:rPr>
      <w:sz w:val="22"/>
      <w:lang w:val="fr-FR" w:eastAsia="fr-FR"/>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link w:val="Normal12Char"/>
    <w:qFormat/>
    <w:pPr>
      <w:spacing w:after="240"/>
    </w:pPr>
  </w:style>
  <w:style w:type="paragraph" w:styleId="TOC1">
    <w:name w:val="toc 1"/>
    <w:basedOn w:val="Normal"/>
    <w:next w:val="Normal"/>
    <w:autoRedefine/>
    <w:uiPriority w:val="39"/>
    <w:rsid w:val="00395FA1"/>
    <w:pPr>
      <w:keepNext/>
      <w:keepLines/>
      <w:widowControl/>
      <w:spacing w:before="200"/>
    </w:pPr>
    <w:rPr>
      <w:b/>
      <w:noProof/>
      <w:lang w:val="fr-FR" w:eastAsia="fr-FR"/>
    </w:r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link w:val="Normal6Char"/>
    <w:pPr>
      <w:spacing w:after="120"/>
    </w:pPr>
  </w:style>
  <w:style w:type="paragraph" w:customStyle="1" w:styleId="PageHeading">
    <w:name w:val="PageHeading"/>
    <w:basedOn w:val="Normal12a12b"/>
    <w:pPr>
      <w:keepNext/>
      <w:jc w:val="center"/>
    </w:pPr>
    <w:rPr>
      <w:rFonts w:ascii="Arial" w:hAnsi="Arial"/>
      <w: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CoverBold">
    <w:name w:val="CoverBold"/>
    <w:basedOn w:val="CoverNormal"/>
    <w:rsid w:val="00F04346"/>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EntPE">
    <w:name w:val="EntPE"/>
    <w:basedOn w:val="Normal12"/>
    <w:pPr>
      <w:jc w:val="center"/>
    </w:pPr>
    <w:rPr>
      <w:sz w:val="56"/>
    </w:rPr>
  </w:style>
  <w:style w:type="paragraph" w:customStyle="1" w:styleId="Normal36Bold">
    <w:name w:val="Normal36Bold"/>
    <w:basedOn w:val="Normal"/>
    <w:pPr>
      <w:spacing w:after="720"/>
    </w:pPr>
    <w:rPr>
      <w:b/>
    </w:rPr>
  </w:style>
  <w:style w:type="paragraph" w:customStyle="1" w:styleId="RefProc">
    <w:name w:val="RefProc"/>
    <w:basedOn w:val="Normal"/>
    <w:pPr>
      <w:jc w:val="right"/>
    </w:pPr>
    <w:rPr>
      <w:rFonts w:ascii="Arial" w:hAnsi="Arial"/>
      <w:b/>
      <w:caps/>
    </w:rPr>
  </w:style>
  <w:style w:type="paragraph" w:customStyle="1" w:styleId="RefStatus">
    <w:name w:val="RefStatus"/>
    <w:basedOn w:val="Normal"/>
    <w:pPr>
      <w:jc w:val="right"/>
    </w:pPr>
    <w:rPr>
      <w:rFonts w:ascii="Arial" w:hAnsi="Arial"/>
      <w:caps/>
    </w:rPr>
  </w:style>
  <w:style w:type="paragraph" w:customStyle="1" w:styleId="RefVer">
    <w:name w:val="RefVer"/>
    <w:basedOn w:val="Normal12"/>
    <w:pPr>
      <w:jc w:val="right"/>
    </w:pPr>
    <w:rPr>
      <w:rFonts w:ascii="Arial" w:hAnsi="Arial"/>
    </w:rPr>
  </w:style>
  <w:style w:type="paragraph" w:customStyle="1" w:styleId="Term">
    <w:name w:val="Term"/>
    <w:basedOn w:val="Normal"/>
    <w:pPr>
      <w:jc w:val="center"/>
    </w:pPr>
    <w:rPr>
      <w:i/>
      <w:sz w:val="28"/>
    </w:rPr>
  </w:style>
  <w:style w:type="character" w:customStyle="1" w:styleId="Heading1Char">
    <w:name w:val="Heading 1 Char"/>
    <w:link w:val="Heading1"/>
    <w:rsid w:val="004F611B"/>
    <w:rPr>
      <w:b/>
      <w:kern w:val="28"/>
      <w:sz w:val="28"/>
      <w:lang w:val="fr-FR" w:eastAsia="fr-FR"/>
    </w:rPr>
  </w:style>
  <w:style w:type="paragraph" w:customStyle="1" w:styleId="ZDateRes">
    <w:name w:val="ZDateRes"/>
    <w:basedOn w:val="Normal"/>
    <w:pPr>
      <w:tabs>
        <w:tab w:val="right" w:pos="9072"/>
      </w:tabs>
      <w:spacing w:before="1920" w:after="1200"/>
    </w:pPr>
  </w:style>
  <w:style w:type="paragraph" w:styleId="Header">
    <w:name w:val="header"/>
    <w:basedOn w:val="Normal"/>
    <w:link w:val="HeaderChar"/>
    <w:rsid w:val="00395FA1"/>
    <w:pPr>
      <w:widowControl/>
      <w:tabs>
        <w:tab w:val="right" w:pos="9639"/>
      </w:tabs>
    </w:pPr>
    <w:rPr>
      <w:lang w:val="fr-FR" w:eastAsia="fr-FR"/>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D058B8"/>
    <w:pPr>
      <w:jc w:val="center"/>
    </w:pPr>
    <w:rPr>
      <w:rFonts w:ascii="Arial" w:hAnsi="Arial" w:cs="Arial"/>
      <w:i/>
      <w:sz w:val="22"/>
      <w:szCs w:val="22"/>
    </w:rPr>
  </w:style>
  <w:style w:type="paragraph" w:customStyle="1" w:styleId="LineTop">
    <w:name w:val="LineTop"/>
    <w:basedOn w:val="Normal"/>
    <w:next w:val="ZSessionDoc"/>
    <w:rsid w:val="00D058B8"/>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D058B8"/>
    <w:pPr>
      <w:pBdr>
        <w:bottom w:val="single" w:sz="4" w:space="1" w:color="auto"/>
      </w:pBdr>
      <w:spacing w:after="240"/>
      <w:jc w:val="center"/>
    </w:pPr>
    <w:rPr>
      <w:rFonts w:ascii="Arial" w:hAnsi="Arial"/>
      <w:sz w:val="16"/>
      <w:szCs w:val="16"/>
    </w:rPr>
  </w:style>
  <w:style w:type="paragraph" w:customStyle="1" w:styleId="PELeft">
    <w:name w:val="PELeft"/>
    <w:basedOn w:val="Normal"/>
    <w:rsid w:val="00D058B8"/>
    <w:pPr>
      <w:spacing w:before="40" w:after="40"/>
    </w:pPr>
    <w:rPr>
      <w:rFonts w:ascii="Arial" w:hAnsi="Arial" w:cs="Arial"/>
      <w:sz w:val="22"/>
      <w:szCs w:val="22"/>
      <w:lang w:val="fr-FR"/>
    </w:rPr>
  </w:style>
  <w:style w:type="paragraph" w:customStyle="1" w:styleId="PERight">
    <w:name w:val="PERight"/>
    <w:basedOn w:val="Normal"/>
    <w:next w:val="Normal"/>
    <w:rsid w:val="00D058B8"/>
    <w:pPr>
      <w:jc w:val="right"/>
    </w:pPr>
    <w:rPr>
      <w:rFonts w:ascii="Arial" w:hAnsi="Arial" w:cs="Arial"/>
      <w:sz w:val="22"/>
      <w:szCs w:val="22"/>
      <w:lang w:val="fr-FR"/>
    </w:rPr>
  </w:style>
  <w:style w:type="paragraph" w:customStyle="1" w:styleId="NormalBold">
    <w:name w:val="NormalBold"/>
    <w:basedOn w:val="Normal"/>
    <w:link w:val="NormalBoldChar"/>
    <w:rsid w:val="006037C0"/>
    <w:rPr>
      <w:b/>
    </w:rPr>
  </w:style>
  <w:style w:type="paragraph" w:customStyle="1" w:styleId="Normal24Bold">
    <w:name w:val="Normal24Bold"/>
    <w:basedOn w:val="Normal"/>
    <w:rsid w:val="006037C0"/>
    <w:pPr>
      <w:spacing w:after="480"/>
    </w:pPr>
    <w:rPr>
      <w:b/>
    </w:rPr>
  </w:style>
  <w:style w:type="paragraph" w:customStyle="1" w:styleId="ATHeading1">
    <w:name w:val="AT Heading 1"/>
    <w:basedOn w:val="Normal"/>
    <w:next w:val="Normal"/>
    <w:rsid w:val="00F5134D"/>
    <w:pPr>
      <w:keepNext/>
      <w:keepLines/>
      <w:widowControl/>
      <w:spacing w:before="480" w:after="120"/>
      <w:outlineLvl w:val="0"/>
    </w:pPr>
    <w:rPr>
      <w:b/>
      <w:noProof/>
      <w:sz w:val="28"/>
      <w:lang w:val="fr-FR" w:eastAsia="fr-FR"/>
    </w:rPr>
  </w:style>
  <w:style w:type="paragraph" w:customStyle="1" w:styleId="ATHeading2">
    <w:name w:val="AT Heading 2"/>
    <w:basedOn w:val="Normal"/>
    <w:next w:val="Normal"/>
    <w:rsid w:val="00395FA1"/>
    <w:pPr>
      <w:widowControl/>
      <w:spacing w:before="120" w:after="120"/>
      <w:outlineLvl w:val="1"/>
    </w:pPr>
    <w:rPr>
      <w:b/>
      <w:noProof/>
      <w:sz w:val="28"/>
      <w:lang w:val="fr-FR" w:eastAsia="fr-FR"/>
    </w:rPr>
  </w:style>
  <w:style w:type="paragraph" w:customStyle="1" w:styleId="ATHeading3">
    <w:name w:val="AT Heading 3"/>
    <w:basedOn w:val="Normal"/>
    <w:next w:val="Normal"/>
    <w:rsid w:val="00395FA1"/>
    <w:pPr>
      <w:keepNext/>
      <w:keepLines/>
      <w:widowControl/>
      <w:spacing w:before="120" w:after="120"/>
      <w:outlineLvl w:val="2"/>
    </w:pPr>
    <w:rPr>
      <w:b/>
      <w:noProof/>
      <w:lang w:val="fr-FR" w:eastAsia="fr-FR"/>
    </w:rPr>
  </w:style>
  <w:style w:type="paragraph" w:customStyle="1" w:styleId="ATHeading4">
    <w:name w:val="AT Heading 4"/>
    <w:basedOn w:val="Normal"/>
    <w:next w:val="Normal"/>
    <w:rsid w:val="00395FA1"/>
    <w:pPr>
      <w:keepNext/>
      <w:keepLines/>
      <w:widowControl/>
      <w:spacing w:before="120" w:after="120"/>
    </w:pPr>
    <w:rPr>
      <w:b/>
      <w:i/>
      <w:noProof/>
      <w:lang w:val="fr-FR" w:eastAsia="fr-FR"/>
    </w:rPr>
  </w:style>
  <w:style w:type="paragraph" w:customStyle="1" w:styleId="ATHeading5">
    <w:name w:val="AT Heading 5"/>
    <w:basedOn w:val="Normal"/>
    <w:next w:val="Normal"/>
    <w:rsid w:val="00395FA1"/>
    <w:pPr>
      <w:keepNext/>
      <w:keepLines/>
      <w:widowControl/>
      <w:spacing w:before="120" w:after="120"/>
    </w:pPr>
    <w:rPr>
      <w:i/>
      <w:noProof/>
      <w:lang w:val="fr-FR" w:eastAsia="fr-FR"/>
    </w:rPr>
  </w:style>
  <w:style w:type="paragraph" w:customStyle="1" w:styleId="ATHeading6">
    <w:name w:val="AT Heading 6"/>
    <w:basedOn w:val="Normal"/>
    <w:next w:val="Normal"/>
    <w:rsid w:val="00395FA1"/>
    <w:pPr>
      <w:keepNext/>
      <w:keepLines/>
      <w:widowControl/>
      <w:spacing w:before="120" w:after="120"/>
    </w:pPr>
    <w:rPr>
      <w:smallCaps/>
      <w:noProof/>
      <w:lang w:val="fr-FR" w:eastAsia="fr-FR"/>
    </w:rPr>
  </w:style>
  <w:style w:type="paragraph" w:customStyle="1" w:styleId="ATHeadingMotiv">
    <w:name w:val="AT Heading Motiv"/>
    <w:basedOn w:val="Normal"/>
    <w:next w:val="Normal"/>
    <w:rsid w:val="00395FA1"/>
    <w:pPr>
      <w:keepNext/>
      <w:widowControl/>
      <w:spacing w:before="60" w:after="60"/>
      <w:jc w:val="center"/>
    </w:pPr>
    <w:rPr>
      <w:i/>
      <w:lang w:val="fr-FR" w:eastAsia="fr-FR"/>
    </w:rPr>
  </w:style>
  <w:style w:type="paragraph" w:customStyle="1" w:styleId="ATTOCTitle">
    <w:name w:val="AT TOC Title"/>
    <w:basedOn w:val="Normal"/>
    <w:rsid w:val="00395FA1"/>
    <w:pPr>
      <w:keepNext/>
      <w:keepLines/>
      <w:widowControl/>
      <w:spacing w:after="240"/>
      <w:jc w:val="center"/>
    </w:pPr>
    <w:rPr>
      <w:b/>
      <w:caps/>
      <w:sz w:val="28"/>
      <w:lang w:val="fr-FR" w:eastAsia="fr-FR"/>
    </w:rPr>
  </w:style>
  <w:style w:type="character" w:styleId="FootnoteReference">
    <w:name w:val="footnote reference"/>
    <w:rsid w:val="00395FA1"/>
    <w:rPr>
      <w:b w:val="0"/>
      <w:vertAlign w:val="superscript"/>
    </w:rPr>
  </w:style>
  <w:style w:type="paragraph" w:styleId="FootnoteText">
    <w:name w:val="footnote text"/>
    <w:basedOn w:val="Normal"/>
    <w:link w:val="FootnoteTextChar"/>
    <w:rsid w:val="00395FA1"/>
    <w:pPr>
      <w:keepLines/>
      <w:widowControl/>
      <w:spacing w:line="260" w:lineRule="exact"/>
      <w:ind w:left="425" w:hanging="425"/>
    </w:pPr>
    <w:rPr>
      <w:sz w:val="22"/>
      <w:lang w:val="fr-FR" w:eastAsia="fr-FR"/>
    </w:rPr>
  </w:style>
  <w:style w:type="character" w:customStyle="1" w:styleId="FootnoteTextChar">
    <w:name w:val="Footnote Text Char"/>
    <w:link w:val="FootnoteText"/>
    <w:rsid w:val="00395FA1"/>
    <w:rPr>
      <w:sz w:val="22"/>
    </w:rPr>
  </w:style>
  <w:style w:type="paragraph" w:customStyle="1" w:styleId="Numroamendement">
    <w:name w:val="Numéro amendement"/>
    <w:basedOn w:val="Normal"/>
    <w:next w:val="Normal"/>
    <w:rsid w:val="00395FA1"/>
    <w:pPr>
      <w:jc w:val="center"/>
    </w:pPr>
    <w:rPr>
      <w:snapToGrid w:val="0"/>
      <w:lang w:val="fr-FR" w:eastAsia="en-US"/>
    </w:rPr>
  </w:style>
  <w:style w:type="character" w:styleId="PageNumber">
    <w:name w:val="page number"/>
    <w:rsid w:val="00395FA1"/>
  </w:style>
  <w:style w:type="paragraph" w:styleId="TOC2">
    <w:name w:val="toc 2"/>
    <w:basedOn w:val="Normal"/>
    <w:next w:val="Normal"/>
    <w:autoRedefine/>
    <w:rsid w:val="00395FA1"/>
    <w:pPr>
      <w:keepNext/>
      <w:keepLines/>
      <w:widowControl/>
    </w:pPr>
    <w:rPr>
      <w:b/>
      <w:noProof/>
      <w:lang w:val="fr-FR" w:eastAsia="fr-FR"/>
    </w:rPr>
  </w:style>
  <w:style w:type="paragraph" w:styleId="TOC3">
    <w:name w:val="toc 3"/>
    <w:basedOn w:val="Normal"/>
    <w:next w:val="Normal"/>
    <w:autoRedefine/>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751A4A"/>
    <w:pPr>
      <w:spacing w:after="80"/>
    </w:pPr>
    <w:rPr>
      <w:rFonts w:ascii="Arial" w:hAnsi="Arial" w:cs="Arial"/>
      <w:sz w:val="20"/>
      <w:szCs w:val="22"/>
      <w:lang w:val="fr-FR"/>
    </w:rPr>
  </w:style>
  <w:style w:type="paragraph" w:customStyle="1" w:styleId="EPLogo">
    <w:name w:val="EPLogo"/>
    <w:basedOn w:val="Normal"/>
    <w:qFormat/>
    <w:rsid w:val="00751A4A"/>
    <w:pPr>
      <w:jc w:val="right"/>
    </w:pPr>
  </w:style>
  <w:style w:type="character" w:customStyle="1" w:styleId="Heading2Char">
    <w:name w:val="Heading 2 Char"/>
    <w:link w:val="Heading2"/>
    <w:rsid w:val="004F611B"/>
    <w:rPr>
      <w:sz w:val="24"/>
      <w:lang w:val="fr-FR" w:eastAsia="fr-FR"/>
    </w:rPr>
  </w:style>
  <w:style w:type="character" w:customStyle="1" w:styleId="Heading3Char">
    <w:name w:val="Heading 3 Char"/>
    <w:link w:val="Heading3"/>
    <w:rsid w:val="004F611B"/>
    <w:rPr>
      <w:rFonts w:ascii="Arial" w:hAnsi="Arial"/>
      <w:sz w:val="24"/>
      <w:lang w:val="fr-FR" w:eastAsia="fr-FR"/>
    </w:rPr>
  </w:style>
  <w:style w:type="character" w:customStyle="1" w:styleId="Heading4Char">
    <w:name w:val="Heading 4 Char"/>
    <w:link w:val="Heading4"/>
    <w:rsid w:val="004F611B"/>
    <w:rPr>
      <w:sz w:val="24"/>
      <w:lang w:val="en-US" w:eastAsia="fr-FR"/>
    </w:rPr>
  </w:style>
  <w:style w:type="character" w:customStyle="1" w:styleId="Heading5Char">
    <w:name w:val="Heading 5 Char"/>
    <w:link w:val="Heading5"/>
    <w:rsid w:val="004F611B"/>
    <w:rPr>
      <w:sz w:val="24"/>
      <w:lang w:val="en-US" w:eastAsia="fr-FR"/>
    </w:rPr>
  </w:style>
  <w:style w:type="character" w:customStyle="1" w:styleId="Heading6Char">
    <w:name w:val="Heading 6 Char"/>
    <w:link w:val="Heading6"/>
    <w:rsid w:val="004F611B"/>
    <w:rPr>
      <w:i/>
      <w:sz w:val="22"/>
      <w:lang w:eastAsia="en-GB"/>
    </w:rPr>
  </w:style>
  <w:style w:type="character" w:customStyle="1" w:styleId="Heading7Char">
    <w:name w:val="Heading 7 Char"/>
    <w:link w:val="Heading7"/>
    <w:rsid w:val="004F611B"/>
    <w:rPr>
      <w:rFonts w:ascii="Arial" w:hAnsi="Arial"/>
      <w:sz w:val="24"/>
      <w:lang w:eastAsia="en-GB"/>
    </w:rPr>
  </w:style>
  <w:style w:type="character" w:customStyle="1" w:styleId="Heading8Char">
    <w:name w:val="Heading 8 Char"/>
    <w:link w:val="Heading8"/>
    <w:rsid w:val="004F611B"/>
    <w:rPr>
      <w:rFonts w:ascii="Arial" w:hAnsi="Arial"/>
      <w:i/>
      <w:sz w:val="24"/>
      <w:lang w:eastAsia="en-GB"/>
    </w:rPr>
  </w:style>
  <w:style w:type="character" w:customStyle="1" w:styleId="Heading9Char">
    <w:name w:val="Heading 9 Char"/>
    <w:link w:val="Heading9"/>
    <w:rsid w:val="004F611B"/>
    <w:rPr>
      <w:rFonts w:ascii="Arial" w:hAnsi="Arial"/>
      <w:b/>
      <w:i/>
      <w:sz w:val="18"/>
      <w:lang w:eastAsia="en-GB"/>
    </w:rPr>
  </w:style>
  <w:style w:type="character" w:customStyle="1" w:styleId="FooterChar">
    <w:name w:val="Footer Char"/>
    <w:link w:val="Footer"/>
    <w:rsid w:val="004F611B"/>
    <w:rPr>
      <w:sz w:val="22"/>
      <w:lang w:val="fr-FR" w:eastAsia="fr-FR"/>
    </w:rPr>
  </w:style>
  <w:style w:type="character" w:customStyle="1" w:styleId="Normal12Char">
    <w:name w:val="Normal12 Char"/>
    <w:link w:val="Normal12"/>
    <w:locked/>
    <w:rsid w:val="004F611B"/>
    <w:rPr>
      <w:sz w:val="24"/>
      <w:lang w:eastAsia="en-GB"/>
    </w:rPr>
  </w:style>
  <w:style w:type="character" w:customStyle="1" w:styleId="Normal6Char">
    <w:name w:val="Normal6 Char"/>
    <w:link w:val="Normal6"/>
    <w:rsid w:val="004F611B"/>
    <w:rPr>
      <w:sz w:val="24"/>
      <w:lang w:eastAsia="en-GB"/>
    </w:rPr>
  </w:style>
  <w:style w:type="character" w:customStyle="1" w:styleId="NormalBoldChar">
    <w:name w:val="NormalBold Char"/>
    <w:link w:val="NormalBold"/>
    <w:rsid w:val="004F611B"/>
    <w:rPr>
      <w:b/>
      <w:sz w:val="24"/>
      <w:lang w:eastAsia="en-GB"/>
    </w:rPr>
  </w:style>
  <w:style w:type="paragraph" w:customStyle="1" w:styleId="Normal12Italic">
    <w:name w:val="Normal12Italic"/>
    <w:basedOn w:val="Normal"/>
    <w:rsid w:val="004F611B"/>
    <w:pPr>
      <w:spacing w:before="240"/>
    </w:pPr>
    <w:rPr>
      <w:i/>
    </w:rPr>
  </w:style>
  <w:style w:type="paragraph" w:customStyle="1" w:styleId="CrossRef">
    <w:name w:val="CrossRef"/>
    <w:basedOn w:val="Normal"/>
    <w:rsid w:val="004F611B"/>
    <w:pPr>
      <w:spacing w:before="240"/>
      <w:jc w:val="center"/>
    </w:pPr>
    <w:rPr>
      <w:i/>
    </w:rPr>
  </w:style>
  <w:style w:type="paragraph" w:customStyle="1" w:styleId="JustificationTitle">
    <w:name w:val="JustificationTitle"/>
    <w:basedOn w:val="Normal"/>
    <w:next w:val="Normal12"/>
    <w:rsid w:val="004F611B"/>
    <w:pPr>
      <w:keepNext/>
      <w:spacing w:before="240"/>
      <w:jc w:val="center"/>
    </w:pPr>
    <w:rPr>
      <w:i/>
    </w:rPr>
  </w:style>
  <w:style w:type="paragraph" w:customStyle="1" w:styleId="Normal12Centre">
    <w:name w:val="Normal12Centre"/>
    <w:basedOn w:val="Normal12"/>
    <w:rsid w:val="004F611B"/>
    <w:pPr>
      <w:jc w:val="center"/>
    </w:pPr>
  </w:style>
  <w:style w:type="paragraph" w:customStyle="1" w:styleId="Normal12Keep">
    <w:name w:val="Normal12Keep"/>
    <w:basedOn w:val="Normal12"/>
    <w:rsid w:val="004F611B"/>
    <w:pPr>
      <w:keepNext/>
    </w:pPr>
  </w:style>
  <w:style w:type="paragraph" w:customStyle="1" w:styleId="Normal12Tab">
    <w:name w:val="Normal12Tab"/>
    <w:basedOn w:val="Normal12"/>
    <w:rsid w:val="004F611B"/>
    <w:pPr>
      <w:tabs>
        <w:tab w:val="left" w:pos="567"/>
      </w:tabs>
    </w:pPr>
  </w:style>
  <w:style w:type="paragraph" w:customStyle="1" w:styleId="StarsAndIs">
    <w:name w:val="StarsAndIs"/>
    <w:basedOn w:val="Normal"/>
    <w:rsid w:val="004F611B"/>
    <w:pPr>
      <w:ind w:left="1418"/>
    </w:pPr>
    <w:rPr>
      <w:rFonts w:ascii="Arial" w:hAnsi="Arial"/>
      <w:b/>
      <w:sz w:val="48"/>
    </w:rPr>
  </w:style>
  <w:style w:type="paragraph" w:customStyle="1" w:styleId="Lgendesigne">
    <w:name w:val="Légende signe"/>
    <w:basedOn w:val="Normal"/>
    <w:rsid w:val="004F611B"/>
    <w:pPr>
      <w:tabs>
        <w:tab w:val="right" w:pos="454"/>
        <w:tab w:val="left" w:pos="737"/>
      </w:tabs>
      <w:ind w:left="737" w:hanging="737"/>
    </w:pPr>
    <w:rPr>
      <w:snapToGrid w:val="0"/>
      <w:sz w:val="18"/>
      <w:lang w:eastAsia="en-US"/>
    </w:rPr>
  </w:style>
  <w:style w:type="paragraph" w:customStyle="1" w:styleId="TypeDoc">
    <w:name w:val="TypeDoc"/>
    <w:basedOn w:val="Normal24"/>
    <w:rsid w:val="004F611B"/>
    <w:pPr>
      <w:ind w:left="1418"/>
    </w:pPr>
    <w:rPr>
      <w:rFonts w:ascii="Arial" w:hAnsi="Arial"/>
      <w:b/>
      <w:sz w:val="48"/>
    </w:rPr>
  </w:style>
  <w:style w:type="paragraph" w:customStyle="1" w:styleId="ZDate">
    <w:name w:val="ZDate"/>
    <w:basedOn w:val="Normal"/>
    <w:rsid w:val="004F611B"/>
    <w:pPr>
      <w:spacing w:after="1200"/>
    </w:pPr>
  </w:style>
  <w:style w:type="character" w:customStyle="1" w:styleId="HeaderChar">
    <w:name w:val="Header Char"/>
    <w:link w:val="Header"/>
    <w:rsid w:val="004F611B"/>
    <w:rPr>
      <w:sz w:val="24"/>
      <w:lang w:val="fr-FR" w:eastAsia="fr-FR"/>
    </w:rPr>
  </w:style>
  <w:style w:type="paragraph" w:customStyle="1" w:styleId="Olang">
    <w:name w:val="Olang"/>
    <w:basedOn w:val="Normal"/>
    <w:rsid w:val="004F611B"/>
    <w:pPr>
      <w:spacing w:before="240" w:after="240"/>
      <w:jc w:val="right"/>
    </w:pPr>
    <w:rPr>
      <w:noProof/>
    </w:rPr>
  </w:style>
  <w:style w:type="paragraph" w:customStyle="1" w:styleId="ColumnHeading">
    <w:name w:val="ColumnHeading"/>
    <w:basedOn w:val="Normal"/>
    <w:rsid w:val="004F611B"/>
    <w:pPr>
      <w:spacing w:after="240"/>
      <w:jc w:val="center"/>
    </w:pPr>
    <w:rPr>
      <w:i/>
    </w:rPr>
  </w:style>
  <w:style w:type="paragraph" w:customStyle="1" w:styleId="AMNumberTabs">
    <w:name w:val="AMNumberTabs"/>
    <w:basedOn w:val="Normal"/>
    <w:rsid w:val="004F611B"/>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NormalBold12b">
    <w:name w:val="NormalBold12b"/>
    <w:basedOn w:val="Normal"/>
    <w:rsid w:val="004F611B"/>
    <w:pPr>
      <w:spacing w:before="240"/>
    </w:pPr>
    <w:rPr>
      <w:b/>
    </w:rPr>
  </w:style>
  <w:style w:type="paragraph" w:customStyle="1" w:styleId="ZCommittee">
    <w:name w:val="ZCommittee"/>
    <w:basedOn w:val="Normal"/>
    <w:next w:val="Normal"/>
    <w:rsid w:val="004F611B"/>
    <w:pPr>
      <w:jc w:val="center"/>
    </w:pPr>
    <w:rPr>
      <w:rFonts w:ascii="Arial" w:hAnsi="Arial" w:cs="Arial"/>
      <w:i/>
      <w:sz w:val="22"/>
      <w:szCs w:val="22"/>
    </w:rPr>
  </w:style>
  <w:style w:type="paragraph" w:customStyle="1" w:styleId="Lgendetitre">
    <w:name w:val="Légende titre"/>
    <w:basedOn w:val="Normal"/>
    <w:rsid w:val="004F611B"/>
    <w:pPr>
      <w:spacing w:before="240" w:after="240"/>
    </w:pPr>
    <w:rPr>
      <w:b/>
      <w:i/>
      <w:snapToGrid w:val="0"/>
      <w:lang w:eastAsia="en-US"/>
    </w:rPr>
  </w:style>
  <w:style w:type="paragraph" w:customStyle="1" w:styleId="Lgendestandard">
    <w:name w:val="Légende standard"/>
    <w:basedOn w:val="Lgendesigne"/>
    <w:rsid w:val="004F611B"/>
    <w:pPr>
      <w:ind w:left="0" w:firstLine="0"/>
    </w:pPr>
  </w:style>
  <w:style w:type="paragraph" w:styleId="ListParagraph">
    <w:name w:val="List Paragraph"/>
    <w:basedOn w:val="Normal"/>
    <w:uiPriority w:val="34"/>
    <w:qFormat/>
    <w:rsid w:val="004F611B"/>
    <w:pPr>
      <w:widowControl/>
      <w:ind w:left="720"/>
      <w:contextualSpacing/>
      <w:jc w:val="both"/>
    </w:pPr>
    <w:rPr>
      <w:rFonts w:eastAsia="Calibri"/>
      <w:szCs w:val="24"/>
      <w:lang w:eastAsia="en-US"/>
    </w:rPr>
  </w:style>
  <w:style w:type="paragraph" w:styleId="BalloonText">
    <w:name w:val="Balloon Text"/>
    <w:basedOn w:val="Normal"/>
    <w:link w:val="BalloonTextChar"/>
    <w:rsid w:val="004F611B"/>
    <w:rPr>
      <w:rFonts w:ascii="Segoe UI" w:hAnsi="Segoe UI" w:cs="Segoe UI"/>
      <w:sz w:val="18"/>
      <w:szCs w:val="18"/>
    </w:rPr>
  </w:style>
  <w:style w:type="character" w:customStyle="1" w:styleId="BalloonTextChar">
    <w:name w:val="Balloon Text Char"/>
    <w:basedOn w:val="DefaultParagraphFont"/>
    <w:link w:val="BalloonText"/>
    <w:rsid w:val="004F611B"/>
    <w:rPr>
      <w:rFonts w:ascii="Segoe UI" w:hAnsi="Segoe UI" w:cs="Segoe UI"/>
      <w:sz w:val="18"/>
      <w:szCs w:val="18"/>
      <w:lang w:eastAsia="en-GB"/>
    </w:rPr>
  </w:style>
  <w:style w:type="character" w:styleId="CommentReference">
    <w:name w:val="annotation reference"/>
    <w:rsid w:val="004F611B"/>
    <w:rPr>
      <w:sz w:val="16"/>
      <w:szCs w:val="16"/>
    </w:rPr>
  </w:style>
  <w:style w:type="paragraph" w:styleId="CommentText">
    <w:name w:val="annotation text"/>
    <w:basedOn w:val="Normal"/>
    <w:link w:val="CommentTextChar"/>
    <w:rsid w:val="004F611B"/>
    <w:rPr>
      <w:sz w:val="20"/>
    </w:rPr>
  </w:style>
  <w:style w:type="character" w:customStyle="1" w:styleId="CommentTextChar">
    <w:name w:val="Comment Text Char"/>
    <w:basedOn w:val="DefaultParagraphFont"/>
    <w:link w:val="CommentText"/>
    <w:rsid w:val="004F611B"/>
    <w:rPr>
      <w:lang w:eastAsia="en-GB"/>
    </w:rPr>
  </w:style>
  <w:style w:type="paragraph" w:styleId="CommentSubject">
    <w:name w:val="annotation subject"/>
    <w:basedOn w:val="CommentText"/>
    <w:next w:val="CommentText"/>
    <w:link w:val="CommentSubjectChar"/>
    <w:rsid w:val="004F611B"/>
    <w:rPr>
      <w:b/>
      <w:bCs/>
    </w:rPr>
  </w:style>
  <w:style w:type="character" w:customStyle="1" w:styleId="CommentSubjectChar">
    <w:name w:val="Comment Subject Char"/>
    <w:basedOn w:val="CommentTextChar"/>
    <w:link w:val="CommentSubject"/>
    <w:rsid w:val="004F611B"/>
    <w:rPr>
      <w:b/>
      <w:bCs/>
      <w:lang w:eastAsia="en-GB"/>
    </w:rPr>
  </w:style>
  <w:style w:type="paragraph" w:styleId="Revision">
    <w:name w:val="Revision"/>
    <w:hidden/>
    <w:uiPriority w:val="99"/>
    <w:semiHidden/>
    <w:rsid w:val="004F611B"/>
    <w:rPr>
      <w:sz w:val="24"/>
      <w:lang w:eastAsia="en-GB"/>
    </w:rPr>
  </w:style>
  <w:style w:type="paragraph" w:styleId="EndnoteText">
    <w:name w:val="endnote text"/>
    <w:basedOn w:val="Normal"/>
    <w:link w:val="EndnoteTextChar"/>
    <w:rsid w:val="004F611B"/>
    <w:rPr>
      <w:sz w:val="20"/>
    </w:rPr>
  </w:style>
  <w:style w:type="character" w:customStyle="1" w:styleId="EndnoteTextChar">
    <w:name w:val="Endnote Text Char"/>
    <w:basedOn w:val="DefaultParagraphFont"/>
    <w:link w:val="EndnoteText"/>
    <w:rsid w:val="004F611B"/>
    <w:rPr>
      <w:lang w:eastAsia="en-GB"/>
    </w:rPr>
  </w:style>
  <w:style w:type="character" w:styleId="EndnoteReference">
    <w:name w:val="endnote reference"/>
    <w:rsid w:val="004F611B"/>
    <w:rPr>
      <w:vertAlign w:val="superscript"/>
    </w:rPr>
  </w:style>
  <w:style w:type="paragraph" w:customStyle="1" w:styleId="Normal6Center">
    <w:name w:val="Normal6 + Center"/>
    <w:qFormat/>
    <w:rsid w:val="004F611B"/>
    <w:pPr>
      <w:spacing w:after="120"/>
      <w:jc w:val="center"/>
    </w:pPr>
    <w:rPr>
      <w:b/>
      <w:i/>
      <w:color w:val="000000"/>
      <w:sz w:val="24"/>
      <w:szCs w:val="24"/>
      <w:lang w:eastAsia="en-GB"/>
    </w:rPr>
  </w:style>
  <w:style w:type="character" w:customStyle="1" w:styleId="Sup">
    <w:name w:val="Sup"/>
    <w:rsid w:val="004F611B"/>
    <w:rPr>
      <w:color w:val="000000"/>
      <w:vertAlign w:val="superscript"/>
    </w:rPr>
  </w:style>
  <w:style w:type="character" w:customStyle="1" w:styleId="SupBoldItalic">
    <w:name w:val="SupBoldItalic"/>
    <w:rsid w:val="004F611B"/>
    <w:rPr>
      <w:b/>
      <w:bCs w:val="0"/>
      <w:i/>
      <w:iCs w:val="0"/>
      <w:color w:val="000000"/>
      <w:vertAlign w:val="superscript"/>
    </w:rPr>
  </w:style>
  <w:style w:type="paragraph" w:customStyle="1" w:styleId="NormalTabs">
    <w:name w:val="NormalTabs"/>
    <w:basedOn w:val="Normal"/>
    <w:qFormat/>
    <w:rsid w:val="004F611B"/>
    <w:pPr>
      <w:tabs>
        <w:tab w:val="center" w:pos="284"/>
        <w:tab w:val="left" w:pos="426"/>
      </w:tabs>
    </w:pPr>
    <w:rPr>
      <w:snapToGrid w:val="0"/>
      <w:lang w:eastAsia="en-US"/>
    </w:rPr>
  </w:style>
  <w:style w:type="paragraph" w:customStyle="1" w:styleId="PageHeadingNotTOC">
    <w:name w:val="PageHeadingNotTOC"/>
    <w:basedOn w:val="Normal"/>
    <w:rsid w:val="004F611B"/>
    <w:pPr>
      <w:keepNext/>
      <w:spacing w:before="240" w:after="240"/>
      <w:jc w:val="center"/>
    </w:pPr>
    <w:rPr>
      <w:rFonts w:ascii="Arial" w:hAnsi="Arial"/>
      <w:b/>
    </w:rPr>
  </w:style>
  <w:style w:type="paragraph" w:customStyle="1" w:styleId="ConclusionsPA">
    <w:name w:val="ConclusionsPA"/>
    <w:basedOn w:val="Normal12"/>
    <w:rsid w:val="004F611B"/>
    <w:pPr>
      <w:spacing w:before="480"/>
      <w:jc w:val="center"/>
    </w:pPr>
    <w:rPr>
      <w:rFonts w:ascii="Arial" w:hAnsi="Arial"/>
      <w:b/>
      <w:caps/>
      <w:snapToGrid w:val="0"/>
      <w:lang w:eastAsia="en-US"/>
    </w:rPr>
  </w:style>
  <w:style w:type="paragraph" w:customStyle="1" w:styleId="Point0number">
    <w:name w:val="Point 0 (number)"/>
    <w:basedOn w:val="Normal"/>
    <w:rsid w:val="004F611B"/>
    <w:pPr>
      <w:widowControl/>
      <w:numPr>
        <w:numId w:val="3"/>
      </w:numPr>
      <w:tabs>
        <w:tab w:val="clear" w:pos="850"/>
      </w:tabs>
      <w:spacing w:before="120" w:after="120"/>
      <w:ind w:left="720" w:hanging="360"/>
      <w:jc w:val="both"/>
    </w:pPr>
    <w:rPr>
      <w:rFonts w:eastAsia="Calibri"/>
      <w:szCs w:val="22"/>
      <w:lang w:eastAsia="en-US"/>
    </w:rPr>
  </w:style>
  <w:style w:type="paragraph" w:customStyle="1" w:styleId="Point1number">
    <w:name w:val="Point 1 (number)"/>
    <w:basedOn w:val="Normal"/>
    <w:rsid w:val="004F611B"/>
    <w:pPr>
      <w:widowControl/>
      <w:numPr>
        <w:ilvl w:val="2"/>
        <w:numId w:val="3"/>
      </w:numPr>
      <w:tabs>
        <w:tab w:val="clear" w:pos="1417"/>
      </w:tabs>
      <w:spacing w:before="120" w:after="120"/>
      <w:ind w:left="2160" w:hanging="180"/>
      <w:jc w:val="both"/>
    </w:pPr>
    <w:rPr>
      <w:rFonts w:eastAsia="Calibri"/>
      <w:szCs w:val="22"/>
      <w:lang w:eastAsia="en-US"/>
    </w:rPr>
  </w:style>
  <w:style w:type="paragraph" w:customStyle="1" w:styleId="Point2number">
    <w:name w:val="Point 2 (number)"/>
    <w:basedOn w:val="Normal"/>
    <w:rsid w:val="004F611B"/>
    <w:pPr>
      <w:widowControl/>
      <w:numPr>
        <w:ilvl w:val="4"/>
        <w:numId w:val="3"/>
      </w:numPr>
      <w:tabs>
        <w:tab w:val="clear" w:pos="1984"/>
      </w:tabs>
      <w:spacing w:before="120" w:after="120"/>
      <w:ind w:left="3600" w:hanging="360"/>
      <w:jc w:val="both"/>
    </w:pPr>
    <w:rPr>
      <w:rFonts w:eastAsia="Calibri"/>
      <w:szCs w:val="22"/>
      <w:lang w:eastAsia="en-US"/>
    </w:rPr>
  </w:style>
  <w:style w:type="paragraph" w:customStyle="1" w:styleId="Point3number">
    <w:name w:val="Point 3 (number)"/>
    <w:basedOn w:val="Normal"/>
    <w:rsid w:val="004F611B"/>
    <w:pPr>
      <w:widowControl/>
      <w:numPr>
        <w:ilvl w:val="6"/>
        <w:numId w:val="3"/>
      </w:numPr>
      <w:tabs>
        <w:tab w:val="clear" w:pos="2551"/>
      </w:tabs>
      <w:spacing w:before="120" w:after="120"/>
      <w:ind w:left="5040" w:hanging="360"/>
      <w:jc w:val="both"/>
    </w:pPr>
    <w:rPr>
      <w:rFonts w:eastAsia="Calibri"/>
      <w:szCs w:val="22"/>
      <w:lang w:eastAsia="en-US"/>
    </w:rPr>
  </w:style>
  <w:style w:type="paragraph" w:customStyle="1" w:styleId="Point0letter">
    <w:name w:val="Point 0 (letter)"/>
    <w:basedOn w:val="Normal"/>
    <w:rsid w:val="004F611B"/>
    <w:pPr>
      <w:widowControl/>
      <w:numPr>
        <w:ilvl w:val="1"/>
        <w:numId w:val="3"/>
      </w:numPr>
      <w:tabs>
        <w:tab w:val="clear" w:pos="850"/>
      </w:tabs>
      <w:spacing w:before="120" w:after="120"/>
      <w:ind w:left="1440" w:hanging="360"/>
      <w:jc w:val="both"/>
    </w:pPr>
    <w:rPr>
      <w:rFonts w:eastAsia="Calibri"/>
      <w:szCs w:val="22"/>
      <w:lang w:eastAsia="en-US"/>
    </w:rPr>
  </w:style>
  <w:style w:type="paragraph" w:customStyle="1" w:styleId="Point1letter">
    <w:name w:val="Point 1 (letter)"/>
    <w:basedOn w:val="Normal"/>
    <w:rsid w:val="004F611B"/>
    <w:pPr>
      <w:widowControl/>
      <w:numPr>
        <w:ilvl w:val="3"/>
        <w:numId w:val="3"/>
      </w:numPr>
      <w:tabs>
        <w:tab w:val="clear" w:pos="1417"/>
      </w:tabs>
      <w:spacing w:before="120" w:after="120"/>
      <w:ind w:left="2880" w:hanging="360"/>
      <w:jc w:val="both"/>
    </w:pPr>
    <w:rPr>
      <w:rFonts w:eastAsia="Calibri"/>
      <w:szCs w:val="22"/>
      <w:lang w:eastAsia="en-US"/>
    </w:rPr>
  </w:style>
  <w:style w:type="paragraph" w:customStyle="1" w:styleId="Point2letter">
    <w:name w:val="Point 2 (letter)"/>
    <w:basedOn w:val="Normal"/>
    <w:rsid w:val="004F611B"/>
    <w:pPr>
      <w:widowControl/>
      <w:numPr>
        <w:ilvl w:val="5"/>
        <w:numId w:val="3"/>
      </w:numPr>
      <w:tabs>
        <w:tab w:val="clear" w:pos="1984"/>
      </w:tabs>
      <w:spacing w:before="120" w:after="120"/>
      <w:ind w:left="4320" w:hanging="180"/>
      <w:jc w:val="both"/>
    </w:pPr>
    <w:rPr>
      <w:rFonts w:eastAsia="Calibri"/>
      <w:szCs w:val="22"/>
      <w:lang w:eastAsia="en-US"/>
    </w:rPr>
  </w:style>
  <w:style w:type="paragraph" w:customStyle="1" w:styleId="Point3letter">
    <w:name w:val="Point 3 (letter)"/>
    <w:basedOn w:val="Normal"/>
    <w:rsid w:val="004F611B"/>
    <w:pPr>
      <w:widowControl/>
      <w:numPr>
        <w:ilvl w:val="7"/>
        <w:numId w:val="3"/>
      </w:numPr>
      <w:tabs>
        <w:tab w:val="clear" w:pos="2551"/>
      </w:tabs>
      <w:spacing w:before="120" w:after="120"/>
      <w:ind w:left="5760" w:hanging="360"/>
      <w:jc w:val="both"/>
    </w:pPr>
    <w:rPr>
      <w:rFonts w:eastAsia="Calibri"/>
      <w:szCs w:val="22"/>
      <w:lang w:eastAsia="en-US"/>
    </w:rPr>
  </w:style>
  <w:style w:type="paragraph" w:customStyle="1" w:styleId="Point4letter">
    <w:name w:val="Point 4 (letter)"/>
    <w:basedOn w:val="Normal"/>
    <w:rsid w:val="004F611B"/>
    <w:pPr>
      <w:widowControl/>
      <w:numPr>
        <w:ilvl w:val="8"/>
        <w:numId w:val="3"/>
      </w:numPr>
      <w:tabs>
        <w:tab w:val="clear" w:pos="3118"/>
      </w:tabs>
      <w:spacing w:before="120" w:after="120"/>
      <w:ind w:left="6480" w:hanging="180"/>
      <w:jc w:val="both"/>
    </w:pPr>
    <w:rPr>
      <w:rFonts w:eastAsia="Calibri"/>
      <w:szCs w:val="22"/>
      <w:lang w:eastAsia="en-US"/>
    </w:rPr>
  </w:style>
  <w:style w:type="character" w:styleId="Hyperlink">
    <w:name w:val="Hyperlink"/>
    <w:uiPriority w:val="99"/>
    <w:unhideWhenUsed/>
    <w:rsid w:val="004F611B"/>
    <w:rPr>
      <w:color w:val="0563C1"/>
      <w:u w:val="single"/>
    </w:rPr>
  </w:style>
  <w:style w:type="character" w:styleId="FollowedHyperlink">
    <w:name w:val="FollowedHyperlink"/>
    <w:rsid w:val="004F611B"/>
    <w:rPr>
      <w:color w:val="954F72"/>
      <w:u w:val="single"/>
    </w:rPr>
  </w:style>
  <w:style w:type="character" w:styleId="Emphasis">
    <w:name w:val="Emphasis"/>
    <w:uiPriority w:val="20"/>
    <w:qFormat/>
    <w:rsid w:val="004F611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16235</Words>
  <Characters>109788</Characters>
  <Application>Microsoft Office Word</Application>
  <DocSecurity>0</DocSecurity>
  <Lines>4574</Lines>
  <Paragraphs>1312</Paragraphs>
  <ScaleCrop>false</ScaleCrop>
  <HeadingPairs>
    <vt:vector size="2" baseType="variant">
      <vt:variant>
        <vt:lpstr>Title</vt:lpstr>
      </vt:variant>
      <vt:variant>
        <vt:i4>1</vt:i4>
      </vt:variant>
    </vt:vector>
  </HeadingPairs>
  <TitlesOfParts>
    <vt:vector size="1" baseType="lpstr">
      <vt:lpstr>TA</vt:lpstr>
    </vt:vector>
  </TitlesOfParts>
  <Company>European Parliament</Company>
  <LinksUpToDate>false</LinksUpToDate>
  <CharactersWithSpaces>124711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NILSSON Gyn Elisabeth</dc:creator>
  <cp:keywords/>
  <cp:lastModifiedBy>GUSTAFSSON Lisbeth</cp:lastModifiedBy>
  <cp:revision>2</cp:revision>
  <cp:lastPrinted>2004-11-19T15:42:00Z</cp:lastPrinted>
  <dcterms:created xsi:type="dcterms:W3CDTF">2019-03-08T16:13:00Z</dcterms:created>
  <dcterms:modified xsi:type="dcterms:W3CDTF">2019-03-08T16:13:00Z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SV</vt:lpwstr>
  </property>
  <property fmtid="{D5CDD505-2E9C-101B-9397-08002B2CF9AE}" pid="3" name="&lt;FdR&gt;">
    <vt:lpwstr>A8-0079_001-159</vt:lpwstr>
  </property>
  <property fmtid="{D5CDD505-2E9C-101B-9397-08002B2CF9AE}" pid="4" name="&lt;Type&gt;">
    <vt:lpwstr>AM</vt:lpwstr>
  </property>
</Properties>
</file>