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74F0" w:rsidRPr="00281423" w:rsidTr="0044752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74F0" w:rsidRPr="00281423" w:rsidRDefault="00C10968" w:rsidP="0044752A">
            <w:pPr>
              <w:pStyle w:val="EPName"/>
            </w:pPr>
            <w:r w:rsidRPr="00281423">
              <w:t>Európai Parlament</w:t>
            </w:r>
          </w:p>
          <w:p w:rsidR="00DF74F0" w:rsidRPr="00281423" w:rsidRDefault="00DC66BA" w:rsidP="00DC66BA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281423">
              <w:t>2014-2019</w:t>
            </w:r>
          </w:p>
        </w:tc>
        <w:tc>
          <w:tcPr>
            <w:tcW w:w="2268" w:type="dxa"/>
            <w:shd w:val="clear" w:color="auto" w:fill="auto"/>
          </w:tcPr>
          <w:p w:rsidR="00DF74F0" w:rsidRPr="00281423" w:rsidRDefault="00281423" w:rsidP="0044752A">
            <w:pPr>
              <w:pStyle w:val="EPLogo"/>
            </w:pPr>
            <w:r w:rsidRPr="0028142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215FF9" w:rsidRPr="00281423" w:rsidRDefault="00215FF9" w:rsidP="00215FF9">
      <w:pPr>
        <w:pStyle w:val="LineTop"/>
      </w:pPr>
    </w:p>
    <w:p w:rsidR="00215FF9" w:rsidRPr="00281423" w:rsidRDefault="003C6791" w:rsidP="003C6791">
      <w:pPr>
        <w:pStyle w:val="ZCommittee"/>
      </w:pPr>
      <w:r w:rsidRPr="00281423">
        <w:t>Plenárisülés-dokumentum</w:t>
      </w:r>
    </w:p>
    <w:p w:rsidR="00215FF9" w:rsidRPr="00281423" w:rsidRDefault="00215FF9" w:rsidP="00215FF9">
      <w:pPr>
        <w:pStyle w:val="LineBottom"/>
      </w:pPr>
    </w:p>
    <w:p w:rsidR="005922F7" w:rsidRPr="00281423" w:rsidRDefault="00B6198A" w:rsidP="005922F7">
      <w:pPr>
        <w:pStyle w:val="RefProc"/>
      </w:pPr>
      <w:r w:rsidRPr="00281423">
        <w:rPr>
          <w:rStyle w:val="HideTWBExt"/>
          <w:noProof w:val="0"/>
        </w:rPr>
        <w:t>&lt;NoDocSe&gt;</w:t>
      </w:r>
      <w:r w:rsidRPr="00281423">
        <w:t>A8-0167/2019</w:t>
      </w:r>
      <w:r w:rsidRPr="00281423">
        <w:rPr>
          <w:rStyle w:val="HideTWBExt"/>
          <w:noProof w:val="0"/>
        </w:rPr>
        <w:t>&lt;/NoDocSe&gt;</w:t>
      </w:r>
    </w:p>
    <w:p w:rsidR="005922F7" w:rsidRPr="00281423" w:rsidRDefault="005922F7" w:rsidP="005922F7">
      <w:pPr>
        <w:pStyle w:val="ZDate"/>
      </w:pPr>
      <w:r w:rsidRPr="00281423">
        <w:rPr>
          <w:rStyle w:val="HideTWBExt"/>
          <w:noProof w:val="0"/>
        </w:rPr>
        <w:t>&lt;Date&gt;</w:t>
      </w:r>
      <w:r w:rsidR="00F964FD" w:rsidRPr="00281423">
        <w:rPr>
          <w:rStyle w:val="HideTWBInt"/>
        </w:rPr>
        <w:t>{06/03/2019}</w:t>
      </w:r>
      <w:r w:rsidR="00F964FD" w:rsidRPr="00281423">
        <w:t>6.3.2019</w:t>
      </w:r>
      <w:r w:rsidRPr="00281423">
        <w:rPr>
          <w:rStyle w:val="HideTWBExt"/>
          <w:noProof w:val="0"/>
        </w:rPr>
        <w:t>&lt;/Date&gt;</w:t>
      </w:r>
    </w:p>
    <w:p w:rsidR="00142D49" w:rsidRPr="00281423" w:rsidRDefault="00142D49">
      <w:pPr>
        <w:pStyle w:val="TypeDoc"/>
      </w:pPr>
      <w:bookmarkStart w:id="0" w:name="_GoBack"/>
      <w:bookmarkEnd w:id="0"/>
      <w:r w:rsidRPr="00281423">
        <w:rPr>
          <w:rStyle w:val="HideTWBExt"/>
          <w:b w:val="0"/>
          <w:noProof w:val="0"/>
        </w:rPr>
        <w:t>&lt;TitreType&gt;</w:t>
      </w:r>
      <w:r w:rsidRPr="00281423">
        <w:t>JELENTÉS</w:t>
      </w:r>
      <w:r w:rsidRPr="00281423">
        <w:rPr>
          <w:rStyle w:val="HideTWBExt"/>
          <w:b w:val="0"/>
          <w:noProof w:val="0"/>
        </w:rPr>
        <w:t>&lt;/TitreType&gt;</w:t>
      </w:r>
    </w:p>
    <w:p w:rsidR="00142D49" w:rsidRPr="00281423" w:rsidRDefault="00142D49">
      <w:pPr>
        <w:pStyle w:val="CoverNormal"/>
      </w:pPr>
      <w:r w:rsidRPr="00281423">
        <w:rPr>
          <w:rStyle w:val="HideTWBExt"/>
          <w:noProof w:val="0"/>
        </w:rPr>
        <w:t>&lt;Titre&gt;</w:t>
      </w:r>
      <w:r w:rsidRPr="00281423">
        <w:t>a Jean-Marie Le Pen mentelmi jogának felfüggesztésére irányuló kérelemről</w:t>
      </w:r>
      <w:r w:rsidRPr="00281423">
        <w:rPr>
          <w:rStyle w:val="HideTWBExt"/>
          <w:noProof w:val="0"/>
        </w:rPr>
        <w:t>&lt;/Titre&gt;</w:t>
      </w:r>
    </w:p>
    <w:p w:rsidR="00142D49" w:rsidRPr="00281423" w:rsidRDefault="00142D49">
      <w:pPr>
        <w:pStyle w:val="Cover24"/>
      </w:pPr>
      <w:r w:rsidRPr="00281423">
        <w:rPr>
          <w:rStyle w:val="HideTWBExt"/>
          <w:noProof w:val="0"/>
        </w:rPr>
        <w:t>&lt;DocRef&gt;</w:t>
      </w:r>
      <w:r w:rsidRPr="00281423">
        <w:t>(2018/2247(IMM))</w:t>
      </w:r>
      <w:r w:rsidRPr="00281423">
        <w:rPr>
          <w:rStyle w:val="HideTWBExt"/>
          <w:noProof w:val="0"/>
        </w:rPr>
        <w:t>&lt;/DocRef&gt;</w:t>
      </w:r>
    </w:p>
    <w:p w:rsidR="00142D49" w:rsidRPr="00281423" w:rsidRDefault="00142D49">
      <w:pPr>
        <w:pStyle w:val="Cover24"/>
      </w:pPr>
      <w:r w:rsidRPr="00281423">
        <w:rPr>
          <w:rStyle w:val="HideTWBExt"/>
          <w:noProof w:val="0"/>
        </w:rPr>
        <w:t>&lt;Commission&gt;</w:t>
      </w:r>
      <w:r w:rsidRPr="00281423">
        <w:rPr>
          <w:rStyle w:val="HideTWBInt"/>
        </w:rPr>
        <w:t>{JURI}</w:t>
      </w:r>
      <w:r w:rsidRPr="00281423">
        <w:t>Jogi Bizottság</w:t>
      </w:r>
      <w:r w:rsidRPr="00281423">
        <w:rPr>
          <w:rStyle w:val="HideTWBExt"/>
          <w:noProof w:val="0"/>
        </w:rPr>
        <w:t>&lt;/Commission&gt;</w:t>
      </w:r>
    </w:p>
    <w:p w:rsidR="00142D49" w:rsidRPr="00281423" w:rsidRDefault="00C10968">
      <w:pPr>
        <w:pStyle w:val="Cover24"/>
      </w:pPr>
      <w:r w:rsidRPr="00281423">
        <w:t xml:space="preserve">Előadó: </w:t>
      </w:r>
      <w:r w:rsidRPr="00281423">
        <w:rPr>
          <w:rStyle w:val="HideTWBExt"/>
          <w:noProof w:val="0"/>
        </w:rPr>
        <w:t>&lt;Depute&gt;</w:t>
      </w:r>
      <w:r w:rsidRPr="00281423">
        <w:t>Kostas Chrysogonos</w:t>
      </w:r>
      <w:r w:rsidRPr="00281423">
        <w:rPr>
          <w:rStyle w:val="HideTWBExt"/>
          <w:noProof w:val="0"/>
        </w:rPr>
        <w:t>&lt;/Depute&gt;</w:t>
      </w:r>
    </w:p>
    <w:p w:rsidR="0006105E" w:rsidRPr="00281423" w:rsidRDefault="0006105E" w:rsidP="0006105E">
      <w:pPr>
        <w:pStyle w:val="CoverNormal"/>
      </w:pPr>
    </w:p>
    <w:p w:rsidR="00142D49" w:rsidRPr="00281423" w:rsidRDefault="00142D49" w:rsidP="00DF74F0">
      <w:pPr>
        <w:widowControl/>
        <w:tabs>
          <w:tab w:val="center" w:pos="4677"/>
        </w:tabs>
      </w:pPr>
      <w:r w:rsidRPr="00281423">
        <w:br w:type="page"/>
      </w:r>
    </w:p>
    <w:p w:rsidR="00142D49" w:rsidRPr="00281423" w:rsidRDefault="00C10968" w:rsidP="00DF74F0">
      <w:pPr>
        <w:widowControl/>
        <w:tabs>
          <w:tab w:val="center" w:pos="4677"/>
        </w:tabs>
      </w:pPr>
      <w:r w:rsidRPr="00281423">
        <w:t>PR_IMM_Waiver</w:t>
      </w:r>
    </w:p>
    <w:p w:rsidR="00142D49" w:rsidRPr="00281423" w:rsidRDefault="00C10968">
      <w:pPr>
        <w:pStyle w:val="TOCHeading"/>
      </w:pPr>
      <w:r w:rsidRPr="00281423">
        <w:t>TARTALOM</w:t>
      </w:r>
    </w:p>
    <w:p w:rsidR="00142D49" w:rsidRPr="00281423" w:rsidRDefault="00C10968">
      <w:pPr>
        <w:pStyle w:val="TOCPage"/>
      </w:pPr>
      <w:r w:rsidRPr="00281423">
        <w:t>Oldal</w:t>
      </w:r>
    </w:p>
    <w:p w:rsidR="004811A9" w:rsidRDefault="00142D49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281423">
        <w:fldChar w:fldCharType="begin"/>
      </w:r>
      <w:r w:rsidRPr="00281423">
        <w:instrText xml:space="preserve"> TOC \t "PageHeading</w:instrText>
      </w:r>
      <w:r w:rsidR="00281423" w:rsidRPr="00281423">
        <w:instrText>;</w:instrText>
      </w:r>
      <w:r w:rsidRPr="00281423">
        <w:instrText xml:space="preserve">1" </w:instrText>
      </w:r>
      <w:r w:rsidRPr="00281423">
        <w:fldChar w:fldCharType="separate"/>
      </w:r>
      <w:r w:rsidR="004811A9">
        <w:rPr>
          <w:noProof/>
        </w:rPr>
        <w:t>AZ EURÓPAI PARLAMENT HATÁROZATÁRA IRÁNYULÓ JAVASLAT</w:t>
      </w:r>
      <w:r w:rsidR="004811A9">
        <w:rPr>
          <w:noProof/>
        </w:rPr>
        <w:tab/>
      </w:r>
      <w:r w:rsidR="004811A9">
        <w:rPr>
          <w:noProof/>
        </w:rPr>
        <w:fldChar w:fldCharType="begin"/>
      </w:r>
      <w:r w:rsidR="004811A9">
        <w:rPr>
          <w:noProof/>
        </w:rPr>
        <w:instrText xml:space="preserve"> PAGEREF _Toc2861329 \h </w:instrText>
      </w:r>
      <w:r w:rsidR="004811A9">
        <w:rPr>
          <w:noProof/>
        </w:rPr>
      </w:r>
      <w:r w:rsidR="004811A9">
        <w:rPr>
          <w:noProof/>
        </w:rPr>
        <w:fldChar w:fldCharType="separate"/>
      </w:r>
      <w:r w:rsidR="004811A9">
        <w:rPr>
          <w:noProof/>
        </w:rPr>
        <w:t>3</w:t>
      </w:r>
      <w:r w:rsidR="004811A9">
        <w:rPr>
          <w:noProof/>
        </w:rPr>
        <w:fldChar w:fldCharType="end"/>
      </w:r>
    </w:p>
    <w:p w:rsidR="004811A9" w:rsidRDefault="004811A9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INFORMÁCIÓ AZ ILLETÉKES BIZOTTSÁG ÁLTALI ELFOGADÁSRÓL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_Toc2861330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42D49" w:rsidRPr="00281423" w:rsidRDefault="00142D49" w:rsidP="0006105E">
      <w:r w:rsidRPr="00281423">
        <w:fldChar w:fldCharType="end"/>
      </w:r>
    </w:p>
    <w:p w:rsidR="0006105E" w:rsidRPr="00281423" w:rsidRDefault="0006105E" w:rsidP="0006105E"/>
    <w:p w:rsidR="0006105E" w:rsidRPr="00281423" w:rsidRDefault="0006105E" w:rsidP="0006105E">
      <w:pPr>
        <w:pStyle w:val="PageHeading"/>
      </w:pPr>
    </w:p>
    <w:p w:rsidR="00142D49" w:rsidRPr="00281423" w:rsidRDefault="00142D49">
      <w:pPr>
        <w:pStyle w:val="PageHeading"/>
      </w:pPr>
      <w:r w:rsidRPr="00281423">
        <w:br w:type="page"/>
      </w:r>
      <w:bookmarkStart w:id="1" w:name="_Toc2861329"/>
      <w:r w:rsidRPr="00281423">
        <w:lastRenderedPageBreak/>
        <w:t>AZ EURÓPAI PARLAMENT HATÁROZATÁRA IRÁNYULÓ JAVASLAT</w:t>
      </w:r>
      <w:bookmarkEnd w:id="1"/>
    </w:p>
    <w:p w:rsidR="00142D49" w:rsidRPr="00281423" w:rsidRDefault="00DC66BA">
      <w:pPr>
        <w:pStyle w:val="NormalBold"/>
      </w:pPr>
      <w:r w:rsidRPr="00281423">
        <w:t>a Jean-Marie Le Pen mentelmi jogának felfüggesztésére irányuló kérelemről</w:t>
      </w:r>
    </w:p>
    <w:p w:rsidR="00142D49" w:rsidRPr="00281423" w:rsidRDefault="00C10968">
      <w:pPr>
        <w:pStyle w:val="Normal12Bold"/>
      </w:pPr>
      <w:r w:rsidRPr="00281423">
        <w:t>(2018/2247(IMM))</w:t>
      </w:r>
    </w:p>
    <w:p w:rsidR="00142D49" w:rsidRPr="00281423" w:rsidRDefault="00C10968">
      <w:pPr>
        <w:pStyle w:val="Normal12"/>
      </w:pPr>
      <w:r w:rsidRPr="00281423">
        <w:rPr>
          <w:i/>
        </w:rPr>
        <w:t>Az Európai Parlament</w:t>
      </w:r>
      <w:r w:rsidRPr="00281423">
        <w:t>,</w:t>
      </w:r>
    </w:p>
    <w:p w:rsidR="00DC66BA" w:rsidRPr="00281423" w:rsidRDefault="00142D49" w:rsidP="00DC66BA">
      <w:pPr>
        <w:pStyle w:val="Normal12Hanging"/>
      </w:pPr>
      <w:r w:rsidRPr="00281423">
        <w:t>–</w:t>
      </w:r>
      <w:r w:rsidRPr="00281423">
        <w:tab/>
        <w:t>tekintettel a Francia Köztársaság Igazságügyi Minisztériuma által 2018. szeptember 5-én továbbított, a vizsgálóbírák által feltételezett hűtlen kezelés, hűtlen kezelés leplezése, bűnszövetség tagjaként elkövetett csalás, hamisítás és hamisított okiratokkal való visszaélés, valamint a parlamenti asszisztensek foglalkoztatási feltételei tekintetében színlelt foglalkoztatással elkövetett be nem jelentett foglalkoztatás vádjával kapcsolatban folytatott vizsgálattal összefüggésben a párizsi fellebbviteli bíróság főügyészének kérelme alapján eljuttatott és 2018. október 22-én a plenáris ülésen bejelentett, Jean-Marie Le Pen mentelmi jogának felfü</w:t>
      </w:r>
      <w:r w:rsidR="00B6198A" w:rsidRPr="00281423">
        <w:t>ggesztésére irányuló kérelemre,</w:t>
      </w:r>
    </w:p>
    <w:p w:rsidR="00DC66BA" w:rsidRPr="00281423" w:rsidRDefault="00DC66BA" w:rsidP="00DC66BA">
      <w:pPr>
        <w:pStyle w:val="Normal12Hanging"/>
      </w:pPr>
      <w:r w:rsidRPr="00281423">
        <w:t>–</w:t>
      </w:r>
      <w:r w:rsidRPr="00281423">
        <w:tab/>
        <w:t>miután eljárási szabályzata 9. cikke (6) bekezdésének megfelelően meghallgatta Jean-François Jalkh-t, aki Jean-Marie Le Pent helyettesítette,</w:t>
      </w:r>
    </w:p>
    <w:p w:rsidR="00DC66BA" w:rsidRPr="00281423" w:rsidRDefault="00DC66BA" w:rsidP="00DC66BA">
      <w:pPr>
        <w:pStyle w:val="Normal12Hanging"/>
      </w:pPr>
      <w:r w:rsidRPr="00281423">
        <w:t>–</w:t>
      </w:r>
      <w:r w:rsidRPr="00281423">
        <w:tab/>
        <w:t>tekintettel az Európai Unió kiváltságairól és mentességeiről szóló 7. jegyzőkönyv 9. cikkére, valamint az Európai Parlament képviselőinek közvetlen és általános választójog alapján történő választásáról szóló, 1976. szeptember 20-i okmány 6. cikkének (2) bekezdésére,</w:t>
      </w:r>
    </w:p>
    <w:p w:rsidR="00DC66BA" w:rsidRPr="00281423" w:rsidRDefault="00DC66BA" w:rsidP="00DC66BA">
      <w:pPr>
        <w:pStyle w:val="Normal12Hanging"/>
      </w:pPr>
      <w:r w:rsidRPr="00281423">
        <w:t>–</w:t>
      </w:r>
      <w:r w:rsidRPr="00281423">
        <w:tab/>
        <w:t>tekintettel az Európai Unió Bírósága által 1964. május 12-én, 1986. július 10-én, 2008. október 15-én és 21-én, 2010. március 19-én, 2011. szeptember 6-án és 2013. január 17-én hozott ítéletekre</w:t>
      </w:r>
      <w:r w:rsidRPr="00281423">
        <w:rPr>
          <w:vertAlign w:val="superscript"/>
        </w:rPr>
        <w:footnoteReference w:id="1"/>
      </w:r>
      <w:r w:rsidRPr="00281423">
        <w:t>,</w:t>
      </w:r>
    </w:p>
    <w:p w:rsidR="00142D49" w:rsidRPr="00281423" w:rsidRDefault="00DC66BA" w:rsidP="00DC66BA">
      <w:pPr>
        <w:pStyle w:val="Normal12Hanging"/>
      </w:pPr>
      <w:r w:rsidRPr="00281423">
        <w:t>–</w:t>
      </w:r>
      <w:r w:rsidRPr="00281423">
        <w:tab/>
        <w:t>tekintettel a Francia Köztársaság alkotmányának 26. cikkére,</w:t>
      </w:r>
    </w:p>
    <w:p w:rsidR="00142D49" w:rsidRPr="00281423" w:rsidRDefault="00142D49">
      <w:pPr>
        <w:pStyle w:val="Normal12Hanging"/>
      </w:pPr>
      <w:r w:rsidRPr="00281423">
        <w:t>–</w:t>
      </w:r>
      <w:r w:rsidRPr="00281423">
        <w:tab/>
        <w:t>tekintettel eljárási szabályzata 5. cikkének (2) bekezdésére, 6. cikkének (1) bekezdésére és 9. cikkére,</w:t>
      </w:r>
    </w:p>
    <w:p w:rsidR="00142D49" w:rsidRPr="00281423" w:rsidRDefault="00142D49">
      <w:pPr>
        <w:pStyle w:val="Normal12Hanging"/>
      </w:pPr>
      <w:r w:rsidRPr="00281423">
        <w:t>–</w:t>
      </w:r>
      <w:r w:rsidRPr="00281423">
        <w:tab/>
        <w:t>tekintettel a Jogi Bizottság jelentésére (A8-0</w:t>
      </w:r>
      <w:r w:rsidR="00B6198A" w:rsidRPr="00281423">
        <w:t>167</w:t>
      </w:r>
      <w:r w:rsidRPr="00281423">
        <w:t>/2019),</w:t>
      </w:r>
    </w:p>
    <w:p w:rsidR="00DC66BA" w:rsidRPr="00281423" w:rsidRDefault="007C040A" w:rsidP="00DC66BA">
      <w:pPr>
        <w:pStyle w:val="Normal12Hanging"/>
      </w:pPr>
      <w:r w:rsidRPr="00281423">
        <w:t>A.</w:t>
      </w:r>
      <w:r w:rsidRPr="00281423">
        <w:tab/>
        <w:t xml:space="preserve">mivel a párizsi regionális bíróság vizsgálóbírái kérték Jean-Marie Le Pen mentelmi jogának felfüggesztését, hogy meghallgathassák feltételezett bűncselekményekkel kapcsolatban; </w:t>
      </w:r>
    </w:p>
    <w:p w:rsidR="00DC66BA" w:rsidRPr="00281423" w:rsidRDefault="00DC66BA" w:rsidP="00DC66BA">
      <w:pPr>
        <w:pStyle w:val="Normal12Hanging"/>
      </w:pPr>
      <w:r w:rsidRPr="00281423">
        <w:t>Β.</w:t>
      </w:r>
      <w:r w:rsidRPr="00281423">
        <w:tab/>
        <w:t xml:space="preserve">mivel a Jean-Marie Le Pen mentelmi jogának felfüggesztésére irányuló kérelem hűtlen kezelés, hűtlen kezelés leplezése, bűnszövetség tagjaként elkövetett csalás, hamisítás és hamisított okiratokkal való visszaélés, valamint a Nemzeti Fronthoz tartozó EP-képviselők asszisztenseinek foglalkoztatási feltételei tekintetében színlelt </w:t>
      </w:r>
      <w:r w:rsidRPr="00281423">
        <w:lastRenderedPageBreak/>
        <w:t>foglalkoztatással elkövetett be nem jelentett foglalkoztatás feltételezett bűncselekményeihez kapcsolódik;</w:t>
      </w:r>
    </w:p>
    <w:p w:rsidR="00DC66BA" w:rsidRPr="00281423" w:rsidRDefault="00DC66BA" w:rsidP="00DC66BA">
      <w:pPr>
        <w:pStyle w:val="Normal12Hanging"/>
      </w:pPr>
      <w:r w:rsidRPr="00281423">
        <w:t>C.</w:t>
      </w:r>
      <w:r w:rsidRPr="00281423">
        <w:tab/>
        <w:t>mivel 2016. december 5-én bírósági vizsgálat indult az Európai Parlament akkori elnöke által a Nemzeti Fronthoz tartozó európai parlamenti képviselők parlamenti asszisztenseinek egy részét illetően 2015. március 9-én tett bejelentés után kezdeményezett</w:t>
      </w:r>
      <w:r w:rsidR="00B6198A" w:rsidRPr="00281423">
        <w:t xml:space="preserve"> előzetes vizsgálatot követően;</w:t>
      </w:r>
    </w:p>
    <w:p w:rsidR="00DC66BA" w:rsidRPr="00281423" w:rsidRDefault="00DC66BA" w:rsidP="00DC66BA">
      <w:pPr>
        <w:pStyle w:val="Normal12Hanging"/>
      </w:pPr>
      <w:r w:rsidRPr="00281423">
        <w:t>D.</w:t>
      </w:r>
      <w:r w:rsidRPr="00281423">
        <w:tab/>
        <w:t>mivel a Nemzeti Front székházában folytatott 2016. februári házkutatás során számos dokumentumot lefoglaltak a párt kincstárnokának irodájában, amelyek tanúsítják, hogy a párt részéről fennállt a szándék, hogy „pénzt takarítson meg” azzal, hogy alkalmazottait az Európai Parlamenten keresztül veszi fel parlamenti asszisztensként;</w:t>
      </w:r>
    </w:p>
    <w:p w:rsidR="00DC66BA" w:rsidRPr="00281423" w:rsidRDefault="00DC66BA" w:rsidP="00DC66BA">
      <w:pPr>
        <w:pStyle w:val="Normal12Hanging"/>
      </w:pPr>
      <w:r w:rsidRPr="00281423">
        <w:t>E.</w:t>
      </w:r>
      <w:r w:rsidRPr="00281423">
        <w:tab/>
        <w:t xml:space="preserve">mivel a Nemzeti Front 2015 februárjában közzétett létszámtervében a párt 23 európai parlamenti képviselője és 54 parlamenti asszisztense közül csak 15 EP-képviselő, 21 helyi </w:t>
      </w:r>
      <w:r w:rsidR="00B6198A" w:rsidRPr="00281423">
        <w:t>parlamenti</w:t>
      </w:r>
      <w:r w:rsidRPr="00281423">
        <w:t xml:space="preserve"> asszisztens és 5 akkreditált parlamenti asszisztens szerepelt; mivel a parlamenti asszisztensek egy része a Nemzeti Front nanterre-i székházát jelölte meg munkahelyeként, olykor teljes munkaidőben, bár lakóhelyük bejelentett munkahelyüktől 120-945 km-es távolságra volt; mivel a vizsgálat jelenlegi szakaszában úgy tűnik, hogy 8 parlamenti asszisztens parlamenti asszisztensi munkát gyakorlatilag nem, vagy csak teljes munkaideje nagyon kis részében végzett;</w:t>
      </w:r>
    </w:p>
    <w:p w:rsidR="00DC66BA" w:rsidRPr="00281423" w:rsidRDefault="00DC66BA" w:rsidP="00DC66BA">
      <w:pPr>
        <w:pStyle w:val="Normal12Hanging"/>
      </w:pPr>
      <w:r w:rsidRPr="00281423">
        <w:t>F.</w:t>
      </w:r>
      <w:r w:rsidRPr="00281423">
        <w:tab/>
        <w:t>mivel a nyomozás olyan körülményeket is feltárt, amelyek kétségessé teszik, hogy az érintett parlamenti asszisztensek valóban végeztek-e tevékenységet az Európai Parlamentben, mégpedig a következő körülményeket:</w:t>
      </w:r>
    </w:p>
    <w:p w:rsidR="00DC66BA" w:rsidRPr="00281423" w:rsidRDefault="00DC66BA" w:rsidP="00B6198A">
      <w:pPr>
        <w:pStyle w:val="Normal12Hanging"/>
        <w:ind w:left="1134"/>
      </w:pPr>
      <w:r w:rsidRPr="00281423">
        <w:t>–</w:t>
      </w:r>
      <w:r w:rsidRPr="00281423">
        <w:tab/>
        <w:t>a Nemzeti Fronttal kötött két munkaszerződés közötti időre szóló európai parlamenti asszisztensi munkaszerződések;</w:t>
      </w:r>
    </w:p>
    <w:p w:rsidR="00DC66BA" w:rsidRPr="00281423" w:rsidRDefault="00DC66BA" w:rsidP="00B6198A">
      <w:pPr>
        <w:pStyle w:val="Normal12Hanging"/>
        <w:ind w:left="1134"/>
      </w:pPr>
      <w:r w:rsidRPr="00281423">
        <w:t>–</w:t>
      </w:r>
      <w:r w:rsidRPr="00281423">
        <w:tab/>
        <w:t>az Európai Parlamenttel kötött európai parlamenti asszisztensi munkaszerződés és a Nemzeti Fronttal kötött munkaszerződés egyidejű fennállása;</w:t>
      </w:r>
    </w:p>
    <w:p w:rsidR="00DC66BA" w:rsidRPr="00281423" w:rsidRDefault="00DC66BA" w:rsidP="00B6198A">
      <w:pPr>
        <w:pStyle w:val="Normal12Hanging"/>
        <w:ind w:left="1134"/>
      </w:pPr>
      <w:r w:rsidRPr="00281423">
        <w:t>–</w:t>
      </w:r>
      <w:r w:rsidRPr="00281423">
        <w:tab/>
        <w:t>közvetlenül az európai parlamenti asszisztensi munkaszerződéseket követően a Nemzeti Fronttal kötött munkaszerződés;</w:t>
      </w:r>
    </w:p>
    <w:p w:rsidR="00DC66BA" w:rsidRPr="00281423" w:rsidRDefault="00DC66BA" w:rsidP="00DC66BA">
      <w:pPr>
        <w:pStyle w:val="Normal12Hanging"/>
      </w:pPr>
      <w:r w:rsidRPr="00281423">
        <w:t>G.</w:t>
      </w:r>
      <w:r w:rsidRPr="00281423">
        <w:tab/>
        <w:t>mivel a nyomozás feltárta, hogy Jean-Marie Le Pen európai parlamenti képviselőként 2011-ben olyan parlamenti asszisztenst foglalkoztatott, aki azt nyilatkozta a nyomozók előtt, hogy ugyanabban az időszakban egy másik EP-képviselő választási kampányában dolgozott; mivel Jean-Marie Le Pen parlamenti asszisztensi fizetésről gondoskodott három másik személy számára, holott ők gyakorlatilag semmilyen munkát nem végeztek ilyen minőségben;</w:t>
      </w:r>
    </w:p>
    <w:p w:rsidR="00DC66BA" w:rsidRPr="00281423" w:rsidRDefault="00DC66BA" w:rsidP="00DC66BA">
      <w:pPr>
        <w:pStyle w:val="Normal12Hanging"/>
      </w:pPr>
      <w:r w:rsidRPr="00281423">
        <w:t>H.</w:t>
      </w:r>
      <w:r w:rsidRPr="00281423">
        <w:tab/>
        <w:t>mivel a vizsgálat során az is megállapításra került, hogy a Nemzeti Front elnökeként a feltételezett jogsértések idején egy olyan, az Európai Parlament által feltárt rendszert épített ki, amelynek keretében a Nemzeti Front alkalmazottainak egy részét uniós forrásokból finanszírozta, a hatályos uniós szabályokat megsértve parlamenti szerződést kötve olyan személyekkel, akik valójában a pártnak dolgoztak;</w:t>
      </w:r>
    </w:p>
    <w:p w:rsidR="00DC66BA" w:rsidRPr="00281423" w:rsidRDefault="00B6198A" w:rsidP="00DC66BA">
      <w:pPr>
        <w:pStyle w:val="Normal12Hanging"/>
      </w:pPr>
      <w:r w:rsidRPr="00281423">
        <w:t>I</w:t>
      </w:r>
      <w:r w:rsidR="00DC66BA" w:rsidRPr="00281423">
        <w:t>.</w:t>
      </w:r>
      <w:r w:rsidR="00DC66BA" w:rsidRPr="00281423">
        <w:tab/>
        <w:t xml:space="preserve">mivel a vizsgálóbírák szükségesnek tartják Jean-Marie Le Pen meghallgatását; </w:t>
      </w:r>
    </w:p>
    <w:p w:rsidR="00DC66BA" w:rsidRPr="00281423" w:rsidRDefault="00B6198A" w:rsidP="00DC66BA">
      <w:pPr>
        <w:pStyle w:val="Normal12Hanging"/>
      </w:pPr>
      <w:r w:rsidRPr="00281423">
        <w:lastRenderedPageBreak/>
        <w:t>J</w:t>
      </w:r>
      <w:r w:rsidR="00DC66BA" w:rsidRPr="00281423">
        <w:t>.</w:t>
      </w:r>
      <w:r w:rsidR="00DC66BA" w:rsidRPr="00281423">
        <w:tab/>
        <w:t xml:space="preserve">mivel Jean-Marie Le Pen parlamenti mentelmi jogára hivatkozva nem volt hajlandó megjelenni a nyomozók 2018. június 21-i idézésére és a vizsgálóbírák 2018. júliusi idézésére sem; </w:t>
      </w:r>
    </w:p>
    <w:p w:rsidR="00DC66BA" w:rsidRPr="00281423" w:rsidRDefault="00B6198A" w:rsidP="00DC66BA">
      <w:pPr>
        <w:pStyle w:val="Normal12Hanging"/>
      </w:pPr>
      <w:r w:rsidRPr="00281423">
        <w:t>K</w:t>
      </w:r>
      <w:r w:rsidR="00DC66BA" w:rsidRPr="00281423">
        <w:t>.</w:t>
      </w:r>
      <w:r w:rsidR="00DC66BA" w:rsidRPr="00281423">
        <w:tab/>
        <w:t>mivel az illetékes hatóságok Jean-Marie Le Pent az ellene felhozott vádakkal kapcsolatban meghallgatásra kívánják beidézni, és ezért kérték mentelmi jogának felfüggesztését;</w:t>
      </w:r>
    </w:p>
    <w:p w:rsidR="00DC66BA" w:rsidRPr="00281423" w:rsidRDefault="00B6198A" w:rsidP="00DC66BA">
      <w:pPr>
        <w:pStyle w:val="Normal12Hanging"/>
      </w:pPr>
      <w:r w:rsidRPr="00281423">
        <w:t>L</w:t>
      </w:r>
      <w:r w:rsidR="00DC66BA" w:rsidRPr="00281423">
        <w:t>.</w:t>
      </w:r>
      <w:r w:rsidR="00DC66BA" w:rsidRPr="00281423">
        <w:tab/>
        <w:t>mivel az Európai Unió kiváltságairól és mentességeiről szóló 7. jegyzőkönyv 9. cikke szerint az európai parlamenti képviselők saját országuk területén az országuk parlamenti képviselőit megillető mentelmi jogot élveznek;</w:t>
      </w:r>
    </w:p>
    <w:p w:rsidR="00DC66BA" w:rsidRPr="00281423" w:rsidRDefault="008F28D0" w:rsidP="00DC66BA">
      <w:pPr>
        <w:pStyle w:val="Normal12Hanging"/>
      </w:pPr>
      <w:r w:rsidRPr="00281423">
        <w:t>M</w:t>
      </w:r>
      <w:r w:rsidR="00DC66BA" w:rsidRPr="00281423">
        <w:t>.</w:t>
      </w:r>
      <w:r w:rsidR="00DC66BA" w:rsidRPr="00281423">
        <w:tab/>
        <w:t>mivel a francia alkotmány 26. cikke szerint „parlamenti képviselőt nem lehet letartóztatni súlyos bűncselekmény vagy más jelentős jogsértés miatt, és nem lehet szabadságelvonással vagy a szabadság korlátozásával járó intézkedés alá vonni a Parlament azon háza elnökségének engedélye nélkül, amelynek tagja. Nincs szükség ilyen engedélyre súlyos bűncselekmény vagy más jelentős jogsértés elkövetésében való tettenérés, illetve jogerős ítélet esetében”;</w:t>
      </w:r>
    </w:p>
    <w:p w:rsidR="00DC66BA" w:rsidRPr="00281423" w:rsidRDefault="008F28D0" w:rsidP="00DC66BA">
      <w:pPr>
        <w:pStyle w:val="Normal12Hanging"/>
      </w:pPr>
      <w:r w:rsidRPr="00281423">
        <w:t>N</w:t>
      </w:r>
      <w:r w:rsidR="00DC66BA" w:rsidRPr="00281423">
        <w:t>.</w:t>
      </w:r>
      <w:r w:rsidR="00DC66BA" w:rsidRPr="00281423">
        <w:tab/>
        <w:t>mivel nincs olyan bizonyíték, és nem áll fenn olyan ok, amely alapján feltételezni lehetne a parlamenti munka akadályozásának szándékát (</w:t>
      </w:r>
      <w:r w:rsidR="00DC66BA" w:rsidRPr="00281423">
        <w:rPr>
          <w:i/>
        </w:rPr>
        <w:t>fumus persecutionis</w:t>
      </w:r>
      <w:r w:rsidR="00DC66BA" w:rsidRPr="00281423">
        <w:t>);</w:t>
      </w:r>
    </w:p>
    <w:p w:rsidR="00DC66BA" w:rsidRPr="00281423" w:rsidRDefault="00DC66BA" w:rsidP="00DC66BA">
      <w:pPr>
        <w:pStyle w:val="Normal12Hanging"/>
      </w:pPr>
      <w:r w:rsidRPr="00281423">
        <w:t>1.</w:t>
      </w:r>
      <w:r w:rsidRPr="00281423">
        <w:tab/>
        <w:t>úgy határoz, hogy felfüggeszti Jean-Marie Le Pen mentelmi jogát;</w:t>
      </w:r>
    </w:p>
    <w:p w:rsidR="00705CA1" w:rsidRPr="00281423" w:rsidRDefault="00DC66BA" w:rsidP="00705CA1">
      <w:pPr>
        <w:pStyle w:val="Normal12Hanging"/>
      </w:pPr>
      <w:r w:rsidRPr="00281423">
        <w:t>2.</w:t>
      </w:r>
      <w:r w:rsidRPr="00281423">
        <w:tab/>
        <w:t>utasítja elnökét, hogy haladéktalanul továbbítsa ezt a határozatot és az illetékes bizottság jelentését a Francia Köztársaság igazságügyi miniszterének és Jean-Marie Le Pennek.</w:t>
      </w:r>
    </w:p>
    <w:p w:rsidR="00705CA1" w:rsidRPr="00281423" w:rsidRDefault="00705CA1" w:rsidP="00705CA1">
      <w:pPr>
        <w:pStyle w:val="PageHeading"/>
      </w:pPr>
      <w:r w:rsidRPr="00281423">
        <w:br w:type="page"/>
      </w:r>
      <w:bookmarkStart w:id="2" w:name="ProcPageRR"/>
      <w:bookmarkStart w:id="3" w:name="_Toc2861330"/>
      <w:r w:rsidRPr="00281423">
        <w:lastRenderedPageBreak/>
        <w:t>INFORMÁCIÓ AZ ILLETÉKES BIZOTTSÁG ÁLTALI ELFOGADÁSRÓL</w:t>
      </w:r>
      <w:bookmarkEnd w:id="3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705CA1" w:rsidRPr="00281423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81423">
              <w:rPr>
                <w:b/>
                <w:bCs/>
                <w:color w:val="000000"/>
                <w:sz w:val="20"/>
              </w:rPr>
              <w:t>Az elfogadás dátuma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4.3.2019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705CA1" w:rsidRPr="00281423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81423">
              <w:rPr>
                <w:b/>
                <w:bCs/>
                <w:color w:val="000000"/>
                <w:sz w:val="20"/>
              </w:rPr>
              <w:t>A zárószavazás eredménye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+:</w:t>
            </w:r>
          </w:p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–:</w:t>
            </w:r>
          </w:p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8</w:t>
            </w:r>
          </w:p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1</w:t>
            </w:r>
          </w:p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1</w:t>
            </w:r>
          </w:p>
        </w:tc>
      </w:tr>
      <w:tr w:rsidR="00705CA1" w:rsidRPr="00281423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81423">
              <w:rPr>
                <w:b/>
                <w:bCs/>
                <w:color w:val="000000"/>
                <w:sz w:val="20"/>
              </w:rPr>
              <w:t>A zárószavazáson jelen lévő tagok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Joëlle Bergeron, Jean-Marie Cavada, Kostas Chrysogonos, Mady Delvaux, Sylvia-Yvonne Kaufmann, Pavel Svoboda, Tadeusz Zwiefka</w:t>
            </w:r>
          </w:p>
        </w:tc>
      </w:tr>
      <w:tr w:rsidR="00705CA1" w:rsidRPr="00281423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81423">
              <w:rPr>
                <w:b/>
                <w:bCs/>
                <w:color w:val="000000"/>
                <w:sz w:val="20"/>
              </w:rPr>
              <w:t>A zárószavazáson jelen lévő póttagok (200. cikk (2) bekezdés)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05CA1" w:rsidRPr="00281423" w:rsidRDefault="00705CA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81423">
              <w:rPr>
                <w:color w:val="000000"/>
                <w:sz w:val="20"/>
              </w:rPr>
              <w:t>Philippe Loiseau, Virginie Rozière, Tiemo Wölken</w:t>
            </w:r>
          </w:p>
        </w:tc>
      </w:tr>
    </w:tbl>
    <w:p w:rsidR="00705CA1" w:rsidRPr="00281423" w:rsidRDefault="00705C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2"/>
    <w:p w:rsidR="00142D49" w:rsidRPr="00281423" w:rsidRDefault="00142D49" w:rsidP="00705CA1"/>
    <w:sectPr w:rsidR="00142D49" w:rsidRPr="00281423" w:rsidSect="00281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68" w:rsidRPr="00281423" w:rsidRDefault="00C10968">
      <w:r w:rsidRPr="00281423">
        <w:separator/>
      </w:r>
    </w:p>
  </w:endnote>
  <w:endnote w:type="continuationSeparator" w:id="0">
    <w:p w:rsidR="00C10968" w:rsidRPr="00281423" w:rsidRDefault="00C10968">
      <w:r w:rsidRPr="002814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23" w:rsidRPr="00281423" w:rsidRDefault="00281423" w:rsidP="00281423">
    <w:pPr>
      <w:pStyle w:val="Footer"/>
    </w:pPr>
    <w:r w:rsidRPr="00281423">
      <w:t>PE</w:t>
    </w:r>
    <w:r w:rsidRPr="00281423">
      <w:rPr>
        <w:rStyle w:val="HideTWBExt"/>
        <w:noProof w:val="0"/>
      </w:rPr>
      <w:t>&lt;NoPE&gt;</w:t>
    </w:r>
    <w:r w:rsidRPr="00281423">
      <w:t>630.743</w:t>
    </w:r>
    <w:r w:rsidRPr="00281423">
      <w:rPr>
        <w:rStyle w:val="HideTWBExt"/>
        <w:noProof w:val="0"/>
      </w:rPr>
      <w:t>&lt;/NoPE&gt;&lt;Version&gt;</w:t>
    </w:r>
    <w:r w:rsidRPr="00281423">
      <w:t>v02-00</w:t>
    </w:r>
    <w:r w:rsidRPr="00281423">
      <w:rPr>
        <w:rStyle w:val="HideTWBExt"/>
        <w:noProof w:val="0"/>
      </w:rPr>
      <w:t>&lt;/Version&gt;</w:t>
    </w:r>
    <w:r w:rsidRPr="00281423">
      <w:tab/>
    </w:r>
    <w:r w:rsidRPr="00281423">
      <w:fldChar w:fldCharType="begin"/>
    </w:r>
    <w:r w:rsidRPr="00281423">
      <w:instrText xml:space="preserve"> PAGE  \* MERGEFORMAT </w:instrText>
    </w:r>
    <w:r w:rsidRPr="00281423">
      <w:fldChar w:fldCharType="separate"/>
    </w:r>
    <w:r w:rsidR="004811A9">
      <w:rPr>
        <w:noProof/>
      </w:rPr>
      <w:t>2</w:t>
    </w:r>
    <w:r w:rsidRPr="00281423">
      <w:fldChar w:fldCharType="end"/>
    </w:r>
    <w:r w:rsidRPr="00281423">
      <w:t>/</w:t>
    </w:r>
    <w:fldSimple w:instr=" NUMPAGES  \* MERGEFORMAT ">
      <w:r w:rsidR="004811A9">
        <w:rPr>
          <w:noProof/>
        </w:rPr>
        <w:t>6</w:t>
      </w:r>
    </w:fldSimple>
    <w:r w:rsidRPr="00281423">
      <w:tab/>
    </w:r>
    <w:r w:rsidRPr="00281423">
      <w:rPr>
        <w:rStyle w:val="HideTWBExt"/>
        <w:noProof w:val="0"/>
      </w:rPr>
      <w:t>&lt;PathFdR&gt;</w:t>
    </w:r>
    <w:r w:rsidRPr="00281423">
      <w:t>RR\1178929HU.docx</w:t>
    </w:r>
    <w:r w:rsidRPr="00281423">
      <w:rPr>
        <w:rStyle w:val="HideTWBExt"/>
        <w:noProof w:val="0"/>
      </w:rPr>
      <w:t>&lt;/PathFdR&gt;</w:t>
    </w:r>
  </w:p>
  <w:p w:rsidR="0023430B" w:rsidRPr="00281423" w:rsidRDefault="00281423" w:rsidP="00281423">
    <w:pPr>
      <w:pStyle w:val="Footer2"/>
    </w:pPr>
    <w:r w:rsidRPr="00281423"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23" w:rsidRPr="00281423" w:rsidRDefault="00281423" w:rsidP="00281423">
    <w:pPr>
      <w:pStyle w:val="Footer"/>
    </w:pPr>
    <w:r w:rsidRPr="00281423">
      <w:rPr>
        <w:rStyle w:val="HideTWBExt"/>
        <w:noProof w:val="0"/>
      </w:rPr>
      <w:t>&lt;PathFdR&gt;</w:t>
    </w:r>
    <w:r w:rsidRPr="00281423">
      <w:t>RR\1178929HU.docx</w:t>
    </w:r>
    <w:r w:rsidRPr="00281423">
      <w:rPr>
        <w:rStyle w:val="HideTWBExt"/>
        <w:noProof w:val="0"/>
      </w:rPr>
      <w:t>&lt;/PathFdR&gt;</w:t>
    </w:r>
    <w:r w:rsidRPr="00281423">
      <w:tab/>
    </w:r>
    <w:r w:rsidRPr="00281423">
      <w:fldChar w:fldCharType="begin"/>
    </w:r>
    <w:r w:rsidRPr="00281423">
      <w:instrText xml:space="preserve"> PAGE  \* MERGEFORMAT </w:instrText>
    </w:r>
    <w:r w:rsidRPr="00281423">
      <w:fldChar w:fldCharType="separate"/>
    </w:r>
    <w:r w:rsidR="004811A9">
      <w:rPr>
        <w:noProof/>
      </w:rPr>
      <w:t>3</w:t>
    </w:r>
    <w:r w:rsidRPr="00281423">
      <w:fldChar w:fldCharType="end"/>
    </w:r>
    <w:r w:rsidRPr="00281423">
      <w:t>/</w:t>
    </w:r>
    <w:fldSimple w:instr=" NUMPAGES  \* MERGEFORMAT ">
      <w:r w:rsidR="004811A9">
        <w:rPr>
          <w:noProof/>
        </w:rPr>
        <w:t>6</w:t>
      </w:r>
    </w:fldSimple>
    <w:r w:rsidRPr="00281423">
      <w:tab/>
      <w:t>PE</w:t>
    </w:r>
    <w:r w:rsidRPr="00281423">
      <w:rPr>
        <w:rStyle w:val="HideTWBExt"/>
        <w:noProof w:val="0"/>
      </w:rPr>
      <w:t>&lt;NoPE&gt;</w:t>
    </w:r>
    <w:r w:rsidRPr="00281423">
      <w:t>630.743</w:t>
    </w:r>
    <w:r w:rsidRPr="00281423">
      <w:rPr>
        <w:rStyle w:val="HideTWBExt"/>
        <w:noProof w:val="0"/>
      </w:rPr>
      <w:t>&lt;/NoPE&gt;&lt;Version&gt;</w:t>
    </w:r>
    <w:r w:rsidRPr="00281423">
      <w:t>v02-00</w:t>
    </w:r>
    <w:r w:rsidRPr="00281423">
      <w:rPr>
        <w:rStyle w:val="HideTWBExt"/>
        <w:noProof w:val="0"/>
      </w:rPr>
      <w:t>&lt;/Version&gt;</w:t>
    </w:r>
  </w:p>
  <w:p w:rsidR="0023430B" w:rsidRPr="00281423" w:rsidRDefault="00281423" w:rsidP="00281423">
    <w:pPr>
      <w:pStyle w:val="Footer2"/>
    </w:pPr>
    <w:r w:rsidRPr="00281423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23" w:rsidRPr="00281423" w:rsidRDefault="00281423" w:rsidP="00281423">
    <w:pPr>
      <w:pStyle w:val="Footer"/>
    </w:pPr>
    <w:r w:rsidRPr="00281423">
      <w:rPr>
        <w:rStyle w:val="HideTWBExt"/>
        <w:noProof w:val="0"/>
      </w:rPr>
      <w:t>&lt;PathFdR&gt;</w:t>
    </w:r>
    <w:r w:rsidRPr="00281423">
      <w:t>RR\1178929HU.docx</w:t>
    </w:r>
    <w:r w:rsidRPr="00281423">
      <w:rPr>
        <w:rStyle w:val="HideTWBExt"/>
        <w:noProof w:val="0"/>
      </w:rPr>
      <w:t>&lt;/PathFdR&gt;</w:t>
    </w:r>
    <w:r w:rsidRPr="00281423">
      <w:tab/>
    </w:r>
    <w:r w:rsidRPr="00281423">
      <w:tab/>
      <w:t>PE</w:t>
    </w:r>
    <w:r w:rsidRPr="00281423">
      <w:rPr>
        <w:rStyle w:val="HideTWBExt"/>
        <w:noProof w:val="0"/>
      </w:rPr>
      <w:t>&lt;NoPE&gt;</w:t>
    </w:r>
    <w:r w:rsidRPr="00281423">
      <w:t>630.743</w:t>
    </w:r>
    <w:r w:rsidRPr="00281423">
      <w:rPr>
        <w:rStyle w:val="HideTWBExt"/>
        <w:noProof w:val="0"/>
      </w:rPr>
      <w:t>&lt;/NoPE&gt;&lt;Version&gt;</w:t>
    </w:r>
    <w:r w:rsidRPr="00281423">
      <w:t>v02-00</w:t>
    </w:r>
    <w:r w:rsidRPr="00281423">
      <w:rPr>
        <w:rStyle w:val="HideTWBExt"/>
        <w:noProof w:val="0"/>
      </w:rPr>
      <w:t>&lt;/Version&gt;</w:t>
    </w:r>
  </w:p>
  <w:p w:rsidR="0023430B" w:rsidRPr="00281423" w:rsidRDefault="00281423" w:rsidP="00281423">
    <w:pPr>
      <w:pStyle w:val="Footer2"/>
      <w:tabs>
        <w:tab w:val="center" w:pos="4535"/>
        <w:tab w:val="right" w:pos="9921"/>
      </w:tabs>
    </w:pPr>
    <w:r w:rsidRPr="00281423">
      <w:t>HU</w:t>
    </w:r>
    <w:r w:rsidRPr="00281423">
      <w:tab/>
    </w:r>
    <w:r w:rsidRPr="00281423">
      <w:rPr>
        <w:b w:val="0"/>
        <w:i/>
        <w:color w:val="C0C0C0"/>
        <w:sz w:val="22"/>
      </w:rPr>
      <w:t>Egyesülve a sokféleségben</w:t>
    </w:r>
    <w:r w:rsidRPr="00281423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68" w:rsidRPr="00281423" w:rsidRDefault="00C10968">
      <w:r w:rsidRPr="00281423">
        <w:separator/>
      </w:r>
    </w:p>
  </w:footnote>
  <w:footnote w:type="continuationSeparator" w:id="0">
    <w:p w:rsidR="00C10968" w:rsidRPr="00281423" w:rsidRDefault="00C10968">
      <w:r w:rsidRPr="00281423">
        <w:continuationSeparator/>
      </w:r>
    </w:p>
  </w:footnote>
  <w:footnote w:id="1">
    <w:p w:rsidR="00DC66BA" w:rsidRPr="00281423" w:rsidRDefault="00DC66BA" w:rsidP="00DC66BA">
      <w:pPr>
        <w:pStyle w:val="FootnoteText"/>
        <w:rPr>
          <w:sz w:val="24"/>
          <w:szCs w:val="24"/>
        </w:rPr>
      </w:pPr>
      <w:r w:rsidRPr="00281423">
        <w:rPr>
          <w:rStyle w:val="FootnoteReference"/>
        </w:rPr>
        <w:footnoteRef/>
      </w:r>
      <w:r w:rsidRPr="00281423">
        <w:t xml:space="preserve"> A Bíróság 1964. május 12-i ítélete, Wagner kontra Fohrmann és Krier, 101/63, ECLI:EU:C:1964:28; a Bíróság 1986. július 10-i ítélete, Wybot kontra Faure és társai, 149/85, ECLI:EU:C:1986:310; a Törvényszék 2008. október 15-i ítélete, Mote kontra Európai Parlament, T-345/05, ECLI:EU:T:2008:440; a Bíróság 2008. október 21-i ítélete, Marra kontra De Gregorio és Clemente, C-200/07 és C-201/07, ECLI:EU:C:2008:579; a Törvényszék 2010. március 19-i ítélete, Gollnisch kontra Európai Parlament, T-42/06, ECLI:EU:T:2010:102; a Bíróság 2011. szeptember 6-i ítélete, Patriciello, C-163/10, ECLI: EU:C:2011:543; a Törvényszék 2013. január 17-i ítélete, Gollnisch kontra Parlament, T-346/11 és T-347/11, ECLI:EU:T:2013:23.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F9" w:rsidRDefault="008D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F9" w:rsidRDefault="008D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F9" w:rsidRDefault="008D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DT" w:val="25/02/2019"/>
    <w:docVar w:name="LastEditedSection" w:val=" 1"/>
    <w:docVar w:name="strDocTypeID" w:val="PR_IMM_Waiver"/>
    <w:docVar w:name="strSubDir" w:val="1178"/>
    <w:docVar w:name="TXTAUTHOR" w:val="Kostas Chrysogonos"/>
    <w:docVar w:name="TXTLANGUE" w:val="HU"/>
    <w:docVar w:name="TXTLANGUEMIN" w:val="hu"/>
    <w:docVar w:name="TXTNAME" w:val="Jean_x001e_Marie Le Pen"/>
    <w:docVar w:name="TXTNRIMM" w:val="2018/2247"/>
    <w:docVar w:name="TXTNRPE" w:val="630.743"/>
    <w:docVar w:name="TXTPEorAP" w:val="PE"/>
    <w:docVar w:name="TXTROUTE" w:val="RR\1178929HU.docx"/>
    <w:docVar w:name="TXTVERSION" w:val="02-00"/>
  </w:docVars>
  <w:rsids>
    <w:rsidRoot w:val="00C10968"/>
    <w:rsid w:val="0006105E"/>
    <w:rsid w:val="00142D49"/>
    <w:rsid w:val="00155EB9"/>
    <w:rsid w:val="00205304"/>
    <w:rsid w:val="00215FF9"/>
    <w:rsid w:val="0023430B"/>
    <w:rsid w:val="002442B3"/>
    <w:rsid w:val="00281423"/>
    <w:rsid w:val="002915E6"/>
    <w:rsid w:val="00305F46"/>
    <w:rsid w:val="0035402F"/>
    <w:rsid w:val="00392A3D"/>
    <w:rsid w:val="003B1888"/>
    <w:rsid w:val="003C6791"/>
    <w:rsid w:val="003E24B5"/>
    <w:rsid w:val="0044752A"/>
    <w:rsid w:val="004811A9"/>
    <w:rsid w:val="005922F7"/>
    <w:rsid w:val="005F4316"/>
    <w:rsid w:val="00626119"/>
    <w:rsid w:val="00633DF2"/>
    <w:rsid w:val="006C038C"/>
    <w:rsid w:val="00705CA1"/>
    <w:rsid w:val="00753DFC"/>
    <w:rsid w:val="0076428C"/>
    <w:rsid w:val="00771CCB"/>
    <w:rsid w:val="00785C52"/>
    <w:rsid w:val="00797CAE"/>
    <w:rsid w:val="007A7BF5"/>
    <w:rsid w:val="007C040A"/>
    <w:rsid w:val="00872381"/>
    <w:rsid w:val="008D25F9"/>
    <w:rsid w:val="008F28D0"/>
    <w:rsid w:val="008F39C8"/>
    <w:rsid w:val="009D718B"/>
    <w:rsid w:val="00A33B09"/>
    <w:rsid w:val="00A95E5C"/>
    <w:rsid w:val="00B6198A"/>
    <w:rsid w:val="00B96F93"/>
    <w:rsid w:val="00C10968"/>
    <w:rsid w:val="00C77E33"/>
    <w:rsid w:val="00C87790"/>
    <w:rsid w:val="00CE5349"/>
    <w:rsid w:val="00D1021A"/>
    <w:rsid w:val="00DB1E47"/>
    <w:rsid w:val="00DC66BA"/>
    <w:rsid w:val="00DF74F0"/>
    <w:rsid w:val="00E00F70"/>
    <w:rsid w:val="00E114BC"/>
    <w:rsid w:val="00EC401F"/>
    <w:rsid w:val="00F452C6"/>
    <w:rsid w:val="00F857A1"/>
    <w:rsid w:val="00F964FD"/>
    <w:rsid w:val="00FA4CD8"/>
    <w:rsid w:val="00FB5B0C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B52020-2893-4454-9268-399B08B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DF74F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2915E6"/>
    <w:pPr>
      <w:tabs>
        <w:tab w:val="left" w:pos="567"/>
      </w:tabs>
    </w:pPr>
  </w:style>
  <w:style w:type="paragraph" w:customStyle="1" w:styleId="RefProc">
    <w:name w:val="RefProc"/>
    <w:basedOn w:val="Normal"/>
    <w:rsid w:val="00142D4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nfidential">
    <w:name w:val="Confidential"/>
    <w:basedOn w:val="Normal"/>
    <w:rsid w:val="00142D49"/>
    <w:pPr>
      <w:spacing w:before="120" w:after="120"/>
      <w:jc w:val="center"/>
    </w:pPr>
    <w:rPr>
      <w:rFonts w:ascii="Arial" w:hAnsi="Arial"/>
      <w:caps/>
    </w:rPr>
  </w:style>
  <w:style w:type="table" w:styleId="TableGrid">
    <w:name w:val="Table Grid"/>
    <w:basedOn w:val="TableNormal"/>
    <w:rsid w:val="0021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215FF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215FF9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15FF9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DF74F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F74F0"/>
    <w:pPr>
      <w:jc w:val="right"/>
    </w:pPr>
  </w:style>
  <w:style w:type="paragraph" w:styleId="FootnoteText">
    <w:name w:val="footnote text"/>
    <w:basedOn w:val="Normal"/>
    <w:link w:val="FootnoteTextChar"/>
    <w:rsid w:val="00DC66B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C66BA"/>
  </w:style>
  <w:style w:type="character" w:styleId="FootnoteReference">
    <w:name w:val="footnote reference"/>
    <w:rsid w:val="00DC6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6630</Characters>
  <Application>Microsoft Office Word</Application>
  <DocSecurity>0</DocSecurity>
  <Lines>144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PR_IMM_Waiver</vt:lpstr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PR_IMM_Waiver</dc:title>
  <dc:subject/>
  <dc:creator>KOVACS-BOKOR Karoly</dc:creator>
  <cp:keywords/>
  <dc:description/>
  <cp:lastModifiedBy>SEBOK Attila</cp:lastModifiedBy>
  <cp:revision>2</cp:revision>
  <cp:lastPrinted>2004-12-08T15:27:00Z</cp:lastPrinted>
  <dcterms:created xsi:type="dcterms:W3CDTF">2019-03-07T13:28:00Z</dcterms:created>
  <dcterms:modified xsi:type="dcterms:W3CDTF">2019-03-07T13:28:00Z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1178929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\\eiciLUXpr1\pdocep$\DocEP\DOCS\General\PR\PR_NonLeg\IMM\PR_IMM_Waiver.dot(06/02/2019 07:45:26)</vt:lpwstr>
  </property>
  <property fmtid="{D5CDD505-2E9C-101B-9397-08002B2CF9AE}" pid="7" name="&lt;ModelTra&gt;">
    <vt:lpwstr>\\eiciLUXpr1\pdocep$\DocEP\TRANSFIL\HU\PR_IMM_Waiver.HU(05/02/2018 16:19:43)</vt:lpwstr>
  </property>
  <property fmtid="{D5CDD505-2E9C-101B-9397-08002B2CF9AE}" pid="8" name="&lt;Model&gt;">
    <vt:lpwstr>PR_IMM_Waiver</vt:lpwstr>
  </property>
  <property fmtid="{D5CDD505-2E9C-101B-9397-08002B2CF9AE}" pid="9" name="FooterPath">
    <vt:lpwstr>RR\1178929HU.docx</vt:lpwstr>
  </property>
  <property fmtid="{D5CDD505-2E9C-101B-9397-08002B2CF9AE}" pid="10" name="PE number">
    <vt:lpwstr>630.743</vt:lpwstr>
  </property>
  <property fmtid="{D5CDD505-2E9C-101B-9397-08002B2CF9AE}" pid="11" name="Bookout">
    <vt:lpwstr>OK - 2019/03/07 14:28</vt:lpwstr>
  </property>
  <property fmtid="{D5CDD505-2E9C-101B-9397-08002B2CF9AE}" pid="12" name="SDLStudio">
    <vt:lpwstr/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