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9A4BDC" w:rsidTr="00613F2E">
        <w:trPr>
          <w:trHeight w:hRule="exact" w:val="1418"/>
        </w:trPr>
        <w:tc>
          <w:tcPr>
            <w:tcW w:w="6804" w:type="dxa"/>
            <w:vAlign w:val="center"/>
            <w:hideMark/>
          </w:tcPr>
          <w:p w:rsidR="00613F2E" w:rsidRPr="009A4BDC" w:rsidRDefault="006E5722">
            <w:pPr>
              <w:pStyle w:val="EPName"/>
              <w:rPr>
                <w:color w:val="auto"/>
              </w:rPr>
            </w:pPr>
            <w:r w:rsidRPr="009A4BDC">
              <w:rPr>
                <w:color w:val="auto"/>
              </w:rPr>
              <w:t>Europaparlamentet</w:t>
            </w:r>
          </w:p>
          <w:p w:rsidR="00613F2E" w:rsidRPr="009A4BDC" w:rsidRDefault="00F17BA7" w:rsidP="00F17BA7">
            <w:pPr>
              <w:pStyle w:val="EPTerm"/>
              <w:rPr>
                <w:rStyle w:val="HideTWBExt"/>
                <w:noProof w:val="0"/>
                <w:vanish w:val="0"/>
                <w:color w:val="auto"/>
              </w:rPr>
            </w:pPr>
            <w:r w:rsidRPr="009A4BDC">
              <w:t>2014-2019</w:t>
            </w:r>
          </w:p>
        </w:tc>
        <w:tc>
          <w:tcPr>
            <w:tcW w:w="2268" w:type="dxa"/>
            <w:hideMark/>
          </w:tcPr>
          <w:p w:rsidR="00613F2E" w:rsidRPr="009A4BDC" w:rsidRDefault="00B76C3F">
            <w:pPr>
              <w:pStyle w:val="EPLogo"/>
            </w:pPr>
            <w:r w:rsidRPr="009A4B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9A4BDC" w:rsidRDefault="009612AA" w:rsidP="009612AA">
      <w:pPr>
        <w:pStyle w:val="LineTop"/>
      </w:pPr>
    </w:p>
    <w:p w:rsidR="009612AA" w:rsidRPr="009A4BDC" w:rsidRDefault="004D2D8D" w:rsidP="009612AA">
      <w:pPr>
        <w:pStyle w:val="ZCommittee"/>
      </w:pPr>
      <w:r w:rsidRPr="009A4BDC">
        <w:t>Plenarhandling</w:t>
      </w:r>
    </w:p>
    <w:p w:rsidR="009612AA" w:rsidRPr="009A4BDC" w:rsidRDefault="009612AA" w:rsidP="009612AA">
      <w:pPr>
        <w:pStyle w:val="LineBottom"/>
      </w:pPr>
    </w:p>
    <w:p w:rsidR="00363B94" w:rsidRPr="009A4BDC" w:rsidRDefault="004D2D8D">
      <w:pPr>
        <w:pStyle w:val="RefProc"/>
      </w:pPr>
      <w:r w:rsidRPr="009A4BDC">
        <w:rPr>
          <w:rStyle w:val="HideTWBExt"/>
          <w:noProof w:val="0"/>
          <w:color w:val="auto"/>
        </w:rPr>
        <w:t>&lt;NoDocSe&gt;</w:t>
      </w:r>
      <w:r w:rsidRPr="009A4BDC">
        <w:t>A8-0168/2019</w:t>
      </w:r>
      <w:r w:rsidRPr="009A4BDC">
        <w:rPr>
          <w:rStyle w:val="HideTWBExt"/>
          <w:noProof w:val="0"/>
          <w:color w:val="auto"/>
        </w:rPr>
        <w:t>&lt;/NoDocSe&gt;</w:t>
      </w:r>
    </w:p>
    <w:p w:rsidR="00363B94" w:rsidRPr="009A4BDC" w:rsidRDefault="00363B94">
      <w:pPr>
        <w:pStyle w:val="ZDate"/>
      </w:pPr>
      <w:r w:rsidRPr="009A4BDC">
        <w:rPr>
          <w:rStyle w:val="HideTWBExt"/>
          <w:noProof w:val="0"/>
          <w:color w:val="auto"/>
        </w:rPr>
        <w:t>&lt;Date&gt;</w:t>
      </w:r>
      <w:r w:rsidRPr="009A4BDC">
        <w:rPr>
          <w:rStyle w:val="HideTWBInt"/>
          <w:color w:val="auto"/>
        </w:rPr>
        <w:t>{07/03/2019}</w:t>
      </w:r>
      <w:r w:rsidRPr="009A4BDC">
        <w:t>7.3.2019</w:t>
      </w:r>
      <w:r w:rsidRPr="009A4BDC">
        <w:rPr>
          <w:rStyle w:val="HideTWBExt"/>
          <w:noProof w:val="0"/>
          <w:color w:val="auto"/>
        </w:rPr>
        <w:t>&lt;/Date&gt;</w:t>
      </w:r>
    </w:p>
    <w:p w:rsidR="00363B94" w:rsidRPr="009A4BDC" w:rsidRDefault="00363B94">
      <w:pPr>
        <w:pStyle w:val="StarsAndIs"/>
      </w:pPr>
      <w:r w:rsidRPr="009A4BDC">
        <w:rPr>
          <w:rStyle w:val="HideTWBExt"/>
          <w:b w:val="0"/>
          <w:noProof w:val="0"/>
          <w:color w:val="auto"/>
        </w:rPr>
        <w:t>&lt;RefProcLect&gt;</w:t>
      </w:r>
      <w:r w:rsidRPr="009A4BDC">
        <w:t>***</w:t>
      </w:r>
      <w:r w:rsidRPr="009A4BDC">
        <w:rPr>
          <w:rStyle w:val="HideTWBExt"/>
          <w:b w:val="0"/>
          <w:noProof w:val="0"/>
          <w:color w:val="auto"/>
        </w:rPr>
        <w:t>&lt;/RefProcLect&gt;</w:t>
      </w:r>
    </w:p>
    <w:p w:rsidR="00363B94" w:rsidRPr="009A4BDC" w:rsidRDefault="00363B94">
      <w:pPr>
        <w:pStyle w:val="TypeDoc"/>
      </w:pPr>
      <w:r w:rsidRPr="009A4BDC">
        <w:rPr>
          <w:rStyle w:val="HideTWBExt"/>
          <w:b w:val="0"/>
          <w:noProof w:val="0"/>
          <w:color w:val="auto"/>
        </w:rPr>
        <w:t>&lt;TitreType&gt;</w:t>
      </w:r>
      <w:r w:rsidRPr="009A4BDC">
        <w:t>REKOMMENDATION</w:t>
      </w:r>
      <w:r w:rsidRPr="009A4BDC">
        <w:rPr>
          <w:rStyle w:val="HideTWBExt"/>
          <w:b w:val="0"/>
          <w:noProof w:val="0"/>
          <w:color w:val="auto"/>
        </w:rPr>
        <w:t>&lt;/TitreType&gt;</w:t>
      </w:r>
    </w:p>
    <w:p w:rsidR="00DE42AC" w:rsidRPr="009A4BDC" w:rsidRDefault="00DE42AC" w:rsidP="00DE42AC">
      <w:pPr>
        <w:pStyle w:val="CoverNormal"/>
      </w:pPr>
      <w:r w:rsidRPr="009A4BDC">
        <w:rPr>
          <w:rStyle w:val="HideTWBExt"/>
          <w:noProof w:val="0"/>
          <w:color w:val="auto"/>
        </w:rPr>
        <w:t>&lt;Titre&gt;</w:t>
      </w:r>
      <w:r w:rsidRPr="009A4BDC">
        <w:t>om utkastet till rådets beslut om undertecknande på unionens och medlemsstaternas vägnar av protoko</w:t>
      </w:r>
      <w:bookmarkStart w:id="0" w:name="_GoBack"/>
      <w:bookmarkEnd w:id="0"/>
      <w:r w:rsidRPr="009A4BDC">
        <w:t>llet om ändring av avtalet om sjötransport mellan Europeiska gemenskapen och dess medlemsstater, å ena sidan, och Folkrepubliken Kinas regering, å andra sid</w:t>
      </w:r>
      <w:r w:rsidR="009A4BDC">
        <w:t>an, med anledning av Republiken </w:t>
      </w:r>
      <w:r w:rsidRPr="009A4BDC">
        <w:t>Kroatiens anslutning till Europeiska unionen</w:t>
      </w:r>
      <w:r w:rsidRPr="009A4BDC">
        <w:rPr>
          <w:rStyle w:val="HideTWBExt"/>
          <w:noProof w:val="0"/>
          <w:color w:val="auto"/>
        </w:rPr>
        <w:t>&lt;/Titre&gt;</w:t>
      </w:r>
    </w:p>
    <w:p w:rsidR="00DE42AC" w:rsidRPr="009A4BDC" w:rsidRDefault="00DE42AC" w:rsidP="00DE42AC">
      <w:pPr>
        <w:pStyle w:val="Cover24"/>
      </w:pPr>
      <w:r w:rsidRPr="009A4BDC">
        <w:rPr>
          <w:rStyle w:val="HideTWBExt"/>
          <w:noProof w:val="0"/>
          <w:color w:val="auto"/>
        </w:rPr>
        <w:t>&lt;DocRef&gt;</w:t>
      </w:r>
      <w:r w:rsidRPr="009A4BDC">
        <w:t>(05083/2015 – C8-0022/2019 – 2014/0327(NLE))</w:t>
      </w:r>
      <w:r w:rsidRPr="009A4BDC">
        <w:rPr>
          <w:rStyle w:val="HideTWBExt"/>
          <w:noProof w:val="0"/>
          <w:color w:val="auto"/>
        </w:rPr>
        <w:t>&lt;/DocRef&gt;</w:t>
      </w:r>
    </w:p>
    <w:p w:rsidR="00DE42AC" w:rsidRPr="009A4BDC" w:rsidRDefault="00DE42AC" w:rsidP="00DE42AC">
      <w:pPr>
        <w:pStyle w:val="Cover24"/>
      </w:pPr>
      <w:r w:rsidRPr="009A4BDC">
        <w:rPr>
          <w:rStyle w:val="HideTWBExt"/>
          <w:noProof w:val="0"/>
          <w:color w:val="auto"/>
        </w:rPr>
        <w:t>&lt;Commission&gt;</w:t>
      </w:r>
      <w:r w:rsidRPr="009A4BDC">
        <w:rPr>
          <w:rStyle w:val="HideTWBInt"/>
          <w:color w:val="auto"/>
        </w:rPr>
        <w:t>{TRAN}</w:t>
      </w:r>
      <w:r w:rsidRPr="009A4BDC">
        <w:t xml:space="preserve">Utskottet för transport och turism </w:t>
      </w:r>
      <w:r w:rsidRPr="009A4BDC">
        <w:rPr>
          <w:rStyle w:val="HideTWBExt"/>
          <w:noProof w:val="0"/>
          <w:color w:val="auto"/>
        </w:rPr>
        <w:t>&lt;/Commission&gt;</w:t>
      </w:r>
    </w:p>
    <w:p w:rsidR="00363B94" w:rsidRPr="009A4BDC" w:rsidRDefault="00DE42AC" w:rsidP="00DE42AC">
      <w:pPr>
        <w:pStyle w:val="Cover24"/>
      </w:pPr>
      <w:r w:rsidRPr="009A4BDC">
        <w:t xml:space="preserve">Föredragande: </w:t>
      </w:r>
      <w:r w:rsidRPr="009A4BDC">
        <w:rPr>
          <w:rStyle w:val="HideTWBExt"/>
          <w:noProof w:val="0"/>
          <w:color w:val="auto"/>
        </w:rPr>
        <w:t>&lt;Depute&gt;</w:t>
      </w:r>
      <w:r w:rsidRPr="009A4BDC">
        <w:t>Francisco Assis</w:t>
      </w:r>
      <w:r w:rsidRPr="009A4BDC">
        <w:rPr>
          <w:rStyle w:val="HideTWBExt"/>
          <w:noProof w:val="0"/>
          <w:color w:val="auto"/>
        </w:rPr>
        <w:t>&lt;/Depute&gt;</w:t>
      </w:r>
    </w:p>
    <w:p w:rsidR="00B42885" w:rsidRPr="009A4BDC" w:rsidRDefault="00B42885" w:rsidP="00B42885">
      <w:pPr>
        <w:pStyle w:val="CoverNormal"/>
      </w:pPr>
    </w:p>
    <w:p w:rsidR="00363B94" w:rsidRPr="009A4BDC" w:rsidRDefault="00363B94" w:rsidP="00613F2E">
      <w:pPr>
        <w:widowControl/>
        <w:tabs>
          <w:tab w:val="center" w:pos="4677"/>
        </w:tabs>
      </w:pPr>
      <w:r w:rsidRPr="009A4BDC">
        <w:br w:type="page"/>
      </w:r>
    </w:p>
    <w:p w:rsidR="00F17BA7" w:rsidRPr="009A4BDC" w:rsidRDefault="005D10D6">
      <w:fldSimple w:instr=" TITLE  \* MERGEFORMAT ">
        <w:r w:rsidR="009A4BDC">
          <w:t>PR_NLE-AP_Agreement</w:t>
        </w:r>
      </w:fldSimple>
    </w:p>
    <w:p w:rsidR="00F17BA7" w:rsidRPr="009A4BDC" w:rsidRDefault="00F17BA7"/>
    <w:p w:rsidR="00F17BA7" w:rsidRPr="009A4BDC" w:rsidRDefault="00F17BA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A4BDC" w:rsidRPr="009A4BDC">
        <w:tc>
          <w:tcPr>
            <w:tcW w:w="5811" w:type="dxa"/>
          </w:tcPr>
          <w:p w:rsidR="00F17BA7" w:rsidRPr="009A4BDC" w:rsidRDefault="00F17BA7">
            <w:pPr>
              <w:pStyle w:val="Lgendetitre"/>
            </w:pPr>
            <w:r w:rsidRPr="009A4BDC">
              <w:t>Teckenförklaring</w:t>
            </w:r>
          </w:p>
        </w:tc>
      </w:tr>
      <w:tr w:rsidR="00F17BA7" w:rsidRPr="009A4BDC" w:rsidTr="007948A1">
        <w:trPr>
          <w:cantSplit/>
          <w:trHeight w:val="1944"/>
        </w:trPr>
        <w:tc>
          <w:tcPr>
            <w:tcW w:w="5811" w:type="dxa"/>
            <w:tcBorders>
              <w:bottom w:val="single" w:sz="4" w:space="0" w:color="auto"/>
            </w:tcBorders>
          </w:tcPr>
          <w:p w:rsidR="00F17BA7" w:rsidRPr="009A4BDC" w:rsidRDefault="00F17BA7">
            <w:pPr>
              <w:pStyle w:val="Lgendesigne"/>
            </w:pPr>
            <w:r w:rsidRPr="009A4BDC">
              <w:tab/>
              <w:t>*</w:t>
            </w:r>
            <w:r w:rsidRPr="009A4BDC">
              <w:tab/>
              <w:t>Samrådsförfarande</w:t>
            </w:r>
          </w:p>
          <w:p w:rsidR="00F17BA7" w:rsidRPr="009A4BDC" w:rsidRDefault="00F17BA7">
            <w:pPr>
              <w:pStyle w:val="Lgendesigne"/>
            </w:pPr>
            <w:r w:rsidRPr="009A4BDC">
              <w:tab/>
              <w:t>***</w:t>
            </w:r>
            <w:r w:rsidRPr="009A4BDC">
              <w:tab/>
              <w:t>Godkännandeförfarande</w:t>
            </w:r>
          </w:p>
          <w:p w:rsidR="00F17BA7" w:rsidRPr="009A4BDC" w:rsidRDefault="00F17BA7">
            <w:pPr>
              <w:pStyle w:val="Lgendesigne"/>
            </w:pPr>
            <w:r w:rsidRPr="009A4BDC">
              <w:tab/>
              <w:t>***I</w:t>
            </w:r>
            <w:r w:rsidRPr="009A4BDC">
              <w:tab/>
              <w:t>Ordinarie lagstiftningsförfarande (första behandlingen)</w:t>
            </w:r>
          </w:p>
          <w:p w:rsidR="00F17BA7" w:rsidRPr="009A4BDC" w:rsidRDefault="00F17BA7">
            <w:pPr>
              <w:pStyle w:val="Lgendesigne"/>
            </w:pPr>
            <w:r w:rsidRPr="009A4BDC">
              <w:tab/>
              <w:t>***II</w:t>
            </w:r>
            <w:r w:rsidRPr="009A4BDC">
              <w:tab/>
              <w:t>Ordinarie lagstiftningsförfarande (andra behandlingen)</w:t>
            </w:r>
          </w:p>
          <w:p w:rsidR="00F17BA7" w:rsidRPr="009A4BDC" w:rsidRDefault="00F17BA7">
            <w:pPr>
              <w:pStyle w:val="Lgendesigne"/>
            </w:pPr>
            <w:r w:rsidRPr="009A4BDC">
              <w:tab/>
              <w:t>***III</w:t>
            </w:r>
            <w:r w:rsidRPr="009A4BDC">
              <w:tab/>
              <w:t>Ordinarie lagstiftningsförfarande (tredje behandlingen)</w:t>
            </w:r>
          </w:p>
          <w:p w:rsidR="00F17BA7" w:rsidRPr="009A4BDC" w:rsidRDefault="00F17BA7">
            <w:pPr>
              <w:pStyle w:val="Lgendesigne"/>
              <w:ind w:left="0" w:firstLine="0"/>
            </w:pPr>
          </w:p>
          <w:p w:rsidR="00F17BA7" w:rsidRPr="009A4BDC" w:rsidRDefault="00F17BA7">
            <w:pPr>
              <w:pStyle w:val="Lgendestandard"/>
            </w:pPr>
            <w:r w:rsidRPr="009A4BDC">
              <w:t>(Det angivna förfarandet baseras på den rättsliga grund som angetts i förslaget till akt.)</w:t>
            </w:r>
          </w:p>
          <w:p w:rsidR="00F17BA7" w:rsidRPr="009A4BDC" w:rsidRDefault="00F17BA7">
            <w:pPr>
              <w:pStyle w:val="Lgendesigne"/>
              <w:ind w:left="0" w:firstLine="0"/>
            </w:pPr>
          </w:p>
        </w:tc>
      </w:tr>
    </w:tbl>
    <w:p w:rsidR="00F17BA7" w:rsidRPr="009A4BDC" w:rsidRDefault="00F17BA7"/>
    <w:p w:rsidR="00F17BA7" w:rsidRPr="009A4BDC" w:rsidRDefault="00F17BA7"/>
    <w:p w:rsidR="00363B94" w:rsidRPr="009A4BDC" w:rsidRDefault="00363B94" w:rsidP="00613F2E">
      <w:pPr>
        <w:widowControl/>
        <w:tabs>
          <w:tab w:val="center" w:pos="4677"/>
        </w:tabs>
      </w:pPr>
    </w:p>
    <w:p w:rsidR="00773420" w:rsidRPr="009A4BDC" w:rsidRDefault="00363B94" w:rsidP="00773420">
      <w:pPr>
        <w:pStyle w:val="TOCHeading"/>
      </w:pPr>
      <w:r w:rsidRPr="009A4BDC">
        <w:br w:type="page"/>
      </w:r>
      <w:r w:rsidRPr="009A4BDC">
        <w:lastRenderedPageBreak/>
        <w:t>INNEHÅLL</w:t>
      </w:r>
    </w:p>
    <w:p w:rsidR="00773420" w:rsidRPr="009A4BDC" w:rsidRDefault="00773420" w:rsidP="00773420">
      <w:pPr>
        <w:pStyle w:val="TOCPage"/>
      </w:pPr>
      <w:r w:rsidRPr="009A4BDC">
        <w:t>Sida</w:t>
      </w:r>
    </w:p>
    <w:p w:rsidR="009A4BDC" w:rsidRDefault="00773420">
      <w:pPr>
        <w:pStyle w:val="TOC1"/>
        <w:tabs>
          <w:tab w:val="right" w:leader="dot" w:pos="9060"/>
        </w:tabs>
        <w:rPr>
          <w:rFonts w:asciiTheme="minorHAnsi" w:eastAsiaTheme="minorEastAsia" w:hAnsiTheme="minorHAnsi" w:cstheme="minorBidi"/>
          <w:noProof/>
          <w:sz w:val="22"/>
          <w:szCs w:val="22"/>
          <w:lang w:val="en-GB"/>
        </w:rPr>
      </w:pPr>
      <w:r w:rsidRPr="009A4BDC">
        <w:rPr>
          <w:b/>
        </w:rPr>
        <w:fldChar w:fldCharType="begin"/>
      </w:r>
      <w:r w:rsidRPr="009A4BDC">
        <w:rPr>
          <w:b/>
        </w:rPr>
        <w:instrText xml:space="preserve"> TOC \t "PageHeading</w:instrText>
      </w:r>
      <w:r w:rsidR="004D2D8D" w:rsidRPr="009A4BDC">
        <w:rPr>
          <w:b/>
        </w:rPr>
        <w:instrText>;</w:instrText>
      </w:r>
      <w:r w:rsidRPr="009A4BDC">
        <w:rPr>
          <w:b/>
        </w:rPr>
        <w:instrText xml:space="preserve">1" </w:instrText>
      </w:r>
      <w:r w:rsidRPr="009A4BDC">
        <w:rPr>
          <w:b/>
        </w:rPr>
        <w:fldChar w:fldCharType="separate"/>
      </w:r>
      <w:r w:rsidR="009A4BDC">
        <w:rPr>
          <w:noProof/>
        </w:rPr>
        <w:t>FÖRSLAG TILL EUROPAPARLAMENTETS LAGSTIFTNINGSRESOLUTION</w:t>
      </w:r>
      <w:r w:rsidR="009A4BDC">
        <w:rPr>
          <w:noProof/>
        </w:rPr>
        <w:tab/>
      </w:r>
      <w:r w:rsidR="009A4BDC">
        <w:rPr>
          <w:noProof/>
        </w:rPr>
        <w:fldChar w:fldCharType="begin"/>
      </w:r>
      <w:r w:rsidR="009A4BDC">
        <w:rPr>
          <w:noProof/>
        </w:rPr>
        <w:instrText xml:space="preserve"> PAGEREF _Toc2952802 \h </w:instrText>
      </w:r>
      <w:r w:rsidR="009A4BDC">
        <w:rPr>
          <w:noProof/>
        </w:rPr>
      </w:r>
      <w:r w:rsidR="009A4BDC">
        <w:rPr>
          <w:noProof/>
        </w:rPr>
        <w:fldChar w:fldCharType="separate"/>
      </w:r>
      <w:r w:rsidR="009A4BDC">
        <w:rPr>
          <w:noProof/>
        </w:rPr>
        <w:t>5</w:t>
      </w:r>
      <w:r w:rsidR="009A4BDC">
        <w:rPr>
          <w:noProof/>
        </w:rPr>
        <w:fldChar w:fldCharType="end"/>
      </w:r>
    </w:p>
    <w:p w:rsidR="009A4BDC" w:rsidRDefault="009A4BDC">
      <w:pPr>
        <w:pStyle w:val="TOC1"/>
        <w:tabs>
          <w:tab w:val="right" w:leader="dot" w:pos="9060"/>
        </w:tabs>
        <w:rPr>
          <w:rFonts w:asciiTheme="minorHAnsi" w:eastAsiaTheme="minorEastAsia" w:hAnsiTheme="minorHAnsi" w:cstheme="minorBidi"/>
          <w:noProof/>
          <w:sz w:val="22"/>
          <w:szCs w:val="22"/>
          <w:lang w:val="en-GB"/>
        </w:rPr>
      </w:pPr>
      <w:r>
        <w:rPr>
          <w:noProof/>
        </w:rPr>
        <w:t>KORTFATTAD MOTIVERING</w:t>
      </w:r>
      <w:r>
        <w:rPr>
          <w:noProof/>
        </w:rPr>
        <w:tab/>
      </w:r>
      <w:r>
        <w:rPr>
          <w:noProof/>
        </w:rPr>
        <w:fldChar w:fldCharType="begin"/>
      </w:r>
      <w:r>
        <w:rPr>
          <w:noProof/>
        </w:rPr>
        <w:instrText xml:space="preserve"> PAGEREF _Toc2952803 \h </w:instrText>
      </w:r>
      <w:r>
        <w:rPr>
          <w:noProof/>
        </w:rPr>
      </w:r>
      <w:r>
        <w:rPr>
          <w:noProof/>
        </w:rPr>
        <w:fldChar w:fldCharType="separate"/>
      </w:r>
      <w:r>
        <w:rPr>
          <w:noProof/>
        </w:rPr>
        <w:t>6</w:t>
      </w:r>
      <w:r>
        <w:rPr>
          <w:noProof/>
        </w:rPr>
        <w:fldChar w:fldCharType="end"/>
      </w:r>
    </w:p>
    <w:p w:rsidR="009A4BDC" w:rsidRDefault="009A4BDC">
      <w:pPr>
        <w:pStyle w:val="TOC1"/>
        <w:tabs>
          <w:tab w:val="right" w:leader="dot" w:pos="9060"/>
        </w:tabs>
        <w:rPr>
          <w:rFonts w:asciiTheme="minorHAnsi" w:eastAsiaTheme="minorEastAsia" w:hAnsiTheme="minorHAnsi" w:cstheme="minorBidi"/>
          <w:noProof/>
          <w:sz w:val="22"/>
          <w:szCs w:val="22"/>
          <w:lang w:val="en-GB"/>
        </w:rPr>
      </w:pPr>
      <w:r>
        <w:rPr>
          <w:noProof/>
        </w:rPr>
        <w:t>ÄRENDETS GÅNG I DET ANSVARIGA UTSKOTTET</w:t>
      </w:r>
      <w:r>
        <w:rPr>
          <w:noProof/>
        </w:rPr>
        <w:tab/>
      </w:r>
      <w:r>
        <w:rPr>
          <w:noProof/>
        </w:rPr>
        <w:fldChar w:fldCharType="begin"/>
      </w:r>
      <w:r>
        <w:rPr>
          <w:noProof/>
        </w:rPr>
        <w:instrText xml:space="preserve"> PAGEREF _Toc2952804 \h </w:instrText>
      </w:r>
      <w:r>
        <w:rPr>
          <w:noProof/>
        </w:rPr>
      </w:r>
      <w:r>
        <w:rPr>
          <w:noProof/>
        </w:rPr>
        <w:fldChar w:fldCharType="separate"/>
      </w:r>
      <w:r>
        <w:rPr>
          <w:noProof/>
        </w:rPr>
        <w:t>8</w:t>
      </w:r>
      <w:r>
        <w:rPr>
          <w:noProof/>
        </w:rPr>
        <w:fldChar w:fldCharType="end"/>
      </w:r>
    </w:p>
    <w:p w:rsidR="009A4BDC" w:rsidRDefault="009A4BDC">
      <w:pPr>
        <w:pStyle w:val="TOC1"/>
        <w:tabs>
          <w:tab w:val="right" w:leader="dot" w:pos="9060"/>
        </w:tabs>
        <w:rPr>
          <w:rFonts w:asciiTheme="minorHAnsi" w:eastAsiaTheme="minorEastAsia" w:hAnsiTheme="minorHAnsi" w:cstheme="minorBidi"/>
          <w:noProof/>
          <w:sz w:val="22"/>
          <w:szCs w:val="22"/>
          <w:lang w:val="en-GB"/>
        </w:rPr>
      </w:pPr>
      <w:r>
        <w:rPr>
          <w:noProof/>
        </w:rPr>
        <w:t>SLUTOMRÖSTNING MED NAMNUPPROP I DET ANSVARIGA UTSKOTTET</w:t>
      </w:r>
      <w:r>
        <w:rPr>
          <w:noProof/>
        </w:rPr>
        <w:tab/>
      </w:r>
      <w:r>
        <w:rPr>
          <w:noProof/>
        </w:rPr>
        <w:fldChar w:fldCharType="begin"/>
      </w:r>
      <w:r>
        <w:rPr>
          <w:noProof/>
        </w:rPr>
        <w:instrText xml:space="preserve"> PAGEREF _Toc2952805 \h </w:instrText>
      </w:r>
      <w:r>
        <w:rPr>
          <w:noProof/>
        </w:rPr>
      </w:r>
      <w:r>
        <w:rPr>
          <w:noProof/>
        </w:rPr>
        <w:fldChar w:fldCharType="separate"/>
      </w:r>
      <w:r>
        <w:rPr>
          <w:noProof/>
        </w:rPr>
        <w:t>9</w:t>
      </w:r>
      <w:r>
        <w:rPr>
          <w:noProof/>
        </w:rPr>
        <w:fldChar w:fldCharType="end"/>
      </w:r>
    </w:p>
    <w:p w:rsidR="00773420" w:rsidRPr="009A4BDC" w:rsidRDefault="00773420" w:rsidP="00773420">
      <w:r w:rsidRPr="009A4BDC">
        <w:rPr>
          <w:b/>
        </w:rPr>
        <w:fldChar w:fldCharType="end"/>
      </w:r>
    </w:p>
    <w:p w:rsidR="00773420" w:rsidRPr="009A4BDC" w:rsidRDefault="00773420" w:rsidP="00773420"/>
    <w:p w:rsidR="00773420" w:rsidRPr="009A4BDC" w:rsidRDefault="00773420" w:rsidP="00773420">
      <w:pPr>
        <w:pStyle w:val="PageHeading"/>
      </w:pPr>
    </w:p>
    <w:p w:rsidR="00773420" w:rsidRPr="009A4BDC" w:rsidRDefault="00773420" w:rsidP="00773420">
      <w:pPr>
        <w:pStyle w:val="Normal12"/>
      </w:pPr>
      <w:r w:rsidRPr="009A4BDC">
        <w:br w:type="page"/>
      </w:r>
    </w:p>
    <w:p w:rsidR="00773420" w:rsidRPr="009A4BDC" w:rsidRDefault="00773420" w:rsidP="00773420">
      <w:pPr>
        <w:pStyle w:val="PageHeading"/>
      </w:pPr>
      <w:r w:rsidRPr="009A4BDC">
        <w:br w:type="page"/>
      </w:r>
      <w:bookmarkStart w:id="1" w:name="_Toc2952802"/>
      <w:r w:rsidRPr="009A4BDC">
        <w:lastRenderedPageBreak/>
        <w:t>FÖRSLAG TILL EUROPAPARLAMENTETS LAGSTIFTNINGSRESOLUTION</w:t>
      </w:r>
      <w:bookmarkEnd w:id="1"/>
    </w:p>
    <w:p w:rsidR="00DE42AC" w:rsidRPr="009A4BDC" w:rsidRDefault="00DE42AC" w:rsidP="00DE42AC">
      <w:pPr>
        <w:pStyle w:val="NormalBold"/>
      </w:pPr>
      <w:r w:rsidRPr="009A4BDC">
        <w:t xml:space="preserve">om utkastet till rådets beslut om undertecknande på unionens och medlemsstaternas vägnar av protokollet om ändring av avtalet om sjötransport mellan Europeiska gemenskapen och dess medlemsstater, å ena sidan, och Folkrepubliken </w:t>
      </w:r>
      <w:r w:rsidR="009A4BDC">
        <w:t>Kinas regering, å </w:t>
      </w:r>
      <w:r w:rsidRPr="009A4BDC">
        <w:t>andra sidan, med anledning av Republiken Kroatiens anslutning till Europeiska unionen</w:t>
      </w:r>
    </w:p>
    <w:p w:rsidR="00DE42AC" w:rsidRPr="009A4BDC" w:rsidRDefault="00DE42AC" w:rsidP="00DE42AC">
      <w:pPr>
        <w:pStyle w:val="Normal12Bold"/>
      </w:pPr>
      <w:r w:rsidRPr="009A4BDC">
        <w:t>(05083/2015 – C8-0022/2019 – 2014/0327(NLE))</w:t>
      </w:r>
    </w:p>
    <w:p w:rsidR="00DE42AC" w:rsidRPr="009A4BDC" w:rsidRDefault="00DE42AC" w:rsidP="00DE42AC">
      <w:pPr>
        <w:pStyle w:val="Normal12Bold"/>
      </w:pPr>
      <w:r w:rsidRPr="009A4BDC">
        <w:t>(Godkännande)</w:t>
      </w:r>
    </w:p>
    <w:p w:rsidR="00DE42AC" w:rsidRPr="009A4BDC" w:rsidRDefault="00DE42AC" w:rsidP="00DE42AC">
      <w:pPr>
        <w:pStyle w:val="Normal12"/>
      </w:pPr>
      <w:r w:rsidRPr="009A4BDC">
        <w:rPr>
          <w:i/>
        </w:rPr>
        <w:t>Europaparlamentet utfärdar denna resolution</w:t>
      </w:r>
    </w:p>
    <w:p w:rsidR="00DE42AC" w:rsidRPr="009A4BDC" w:rsidRDefault="00DE42AC" w:rsidP="00DE42AC">
      <w:pPr>
        <w:pStyle w:val="Normal12Hanging"/>
      </w:pPr>
      <w:r w:rsidRPr="009A4BDC">
        <w:t>–</w:t>
      </w:r>
      <w:r w:rsidRPr="009A4BDC">
        <w:tab/>
        <w:t>med beaktande av utkastet till rådets beslut (05083/2015),</w:t>
      </w:r>
    </w:p>
    <w:p w:rsidR="00DE42AC" w:rsidRPr="009A4BDC" w:rsidRDefault="00DE42AC" w:rsidP="00DE42AC">
      <w:pPr>
        <w:pStyle w:val="Normal12Hanging"/>
      </w:pPr>
      <w:r w:rsidRPr="009A4BDC">
        <w:t>–</w:t>
      </w:r>
      <w:r w:rsidRPr="009A4BDC">
        <w:tab/>
        <w:t>med beaktande av protokollet om ändring av avtalet om</w:t>
      </w:r>
      <w:r w:rsidR="009A4BDC">
        <w:t xml:space="preserve"> sjötransport mellan Europeiska </w:t>
      </w:r>
      <w:r w:rsidRPr="009A4BDC">
        <w:t xml:space="preserve">gemenskapen och dess medlemsstater, </w:t>
      </w:r>
      <w:r w:rsidR="009A4BDC">
        <w:t>å ena sidan, och Folkrepubliken </w:t>
      </w:r>
      <w:r w:rsidRPr="009A4BDC">
        <w:t>Kinas regering, å andra sidan (05880/2015),</w:t>
      </w:r>
    </w:p>
    <w:p w:rsidR="00DE42AC" w:rsidRPr="009A4BDC" w:rsidRDefault="00DE42AC" w:rsidP="00DE42AC">
      <w:pPr>
        <w:pStyle w:val="Normal12Hanging"/>
      </w:pPr>
      <w:r w:rsidRPr="009A4BDC">
        <w:t>–</w:t>
      </w:r>
      <w:r w:rsidRPr="009A4BDC">
        <w:tab/>
        <w:t>med beaktande av den begäran om godkännande som rådet har lagt fram i enlighet med artikel 100.2 samt artikel 218.6 andra stycket led a i fördraget om Europeiska unionens funktionssätt (C8-0022/2019),</w:t>
      </w:r>
    </w:p>
    <w:p w:rsidR="00DE42AC" w:rsidRPr="009A4BDC" w:rsidRDefault="00DE42AC" w:rsidP="00DE42AC">
      <w:pPr>
        <w:pStyle w:val="Normal12Hanging"/>
      </w:pPr>
      <w:r w:rsidRPr="009A4BDC">
        <w:t>–</w:t>
      </w:r>
      <w:r w:rsidRPr="009A4BDC">
        <w:tab/>
        <w:t>med beaktande av artikel 99.1 och 99.4 samt artikel 108.7 i arbetsordningen,</w:t>
      </w:r>
    </w:p>
    <w:p w:rsidR="00DE42AC" w:rsidRPr="009A4BDC" w:rsidRDefault="00DE42AC" w:rsidP="00DE42AC">
      <w:pPr>
        <w:pStyle w:val="Normal12Hanging"/>
      </w:pPr>
      <w:r w:rsidRPr="009A4BDC">
        <w:t>–</w:t>
      </w:r>
      <w:r w:rsidRPr="009A4BDC">
        <w:tab/>
        <w:t>med beaktande av rekommendationen från utskott</w:t>
      </w:r>
      <w:r w:rsidR="009A4BDC">
        <w:t>et för transport och turism (A8</w:t>
      </w:r>
      <w:r w:rsidR="009A4BDC">
        <w:noBreakHyphen/>
      </w:r>
      <w:r w:rsidRPr="009A4BDC">
        <w:t>0168/2019).</w:t>
      </w:r>
    </w:p>
    <w:p w:rsidR="00DE42AC" w:rsidRPr="009A4BDC" w:rsidRDefault="00DE42AC" w:rsidP="00DE42AC">
      <w:pPr>
        <w:pStyle w:val="Normal12Hanging"/>
      </w:pPr>
      <w:r w:rsidRPr="009A4BDC">
        <w:t>1.</w:t>
      </w:r>
      <w:r w:rsidRPr="009A4BDC">
        <w:tab/>
        <w:t>Europaparlamentet godkänner att protokollet ingås.</w:t>
      </w:r>
    </w:p>
    <w:p w:rsidR="00773420" w:rsidRPr="009A4BDC" w:rsidRDefault="00DE42AC" w:rsidP="00DE42AC">
      <w:pPr>
        <w:pStyle w:val="Normal12Hanging"/>
      </w:pPr>
      <w:r w:rsidRPr="009A4BDC">
        <w:t>2.</w:t>
      </w:r>
      <w:r w:rsidRPr="009A4BDC">
        <w:tab/>
        <w:t>Europaparlamentet uppdrar åt talmannen att översända parlamentets ståndpunkt till rådet och kommissionen samt till regeringarna och parl</w:t>
      </w:r>
      <w:r w:rsidR="009A4BDC">
        <w:t>amenten i medlemsstaterna och i </w:t>
      </w:r>
      <w:r w:rsidRPr="009A4BDC">
        <w:t>Folkrepubliken Kina.</w:t>
      </w:r>
    </w:p>
    <w:p w:rsidR="00773420" w:rsidRPr="009A4BDC" w:rsidRDefault="00773420" w:rsidP="00773420">
      <w:pPr>
        <w:pStyle w:val="PageHeading"/>
      </w:pPr>
      <w:r w:rsidRPr="009A4BDC">
        <w:br w:type="page"/>
      </w:r>
      <w:bookmarkStart w:id="2" w:name="_Toc2952803"/>
      <w:r w:rsidRPr="009A4BDC">
        <w:lastRenderedPageBreak/>
        <w:t>KORTFATTAD MOTIVERING</w:t>
      </w:r>
      <w:bookmarkEnd w:id="2"/>
    </w:p>
    <w:p w:rsidR="00DE42AC" w:rsidRPr="009A4BDC" w:rsidRDefault="00DE42AC" w:rsidP="00DE42AC">
      <w:pPr>
        <w:widowControl/>
        <w:spacing w:after="240"/>
        <w:rPr>
          <w:rFonts w:eastAsia="Calibri"/>
          <w:szCs w:val="24"/>
        </w:rPr>
      </w:pPr>
      <w:r w:rsidRPr="009A4BDC">
        <w:t>I enlighet med anslutningsakten för Republiken Kroatien</w:t>
      </w:r>
      <w:r w:rsidRPr="009A4BDC">
        <w:rPr>
          <w:rFonts w:eastAsia="Calibri"/>
          <w:szCs w:val="24"/>
          <w:vertAlign w:val="superscript"/>
          <w:lang w:eastAsia="en-US"/>
        </w:rPr>
        <w:footnoteReference w:id="1"/>
      </w:r>
      <w:r w:rsidRPr="009A4BDC">
        <w:t xml:space="preserve"> ska Kroatien genom ett protokoll till de avtal som EU:s medlemsstater ingått eller undertecknat med ett eller fler tredjeländer före Kroatiens anslutning till EU tillträda dessa avtal. </w:t>
      </w:r>
    </w:p>
    <w:p w:rsidR="00DE42AC" w:rsidRPr="009A4BDC" w:rsidRDefault="00DE42AC" w:rsidP="00DE42AC">
      <w:pPr>
        <w:widowControl/>
        <w:spacing w:after="240"/>
        <w:rPr>
          <w:rFonts w:eastAsia="Calibri"/>
          <w:szCs w:val="24"/>
        </w:rPr>
      </w:pPr>
      <w:r w:rsidRPr="009A4BDC">
        <w:t>Genom rådets beslut av den 14 september 2012 bemyndigades kommissionen att inleda förhandlingar med de berörda tredjeländerna i syfte att ingå relevanta protokoll.</w:t>
      </w:r>
    </w:p>
    <w:p w:rsidR="00DE42AC" w:rsidRPr="009A4BDC" w:rsidRDefault="00DE42AC" w:rsidP="00DE42AC">
      <w:pPr>
        <w:widowControl/>
        <w:spacing w:after="240"/>
        <w:rPr>
          <w:rFonts w:eastAsia="Calibri"/>
          <w:szCs w:val="24"/>
        </w:rPr>
      </w:pPr>
      <w:r w:rsidRPr="009A4BDC">
        <w:t>Avtalet om sjötransport mellan Europeiska gemenskapen och dess medlemsstater och Folkrepubliken Kinas regering undertecknades i Bryssel den 6 december 2002, ingicks genom rådets beslut av den 28 januari 2008 och trädde i kraft den 1 mars 2008.</w:t>
      </w:r>
    </w:p>
    <w:p w:rsidR="00DE42AC" w:rsidRPr="009A4BDC" w:rsidRDefault="00DE42AC" w:rsidP="00DE42AC">
      <w:pPr>
        <w:widowControl/>
        <w:spacing w:after="240"/>
        <w:rPr>
          <w:rFonts w:eastAsia="Calibri"/>
          <w:szCs w:val="24"/>
        </w:rPr>
      </w:pPr>
      <w:r w:rsidRPr="009A4BDC">
        <w:t>Enligt det samrådsförfarande som gällde vid den tidpunkten antog utskottet för regionalpolitik, transport och turism den 8 juli 2003 ett förslag till Europaparlamentets lagstiftningsresolution med 26 röster för, 12 röster emot och 1 nedlagd röst (A5-0254/2003). Dokumentet antogs av Europaparlamentet den 2 september 2003 (P5_TA(2003)0357).</w:t>
      </w:r>
    </w:p>
    <w:p w:rsidR="00DE42AC" w:rsidRPr="009A4BDC" w:rsidRDefault="00DE42AC" w:rsidP="00DE42AC">
      <w:pPr>
        <w:widowControl/>
        <w:spacing w:after="240"/>
        <w:rPr>
          <w:rFonts w:eastAsia="Calibri"/>
          <w:szCs w:val="24"/>
        </w:rPr>
      </w:pPr>
      <w:r w:rsidRPr="009A4BDC">
        <w:t>Avtalets huvudmål är att</w:t>
      </w:r>
    </w:p>
    <w:p w:rsidR="00DE42AC" w:rsidRPr="009A4BDC" w:rsidRDefault="00DE42AC" w:rsidP="009A4BDC">
      <w:pPr>
        <w:widowControl/>
        <w:spacing w:after="240"/>
        <w:ind w:left="714" w:hanging="357"/>
        <w:rPr>
          <w:rFonts w:cs="Calibri"/>
          <w:szCs w:val="24"/>
        </w:rPr>
      </w:pPr>
      <w:r w:rsidRPr="009A4BDC">
        <w:rPr>
          <w:rFonts w:ascii="Symbol" w:hAnsi="Symbol"/>
          <w:szCs w:val="24"/>
        </w:rPr>
        <w:t></w:t>
      </w:r>
      <w:r w:rsidRPr="009A4BDC">
        <w:tab/>
        <w:t>på grundval av jämlikhet och ömsesidig nytta stärka och befästa förbindelserna i fråga om internationella sjötransporter,</w:t>
      </w:r>
      <w:r w:rsidRPr="009A4BDC">
        <w:rPr>
          <w:szCs w:val="24"/>
        </w:rPr>
        <w:t xml:space="preserve"> </w:t>
      </w:r>
    </w:p>
    <w:p w:rsidR="00DE42AC" w:rsidRPr="009A4BDC" w:rsidRDefault="00DE42AC" w:rsidP="00DE42AC">
      <w:pPr>
        <w:widowControl/>
        <w:spacing w:after="240"/>
        <w:ind w:left="720" w:hanging="360"/>
        <w:rPr>
          <w:rFonts w:cs="Calibri"/>
          <w:szCs w:val="24"/>
        </w:rPr>
      </w:pPr>
      <w:r w:rsidRPr="009A4BDC">
        <w:rPr>
          <w:rFonts w:ascii="Symbol" w:hAnsi="Symbol"/>
          <w:szCs w:val="24"/>
        </w:rPr>
        <w:t></w:t>
      </w:r>
      <w:r w:rsidRPr="009A4BDC">
        <w:tab/>
        <w:t>erkänna betydelsen av sjötransporttjänster och sträva efter att ytterligare främja multimodala transporter som inbegriper ett transportled till sjöss, för att främja transportkedjans effektivitet,</w:t>
      </w:r>
      <w:r w:rsidRPr="009A4BDC">
        <w:rPr>
          <w:szCs w:val="24"/>
        </w:rPr>
        <w:t xml:space="preserve"> </w:t>
      </w:r>
    </w:p>
    <w:p w:rsidR="00DE42AC" w:rsidRPr="009A4BDC" w:rsidRDefault="00DE42AC" w:rsidP="00DE42AC">
      <w:pPr>
        <w:widowControl/>
        <w:spacing w:after="240"/>
        <w:ind w:left="720" w:hanging="360"/>
        <w:rPr>
          <w:rFonts w:cs="Calibri"/>
          <w:szCs w:val="24"/>
        </w:rPr>
      </w:pPr>
      <w:r w:rsidRPr="009A4BDC">
        <w:rPr>
          <w:rFonts w:ascii="Symbol" w:hAnsi="Symbol"/>
          <w:szCs w:val="24"/>
        </w:rPr>
        <w:t></w:t>
      </w:r>
      <w:r w:rsidRPr="009A4BDC">
        <w:tab/>
        <w:t>erkänna betydelsen av att vidareutveckla ett flexibelt och marknadsorienterat tillvägagångssätt liksom fördelarna för båda parternas ekonomiska aktörer med att kontrollera och bedriva sina egna internationella godstransporttjänster inom ramen för ett effektivt internationellt sjötransportsystem.</w:t>
      </w:r>
    </w:p>
    <w:p w:rsidR="00DE42AC" w:rsidRPr="009A4BDC" w:rsidRDefault="00DE42AC" w:rsidP="00DE42AC">
      <w:pPr>
        <w:widowControl/>
        <w:spacing w:after="240"/>
        <w:rPr>
          <w:rFonts w:eastAsia="Calibri"/>
          <w:szCs w:val="24"/>
        </w:rPr>
      </w:pPr>
      <w:r w:rsidRPr="009A4BDC">
        <w:t>Den 1 juli 2013 anslöt sig Republiken Kroatien till EU och blev dess 28:e medlemsstat.</w:t>
      </w:r>
    </w:p>
    <w:p w:rsidR="00DE42AC" w:rsidRPr="009A4BDC" w:rsidRDefault="00DE42AC" w:rsidP="00DE42AC">
      <w:pPr>
        <w:widowControl/>
        <w:spacing w:after="240"/>
        <w:rPr>
          <w:rFonts w:eastAsia="Calibri"/>
          <w:szCs w:val="24"/>
        </w:rPr>
      </w:pPr>
      <w:r w:rsidRPr="009A4BDC">
        <w:t>Protokollet undertecknades i Bryssel den 21 december 2018, och rådet begärde den 7 januari 2019 att parlamentet skulle godkänna ingåendet av protokollet.</w:t>
      </w:r>
    </w:p>
    <w:p w:rsidR="00DE42AC" w:rsidRPr="009A4BDC" w:rsidRDefault="00DE42AC" w:rsidP="00DE42AC">
      <w:pPr>
        <w:widowControl/>
        <w:spacing w:after="240"/>
        <w:rPr>
          <w:rFonts w:eastAsia="Calibri"/>
          <w:szCs w:val="24"/>
        </w:rPr>
      </w:pPr>
      <w:r w:rsidRPr="009A4BDC">
        <w:t>Genom protokollet blir Republiken Kroatien part i avtalet och garanteras de nödvändiga språkliga anpassningarna.</w:t>
      </w:r>
    </w:p>
    <w:p w:rsidR="00DE42AC" w:rsidRPr="009A4BDC" w:rsidRDefault="00DE42AC" w:rsidP="00DE42AC">
      <w:pPr>
        <w:widowControl/>
        <w:spacing w:after="240"/>
        <w:rPr>
          <w:rFonts w:eastAsia="Calibri"/>
          <w:szCs w:val="24"/>
        </w:rPr>
      </w:pPr>
      <w:r w:rsidRPr="009A4BDC">
        <w:t>Protokollet innehåller inga ändringar av innehållet i avtalet mellan EU och Kina.</w:t>
      </w:r>
    </w:p>
    <w:p w:rsidR="00DE42AC" w:rsidRPr="009A4BDC" w:rsidRDefault="00DE42AC" w:rsidP="00DE42AC">
      <w:pPr>
        <w:widowControl/>
        <w:spacing w:after="240"/>
        <w:rPr>
          <w:rFonts w:eastAsia="Calibri"/>
          <w:szCs w:val="24"/>
        </w:rPr>
      </w:pPr>
      <w:r w:rsidRPr="009A4BDC">
        <w:t>I enlighet med artikel 99.1 i arbetsordningen ska ändringsförslag som ingetts till utskottet vara tillåtliga endast om de syftar till att avge en annan rekommendation än den som föreslagits av föredraganden.</w:t>
      </w:r>
    </w:p>
    <w:p w:rsidR="00DE42AC" w:rsidRPr="009A4BDC" w:rsidRDefault="00DE42AC" w:rsidP="00DE42AC">
      <w:pPr>
        <w:widowControl/>
        <w:spacing w:after="240"/>
        <w:rPr>
          <w:rFonts w:eastAsia="Calibri"/>
          <w:szCs w:val="24"/>
          <w:lang w:eastAsia="en-US"/>
        </w:rPr>
        <w:sectPr w:rsidR="00DE42AC" w:rsidRPr="009A4BDC" w:rsidSect="00B76C3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pPr>
    </w:p>
    <w:p w:rsidR="00DE42AC" w:rsidRPr="009A4BDC" w:rsidRDefault="00DE42AC" w:rsidP="00DE42AC">
      <w:pPr>
        <w:widowControl/>
        <w:spacing w:after="240"/>
        <w:rPr>
          <w:rFonts w:eastAsia="Calibri"/>
          <w:szCs w:val="24"/>
        </w:rPr>
      </w:pPr>
      <w:r w:rsidRPr="009A4BDC">
        <w:lastRenderedPageBreak/>
        <w:t>Europaparlamentets godkännande av rådets beslut är en obligatorisk del i slutförandet av processen för att ratificera protokollet och bidrar även till att EU:s handelsförbindelser med Folkrepubliken Kina fortsättningsvis upprätthålls och utvecklas.</w:t>
      </w:r>
    </w:p>
    <w:p w:rsidR="004D2D8D" w:rsidRPr="009A4BDC" w:rsidRDefault="00DE42AC" w:rsidP="00DE42AC">
      <w:pPr>
        <w:spacing w:after="240"/>
      </w:pPr>
      <w:r w:rsidRPr="009A4BDC">
        <w:t>Av ovannämnda skäl föreslår föredraganden att utskottet för transport och turism stöder ingåendet av protokollet.</w:t>
      </w:r>
    </w:p>
    <w:p w:rsidR="004D2D8D" w:rsidRPr="009A4BDC" w:rsidRDefault="004D2D8D" w:rsidP="004D2D8D">
      <w:pPr>
        <w:pStyle w:val="PageHeading"/>
      </w:pPr>
      <w:r w:rsidRPr="009A4BDC">
        <w:br w:type="page"/>
      </w:r>
      <w:bookmarkStart w:id="3" w:name="ProcPageRR"/>
      <w:bookmarkStart w:id="4" w:name="_Toc2952804"/>
      <w:r w:rsidRPr="009A4BDC">
        <w:lastRenderedPageBreak/>
        <w:t>ÄRENDETS GÅNG I DET ANSVARIGA UTSKOTTET</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A4BDC" w:rsidRPr="009A4B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Protokoll om ändring av avtalet om sjötransport mellan EG och Kina med anledning av Kroatiens anslutning till EU</w:t>
            </w:r>
          </w:p>
        </w:tc>
      </w:tr>
      <w:tr w:rsidR="009A4BDC" w:rsidRPr="009A4B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05083/2015 – C8-0022/2019 – COM(2014)0692 – 2014/0327(NLE)</w:t>
            </w:r>
          </w:p>
        </w:tc>
      </w:tr>
      <w:tr w:rsidR="009A4BDC" w:rsidRPr="009A4B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Framläggande för parlamentet / begäran om godkännande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4.1.2019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r>
      <w:tr w:rsidR="009A4BDC" w:rsidRPr="009A4B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Ansvarigt utskott</w:t>
            </w:r>
          </w:p>
          <w:p w:rsidR="004D2D8D" w:rsidRPr="009A4BDC" w:rsidRDefault="004D2D8D">
            <w:pPr>
              <w:autoSpaceDE w:val="0"/>
              <w:autoSpaceDN w:val="0"/>
              <w:adjustRightInd w:val="0"/>
              <w:rPr>
                <w:sz w:val="20"/>
              </w:rPr>
            </w:pPr>
            <w:r w:rsidRPr="009A4BDC">
              <w:rPr>
                <w:sz w:val="20"/>
              </w:rPr>
              <w:t>       Tillkännagivande i kammaren</w:t>
            </w:r>
          </w:p>
        </w:tc>
        <w:tc>
          <w:tcPr>
            <w:tcW w:w="1530" w:type="dxa"/>
            <w:tcBorders>
              <w:top w:val="nil"/>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TRAN</w:t>
            </w:r>
          </w:p>
          <w:p w:rsidR="004D2D8D" w:rsidRPr="009A4BDC" w:rsidRDefault="004D2D8D">
            <w:pPr>
              <w:autoSpaceDE w:val="0"/>
              <w:autoSpaceDN w:val="0"/>
              <w:adjustRightInd w:val="0"/>
              <w:rPr>
                <w:sz w:val="20"/>
              </w:rPr>
            </w:pPr>
            <w:r w:rsidRPr="009A4BDC">
              <w:rPr>
                <w:sz w:val="20"/>
              </w:rPr>
              <w:t>14.1.2019</w:t>
            </w:r>
          </w:p>
        </w:tc>
        <w:tc>
          <w:tcPr>
            <w:tcW w:w="1474" w:type="dxa"/>
            <w:tcBorders>
              <w:top w:val="nil"/>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r>
      <w:tr w:rsidR="009A4BDC" w:rsidRPr="009A4B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Föredragande</w:t>
            </w:r>
          </w:p>
          <w:p w:rsidR="004D2D8D" w:rsidRPr="009A4BDC" w:rsidRDefault="004D2D8D">
            <w:pPr>
              <w:autoSpaceDE w:val="0"/>
              <w:autoSpaceDN w:val="0"/>
              <w:adjustRightInd w:val="0"/>
              <w:rPr>
                <w:sz w:val="20"/>
              </w:rPr>
            </w:pPr>
            <w:r w:rsidRPr="009A4BDC">
              <w:rPr>
                <w:sz w:val="20"/>
              </w:rPr>
              <w:t>       Utnämning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Francisco Assis</w:t>
            </w:r>
          </w:p>
          <w:p w:rsidR="004D2D8D" w:rsidRPr="009A4BDC" w:rsidRDefault="004D2D8D">
            <w:pPr>
              <w:autoSpaceDE w:val="0"/>
              <w:autoSpaceDN w:val="0"/>
              <w:adjustRightInd w:val="0"/>
              <w:rPr>
                <w:sz w:val="20"/>
              </w:rPr>
            </w:pPr>
            <w:r w:rsidRPr="009A4BDC">
              <w:rPr>
                <w:sz w:val="20"/>
              </w:rPr>
              <w:t>9.12.2014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r>
      <w:tr w:rsidR="009A4BDC" w:rsidRPr="009A4B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29.1.2019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r>
      <w:tr w:rsidR="009A4BDC" w:rsidRPr="009A4B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4.3.2019</w:t>
            </w:r>
          </w:p>
        </w:tc>
        <w:tc>
          <w:tcPr>
            <w:tcW w:w="1474" w:type="dxa"/>
            <w:tcBorders>
              <w:top w:val="nil"/>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rFonts w:ascii="sans-serif" w:hAnsi="sans-serif" w:cs="sans-serif"/>
                <w:szCs w:val="24"/>
              </w:rPr>
            </w:pPr>
          </w:p>
        </w:tc>
      </w:tr>
      <w:tr w:rsidR="009A4BDC" w:rsidRPr="009A4B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w:t>
            </w:r>
          </w:p>
          <w:p w:rsidR="004D2D8D" w:rsidRPr="009A4BDC" w:rsidRDefault="004D2D8D">
            <w:pPr>
              <w:autoSpaceDE w:val="0"/>
              <w:autoSpaceDN w:val="0"/>
              <w:adjustRightInd w:val="0"/>
              <w:rPr>
                <w:sz w:val="20"/>
              </w:rPr>
            </w:pPr>
            <w:r w:rsidRPr="009A4BDC">
              <w:rPr>
                <w:sz w:val="20"/>
              </w:rPr>
              <w:t>–:</w:t>
            </w:r>
          </w:p>
          <w:p w:rsidR="004D2D8D" w:rsidRPr="009A4BDC" w:rsidRDefault="004D2D8D">
            <w:pPr>
              <w:autoSpaceDE w:val="0"/>
              <w:autoSpaceDN w:val="0"/>
              <w:adjustRightInd w:val="0"/>
              <w:rPr>
                <w:sz w:val="20"/>
              </w:rPr>
            </w:pPr>
            <w:r w:rsidRPr="009A4BDC">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33</w:t>
            </w:r>
          </w:p>
          <w:p w:rsidR="004D2D8D" w:rsidRPr="009A4BDC" w:rsidRDefault="004D2D8D">
            <w:pPr>
              <w:autoSpaceDE w:val="0"/>
              <w:autoSpaceDN w:val="0"/>
              <w:adjustRightInd w:val="0"/>
              <w:rPr>
                <w:sz w:val="20"/>
              </w:rPr>
            </w:pPr>
            <w:r w:rsidRPr="009A4BDC">
              <w:rPr>
                <w:sz w:val="20"/>
              </w:rPr>
              <w:t>0</w:t>
            </w:r>
          </w:p>
          <w:p w:rsidR="004D2D8D" w:rsidRPr="009A4BDC" w:rsidRDefault="004D2D8D">
            <w:pPr>
              <w:autoSpaceDE w:val="0"/>
              <w:autoSpaceDN w:val="0"/>
              <w:adjustRightInd w:val="0"/>
              <w:rPr>
                <w:sz w:val="20"/>
              </w:rPr>
            </w:pPr>
            <w:r w:rsidRPr="009A4BDC">
              <w:rPr>
                <w:sz w:val="20"/>
              </w:rPr>
              <w:t>0</w:t>
            </w:r>
          </w:p>
        </w:tc>
      </w:tr>
      <w:tr w:rsidR="009A4BDC" w:rsidRPr="009A4B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Marie-Christine Arnautu, Inés Ayala Sender, Georges Bach, Izaskun Bilbao Barandica, Deirdre Clune, Michael Cramer, Andor Deli, Isabella De Monte, Ismail Ertug, Dieter-Lebrecht Koch, Innocenzo Leontini, Peter Lundgren, Gesine Meissner, Cláudia Monteiro de Aguiar, Gabriele Preuß, Dominique Riquet, Massimiliano Salini, Claudia Schmidt, Keith Taylor, István Ujhelyi, Marita Ulvskog, Peter van Dalen, Wim van de Camp</w:t>
            </w:r>
          </w:p>
        </w:tc>
      </w:tr>
      <w:tr w:rsidR="009A4BDC" w:rsidRPr="009A4B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Francisco Assis, Matt Carthy, Jakop Dalunde, Karoline Graswander-Hainz, Pavel Svoboda, Matthijs van Miltenburg, Henna Virkkunen</w:t>
            </w:r>
          </w:p>
        </w:tc>
      </w:tr>
      <w:tr w:rsidR="009A4BDC" w:rsidRPr="009A4B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Eleonora Evi, Michael Gahler, Ricardo Serrão Santos</w:t>
            </w:r>
          </w:p>
        </w:tc>
      </w:tr>
      <w:tr w:rsidR="004D2D8D" w:rsidRPr="009A4B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b/>
                <w:bCs/>
                <w:sz w:val="20"/>
              </w:rPr>
            </w:pPr>
            <w:r w:rsidRPr="009A4BDC">
              <w:rPr>
                <w:b/>
                <w:bCs/>
                <w:sz w:val="20"/>
              </w:rPr>
              <w:t>Ingivande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D2D8D" w:rsidRPr="009A4BDC" w:rsidRDefault="004D2D8D">
            <w:pPr>
              <w:autoSpaceDE w:val="0"/>
              <w:autoSpaceDN w:val="0"/>
              <w:adjustRightInd w:val="0"/>
              <w:rPr>
                <w:sz w:val="20"/>
              </w:rPr>
            </w:pPr>
            <w:r w:rsidRPr="009A4BDC">
              <w:rPr>
                <w:sz w:val="20"/>
              </w:rPr>
              <w:t>7.3.2019</w:t>
            </w:r>
          </w:p>
        </w:tc>
      </w:tr>
    </w:tbl>
    <w:p w:rsidR="004D2D8D" w:rsidRPr="009A4BDC" w:rsidRDefault="004D2D8D" w:rsidP="00DE42AC"/>
    <w:bookmarkEnd w:id="3"/>
    <w:p w:rsidR="00DE42AC" w:rsidRPr="009A4BDC" w:rsidRDefault="00DE42AC" w:rsidP="00DE42AC">
      <w:pPr>
        <w:sectPr w:rsidR="00DE42AC" w:rsidRPr="009A4BDC" w:rsidSect="00DE42AC">
          <w:headerReference w:type="even" r:id="rId15"/>
          <w:headerReference w:type="default" r:id="rId16"/>
          <w:footerReference w:type="even" r:id="rId17"/>
          <w:headerReference w:type="first" r:id="rId18"/>
          <w:footerReference w:type="first" r:id="rId19"/>
          <w:footnotePr>
            <w:numRestart w:val="eachPage"/>
          </w:footnotePr>
          <w:endnotePr>
            <w:numFmt w:val="decimal"/>
          </w:endnotePr>
          <w:pgSz w:w="11906" w:h="16838"/>
          <w:pgMar w:top="1134" w:right="1418" w:bottom="1418" w:left="1418" w:header="567" w:footer="567" w:gutter="0"/>
          <w:cols w:space="720"/>
          <w:noEndnote/>
          <w:docGrid w:linePitch="326"/>
        </w:sectPr>
      </w:pPr>
    </w:p>
    <w:p w:rsidR="00DE42AC" w:rsidRPr="009A4BDC" w:rsidRDefault="00DE42AC" w:rsidP="00AD5932">
      <w:pPr>
        <w:pStyle w:val="PageHeading"/>
        <w:rPr>
          <w:szCs w:val="24"/>
        </w:rPr>
      </w:pPr>
      <w:bookmarkStart w:id="5" w:name="RollCallPageRR"/>
      <w:bookmarkStart w:id="6" w:name="_Toc2952805"/>
      <w:r w:rsidRPr="009A4BDC">
        <w:lastRenderedPageBreak/>
        <w:t>SLUTOMRÖSTNING MED NAMNUPPROP</w:t>
      </w:r>
      <w:r w:rsidRPr="009A4BDC">
        <w:br/>
        <w:t>I DET ANSVARIGA UTSKOTTET</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A4BDC" w:rsidRPr="009A4BDC" w:rsidTr="00EE219F">
        <w:trPr>
          <w:cantSplit/>
        </w:trPr>
        <w:tc>
          <w:tcPr>
            <w:tcW w:w="1701" w:type="dxa"/>
            <w:shd w:val="pct10" w:color="000000" w:fill="FFFFFF"/>
            <w:vAlign w:val="center"/>
          </w:tcPr>
          <w:p w:rsidR="00DE42AC" w:rsidRPr="009A4BDC" w:rsidRDefault="00DE42AC" w:rsidP="00EE219F">
            <w:pPr>
              <w:spacing w:before="120" w:after="120"/>
              <w:jc w:val="center"/>
              <w:rPr>
                <w:b/>
                <w:sz w:val="20"/>
              </w:rPr>
            </w:pPr>
            <w:r w:rsidRPr="009A4BDC">
              <w:rPr>
                <w:b/>
                <w:sz w:val="20"/>
              </w:rPr>
              <w:t>33</w:t>
            </w:r>
          </w:p>
        </w:tc>
        <w:tc>
          <w:tcPr>
            <w:tcW w:w="7371" w:type="dxa"/>
            <w:shd w:val="pct10" w:color="000000" w:fill="FFFFFF"/>
          </w:tcPr>
          <w:p w:rsidR="00DE42AC" w:rsidRPr="009A4BDC" w:rsidRDefault="00DE42AC" w:rsidP="00EE219F">
            <w:pPr>
              <w:spacing w:before="120" w:after="120"/>
              <w:jc w:val="center"/>
              <w:rPr>
                <w:rFonts w:ascii="Arial" w:hAnsi="Arial" w:cs="Arial"/>
                <w:b/>
                <w:sz w:val="28"/>
                <w:szCs w:val="28"/>
              </w:rPr>
            </w:pPr>
            <w:r w:rsidRPr="009A4BDC">
              <w:rPr>
                <w:rFonts w:ascii="Arial" w:hAnsi="Arial"/>
                <w:b/>
                <w:sz w:val="28"/>
                <w:szCs w:val="28"/>
              </w:rPr>
              <w:t>+</w:t>
            </w:r>
          </w:p>
        </w:tc>
      </w:tr>
      <w:tr w:rsidR="009A4BDC" w:rsidRPr="009A4BDC" w:rsidTr="00EE219F">
        <w:trPr>
          <w:cantSplit/>
        </w:trPr>
        <w:tc>
          <w:tcPr>
            <w:tcW w:w="1701" w:type="dxa"/>
            <w:shd w:val="clear" w:color="auto" w:fill="FFFFFF"/>
          </w:tcPr>
          <w:p w:rsidR="00DE42AC" w:rsidRPr="009A4BDC" w:rsidRDefault="00DE42AC" w:rsidP="00EE219F">
            <w:pPr>
              <w:spacing w:before="120" w:after="120"/>
              <w:rPr>
                <w:sz w:val="20"/>
              </w:rPr>
            </w:pPr>
            <w:r w:rsidRPr="009A4BDC">
              <w:rPr>
                <w:sz w:val="20"/>
              </w:rPr>
              <w:t>ALDE</w:t>
            </w:r>
          </w:p>
        </w:tc>
        <w:tc>
          <w:tcPr>
            <w:tcW w:w="7371" w:type="dxa"/>
            <w:shd w:val="clear" w:color="auto" w:fill="FFFFFF"/>
          </w:tcPr>
          <w:p w:rsidR="00DE42AC" w:rsidRPr="009A4BDC" w:rsidRDefault="00DE42AC" w:rsidP="00EE219F">
            <w:pPr>
              <w:spacing w:before="120" w:after="120"/>
              <w:rPr>
                <w:sz w:val="20"/>
              </w:rPr>
            </w:pPr>
            <w:r w:rsidRPr="009A4BDC">
              <w:rPr>
                <w:sz w:val="20"/>
              </w:rPr>
              <w:t>Izaskun Bilbao Barandica, Gesine Meissner, Matthijs van Miltenburg, Dominique Riquet</w:t>
            </w:r>
          </w:p>
        </w:tc>
      </w:tr>
      <w:tr w:rsidR="009A4BDC" w:rsidRPr="009A4BDC" w:rsidTr="00EE219F">
        <w:trPr>
          <w:cantSplit/>
        </w:trPr>
        <w:tc>
          <w:tcPr>
            <w:tcW w:w="1701" w:type="dxa"/>
            <w:shd w:val="clear" w:color="auto" w:fill="FFFFFF"/>
          </w:tcPr>
          <w:p w:rsidR="00DE42AC" w:rsidRPr="009A4BDC" w:rsidRDefault="00DE42AC" w:rsidP="00EE219F">
            <w:pPr>
              <w:spacing w:before="120" w:after="120"/>
              <w:rPr>
                <w:sz w:val="20"/>
              </w:rPr>
            </w:pPr>
            <w:r w:rsidRPr="009A4BDC">
              <w:rPr>
                <w:sz w:val="20"/>
              </w:rPr>
              <w:t>ECR</w:t>
            </w:r>
          </w:p>
        </w:tc>
        <w:tc>
          <w:tcPr>
            <w:tcW w:w="7371" w:type="dxa"/>
            <w:shd w:val="clear" w:color="auto" w:fill="FFFFFF"/>
          </w:tcPr>
          <w:p w:rsidR="00DE42AC" w:rsidRPr="009A4BDC" w:rsidRDefault="00DE42AC" w:rsidP="00EE219F">
            <w:pPr>
              <w:spacing w:before="120" w:after="120"/>
              <w:rPr>
                <w:sz w:val="20"/>
              </w:rPr>
            </w:pPr>
            <w:r w:rsidRPr="009A4BDC">
              <w:rPr>
                <w:sz w:val="20"/>
              </w:rPr>
              <w:t>Peter van Dalen, Innocenzo Leontini, Peter Lundgren</w:t>
            </w:r>
          </w:p>
        </w:tc>
      </w:tr>
      <w:tr w:rsidR="009A4BDC" w:rsidRPr="009A4BDC" w:rsidTr="00EE219F">
        <w:trPr>
          <w:cantSplit/>
        </w:trPr>
        <w:tc>
          <w:tcPr>
            <w:tcW w:w="1701" w:type="dxa"/>
            <w:shd w:val="clear" w:color="auto" w:fill="FFFFFF"/>
          </w:tcPr>
          <w:p w:rsidR="00DE42AC" w:rsidRPr="009A4BDC" w:rsidRDefault="00DE42AC" w:rsidP="00EE219F">
            <w:pPr>
              <w:spacing w:before="120" w:after="120"/>
              <w:rPr>
                <w:sz w:val="20"/>
              </w:rPr>
            </w:pPr>
            <w:r w:rsidRPr="009A4BDC">
              <w:rPr>
                <w:sz w:val="20"/>
              </w:rPr>
              <w:t>EFDD</w:t>
            </w:r>
          </w:p>
        </w:tc>
        <w:tc>
          <w:tcPr>
            <w:tcW w:w="7371" w:type="dxa"/>
            <w:shd w:val="clear" w:color="auto" w:fill="FFFFFF"/>
          </w:tcPr>
          <w:p w:rsidR="00DE42AC" w:rsidRPr="009A4BDC" w:rsidRDefault="00DE42AC" w:rsidP="00EE219F">
            <w:pPr>
              <w:spacing w:before="120" w:after="120"/>
              <w:rPr>
                <w:sz w:val="20"/>
              </w:rPr>
            </w:pPr>
            <w:r w:rsidRPr="009A4BDC">
              <w:rPr>
                <w:sz w:val="20"/>
              </w:rPr>
              <w:t>Eleonora Evi</w:t>
            </w:r>
          </w:p>
        </w:tc>
      </w:tr>
      <w:tr w:rsidR="009A4BDC" w:rsidRPr="009A4BDC" w:rsidTr="00EE219F">
        <w:trPr>
          <w:cantSplit/>
        </w:trPr>
        <w:tc>
          <w:tcPr>
            <w:tcW w:w="1701" w:type="dxa"/>
            <w:shd w:val="clear" w:color="auto" w:fill="FFFFFF"/>
          </w:tcPr>
          <w:p w:rsidR="00DE42AC" w:rsidRPr="009A4BDC" w:rsidRDefault="00DE42AC" w:rsidP="00EE219F">
            <w:pPr>
              <w:spacing w:before="120" w:after="120"/>
              <w:rPr>
                <w:sz w:val="20"/>
              </w:rPr>
            </w:pPr>
            <w:r w:rsidRPr="009A4BDC">
              <w:rPr>
                <w:sz w:val="20"/>
              </w:rPr>
              <w:t>ENF</w:t>
            </w:r>
          </w:p>
        </w:tc>
        <w:tc>
          <w:tcPr>
            <w:tcW w:w="7371" w:type="dxa"/>
            <w:shd w:val="clear" w:color="auto" w:fill="FFFFFF"/>
          </w:tcPr>
          <w:p w:rsidR="00DE42AC" w:rsidRPr="009A4BDC" w:rsidRDefault="00DE42AC" w:rsidP="00EE219F">
            <w:pPr>
              <w:spacing w:before="120" w:after="120"/>
              <w:rPr>
                <w:sz w:val="20"/>
              </w:rPr>
            </w:pPr>
            <w:r w:rsidRPr="009A4BDC">
              <w:rPr>
                <w:sz w:val="20"/>
              </w:rPr>
              <w:t>Marie-Christine Arnautu</w:t>
            </w:r>
          </w:p>
        </w:tc>
      </w:tr>
      <w:tr w:rsidR="009A4BDC" w:rsidRPr="009A4BDC" w:rsidTr="00EE219F">
        <w:trPr>
          <w:cantSplit/>
        </w:trPr>
        <w:tc>
          <w:tcPr>
            <w:tcW w:w="1701" w:type="dxa"/>
            <w:shd w:val="clear" w:color="auto" w:fill="FFFFFF"/>
          </w:tcPr>
          <w:p w:rsidR="00DE42AC" w:rsidRPr="009A4BDC" w:rsidRDefault="00DE42AC" w:rsidP="00EE219F">
            <w:pPr>
              <w:spacing w:before="120" w:after="120"/>
              <w:rPr>
                <w:sz w:val="20"/>
              </w:rPr>
            </w:pPr>
            <w:r w:rsidRPr="009A4BDC">
              <w:rPr>
                <w:sz w:val="20"/>
              </w:rPr>
              <w:t>GUE/NGL</w:t>
            </w:r>
          </w:p>
        </w:tc>
        <w:tc>
          <w:tcPr>
            <w:tcW w:w="7371" w:type="dxa"/>
            <w:shd w:val="clear" w:color="auto" w:fill="FFFFFF"/>
          </w:tcPr>
          <w:p w:rsidR="00DE42AC" w:rsidRPr="009A4BDC" w:rsidRDefault="00DE42AC" w:rsidP="00EE219F">
            <w:pPr>
              <w:spacing w:before="120" w:after="120"/>
              <w:rPr>
                <w:sz w:val="20"/>
              </w:rPr>
            </w:pPr>
            <w:r w:rsidRPr="009A4BDC">
              <w:rPr>
                <w:sz w:val="20"/>
              </w:rPr>
              <w:t>Matt Carthy</w:t>
            </w:r>
          </w:p>
        </w:tc>
      </w:tr>
      <w:tr w:rsidR="009A4BDC" w:rsidRPr="009A4BDC" w:rsidTr="00EE219F">
        <w:trPr>
          <w:cantSplit/>
        </w:trPr>
        <w:tc>
          <w:tcPr>
            <w:tcW w:w="1701" w:type="dxa"/>
            <w:shd w:val="clear" w:color="auto" w:fill="FFFFFF"/>
          </w:tcPr>
          <w:p w:rsidR="00DE42AC" w:rsidRPr="009A4BDC" w:rsidRDefault="00DE42AC" w:rsidP="00EE219F">
            <w:pPr>
              <w:spacing w:before="120" w:after="120"/>
              <w:rPr>
                <w:sz w:val="20"/>
              </w:rPr>
            </w:pPr>
            <w:r w:rsidRPr="009A4BDC">
              <w:rPr>
                <w:sz w:val="20"/>
              </w:rPr>
              <w:t>PPE</w:t>
            </w:r>
          </w:p>
        </w:tc>
        <w:tc>
          <w:tcPr>
            <w:tcW w:w="7371" w:type="dxa"/>
            <w:shd w:val="clear" w:color="auto" w:fill="FFFFFF"/>
          </w:tcPr>
          <w:p w:rsidR="00DE42AC" w:rsidRPr="009A4BDC" w:rsidRDefault="00DE42AC" w:rsidP="00EE219F">
            <w:pPr>
              <w:spacing w:before="120" w:after="120"/>
              <w:rPr>
                <w:sz w:val="20"/>
              </w:rPr>
            </w:pPr>
            <w:r w:rsidRPr="009A4BDC">
              <w:rPr>
                <w:sz w:val="20"/>
              </w:rPr>
              <w:t>Georges Bach, Wim van de Camp, Deirdre Clune, Andor Deli, Michael Gahler, Dieter-Lebrecht Koch, Cláudia Monteiro de Aguiar, Massimiliano Salini, Claudia Schmidt, Pavel Svoboda, Henna Virkkunen</w:t>
            </w:r>
          </w:p>
        </w:tc>
      </w:tr>
      <w:tr w:rsidR="009A4BDC" w:rsidRPr="009A4BDC" w:rsidTr="00EE219F">
        <w:trPr>
          <w:cantSplit/>
        </w:trPr>
        <w:tc>
          <w:tcPr>
            <w:tcW w:w="1701" w:type="dxa"/>
            <w:shd w:val="clear" w:color="auto" w:fill="FFFFFF"/>
          </w:tcPr>
          <w:p w:rsidR="00DE42AC" w:rsidRPr="009A4BDC" w:rsidRDefault="00DE42AC" w:rsidP="00EE219F">
            <w:pPr>
              <w:spacing w:before="120" w:after="120"/>
              <w:rPr>
                <w:sz w:val="20"/>
              </w:rPr>
            </w:pPr>
            <w:r w:rsidRPr="009A4BDC">
              <w:rPr>
                <w:sz w:val="20"/>
              </w:rPr>
              <w:t>S&amp;D</w:t>
            </w:r>
          </w:p>
        </w:tc>
        <w:tc>
          <w:tcPr>
            <w:tcW w:w="7371" w:type="dxa"/>
            <w:shd w:val="clear" w:color="auto" w:fill="FFFFFF"/>
          </w:tcPr>
          <w:p w:rsidR="00DE42AC" w:rsidRPr="009A4BDC" w:rsidRDefault="00DE42AC" w:rsidP="00EE219F">
            <w:pPr>
              <w:spacing w:before="120" w:after="120"/>
              <w:rPr>
                <w:sz w:val="20"/>
              </w:rPr>
            </w:pPr>
            <w:r w:rsidRPr="009A4BDC">
              <w:rPr>
                <w:sz w:val="20"/>
              </w:rPr>
              <w:t>Francisco Assis, Inés Ayala Sender, Isabella De Monte, Ismail Ertug, Karoline Graswander-Hainz, Gabriele Preuß, Ricardo Serrão Santos, István Ujhelyi, Marita Ulvskog</w:t>
            </w:r>
          </w:p>
        </w:tc>
      </w:tr>
      <w:tr w:rsidR="009A4BDC" w:rsidRPr="009A4BDC" w:rsidTr="00EE219F">
        <w:trPr>
          <w:cantSplit/>
        </w:trPr>
        <w:tc>
          <w:tcPr>
            <w:tcW w:w="1701" w:type="dxa"/>
            <w:shd w:val="clear" w:color="auto" w:fill="FFFFFF"/>
          </w:tcPr>
          <w:p w:rsidR="00DE42AC" w:rsidRPr="009A4BDC" w:rsidRDefault="00DE42AC" w:rsidP="00EE219F">
            <w:pPr>
              <w:spacing w:before="120" w:after="120"/>
              <w:rPr>
                <w:sz w:val="20"/>
              </w:rPr>
            </w:pPr>
            <w:r w:rsidRPr="009A4BDC">
              <w:rPr>
                <w:sz w:val="20"/>
              </w:rPr>
              <w:t>VERTS/ALE</w:t>
            </w:r>
          </w:p>
        </w:tc>
        <w:tc>
          <w:tcPr>
            <w:tcW w:w="7371" w:type="dxa"/>
            <w:shd w:val="clear" w:color="auto" w:fill="FFFFFF"/>
          </w:tcPr>
          <w:p w:rsidR="00DE42AC" w:rsidRPr="009A4BDC" w:rsidRDefault="00DE42AC" w:rsidP="00EE219F">
            <w:pPr>
              <w:spacing w:before="120" w:after="120"/>
              <w:rPr>
                <w:sz w:val="20"/>
              </w:rPr>
            </w:pPr>
            <w:r w:rsidRPr="009A4BDC">
              <w:rPr>
                <w:sz w:val="20"/>
              </w:rPr>
              <w:t>Michael Cramer, Jakop Dalunde, Keith Taylor</w:t>
            </w:r>
          </w:p>
        </w:tc>
      </w:tr>
    </w:tbl>
    <w:p w:rsidR="00DE42AC" w:rsidRPr="009A4BDC" w:rsidRDefault="00DE42AC" w:rsidP="00DE42A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A4BDC" w:rsidRPr="009A4BDC" w:rsidTr="00EE219F">
        <w:trPr>
          <w:cantSplit/>
        </w:trPr>
        <w:tc>
          <w:tcPr>
            <w:tcW w:w="1701" w:type="dxa"/>
            <w:shd w:val="pct10" w:color="000000" w:fill="FFFFFF"/>
            <w:vAlign w:val="center"/>
          </w:tcPr>
          <w:p w:rsidR="00DE42AC" w:rsidRPr="009A4BDC" w:rsidRDefault="00DE42AC" w:rsidP="00EE219F">
            <w:pPr>
              <w:spacing w:before="120" w:after="120"/>
              <w:jc w:val="center"/>
              <w:rPr>
                <w:b/>
                <w:sz w:val="20"/>
              </w:rPr>
            </w:pPr>
            <w:r w:rsidRPr="009A4BDC">
              <w:rPr>
                <w:b/>
                <w:sz w:val="20"/>
              </w:rPr>
              <w:t>0</w:t>
            </w:r>
          </w:p>
        </w:tc>
        <w:tc>
          <w:tcPr>
            <w:tcW w:w="7371" w:type="dxa"/>
            <w:shd w:val="pct10" w:color="000000" w:fill="FFFFFF"/>
          </w:tcPr>
          <w:p w:rsidR="00DE42AC" w:rsidRPr="009A4BDC" w:rsidRDefault="00DE42AC" w:rsidP="00EE219F">
            <w:pPr>
              <w:spacing w:before="120" w:after="120"/>
              <w:jc w:val="center"/>
              <w:rPr>
                <w:sz w:val="28"/>
                <w:szCs w:val="28"/>
              </w:rPr>
            </w:pPr>
            <w:r w:rsidRPr="009A4BDC">
              <w:rPr>
                <w:rFonts w:ascii="Arial" w:hAnsi="Arial"/>
                <w:b/>
                <w:sz w:val="28"/>
                <w:szCs w:val="28"/>
              </w:rPr>
              <w:t>-</w:t>
            </w:r>
          </w:p>
        </w:tc>
      </w:tr>
      <w:tr w:rsidR="009A4BDC" w:rsidRPr="009A4BDC" w:rsidTr="00EE219F">
        <w:trPr>
          <w:cantSplit/>
        </w:trPr>
        <w:tc>
          <w:tcPr>
            <w:tcW w:w="1701" w:type="dxa"/>
            <w:shd w:val="clear" w:color="auto" w:fill="FFFFFF"/>
          </w:tcPr>
          <w:p w:rsidR="00DE42AC" w:rsidRPr="009A4BDC" w:rsidRDefault="00DE42AC" w:rsidP="00EE219F">
            <w:pPr>
              <w:spacing w:before="120" w:after="120"/>
              <w:rPr>
                <w:sz w:val="20"/>
              </w:rPr>
            </w:pPr>
          </w:p>
        </w:tc>
        <w:tc>
          <w:tcPr>
            <w:tcW w:w="7371" w:type="dxa"/>
            <w:shd w:val="clear" w:color="auto" w:fill="FFFFFF"/>
          </w:tcPr>
          <w:p w:rsidR="00DE42AC" w:rsidRPr="009A4BDC" w:rsidRDefault="00DE42AC" w:rsidP="00EE219F">
            <w:pPr>
              <w:spacing w:before="120" w:after="120"/>
              <w:rPr>
                <w:sz w:val="20"/>
              </w:rPr>
            </w:pPr>
          </w:p>
        </w:tc>
      </w:tr>
    </w:tbl>
    <w:p w:rsidR="00DE42AC" w:rsidRPr="009A4BDC" w:rsidRDefault="00DE42AC" w:rsidP="00DE42A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A4BDC" w:rsidRPr="009A4BDC" w:rsidTr="00EE219F">
        <w:trPr>
          <w:cantSplit/>
        </w:trPr>
        <w:tc>
          <w:tcPr>
            <w:tcW w:w="1701" w:type="dxa"/>
            <w:shd w:val="pct10" w:color="000000" w:fill="FFFFFF"/>
            <w:vAlign w:val="center"/>
          </w:tcPr>
          <w:p w:rsidR="00DE42AC" w:rsidRPr="009A4BDC" w:rsidRDefault="00DE42AC" w:rsidP="00EE219F">
            <w:pPr>
              <w:spacing w:before="120" w:after="120"/>
              <w:jc w:val="center"/>
              <w:rPr>
                <w:b/>
                <w:sz w:val="20"/>
              </w:rPr>
            </w:pPr>
            <w:r w:rsidRPr="009A4BDC">
              <w:rPr>
                <w:b/>
                <w:sz w:val="20"/>
              </w:rPr>
              <w:t>0</w:t>
            </w:r>
          </w:p>
        </w:tc>
        <w:tc>
          <w:tcPr>
            <w:tcW w:w="7371" w:type="dxa"/>
            <w:shd w:val="pct10" w:color="000000" w:fill="FFFFFF"/>
          </w:tcPr>
          <w:p w:rsidR="00DE42AC" w:rsidRPr="009A4BDC" w:rsidRDefault="00DE42AC" w:rsidP="00EE219F">
            <w:pPr>
              <w:spacing w:before="120" w:after="120"/>
              <w:jc w:val="center"/>
              <w:rPr>
                <w:sz w:val="28"/>
                <w:szCs w:val="28"/>
              </w:rPr>
            </w:pPr>
            <w:r w:rsidRPr="009A4BDC">
              <w:rPr>
                <w:rFonts w:ascii="Arial" w:hAnsi="Arial"/>
                <w:b/>
                <w:sz w:val="28"/>
                <w:szCs w:val="28"/>
              </w:rPr>
              <w:t>0</w:t>
            </w:r>
          </w:p>
        </w:tc>
      </w:tr>
      <w:tr w:rsidR="009A4BDC" w:rsidRPr="009A4BDC" w:rsidTr="00EE219F">
        <w:trPr>
          <w:cantSplit/>
        </w:trPr>
        <w:tc>
          <w:tcPr>
            <w:tcW w:w="1701" w:type="dxa"/>
            <w:shd w:val="clear" w:color="auto" w:fill="FFFFFF"/>
          </w:tcPr>
          <w:p w:rsidR="00DE42AC" w:rsidRPr="009A4BDC" w:rsidRDefault="00DE42AC" w:rsidP="00EE219F">
            <w:pPr>
              <w:spacing w:before="120" w:after="120"/>
              <w:rPr>
                <w:sz w:val="20"/>
              </w:rPr>
            </w:pPr>
          </w:p>
        </w:tc>
        <w:tc>
          <w:tcPr>
            <w:tcW w:w="7371" w:type="dxa"/>
            <w:shd w:val="clear" w:color="auto" w:fill="FFFFFF"/>
          </w:tcPr>
          <w:p w:rsidR="00DE42AC" w:rsidRPr="009A4BDC" w:rsidRDefault="00DE42AC" w:rsidP="00EE219F">
            <w:pPr>
              <w:spacing w:before="120" w:after="120"/>
              <w:rPr>
                <w:sz w:val="20"/>
              </w:rPr>
            </w:pPr>
          </w:p>
        </w:tc>
      </w:tr>
    </w:tbl>
    <w:p w:rsidR="00DE42AC" w:rsidRPr="009A4BDC" w:rsidRDefault="00DE42AC" w:rsidP="00147FBF">
      <w:pPr>
        <w:pStyle w:val="Normal12"/>
      </w:pPr>
    </w:p>
    <w:p w:rsidR="00DE42AC" w:rsidRPr="009A4BDC" w:rsidRDefault="00DE42AC" w:rsidP="00B735E3">
      <w:r w:rsidRPr="009A4BDC">
        <w:t>Teckenförklaring:</w:t>
      </w:r>
    </w:p>
    <w:p w:rsidR="00DE42AC" w:rsidRPr="009A4BDC" w:rsidRDefault="00DE42AC" w:rsidP="00B735E3">
      <w:pPr>
        <w:pStyle w:val="NormalTabs"/>
      </w:pPr>
      <w:r w:rsidRPr="009A4BDC">
        <w:t>+</w:t>
      </w:r>
      <w:r w:rsidRPr="009A4BDC">
        <w:tab/>
        <w:t>:</w:t>
      </w:r>
      <w:r w:rsidRPr="009A4BDC">
        <w:tab/>
        <w:t>Ja-röster</w:t>
      </w:r>
    </w:p>
    <w:p w:rsidR="00DE42AC" w:rsidRPr="009A4BDC" w:rsidRDefault="00DE42AC" w:rsidP="00B735E3">
      <w:pPr>
        <w:pStyle w:val="NormalTabs"/>
      </w:pPr>
      <w:r w:rsidRPr="009A4BDC">
        <w:t>-</w:t>
      </w:r>
      <w:r w:rsidRPr="009A4BDC">
        <w:tab/>
        <w:t>:</w:t>
      </w:r>
      <w:r w:rsidRPr="009A4BDC">
        <w:tab/>
        <w:t>Nej-röster</w:t>
      </w:r>
    </w:p>
    <w:p w:rsidR="00DE42AC" w:rsidRPr="009A4BDC" w:rsidRDefault="00DE42AC" w:rsidP="00B735E3">
      <w:pPr>
        <w:pStyle w:val="NormalTabs"/>
      </w:pPr>
      <w:r w:rsidRPr="009A4BDC">
        <w:t>0</w:t>
      </w:r>
      <w:r w:rsidRPr="009A4BDC">
        <w:tab/>
        <w:t>:</w:t>
      </w:r>
      <w:r w:rsidRPr="009A4BDC">
        <w:tab/>
        <w:t>Nedlagda röster</w:t>
      </w:r>
    </w:p>
    <w:p w:rsidR="00DE42AC" w:rsidRPr="009A4BDC" w:rsidRDefault="00DE42AC" w:rsidP="00AD5932"/>
    <w:bookmarkEnd w:id="5"/>
    <w:p w:rsidR="00773420" w:rsidRPr="009A4BDC" w:rsidRDefault="00773420" w:rsidP="00DE42AC"/>
    <w:sectPr w:rsidR="00773420" w:rsidRPr="009A4BDC" w:rsidSect="00DE42AC">
      <w:footnotePr>
        <w:numRestart w:val="eachPage"/>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22" w:rsidRPr="00B76C3F" w:rsidRDefault="006E5722">
      <w:r w:rsidRPr="00B76C3F">
        <w:separator/>
      </w:r>
    </w:p>
  </w:endnote>
  <w:endnote w:type="continuationSeparator" w:id="0">
    <w:p w:rsidR="006E5722" w:rsidRPr="00B76C3F" w:rsidRDefault="006E5722">
      <w:r w:rsidRPr="00B76C3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3F" w:rsidRPr="00B76C3F" w:rsidRDefault="00B76C3F" w:rsidP="00B76C3F">
    <w:pPr>
      <w:pStyle w:val="Footer"/>
    </w:pPr>
    <w:r w:rsidRPr="00B76C3F">
      <w:t>PE</w:t>
    </w:r>
    <w:r w:rsidRPr="00B76C3F">
      <w:rPr>
        <w:rStyle w:val="HideTWBExt"/>
        <w:noProof w:val="0"/>
      </w:rPr>
      <w:t>&lt;NoPE&gt;</w:t>
    </w:r>
    <w:r w:rsidRPr="00B76C3F">
      <w:t>560.897</w:t>
    </w:r>
    <w:r w:rsidRPr="00B76C3F">
      <w:rPr>
        <w:rStyle w:val="HideTWBExt"/>
        <w:noProof w:val="0"/>
      </w:rPr>
      <w:t>&lt;/NoPE&gt;&lt;Version&gt;</w:t>
    </w:r>
    <w:r w:rsidRPr="00B76C3F">
      <w:t>v04-00</w:t>
    </w:r>
    <w:r w:rsidRPr="00B76C3F">
      <w:rPr>
        <w:rStyle w:val="HideTWBExt"/>
        <w:noProof w:val="0"/>
      </w:rPr>
      <w:t>&lt;/Version&gt;</w:t>
    </w:r>
    <w:r w:rsidRPr="00B76C3F">
      <w:tab/>
    </w:r>
    <w:r w:rsidRPr="00B76C3F">
      <w:fldChar w:fldCharType="begin"/>
    </w:r>
    <w:r w:rsidRPr="00B76C3F">
      <w:instrText xml:space="preserve"> PAGE  \* MERGEFORMAT </w:instrText>
    </w:r>
    <w:r w:rsidRPr="00B76C3F">
      <w:fldChar w:fldCharType="separate"/>
    </w:r>
    <w:r w:rsidR="009A4BDC">
      <w:rPr>
        <w:noProof/>
      </w:rPr>
      <w:t>6</w:t>
    </w:r>
    <w:r w:rsidRPr="00B76C3F">
      <w:fldChar w:fldCharType="end"/>
    </w:r>
    <w:r w:rsidRPr="00B76C3F">
      <w:t>/</w:t>
    </w:r>
    <w:fldSimple w:instr=" NUMPAGES  \* MERGEFORMAT ">
      <w:r w:rsidR="009A4BDC">
        <w:rPr>
          <w:noProof/>
        </w:rPr>
        <w:t>9</w:t>
      </w:r>
    </w:fldSimple>
    <w:r w:rsidRPr="00B76C3F">
      <w:tab/>
    </w:r>
    <w:r w:rsidRPr="00B76C3F">
      <w:rPr>
        <w:rStyle w:val="HideTWBExt"/>
        <w:noProof w:val="0"/>
      </w:rPr>
      <w:t>&lt;PathFdR&gt;</w:t>
    </w:r>
    <w:r w:rsidRPr="00B76C3F">
      <w:t>RR\1178992SV.docx</w:t>
    </w:r>
    <w:r w:rsidRPr="00B76C3F">
      <w:rPr>
        <w:rStyle w:val="HideTWBExt"/>
        <w:noProof w:val="0"/>
      </w:rPr>
      <w:t>&lt;/PathFdR&gt;</w:t>
    </w:r>
  </w:p>
  <w:p w:rsidR="00DE42AC" w:rsidRPr="00B76C3F" w:rsidRDefault="00B76C3F" w:rsidP="00B76C3F">
    <w:pPr>
      <w:pStyle w:val="Footer2"/>
    </w:pPr>
    <w:r w:rsidRPr="00B76C3F">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3F" w:rsidRPr="00B76C3F" w:rsidRDefault="00B76C3F" w:rsidP="00B76C3F">
    <w:pPr>
      <w:pStyle w:val="Footer"/>
    </w:pPr>
    <w:r w:rsidRPr="00B76C3F">
      <w:rPr>
        <w:rStyle w:val="HideTWBExt"/>
        <w:noProof w:val="0"/>
      </w:rPr>
      <w:t>&lt;PathFdR&gt;</w:t>
    </w:r>
    <w:r w:rsidRPr="00B76C3F">
      <w:t>RR\1178992SV.docx</w:t>
    </w:r>
    <w:r w:rsidRPr="00B76C3F">
      <w:rPr>
        <w:rStyle w:val="HideTWBExt"/>
        <w:noProof w:val="0"/>
      </w:rPr>
      <w:t>&lt;/PathFdR&gt;</w:t>
    </w:r>
    <w:r w:rsidRPr="00B76C3F">
      <w:tab/>
    </w:r>
    <w:r w:rsidRPr="00B76C3F">
      <w:fldChar w:fldCharType="begin"/>
    </w:r>
    <w:r w:rsidRPr="00B76C3F">
      <w:instrText xml:space="preserve"> PAGE  \* MERGEFORMAT </w:instrText>
    </w:r>
    <w:r w:rsidRPr="00B76C3F">
      <w:fldChar w:fldCharType="separate"/>
    </w:r>
    <w:r w:rsidR="009A4BDC">
      <w:rPr>
        <w:noProof/>
      </w:rPr>
      <w:t>9</w:t>
    </w:r>
    <w:r w:rsidRPr="00B76C3F">
      <w:fldChar w:fldCharType="end"/>
    </w:r>
    <w:r w:rsidRPr="00B76C3F">
      <w:t>/</w:t>
    </w:r>
    <w:fldSimple w:instr=" NUMPAGES  \* MERGEFORMAT ">
      <w:r w:rsidR="009A4BDC">
        <w:rPr>
          <w:noProof/>
        </w:rPr>
        <w:t>9</w:t>
      </w:r>
    </w:fldSimple>
    <w:r w:rsidRPr="00B76C3F">
      <w:tab/>
      <w:t>PE</w:t>
    </w:r>
    <w:r w:rsidRPr="00B76C3F">
      <w:rPr>
        <w:rStyle w:val="HideTWBExt"/>
        <w:noProof w:val="0"/>
      </w:rPr>
      <w:t>&lt;NoPE&gt;</w:t>
    </w:r>
    <w:r w:rsidRPr="00B76C3F">
      <w:t>560.897</w:t>
    </w:r>
    <w:r w:rsidRPr="00B76C3F">
      <w:rPr>
        <w:rStyle w:val="HideTWBExt"/>
        <w:noProof w:val="0"/>
      </w:rPr>
      <w:t>&lt;/NoPE&gt;&lt;Version&gt;</w:t>
    </w:r>
    <w:r w:rsidRPr="00B76C3F">
      <w:t>v04-00</w:t>
    </w:r>
    <w:r w:rsidRPr="00B76C3F">
      <w:rPr>
        <w:rStyle w:val="HideTWBExt"/>
        <w:noProof w:val="0"/>
      </w:rPr>
      <w:t>&lt;/Version&gt;</w:t>
    </w:r>
  </w:p>
  <w:p w:rsidR="00DE42AC" w:rsidRPr="00B76C3F" w:rsidRDefault="00B76C3F" w:rsidP="00B76C3F">
    <w:pPr>
      <w:pStyle w:val="Footer2"/>
    </w:pPr>
    <w:r w:rsidRPr="00B76C3F">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3F" w:rsidRPr="00B76C3F" w:rsidRDefault="00B76C3F" w:rsidP="00B76C3F">
    <w:pPr>
      <w:pStyle w:val="Footer"/>
    </w:pPr>
    <w:r w:rsidRPr="00B76C3F">
      <w:rPr>
        <w:rStyle w:val="HideTWBExt"/>
        <w:noProof w:val="0"/>
      </w:rPr>
      <w:t>&lt;PathFdR&gt;</w:t>
    </w:r>
    <w:r w:rsidRPr="00B76C3F">
      <w:t>RR\1178992SV.docx</w:t>
    </w:r>
    <w:r w:rsidRPr="00B76C3F">
      <w:rPr>
        <w:rStyle w:val="HideTWBExt"/>
        <w:noProof w:val="0"/>
      </w:rPr>
      <w:t>&lt;/PathFdR&gt;</w:t>
    </w:r>
    <w:r w:rsidRPr="00B76C3F">
      <w:tab/>
    </w:r>
    <w:r w:rsidRPr="00B76C3F">
      <w:tab/>
      <w:t>PE</w:t>
    </w:r>
    <w:r w:rsidRPr="00B76C3F">
      <w:rPr>
        <w:rStyle w:val="HideTWBExt"/>
        <w:noProof w:val="0"/>
      </w:rPr>
      <w:t>&lt;NoPE&gt;</w:t>
    </w:r>
    <w:r w:rsidRPr="00B76C3F">
      <w:t>560.897</w:t>
    </w:r>
    <w:r w:rsidRPr="00B76C3F">
      <w:rPr>
        <w:rStyle w:val="HideTWBExt"/>
        <w:noProof w:val="0"/>
      </w:rPr>
      <w:t>&lt;/NoPE&gt;&lt;Version&gt;</w:t>
    </w:r>
    <w:r w:rsidRPr="00B76C3F">
      <w:t>v04-00</w:t>
    </w:r>
    <w:r w:rsidRPr="00B76C3F">
      <w:rPr>
        <w:rStyle w:val="HideTWBExt"/>
        <w:noProof w:val="0"/>
      </w:rPr>
      <w:t>&lt;/Version&gt;</w:t>
    </w:r>
  </w:p>
  <w:p w:rsidR="00DE42AC" w:rsidRPr="00B76C3F" w:rsidRDefault="00B76C3F" w:rsidP="00B76C3F">
    <w:pPr>
      <w:pStyle w:val="Footer2"/>
      <w:tabs>
        <w:tab w:val="center" w:pos="4535"/>
        <w:tab w:val="right" w:pos="9921"/>
      </w:tabs>
    </w:pPr>
    <w:r w:rsidRPr="00B76C3F">
      <w:t>SV</w:t>
    </w:r>
    <w:r w:rsidRPr="00B76C3F">
      <w:tab/>
    </w:r>
    <w:r w:rsidRPr="00B76C3F">
      <w:rPr>
        <w:b w:val="0"/>
        <w:i/>
        <w:color w:val="C0C0C0"/>
        <w:sz w:val="22"/>
      </w:rPr>
      <w:t>Förenade i mångfalden</w:t>
    </w:r>
    <w:r w:rsidRPr="00B76C3F">
      <w:tab/>
      <w:t>SV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3F" w:rsidRDefault="00B76C3F" w:rsidP="00B76C3F">
    <w:pPr>
      <w:pStyle w:val="Footer"/>
    </w:pPr>
    <w:r>
      <w:t>PE</w:t>
    </w:r>
    <w:r w:rsidRPr="00B76C3F">
      <w:rPr>
        <w:rStyle w:val="HideTWBExt"/>
      </w:rPr>
      <w:t>&lt;NoPE&gt;</w:t>
    </w:r>
    <w:r>
      <w:t>560.897</w:t>
    </w:r>
    <w:r w:rsidRPr="00B76C3F">
      <w:rPr>
        <w:rStyle w:val="HideTWBExt"/>
      </w:rPr>
      <w:t>&lt;/NoPE&gt;&lt;Version&gt;</w:t>
    </w:r>
    <w:r>
      <w:t>v04-00</w:t>
    </w:r>
    <w:r w:rsidRPr="00B76C3F">
      <w:rPr>
        <w:rStyle w:val="HideTWBExt"/>
      </w:rPr>
      <w:t>&lt;/Version&gt;</w:t>
    </w:r>
    <w:r>
      <w:tab/>
    </w:r>
    <w:r>
      <w:fldChar w:fldCharType="begin"/>
    </w:r>
    <w:r>
      <w:instrText xml:space="preserve"> PAGE  \* MERGEFORMAT </w:instrText>
    </w:r>
    <w:r>
      <w:fldChar w:fldCharType="separate"/>
    </w:r>
    <w:r w:rsidR="009A4BDC">
      <w:rPr>
        <w:noProof/>
      </w:rPr>
      <w:t>9</w:t>
    </w:r>
    <w:r>
      <w:fldChar w:fldCharType="end"/>
    </w:r>
    <w:r>
      <w:t>/</w:t>
    </w:r>
    <w:fldSimple w:instr=" NUMPAGES  \* MERGEFORMAT ">
      <w:r w:rsidR="009A4BDC">
        <w:rPr>
          <w:noProof/>
        </w:rPr>
        <w:t>9</w:t>
      </w:r>
    </w:fldSimple>
    <w:r>
      <w:tab/>
    </w:r>
    <w:r w:rsidRPr="00B76C3F">
      <w:rPr>
        <w:rStyle w:val="HideTWBExt"/>
      </w:rPr>
      <w:t>&lt;PathFdR&gt;</w:t>
    </w:r>
    <w:r>
      <w:t>RR\1178992SV.docx</w:t>
    </w:r>
    <w:r w:rsidRPr="00B76C3F">
      <w:rPr>
        <w:rStyle w:val="HideTWBExt"/>
      </w:rPr>
      <w:t>&lt;/PathFdR&gt;</w:t>
    </w:r>
  </w:p>
  <w:p w:rsidR="0085501C" w:rsidRPr="00C05F16" w:rsidRDefault="00B76C3F" w:rsidP="00B76C3F">
    <w:pPr>
      <w:pStyle w:val="Footer2"/>
    </w:pPr>
    <w:r>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8D" w:rsidRDefault="004D2D8D" w:rsidP="004D2D8D">
    <w:pPr>
      <w:pStyle w:val="Footer"/>
    </w:pPr>
    <w:r w:rsidRPr="004D2D8D">
      <w:rPr>
        <w:rStyle w:val="HideTWBExt"/>
      </w:rPr>
      <w:t>&lt;PathFdR&gt;</w:t>
    </w:r>
    <w:r>
      <w:t>RR\1178992SV.docx</w:t>
    </w:r>
    <w:r w:rsidRPr="004D2D8D">
      <w:rPr>
        <w:rStyle w:val="HideTWBExt"/>
      </w:rPr>
      <w:t>&lt;/PathFdR&gt;</w:t>
    </w:r>
    <w:r>
      <w:tab/>
    </w:r>
    <w:r>
      <w:tab/>
      <w:t>PE</w:t>
    </w:r>
    <w:r w:rsidRPr="004D2D8D">
      <w:rPr>
        <w:rStyle w:val="HideTWBExt"/>
      </w:rPr>
      <w:t>&lt;NoPE&gt;</w:t>
    </w:r>
    <w:r>
      <w:t>560.897</w:t>
    </w:r>
    <w:r w:rsidRPr="004D2D8D">
      <w:rPr>
        <w:rStyle w:val="HideTWBExt"/>
      </w:rPr>
      <w:t>&lt;/NoPE&gt;&lt;Version&gt;</w:t>
    </w:r>
    <w:r>
      <w:t>v04-00</w:t>
    </w:r>
    <w:r w:rsidRPr="004D2D8D">
      <w:rPr>
        <w:rStyle w:val="HideTWBExt"/>
      </w:rPr>
      <w:t>&lt;/Version&gt;</w:t>
    </w:r>
  </w:p>
  <w:p w:rsidR="0085501C" w:rsidRPr="00C05F16" w:rsidRDefault="004D2D8D" w:rsidP="004D2D8D">
    <w:pPr>
      <w:pStyle w:val="Footer2"/>
      <w:tabs>
        <w:tab w:val="center" w:pos="4535"/>
      </w:tabs>
    </w:pPr>
    <w:r>
      <w:t>SV</w:t>
    </w:r>
    <w:r>
      <w:tab/>
    </w:r>
    <w:r w:rsidRPr="004D2D8D">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22" w:rsidRPr="00B76C3F" w:rsidRDefault="006E5722">
      <w:r w:rsidRPr="00B76C3F">
        <w:separator/>
      </w:r>
    </w:p>
  </w:footnote>
  <w:footnote w:type="continuationSeparator" w:id="0">
    <w:p w:rsidR="006E5722" w:rsidRPr="00B76C3F" w:rsidRDefault="006E5722">
      <w:r w:rsidRPr="00B76C3F">
        <w:continuationSeparator/>
      </w:r>
    </w:p>
  </w:footnote>
  <w:footnote w:id="1">
    <w:p w:rsidR="00DE42AC" w:rsidRPr="00B76C3F" w:rsidRDefault="00DE42AC" w:rsidP="00DE42AC">
      <w:pPr>
        <w:pStyle w:val="FootnoteText"/>
      </w:pPr>
      <w:r w:rsidRPr="00B76C3F">
        <w:rPr>
          <w:rStyle w:val="FootnoteReference"/>
        </w:rPr>
        <w:footnoteRef/>
      </w:r>
      <w:r w:rsidRPr="00B76C3F">
        <w:t xml:space="preserve"> EUT L 112, 24.04.2012, s. 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C" w:rsidRDefault="009A4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C" w:rsidRDefault="009A4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C" w:rsidRDefault="009A4B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EE" w:rsidRDefault="005030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EE" w:rsidRDefault="005030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EE" w:rsidRDefault="00503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LastEditedSection" w:val=" 1"/>
    <w:docVar w:name="strDocTypeID" w:val="PR_NLE-AP_Agreement"/>
    <w:docVar w:name="strSubDir" w:val="1178"/>
    <w:docVar w:name="TITLEMNU" w:val=" 2"/>
    <w:docVar w:name="TXTAUTHOR" w:val="Francisco Assis"/>
    <w:docVar w:name="TXTLANGUE" w:val="SV"/>
    <w:docVar w:name="TXTLANGUEMIN" w:val="sv"/>
    <w:docVar w:name="TXTNRC" w:val="C8_x001e_0000/2015"/>
    <w:docVar w:name="TXTNRCOUNC" w:val="5081/15"/>
    <w:docVar w:name="TXTNRNLE" w:val="2014/0327"/>
    <w:docVar w:name="TXTNRPE" w:val="560.897"/>
    <w:docVar w:name="TXTPEorAP" w:val="PE"/>
    <w:docVar w:name="TXTROUTE" w:val="RR\1178992SV.docx"/>
    <w:docVar w:name="TXTTITLE" w:val="xx"/>
    <w:docVar w:name="TXTVERSION" w:val="04-00"/>
  </w:docVars>
  <w:rsids>
    <w:rsidRoot w:val="006E5722"/>
    <w:rsid w:val="00001D52"/>
    <w:rsid w:val="0000443F"/>
    <w:rsid w:val="00024A86"/>
    <w:rsid w:val="000C123D"/>
    <w:rsid w:val="000D78AF"/>
    <w:rsid w:val="00155C01"/>
    <w:rsid w:val="00180664"/>
    <w:rsid w:val="001B3A69"/>
    <w:rsid w:val="001C7C8E"/>
    <w:rsid w:val="001D02E3"/>
    <w:rsid w:val="00245B65"/>
    <w:rsid w:val="002E2E20"/>
    <w:rsid w:val="003072BE"/>
    <w:rsid w:val="00363B94"/>
    <w:rsid w:val="004174FC"/>
    <w:rsid w:val="00460BD6"/>
    <w:rsid w:val="004859B3"/>
    <w:rsid w:val="004D2D8D"/>
    <w:rsid w:val="004E1650"/>
    <w:rsid w:val="005030EE"/>
    <w:rsid w:val="00513A76"/>
    <w:rsid w:val="005D0B97"/>
    <w:rsid w:val="005D10D6"/>
    <w:rsid w:val="005F5D6C"/>
    <w:rsid w:val="006132CE"/>
    <w:rsid w:val="00613F2E"/>
    <w:rsid w:val="006A2CF5"/>
    <w:rsid w:val="006E5722"/>
    <w:rsid w:val="006F1B6F"/>
    <w:rsid w:val="00764AC1"/>
    <w:rsid w:val="00773420"/>
    <w:rsid w:val="0080122F"/>
    <w:rsid w:val="008368CB"/>
    <w:rsid w:val="0085501C"/>
    <w:rsid w:val="008B75A4"/>
    <w:rsid w:val="008D3030"/>
    <w:rsid w:val="00924EE0"/>
    <w:rsid w:val="009549AC"/>
    <w:rsid w:val="009612AA"/>
    <w:rsid w:val="009A4BDC"/>
    <w:rsid w:val="00A2691F"/>
    <w:rsid w:val="00A84B51"/>
    <w:rsid w:val="00B31D18"/>
    <w:rsid w:val="00B42885"/>
    <w:rsid w:val="00B50C20"/>
    <w:rsid w:val="00B76C3F"/>
    <w:rsid w:val="00BA2F4D"/>
    <w:rsid w:val="00BB41C8"/>
    <w:rsid w:val="00BE33CC"/>
    <w:rsid w:val="00BE5E72"/>
    <w:rsid w:val="00BF0A0F"/>
    <w:rsid w:val="00BF2E15"/>
    <w:rsid w:val="00BF7F55"/>
    <w:rsid w:val="00C05F16"/>
    <w:rsid w:val="00C15447"/>
    <w:rsid w:val="00CC20CB"/>
    <w:rsid w:val="00CF44DF"/>
    <w:rsid w:val="00D04E0B"/>
    <w:rsid w:val="00D62DA0"/>
    <w:rsid w:val="00DE42AC"/>
    <w:rsid w:val="00DF4069"/>
    <w:rsid w:val="00DF594D"/>
    <w:rsid w:val="00E13643"/>
    <w:rsid w:val="00E14FEE"/>
    <w:rsid w:val="00E71368"/>
    <w:rsid w:val="00E93816"/>
    <w:rsid w:val="00EE72C7"/>
    <w:rsid w:val="00EF48F2"/>
    <w:rsid w:val="00F1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B6EC95"/>
  <w15:chartTrackingRefBased/>
  <w15:docId w15:val="{439BFA8C-0EAE-49EC-9CC5-89C1CE2E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F17BA7"/>
    <w:pPr>
      <w:tabs>
        <w:tab w:val="right" w:pos="454"/>
        <w:tab w:val="left" w:pos="737"/>
      </w:tabs>
      <w:ind w:left="737" w:hanging="737"/>
    </w:pPr>
    <w:rPr>
      <w:snapToGrid w:val="0"/>
      <w:sz w:val="18"/>
      <w:lang w:eastAsia="en-US"/>
    </w:rPr>
  </w:style>
  <w:style w:type="paragraph" w:customStyle="1" w:styleId="Lgendetitre">
    <w:name w:val="Légende titre"/>
    <w:basedOn w:val="Normal"/>
    <w:rsid w:val="00F17BA7"/>
    <w:pPr>
      <w:spacing w:before="240" w:after="240"/>
    </w:pPr>
    <w:rPr>
      <w:b/>
      <w:i/>
      <w:snapToGrid w:val="0"/>
      <w:lang w:eastAsia="en-US"/>
    </w:rPr>
  </w:style>
  <w:style w:type="paragraph" w:customStyle="1" w:styleId="Lgendestandard">
    <w:name w:val="Légende standard"/>
    <w:basedOn w:val="Lgendesigne"/>
    <w:rsid w:val="00F17BA7"/>
    <w:pPr>
      <w:ind w:left="0" w:firstLine="0"/>
    </w:pPr>
  </w:style>
  <w:style w:type="paragraph" w:styleId="FootnoteText">
    <w:name w:val="footnote text"/>
    <w:basedOn w:val="Normal"/>
    <w:link w:val="FootnoteTextChar"/>
    <w:unhideWhenUsed/>
    <w:rsid w:val="00773420"/>
    <w:rPr>
      <w:sz w:val="20"/>
    </w:rPr>
  </w:style>
  <w:style w:type="character" w:customStyle="1" w:styleId="FootnoteTextChar">
    <w:name w:val="Footnote Text Char"/>
    <w:basedOn w:val="DefaultParagraphFont"/>
    <w:link w:val="FootnoteText"/>
    <w:rsid w:val="00773420"/>
  </w:style>
  <w:style w:type="character" w:styleId="FootnoteReference">
    <w:name w:val="footnote reference"/>
    <w:unhideWhenUsed/>
    <w:rsid w:val="00773420"/>
    <w:rPr>
      <w:vertAlign w:val="superscript"/>
    </w:rPr>
  </w:style>
  <w:style w:type="paragraph" w:customStyle="1" w:styleId="NormalTabs">
    <w:name w:val="NormalTabs"/>
    <w:basedOn w:val="Normal"/>
    <w:qFormat/>
    <w:rsid w:val="00DE42AC"/>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91594">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ehain\AppData\Local\Temp\PR_NLE-AP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7B8D-9A48-4F73-8C42-8EC78320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PR_NLE-AP_Agreement</Template>
  <TotalTime>0</TotalTime>
  <Pages>9</Pages>
  <Words>976</Words>
  <Characters>6590</Characters>
  <Application>Microsoft Office Word</Application>
  <DocSecurity>0</DocSecurity>
  <Lines>235</Lines>
  <Paragraphs>137</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BREHAIN Emilie</dc:creator>
  <cp:keywords/>
  <cp:lastModifiedBy>BONNEVIER Lotta</cp:lastModifiedBy>
  <cp:revision>2</cp:revision>
  <cp:lastPrinted>2002-12-11T09:25:00Z</cp:lastPrinted>
  <dcterms:created xsi:type="dcterms:W3CDTF">2019-03-08T14:53:00Z</dcterms:created>
  <dcterms:modified xsi:type="dcterms:W3CDTF">2019-03-08T14:53:00Z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[20181201]</vt:lpwstr>
  </property>
  <property fmtid="{D5CDD505-2E9C-101B-9397-08002B2CF9AE}" pid="3" name="LastEdited with">
    <vt:lpwstr>9.5.1 Build [20181101]</vt:lpwstr>
  </property>
  <property fmtid="{D5CDD505-2E9C-101B-9397-08002B2CF9AE}" pid="4" name="&lt;FdR&gt;">
    <vt:lpwstr>1178992</vt:lpwstr>
  </property>
  <property fmtid="{D5CDD505-2E9C-101B-9397-08002B2CF9AE}" pid="5" name="&lt;Type&gt;">
    <vt:lpwstr>RR</vt:lpwstr>
  </property>
  <property fmtid="{D5CDD505-2E9C-101B-9397-08002B2CF9AE}" pid="6" name="&lt;ModelCod&gt;">
    <vt:lpwstr>\\eiciBRUpr1\pdocep$\DocEP\DOCS\General\PR\PR_Leg\NLE\PR_NLE-AP_Agreement.dot(30/06/2017 06:37:01)</vt:lpwstr>
  </property>
  <property fmtid="{D5CDD505-2E9C-101B-9397-08002B2CF9AE}" pid="7" name="&lt;ModelTra&gt;">
    <vt:lpwstr>\\eiciBRUpr1\pdocep$\DocEP\TRANSFIL\EN\PR_NLE-AP_Agreement.EN(30/06/2017 06:41:19)</vt:lpwstr>
  </property>
  <property fmtid="{D5CDD505-2E9C-101B-9397-08002B2CF9AE}" pid="8" name="&lt;Model&gt;">
    <vt:lpwstr>PR_NLE-AP_Agreement</vt:lpwstr>
  </property>
  <property fmtid="{D5CDD505-2E9C-101B-9397-08002B2CF9AE}" pid="9" name="FooterPath">
    <vt:lpwstr>RR\1178992SV.docx</vt:lpwstr>
  </property>
  <property fmtid="{D5CDD505-2E9C-101B-9397-08002B2CF9AE}" pid="10" name="PE number">
    <vt:lpwstr>560.897</vt:lpwstr>
  </property>
  <property fmtid="{D5CDD505-2E9C-101B-9397-08002B2CF9AE}" pid="11" name="SubscribeElise">
    <vt:lpwstr/>
  </property>
  <property fmtid="{D5CDD505-2E9C-101B-9397-08002B2CF9AE}" pid="12" name="SendToEpades">
    <vt:lpwstr>OK - 2019/01/23 14:36</vt:lpwstr>
  </property>
  <property fmtid="{D5CDD505-2E9C-101B-9397-08002B2CF9AE}" pid="13" name="Bookout">
    <vt:lpwstr>OK - 2019/03/08 15:53</vt:lpwstr>
  </property>
  <property fmtid="{D5CDD505-2E9C-101B-9397-08002B2CF9AE}" pid="14" name="SDLStudio">
    <vt:lpwstr/>
  </property>
  <property fmtid="{D5CDD505-2E9C-101B-9397-08002B2CF9AE}" pid="15" name="&lt;Extension&gt;">
    <vt:lpwstr>SV</vt:lpwstr>
  </property>
</Properties>
</file>