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73655" w:rsidRDefault="00B1655E">
      <w:pPr>
        <w:pStyle w:val="Interstitial1"/>
        <w:rPr>
          <w:color w:val="auto"/>
        </w:rPr>
      </w:pPr>
      <w:bookmarkStart w:id="0" w:name="_GoBack"/>
      <w:r w:rsidRPr="00D73655">
        <w:rPr>
          <w:rStyle w:val="HideTWBExt"/>
        </w:rPr>
        <w:t>&lt;RepeatBlock-Amend&gt;&lt;Amend&gt;&lt;Date&gt;</w:t>
      </w:r>
      <w:r w:rsidRPr="00D73655">
        <w:rPr>
          <w:rStyle w:val="HideTWBInt"/>
        </w:rPr>
        <w:t>{21/03/2019}</w:t>
      </w:r>
      <w:r w:rsidRPr="00D73655">
        <w:rPr>
          <w:color w:val="auto"/>
        </w:rPr>
        <w:t>21.3.2019</w:t>
      </w:r>
      <w:r w:rsidRPr="00D73655">
        <w:rPr>
          <w:rStyle w:val="HideTWBExt"/>
        </w:rPr>
        <w:t>&lt;/Date&gt;</w:t>
      </w:r>
      <w:r w:rsidRPr="00D73655">
        <w:rPr>
          <w:color w:val="auto"/>
        </w:rPr>
        <w:tab/>
      </w:r>
      <w:r w:rsidRPr="00D73655">
        <w:rPr>
          <w:rStyle w:val="HideTWBExt"/>
        </w:rPr>
        <w:t>&lt;ANo&gt;</w:t>
      </w:r>
      <w:r w:rsidRPr="00D73655">
        <w:rPr>
          <w:color w:val="auto"/>
        </w:rPr>
        <w:t>A8-0173</w:t>
      </w:r>
      <w:r w:rsidRPr="00D73655">
        <w:rPr>
          <w:rStyle w:val="HideTWBExt"/>
        </w:rPr>
        <w:t>&lt;/ANo&gt;</w:t>
      </w:r>
      <w:r w:rsidRPr="00D73655">
        <w:rPr>
          <w:color w:val="auto"/>
        </w:rPr>
        <w:t>/</w:t>
      </w:r>
      <w:r w:rsidRPr="00D73655">
        <w:rPr>
          <w:rStyle w:val="HideTWBExt"/>
        </w:rPr>
        <w:t>&lt;NumAm&gt;</w:t>
      </w:r>
      <w:r w:rsidRPr="00D73655">
        <w:rPr>
          <w:color w:val="auto"/>
        </w:rPr>
        <w:t>547</w:t>
      </w:r>
      <w:r w:rsidRPr="00D73655">
        <w:rPr>
          <w:rStyle w:val="HideTWBExt"/>
        </w:rPr>
        <w:t>&lt;/NumAm&gt;</w:t>
      </w:r>
    </w:p>
    <w:p w:rsidR="00BC5140" w:rsidRPr="00D73655" w:rsidRDefault="00B1655E">
      <w:pPr>
        <w:pStyle w:val="AMNumberTabs"/>
        <w:rPr>
          <w:color w:val="auto"/>
        </w:rPr>
      </w:pPr>
      <w:r w:rsidRPr="00D73655">
        <w:rPr>
          <w:color w:val="auto"/>
        </w:rPr>
        <w:t>Alteração</w:t>
      </w:r>
      <w:r w:rsidRPr="00D73655">
        <w:rPr>
          <w:color w:val="auto"/>
        </w:rPr>
        <w:tab/>
      </w:r>
      <w:r w:rsidRPr="00D73655">
        <w:rPr>
          <w:color w:val="auto"/>
        </w:rPr>
        <w:tab/>
      </w:r>
      <w:r w:rsidRPr="00D73655">
        <w:rPr>
          <w:rStyle w:val="HideTWBExt"/>
          <w:b w:val="0"/>
        </w:rPr>
        <w:t>&lt;NumAm&gt;</w:t>
      </w:r>
      <w:r w:rsidRPr="00D73655">
        <w:rPr>
          <w:color w:val="auto"/>
        </w:rPr>
        <w:t>547</w:t>
      </w:r>
      <w:r w:rsidRPr="00D73655">
        <w:rPr>
          <w:rStyle w:val="HideTWBExt"/>
          <w:b w:val="0"/>
        </w:rPr>
        <w:t>&lt;/NumAm&gt;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&lt;RepeatBlock-By&gt;&lt;Members&gt;</w:t>
      </w:r>
      <w:r w:rsidRPr="00D73655">
        <w:rPr>
          <w:color w:val="auto"/>
        </w:rPr>
        <w:t>Judith Sargentini, Michel Reimon</w:t>
      </w:r>
      <w:r w:rsidRPr="00D73655">
        <w:rPr>
          <w:rStyle w:val="HideTWBExt"/>
          <w:b w:val="0"/>
        </w:rPr>
        <w:t>&lt;/Members&gt;</w:t>
      </w:r>
    </w:p>
    <w:p w:rsidR="00BC5140" w:rsidRPr="00D73655" w:rsidRDefault="00B1655E">
      <w:r w:rsidRPr="00D73655">
        <w:rPr>
          <w:rStyle w:val="HideTWBExt"/>
        </w:rPr>
        <w:t>&lt;AuNomDe&gt;</w:t>
      </w:r>
      <w:r w:rsidRPr="00D73655">
        <w:rPr>
          <w:rStyle w:val="HideTWBInt"/>
        </w:rPr>
        <w:t>{Verts/ALE}</w:t>
      </w:r>
      <w:r w:rsidRPr="00D73655">
        <w:t>em nome do Grupo Verts/ALE</w:t>
      </w:r>
      <w:r w:rsidRPr="00D73655">
        <w:rPr>
          <w:rStyle w:val="HideTWBExt"/>
        </w:rPr>
        <w:t>&lt;/AuNomDe&gt;</w:t>
      </w:r>
    </w:p>
    <w:p w:rsidR="00BC5140" w:rsidRPr="00D73655" w:rsidRDefault="00B1655E">
      <w:r w:rsidRPr="00D73655">
        <w:rPr>
          <w:rStyle w:val="HideTWBExt"/>
        </w:rPr>
        <w:t>&lt;/RepeatBlock-By&gt;</w:t>
      </w:r>
    </w:p>
    <w:p w:rsidR="00BC5140" w:rsidRPr="00D73655" w:rsidRDefault="00B1655E">
      <w:pPr>
        <w:pStyle w:val="ProjRap"/>
      </w:pPr>
      <w:r w:rsidRPr="00D73655">
        <w:rPr>
          <w:rStyle w:val="HideTWBExt"/>
          <w:b w:val="0"/>
          <w:snapToGrid/>
          <w:szCs w:val="24"/>
        </w:rPr>
        <w:t>&lt;TitreType&gt;</w:t>
      </w:r>
      <w:r w:rsidRPr="00D73655">
        <w:t>Relatório</w:t>
      </w:r>
      <w:r w:rsidRPr="00D73655">
        <w:rPr>
          <w:rStyle w:val="HideTWBExt"/>
          <w:b w:val="0"/>
          <w:snapToGrid/>
          <w:szCs w:val="24"/>
        </w:rPr>
        <w:t>&lt;/TitreType&gt;</w:t>
      </w:r>
      <w:r w:rsidRPr="00D73655">
        <w:tab/>
        <w:t>A8-0173/2019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&lt;Rapporteur&gt;</w:t>
      </w:r>
      <w:r w:rsidRPr="00D73655">
        <w:rPr>
          <w:color w:val="auto"/>
        </w:rPr>
        <w:t>Pier Antonio Panzeri</w:t>
      </w:r>
      <w:r w:rsidRPr="00D73655">
        <w:rPr>
          <w:rStyle w:val="HideTWBExt"/>
          <w:b w:val="0"/>
        </w:rPr>
        <w:t>&lt;/Rapporteur&gt;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&lt;Titre&gt;</w:t>
      </w:r>
      <w:r w:rsidRPr="00D73655">
        <w:rPr>
          <w:color w:val="auto"/>
        </w:rPr>
        <w:t>Instrumento de Vizinhança, Desenvolvimento e Cooperação Internacional</w:t>
      </w:r>
      <w:r w:rsidRPr="00D73655">
        <w:rPr>
          <w:rStyle w:val="HideTWBExt"/>
        </w:rPr>
        <w:t>&lt;/Titre&gt;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&lt;DocRef&gt;</w:t>
      </w:r>
      <w:r w:rsidRPr="00D73655">
        <w:rPr>
          <w:color w:val="auto"/>
        </w:rPr>
        <w:t>(COM(2018)0460 – C8-0275/2018 – 2018/0243(COD))</w:t>
      </w:r>
      <w:r w:rsidRPr="00D73655">
        <w:rPr>
          <w:rStyle w:val="HideTWBExt"/>
        </w:rPr>
        <w:t>&lt;/DocRef&gt;</w:t>
      </w:r>
    </w:p>
    <w:p w:rsidR="00BC5140" w:rsidRPr="00D73655" w:rsidRDefault="00BC5140">
      <w:pPr>
        <w:pStyle w:val="Normal12"/>
        <w:rPr>
          <w:color w:val="auto"/>
        </w:rPr>
      </w:pP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&lt;DocAmend&gt;</w:t>
      </w:r>
      <w:r w:rsidRPr="00D73655">
        <w:rPr>
          <w:color w:val="auto"/>
        </w:rPr>
        <w:t>Proposta de regulamento</w:t>
      </w:r>
      <w:r w:rsidRPr="00D73655">
        <w:rPr>
          <w:rStyle w:val="HideTWBExt"/>
          <w:b w:val="0"/>
        </w:rPr>
        <w:t>&lt;/DocAmend&gt;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&lt;Article&gt;</w:t>
      </w:r>
      <w:r w:rsidRPr="00D73655">
        <w:rPr>
          <w:color w:val="auto"/>
        </w:rPr>
        <w:t>Anexo II – Parte A – ponto 3 – alínea d)</w:t>
      </w:r>
      <w:r w:rsidRPr="00D7365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3655" w:rsidRPr="00D7365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C5140" w:rsidRPr="00D73655" w:rsidRDefault="00BC5140"/>
        </w:tc>
      </w:tr>
      <w:tr w:rsidR="00D73655" w:rsidRPr="00D73655">
        <w:trPr>
          <w:trHeight w:val="240"/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Alteração</w:t>
            </w:r>
          </w:p>
        </w:tc>
      </w:tr>
      <w:tr w:rsidR="00D73655" w:rsidRPr="00D73655">
        <w:trPr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color w:val="auto"/>
              </w:rPr>
              <w:t>(d)</w:t>
            </w:r>
            <w:r w:rsidRPr="00D73655">
              <w:rPr>
                <w:color w:val="auto"/>
              </w:rPr>
              <w:tab/>
            </w:r>
            <w:r w:rsidRPr="00D73655">
              <w:rPr>
                <w:b/>
                <w:i/>
                <w:color w:val="auto"/>
              </w:rPr>
              <w:t>Combate à</w:t>
            </w:r>
            <w:r w:rsidRPr="00D73655">
              <w:rPr>
                <w:color w:val="auto"/>
              </w:rPr>
              <w:t xml:space="preserve"> migração </w:t>
            </w:r>
            <w:r w:rsidRPr="00D73655">
              <w:rPr>
                <w:b/>
                <w:i/>
                <w:color w:val="auto"/>
              </w:rPr>
              <w:t>irregular,</w:t>
            </w:r>
            <w:r w:rsidRPr="00D73655">
              <w:rPr>
                <w:color w:val="auto"/>
              </w:rPr>
              <w:t xml:space="preserve"> ao tráfico de seres humanos</w:t>
            </w:r>
            <w:r w:rsidRPr="00D73655">
              <w:rPr>
                <w:b/>
                <w:i/>
                <w:color w:val="auto"/>
              </w:rPr>
              <w:t>,</w:t>
            </w:r>
            <w:r w:rsidRPr="00D73655">
              <w:rPr>
                <w:color w:val="auto"/>
              </w:rPr>
              <w:t xml:space="preserve"> à introdução clandestina de migrantes, </w:t>
            </w:r>
            <w:r w:rsidRPr="00D73655">
              <w:rPr>
                <w:b/>
                <w:i/>
                <w:color w:val="auto"/>
              </w:rPr>
              <w:t>intensificação da cooperação em matéria de gestão integrada das fronteiras</w:t>
            </w:r>
            <w:r w:rsidRPr="00D73655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color w:val="auto"/>
              </w:rPr>
              <w:t>(d)</w:t>
            </w:r>
            <w:r w:rsidRPr="00D73655">
              <w:rPr>
                <w:color w:val="auto"/>
              </w:rPr>
              <w:tab/>
            </w:r>
            <w:r w:rsidRPr="00D73655">
              <w:rPr>
                <w:b/>
                <w:i/>
                <w:color w:val="auto"/>
              </w:rPr>
              <w:t>Redução das vulnerabilidades em matéria de</w:t>
            </w:r>
            <w:r w:rsidRPr="00D73655">
              <w:rPr>
                <w:color w:val="auto"/>
              </w:rPr>
              <w:t xml:space="preserve"> migração </w:t>
            </w:r>
            <w:r w:rsidRPr="00D73655">
              <w:rPr>
                <w:b/>
                <w:i/>
                <w:color w:val="auto"/>
              </w:rPr>
              <w:t>e reforço da resposta transnacional</w:t>
            </w:r>
            <w:r w:rsidRPr="00D73655">
              <w:rPr>
                <w:color w:val="auto"/>
              </w:rPr>
              <w:t xml:space="preserve"> ao tráfico de seres humanos</w:t>
            </w:r>
            <w:r w:rsidRPr="00D73655">
              <w:rPr>
                <w:b/>
                <w:i/>
                <w:color w:val="auto"/>
              </w:rPr>
              <w:t xml:space="preserve"> e</w:t>
            </w:r>
            <w:r w:rsidRPr="00D73655">
              <w:rPr>
                <w:color w:val="auto"/>
              </w:rPr>
              <w:t xml:space="preserve"> à introdução clandestina de migrantes, </w:t>
            </w:r>
            <w:r w:rsidRPr="00D73655">
              <w:rPr>
                <w:b/>
                <w:i/>
                <w:color w:val="auto"/>
              </w:rPr>
              <w:t>em conformidade com o direito internacional e da União</w:t>
            </w:r>
            <w:r w:rsidRPr="00D73655">
              <w:rPr>
                <w:color w:val="auto"/>
              </w:rPr>
              <w:t>;</w:t>
            </w:r>
          </w:p>
        </w:tc>
      </w:tr>
    </w:tbl>
    <w:p w:rsidR="00BC5140" w:rsidRPr="00D73655" w:rsidRDefault="00B1655E" w:rsidP="005F62FE">
      <w:pPr>
        <w:pStyle w:val="Olang"/>
        <w:rPr>
          <w:color w:val="auto"/>
        </w:rPr>
      </w:pPr>
      <w:r w:rsidRPr="00D73655">
        <w:rPr>
          <w:color w:val="auto"/>
        </w:rPr>
        <w:t xml:space="preserve">Or. </w:t>
      </w:r>
      <w:r w:rsidRPr="00D73655">
        <w:rPr>
          <w:rStyle w:val="HideTWBExt"/>
        </w:rPr>
        <w:t>&lt;Original&gt;</w:t>
      </w:r>
      <w:r w:rsidRPr="00D73655">
        <w:rPr>
          <w:rStyle w:val="HideTWBInt"/>
        </w:rPr>
        <w:t>{EN}</w:t>
      </w:r>
      <w:r w:rsidRPr="00D73655">
        <w:rPr>
          <w:color w:val="auto"/>
        </w:rPr>
        <w:t>en</w:t>
      </w:r>
      <w:r w:rsidRPr="00D73655">
        <w:rPr>
          <w:rStyle w:val="HideTWBExt"/>
        </w:rPr>
        <w:t>&lt;/Original&gt;</w:t>
      </w:r>
    </w:p>
    <w:p w:rsidR="00BC5140" w:rsidRPr="00D73655" w:rsidRDefault="00B1655E">
      <w:pPr>
        <w:pStyle w:val="Olang"/>
        <w:rPr>
          <w:color w:val="auto"/>
        </w:rPr>
        <w:sectPr w:rsidR="00BC5140" w:rsidRPr="00D736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73655">
        <w:rPr>
          <w:rStyle w:val="HideTWBExt"/>
        </w:rPr>
        <w:t>&lt;/Amend&gt;</w:t>
      </w:r>
    </w:p>
    <w:p w:rsidR="00BC5140" w:rsidRPr="00D73655" w:rsidRDefault="00B1655E">
      <w:pPr>
        <w:pStyle w:val="Interstitial1"/>
        <w:rPr>
          <w:color w:val="auto"/>
        </w:rPr>
      </w:pPr>
      <w:r w:rsidRPr="00D73655">
        <w:rPr>
          <w:rStyle w:val="HideTWBExt"/>
        </w:rPr>
        <w:lastRenderedPageBreak/>
        <w:t>&lt;Amend&gt;&lt;Date&gt;</w:t>
      </w:r>
      <w:r w:rsidRPr="00D73655">
        <w:rPr>
          <w:rStyle w:val="HideTWBInt"/>
        </w:rPr>
        <w:t>{21/03/2019}</w:t>
      </w:r>
      <w:r w:rsidRPr="00D73655">
        <w:rPr>
          <w:color w:val="auto"/>
        </w:rPr>
        <w:t>21.3.2019</w:t>
      </w:r>
      <w:r w:rsidRPr="00D73655">
        <w:rPr>
          <w:rStyle w:val="HideTWBExt"/>
        </w:rPr>
        <w:t>&lt;/Date&gt;</w:t>
      </w:r>
      <w:r w:rsidRPr="00D73655">
        <w:rPr>
          <w:color w:val="auto"/>
        </w:rPr>
        <w:tab/>
      </w:r>
      <w:r w:rsidRPr="00D73655">
        <w:rPr>
          <w:rStyle w:val="HideTWBExt"/>
        </w:rPr>
        <w:t>&lt;ANo&gt;</w:t>
      </w:r>
      <w:r w:rsidRPr="00D73655">
        <w:rPr>
          <w:color w:val="auto"/>
        </w:rPr>
        <w:t>A8-0173</w:t>
      </w:r>
      <w:r w:rsidRPr="00D73655">
        <w:rPr>
          <w:rStyle w:val="HideTWBExt"/>
        </w:rPr>
        <w:t>&lt;/ANo&gt;</w:t>
      </w:r>
      <w:r w:rsidRPr="00D73655">
        <w:rPr>
          <w:color w:val="auto"/>
        </w:rPr>
        <w:t>/</w:t>
      </w:r>
      <w:r w:rsidRPr="00D73655">
        <w:rPr>
          <w:rStyle w:val="HideTWBExt"/>
        </w:rPr>
        <w:t>&lt;NumAm&gt;</w:t>
      </w:r>
      <w:r w:rsidRPr="00D73655">
        <w:rPr>
          <w:color w:val="auto"/>
        </w:rPr>
        <w:t>548</w:t>
      </w:r>
      <w:r w:rsidRPr="00D73655">
        <w:rPr>
          <w:rStyle w:val="HideTWBExt"/>
        </w:rPr>
        <w:t>&lt;/NumAm&gt;</w:t>
      </w:r>
    </w:p>
    <w:p w:rsidR="00BC5140" w:rsidRPr="00D73655" w:rsidRDefault="00B1655E">
      <w:pPr>
        <w:pStyle w:val="AMNumberTabs"/>
        <w:rPr>
          <w:color w:val="auto"/>
        </w:rPr>
      </w:pPr>
      <w:r w:rsidRPr="00D73655">
        <w:rPr>
          <w:color w:val="auto"/>
        </w:rPr>
        <w:t>Alteração</w:t>
      </w:r>
      <w:r w:rsidRPr="00D73655">
        <w:rPr>
          <w:color w:val="auto"/>
        </w:rPr>
        <w:tab/>
      </w:r>
      <w:r w:rsidRPr="00D73655">
        <w:rPr>
          <w:color w:val="auto"/>
        </w:rPr>
        <w:tab/>
      </w:r>
      <w:r w:rsidRPr="00D73655">
        <w:rPr>
          <w:rStyle w:val="HideTWBExt"/>
          <w:b w:val="0"/>
        </w:rPr>
        <w:t>&lt;NumAm&gt;</w:t>
      </w:r>
      <w:r w:rsidRPr="00D73655">
        <w:rPr>
          <w:color w:val="auto"/>
        </w:rPr>
        <w:t>548</w:t>
      </w:r>
      <w:r w:rsidRPr="00D73655">
        <w:rPr>
          <w:rStyle w:val="HideTWBExt"/>
          <w:b w:val="0"/>
        </w:rPr>
        <w:t>&lt;/NumAm&gt;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&lt;RepeatBlock-By&gt;&lt;Members&gt;</w:t>
      </w:r>
      <w:r w:rsidRPr="00D73655">
        <w:rPr>
          <w:color w:val="auto"/>
        </w:rPr>
        <w:t>Judith Sargentini, Michel Reimon</w:t>
      </w:r>
      <w:r w:rsidRPr="00D73655">
        <w:rPr>
          <w:rStyle w:val="HideTWBExt"/>
          <w:b w:val="0"/>
        </w:rPr>
        <w:t>&lt;/Members&gt;</w:t>
      </w:r>
    </w:p>
    <w:p w:rsidR="00BC5140" w:rsidRPr="00D73655" w:rsidRDefault="00B1655E">
      <w:r w:rsidRPr="00D73655">
        <w:rPr>
          <w:rStyle w:val="HideTWBExt"/>
        </w:rPr>
        <w:t>&lt;AuNomDe&gt;</w:t>
      </w:r>
      <w:r w:rsidRPr="00D73655">
        <w:rPr>
          <w:rStyle w:val="HideTWBInt"/>
        </w:rPr>
        <w:t>{Verts/ALE}</w:t>
      </w:r>
      <w:r w:rsidRPr="00D73655">
        <w:t>em nome do Grupo Verts/ALE</w:t>
      </w:r>
      <w:r w:rsidRPr="00D73655">
        <w:rPr>
          <w:rStyle w:val="HideTWBExt"/>
        </w:rPr>
        <w:t>&lt;/AuNomDe&gt;</w:t>
      </w:r>
    </w:p>
    <w:p w:rsidR="00BC5140" w:rsidRPr="00D73655" w:rsidRDefault="00B1655E">
      <w:r w:rsidRPr="00D73655">
        <w:rPr>
          <w:rStyle w:val="HideTWBExt"/>
        </w:rPr>
        <w:t>&lt;/RepeatBlock-By&gt;</w:t>
      </w:r>
    </w:p>
    <w:p w:rsidR="00BC5140" w:rsidRPr="00D73655" w:rsidRDefault="00B1655E">
      <w:pPr>
        <w:pStyle w:val="ProjRap"/>
      </w:pPr>
      <w:r w:rsidRPr="00D73655">
        <w:rPr>
          <w:rStyle w:val="HideTWBExt"/>
          <w:b w:val="0"/>
          <w:snapToGrid/>
          <w:szCs w:val="24"/>
        </w:rPr>
        <w:t>&lt;TitreType&gt;</w:t>
      </w:r>
      <w:r w:rsidRPr="00D73655">
        <w:t>Relatório</w:t>
      </w:r>
      <w:r w:rsidRPr="00D73655">
        <w:rPr>
          <w:rStyle w:val="HideTWBExt"/>
          <w:b w:val="0"/>
          <w:snapToGrid/>
          <w:szCs w:val="24"/>
        </w:rPr>
        <w:t>&lt;/TitreType&gt;</w:t>
      </w:r>
      <w:r w:rsidRPr="00D73655">
        <w:tab/>
        <w:t>A8-0173/2019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&lt;Rapporteur&gt;</w:t>
      </w:r>
      <w:r w:rsidRPr="00D73655">
        <w:rPr>
          <w:color w:val="auto"/>
        </w:rPr>
        <w:t>Pier Antonio Panzeri</w:t>
      </w:r>
      <w:r w:rsidRPr="00D73655">
        <w:rPr>
          <w:rStyle w:val="HideTWBExt"/>
          <w:b w:val="0"/>
        </w:rPr>
        <w:t>&lt;/Rapporteur&gt;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&lt;Titre&gt;</w:t>
      </w:r>
      <w:r w:rsidRPr="00D73655">
        <w:rPr>
          <w:color w:val="auto"/>
        </w:rPr>
        <w:t>Instrumento de Vizinhança, Desenvolvimento e Cooperação Internacional</w:t>
      </w:r>
      <w:r w:rsidRPr="00D73655">
        <w:rPr>
          <w:rStyle w:val="HideTWBExt"/>
        </w:rPr>
        <w:t>&lt;/Titre&gt;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&lt;DocRef&gt;</w:t>
      </w:r>
      <w:r w:rsidRPr="00D73655">
        <w:rPr>
          <w:color w:val="auto"/>
        </w:rPr>
        <w:t>(COM(2018)0460 – C8-0275/2018 – 2018/0243(COD))</w:t>
      </w:r>
      <w:r w:rsidRPr="00D73655">
        <w:rPr>
          <w:rStyle w:val="HideTWBExt"/>
        </w:rPr>
        <w:t>&lt;/DocRef&gt;</w:t>
      </w:r>
    </w:p>
    <w:p w:rsidR="00BC5140" w:rsidRPr="00D73655" w:rsidRDefault="00BC5140">
      <w:pPr>
        <w:pStyle w:val="Normal12"/>
        <w:rPr>
          <w:color w:val="auto"/>
        </w:rPr>
      </w:pP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&lt;DocAmend&gt;</w:t>
      </w:r>
      <w:r w:rsidRPr="00D73655">
        <w:rPr>
          <w:color w:val="auto"/>
        </w:rPr>
        <w:t>Proposta de regulamento</w:t>
      </w:r>
      <w:r w:rsidRPr="00D73655">
        <w:rPr>
          <w:rStyle w:val="HideTWBExt"/>
          <w:b w:val="0"/>
        </w:rPr>
        <w:t>&lt;/DocAmend&gt;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&lt;Article&gt;</w:t>
      </w:r>
      <w:r w:rsidRPr="00D73655">
        <w:rPr>
          <w:color w:val="auto"/>
        </w:rPr>
        <w:t>Anexo II – Parte A – ponto 6 – alínea d)</w:t>
      </w:r>
      <w:r w:rsidRPr="00D7365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3655" w:rsidRPr="00D7365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C5140" w:rsidRPr="00D73655" w:rsidRDefault="00BC5140"/>
        </w:tc>
      </w:tr>
      <w:tr w:rsidR="00D73655" w:rsidRPr="00D73655">
        <w:trPr>
          <w:trHeight w:val="240"/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Alteração</w:t>
            </w:r>
          </w:p>
        </w:tc>
      </w:tr>
      <w:tr w:rsidR="00D73655" w:rsidRPr="00D73655">
        <w:trPr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(d)</w:t>
            </w:r>
            <w:r w:rsidRPr="00D73655">
              <w:rPr>
                <w:color w:val="auto"/>
              </w:rPr>
              <w:tab/>
            </w:r>
            <w:r w:rsidRPr="00D73655">
              <w:rPr>
                <w:b/>
                <w:i/>
                <w:color w:val="auto"/>
              </w:rPr>
              <w:t>Apoio ao desenvolvimento das capacidades dos intervenientes militares para promover a segurança e o desenvolvimento (DCSD);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Suprimido</w:t>
            </w:r>
          </w:p>
        </w:tc>
      </w:tr>
    </w:tbl>
    <w:p w:rsidR="00BC5140" w:rsidRPr="00D73655" w:rsidRDefault="00B1655E" w:rsidP="005F62FE">
      <w:pPr>
        <w:pStyle w:val="Olang"/>
        <w:rPr>
          <w:color w:val="auto"/>
        </w:rPr>
      </w:pPr>
      <w:r w:rsidRPr="00D73655">
        <w:rPr>
          <w:color w:val="auto"/>
        </w:rPr>
        <w:t xml:space="preserve">Or. </w:t>
      </w:r>
      <w:r w:rsidRPr="00D73655">
        <w:rPr>
          <w:rStyle w:val="HideTWBExt"/>
        </w:rPr>
        <w:t>&lt;Original&gt;</w:t>
      </w:r>
      <w:r w:rsidRPr="00D73655">
        <w:rPr>
          <w:rStyle w:val="HideTWBInt"/>
        </w:rPr>
        <w:t>{EN}</w:t>
      </w:r>
      <w:r w:rsidRPr="00D73655">
        <w:rPr>
          <w:color w:val="auto"/>
        </w:rPr>
        <w:t>en</w:t>
      </w:r>
      <w:r w:rsidRPr="00D73655">
        <w:rPr>
          <w:rStyle w:val="HideTWBExt"/>
        </w:rPr>
        <w:t>&lt;/Original&gt;</w:t>
      </w:r>
    </w:p>
    <w:p w:rsidR="00BC5140" w:rsidRPr="00D73655" w:rsidRDefault="00B1655E">
      <w:pPr>
        <w:pStyle w:val="Olang"/>
        <w:rPr>
          <w:color w:val="auto"/>
        </w:rPr>
        <w:sectPr w:rsidR="00BC5140" w:rsidRPr="00D73655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73655">
        <w:rPr>
          <w:rStyle w:val="HideTWBExt"/>
        </w:rPr>
        <w:t>&lt;/Amend&gt;</w:t>
      </w:r>
    </w:p>
    <w:p w:rsidR="00BC5140" w:rsidRPr="00D73655" w:rsidRDefault="00B1655E">
      <w:pPr>
        <w:pStyle w:val="Interstitial1"/>
        <w:rPr>
          <w:color w:val="auto"/>
        </w:rPr>
      </w:pPr>
      <w:r w:rsidRPr="00D73655">
        <w:rPr>
          <w:rStyle w:val="HideTWBExt"/>
        </w:rPr>
        <w:t>&lt;Amend&gt;&lt;Date&gt;</w:t>
      </w:r>
      <w:r w:rsidRPr="00D73655">
        <w:rPr>
          <w:rStyle w:val="HideTWBInt"/>
        </w:rPr>
        <w:t>{21/03/2019}</w:t>
      </w:r>
      <w:r w:rsidRPr="00D73655">
        <w:rPr>
          <w:color w:val="auto"/>
        </w:rPr>
        <w:t>21.3.2019</w:t>
      </w:r>
      <w:r w:rsidRPr="00D73655">
        <w:rPr>
          <w:rStyle w:val="HideTWBExt"/>
        </w:rPr>
        <w:t>&lt;/Date&gt;</w:t>
      </w:r>
      <w:r w:rsidRPr="00D73655">
        <w:rPr>
          <w:color w:val="auto"/>
        </w:rPr>
        <w:tab/>
      </w:r>
      <w:r w:rsidRPr="00D73655">
        <w:rPr>
          <w:rStyle w:val="HideTWBExt"/>
        </w:rPr>
        <w:t>&lt;ANo&gt;</w:t>
      </w:r>
      <w:r w:rsidRPr="00D73655">
        <w:rPr>
          <w:color w:val="auto"/>
        </w:rPr>
        <w:t>A8-0173</w:t>
      </w:r>
      <w:r w:rsidRPr="00D73655">
        <w:rPr>
          <w:rStyle w:val="HideTWBExt"/>
        </w:rPr>
        <w:t>&lt;/ANo&gt;</w:t>
      </w:r>
      <w:r w:rsidRPr="00D73655">
        <w:rPr>
          <w:color w:val="auto"/>
        </w:rPr>
        <w:t>/</w:t>
      </w:r>
      <w:r w:rsidRPr="00D73655">
        <w:rPr>
          <w:rStyle w:val="HideTWBExt"/>
        </w:rPr>
        <w:t>&lt;NumAm&gt;</w:t>
      </w:r>
      <w:r w:rsidRPr="00D73655">
        <w:rPr>
          <w:color w:val="auto"/>
        </w:rPr>
        <w:t>549</w:t>
      </w:r>
      <w:r w:rsidRPr="00D73655">
        <w:rPr>
          <w:rStyle w:val="HideTWBExt"/>
        </w:rPr>
        <w:t>&lt;/NumAm&gt;</w:t>
      </w:r>
    </w:p>
    <w:p w:rsidR="00BC5140" w:rsidRPr="00D73655" w:rsidRDefault="00B1655E">
      <w:pPr>
        <w:pStyle w:val="AMNumberTabs"/>
        <w:rPr>
          <w:color w:val="auto"/>
        </w:rPr>
      </w:pPr>
      <w:r w:rsidRPr="00D73655">
        <w:rPr>
          <w:color w:val="auto"/>
        </w:rPr>
        <w:t>Alteração</w:t>
      </w:r>
      <w:r w:rsidRPr="00D73655">
        <w:rPr>
          <w:color w:val="auto"/>
        </w:rPr>
        <w:tab/>
      </w:r>
      <w:r w:rsidRPr="00D73655">
        <w:rPr>
          <w:color w:val="auto"/>
        </w:rPr>
        <w:tab/>
      </w:r>
      <w:r w:rsidRPr="00D73655">
        <w:rPr>
          <w:rStyle w:val="HideTWBExt"/>
          <w:b w:val="0"/>
        </w:rPr>
        <w:t>&lt;NumAm&gt;</w:t>
      </w:r>
      <w:r w:rsidRPr="00D73655">
        <w:rPr>
          <w:color w:val="auto"/>
        </w:rPr>
        <w:t>549</w:t>
      </w:r>
      <w:r w:rsidRPr="00D73655">
        <w:rPr>
          <w:rStyle w:val="HideTWBExt"/>
          <w:b w:val="0"/>
        </w:rPr>
        <w:t>&lt;/NumAm&gt;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&lt;RepeatBlock-By&gt;&lt;Members&gt;</w:t>
      </w:r>
      <w:r w:rsidRPr="00D73655">
        <w:rPr>
          <w:color w:val="auto"/>
        </w:rPr>
        <w:t>Michel Reimon, Judith Sargentini</w:t>
      </w:r>
      <w:r w:rsidRPr="00D73655">
        <w:rPr>
          <w:rStyle w:val="HideTWBExt"/>
          <w:b w:val="0"/>
        </w:rPr>
        <w:t>&lt;/Members&gt;</w:t>
      </w:r>
    </w:p>
    <w:p w:rsidR="00BC5140" w:rsidRPr="00D73655" w:rsidRDefault="00B1655E">
      <w:r w:rsidRPr="00D73655">
        <w:rPr>
          <w:rStyle w:val="HideTWBExt"/>
        </w:rPr>
        <w:t>&lt;AuNomDe&gt;</w:t>
      </w:r>
      <w:r w:rsidRPr="00D73655">
        <w:rPr>
          <w:rStyle w:val="HideTWBInt"/>
        </w:rPr>
        <w:t>{Verts/ALE}</w:t>
      </w:r>
      <w:r w:rsidRPr="00D73655">
        <w:t>em nome do Grupo Verts/ALE</w:t>
      </w:r>
      <w:r w:rsidRPr="00D73655">
        <w:rPr>
          <w:rStyle w:val="HideTWBExt"/>
        </w:rPr>
        <w:t>&lt;/AuNomDe&gt;</w:t>
      </w:r>
    </w:p>
    <w:p w:rsidR="00BC5140" w:rsidRPr="00D73655" w:rsidRDefault="00B1655E">
      <w:r w:rsidRPr="00D73655">
        <w:rPr>
          <w:rStyle w:val="HideTWBExt"/>
        </w:rPr>
        <w:t>&lt;/RepeatBlock-By&gt;</w:t>
      </w:r>
    </w:p>
    <w:p w:rsidR="00BC5140" w:rsidRPr="00D73655" w:rsidRDefault="00B1655E">
      <w:pPr>
        <w:pStyle w:val="ProjRap"/>
      </w:pPr>
      <w:r w:rsidRPr="00D73655">
        <w:rPr>
          <w:rStyle w:val="HideTWBExt"/>
          <w:b w:val="0"/>
          <w:snapToGrid/>
          <w:szCs w:val="24"/>
        </w:rPr>
        <w:t>&lt;TitreType&gt;</w:t>
      </w:r>
      <w:r w:rsidRPr="00D73655">
        <w:t>Relatório</w:t>
      </w:r>
      <w:r w:rsidRPr="00D73655">
        <w:rPr>
          <w:rStyle w:val="HideTWBExt"/>
          <w:b w:val="0"/>
          <w:snapToGrid/>
          <w:szCs w:val="24"/>
        </w:rPr>
        <w:t>&lt;/TitreType&gt;</w:t>
      </w:r>
      <w:r w:rsidRPr="00D73655">
        <w:tab/>
        <w:t>A8-0173/2019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&lt;Rapporteur&gt;</w:t>
      </w:r>
      <w:r w:rsidRPr="00D73655">
        <w:rPr>
          <w:color w:val="auto"/>
        </w:rPr>
        <w:t>Pier Antonio Panzeri</w:t>
      </w:r>
      <w:r w:rsidRPr="00D73655">
        <w:rPr>
          <w:rStyle w:val="HideTWBExt"/>
          <w:b w:val="0"/>
        </w:rPr>
        <w:t>&lt;/Rapporteur&gt;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&lt;Titre&gt;</w:t>
      </w:r>
      <w:r w:rsidRPr="00D73655">
        <w:rPr>
          <w:color w:val="auto"/>
        </w:rPr>
        <w:t>Instrumento de Vizinhança, Desenvolvimento e Cooperação Internacional</w:t>
      </w:r>
      <w:r w:rsidRPr="00D73655">
        <w:rPr>
          <w:rStyle w:val="HideTWBExt"/>
        </w:rPr>
        <w:t>&lt;/Titre&gt;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&lt;DocRef&gt;</w:t>
      </w:r>
      <w:r w:rsidRPr="00D73655">
        <w:rPr>
          <w:color w:val="auto"/>
        </w:rPr>
        <w:t>(COM(2018)0460 – C8-0275/2018 – 2018/0243(COD))</w:t>
      </w:r>
      <w:r w:rsidRPr="00D73655">
        <w:rPr>
          <w:rStyle w:val="HideTWBExt"/>
        </w:rPr>
        <w:t>&lt;/DocRef&gt;</w:t>
      </w:r>
    </w:p>
    <w:p w:rsidR="00BC5140" w:rsidRPr="00D73655" w:rsidRDefault="00BC5140">
      <w:pPr>
        <w:pStyle w:val="Normal12"/>
        <w:rPr>
          <w:color w:val="auto"/>
        </w:rPr>
      </w:pP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&lt;DocAmend&gt;</w:t>
      </w:r>
      <w:r w:rsidRPr="00D73655">
        <w:rPr>
          <w:color w:val="auto"/>
        </w:rPr>
        <w:t>Proposta de regulamento</w:t>
      </w:r>
      <w:r w:rsidRPr="00D73655">
        <w:rPr>
          <w:rStyle w:val="HideTWBExt"/>
          <w:b w:val="0"/>
        </w:rPr>
        <w:t>&lt;/DocAmend&gt;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&lt;Article&gt;</w:t>
      </w:r>
      <w:r w:rsidRPr="00D73655">
        <w:rPr>
          <w:color w:val="auto"/>
        </w:rPr>
        <w:t>Anexo III – ponto 3 – n.º 1 – parágrafo 1 – alínea e)</w:t>
      </w:r>
      <w:r w:rsidRPr="00D7365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3655" w:rsidRPr="00D7365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C5140" w:rsidRPr="00D73655" w:rsidRDefault="00BC5140"/>
        </w:tc>
      </w:tr>
      <w:tr w:rsidR="00D73655" w:rsidRPr="00D73655">
        <w:trPr>
          <w:trHeight w:val="240"/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Alteração</w:t>
            </w:r>
          </w:p>
        </w:tc>
      </w:tr>
      <w:tr w:rsidR="00D73655" w:rsidRPr="00D73655">
        <w:trPr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(e)</w:t>
            </w:r>
            <w:r w:rsidRPr="00D73655">
              <w:rPr>
                <w:color w:val="auto"/>
              </w:rPr>
              <w:tab/>
            </w:r>
            <w:r w:rsidRPr="00D73655">
              <w:rPr>
                <w:b/>
                <w:i/>
                <w:color w:val="auto"/>
              </w:rPr>
              <w:t>Desenvolvimento de capacidades para promover a segurança e o desenvolvimento (DCSD).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Suprimido</w:t>
            </w:r>
          </w:p>
        </w:tc>
      </w:tr>
    </w:tbl>
    <w:p w:rsidR="00BC5140" w:rsidRPr="00D73655" w:rsidRDefault="00B1655E" w:rsidP="005F62FE">
      <w:pPr>
        <w:pStyle w:val="Olang"/>
        <w:rPr>
          <w:color w:val="auto"/>
        </w:rPr>
      </w:pPr>
      <w:r w:rsidRPr="00D73655">
        <w:rPr>
          <w:color w:val="auto"/>
        </w:rPr>
        <w:t xml:space="preserve">Or. </w:t>
      </w:r>
      <w:r w:rsidRPr="00D73655">
        <w:rPr>
          <w:rStyle w:val="HideTWBExt"/>
        </w:rPr>
        <w:t>&lt;Original&gt;</w:t>
      </w:r>
      <w:r w:rsidRPr="00D73655">
        <w:rPr>
          <w:rStyle w:val="HideTWBInt"/>
        </w:rPr>
        <w:t>{EN}</w:t>
      </w:r>
      <w:r w:rsidRPr="00D73655">
        <w:rPr>
          <w:color w:val="auto"/>
        </w:rPr>
        <w:t>en</w:t>
      </w:r>
      <w:r w:rsidRPr="00D73655">
        <w:rPr>
          <w:rStyle w:val="HideTWBExt"/>
        </w:rPr>
        <w:t>&lt;/Original&gt;</w:t>
      </w:r>
    </w:p>
    <w:p w:rsidR="00BC5140" w:rsidRPr="00D73655" w:rsidRDefault="00B1655E">
      <w:pPr>
        <w:pStyle w:val="Olang"/>
        <w:rPr>
          <w:color w:val="auto"/>
        </w:rPr>
        <w:sectPr w:rsidR="00BC5140" w:rsidRPr="00D73655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73655">
        <w:rPr>
          <w:rStyle w:val="HideTWBExt"/>
        </w:rPr>
        <w:t>&lt;/Amend&gt;</w:t>
      </w:r>
    </w:p>
    <w:p w:rsidR="00BC5140" w:rsidRPr="00D73655" w:rsidRDefault="00B1655E">
      <w:pPr>
        <w:pStyle w:val="Interstitial1"/>
        <w:rPr>
          <w:color w:val="auto"/>
        </w:rPr>
      </w:pPr>
      <w:r w:rsidRPr="00D73655">
        <w:rPr>
          <w:rStyle w:val="HideTWBExt"/>
        </w:rPr>
        <w:t>&lt;Amend&gt;&lt;Date&gt;</w:t>
      </w:r>
      <w:r w:rsidRPr="00D73655">
        <w:rPr>
          <w:rStyle w:val="HideTWBInt"/>
        </w:rPr>
        <w:t>{21/03/2019}</w:t>
      </w:r>
      <w:r w:rsidRPr="00D73655">
        <w:rPr>
          <w:color w:val="auto"/>
        </w:rPr>
        <w:t>21.3.2019</w:t>
      </w:r>
      <w:r w:rsidRPr="00D73655">
        <w:rPr>
          <w:rStyle w:val="HideTWBExt"/>
        </w:rPr>
        <w:t>&lt;/Date&gt;</w:t>
      </w:r>
      <w:r w:rsidRPr="00D73655">
        <w:rPr>
          <w:color w:val="auto"/>
        </w:rPr>
        <w:tab/>
      </w:r>
      <w:r w:rsidRPr="00D73655">
        <w:rPr>
          <w:rStyle w:val="HideTWBExt"/>
        </w:rPr>
        <w:t>&lt;ANo&gt;</w:t>
      </w:r>
      <w:r w:rsidRPr="00D73655">
        <w:rPr>
          <w:color w:val="auto"/>
        </w:rPr>
        <w:t>A8-0173</w:t>
      </w:r>
      <w:r w:rsidRPr="00D73655">
        <w:rPr>
          <w:rStyle w:val="HideTWBExt"/>
        </w:rPr>
        <w:t>&lt;/ANo&gt;</w:t>
      </w:r>
      <w:r w:rsidRPr="00D73655">
        <w:rPr>
          <w:color w:val="auto"/>
        </w:rPr>
        <w:t>/</w:t>
      </w:r>
      <w:r w:rsidRPr="00D73655">
        <w:rPr>
          <w:rStyle w:val="HideTWBExt"/>
        </w:rPr>
        <w:t>&lt;NumAm&gt;</w:t>
      </w:r>
      <w:r w:rsidRPr="00D73655">
        <w:rPr>
          <w:color w:val="auto"/>
        </w:rPr>
        <w:t>550</w:t>
      </w:r>
      <w:r w:rsidRPr="00D73655">
        <w:rPr>
          <w:rStyle w:val="HideTWBExt"/>
        </w:rPr>
        <w:t>&lt;/NumAm&gt;</w:t>
      </w:r>
    </w:p>
    <w:p w:rsidR="00BC5140" w:rsidRPr="00D73655" w:rsidRDefault="00B1655E">
      <w:pPr>
        <w:pStyle w:val="AMNumberTabs"/>
        <w:rPr>
          <w:color w:val="auto"/>
        </w:rPr>
      </w:pPr>
      <w:r w:rsidRPr="00D73655">
        <w:rPr>
          <w:color w:val="auto"/>
        </w:rPr>
        <w:t>Alteração</w:t>
      </w:r>
      <w:r w:rsidRPr="00D73655">
        <w:rPr>
          <w:color w:val="auto"/>
        </w:rPr>
        <w:tab/>
      </w:r>
      <w:r w:rsidRPr="00D73655">
        <w:rPr>
          <w:color w:val="auto"/>
        </w:rPr>
        <w:tab/>
      </w:r>
      <w:r w:rsidRPr="00D73655">
        <w:rPr>
          <w:rStyle w:val="HideTWBExt"/>
          <w:b w:val="0"/>
        </w:rPr>
        <w:t>&lt;NumAm&gt;</w:t>
      </w:r>
      <w:r w:rsidRPr="00D73655">
        <w:rPr>
          <w:color w:val="auto"/>
        </w:rPr>
        <w:t>550</w:t>
      </w:r>
      <w:r w:rsidRPr="00D73655">
        <w:rPr>
          <w:rStyle w:val="HideTWBExt"/>
          <w:b w:val="0"/>
        </w:rPr>
        <w:t>&lt;/NumAm&gt;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&lt;RepeatBlock-By&gt;&lt;Members&gt;</w:t>
      </w:r>
      <w:r w:rsidRPr="00D73655">
        <w:rPr>
          <w:color w:val="auto"/>
        </w:rPr>
        <w:t>Michel Reimon, Judith Sargentini</w:t>
      </w:r>
      <w:r w:rsidRPr="00D73655">
        <w:rPr>
          <w:rStyle w:val="HideTWBExt"/>
          <w:b w:val="0"/>
        </w:rPr>
        <w:t>&lt;/Members&gt;</w:t>
      </w:r>
    </w:p>
    <w:p w:rsidR="00BC5140" w:rsidRPr="00D73655" w:rsidRDefault="00B1655E">
      <w:r w:rsidRPr="00D73655">
        <w:rPr>
          <w:rStyle w:val="HideTWBExt"/>
        </w:rPr>
        <w:t>&lt;AuNomDe&gt;</w:t>
      </w:r>
      <w:r w:rsidRPr="00D73655">
        <w:rPr>
          <w:rStyle w:val="HideTWBInt"/>
        </w:rPr>
        <w:t>{Verts/ALE}</w:t>
      </w:r>
      <w:r w:rsidRPr="00D73655">
        <w:t>em nome do Grupo Verts/ALE</w:t>
      </w:r>
      <w:r w:rsidRPr="00D73655">
        <w:rPr>
          <w:rStyle w:val="HideTWBExt"/>
        </w:rPr>
        <w:t>&lt;/AuNomDe&gt;</w:t>
      </w:r>
    </w:p>
    <w:p w:rsidR="00BC5140" w:rsidRPr="00D73655" w:rsidRDefault="00B1655E">
      <w:r w:rsidRPr="00D73655">
        <w:rPr>
          <w:rStyle w:val="HideTWBExt"/>
        </w:rPr>
        <w:t>&lt;/RepeatBlock-By&gt;</w:t>
      </w:r>
    </w:p>
    <w:p w:rsidR="00BC5140" w:rsidRPr="00D73655" w:rsidRDefault="00B1655E">
      <w:pPr>
        <w:pStyle w:val="ProjRap"/>
      </w:pPr>
      <w:r w:rsidRPr="00D73655">
        <w:rPr>
          <w:rStyle w:val="HideTWBExt"/>
          <w:b w:val="0"/>
          <w:snapToGrid/>
          <w:szCs w:val="24"/>
        </w:rPr>
        <w:t>&lt;TitreType&gt;</w:t>
      </w:r>
      <w:r w:rsidRPr="00D73655">
        <w:t>Relatório</w:t>
      </w:r>
      <w:r w:rsidRPr="00D73655">
        <w:rPr>
          <w:rStyle w:val="HideTWBExt"/>
          <w:b w:val="0"/>
          <w:snapToGrid/>
          <w:szCs w:val="24"/>
        </w:rPr>
        <w:t>&lt;/TitreType&gt;</w:t>
      </w:r>
      <w:r w:rsidRPr="00D73655">
        <w:tab/>
        <w:t>A8-0173/2019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&lt;Rapporteur&gt;</w:t>
      </w:r>
      <w:r w:rsidRPr="00D73655">
        <w:rPr>
          <w:color w:val="auto"/>
        </w:rPr>
        <w:t>Pier Antonio Panzeri</w:t>
      </w:r>
      <w:r w:rsidRPr="00D73655">
        <w:rPr>
          <w:rStyle w:val="HideTWBExt"/>
          <w:b w:val="0"/>
        </w:rPr>
        <w:t>&lt;/Rapporteur&gt;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&lt;Titre&gt;</w:t>
      </w:r>
      <w:r w:rsidRPr="00D73655">
        <w:rPr>
          <w:color w:val="auto"/>
        </w:rPr>
        <w:t>Instrumento de Vizinhança, Desenvolvimento e Cooperação Internacional</w:t>
      </w:r>
      <w:r w:rsidRPr="00D73655">
        <w:rPr>
          <w:rStyle w:val="HideTWBExt"/>
        </w:rPr>
        <w:t>&lt;/Titre&gt;</w:t>
      </w:r>
    </w:p>
    <w:p w:rsidR="00BC5140" w:rsidRPr="00D73655" w:rsidRDefault="00B1655E">
      <w:pPr>
        <w:pStyle w:val="Normal12"/>
        <w:rPr>
          <w:color w:val="auto"/>
        </w:rPr>
      </w:pPr>
      <w:r w:rsidRPr="00D73655">
        <w:rPr>
          <w:rStyle w:val="HideTWBExt"/>
        </w:rPr>
        <w:t>&lt;DocRef&gt;</w:t>
      </w:r>
      <w:r w:rsidRPr="00D73655">
        <w:rPr>
          <w:color w:val="auto"/>
        </w:rPr>
        <w:t>(COM(2018)0460 – C8-0275/2018 – 2018/0243(COD))</w:t>
      </w:r>
      <w:r w:rsidRPr="00D73655">
        <w:rPr>
          <w:rStyle w:val="HideTWBExt"/>
        </w:rPr>
        <w:t>&lt;/DocRef&gt;</w:t>
      </w:r>
    </w:p>
    <w:p w:rsidR="00BC5140" w:rsidRPr="00D73655" w:rsidRDefault="00BC5140">
      <w:pPr>
        <w:pStyle w:val="Normal12"/>
        <w:rPr>
          <w:color w:val="auto"/>
        </w:rPr>
      </w:pP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&lt;DocAmend&gt;</w:t>
      </w:r>
      <w:r w:rsidRPr="00D73655">
        <w:rPr>
          <w:color w:val="auto"/>
        </w:rPr>
        <w:t>Proposta de regulamento</w:t>
      </w:r>
      <w:r w:rsidRPr="00D73655">
        <w:rPr>
          <w:rStyle w:val="HideTWBExt"/>
          <w:b w:val="0"/>
        </w:rPr>
        <w:t>&lt;/DocAmend&gt;</w:t>
      </w:r>
    </w:p>
    <w:p w:rsidR="00BC5140" w:rsidRPr="00D73655" w:rsidRDefault="00B1655E">
      <w:pPr>
        <w:pStyle w:val="NormalBold"/>
        <w:rPr>
          <w:color w:val="auto"/>
        </w:rPr>
      </w:pPr>
      <w:r w:rsidRPr="00D73655">
        <w:rPr>
          <w:rStyle w:val="HideTWBExt"/>
          <w:b w:val="0"/>
        </w:rPr>
        <w:t>&lt;Article&gt;</w:t>
      </w:r>
      <w:r w:rsidRPr="00D73655">
        <w:rPr>
          <w:color w:val="auto"/>
        </w:rPr>
        <w:t>Anexo III – ponto 3 – n.º 2 – parágrafo 1 – alínea d)</w:t>
      </w:r>
      <w:r w:rsidRPr="00D7365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3655" w:rsidRPr="00D7365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C5140" w:rsidRPr="00D73655" w:rsidRDefault="00BC5140"/>
        </w:tc>
      </w:tr>
      <w:tr w:rsidR="00D73655" w:rsidRPr="00D73655">
        <w:trPr>
          <w:trHeight w:val="240"/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ColumnHeading"/>
              <w:rPr>
                <w:color w:val="auto"/>
              </w:rPr>
            </w:pPr>
            <w:r w:rsidRPr="00D73655">
              <w:rPr>
                <w:color w:val="auto"/>
              </w:rPr>
              <w:t>Alteração</w:t>
            </w:r>
          </w:p>
        </w:tc>
      </w:tr>
      <w:tr w:rsidR="00D73655" w:rsidRPr="00D73655">
        <w:trPr>
          <w:jc w:val="center"/>
        </w:trPr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(d)</w:t>
            </w:r>
            <w:r w:rsidRPr="00D73655">
              <w:rPr>
                <w:color w:val="auto"/>
              </w:rPr>
              <w:tab/>
            </w:r>
            <w:r w:rsidRPr="00D73655">
              <w:rPr>
                <w:b/>
                <w:i/>
                <w:color w:val="auto"/>
              </w:rPr>
              <w:t>Desenvolvimento de capacidades para promover a segurança e o desenvolvimento (DCSD).</w:t>
            </w:r>
          </w:p>
        </w:tc>
        <w:tc>
          <w:tcPr>
            <w:tcW w:w="4876" w:type="dxa"/>
          </w:tcPr>
          <w:p w:rsidR="00BC5140" w:rsidRPr="00D73655" w:rsidRDefault="00B1655E">
            <w:pPr>
              <w:pStyle w:val="Normal6"/>
              <w:rPr>
                <w:color w:val="auto"/>
              </w:rPr>
            </w:pPr>
            <w:r w:rsidRPr="00D73655">
              <w:rPr>
                <w:b/>
                <w:i/>
                <w:color w:val="auto"/>
              </w:rPr>
              <w:t>Suprimido</w:t>
            </w:r>
          </w:p>
        </w:tc>
      </w:tr>
    </w:tbl>
    <w:p w:rsidR="00BC5140" w:rsidRPr="00D73655" w:rsidRDefault="00B1655E" w:rsidP="005F62FE">
      <w:pPr>
        <w:pStyle w:val="Olang"/>
        <w:rPr>
          <w:color w:val="auto"/>
        </w:rPr>
      </w:pPr>
      <w:r w:rsidRPr="00D73655">
        <w:rPr>
          <w:color w:val="auto"/>
        </w:rPr>
        <w:t xml:space="preserve">Or. </w:t>
      </w:r>
      <w:r w:rsidRPr="00D73655">
        <w:rPr>
          <w:rStyle w:val="HideTWBExt"/>
        </w:rPr>
        <w:t>&lt;Original&gt;</w:t>
      </w:r>
      <w:r w:rsidRPr="00D73655">
        <w:rPr>
          <w:rStyle w:val="HideTWBInt"/>
        </w:rPr>
        <w:t>{EN}</w:t>
      </w:r>
      <w:r w:rsidRPr="00D73655">
        <w:rPr>
          <w:color w:val="auto"/>
        </w:rPr>
        <w:t>en</w:t>
      </w:r>
      <w:r w:rsidRPr="00D73655">
        <w:rPr>
          <w:rStyle w:val="HideTWBExt"/>
        </w:rPr>
        <w:t>&lt;/Original&gt;</w:t>
      </w:r>
    </w:p>
    <w:p w:rsidR="00BC5140" w:rsidRPr="00D73655" w:rsidRDefault="00B1655E">
      <w:pPr>
        <w:pStyle w:val="Olang"/>
        <w:rPr>
          <w:color w:val="auto"/>
        </w:rPr>
      </w:pPr>
      <w:r w:rsidRPr="00D73655">
        <w:rPr>
          <w:rStyle w:val="HideTWBExt"/>
        </w:rPr>
        <w:t>&lt;/Amend&gt;&lt;/RepeatBlock-Amend&gt;</w:t>
      </w:r>
      <w:bookmarkEnd w:id="0"/>
    </w:p>
    <w:sectPr w:rsidR="00BC5140" w:rsidRPr="00D73655">
      <w:footerReference w:type="defaul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43" w:rsidRPr="005B0550" w:rsidRDefault="00B1655E">
      <w:r w:rsidRPr="005B0550">
        <w:separator/>
      </w:r>
    </w:p>
  </w:endnote>
  <w:endnote w:type="continuationSeparator" w:id="0">
    <w:p w:rsidR="00CD2C43" w:rsidRPr="005B0550" w:rsidRDefault="00B1655E">
      <w:r w:rsidRPr="005B05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55" w:rsidRDefault="00D7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50" w:rsidRPr="005B0550" w:rsidRDefault="005B0550" w:rsidP="005B0550">
    <w:pPr>
      <w:pStyle w:val="Footer"/>
    </w:pPr>
    <w:r w:rsidRPr="00D73655">
      <w:rPr>
        <w:rStyle w:val="HideTWBExt"/>
      </w:rPr>
      <w:t>&lt;PathFdR&gt;</w:t>
    </w:r>
    <w:r w:rsidRPr="005B0550">
      <w:t>AM\1180441PT.docx</w:t>
    </w:r>
    <w:r w:rsidRPr="00D73655">
      <w:rPr>
        <w:rStyle w:val="HideTWBExt"/>
      </w:rPr>
      <w:t>&lt;/PathFdR&gt;</w:t>
    </w:r>
    <w:r w:rsidRPr="005B0550">
      <w:tab/>
    </w:r>
    <w:r w:rsidRPr="005B0550">
      <w:tab/>
      <w:t>PE</w:t>
    </w:r>
    <w:r w:rsidRPr="00D73655">
      <w:rPr>
        <w:rStyle w:val="HideTWBExt"/>
      </w:rPr>
      <w:t>&lt;NoPE&gt;</w:t>
    </w:r>
    <w:r w:rsidRPr="005B0550">
      <w:t>635.498</w:t>
    </w:r>
    <w:r w:rsidRPr="00D73655">
      <w:rPr>
        <w:rStyle w:val="HideTWBExt"/>
      </w:rPr>
      <w:t>&lt;/NoPE&gt;&lt;Version&gt;</w:t>
    </w:r>
    <w:r w:rsidRPr="005B0550">
      <w:t>v01-00</w:t>
    </w:r>
    <w:r w:rsidRPr="00D73655">
      <w:rPr>
        <w:rStyle w:val="HideTWBExt"/>
      </w:rPr>
      <w:t>&lt;/Version&gt;</w:t>
    </w:r>
  </w:p>
  <w:p w:rsidR="00BC5140" w:rsidRPr="005B0550" w:rsidRDefault="005B0550" w:rsidP="005B0550">
    <w:pPr>
      <w:pStyle w:val="Footer2"/>
      <w:tabs>
        <w:tab w:val="center" w:pos="4535"/>
      </w:tabs>
    </w:pPr>
    <w:r w:rsidRPr="005B0550">
      <w:t>PT</w:t>
    </w:r>
    <w:r w:rsidRPr="005B0550">
      <w:tab/>
    </w:r>
    <w:r w:rsidRPr="005B0550">
      <w:rPr>
        <w:b w:val="0"/>
        <w:i/>
        <w:color w:val="C0C0C0"/>
        <w:sz w:val="22"/>
      </w:rPr>
      <w:t>Unida na diversidade</w:t>
    </w:r>
    <w:r w:rsidRPr="005B0550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55" w:rsidRDefault="00D736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50" w:rsidRPr="00D73655" w:rsidRDefault="005B0550" w:rsidP="005B0550">
    <w:pPr>
      <w:pStyle w:val="Footer"/>
      <w:rPr>
        <w:lang w:val="de-DE"/>
      </w:rPr>
    </w:pPr>
    <w:r w:rsidRPr="00D73655">
      <w:rPr>
        <w:rStyle w:val="HideTWBExt"/>
        <w:lang w:val="de-DE"/>
      </w:rPr>
      <w:t>&lt;PathFdR&gt;</w:t>
    </w:r>
    <w:r w:rsidRPr="00D73655">
      <w:rPr>
        <w:lang w:val="de-DE"/>
      </w:rPr>
      <w:t>AM\1180441PT.docx</w:t>
    </w:r>
    <w:r w:rsidRPr="00D73655">
      <w:rPr>
        <w:rStyle w:val="HideTWBExt"/>
        <w:lang w:val="de-DE"/>
      </w:rPr>
      <w:t>&lt;/PathFdR&gt;</w:t>
    </w:r>
    <w:r w:rsidRPr="00D73655">
      <w:rPr>
        <w:lang w:val="de-DE"/>
      </w:rPr>
      <w:tab/>
    </w:r>
    <w:r w:rsidRPr="00D73655">
      <w:rPr>
        <w:lang w:val="de-DE"/>
      </w:rPr>
      <w:tab/>
      <w:t>PE</w:t>
    </w:r>
    <w:r w:rsidRPr="00D73655">
      <w:rPr>
        <w:rStyle w:val="HideTWBExt"/>
        <w:lang w:val="de-DE"/>
      </w:rPr>
      <w:t>&lt;NoPE&gt;</w:t>
    </w:r>
    <w:r w:rsidRPr="00D73655">
      <w:rPr>
        <w:lang w:val="de-DE"/>
      </w:rPr>
      <w:t>635.498</w:t>
    </w:r>
    <w:r w:rsidRPr="00D73655">
      <w:rPr>
        <w:rStyle w:val="HideTWBExt"/>
        <w:lang w:val="de-DE"/>
      </w:rPr>
      <w:t>&lt;/NoPE&gt;&lt;Version&gt;</w:t>
    </w:r>
    <w:r w:rsidRPr="00D73655">
      <w:rPr>
        <w:lang w:val="de-DE"/>
      </w:rPr>
      <w:t>v01-00</w:t>
    </w:r>
    <w:r w:rsidRPr="00D73655">
      <w:rPr>
        <w:rStyle w:val="HideTWBExt"/>
        <w:lang w:val="de-DE"/>
      </w:rPr>
      <w:t>&lt;/Version&gt;</w:t>
    </w:r>
  </w:p>
  <w:p w:rsidR="00BC5140" w:rsidRDefault="005B0550" w:rsidP="005B0550">
    <w:pPr>
      <w:pStyle w:val="Footer2"/>
      <w:tabs>
        <w:tab w:val="center" w:pos="4535"/>
      </w:tabs>
    </w:pPr>
    <w:r>
      <w:t>PT</w:t>
    </w:r>
    <w:r>
      <w:tab/>
    </w:r>
    <w:r w:rsidRPr="005B0550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50" w:rsidRPr="00D73655" w:rsidRDefault="005B0550" w:rsidP="005B0550">
    <w:pPr>
      <w:pStyle w:val="Footer"/>
      <w:rPr>
        <w:lang w:val="de-DE"/>
      </w:rPr>
    </w:pPr>
    <w:r w:rsidRPr="00D73655">
      <w:rPr>
        <w:rStyle w:val="HideTWBExt"/>
        <w:lang w:val="de-DE"/>
      </w:rPr>
      <w:t>&lt;PathFdR&gt;</w:t>
    </w:r>
    <w:r w:rsidRPr="00D73655">
      <w:rPr>
        <w:lang w:val="de-DE"/>
      </w:rPr>
      <w:t>AM\1180441PT.docx</w:t>
    </w:r>
    <w:r w:rsidRPr="00D73655">
      <w:rPr>
        <w:rStyle w:val="HideTWBExt"/>
        <w:lang w:val="de-DE"/>
      </w:rPr>
      <w:t>&lt;/PathFdR&gt;</w:t>
    </w:r>
    <w:r w:rsidRPr="00D73655">
      <w:rPr>
        <w:lang w:val="de-DE"/>
      </w:rPr>
      <w:tab/>
    </w:r>
    <w:r w:rsidRPr="00D73655">
      <w:rPr>
        <w:lang w:val="de-DE"/>
      </w:rPr>
      <w:tab/>
      <w:t>PE</w:t>
    </w:r>
    <w:r w:rsidRPr="00D73655">
      <w:rPr>
        <w:rStyle w:val="HideTWBExt"/>
        <w:lang w:val="de-DE"/>
      </w:rPr>
      <w:t>&lt;NoPE&gt;</w:t>
    </w:r>
    <w:r w:rsidRPr="00D73655">
      <w:rPr>
        <w:lang w:val="de-DE"/>
      </w:rPr>
      <w:t>635.498</w:t>
    </w:r>
    <w:r w:rsidRPr="00D73655">
      <w:rPr>
        <w:rStyle w:val="HideTWBExt"/>
        <w:lang w:val="de-DE"/>
      </w:rPr>
      <w:t>&lt;/NoPE&gt;&lt;Version&gt;</w:t>
    </w:r>
    <w:r w:rsidRPr="00D73655">
      <w:rPr>
        <w:lang w:val="de-DE"/>
      </w:rPr>
      <w:t>v01-00</w:t>
    </w:r>
    <w:r w:rsidRPr="00D73655">
      <w:rPr>
        <w:rStyle w:val="HideTWBExt"/>
        <w:lang w:val="de-DE"/>
      </w:rPr>
      <w:t>&lt;/Version&gt;</w:t>
    </w:r>
  </w:p>
  <w:p w:rsidR="00BC5140" w:rsidRDefault="005B0550" w:rsidP="005B0550">
    <w:pPr>
      <w:pStyle w:val="Footer2"/>
      <w:tabs>
        <w:tab w:val="center" w:pos="4535"/>
      </w:tabs>
    </w:pPr>
    <w:r>
      <w:t>PT</w:t>
    </w:r>
    <w:r>
      <w:tab/>
    </w:r>
    <w:r w:rsidRPr="005B0550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50" w:rsidRPr="00D73655" w:rsidRDefault="005B0550" w:rsidP="005B0550">
    <w:pPr>
      <w:pStyle w:val="Footer"/>
      <w:rPr>
        <w:lang w:val="de-DE"/>
      </w:rPr>
    </w:pPr>
    <w:r w:rsidRPr="00D73655">
      <w:rPr>
        <w:rStyle w:val="HideTWBExt"/>
        <w:lang w:val="de-DE"/>
      </w:rPr>
      <w:t>&lt;PathFdR&gt;</w:t>
    </w:r>
    <w:r w:rsidRPr="00D73655">
      <w:rPr>
        <w:lang w:val="de-DE"/>
      </w:rPr>
      <w:t>AM\1180441PT.docx</w:t>
    </w:r>
    <w:r w:rsidRPr="00D73655">
      <w:rPr>
        <w:rStyle w:val="HideTWBExt"/>
        <w:lang w:val="de-DE"/>
      </w:rPr>
      <w:t>&lt;/PathFdR&gt;</w:t>
    </w:r>
    <w:r w:rsidRPr="00D73655">
      <w:rPr>
        <w:lang w:val="de-DE"/>
      </w:rPr>
      <w:tab/>
    </w:r>
    <w:r w:rsidRPr="00D73655">
      <w:rPr>
        <w:lang w:val="de-DE"/>
      </w:rPr>
      <w:tab/>
      <w:t>PE</w:t>
    </w:r>
    <w:r w:rsidRPr="00D73655">
      <w:rPr>
        <w:rStyle w:val="HideTWBExt"/>
        <w:lang w:val="de-DE"/>
      </w:rPr>
      <w:t>&lt;NoPE&gt;</w:t>
    </w:r>
    <w:r w:rsidRPr="00D73655">
      <w:rPr>
        <w:lang w:val="de-DE"/>
      </w:rPr>
      <w:t>635.498</w:t>
    </w:r>
    <w:r w:rsidRPr="00D73655">
      <w:rPr>
        <w:rStyle w:val="HideTWBExt"/>
        <w:lang w:val="de-DE"/>
      </w:rPr>
      <w:t>&lt;/NoPE&gt;&lt;Version&gt;</w:t>
    </w:r>
    <w:r w:rsidRPr="00D73655">
      <w:rPr>
        <w:lang w:val="de-DE"/>
      </w:rPr>
      <w:t>v01-00</w:t>
    </w:r>
    <w:r w:rsidRPr="00D73655">
      <w:rPr>
        <w:rStyle w:val="HideTWBExt"/>
        <w:lang w:val="de-DE"/>
      </w:rPr>
      <w:t>&lt;/Version&gt;</w:t>
    </w:r>
  </w:p>
  <w:p w:rsidR="00BC5140" w:rsidRDefault="005B0550" w:rsidP="005B0550">
    <w:pPr>
      <w:pStyle w:val="Footer2"/>
      <w:tabs>
        <w:tab w:val="center" w:pos="4535"/>
      </w:tabs>
    </w:pPr>
    <w:r>
      <w:t>PT</w:t>
    </w:r>
    <w:r>
      <w:tab/>
    </w:r>
    <w:r w:rsidRPr="005B0550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43" w:rsidRPr="005B0550" w:rsidRDefault="00B1655E">
      <w:r w:rsidRPr="005B0550">
        <w:separator/>
      </w:r>
    </w:p>
  </w:footnote>
  <w:footnote w:type="continuationSeparator" w:id="0">
    <w:p w:rsidR="00CD2C43" w:rsidRPr="005B0550" w:rsidRDefault="00B1655E">
      <w:r w:rsidRPr="005B05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55" w:rsidRDefault="00D73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55" w:rsidRDefault="00D73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55" w:rsidRDefault="00D7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498"/>
    <w:docVar w:name="TXTPEorAP" w:val="PE"/>
    <w:docVar w:name="TXTVERSION" w:val="01-00"/>
  </w:docVars>
  <w:rsids>
    <w:rsidRoot w:val="00BC5140"/>
    <w:rsid w:val="00540EB6"/>
    <w:rsid w:val="005B0550"/>
    <w:rsid w:val="005F62FE"/>
    <w:rsid w:val="00B1655E"/>
    <w:rsid w:val="00BC5140"/>
    <w:rsid w:val="00C504D0"/>
    <w:rsid w:val="00CD2C43"/>
    <w:rsid w:val="00D73655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41460-8AF8-4BBC-9F5F-DEF2D8E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3206</Characters>
  <Application>Microsoft Office Word</Application>
  <DocSecurity>0</DocSecurity>
  <Lines>160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CARDOSO Isabel</cp:lastModifiedBy>
  <cp:revision>2</cp:revision>
  <dcterms:created xsi:type="dcterms:W3CDTF">2019-03-25T09:56:00Z</dcterms:created>
  <dcterms:modified xsi:type="dcterms:W3CDTF">2019-03-25T09:56:00Z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1180441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20190321-164024-019539-857246</vt:lpwstr>
  </property>
  <property fmtid="{D5CDD505-2E9C-101B-9397-08002B2CF9AE}" pid="6" name="FooterPath">
    <vt:lpwstr>AM\1180441PT.docx</vt:lpwstr>
  </property>
  <property fmtid="{D5CDD505-2E9C-101B-9397-08002B2CF9AE}" pid="7" name="PE Number">
    <vt:lpwstr>635.498</vt:lpwstr>
  </property>
  <property fmtid="{D5CDD505-2E9C-101B-9397-08002B2CF9AE}" pid="8" name="UID">
    <vt:lpwstr>eu.europa.europarl-DIN1-2019-0000013769_01.00-en-01.00_text-xml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Bookout">
    <vt:lpwstr>OK - 2019/03/25 10:56</vt:lpwstr>
  </property>
</Properties>
</file>