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054D5" w:rsidRPr="00FE55F7" w:rsidTr="00C868A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054D5" w:rsidRPr="00FE55F7" w:rsidRDefault="00EC64D8" w:rsidP="00C868A4">
            <w:pPr>
              <w:pStyle w:val="EPName"/>
            </w:pPr>
            <w:r w:rsidRPr="00FE55F7">
              <w:t>Parlament Ewropew</w:t>
            </w:r>
          </w:p>
          <w:p w:rsidR="00E054D5" w:rsidRPr="00FE55F7" w:rsidRDefault="00BD1B38" w:rsidP="00BD1B3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FE55F7">
              <w:t>2014-2019</w:t>
            </w:r>
          </w:p>
        </w:tc>
        <w:tc>
          <w:tcPr>
            <w:tcW w:w="2268" w:type="dxa"/>
            <w:shd w:val="clear" w:color="auto" w:fill="auto"/>
          </w:tcPr>
          <w:p w:rsidR="00E054D5" w:rsidRPr="00FE55F7" w:rsidRDefault="001C6F6B" w:rsidP="00C868A4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35pt;height:51.05pt">
                  <v:imagedata r:id="rId7" o:title="EP logo RGB_Mute"/>
                </v:shape>
              </w:pict>
            </w:r>
          </w:p>
        </w:tc>
      </w:tr>
    </w:tbl>
    <w:p w:rsidR="0089074B" w:rsidRPr="00FE55F7" w:rsidRDefault="0089074B" w:rsidP="0089074B">
      <w:pPr>
        <w:pStyle w:val="LineTop"/>
      </w:pPr>
    </w:p>
    <w:p w:rsidR="0089074B" w:rsidRPr="00FE55F7" w:rsidRDefault="00BD1B38" w:rsidP="0089074B">
      <w:pPr>
        <w:pStyle w:val="ZSessionDoc"/>
      </w:pPr>
      <w:r w:rsidRPr="00FE55F7">
        <w:t>Dokument ta' sessjoni</w:t>
      </w:r>
    </w:p>
    <w:p w:rsidR="002C0ACF" w:rsidRPr="00FE55F7" w:rsidRDefault="002C0ACF" w:rsidP="002C0ACF">
      <w:pPr>
        <w:pStyle w:val="LineBottom"/>
      </w:pPr>
    </w:p>
    <w:p w:rsidR="002C0ACF" w:rsidRPr="00FE55F7" w:rsidRDefault="002C0ACF" w:rsidP="002C0ACF">
      <w:pPr>
        <w:pStyle w:val="RefProc"/>
      </w:pPr>
      <w:r w:rsidRPr="00FE55F7">
        <w:rPr>
          <w:rStyle w:val="HideTWBExt"/>
          <w:b w:val="0"/>
          <w:noProof w:val="0"/>
        </w:rPr>
        <w:t>&lt;NoDocSe&gt;</w:t>
      </w:r>
      <w:r w:rsidRPr="00FE55F7">
        <w:t>B8-0495/2017</w:t>
      </w:r>
      <w:r w:rsidRPr="00FE55F7">
        <w:rPr>
          <w:rStyle w:val="HideTWBExt"/>
          <w:b w:val="0"/>
          <w:noProof w:val="0"/>
        </w:rPr>
        <w:t>&lt;/NoDocSe&gt;</w:t>
      </w:r>
    </w:p>
    <w:p w:rsidR="002C0ACF" w:rsidRPr="00FE55F7" w:rsidRDefault="002C0ACF" w:rsidP="002C0ACF">
      <w:pPr>
        <w:pStyle w:val="ZDate"/>
      </w:pPr>
      <w:r w:rsidRPr="00FE55F7">
        <w:rPr>
          <w:rStyle w:val="HideTWBExt"/>
          <w:noProof w:val="0"/>
        </w:rPr>
        <w:t>&lt;Date&gt;</w:t>
      </w:r>
      <w:r w:rsidRPr="00FE55F7">
        <w:rPr>
          <w:rStyle w:val="HideTWBInt"/>
        </w:rPr>
        <w:t>{05/09/2017}</w:t>
      </w:r>
      <w:r w:rsidRPr="00FE55F7">
        <w:t>5.9.2017</w:t>
      </w:r>
      <w:r w:rsidRPr="00FE55F7">
        <w:rPr>
          <w:rStyle w:val="HideTWBExt"/>
          <w:noProof w:val="0"/>
        </w:rPr>
        <w:t>&lt;/Date&gt;</w:t>
      </w:r>
    </w:p>
    <w:p w:rsidR="004D339E" w:rsidRPr="00FE55F7" w:rsidRDefault="004D339E">
      <w:pPr>
        <w:pStyle w:val="TypeDoc"/>
      </w:pPr>
      <w:r w:rsidRPr="00FE55F7">
        <w:rPr>
          <w:rStyle w:val="HideTWBExt"/>
          <w:b w:val="0"/>
          <w:noProof w:val="0"/>
        </w:rPr>
        <w:t>&lt;TitreType&gt;</w:t>
      </w:r>
      <w:r w:rsidRPr="00FE55F7">
        <w:t>MOZZJONI GĦAL RIŻOLUZZJONI</w:t>
      </w:r>
      <w:r w:rsidRPr="00FE55F7">
        <w:rPr>
          <w:rStyle w:val="HideTWBExt"/>
          <w:b w:val="0"/>
          <w:noProof w:val="0"/>
        </w:rPr>
        <w:t>&lt;/TitreType&gt;</w:t>
      </w:r>
    </w:p>
    <w:p w:rsidR="004D339E" w:rsidRPr="00FE55F7" w:rsidRDefault="004D339E">
      <w:pPr>
        <w:pStyle w:val="Cover12"/>
      </w:pPr>
      <w:r w:rsidRPr="00FE55F7">
        <w:rPr>
          <w:rStyle w:val="HideTWBExt"/>
          <w:noProof w:val="0"/>
        </w:rPr>
        <w:t>&lt;TitreSuite&gt;</w:t>
      </w:r>
      <w:r w:rsidRPr="00FE55F7">
        <w:t>imressqa wara l-mistoqsija għal tweġiba orali B8-xxxx/2017</w:t>
      </w:r>
      <w:r w:rsidRPr="00FE55F7">
        <w:rPr>
          <w:rStyle w:val="HideTWBExt"/>
          <w:noProof w:val="0"/>
        </w:rPr>
        <w:t>&lt;/TitreSuite&gt;</w:t>
      </w:r>
    </w:p>
    <w:p w:rsidR="004D339E" w:rsidRPr="00FE55F7" w:rsidRDefault="004D339E">
      <w:pPr>
        <w:pStyle w:val="Cover12"/>
      </w:pPr>
      <w:r w:rsidRPr="00FE55F7">
        <w:rPr>
          <w:rStyle w:val="HideTWBExt"/>
          <w:noProof w:val="0"/>
        </w:rPr>
        <w:t>&lt;TitreRecueil&gt;</w:t>
      </w:r>
      <w:r w:rsidRPr="00FE55F7">
        <w:t>skont l-Artikolu 128(5) tar-Regoli ta' Proċedura</w:t>
      </w:r>
      <w:r w:rsidRPr="00FE55F7">
        <w:rPr>
          <w:rStyle w:val="HideTWBExt"/>
          <w:noProof w:val="0"/>
        </w:rPr>
        <w:t>&lt;/TitreRecueil&gt;</w:t>
      </w:r>
    </w:p>
    <w:p w:rsidR="00450DDD" w:rsidRPr="00FE55F7" w:rsidRDefault="00450DDD" w:rsidP="00450DDD">
      <w:pPr>
        <w:pStyle w:val="CoverNormal"/>
      </w:pPr>
      <w:r w:rsidRPr="00FE55F7">
        <w:rPr>
          <w:rStyle w:val="HideTWBExt"/>
          <w:noProof w:val="0"/>
        </w:rPr>
        <w:t>&lt;Titre&gt;</w:t>
      </w:r>
      <w:r w:rsidRPr="00FE55F7">
        <w:t>dwar il-futur tal-programm Erasmus+</w:t>
      </w:r>
      <w:r w:rsidRPr="00FE55F7">
        <w:rPr>
          <w:rStyle w:val="HideTWBExt"/>
          <w:noProof w:val="0"/>
        </w:rPr>
        <w:t>&lt;/Titre&gt;</w:t>
      </w:r>
    </w:p>
    <w:p w:rsidR="00450DDD" w:rsidRPr="00FE55F7" w:rsidRDefault="00450DDD" w:rsidP="00450DDD">
      <w:pPr>
        <w:pStyle w:val="Cover24"/>
      </w:pPr>
      <w:r w:rsidRPr="00FE55F7">
        <w:rPr>
          <w:rStyle w:val="HideTWBExt"/>
          <w:noProof w:val="0"/>
        </w:rPr>
        <w:t>&lt;DocRef&gt;</w:t>
      </w:r>
      <w:r w:rsidRPr="00FE55F7">
        <w:t>(2017/2740(RSP))</w:t>
      </w:r>
      <w:r w:rsidRPr="00FE55F7">
        <w:rPr>
          <w:rStyle w:val="HideTWBExt"/>
          <w:noProof w:val="0"/>
        </w:rPr>
        <w:t>&lt;/DocRef&gt;</w:t>
      </w:r>
    </w:p>
    <w:p w:rsidR="00507541" w:rsidRPr="00FE55F7" w:rsidRDefault="00507541" w:rsidP="00507541">
      <w:pPr>
        <w:pStyle w:val="CoverBold"/>
      </w:pPr>
      <w:r w:rsidRPr="00FE55F7">
        <w:rPr>
          <w:rStyle w:val="HideTWBExt"/>
          <w:b w:val="0"/>
          <w:noProof w:val="0"/>
        </w:rPr>
        <w:t>&lt;RepeatBlock-By&gt;&lt;Depute&gt;</w:t>
      </w:r>
      <w:r w:rsidRPr="00FE55F7">
        <w:t>Petra Kammerevert</w:t>
      </w:r>
      <w:r w:rsidRPr="00FE55F7">
        <w:rPr>
          <w:rStyle w:val="HideTWBExt"/>
          <w:b w:val="0"/>
          <w:noProof w:val="0"/>
        </w:rPr>
        <w:t>&lt;/Depute&gt;</w:t>
      </w:r>
    </w:p>
    <w:p w:rsidR="00507541" w:rsidRPr="00FE55F7" w:rsidRDefault="00507541" w:rsidP="00507541">
      <w:pPr>
        <w:pStyle w:val="CoverNormal"/>
      </w:pPr>
      <w:r w:rsidRPr="00FE55F7">
        <w:rPr>
          <w:rStyle w:val="HideTWBExt"/>
          <w:noProof w:val="0"/>
        </w:rPr>
        <w:t>&lt;Commission&gt;</w:t>
      </w:r>
      <w:r w:rsidRPr="00FE55F7">
        <w:rPr>
          <w:rStyle w:val="HideTWBInt"/>
        </w:rPr>
        <w:t>{CULT}</w:t>
      </w:r>
      <w:r w:rsidRPr="00FE55F7">
        <w:t>f'isem il-Kumitat għall-Kultura u l-Edukazzjoni</w:t>
      </w:r>
      <w:r w:rsidRPr="00FE55F7">
        <w:rPr>
          <w:rStyle w:val="HideTWBExt"/>
          <w:noProof w:val="0"/>
        </w:rPr>
        <w:t>&lt;/Commission&gt;</w:t>
      </w:r>
    </w:p>
    <w:p w:rsidR="00507541" w:rsidRPr="00FE55F7" w:rsidRDefault="00507541" w:rsidP="00507541">
      <w:pPr>
        <w:pStyle w:val="CoverNormal"/>
      </w:pPr>
      <w:r w:rsidRPr="00FE55F7">
        <w:rPr>
          <w:rStyle w:val="HideTWBExt"/>
          <w:noProof w:val="0"/>
        </w:rPr>
        <w:t>&lt;/RepeatBlock-By&gt;</w:t>
      </w:r>
    </w:p>
    <w:p w:rsidR="004D339E" w:rsidRPr="00FE55F7" w:rsidRDefault="004D339E">
      <w:pPr>
        <w:pStyle w:val="Normal12Bold"/>
      </w:pPr>
      <w:r w:rsidRPr="00FE55F7">
        <w:br w:type="page"/>
      </w:r>
      <w:r w:rsidRPr="00FE55F7">
        <w:lastRenderedPageBreak/>
        <w:t>B8-0495/2017</w:t>
      </w:r>
    </w:p>
    <w:p w:rsidR="00450DDD" w:rsidRPr="00FE55F7" w:rsidRDefault="00BD1B38" w:rsidP="00450DDD">
      <w:pPr>
        <w:pStyle w:val="NormalBold"/>
      </w:pPr>
      <w:r w:rsidRPr="00FE55F7">
        <w:t>Riżoluzzjoni tal-Parlament Ewropew dwar il-futur tal-programm Erasmus+</w:t>
      </w:r>
    </w:p>
    <w:p w:rsidR="00450DDD" w:rsidRPr="00FE55F7" w:rsidRDefault="00EC64D8" w:rsidP="00450DDD">
      <w:pPr>
        <w:pStyle w:val="Normal24Bold"/>
      </w:pPr>
      <w:r w:rsidRPr="00FE55F7">
        <w:t>(2017/2740(RSP))</w:t>
      </w:r>
    </w:p>
    <w:p w:rsidR="004D339E" w:rsidRPr="00FE55F7" w:rsidRDefault="00EC64D8">
      <w:pPr>
        <w:pStyle w:val="Normal12"/>
      </w:pPr>
      <w:r w:rsidRPr="00FE55F7">
        <w:rPr>
          <w:i/>
        </w:rPr>
        <w:t>Il-Parlament Ewropew</w:t>
      </w:r>
      <w:r w:rsidRPr="00FE55F7">
        <w:t>,</w:t>
      </w:r>
    </w:p>
    <w:p w:rsidR="00BD1B38" w:rsidRPr="00FE55F7" w:rsidRDefault="001C6F6B" w:rsidP="00BD1B38">
      <w:pPr>
        <w:pStyle w:val="Normal12Hanging"/>
      </w:pPr>
      <w:r>
        <w:t>–</w:t>
      </w:r>
      <w:r>
        <w:tab/>
      </w:r>
      <w:r w:rsidR="004D339E" w:rsidRPr="00FE55F7">
        <w:t>wara li kkunsidra l-Artikoli 165 u 166 tat-Trattat dwar il-Funzjonament tal-Unjoni Ewropea (TFUE),</w:t>
      </w:r>
    </w:p>
    <w:p w:rsidR="00BD1B38" w:rsidRPr="00FE55F7" w:rsidRDefault="00BD1B38" w:rsidP="00BD1B38">
      <w:pPr>
        <w:pStyle w:val="Normal12Hanging"/>
      </w:pPr>
      <w:r w:rsidRPr="00FE55F7">
        <w:t>–</w:t>
      </w:r>
      <w:r w:rsidRPr="00FE55F7">
        <w:tab/>
        <w:t>wara li kkunsidra l-Karta tad-Drittijiet Fundamentali tal-Unjoni Ewropea, b'mod partikolari l-Artikolu 14 tagħha,</w:t>
      </w:r>
    </w:p>
    <w:p w:rsidR="00BD1B38" w:rsidRPr="00FE55F7" w:rsidRDefault="00BD1B38" w:rsidP="00BD1B38">
      <w:pPr>
        <w:pStyle w:val="Normal12Hanging"/>
      </w:pPr>
      <w:r w:rsidRPr="00FE55F7">
        <w:t>–</w:t>
      </w:r>
      <w:r w:rsidRPr="00FE55F7">
        <w:tab/>
        <w:t>wara li kkunsidra r-Regolament (UE) Nru 1288/2013 tal-Parlament Ewropew u tal-Kunsill tal-11 ta' Diċembru 2013 li jistabbilixxi 'Erasmus+': il-programm tal-Unjoni għall-edukazzjoni, taħriġ, żgħażagħ u sport u li jħassar id-Deċiżjonijiet Nru 1719/2006/KE, Nru 1720/2006/KE u Nru 1298/2008/KE</w:t>
      </w:r>
      <w:r w:rsidRPr="00FE55F7">
        <w:rPr>
          <w:rStyle w:val="FootnoteReference"/>
        </w:rPr>
        <w:footnoteReference w:id="1"/>
      </w:r>
      <w:r w:rsidRPr="00FE55F7">
        <w:t>,</w:t>
      </w:r>
    </w:p>
    <w:p w:rsidR="00BD1B38" w:rsidRPr="00FE55F7" w:rsidRDefault="00BD1B38" w:rsidP="00BD1B38">
      <w:pPr>
        <w:pStyle w:val="Normal12Hanging"/>
      </w:pPr>
      <w:r w:rsidRPr="00FE55F7">
        <w:t>–</w:t>
      </w:r>
      <w:r w:rsidRPr="00FE55F7">
        <w:tab/>
        <w:t>wara li kkunsidra r-riżoluzzjoni tiegħu tat-2 ta' Frar 2017 dwar l-implimentazzjoni tar-Regolament (UE) Nru 1288/2013 tal-Parlament Ewropew u tal-Kunsill tal-11 ta' Diċembru 2013 li jistabbilixxi 'Erasmus+': il-programm tal-Unjoni għall-edukazzjoni, taħriġ, żgħażagħ u sport u li jħassar id-Deċiżjonijiet Nru 1719/2006/KE, Nru 1720/2006/KE u Nru 1298/2008/KE</w:t>
      </w:r>
      <w:r w:rsidRPr="00FE55F7">
        <w:rPr>
          <w:rStyle w:val="FootnoteReference"/>
        </w:rPr>
        <w:footnoteReference w:id="2"/>
      </w:r>
      <w:r w:rsidRPr="00FE55F7">
        <w:t>,</w:t>
      </w:r>
    </w:p>
    <w:p w:rsidR="00BD1B38" w:rsidRPr="00FE55F7" w:rsidRDefault="00BD1B38" w:rsidP="00BD1B38">
      <w:pPr>
        <w:pStyle w:val="Normal12Hanging"/>
      </w:pPr>
      <w:r w:rsidRPr="00FE55F7">
        <w:t>–</w:t>
      </w:r>
      <w:r w:rsidRPr="00FE55F7">
        <w:tab/>
        <w:t>wara li kkunsidra r-riżoluzzjoni tiegħu tat-12 ta' April 2016 dwar il-programm Erasmus+ u strumenti oħra sabiex titrawwem il-mobilità fl-edukazzjoni u t-taħriġ vokazzjonali (ETV) – approċċ ta' tagħlim tul il-ħajja</w:t>
      </w:r>
      <w:r w:rsidRPr="00FE55F7">
        <w:rPr>
          <w:rStyle w:val="FootnoteReference"/>
        </w:rPr>
        <w:footnoteReference w:id="3"/>
      </w:r>
      <w:r w:rsidRPr="00FE55F7">
        <w:t>,</w:t>
      </w:r>
    </w:p>
    <w:p w:rsidR="00BD1B38" w:rsidRPr="00FE55F7" w:rsidRDefault="00BD1B38" w:rsidP="00BD1B38">
      <w:pPr>
        <w:pStyle w:val="Normal12Hanging"/>
      </w:pPr>
      <w:r w:rsidRPr="00FE55F7">
        <w:t>–</w:t>
      </w:r>
      <w:r w:rsidRPr="00FE55F7">
        <w:tab/>
        <w:t>wara li kkunsidra r-riżoluzzjoni tiegħu tad-19 ta' Jannar 2016 dwar ir-rwol tad-djalogu interkulturali, id-diversità kulturali u l-edukazzjoni fil-promozzjoni tal-valuri fundamentali tal-UE</w:t>
      </w:r>
      <w:r w:rsidRPr="00FE55F7">
        <w:rPr>
          <w:rStyle w:val="FootnoteReference"/>
        </w:rPr>
        <w:footnoteReference w:id="4"/>
      </w:r>
      <w:r w:rsidRPr="00FE55F7">
        <w:t>,</w:t>
      </w:r>
    </w:p>
    <w:p w:rsidR="00DE744E" w:rsidRPr="00FE55F7" w:rsidRDefault="00BD1B38" w:rsidP="00BD1B38">
      <w:pPr>
        <w:pStyle w:val="Normal12Hanging"/>
      </w:pPr>
      <w:r w:rsidRPr="00FE55F7">
        <w:t>–</w:t>
      </w:r>
      <w:r w:rsidRPr="00FE55F7">
        <w:tab/>
        <w:t>wara li kkunsidra l-mistoqsija lill-Kummissjoni dwar il-futur tal-programm Erasmus+ (O-000062/2017 – B8-xxxx/2017),</w:t>
      </w:r>
    </w:p>
    <w:p w:rsidR="004D339E" w:rsidRPr="00FE55F7" w:rsidRDefault="004D339E">
      <w:pPr>
        <w:pStyle w:val="Normal12Hanging"/>
      </w:pPr>
      <w:r w:rsidRPr="00FE55F7">
        <w:t>–</w:t>
      </w:r>
      <w:r w:rsidRPr="00FE55F7">
        <w:tab/>
        <w:t>wara li kkunsidra l-Artikoli 128(5) u 123(2) tar-Regoli ta' Proċedura tiegħu,</w:t>
      </w:r>
    </w:p>
    <w:p w:rsidR="00BD1B38" w:rsidRPr="00FE55F7" w:rsidRDefault="004D339E" w:rsidP="00BD1B38">
      <w:pPr>
        <w:pStyle w:val="Normal12Hanging"/>
      </w:pPr>
      <w:r w:rsidRPr="00FE55F7">
        <w:t>A.</w:t>
      </w:r>
      <w:r w:rsidRPr="00FE55F7">
        <w:tab/>
        <w:t>billi, fil-kuntest preżenti, it-30 anniversarju tal-programm Erasmus+ m'għandux ikun biss mument ta' ċelebrazzjoni, iżda anke opportunità biex nirriflettu dwar kif il-programm jista' jsir aktar aċċessibbli u inklużiv, u kif jista' jtejjeb l-iżvilupp ta' ċittadini u organizzazzjonijiet Ewropej attivi fl-oqsma tal-edukazzjoni, it-taħriġ, iż-żgħażagħ u l-isport;</w:t>
      </w:r>
    </w:p>
    <w:p w:rsidR="00BD1B38" w:rsidRPr="00FE55F7" w:rsidRDefault="00BD1B38" w:rsidP="00BD1B38">
      <w:pPr>
        <w:pStyle w:val="Normal12Hanging"/>
      </w:pPr>
      <w:r w:rsidRPr="00FE55F7">
        <w:t>B.</w:t>
      </w:r>
      <w:r w:rsidRPr="00FE55F7">
        <w:tab/>
        <w:t>billi l-edukazzjoni hija dritt fundamentali tal-bniedem u ġid pubbliku li għandu jkun aċċessibbli għall-applikanti kollha, speċjalment għall-istudenti bi dħul aktar baxx;</w:t>
      </w:r>
    </w:p>
    <w:p w:rsidR="00BD1B38" w:rsidRPr="00FE55F7" w:rsidRDefault="00BD1B38" w:rsidP="00BD1B38">
      <w:pPr>
        <w:pStyle w:val="Normal12Hanging"/>
      </w:pPr>
      <w:r w:rsidRPr="00FE55F7">
        <w:lastRenderedPageBreak/>
        <w:t>1.</w:t>
      </w:r>
      <w:r w:rsidRPr="00FE55F7">
        <w:tab/>
        <w:t>Jenfasizza li Erasmus huwa wieħed mill-aktar programmi ta' suċċess tal-UE u huwa għodda essenzjali biex jiġu appoġġjati attivitajiet fl-oqsma tal-edukazzjoni, it-taħriġ, iż-żgħażagħ u l-isport, u fit-tqarrib tal-Ewropa lejn iċ-ċittadini tagħha; jirrikonoxxi l-impatt pożittiv immens li kellu fuq il-ħajja personali u professjonali ta' aktar minn 9 000 000 parteċipant fl-Ewropa u lil hinn minnha, inkluż f'pajjiżi ġirien u kandidati, matul l-aħħar 30 sena;</w:t>
      </w:r>
    </w:p>
    <w:p w:rsidR="00BD1B38" w:rsidRPr="00FE55F7" w:rsidRDefault="00BD1B38" w:rsidP="00BD1B38">
      <w:pPr>
        <w:pStyle w:val="Normal12Hanging"/>
      </w:pPr>
      <w:r w:rsidRPr="00FE55F7">
        <w:t>2.</w:t>
      </w:r>
      <w:r w:rsidRPr="00FE55F7">
        <w:tab/>
        <w:t>Jissottolinja r-rwol ta' Erasmus+, li, permezz tal-mobilità u l-kollaborazzjoni strateġika, ikkontribwixxa għat-titjib tal-kwalità tal-istituzzjonijiet tal-edukazzjoni u t-taħriġ fl-UE, għaż-żieda fil-kompetittività tas-settur tal-edukazzjoni Ewropew, għall-ħolqien ta' ekonomija Ewropea tal-għarfien b'saħħitha u għall-ilħuq tal-għanijiet ta' Ewropa 2020;</w:t>
      </w:r>
    </w:p>
    <w:p w:rsidR="00BD1B38" w:rsidRPr="00FE55F7" w:rsidRDefault="00BD1B38" w:rsidP="00BD1B38">
      <w:pPr>
        <w:pStyle w:val="Normal12Hanging"/>
      </w:pPr>
      <w:r w:rsidRPr="00FE55F7">
        <w:t>3.</w:t>
      </w:r>
      <w:r w:rsidRPr="00FE55F7">
        <w:tab/>
        <w:t>Jemmen li l-programm Erasmus+ u s-suċċessur tiegħu għandhom jiffukaw, b'mod partikolari, fuq it-tagħlim u l-mobilità tul il-ħajja, filwaqt li jkopru l-edukazzjoni formali, mhux formali u informali, u li, b'dan il-mod, jistgħu jappoġġjaw l-iżvilupp ta' ħiliet u kompetenzi essenzjali għall-iżvilupp sħiħ tal-potenzjal personali, soċjali u professjonali, li jimxi id f'id mal-promozzjoni tal-valuri demokratiċi, il-koeżjoni soċjali, iċ-ċittadinanza attiva u l-integrazzjoni tal-migranti u r-rifuġjati sabiex jitħeġġeġ djalogu interkulturali usa';</w:t>
      </w:r>
    </w:p>
    <w:p w:rsidR="00BD1B38" w:rsidRPr="00FE55F7" w:rsidRDefault="00BD1B38" w:rsidP="00BD1B38">
      <w:pPr>
        <w:pStyle w:val="Normal12Hanging"/>
      </w:pPr>
      <w:r w:rsidRPr="00FE55F7">
        <w:t>4.</w:t>
      </w:r>
      <w:r w:rsidRPr="00FE55F7">
        <w:tab/>
        <w:t>Jenfasizza l-ħtieġa ta' approċċ koerenti għall-politiki tal-edukazzjoni, it-taħriġ, iż-żgħażagħ u l-isport fis-setturi kollha tat-tagħlim, b'mod partikolari permezz ta' opportunitajiet u sinerġiji trasversali ma' fondi u programmi oħra tal-UE; jinnota, f'dan ir-rigward, li t-tiġdid li jmiss tal-qafas għal kooperazzjoni Ewropea fil-qasam taż-żgħażagħ huwa opportunità ideali biex il-prijoritajiet tas-suċċessur ta' Erasmus+ jiġu allinjati mal-Istrateġija l-ġdida tal-UE għaż-Żgħażagħ u ma' programmi oħra ffinanzjati mill-UE;</w:t>
      </w:r>
    </w:p>
    <w:p w:rsidR="00BD1B38" w:rsidRPr="00FE55F7" w:rsidRDefault="00BD1B38" w:rsidP="00BD1B38">
      <w:pPr>
        <w:pStyle w:val="Normal12Hanging"/>
      </w:pPr>
      <w:r w:rsidRPr="00FE55F7">
        <w:t>5.</w:t>
      </w:r>
      <w:r w:rsidRPr="00FE55F7">
        <w:tab/>
        <w:t>Jemmen li Erasmus+ għandu jitqies ukoll bħala strument essenzjali tal-istrateġija tal-UE għall-promozzjoni tal-għanijiet ta' żvilupp sostenibbli fid-dinja kollha;</w:t>
      </w:r>
    </w:p>
    <w:p w:rsidR="00BD1B38" w:rsidRPr="00FE55F7" w:rsidRDefault="00BD1B38" w:rsidP="00BD1B38">
      <w:pPr>
        <w:pStyle w:val="Normal12Hanging"/>
      </w:pPr>
      <w:r w:rsidRPr="00FE55F7">
        <w:t>6.</w:t>
      </w:r>
      <w:r w:rsidRPr="00FE55F7">
        <w:tab/>
        <w:t>Jinnota, meta jitqiesu r-rata għolja tal-mobilità bejn l-istituzzjonijiet l-organizzazzjonijiet tal-edukazzjoni fil-kontinent u fir-Renju Unit u l-importanza ta' din il-mobilità, li n-negozjati dwar Brexit għandhom iwasslu għal ftehim sodisfaċenti b'mod reċiproku dwar l-istatus tal-istudenti u l-għalliema tal-UE li jipparteċipaw fi skemi ta' mobilità Erasmus+ fir-Renju Unit u viċe versa;</w:t>
      </w:r>
    </w:p>
    <w:p w:rsidR="00BD1B38" w:rsidRPr="00FE55F7" w:rsidRDefault="00BD1B38" w:rsidP="00BD1B38">
      <w:pPr>
        <w:pStyle w:val="Normal12Hanging"/>
        <w:rPr>
          <w:b/>
          <w:i/>
        </w:rPr>
      </w:pPr>
      <w:r w:rsidRPr="00FE55F7">
        <w:rPr>
          <w:b/>
          <w:i/>
        </w:rPr>
        <w:t>Il-qgħad fost iż-żgħażagħ u l-iżvilupp sħiħ tal-potenzjal personali u soċjali</w:t>
      </w:r>
    </w:p>
    <w:p w:rsidR="00BD1B38" w:rsidRPr="00FE55F7" w:rsidRDefault="00BD1B38" w:rsidP="00BD1B38">
      <w:pPr>
        <w:pStyle w:val="Normal12Hanging"/>
      </w:pPr>
      <w:r w:rsidRPr="00FE55F7">
        <w:t>7.</w:t>
      </w:r>
      <w:r w:rsidRPr="00FE55F7">
        <w:tab/>
        <w:t>Huwa tal-fehma li l-programm Erasmus+ evolva b'mod sinifikanti, b'tali mod li ppermetta lil aktar parteċipanti jibbenefikaw mill-programm u għenhom itejbu l-għarfien tagħhom u jegħlbu l-lakuni tal-ħiliet u l-kompetenzi tagħhom, b'mod partikolari bl-estensjoni ta' Erasmus+ għas-setturi tal-volontarjat, tal-edukazzjoni informali u mhux formali u tat-taħriġ, u bl-espansjoni tal-kamp ta' applikazzjoni ġeografiku tiegħu lil hinn mill-UE;</w:t>
      </w:r>
    </w:p>
    <w:p w:rsidR="00BD1B38" w:rsidRPr="00FE55F7" w:rsidRDefault="00BD1B38" w:rsidP="00BD1B38">
      <w:pPr>
        <w:pStyle w:val="Normal12Hanging"/>
      </w:pPr>
      <w:r w:rsidRPr="00FE55F7">
        <w:t>8.</w:t>
      </w:r>
      <w:r w:rsidRPr="00FE55F7">
        <w:tab/>
        <w:t xml:space="preserve">Jirrikonoxxi li l-istudenti fl-edukazzjoni għolja li jkunu mobbli għandhom darbtejn aktar ċans li jkollhom impjieg sena wara li jiggradwaw mill-istudenti li ma jkunux </w:t>
      </w:r>
      <w:r w:rsidRPr="00FE55F7">
        <w:lastRenderedPageBreak/>
        <w:t>mobbli, u li kważi 90 %</w:t>
      </w:r>
      <w:r w:rsidRPr="00FE55F7">
        <w:rPr>
          <w:rStyle w:val="FootnoteReference"/>
        </w:rPr>
        <w:footnoteReference w:id="5"/>
      </w:r>
      <w:r w:rsidRPr="00FE55F7">
        <w:t xml:space="preserve"> tal-istudenti kollha tal-edukazzjoni u t-taħriġ vokazzjonali (ETV) fi programmi ta' mobilità jgħidu li l-impjegabbiltà tagħhom żdiedet b'riżultat ta' din l-esperjenza; jinnota b'dispjaċir, madankollu, li ż-żgħażagħ huma dawk bl-ogħla riskju ta' qgħad; għalhekk, jirrikonoxxi l-ħtieġa li Erasmus+ jagħti appoġġ qawwi lil azzjonijiet maħsuba biex jipprovdu opportunitajiet ta' impjieg aħjar; </w:t>
      </w:r>
    </w:p>
    <w:p w:rsidR="00BD1B38" w:rsidRPr="00FE55F7" w:rsidRDefault="00BD1B38" w:rsidP="00BD1B38">
      <w:pPr>
        <w:pStyle w:val="Normal12Hanging"/>
      </w:pPr>
      <w:r w:rsidRPr="00FE55F7">
        <w:t>9.</w:t>
      </w:r>
      <w:r w:rsidRPr="00FE55F7">
        <w:tab/>
        <w:t>Jenfasizza li l-volontarjat jinkoraġġixxi l-iżvilupp tal-parteċipazzjoni ċivika u taċ-ċittadinanza attiva, filwaqt li jkattar ukoll il-possibbiltajiet tal-parteċipanti li jsibu impjieg; jenfasizza, għalhekk, li l-finanzjament skont il-programm Erasmus+ għandu jkun parti minn strateġija politika usa' bl-għan li toħloq ambjent li jħeġġeġ il-volontarjat fl-Ewropa, li ma tidduplikax  l-inizjattivi eżistenti li rnexxew iżda ssaħħaħhom;</w:t>
      </w:r>
    </w:p>
    <w:p w:rsidR="00BD1B38" w:rsidRPr="00FE55F7" w:rsidRDefault="00BD1B38" w:rsidP="00BD1B38">
      <w:pPr>
        <w:pStyle w:val="Normal12Hanging"/>
      </w:pPr>
      <w:r w:rsidRPr="00FE55F7">
        <w:t>10.</w:t>
      </w:r>
      <w:r w:rsidRPr="00FE55F7">
        <w:tab/>
        <w:t>Jissottolinja l-fatt li Erasmus+ għandu jiffoka fuq l-innovazzjoni u l-iżvilupp u jqiegħed enfasi akbar fuq it-titjib tal-ħiliet u l-kompetenzi essenzjali, bħall-awtostima, il-kreattività, l-intraprenditorija, l-adattabilità, il-ħsieb kritiku, il-ħiliet ta' komunikazzjoni, il-kapaċità li wieħed jaħdem f'tim u l-abbiltà li wieħed jgħix u jaħdem f'ambjent multikulturali; jenfasizza l-fatt li dawk il-kompetenzi jistgħu jiġu żviluppati b'mod aktar sħiħ permezz ta' kombinazzjoni bilanċjata ta' tagħlim formali, mhux formali u informali, u li l-kisba ta' kompetenzi essenzjali hija vitali minn età żgħira ħafna u għandha tkompli tissaħħaħ permezz ta' aktar investiment f'azzjonijiet li jiffavorixxu l-mobilità matul l-istadji bikrin tal-edukazzjoni u t-taħriġ;</w:t>
      </w:r>
    </w:p>
    <w:p w:rsidR="00BD1B38" w:rsidRPr="00FE55F7" w:rsidRDefault="00BD1B38" w:rsidP="00BD1B38">
      <w:pPr>
        <w:pStyle w:val="Normal12Hanging"/>
      </w:pPr>
      <w:r w:rsidRPr="00FE55F7">
        <w:t>11.</w:t>
      </w:r>
      <w:r w:rsidRPr="00FE55F7">
        <w:tab/>
        <w:t>Jinnota li Erasmus+ għandu jħeġġeġ l-iżvilupp ta' rabtiet aktar b'saħħithom bejn l-istituzzjonijiet tal-edukazzjoni u t-taħriġ u l-komunità kummerċjali sabiex itejbu l-ħiliet u l-impjegabbiltà tal-parteċipanti tiegħu u l-kompetittività tal-ekonomija Ewropea;</w:t>
      </w:r>
    </w:p>
    <w:p w:rsidR="00BD1B38" w:rsidRPr="00FE55F7" w:rsidRDefault="00BD1B38" w:rsidP="00BD1B38">
      <w:pPr>
        <w:pStyle w:val="Normal12Hanging"/>
      </w:pPr>
      <w:r w:rsidRPr="00FE55F7">
        <w:t>12.</w:t>
      </w:r>
      <w:r w:rsidRPr="00FE55F7">
        <w:tab/>
        <w:t>Jenfasizza r-rwol tal-ETV ta' Erasmus+ li jgħinu lill-parteċipanti jiżviluppaw il-ħiliet u jiksbu l-esperjenza meħtieġa fis-suq tax-xogħol, u b'hekk jikkontribwixxi għal żieda fl-impjegabbiltà u l-integrazzjoni soċjali; jinkoraġġixxi t-titjib fl-ETV ta' Erasmus+ bl-għan li jsiru aktar moderni, aċċessibbli, simplifikati u idonei għall-era diġitali;</w:t>
      </w:r>
    </w:p>
    <w:p w:rsidR="00BD1B38" w:rsidRPr="00FE55F7" w:rsidRDefault="00BD1B38" w:rsidP="00BD1B38">
      <w:pPr>
        <w:pStyle w:val="Normal12Hanging"/>
      </w:pPr>
      <w:r w:rsidRPr="00FE55F7">
        <w:t>13.</w:t>
      </w:r>
      <w:r w:rsidRPr="00FE55F7">
        <w:tab/>
        <w:t>Jirrikonoxxi l-potenzjal għoli għall-espansjoni tal-mobilità tal-istudenti tal-ETV għal kollokamenti għal żmien qasir jew aktar fit-tul (Erasmus Pro) biex issaħħaħ il-kontribut tal-UE fil-ġlieda kontra l-qgħad fost iż-żgħażagħ; iħeġġeġ lill-Kummissjoni u lill-Istati Membri biex isaħħu l-opportunitajiet ta' mobilità għall-istudenti tal-ETV kif ukoll id-dimensjoni tal-apprendistat professjonali tal-programm, kemm b'rikonoxximent tal-valur inerenti tal-apprendistati kif ukoll biex irawmu riformi nazzjonali biex jiżviluppaw aktar it-taħriġ u l-kwalifiki professjonali u jippromwovu r-rikonoxximent tagħhom; jerġa' jafferma, fl-istess ħin, li internship huwa opportunità formattiva li ma tiħux post impjieg imħallas;</w:t>
      </w:r>
    </w:p>
    <w:p w:rsidR="00BD1B38" w:rsidRPr="00FE55F7" w:rsidRDefault="00BD1B38" w:rsidP="00BD1B38">
      <w:pPr>
        <w:pStyle w:val="Normal12Hanging"/>
        <w:rPr>
          <w:b/>
          <w:i/>
        </w:rPr>
      </w:pPr>
      <w:r w:rsidRPr="00FE55F7">
        <w:rPr>
          <w:b/>
          <w:i/>
        </w:rPr>
        <w:t>L-inklużjoni soċjali u l-aċċessibbiltà</w:t>
      </w:r>
    </w:p>
    <w:p w:rsidR="00BD1B38" w:rsidRPr="00FE55F7" w:rsidRDefault="00BD1B38" w:rsidP="00BD1B38">
      <w:pPr>
        <w:pStyle w:val="Normal12Hanging"/>
      </w:pPr>
      <w:r w:rsidRPr="00FE55F7">
        <w:t>14.</w:t>
      </w:r>
      <w:r w:rsidRPr="00FE55F7">
        <w:tab/>
        <w:t xml:space="preserve">Jiddispjaċih li anqas minn 5 % taż-żgħażagħ Ewropej jibbenefikaw mill-programm minħabba fatturi soċjoekonomiċi, fondi limitati, inugwaljanzi jikbru bejn l-Istati Membri u fi ħdanhom u l-kumplessità tal-proċessi ta' applikazzjoni u tal-ġestjoni amministrattiva; jistieden lill-Kummissjoni u lill-Istati Membri jagħmlu l-programm </w:t>
      </w:r>
      <w:r w:rsidRPr="00FE55F7">
        <w:lastRenderedPageBreak/>
        <w:t>aktar miftuħ u aċċessibbli, filwaqt li jrendi aktar lill-benefiċjarji finali u jimmassimizza l-appoġġ, b'mod partikolari għal persuni minn ambjenti żvantaġġjati u għal dawk bi bżonnijiet speċjali;</w:t>
      </w:r>
    </w:p>
    <w:p w:rsidR="00BD1B38" w:rsidRPr="00FE55F7" w:rsidRDefault="00BD1B38" w:rsidP="00BD1B38">
      <w:pPr>
        <w:pStyle w:val="Normal12Hanging"/>
      </w:pPr>
      <w:r w:rsidRPr="00FE55F7">
        <w:t>15.</w:t>
      </w:r>
      <w:r w:rsidRPr="00FE55F7">
        <w:tab/>
        <w:t>Iħeġġeġ lill-Kummissjoni u lill-Istati Membri jagħmlu l-Erasmus+ saħansitra aktar inklużiv sabiex jilħaq lil aktar żgħażagħ permezz ta' għodod differenti, b'mod partikolari dawk diġitali, kif ukoll lil organizzazzjonijiet, inklużi l-istituzzjonijiet tal-edukazzjoni formali u mhux formali fil-livelli kollha, l-organizzazzjonijiet taż-żgħażagħ, l-organizzazzjonijiet tal-arti u tal-isport tal-massa, l-organizzazzjonijiet tal-volontarjat u partijiet ikkonċernati oħra tas-soċjetà ċivili, billi jintegraw l-Istrateġija dwar l-Inklużjoni u d-Diversità permezz tal-programm u jiffavorixxu lil dawk bi bżonnijiet speċjali u b'anqas opportunitajiet;</w:t>
      </w:r>
    </w:p>
    <w:p w:rsidR="00BD1B38" w:rsidRPr="00FE55F7" w:rsidRDefault="00BD1B38" w:rsidP="00BD1B38">
      <w:pPr>
        <w:pStyle w:val="Normal12Hanging"/>
      </w:pPr>
      <w:r w:rsidRPr="00FE55F7">
        <w:t>16.</w:t>
      </w:r>
      <w:r w:rsidRPr="00FE55F7">
        <w:tab/>
        <w:t>Ifakkar li nuqqas ta' koordinazzjoni u portabilità tad-drittijiet bejn sistemi soċjali differenti tal-UE jirrappreżenta ostaklu sinifikanti għall-mobilità ta' persuni b'diżabilità, minkejja l-isforzi biex il-programmi Erasmus+ u inizjattivi oħra favur il-mobilità jsiru aktar inklużivi; jistieden lill-Kummissjoni u lill-Istati Membri jsaħħu l-kollaborazzjoni u b'hekk itejbu l-mobilità ta' persuni vulnerabbli;</w:t>
      </w:r>
    </w:p>
    <w:p w:rsidR="00BD1B38" w:rsidRPr="00FE55F7" w:rsidRDefault="00BD1B38" w:rsidP="00BD1B38">
      <w:pPr>
        <w:pStyle w:val="Normal12Hanging"/>
      </w:pPr>
      <w:r w:rsidRPr="00FE55F7">
        <w:t>17.</w:t>
      </w:r>
      <w:r w:rsidRPr="00FE55F7">
        <w:tab/>
        <w:t>Jirrikonoxxi li wieħed mill-ostakli ewlenin biex jiġu involuti aktar studenti fil-mobilità fl-edukazzjoni għolja huwa n-nuqqas ta' ċarezza u konsistenza fir-rikonoxximent tal-krediti mis-Sistema Ewropea għall-Akkumulazzjoni u t-Trasferiment ta' Krediti (ECTS) miksuba matul il-perjodu ta' mobilità; jistieden lill-Istati Membri u lill-awtoritajiet kompetenti, b'mod partikolari lill-istituzzjonijiet tal-edukazzjoni għolja, biex jimplimentaw bis-sħiħ il-ftehimiet dwar it-tagħlim bħala parti obbligatorja tal-proċess tal-mobilità u biex jiżguraw ir-rikonoxximent bla xkiel tal-krediti tal-ECTS miksuba waqt perjodi ta' mobilità tal-edukazzjoni għolja ta' Erasmus+;</w:t>
      </w:r>
    </w:p>
    <w:p w:rsidR="00BD1B38" w:rsidRPr="00FE55F7" w:rsidRDefault="00BD1B38" w:rsidP="00BD1B38">
      <w:pPr>
        <w:pStyle w:val="Normal12Hanging"/>
      </w:pPr>
      <w:r w:rsidRPr="00FE55F7">
        <w:t>18.</w:t>
      </w:r>
      <w:r w:rsidRPr="00FE55F7">
        <w:tab/>
        <w:t>Jemmen li l-ġenerazzjonijiet żgħażagħ għandu jkollhom opportunatijiet aħjar biex ifasslu l-futur tal-programm, peress li jinsabu fl-aħjar pożizzjoni biex itejbu l-viżjoni tiegħu u jwassluh għal-livell li jmiss, skont il-ħtiġijiet preżenti u futuri tagħhom u l-isfidi li jħabbtu wiċċhom magħhom fil-ħidma, il-volontarjat u l-istudji tagħhom;</w:t>
      </w:r>
    </w:p>
    <w:p w:rsidR="00BD1B38" w:rsidRPr="00FE55F7" w:rsidRDefault="00BD1B38" w:rsidP="00BD1B38">
      <w:pPr>
        <w:pStyle w:val="Normal12Hanging"/>
      </w:pPr>
      <w:r w:rsidRPr="00FE55F7">
        <w:t>19.</w:t>
      </w:r>
      <w:r w:rsidRPr="00FE55F7">
        <w:tab/>
        <w:t>Jinkoraġġixxi ċertu livell ta' flessibbiltà meta jitfassal il-programm ġdid biex ikun żgurat li jkun f'pożizzjoni li jirreaġixxi malajr għal sfidi emerġenti u prijoritajiet strateġiċi fil-livell Ewropew u f'dak internazzjonali; jenfasizza l-fatt li l-inizjattivi l-ġodda kollha għandhom jikkomplementaw dawk eżistenti u għandhom ikunu mgħammra b'baġit li jkun biżżejjed biex jiżgura il-funzjonament effikaċi tagħhom;</w:t>
      </w:r>
    </w:p>
    <w:p w:rsidR="00BD1B38" w:rsidRPr="00FE55F7" w:rsidRDefault="00BD1B38" w:rsidP="00BD1B38">
      <w:pPr>
        <w:pStyle w:val="Normal12Hanging"/>
        <w:rPr>
          <w:b/>
          <w:i/>
        </w:rPr>
      </w:pPr>
      <w:r w:rsidRPr="00FE55F7">
        <w:rPr>
          <w:b/>
          <w:i/>
        </w:rPr>
        <w:t>L-identità Ewropea u ċ-ċittadinanza attiva</w:t>
      </w:r>
    </w:p>
    <w:p w:rsidR="00BD1B38" w:rsidRPr="00FE55F7" w:rsidRDefault="00BD1B38" w:rsidP="00BD1B38">
      <w:pPr>
        <w:pStyle w:val="Normal12Hanging"/>
      </w:pPr>
      <w:r w:rsidRPr="00FE55F7">
        <w:t>20.</w:t>
      </w:r>
      <w:r w:rsidRPr="00FE55F7">
        <w:tab/>
        <w:t>Jemmen bis-sħiħ li l-programm Erasmus+ għandu jkompli jistimola ċ-ċittadinanza attiva, l-edukazzjoni ċivika u l-fehim interkulturali u jiżviluppa sens ta' identità Ewropea; jinsisti, għalhekk, fuq il-ħtieġa li l-attivitajiet kollha tal-edukazzjoni u t-taħriġ u tal-mobilità tat-tagħlim formali u mhux formali ffinanzjati minn Erasmus+ ikabbru wkoll l-għarfien taż-żgħażagħ dwar il-valur miżjud tal-kooperazzjoni Ewropea fil-qasam tal-edukazzjoni u jħeġġuhom jinvolvu ruħhom fi kwistjonijiet Ewropej;</w:t>
      </w:r>
    </w:p>
    <w:p w:rsidR="00BD1B38" w:rsidRPr="00FE55F7" w:rsidRDefault="00BD1B38" w:rsidP="00BD1B38">
      <w:pPr>
        <w:pStyle w:val="Normal12Hanging"/>
      </w:pPr>
      <w:r w:rsidRPr="00FE55F7">
        <w:t>21.</w:t>
      </w:r>
      <w:r w:rsidRPr="00FE55F7">
        <w:tab/>
        <w:t xml:space="preserve">Jemmen li, meta jkun xieraq, l-inkorporazzjoni tal-mobilità edukattiva bħala parti minn programmi tal-edukazzjoni għolja u tat-taħriġ vokazzjonali tista' tkun ta' benefiċċju </w:t>
      </w:r>
      <w:r w:rsidRPr="00FE55F7">
        <w:lastRenderedPageBreak/>
        <w:t>kemm għall-iżvilupp personali u tal-karriera tal-istudenti kif ukoll għall-promozzjoni ta' fehim interkulturali;</w:t>
      </w:r>
    </w:p>
    <w:p w:rsidR="00BD1B38" w:rsidRPr="00FE55F7" w:rsidRDefault="00BD1B38" w:rsidP="00BD1B38">
      <w:pPr>
        <w:pStyle w:val="Normal12Hanging"/>
      </w:pPr>
      <w:r w:rsidRPr="00FE55F7">
        <w:t>22.</w:t>
      </w:r>
      <w:r w:rsidRPr="00FE55F7">
        <w:tab/>
        <w:t>Jistieden lill-Kummissjoni tiżviluppa eCard Ewropea għall-istudenti li tagħti lill-istudenti aċċess għal servizzi fl-Ewropa kollha;</w:t>
      </w:r>
    </w:p>
    <w:p w:rsidR="00BD1B38" w:rsidRPr="00FE55F7" w:rsidRDefault="00BD1B38" w:rsidP="00BD1B38">
      <w:pPr>
        <w:pStyle w:val="Normal12Hanging"/>
        <w:rPr>
          <w:b/>
          <w:i/>
        </w:rPr>
      </w:pPr>
      <w:r w:rsidRPr="00FE55F7">
        <w:rPr>
          <w:b/>
          <w:i/>
        </w:rPr>
        <w:t>Il-finanzjament tal-programm</w:t>
      </w:r>
    </w:p>
    <w:p w:rsidR="00BD1B38" w:rsidRPr="00FE55F7" w:rsidRDefault="00BD1B38" w:rsidP="00BD1B38">
      <w:pPr>
        <w:pStyle w:val="Normal12Hanging"/>
      </w:pPr>
      <w:r w:rsidRPr="00FE55F7">
        <w:t>23.</w:t>
      </w:r>
      <w:r w:rsidRPr="00FE55F7">
        <w:tab/>
        <w:t>Jiddispjaċih li r-rata ta' suċċess baxxa ta' proġetti varati permezz ta' wħud mill-azzjonijiet ta' Erasmus+, l-għotjiet limitati u d-domanda għolja għal parteċipazzjoni fil-programmi jistgħu jipperikolaw is-suċċess ta' Erasmus+ bħala programm emblematiku tal-UE; jemmen bis-sħiħ li Erasmus+ fl-aħħar mill-aħħar għandu jkun intiż għaż-żgħażagħ kollha u li dawn il-miri ogħla għall-perjodu ta' programmazzjoni ta' Erasmus+ għandhom ikunu akkumpanjati b'finanzjament addizzjonali sinifikanti li għandu jkun rifless f'żieda fil-baġit sabiex jiġi sfruttat il-potenzjal sħiħ tal-programm; jistieden, għalhekk, lill-Istati Membri, lill-Kummissjoni u lill-partijiet ikkonċernati rilevanti biex jiġġeneraw appoġġ aktar b'saħħtu u aktar viżibbli għall-programm Erasmus fid-dawl tan-negozjati li jmiss dwar il-qafas finanzjarju pluriennali (QFP);</w:t>
      </w:r>
    </w:p>
    <w:p w:rsidR="00BD1B38" w:rsidRPr="00FE55F7" w:rsidRDefault="00BD1B38" w:rsidP="00BD1B38">
      <w:pPr>
        <w:pStyle w:val="Normal12Hanging"/>
      </w:pPr>
      <w:r w:rsidRPr="00FE55F7">
        <w:t>24.</w:t>
      </w:r>
      <w:r w:rsidRPr="00FE55F7">
        <w:tab/>
        <w:t>Jenfasizza l-importanza tal-introduzzjoni bla xkiel tal-programm Erasmus+ il-ġdid, b'baġit ippjanat b'mod strateġiku sa mill-bidu nett; jinkoraġġixxi l-użu ta' fondi reġjonali u soċjali biex tiżdied il-kontribuzzjoni finanzjarja tal-Istati Membri għall-għotjiet għall-mobilità ta' Erasmus+; ifakkar li l-applikazzjoni konsistenti tar-regoli tal-programm fl-aġenziji nazzjonali kollha, inkluża l-konformità mal-istandards tal-kwalità kondiviżi u mal-proċeduri ta' evalwazzjoni tal-proġetti u l-proċeduri amministrattivi, hija essenzjali biex tiggarantixxi l-implimentazzjoni koerenti tal-programm Erasmus+;</w:t>
      </w:r>
    </w:p>
    <w:p w:rsidR="00BD1B38" w:rsidRPr="00FE55F7" w:rsidRDefault="00BD1B38" w:rsidP="00BD1B38">
      <w:pPr>
        <w:pStyle w:val="Normal12Hanging"/>
        <w:ind w:firstLine="0"/>
        <w:jc w:val="center"/>
      </w:pPr>
      <w:r w:rsidRPr="00FE55F7">
        <w:t>o</w:t>
      </w:r>
    </w:p>
    <w:p w:rsidR="00BD1B38" w:rsidRPr="00FE55F7" w:rsidRDefault="00BD1B38" w:rsidP="00BD1B38">
      <w:pPr>
        <w:pStyle w:val="Normal12Hanging"/>
        <w:ind w:firstLine="0"/>
        <w:jc w:val="center"/>
      </w:pPr>
      <w:r w:rsidRPr="00FE55F7">
        <w:t>o</w:t>
      </w:r>
      <w:r w:rsidRPr="00FE55F7">
        <w:tab/>
      </w:r>
      <w:r w:rsidRPr="00FE55F7">
        <w:tab/>
        <w:t>o</w:t>
      </w:r>
      <w:bookmarkStart w:id="0" w:name="_GoBack"/>
      <w:bookmarkEnd w:id="0"/>
    </w:p>
    <w:p w:rsidR="004D339E" w:rsidRPr="00FE55F7" w:rsidRDefault="00BD1B38" w:rsidP="00BD1B38">
      <w:pPr>
        <w:pStyle w:val="Normal12Hanging"/>
      </w:pPr>
      <w:r w:rsidRPr="00FE55F7">
        <w:t>25.</w:t>
      </w:r>
      <w:r w:rsidRPr="00FE55F7">
        <w:tab/>
        <w:t>Jagħti istruzzjonijiet lill-President tiegħu biex jgħaddi din ir-riżoluzzjoni lill-Kunsill u lill-Kummissjoni, kif ukoll lill-gvernijiet u lill-parlamenti tal-Istati Membri.</w:t>
      </w:r>
    </w:p>
    <w:sectPr w:rsidR="004D339E" w:rsidRPr="00FE55F7" w:rsidSect="00FE5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D8" w:rsidRPr="00FE55F7" w:rsidRDefault="00EC64D8">
      <w:r w:rsidRPr="00FE55F7">
        <w:separator/>
      </w:r>
    </w:p>
  </w:endnote>
  <w:endnote w:type="continuationSeparator" w:id="0">
    <w:p w:rsidR="00EC64D8" w:rsidRPr="00FE55F7" w:rsidRDefault="00EC64D8">
      <w:r w:rsidRPr="00FE55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F7" w:rsidRPr="00FE55F7" w:rsidRDefault="00FE55F7" w:rsidP="00FE55F7">
    <w:pPr>
      <w:pStyle w:val="Footer"/>
    </w:pPr>
    <w:r w:rsidRPr="00FE55F7">
      <w:t>PE</w:t>
    </w:r>
    <w:r w:rsidRPr="00FE55F7">
      <w:rPr>
        <w:rStyle w:val="HideTWBExt"/>
        <w:noProof w:val="0"/>
      </w:rPr>
      <w:t>&lt;NoPE&gt;</w:t>
    </w:r>
    <w:r w:rsidRPr="00FE55F7">
      <w:t>605.630</w:t>
    </w:r>
    <w:r w:rsidRPr="00FE55F7">
      <w:rPr>
        <w:rStyle w:val="HideTWBExt"/>
        <w:noProof w:val="0"/>
      </w:rPr>
      <w:t>&lt;/NoPE&gt;&lt;Version&gt;</w:t>
    </w:r>
    <w:r w:rsidRPr="00FE55F7">
      <w:t>v01-00</w:t>
    </w:r>
    <w:r w:rsidRPr="00FE55F7">
      <w:rPr>
        <w:rStyle w:val="HideTWBExt"/>
        <w:noProof w:val="0"/>
      </w:rPr>
      <w:t>&lt;/Version&gt;</w:t>
    </w:r>
    <w:r w:rsidRPr="00FE55F7">
      <w:tab/>
    </w:r>
    <w:r w:rsidRPr="00FE55F7">
      <w:fldChar w:fldCharType="begin"/>
    </w:r>
    <w:r w:rsidRPr="00FE55F7">
      <w:instrText xml:space="preserve"> PAGE  \* MERGEFORMAT </w:instrText>
    </w:r>
    <w:r w:rsidRPr="00FE55F7">
      <w:fldChar w:fldCharType="separate"/>
    </w:r>
    <w:r w:rsidR="001C6F6B">
      <w:rPr>
        <w:noProof/>
      </w:rPr>
      <w:t>6</w:t>
    </w:r>
    <w:r w:rsidRPr="00FE55F7">
      <w:fldChar w:fldCharType="end"/>
    </w:r>
    <w:r w:rsidRPr="00FE55F7">
      <w:t>/</w:t>
    </w:r>
    <w:r w:rsidR="001C6F6B">
      <w:fldChar w:fldCharType="begin"/>
    </w:r>
    <w:r w:rsidR="001C6F6B">
      <w:instrText xml:space="preserve"> NUMPAGES  \* MERGEFORMAT </w:instrText>
    </w:r>
    <w:r w:rsidR="001C6F6B">
      <w:fldChar w:fldCharType="separate"/>
    </w:r>
    <w:r w:rsidR="001C6F6B">
      <w:rPr>
        <w:noProof/>
      </w:rPr>
      <w:t>6</w:t>
    </w:r>
    <w:r w:rsidR="001C6F6B">
      <w:fldChar w:fldCharType="end"/>
    </w:r>
    <w:r w:rsidRPr="00FE55F7">
      <w:tab/>
    </w:r>
    <w:r w:rsidRPr="00FE55F7">
      <w:rPr>
        <w:rStyle w:val="HideTWBExt"/>
        <w:noProof w:val="0"/>
      </w:rPr>
      <w:t>&lt;PathFdR&gt;</w:t>
    </w:r>
    <w:r w:rsidRPr="00FE55F7">
      <w:t>RE\1133465MT.docx</w:t>
    </w:r>
    <w:r w:rsidRPr="00FE55F7">
      <w:rPr>
        <w:rStyle w:val="HideTWBExt"/>
        <w:noProof w:val="0"/>
      </w:rPr>
      <w:t>&lt;/PathFdR&gt;</w:t>
    </w:r>
  </w:p>
  <w:p w:rsidR="00450DDD" w:rsidRPr="00FE55F7" w:rsidRDefault="00FE55F7" w:rsidP="00FE55F7">
    <w:pPr>
      <w:pStyle w:val="Footer2"/>
    </w:pPr>
    <w:r w:rsidRPr="00FE55F7"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F7" w:rsidRPr="00FE55F7" w:rsidRDefault="00FE55F7" w:rsidP="00FE55F7">
    <w:pPr>
      <w:pStyle w:val="Footer"/>
    </w:pPr>
    <w:r w:rsidRPr="00FE55F7">
      <w:rPr>
        <w:rStyle w:val="HideTWBExt"/>
        <w:noProof w:val="0"/>
      </w:rPr>
      <w:t>&lt;PathFdR&gt;</w:t>
    </w:r>
    <w:r w:rsidRPr="00FE55F7">
      <w:t>RE\1133465MT.docx</w:t>
    </w:r>
    <w:r w:rsidRPr="00FE55F7">
      <w:rPr>
        <w:rStyle w:val="HideTWBExt"/>
        <w:noProof w:val="0"/>
      </w:rPr>
      <w:t>&lt;/PathFdR&gt;</w:t>
    </w:r>
    <w:r w:rsidRPr="00FE55F7">
      <w:tab/>
    </w:r>
    <w:r w:rsidRPr="00FE55F7">
      <w:fldChar w:fldCharType="begin"/>
    </w:r>
    <w:r w:rsidRPr="00FE55F7">
      <w:instrText xml:space="preserve"> PAGE  \* MERGEFORMAT </w:instrText>
    </w:r>
    <w:r w:rsidRPr="00FE55F7">
      <w:fldChar w:fldCharType="separate"/>
    </w:r>
    <w:r w:rsidR="001C6F6B">
      <w:rPr>
        <w:noProof/>
      </w:rPr>
      <w:t>5</w:t>
    </w:r>
    <w:r w:rsidRPr="00FE55F7">
      <w:fldChar w:fldCharType="end"/>
    </w:r>
    <w:r w:rsidRPr="00FE55F7">
      <w:t>/</w:t>
    </w:r>
    <w:r w:rsidR="001C6F6B">
      <w:fldChar w:fldCharType="begin"/>
    </w:r>
    <w:r w:rsidR="001C6F6B">
      <w:instrText xml:space="preserve"> NUMPAGES  \* MERGEFORMAT </w:instrText>
    </w:r>
    <w:r w:rsidR="001C6F6B">
      <w:fldChar w:fldCharType="separate"/>
    </w:r>
    <w:r w:rsidR="001C6F6B">
      <w:rPr>
        <w:noProof/>
      </w:rPr>
      <w:t>6</w:t>
    </w:r>
    <w:r w:rsidR="001C6F6B">
      <w:fldChar w:fldCharType="end"/>
    </w:r>
    <w:r w:rsidRPr="00FE55F7">
      <w:tab/>
      <w:t>PE</w:t>
    </w:r>
    <w:r w:rsidRPr="00FE55F7">
      <w:rPr>
        <w:rStyle w:val="HideTWBExt"/>
        <w:noProof w:val="0"/>
      </w:rPr>
      <w:t>&lt;NoPE&gt;</w:t>
    </w:r>
    <w:r w:rsidRPr="00FE55F7">
      <w:t>605.630</w:t>
    </w:r>
    <w:r w:rsidRPr="00FE55F7">
      <w:rPr>
        <w:rStyle w:val="HideTWBExt"/>
        <w:noProof w:val="0"/>
      </w:rPr>
      <w:t>&lt;/NoPE&gt;&lt;Version&gt;</w:t>
    </w:r>
    <w:r w:rsidRPr="00FE55F7">
      <w:t>v01-00</w:t>
    </w:r>
    <w:r w:rsidRPr="00FE55F7">
      <w:rPr>
        <w:rStyle w:val="HideTWBExt"/>
        <w:noProof w:val="0"/>
      </w:rPr>
      <w:t>&lt;/Version&gt;</w:t>
    </w:r>
  </w:p>
  <w:p w:rsidR="00450DDD" w:rsidRPr="00FE55F7" w:rsidRDefault="00FE55F7" w:rsidP="00FE55F7">
    <w:pPr>
      <w:pStyle w:val="Footer2"/>
    </w:pPr>
    <w:r w:rsidRPr="00FE55F7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F7" w:rsidRPr="00FE55F7" w:rsidRDefault="00FE55F7" w:rsidP="00FE55F7">
    <w:pPr>
      <w:pStyle w:val="Footer"/>
    </w:pPr>
    <w:r w:rsidRPr="00FE55F7">
      <w:rPr>
        <w:rStyle w:val="HideTWBExt"/>
        <w:noProof w:val="0"/>
      </w:rPr>
      <w:t>&lt;PathFdR&gt;</w:t>
    </w:r>
    <w:r w:rsidRPr="00FE55F7">
      <w:t>RE\1133465MT.docx</w:t>
    </w:r>
    <w:r w:rsidRPr="00FE55F7">
      <w:rPr>
        <w:rStyle w:val="HideTWBExt"/>
        <w:noProof w:val="0"/>
      </w:rPr>
      <w:t>&lt;/PathFdR&gt;</w:t>
    </w:r>
    <w:r w:rsidRPr="00FE55F7">
      <w:tab/>
    </w:r>
    <w:r w:rsidRPr="00FE55F7">
      <w:tab/>
      <w:t>PE</w:t>
    </w:r>
    <w:r w:rsidRPr="00FE55F7">
      <w:rPr>
        <w:rStyle w:val="HideTWBExt"/>
        <w:noProof w:val="0"/>
      </w:rPr>
      <w:t>&lt;NoPE&gt;</w:t>
    </w:r>
    <w:r w:rsidRPr="00FE55F7">
      <w:t>605.630</w:t>
    </w:r>
    <w:r w:rsidRPr="00FE55F7">
      <w:rPr>
        <w:rStyle w:val="HideTWBExt"/>
        <w:noProof w:val="0"/>
      </w:rPr>
      <w:t>&lt;/NoPE&gt;&lt;Version&gt;</w:t>
    </w:r>
    <w:r w:rsidRPr="00FE55F7">
      <w:t>v01-00</w:t>
    </w:r>
    <w:r w:rsidRPr="00FE55F7">
      <w:rPr>
        <w:rStyle w:val="HideTWBExt"/>
        <w:noProof w:val="0"/>
      </w:rPr>
      <w:t>&lt;/Version&gt;</w:t>
    </w:r>
  </w:p>
  <w:p w:rsidR="00450DDD" w:rsidRPr="00FE55F7" w:rsidRDefault="00FE55F7" w:rsidP="00FE55F7">
    <w:pPr>
      <w:pStyle w:val="Footer2"/>
      <w:tabs>
        <w:tab w:val="center" w:pos="4535"/>
      </w:tabs>
    </w:pPr>
    <w:r w:rsidRPr="00FE55F7">
      <w:t>MT</w:t>
    </w:r>
    <w:r w:rsidRPr="00FE55F7">
      <w:tab/>
    </w:r>
    <w:r w:rsidRPr="00FE55F7">
      <w:rPr>
        <w:b w:val="0"/>
        <w:i/>
        <w:color w:val="C0C0C0"/>
        <w:sz w:val="22"/>
      </w:rPr>
      <w:t>Magħquda fid-diversità</w:t>
    </w:r>
    <w:r w:rsidRPr="00FE55F7"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D8" w:rsidRPr="00FE55F7" w:rsidRDefault="00EC64D8">
      <w:r w:rsidRPr="00FE55F7">
        <w:separator/>
      </w:r>
    </w:p>
  </w:footnote>
  <w:footnote w:type="continuationSeparator" w:id="0">
    <w:p w:rsidR="00EC64D8" w:rsidRPr="00FE55F7" w:rsidRDefault="00EC64D8">
      <w:r w:rsidRPr="00FE55F7">
        <w:continuationSeparator/>
      </w:r>
    </w:p>
  </w:footnote>
  <w:footnote w:id="1">
    <w:p w:rsidR="00BD1B38" w:rsidRPr="00FE55F7" w:rsidRDefault="00BD1B38" w:rsidP="00BD1B38">
      <w:pPr>
        <w:pStyle w:val="FootnoteText"/>
      </w:pPr>
      <w:r w:rsidRPr="00FE55F7">
        <w:rPr>
          <w:rStyle w:val="FootnoteReference"/>
        </w:rPr>
        <w:footnoteRef/>
      </w:r>
      <w:r w:rsidRPr="00FE55F7">
        <w:t xml:space="preserve"> ĠU L 347, 20.12.2013, p. 50.</w:t>
      </w:r>
    </w:p>
  </w:footnote>
  <w:footnote w:id="2">
    <w:p w:rsidR="00BD1B38" w:rsidRPr="00FE55F7" w:rsidRDefault="00BD1B38" w:rsidP="00BD1B38">
      <w:pPr>
        <w:pStyle w:val="FootnoteText"/>
      </w:pPr>
      <w:r w:rsidRPr="00FE55F7">
        <w:rPr>
          <w:rStyle w:val="FootnoteReference"/>
        </w:rPr>
        <w:footnoteRef/>
      </w:r>
      <w:r w:rsidRPr="00FE55F7">
        <w:t xml:space="preserve"> Testi adottati, P8_TA(2017)0018.</w:t>
      </w:r>
    </w:p>
  </w:footnote>
  <w:footnote w:id="3">
    <w:p w:rsidR="00BD1B38" w:rsidRPr="00FE55F7" w:rsidRDefault="00BD1B38" w:rsidP="00BD1B38">
      <w:pPr>
        <w:pStyle w:val="FootnoteText"/>
      </w:pPr>
      <w:r w:rsidRPr="00FE55F7">
        <w:rPr>
          <w:rStyle w:val="FootnoteReference"/>
        </w:rPr>
        <w:footnoteRef/>
      </w:r>
      <w:r w:rsidRPr="00FE55F7">
        <w:t xml:space="preserve"> Testi adottati, P8_TA(2016)0107.</w:t>
      </w:r>
    </w:p>
  </w:footnote>
  <w:footnote w:id="4">
    <w:p w:rsidR="00BD1B38" w:rsidRPr="00FE55F7" w:rsidRDefault="00BD1B38" w:rsidP="00BD1B38">
      <w:pPr>
        <w:pStyle w:val="FootnoteText"/>
      </w:pPr>
      <w:r w:rsidRPr="00FE55F7">
        <w:rPr>
          <w:rStyle w:val="FootnoteReference"/>
        </w:rPr>
        <w:footnoteRef/>
      </w:r>
      <w:r w:rsidRPr="00FE55F7">
        <w:t xml:space="preserve"> Testi adottati, P8_TA(2016)0005.</w:t>
      </w:r>
    </w:p>
  </w:footnote>
  <w:footnote w:id="5">
    <w:p w:rsidR="00BD1B38" w:rsidRPr="00FE55F7" w:rsidRDefault="00BD1B38" w:rsidP="00BD1B38">
      <w:pPr>
        <w:pStyle w:val="FootnoteText"/>
      </w:pPr>
      <w:r w:rsidRPr="00FE55F7">
        <w:rPr>
          <w:rStyle w:val="FootnoteReference"/>
        </w:rPr>
        <w:footnoteRef/>
      </w:r>
      <w:r w:rsidRPr="00FE55F7">
        <w:t xml:space="preserve"> Dashboard Erasmus+, data meħuda fit-28 ta' Marzu 2017; ara: </w:t>
      </w:r>
      <w:hyperlink r:id="rId1" w:history="1">
        <w:r w:rsidRPr="00FE55F7">
          <w:rPr>
            <w:rStyle w:val="Hyperlink"/>
          </w:rPr>
          <w:t>http://www.ecvet-secretariat.eu/en/system/files/documents/3727/eu-vet-policy-context.pdf</w:t>
        </w:r>
      </w:hyperlink>
      <w:r w:rsidRPr="00FE55F7">
        <w:rPr>
          <w:rStyle w:val="Hyperlink"/>
          <w:color w:val="auto"/>
          <w:u w:val="none"/>
        </w:rPr>
        <w:t>, p. 29.</w:t>
      </w:r>
      <w:r w:rsidRPr="00FE55F7">
        <w:rPr>
          <w:rStyle w:val="Hyperlink"/>
          <w:color w:val="aut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6B" w:rsidRDefault="001C6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6B" w:rsidRDefault="001C6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6B" w:rsidRDefault="001C6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DOCTYPEMNU" w:val=" 2"/>
    <w:docVar w:name="LastEditedSection" w:val=" 1"/>
    <w:docVar w:name="QOMNU" w:val=" 1"/>
    <w:docVar w:name="strDocTypeID" w:val="RE_QO"/>
    <w:docVar w:name="strSubDir" w:val="1133"/>
    <w:docVar w:name="TXTLANGUE" w:val="MT"/>
    <w:docVar w:name="TXTLANGUEMIN" w:val="mt"/>
    <w:docVar w:name="TXTNRB" w:val="0495/2017"/>
    <w:docVar w:name="TXTNRPE" w:val="605.630"/>
    <w:docVar w:name="TXTNRRSP" w:val="2017/2740"/>
    <w:docVar w:name="TXTPEorAP" w:val="PE"/>
    <w:docVar w:name="TXTQ1NRB" w:val="xxxx/2017"/>
    <w:docVar w:name="TXTROUTE" w:val="RE\1133465MT.docx"/>
    <w:docVar w:name="TXTVERSION" w:val="01-00"/>
  </w:docVars>
  <w:rsids>
    <w:rsidRoot w:val="00EC64D8"/>
    <w:rsid w:val="000F2499"/>
    <w:rsid w:val="001C6F6B"/>
    <w:rsid w:val="002C0ACF"/>
    <w:rsid w:val="00450DDD"/>
    <w:rsid w:val="004D339E"/>
    <w:rsid w:val="00507541"/>
    <w:rsid w:val="00554283"/>
    <w:rsid w:val="00593C6A"/>
    <w:rsid w:val="0061349A"/>
    <w:rsid w:val="00643C0C"/>
    <w:rsid w:val="007C013C"/>
    <w:rsid w:val="007E0BCD"/>
    <w:rsid w:val="00826218"/>
    <w:rsid w:val="00844D93"/>
    <w:rsid w:val="0089074B"/>
    <w:rsid w:val="0089339B"/>
    <w:rsid w:val="009105E3"/>
    <w:rsid w:val="00A40163"/>
    <w:rsid w:val="00A474FF"/>
    <w:rsid w:val="00AF40C6"/>
    <w:rsid w:val="00BA7C7D"/>
    <w:rsid w:val="00BD1B38"/>
    <w:rsid w:val="00BE5C95"/>
    <w:rsid w:val="00C11C70"/>
    <w:rsid w:val="00C20AD7"/>
    <w:rsid w:val="00C63E4D"/>
    <w:rsid w:val="00C868A4"/>
    <w:rsid w:val="00CB63DD"/>
    <w:rsid w:val="00D3279B"/>
    <w:rsid w:val="00D54D35"/>
    <w:rsid w:val="00D954CF"/>
    <w:rsid w:val="00DE744E"/>
    <w:rsid w:val="00DE756D"/>
    <w:rsid w:val="00E054D5"/>
    <w:rsid w:val="00EB24A9"/>
    <w:rsid w:val="00EC64D8"/>
    <w:rsid w:val="00F966DA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B1819C-BC00-4BF3-BBEA-ECE5EEFA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507541"/>
    <w:rPr>
      <w:b/>
      <w:sz w:val="24"/>
      <w:lang w:val="mt-MT" w:eastAsia="en-GB" w:bidi="ar-SA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Normal24Bold">
    <w:name w:val="Normal24Bold"/>
    <w:basedOn w:val="Normal"/>
    <w:rsid w:val="00450DDD"/>
    <w:pPr>
      <w:spacing w:after="480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BE5C95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verBold">
    <w:name w:val="CoverBold"/>
    <w:basedOn w:val="CoverNormal"/>
    <w:rsid w:val="00507541"/>
    <w:rPr>
      <w:b/>
    </w:rPr>
  </w:style>
  <w:style w:type="paragraph" w:customStyle="1" w:styleId="EPName">
    <w:name w:val="EPName"/>
    <w:basedOn w:val="Normal"/>
    <w:rsid w:val="00E054D5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table" w:styleId="TableGrid">
    <w:name w:val="Table Grid"/>
    <w:basedOn w:val="TableNormal"/>
    <w:rsid w:val="0089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89074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89074B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2C0AC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054D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054D5"/>
    <w:pPr>
      <w:jc w:val="right"/>
    </w:pPr>
  </w:style>
  <w:style w:type="paragraph" w:customStyle="1" w:styleId="RefProc">
    <w:name w:val="RefProc"/>
    <w:basedOn w:val="Normal"/>
    <w:rsid w:val="002C0AC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2C0ACF"/>
    <w:pPr>
      <w:spacing w:after="1200"/>
    </w:pPr>
  </w:style>
  <w:style w:type="paragraph" w:styleId="FootnoteText">
    <w:name w:val="footnote text"/>
    <w:basedOn w:val="Normal"/>
    <w:link w:val="FootnoteTextChar"/>
    <w:rsid w:val="00BD1B3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D1B38"/>
  </w:style>
  <w:style w:type="character" w:styleId="FootnoteReference">
    <w:name w:val="footnote reference"/>
    <w:rsid w:val="00BD1B38"/>
    <w:rPr>
      <w:vertAlign w:val="superscript"/>
    </w:rPr>
  </w:style>
  <w:style w:type="character" w:styleId="Hyperlink">
    <w:name w:val="Hyperlink"/>
    <w:rsid w:val="00BD1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secretariat.eu/en/system/files/documents/3727/eu-vet-policy-con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BF4E8735.dotm</Template>
  <TotalTime>0</TotalTime>
  <Pages>6</Pages>
  <Words>1724</Words>
  <Characters>12799</Characters>
  <Application>Microsoft Office Word</Application>
  <DocSecurity>0</DocSecurity>
  <Lines>203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RE_QO</vt:lpstr>
    </vt:vector>
  </TitlesOfParts>
  <Company/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RE_QO</dc:title>
  <dc:subject/>
  <dc:creator>CAMILLERI Etleva</dc:creator>
  <cp:keywords/>
  <dc:description/>
  <cp:lastModifiedBy>CAMILLERI Etleva</cp:lastModifiedBy>
  <cp:revision>2</cp:revision>
  <cp:lastPrinted>2003-08-20T07:58:00Z</cp:lastPrinted>
  <dcterms:created xsi:type="dcterms:W3CDTF">2017-09-08T12:29:00Z</dcterms:created>
  <dcterms:modified xsi:type="dcterms:W3CDTF">2017-09-08T12:29:00Z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9.1.0 Build [20170814]</vt:lpwstr>
  </property>
  <property fmtid="{D5CDD505-2E9C-101B-9397-08002B2CF9AE}" pid="3" name="LastEdited with">
    <vt:lpwstr>9.1.0 Build [20170814]</vt:lpwstr>
  </property>
  <property fmtid="{D5CDD505-2E9C-101B-9397-08002B2CF9AE}" pid="4" name="&lt;FdR&gt;">
    <vt:lpwstr>1133465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\\eiciLUXpr1\pdocep$\DocEP\DOCS\General\RE\RE_QO.dot(17/02/2016 11:46:03)</vt:lpwstr>
  </property>
  <property fmtid="{D5CDD505-2E9C-101B-9397-08002B2CF9AE}" pid="7" name="&lt;ModelTra&gt;">
    <vt:lpwstr>\\eiciLUXpr1\pdocep$\DocEP\TRANSFIL\MT\RE_QO.MT(06/04/2017 15:36:04)</vt:lpwstr>
  </property>
  <property fmtid="{D5CDD505-2E9C-101B-9397-08002B2CF9AE}" pid="8" name="&lt;Model&gt;">
    <vt:lpwstr>RE_QO</vt:lpwstr>
  </property>
  <property fmtid="{D5CDD505-2E9C-101B-9397-08002B2CF9AE}" pid="9" name="FooterPath">
    <vt:lpwstr>RE\1133465MT.docx</vt:lpwstr>
  </property>
  <property fmtid="{D5CDD505-2E9C-101B-9397-08002B2CF9AE}" pid="10" name="PE number">
    <vt:lpwstr>605.630</vt:lpwstr>
  </property>
  <property fmtid="{D5CDD505-2E9C-101B-9397-08002B2CF9AE}" pid="11" name="Bookout">
    <vt:lpwstr>OK - 2017/09/08 14:29</vt:lpwstr>
  </property>
  <property fmtid="{D5CDD505-2E9C-101B-9397-08002B2CF9AE}" pid="12" name="SDLStudio">
    <vt:lpwstr/>
  </property>
  <property fmtid="{D5CDD505-2E9C-101B-9397-08002B2CF9AE}" pid="13" name="&lt;Extension&gt;">
    <vt:lpwstr>MT</vt:lpwstr>
  </property>
</Properties>
</file>