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3E6D0A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3E6D0A" w:rsidRDefault="003E6D0A" w:rsidP="00F26DE8">
            <w:pPr>
              <w:pStyle w:val="EPName"/>
            </w:pPr>
            <w:bookmarkStart w:id="0" w:name="_GoBack"/>
            <w:bookmarkEnd w:id="0"/>
            <w:r>
              <w:t>Evropski parlament</w:t>
            </w:r>
          </w:p>
          <w:p w:rsidR="00706BC0" w:rsidRPr="00E60597" w:rsidRDefault="00E60597" w:rsidP="00E6059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3E6D0A" w:rsidRDefault="00AF0E85" w:rsidP="00F26DE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E53167" w:rsidRPr="003E6D0A" w:rsidRDefault="00E53167" w:rsidP="00E53167">
      <w:pPr>
        <w:pStyle w:val="LineTop"/>
      </w:pPr>
    </w:p>
    <w:p w:rsidR="00E53167" w:rsidRPr="003E6D0A" w:rsidRDefault="00E60597" w:rsidP="00E53167">
      <w:pPr>
        <w:pStyle w:val="ZSessionDoc"/>
      </w:pPr>
      <w:r>
        <w:t>Dokument zasedanja</w:t>
      </w:r>
    </w:p>
    <w:p w:rsidR="00094DDA" w:rsidRPr="003E6D0A" w:rsidRDefault="00094DDA" w:rsidP="00094DDA">
      <w:pPr>
        <w:pStyle w:val="LineBottom"/>
      </w:pPr>
    </w:p>
    <w:p w:rsidR="00094DDA" w:rsidRPr="003E6D0A" w:rsidRDefault="00094DDA" w:rsidP="00094DDA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B8-0539/2017</w:t>
      </w:r>
      <w:r>
        <w:rPr>
          <w:rStyle w:val="HideTWBExt"/>
          <w:b w:val="0"/>
          <w:noProof w:val="0"/>
        </w:rPr>
        <w:t>&lt;/NoDocSe&gt;</w:t>
      </w:r>
    </w:p>
    <w:p w:rsidR="00094DDA" w:rsidRPr="003E6D0A" w:rsidRDefault="00094DDA" w:rsidP="00094DDA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{28/09/2017}</w:t>
      </w:r>
      <w:r>
        <w:t>28.9.2017</w:t>
      </w:r>
      <w:r>
        <w:rPr>
          <w:rStyle w:val="HideTWBExt"/>
          <w:noProof w:val="0"/>
        </w:rPr>
        <w:t>&lt;/Date&gt;</w:t>
      </w:r>
    </w:p>
    <w:p w:rsidR="00814BC6" w:rsidRPr="003E6D0A" w:rsidRDefault="00814BC6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PREDLOG RESOLUCIJE</w:t>
      </w:r>
      <w:r>
        <w:rPr>
          <w:rStyle w:val="HideTWBExt"/>
          <w:b w:val="0"/>
          <w:noProof w:val="0"/>
        </w:rPr>
        <w:t>&lt;/TitreType&gt;</w:t>
      </w:r>
    </w:p>
    <w:p w:rsidR="00814BC6" w:rsidRPr="003E6D0A" w:rsidRDefault="00814BC6" w:rsidP="00D207A4">
      <w:pPr>
        <w:pStyle w:val="Cover12"/>
        <w:tabs>
          <w:tab w:val="left" w:pos="4111"/>
        </w:tabs>
      </w:pPr>
      <w:r>
        <w:rPr>
          <w:rStyle w:val="HideTWBExt"/>
          <w:noProof w:val="0"/>
        </w:rPr>
        <w:t>&lt;TitreSuite&gt;</w:t>
      </w:r>
      <w:r w:rsidR="00AF0E85">
        <w:t xml:space="preserve">ob zaključku razprave </w:t>
      </w:r>
      <w:r>
        <w:t>o trenutnem stanju pogajanj z Združenim kraljestvom</w:t>
      </w:r>
      <w:r>
        <w:rPr>
          <w:rStyle w:val="HideTWBExt"/>
          <w:noProof w:val="0"/>
        </w:rPr>
        <w:t>&lt;/TitreSuite&gt;</w:t>
      </w:r>
    </w:p>
    <w:p w:rsidR="00814BC6" w:rsidRPr="003E6D0A" w:rsidRDefault="00814BC6">
      <w:pPr>
        <w:pStyle w:val="Cover12"/>
      </w:pPr>
      <w:r>
        <w:rPr>
          <w:rStyle w:val="HideTWBExt"/>
          <w:noProof w:val="0"/>
        </w:rPr>
        <w:t>&lt;TitreRecueil&gt;</w:t>
      </w:r>
      <w:r>
        <w:t>v skladu s členom 123(2) Poslovnika</w:t>
      </w:r>
      <w:r>
        <w:rPr>
          <w:rStyle w:val="HideTWBExt"/>
          <w:noProof w:val="0"/>
        </w:rPr>
        <w:t>&lt;/TitreRecueil&gt;</w:t>
      </w:r>
    </w:p>
    <w:p w:rsidR="00C23264" w:rsidRPr="003E6D0A" w:rsidRDefault="00C23264" w:rsidP="00C23264">
      <w:pPr>
        <w:pStyle w:val="CoverNormal"/>
      </w:pPr>
      <w:r>
        <w:rPr>
          <w:rStyle w:val="HideTWBExt"/>
          <w:noProof w:val="0"/>
        </w:rPr>
        <w:t>&lt;Titre&gt;</w:t>
      </w:r>
      <w:r>
        <w:t>o trenutnem stanju pogajanj z Združenim kraljestvom</w:t>
      </w:r>
      <w:r>
        <w:rPr>
          <w:rStyle w:val="HideTWBExt"/>
          <w:noProof w:val="0"/>
        </w:rPr>
        <w:t>&lt;/Titre&gt;</w:t>
      </w:r>
    </w:p>
    <w:p w:rsidR="00C23264" w:rsidRPr="003E6D0A" w:rsidRDefault="00C23264" w:rsidP="00C23264">
      <w:pPr>
        <w:pStyle w:val="Cover24"/>
      </w:pPr>
      <w:r>
        <w:rPr>
          <w:rStyle w:val="HideTWBExt"/>
          <w:noProof w:val="0"/>
        </w:rPr>
        <w:t>&lt;DocRef&gt;</w:t>
      </w:r>
      <w:r>
        <w:t>(2017/2847(RSP))</w:t>
      </w:r>
      <w:r>
        <w:rPr>
          <w:rStyle w:val="HideTWBExt"/>
          <w:noProof w:val="0"/>
        </w:rPr>
        <w:t>&lt;/DocRef&gt;</w:t>
      </w:r>
    </w:p>
    <w:p w:rsidR="002574AA" w:rsidRPr="003E6D0A" w:rsidRDefault="002574AA" w:rsidP="002574AA">
      <w:pPr>
        <w:pStyle w:val="CoverBold"/>
      </w:pPr>
      <w:r>
        <w:rPr>
          <w:rStyle w:val="HideTWBExt"/>
          <w:b w:val="0"/>
          <w:noProof w:val="0"/>
        </w:rPr>
        <w:t>&lt;RepeatBlock-By&gt;&lt;Depute&gt;</w:t>
      </w:r>
      <w:r>
        <w:t>Jonathan Arnott</w:t>
      </w:r>
      <w:r>
        <w:rPr>
          <w:rStyle w:val="HideTWBExt"/>
          <w:b w:val="0"/>
          <w:noProof w:val="0"/>
        </w:rPr>
        <w:t>&lt;/Depute&gt;</w:t>
      </w:r>
    </w:p>
    <w:p w:rsidR="002574AA" w:rsidRPr="003E6D0A" w:rsidRDefault="002574AA" w:rsidP="002574AA">
      <w:pPr>
        <w:pStyle w:val="CoverNormal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{EFDD}</w:t>
      </w:r>
      <w:r>
        <w:t>v imenu skupine EFDD</w:t>
      </w:r>
      <w:r>
        <w:rPr>
          <w:rStyle w:val="HideTWBExt"/>
          <w:noProof w:val="0"/>
        </w:rPr>
        <w:t>&lt;/Commission&gt;</w:t>
      </w:r>
    </w:p>
    <w:p w:rsidR="002574AA" w:rsidRPr="003E6D0A" w:rsidRDefault="002574AA" w:rsidP="002574AA">
      <w:pPr>
        <w:pStyle w:val="CoverNormal"/>
      </w:pPr>
      <w:r>
        <w:rPr>
          <w:rStyle w:val="HideTWBExt"/>
          <w:noProof w:val="0"/>
        </w:rPr>
        <w:t>&lt;/RepeatBlock-By&gt;</w:t>
      </w:r>
    </w:p>
    <w:p w:rsidR="00814BC6" w:rsidRPr="003E6D0A" w:rsidRDefault="00814BC6">
      <w:pPr>
        <w:pStyle w:val="Normal12Bold"/>
      </w:pPr>
      <w:r>
        <w:br w:type="page"/>
      </w:r>
      <w:r>
        <w:lastRenderedPageBreak/>
        <w:t>B8-0539/2017</w:t>
      </w:r>
    </w:p>
    <w:p w:rsidR="00C23264" w:rsidRPr="003E6D0A" w:rsidRDefault="003E6D0A" w:rsidP="00D207A4">
      <w:pPr>
        <w:pStyle w:val="NormalBold"/>
        <w:tabs>
          <w:tab w:val="left" w:pos="4536"/>
        </w:tabs>
      </w:pPr>
      <w:r>
        <w:t>R</w:t>
      </w:r>
      <w:r w:rsidR="00A34B65">
        <w:t xml:space="preserve">esolucija Evropskega parlamenta </w:t>
      </w:r>
      <w:r>
        <w:t>o trenutnem stanju pogajanj z Združenim kraljestvom</w:t>
      </w:r>
    </w:p>
    <w:p w:rsidR="00C23264" w:rsidRPr="003E6D0A" w:rsidRDefault="003E6D0A" w:rsidP="00C23264">
      <w:pPr>
        <w:pStyle w:val="Normal24Bold"/>
      </w:pPr>
      <w:r>
        <w:t>(2017/2847(RSP))</w:t>
      </w:r>
    </w:p>
    <w:p w:rsidR="00814BC6" w:rsidRPr="003E6D0A" w:rsidRDefault="003E6D0A">
      <w:pPr>
        <w:pStyle w:val="Normal12"/>
      </w:pPr>
      <w:r>
        <w:rPr>
          <w:i/>
        </w:rPr>
        <w:t>Evropski parlament</w:t>
      </w:r>
      <w:r>
        <w:t>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uradnega obvestila, ki ga je predsednica vlade Združenega kraljestva v skladu s členom 50(2) Pogodbe o Evropski uniji (PEU) 29. marca 2017 poslala Evropskemu svetu,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govora predsednice vlade Združenega kraljestva z dne 22. septembra 2017,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poročila, ki ga je pripravil posebni odbor zgornjega doma britanskega parlamenta za Evropsko unijo, z naslovom „Brexit in proračun EU“, objavljenega 4. marca 2017,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člena 25 Uredbe Sveta (EU, Euratom) št. 1311/2013 z dne 2. decembra 2013 o večletnem finančnem okviru za obdobje 2014–2020 (v nadaljnjem besedilu: uredba o večletnem finančnem okviru),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resolucije OZN št. 2625 (XXV): deklaracija o načelih mednarodnega prava, ki se tičejo prijateljskih odnosov in sodelovanja med državami v skladu z ustanovno listino Združenih narodov,</w:t>
      </w:r>
    </w:p>
    <w:p w:rsidR="00E60597" w:rsidRDefault="00E60597" w:rsidP="00E60597">
      <w:pPr>
        <w:pStyle w:val="Normal12Hanging"/>
      </w:pPr>
      <w:r>
        <w:t>–</w:t>
      </w:r>
      <w:r>
        <w:tab/>
        <w:t>ob upoštevanju člena XXIV(4) sporazuma Svetovne trgovinske organizacije (STO) (Splošni sporazum o carinah in trgovini),</w:t>
      </w:r>
    </w:p>
    <w:p w:rsidR="00E60597" w:rsidRPr="006E142A" w:rsidRDefault="00E60597" w:rsidP="00E60597">
      <w:pPr>
        <w:pStyle w:val="Normal12Hanging"/>
      </w:pPr>
      <w:r>
        <w:t>–</w:t>
      </w:r>
      <w:r>
        <w:tab/>
        <w:t>ob upoštevanju obveznosti iz Pogodbe o EU,</w:t>
      </w:r>
    </w:p>
    <w:p w:rsidR="00814BC6" w:rsidRPr="003E6D0A" w:rsidRDefault="00814BC6">
      <w:pPr>
        <w:pStyle w:val="Normal12Hanging"/>
      </w:pPr>
      <w:r>
        <w:t>–</w:t>
      </w:r>
      <w:r>
        <w:tab/>
        <w:t>ob upoštevanju člena 123(2) Poslovnika,</w:t>
      </w:r>
    </w:p>
    <w:p w:rsidR="00E60597" w:rsidRDefault="00E60597" w:rsidP="00E60597">
      <w:pPr>
        <w:pStyle w:val="Normal12Hanging"/>
      </w:pPr>
      <w:r>
        <w:t>A.</w:t>
      </w:r>
      <w:r>
        <w:tab/>
        <w:t>ker je 51,8 % volivcev Združenega kraljestva (17,4 milijona prebivalcev) 23. junija 2016 glasovalo za izstop iz Evropske unije; ugotavlja, da je bila volilna udeležba na tem referendumu višja kot na zadnjih splošnih volitvah;</w:t>
      </w:r>
    </w:p>
    <w:p w:rsidR="00E60597" w:rsidRDefault="00E60597" w:rsidP="00E60597">
      <w:pPr>
        <w:pStyle w:val="Normal12Hanging"/>
      </w:pPr>
      <w:r>
        <w:t>B.</w:t>
      </w:r>
      <w:r>
        <w:tab/>
        <w:t>ker je Združeno kraljestvo v svojem uradnem obvestilu o izstopu 29. marca 2017 izrazilo namero, da bo zapustilo jurisdikcijo Sodišča Evropske unije;</w:t>
      </w:r>
    </w:p>
    <w:p w:rsidR="00E60597" w:rsidRDefault="00E60597" w:rsidP="00E60597">
      <w:pPr>
        <w:pStyle w:val="Normal12Hanging"/>
      </w:pPr>
      <w:r>
        <w:t>C.</w:t>
      </w:r>
      <w:r>
        <w:tab/>
        <w:t>ker je vlada Združenega kraljestva v istem uradnem obvestilu sporočila, da njegovi prihodnji odnosi z Evropsko unijo ne bodo vključevali članstva na notranjem trgu in v carinski uniji;</w:t>
      </w:r>
    </w:p>
    <w:p w:rsidR="00E60597" w:rsidRDefault="00E60597" w:rsidP="00E60597">
      <w:pPr>
        <w:pStyle w:val="Normal12Hanging"/>
      </w:pPr>
      <w:r>
        <w:t>D.</w:t>
      </w:r>
      <w:r>
        <w:tab/>
        <w:t>ker bi bilo treba vlado Združenega kraljestva spodbuditi, da enostransko podeli pravice do stalnega prebivanja za državljane EU, ki že prebivajo v Združenem kraljestvu, ostale države članice pa bi bilo treba spodbujati k vzajemnemu priznanju pravic za državljane Združenega kraljestva, ki že prebivajo v EU;</w:t>
      </w:r>
    </w:p>
    <w:p w:rsidR="00E60597" w:rsidRDefault="00E60597" w:rsidP="00E60597">
      <w:pPr>
        <w:pStyle w:val="Normal12Hanging"/>
      </w:pPr>
      <w:r>
        <w:lastRenderedPageBreak/>
        <w:t>E.</w:t>
      </w:r>
      <w:r>
        <w:tab/>
        <w:t>ker pravila STO določajo, da bi morala carinska unija olajšati trgovino znotraj carinske unije, vendar ne na način, ki bi ustvarjal ovire v trgovini s tretjimi državami;</w:t>
      </w:r>
    </w:p>
    <w:p w:rsidR="00E60597" w:rsidRDefault="00E60597" w:rsidP="00E60597">
      <w:pPr>
        <w:pStyle w:val="Normal12Hanging"/>
      </w:pPr>
      <w:r>
        <w:t>F</w:t>
      </w:r>
      <w:r>
        <w:tab/>
        <w:t>ker je v resoluciji OZN št. 2625 (XXV) navedeno, da nobena država ne more uporabiti ali spodbujati uporabo gospodarskih, političnih ali drugih ukrepov, da bi drugo državo prisilila v podreditev njenega uveljavljanja suverenih pravic in od nje izsilila kakršne koli ugodnosti; ker resolucija tudi navaja, da ima vsaka država dolžnost s skupnimi in ločenimi ukrepi spodbujati uresničevanje načela enakopravnosti in samoodločbe narodov, v skladu z določbami Ustanovne listine;</w:t>
      </w:r>
    </w:p>
    <w:p w:rsidR="00E60597" w:rsidRPr="006E142A" w:rsidRDefault="00E60597" w:rsidP="00E60597">
      <w:pPr>
        <w:pStyle w:val="Normal12Hanging"/>
      </w:pPr>
      <w:r>
        <w:t>G.</w:t>
      </w:r>
      <w:r>
        <w:tab/>
        <w:t>ker člen 8 PEU določa, da Evropska unija „razvija posebne odnose z državami v svojem sosedstvu“ na podlagi „blaginje“ in „sodelovanja“; ker tega načela v pogajalski strategiji Komisije doslej ni bilo mogoče zaslediti;</w:t>
      </w:r>
    </w:p>
    <w:p w:rsidR="00E60597" w:rsidRDefault="00E60597" w:rsidP="00E60597">
      <w:pPr>
        <w:pStyle w:val="Normal12Hanging"/>
      </w:pPr>
      <w:r>
        <w:t>1.</w:t>
      </w:r>
      <w:r>
        <w:tab/>
        <w:t>zavrača vsak predlog za prehodno obdobje po uradnem izstopu Združenega kraljestva marca 2019; izraža globoko zaskrbljenost nad dejstvom, da bodo imeli države EU-27 in njihovi državljani v tem obdobju večji vpliv na prihodnjo zakonodajo EU, ki se bo uporabljala v Združenem kraljestvu, kot vlada in državljani Združenega kraljestva; obžaluje, da zaradi tega Združeno kraljestvo vsaj pet let potem, ko je britansko ljudstvo izglasovalo izstop, ne bo popolnoma zapustilo EU; meni, da morajo biti pogajanja o prihodnji ureditvi zaključena do konca marca 2019;</w:t>
      </w:r>
    </w:p>
    <w:p w:rsidR="00E60597" w:rsidRDefault="00E60597" w:rsidP="00E60597">
      <w:pPr>
        <w:pStyle w:val="Normal12Hanging"/>
      </w:pPr>
      <w:r>
        <w:t>2.</w:t>
      </w:r>
      <w:r>
        <w:tab/>
        <w:t>zato meni, da je treba sedanji časovni razpored pogajanj, ki ga je oblikovala Komisija, spremeniti; vztraja, da mora biti prva prednostna naloga pogajanj skleniti brezcarinski sporazum o prosti trgovini med obema stranema kot del okvira za prihodnje odnose, da bi se zagotovila gospodarska stabilnost za podjetja in delavce v Evropi in v Združenem kraljestvu;</w:t>
      </w:r>
    </w:p>
    <w:p w:rsidR="00E60597" w:rsidRDefault="00E60597" w:rsidP="00E60597">
      <w:pPr>
        <w:pStyle w:val="Normal12Hanging"/>
      </w:pPr>
      <w:r>
        <w:t>3.</w:t>
      </w:r>
      <w:r>
        <w:tab/>
        <w:t>ugotavlja, da ima Združeno kraljestvo zajeten primanjkljaj pri trgovanju z Evropsko unijo; ugotavlja, da je trg Združenega kraljestva hkrati največji uvoznik blaga iz EU; zato meni, da je prostotrgovinski sporazum z Združenim kraljestvom v finančnem interesu držav članic;</w:t>
      </w:r>
    </w:p>
    <w:p w:rsidR="00E60597" w:rsidRDefault="00E60597" w:rsidP="00E60597">
      <w:pPr>
        <w:pStyle w:val="Normal12Hanging"/>
      </w:pPr>
      <w:r>
        <w:t>4.</w:t>
      </w:r>
      <w:r>
        <w:tab/>
        <w:t xml:space="preserve">meni, da bi se morali pogovori, če pogajanja ne bodo zaključena do konca marca 2019, prenehati, Združeno kraljestvo pa bi moralo izstopiti brez dogovora; meni, da bi bil izstop brez dogovora boljši kot dogovor, ki ne bi bil v nacionalnem interesu Združenega kraljestva; </w:t>
      </w:r>
    </w:p>
    <w:p w:rsidR="00E60597" w:rsidRDefault="00E60597" w:rsidP="00E60597">
      <w:pPr>
        <w:pStyle w:val="Normal12Hanging"/>
      </w:pPr>
      <w:r>
        <w:t>5.</w:t>
      </w:r>
      <w:r>
        <w:tab/>
        <w:t>sprašuje Komisijo, ali je pripravila kakšne ukrepe za primer, če ne bo dogovora med Združenim kraljestvom in EU; zahteva, naj Komisija brez odlašanja objavi morebitne posledice scenarija brez dogovora za EU;</w:t>
      </w:r>
    </w:p>
    <w:p w:rsidR="00E60597" w:rsidRDefault="00E60597" w:rsidP="00E60597">
      <w:pPr>
        <w:pStyle w:val="Normal12Hanging"/>
      </w:pPr>
      <w:r>
        <w:t>6.</w:t>
      </w:r>
      <w:r>
        <w:tab/>
        <w:t>znova poudarja, da Združeno kraljestvo ni pravno zavezano plačati enkratni finančni znesek ali še naprej plačevati v proračun EU po izstopu iz Unije; ugotavlja, da je posebni odbor zgornjega doma britanskega parlamenta sklenil, da se bo vso pravo EU, vključno z določbami o tekočih finančnih prispevkih in mehanizmih za reševanje sporov, prenehalo uporabljati in za Združeno kraljestvo ne bo veljala nobena izvršljiva obveznost kakršnega koli finančnega prispevka;</w:t>
      </w:r>
    </w:p>
    <w:p w:rsidR="00E60597" w:rsidRDefault="00E60597" w:rsidP="00E60597">
      <w:pPr>
        <w:pStyle w:val="Normal12Hanging"/>
      </w:pPr>
      <w:r>
        <w:t>7.</w:t>
      </w:r>
      <w:r>
        <w:tab/>
        <w:t>znova poudarja, da člen 25 uredbe o sedanjem večletnem finančnem okviru določa, da „Komisija do 1. januarja 2018 predloži predlog novega večletnega finančnega okvira“; vztraja, da Komisija v svoj predlog za prihodnji večletni finančni okvir ne sme vključiti Združenega kraljestva; poudarja, da se bo v primeru dodatnih finančnih prispevkov iz Združenega kraljestva denar davkoplačevalcev še naprej porabljal za potratne in nevarne projekte EU, kot je militarizacija EU;</w:t>
      </w:r>
    </w:p>
    <w:p w:rsidR="00E60597" w:rsidRDefault="00E60597" w:rsidP="00E60597">
      <w:pPr>
        <w:pStyle w:val="Normal12Hanging"/>
      </w:pPr>
      <w:r>
        <w:t>8.</w:t>
      </w:r>
      <w:r>
        <w:tab/>
        <w:t xml:space="preserve">meni, da je mogoča in nujna hitra rešitev glede vzajemnega priznanja pravic do prebivanja državljanov EU v Združenem kraljestvu in državljanov Združenega kraljestva v državah EU-27; poudarja, da bi morali po uradnem izstopu Združenega kraljestva iz EU o teh pravicah razsojati pravosodni organi posamezne jurisdikcije v skladu z izključnim izvajanjem suverenih pravic te jurisdikcije brez podrejenosti v razmerju do tretje strani; </w:t>
      </w:r>
    </w:p>
    <w:p w:rsidR="00E60597" w:rsidRDefault="00E60597" w:rsidP="00E60597">
      <w:pPr>
        <w:pStyle w:val="Normal12Hanging"/>
      </w:pPr>
      <w:r>
        <w:t>9.</w:t>
      </w:r>
      <w:r>
        <w:tab/>
        <w:t>vztraja, da je EU dolžna plačati morebitne stroške za premestitev Evropskega bančnega organa in Evropske agencije za zdravila;</w:t>
      </w:r>
    </w:p>
    <w:p w:rsidR="00E60597" w:rsidRDefault="00E60597" w:rsidP="00E60597">
      <w:pPr>
        <w:pStyle w:val="Normal12Hanging"/>
      </w:pPr>
      <w:r>
        <w:t>10.</w:t>
      </w:r>
      <w:r>
        <w:tab/>
        <w:t>poudarja, da se pogajanja o izstopu ne smejo izkoriščati kot mandat za odpiranje vprašanja o suverenosti Gibraltarja ter da se Gibraltarja ne sme uporabljati kot pogajalsko sredstvo za sprejetje končnega dogovora;</w:t>
      </w:r>
    </w:p>
    <w:p w:rsidR="00E60597" w:rsidRDefault="00E60597" w:rsidP="00E60597">
      <w:pPr>
        <w:pStyle w:val="Normal12Hanging"/>
      </w:pPr>
      <w:r>
        <w:t>11.</w:t>
      </w:r>
      <w:r>
        <w:tab/>
        <w:t>poudarja, da ne obstaja želja po neprepustni meji med Severno Irsko in Republiko Irsko; meni, da je najboljši način za preprečitev uvedbe neprepustne meje čim hitrejša sklenitev prostotrgovinskega sporazuma med Združenim kraljestvom in EU; meni, da je EU edini akter, ki ne želi skleniti takega sporazuma, s tem pa ogroža trenutno ureditev meje in mirovni proces;</w:t>
      </w:r>
    </w:p>
    <w:p w:rsidR="00E60597" w:rsidRDefault="00E60597" w:rsidP="00E60597">
      <w:pPr>
        <w:pStyle w:val="Normal12Hanging"/>
      </w:pPr>
      <w:r>
        <w:t>12.</w:t>
      </w:r>
      <w:r>
        <w:tab/>
        <w:t>opozarja, da je Svet z imenovanjem Komisije kot pogajalca v središče pogajanj o izstopu Združenega kraljestva postavil navzkrižje interesov (v finančnem interesu Komisije je, da ob koncu postopka iz člena 50 ni dogovora, saj bi bile v tem primeru uvedene carine EU za uvoz iz Velike Britanije, ki bi jih večinoma prejela Komisija kot lastna sredstva); zato meni, da gre pri odločitvi Sveta o imenovanju pogajalca za kršitev obveznosti EU, da: a) ravna v dobri veri (v skladu z Resolucijo št. 2625 (XXV)) in b) svojo carinsko unijo upravlja tako, da ne postavlja ovir za trgovino s tretjimi državami (v skladu s pravili STO);</w:t>
      </w:r>
    </w:p>
    <w:p w:rsidR="00E60597" w:rsidRDefault="00E60597" w:rsidP="00E60597">
      <w:pPr>
        <w:pStyle w:val="Normal12Hanging"/>
      </w:pPr>
      <w:r>
        <w:t>13.</w:t>
      </w:r>
      <w:r>
        <w:tab/>
        <w:t xml:space="preserve">zavrača vse poskuse Komisije, da bi po izstopu Združenega kraljestva iz Unije uveljavila pristojnost Sodišča Evropske unije v Združenem kraljestvu ali ga uporabila v kakršni koli obliki arbitraže; </w:t>
      </w:r>
    </w:p>
    <w:p w:rsidR="00E60597" w:rsidRDefault="00E60597" w:rsidP="00E60597">
      <w:pPr>
        <w:pStyle w:val="Normal12Hanging"/>
      </w:pPr>
      <w:r>
        <w:t>14.</w:t>
      </w:r>
      <w:r>
        <w:tab/>
        <w:t>vztraja, da EU ne sme ovirati ali zadrževati predlogov vlade Združenega kraljestva o uvedbi nadzora nad priseljevanjem državljanov EU v Združeno kraljestvo v skladu z voljo britanskega ljudstva;</w:t>
      </w:r>
    </w:p>
    <w:p w:rsidR="00E60597" w:rsidRDefault="00E60597" w:rsidP="00E60597">
      <w:pPr>
        <w:pStyle w:val="Normal12Hanging"/>
      </w:pPr>
      <w:r>
        <w:t>15.</w:t>
      </w:r>
      <w:r>
        <w:tab/>
        <w:t>vztraja, da EU ne sme ovirati ali zadrževati nobenih pogajanj vlade Združenega kraljestva glede trgovinskih sporazumov s tretjimi državami, pod pogojem, da je začetek veljavnosti teh sporazumov predviden po koncu marca 2019;</w:t>
      </w:r>
    </w:p>
    <w:p w:rsidR="00814BC6" w:rsidRPr="003E6D0A" w:rsidRDefault="00E60597">
      <w:pPr>
        <w:pStyle w:val="Normal12Hanging"/>
      </w:pPr>
      <w:r>
        <w:t>16.</w:t>
      </w:r>
      <w:r>
        <w:tab/>
        <w:t>naroči svojemu predsedni</w:t>
      </w:r>
      <w:r w:rsidR="00A34B65">
        <w:t xml:space="preserve">ku, naj to resolucijo posreduje </w:t>
      </w:r>
      <w:r>
        <w:t>Svetu, Komisiji in podpredsednici Komisije/visoki predstavnici Unije za zunanje zadeve in varnostno politiko.</w:t>
      </w:r>
    </w:p>
    <w:sectPr w:rsidR="00814BC6" w:rsidRPr="003E6D0A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0A" w:rsidRPr="003E6D0A" w:rsidRDefault="003E6D0A">
      <w:r w:rsidRPr="003E6D0A">
        <w:separator/>
      </w:r>
    </w:p>
  </w:endnote>
  <w:endnote w:type="continuationSeparator" w:id="0">
    <w:p w:rsidR="003E6D0A" w:rsidRPr="003E6D0A" w:rsidRDefault="003E6D0A">
      <w:r w:rsidRPr="003E6D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3E6D0A" w:rsidRDefault="00A34B65">
    <w:pPr>
      <w:pStyle w:val="Footer"/>
      <w:tabs>
        <w:tab w:val="right" w:pos="9356"/>
      </w:tabs>
    </w:pPr>
    <w:fldSimple w:instr=" REF OutsideFooter ">
      <w:r w:rsidR="00AF0E85" w:rsidRPr="003E6D0A">
        <w:t>PE</w:t>
      </w:r>
      <w:r w:rsidR="00AF0E85" w:rsidRPr="003E6D0A">
        <w:rPr>
          <w:rStyle w:val="HideTWBExt"/>
          <w:noProof w:val="0"/>
        </w:rPr>
        <w:t>&lt;NoPE&gt;</w:t>
      </w:r>
      <w:r w:rsidR="00AF0E85">
        <w:t>611.465</w:t>
      </w:r>
      <w:r w:rsidR="00AF0E85" w:rsidRPr="003E6D0A">
        <w:rPr>
          <w:rStyle w:val="HideTWBExt"/>
          <w:noProof w:val="0"/>
        </w:rPr>
        <w:t>&lt;/NoPE&gt;&lt;Version&gt;</w:t>
      </w:r>
      <w:r w:rsidR="00AF0E85" w:rsidRPr="003E6D0A">
        <w:t>v</w:t>
      </w:r>
      <w:r w:rsidR="00AF0E85">
        <w:t>01-00</w:t>
      </w:r>
      <w:r w:rsidR="00AF0E85" w:rsidRPr="003E6D0A">
        <w:rPr>
          <w:rStyle w:val="HideTWBExt"/>
          <w:noProof w:val="0"/>
        </w:rPr>
        <w:t>&lt;/Version&gt;</w:t>
      </w:r>
    </w:fldSimple>
    <w:r w:rsidR="00A90219" w:rsidRPr="003E6D0A">
      <w:tab/>
    </w:r>
    <w:r w:rsidR="00A90219" w:rsidRPr="003E6D0A">
      <w:fldChar w:fldCharType="begin"/>
    </w:r>
    <w:r w:rsidR="00A90219" w:rsidRPr="003E6D0A">
      <w:instrText xml:space="preserve"> PAGE </w:instrText>
    </w:r>
    <w:r w:rsidR="00A90219" w:rsidRPr="003E6D0A">
      <w:fldChar w:fldCharType="separate"/>
    </w:r>
    <w:r w:rsidR="00AF0E85">
      <w:rPr>
        <w:noProof/>
      </w:rPr>
      <w:t>2</w:t>
    </w:r>
    <w:r w:rsidR="00A90219" w:rsidRPr="003E6D0A">
      <w:fldChar w:fldCharType="end"/>
    </w:r>
    <w:r w:rsidR="00A90219" w:rsidRPr="003E6D0A">
      <w:t>/</w:t>
    </w:r>
    <w:fldSimple w:instr=" NUMPAGES ">
      <w:r w:rsidR="00AF0E85">
        <w:rPr>
          <w:noProof/>
        </w:rPr>
        <w:t>4</w:t>
      </w:r>
    </w:fldSimple>
    <w:r w:rsidR="00A90219" w:rsidRPr="003E6D0A">
      <w:tab/>
    </w:r>
    <w:fldSimple w:instr=" REF InsideFooter ">
      <w:r w:rsidR="00AF0E85" w:rsidRPr="003E6D0A">
        <w:rPr>
          <w:rStyle w:val="HideTWBExt"/>
          <w:noProof w:val="0"/>
        </w:rPr>
        <w:t>&lt;PathFdR&gt;</w:t>
      </w:r>
      <w:r w:rsidR="00AF0E85" w:rsidRPr="00E60597">
        <w:t>RE\1135495SL.docx</w:t>
      </w:r>
      <w:r w:rsidR="00AF0E85" w:rsidRPr="003E6D0A">
        <w:rPr>
          <w:rStyle w:val="HideTWBExt"/>
          <w:noProof w:val="0"/>
        </w:rPr>
        <w:t>&lt;/PathFdR&gt;</w:t>
      </w:r>
    </w:fldSimple>
  </w:p>
  <w:p w:rsidR="00A90219" w:rsidRPr="003E6D0A" w:rsidRDefault="00A34B65">
    <w:pPr>
      <w:pStyle w:val="Footer2"/>
    </w:pPr>
    <w:fldSimple w:instr=" DOCPROPERTY &quot;&lt;Extension&gt;&quot; ">
      <w:r w:rsidR="00AF0E85">
        <w:t>SL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3E6D0A" w:rsidRDefault="00A34B65">
    <w:pPr>
      <w:pStyle w:val="Footer"/>
      <w:tabs>
        <w:tab w:val="right" w:pos="9356"/>
      </w:tabs>
    </w:pPr>
    <w:fldSimple w:instr=" REF InsideFooter ">
      <w:r w:rsidR="00AF0E85" w:rsidRPr="003E6D0A">
        <w:rPr>
          <w:rStyle w:val="HideTWBExt"/>
          <w:noProof w:val="0"/>
        </w:rPr>
        <w:t>&lt;PathFdR&gt;</w:t>
      </w:r>
      <w:r w:rsidR="00AF0E85" w:rsidRPr="00E60597">
        <w:t>RE\1135495SL.docx</w:t>
      </w:r>
      <w:r w:rsidR="00AF0E85" w:rsidRPr="003E6D0A">
        <w:rPr>
          <w:rStyle w:val="HideTWBExt"/>
          <w:noProof w:val="0"/>
        </w:rPr>
        <w:t>&lt;/PathFdR&gt;</w:t>
      </w:r>
    </w:fldSimple>
    <w:r w:rsidR="00A90219" w:rsidRPr="003E6D0A">
      <w:tab/>
    </w:r>
    <w:r w:rsidR="00A90219" w:rsidRPr="003E6D0A">
      <w:fldChar w:fldCharType="begin"/>
    </w:r>
    <w:r w:rsidR="00A90219" w:rsidRPr="003E6D0A">
      <w:instrText xml:space="preserve"> PAGE </w:instrText>
    </w:r>
    <w:r w:rsidR="00A90219" w:rsidRPr="003E6D0A">
      <w:fldChar w:fldCharType="separate"/>
    </w:r>
    <w:r w:rsidR="00AF0E85">
      <w:rPr>
        <w:noProof/>
      </w:rPr>
      <w:t>4</w:t>
    </w:r>
    <w:r w:rsidR="00A90219" w:rsidRPr="003E6D0A">
      <w:fldChar w:fldCharType="end"/>
    </w:r>
    <w:r w:rsidR="00A90219" w:rsidRPr="003E6D0A">
      <w:t>/</w:t>
    </w:r>
    <w:fldSimple w:instr=" NUMPAGES ">
      <w:r w:rsidR="00AF0E85">
        <w:rPr>
          <w:noProof/>
        </w:rPr>
        <w:t>4</w:t>
      </w:r>
    </w:fldSimple>
    <w:r w:rsidR="00A90219" w:rsidRPr="003E6D0A">
      <w:tab/>
    </w:r>
    <w:fldSimple w:instr=" REF OutsideFooter ">
      <w:r w:rsidR="00AF0E85" w:rsidRPr="003E6D0A">
        <w:t>PE</w:t>
      </w:r>
      <w:r w:rsidR="00AF0E85" w:rsidRPr="003E6D0A">
        <w:rPr>
          <w:rStyle w:val="HideTWBExt"/>
          <w:noProof w:val="0"/>
        </w:rPr>
        <w:t>&lt;NoPE&gt;</w:t>
      </w:r>
      <w:r w:rsidR="00AF0E85">
        <w:t>611.465</w:t>
      </w:r>
      <w:r w:rsidR="00AF0E85" w:rsidRPr="003E6D0A">
        <w:rPr>
          <w:rStyle w:val="HideTWBExt"/>
          <w:noProof w:val="0"/>
        </w:rPr>
        <w:t>&lt;/NoPE&gt;&lt;Version&gt;</w:t>
      </w:r>
      <w:r w:rsidR="00AF0E85" w:rsidRPr="003E6D0A">
        <w:t>v</w:t>
      </w:r>
      <w:r w:rsidR="00AF0E85">
        <w:t>01-00</w:t>
      </w:r>
      <w:r w:rsidR="00AF0E85" w:rsidRPr="003E6D0A">
        <w:rPr>
          <w:rStyle w:val="HideTWBExt"/>
          <w:noProof w:val="0"/>
        </w:rPr>
        <w:t>&lt;/Version&gt;</w:t>
      </w:r>
    </w:fldSimple>
  </w:p>
  <w:p w:rsidR="00A90219" w:rsidRPr="003E6D0A" w:rsidRDefault="00A90219">
    <w:pPr>
      <w:pStyle w:val="Footer2"/>
    </w:pPr>
    <w:r w:rsidRPr="003E6D0A">
      <w:tab/>
    </w:r>
    <w:fldSimple w:instr=" DOCPROPERTY &quot;&lt;Extension&gt;&quot; ">
      <w:r w:rsidR="00AF0E85">
        <w:t>SL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19" w:rsidRPr="003E6D0A" w:rsidRDefault="00A90219">
    <w:pPr>
      <w:pStyle w:val="Footer"/>
    </w:pPr>
    <w:bookmarkStart w:id="1" w:name="InsideFooter"/>
    <w:r w:rsidRPr="003E6D0A">
      <w:rPr>
        <w:rStyle w:val="HideTWBExt"/>
        <w:noProof w:val="0"/>
      </w:rPr>
      <w:t>&lt;PathFdR&gt;</w:t>
    </w:r>
    <w:r w:rsidR="00E60597" w:rsidRPr="00E60597">
      <w:t>RE\1135495SL.docx</w:t>
    </w:r>
    <w:r w:rsidRPr="003E6D0A">
      <w:rPr>
        <w:rStyle w:val="HideTWBExt"/>
        <w:noProof w:val="0"/>
      </w:rPr>
      <w:t>&lt;/PathFdR&gt;</w:t>
    </w:r>
    <w:bookmarkEnd w:id="1"/>
    <w:r w:rsidRPr="003E6D0A">
      <w:tab/>
    </w:r>
    <w:r w:rsidRPr="003E6D0A">
      <w:tab/>
    </w:r>
    <w:bookmarkStart w:id="2" w:name="OutsideFooter"/>
    <w:r w:rsidRPr="003E6D0A">
      <w:t>PE</w:t>
    </w:r>
    <w:r w:rsidRPr="003E6D0A">
      <w:rPr>
        <w:rStyle w:val="HideTWBExt"/>
        <w:noProof w:val="0"/>
      </w:rPr>
      <w:t>&lt;NoPE&gt;</w:t>
    </w:r>
    <w:r w:rsidR="00E60597">
      <w:t>611.465</w:t>
    </w:r>
    <w:r w:rsidRPr="003E6D0A">
      <w:rPr>
        <w:rStyle w:val="HideTWBExt"/>
        <w:noProof w:val="0"/>
      </w:rPr>
      <w:t>&lt;/NoPE&gt;&lt;Version&gt;</w:t>
    </w:r>
    <w:r w:rsidR="003E6D0A" w:rsidRPr="003E6D0A">
      <w:t>v</w:t>
    </w:r>
    <w:r w:rsidR="00E60597">
      <w:t>01-00</w:t>
    </w:r>
    <w:r w:rsidRPr="003E6D0A">
      <w:rPr>
        <w:rStyle w:val="HideTWBExt"/>
        <w:noProof w:val="0"/>
      </w:rPr>
      <w:t>&lt;/Version&gt;</w:t>
    </w:r>
    <w:bookmarkEnd w:id="2"/>
  </w:p>
  <w:p w:rsidR="00A90219" w:rsidRPr="003E6D0A" w:rsidRDefault="00A34B65" w:rsidP="00907285">
    <w:pPr>
      <w:pStyle w:val="Footer2"/>
      <w:tabs>
        <w:tab w:val="center" w:pos="4536"/>
      </w:tabs>
    </w:pPr>
    <w:fldSimple w:instr=" DOCPROPERTY &quot;&lt;Extension&gt;&quot; ">
      <w:r w:rsidR="00AF0E85">
        <w:t>SL</w:t>
      </w:r>
    </w:fldSimple>
    <w:r w:rsidR="00A90219" w:rsidRPr="003E6D0A">
      <w:rPr>
        <w:color w:val="C0C0C0"/>
      </w:rPr>
      <w:tab/>
    </w:r>
    <w:r w:rsidR="00E60597">
      <w:rPr>
        <w:b w:val="0"/>
        <w:i/>
        <w:color w:val="C0C0C0"/>
        <w:sz w:val="22"/>
        <w:szCs w:val="22"/>
      </w:rPr>
      <w:t>Združena v raznolikosti</w:t>
    </w:r>
    <w:r w:rsidR="00A90219" w:rsidRPr="003E6D0A">
      <w:rPr>
        <w:color w:val="C0C0C0"/>
      </w:rPr>
      <w:tab/>
    </w:r>
    <w:fldSimple w:instr=" DOCPROPERTY &quot;&lt;Extension&gt;&quot; ">
      <w:r w:rsidR="00AF0E85">
        <w:t>SL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0A" w:rsidRPr="003E6D0A" w:rsidRDefault="003E6D0A">
      <w:r w:rsidRPr="003E6D0A">
        <w:separator/>
      </w:r>
    </w:p>
  </w:footnote>
  <w:footnote w:type="continuationSeparator" w:id="0">
    <w:p w:rsidR="003E6D0A" w:rsidRPr="003E6D0A" w:rsidRDefault="003E6D0A">
      <w:r w:rsidRPr="003E6D0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85" w:rsidRDefault="00AF0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85" w:rsidRDefault="00AF0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85" w:rsidRDefault="00AF0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TYPEMNU" w:val=" 2"/>
    <w:docVar w:name="LastEditedSection" w:val=" 1"/>
    <w:docVar w:name="STATMNU" w:val=" 1"/>
    <w:docVar w:name="strDocTypeID" w:val="RE_Statements"/>
    <w:docVar w:name="strSubDir" w:val="1135"/>
    <w:docVar w:name="TXTLANGUE" w:val="SL"/>
    <w:docVar w:name="TXTLANGUEMIN" w:val="sl"/>
    <w:docVar w:name="TXTNRB" w:val="0539/2017"/>
    <w:docVar w:name="TXTNRPE" w:val="611.465"/>
    <w:docVar w:name="TXTNRRSP" w:val="2017/2847"/>
    <w:docVar w:name="TXTPEorAP" w:val="PE"/>
    <w:docVar w:name="TXTROUTE" w:val="RE\1135495SL.docx"/>
    <w:docVar w:name="TXTTITLE" w:val="on the state of play of negotiations with the United Kingdom"/>
    <w:docVar w:name="TXTVERSION" w:val="01-00"/>
  </w:docVars>
  <w:rsids>
    <w:rsidRoot w:val="003E6D0A"/>
    <w:rsid w:val="00037F46"/>
    <w:rsid w:val="00094DDA"/>
    <w:rsid w:val="001310DF"/>
    <w:rsid w:val="001B49A3"/>
    <w:rsid w:val="001C62C5"/>
    <w:rsid w:val="002574AA"/>
    <w:rsid w:val="002C7767"/>
    <w:rsid w:val="00303413"/>
    <w:rsid w:val="003772FA"/>
    <w:rsid w:val="003E6D0A"/>
    <w:rsid w:val="0058312A"/>
    <w:rsid w:val="00706BC0"/>
    <w:rsid w:val="00723A0B"/>
    <w:rsid w:val="00780A7D"/>
    <w:rsid w:val="00814BC6"/>
    <w:rsid w:val="008A4052"/>
    <w:rsid w:val="00907285"/>
    <w:rsid w:val="00A34B65"/>
    <w:rsid w:val="00A90219"/>
    <w:rsid w:val="00AF0E85"/>
    <w:rsid w:val="00B34A46"/>
    <w:rsid w:val="00C23264"/>
    <w:rsid w:val="00CC09D8"/>
    <w:rsid w:val="00CE1148"/>
    <w:rsid w:val="00D12F64"/>
    <w:rsid w:val="00D207A4"/>
    <w:rsid w:val="00D36AF9"/>
    <w:rsid w:val="00D90D37"/>
    <w:rsid w:val="00DA659B"/>
    <w:rsid w:val="00E53167"/>
    <w:rsid w:val="00E60597"/>
    <w:rsid w:val="00F26DE8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4A014E-AC64-4CF2-A3FA-A86ABB9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6364282.dotm</Template>
  <TotalTime>0</TotalTime>
  <Pages>4</Pages>
  <Words>1244</Words>
  <Characters>7457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SOSTARIC Manca</dc:creator>
  <cp:keywords/>
  <dc:description/>
  <cp:lastModifiedBy>SOSTARIC Manca</cp:lastModifiedBy>
  <cp:revision>2</cp:revision>
  <cp:lastPrinted>2004-11-19T14:55:00Z</cp:lastPrinted>
  <dcterms:created xsi:type="dcterms:W3CDTF">2017-09-29T14:46:00Z</dcterms:created>
  <dcterms:modified xsi:type="dcterms:W3CDTF">2017-09-29T14:46:00Z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1135495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\\eiciLUXpr1\pdocep$\DocEP\DOCS\General\RE\RE_Statements.dot(17/02/2016 11:46:04)</vt:lpwstr>
  </property>
  <property fmtid="{D5CDD505-2E9C-101B-9397-08002B2CF9AE}" pid="7" name="&lt;ModelTra&gt;">
    <vt:lpwstr>\\eiciLUXpr1\pdocep$\DocEP\TRANSFIL\SL\RE_Statements.SL(21/09/2015 07:33:59)</vt:lpwstr>
  </property>
  <property fmtid="{D5CDD505-2E9C-101B-9397-08002B2CF9AE}" pid="8" name="&lt;Model&gt;">
    <vt:lpwstr>RE_Statements</vt:lpwstr>
  </property>
  <property fmtid="{D5CDD505-2E9C-101B-9397-08002B2CF9AE}" pid="9" name="FooterPath">
    <vt:lpwstr>RE\1135495SL.docx</vt:lpwstr>
  </property>
  <property fmtid="{D5CDD505-2E9C-101B-9397-08002B2CF9AE}" pid="10" name="PE number">
    <vt:lpwstr>611.465</vt:lpwstr>
  </property>
  <property fmtid="{D5CDD505-2E9C-101B-9397-08002B2CF9AE}" pid="11" name="Bookout">
    <vt:lpwstr>OK - 2017/09/29 16:46</vt:lpwstr>
  </property>
  <property fmtid="{D5CDD505-2E9C-101B-9397-08002B2CF9AE}" pid="12" name="SDLStudio">
    <vt:lpwstr>YES</vt:lpwstr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