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55B16" w:rsidRPr="007C4179" w14:paraId="3FC94817" w14:textId="77777777" w:rsidTr="0009153D">
        <w:trPr>
          <w:trHeight w:hRule="exact" w:val="1418"/>
        </w:trPr>
        <w:tc>
          <w:tcPr>
            <w:tcW w:w="6804" w:type="dxa"/>
            <w:shd w:val="clear" w:color="auto" w:fill="auto"/>
            <w:vAlign w:val="center"/>
          </w:tcPr>
          <w:p w14:paraId="27D4239A" w14:textId="77777777" w:rsidR="00955B16" w:rsidRPr="007C4179" w:rsidRDefault="00E95E56" w:rsidP="0009153D">
            <w:pPr>
              <w:pStyle w:val="EPName"/>
            </w:pPr>
            <w:r>
              <w:t>Euroopa Parlament</w:t>
            </w:r>
          </w:p>
          <w:p w14:paraId="1066998C" w14:textId="77777777" w:rsidR="00955B16" w:rsidRPr="007C4179" w:rsidRDefault="002C4C47" w:rsidP="002C4C47">
            <w:pPr>
              <w:pStyle w:val="EPTerm"/>
              <w:rPr>
                <w:rStyle w:val="HideTWBExt"/>
                <w:noProof w:val="0"/>
                <w:vanish w:val="0"/>
                <w:color w:val="auto"/>
              </w:rPr>
            </w:pPr>
            <w:r>
              <w:t>2014-2019</w:t>
            </w:r>
          </w:p>
        </w:tc>
        <w:tc>
          <w:tcPr>
            <w:tcW w:w="2268" w:type="dxa"/>
            <w:shd w:val="clear" w:color="auto" w:fill="auto"/>
          </w:tcPr>
          <w:p w14:paraId="4B1D5817" w14:textId="0A9A87AE" w:rsidR="00955B16" w:rsidRPr="007C4179" w:rsidRDefault="00AB7358" w:rsidP="0009153D">
            <w:pPr>
              <w:pStyle w:val="EPLogo"/>
            </w:pPr>
            <w:r w:rsidRPr="007C4179">
              <w:rPr>
                <w:lang w:val="en-GB"/>
              </w:rPr>
              <w:drawing>
                <wp:inline distT="0" distB="0" distL="0" distR="0" wp14:anchorId="5EB0D656" wp14:editId="71E573DB">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27DF7D1D" w14:textId="77777777" w:rsidR="000C7B89" w:rsidRPr="007C4179" w:rsidRDefault="000C7B89" w:rsidP="000C7B89">
      <w:pPr>
        <w:pStyle w:val="LineTop"/>
      </w:pPr>
    </w:p>
    <w:p w14:paraId="43CF8472" w14:textId="77777777" w:rsidR="000C7B89" w:rsidRPr="007C4179" w:rsidRDefault="002C4C47" w:rsidP="000C7B89">
      <w:pPr>
        <w:pStyle w:val="ZSessionDoc"/>
      </w:pPr>
      <w:r>
        <w:t>Istungidokument</w:t>
      </w:r>
    </w:p>
    <w:p w14:paraId="0B18EB20" w14:textId="77777777" w:rsidR="0095383A" w:rsidRPr="007C4179" w:rsidRDefault="0095383A" w:rsidP="0095383A">
      <w:pPr>
        <w:pStyle w:val="LineBottom"/>
      </w:pPr>
    </w:p>
    <w:p w14:paraId="5600D8B4" w14:textId="64CB73AB" w:rsidR="0095383A" w:rsidRPr="007C4179" w:rsidRDefault="0095383A" w:rsidP="0095383A">
      <w:pPr>
        <w:pStyle w:val="RefProc"/>
      </w:pPr>
      <w:r>
        <w:rPr>
          <w:rStyle w:val="HideTWBExt"/>
          <w:b w:val="0"/>
          <w:noProof w:val="0"/>
        </w:rPr>
        <w:t>&lt;NoDocSe&gt;</w:t>
      </w:r>
      <w:r>
        <w:t>B8-0041/2018</w:t>
      </w:r>
      <w:r>
        <w:rPr>
          <w:rStyle w:val="HideTWBExt"/>
          <w:b w:val="0"/>
          <w:noProof w:val="0"/>
        </w:rPr>
        <w:t>&lt;/NoDocSe&gt;</w:t>
      </w:r>
    </w:p>
    <w:p w14:paraId="7986666D" w14:textId="77777777" w:rsidR="0095383A" w:rsidRPr="007C4179" w:rsidRDefault="0095383A" w:rsidP="0095383A">
      <w:pPr>
        <w:pStyle w:val="ZDate"/>
      </w:pPr>
      <w:r>
        <w:rPr>
          <w:rStyle w:val="HideTWBExt"/>
          <w:noProof w:val="0"/>
        </w:rPr>
        <w:t>&lt;Date&gt;</w:t>
      </w:r>
      <w:r>
        <w:rPr>
          <w:rStyle w:val="HideTWBInt"/>
        </w:rPr>
        <w:t>{11/01/2018}</w:t>
      </w:r>
      <w:r>
        <w:t>11.1.2018</w:t>
      </w:r>
      <w:r>
        <w:rPr>
          <w:rStyle w:val="HideTWBExt"/>
          <w:noProof w:val="0"/>
        </w:rPr>
        <w:t>&lt;/Date&gt;</w:t>
      </w:r>
    </w:p>
    <w:p w14:paraId="34145929" w14:textId="77777777" w:rsidR="00211FEF" w:rsidRPr="007C4179" w:rsidRDefault="00211FEF" w:rsidP="00211FEF">
      <w:pPr>
        <w:pStyle w:val="TypeDoc"/>
      </w:pPr>
      <w:r>
        <w:rPr>
          <w:rStyle w:val="HideTWBExt"/>
          <w:b w:val="0"/>
          <w:noProof w:val="0"/>
        </w:rPr>
        <w:t>&lt;TitreType&gt;</w:t>
      </w:r>
      <w:r>
        <w:t xml:space="preserve">SOOVITUS VÕTTA VASTU </w:t>
      </w:r>
      <w:bookmarkStart w:id="0" w:name="_GoBack"/>
      <w:bookmarkEnd w:id="0"/>
      <w:r>
        <w:t>OTSUS</w:t>
      </w:r>
      <w:r>
        <w:rPr>
          <w:rStyle w:val="HideTWBExt"/>
          <w:b w:val="0"/>
          <w:noProof w:val="0"/>
        </w:rPr>
        <w:t>&lt;/TitreType&gt;</w:t>
      </w:r>
    </w:p>
    <w:p w14:paraId="0BAD5396" w14:textId="77777777" w:rsidR="00211FEF" w:rsidRPr="007C4179" w:rsidRDefault="00211FEF" w:rsidP="00211FEF">
      <w:pPr>
        <w:pStyle w:val="Cover12"/>
      </w:pPr>
      <w:r>
        <w:rPr>
          <w:rStyle w:val="HideTWBExt"/>
          <w:noProof w:val="0"/>
        </w:rPr>
        <w:t>&lt;TitreRecueil&gt;</w:t>
      </w:r>
      <w:r>
        <w:t>vastavalt kodukorra artikli 106 lõike 4 punktile d ja artikli 105 lõikele 6</w:t>
      </w:r>
      <w:r>
        <w:rPr>
          <w:rStyle w:val="HideTWBExt"/>
          <w:noProof w:val="0"/>
        </w:rPr>
        <w:t>&lt;/TitreRecueil&gt;</w:t>
      </w:r>
    </w:p>
    <w:p w14:paraId="136C653B" w14:textId="77777777" w:rsidR="00211FEF" w:rsidRPr="007C4179" w:rsidRDefault="00211FEF" w:rsidP="00211FEF">
      <w:pPr>
        <w:pStyle w:val="CoverNormal"/>
      </w:pPr>
      <w:r>
        <w:rPr>
          <w:rStyle w:val="HideTWBExt"/>
          <w:noProof w:val="0"/>
        </w:rPr>
        <w:t>&lt;Titre&gt;</w:t>
      </w:r>
      <w:r>
        <w:t>mitte esitada vastuväiteid komisjoni määruse eelnõule, millega muudetakse komisjoni määrust (EL) nr 389/2013, millega luuakse liidu register</w:t>
      </w:r>
      <w:r>
        <w:rPr>
          <w:rStyle w:val="HideTWBExt"/>
          <w:noProof w:val="0"/>
        </w:rPr>
        <w:t>&lt;/Titre&gt;</w:t>
      </w:r>
    </w:p>
    <w:p w14:paraId="407443B4" w14:textId="0719746C" w:rsidR="00211FEF" w:rsidRPr="007C4179" w:rsidRDefault="00211FEF" w:rsidP="00387543">
      <w:pPr>
        <w:pStyle w:val="Cover24"/>
      </w:pPr>
      <w:r>
        <w:rPr>
          <w:rStyle w:val="HideTWBExt"/>
          <w:noProof w:val="0"/>
        </w:rPr>
        <w:t>&lt;DocRef&gt;</w:t>
      </w:r>
      <w:r>
        <w:t>(D054274-02 – 2017/3013(RPS))</w:t>
      </w:r>
      <w:r>
        <w:rPr>
          <w:rStyle w:val="HideTWBExt"/>
          <w:noProof w:val="0"/>
        </w:rPr>
        <w:t>&lt;/DocRef&gt;</w:t>
      </w:r>
    </w:p>
    <w:p w14:paraId="47561DDE" w14:textId="77777777" w:rsidR="009C5778" w:rsidRPr="007C4179" w:rsidRDefault="009C5778" w:rsidP="009C5778">
      <w:pPr>
        <w:pStyle w:val="CoverBold"/>
      </w:pPr>
      <w:r>
        <w:rPr>
          <w:rStyle w:val="HideTWBExt"/>
          <w:b w:val="0"/>
          <w:noProof w:val="0"/>
        </w:rPr>
        <w:t>&lt;Depute&gt;</w:t>
      </w:r>
      <w:r>
        <w:t xml:space="preserve">Julie Girling </w:t>
      </w:r>
      <w:r>
        <w:rPr>
          <w:rStyle w:val="HideTWBExt"/>
          <w:b w:val="0"/>
          <w:noProof w:val="0"/>
        </w:rPr>
        <w:t>&lt;/Depute&gt;</w:t>
      </w:r>
    </w:p>
    <w:p w14:paraId="4DC4A072" w14:textId="77777777" w:rsidR="009C5778" w:rsidRPr="007C4179" w:rsidRDefault="009C5778" w:rsidP="009C5778">
      <w:pPr>
        <w:pStyle w:val="Cover12"/>
      </w:pPr>
      <w:r>
        <w:rPr>
          <w:rStyle w:val="HideTWBExt"/>
          <w:noProof w:val="0"/>
        </w:rPr>
        <w:t>&lt;Commission&gt;</w:t>
      </w:r>
      <w:r>
        <w:t>keskkonna-, rahvatervise ja toiduohutuse komisjoni nimel</w:t>
      </w:r>
      <w:r>
        <w:rPr>
          <w:rStyle w:val="HideTWBExt"/>
          <w:noProof w:val="0"/>
        </w:rPr>
        <w:t>&lt;/Commission&gt;</w:t>
      </w:r>
    </w:p>
    <w:p w14:paraId="0B4C043E" w14:textId="77777777" w:rsidR="00A93F71" w:rsidRPr="007C4179" w:rsidRDefault="00A93F71" w:rsidP="00A93F71">
      <w:pPr>
        <w:pStyle w:val="Cover12"/>
      </w:pPr>
    </w:p>
    <w:p w14:paraId="7E4B754B" w14:textId="5366E7CC" w:rsidR="00A93F71" w:rsidRPr="007C4179" w:rsidRDefault="00A93F71" w:rsidP="00A93F71">
      <w:pPr>
        <w:pStyle w:val="Normal12Bold"/>
      </w:pPr>
      <w:r>
        <w:br w:type="page"/>
      </w:r>
      <w:r>
        <w:lastRenderedPageBreak/>
        <w:t>B8-0041/2018</w:t>
      </w:r>
    </w:p>
    <w:p w14:paraId="2FDFB5FC" w14:textId="77777777" w:rsidR="00726E4F" w:rsidRPr="007C4179" w:rsidRDefault="00E95E56" w:rsidP="00726E4F">
      <w:pPr>
        <w:pStyle w:val="NormalBold"/>
      </w:pPr>
      <w:r>
        <w:t>Euroopa Parlamendi otsuse eelnõu mitte esitada vastuväiteid komisjoni määruse eelnõule, millega muudetakse komisjoni määrust (EL) nr 389/2013, millega luuakse liidu register</w:t>
      </w:r>
    </w:p>
    <w:p w14:paraId="34554237" w14:textId="30319ACA" w:rsidR="00726E4F" w:rsidRPr="007C4179" w:rsidRDefault="00E95E56" w:rsidP="00726E4F">
      <w:pPr>
        <w:pStyle w:val="NormalBold"/>
      </w:pPr>
      <w:r>
        <w:t>(D054274-02 – 2017/3013(RPS))</w:t>
      </w:r>
    </w:p>
    <w:p w14:paraId="45D9FE43" w14:textId="77777777" w:rsidR="00726E4F" w:rsidRPr="007C4179" w:rsidRDefault="00726E4F" w:rsidP="00726E4F">
      <w:pPr>
        <w:pStyle w:val="Normal12"/>
      </w:pPr>
    </w:p>
    <w:p w14:paraId="56FC38B7" w14:textId="77777777" w:rsidR="00A93F71" w:rsidRPr="007C4179" w:rsidRDefault="00E95E56" w:rsidP="00A93F71">
      <w:pPr>
        <w:pStyle w:val="Normal12"/>
      </w:pPr>
      <w:r>
        <w:rPr>
          <w:i/>
        </w:rPr>
        <w:t>Euroopa Parlament</w:t>
      </w:r>
      <w:r>
        <w:t>,</w:t>
      </w:r>
    </w:p>
    <w:p w14:paraId="25189F4C" w14:textId="31863FB4" w:rsidR="003A4E29" w:rsidRPr="007C4179" w:rsidRDefault="003A4E29" w:rsidP="003A4E29">
      <w:pPr>
        <w:pStyle w:val="Normal12Hanging"/>
      </w:pPr>
      <w:r>
        <w:t>–</w:t>
      </w:r>
      <w:r>
        <w:tab/>
        <w:t>võttes arvesse komisjoni määruse eelnõu, millega muudetakse komisjoni määrust (EL) nr 389/2013, millega luuakse liidu register (D054274-02),</w:t>
      </w:r>
    </w:p>
    <w:p w14:paraId="3CA3DFC8" w14:textId="77777777" w:rsidR="002C4C47" w:rsidRPr="007C4179" w:rsidRDefault="002C4C47" w:rsidP="002C4C47">
      <w:pPr>
        <w:pStyle w:val="Normal12Hanging"/>
      </w:pPr>
      <w:r>
        <w:t>–</w:t>
      </w:r>
      <w:r>
        <w:tab/>
        <w:t>võttes arvesse Euroopa Parlamendi ja nõukogu 13. oktoobri 2003. aasta direktiivi 2003/87/EÜ, millega luuakse ühenduses kasvuhoonegaaside saastekvootidega kauplemise süsteem ja muudetakse nõukogu direktiivi 96/61/EÜ</w:t>
      </w:r>
      <w:r w:rsidRPr="007C4179">
        <w:rPr>
          <w:vertAlign w:val="superscript"/>
        </w:rPr>
        <w:footnoteReference w:id="1"/>
      </w:r>
      <w:r>
        <w:t>, eriti selle artikleid 12 ja 19,</w:t>
      </w:r>
    </w:p>
    <w:p w14:paraId="75CCC5D5" w14:textId="77777777" w:rsidR="002C4C47" w:rsidRPr="007C4179" w:rsidRDefault="002C4C47" w:rsidP="002C4C47">
      <w:pPr>
        <w:pStyle w:val="Normal12Hanging"/>
      </w:pPr>
      <w:r>
        <w:t>–</w:t>
      </w:r>
      <w:r>
        <w:tab/>
        <w:t xml:space="preserve">võttes arvesse ülalnimetatud direktiivi artikli 23 lõikes 1 osutatud komitee 30. novembri 2017. aasta arvamust, </w:t>
      </w:r>
    </w:p>
    <w:p w14:paraId="4BCE75D6" w14:textId="69DF94CA" w:rsidR="002C4C47" w:rsidRPr="007C4179" w:rsidRDefault="002C4C47" w:rsidP="002C4C47">
      <w:pPr>
        <w:pStyle w:val="Normal12Hanging"/>
      </w:pPr>
      <w:r>
        <w:t>–</w:t>
      </w:r>
      <w:r>
        <w:tab/>
        <w:t>võttes arvesse komisjoni 5. detsembri 2017. aasta kirja, milles komisjon palub Euroopa Parlamendil teatada, et tal ei ole määruse eelnõule vastuväiteid,</w:t>
      </w:r>
    </w:p>
    <w:p w14:paraId="4A8B7D84" w14:textId="77777777" w:rsidR="002C4C47" w:rsidRPr="007C4179" w:rsidRDefault="002C4C47" w:rsidP="002C4C47">
      <w:pPr>
        <w:pStyle w:val="Normal12Hanging"/>
      </w:pPr>
      <w:r>
        <w:t>–</w:t>
      </w:r>
      <w:r>
        <w:tab/>
        <w:t>võttes arvesse keskkonna-, rahvatervise ja toiduohutuse komisjoni 11. jaanuari 2018. aasta kirja komisjonide esimeeste konverentsi esimehele,</w:t>
      </w:r>
    </w:p>
    <w:p w14:paraId="645B0492" w14:textId="77777777" w:rsidR="002C4C47" w:rsidRPr="007C4179" w:rsidRDefault="002C4C47" w:rsidP="002C4C47">
      <w:pPr>
        <w:pStyle w:val="Normal12Hanging"/>
      </w:pPr>
      <w:r>
        <w:t>–</w:t>
      </w:r>
      <w:r>
        <w:tab/>
        <w:t>võttes arvesse nõukogu 28. juuni 1999. aasta otsuse 1999/468/EÜ (millega kehtestatakse komisjoni rakendusvolituste kasutamise menetlused)</w:t>
      </w:r>
      <w:r w:rsidRPr="007C4179">
        <w:rPr>
          <w:vertAlign w:val="superscript"/>
        </w:rPr>
        <w:footnoteReference w:id="2"/>
      </w:r>
      <w:r>
        <w:t xml:space="preserve"> artiklit 5a,</w:t>
      </w:r>
    </w:p>
    <w:p w14:paraId="12CB4A28" w14:textId="77777777" w:rsidR="002C4C47" w:rsidRPr="007C4179" w:rsidRDefault="002C4C47" w:rsidP="002C4C47">
      <w:pPr>
        <w:pStyle w:val="Normal12Hanging"/>
      </w:pPr>
      <w:r>
        <w:t>–</w:t>
      </w:r>
      <w:r>
        <w:tab/>
        <w:t>võttes arvesse keskkonna-, rahvatervise ja toiduohutuse komisjoni soovitust võtta vastu otsus,</w:t>
      </w:r>
    </w:p>
    <w:p w14:paraId="1BE89057" w14:textId="77777777" w:rsidR="002C4C47" w:rsidRPr="007C4179" w:rsidRDefault="002C4C47" w:rsidP="002C4C47">
      <w:pPr>
        <w:pStyle w:val="Normal12Hanging"/>
      </w:pPr>
      <w:r>
        <w:t>–</w:t>
      </w:r>
      <w:r>
        <w:tab/>
        <w:t>võttes arvesse kodukorra artikli 106 lõike 4 punkti d ja artikli 105 lõiget 6,</w:t>
      </w:r>
    </w:p>
    <w:p w14:paraId="43F608BC" w14:textId="6933AAEC" w:rsidR="002C4C47" w:rsidRPr="007C4179" w:rsidRDefault="002C4C47" w:rsidP="002C4C47">
      <w:pPr>
        <w:pStyle w:val="Normal12Hanging"/>
      </w:pPr>
      <w:r>
        <w:t>A.</w:t>
      </w:r>
      <w:r>
        <w:tab/>
        <w:t>arvestades, et ELi heitkogustega kauplemise süsteemi (ELi HKS) keskkonnaalase terviklikkuse kaitsmiseks on õhusõidukite käitajatel ja teistel ELi heitkogustega kauplemise süsteemi kuuluvatel ettevõtjatel keelatud kasutada saastekvoote, mille on välja andnud liikmesriik, kelle suhtes õhusõiduki käitajate ja muude ettevõtjate kohustused on kehtetuks muutumas, ning selleks tuleks vastu võtta vajalikud kaitsemeetmed;</w:t>
      </w:r>
    </w:p>
    <w:p w14:paraId="50B9F7CD" w14:textId="77777777" w:rsidR="002C4C47" w:rsidRPr="007C4179" w:rsidRDefault="002C4C47" w:rsidP="002C4C47">
      <w:pPr>
        <w:pStyle w:val="Normal12Hanging"/>
      </w:pPr>
      <w:r>
        <w:t xml:space="preserve">B. </w:t>
      </w:r>
      <w:r>
        <w:tab/>
        <w:t xml:space="preserve">arvestades, et direktiivi 2003/87/EÜ artikliga 19 antakse komisjonile õigus võtta vastavalt kontrolliga regulatiivmenetlusele vastu meetmeid seoses standarditud ja turvatud registrisüsteemiga; </w:t>
      </w:r>
    </w:p>
    <w:p w14:paraId="096455B5" w14:textId="01CD27F0" w:rsidR="002C4C47" w:rsidRPr="007C4179" w:rsidRDefault="002C4C47" w:rsidP="002C4C47">
      <w:pPr>
        <w:pStyle w:val="Normal12Hanging"/>
      </w:pPr>
      <w:r>
        <w:t>C.</w:t>
      </w:r>
      <w:r>
        <w:tab/>
        <w:t xml:space="preserve">arvestades, et Euroopa Komisjon edastas 8. detsembril 2017. aastal Euroopa </w:t>
      </w:r>
      <w:r>
        <w:lastRenderedPageBreak/>
        <w:t>Parlamendile ametlikult komisjoni määruse eelnõu, millega muudetakse komisjoni määrust (EL) nr 389/2013, millega luuakse liidu register (kontrolliga regulatiivmenetluse meetme eelnõu), millega algas kolmekuuline kontrolliperiood parlamendi jaoks, et esitada kõnealuse õigusakti eelnõu suhtes vastuväiteid;</w:t>
      </w:r>
    </w:p>
    <w:p w14:paraId="6938B93F" w14:textId="77777777" w:rsidR="002C4C47" w:rsidRPr="007C4179" w:rsidRDefault="002C4C47" w:rsidP="002C4C47">
      <w:pPr>
        <w:pStyle w:val="Normal12Hanging"/>
      </w:pPr>
      <w:r>
        <w:t>D.</w:t>
      </w:r>
      <w:r>
        <w:tab/>
        <w:t>arvestades, et kontrolliga regulatiivmenetluse meetme eelnõus sisalduvad kaitsemeetmed peaksid jõustuma kiiremas korras, et saastekvoote saaks tasuta eraldada, vahetada rahvusvaheliste ühikute eest või 2018. aastal enampakkumisel müüa, ning arvestades, et parlamendi käsutuses oleva kolmekuulise kontrolliperioodi täielikul kasutamisel ei jääks piisavalt aega, et kontrolliga regulatiivmenetluse eelnõu saaks jõustuda enne 2018. aasta saastekvootide väljaandmist;</w:t>
      </w:r>
    </w:p>
    <w:p w14:paraId="4027A471" w14:textId="77777777" w:rsidR="002C4C47" w:rsidRPr="007C4179" w:rsidRDefault="002C4C47" w:rsidP="002C4C47">
      <w:pPr>
        <w:pStyle w:val="Normal12Hanging"/>
      </w:pPr>
      <w:r>
        <w:t>1.</w:t>
      </w:r>
      <w:r>
        <w:tab/>
        <w:t>teatab, et Euroopa Parlamendil ei ole komisjoni määruse eelnõule vastuväiteid;</w:t>
      </w:r>
    </w:p>
    <w:p w14:paraId="4BDC54DF" w14:textId="77777777" w:rsidR="00A70D69" w:rsidRPr="007C4179" w:rsidRDefault="002C4C47" w:rsidP="002C4C47">
      <w:pPr>
        <w:pStyle w:val="Normal12Hanging"/>
      </w:pPr>
      <w:r>
        <w:t>2.</w:t>
      </w:r>
      <w:r>
        <w:tab/>
        <w:t>teeb presidendile ülesandeks edastada käesolev otsus komisjonile ja teavitamise eesmärgil nõukogule.</w:t>
      </w:r>
    </w:p>
    <w:sectPr w:rsidR="00A70D69" w:rsidRPr="007C4179" w:rsidSect="007C417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B2C30" w14:textId="77777777" w:rsidR="00E95E56" w:rsidRPr="007C4179" w:rsidRDefault="00E95E56">
      <w:r w:rsidRPr="007C4179">
        <w:separator/>
      </w:r>
    </w:p>
  </w:endnote>
  <w:endnote w:type="continuationSeparator" w:id="0">
    <w:p w14:paraId="124026C0" w14:textId="77777777" w:rsidR="00E95E56" w:rsidRPr="007C4179" w:rsidRDefault="00E95E56">
      <w:r w:rsidRPr="007C4179">
        <w:continuationSeparator/>
      </w:r>
    </w:p>
    <w:p w14:paraId="401F762F" w14:textId="77777777" w:rsidR="00561551" w:rsidRPr="007C4179" w:rsidRDefault="00561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77F2" w14:textId="77777777" w:rsidR="007C4179" w:rsidRPr="007C4179" w:rsidRDefault="007C4179" w:rsidP="007C4179">
    <w:pPr>
      <w:pStyle w:val="Footer"/>
    </w:pPr>
    <w:r w:rsidRPr="007C4179">
      <w:t>PE</w:t>
    </w:r>
    <w:r w:rsidRPr="007C4179">
      <w:rPr>
        <w:rStyle w:val="HideTWBExt"/>
        <w:noProof w:val="0"/>
      </w:rPr>
      <w:t>&lt;NoPE&gt;</w:t>
    </w:r>
    <w:r w:rsidRPr="007C4179">
      <w:t>614.343</w:t>
    </w:r>
    <w:r w:rsidRPr="007C4179">
      <w:rPr>
        <w:rStyle w:val="HideTWBExt"/>
        <w:noProof w:val="0"/>
      </w:rPr>
      <w:t>&lt;/NoPE&gt;&lt;Version&gt;</w:t>
    </w:r>
    <w:r w:rsidRPr="007C4179">
      <w:t>v01-00</w:t>
    </w:r>
    <w:r w:rsidRPr="007C4179">
      <w:rPr>
        <w:rStyle w:val="HideTWBExt"/>
        <w:noProof w:val="0"/>
      </w:rPr>
      <w:t>&lt;/Version&gt;</w:t>
    </w:r>
    <w:r w:rsidRPr="007C4179">
      <w:tab/>
    </w:r>
    <w:r w:rsidRPr="007C4179">
      <w:fldChar w:fldCharType="begin"/>
    </w:r>
    <w:r w:rsidRPr="007C4179">
      <w:instrText xml:space="preserve"> PAGE  \* MERGEFORMAT </w:instrText>
    </w:r>
    <w:r w:rsidRPr="007C4179">
      <w:fldChar w:fldCharType="separate"/>
    </w:r>
    <w:r w:rsidR="00C27D98">
      <w:rPr>
        <w:noProof/>
      </w:rPr>
      <w:t>2</w:t>
    </w:r>
    <w:r w:rsidRPr="007C4179">
      <w:fldChar w:fldCharType="end"/>
    </w:r>
    <w:r w:rsidRPr="007C4179">
      <w:t>/</w:t>
    </w:r>
    <w:r w:rsidR="00C27D98">
      <w:fldChar w:fldCharType="begin"/>
    </w:r>
    <w:r w:rsidR="00C27D98">
      <w:instrText xml:space="preserve"> NUMPAGES  \* MERGEFORMAT </w:instrText>
    </w:r>
    <w:r w:rsidR="00C27D98">
      <w:fldChar w:fldCharType="separate"/>
    </w:r>
    <w:r w:rsidR="00C27D98">
      <w:rPr>
        <w:noProof/>
      </w:rPr>
      <w:t>3</w:t>
    </w:r>
    <w:r w:rsidR="00C27D98">
      <w:rPr>
        <w:noProof/>
      </w:rPr>
      <w:fldChar w:fldCharType="end"/>
    </w:r>
    <w:r w:rsidRPr="007C4179">
      <w:tab/>
    </w:r>
    <w:r w:rsidRPr="007C4179">
      <w:rPr>
        <w:rStyle w:val="HideTWBExt"/>
        <w:noProof w:val="0"/>
      </w:rPr>
      <w:t>&lt;PathFdR&gt;</w:t>
    </w:r>
    <w:r w:rsidRPr="007C4179">
      <w:t>RE\1143274ET.docx</w:t>
    </w:r>
    <w:r w:rsidRPr="007C4179">
      <w:rPr>
        <w:rStyle w:val="HideTWBExt"/>
        <w:noProof w:val="0"/>
      </w:rPr>
      <w:t>&lt;/PathFdR&gt;</w:t>
    </w:r>
  </w:p>
  <w:p w14:paraId="20966BCB" w14:textId="19801EAC" w:rsidR="00AC1C37" w:rsidRPr="007C4179" w:rsidRDefault="007C4179" w:rsidP="007C4179">
    <w:pPr>
      <w:pStyle w:val="Footer2"/>
    </w:pPr>
    <w:r w:rsidRPr="007C4179">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1D980" w14:textId="77777777" w:rsidR="007C4179" w:rsidRPr="007C4179" w:rsidRDefault="007C4179" w:rsidP="007C4179">
    <w:pPr>
      <w:pStyle w:val="Footer"/>
    </w:pPr>
    <w:r w:rsidRPr="007C4179">
      <w:rPr>
        <w:rStyle w:val="HideTWBExt"/>
        <w:noProof w:val="0"/>
      </w:rPr>
      <w:t>&lt;PathFdR&gt;</w:t>
    </w:r>
    <w:r w:rsidRPr="007C4179">
      <w:t>RE\1143274ET.docx</w:t>
    </w:r>
    <w:r w:rsidRPr="007C4179">
      <w:rPr>
        <w:rStyle w:val="HideTWBExt"/>
        <w:noProof w:val="0"/>
      </w:rPr>
      <w:t>&lt;/PathFdR&gt;</w:t>
    </w:r>
    <w:r w:rsidRPr="007C4179">
      <w:tab/>
    </w:r>
    <w:r w:rsidRPr="007C4179">
      <w:fldChar w:fldCharType="begin"/>
    </w:r>
    <w:r w:rsidRPr="007C4179">
      <w:instrText xml:space="preserve"> PAGE  \* MERGEFORMAT </w:instrText>
    </w:r>
    <w:r w:rsidRPr="007C4179">
      <w:fldChar w:fldCharType="separate"/>
    </w:r>
    <w:r w:rsidR="00C27D98">
      <w:rPr>
        <w:noProof/>
      </w:rPr>
      <w:t>3</w:t>
    </w:r>
    <w:r w:rsidRPr="007C4179">
      <w:fldChar w:fldCharType="end"/>
    </w:r>
    <w:r w:rsidRPr="007C4179">
      <w:t>/</w:t>
    </w:r>
    <w:r w:rsidR="00C27D98">
      <w:fldChar w:fldCharType="begin"/>
    </w:r>
    <w:r w:rsidR="00C27D98">
      <w:instrText xml:space="preserve"> NUMPAGES  \* MERGEFORMAT </w:instrText>
    </w:r>
    <w:r w:rsidR="00C27D98">
      <w:fldChar w:fldCharType="separate"/>
    </w:r>
    <w:r w:rsidR="00C27D98">
      <w:rPr>
        <w:noProof/>
      </w:rPr>
      <w:t>3</w:t>
    </w:r>
    <w:r w:rsidR="00C27D98">
      <w:rPr>
        <w:noProof/>
      </w:rPr>
      <w:fldChar w:fldCharType="end"/>
    </w:r>
    <w:r w:rsidRPr="007C4179">
      <w:tab/>
      <w:t>PE</w:t>
    </w:r>
    <w:r w:rsidRPr="007C4179">
      <w:rPr>
        <w:rStyle w:val="HideTWBExt"/>
        <w:noProof w:val="0"/>
      </w:rPr>
      <w:t>&lt;NoPE&gt;</w:t>
    </w:r>
    <w:r w:rsidRPr="007C4179">
      <w:t>614.343</w:t>
    </w:r>
    <w:r w:rsidRPr="007C4179">
      <w:rPr>
        <w:rStyle w:val="HideTWBExt"/>
        <w:noProof w:val="0"/>
      </w:rPr>
      <w:t>&lt;/NoPE&gt;&lt;Version&gt;</w:t>
    </w:r>
    <w:r w:rsidRPr="007C4179">
      <w:t>v01-00</w:t>
    </w:r>
    <w:r w:rsidRPr="007C4179">
      <w:rPr>
        <w:rStyle w:val="HideTWBExt"/>
        <w:noProof w:val="0"/>
      </w:rPr>
      <w:t>&lt;/Version&gt;</w:t>
    </w:r>
  </w:p>
  <w:p w14:paraId="2AE78712" w14:textId="29A86AD2" w:rsidR="00AC1C37" w:rsidRPr="007C4179" w:rsidRDefault="007C4179" w:rsidP="007C4179">
    <w:pPr>
      <w:pStyle w:val="Footer2"/>
    </w:pPr>
    <w:r w:rsidRPr="007C4179">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0BD81" w14:textId="77777777" w:rsidR="007C4179" w:rsidRPr="007C4179" w:rsidRDefault="007C4179" w:rsidP="007C4179">
    <w:pPr>
      <w:pStyle w:val="Footer"/>
    </w:pPr>
    <w:r w:rsidRPr="007C4179">
      <w:rPr>
        <w:rStyle w:val="HideTWBExt"/>
        <w:noProof w:val="0"/>
      </w:rPr>
      <w:t>&lt;PathFdR&gt;</w:t>
    </w:r>
    <w:r w:rsidRPr="007C4179">
      <w:t>RE\1143274ET.docx</w:t>
    </w:r>
    <w:r w:rsidRPr="007C4179">
      <w:rPr>
        <w:rStyle w:val="HideTWBExt"/>
        <w:noProof w:val="0"/>
      </w:rPr>
      <w:t>&lt;/PathFdR&gt;</w:t>
    </w:r>
    <w:r w:rsidRPr="007C4179">
      <w:tab/>
    </w:r>
    <w:r w:rsidRPr="007C4179">
      <w:tab/>
      <w:t>PE</w:t>
    </w:r>
    <w:r w:rsidRPr="007C4179">
      <w:rPr>
        <w:rStyle w:val="HideTWBExt"/>
        <w:noProof w:val="0"/>
      </w:rPr>
      <w:t>&lt;NoPE&gt;</w:t>
    </w:r>
    <w:r w:rsidRPr="007C4179">
      <w:t>614.343</w:t>
    </w:r>
    <w:r w:rsidRPr="007C4179">
      <w:rPr>
        <w:rStyle w:val="HideTWBExt"/>
        <w:noProof w:val="0"/>
      </w:rPr>
      <w:t>&lt;/NoPE&gt;&lt;Version&gt;</w:t>
    </w:r>
    <w:r w:rsidRPr="007C4179">
      <w:t>v01-00</w:t>
    </w:r>
    <w:r w:rsidRPr="007C4179">
      <w:rPr>
        <w:rStyle w:val="HideTWBExt"/>
        <w:noProof w:val="0"/>
      </w:rPr>
      <w:t>&lt;/Version&gt;</w:t>
    </w:r>
  </w:p>
  <w:p w14:paraId="181561A0" w14:textId="7814C6EB" w:rsidR="00AC1C37" w:rsidRPr="007C4179" w:rsidRDefault="007C4179" w:rsidP="007C4179">
    <w:pPr>
      <w:pStyle w:val="Footer2"/>
      <w:tabs>
        <w:tab w:val="center" w:pos="4535"/>
      </w:tabs>
    </w:pPr>
    <w:r w:rsidRPr="007C4179">
      <w:t>ET</w:t>
    </w:r>
    <w:r w:rsidRPr="007C4179">
      <w:tab/>
    </w:r>
    <w:r w:rsidRPr="007C4179">
      <w:rPr>
        <w:b w:val="0"/>
        <w:i/>
        <w:color w:val="C0C0C0"/>
        <w:sz w:val="22"/>
      </w:rPr>
      <w:t>Ühinenud mitmekesisuses</w:t>
    </w:r>
    <w:r w:rsidRPr="007C4179">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11509" w14:textId="77777777" w:rsidR="00E95E56" w:rsidRPr="007C4179" w:rsidRDefault="00E95E56">
      <w:r w:rsidRPr="007C4179">
        <w:separator/>
      </w:r>
    </w:p>
  </w:footnote>
  <w:footnote w:type="continuationSeparator" w:id="0">
    <w:p w14:paraId="4B4A22B0" w14:textId="77777777" w:rsidR="00E95E56" w:rsidRPr="007C4179" w:rsidRDefault="00E95E56">
      <w:r w:rsidRPr="007C4179">
        <w:continuationSeparator/>
      </w:r>
    </w:p>
  </w:footnote>
  <w:footnote w:id="1">
    <w:p w14:paraId="17F8182F" w14:textId="77777777" w:rsidR="002C4C47" w:rsidRPr="007C4179" w:rsidRDefault="002C4C47" w:rsidP="002C4C47">
      <w:pPr>
        <w:pStyle w:val="FootnoteText"/>
      </w:pPr>
      <w:r w:rsidRPr="007C4179">
        <w:rPr>
          <w:rStyle w:val="FootnoteReference"/>
        </w:rPr>
        <w:footnoteRef/>
      </w:r>
      <w:r>
        <w:t xml:space="preserve"> </w:t>
      </w:r>
      <w:r>
        <w:rPr>
          <w:color w:val="000000"/>
          <w:szCs w:val="24"/>
        </w:rPr>
        <w:t>ELT L 275, 25.10.2003, lk 32.</w:t>
      </w:r>
    </w:p>
  </w:footnote>
  <w:footnote w:id="2">
    <w:p w14:paraId="23C47773" w14:textId="77777777" w:rsidR="002C4C47" w:rsidRPr="007C4179" w:rsidRDefault="002C4C47" w:rsidP="002C4C47">
      <w:pPr>
        <w:pStyle w:val="FootnoteText"/>
      </w:pPr>
      <w:r w:rsidRPr="007C4179">
        <w:rPr>
          <w:rStyle w:val="FootnoteReference"/>
        </w:rPr>
        <w:footnoteRef/>
      </w:r>
      <w:r>
        <w:t xml:space="preserve"> </w:t>
      </w:r>
      <w:r>
        <w:rPr>
          <w:color w:val="000000"/>
          <w:szCs w:val="24"/>
        </w:rPr>
        <w:t>EÜT L 184, 17.7.1999, lk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1299E" w14:textId="77777777" w:rsidR="00C27D98" w:rsidRDefault="00C27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AE316" w14:textId="77777777" w:rsidR="00C27D98" w:rsidRDefault="00C27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B7FB" w14:textId="77777777" w:rsidR="00C27D98" w:rsidRDefault="00C27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MNU" w:val=" 1"/>
    <w:docVar w:name="AUTHORMNU" w:val=" 3"/>
    <w:docVar w:name="COMGROUPMNU" w:val=" 2"/>
    <w:docVar w:name="COMKEY" w:val="ENVI"/>
    <w:docVar w:name="CopyToNetwork" w:val="-1"/>
    <w:docVar w:name="DOCMNU" w:val=" 1"/>
    <w:docVar w:name="DOCTYPEMNU" w:val=" 2"/>
    <w:docVar w:name="INSTMNU" w:val=" 2"/>
    <w:docVar w:name="LastEditedSection" w:val=" 1"/>
    <w:docVar w:name="strDocTypeID" w:val="RE_RegProc_NoObjections"/>
    <w:docVar w:name="strSubDir" w:val="1143"/>
    <w:docVar w:name="TXTLANGUE" w:val="ET"/>
    <w:docVar w:name="TXTLANGUEMIN" w:val="et"/>
    <w:docVar w:name="TXTNRB" w:val="0041/2018"/>
    <w:docVar w:name="TXTNRD" w:val="05427-02"/>
    <w:docVar w:name="TXTNRPE" w:val="614.343"/>
    <w:docVar w:name="TXTNRREG" w:val="s"/>
    <w:docVar w:name="TXTNRRPS" w:val="2017/3013"/>
    <w:docVar w:name="TXTPEorAP" w:val="PE"/>
    <w:docVar w:name="TXTROUTE" w:val="RE\1143274ET.docx"/>
    <w:docVar w:name="TXTTITLE" w:val="amending Commission Regulation No 389/2013 establishing a Union Registry"/>
    <w:docVar w:name="TXTVERSION" w:val="01-00"/>
  </w:docVars>
  <w:rsids>
    <w:rsidRoot w:val="00E95E56"/>
    <w:rsid w:val="00005AFD"/>
    <w:rsid w:val="000135C7"/>
    <w:rsid w:val="0009153D"/>
    <w:rsid w:val="000C7B89"/>
    <w:rsid w:val="000D1389"/>
    <w:rsid w:val="00105F8B"/>
    <w:rsid w:val="00152F37"/>
    <w:rsid w:val="00161525"/>
    <w:rsid w:val="0017612E"/>
    <w:rsid w:val="001B1ED4"/>
    <w:rsid w:val="001E693A"/>
    <w:rsid w:val="00211FEF"/>
    <w:rsid w:val="00215199"/>
    <w:rsid w:val="00285ADA"/>
    <w:rsid w:val="002C4C47"/>
    <w:rsid w:val="00314E9B"/>
    <w:rsid w:val="00341BC2"/>
    <w:rsid w:val="00357652"/>
    <w:rsid w:val="00381588"/>
    <w:rsid w:val="00387543"/>
    <w:rsid w:val="003A4E29"/>
    <w:rsid w:val="003C19D7"/>
    <w:rsid w:val="0042394B"/>
    <w:rsid w:val="00500065"/>
    <w:rsid w:val="00514569"/>
    <w:rsid w:val="005605A6"/>
    <w:rsid w:val="00560E87"/>
    <w:rsid w:val="005610C7"/>
    <w:rsid w:val="00561551"/>
    <w:rsid w:val="0056233F"/>
    <w:rsid w:val="00594254"/>
    <w:rsid w:val="005E0BC3"/>
    <w:rsid w:val="006008EF"/>
    <w:rsid w:val="00615B88"/>
    <w:rsid w:val="0064048D"/>
    <w:rsid w:val="00683FDE"/>
    <w:rsid w:val="006D2262"/>
    <w:rsid w:val="00726E4F"/>
    <w:rsid w:val="00765B61"/>
    <w:rsid w:val="007974DD"/>
    <w:rsid w:val="007B2F61"/>
    <w:rsid w:val="007B50DB"/>
    <w:rsid w:val="007C4179"/>
    <w:rsid w:val="00824B90"/>
    <w:rsid w:val="0086546F"/>
    <w:rsid w:val="00865803"/>
    <w:rsid w:val="00866884"/>
    <w:rsid w:val="00885651"/>
    <w:rsid w:val="008E4163"/>
    <w:rsid w:val="008E4B75"/>
    <w:rsid w:val="008F0C9A"/>
    <w:rsid w:val="0095383A"/>
    <w:rsid w:val="00955B16"/>
    <w:rsid w:val="00956725"/>
    <w:rsid w:val="009C5778"/>
    <w:rsid w:val="009D3E23"/>
    <w:rsid w:val="00A70D69"/>
    <w:rsid w:val="00A93F71"/>
    <w:rsid w:val="00AB5961"/>
    <w:rsid w:val="00AB7358"/>
    <w:rsid w:val="00AC1C37"/>
    <w:rsid w:val="00B1797B"/>
    <w:rsid w:val="00B76FF5"/>
    <w:rsid w:val="00C021B3"/>
    <w:rsid w:val="00C03AB9"/>
    <w:rsid w:val="00C27D98"/>
    <w:rsid w:val="00D14A81"/>
    <w:rsid w:val="00D32B3B"/>
    <w:rsid w:val="00D462E2"/>
    <w:rsid w:val="00D60FF7"/>
    <w:rsid w:val="00D63169"/>
    <w:rsid w:val="00E17B7E"/>
    <w:rsid w:val="00E323D6"/>
    <w:rsid w:val="00E6442A"/>
    <w:rsid w:val="00E77254"/>
    <w:rsid w:val="00E95E56"/>
    <w:rsid w:val="00ED2828"/>
    <w:rsid w:val="00F17D74"/>
    <w:rsid w:val="00F55F8C"/>
    <w:rsid w:val="00F75D46"/>
    <w:rsid w:val="00F7729B"/>
    <w:rsid w:val="00F9151F"/>
    <w:rsid w:val="00FB234D"/>
    <w:rsid w:val="00FD08D2"/>
    <w:rsid w:val="00FD30BC"/>
    <w:rsid w:val="00FD719C"/>
    <w:rsid w:val="00FF5CCA"/>
    <w:rsid w:val="00FF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B707F"/>
  <w15:chartTrackingRefBased/>
  <w15:docId w15:val="{1BBB2500-FAD8-4ADC-A839-9A5CBC2C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locked/>
    <w:rsid w:val="00726E4F"/>
    <w:rPr>
      <w:b/>
      <w:sz w:val="24"/>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Normal"/>
    <w:rsid w:val="00824B90"/>
    <w:pPr>
      <w:ind w:left="1418"/>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qFormat/>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285ADA"/>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0C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0C7B89"/>
    <w:pPr>
      <w:jc w:val="center"/>
    </w:pPr>
    <w:rPr>
      <w:rFonts w:ascii="Arial" w:hAnsi="Arial" w:cs="Arial"/>
      <w:i/>
      <w:sz w:val="22"/>
      <w:szCs w:val="22"/>
    </w:rPr>
  </w:style>
  <w:style w:type="paragraph" w:customStyle="1" w:styleId="LineTop">
    <w:name w:val="LineTop"/>
    <w:basedOn w:val="Normal"/>
    <w:next w:val="ZSessionDoc"/>
    <w:rsid w:val="000C7B89"/>
    <w:pPr>
      <w:pBdr>
        <w:top w:val="single" w:sz="4" w:space="1" w:color="auto"/>
      </w:pBdr>
      <w:jc w:val="center"/>
    </w:pPr>
    <w:rPr>
      <w:rFonts w:ascii="Arial" w:hAnsi="Arial"/>
      <w:sz w:val="16"/>
      <w:szCs w:val="16"/>
    </w:rPr>
  </w:style>
  <w:style w:type="paragraph" w:customStyle="1" w:styleId="LineBottom">
    <w:name w:val="LineBottom"/>
    <w:basedOn w:val="Normal"/>
    <w:next w:val="Normal"/>
    <w:rsid w:val="0095383A"/>
    <w:pPr>
      <w:pBdr>
        <w:bottom w:val="single" w:sz="4" w:space="1" w:color="auto"/>
      </w:pBdr>
      <w:spacing w:after="840"/>
      <w:jc w:val="center"/>
    </w:pPr>
    <w:rPr>
      <w:rFonts w:ascii="Arial" w:hAnsi="Arial"/>
      <w:sz w:val="16"/>
      <w:szCs w:val="16"/>
    </w:rPr>
  </w:style>
  <w:style w:type="paragraph" w:customStyle="1" w:styleId="CoverBold24">
    <w:name w:val="CoverBold24"/>
    <w:basedOn w:val="CoverBold"/>
    <w:rsid w:val="00A93F71"/>
    <w:pPr>
      <w:spacing w:after="480"/>
    </w:pPr>
  </w:style>
  <w:style w:type="paragraph" w:customStyle="1" w:styleId="EPName">
    <w:name w:val="EPName"/>
    <w:basedOn w:val="Normal"/>
    <w:rsid w:val="00955B16"/>
    <w:pPr>
      <w:spacing w:before="80" w:after="80"/>
    </w:pPr>
    <w:rPr>
      <w:rFonts w:ascii="Arial Narrow" w:hAnsi="Arial Narrow" w:cs="Arial"/>
      <w:b/>
      <w:color w:val="000000"/>
      <w:sz w:val="32"/>
      <w:szCs w:val="22"/>
    </w:rPr>
  </w:style>
  <w:style w:type="paragraph" w:customStyle="1" w:styleId="EPTerm">
    <w:name w:val="EPTerm"/>
    <w:basedOn w:val="Normal"/>
    <w:next w:val="Normal"/>
    <w:rsid w:val="00955B16"/>
    <w:pPr>
      <w:spacing w:after="80"/>
    </w:pPr>
    <w:rPr>
      <w:rFonts w:ascii="Arial" w:hAnsi="Arial" w:cs="Arial"/>
      <w:sz w:val="20"/>
      <w:szCs w:val="22"/>
    </w:rPr>
  </w:style>
  <w:style w:type="paragraph" w:customStyle="1" w:styleId="EPLogo">
    <w:name w:val="EPLogo"/>
    <w:basedOn w:val="Normal"/>
    <w:qFormat/>
    <w:rsid w:val="00955B16"/>
    <w:pPr>
      <w:jc w:val="right"/>
    </w:pPr>
  </w:style>
  <w:style w:type="paragraph" w:customStyle="1" w:styleId="RefProc">
    <w:name w:val="RefProc"/>
    <w:basedOn w:val="Normal"/>
    <w:rsid w:val="0095383A"/>
    <w:pPr>
      <w:spacing w:before="240" w:after="240"/>
      <w:jc w:val="right"/>
    </w:pPr>
    <w:rPr>
      <w:rFonts w:ascii="Arial" w:hAnsi="Arial"/>
      <w:b/>
    </w:rPr>
  </w:style>
  <w:style w:type="paragraph" w:customStyle="1" w:styleId="ZDate">
    <w:name w:val="ZDate"/>
    <w:basedOn w:val="Normal"/>
    <w:rsid w:val="0095383A"/>
    <w:pPr>
      <w:spacing w:after="1200"/>
    </w:pPr>
  </w:style>
  <w:style w:type="paragraph" w:styleId="FootnoteText">
    <w:name w:val="footnote text"/>
    <w:basedOn w:val="Normal"/>
    <w:link w:val="FootnoteTextChar"/>
    <w:rsid w:val="002C4C47"/>
    <w:rPr>
      <w:sz w:val="20"/>
    </w:rPr>
  </w:style>
  <w:style w:type="character" w:customStyle="1" w:styleId="FootnoteTextChar">
    <w:name w:val="Footnote Text Char"/>
    <w:basedOn w:val="DefaultParagraphFont"/>
    <w:link w:val="FootnoteText"/>
    <w:rsid w:val="002C4C47"/>
  </w:style>
  <w:style w:type="character" w:styleId="FootnoteReference">
    <w:name w:val="footnote reference"/>
    <w:basedOn w:val="DefaultParagraphFont"/>
    <w:rsid w:val="002C4C47"/>
    <w:rPr>
      <w:vertAlign w:val="superscript"/>
    </w:rPr>
  </w:style>
  <w:style w:type="character" w:styleId="CommentReference">
    <w:name w:val="annotation reference"/>
    <w:basedOn w:val="DefaultParagraphFont"/>
    <w:rsid w:val="0064048D"/>
    <w:rPr>
      <w:sz w:val="16"/>
      <w:szCs w:val="16"/>
    </w:rPr>
  </w:style>
  <w:style w:type="paragraph" w:styleId="CommentText">
    <w:name w:val="annotation text"/>
    <w:basedOn w:val="Normal"/>
    <w:link w:val="CommentTextChar"/>
    <w:rsid w:val="0064048D"/>
    <w:rPr>
      <w:sz w:val="20"/>
    </w:rPr>
  </w:style>
  <w:style w:type="character" w:customStyle="1" w:styleId="CommentTextChar">
    <w:name w:val="Comment Text Char"/>
    <w:basedOn w:val="DefaultParagraphFont"/>
    <w:link w:val="CommentText"/>
    <w:rsid w:val="0064048D"/>
  </w:style>
  <w:style w:type="paragraph" w:styleId="CommentSubject">
    <w:name w:val="annotation subject"/>
    <w:basedOn w:val="CommentText"/>
    <w:next w:val="CommentText"/>
    <w:link w:val="CommentSubjectChar"/>
    <w:rsid w:val="0064048D"/>
    <w:rPr>
      <w:b/>
      <w:bCs/>
    </w:rPr>
  </w:style>
  <w:style w:type="character" w:customStyle="1" w:styleId="CommentSubjectChar">
    <w:name w:val="Comment Subject Char"/>
    <w:basedOn w:val="CommentTextChar"/>
    <w:link w:val="CommentSubject"/>
    <w:rsid w:val="0064048D"/>
    <w:rPr>
      <w:b/>
      <w:bCs/>
    </w:rPr>
  </w:style>
  <w:style w:type="paragraph" w:styleId="BalloonText">
    <w:name w:val="Balloon Text"/>
    <w:basedOn w:val="Normal"/>
    <w:link w:val="BalloonTextChar"/>
    <w:rsid w:val="0064048D"/>
    <w:rPr>
      <w:rFonts w:ascii="Segoe UI" w:hAnsi="Segoe UI" w:cs="Segoe UI"/>
      <w:sz w:val="18"/>
      <w:szCs w:val="18"/>
    </w:rPr>
  </w:style>
  <w:style w:type="character" w:customStyle="1" w:styleId="BalloonTextChar">
    <w:name w:val="Balloon Text Char"/>
    <w:basedOn w:val="DefaultParagraphFont"/>
    <w:link w:val="BalloonText"/>
    <w:rsid w:val="00640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96718">
      <w:bodyDiv w:val="1"/>
      <w:marLeft w:val="0"/>
      <w:marRight w:val="0"/>
      <w:marTop w:val="0"/>
      <w:marBottom w:val="0"/>
      <w:divBdr>
        <w:top w:val="none" w:sz="0" w:space="0" w:color="auto"/>
        <w:left w:val="none" w:sz="0" w:space="0" w:color="auto"/>
        <w:bottom w:val="none" w:sz="0" w:space="0" w:color="auto"/>
        <w:right w:val="none" w:sz="0" w:space="0" w:color="auto"/>
      </w:divBdr>
    </w:div>
    <w:div w:id="19795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RE_RegProc_NoObjections</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RE_RegProc_NoObjections</dc:title>
  <dc:subject/>
  <dc:creator>CHASE Kathleen</dc:creator>
  <cp:keywords/>
  <dc:description/>
  <cp:lastModifiedBy>PAIS Monika</cp:lastModifiedBy>
  <cp:revision>2</cp:revision>
  <cp:lastPrinted>2004-11-19T15:29:00Z</cp:lastPrinted>
  <dcterms:created xsi:type="dcterms:W3CDTF">2018-01-15T14:46:00Z</dcterms:created>
  <dcterms:modified xsi:type="dcterms:W3CDTF">2018-01-15T14:46:00Z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[20170913]</vt:lpwstr>
  </property>
  <property fmtid="{D5CDD505-2E9C-101B-9397-08002B2CF9AE}" pid="4" name="&lt;FdR&gt;">
    <vt:lpwstr>1143274</vt:lpwstr>
  </property>
  <property fmtid="{D5CDD505-2E9C-101B-9397-08002B2CF9AE}" pid="5" name="&lt;Type&gt;">
    <vt:lpwstr>RE</vt:lpwstr>
  </property>
  <property fmtid="{D5CDD505-2E9C-101B-9397-08002B2CF9AE}" pid="6" name="&lt;ModelCod&gt;">
    <vt:lpwstr>\\eiciLUXpr1\pdocep$\DocEP\DOCS\General\RE\RE_ImplAct\RE_RegProc_NoObjections.dot(13/10/2017 10:48:34)</vt:lpwstr>
  </property>
  <property fmtid="{D5CDD505-2E9C-101B-9397-08002B2CF9AE}" pid="7" name="&lt;ModelTra&gt;">
    <vt:lpwstr>\\eiciLUXpr1\pdocep$\DocEP\TRANSFIL\EN\RE_RegProc_NoObjections.EN(13/10/2017 10:43:54)</vt:lpwstr>
  </property>
  <property fmtid="{D5CDD505-2E9C-101B-9397-08002B2CF9AE}" pid="8" name="&lt;Model&gt;">
    <vt:lpwstr>RE_RegProc_NoObjections</vt:lpwstr>
  </property>
  <property fmtid="{D5CDD505-2E9C-101B-9397-08002B2CF9AE}" pid="9" name="FooterPath">
    <vt:lpwstr>RE\1143274ET.docx</vt:lpwstr>
  </property>
  <property fmtid="{D5CDD505-2E9C-101B-9397-08002B2CF9AE}" pid="10" name="PE number">
    <vt:lpwstr>614.343</vt:lpwstr>
  </property>
  <property fmtid="{D5CDD505-2E9C-101B-9397-08002B2CF9AE}" pid="11" name="Bookout">
    <vt:lpwstr>OK - 2018/01/15 15:46</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ET</vt:lpwstr>
  </property>
</Properties>
</file>