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0F69A6" w14:paraId="6AAF979C" w14:textId="77777777" w:rsidTr="00F26DE8">
        <w:trPr>
          <w:trHeight w:hRule="exact" w:val="1418"/>
        </w:trPr>
        <w:tc>
          <w:tcPr>
            <w:tcW w:w="6804" w:type="dxa"/>
            <w:shd w:val="clear" w:color="auto" w:fill="auto"/>
            <w:vAlign w:val="center"/>
          </w:tcPr>
          <w:p w14:paraId="3D91C01B" w14:textId="77777777" w:rsidR="00706BC0" w:rsidRPr="000F69A6" w:rsidRDefault="00CC4CE1" w:rsidP="00F26DE8">
            <w:pPr>
              <w:pStyle w:val="EPName"/>
            </w:pPr>
            <w:bookmarkStart w:id="0" w:name="_GoBack"/>
            <w:bookmarkEnd w:id="0"/>
            <w:r w:rsidRPr="000F69A6">
              <w:t>Európsky parlament</w:t>
            </w:r>
          </w:p>
          <w:p w14:paraId="1B839F35" w14:textId="77777777" w:rsidR="00706BC0" w:rsidRPr="000F69A6" w:rsidRDefault="00455139" w:rsidP="00455139">
            <w:pPr>
              <w:pStyle w:val="EPTerm"/>
              <w:rPr>
                <w:rStyle w:val="HideTWBExt"/>
                <w:noProof w:val="0"/>
                <w:vanish w:val="0"/>
                <w:color w:val="auto"/>
              </w:rPr>
            </w:pPr>
            <w:r w:rsidRPr="000F69A6">
              <w:t>2014-2019</w:t>
            </w:r>
          </w:p>
        </w:tc>
        <w:tc>
          <w:tcPr>
            <w:tcW w:w="2268" w:type="dxa"/>
            <w:shd w:val="clear" w:color="auto" w:fill="auto"/>
          </w:tcPr>
          <w:p w14:paraId="237F6E1A" w14:textId="77777777" w:rsidR="00706BC0" w:rsidRPr="000F69A6" w:rsidRDefault="00455139" w:rsidP="00F26DE8">
            <w:pPr>
              <w:pStyle w:val="EPLogo"/>
            </w:pPr>
            <w:r w:rsidRPr="000F69A6">
              <w:drawing>
                <wp:inline distT="0" distB="0" distL="0" distR="0" wp14:anchorId="593CA304" wp14:editId="0646AD98">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6D583667" w14:textId="77777777" w:rsidR="00E53167" w:rsidRPr="000F69A6" w:rsidRDefault="00E53167" w:rsidP="00E53167">
      <w:pPr>
        <w:pStyle w:val="LineTop"/>
      </w:pPr>
    </w:p>
    <w:p w14:paraId="6C2BFB7C" w14:textId="77777777" w:rsidR="00E53167" w:rsidRPr="000F69A6" w:rsidRDefault="00455139" w:rsidP="00E53167">
      <w:pPr>
        <w:pStyle w:val="ZSessionDoc"/>
      </w:pPr>
      <w:r w:rsidRPr="000F69A6">
        <w:t>Dokument na schôdzu</w:t>
      </w:r>
    </w:p>
    <w:p w14:paraId="6E5BBDCE" w14:textId="77777777" w:rsidR="00094DDA" w:rsidRPr="000F69A6" w:rsidRDefault="00094DDA" w:rsidP="00094DDA">
      <w:pPr>
        <w:pStyle w:val="LineBottom"/>
      </w:pPr>
    </w:p>
    <w:p w14:paraId="508D681E" w14:textId="77777777" w:rsidR="00094DDA" w:rsidRPr="000F69A6" w:rsidRDefault="00094DDA" w:rsidP="00094DDA">
      <w:pPr>
        <w:pStyle w:val="RefProc"/>
      </w:pPr>
      <w:r w:rsidRPr="000F69A6">
        <w:rPr>
          <w:rStyle w:val="HideTWBExt"/>
          <w:b w:val="0"/>
          <w:noProof w:val="0"/>
        </w:rPr>
        <w:t>&lt;NoDocSe&gt;</w:t>
      </w:r>
      <w:r w:rsidRPr="000F69A6">
        <w:t>B8</w:t>
      </w:r>
      <w:r w:rsidRPr="000F69A6">
        <w:noBreakHyphen/>
        <w:t>0082/2019</w:t>
      </w:r>
      <w:r w:rsidRPr="000F69A6">
        <w:rPr>
          <w:rStyle w:val="HideTWBExt"/>
          <w:b w:val="0"/>
          <w:noProof w:val="0"/>
        </w:rPr>
        <w:t>&lt;/NoDocSe&gt;</w:t>
      </w:r>
    </w:p>
    <w:p w14:paraId="5BE03079" w14:textId="77777777" w:rsidR="00094DDA" w:rsidRPr="000F69A6" w:rsidRDefault="00094DDA" w:rsidP="00094DDA">
      <w:pPr>
        <w:pStyle w:val="ZDate"/>
      </w:pPr>
      <w:r w:rsidRPr="000F69A6">
        <w:rPr>
          <w:rStyle w:val="HideTWBExt"/>
          <w:noProof w:val="0"/>
        </w:rPr>
        <w:t>&lt;Date&gt;</w:t>
      </w:r>
      <w:r w:rsidRPr="000F69A6">
        <w:rPr>
          <w:rStyle w:val="HideTWBInt"/>
        </w:rPr>
        <w:t>{30/01/2019}</w:t>
      </w:r>
      <w:r w:rsidRPr="000F69A6">
        <w:t>30.1.2019</w:t>
      </w:r>
      <w:r w:rsidRPr="000F69A6">
        <w:rPr>
          <w:rStyle w:val="HideTWBExt"/>
          <w:noProof w:val="0"/>
        </w:rPr>
        <w:t>&lt;/Date&gt;</w:t>
      </w:r>
    </w:p>
    <w:p w14:paraId="42B0692C" w14:textId="77777777" w:rsidR="00814BC6" w:rsidRPr="000F69A6" w:rsidRDefault="00814BC6">
      <w:pPr>
        <w:pStyle w:val="TypeDoc"/>
      </w:pPr>
      <w:r w:rsidRPr="000F69A6">
        <w:rPr>
          <w:rStyle w:val="HideTWBExt"/>
          <w:b w:val="0"/>
          <w:noProof w:val="0"/>
        </w:rPr>
        <w:t>&lt;TitreType&gt;</w:t>
      </w:r>
      <w:r w:rsidRPr="000F69A6">
        <w:t>NÁVRH UZNESENIA</w:t>
      </w:r>
      <w:r w:rsidRPr="000F69A6">
        <w:rPr>
          <w:rStyle w:val="HideTWBExt"/>
          <w:b w:val="0"/>
          <w:noProof w:val="0"/>
        </w:rPr>
        <w:t>&lt;/TitreType&gt;</w:t>
      </w:r>
    </w:p>
    <w:p w14:paraId="04BFA750" w14:textId="77777777" w:rsidR="00814BC6" w:rsidRPr="000F69A6" w:rsidRDefault="00814BC6">
      <w:pPr>
        <w:pStyle w:val="Cover12"/>
      </w:pPr>
      <w:r w:rsidRPr="000F69A6">
        <w:rPr>
          <w:rStyle w:val="HideTWBExt"/>
          <w:noProof w:val="0"/>
        </w:rPr>
        <w:t>&lt;TitreSuite&gt;</w:t>
      </w:r>
      <w:r w:rsidRPr="000F69A6">
        <w:t>predložený na základe vyhlásenia podpredsedu Komisie/vysokého predstaviteľa Únie pre zahraničné veci a bezpečnostnú politiku</w:t>
      </w:r>
      <w:r w:rsidRPr="000F69A6">
        <w:rPr>
          <w:rStyle w:val="HideTWBExt"/>
          <w:noProof w:val="0"/>
        </w:rPr>
        <w:t>&lt;/TitreSuite&gt;</w:t>
      </w:r>
    </w:p>
    <w:p w14:paraId="478251DF" w14:textId="77777777" w:rsidR="00814BC6" w:rsidRPr="000F69A6" w:rsidRDefault="00814BC6">
      <w:pPr>
        <w:pStyle w:val="Cover12"/>
      </w:pPr>
      <w:r w:rsidRPr="000F69A6">
        <w:rPr>
          <w:rStyle w:val="HideTWBExt"/>
          <w:noProof w:val="0"/>
        </w:rPr>
        <w:t>&lt;TitreRecueil&gt;</w:t>
      </w:r>
      <w:r w:rsidRPr="000F69A6">
        <w:t>v súlade s článkom 123 ods. 2 rokovacieho poriadku</w:t>
      </w:r>
      <w:r w:rsidRPr="000F69A6">
        <w:rPr>
          <w:rStyle w:val="HideTWBExt"/>
          <w:noProof w:val="0"/>
        </w:rPr>
        <w:t>&lt;/TitreRecueil&gt;</w:t>
      </w:r>
    </w:p>
    <w:p w14:paraId="6D8BBF7C" w14:textId="77777777" w:rsidR="00C23264" w:rsidRPr="000F69A6" w:rsidRDefault="00C23264" w:rsidP="00C23264">
      <w:pPr>
        <w:pStyle w:val="CoverNormal"/>
      </w:pPr>
      <w:r w:rsidRPr="000F69A6">
        <w:rPr>
          <w:rStyle w:val="HideTWBExt"/>
          <w:noProof w:val="0"/>
        </w:rPr>
        <w:t>&lt;Titre&gt;</w:t>
      </w:r>
      <w:r w:rsidRPr="000F69A6">
        <w:t>o situácii vo Venezuele</w:t>
      </w:r>
      <w:r w:rsidRPr="000F69A6">
        <w:rPr>
          <w:rStyle w:val="HideTWBExt"/>
          <w:noProof w:val="0"/>
        </w:rPr>
        <w:t>&lt;/Titre&gt;</w:t>
      </w:r>
    </w:p>
    <w:p w14:paraId="253DF255" w14:textId="77777777" w:rsidR="00C23264" w:rsidRPr="000F69A6" w:rsidRDefault="00C23264" w:rsidP="00C23264">
      <w:pPr>
        <w:pStyle w:val="Cover24"/>
      </w:pPr>
      <w:r w:rsidRPr="000F69A6">
        <w:rPr>
          <w:rStyle w:val="HideTWBExt"/>
          <w:noProof w:val="0"/>
        </w:rPr>
        <w:t>&lt;DocRef&gt;</w:t>
      </w:r>
      <w:r w:rsidRPr="000F69A6">
        <w:t>(2019/2543(RSP))</w:t>
      </w:r>
      <w:r w:rsidRPr="000F69A6">
        <w:rPr>
          <w:rStyle w:val="HideTWBExt"/>
          <w:noProof w:val="0"/>
        </w:rPr>
        <w:t>&lt;/DocRef&gt;</w:t>
      </w:r>
    </w:p>
    <w:p w14:paraId="54866B23" w14:textId="77777777" w:rsidR="002574AA" w:rsidRPr="000F69A6" w:rsidRDefault="002574AA" w:rsidP="002574AA">
      <w:pPr>
        <w:pStyle w:val="CoverBold"/>
      </w:pPr>
      <w:r w:rsidRPr="000F69A6">
        <w:rPr>
          <w:rStyle w:val="HideTWBExt"/>
          <w:b w:val="0"/>
          <w:noProof w:val="0"/>
        </w:rPr>
        <w:t>&lt;RepeatBlock-By&gt;&lt;Depute&gt;</w:t>
      </w:r>
      <w:r w:rsidRPr="000F69A6">
        <w:t>Manfred Weber, Esteban González Pons, José Ignacio Salafranca Sánchez</w:t>
      </w:r>
      <w:r w:rsidRPr="000F69A6">
        <w:noBreakHyphen/>
        <w:t>Neyra, Luis de Grandes Pascual, Cristian Dan Preda, David McAllister, Agustín Díaz de Mera García Consuegra, Paulo Rangel, Nuno Melo, Gabriel Mato, José Inácio Faria, Francisco José Millán Mon, Cláudia Monteiro de Aguiar, Fernando Ruas, Ivan Štefanec, Eduard Kukan, Tunne Kelam</w:t>
      </w:r>
      <w:r w:rsidRPr="000F69A6">
        <w:rPr>
          <w:rStyle w:val="HideTWBExt"/>
          <w:b w:val="0"/>
          <w:noProof w:val="0"/>
        </w:rPr>
        <w:t>&lt;/Depute&gt;</w:t>
      </w:r>
    </w:p>
    <w:p w14:paraId="43C909C3" w14:textId="77777777" w:rsidR="002574AA" w:rsidRPr="000F69A6" w:rsidRDefault="002574AA" w:rsidP="002574AA">
      <w:pPr>
        <w:pStyle w:val="CoverNormal"/>
      </w:pPr>
      <w:r w:rsidRPr="000F69A6">
        <w:rPr>
          <w:rStyle w:val="HideTWBExt"/>
          <w:noProof w:val="0"/>
        </w:rPr>
        <w:t>&lt;Commission&gt;</w:t>
      </w:r>
      <w:r w:rsidRPr="000F69A6">
        <w:rPr>
          <w:rStyle w:val="HideTWBInt"/>
        </w:rPr>
        <w:t>{PPE}</w:t>
      </w:r>
      <w:r w:rsidRPr="000F69A6">
        <w:t>v mene skupiny PPE</w:t>
      </w:r>
      <w:r w:rsidRPr="000F69A6">
        <w:rPr>
          <w:rStyle w:val="HideTWBExt"/>
          <w:noProof w:val="0"/>
        </w:rPr>
        <w:t>&lt;/Commission&gt;</w:t>
      </w:r>
    </w:p>
    <w:p w14:paraId="128854D6" w14:textId="77777777" w:rsidR="002574AA" w:rsidRPr="000F69A6" w:rsidRDefault="002574AA" w:rsidP="002574AA">
      <w:pPr>
        <w:pStyle w:val="CoverNormal"/>
      </w:pPr>
      <w:r w:rsidRPr="000F69A6">
        <w:rPr>
          <w:rStyle w:val="HideTWBExt"/>
          <w:noProof w:val="0"/>
        </w:rPr>
        <w:t>&lt;/RepeatBlock-By&gt;</w:t>
      </w:r>
    </w:p>
    <w:p w14:paraId="132B44CD" w14:textId="77777777" w:rsidR="00814BC6" w:rsidRPr="000F69A6" w:rsidRDefault="00814BC6">
      <w:pPr>
        <w:pStyle w:val="Normal12Bold"/>
      </w:pPr>
      <w:r w:rsidRPr="000F69A6">
        <w:br w:type="page"/>
      </w:r>
      <w:r w:rsidRPr="000F69A6">
        <w:lastRenderedPageBreak/>
        <w:t>B8</w:t>
      </w:r>
      <w:r w:rsidRPr="000F69A6">
        <w:noBreakHyphen/>
        <w:t>0082/2019</w:t>
      </w:r>
    </w:p>
    <w:p w14:paraId="7DFB22A4" w14:textId="77777777" w:rsidR="00C23264" w:rsidRPr="000F69A6" w:rsidRDefault="00CC4CE1" w:rsidP="00C23264">
      <w:pPr>
        <w:pStyle w:val="NormalBold"/>
      </w:pPr>
      <w:r w:rsidRPr="000F69A6">
        <w:t>Uznesenie Európskeho parlamentu o situácii vo Venezuele</w:t>
      </w:r>
    </w:p>
    <w:p w14:paraId="266CFA4C" w14:textId="77777777" w:rsidR="00C23264" w:rsidRPr="000F69A6" w:rsidRDefault="00CC4CE1" w:rsidP="00C23264">
      <w:pPr>
        <w:pStyle w:val="Normal24Bold"/>
      </w:pPr>
      <w:r w:rsidRPr="000F69A6">
        <w:t>(2019/2543(RSP))</w:t>
      </w:r>
    </w:p>
    <w:p w14:paraId="3DCAEDE2" w14:textId="77777777" w:rsidR="00814BC6" w:rsidRPr="000F69A6" w:rsidRDefault="00CC4CE1">
      <w:pPr>
        <w:pStyle w:val="Normal12"/>
      </w:pPr>
      <w:r w:rsidRPr="000F69A6">
        <w:rPr>
          <w:i/>
        </w:rPr>
        <w:t>Európsky parlament,</w:t>
      </w:r>
    </w:p>
    <w:p w14:paraId="2D14BA63" w14:textId="55D7B39F" w:rsidR="00455139" w:rsidRPr="000F69A6" w:rsidRDefault="00814BC6" w:rsidP="00455139">
      <w:pPr>
        <w:pStyle w:val="Normal12Hanging"/>
      </w:pPr>
      <w:r w:rsidRPr="000F69A6">
        <w:t>–</w:t>
      </w:r>
      <w:r w:rsidRPr="000F69A6">
        <w:tab/>
        <w:t>so zreteľom na svoje predchádzajúce uznesenia o Venezuele, najmä na uznesenie z 3. mája 2018 o voľbách vo Venezuele</w:t>
      </w:r>
      <w:r w:rsidR="00234806" w:rsidRPr="000F69A6">
        <w:rPr>
          <w:rStyle w:val="FootnoteReference"/>
        </w:rPr>
        <w:footnoteReference w:id="2"/>
      </w:r>
      <w:r w:rsidRPr="000F69A6">
        <w:t>, na uznesenie z 5. júla 2018 o migračnej kríze a humanitárnej situácii vo Venezuele a na jej pozemných hraniciach s Kolumbiou a Brazíliou</w:t>
      </w:r>
      <w:r w:rsidR="00234806" w:rsidRPr="000F69A6">
        <w:rPr>
          <w:rStyle w:val="FootnoteReference"/>
        </w:rPr>
        <w:footnoteReference w:id="3"/>
      </w:r>
      <w:r w:rsidRPr="000F69A6">
        <w:t xml:space="preserve"> a na uznesenie z 25. októbra 2018 o situácii vo Venezuele</w:t>
      </w:r>
      <w:r w:rsidR="00234806" w:rsidRPr="000F69A6">
        <w:rPr>
          <w:rStyle w:val="FootnoteReference"/>
        </w:rPr>
        <w:footnoteReference w:id="4"/>
      </w:r>
      <w:r w:rsidRPr="000F69A6">
        <w:t>,</w:t>
      </w:r>
    </w:p>
    <w:p w14:paraId="0F3F4627" w14:textId="77777777" w:rsidR="00455139" w:rsidRPr="000F69A6" w:rsidRDefault="00455139" w:rsidP="00455139">
      <w:pPr>
        <w:pStyle w:val="Normal12Hanging"/>
      </w:pPr>
      <w:r w:rsidRPr="000F69A6">
        <w:tab/>
        <w:t>so zreteľom na Rímsky štatút Medzinárodného trestného súdu,</w:t>
      </w:r>
    </w:p>
    <w:p w14:paraId="09730603" w14:textId="77777777" w:rsidR="00455139" w:rsidRPr="000F69A6" w:rsidRDefault="00455139" w:rsidP="00455139">
      <w:pPr>
        <w:pStyle w:val="Normal12Hanging"/>
      </w:pPr>
      <w:r w:rsidRPr="000F69A6">
        <w:t>–</w:t>
      </w:r>
      <w:r w:rsidRPr="000F69A6">
        <w:tab/>
        <w:t>so zreteľom na ústavu Venezuely a najmä na jej článok 233;</w:t>
      </w:r>
    </w:p>
    <w:p w14:paraId="1CBA4B47" w14:textId="77777777" w:rsidR="00455139" w:rsidRPr="000F69A6" w:rsidRDefault="00814BC6" w:rsidP="00455139">
      <w:pPr>
        <w:pStyle w:val="Normal12Hanging"/>
      </w:pPr>
      <w:r w:rsidRPr="000F69A6">
        <w:t>–</w:t>
      </w:r>
      <w:r w:rsidRPr="000F69A6">
        <w:tab/>
        <w:t>so zreteľom na článok 123 ods. 2 rokovacieho poriadku,</w:t>
      </w:r>
    </w:p>
    <w:p w14:paraId="31E6A063" w14:textId="4F12B460" w:rsidR="00455139" w:rsidRPr="000F69A6" w:rsidRDefault="00455139" w:rsidP="00455139">
      <w:pPr>
        <w:pStyle w:val="Normal12Hanging"/>
      </w:pPr>
      <w:r w:rsidRPr="000F69A6">
        <w:t>A.</w:t>
      </w:r>
      <w:r w:rsidRPr="000F69A6">
        <w:tab/>
        <w:t>keďže voľby, ktoré sa konali 20. mája 2018, sa uskutočnili bez toho, aby spĺňali minimálne medzinárodné normy pre dôveryhodný proces, a bez rešpektovania politickej plurality, demokracie, transparentnosti a zásad právneho štátu; keďže EÚ spolu s ďalšími demokratickými krajinami a regionálnymi organizáciami neuznala tieto voľby ani orgány zavedené týmto nezákonným procesom;</w:t>
      </w:r>
    </w:p>
    <w:p w14:paraId="77A3B547" w14:textId="07AC2201" w:rsidR="00455139" w:rsidRPr="000F69A6" w:rsidRDefault="00455139" w:rsidP="00455139">
      <w:pPr>
        <w:pStyle w:val="Normal12Hanging"/>
      </w:pPr>
      <w:r w:rsidRPr="000F69A6">
        <w:t>B.</w:t>
      </w:r>
      <w:r w:rsidRPr="000F69A6">
        <w:tab/>
        <w:t>keďže 10. januára 2019 Nicolás Maduro si protiprávne uzurpoval prezidentskú právomoc pred Najvyšším súdom, čo je v rozpore s ústavným poriadkom;</w:t>
      </w:r>
    </w:p>
    <w:p w14:paraId="5E6E514A" w14:textId="32085D24" w:rsidR="00455139" w:rsidRPr="000F69A6" w:rsidRDefault="00455139" w:rsidP="00455139">
      <w:pPr>
        <w:pStyle w:val="Normal12Hanging"/>
      </w:pPr>
      <w:r w:rsidRPr="000F69A6">
        <w:t>C.</w:t>
      </w:r>
      <w:r w:rsidRPr="000F69A6">
        <w:tab/>
        <w:t>keďže 23. januára 2019 oprávnene a demokraticky zvolený predseda Národného zhromaždenia Juan Guaidó zložil v súlade s článkom 233 ústavy Venezuely prísahu ako dočasný prezident Venezuely;</w:t>
      </w:r>
    </w:p>
    <w:p w14:paraId="49315E52" w14:textId="77777777" w:rsidR="00455139" w:rsidRPr="000F69A6" w:rsidRDefault="00455139" w:rsidP="00455139">
      <w:pPr>
        <w:pStyle w:val="Normal12Hanging"/>
      </w:pPr>
      <w:r w:rsidRPr="000F69A6">
        <w:t>D.</w:t>
      </w:r>
      <w:r w:rsidRPr="000F69A6">
        <w:tab/>
        <w:t>keďže Európska únia opakovane vyzvala na obnovenie demokracie a právneho štátu vo Venezuele prostredníctvom dôveryhodného politického procesu;</w:t>
      </w:r>
    </w:p>
    <w:p w14:paraId="05FC52D9" w14:textId="77777777" w:rsidR="00455139" w:rsidRPr="000F69A6" w:rsidRDefault="00455139" w:rsidP="00455139">
      <w:pPr>
        <w:pStyle w:val="Normal12Hanging"/>
      </w:pPr>
      <w:r w:rsidRPr="000F69A6">
        <w:t>E.</w:t>
      </w:r>
      <w:r w:rsidRPr="000F69A6">
        <w:tab/>
        <w:t>keďže Európsky parlament udelil v roku 2017 Sacharovovu cenu za slobodu myslenia demokratickej opozícii a politickým väzňom vo Venezuele;</w:t>
      </w:r>
    </w:p>
    <w:p w14:paraId="3C030741" w14:textId="6F345859" w:rsidR="00455139" w:rsidRPr="000F69A6" w:rsidRDefault="00455139" w:rsidP="00455139">
      <w:pPr>
        <w:pStyle w:val="Normal12Hanging"/>
      </w:pPr>
      <w:r w:rsidRPr="000F69A6">
        <w:t>1.</w:t>
      </w:r>
      <w:r w:rsidRPr="000F69A6">
        <w:tab/>
        <w:t>uznáva pána Guaidóa ako legitímneho dočasného prezidenta Venezuelskej bolívarovskej republiky v súlade s ústavou Venezuely, ako sa uvádza v jej článku 233;</w:t>
      </w:r>
    </w:p>
    <w:p w14:paraId="5B3A19D6" w14:textId="307039B9" w:rsidR="00455139" w:rsidRPr="000F69A6" w:rsidRDefault="00455139" w:rsidP="00455139">
      <w:pPr>
        <w:pStyle w:val="Normal12Hanging"/>
      </w:pPr>
      <w:r w:rsidRPr="000F69A6">
        <w:t>2.</w:t>
      </w:r>
      <w:r w:rsidRPr="000F69A6">
        <w:tab/>
        <w:t xml:space="preserve">žiada podpredsedníčku Komisie/vysokú predstaviteľku Únie pre zahraničné veci a bezpečnostnú politiku, aby spolu s členskými štátmi prijala silný a jednotný postoj a uznala Juana Guaidóa ako jediného legitímneho dočasného prezidenta krajiny až do vyhlásenia nových volieb; víta skutočnosť, že mnohé ďalšie demokratické štáty už </w:t>
      </w:r>
      <w:r w:rsidRPr="000F69A6">
        <w:lastRenderedPageBreak/>
        <w:t>nového dočasného prezidenta uznali;</w:t>
      </w:r>
    </w:p>
    <w:p w14:paraId="5EFDFCAF" w14:textId="474625DD" w:rsidR="00455139" w:rsidRPr="000F69A6" w:rsidRDefault="00455139" w:rsidP="00455139">
      <w:pPr>
        <w:pStyle w:val="Normal12Hanging"/>
      </w:pPr>
      <w:r w:rsidRPr="000F69A6">
        <w:t>3.</w:t>
      </w:r>
      <w:r w:rsidRPr="000F69A6">
        <w:tab/>
        <w:t>dôrazne odsudzuje násilie, ktoré vedie k zabíjaniu a stratám na životoch, a vyjadruje úprimnú sústrasť rodinám a priateľom obetí; naliehavo žiada venezuelské orgány, ktoré majú faktickú moc, aby zastavili všetky formy porušovania ľudských práv, vyvodili zodpovednosť voči zodpovedným osobám a zabezpečili plné dodržiavanie všetkých základných slobôd a ľudských práv;</w:t>
      </w:r>
    </w:p>
    <w:p w14:paraId="50D3AC86" w14:textId="69275E55" w:rsidR="00455139" w:rsidRPr="000F69A6" w:rsidRDefault="00455139" w:rsidP="00455139">
      <w:pPr>
        <w:pStyle w:val="Normal12Hanging"/>
      </w:pPr>
      <w:r w:rsidRPr="000F69A6">
        <w:t>4.</w:t>
      </w:r>
      <w:r w:rsidRPr="000F69A6">
        <w:tab/>
        <w:t>poveruje svojho predsedu, aby postúpil toto uznesenie Rade, Komisii, podpredsedníčke Komisie/vysokej predstaviteľke Únie pre zahraničné veci a bezpečnostnú politiku, legitímnemu dočasnému prezidentovi a Národnému zhromaždeniu Venezuelskej bolívarovskej republiky, vládam a parlamentom Limskej skupiny, Euro-latinskoamerickému parlamentnému zhromaždeniu a generálnemu tajomníkovi Organizácie amerických štátov.</w:t>
      </w:r>
    </w:p>
    <w:p w14:paraId="638E808C" w14:textId="77777777" w:rsidR="00814BC6" w:rsidRPr="000F69A6" w:rsidRDefault="00814BC6" w:rsidP="00455139">
      <w:pPr>
        <w:pStyle w:val="Normal12Hanging"/>
      </w:pPr>
    </w:p>
    <w:sectPr w:rsidR="00814BC6" w:rsidRPr="000F69A6" w:rsidSect="000F69A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C2838" w14:textId="77777777" w:rsidR="00CC4CE1" w:rsidRPr="000F69A6" w:rsidRDefault="00CC4CE1">
      <w:r w:rsidRPr="000F69A6">
        <w:separator/>
      </w:r>
    </w:p>
  </w:endnote>
  <w:endnote w:type="continuationSeparator" w:id="0">
    <w:p w14:paraId="7BF10AE3" w14:textId="77777777" w:rsidR="00CC4CE1" w:rsidRPr="000F69A6" w:rsidRDefault="00CC4CE1">
      <w:r w:rsidRPr="000F69A6">
        <w:continuationSeparator/>
      </w:r>
    </w:p>
  </w:endnote>
  <w:endnote w:type="continuationNotice" w:id="1">
    <w:p w14:paraId="32082DC3" w14:textId="77777777" w:rsidR="00234806" w:rsidRPr="000F69A6" w:rsidRDefault="00234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C717" w14:textId="5A621EBB" w:rsidR="000F69A6" w:rsidRPr="000F69A6" w:rsidRDefault="000F69A6" w:rsidP="000F69A6">
    <w:pPr>
      <w:pStyle w:val="Footer"/>
    </w:pPr>
    <w:r w:rsidRPr="000F69A6">
      <w:t>PE</w:t>
    </w:r>
    <w:r w:rsidRPr="000F69A6">
      <w:rPr>
        <w:rStyle w:val="HideTWBExt"/>
        <w:noProof w:val="0"/>
      </w:rPr>
      <w:t>&lt;NoPE&gt;</w:t>
    </w:r>
    <w:r w:rsidRPr="000F69A6">
      <w:t>631.683</w:t>
    </w:r>
    <w:r w:rsidRPr="000F69A6">
      <w:rPr>
        <w:rStyle w:val="HideTWBExt"/>
        <w:noProof w:val="0"/>
      </w:rPr>
      <w:t>&lt;/NoPE&gt;&lt;Version&gt;</w:t>
    </w:r>
    <w:r w:rsidRPr="000F69A6">
      <w:t>v01-00</w:t>
    </w:r>
    <w:r w:rsidRPr="000F69A6">
      <w:rPr>
        <w:rStyle w:val="HideTWBExt"/>
        <w:noProof w:val="0"/>
      </w:rPr>
      <w:t>&lt;/Version&gt;</w:t>
    </w:r>
    <w:r w:rsidRPr="000F69A6">
      <w:tab/>
    </w:r>
    <w:r w:rsidRPr="000F69A6">
      <w:fldChar w:fldCharType="begin"/>
    </w:r>
    <w:r w:rsidRPr="000F69A6">
      <w:instrText xml:space="preserve"> PAGE  \* MERGEFORMAT </w:instrText>
    </w:r>
    <w:r w:rsidRPr="000F69A6">
      <w:fldChar w:fldCharType="separate"/>
    </w:r>
    <w:r w:rsidR="00624B99">
      <w:rPr>
        <w:noProof/>
      </w:rPr>
      <w:t>3</w:t>
    </w:r>
    <w:r w:rsidRPr="000F69A6">
      <w:fldChar w:fldCharType="end"/>
    </w:r>
    <w:r w:rsidRPr="000F69A6">
      <w:t>/</w:t>
    </w:r>
    <w:fldSimple w:instr=" NUMPAGES  \* MERGEFORMAT ">
      <w:r w:rsidR="00624B99">
        <w:rPr>
          <w:noProof/>
        </w:rPr>
        <w:t>3</w:t>
      </w:r>
    </w:fldSimple>
    <w:r w:rsidRPr="000F69A6">
      <w:tab/>
    </w:r>
    <w:r w:rsidRPr="000F69A6">
      <w:rPr>
        <w:rStyle w:val="HideTWBExt"/>
        <w:noProof w:val="0"/>
      </w:rPr>
      <w:t>&lt;PathFdR&gt;</w:t>
    </w:r>
    <w:r w:rsidRPr="000F69A6">
      <w:t>RE\1175569SK.docx</w:t>
    </w:r>
    <w:r w:rsidRPr="000F69A6">
      <w:rPr>
        <w:rStyle w:val="HideTWBExt"/>
        <w:noProof w:val="0"/>
      </w:rPr>
      <w:t>&lt;/PathFdR&gt;</w:t>
    </w:r>
  </w:p>
  <w:p w14:paraId="3C200DF5" w14:textId="48A833C0" w:rsidR="00A90219" w:rsidRPr="000F69A6" w:rsidRDefault="000F69A6" w:rsidP="000F69A6">
    <w:pPr>
      <w:pStyle w:val="Footer2"/>
    </w:pPr>
    <w:r w:rsidRPr="000F69A6">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C806" w14:textId="14E711CA" w:rsidR="000F69A6" w:rsidRPr="000F69A6" w:rsidRDefault="000F69A6" w:rsidP="000F69A6">
    <w:pPr>
      <w:pStyle w:val="Footer"/>
    </w:pPr>
    <w:r w:rsidRPr="000F69A6">
      <w:rPr>
        <w:rStyle w:val="HideTWBExt"/>
        <w:noProof w:val="0"/>
      </w:rPr>
      <w:t>&lt;PathFdR&gt;</w:t>
    </w:r>
    <w:r w:rsidRPr="000F69A6">
      <w:t>RE\1175569SK.docx</w:t>
    </w:r>
    <w:r w:rsidRPr="000F69A6">
      <w:rPr>
        <w:rStyle w:val="HideTWBExt"/>
        <w:noProof w:val="0"/>
      </w:rPr>
      <w:t>&lt;/PathFdR&gt;</w:t>
    </w:r>
    <w:r w:rsidRPr="000F69A6">
      <w:tab/>
    </w:r>
    <w:r w:rsidRPr="000F69A6">
      <w:fldChar w:fldCharType="begin"/>
    </w:r>
    <w:r w:rsidRPr="000F69A6">
      <w:instrText xml:space="preserve"> PAGE  \* MERGEFORMAT </w:instrText>
    </w:r>
    <w:r w:rsidRPr="000F69A6">
      <w:fldChar w:fldCharType="separate"/>
    </w:r>
    <w:r w:rsidR="00624B99">
      <w:rPr>
        <w:noProof/>
      </w:rPr>
      <w:t>3</w:t>
    </w:r>
    <w:r w:rsidRPr="000F69A6">
      <w:fldChar w:fldCharType="end"/>
    </w:r>
    <w:r w:rsidRPr="000F69A6">
      <w:t>/</w:t>
    </w:r>
    <w:fldSimple w:instr=" NUMPAGES  \* MERGEFORMAT ">
      <w:r w:rsidR="00624B99">
        <w:rPr>
          <w:noProof/>
        </w:rPr>
        <w:t>3</w:t>
      </w:r>
    </w:fldSimple>
    <w:r w:rsidRPr="000F69A6">
      <w:tab/>
      <w:t>PE</w:t>
    </w:r>
    <w:r w:rsidRPr="000F69A6">
      <w:rPr>
        <w:rStyle w:val="HideTWBExt"/>
        <w:noProof w:val="0"/>
      </w:rPr>
      <w:t>&lt;NoPE&gt;</w:t>
    </w:r>
    <w:r w:rsidRPr="000F69A6">
      <w:t>631.683</w:t>
    </w:r>
    <w:r w:rsidRPr="000F69A6">
      <w:rPr>
        <w:rStyle w:val="HideTWBExt"/>
        <w:noProof w:val="0"/>
      </w:rPr>
      <w:t>&lt;/NoPE&gt;&lt;Version&gt;</w:t>
    </w:r>
    <w:r w:rsidRPr="000F69A6">
      <w:t>v01-00</w:t>
    </w:r>
    <w:r w:rsidRPr="000F69A6">
      <w:rPr>
        <w:rStyle w:val="HideTWBExt"/>
        <w:noProof w:val="0"/>
      </w:rPr>
      <w:t>&lt;/Version&gt;</w:t>
    </w:r>
  </w:p>
  <w:p w14:paraId="2862696A" w14:textId="40986525" w:rsidR="00A90219" w:rsidRPr="000F69A6" w:rsidRDefault="000F69A6" w:rsidP="000F69A6">
    <w:pPr>
      <w:pStyle w:val="Footer2"/>
    </w:pPr>
    <w:r w:rsidRPr="000F69A6">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924D" w14:textId="77777777" w:rsidR="000F69A6" w:rsidRPr="000F69A6" w:rsidRDefault="000F69A6" w:rsidP="000F69A6">
    <w:pPr>
      <w:pStyle w:val="Footer"/>
    </w:pPr>
    <w:r w:rsidRPr="000F69A6">
      <w:rPr>
        <w:rStyle w:val="HideTWBExt"/>
        <w:noProof w:val="0"/>
      </w:rPr>
      <w:t>&lt;PathFdR&gt;</w:t>
    </w:r>
    <w:r w:rsidRPr="000F69A6">
      <w:t>RE\1175569SK.docx</w:t>
    </w:r>
    <w:r w:rsidRPr="000F69A6">
      <w:rPr>
        <w:rStyle w:val="HideTWBExt"/>
        <w:noProof w:val="0"/>
      </w:rPr>
      <w:t>&lt;/PathFdR&gt;</w:t>
    </w:r>
    <w:r w:rsidRPr="000F69A6">
      <w:tab/>
    </w:r>
    <w:r w:rsidRPr="000F69A6">
      <w:tab/>
      <w:t>PE</w:t>
    </w:r>
    <w:r w:rsidRPr="000F69A6">
      <w:rPr>
        <w:rStyle w:val="HideTWBExt"/>
        <w:noProof w:val="0"/>
      </w:rPr>
      <w:t>&lt;NoPE&gt;</w:t>
    </w:r>
    <w:r w:rsidRPr="000F69A6">
      <w:t>631.683</w:t>
    </w:r>
    <w:r w:rsidRPr="000F69A6">
      <w:rPr>
        <w:rStyle w:val="HideTWBExt"/>
        <w:noProof w:val="0"/>
      </w:rPr>
      <w:t>&lt;/NoPE&gt;&lt;Version&gt;</w:t>
    </w:r>
    <w:r w:rsidRPr="000F69A6">
      <w:t>v01-00</w:t>
    </w:r>
    <w:r w:rsidRPr="000F69A6">
      <w:rPr>
        <w:rStyle w:val="HideTWBExt"/>
        <w:noProof w:val="0"/>
      </w:rPr>
      <w:t>&lt;/Version&gt;</w:t>
    </w:r>
  </w:p>
  <w:p w14:paraId="0E6AF61E" w14:textId="16DDA170" w:rsidR="00A90219" w:rsidRPr="000F69A6" w:rsidRDefault="000F69A6" w:rsidP="000F69A6">
    <w:pPr>
      <w:pStyle w:val="Footer2"/>
      <w:tabs>
        <w:tab w:val="center" w:pos="4535"/>
      </w:tabs>
    </w:pPr>
    <w:r w:rsidRPr="000F69A6">
      <w:t>SK</w:t>
    </w:r>
    <w:r w:rsidRPr="000F69A6">
      <w:tab/>
    </w:r>
    <w:r w:rsidRPr="000F69A6">
      <w:rPr>
        <w:b w:val="0"/>
        <w:i/>
        <w:color w:val="C0C0C0"/>
        <w:sz w:val="22"/>
      </w:rPr>
      <w:t>Zjednotení v rozmanitosti</w:t>
    </w:r>
    <w:r w:rsidRPr="000F69A6">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7EFFD" w14:textId="77777777" w:rsidR="00CC4CE1" w:rsidRPr="000F69A6" w:rsidRDefault="00CC4CE1">
      <w:r w:rsidRPr="000F69A6">
        <w:separator/>
      </w:r>
    </w:p>
  </w:footnote>
  <w:footnote w:type="continuationSeparator" w:id="0">
    <w:p w14:paraId="4D643052" w14:textId="77777777" w:rsidR="00CC4CE1" w:rsidRPr="000F69A6" w:rsidRDefault="00CC4CE1">
      <w:r w:rsidRPr="000F69A6">
        <w:continuationSeparator/>
      </w:r>
    </w:p>
  </w:footnote>
  <w:footnote w:type="continuationNotice" w:id="1">
    <w:p w14:paraId="3B7B032D" w14:textId="77777777" w:rsidR="00234806" w:rsidRPr="000F69A6" w:rsidRDefault="00234806"/>
  </w:footnote>
  <w:footnote w:id="2">
    <w:p w14:paraId="12E254AE" w14:textId="77777777" w:rsidR="00234806" w:rsidRPr="000F69A6" w:rsidRDefault="00234806">
      <w:pPr>
        <w:pStyle w:val="FootnoteText"/>
      </w:pPr>
      <w:r w:rsidRPr="000F69A6">
        <w:rPr>
          <w:rStyle w:val="FootnoteReference"/>
        </w:rPr>
        <w:footnoteRef/>
      </w:r>
      <w:r w:rsidRPr="000F69A6">
        <w:t xml:space="preserve"> Prijaté texty, P8_TA(2018)0199.</w:t>
      </w:r>
    </w:p>
  </w:footnote>
  <w:footnote w:id="3">
    <w:p w14:paraId="0FD753FB" w14:textId="77777777" w:rsidR="00234806" w:rsidRPr="000F69A6" w:rsidRDefault="00234806">
      <w:pPr>
        <w:pStyle w:val="FootnoteText"/>
      </w:pPr>
      <w:r w:rsidRPr="000F69A6">
        <w:rPr>
          <w:rStyle w:val="FootnoteReference"/>
        </w:rPr>
        <w:footnoteRef/>
      </w:r>
      <w:r w:rsidRPr="000F69A6">
        <w:t xml:space="preserve"> Prijaté texty, P8_TA(2018)0313.</w:t>
      </w:r>
    </w:p>
  </w:footnote>
  <w:footnote w:id="4">
    <w:p w14:paraId="52BD8392" w14:textId="77777777" w:rsidR="00234806" w:rsidRPr="000F69A6" w:rsidRDefault="00234806">
      <w:pPr>
        <w:pStyle w:val="FootnoteText"/>
      </w:pPr>
      <w:r w:rsidRPr="000F69A6">
        <w:rPr>
          <w:rStyle w:val="FootnoteReference"/>
        </w:rPr>
        <w:footnoteRef/>
      </w:r>
      <w:r w:rsidRPr="000F69A6">
        <w:t xml:space="preserve"> Prijaté texty, P8_TA(2018)0436.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3CF4" w14:textId="77777777" w:rsidR="00624B99" w:rsidRDefault="00624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D51A" w14:textId="77777777" w:rsidR="00624B99" w:rsidRDefault="00624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54AF" w14:textId="77777777" w:rsidR="00624B99" w:rsidRDefault="00624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75"/>
    <w:docVar w:name="TXTLANGUE" w:val="EN"/>
    <w:docVar w:name="TXTLANGUEMIN" w:val="en"/>
    <w:docVar w:name="TXTNRB" w:val="0082/2019"/>
    <w:docVar w:name="TXTNRPE" w:val="631.683"/>
    <w:docVar w:name="TXTNRRSP" w:val="2019/2543"/>
    <w:docVar w:name="TXTPEorAP" w:val="PE"/>
    <w:docVar w:name="TXTROUTE" w:val="RE\1175569EN.docx"/>
    <w:docVar w:name="TXTTITLE" w:val="the situation in Venezuela"/>
    <w:docVar w:name="TXTVERSION" w:val="01-00"/>
  </w:docVars>
  <w:rsids>
    <w:rsidRoot w:val="00CC4CE1"/>
    <w:rsid w:val="00027CE4"/>
    <w:rsid w:val="00037F46"/>
    <w:rsid w:val="00094DDA"/>
    <w:rsid w:val="000F3B66"/>
    <w:rsid w:val="000F69A6"/>
    <w:rsid w:val="001B49A3"/>
    <w:rsid w:val="001C62C5"/>
    <w:rsid w:val="00203C08"/>
    <w:rsid w:val="00234806"/>
    <w:rsid w:val="002416D1"/>
    <w:rsid w:val="002574AA"/>
    <w:rsid w:val="002C7767"/>
    <w:rsid w:val="002D71B4"/>
    <w:rsid w:val="00303413"/>
    <w:rsid w:val="00355329"/>
    <w:rsid w:val="003772FA"/>
    <w:rsid w:val="00403416"/>
    <w:rsid w:val="00455139"/>
    <w:rsid w:val="0046514B"/>
    <w:rsid w:val="0058312A"/>
    <w:rsid w:val="00624B99"/>
    <w:rsid w:val="006B444C"/>
    <w:rsid w:val="00706BC0"/>
    <w:rsid w:val="00723A0B"/>
    <w:rsid w:val="00780A7D"/>
    <w:rsid w:val="007D0AF0"/>
    <w:rsid w:val="00814BC6"/>
    <w:rsid w:val="008A4052"/>
    <w:rsid w:val="00907285"/>
    <w:rsid w:val="00995E67"/>
    <w:rsid w:val="00A161E3"/>
    <w:rsid w:val="00A90219"/>
    <w:rsid w:val="00B162F9"/>
    <w:rsid w:val="00B34A46"/>
    <w:rsid w:val="00C23264"/>
    <w:rsid w:val="00CC09D8"/>
    <w:rsid w:val="00CC4CE1"/>
    <w:rsid w:val="00D12F64"/>
    <w:rsid w:val="00D87156"/>
    <w:rsid w:val="00D90D37"/>
    <w:rsid w:val="00E53167"/>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1595C"/>
  <w15:chartTrackingRefBased/>
  <w15:docId w15:val="{0D5E2F58-01D6-46F2-A63D-4ED09350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basedOn w:val="DefaultParagraphFont"/>
    <w:rsid w:val="00234806"/>
    <w:rPr>
      <w:sz w:val="16"/>
      <w:szCs w:val="16"/>
    </w:rPr>
  </w:style>
  <w:style w:type="paragraph" w:styleId="CommentText">
    <w:name w:val="annotation text"/>
    <w:basedOn w:val="Normal"/>
    <w:link w:val="CommentTextChar"/>
    <w:rsid w:val="00234806"/>
    <w:rPr>
      <w:sz w:val="20"/>
    </w:rPr>
  </w:style>
  <w:style w:type="character" w:customStyle="1" w:styleId="CommentTextChar">
    <w:name w:val="Comment Text Char"/>
    <w:basedOn w:val="DefaultParagraphFont"/>
    <w:link w:val="CommentText"/>
    <w:rsid w:val="00234806"/>
  </w:style>
  <w:style w:type="paragraph" w:styleId="CommentSubject">
    <w:name w:val="annotation subject"/>
    <w:basedOn w:val="CommentText"/>
    <w:next w:val="CommentText"/>
    <w:link w:val="CommentSubjectChar"/>
    <w:rsid w:val="00234806"/>
    <w:rPr>
      <w:b/>
      <w:bCs/>
    </w:rPr>
  </w:style>
  <w:style w:type="character" w:customStyle="1" w:styleId="CommentSubjectChar">
    <w:name w:val="Comment Subject Char"/>
    <w:basedOn w:val="CommentTextChar"/>
    <w:link w:val="CommentSubject"/>
    <w:rsid w:val="00234806"/>
    <w:rPr>
      <w:b/>
      <w:bCs/>
    </w:rPr>
  </w:style>
  <w:style w:type="paragraph" w:styleId="BalloonText">
    <w:name w:val="Balloon Text"/>
    <w:basedOn w:val="Normal"/>
    <w:link w:val="BalloonTextChar"/>
    <w:rsid w:val="00234806"/>
    <w:rPr>
      <w:rFonts w:ascii="Segoe UI" w:hAnsi="Segoe UI" w:cs="Segoe UI"/>
      <w:sz w:val="18"/>
      <w:szCs w:val="18"/>
    </w:rPr>
  </w:style>
  <w:style w:type="character" w:customStyle="1" w:styleId="BalloonTextChar">
    <w:name w:val="Balloon Text Char"/>
    <w:basedOn w:val="DefaultParagraphFont"/>
    <w:link w:val="BalloonText"/>
    <w:rsid w:val="00234806"/>
    <w:rPr>
      <w:rFonts w:ascii="Segoe UI" w:hAnsi="Segoe UI" w:cs="Segoe UI"/>
      <w:sz w:val="18"/>
      <w:szCs w:val="18"/>
    </w:rPr>
  </w:style>
  <w:style w:type="paragraph" w:styleId="FootnoteText">
    <w:name w:val="footnote text"/>
    <w:basedOn w:val="Normal"/>
    <w:link w:val="FootnoteTextChar"/>
    <w:rsid w:val="00234806"/>
    <w:rPr>
      <w:sz w:val="20"/>
    </w:rPr>
  </w:style>
  <w:style w:type="character" w:customStyle="1" w:styleId="FootnoteTextChar">
    <w:name w:val="Footnote Text Char"/>
    <w:basedOn w:val="DefaultParagraphFont"/>
    <w:link w:val="FootnoteText"/>
    <w:rsid w:val="00234806"/>
  </w:style>
  <w:style w:type="character" w:styleId="FootnoteReference">
    <w:name w:val="footnote reference"/>
    <w:basedOn w:val="DefaultParagraphFont"/>
    <w:rsid w:val="00234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3341</Characters>
  <Application>Microsoft Office Word</Application>
  <DocSecurity>0</DocSecurity>
  <Lines>72</Lines>
  <Paragraphs>35</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TURZAKOVA Gabriela</cp:lastModifiedBy>
  <cp:revision>2</cp:revision>
  <cp:lastPrinted>2019-01-30T17:39:00Z</cp:lastPrinted>
  <dcterms:created xsi:type="dcterms:W3CDTF">2019-01-31T09:33:00Z</dcterms:created>
  <dcterms:modified xsi:type="dcterms:W3CDTF">2019-01-31T09:33:00Z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1175569</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\\eiciLUXpr1\pdocep$\DocEP\TRANSFIL\EN\RE_Statements.EN(05/11/2018 12:05:05)</vt:lpwstr>
  </property>
  <property fmtid="{D5CDD505-2E9C-101B-9397-08002B2CF9AE}" pid="8" name="&lt;Model&gt;">
    <vt:lpwstr>RE_Statements</vt:lpwstr>
  </property>
  <property fmtid="{D5CDD505-2E9C-101B-9397-08002B2CF9AE}" pid="9" name="FooterPath">
    <vt:lpwstr>RE\1175569SK.docx</vt:lpwstr>
  </property>
  <property fmtid="{D5CDD505-2E9C-101B-9397-08002B2CF9AE}" pid="10" name="PE number">
    <vt:lpwstr>631.683</vt:lpwstr>
  </property>
  <property fmtid="{D5CDD505-2E9C-101B-9397-08002B2CF9AE}" pid="11" name="Bookout">
    <vt:lpwstr>OK - 2019/01/31 10:33</vt:lpwstr>
  </property>
  <property fmtid="{D5CDD505-2E9C-101B-9397-08002B2CF9AE}" pid="12" name="SubscribeElise">
    <vt:lpwstr/>
  </property>
  <property fmtid="{D5CDD505-2E9C-101B-9397-08002B2CF9AE}" pid="13" name="SDLStudio">
    <vt:lpwstr/>
  </property>
  <property fmtid="{D5CDD505-2E9C-101B-9397-08002B2CF9AE}" pid="14" name="&lt;Extension&gt;">
    <vt:lpwstr>SK</vt:lpwstr>
  </property>
</Properties>
</file>