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205455" w:rsidTr="00481807">
        <w:trPr>
          <w:trHeight w:hRule="exact" w:val="1418"/>
        </w:trPr>
        <w:tc>
          <w:tcPr>
            <w:tcW w:w="6804" w:type="dxa"/>
            <w:shd w:val="clear" w:color="auto" w:fill="auto"/>
            <w:vAlign w:val="center"/>
          </w:tcPr>
          <w:p w:rsidR="00DF0DC8" w:rsidRPr="00205455" w:rsidRDefault="00151E29" w:rsidP="00481807">
            <w:pPr>
              <w:pStyle w:val="EPName"/>
            </w:pPr>
            <w:r w:rsidRPr="00205455">
              <w:t>Европейски парламент</w:t>
            </w:r>
          </w:p>
          <w:p w:rsidR="00DF0DC8" w:rsidRPr="00205455" w:rsidRDefault="0019204D" w:rsidP="0019204D">
            <w:pPr>
              <w:pStyle w:val="EPTerm"/>
              <w:rPr>
                <w:rStyle w:val="HideTWBExt"/>
                <w:noProof w:val="0"/>
                <w:vanish w:val="0"/>
                <w:color w:val="auto"/>
              </w:rPr>
            </w:pPr>
            <w:r w:rsidRPr="00205455">
              <w:t>2014-2019</w:t>
            </w:r>
          </w:p>
        </w:tc>
        <w:tc>
          <w:tcPr>
            <w:tcW w:w="2268" w:type="dxa"/>
            <w:shd w:val="clear" w:color="auto" w:fill="auto"/>
          </w:tcPr>
          <w:p w:rsidR="00DF0DC8" w:rsidRPr="00205455" w:rsidRDefault="002A0B76" w:rsidP="00481807">
            <w:pPr>
              <w:pStyle w:val="EPLogo"/>
            </w:pPr>
            <w:r w:rsidRPr="00205455">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F64B87" w:rsidRPr="00205455" w:rsidRDefault="00F64B87" w:rsidP="00F64B87">
      <w:pPr>
        <w:pStyle w:val="LineTop"/>
      </w:pPr>
    </w:p>
    <w:p w:rsidR="00F64B87" w:rsidRPr="00205455" w:rsidRDefault="00F64B87" w:rsidP="00F64B87">
      <w:pPr>
        <w:pStyle w:val="ZCommittee"/>
      </w:pPr>
      <w:r w:rsidRPr="00205455">
        <w:rPr>
          <w:rStyle w:val="HideTWBExt"/>
          <w:noProof w:val="0"/>
        </w:rPr>
        <w:t>&lt;</w:t>
      </w:r>
      <w:r w:rsidRPr="00205455">
        <w:rPr>
          <w:rStyle w:val="HideTWBExt"/>
          <w:i w:val="0"/>
          <w:noProof w:val="0"/>
        </w:rPr>
        <w:t>Commission&gt;</w:t>
      </w:r>
      <w:r w:rsidRPr="00205455">
        <w:rPr>
          <w:rStyle w:val="HideTWBInt"/>
        </w:rPr>
        <w:t>{CONT}</w:t>
      </w:r>
      <w:r w:rsidRPr="00205455">
        <w:t>Комисия по бюджетен контрол</w:t>
      </w:r>
      <w:r w:rsidRPr="00205455">
        <w:rPr>
          <w:rStyle w:val="HideTWBExt"/>
          <w:noProof w:val="0"/>
        </w:rPr>
        <w:t>&lt;/</w:t>
      </w:r>
      <w:r w:rsidRPr="00205455">
        <w:rPr>
          <w:rStyle w:val="HideTWBExt"/>
          <w:i w:val="0"/>
          <w:noProof w:val="0"/>
        </w:rPr>
        <w:t>Commission</w:t>
      </w:r>
      <w:r w:rsidRPr="00205455">
        <w:rPr>
          <w:rStyle w:val="HideTWBExt"/>
          <w:noProof w:val="0"/>
        </w:rPr>
        <w:t>&gt;</w:t>
      </w:r>
    </w:p>
    <w:p w:rsidR="00F64B87" w:rsidRPr="00205455" w:rsidRDefault="00F64B87" w:rsidP="00F64B87">
      <w:pPr>
        <w:pStyle w:val="LineBottom"/>
      </w:pPr>
    </w:p>
    <w:p w:rsidR="00EA74BF" w:rsidRPr="00205455" w:rsidRDefault="0019204D">
      <w:pPr>
        <w:pStyle w:val="PVXDocumentNumber"/>
      </w:pPr>
      <w:r w:rsidRPr="00205455">
        <w:t>CONT_PV (2019)0411_1</w:t>
      </w:r>
    </w:p>
    <w:p w:rsidR="00EA74BF" w:rsidRPr="00205455" w:rsidRDefault="00151E29">
      <w:pPr>
        <w:pStyle w:val="PVXMinutes"/>
      </w:pPr>
      <w:r w:rsidRPr="00205455">
        <w:t>ПРОТОКОЛ</w:t>
      </w:r>
    </w:p>
    <w:p w:rsidR="00EA74BF" w:rsidRPr="00205455" w:rsidRDefault="00151E29">
      <w:pPr>
        <w:pStyle w:val="PVXMeetingDate"/>
      </w:pPr>
      <w:r w:rsidRPr="00205455">
        <w:t>Заседание от 11 април 2019 г., 15.00 – 18.00 ч.</w:t>
      </w:r>
    </w:p>
    <w:p w:rsidR="00EA74BF" w:rsidRPr="00205455" w:rsidRDefault="0019204D">
      <w:pPr>
        <w:pStyle w:val="PVXMeetingPlace"/>
      </w:pPr>
      <w:r w:rsidRPr="00205455">
        <w:t>БРЮКСЕЛ</w:t>
      </w:r>
    </w:p>
    <w:p w:rsidR="00EA74BF" w:rsidRPr="00205455" w:rsidRDefault="00151E29">
      <w:pPr>
        <w:pStyle w:val="PVXMeetingIntro"/>
      </w:pPr>
      <w:r w:rsidRPr="00205455">
        <w:t>Заседанието беше открито на 11 април 2019 г., четвъртък, в 15.03 ч., под председателството на Ингеборг Гресле</w:t>
      </w:r>
      <w:bookmarkStart w:id="0" w:name="DocEPLastPosition"/>
      <w:bookmarkEnd w:id="0"/>
      <w:r w:rsidRPr="00205455">
        <w:t xml:space="preserve"> (председател).</w:t>
      </w:r>
    </w:p>
    <w:p w:rsidR="000A5CE9" w:rsidRPr="00205455" w:rsidRDefault="000A5CE9" w:rsidP="000A5CE9">
      <w:pPr>
        <w:spacing w:before="240"/>
        <w:rPr>
          <w:b/>
          <w:bCs/>
        </w:rPr>
      </w:pPr>
      <w:bookmarkStart w:id="1" w:name="DocEPTmpPVA1"/>
      <w:bookmarkEnd w:id="1"/>
      <w:r w:rsidRPr="00205455">
        <w:rPr>
          <w:b/>
          <w:bCs/>
        </w:rPr>
        <w:t>1.</w:t>
      </w:r>
      <w:r w:rsidRPr="00205455">
        <w:rPr>
          <w:b/>
          <w:bCs/>
        </w:rPr>
        <w:tab/>
        <w:t>Приемане на дневния ред</w:t>
      </w:r>
    </w:p>
    <w:p w:rsidR="000A5CE9" w:rsidRPr="00205455" w:rsidRDefault="000A5CE9" w:rsidP="000A5CE9">
      <w:pPr>
        <w:spacing w:before="240"/>
        <w:ind w:firstLine="708"/>
        <w:rPr>
          <w:b/>
          <w:bCs/>
        </w:rPr>
      </w:pPr>
      <w:r w:rsidRPr="00205455">
        <w:t>Проектът на дневен ред беше приет във вида, отразен в настоящия протокол.</w:t>
      </w:r>
    </w:p>
    <w:p w:rsidR="000A5CE9" w:rsidRPr="00205455" w:rsidRDefault="000A5CE9" w:rsidP="000A5CE9">
      <w:pPr>
        <w:spacing w:before="240"/>
        <w:ind w:left="708" w:hanging="708"/>
        <w:rPr>
          <w:b/>
          <w:bCs/>
        </w:rPr>
      </w:pPr>
      <w:r w:rsidRPr="00205455">
        <w:rPr>
          <w:b/>
          <w:bCs/>
        </w:rPr>
        <w:t>2.</w:t>
      </w:r>
      <w:r w:rsidRPr="00205455">
        <w:tab/>
      </w:r>
      <w:r w:rsidRPr="00205455">
        <w:rPr>
          <w:b/>
          <w:bCs/>
        </w:rPr>
        <w:t>Съобщения на председателя</w:t>
      </w:r>
    </w:p>
    <w:p w:rsidR="000A5CE9" w:rsidRPr="00205455" w:rsidRDefault="000A5CE9" w:rsidP="000A5CE9">
      <w:pPr>
        <w:spacing w:before="240"/>
        <w:ind w:left="708"/>
      </w:pPr>
      <w:r w:rsidRPr="00205455">
        <w:t>Председателят насочи вниманието на членовете към съдържанието на информационния бюлетин на комисията по бюджетен контрол (CONT News).</w:t>
      </w:r>
    </w:p>
    <w:p w:rsidR="000A5CE9" w:rsidRPr="00205455" w:rsidRDefault="000A5CE9" w:rsidP="000A5CE9">
      <w:pPr>
        <w:spacing w:before="240"/>
        <w:ind w:left="708" w:hanging="708"/>
      </w:pPr>
      <w:r w:rsidRPr="00205455">
        <w:rPr>
          <w:b/>
          <w:bCs/>
        </w:rPr>
        <w:t>3.</w:t>
      </w:r>
      <w:r w:rsidRPr="00205455">
        <w:tab/>
      </w:r>
      <w:r w:rsidRPr="00205455">
        <w:rPr>
          <w:b/>
          <w:bCs/>
        </w:rPr>
        <w:t>Работен семинар на тема „Интегрирани териториални инвестиции като ефективно средство на политиката на сближаване“</w:t>
      </w:r>
    </w:p>
    <w:p w:rsidR="000A5CE9" w:rsidRPr="00205455" w:rsidRDefault="000A5CE9" w:rsidP="000A5CE9">
      <w:r w:rsidRPr="00205455">
        <w:tab/>
        <w:t>CONT/8/15923</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0A5CE9" w:rsidRPr="00205455" w:rsidTr="000A5CE9">
        <w:trPr>
          <w:cantSplit/>
          <w:jc w:val="right"/>
        </w:trPr>
        <w:tc>
          <w:tcPr>
            <w:tcW w:w="8540" w:type="dxa"/>
            <w:gridSpan w:val="3"/>
            <w:tcBorders>
              <w:top w:val="nil"/>
              <w:left w:val="nil"/>
              <w:bottom w:val="nil"/>
              <w:right w:val="nil"/>
            </w:tcBorders>
            <w:shd w:val="clear" w:color="auto" w:fill="FFFFFF"/>
            <w:hideMark/>
          </w:tcPr>
          <w:p w:rsidR="000A5CE9" w:rsidRPr="00205455" w:rsidRDefault="000A5CE9">
            <w:pPr>
              <w:spacing w:line="256" w:lineRule="auto"/>
            </w:pPr>
            <w:r w:rsidRPr="00205455">
              <w:t>Докладчик:</w:t>
            </w:r>
          </w:p>
        </w:tc>
      </w:tr>
      <w:tr w:rsidR="000A5CE9" w:rsidRPr="00205455" w:rsidTr="000A5CE9">
        <w:trPr>
          <w:cantSplit/>
          <w:jc w:val="right"/>
        </w:trPr>
        <w:tc>
          <w:tcPr>
            <w:tcW w:w="566" w:type="dxa"/>
            <w:tcBorders>
              <w:top w:val="nil"/>
              <w:left w:val="nil"/>
              <w:bottom w:val="nil"/>
              <w:right w:val="nil"/>
            </w:tcBorders>
            <w:shd w:val="clear" w:color="auto" w:fill="FFFFFF"/>
          </w:tcPr>
          <w:p w:rsidR="000A5CE9" w:rsidRPr="00205455" w:rsidRDefault="000A5CE9">
            <w:pPr>
              <w:spacing w:line="256" w:lineRule="auto"/>
            </w:pPr>
          </w:p>
        </w:tc>
        <w:tc>
          <w:tcPr>
            <w:tcW w:w="5408" w:type="dxa"/>
            <w:tcBorders>
              <w:top w:val="nil"/>
              <w:left w:val="nil"/>
              <w:bottom w:val="nil"/>
              <w:right w:val="nil"/>
            </w:tcBorders>
            <w:shd w:val="clear" w:color="auto" w:fill="FFFFFF"/>
            <w:hideMark/>
          </w:tcPr>
          <w:p w:rsidR="000A5CE9" w:rsidRPr="00205455" w:rsidRDefault="000A5CE9">
            <w:pPr>
              <w:spacing w:line="256" w:lineRule="auto"/>
            </w:pPr>
            <w:r w:rsidRPr="00205455">
              <w:t>Мартина Длабайова (ALDE)</w:t>
            </w:r>
          </w:p>
        </w:tc>
        <w:tc>
          <w:tcPr>
            <w:tcW w:w="2566" w:type="dxa"/>
            <w:tcBorders>
              <w:top w:val="nil"/>
              <w:left w:val="nil"/>
              <w:bottom w:val="nil"/>
              <w:right w:val="nil"/>
            </w:tcBorders>
            <w:shd w:val="clear" w:color="auto" w:fill="FFFFFF"/>
          </w:tcPr>
          <w:p w:rsidR="000A5CE9" w:rsidRPr="00205455" w:rsidRDefault="000A5CE9">
            <w:pPr>
              <w:spacing w:line="256" w:lineRule="auto"/>
            </w:pPr>
          </w:p>
        </w:tc>
      </w:tr>
    </w:tbl>
    <w:p w:rsidR="000A5CE9" w:rsidRPr="00205455" w:rsidRDefault="00CE4983" w:rsidP="00CE4983">
      <w:pPr>
        <w:tabs>
          <w:tab w:val="left" w:pos="1100"/>
        </w:tabs>
        <w:autoSpaceDE w:val="0"/>
        <w:autoSpaceDN w:val="0"/>
        <w:adjustRightInd w:val="0"/>
        <w:ind w:left="1100" w:hanging="400"/>
        <w:rPr>
          <w:color w:val="000000"/>
        </w:rPr>
      </w:pPr>
      <w:r w:rsidRPr="00205455">
        <w:rPr>
          <w:rFonts w:ascii="Symbol" w:hAnsi="Symbol"/>
          <w:color w:val="000000"/>
        </w:rPr>
        <w:t></w:t>
      </w:r>
      <w:r w:rsidRPr="00205455">
        <w:rPr>
          <w:rFonts w:ascii="Symbol" w:hAnsi="Symbol"/>
          <w:color w:val="000000"/>
        </w:rPr>
        <w:tab/>
      </w:r>
      <w:r w:rsidRPr="00205455">
        <w:t>(вж. отделен проект на дневен ред)</w:t>
      </w:r>
    </w:p>
    <w:p w:rsidR="00D47651" w:rsidRPr="00205455" w:rsidRDefault="00D47651" w:rsidP="00D47651">
      <w:pPr>
        <w:tabs>
          <w:tab w:val="left" w:pos="1100"/>
        </w:tabs>
        <w:autoSpaceDE w:val="0"/>
        <w:autoSpaceDN w:val="0"/>
        <w:adjustRightInd w:val="0"/>
        <w:rPr>
          <w:color w:val="000000"/>
        </w:rPr>
      </w:pPr>
    </w:p>
    <w:p w:rsidR="00D47651" w:rsidRPr="00205455" w:rsidRDefault="00D47651" w:rsidP="00D47651">
      <w:pPr>
        <w:autoSpaceDE w:val="0"/>
        <w:autoSpaceDN w:val="0"/>
        <w:adjustRightInd w:val="0"/>
        <w:ind w:firstLine="700"/>
      </w:pPr>
      <w:r w:rsidRPr="00205455">
        <w:t>Изказаха се: Ингеборг Гресле, Мартина Длабайова</w:t>
      </w:r>
    </w:p>
    <w:p w:rsidR="000A5CE9" w:rsidRPr="00205455" w:rsidRDefault="000A5CE9" w:rsidP="000A5CE9">
      <w:pPr>
        <w:spacing w:before="240"/>
        <w:ind w:left="708" w:hanging="708"/>
        <w:rPr>
          <w:color w:val="000000"/>
        </w:rPr>
      </w:pPr>
      <w:r w:rsidRPr="00205455">
        <w:rPr>
          <w:b/>
          <w:bCs/>
        </w:rPr>
        <w:t>4.</w:t>
      </w:r>
      <w:r w:rsidRPr="00205455">
        <w:tab/>
      </w:r>
      <w:r w:rsidRPr="00205455">
        <w:rPr>
          <w:b/>
          <w:bCs/>
        </w:rPr>
        <w:t>Национални декларации на държавите – членки на ЕС</w:t>
      </w:r>
    </w:p>
    <w:p w:rsidR="000A5CE9" w:rsidRPr="00205455" w:rsidRDefault="000A5CE9" w:rsidP="000A5CE9">
      <w:r w:rsidRPr="00205455">
        <w:tab/>
        <w:t>CONT/8/15934</w:t>
      </w:r>
    </w:p>
    <w:p w:rsidR="000A5CE9" w:rsidRPr="00205455" w:rsidRDefault="00CE4983" w:rsidP="00CE4983">
      <w:pPr>
        <w:tabs>
          <w:tab w:val="left" w:pos="1100"/>
        </w:tabs>
        <w:autoSpaceDE w:val="0"/>
        <w:autoSpaceDN w:val="0"/>
        <w:adjustRightInd w:val="0"/>
        <w:ind w:left="1100" w:hanging="400"/>
      </w:pPr>
      <w:r w:rsidRPr="00205455">
        <w:rPr>
          <w:rFonts w:ascii="Symbol" w:hAnsi="Symbol"/>
        </w:rPr>
        <w:t></w:t>
      </w:r>
      <w:r w:rsidRPr="00205455">
        <w:rPr>
          <w:rFonts w:ascii="Symbol" w:hAnsi="Symbol"/>
        </w:rPr>
        <w:tab/>
      </w:r>
      <w:r w:rsidRPr="00205455">
        <w:t>Размяна на мнения с представителите на Комисията и члена на ЕСП Ева Линдстрьом</w:t>
      </w:r>
    </w:p>
    <w:p w:rsidR="002F1624" w:rsidRPr="00205455" w:rsidRDefault="002F1624" w:rsidP="002F1624">
      <w:pPr>
        <w:tabs>
          <w:tab w:val="left" w:pos="1100"/>
        </w:tabs>
        <w:autoSpaceDE w:val="0"/>
        <w:autoSpaceDN w:val="0"/>
        <w:adjustRightInd w:val="0"/>
      </w:pPr>
    </w:p>
    <w:p w:rsidR="002F1624" w:rsidRPr="00205455" w:rsidRDefault="002F1624" w:rsidP="002F1624">
      <w:pPr>
        <w:tabs>
          <w:tab w:val="left" w:pos="1100"/>
        </w:tabs>
        <w:autoSpaceDE w:val="0"/>
        <w:autoSpaceDN w:val="0"/>
        <w:adjustRightInd w:val="0"/>
        <w:ind w:left="700"/>
      </w:pPr>
      <w:r w:rsidRPr="00205455">
        <w:t>Изказаха се: Ингеборг Гресле, Ева Линдстрьом</w:t>
      </w:r>
    </w:p>
    <w:p w:rsidR="000A5CE9" w:rsidRPr="00205455" w:rsidRDefault="000A5CE9" w:rsidP="000A5CE9">
      <w:pPr>
        <w:spacing w:before="240"/>
        <w:ind w:left="708" w:hanging="708"/>
        <w:rPr>
          <w:b/>
          <w:bCs/>
        </w:rPr>
      </w:pPr>
      <w:r w:rsidRPr="00205455">
        <w:rPr>
          <w:b/>
          <w:bCs/>
        </w:rPr>
        <w:t>5.</w:t>
      </w:r>
      <w:r w:rsidRPr="00205455">
        <w:tab/>
      </w:r>
      <w:r w:rsidRPr="00205455">
        <w:rPr>
          <w:b/>
          <w:bCs/>
        </w:rPr>
        <w:t>Разни въпроси</w:t>
      </w:r>
    </w:p>
    <w:p w:rsidR="002A0B76" w:rsidRPr="00205455" w:rsidRDefault="002A0B76" w:rsidP="000A5CE9">
      <w:pPr>
        <w:spacing w:before="240"/>
        <w:ind w:left="708" w:hanging="708"/>
        <w:rPr>
          <w:color w:val="000000"/>
        </w:rPr>
      </w:pPr>
      <w:r w:rsidRPr="00205455">
        <w:tab/>
        <w:t>Няма.</w:t>
      </w:r>
    </w:p>
    <w:p w:rsidR="000A5CE9" w:rsidRPr="00205455" w:rsidRDefault="000A5CE9" w:rsidP="000A5CE9">
      <w:pPr>
        <w:spacing w:before="240"/>
        <w:ind w:left="708" w:hanging="708"/>
      </w:pPr>
      <w:r w:rsidRPr="00205455">
        <w:rPr>
          <w:b/>
          <w:bCs/>
        </w:rPr>
        <w:lastRenderedPageBreak/>
        <w:t>6.</w:t>
      </w:r>
      <w:r w:rsidRPr="00205455">
        <w:tab/>
      </w:r>
      <w:r w:rsidRPr="00205455">
        <w:rPr>
          <w:b/>
          <w:bCs/>
        </w:rPr>
        <w:t>Следващи заседания</w:t>
      </w:r>
    </w:p>
    <w:p w:rsidR="000A5CE9" w:rsidRPr="00205455" w:rsidRDefault="00CE4983" w:rsidP="00CE4983">
      <w:pPr>
        <w:tabs>
          <w:tab w:val="left" w:pos="1100"/>
          <w:tab w:val="right" w:pos="9200"/>
        </w:tabs>
        <w:autoSpaceDE w:val="0"/>
        <w:autoSpaceDN w:val="0"/>
        <w:adjustRightInd w:val="0"/>
        <w:ind w:left="1100" w:hanging="400"/>
      </w:pPr>
      <w:r w:rsidRPr="00205455">
        <w:rPr>
          <w:rFonts w:ascii="Symbol" w:hAnsi="Symbol"/>
        </w:rPr>
        <w:t></w:t>
      </w:r>
      <w:r w:rsidRPr="00205455">
        <w:rPr>
          <w:rFonts w:ascii="Symbol" w:hAnsi="Symbol"/>
        </w:rPr>
        <w:tab/>
      </w:r>
      <w:r w:rsidRPr="00205455">
        <w:t>15 април 2019 г., 19.00 – 22.00 ч. (Страсбург)</w:t>
      </w:r>
    </w:p>
    <w:p w:rsidR="000A5CE9" w:rsidRPr="00205455" w:rsidRDefault="000A5CE9" w:rsidP="000A5CE9">
      <w:pPr>
        <w:tabs>
          <w:tab w:val="left" w:pos="1100"/>
          <w:tab w:val="right" w:pos="9200"/>
        </w:tabs>
        <w:autoSpaceDE w:val="0"/>
        <w:autoSpaceDN w:val="0"/>
        <w:adjustRightInd w:val="0"/>
      </w:pPr>
    </w:p>
    <w:p w:rsidR="005A28B9" w:rsidRPr="00205455" w:rsidRDefault="000A5CE9" w:rsidP="003E62F6">
      <w:pPr>
        <w:tabs>
          <w:tab w:val="right" w:pos="9200"/>
        </w:tabs>
        <w:autoSpaceDE w:val="0"/>
        <w:autoSpaceDN w:val="0"/>
        <w:adjustRightInd w:val="0"/>
        <w:rPr>
          <w:vanish/>
        </w:rPr>
      </w:pPr>
      <w:r w:rsidRPr="00205455">
        <w:t>Заседанието беше закрито в 17.05 ч.</w:t>
      </w:r>
      <w:r w:rsidRPr="00205455">
        <w:rPr>
          <w:vanish/>
        </w:rPr>
        <w:t>&lt;&lt;&lt;</w:t>
      </w:r>
    </w:p>
    <w:p w:rsidR="0054301A" w:rsidRPr="00205455" w:rsidRDefault="00F87059" w:rsidP="009127BA">
      <w:pPr>
        <w:tabs>
          <w:tab w:val="left" w:pos="-1057"/>
          <w:tab w:val="left" w:pos="-720"/>
          <w:tab w:val="left" w:pos="0"/>
          <w:tab w:val="left" w:pos="720"/>
          <w:tab w:val="left" w:pos="2154"/>
          <w:tab w:val="left" w:pos="2880"/>
        </w:tabs>
        <w:spacing w:after="240"/>
        <w:jc w:val="center"/>
        <w:rPr>
          <w:rFonts w:ascii="Myriad Pro" w:hAnsi="Myriad Pro" w:cs="Arial"/>
          <w:snapToGrid/>
          <w:sz w:val="20"/>
        </w:rPr>
      </w:pPr>
      <w:r w:rsidRPr="00205455">
        <w:br w:type="page"/>
      </w:r>
    </w:p>
    <w:p w:rsidR="00F851C1" w:rsidRPr="003970FB" w:rsidRDefault="00F851C1" w:rsidP="00F851C1">
      <w:pPr>
        <w:tabs>
          <w:tab w:val="left" w:pos="-1057"/>
          <w:tab w:val="left" w:pos="-720"/>
          <w:tab w:val="left" w:pos="0"/>
          <w:tab w:val="left" w:pos="720"/>
          <w:tab w:val="left" w:pos="2154"/>
          <w:tab w:val="left" w:pos="2880"/>
        </w:tabs>
        <w:spacing w:after="240"/>
        <w:jc w:val="center"/>
        <w:rPr>
          <w:b/>
          <w:sz w:val="16"/>
        </w:rPr>
      </w:pPr>
      <w:r w:rsidRPr="003970FB">
        <w:rPr>
          <w:b/>
          <w:sz w:val="16"/>
        </w:rPr>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NAVZOČIH/LÄSNÄOLOLISTA/DELTAGARLISTA</w:t>
      </w:r>
    </w:p>
    <w:p w:rsidR="00F851C1" w:rsidRPr="003970FB" w:rsidRDefault="00F851C1" w:rsidP="00F851C1">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F851C1" w:rsidRPr="003970FB" w:rsidTr="009170BE">
        <w:trPr>
          <w:cantSplit/>
        </w:trPr>
        <w:tc>
          <w:tcPr>
            <w:tcW w:w="9072" w:type="dxa"/>
            <w:shd w:val="pct10" w:color="000000" w:fill="FFFFFF"/>
          </w:tcPr>
          <w:p w:rsidR="00F851C1" w:rsidRPr="003970FB" w:rsidRDefault="00F851C1" w:rsidP="009170BE">
            <w:pPr>
              <w:tabs>
                <w:tab w:val="left" w:pos="-1057"/>
                <w:tab w:val="left" w:pos="-720"/>
              </w:tabs>
              <w:spacing w:before="120" w:after="120"/>
              <w:rPr>
                <w:sz w:val="16"/>
              </w:rPr>
            </w:pPr>
            <w:r w:rsidRPr="003970FB">
              <w:rPr>
                <w:sz w:val="16"/>
              </w:rPr>
              <w:t>Бюро/Mesa/Předsednictvo/Formandskabet/Vorstand/Juhatus/Προεδρείο/Bureau/Predsjedništvo/Ufficio di presidenza/Prezidijs/ Biuras/Elnökség/Prezydium/Birou/Predsedníctvo/Predsedstvo/Puheenjohtajisto/Presidiet (*)</w:t>
            </w:r>
          </w:p>
        </w:tc>
      </w:tr>
      <w:tr w:rsidR="00F851C1" w:rsidRPr="003970FB" w:rsidTr="009170BE">
        <w:trPr>
          <w:cantSplit/>
          <w:trHeight w:val="720"/>
        </w:trPr>
        <w:tc>
          <w:tcPr>
            <w:tcW w:w="9072" w:type="dxa"/>
            <w:shd w:val="clear" w:color="000000" w:fill="FFFFFF"/>
          </w:tcPr>
          <w:p w:rsidR="00F851C1" w:rsidRPr="003970FB" w:rsidRDefault="00F851C1" w:rsidP="009170BE">
            <w:pPr>
              <w:spacing w:before="120" w:after="120"/>
              <w:rPr>
                <w:sz w:val="16"/>
              </w:rPr>
            </w:pPr>
            <w:r w:rsidRPr="003970FB">
              <w:rPr>
                <w:sz w:val="16"/>
              </w:rPr>
              <w:t>Ingeborg Gräßle, Martina Dlabajová (3</w:t>
            </w:r>
            <w:r w:rsidRPr="003970FB">
              <w:rPr>
                <w:sz w:val="16"/>
                <w:vertAlign w:val="superscript"/>
              </w:rPr>
              <w:t>rd</w:t>
            </w:r>
            <w:r w:rsidRPr="003970FB">
              <w:rPr>
                <w:sz w:val="16"/>
              </w:rPr>
              <w:t xml:space="preserve"> VP)</w:t>
            </w:r>
          </w:p>
        </w:tc>
      </w:tr>
      <w:tr w:rsidR="00F851C1" w:rsidRPr="003970FB" w:rsidTr="009170BE">
        <w:trPr>
          <w:cantSplit/>
        </w:trPr>
        <w:tc>
          <w:tcPr>
            <w:tcW w:w="9072" w:type="dxa"/>
            <w:shd w:val="pct10" w:color="000000" w:fill="FFFFFF"/>
          </w:tcPr>
          <w:p w:rsidR="00F851C1" w:rsidRPr="003970FB" w:rsidRDefault="00F851C1" w:rsidP="009170BE">
            <w:pPr>
              <w:tabs>
                <w:tab w:val="left" w:pos="-1057"/>
                <w:tab w:val="left" w:pos="-720"/>
              </w:tabs>
              <w:spacing w:before="120" w:after="120"/>
              <w:rPr>
                <w:sz w:val="16"/>
              </w:rPr>
            </w:pPr>
            <w:r w:rsidRPr="003970FB">
              <w:rPr>
                <w:sz w:val="16"/>
              </w:rPr>
              <w:t>Членове/Diputados/Poslanci/Medlemmer/Mitglieder/Parlamendiliikmed/Μέλη/Members/Députés/Zastupnici/Deputati/Deputāti/Nariai/Képviselõk/Membri/Leden/Posłowie/Deputados/Deputaţi/Jäsenet/Ledamöter</w:t>
            </w:r>
          </w:p>
        </w:tc>
      </w:tr>
      <w:tr w:rsidR="00F851C1" w:rsidRPr="003970FB" w:rsidTr="009170BE">
        <w:trPr>
          <w:cantSplit/>
          <w:trHeight w:val="1200"/>
        </w:trPr>
        <w:tc>
          <w:tcPr>
            <w:tcW w:w="9072" w:type="dxa"/>
            <w:shd w:val="clear" w:color="000000" w:fill="FFFFFF"/>
          </w:tcPr>
          <w:p w:rsidR="00F851C1" w:rsidRPr="003970FB" w:rsidRDefault="00F851C1" w:rsidP="009170BE">
            <w:pPr>
              <w:tabs>
                <w:tab w:val="left" w:pos="-1057"/>
                <w:tab w:val="left" w:pos="-720"/>
              </w:tabs>
              <w:spacing w:before="120" w:after="120"/>
              <w:rPr>
                <w:sz w:val="16"/>
              </w:rPr>
            </w:pPr>
          </w:p>
        </w:tc>
      </w:tr>
      <w:tr w:rsidR="00F851C1" w:rsidRPr="003970FB" w:rsidTr="009170BE">
        <w:trPr>
          <w:cantSplit/>
        </w:trPr>
        <w:tc>
          <w:tcPr>
            <w:tcW w:w="9072" w:type="dxa"/>
            <w:shd w:val="pct10" w:color="000000" w:fill="FFFFFF"/>
          </w:tcPr>
          <w:p w:rsidR="00F851C1" w:rsidRPr="003970FB" w:rsidRDefault="00F851C1" w:rsidP="009170BE">
            <w:pPr>
              <w:tabs>
                <w:tab w:val="left" w:pos="-1057"/>
                <w:tab w:val="left" w:pos="-720"/>
              </w:tabs>
              <w:spacing w:before="120" w:after="120"/>
              <w:rPr>
                <w:sz w:val="16"/>
              </w:rPr>
            </w:pPr>
            <w:r w:rsidRPr="003970FB">
              <w:rPr>
                <w:sz w:val="16"/>
              </w:rPr>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F851C1" w:rsidRPr="003970FB" w:rsidTr="009170BE">
        <w:trPr>
          <w:cantSplit/>
          <w:trHeight w:val="1200"/>
        </w:trPr>
        <w:tc>
          <w:tcPr>
            <w:tcW w:w="9072" w:type="dxa"/>
            <w:shd w:val="clear" w:color="000000" w:fill="FFFFFF"/>
          </w:tcPr>
          <w:p w:rsidR="00F851C1" w:rsidRPr="003970FB" w:rsidRDefault="00F851C1" w:rsidP="009170BE">
            <w:pPr>
              <w:tabs>
                <w:tab w:val="left" w:pos="-1057"/>
                <w:tab w:val="left" w:pos="-720"/>
              </w:tabs>
              <w:spacing w:before="120" w:after="120"/>
              <w:rPr>
                <w:sz w:val="16"/>
              </w:rPr>
            </w:pPr>
          </w:p>
        </w:tc>
      </w:tr>
    </w:tbl>
    <w:p w:rsidR="00F851C1" w:rsidRPr="003970FB" w:rsidRDefault="00F851C1" w:rsidP="00F851C1">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F851C1" w:rsidRPr="003970FB" w:rsidRDefault="00F851C1" w:rsidP="00F851C1">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F851C1" w:rsidRPr="003970FB" w:rsidRDefault="00F851C1" w:rsidP="00F851C1">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F851C1" w:rsidRPr="003970FB" w:rsidTr="009170BE">
        <w:trPr>
          <w:cantSplit/>
        </w:trPr>
        <w:tc>
          <w:tcPr>
            <w:tcW w:w="9072" w:type="dxa"/>
            <w:gridSpan w:val="2"/>
            <w:shd w:val="pct10" w:color="000000" w:fill="FFFFFF"/>
          </w:tcPr>
          <w:p w:rsidR="00F851C1" w:rsidRPr="003970FB" w:rsidRDefault="00F851C1" w:rsidP="009170BE">
            <w:pPr>
              <w:tabs>
                <w:tab w:val="left" w:pos="-1057"/>
                <w:tab w:val="left" w:pos="0"/>
              </w:tabs>
              <w:spacing w:before="120" w:after="120"/>
              <w:rPr>
                <w:sz w:val="16"/>
              </w:rPr>
            </w:pPr>
            <w:r w:rsidRPr="003970FB">
              <w:rPr>
                <w:sz w:val="16"/>
              </w:rPr>
              <w:t>200 (2)</w:t>
            </w:r>
          </w:p>
        </w:tc>
      </w:tr>
      <w:tr w:rsidR="00F851C1" w:rsidRPr="003970FB" w:rsidTr="009170BE">
        <w:trPr>
          <w:cantSplit/>
          <w:trHeight w:val="720"/>
        </w:trPr>
        <w:tc>
          <w:tcPr>
            <w:tcW w:w="9072" w:type="dxa"/>
            <w:gridSpan w:val="2"/>
          </w:tcPr>
          <w:p w:rsidR="00F851C1" w:rsidRPr="003970FB" w:rsidRDefault="00F851C1" w:rsidP="009170BE">
            <w:pPr>
              <w:tabs>
                <w:tab w:val="left" w:pos="-1057"/>
              </w:tabs>
              <w:spacing w:before="120" w:after="120"/>
              <w:rPr>
                <w:sz w:val="16"/>
              </w:rPr>
            </w:pPr>
          </w:p>
        </w:tc>
      </w:tr>
      <w:tr w:rsidR="00F851C1" w:rsidRPr="003970FB" w:rsidTr="009170BE">
        <w:trPr>
          <w:cantSplit/>
        </w:trPr>
        <w:tc>
          <w:tcPr>
            <w:tcW w:w="9072" w:type="dxa"/>
            <w:gridSpan w:val="2"/>
            <w:shd w:val="pct10" w:color="000000" w:fill="FFFFFF"/>
          </w:tcPr>
          <w:p w:rsidR="00F851C1" w:rsidRPr="003970FB" w:rsidRDefault="00F851C1" w:rsidP="009170BE">
            <w:pPr>
              <w:spacing w:before="120" w:after="120"/>
              <w:rPr>
                <w:sz w:val="16"/>
              </w:rPr>
            </w:pPr>
            <w:bookmarkStart w:id="2" w:name="_GoBack"/>
            <w:bookmarkEnd w:id="2"/>
            <w:r w:rsidRPr="003970FB">
              <w:rPr>
                <w:sz w:val="16"/>
              </w:rPr>
              <w:t>206 (3)</w:t>
            </w:r>
          </w:p>
        </w:tc>
      </w:tr>
      <w:tr w:rsidR="00F851C1" w:rsidRPr="003970FB" w:rsidTr="009170BE">
        <w:trPr>
          <w:cantSplit/>
          <w:trHeight w:val="720"/>
        </w:trPr>
        <w:tc>
          <w:tcPr>
            <w:tcW w:w="9072" w:type="dxa"/>
            <w:gridSpan w:val="2"/>
          </w:tcPr>
          <w:p w:rsidR="00F851C1" w:rsidRPr="003970FB" w:rsidRDefault="00F851C1" w:rsidP="009170BE">
            <w:pPr>
              <w:tabs>
                <w:tab w:val="left" w:pos="-1057"/>
              </w:tabs>
              <w:spacing w:before="120" w:after="120"/>
              <w:rPr>
                <w:sz w:val="16"/>
              </w:rPr>
            </w:pPr>
          </w:p>
        </w:tc>
      </w:tr>
      <w:tr w:rsidR="00F851C1" w:rsidRPr="003970FB" w:rsidTr="009170BE">
        <w:trPr>
          <w:cantSplit/>
        </w:trPr>
        <w:tc>
          <w:tcPr>
            <w:tcW w:w="9072" w:type="dxa"/>
            <w:gridSpan w:val="2"/>
            <w:shd w:val="pct10" w:color="000000" w:fill="FFFFFF"/>
          </w:tcPr>
          <w:p w:rsidR="00F851C1" w:rsidRPr="003970FB" w:rsidRDefault="00F851C1" w:rsidP="009170BE">
            <w:pPr>
              <w:pStyle w:val="Normal8"/>
              <w:tabs>
                <w:tab w:val="clear" w:pos="708"/>
                <w:tab w:val="clear" w:pos="850"/>
              </w:tabs>
            </w:pPr>
            <w:r w:rsidRPr="003970FB">
              <w:t>53 (8) (Точка от дневния ред/Punto del orden del día/Bod pořadu jednání (OJ)/Punkt på dagsordenen/Tagesordnungspunkt/ Päevakorra punkt/Ημερήσια Διάταξη Σημείο/Agenda item/Point OJ/Točka dnevnog reda/Punto all'ordine del giorno/Darba kārtības punkts/Darbotvarkės punktas/Napirendi pont/Punt Aġenda/Agendapunt/Punkt porządku dziennego/Ponto OD/Punct de pe ordinea de zi/Bod programu schôdze/Točka UL/Esityslistan kohta/Föredragningslista punkt)</w:t>
            </w:r>
          </w:p>
        </w:tc>
      </w:tr>
      <w:tr w:rsidR="00F851C1" w:rsidRPr="003970FB" w:rsidTr="009170BE">
        <w:trPr>
          <w:trHeight w:val="720"/>
        </w:trPr>
        <w:tc>
          <w:tcPr>
            <w:tcW w:w="7513" w:type="dxa"/>
          </w:tcPr>
          <w:p w:rsidR="00F851C1" w:rsidRPr="003970FB" w:rsidRDefault="00F851C1" w:rsidP="009170BE">
            <w:pPr>
              <w:tabs>
                <w:tab w:val="left" w:pos="-1057"/>
              </w:tabs>
              <w:spacing w:before="120" w:after="120"/>
              <w:rPr>
                <w:sz w:val="16"/>
              </w:rPr>
            </w:pPr>
          </w:p>
        </w:tc>
        <w:tc>
          <w:tcPr>
            <w:tcW w:w="1559" w:type="dxa"/>
          </w:tcPr>
          <w:p w:rsidR="00F851C1" w:rsidRPr="003970FB" w:rsidRDefault="00F851C1" w:rsidP="009170BE">
            <w:pPr>
              <w:spacing w:before="120" w:after="120"/>
              <w:rPr>
                <w:sz w:val="16"/>
              </w:rPr>
            </w:pPr>
          </w:p>
        </w:tc>
      </w:tr>
    </w:tbl>
    <w:p w:rsidR="00F851C1" w:rsidRPr="003970FB" w:rsidRDefault="00F851C1" w:rsidP="00F851C1">
      <w:pPr>
        <w:pStyle w:val="Normal8"/>
        <w:tabs>
          <w:tab w:val="clear" w:pos="708"/>
          <w:tab w:val="clear" w:pos="850"/>
        </w:tabs>
      </w:pPr>
      <w:r w:rsidRPr="003970FB">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F851C1" w:rsidRPr="003970FB" w:rsidTr="009170BE">
        <w:trPr>
          <w:cantSplit/>
        </w:trPr>
        <w:tc>
          <w:tcPr>
            <w:tcW w:w="9072" w:type="dxa"/>
            <w:shd w:val="pct10" w:color="000000" w:fill="FFFFFF"/>
          </w:tcPr>
          <w:p w:rsidR="00F851C1" w:rsidRPr="003970FB" w:rsidRDefault="00F851C1" w:rsidP="009170BE">
            <w:pPr>
              <w:spacing w:before="120" w:after="120"/>
              <w:rPr>
                <w:sz w:val="16"/>
              </w:rPr>
            </w:pPr>
            <w:r w:rsidRPr="003970FB">
              <w:rPr>
                <w:sz w:val="16"/>
              </w:rPr>
              <w:lastRenderedPageBreak/>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F851C1" w:rsidRPr="003970FB" w:rsidTr="009170BE">
        <w:trPr>
          <w:cantSplit/>
          <w:trHeight w:val="720"/>
        </w:trPr>
        <w:tc>
          <w:tcPr>
            <w:tcW w:w="9072" w:type="dxa"/>
          </w:tcPr>
          <w:p w:rsidR="00F851C1" w:rsidRPr="003970FB" w:rsidRDefault="00F851C1" w:rsidP="009170BE">
            <w:pPr>
              <w:tabs>
                <w:tab w:val="left" w:pos="-1057"/>
              </w:tabs>
              <w:spacing w:before="120" w:after="120"/>
              <w:rPr>
                <w:sz w:val="16"/>
              </w:rPr>
            </w:pPr>
          </w:p>
        </w:tc>
      </w:tr>
    </w:tbl>
    <w:p w:rsidR="00F851C1" w:rsidRPr="003970FB" w:rsidRDefault="00F851C1" w:rsidP="00F851C1">
      <w:pPr>
        <w:pStyle w:val="Normal8"/>
        <w:tabs>
          <w:tab w:val="clear" w:pos="708"/>
          <w:tab w:val="clear" w:pos="850"/>
        </w:tabs>
      </w:pPr>
    </w:p>
    <w:p w:rsidR="00F851C1" w:rsidRPr="003970FB" w:rsidRDefault="00F851C1" w:rsidP="00F851C1">
      <w:pPr>
        <w:pStyle w:val="Normal8"/>
        <w:tabs>
          <w:tab w:val="clear" w:pos="708"/>
          <w:tab w:val="clear" w:pos="850"/>
        </w:tabs>
      </w:pPr>
    </w:p>
    <w:p w:rsidR="00F851C1" w:rsidRPr="003970FB" w:rsidRDefault="00F851C1" w:rsidP="00F851C1">
      <w:pPr>
        <w:pStyle w:val="Normal8"/>
        <w:tabs>
          <w:tab w:val="clear" w:pos="708"/>
          <w:tab w:val="clear" w:pos="850"/>
        </w:tabs>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F851C1" w:rsidRPr="003970FB" w:rsidTr="009170BE">
        <w:tc>
          <w:tcPr>
            <w:tcW w:w="9072" w:type="dxa"/>
            <w:shd w:val="pct10" w:color="000000" w:fill="FFFFFF"/>
          </w:tcPr>
          <w:p w:rsidR="00F851C1" w:rsidRPr="003970FB" w:rsidRDefault="00F851C1" w:rsidP="009170BE">
            <w:pPr>
              <w:spacing w:before="120" w:after="120"/>
              <w:rPr>
                <w:sz w:val="16"/>
              </w:rPr>
            </w:pPr>
            <w:r w:rsidRPr="003970FB">
              <w:rPr>
                <w:sz w:val="16"/>
              </w:rPr>
              <w:t>По покана на председателя/Por invitación del presidente/Na pozvání předsedy/Efter indbydelse fra formanden/Auf Einladung des Vorsitzenden/Esimehe kutsel/Με πρόσκληση του Προέδρου/At the invitation of the Chair(wo)man/Sur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preşedintelui/Na pozvanie predsedu/Na povabilo predsednika/Puheenjohtajan kutsusta/På ordförandens inbjudan</w:t>
            </w:r>
          </w:p>
        </w:tc>
      </w:tr>
      <w:tr w:rsidR="00F851C1" w:rsidRPr="003970FB" w:rsidTr="009170BE">
        <w:trPr>
          <w:trHeight w:val="720"/>
        </w:trPr>
        <w:tc>
          <w:tcPr>
            <w:tcW w:w="9072" w:type="dxa"/>
          </w:tcPr>
          <w:p w:rsidR="00F851C1" w:rsidRPr="003970FB" w:rsidRDefault="00F851C1" w:rsidP="009170BE">
            <w:pPr>
              <w:spacing w:before="120" w:after="120"/>
            </w:pPr>
          </w:p>
        </w:tc>
      </w:tr>
    </w:tbl>
    <w:p w:rsidR="00F851C1" w:rsidRPr="003970FB" w:rsidRDefault="00F851C1" w:rsidP="00F851C1">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F851C1" w:rsidRPr="003970FB" w:rsidRDefault="00F851C1" w:rsidP="00F851C1">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F851C1" w:rsidRPr="003970FB" w:rsidRDefault="00F851C1" w:rsidP="00F851C1">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F851C1" w:rsidRPr="003970FB" w:rsidTr="009170BE">
        <w:tc>
          <w:tcPr>
            <w:tcW w:w="9072" w:type="dxa"/>
            <w:gridSpan w:val="2"/>
            <w:shd w:val="pct10" w:color="000000" w:fill="FFFFFF"/>
          </w:tcPr>
          <w:p w:rsidR="00F851C1" w:rsidRPr="003970FB" w:rsidRDefault="00F851C1" w:rsidP="009170BE">
            <w:pPr>
              <w:spacing w:before="120" w:after="120"/>
            </w:pPr>
            <w:r w:rsidRPr="003970FB">
              <w:rPr>
                <w:sz w:val="16"/>
              </w:rPr>
              <w:t>Съвет/Consejo/Rada/Rådet/Rat/Nõukogu/Συμβούλιο/Council/Conseil/Vijeće/Consiglio/Padome/Taryba/Tanács/Kunsill/Raad/ Conselho/Consiliu/Svet/Neuvosto/Rådet (*)</w:t>
            </w:r>
          </w:p>
        </w:tc>
      </w:tr>
      <w:tr w:rsidR="00F851C1" w:rsidRPr="003970FB" w:rsidTr="009170BE">
        <w:trPr>
          <w:trHeight w:val="720"/>
        </w:trPr>
        <w:tc>
          <w:tcPr>
            <w:tcW w:w="9072" w:type="dxa"/>
            <w:gridSpan w:val="2"/>
          </w:tcPr>
          <w:p w:rsidR="00F851C1" w:rsidRPr="003970FB" w:rsidRDefault="00F851C1" w:rsidP="009170BE">
            <w:pPr>
              <w:spacing w:before="120" w:after="120"/>
            </w:pPr>
          </w:p>
        </w:tc>
      </w:tr>
      <w:tr w:rsidR="00F851C1" w:rsidRPr="003970FB" w:rsidTr="009170BE">
        <w:tc>
          <w:tcPr>
            <w:tcW w:w="9072" w:type="dxa"/>
            <w:gridSpan w:val="2"/>
            <w:shd w:val="pct10" w:color="000000" w:fill="FFFFFF"/>
          </w:tcPr>
          <w:p w:rsidR="00F851C1" w:rsidRPr="003970FB" w:rsidRDefault="00F851C1" w:rsidP="009170BE">
            <w:pPr>
              <w:spacing w:before="120" w:after="120"/>
            </w:pPr>
            <w:r w:rsidRPr="003970FB">
              <w:rPr>
                <w:sz w:val="16"/>
              </w:rPr>
              <w:t>Комисия/Comisión/Komise/Kommissionen/Kommission/Euroopa Komisjon/Επιτροπή/Commission/Komisija/Commissione/Bizottság/ Kummissjoni/Commissie/Komisja/Comissão/Comisie/Komisia/Komissio/Kommissionen (*)</w:t>
            </w:r>
          </w:p>
        </w:tc>
      </w:tr>
      <w:tr w:rsidR="00F851C1" w:rsidRPr="003970FB" w:rsidTr="009170BE">
        <w:trPr>
          <w:trHeight w:val="720"/>
        </w:trPr>
        <w:tc>
          <w:tcPr>
            <w:tcW w:w="9072" w:type="dxa"/>
            <w:gridSpan w:val="2"/>
          </w:tcPr>
          <w:p w:rsidR="00F851C1" w:rsidRPr="003970FB" w:rsidRDefault="00F851C1" w:rsidP="009170BE">
            <w:pPr>
              <w:spacing w:before="120" w:after="120"/>
            </w:pPr>
          </w:p>
        </w:tc>
      </w:tr>
      <w:tr w:rsidR="00F851C1" w:rsidRPr="003970FB" w:rsidTr="009170BE">
        <w:tc>
          <w:tcPr>
            <w:tcW w:w="9072" w:type="dxa"/>
            <w:gridSpan w:val="2"/>
            <w:shd w:val="pct10" w:color="000000" w:fill="FFFFFF"/>
          </w:tcPr>
          <w:p w:rsidR="00F851C1" w:rsidRPr="003970FB" w:rsidRDefault="00F851C1" w:rsidP="009170BE">
            <w:pPr>
              <w:spacing w:before="120" w:after="120"/>
              <w:rPr>
                <w:sz w:val="16"/>
              </w:rPr>
            </w:pPr>
            <w:r w:rsidRPr="003970FB">
              <w:rPr>
                <w:sz w:val="16"/>
              </w:rPr>
              <w:t>Други институции/Otras instituciones/Ostatní orgány a instituce/Andre institutioner/Andere Organe/Muud institutsioonid/ Άλλα θεσμικά όργανα/Other institutions/Autres institutions/Druge institucije/Altre istituzioni/Citas iestādes/Kitos institucijos/ Más intézmények/Istituzzjonijiet oħra/Andere instellingen/Inne instytucje/Outras Instituições/Alte instituţii/Iné inštitúcie/Muut toimielimet/Andra institutioner/organ</w:t>
            </w:r>
          </w:p>
        </w:tc>
      </w:tr>
      <w:tr w:rsidR="00F851C1" w:rsidRPr="003970FB" w:rsidTr="009170BE">
        <w:trPr>
          <w:cantSplit/>
          <w:trHeight w:val="720"/>
        </w:trPr>
        <w:tc>
          <w:tcPr>
            <w:tcW w:w="1701" w:type="dxa"/>
          </w:tcPr>
          <w:p w:rsidR="00F851C1" w:rsidRPr="003970FB" w:rsidRDefault="00F851C1" w:rsidP="009170BE">
            <w:pPr>
              <w:spacing w:before="120" w:after="120"/>
              <w:rPr>
                <w:sz w:val="16"/>
              </w:rPr>
            </w:pPr>
          </w:p>
        </w:tc>
        <w:tc>
          <w:tcPr>
            <w:tcW w:w="7371" w:type="dxa"/>
          </w:tcPr>
          <w:p w:rsidR="00F851C1" w:rsidRPr="003970FB" w:rsidRDefault="00F851C1" w:rsidP="009170BE">
            <w:pPr>
              <w:spacing w:before="120" w:after="120"/>
              <w:rPr>
                <w:sz w:val="16"/>
              </w:rPr>
            </w:pPr>
          </w:p>
        </w:tc>
      </w:tr>
    </w:tbl>
    <w:p w:rsidR="00F851C1" w:rsidRPr="003970FB" w:rsidRDefault="00F851C1" w:rsidP="00F851C1">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F851C1" w:rsidRPr="003970FB" w:rsidRDefault="00F851C1" w:rsidP="00F851C1">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F851C1" w:rsidRPr="003970FB" w:rsidTr="009170BE">
        <w:trPr>
          <w:cantSplit/>
        </w:trPr>
        <w:tc>
          <w:tcPr>
            <w:tcW w:w="9072" w:type="dxa"/>
            <w:shd w:val="pct10" w:color="000000" w:fill="FFFFFF"/>
          </w:tcPr>
          <w:p w:rsidR="00F851C1" w:rsidRPr="003970FB" w:rsidRDefault="00F851C1" w:rsidP="009170BE">
            <w:pPr>
              <w:spacing w:before="120" w:after="120"/>
              <w:rPr>
                <w:sz w:val="16"/>
              </w:rPr>
            </w:pPr>
            <w:r w:rsidRPr="003970FB">
              <w:rPr>
                <w:sz w:val="16"/>
              </w:rPr>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F851C1" w:rsidRPr="003970FB" w:rsidTr="009170BE">
        <w:trPr>
          <w:cantSplit/>
          <w:trHeight w:val="1200"/>
        </w:trPr>
        <w:tc>
          <w:tcPr>
            <w:tcW w:w="9072" w:type="dxa"/>
          </w:tcPr>
          <w:p w:rsidR="00F851C1" w:rsidRPr="003970FB" w:rsidRDefault="00F851C1" w:rsidP="009170BE">
            <w:pPr>
              <w:spacing w:before="120" w:after="120"/>
              <w:rPr>
                <w:sz w:val="16"/>
              </w:rPr>
            </w:pPr>
          </w:p>
        </w:tc>
      </w:tr>
    </w:tbl>
    <w:p w:rsidR="00F851C1" w:rsidRPr="003970FB" w:rsidRDefault="00F851C1" w:rsidP="00F851C1">
      <w:pPr>
        <w:rPr>
          <w:sz w:val="16"/>
          <w:szCs w:val="16"/>
        </w:rPr>
      </w:pPr>
      <w:r w:rsidRPr="003970FB">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851C1" w:rsidRPr="003970FB" w:rsidTr="009170BE">
        <w:trPr>
          <w:cantSplit/>
        </w:trPr>
        <w:tc>
          <w:tcPr>
            <w:tcW w:w="9072" w:type="dxa"/>
            <w:gridSpan w:val="2"/>
            <w:shd w:val="pct10" w:color="000000" w:fill="FFFFFF"/>
          </w:tcPr>
          <w:p w:rsidR="00F851C1" w:rsidRPr="003970FB" w:rsidRDefault="00F851C1" w:rsidP="009170BE">
            <w:pPr>
              <w:spacing w:before="120" w:after="120"/>
              <w:rPr>
                <w:sz w:val="16"/>
              </w:rPr>
            </w:pPr>
            <w:r w:rsidRPr="003970FB">
              <w:rPr>
                <w:sz w:val="16"/>
              </w:rPr>
              <w:lastRenderedPageBreak/>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 dos grupos políticos/Secretariate grupuri politice/Sekretariát politických skupín/Sekretariat političnih skupin/Poliittisten ryhmien sihteeristöt/ Gruppernas sekretariat</w:t>
            </w:r>
          </w:p>
        </w:tc>
      </w:tr>
      <w:tr w:rsidR="00F851C1" w:rsidRPr="003970FB" w:rsidTr="009170BE">
        <w:trPr>
          <w:cantSplit/>
        </w:trPr>
        <w:tc>
          <w:tcPr>
            <w:tcW w:w="1701" w:type="dxa"/>
            <w:shd w:val="clear" w:color="auto" w:fill="FFFFFF"/>
          </w:tcPr>
          <w:p w:rsidR="00F851C1" w:rsidRPr="003970FB" w:rsidRDefault="00F851C1" w:rsidP="009170BE">
            <w:pPr>
              <w:spacing w:before="120"/>
              <w:rPr>
                <w:sz w:val="16"/>
              </w:rPr>
            </w:pPr>
            <w:r w:rsidRPr="003970FB">
              <w:rPr>
                <w:sz w:val="16"/>
              </w:rPr>
              <w:t>PPE</w:t>
            </w:r>
          </w:p>
          <w:p w:rsidR="00F851C1" w:rsidRPr="003970FB" w:rsidRDefault="00F851C1" w:rsidP="009170BE">
            <w:pPr>
              <w:spacing w:before="120"/>
              <w:rPr>
                <w:sz w:val="16"/>
              </w:rPr>
            </w:pPr>
            <w:r w:rsidRPr="003970FB">
              <w:rPr>
                <w:sz w:val="16"/>
              </w:rPr>
              <w:t>S&amp;D</w:t>
            </w:r>
          </w:p>
          <w:p w:rsidR="00F851C1" w:rsidRPr="003970FB" w:rsidRDefault="00F851C1" w:rsidP="009170BE">
            <w:pPr>
              <w:spacing w:before="120"/>
              <w:rPr>
                <w:sz w:val="16"/>
              </w:rPr>
            </w:pPr>
            <w:r w:rsidRPr="003970FB">
              <w:rPr>
                <w:sz w:val="16"/>
              </w:rPr>
              <w:t>ECR</w:t>
            </w:r>
          </w:p>
          <w:p w:rsidR="00F851C1" w:rsidRPr="003970FB" w:rsidRDefault="00F851C1" w:rsidP="009170BE">
            <w:pPr>
              <w:spacing w:before="120"/>
              <w:rPr>
                <w:sz w:val="16"/>
              </w:rPr>
            </w:pPr>
            <w:r w:rsidRPr="003970FB">
              <w:rPr>
                <w:sz w:val="16"/>
              </w:rPr>
              <w:t>ALDE</w:t>
            </w:r>
          </w:p>
          <w:p w:rsidR="00F851C1" w:rsidRPr="003970FB" w:rsidRDefault="00F851C1" w:rsidP="009170BE">
            <w:pPr>
              <w:spacing w:before="120"/>
              <w:rPr>
                <w:sz w:val="16"/>
              </w:rPr>
            </w:pPr>
            <w:r w:rsidRPr="003970FB">
              <w:rPr>
                <w:sz w:val="16"/>
              </w:rPr>
              <w:t>Verts/ALE</w:t>
            </w:r>
          </w:p>
          <w:p w:rsidR="00F851C1" w:rsidRPr="003970FB" w:rsidRDefault="00F851C1" w:rsidP="009170BE">
            <w:pPr>
              <w:spacing w:before="120"/>
              <w:rPr>
                <w:sz w:val="16"/>
              </w:rPr>
            </w:pPr>
            <w:r w:rsidRPr="003970FB">
              <w:rPr>
                <w:sz w:val="16"/>
              </w:rPr>
              <w:t>GUE/NGL</w:t>
            </w:r>
          </w:p>
          <w:p w:rsidR="00F851C1" w:rsidRPr="003970FB" w:rsidRDefault="00F851C1" w:rsidP="009170BE">
            <w:pPr>
              <w:spacing w:before="120"/>
              <w:rPr>
                <w:sz w:val="16"/>
              </w:rPr>
            </w:pPr>
            <w:r w:rsidRPr="003970FB">
              <w:rPr>
                <w:sz w:val="16"/>
              </w:rPr>
              <w:t>EFDD</w:t>
            </w:r>
          </w:p>
          <w:p w:rsidR="00F851C1" w:rsidRPr="003970FB" w:rsidRDefault="00F851C1" w:rsidP="009170BE">
            <w:pPr>
              <w:spacing w:before="120"/>
              <w:rPr>
                <w:sz w:val="16"/>
              </w:rPr>
            </w:pPr>
            <w:r w:rsidRPr="003970FB">
              <w:rPr>
                <w:sz w:val="16"/>
              </w:rPr>
              <w:t>ENF</w:t>
            </w:r>
          </w:p>
          <w:p w:rsidR="00F851C1" w:rsidRPr="003970FB" w:rsidRDefault="00F851C1" w:rsidP="009170BE">
            <w:pPr>
              <w:spacing w:before="120"/>
              <w:rPr>
                <w:sz w:val="16"/>
              </w:rPr>
            </w:pPr>
            <w:r w:rsidRPr="003970FB">
              <w:rPr>
                <w:sz w:val="16"/>
              </w:rPr>
              <w:t>NI</w:t>
            </w:r>
          </w:p>
        </w:tc>
        <w:tc>
          <w:tcPr>
            <w:tcW w:w="7371" w:type="dxa"/>
            <w:shd w:val="clear" w:color="auto" w:fill="FFFFFF"/>
          </w:tcPr>
          <w:p w:rsidR="00F851C1" w:rsidRPr="003970FB" w:rsidRDefault="00F851C1" w:rsidP="009170BE">
            <w:pPr>
              <w:spacing w:before="120"/>
              <w:rPr>
                <w:snapToGrid/>
                <w:sz w:val="16"/>
              </w:rPr>
            </w:pPr>
            <w:r w:rsidRPr="003970FB">
              <w:rPr>
                <w:sz w:val="16"/>
              </w:rPr>
              <w:t xml:space="preserve">Nathalie Perez Campagne, Edyta Tarczynska, Balazs Szechy, Sabina Van Der Lande </w:t>
            </w:r>
          </w:p>
          <w:p w:rsidR="00F851C1" w:rsidRPr="003970FB" w:rsidRDefault="00F851C1" w:rsidP="009170BE">
            <w:pPr>
              <w:spacing w:before="120"/>
              <w:rPr>
                <w:sz w:val="16"/>
              </w:rPr>
            </w:pPr>
            <w:r w:rsidRPr="003970FB">
              <w:rPr>
                <w:sz w:val="16"/>
              </w:rPr>
              <w:t>Hélène Agnès Beaghe, Diana Popova</w:t>
            </w:r>
          </w:p>
          <w:p w:rsidR="00F851C1" w:rsidRPr="003970FB" w:rsidRDefault="00F851C1" w:rsidP="009170BE">
            <w:pPr>
              <w:spacing w:before="120"/>
              <w:rPr>
                <w:sz w:val="16"/>
              </w:rPr>
            </w:pPr>
          </w:p>
          <w:p w:rsidR="00F851C1" w:rsidRPr="003970FB" w:rsidRDefault="00F851C1" w:rsidP="009170BE">
            <w:pPr>
              <w:spacing w:before="120"/>
              <w:rPr>
                <w:sz w:val="16"/>
              </w:rPr>
            </w:pPr>
            <w:r w:rsidRPr="003970FB">
              <w:rPr>
                <w:sz w:val="16"/>
              </w:rPr>
              <w:t>Emilie Tafanel</w:t>
            </w:r>
          </w:p>
          <w:p w:rsidR="00F851C1" w:rsidRPr="003970FB" w:rsidRDefault="00F851C1" w:rsidP="009170BE">
            <w:pPr>
              <w:spacing w:before="120"/>
              <w:rPr>
                <w:sz w:val="16"/>
              </w:rPr>
            </w:pPr>
          </w:p>
          <w:p w:rsidR="00F851C1" w:rsidRPr="003970FB" w:rsidRDefault="00F851C1" w:rsidP="009170BE">
            <w:pPr>
              <w:spacing w:before="120"/>
              <w:rPr>
                <w:sz w:val="16"/>
              </w:rPr>
            </w:pPr>
          </w:p>
          <w:p w:rsidR="00F851C1" w:rsidRPr="003970FB" w:rsidRDefault="00F851C1" w:rsidP="009170BE">
            <w:pPr>
              <w:spacing w:before="120"/>
              <w:rPr>
                <w:sz w:val="16"/>
              </w:rPr>
            </w:pPr>
            <w:r w:rsidRPr="003970FB">
              <w:rPr>
                <w:sz w:val="16"/>
              </w:rPr>
              <w:t>Barbara Gatto</w:t>
            </w:r>
          </w:p>
          <w:p w:rsidR="00F851C1" w:rsidRPr="003970FB" w:rsidRDefault="00F851C1" w:rsidP="009170BE">
            <w:pPr>
              <w:tabs>
                <w:tab w:val="left" w:pos="2970"/>
              </w:tabs>
              <w:spacing w:before="120" w:after="120"/>
              <w:rPr>
                <w:sz w:val="16"/>
              </w:rPr>
            </w:pPr>
          </w:p>
        </w:tc>
      </w:tr>
    </w:tbl>
    <w:p w:rsidR="00F851C1" w:rsidRPr="003970FB" w:rsidRDefault="00F851C1" w:rsidP="00F851C1">
      <w:pPr>
        <w:rPr>
          <w:sz w:val="16"/>
          <w:szCs w:val="16"/>
        </w:rPr>
      </w:pPr>
    </w:p>
    <w:p w:rsidR="00F851C1" w:rsidRPr="003970FB" w:rsidRDefault="00F851C1" w:rsidP="00F851C1">
      <w:pPr>
        <w:rPr>
          <w:sz w:val="16"/>
          <w:szCs w:val="16"/>
        </w:rPr>
      </w:pPr>
    </w:p>
    <w:p w:rsidR="00F851C1" w:rsidRPr="003970FB" w:rsidRDefault="00F851C1" w:rsidP="00F851C1">
      <w:pPr>
        <w:rPr>
          <w:sz w:val="16"/>
          <w:szCs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851C1" w:rsidRPr="003970FB" w:rsidTr="009170BE">
        <w:trPr>
          <w:cantSplit/>
        </w:trPr>
        <w:tc>
          <w:tcPr>
            <w:tcW w:w="9072" w:type="dxa"/>
            <w:gridSpan w:val="2"/>
            <w:shd w:val="pct10" w:color="000000" w:fill="FFFFFF"/>
          </w:tcPr>
          <w:p w:rsidR="00F851C1" w:rsidRPr="003970FB" w:rsidRDefault="00F851C1" w:rsidP="009170BE">
            <w:pPr>
              <w:spacing w:before="120" w:after="120"/>
              <w:rPr>
                <w:sz w:val="16"/>
              </w:rPr>
            </w:pPr>
            <w:r w:rsidRPr="003970FB">
              <w:br w:type="page"/>
            </w:r>
            <w:r w:rsidRPr="003970FB">
              <w:rPr>
                <w:sz w:val="16"/>
              </w:rPr>
              <w:t>Кабинет на председателя/Gabinete del Presidente/Kancelář předsedy/Formandens Kabinet/Kabinett des Präsidenten/Presidendi kantselei/Γραφείο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F851C1" w:rsidRPr="003970FB" w:rsidTr="009170BE">
        <w:trPr>
          <w:cantSplit/>
          <w:trHeight w:val="510"/>
        </w:trPr>
        <w:tc>
          <w:tcPr>
            <w:tcW w:w="9072" w:type="dxa"/>
            <w:gridSpan w:val="2"/>
            <w:shd w:val="clear" w:color="auto" w:fill="FFFFFF"/>
          </w:tcPr>
          <w:p w:rsidR="00F851C1" w:rsidRPr="003970FB" w:rsidRDefault="00F851C1" w:rsidP="009170BE">
            <w:pPr>
              <w:spacing w:before="120" w:after="120"/>
              <w:rPr>
                <w:sz w:val="16"/>
              </w:rPr>
            </w:pPr>
          </w:p>
        </w:tc>
      </w:tr>
      <w:tr w:rsidR="00F851C1" w:rsidRPr="003970FB" w:rsidTr="009170BE">
        <w:trPr>
          <w:cantSplit/>
        </w:trPr>
        <w:tc>
          <w:tcPr>
            <w:tcW w:w="9072" w:type="dxa"/>
            <w:gridSpan w:val="2"/>
            <w:shd w:val="pct10" w:color="000000" w:fill="FFFFFF"/>
          </w:tcPr>
          <w:p w:rsidR="00F851C1" w:rsidRPr="003970FB" w:rsidRDefault="00F851C1" w:rsidP="009170BE">
            <w:pPr>
              <w:spacing w:before="120" w:after="120"/>
              <w:rPr>
                <w:sz w:val="16"/>
              </w:rPr>
            </w:pPr>
            <w:r w:rsidRPr="003970FB">
              <w:rPr>
                <w:sz w:val="16"/>
              </w:rPr>
              <w:t>Кабинет на генералния секретар/Gabinete del Secretario General/Kancelář generálního tajemníka/Generalsekretærens Kabinet/ Kabinett des Generalsekretärs/Peasekretäri büroo/Γραφείο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F851C1" w:rsidRPr="003970FB" w:rsidTr="009170BE">
        <w:trPr>
          <w:cantSplit/>
          <w:trHeight w:val="510"/>
        </w:trPr>
        <w:tc>
          <w:tcPr>
            <w:tcW w:w="9072" w:type="dxa"/>
            <w:gridSpan w:val="2"/>
            <w:shd w:val="clear" w:color="auto" w:fill="FFFFFF"/>
          </w:tcPr>
          <w:p w:rsidR="00F851C1" w:rsidRPr="003970FB" w:rsidRDefault="00F851C1" w:rsidP="009170BE">
            <w:pPr>
              <w:spacing w:before="120" w:after="120"/>
              <w:rPr>
                <w:sz w:val="16"/>
              </w:rPr>
            </w:pPr>
          </w:p>
        </w:tc>
      </w:tr>
      <w:tr w:rsidR="00F851C1" w:rsidRPr="003970FB" w:rsidTr="009170BE">
        <w:trPr>
          <w:cantSplit/>
        </w:trPr>
        <w:tc>
          <w:tcPr>
            <w:tcW w:w="9072" w:type="dxa"/>
            <w:gridSpan w:val="2"/>
            <w:shd w:val="pct10" w:color="000000" w:fill="FFFFFF"/>
          </w:tcPr>
          <w:p w:rsidR="00F851C1" w:rsidRPr="003970FB" w:rsidRDefault="00F851C1" w:rsidP="009170BE">
            <w:pPr>
              <w:spacing w:before="120" w:after="120"/>
              <w:rPr>
                <w:sz w:val="16"/>
              </w:rPr>
            </w:pPr>
            <w:r w:rsidRPr="003970FB">
              <w:rPr>
                <w:sz w:val="16"/>
              </w:rPr>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3970FB">
              <w:rPr>
                <w:sz w:val="16"/>
              </w:rPr>
              <w:noBreakHyphen/>
              <w:t>generaal/Dyrekcja Generalna/Direcção-Geral/Direcţii Generale/Generálne riaditeľstvo/Generalni direktorat/Pääosasto/Generaldirektorat</w:t>
            </w:r>
          </w:p>
        </w:tc>
      </w:tr>
      <w:tr w:rsidR="00F851C1" w:rsidRPr="003970FB" w:rsidTr="009170BE">
        <w:trPr>
          <w:cantSplit/>
          <w:trHeight w:val="720"/>
        </w:trPr>
        <w:tc>
          <w:tcPr>
            <w:tcW w:w="1701" w:type="dxa"/>
            <w:shd w:val="clear" w:color="auto" w:fill="FFFFFF"/>
          </w:tcPr>
          <w:p w:rsidR="00F851C1" w:rsidRPr="003970FB" w:rsidRDefault="00F851C1" w:rsidP="009170BE">
            <w:pPr>
              <w:spacing w:before="120"/>
              <w:rPr>
                <w:sz w:val="16"/>
              </w:rPr>
            </w:pPr>
            <w:r w:rsidRPr="003970FB">
              <w:rPr>
                <w:sz w:val="16"/>
              </w:rPr>
              <w:t>DG PRES</w:t>
            </w:r>
          </w:p>
          <w:p w:rsidR="00F851C1" w:rsidRPr="003970FB" w:rsidRDefault="00F851C1" w:rsidP="009170BE">
            <w:pPr>
              <w:spacing w:before="120"/>
              <w:rPr>
                <w:sz w:val="16"/>
              </w:rPr>
            </w:pPr>
            <w:r w:rsidRPr="003970FB">
              <w:rPr>
                <w:sz w:val="16"/>
              </w:rPr>
              <w:t>DG IPOL</w:t>
            </w:r>
          </w:p>
          <w:p w:rsidR="00F851C1" w:rsidRPr="003970FB" w:rsidRDefault="00F851C1" w:rsidP="009170BE">
            <w:pPr>
              <w:spacing w:before="120"/>
              <w:rPr>
                <w:sz w:val="16"/>
              </w:rPr>
            </w:pPr>
            <w:r w:rsidRPr="003970FB">
              <w:rPr>
                <w:sz w:val="16"/>
              </w:rPr>
              <w:t>DG EXPO</w:t>
            </w:r>
          </w:p>
          <w:p w:rsidR="00F851C1" w:rsidRPr="003970FB" w:rsidRDefault="00F851C1" w:rsidP="009170BE">
            <w:pPr>
              <w:spacing w:before="120"/>
              <w:rPr>
                <w:sz w:val="16"/>
              </w:rPr>
            </w:pPr>
            <w:r w:rsidRPr="003970FB">
              <w:rPr>
                <w:sz w:val="16"/>
              </w:rPr>
              <w:t>DG EPRS</w:t>
            </w:r>
          </w:p>
          <w:p w:rsidR="00F851C1" w:rsidRPr="003970FB" w:rsidRDefault="00F851C1" w:rsidP="009170BE">
            <w:pPr>
              <w:spacing w:before="120"/>
              <w:rPr>
                <w:sz w:val="16"/>
              </w:rPr>
            </w:pPr>
            <w:r w:rsidRPr="003970FB">
              <w:rPr>
                <w:sz w:val="16"/>
              </w:rPr>
              <w:t>DG COMM</w:t>
            </w:r>
          </w:p>
          <w:p w:rsidR="00F851C1" w:rsidRPr="003970FB" w:rsidRDefault="00F851C1" w:rsidP="009170BE">
            <w:pPr>
              <w:spacing w:before="120"/>
              <w:rPr>
                <w:sz w:val="16"/>
              </w:rPr>
            </w:pPr>
            <w:r w:rsidRPr="003970FB">
              <w:rPr>
                <w:sz w:val="16"/>
              </w:rPr>
              <w:t>DG PERS</w:t>
            </w:r>
          </w:p>
          <w:p w:rsidR="00F851C1" w:rsidRPr="003970FB" w:rsidRDefault="00F851C1" w:rsidP="009170BE">
            <w:pPr>
              <w:spacing w:before="120"/>
              <w:rPr>
                <w:sz w:val="16"/>
              </w:rPr>
            </w:pPr>
            <w:r w:rsidRPr="003970FB">
              <w:rPr>
                <w:sz w:val="16"/>
              </w:rPr>
              <w:t>DG INLO</w:t>
            </w:r>
          </w:p>
          <w:p w:rsidR="00F851C1" w:rsidRPr="003970FB" w:rsidRDefault="00F851C1" w:rsidP="009170BE">
            <w:pPr>
              <w:spacing w:before="120"/>
              <w:rPr>
                <w:sz w:val="16"/>
              </w:rPr>
            </w:pPr>
            <w:r w:rsidRPr="003970FB">
              <w:rPr>
                <w:sz w:val="16"/>
              </w:rPr>
              <w:t>DG TRAD</w:t>
            </w:r>
          </w:p>
          <w:p w:rsidR="00F851C1" w:rsidRPr="003970FB" w:rsidRDefault="00F851C1" w:rsidP="009170BE">
            <w:pPr>
              <w:spacing w:before="120"/>
              <w:rPr>
                <w:sz w:val="16"/>
              </w:rPr>
            </w:pPr>
            <w:r w:rsidRPr="003970FB">
              <w:rPr>
                <w:sz w:val="16"/>
              </w:rPr>
              <w:t>DG LINC</w:t>
            </w:r>
          </w:p>
          <w:p w:rsidR="00F851C1" w:rsidRPr="003970FB" w:rsidRDefault="00F851C1" w:rsidP="009170BE">
            <w:pPr>
              <w:spacing w:before="120"/>
              <w:rPr>
                <w:sz w:val="16"/>
              </w:rPr>
            </w:pPr>
            <w:r w:rsidRPr="003970FB">
              <w:rPr>
                <w:sz w:val="16"/>
              </w:rPr>
              <w:t>DG FINS</w:t>
            </w:r>
          </w:p>
          <w:p w:rsidR="00F851C1" w:rsidRPr="003970FB" w:rsidRDefault="00F851C1" w:rsidP="009170BE">
            <w:pPr>
              <w:spacing w:before="120"/>
              <w:rPr>
                <w:sz w:val="16"/>
              </w:rPr>
            </w:pPr>
            <w:r w:rsidRPr="003970FB">
              <w:rPr>
                <w:sz w:val="16"/>
              </w:rPr>
              <w:t>DG ITEC</w:t>
            </w:r>
          </w:p>
          <w:p w:rsidR="00F851C1" w:rsidRPr="003970FB" w:rsidRDefault="00F851C1" w:rsidP="009170BE">
            <w:pPr>
              <w:spacing w:before="120"/>
              <w:rPr>
                <w:sz w:val="16"/>
              </w:rPr>
            </w:pPr>
            <w:r w:rsidRPr="003970FB">
              <w:rPr>
                <w:sz w:val="16"/>
              </w:rPr>
              <w:t>DG SAFE</w:t>
            </w:r>
          </w:p>
        </w:tc>
        <w:tc>
          <w:tcPr>
            <w:tcW w:w="7371" w:type="dxa"/>
            <w:shd w:val="clear" w:color="auto" w:fill="FFFFFF"/>
          </w:tcPr>
          <w:p w:rsidR="00F851C1" w:rsidRPr="003970FB" w:rsidRDefault="00F851C1" w:rsidP="009170BE">
            <w:pPr>
              <w:spacing w:before="120" w:after="120"/>
              <w:rPr>
                <w:sz w:val="16"/>
              </w:rPr>
            </w:pPr>
          </w:p>
        </w:tc>
      </w:tr>
    </w:tbl>
    <w:p w:rsidR="00F851C1" w:rsidRPr="003970FB" w:rsidRDefault="00F851C1" w:rsidP="00F851C1">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r w:rsidRPr="003970FB">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F851C1" w:rsidRPr="003970FB" w:rsidTr="009170BE">
        <w:trPr>
          <w:cantSplit/>
        </w:trPr>
        <w:tc>
          <w:tcPr>
            <w:tcW w:w="9072" w:type="dxa"/>
            <w:shd w:val="pct10" w:color="000000" w:fill="FFFFFF"/>
          </w:tcPr>
          <w:p w:rsidR="00F851C1" w:rsidRPr="003970FB" w:rsidRDefault="00F851C1" w:rsidP="009170BE">
            <w:pPr>
              <w:spacing w:before="120" w:after="120"/>
              <w:rPr>
                <w:sz w:val="16"/>
              </w:rPr>
            </w:pPr>
            <w:r w:rsidRPr="003970FB">
              <w:rPr>
                <w:sz w:val="16"/>
              </w:rPr>
              <w:lastRenderedPageBreak/>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F851C1" w:rsidRPr="003970FB" w:rsidTr="009170BE">
        <w:trPr>
          <w:cantSplit/>
          <w:trHeight w:val="510"/>
        </w:trPr>
        <w:tc>
          <w:tcPr>
            <w:tcW w:w="9072" w:type="dxa"/>
            <w:shd w:val="clear" w:color="auto" w:fill="FFFFFF"/>
          </w:tcPr>
          <w:p w:rsidR="00F851C1" w:rsidRPr="003970FB" w:rsidRDefault="00F851C1" w:rsidP="009170BE">
            <w:pPr>
              <w:spacing w:before="120" w:after="120"/>
              <w:rPr>
                <w:sz w:val="16"/>
              </w:rPr>
            </w:pPr>
          </w:p>
        </w:tc>
      </w:tr>
      <w:tr w:rsidR="00F851C1" w:rsidRPr="003970FB" w:rsidTr="009170BE">
        <w:trPr>
          <w:cantSplit/>
        </w:trPr>
        <w:tc>
          <w:tcPr>
            <w:tcW w:w="9072" w:type="dxa"/>
            <w:shd w:val="pct10" w:color="000000" w:fill="FFFFFF"/>
          </w:tcPr>
          <w:p w:rsidR="00F851C1" w:rsidRPr="003970FB" w:rsidRDefault="00F851C1" w:rsidP="009170BE">
            <w:pPr>
              <w:spacing w:before="120" w:after="120"/>
              <w:rPr>
                <w:sz w:val="16"/>
              </w:rPr>
            </w:pPr>
            <w:r w:rsidRPr="003970FB">
              <w:rPr>
                <w:sz w:val="16"/>
              </w:rPr>
              <w:t>Секретариат на комисията/Secretaría de la comisión/Sekretariát výboru/Udvalgssekretariatet/Ausschusssekretariat/Komisjoni sekretariaat/Γραμματεία επιτροπής/Committee secretariat/Secrétariat de la commission/Tajništvo odbora/Segreteria della commissione/ Komitejas sekretariāts/Komiteto sekretoriatas/A bizottság titkársága/Segretarjat tal-kumitat/Commissiesecretariaat/Sekretariat komisji/ Secretariado da comissão/Secretariat comisie/Sekretariat odbora/Valiokunnan sihteeristö/Utskottssekretariatet</w:t>
            </w:r>
          </w:p>
        </w:tc>
      </w:tr>
      <w:tr w:rsidR="00F851C1" w:rsidRPr="003970FB" w:rsidTr="009170BE">
        <w:trPr>
          <w:cantSplit/>
          <w:trHeight w:val="510"/>
        </w:trPr>
        <w:tc>
          <w:tcPr>
            <w:tcW w:w="9072" w:type="dxa"/>
            <w:shd w:val="clear" w:color="auto" w:fill="FFFFFF"/>
          </w:tcPr>
          <w:p w:rsidR="00F851C1" w:rsidRPr="003970FB" w:rsidRDefault="00F851C1" w:rsidP="009170BE">
            <w:pPr>
              <w:rPr>
                <w:sz w:val="16"/>
              </w:rPr>
            </w:pPr>
            <w:r w:rsidRPr="003970FB">
              <w:rPr>
                <w:sz w:val="16"/>
              </w:rPr>
              <w:t>Evelyn Walherr, Cécile Bourgault, Michal Czaplicki, Christian Ehlers, Philippe Godts, Charlotte Kutzenberger, Tereza Pinto de Rezende, Olivier Sautière</w:t>
            </w:r>
          </w:p>
        </w:tc>
      </w:tr>
      <w:tr w:rsidR="00F851C1" w:rsidRPr="003970FB" w:rsidTr="009170BE">
        <w:trPr>
          <w:cantSplit/>
        </w:trPr>
        <w:tc>
          <w:tcPr>
            <w:tcW w:w="9072" w:type="dxa"/>
            <w:shd w:val="pct10" w:color="000000" w:fill="FFFFFF"/>
          </w:tcPr>
          <w:p w:rsidR="00F851C1" w:rsidRPr="003970FB" w:rsidRDefault="00F851C1" w:rsidP="009170BE">
            <w:pPr>
              <w:spacing w:before="120" w:after="120"/>
              <w:rPr>
                <w:sz w:val="16"/>
              </w:rPr>
            </w:pPr>
            <w:r w:rsidRPr="003970FB">
              <w:rPr>
                <w:sz w:val="16"/>
              </w:rPr>
              <w:t>Сътрудник/Asistente/Asistent/Assistent/Assistenz/Βοηθός/Assistant/Assistente/Palīgs/Padėjėjas/Asszisztens/Asystent/Pomočnik/ Avustaja/Assistenter</w:t>
            </w:r>
          </w:p>
        </w:tc>
      </w:tr>
      <w:tr w:rsidR="00F851C1" w:rsidRPr="003970FB" w:rsidTr="009170BE">
        <w:trPr>
          <w:cantSplit/>
          <w:trHeight w:val="510"/>
        </w:trPr>
        <w:tc>
          <w:tcPr>
            <w:tcW w:w="9072" w:type="dxa"/>
            <w:shd w:val="clear" w:color="auto" w:fill="FFFFFF"/>
          </w:tcPr>
          <w:p w:rsidR="00F851C1" w:rsidRPr="003970FB" w:rsidRDefault="00F851C1" w:rsidP="009170BE">
            <w:pPr>
              <w:spacing w:before="120" w:after="120"/>
              <w:rPr>
                <w:sz w:val="16"/>
              </w:rPr>
            </w:pPr>
            <w:r w:rsidRPr="003970FB">
              <w:rPr>
                <w:sz w:val="16"/>
              </w:rPr>
              <w:t>Veronika Patyi Horvath</w:t>
            </w:r>
          </w:p>
        </w:tc>
      </w:tr>
    </w:tbl>
    <w:p w:rsidR="00F851C1" w:rsidRPr="003970FB" w:rsidRDefault="00F851C1" w:rsidP="00F851C1">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F851C1" w:rsidRPr="003970FB" w:rsidRDefault="00F851C1" w:rsidP="00F851C1">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F851C1" w:rsidRPr="003970FB" w:rsidRDefault="00F851C1" w:rsidP="00F851C1">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F851C1" w:rsidRPr="003970FB" w:rsidRDefault="00F851C1" w:rsidP="00F851C1">
      <w:pPr>
        <w:tabs>
          <w:tab w:val="left" w:pos="-850"/>
          <w:tab w:val="left" w:pos="170"/>
          <w:tab w:val="left" w:pos="510"/>
          <w:tab w:val="left" w:pos="680"/>
        </w:tabs>
        <w:ind w:left="680" w:hanging="680"/>
        <w:rPr>
          <w:sz w:val="16"/>
        </w:rPr>
      </w:pPr>
      <w:r w:rsidRPr="003970FB">
        <w:rPr>
          <w:sz w:val="16"/>
        </w:rPr>
        <w:t xml:space="preserve">* </w:t>
      </w:r>
      <w:r w:rsidRPr="003970FB">
        <w:rPr>
          <w:sz w:val="16"/>
        </w:rPr>
        <w:tab/>
        <w:t>(P)</w:t>
      </w:r>
      <w:r w:rsidRPr="003970FB">
        <w:rPr>
          <w:sz w:val="16"/>
        </w:rPr>
        <w:tab/>
        <w:t>=</w:t>
      </w:r>
      <w:r w:rsidRPr="003970FB">
        <w:rPr>
          <w:sz w:val="16"/>
        </w:rPr>
        <w:tab/>
        <w:t>Председател/Presidente/Předseda/Formand/Vorsitzender/Esimees/Πρόεδρος/Chair(wo)man/Président/Predsjednik/Priekšsēdētājs/ Pirmininkas/Elnök/'Chairman'/Voorzitter/Przewodniczący/Preşedinte/Predseda/Predsednik/Puheenjohtaja/Ordförande</w:t>
      </w:r>
    </w:p>
    <w:p w:rsidR="00F851C1" w:rsidRPr="003970FB" w:rsidRDefault="00F851C1" w:rsidP="00F851C1">
      <w:pPr>
        <w:tabs>
          <w:tab w:val="left" w:pos="-850"/>
          <w:tab w:val="left" w:pos="170"/>
          <w:tab w:val="left" w:pos="510"/>
          <w:tab w:val="left" w:pos="680"/>
        </w:tabs>
        <w:ind w:left="680" w:hanging="680"/>
        <w:rPr>
          <w:sz w:val="16"/>
        </w:rPr>
      </w:pPr>
      <w:r w:rsidRPr="003970FB">
        <w:rPr>
          <w:sz w:val="16"/>
        </w:rPr>
        <w:tab/>
        <w:t>(VP) =</w:t>
      </w:r>
      <w:r w:rsidRPr="003970FB">
        <w:rPr>
          <w:sz w:val="16"/>
        </w:rPr>
        <w:tab/>
        <w:t>Заместник-председател/Vicepresidente/Místopředseda/Næstformand/Stellvertretender Vorsitzender/Aseesimees/Αντιπρόεδρος/ Vice</w:t>
      </w:r>
      <w:r w:rsidRPr="003970FB">
        <w:rPr>
          <w:sz w:val="16"/>
        </w:rPr>
        <w:noBreakHyphen/>
        <w:t>Chair(wo)man/Potpredsjednik/Vice</w:t>
      </w:r>
      <w:r w:rsidRPr="003970FB">
        <w:rPr>
          <w:sz w:val="16"/>
        </w:rPr>
        <w:noBreakHyphen/>
        <w:t>Président/Potpredsjednik/Priekšsēdētāja vietnieks/Pirmininko pavaduotojas/Alelnök/ Viċi 'Chairman'/Ondervoorzitter/Wiceprzewodniczący/Vice-Presidente/Vicepreşedinte/Podpredseda/Podpredsednik/ Varapuheenjohtaja/Vice ordförande</w:t>
      </w:r>
    </w:p>
    <w:p w:rsidR="00F851C1" w:rsidRPr="003970FB" w:rsidRDefault="00F851C1" w:rsidP="00F851C1">
      <w:pPr>
        <w:tabs>
          <w:tab w:val="left" w:pos="-850"/>
          <w:tab w:val="left" w:pos="170"/>
          <w:tab w:val="left" w:pos="510"/>
          <w:tab w:val="left" w:pos="680"/>
        </w:tabs>
        <w:ind w:left="680" w:hanging="680"/>
        <w:rPr>
          <w:sz w:val="16"/>
        </w:rPr>
      </w:pPr>
      <w:r w:rsidRPr="003970FB">
        <w:rPr>
          <w:sz w:val="16"/>
        </w:rPr>
        <w:tab/>
        <w:t>(M)</w:t>
      </w:r>
      <w:r w:rsidRPr="003970FB">
        <w:rPr>
          <w:sz w:val="16"/>
        </w:rPr>
        <w:tab/>
        <w:t>=</w:t>
      </w:r>
      <w:r w:rsidRPr="003970FB">
        <w:rPr>
          <w:sz w:val="16"/>
        </w:rPr>
        <w:tab/>
        <w:t>Член/Miembro/Člen/Medlem./Mitglied/Parlamendiliige/Μέλος/Member/Membre/Član/Membro/Deputāts/Narys/Képviselő/ Membru/Lid/Członek/Membro/Membru/Člen/Poslanec/Jäsen/Ledamot</w:t>
      </w:r>
    </w:p>
    <w:p w:rsidR="00F851C1" w:rsidRPr="003970FB" w:rsidRDefault="00F851C1" w:rsidP="00F851C1">
      <w:pPr>
        <w:tabs>
          <w:tab w:val="left" w:pos="-850"/>
          <w:tab w:val="left" w:pos="170"/>
          <w:tab w:val="left" w:pos="510"/>
          <w:tab w:val="left" w:pos="680"/>
        </w:tabs>
        <w:ind w:left="680" w:hanging="680"/>
        <w:rPr>
          <w:sz w:val="16"/>
        </w:rPr>
      </w:pPr>
      <w:r w:rsidRPr="003970FB">
        <w:rPr>
          <w:sz w:val="16"/>
        </w:rPr>
        <w:tab/>
        <w:t>(F)</w:t>
      </w:r>
      <w:r w:rsidRPr="003970FB">
        <w:rPr>
          <w:sz w:val="16"/>
        </w:rPr>
        <w:tab/>
        <w:t>=</w:t>
      </w:r>
      <w:r w:rsidRPr="003970FB">
        <w:rPr>
          <w:sz w:val="16"/>
        </w:rPr>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F851C1" w:rsidRPr="003970FB" w:rsidRDefault="00F851C1" w:rsidP="00F851C1">
      <w:pPr>
        <w:tabs>
          <w:tab w:val="left" w:pos="1985"/>
          <w:tab w:val="left" w:pos="2127"/>
        </w:tabs>
        <w:ind w:left="-709"/>
        <w:rPr>
          <w:rFonts w:ascii="Myriad Pro" w:eastAsia="Calibri" w:hAnsi="Myriad Pro"/>
          <w:smallCaps/>
          <w:snapToGrid/>
          <w:color w:val="000000"/>
          <w:sz w:val="20"/>
        </w:rPr>
      </w:pPr>
      <w:r w:rsidRPr="003970FB">
        <w:rPr>
          <w:sz w:val="16"/>
        </w:rPr>
        <w:br w:type="page"/>
      </w: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897"/>
        <w:jc w:val="both"/>
        <w:rPr>
          <w:rFonts w:ascii="Myriad Pro" w:hAnsi="Myriad Pro" w:cs="Arial"/>
          <w:snapToGrid/>
          <w:sz w:val="20"/>
        </w:rPr>
      </w:pPr>
      <w:r w:rsidRPr="003970FB">
        <w:rPr>
          <w:noProof/>
          <w:lang w:eastAsia="en-GB"/>
        </w:rPr>
        <w:lastRenderedPageBreak/>
        <mc:AlternateContent>
          <mc:Choice Requires="wps">
            <w:drawing>
              <wp:inline distT="0" distB="0" distL="0" distR="0" wp14:anchorId="46300403" wp14:editId="3B16AE7F">
                <wp:extent cx="6748145" cy="1409700"/>
                <wp:effectExtent l="2540" t="5715" r="2540" b="381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1409700"/>
                        </a:xfrm>
                        <a:prstGeom prst="rect">
                          <a:avLst/>
                        </a:prstGeom>
                        <a:solidFill>
                          <a:srgbClr val="709047">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51C1" w:rsidRPr="003970FB" w:rsidRDefault="00F851C1" w:rsidP="00F851C1">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57" w:right="57"/>
                              <w:jc w:val="right"/>
                              <w:rPr>
                                <w:rFonts w:ascii="Myriad Pro" w:hAnsi="Myriad Pro"/>
                                <w:b/>
                                <w:smallCaps/>
                                <w:color w:val="709047"/>
                                <w:sz w:val="28"/>
                                <w:szCs w:val="28"/>
                              </w:rPr>
                            </w:pPr>
                            <w:r w:rsidRPr="003970FB">
                              <w:rPr>
                                <w:rFonts w:ascii="Myriad Pro" w:hAnsi="Myriad Pro"/>
                                <w:b/>
                                <w:smallCaps/>
                                <w:color w:val="709047"/>
                                <w:sz w:val="28"/>
                                <w:szCs w:val="28"/>
                              </w:rPr>
                              <w:t>Issue N°8</w:t>
                            </w:r>
                          </w:p>
                          <w:p w:rsidR="00F851C1" w:rsidRPr="003970FB" w:rsidRDefault="00F851C1" w:rsidP="00F85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hAnsi="Myriad Pro"/>
                                <w:b/>
                                <w:smallCaps/>
                                <w:color w:val="709047"/>
                                <w:sz w:val="28"/>
                                <w:szCs w:val="28"/>
                              </w:rPr>
                            </w:pPr>
                            <w:r w:rsidRPr="003970FB">
                              <w:rPr>
                                <w:rFonts w:ascii="Myriad Pro" w:hAnsi="Myriad Pro"/>
                                <w:b/>
                                <w:smallCaps/>
                                <w:color w:val="709047"/>
                                <w:sz w:val="28"/>
                                <w:szCs w:val="28"/>
                              </w:rPr>
                              <w:t>Thursday, 11 April 2019</w:t>
                            </w:r>
                          </w:p>
                          <w:p w:rsidR="00F851C1" w:rsidRPr="003970FB" w:rsidRDefault="00F851C1" w:rsidP="00F85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eastAsia="ヒラギノ角ゴ Pro W3" w:hAnsi="Myriad Pro"/>
                                <w:color w:val="000000"/>
                                <w:sz w:val="28"/>
                              </w:rPr>
                            </w:pPr>
                            <w:r w:rsidRPr="003970FB">
                              <w:rPr>
                                <w:rFonts w:ascii="Myriad Pro" w:eastAsia="ヒラギノ角ゴ Pro W3" w:hAnsi="Myriad Pro"/>
                                <w:color w:val="000000"/>
                                <w:sz w:val="28"/>
                              </w:rPr>
                              <w:t>15.00 - 18.00</w:t>
                            </w:r>
                          </w:p>
                          <w:p w:rsidR="00F851C1" w:rsidRPr="003970FB" w:rsidRDefault="00F851C1" w:rsidP="00F851C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eastAsia="ヒラギノ角ゴ Pro W3" w:hAnsi="Myriad Pro"/>
                                <w:color w:val="000000"/>
                                <w:sz w:val="28"/>
                              </w:rPr>
                            </w:pPr>
                            <w:r w:rsidRPr="003970FB">
                              <w:rPr>
                                <w:rFonts w:ascii="Myriad Pro" w:eastAsia="ヒラギノ角ゴ Pro W3" w:hAnsi="Myriad Pro"/>
                                <w:color w:val="000000"/>
                                <w:sz w:val="28"/>
                              </w:rPr>
                              <w:t>Room: Paul-Henri Spaak (PHS) 4B001, Brussels</w:t>
                            </w:r>
                          </w:p>
                        </w:txbxContent>
                      </wps:txbx>
                      <wps:bodyPr rot="0" vert="horz" wrap="square" lIns="91440" tIns="45720" rIns="91440" bIns="45720" anchor="t" anchorCtr="0" upright="1">
                        <a:noAutofit/>
                      </wps:bodyPr>
                    </wps:wsp>
                  </a:graphicData>
                </a:graphic>
              </wp:inline>
            </w:drawing>
          </mc:Choice>
          <mc:Fallback>
            <w:pict>
              <v:shapetype w14:anchorId="46300403" id="_x0000_t202" coordsize="21600,21600" o:spt="202" path="m,l,21600r21600,l21600,xe">
                <v:stroke joinstyle="miter"/>
                <v:path gradientshapeok="t" o:connecttype="rect"/>
              </v:shapetype>
              <v:shape id="Text Box 2" o:spid="_x0000_s1026" type="#_x0000_t202" style="width:531.35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" fillcolor="#709047" stroked="f">
                <v:fill opacity="13107f"/>
                <v:textbox>
                  <w:txbxContent>
                    <w:p w:rsidR="00F851C1" w:rsidRPr="003970FB" w:rsidRDefault="00F851C1" w:rsidP="00F851C1">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57" w:right="57"/>
                        <w:jc w:val="right"/>
                        <w:rPr>
                          <w:rFonts w:ascii="Myriad Pro" w:hAnsi="Myriad Pro"/>
                          <w:b/>
                          <w:smallCaps/>
                          <w:color w:val="709047"/>
                          <w:sz w:val="28"/>
                          <w:szCs w:val="28"/>
                        </w:rPr>
                      </w:pPr>
                      <w:r w:rsidRPr="003970FB">
                        <w:rPr>
                          <w:rFonts w:ascii="Myriad Pro" w:hAnsi="Myriad Pro"/>
                          <w:b/>
                          <w:smallCaps/>
                          <w:color w:val="709047"/>
                          <w:sz w:val="28"/>
                          <w:szCs w:val="28"/>
                        </w:rPr>
                        <w:t>Issue N°8</w:t>
                      </w:r>
                    </w:p>
                    <w:p w:rsidR="00F851C1" w:rsidRPr="003970FB" w:rsidRDefault="00F851C1" w:rsidP="00F85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hAnsi="Myriad Pro"/>
                          <w:b/>
                          <w:smallCaps/>
                          <w:color w:val="709047"/>
                          <w:sz w:val="28"/>
                          <w:szCs w:val="28"/>
                        </w:rPr>
                      </w:pPr>
                      <w:r w:rsidRPr="003970FB">
                        <w:rPr>
                          <w:rFonts w:ascii="Myriad Pro" w:hAnsi="Myriad Pro"/>
                          <w:b/>
                          <w:smallCaps/>
                          <w:color w:val="709047"/>
                          <w:sz w:val="28"/>
                          <w:szCs w:val="28"/>
                        </w:rPr>
                        <w:t>Thursday, 11 April 2019</w:t>
                      </w:r>
                    </w:p>
                    <w:p w:rsidR="00F851C1" w:rsidRPr="003970FB" w:rsidRDefault="00F851C1" w:rsidP="00F85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eastAsia="ヒラギノ角ゴ Pro W3" w:hAnsi="Myriad Pro"/>
                          <w:color w:val="000000"/>
                          <w:sz w:val="28"/>
                        </w:rPr>
                      </w:pPr>
                      <w:r w:rsidRPr="003970FB">
                        <w:rPr>
                          <w:rFonts w:ascii="Myriad Pro" w:eastAsia="ヒラギノ角ゴ Pro W3" w:hAnsi="Myriad Pro"/>
                          <w:color w:val="000000"/>
                          <w:sz w:val="28"/>
                        </w:rPr>
                        <w:t>15.00 - 18.00</w:t>
                      </w:r>
                    </w:p>
                    <w:p w:rsidR="00F851C1" w:rsidRPr="003970FB" w:rsidRDefault="00F851C1" w:rsidP="00F851C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eastAsia="ヒラギノ角ゴ Pro W3" w:hAnsi="Myriad Pro"/>
                          <w:color w:val="000000"/>
                          <w:sz w:val="28"/>
                        </w:rPr>
                      </w:pPr>
                      <w:r w:rsidRPr="003970FB">
                        <w:rPr>
                          <w:rFonts w:ascii="Myriad Pro" w:eastAsia="ヒラギノ角ゴ Pro W3" w:hAnsi="Myriad Pro"/>
                          <w:color w:val="000000"/>
                          <w:sz w:val="28"/>
                        </w:rPr>
                        <w:t>Room: Paul-Henri Spaak (PHS) 4B001, Brussels</w:t>
                      </w:r>
                    </w:p>
                  </w:txbxContent>
                </v:textbox>
                <w10:anchorlock/>
              </v:shape>
            </w:pict>
          </mc:Fallback>
        </mc:AlternateContent>
      </w:r>
    </w:p>
    <w:p w:rsidR="00F851C1" w:rsidRPr="003970FB" w:rsidRDefault="00F851C1" w:rsidP="00F851C1">
      <w:pPr>
        <w:widowControl/>
        <w:ind w:left="-224" w:hanging="462"/>
        <w:rPr>
          <w:rFonts w:ascii="Myriad Pro" w:eastAsia="Calibri" w:hAnsi="Myriad Pro"/>
          <w:b/>
          <w:smallCaps/>
          <w:snapToGrid/>
          <w:color w:val="595959"/>
          <w:sz w:val="28"/>
          <w:szCs w:val="28"/>
        </w:rPr>
      </w:pPr>
    </w:p>
    <w:p w:rsidR="00F851C1" w:rsidRPr="003970FB" w:rsidRDefault="00F851C1" w:rsidP="00F851C1">
      <w:pPr>
        <w:widowControl/>
        <w:ind w:left="-224" w:hanging="462"/>
        <w:rPr>
          <w:rFonts w:ascii="Myriad Pro" w:eastAsia="Calibri" w:hAnsi="Myriad Pro"/>
          <w:b/>
          <w:smallCaps/>
          <w:snapToGrid/>
          <w:color w:val="595959"/>
          <w:sz w:val="28"/>
          <w:szCs w:val="28"/>
        </w:rPr>
      </w:pPr>
    </w:p>
    <w:p w:rsidR="00F851C1" w:rsidRPr="003970FB" w:rsidRDefault="00F851C1" w:rsidP="00F851C1">
      <w:pPr>
        <w:widowControl/>
        <w:ind w:left="-224" w:hanging="462"/>
        <w:rPr>
          <w:rFonts w:ascii="Myriad Pro" w:eastAsia="Calibri" w:hAnsi="Myriad Pro"/>
          <w:b/>
          <w:smallCaps/>
          <w:snapToGrid/>
          <w:color w:val="595959"/>
          <w:sz w:val="20"/>
        </w:rPr>
      </w:pPr>
      <w:r w:rsidRPr="003970FB">
        <w:rPr>
          <w:rFonts w:ascii="Myriad Pro" w:eastAsia="Calibri" w:hAnsi="Myriad Pro"/>
          <w:b/>
          <w:smallCaps/>
          <w:snapToGrid/>
          <w:color w:val="595959"/>
          <w:sz w:val="28"/>
          <w:szCs w:val="28"/>
        </w:rPr>
        <w:t>1.</w:t>
      </w:r>
      <w:r w:rsidRPr="003970FB">
        <w:rPr>
          <w:rFonts w:ascii="Myriad Pro" w:eastAsia="Calibri" w:hAnsi="Myriad Pro"/>
          <w:b/>
          <w:smallCaps/>
          <w:snapToGrid/>
          <w:color w:val="595959"/>
          <w:sz w:val="28"/>
          <w:szCs w:val="28"/>
        </w:rPr>
        <w:tab/>
        <w:t>Adoption of the agenda</w:t>
      </w:r>
    </w:p>
    <w:p w:rsidR="00F851C1" w:rsidRPr="003970FB" w:rsidRDefault="00F851C1" w:rsidP="00F851C1">
      <w:pPr>
        <w:widowControl/>
        <w:tabs>
          <w:tab w:val="left" w:pos="3326"/>
          <w:tab w:val="left" w:pos="3540"/>
          <w:tab w:val="left" w:pos="4248"/>
          <w:tab w:val="left" w:pos="4956"/>
          <w:tab w:val="left" w:pos="5664"/>
          <w:tab w:val="left" w:pos="6372"/>
          <w:tab w:val="left" w:pos="7080"/>
          <w:tab w:val="left" w:pos="7788"/>
          <w:tab w:val="left" w:pos="8496"/>
          <w:tab w:val="left" w:pos="9204"/>
        </w:tabs>
        <w:ind w:left="-224" w:firstLine="28"/>
        <w:jc w:val="both"/>
        <w:rPr>
          <w:rFonts w:ascii="Myriad Pro" w:eastAsia="ヒラギノ角ゴ Pro W3" w:hAnsi="Myriad Pro"/>
          <w:snapToGrid/>
          <w:color w:val="000000"/>
          <w:sz w:val="20"/>
        </w:rPr>
      </w:pPr>
    </w:p>
    <w:p w:rsidR="00F851C1" w:rsidRPr="003970FB" w:rsidRDefault="00F851C1" w:rsidP="00F851C1">
      <w:pPr>
        <w:widowControl/>
        <w:tabs>
          <w:tab w:val="left" w:pos="3326"/>
          <w:tab w:val="left" w:pos="3540"/>
          <w:tab w:val="left" w:pos="4248"/>
          <w:tab w:val="left" w:pos="4956"/>
          <w:tab w:val="left" w:pos="5664"/>
          <w:tab w:val="left" w:pos="6372"/>
          <w:tab w:val="left" w:pos="7080"/>
          <w:tab w:val="left" w:pos="7788"/>
          <w:tab w:val="left" w:pos="8496"/>
          <w:tab w:val="left" w:pos="9204"/>
        </w:tabs>
        <w:ind w:left="-224" w:firstLine="28"/>
        <w:jc w:val="both"/>
        <w:rPr>
          <w:rFonts w:ascii="Myriad Pro" w:eastAsia="ヒラギノ角ゴ Pro W3" w:hAnsi="Myriad Pro"/>
          <w:snapToGrid/>
          <w:sz w:val="20"/>
        </w:rPr>
      </w:pPr>
      <w:r w:rsidRPr="003970FB">
        <w:rPr>
          <w:rFonts w:ascii="Myriad Pro" w:eastAsia="ヒラギノ角ゴ Pro W3" w:hAnsi="Myriad Pro"/>
          <w:snapToGrid/>
          <w:color w:val="000000"/>
          <w:sz w:val="20"/>
        </w:rPr>
        <w:t xml:space="preserve">The draft agenda was e-mailed to Members on 4 April 2019 and is in </w:t>
      </w:r>
      <w:r w:rsidRPr="003970FB">
        <w:rPr>
          <w:rFonts w:ascii="Myriad Pro" w:eastAsia="ヒラギノ角ゴ Pro W3" w:hAnsi="Myriad Pro"/>
          <w:snapToGrid/>
          <w:sz w:val="20"/>
        </w:rPr>
        <w:t xml:space="preserve">the </w:t>
      </w:r>
      <w:hyperlink r:id="rId9" w:history="1">
        <w:r w:rsidRPr="003970FB">
          <w:rPr>
            <w:rFonts w:ascii="Myriad Pro" w:eastAsia="ヒラギノ角ゴ Pro W3" w:hAnsi="Myriad Pro"/>
            <w:snapToGrid/>
            <w:color w:val="0000FF"/>
            <w:sz w:val="20"/>
            <w:u w:val="single"/>
          </w:rPr>
          <w:t>file for the meeting</w:t>
        </w:r>
      </w:hyperlink>
      <w:r w:rsidRPr="003970FB">
        <w:rPr>
          <w:rFonts w:ascii="Myriad Pro" w:eastAsia="ヒラギノ角ゴ Pro W3" w:hAnsi="Myriad Pro"/>
          <w:snapToGrid/>
          <w:color w:val="0000FF"/>
          <w:sz w:val="20"/>
          <w:u w:val="single"/>
        </w:rPr>
        <w:t>.</w:t>
      </w:r>
    </w:p>
    <w:p w:rsidR="00F851C1" w:rsidRPr="003970FB" w:rsidRDefault="00F851C1" w:rsidP="00F851C1">
      <w:pPr>
        <w:widowControl/>
        <w:tabs>
          <w:tab w:val="left" w:pos="3326"/>
          <w:tab w:val="left" w:pos="3540"/>
          <w:tab w:val="left" w:pos="4248"/>
          <w:tab w:val="left" w:pos="4956"/>
          <w:tab w:val="left" w:pos="5664"/>
          <w:tab w:val="left" w:pos="6372"/>
          <w:tab w:val="left" w:pos="7080"/>
          <w:tab w:val="left" w:pos="7788"/>
          <w:tab w:val="left" w:pos="8496"/>
          <w:tab w:val="left" w:pos="9204"/>
        </w:tabs>
        <w:ind w:left="-224" w:firstLine="28"/>
        <w:jc w:val="both"/>
        <w:rPr>
          <w:rFonts w:ascii="Myriad Pro" w:eastAsia="ヒラギノ角ゴ Pro W3" w:hAnsi="Myriad Pro"/>
          <w:snapToGrid/>
          <w:sz w:val="20"/>
        </w:rPr>
      </w:pPr>
    </w:p>
    <w:p w:rsidR="00F851C1" w:rsidRPr="003970FB" w:rsidRDefault="00F851C1" w:rsidP="00F851C1">
      <w:pPr>
        <w:widowControl/>
        <w:tabs>
          <w:tab w:val="left" w:pos="3326"/>
          <w:tab w:val="left" w:pos="3540"/>
          <w:tab w:val="left" w:pos="4248"/>
          <w:tab w:val="left" w:pos="4956"/>
          <w:tab w:val="left" w:pos="5664"/>
          <w:tab w:val="left" w:pos="6372"/>
          <w:tab w:val="left" w:pos="7080"/>
          <w:tab w:val="left" w:pos="7788"/>
          <w:tab w:val="left" w:pos="8496"/>
          <w:tab w:val="left" w:pos="9204"/>
        </w:tabs>
        <w:ind w:left="-224" w:firstLine="28"/>
        <w:jc w:val="both"/>
        <w:rPr>
          <w:rFonts w:ascii="Myriad Pro" w:eastAsia="ヒラギノ角ゴ Pro W3" w:hAnsi="Myriad Pro"/>
          <w:snapToGrid/>
          <w:sz w:val="20"/>
        </w:rPr>
      </w:pPr>
    </w:p>
    <w:p w:rsidR="00F851C1" w:rsidRPr="003970FB" w:rsidRDefault="00F851C1" w:rsidP="00F851C1">
      <w:pPr>
        <w:widowControl/>
        <w:ind w:left="-224" w:hanging="462"/>
        <w:rPr>
          <w:rFonts w:ascii="Myriad Pro" w:eastAsia="Calibri" w:hAnsi="Myriad Pro"/>
          <w:b/>
          <w:smallCaps/>
          <w:snapToGrid/>
          <w:color w:val="595959"/>
          <w:sz w:val="20"/>
        </w:rPr>
      </w:pPr>
      <w:r w:rsidRPr="003970FB">
        <w:rPr>
          <w:rFonts w:ascii="Myriad Pro" w:eastAsia="Calibri" w:hAnsi="Myriad Pro"/>
          <w:b/>
          <w:smallCaps/>
          <w:snapToGrid/>
          <w:color w:val="595959"/>
          <w:sz w:val="28"/>
          <w:szCs w:val="28"/>
        </w:rPr>
        <w:t>2.</w:t>
      </w:r>
      <w:r w:rsidRPr="003970FB">
        <w:rPr>
          <w:rFonts w:ascii="Myriad Pro" w:eastAsia="Calibri" w:hAnsi="Myriad Pro"/>
          <w:b/>
          <w:smallCaps/>
          <w:snapToGrid/>
          <w:color w:val="595959"/>
          <w:sz w:val="28"/>
          <w:szCs w:val="28"/>
        </w:rPr>
        <w:tab/>
        <w:t>Chair’s announcements</w:t>
      </w: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4" w:firstLine="14"/>
        <w:jc w:val="both"/>
        <w:rPr>
          <w:rFonts w:ascii="Myriad Pro" w:hAnsi="Myriad Pro"/>
          <w:snapToGrid/>
          <w:sz w:val="20"/>
          <w:lang w:eastAsia="fr-FR"/>
        </w:rPr>
      </w:pP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4" w:firstLine="14"/>
        <w:jc w:val="both"/>
        <w:rPr>
          <w:rFonts w:ascii="Myriad Pro" w:hAnsi="Myriad Pro"/>
          <w:snapToGrid/>
          <w:sz w:val="20"/>
          <w:lang w:eastAsia="fr-FR"/>
        </w:rPr>
      </w:pPr>
      <w:r w:rsidRPr="003970FB">
        <w:rPr>
          <w:rFonts w:ascii="Myriad Pro" w:hAnsi="Myriad Pro"/>
          <w:snapToGrid/>
          <w:sz w:val="20"/>
          <w:lang w:eastAsia="fr-FR"/>
        </w:rPr>
        <w:t>The Chair draws attention to the following points:</w:t>
      </w: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4"/>
        <w:jc w:val="both"/>
        <w:rPr>
          <w:rFonts w:ascii="Myriad Pro" w:hAnsi="Myriad Pro"/>
          <w:snapToGrid/>
          <w:sz w:val="20"/>
          <w:lang w:eastAsia="fr-FR"/>
        </w:rPr>
      </w:pP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4"/>
        <w:jc w:val="both"/>
        <w:rPr>
          <w:rFonts w:ascii="Myriad Pro" w:eastAsia="Calibri" w:hAnsi="Myriad Pro"/>
          <w:b/>
          <w:snapToGrid/>
          <w:color w:val="709047"/>
          <w:sz w:val="20"/>
        </w:rPr>
      </w:pPr>
      <w:r w:rsidRPr="003970FB">
        <w:rPr>
          <w:rFonts w:ascii="Myriad Pro" w:eastAsia="Calibri" w:hAnsi="Myriad Pro"/>
          <w:b/>
          <w:snapToGrid/>
          <w:color w:val="709047"/>
          <w:sz w:val="20"/>
        </w:rPr>
        <w:t>Languages available</w:t>
      </w:r>
    </w:p>
    <w:p w:rsidR="00F851C1" w:rsidRPr="003970FB" w:rsidRDefault="00F851C1" w:rsidP="00F851C1">
      <w:pPr>
        <w:widowControl/>
        <w:autoSpaceDE w:val="0"/>
        <w:autoSpaceDN w:val="0"/>
        <w:adjustRightInd w:val="0"/>
        <w:ind w:left="-224"/>
        <w:jc w:val="both"/>
        <w:rPr>
          <w:rFonts w:ascii="Myriad Pro" w:hAnsi="Myriad Pro"/>
          <w:snapToGrid/>
          <w:sz w:val="20"/>
          <w:lang w:eastAsia="fr-FR"/>
        </w:rPr>
      </w:pPr>
    </w:p>
    <w:p w:rsidR="00F851C1" w:rsidRPr="003970FB" w:rsidRDefault="00F851C1" w:rsidP="00F851C1">
      <w:pPr>
        <w:widowControl/>
        <w:autoSpaceDE w:val="0"/>
        <w:autoSpaceDN w:val="0"/>
        <w:adjustRightInd w:val="0"/>
        <w:ind w:left="-224"/>
        <w:jc w:val="both"/>
        <w:rPr>
          <w:rFonts w:ascii="Myriad Pro" w:hAnsi="Myriad Pro" w:cs="Garamond"/>
          <w:snapToGrid/>
          <w:color w:val="000000"/>
          <w:sz w:val="20"/>
          <w:lang w:eastAsia="fr-FR"/>
        </w:rPr>
      </w:pPr>
      <w:r w:rsidRPr="003970FB">
        <w:rPr>
          <w:rFonts w:ascii="Myriad Pro" w:hAnsi="Myriad Pro" w:cs="Garamond"/>
          <w:snapToGrid/>
          <w:color w:val="000000"/>
          <w:sz w:val="20"/>
          <w:lang w:eastAsia="fr-FR"/>
        </w:rPr>
        <w:t>FR, DE, IT, NL, EN, ES, CS, ET, HU, PL, BG and RO.</w:t>
      </w:r>
    </w:p>
    <w:p w:rsidR="00F851C1" w:rsidRPr="003970FB" w:rsidRDefault="00F851C1" w:rsidP="00F851C1">
      <w:pPr>
        <w:widowControl/>
        <w:autoSpaceDE w:val="0"/>
        <w:autoSpaceDN w:val="0"/>
        <w:adjustRightInd w:val="0"/>
        <w:ind w:left="-224"/>
        <w:jc w:val="both"/>
        <w:rPr>
          <w:rFonts w:ascii="Myriad Pro" w:hAnsi="Myriad Pro" w:cs="Garamond"/>
          <w:snapToGrid/>
          <w:color w:val="000000"/>
          <w:sz w:val="20"/>
          <w:lang w:eastAsia="fr-FR"/>
        </w:rPr>
      </w:pP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4"/>
        <w:jc w:val="both"/>
        <w:rPr>
          <w:rFonts w:ascii="Myriad Pro" w:eastAsia="Calibri" w:hAnsi="Myriad Pro"/>
          <w:b/>
          <w:snapToGrid/>
          <w:color w:val="709047"/>
          <w:sz w:val="20"/>
        </w:rPr>
      </w:pPr>
      <w:r w:rsidRPr="003970FB">
        <w:rPr>
          <w:rFonts w:ascii="Myriad Pro" w:eastAsia="Calibri" w:hAnsi="Myriad Pro"/>
          <w:b/>
          <w:snapToGrid/>
          <w:color w:val="709047"/>
          <w:sz w:val="20"/>
        </w:rPr>
        <w:t>Webstreaming</w:t>
      </w: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4"/>
        <w:jc w:val="both"/>
        <w:rPr>
          <w:rFonts w:ascii="Myriad Pro" w:hAnsi="Myriad Pro"/>
          <w:snapToGrid/>
          <w:sz w:val="20"/>
          <w:lang w:eastAsia="fr-FR"/>
        </w:rPr>
      </w:pP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4"/>
        <w:jc w:val="both"/>
        <w:rPr>
          <w:rFonts w:ascii="Myriad Pro" w:hAnsi="Myriad Pro"/>
          <w:snapToGrid/>
          <w:sz w:val="20"/>
          <w:lang w:eastAsia="fr-FR"/>
        </w:rPr>
      </w:pPr>
      <w:r w:rsidRPr="003970FB">
        <w:rPr>
          <w:rFonts w:ascii="Myriad Pro" w:hAnsi="Myriad Pro"/>
          <w:snapToGrid/>
          <w:sz w:val="20"/>
          <w:lang w:eastAsia="fr-FR"/>
        </w:rPr>
        <w:t xml:space="preserve">The CONT meeting is webstreamed on the </w:t>
      </w:r>
      <w:hyperlink r:id="rId10" w:history="1">
        <w:r w:rsidRPr="003970FB">
          <w:rPr>
            <w:rFonts w:ascii="Myriad Pro" w:hAnsi="Myriad Pro"/>
            <w:snapToGrid/>
            <w:color w:val="0000FE"/>
            <w:sz w:val="20"/>
            <w:u w:val="single"/>
            <w:lang w:eastAsia="fr-FR"/>
          </w:rPr>
          <w:t>Europarl website.</w:t>
        </w:r>
      </w:hyperlink>
      <w:r w:rsidRPr="003970FB">
        <w:rPr>
          <w:rFonts w:ascii="Myriad Pro" w:hAnsi="Myriad Pro"/>
          <w:snapToGrid/>
          <w:sz w:val="20"/>
          <w:lang w:eastAsia="fr-FR"/>
        </w:rPr>
        <w:t xml:space="preserve"> </w:t>
      </w: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4"/>
        <w:jc w:val="both"/>
        <w:rPr>
          <w:rFonts w:ascii="Myriad Pro" w:hAnsi="Myriad Pro"/>
          <w:snapToGrid/>
          <w:sz w:val="20"/>
          <w:lang w:eastAsia="fr-FR"/>
        </w:rPr>
      </w:pP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4"/>
        <w:jc w:val="both"/>
        <w:rPr>
          <w:rFonts w:ascii="Myriad Pro" w:hAnsi="Myriad Pro"/>
          <w:snapToGrid/>
          <w:sz w:val="20"/>
          <w:lang w:eastAsia="fr-FR"/>
        </w:rPr>
      </w:pPr>
      <w:r w:rsidRPr="003970FB">
        <w:rPr>
          <w:rFonts w:ascii="Myriad Pro" w:hAnsi="Myriad Pro"/>
          <w:snapToGrid/>
          <w:sz w:val="20"/>
          <w:lang w:eastAsia="fr-FR"/>
        </w:rPr>
        <w:t>Please be aware that each time a speaker activates the microphone to make an intervention, the camera will be automatically directed to the speaker.</w:t>
      </w: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4"/>
        <w:jc w:val="both"/>
        <w:rPr>
          <w:rFonts w:ascii="Myriad Pro" w:hAnsi="Myriad Pro"/>
          <w:snapToGrid/>
          <w:sz w:val="20"/>
          <w:lang w:eastAsia="fr-FR"/>
        </w:rPr>
      </w:pP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4"/>
        <w:jc w:val="both"/>
        <w:rPr>
          <w:rFonts w:ascii="Myriad Pro" w:hAnsi="Myriad Pro"/>
          <w:snapToGrid/>
          <w:sz w:val="20"/>
          <w:lang w:eastAsia="fr-FR"/>
        </w:rPr>
      </w:pP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0"/>
        <w:jc w:val="both"/>
        <w:rPr>
          <w:rFonts w:ascii="Myriad Pro" w:hAnsi="Myriad Pro"/>
          <w:snapToGrid/>
          <w:sz w:val="20"/>
          <w:lang w:eastAsia="fr-FR"/>
        </w:rPr>
      </w:pP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0"/>
        <w:jc w:val="both"/>
        <w:rPr>
          <w:rFonts w:ascii="Myriad Pro" w:hAnsi="Myriad Pro"/>
          <w:snapToGrid/>
          <w:sz w:val="20"/>
          <w:lang w:eastAsia="fr-FR"/>
        </w:rPr>
      </w:pP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0"/>
        <w:jc w:val="both"/>
        <w:rPr>
          <w:rFonts w:ascii="Myriad Pro" w:hAnsi="Myriad Pro"/>
          <w:snapToGrid/>
          <w:sz w:val="20"/>
          <w:lang w:eastAsia="fr-FR"/>
        </w:rPr>
      </w:pPr>
      <w:r w:rsidRPr="003970FB">
        <w:rPr>
          <w:rFonts w:ascii="Myriad Pro" w:hAnsi="Myriad Pro"/>
          <w:snapToGrid/>
          <w:sz w:val="20"/>
          <w:lang w:eastAsia="fr-FR"/>
        </w:rPr>
        <w:br w:type="page"/>
      </w:r>
    </w:p>
    <w:p w:rsidR="00F851C1" w:rsidRPr="003970FB" w:rsidRDefault="00F851C1" w:rsidP="00F851C1">
      <w:pPr>
        <w:widowControl/>
        <w:ind w:left="-709"/>
        <w:rPr>
          <w:rFonts w:ascii="Myriad Pro" w:eastAsia="Calibri" w:hAnsi="Myriad Pro"/>
          <w:smallCaps/>
          <w:snapToGrid/>
          <w:color w:val="000000"/>
          <w:sz w:val="20"/>
        </w:rPr>
      </w:pPr>
    </w:p>
    <w:p w:rsidR="00F851C1" w:rsidRPr="003970FB" w:rsidRDefault="00F851C1" w:rsidP="00F851C1">
      <w:pPr>
        <w:widowControl/>
        <w:ind w:left="-709"/>
        <w:rPr>
          <w:rFonts w:ascii="Myriad Pro" w:eastAsia="Calibri" w:hAnsi="Myriad Pro"/>
          <w:smallCaps/>
          <w:snapToGrid/>
          <w:color w:val="000000"/>
          <w:sz w:val="20"/>
        </w:rPr>
      </w:pPr>
      <w:r w:rsidRPr="003970FB">
        <w:rPr>
          <w:noProof/>
          <w:lang w:eastAsia="en-GB"/>
        </w:rPr>
        <mc:AlternateContent>
          <mc:Choice Requires="wps">
            <w:drawing>
              <wp:inline distT="0" distB="0" distL="0" distR="0" wp14:anchorId="70311BF2" wp14:editId="2709FCA4">
                <wp:extent cx="6686550" cy="1057275"/>
                <wp:effectExtent l="2540" t="6350" r="6985" b="3175"/>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57275"/>
                        </a:xfrm>
                        <a:prstGeom prst="rect">
                          <a:avLst/>
                        </a:prstGeom>
                        <a:solidFill>
                          <a:srgbClr val="709047">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51C1" w:rsidRDefault="00F851C1" w:rsidP="00F85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hAnsi="Myriad Pro"/>
                                <w:b/>
                                <w:smallCaps/>
                                <w:color w:val="709047"/>
                                <w:sz w:val="28"/>
                                <w:szCs w:val="28"/>
                              </w:rPr>
                            </w:pPr>
                            <w:r>
                              <w:rPr>
                                <w:rFonts w:ascii="Myriad Pro" w:hAnsi="Myriad Pro"/>
                                <w:b/>
                                <w:smallCaps/>
                                <w:color w:val="709047"/>
                                <w:sz w:val="28"/>
                                <w:szCs w:val="28"/>
                              </w:rPr>
                              <w:t>Thursday, 11 April 2019</w:t>
                            </w:r>
                          </w:p>
                          <w:p w:rsidR="00F851C1" w:rsidRDefault="00F851C1" w:rsidP="00F85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eastAsia="ヒラギノ角ゴ Pro W3" w:hAnsi="Myriad Pro"/>
                                <w:color w:val="000000"/>
                                <w:sz w:val="28"/>
                              </w:rPr>
                            </w:pPr>
                            <w:r>
                              <w:rPr>
                                <w:rFonts w:ascii="Myriad Pro" w:eastAsia="ヒラギノ角ゴ Pro W3" w:hAnsi="Myriad Pro"/>
                                <w:color w:val="000000"/>
                                <w:sz w:val="28"/>
                                <w:lang w:val="en-US"/>
                              </w:rPr>
                              <w:t>15.00 - 18.00</w:t>
                            </w:r>
                          </w:p>
                          <w:p w:rsidR="00F851C1" w:rsidRDefault="00F851C1" w:rsidP="00F851C1">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right="57"/>
                              <w:jc w:val="center"/>
                              <w:rPr>
                                <w:rFonts w:ascii="Myriad Pro" w:eastAsia="Calibri" w:hAnsi="Myriad Pro"/>
                                <w:b/>
                                <w:smallCaps/>
                                <w:color w:val="709047"/>
                                <w:sz w:val="28"/>
                                <w:szCs w:val="28"/>
                              </w:rPr>
                            </w:pPr>
                            <w:r>
                              <w:rPr>
                                <w:rFonts w:ascii="Myriad Pro" w:hAnsi="Myriad Pro"/>
                                <w:b/>
                                <w:smallCaps/>
                                <w:color w:val="709047"/>
                                <w:sz w:val="28"/>
                                <w:szCs w:val="28"/>
                              </w:rPr>
                              <w:t>Public Meeting</w:t>
                            </w:r>
                          </w:p>
                          <w:p w:rsidR="00F851C1" w:rsidRDefault="00F851C1" w:rsidP="00F851C1">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right="57"/>
                              <w:jc w:val="center"/>
                              <w:rPr>
                                <w:rFonts w:ascii="Myriad Pro" w:eastAsia="ヒラギノ角ゴ Pro W3" w:hAnsi="Myriad Pro"/>
                                <w:color w:val="000000"/>
                                <w:sz w:val="28"/>
                                <w:lang w:val="en-US"/>
                              </w:rPr>
                            </w:pPr>
                          </w:p>
                          <w:p w:rsidR="00F851C1" w:rsidRDefault="00F851C1" w:rsidP="00F851C1">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57" w:right="57"/>
                              <w:jc w:val="center"/>
                              <w:rPr>
                                <w:rFonts w:ascii="Myriad Pro" w:eastAsia="ヒラギノ角ゴ Pro W3" w:hAnsi="Myriad Pro"/>
                                <w:color w:val="000000"/>
                                <w:sz w:val="28"/>
                                <w:lang w:val="en-US"/>
                              </w:rPr>
                            </w:pPr>
                          </w:p>
                          <w:p w:rsidR="00F851C1" w:rsidRDefault="00F851C1" w:rsidP="00F851C1">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57" w:right="57"/>
                              <w:jc w:val="center"/>
                              <w:rPr>
                                <w:rFonts w:ascii="Myriad Pro" w:eastAsia="ヒラギノ角ゴ Pro W3" w:hAnsi="Myriad Pro"/>
                                <w:color w:val="000000"/>
                                <w:sz w:val="28"/>
                                <w:lang w:val="en-US"/>
                              </w:rPr>
                            </w:pPr>
                            <w:r>
                              <w:rPr>
                                <w:rFonts w:ascii="Myriad Pro" w:eastAsia="ヒラギノ角ゴ Pro W3" w:hAnsi="Myriad Pro"/>
                                <w:color w:val="000000"/>
                                <w:sz w:val="28"/>
                                <w:lang w:val="en-US"/>
                              </w:rPr>
                              <w:t xml:space="preserve">  Coordinators' meeting in camera</w:t>
                            </w:r>
                          </w:p>
                          <w:p w:rsidR="00F851C1" w:rsidRDefault="00F851C1" w:rsidP="00F851C1">
                            <w:pPr>
                              <w:tabs>
                                <w:tab w:val="left" w:pos="142"/>
                              </w:tabs>
                              <w:ind w:left="57" w:right="57"/>
                              <w:rPr>
                                <w:rFonts w:ascii="Myriad Pro" w:eastAsia="Calibri" w:hAnsi="Myriad Pro"/>
                                <w:b/>
                                <w:smallCaps/>
                                <w:color w:val="FF7D00"/>
                                <w:sz w:val="32"/>
                                <w:szCs w:val="32"/>
                              </w:rPr>
                            </w:pPr>
                          </w:p>
                          <w:p w:rsidR="00F851C1" w:rsidRDefault="00F851C1" w:rsidP="00F851C1">
                            <w:pPr>
                              <w:pStyle w:val="BodyText"/>
                              <w:spacing w:after="80"/>
                              <w:ind w:left="57"/>
                              <w:jc w:val="center"/>
                              <w:rPr>
                                <w:rFonts w:ascii="Myriad Pro" w:hAnsi="Myriad Pro"/>
                                <w:szCs w:val="24"/>
                              </w:rPr>
                            </w:pPr>
                            <w:r>
                              <w:rPr>
                                <w:rFonts w:ascii="Myriad Pro" w:hAnsi="Myriad Pro"/>
                                <w:szCs w:val="24"/>
                              </w:rPr>
                              <w:t>*** Voting time ***</w:t>
                            </w:r>
                          </w:p>
                          <w:p w:rsidR="00F851C1" w:rsidRDefault="00F851C1" w:rsidP="00F851C1">
                            <w:pPr>
                              <w:jc w:val="center"/>
                              <w:rPr>
                                <w:rFonts w:ascii="Calibri" w:hAnsi="Calibri"/>
                                <w:sz w:val="22"/>
                                <w:szCs w:val="22"/>
                              </w:rPr>
                            </w:pPr>
                          </w:p>
                        </w:txbxContent>
                      </wps:txbx>
                      <wps:bodyPr rot="0" vert="horz" wrap="square" lIns="91440" tIns="45720" rIns="91440" bIns="45720" anchor="t" anchorCtr="0" upright="1">
                        <a:noAutofit/>
                      </wps:bodyPr>
                    </wps:wsp>
                  </a:graphicData>
                </a:graphic>
              </wp:inline>
            </w:drawing>
          </mc:Choice>
          <mc:Fallback>
            <w:pict>
              <v:shape w14:anchorId="70311BF2" id="Text Box 13" o:spid="_x0000_s1027" type="#_x0000_t202" style="width:526.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" fillcolor="#709047" stroked="f">
                <v:fill opacity="13107f"/>
                <v:textbox>
                  <w:txbxContent>
                    <w:p w:rsidR="00F851C1" w:rsidRDefault="00F851C1" w:rsidP="00F85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hAnsi="Myriad Pro"/>
                          <w:b/>
                          <w:smallCaps/>
                          <w:color w:val="709047"/>
                          <w:sz w:val="28"/>
                          <w:szCs w:val="28"/>
                        </w:rPr>
                      </w:pPr>
                      <w:r>
                        <w:rPr>
                          <w:rFonts w:ascii="Myriad Pro" w:hAnsi="Myriad Pro"/>
                          <w:b/>
                          <w:smallCaps/>
                          <w:color w:val="709047"/>
                          <w:sz w:val="28"/>
                          <w:szCs w:val="28"/>
                        </w:rPr>
                        <w:t>Thursday, 11 April 2019</w:t>
                      </w:r>
                    </w:p>
                    <w:p w:rsidR="00F851C1" w:rsidRDefault="00F851C1" w:rsidP="00F85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eastAsia="ヒラギノ角ゴ Pro W3" w:hAnsi="Myriad Pro"/>
                          <w:color w:val="000000"/>
                          <w:sz w:val="28"/>
                        </w:rPr>
                      </w:pPr>
                      <w:r>
                        <w:rPr>
                          <w:rFonts w:ascii="Myriad Pro" w:eastAsia="ヒラギノ角ゴ Pro W3" w:hAnsi="Myriad Pro"/>
                          <w:color w:val="000000"/>
                          <w:sz w:val="28"/>
                          <w:lang w:val="en-US"/>
                        </w:rPr>
                        <w:t>15.00 - 18.00</w:t>
                      </w:r>
                    </w:p>
                    <w:p w:rsidR="00F851C1" w:rsidRDefault="00F851C1" w:rsidP="00F851C1">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right="57"/>
                        <w:jc w:val="center"/>
                        <w:rPr>
                          <w:rFonts w:ascii="Myriad Pro" w:eastAsia="Calibri" w:hAnsi="Myriad Pro"/>
                          <w:b/>
                          <w:smallCaps/>
                          <w:color w:val="709047"/>
                          <w:sz w:val="28"/>
                          <w:szCs w:val="28"/>
                        </w:rPr>
                      </w:pPr>
                      <w:r>
                        <w:rPr>
                          <w:rFonts w:ascii="Myriad Pro" w:hAnsi="Myriad Pro"/>
                          <w:b/>
                          <w:smallCaps/>
                          <w:color w:val="709047"/>
                          <w:sz w:val="28"/>
                          <w:szCs w:val="28"/>
                        </w:rPr>
                        <w:t>Public Meeting</w:t>
                      </w:r>
                    </w:p>
                    <w:p w:rsidR="00F851C1" w:rsidRDefault="00F851C1" w:rsidP="00F851C1">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right="57"/>
                        <w:jc w:val="center"/>
                        <w:rPr>
                          <w:rFonts w:ascii="Myriad Pro" w:eastAsia="ヒラギノ角ゴ Pro W3" w:hAnsi="Myriad Pro"/>
                          <w:color w:val="000000"/>
                          <w:sz w:val="28"/>
                          <w:lang w:val="en-US"/>
                        </w:rPr>
                      </w:pPr>
                    </w:p>
                    <w:p w:rsidR="00F851C1" w:rsidRDefault="00F851C1" w:rsidP="00F851C1">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57" w:right="57"/>
                        <w:jc w:val="center"/>
                        <w:rPr>
                          <w:rFonts w:ascii="Myriad Pro" w:eastAsia="ヒラギノ角ゴ Pro W3" w:hAnsi="Myriad Pro"/>
                          <w:color w:val="000000"/>
                          <w:sz w:val="28"/>
                          <w:lang w:val="en-US"/>
                        </w:rPr>
                      </w:pPr>
                    </w:p>
                    <w:p w:rsidR="00F851C1" w:rsidRDefault="00F851C1" w:rsidP="00F851C1">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57" w:right="57"/>
                        <w:jc w:val="center"/>
                        <w:rPr>
                          <w:rFonts w:ascii="Myriad Pro" w:eastAsia="ヒラギノ角ゴ Pro W3" w:hAnsi="Myriad Pro"/>
                          <w:color w:val="000000"/>
                          <w:sz w:val="28"/>
                          <w:lang w:val="en-US"/>
                        </w:rPr>
                      </w:pPr>
                      <w:r>
                        <w:rPr>
                          <w:rFonts w:ascii="Myriad Pro" w:eastAsia="ヒラギノ角ゴ Pro W3" w:hAnsi="Myriad Pro"/>
                          <w:color w:val="000000"/>
                          <w:sz w:val="28"/>
                          <w:lang w:val="en-US"/>
                        </w:rPr>
                        <w:t xml:space="preserve">  Coordinators' meeting in camera</w:t>
                      </w:r>
                    </w:p>
                    <w:p w:rsidR="00F851C1" w:rsidRDefault="00F851C1" w:rsidP="00F851C1">
                      <w:pPr>
                        <w:tabs>
                          <w:tab w:val="left" w:pos="142"/>
                        </w:tabs>
                        <w:ind w:left="57" w:right="57"/>
                        <w:rPr>
                          <w:rFonts w:ascii="Myriad Pro" w:eastAsia="Calibri" w:hAnsi="Myriad Pro"/>
                          <w:b/>
                          <w:smallCaps/>
                          <w:color w:val="FF7D00"/>
                          <w:sz w:val="32"/>
                          <w:szCs w:val="32"/>
                        </w:rPr>
                      </w:pPr>
                    </w:p>
                    <w:p w:rsidR="00F851C1" w:rsidRDefault="00F851C1" w:rsidP="00F851C1">
                      <w:pPr>
                        <w:pStyle w:val="BodyText"/>
                        <w:spacing w:after="80"/>
                        <w:ind w:left="57"/>
                        <w:jc w:val="center"/>
                        <w:rPr>
                          <w:rFonts w:ascii="Myriad Pro" w:hAnsi="Myriad Pro"/>
                          <w:szCs w:val="24"/>
                        </w:rPr>
                      </w:pPr>
                      <w:r>
                        <w:rPr>
                          <w:rFonts w:ascii="Myriad Pro" w:hAnsi="Myriad Pro"/>
                          <w:szCs w:val="24"/>
                        </w:rPr>
                        <w:t>*** Voting time ***</w:t>
                      </w:r>
                    </w:p>
                    <w:p w:rsidR="00F851C1" w:rsidRDefault="00F851C1" w:rsidP="00F851C1">
                      <w:pPr>
                        <w:jc w:val="center"/>
                        <w:rPr>
                          <w:rFonts w:ascii="Calibri" w:hAnsi="Calibri"/>
                          <w:sz w:val="22"/>
                          <w:szCs w:val="22"/>
                        </w:rPr>
                      </w:pPr>
                    </w:p>
                  </w:txbxContent>
                </v:textbox>
                <w10:anchorlock/>
              </v:shape>
            </w:pict>
          </mc:Fallback>
        </mc:AlternateContent>
      </w:r>
    </w:p>
    <w:p w:rsidR="00F851C1" w:rsidRPr="003970FB" w:rsidRDefault="00F851C1" w:rsidP="00F851C1">
      <w:pPr>
        <w:widowControl/>
        <w:ind w:left="-224"/>
        <w:rPr>
          <w:rFonts w:ascii="Myriad Pro" w:eastAsia="Calibri" w:hAnsi="Myriad Pro"/>
          <w:snapToGrid/>
          <w:color w:val="595959"/>
          <w:sz w:val="20"/>
          <w:szCs w:val="28"/>
        </w:rPr>
      </w:pPr>
    </w:p>
    <w:p w:rsidR="00F851C1" w:rsidRPr="003970FB" w:rsidRDefault="00F851C1" w:rsidP="00F851C1">
      <w:pPr>
        <w:widowControl/>
        <w:ind w:left="-224" w:hanging="462"/>
        <w:rPr>
          <w:rFonts w:ascii="Myriad Pro" w:eastAsia="Calibri" w:hAnsi="Myriad Pro"/>
          <w:b/>
          <w:bCs/>
          <w:smallCaps/>
          <w:snapToGrid/>
          <w:color w:val="595959"/>
          <w:sz w:val="28"/>
          <w:szCs w:val="28"/>
        </w:rPr>
      </w:pPr>
      <w:r w:rsidRPr="003970FB">
        <w:rPr>
          <w:rFonts w:ascii="Myriad Pro" w:eastAsia="Calibri" w:hAnsi="Myriad Pro"/>
          <w:b/>
          <w:smallCaps/>
          <w:snapToGrid/>
          <w:color w:val="595959"/>
          <w:sz w:val="28"/>
          <w:szCs w:val="28"/>
        </w:rPr>
        <w:t>3.</w:t>
      </w:r>
      <w:r w:rsidRPr="003970FB">
        <w:rPr>
          <w:rFonts w:ascii="Myriad Pro" w:eastAsia="Calibri" w:hAnsi="Myriad Pro"/>
          <w:b/>
          <w:smallCaps/>
          <w:snapToGrid/>
          <w:color w:val="595959"/>
          <w:sz w:val="28"/>
          <w:szCs w:val="28"/>
        </w:rPr>
        <w:tab/>
      </w:r>
      <w:r w:rsidRPr="003970FB">
        <w:rPr>
          <w:rFonts w:ascii="Myriad Pro" w:eastAsia="Calibri" w:hAnsi="Myriad Pro"/>
          <w:b/>
          <w:bCs/>
          <w:smallCaps/>
          <w:snapToGrid/>
          <w:color w:val="595959"/>
          <w:sz w:val="28"/>
          <w:szCs w:val="28"/>
        </w:rPr>
        <w:t>Workshop on Integrated territorial investments as an effective tool of Cohesion policy</w:t>
      </w:r>
    </w:p>
    <w:p w:rsidR="00F851C1" w:rsidRPr="003970FB" w:rsidRDefault="00F851C1" w:rsidP="00F851C1">
      <w:pPr>
        <w:widowControl/>
        <w:ind w:left="-224"/>
        <w:rPr>
          <w:rFonts w:ascii="Myriad Pro" w:eastAsia="Calibri" w:hAnsi="Myriad Pro"/>
          <w:snapToGrid/>
          <w:color w:val="595959"/>
          <w:sz w:val="20"/>
          <w:szCs w:val="28"/>
        </w:rPr>
      </w:pPr>
      <w:r w:rsidRPr="003970FB">
        <w:rPr>
          <w:noProof/>
          <w:lang w:eastAsia="en-GB"/>
        </w:rPr>
        <w:drawing>
          <wp:anchor distT="0" distB="0" distL="114300" distR="114300" simplePos="0" relativeHeight="251660288" behindDoc="0" locked="0" layoutInCell="1" allowOverlap="1" wp14:anchorId="452DDE71" wp14:editId="0BBB7E1B">
            <wp:simplePos x="0" y="0"/>
            <wp:positionH relativeFrom="margin">
              <wp:posOffset>-104775</wp:posOffset>
            </wp:positionH>
            <wp:positionV relativeFrom="paragraph">
              <wp:posOffset>156845</wp:posOffset>
            </wp:positionV>
            <wp:extent cx="1647825" cy="2089150"/>
            <wp:effectExtent l="0" t="0" r="0" b="0"/>
            <wp:wrapSquare wrapText="bothSides"/>
            <wp:docPr id="11" name="Picture 3" descr="Martina DLABAJOV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tina DLABAJOVÁ"/>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2089150"/>
                    </a:xfrm>
                    <a:prstGeom prst="rect">
                      <a:avLst/>
                    </a:prstGeom>
                    <a:noFill/>
                  </pic:spPr>
                </pic:pic>
              </a:graphicData>
            </a:graphic>
            <wp14:sizeRelH relativeFrom="margin">
              <wp14:pctWidth>0</wp14:pctWidth>
            </wp14:sizeRelH>
            <wp14:sizeRelV relativeFrom="margin">
              <wp14:pctHeight>0</wp14:pctHeight>
            </wp14:sizeRelV>
          </wp:anchor>
        </w:drawing>
      </w:r>
      <w:r w:rsidRPr="003970FB">
        <w:rPr>
          <w:rFonts w:ascii="Myriad Pro" w:eastAsia="Calibri" w:hAnsi="Myriad Pro"/>
          <w:snapToGrid/>
          <w:color w:val="595959"/>
          <w:sz w:val="20"/>
          <w:szCs w:val="28"/>
        </w:rPr>
        <w:t>CONT/8/15923</w:t>
      </w:r>
    </w:p>
    <w:p w:rsidR="00F851C1" w:rsidRPr="003970FB" w:rsidRDefault="00F851C1" w:rsidP="00F851C1">
      <w:pPr>
        <w:widowControl/>
        <w:tabs>
          <w:tab w:val="left" w:pos="3969"/>
        </w:tabs>
        <w:ind w:left="-224"/>
        <w:rPr>
          <w:rFonts w:ascii="Myriad Pro" w:eastAsia="Calibri" w:hAnsi="Myriad Pro"/>
          <w:snapToGrid/>
          <w:sz w:val="20"/>
        </w:rPr>
      </w:pPr>
      <w:r w:rsidRPr="003970FB">
        <w:rPr>
          <w:rFonts w:ascii="Myriad Pro" w:eastAsia="Calibri" w:hAnsi="Myriad Pro"/>
          <w:snapToGrid/>
          <w:sz w:val="20"/>
        </w:rPr>
        <w:t xml:space="preserve">Rapporteur: </w:t>
      </w:r>
      <w:r w:rsidRPr="003970FB">
        <w:rPr>
          <w:rFonts w:ascii="Myriad Pro" w:eastAsia="Calibri" w:hAnsi="Myriad Pro"/>
          <w:snapToGrid/>
          <w:sz w:val="20"/>
        </w:rPr>
        <w:tab/>
      </w:r>
      <w:hyperlink r:id="rId12" w:history="1">
        <w:r w:rsidRPr="003970FB">
          <w:rPr>
            <w:rFonts w:ascii="Myriad Pro" w:eastAsia="Calibri" w:hAnsi="Myriad Pro"/>
            <w:snapToGrid/>
            <w:color w:val="0000FF"/>
            <w:sz w:val="20"/>
            <w:u w:val="single"/>
          </w:rPr>
          <w:t>Martina Dlabajová</w:t>
        </w:r>
      </w:hyperlink>
      <w:r w:rsidRPr="003970FB">
        <w:rPr>
          <w:rFonts w:ascii="Myriad Pro" w:eastAsia="Calibri" w:hAnsi="Myriad Pro"/>
          <w:snapToGrid/>
          <w:color w:val="000000"/>
          <w:sz w:val="20"/>
        </w:rPr>
        <w:t xml:space="preserve"> (ALDE)</w:t>
      </w:r>
    </w:p>
    <w:p w:rsidR="00F851C1" w:rsidRPr="003970FB" w:rsidRDefault="00F851C1" w:rsidP="00F851C1">
      <w:pPr>
        <w:widowControl/>
        <w:tabs>
          <w:tab w:val="left" w:pos="3969"/>
        </w:tabs>
        <w:ind w:left="-210" w:firstLine="14"/>
        <w:rPr>
          <w:rFonts w:ascii="Myriad Pro" w:eastAsia="Calibri" w:hAnsi="Myriad Pro"/>
          <w:snapToGrid/>
          <w:sz w:val="20"/>
        </w:rPr>
      </w:pPr>
      <w:r w:rsidRPr="003970FB">
        <w:rPr>
          <w:rFonts w:ascii="Myriad Pro" w:eastAsia="Calibri" w:hAnsi="Myriad Pro"/>
          <w:snapToGrid/>
          <w:sz w:val="20"/>
        </w:rPr>
        <w:t xml:space="preserve">Administrator: </w:t>
      </w:r>
      <w:r w:rsidRPr="003970FB">
        <w:rPr>
          <w:rFonts w:ascii="Myriad Pro" w:eastAsia="Calibri" w:hAnsi="Myriad Pro"/>
          <w:snapToGrid/>
          <w:sz w:val="20"/>
        </w:rPr>
        <w:tab/>
        <w:t>Rita Calatozzolo (Policy Dept D) and Christian Ehlers (CONT)</w:t>
      </w:r>
    </w:p>
    <w:p w:rsidR="00F851C1" w:rsidRPr="003970FB" w:rsidRDefault="00F851C1" w:rsidP="00F851C1">
      <w:pPr>
        <w:widowControl/>
        <w:ind w:left="-196" w:hanging="14"/>
        <w:rPr>
          <w:rFonts w:ascii="Myriad Pro" w:hAnsi="Myriad Pro"/>
          <w:snapToGrid/>
          <w:sz w:val="20"/>
          <w:lang w:eastAsia="fr-FR"/>
        </w:rPr>
      </w:pPr>
    </w:p>
    <w:p w:rsidR="00F851C1" w:rsidRPr="003970FB" w:rsidRDefault="00F851C1" w:rsidP="00F851C1">
      <w:pPr>
        <w:widowControl/>
        <w:ind w:left="-196" w:hanging="14"/>
        <w:jc w:val="both"/>
        <w:rPr>
          <w:rFonts w:ascii="Myriad Pro" w:hAnsi="Myriad Pro"/>
          <w:snapToGrid/>
          <w:sz w:val="20"/>
          <w:lang w:eastAsia="fr-FR"/>
        </w:rPr>
      </w:pPr>
      <w:r w:rsidRPr="003970FB">
        <w:rPr>
          <w:rFonts w:ascii="Myriad Pro" w:hAnsi="Myriad Pro"/>
          <w:snapToGrid/>
          <w:sz w:val="20"/>
          <w:lang w:eastAsia="fr-FR"/>
        </w:rPr>
        <w:t xml:space="preserve">The Integrated Territorial Investment - ITI - is a tool introduced in 2015 in the Common Provision Regulation for use during the European Structural and Investment Funds programming period 2014-2020. This tool aims to make it easier to run territorial strategies that need funding from different sources. It also promotes a more local form of policymaking. </w:t>
      </w:r>
    </w:p>
    <w:p w:rsidR="00F851C1" w:rsidRPr="003970FB" w:rsidRDefault="00F851C1" w:rsidP="00F851C1">
      <w:pPr>
        <w:widowControl/>
        <w:ind w:left="-196" w:hanging="14"/>
        <w:jc w:val="both"/>
        <w:rPr>
          <w:rFonts w:ascii="Myriad Pro" w:hAnsi="Myriad Pro"/>
          <w:snapToGrid/>
          <w:sz w:val="20"/>
          <w:lang w:eastAsia="fr-FR"/>
        </w:rPr>
      </w:pPr>
    </w:p>
    <w:p w:rsidR="00F851C1" w:rsidRPr="003970FB" w:rsidRDefault="00F851C1" w:rsidP="00F851C1">
      <w:pPr>
        <w:widowControl/>
        <w:ind w:left="-196" w:hanging="14"/>
        <w:jc w:val="both"/>
        <w:rPr>
          <w:rFonts w:ascii="Myriad Pro" w:hAnsi="Myriad Pro"/>
          <w:snapToGrid/>
          <w:sz w:val="20"/>
          <w:lang w:eastAsia="fr-FR"/>
        </w:rPr>
      </w:pPr>
      <w:r w:rsidRPr="003970FB">
        <w:rPr>
          <w:rFonts w:ascii="Myriad Pro" w:hAnsi="Myriad Pro"/>
          <w:snapToGrid/>
          <w:sz w:val="20"/>
          <w:lang w:eastAsia="fr-FR"/>
        </w:rPr>
        <w:t>The workshop intends to analyse and debate the functioning of the ITI from a budgetary control perspective, with particular attention to the need for simplification of rules, the reduction of regulation and the effectiveness of the investments involved. The speakers list includes representatives from the EU Institutions - Commission and Court of Auditors - and from the academic world, as well as national operators involved in the day by day programming and implementation of the ITI in the Czech Republic and Italy.</w:t>
      </w:r>
    </w:p>
    <w:p w:rsidR="00F851C1" w:rsidRPr="003970FB" w:rsidRDefault="00F851C1" w:rsidP="00F851C1">
      <w:pPr>
        <w:widowControl/>
        <w:ind w:left="-196" w:hanging="14"/>
        <w:jc w:val="both"/>
        <w:rPr>
          <w:rFonts w:ascii="Myriad Pro" w:hAnsi="Myriad Pro"/>
          <w:snapToGrid/>
          <w:sz w:val="20"/>
          <w:lang w:eastAsia="fr-FR"/>
        </w:rPr>
      </w:pPr>
    </w:p>
    <w:p w:rsidR="00F851C1" w:rsidRPr="003970FB" w:rsidRDefault="00F851C1" w:rsidP="00F851C1">
      <w:pPr>
        <w:widowControl/>
        <w:ind w:left="-196" w:hanging="14"/>
        <w:rPr>
          <w:rFonts w:ascii="Myriad Pro" w:hAnsi="Myriad Pro"/>
          <w:snapToGrid/>
          <w:sz w:val="20"/>
          <w:lang w:eastAsia="fr-FR"/>
        </w:rPr>
      </w:pPr>
      <w:r w:rsidRPr="003970FB">
        <w:rPr>
          <w:rFonts w:ascii="Myriad Pro" w:hAnsi="Myriad Pro"/>
          <w:snapToGrid/>
          <w:sz w:val="20"/>
          <w:lang w:eastAsia="fr-FR"/>
        </w:rPr>
        <w:t xml:space="preserve">See separate draft programme available in the </w:t>
      </w:r>
      <w:hyperlink r:id="rId13" w:history="1">
        <w:r w:rsidRPr="003970FB">
          <w:rPr>
            <w:rFonts w:ascii="Myriad Pro" w:hAnsi="Myriad Pro"/>
            <w:snapToGrid/>
            <w:color w:val="0000FF"/>
            <w:sz w:val="20"/>
            <w:u w:val="single"/>
            <w:lang w:eastAsia="fr-FR"/>
          </w:rPr>
          <w:t>CONT website.</w:t>
        </w:r>
      </w:hyperlink>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4" w:firstLine="14"/>
        <w:jc w:val="both"/>
        <w:rPr>
          <w:rFonts w:ascii="Myriad Pro" w:hAnsi="Myriad Pro"/>
          <w:snapToGrid/>
          <w:sz w:val="20"/>
          <w:lang w:eastAsia="fr-FR"/>
        </w:rPr>
      </w:pPr>
    </w:p>
    <w:p w:rsidR="00F851C1" w:rsidRPr="003970FB" w:rsidRDefault="00F851C1" w:rsidP="00F851C1">
      <w:pPr>
        <w:widowControl/>
        <w:tabs>
          <w:tab w:val="left" w:pos="142"/>
        </w:tabs>
        <w:ind w:left="-224" w:hanging="462"/>
        <w:rPr>
          <w:rFonts w:ascii="Myriad Pro" w:eastAsia="Calibri" w:hAnsi="Myriad Pro"/>
          <w:b/>
          <w:bCs/>
          <w:smallCaps/>
          <w:snapToGrid/>
          <w:color w:val="595959"/>
          <w:sz w:val="28"/>
          <w:szCs w:val="28"/>
        </w:rPr>
      </w:pPr>
      <w:r w:rsidRPr="003970FB">
        <w:rPr>
          <w:rFonts w:ascii="Myriad Pro" w:eastAsia="Calibri" w:hAnsi="Myriad Pro"/>
          <w:b/>
          <w:smallCaps/>
          <w:snapToGrid/>
          <w:color w:val="595959"/>
          <w:sz w:val="28"/>
          <w:szCs w:val="28"/>
        </w:rPr>
        <w:t>4.</w:t>
      </w:r>
      <w:r w:rsidRPr="003970FB">
        <w:rPr>
          <w:rFonts w:ascii="Myriad Pro" w:eastAsia="Calibri" w:hAnsi="Myriad Pro"/>
          <w:b/>
          <w:smallCaps/>
          <w:snapToGrid/>
          <w:color w:val="595959"/>
          <w:sz w:val="28"/>
          <w:szCs w:val="28"/>
        </w:rPr>
        <w:tab/>
      </w:r>
      <w:r w:rsidRPr="003970FB">
        <w:rPr>
          <w:rFonts w:ascii="Myriad Pro" w:eastAsia="Calibri" w:hAnsi="Myriad Pro"/>
          <w:b/>
          <w:bCs/>
          <w:smallCaps/>
          <w:snapToGrid/>
          <w:color w:val="595959"/>
          <w:sz w:val="28"/>
          <w:szCs w:val="28"/>
        </w:rPr>
        <w:t>EU Member States' national declarations</w:t>
      </w:r>
    </w:p>
    <w:p w:rsidR="00F851C1" w:rsidRPr="003970FB" w:rsidRDefault="00F851C1" w:rsidP="00F851C1">
      <w:pPr>
        <w:widowControl/>
        <w:ind w:left="-224"/>
        <w:rPr>
          <w:rFonts w:ascii="Myriad Pro" w:eastAsia="Calibri" w:hAnsi="Myriad Pro"/>
          <w:snapToGrid/>
          <w:color w:val="595959"/>
          <w:sz w:val="20"/>
          <w:szCs w:val="28"/>
        </w:rPr>
      </w:pPr>
      <w:r w:rsidRPr="003970FB">
        <w:rPr>
          <w:rFonts w:ascii="Myriad Pro" w:eastAsia="Calibri" w:hAnsi="Myriad Pro"/>
          <w:snapToGrid/>
          <w:color w:val="595959"/>
          <w:sz w:val="20"/>
          <w:szCs w:val="28"/>
        </w:rPr>
        <w:t>CONT/8/15934</w:t>
      </w:r>
    </w:p>
    <w:p w:rsidR="00F851C1" w:rsidRPr="003970FB" w:rsidRDefault="00F851C1" w:rsidP="00F851C1">
      <w:pPr>
        <w:widowControl/>
        <w:ind w:left="-224"/>
        <w:rPr>
          <w:rFonts w:ascii="Myriad Pro" w:eastAsia="Calibri" w:hAnsi="Myriad Pro"/>
          <w:snapToGrid/>
          <w:color w:val="595959"/>
          <w:sz w:val="20"/>
          <w:szCs w:val="28"/>
        </w:rPr>
      </w:pPr>
      <w:r w:rsidRPr="003970FB">
        <w:rPr>
          <w:noProof/>
          <w:lang w:eastAsia="en-GB"/>
        </w:rPr>
        <w:drawing>
          <wp:anchor distT="0" distB="0" distL="114300" distR="114300" simplePos="0" relativeHeight="251661312" behindDoc="0" locked="0" layoutInCell="1" allowOverlap="1" wp14:anchorId="32E1783F" wp14:editId="0ECEE9B3">
            <wp:simplePos x="0" y="0"/>
            <wp:positionH relativeFrom="margin">
              <wp:posOffset>-142875</wp:posOffset>
            </wp:positionH>
            <wp:positionV relativeFrom="paragraph">
              <wp:posOffset>102870</wp:posOffset>
            </wp:positionV>
            <wp:extent cx="1657350" cy="2095500"/>
            <wp:effectExtent l="0" t="0" r="0" b="0"/>
            <wp:wrapSquare wrapText="bothSides"/>
            <wp:docPr id="3" name="Picture 19" descr="Ingeborg GRÄSS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geborg GRÄSS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7350" cy="2095500"/>
                    </a:xfrm>
                    <a:prstGeom prst="rect">
                      <a:avLst/>
                    </a:prstGeom>
                    <a:noFill/>
                  </pic:spPr>
                </pic:pic>
              </a:graphicData>
            </a:graphic>
            <wp14:sizeRelH relativeFrom="page">
              <wp14:pctWidth>0</wp14:pctWidth>
            </wp14:sizeRelH>
            <wp14:sizeRelV relativeFrom="page">
              <wp14:pctHeight>0</wp14:pctHeight>
            </wp14:sizeRelV>
          </wp:anchor>
        </w:drawing>
      </w:r>
    </w:p>
    <w:p w:rsidR="00F851C1" w:rsidRPr="003970FB" w:rsidRDefault="00F851C1" w:rsidP="00F851C1">
      <w:pPr>
        <w:widowControl/>
        <w:ind w:left="1100"/>
        <w:rPr>
          <w:rFonts w:ascii="Myriad Pro" w:eastAsia="Calibri" w:hAnsi="Myriad Pro"/>
          <w:b/>
          <w:snapToGrid/>
          <w:color w:val="709047"/>
          <w:sz w:val="22"/>
          <w:szCs w:val="22"/>
        </w:rPr>
      </w:pPr>
      <w:r w:rsidRPr="003970FB">
        <w:rPr>
          <w:rFonts w:ascii="Myriad Pro" w:eastAsia="Calibri" w:hAnsi="Myriad Pro"/>
          <w:b/>
          <w:snapToGrid/>
          <w:color w:val="709047"/>
          <w:sz w:val="22"/>
          <w:szCs w:val="22"/>
          <w:lang w:eastAsia="en-GB"/>
        </w:rPr>
        <w:t>Exchange of views with Commission representatives and ECA Member, Eva Lindström</w:t>
      </w:r>
    </w:p>
    <w:p w:rsidR="00F851C1" w:rsidRPr="003970FB" w:rsidRDefault="00F851C1" w:rsidP="00F851C1">
      <w:pPr>
        <w:widowControl/>
        <w:ind w:left="-224" w:hanging="462"/>
        <w:rPr>
          <w:rFonts w:ascii="Myriad Pro" w:eastAsia="Calibri" w:hAnsi="Myriad Pro" w:cs="MyriadPro,Bold"/>
          <w:bCs/>
          <w:snapToGrid/>
          <w:color w:val="000000"/>
          <w:sz w:val="20"/>
          <w:lang w:eastAsia="en-GB"/>
        </w:rPr>
      </w:pPr>
    </w:p>
    <w:p w:rsidR="00F851C1" w:rsidRPr="003970FB" w:rsidRDefault="00F851C1" w:rsidP="00F851C1">
      <w:pPr>
        <w:widowControl/>
        <w:tabs>
          <w:tab w:val="left" w:pos="3828"/>
        </w:tabs>
        <w:ind w:right="402"/>
        <w:jc w:val="both"/>
        <w:rPr>
          <w:rFonts w:ascii="Myriad Pro" w:eastAsia="Calibri" w:hAnsi="Myriad Pro"/>
          <w:snapToGrid/>
          <w:sz w:val="20"/>
        </w:rPr>
      </w:pPr>
      <w:r w:rsidRPr="003970FB">
        <w:rPr>
          <w:rFonts w:ascii="Myriad Pro" w:eastAsia="Calibri" w:hAnsi="Myriad Pro" w:cs="Arial"/>
          <w:snapToGrid/>
          <w:sz w:val="20"/>
        </w:rPr>
        <w:t>Rapporteur:</w:t>
      </w:r>
      <w:r w:rsidRPr="003970FB">
        <w:rPr>
          <w:rFonts w:ascii="Myriad Pro" w:eastAsia="Calibri" w:hAnsi="Myriad Pro" w:cs="Arial"/>
          <w:snapToGrid/>
          <w:sz w:val="20"/>
        </w:rPr>
        <w:tab/>
      </w:r>
      <w:hyperlink r:id="rId15" w:history="1">
        <w:r w:rsidRPr="003970FB">
          <w:rPr>
            <w:rFonts w:ascii="Myriad Pro" w:eastAsia="Calibri" w:hAnsi="Myriad Pro"/>
            <w:snapToGrid/>
            <w:color w:val="0000FF"/>
            <w:sz w:val="20"/>
            <w:u w:val="single"/>
          </w:rPr>
          <w:t>Ingeborg Gräßle</w:t>
        </w:r>
      </w:hyperlink>
      <w:r w:rsidRPr="003970FB">
        <w:rPr>
          <w:rFonts w:ascii="Myriad Pro" w:eastAsia="Calibri" w:hAnsi="Myriad Pro"/>
          <w:snapToGrid/>
          <w:sz w:val="20"/>
        </w:rPr>
        <w:t xml:space="preserve"> (EPP)</w:t>
      </w:r>
    </w:p>
    <w:p w:rsidR="00F851C1" w:rsidRPr="003970FB" w:rsidRDefault="00F851C1" w:rsidP="00F851C1">
      <w:pPr>
        <w:widowControl/>
        <w:tabs>
          <w:tab w:val="left" w:pos="3828"/>
        </w:tabs>
        <w:ind w:left="5387" w:hanging="5583"/>
        <w:rPr>
          <w:rFonts w:ascii="Myriad Pro" w:hAnsi="Myriad Pro"/>
          <w:snapToGrid/>
          <w:sz w:val="20"/>
          <w:lang w:eastAsia="fr-FR"/>
        </w:rPr>
      </w:pPr>
      <w:r w:rsidRPr="003970FB">
        <w:rPr>
          <w:rFonts w:ascii="Myriad Pro" w:hAnsi="Myriad Pro"/>
          <w:snapToGrid/>
          <w:sz w:val="20"/>
          <w:lang w:eastAsia="fr-FR"/>
        </w:rPr>
        <w:t>Administrator:</w:t>
      </w:r>
      <w:r w:rsidRPr="003970FB">
        <w:rPr>
          <w:rFonts w:ascii="Myriad Pro" w:hAnsi="Myriad Pro"/>
          <w:snapToGrid/>
          <w:sz w:val="20"/>
          <w:lang w:eastAsia="fr-FR"/>
        </w:rPr>
        <w:tab/>
        <w:t xml:space="preserve">Rudolfs Verdins </w:t>
      </w:r>
      <w:r w:rsidRPr="003970FB">
        <w:rPr>
          <w:rFonts w:ascii="Myriad Pro" w:eastAsia="Calibri" w:hAnsi="Myriad Pro"/>
          <w:snapToGrid/>
          <w:sz w:val="20"/>
        </w:rPr>
        <w:t xml:space="preserve">(Policy Dept D) </w:t>
      </w:r>
      <w:r w:rsidRPr="003970FB">
        <w:rPr>
          <w:rFonts w:ascii="Myriad Pro" w:hAnsi="Myriad Pro"/>
          <w:snapToGrid/>
          <w:sz w:val="20"/>
          <w:lang w:eastAsia="fr-FR"/>
        </w:rPr>
        <w:t>and Philippe Godts</w:t>
      </w: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4" w:firstLine="14"/>
        <w:jc w:val="both"/>
        <w:rPr>
          <w:rFonts w:ascii="Myriad Pro" w:hAnsi="Myriad Pro"/>
          <w:snapToGrid/>
          <w:sz w:val="20"/>
          <w:lang w:eastAsia="fr-FR"/>
        </w:rPr>
      </w:pPr>
    </w:p>
    <w:p w:rsidR="00F851C1" w:rsidRPr="003970FB" w:rsidRDefault="00F851C1" w:rsidP="00F851C1">
      <w:pPr>
        <w:widowControl/>
        <w:ind w:left="-709"/>
        <w:jc w:val="both"/>
        <w:rPr>
          <w:rFonts w:ascii="Myriad Pro" w:hAnsi="Myriad Pro"/>
          <w:snapToGrid/>
          <w:sz w:val="20"/>
          <w:lang w:eastAsia="fr-FR"/>
        </w:rPr>
      </w:pPr>
      <w:r w:rsidRPr="003970FB">
        <w:rPr>
          <w:rFonts w:ascii="Myriad Pro" w:hAnsi="Myriad Pro"/>
          <w:snapToGrid/>
          <w:sz w:val="20"/>
          <w:lang w:eastAsia="fr-FR"/>
        </w:rPr>
        <w:t xml:space="preserve">The provisions of the Financial Regulation require Member States' bodies entrusted with the management of EU funds to provide the Commission annually with a management declaration, and foresee that Member States may also provide in addition “declarations signed at the appropriate level”, or National declarations. </w:t>
      </w:r>
    </w:p>
    <w:p w:rsidR="00F851C1" w:rsidRPr="003970FB" w:rsidRDefault="00F851C1" w:rsidP="00F851C1">
      <w:pPr>
        <w:widowControl/>
        <w:ind w:left="-709"/>
        <w:jc w:val="both"/>
        <w:rPr>
          <w:rFonts w:ascii="Myriad Pro" w:hAnsi="Myriad Pro"/>
          <w:snapToGrid/>
          <w:sz w:val="20"/>
          <w:lang w:eastAsia="fr-FR"/>
        </w:rPr>
      </w:pP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4" w:firstLine="14"/>
        <w:jc w:val="both"/>
        <w:rPr>
          <w:rFonts w:ascii="Myriad Pro" w:hAnsi="Myriad Pro"/>
          <w:snapToGrid/>
          <w:sz w:val="20"/>
          <w:lang w:eastAsia="fr-FR"/>
        </w:rPr>
      </w:pPr>
      <w:r w:rsidRPr="003970FB">
        <w:rPr>
          <w:rFonts w:ascii="Myriad Pro" w:hAnsi="Myriad Pro"/>
          <w:snapToGrid/>
          <w:sz w:val="20"/>
          <w:lang w:eastAsia="fr-FR"/>
        </w:rPr>
        <w:t xml:space="preserve">National declarations are a public accountability instrument, they strengthen the provision of assurance in the management of EU funds, and demonstrate the political commitment towards sound financial management. Currently there is no </w:t>
      </w: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4" w:firstLine="14"/>
        <w:jc w:val="both"/>
        <w:rPr>
          <w:rFonts w:ascii="Myriad Pro" w:hAnsi="Myriad Pro"/>
          <w:snapToGrid/>
          <w:sz w:val="20"/>
          <w:lang w:eastAsia="fr-FR"/>
        </w:rPr>
      </w:pP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4" w:firstLine="14"/>
        <w:jc w:val="both"/>
        <w:rPr>
          <w:rFonts w:ascii="Myriad Pro" w:hAnsi="Myriad Pro"/>
          <w:snapToGrid/>
          <w:sz w:val="20"/>
          <w:lang w:eastAsia="fr-FR"/>
        </w:rPr>
      </w:pP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4" w:firstLine="14"/>
        <w:jc w:val="both"/>
        <w:rPr>
          <w:rFonts w:ascii="Myriad Pro" w:hAnsi="Myriad Pro"/>
          <w:snapToGrid/>
          <w:sz w:val="20"/>
          <w:lang w:eastAsia="fr-FR"/>
        </w:rPr>
      </w:pP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4" w:firstLine="14"/>
        <w:jc w:val="both"/>
        <w:rPr>
          <w:rFonts w:ascii="Myriad Pro" w:hAnsi="Myriad Pro"/>
          <w:snapToGrid/>
          <w:sz w:val="20"/>
          <w:lang w:eastAsia="fr-FR"/>
        </w:rPr>
      </w:pPr>
      <w:r w:rsidRPr="003970FB">
        <w:rPr>
          <w:rFonts w:ascii="Myriad Pro" w:hAnsi="Myriad Pro"/>
          <w:snapToGrid/>
          <w:sz w:val="20"/>
          <w:lang w:eastAsia="fr-FR"/>
        </w:rPr>
        <w:t>legal obligation for Member States to provide national declarations. The exchange of views with Ms Eva Lindström, Member of the European Court of Auditors, and Mr Olivier Waelbroeck, Director of “Central Financial Service” (DG BUDG), aims to explore ways to further promote the National declarations.</w:t>
      </w: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4" w:firstLine="14"/>
        <w:jc w:val="both"/>
        <w:rPr>
          <w:rFonts w:ascii="Myriad Pro" w:hAnsi="Myriad Pro"/>
          <w:snapToGrid/>
          <w:sz w:val="20"/>
          <w:lang w:eastAsia="fr-FR"/>
        </w:rPr>
      </w:pP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4" w:firstLine="14"/>
        <w:jc w:val="both"/>
        <w:rPr>
          <w:rFonts w:ascii="Myriad Pro" w:hAnsi="Myriad Pro"/>
          <w:snapToGrid/>
          <w:sz w:val="20"/>
          <w:lang w:eastAsia="fr-FR"/>
        </w:rPr>
      </w:pPr>
      <w:r w:rsidRPr="003970FB">
        <w:rPr>
          <w:rFonts w:ascii="Myriad Pro" w:hAnsi="Myriad Pro"/>
          <w:snapToGrid/>
          <w:sz w:val="20"/>
          <w:lang w:eastAsia="fr-FR"/>
        </w:rPr>
        <w:t xml:space="preserve">A bibliography prepared by EPRS on national Member States declarations is available on the </w:t>
      </w:r>
      <w:hyperlink r:id="rId16" w:history="1">
        <w:r w:rsidRPr="003970FB">
          <w:rPr>
            <w:rFonts w:ascii="Myriad Pro" w:hAnsi="Myriad Pro"/>
            <w:snapToGrid/>
            <w:color w:val="0000FF"/>
            <w:sz w:val="20"/>
            <w:u w:val="single"/>
            <w:lang w:eastAsia="fr-FR"/>
          </w:rPr>
          <w:t>CONT website.</w:t>
        </w:r>
      </w:hyperlink>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4" w:firstLine="14"/>
        <w:jc w:val="both"/>
        <w:rPr>
          <w:rFonts w:ascii="Myriad Pro" w:hAnsi="Myriad Pro"/>
          <w:snapToGrid/>
          <w:sz w:val="20"/>
          <w:lang w:eastAsia="fr-FR"/>
        </w:rPr>
      </w:pP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4" w:firstLine="14"/>
        <w:jc w:val="both"/>
        <w:rPr>
          <w:rFonts w:ascii="Myriad Pro" w:hAnsi="Myriad Pro"/>
          <w:snapToGrid/>
          <w:sz w:val="20"/>
          <w:lang w:eastAsia="fr-FR"/>
        </w:rPr>
      </w:pP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4" w:firstLine="14"/>
        <w:jc w:val="both"/>
        <w:rPr>
          <w:rFonts w:ascii="Myriad Pro" w:hAnsi="Myriad Pro"/>
          <w:snapToGrid/>
          <w:sz w:val="20"/>
          <w:lang w:eastAsia="fr-FR"/>
        </w:rPr>
      </w:pPr>
    </w:p>
    <w:p w:rsidR="00F851C1" w:rsidRPr="003970FB" w:rsidRDefault="00F851C1" w:rsidP="00F851C1">
      <w:pPr>
        <w:widowControl/>
        <w:ind w:left="-224" w:hanging="462"/>
        <w:rPr>
          <w:rFonts w:ascii="Myriad Pro" w:eastAsia="Calibri" w:hAnsi="Myriad Pro"/>
          <w:b/>
          <w:smallCaps/>
          <w:snapToGrid/>
          <w:color w:val="595959"/>
          <w:sz w:val="28"/>
          <w:szCs w:val="28"/>
        </w:rPr>
      </w:pPr>
      <w:r w:rsidRPr="003970FB">
        <w:rPr>
          <w:rFonts w:ascii="Myriad Pro" w:eastAsia="Calibri" w:hAnsi="Myriad Pro"/>
          <w:b/>
          <w:smallCaps/>
          <w:snapToGrid/>
          <w:color w:val="595959"/>
          <w:sz w:val="28"/>
          <w:szCs w:val="28"/>
        </w:rPr>
        <w:t>5.</w:t>
      </w:r>
      <w:r w:rsidRPr="003970FB">
        <w:rPr>
          <w:rFonts w:ascii="Myriad Pro" w:eastAsia="Calibri" w:hAnsi="Myriad Pro"/>
          <w:b/>
          <w:smallCaps/>
          <w:snapToGrid/>
          <w:color w:val="595959"/>
          <w:sz w:val="28"/>
          <w:szCs w:val="28"/>
        </w:rPr>
        <w:tab/>
        <w:t>Any other business</w:t>
      </w: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4" w:firstLine="14"/>
        <w:jc w:val="both"/>
        <w:rPr>
          <w:rFonts w:ascii="Myriad Pro" w:hAnsi="Myriad Pro"/>
          <w:snapToGrid/>
          <w:sz w:val="20"/>
          <w:lang w:eastAsia="fr-FR"/>
        </w:rPr>
      </w:pP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4" w:firstLine="14"/>
        <w:jc w:val="both"/>
        <w:rPr>
          <w:rFonts w:ascii="Myriad Pro" w:hAnsi="Myriad Pro"/>
          <w:snapToGrid/>
          <w:sz w:val="20"/>
          <w:lang w:eastAsia="fr-FR"/>
        </w:rPr>
      </w:pP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4" w:firstLine="14"/>
        <w:jc w:val="both"/>
        <w:rPr>
          <w:rFonts w:ascii="Myriad Pro" w:hAnsi="Myriad Pro"/>
          <w:snapToGrid/>
          <w:sz w:val="20"/>
          <w:lang w:eastAsia="fr-FR"/>
        </w:rPr>
      </w:pP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4" w:firstLine="14"/>
        <w:jc w:val="both"/>
        <w:rPr>
          <w:rFonts w:ascii="Myriad Pro" w:hAnsi="Myriad Pro"/>
          <w:snapToGrid/>
          <w:sz w:val="20"/>
          <w:lang w:eastAsia="fr-FR"/>
        </w:rPr>
      </w:pPr>
    </w:p>
    <w:p w:rsidR="00F851C1" w:rsidRPr="003970FB" w:rsidRDefault="00F851C1" w:rsidP="00F851C1">
      <w:pPr>
        <w:widowControl/>
        <w:ind w:left="-224" w:hanging="462"/>
        <w:rPr>
          <w:rFonts w:ascii="Myriad Pro" w:eastAsia="Calibri" w:hAnsi="Myriad Pro"/>
          <w:b/>
          <w:smallCaps/>
          <w:snapToGrid/>
          <w:color w:val="595959"/>
          <w:sz w:val="28"/>
          <w:szCs w:val="28"/>
        </w:rPr>
      </w:pPr>
      <w:r w:rsidRPr="003970FB">
        <w:rPr>
          <w:rFonts w:ascii="Myriad Pro" w:eastAsia="Calibri" w:hAnsi="Myriad Pro"/>
          <w:b/>
          <w:smallCaps/>
          <w:snapToGrid/>
          <w:color w:val="595959"/>
          <w:sz w:val="28"/>
          <w:szCs w:val="28"/>
        </w:rPr>
        <w:t>6.</w:t>
      </w:r>
      <w:r w:rsidRPr="003970FB">
        <w:rPr>
          <w:rFonts w:ascii="Myriad Pro" w:eastAsia="Calibri" w:hAnsi="Myriad Pro"/>
          <w:b/>
          <w:smallCaps/>
          <w:snapToGrid/>
          <w:color w:val="595959"/>
          <w:sz w:val="28"/>
          <w:szCs w:val="28"/>
        </w:rPr>
        <w:tab/>
        <w:t>Next meeting</w:t>
      </w:r>
    </w:p>
    <w:p w:rsidR="00F851C1" w:rsidRPr="003970FB" w:rsidRDefault="00F851C1" w:rsidP="00F851C1">
      <w:pPr>
        <w:widowControl/>
        <w:ind w:left="-196"/>
        <w:jc w:val="both"/>
        <w:rPr>
          <w:rFonts w:ascii="Myriad Pro" w:eastAsia="Calibri" w:hAnsi="Myriad Pro"/>
          <w:smallCaps/>
          <w:snapToGrid/>
          <w:color w:val="000000"/>
          <w:sz w:val="20"/>
        </w:rPr>
      </w:pPr>
    </w:p>
    <w:p w:rsidR="00F851C1" w:rsidRPr="003970FB" w:rsidRDefault="00F851C1" w:rsidP="00F851C1">
      <w:pPr>
        <w:widowControl/>
        <w:ind w:left="-196"/>
        <w:jc w:val="both"/>
        <w:rPr>
          <w:rFonts w:ascii="Myriad Pro" w:eastAsia="Calibri" w:hAnsi="Myriad Pro"/>
          <w:smallCaps/>
          <w:snapToGrid/>
          <w:color w:val="000000"/>
          <w:sz w:val="20"/>
        </w:rPr>
      </w:pP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897"/>
        <w:jc w:val="both"/>
        <w:rPr>
          <w:rFonts w:ascii="Myriad Pro" w:hAnsi="Myriad Pro" w:cs="Arial"/>
          <w:snapToGrid/>
          <w:sz w:val="20"/>
        </w:rPr>
      </w:pPr>
      <w:r w:rsidRPr="003970FB">
        <w:rPr>
          <w:noProof/>
          <w:lang w:eastAsia="en-GB"/>
        </w:rPr>
        <mc:AlternateContent>
          <mc:Choice Requires="wps">
            <w:drawing>
              <wp:inline distT="0" distB="0" distL="0" distR="0" wp14:anchorId="32E81F37" wp14:editId="0E025ABF">
                <wp:extent cx="5981700" cy="466090"/>
                <wp:effectExtent l="5080" t="1270" r="4445" b="8890"/>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66090"/>
                        </a:xfrm>
                        <a:prstGeom prst="rect">
                          <a:avLst/>
                        </a:prstGeom>
                        <a:solidFill>
                          <a:srgbClr val="709047">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51C1" w:rsidRPr="00CE4983" w:rsidRDefault="00F851C1" w:rsidP="00F851C1">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720" w:right="57" w:hanging="360"/>
                              <w:rPr>
                                <w:rFonts w:ascii="Myriad Pro" w:eastAsia="ヒラギノ角ゴ Pro W3" w:hAnsi="Myriad Pro"/>
                                <w:color w:val="000000"/>
                                <w:sz w:val="20"/>
                              </w:rPr>
                            </w:pPr>
                            <w:r>
                              <w:rPr>
                                <w:rFonts w:ascii="Symbol" w:eastAsia="ヒラギノ角ゴ Pro W3" w:hAnsi="Symbol"/>
                                <w:snapToGrid/>
                                <w:color w:val="000000"/>
                                <w:sz w:val="20"/>
                              </w:rPr>
                              <w:t></w:t>
                            </w:r>
                            <w:r>
                              <w:rPr>
                                <w:rFonts w:ascii="Symbol" w:eastAsia="ヒラギノ角ゴ Pro W3" w:hAnsi="Symbol"/>
                                <w:snapToGrid/>
                                <w:color w:val="000000"/>
                                <w:sz w:val="20"/>
                              </w:rPr>
                              <w:tab/>
                            </w:r>
                            <w:r w:rsidRPr="00CE4983">
                              <w:rPr>
                                <w:rFonts w:ascii="Myriad Pro" w:eastAsia="ヒラギノ角ゴ Pro W3" w:hAnsi="Myriad Pro"/>
                                <w:color w:val="000000"/>
                                <w:sz w:val="20"/>
                              </w:rPr>
                              <w:t>Monday, 15 April 2019, 19.00 - 22.00 (Strasbourg)</w:t>
                            </w:r>
                          </w:p>
                        </w:txbxContent>
                      </wps:txbx>
                      <wps:bodyPr rot="0" vert="horz" wrap="square" lIns="91440" tIns="45720" rIns="91440" bIns="45720" anchor="t" anchorCtr="0" upright="1">
                        <a:noAutofit/>
                      </wps:bodyPr>
                    </wps:wsp>
                  </a:graphicData>
                </a:graphic>
              </wp:inline>
            </w:drawing>
          </mc:Choice>
          <mc:Fallback>
            <w:pict>
              <v:shape w14:anchorId="32E81F37" id="Text Box 6" o:spid="_x0000_s1028" type="#_x0000_t202" style="width:471pt;height: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" fillcolor="#709047" stroked="f">
                <v:fill opacity="13107f"/>
                <v:textbox>
                  <w:txbxContent>
                    <w:p w:rsidR="00F851C1" w:rsidRPr="00CE4983" w:rsidRDefault="00F851C1" w:rsidP="00F851C1">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720" w:right="57" w:hanging="360"/>
                        <w:rPr>
                          <w:rFonts w:ascii="Myriad Pro" w:eastAsia="ヒラギノ角ゴ Pro W3" w:hAnsi="Myriad Pro"/>
                          <w:color w:val="000000"/>
                          <w:sz w:val="20"/>
                        </w:rPr>
                      </w:pPr>
                      <w:r>
                        <w:rPr>
                          <w:rFonts w:ascii="Symbol" w:eastAsia="ヒラギノ角ゴ Pro W3" w:hAnsi="Symbol"/>
                          <w:snapToGrid/>
                          <w:color w:val="000000"/>
                          <w:sz w:val="20"/>
                        </w:rPr>
                        <w:t></w:t>
                      </w:r>
                      <w:r>
                        <w:rPr>
                          <w:rFonts w:ascii="Symbol" w:eastAsia="ヒラギノ角ゴ Pro W3" w:hAnsi="Symbol"/>
                          <w:snapToGrid/>
                          <w:color w:val="000000"/>
                          <w:sz w:val="20"/>
                        </w:rPr>
                        <w:tab/>
                      </w:r>
                      <w:r w:rsidRPr="00CE4983">
                        <w:rPr>
                          <w:rFonts w:ascii="Myriad Pro" w:eastAsia="ヒラギノ角ゴ Pro W3" w:hAnsi="Myriad Pro"/>
                          <w:color w:val="000000"/>
                          <w:sz w:val="20"/>
                        </w:rPr>
                        <w:t>Monday, 15 April 2019, 19.00 - 22.00 (Strasbourg)</w:t>
                      </w:r>
                    </w:p>
                  </w:txbxContent>
                </v:textbox>
                <w10:anchorlock/>
              </v:shape>
            </w:pict>
          </mc:Fallback>
        </mc:AlternateContent>
      </w: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897"/>
        <w:jc w:val="both"/>
        <w:rPr>
          <w:rFonts w:ascii="Myriad Pro" w:eastAsia="Calibri" w:hAnsi="Myriad Pro"/>
          <w:snapToGrid/>
          <w:color w:val="000000"/>
          <w:sz w:val="20"/>
        </w:rPr>
      </w:pP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897"/>
        <w:jc w:val="both"/>
        <w:rPr>
          <w:rFonts w:ascii="Myriad Pro" w:eastAsia="Calibri" w:hAnsi="Myriad Pro"/>
          <w:snapToGrid/>
          <w:color w:val="000000"/>
          <w:sz w:val="20"/>
        </w:rPr>
      </w:pP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897"/>
        <w:jc w:val="both"/>
        <w:rPr>
          <w:rFonts w:ascii="Myriad Pro" w:eastAsia="Calibri" w:hAnsi="Myriad Pro"/>
          <w:snapToGrid/>
          <w:color w:val="000000"/>
          <w:sz w:val="20"/>
        </w:rPr>
      </w:pP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897"/>
        <w:jc w:val="both"/>
        <w:rPr>
          <w:rFonts w:ascii="Myriad Pro" w:eastAsia="Calibri" w:hAnsi="Myriad Pro"/>
          <w:snapToGrid/>
          <w:color w:val="000000"/>
          <w:sz w:val="20"/>
        </w:rPr>
      </w:pP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897"/>
        <w:jc w:val="both"/>
        <w:rPr>
          <w:rFonts w:ascii="Myriad Pro" w:eastAsia="Calibri" w:hAnsi="Myriad Pro"/>
          <w:snapToGrid/>
          <w:color w:val="000000"/>
          <w:sz w:val="20"/>
        </w:rPr>
      </w:pP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897"/>
        <w:jc w:val="both"/>
        <w:rPr>
          <w:rFonts w:ascii="Myriad Pro" w:eastAsia="Calibri" w:hAnsi="Myriad Pro"/>
          <w:snapToGrid/>
          <w:color w:val="000000"/>
          <w:sz w:val="20"/>
        </w:rPr>
      </w:pP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897"/>
        <w:jc w:val="both"/>
        <w:rPr>
          <w:rFonts w:ascii="Myriad Pro" w:eastAsia="Calibri" w:hAnsi="Myriad Pro"/>
          <w:snapToGrid/>
          <w:color w:val="000000"/>
          <w:sz w:val="20"/>
        </w:rPr>
      </w:pP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897"/>
        <w:jc w:val="both"/>
        <w:rPr>
          <w:rFonts w:ascii="Myriad Pro" w:eastAsia="Calibri" w:hAnsi="Myriad Pro"/>
          <w:snapToGrid/>
          <w:color w:val="000000"/>
          <w:sz w:val="20"/>
        </w:rPr>
      </w:pP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897"/>
        <w:jc w:val="both"/>
        <w:rPr>
          <w:rFonts w:ascii="Myriad Pro" w:eastAsia="Calibri" w:hAnsi="Myriad Pro"/>
          <w:snapToGrid/>
          <w:color w:val="000000"/>
          <w:sz w:val="20"/>
        </w:rPr>
      </w:pP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897"/>
        <w:jc w:val="both"/>
        <w:rPr>
          <w:rFonts w:ascii="Myriad Pro" w:eastAsia="Calibri" w:hAnsi="Myriad Pro"/>
          <w:snapToGrid/>
          <w:color w:val="000000"/>
          <w:sz w:val="20"/>
        </w:rPr>
      </w:pP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897"/>
        <w:jc w:val="both"/>
        <w:rPr>
          <w:rFonts w:ascii="Myriad Pro" w:eastAsia="Calibri" w:hAnsi="Myriad Pro"/>
          <w:snapToGrid/>
          <w:color w:val="000000"/>
          <w:sz w:val="20"/>
        </w:rPr>
      </w:pP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897"/>
        <w:jc w:val="both"/>
        <w:rPr>
          <w:rFonts w:ascii="Myriad Pro" w:eastAsia="Calibri" w:hAnsi="Myriad Pro"/>
          <w:snapToGrid/>
          <w:color w:val="000000"/>
          <w:sz w:val="20"/>
        </w:rPr>
      </w:pP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897"/>
        <w:jc w:val="both"/>
        <w:rPr>
          <w:rFonts w:ascii="Myriad Pro" w:eastAsia="Calibri" w:hAnsi="Myriad Pro"/>
          <w:snapToGrid/>
          <w:color w:val="000000"/>
          <w:sz w:val="20"/>
        </w:rPr>
      </w:pP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897"/>
        <w:jc w:val="both"/>
        <w:rPr>
          <w:rFonts w:ascii="Myriad Pro" w:eastAsia="Calibri" w:hAnsi="Myriad Pro"/>
          <w:snapToGrid/>
          <w:color w:val="000000"/>
          <w:sz w:val="20"/>
        </w:rPr>
      </w:pP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897"/>
        <w:jc w:val="both"/>
        <w:rPr>
          <w:rFonts w:ascii="Myriad Pro" w:eastAsia="Calibri" w:hAnsi="Myriad Pro"/>
          <w:snapToGrid/>
          <w:color w:val="000000"/>
          <w:sz w:val="20"/>
        </w:rPr>
      </w:pP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897"/>
        <w:jc w:val="both"/>
        <w:rPr>
          <w:rFonts w:ascii="Myriad Pro" w:eastAsia="Calibri" w:hAnsi="Myriad Pro"/>
          <w:snapToGrid/>
          <w:color w:val="000000"/>
          <w:sz w:val="20"/>
        </w:rPr>
      </w:pP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897"/>
        <w:jc w:val="both"/>
        <w:rPr>
          <w:rFonts w:ascii="Myriad Pro" w:eastAsia="Calibri" w:hAnsi="Myriad Pro"/>
          <w:snapToGrid/>
          <w:color w:val="000000"/>
          <w:sz w:val="20"/>
        </w:rPr>
      </w:pP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897"/>
        <w:jc w:val="both"/>
        <w:rPr>
          <w:rFonts w:ascii="Myriad Pro" w:eastAsia="Calibri" w:hAnsi="Myriad Pro"/>
          <w:snapToGrid/>
          <w:color w:val="000000"/>
          <w:sz w:val="20"/>
        </w:rPr>
      </w:pP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897"/>
        <w:jc w:val="both"/>
        <w:rPr>
          <w:rFonts w:ascii="Myriad Pro" w:eastAsia="Calibri" w:hAnsi="Myriad Pro"/>
          <w:snapToGrid/>
          <w:color w:val="000000"/>
          <w:sz w:val="20"/>
        </w:rPr>
      </w:pPr>
      <w:r w:rsidRPr="003970FB">
        <w:rPr>
          <w:noProof/>
          <w:lang w:eastAsia="en-GB"/>
        </w:rPr>
        <mc:AlternateContent>
          <mc:Choice Requires="wps">
            <w:drawing>
              <wp:anchor distT="0" distB="0" distL="114300" distR="114300" simplePos="0" relativeHeight="251659264" behindDoc="0" locked="0" layoutInCell="1" allowOverlap="1" wp14:anchorId="0B601C18" wp14:editId="01227BDF">
                <wp:simplePos x="0" y="0"/>
                <wp:positionH relativeFrom="margin">
                  <wp:posOffset>-389890</wp:posOffset>
                </wp:positionH>
                <wp:positionV relativeFrom="paragraph">
                  <wp:posOffset>119380</wp:posOffset>
                </wp:positionV>
                <wp:extent cx="6681470" cy="1400175"/>
                <wp:effectExtent l="0" t="0" r="508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1470" cy="1400175"/>
                        </a:xfrm>
                        <a:prstGeom prst="rect">
                          <a:avLst/>
                        </a:prstGeom>
                        <a:solidFill>
                          <a:srgbClr val="709047"/>
                        </a:solidFill>
                        <a:ln>
                          <a:noFill/>
                        </a:ln>
                        <a:effectLst>
                          <a:outerShdw dist="28398" dir="3806097" algn="ctr" rotWithShape="0">
                            <a:srgbClr val="70AD47">
                              <a:lumMod val="50000"/>
                              <a:lumOff val="0"/>
                              <a:alpha val="50000"/>
                            </a:srgbClr>
                          </a:outerShdw>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Lst>
                      </wps:spPr>
                      <wps:txbx>
                        <w:txbxContent>
                          <w:p w:rsidR="00F851C1" w:rsidRDefault="00F851C1" w:rsidP="00F851C1">
                            <w:pPr>
                              <w:spacing w:before="120"/>
                              <w:ind w:right="198"/>
                              <w:jc w:val="both"/>
                              <w:rPr>
                                <w:rFonts w:ascii="Myriad Pro" w:hAnsi="Myriad Pro" w:cs="Arial"/>
                                <w:color w:val="FFFFFF"/>
                                <w:sz w:val="20"/>
                              </w:rPr>
                            </w:pPr>
                            <w:r>
                              <w:rPr>
                                <w:rFonts w:ascii="Myriad Pro" w:hAnsi="Myriad Pro" w:cs="Arial"/>
                                <w:color w:val="FFFFFF"/>
                                <w:sz w:val="20"/>
                              </w:rPr>
                              <w:t xml:space="preserve"> </w:t>
                            </w:r>
                          </w:p>
                          <w:p w:rsidR="00F851C1" w:rsidRDefault="00F851C1" w:rsidP="00F851C1">
                            <w:pPr>
                              <w:ind w:right="196"/>
                              <w:jc w:val="both"/>
                              <w:rPr>
                                <w:rFonts w:ascii="Myriad Pro" w:hAnsi="Myriad Pro"/>
                                <w:b/>
                                <w:smallCaps/>
                                <w:color w:val="FFFFFF"/>
                                <w:spacing w:val="-10"/>
                                <w:sz w:val="26"/>
                                <w:szCs w:val="22"/>
                              </w:rPr>
                            </w:pPr>
                            <w:r>
                              <w:rPr>
                                <w:rFonts w:ascii="Myriad Pro" w:hAnsi="Myriad Pro"/>
                                <w:b/>
                                <w:smallCaps/>
                                <w:color w:val="FFFFFF"/>
                                <w:spacing w:val="-10"/>
                                <w:sz w:val="26"/>
                              </w:rPr>
                              <w:t xml:space="preserve">Paperless Programme </w:t>
                            </w:r>
                            <w:r>
                              <w:rPr>
                                <w:rFonts w:ascii="Myriad Pro" w:hAnsi="Myriad Pro"/>
                                <w:b/>
                                <w:smallCaps/>
                                <w:color w:val="FFFFFF"/>
                                <w:spacing w:val="-10"/>
                                <w:szCs w:val="24"/>
                              </w:rPr>
                              <w:t>(internal users only)</w:t>
                            </w:r>
                          </w:p>
                          <w:p w:rsidR="00F851C1" w:rsidRDefault="00F851C1" w:rsidP="00F851C1">
                            <w:pPr>
                              <w:ind w:left="490" w:right="196" w:hanging="490"/>
                              <w:jc w:val="both"/>
                              <w:rPr>
                                <w:rFonts w:ascii="Myriad Pro" w:hAnsi="Myriad Pro" w:cs="Arial"/>
                                <w:color w:val="FFFFFF"/>
                                <w:sz w:val="20"/>
                              </w:rPr>
                            </w:pPr>
                            <w:r>
                              <w:rPr>
                                <w:rFonts w:ascii="Myriad Pro" w:hAnsi="Myriad Pro" w:cs="Arial"/>
                                <w:color w:val="FFFFFF"/>
                                <w:sz w:val="20"/>
                              </w:rPr>
                              <w:t xml:space="preserve">Access CONT committee meeting documents on </w:t>
                            </w:r>
                            <w:hyperlink r:id="rId17" w:anchor="help" w:history="1">
                              <w:r>
                                <w:rPr>
                                  <w:rStyle w:val="Hyperlink"/>
                                  <w:rFonts w:ascii="Myriad Pro" w:hAnsi="Myriad Pro" w:cs="Arial"/>
                                  <w:color w:val="FFFFFF"/>
                                  <w:sz w:val="20"/>
                                </w:rPr>
                                <w:t>eMeeting</w:t>
                              </w:r>
                            </w:hyperlink>
                            <w:r>
                              <w:rPr>
                                <w:rFonts w:ascii="Myriad Pro" w:hAnsi="Myriad Pro" w:cs="Arial"/>
                                <w:color w:val="FFFFFF"/>
                                <w:sz w:val="20"/>
                              </w:rPr>
                              <w:t xml:space="preserve"> or any CONT committee information on </w:t>
                            </w:r>
                            <w:hyperlink r:id="rId18" w:history="1">
                              <w:r>
                                <w:rPr>
                                  <w:rStyle w:val="Hyperlink"/>
                                  <w:rFonts w:ascii="Myriad Pro" w:hAnsi="Myriad Pro" w:cs="Arial"/>
                                  <w:color w:val="FFFFFF"/>
                                  <w:sz w:val="20"/>
                                </w:rPr>
                                <w:t>eCommittee</w:t>
                              </w:r>
                            </w:hyperlink>
                          </w:p>
                          <w:p w:rsidR="00F851C1" w:rsidRDefault="00F851C1" w:rsidP="00F851C1">
                            <w:pPr>
                              <w:ind w:left="490" w:right="196" w:hanging="490"/>
                              <w:jc w:val="both"/>
                              <w:rPr>
                                <w:rFonts w:ascii="Myriad Pro" w:hAnsi="Myriad Pro"/>
                                <w:b/>
                                <w:smallCaps/>
                                <w:color w:val="FFFFFF"/>
                                <w:spacing w:val="-10"/>
                                <w:sz w:val="16"/>
                                <w:szCs w:val="16"/>
                              </w:rPr>
                            </w:pPr>
                          </w:p>
                          <w:p w:rsidR="00F851C1" w:rsidRDefault="00F851C1" w:rsidP="00F851C1">
                            <w:pPr>
                              <w:ind w:left="490" w:right="196" w:hanging="490"/>
                              <w:jc w:val="both"/>
                              <w:rPr>
                                <w:rFonts w:ascii="Myriad Pro" w:hAnsi="Myriad Pro"/>
                                <w:b/>
                                <w:smallCaps/>
                                <w:color w:val="FFFFFF"/>
                                <w:spacing w:val="-10"/>
                                <w:sz w:val="26"/>
                                <w:szCs w:val="22"/>
                              </w:rPr>
                            </w:pPr>
                            <w:r>
                              <w:rPr>
                                <w:rFonts w:ascii="Myriad Pro" w:hAnsi="Myriad Pro"/>
                                <w:b/>
                                <w:smallCaps/>
                                <w:color w:val="FFFFFF"/>
                                <w:spacing w:val="-10"/>
                                <w:sz w:val="26"/>
                              </w:rPr>
                              <w:t>For further information</w:t>
                            </w:r>
                          </w:p>
                          <w:p w:rsidR="00F851C1" w:rsidRDefault="00F851C1" w:rsidP="00F851C1">
                            <w:pPr>
                              <w:ind w:left="488" w:right="198" w:hanging="488"/>
                              <w:jc w:val="both"/>
                              <w:rPr>
                                <w:rFonts w:ascii="Myriad Pro" w:hAnsi="Myriad Pro" w:cs="Arial"/>
                                <w:color w:val="FFFFFF"/>
                                <w:sz w:val="20"/>
                              </w:rPr>
                            </w:pPr>
                            <w:r>
                              <w:rPr>
                                <w:rFonts w:ascii="Myriad Pro" w:hAnsi="Myriad Pro" w:cs="Arial"/>
                                <w:color w:val="FFFFFF"/>
                                <w:sz w:val="20"/>
                              </w:rPr>
                              <w:t xml:space="preserve">Contact the </w:t>
                            </w:r>
                            <w:hyperlink r:id="rId19" w:history="1">
                              <w:r>
                                <w:rPr>
                                  <w:rStyle w:val="Hyperlink"/>
                                  <w:rFonts w:ascii="Myriad Pro" w:hAnsi="Myriad Pro" w:cs="Arial"/>
                                  <w:color w:val="FFFFFF"/>
                                  <w:sz w:val="20"/>
                                </w:rPr>
                                <w:t>CONT Secretariat</w:t>
                              </w:r>
                            </w:hyperlink>
                            <w:r>
                              <w:rPr>
                                <w:rFonts w:ascii="Myriad Pro" w:hAnsi="Myriad Pro" w:cs="Arial"/>
                                <w:color w:val="FFFFFF"/>
                                <w:sz w:val="20"/>
                              </w:rPr>
                              <w:t xml:space="preserve"> or visit the </w:t>
                            </w:r>
                            <w:hyperlink r:id="rId20" w:history="1">
                              <w:r>
                                <w:rPr>
                                  <w:rStyle w:val="Hyperlink"/>
                                  <w:rFonts w:ascii="Myriad Pro" w:hAnsi="Myriad Pro" w:cs="Arial"/>
                                  <w:color w:val="FFFFFF"/>
                                  <w:sz w:val="20"/>
                                </w:rPr>
                                <w:t>website</w:t>
                              </w:r>
                            </w:hyperlink>
                            <w:r>
                              <w:rPr>
                                <w:rFonts w:ascii="Myriad Pro" w:hAnsi="Myriad Pro" w:cs="Arial"/>
                                <w:color w:val="FFFFFF"/>
                                <w:sz w:val="20"/>
                              </w:rPr>
                              <w:t xml:space="preserve"> of the CONT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01C18" id="Text Box 10" o:spid="_x0000_s1029" type="#_x0000_t202" style="position:absolute;left:0;text-align:left;margin-left:-30.7pt;margin-top:9.4pt;width:526.1pt;height:11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" fillcolor="#709047" stroked="f" strokecolor="#f2f2f2 [3041]" strokeweight="3pt">
                <v:shadow on="t" color="#385723" opacity=".5" offset="1pt"/>
                <v:textbox>
                  <w:txbxContent>
                    <w:p w:rsidR="00F851C1" w:rsidRDefault="00F851C1" w:rsidP="00F851C1">
                      <w:pPr>
                        <w:spacing w:before="120"/>
                        <w:ind w:right="198"/>
                        <w:jc w:val="both"/>
                        <w:rPr>
                          <w:rFonts w:ascii="Myriad Pro" w:hAnsi="Myriad Pro" w:cs="Arial"/>
                          <w:color w:val="FFFFFF"/>
                          <w:sz w:val="20"/>
                        </w:rPr>
                      </w:pPr>
                      <w:r>
                        <w:rPr>
                          <w:rFonts w:ascii="Myriad Pro" w:hAnsi="Myriad Pro" w:cs="Arial"/>
                          <w:color w:val="FFFFFF"/>
                          <w:sz w:val="20"/>
                        </w:rPr>
                        <w:t xml:space="preserve"> </w:t>
                      </w:r>
                    </w:p>
                    <w:p w:rsidR="00F851C1" w:rsidRDefault="00F851C1" w:rsidP="00F851C1">
                      <w:pPr>
                        <w:ind w:right="196"/>
                        <w:jc w:val="both"/>
                        <w:rPr>
                          <w:rFonts w:ascii="Myriad Pro" w:hAnsi="Myriad Pro"/>
                          <w:b/>
                          <w:smallCaps/>
                          <w:color w:val="FFFFFF"/>
                          <w:spacing w:val="-10"/>
                          <w:sz w:val="26"/>
                          <w:szCs w:val="22"/>
                        </w:rPr>
                      </w:pPr>
                      <w:r>
                        <w:rPr>
                          <w:rFonts w:ascii="Myriad Pro" w:hAnsi="Myriad Pro"/>
                          <w:b/>
                          <w:smallCaps/>
                          <w:color w:val="FFFFFF"/>
                          <w:spacing w:val="-10"/>
                          <w:sz w:val="26"/>
                        </w:rPr>
                        <w:t xml:space="preserve">Paperless Programme </w:t>
                      </w:r>
                      <w:r>
                        <w:rPr>
                          <w:rFonts w:ascii="Myriad Pro" w:hAnsi="Myriad Pro"/>
                          <w:b/>
                          <w:smallCaps/>
                          <w:color w:val="FFFFFF"/>
                          <w:spacing w:val="-10"/>
                          <w:szCs w:val="24"/>
                        </w:rPr>
                        <w:t>(internal users only)</w:t>
                      </w:r>
                    </w:p>
                    <w:p w:rsidR="00F851C1" w:rsidRDefault="00F851C1" w:rsidP="00F851C1">
                      <w:pPr>
                        <w:ind w:left="490" w:right="196" w:hanging="490"/>
                        <w:jc w:val="both"/>
                        <w:rPr>
                          <w:rFonts w:ascii="Myriad Pro" w:hAnsi="Myriad Pro" w:cs="Arial"/>
                          <w:color w:val="FFFFFF"/>
                          <w:sz w:val="20"/>
                        </w:rPr>
                      </w:pPr>
                      <w:r>
                        <w:rPr>
                          <w:rFonts w:ascii="Myriad Pro" w:hAnsi="Myriad Pro" w:cs="Arial"/>
                          <w:color w:val="FFFFFF"/>
                          <w:sz w:val="20"/>
                        </w:rPr>
                        <w:t xml:space="preserve">Access CONT committee meeting documents on </w:t>
                      </w:r>
                      <w:hyperlink r:id="rId21" w:anchor="help" w:history="1">
                        <w:r>
                          <w:rPr>
                            <w:rStyle w:val="Hyperlink"/>
                            <w:rFonts w:ascii="Myriad Pro" w:hAnsi="Myriad Pro" w:cs="Arial"/>
                            <w:color w:val="FFFFFF"/>
                            <w:sz w:val="20"/>
                          </w:rPr>
                          <w:t>eMeeting</w:t>
                        </w:r>
                      </w:hyperlink>
                      <w:r>
                        <w:rPr>
                          <w:rFonts w:ascii="Myriad Pro" w:hAnsi="Myriad Pro" w:cs="Arial"/>
                          <w:color w:val="FFFFFF"/>
                          <w:sz w:val="20"/>
                        </w:rPr>
                        <w:t xml:space="preserve"> or any CONT committee information on </w:t>
                      </w:r>
                      <w:hyperlink r:id="rId22" w:history="1">
                        <w:r>
                          <w:rPr>
                            <w:rStyle w:val="Hyperlink"/>
                            <w:rFonts w:ascii="Myriad Pro" w:hAnsi="Myriad Pro" w:cs="Arial"/>
                            <w:color w:val="FFFFFF"/>
                            <w:sz w:val="20"/>
                          </w:rPr>
                          <w:t>eCommittee</w:t>
                        </w:r>
                      </w:hyperlink>
                    </w:p>
                    <w:p w:rsidR="00F851C1" w:rsidRDefault="00F851C1" w:rsidP="00F851C1">
                      <w:pPr>
                        <w:ind w:left="490" w:right="196" w:hanging="490"/>
                        <w:jc w:val="both"/>
                        <w:rPr>
                          <w:rFonts w:ascii="Myriad Pro" w:hAnsi="Myriad Pro"/>
                          <w:b/>
                          <w:smallCaps/>
                          <w:color w:val="FFFFFF"/>
                          <w:spacing w:val="-10"/>
                          <w:sz w:val="16"/>
                          <w:szCs w:val="16"/>
                        </w:rPr>
                      </w:pPr>
                    </w:p>
                    <w:p w:rsidR="00F851C1" w:rsidRDefault="00F851C1" w:rsidP="00F851C1">
                      <w:pPr>
                        <w:ind w:left="490" w:right="196" w:hanging="490"/>
                        <w:jc w:val="both"/>
                        <w:rPr>
                          <w:rFonts w:ascii="Myriad Pro" w:hAnsi="Myriad Pro"/>
                          <w:b/>
                          <w:smallCaps/>
                          <w:color w:val="FFFFFF"/>
                          <w:spacing w:val="-10"/>
                          <w:sz w:val="26"/>
                          <w:szCs w:val="22"/>
                        </w:rPr>
                      </w:pPr>
                      <w:r>
                        <w:rPr>
                          <w:rFonts w:ascii="Myriad Pro" w:hAnsi="Myriad Pro"/>
                          <w:b/>
                          <w:smallCaps/>
                          <w:color w:val="FFFFFF"/>
                          <w:spacing w:val="-10"/>
                          <w:sz w:val="26"/>
                        </w:rPr>
                        <w:t>For further information</w:t>
                      </w:r>
                    </w:p>
                    <w:p w:rsidR="00F851C1" w:rsidRDefault="00F851C1" w:rsidP="00F851C1">
                      <w:pPr>
                        <w:ind w:left="488" w:right="198" w:hanging="488"/>
                        <w:jc w:val="both"/>
                        <w:rPr>
                          <w:rFonts w:ascii="Myriad Pro" w:hAnsi="Myriad Pro" w:cs="Arial"/>
                          <w:color w:val="FFFFFF"/>
                          <w:sz w:val="20"/>
                        </w:rPr>
                      </w:pPr>
                      <w:r>
                        <w:rPr>
                          <w:rFonts w:ascii="Myriad Pro" w:hAnsi="Myriad Pro" w:cs="Arial"/>
                          <w:color w:val="FFFFFF"/>
                          <w:sz w:val="20"/>
                        </w:rPr>
                        <w:t xml:space="preserve">Contact the </w:t>
                      </w:r>
                      <w:hyperlink r:id="rId23" w:history="1">
                        <w:r>
                          <w:rPr>
                            <w:rStyle w:val="Hyperlink"/>
                            <w:rFonts w:ascii="Myriad Pro" w:hAnsi="Myriad Pro" w:cs="Arial"/>
                            <w:color w:val="FFFFFF"/>
                            <w:sz w:val="20"/>
                          </w:rPr>
                          <w:t>CONT Secretariat</w:t>
                        </w:r>
                      </w:hyperlink>
                      <w:r>
                        <w:rPr>
                          <w:rFonts w:ascii="Myriad Pro" w:hAnsi="Myriad Pro" w:cs="Arial"/>
                          <w:color w:val="FFFFFF"/>
                          <w:sz w:val="20"/>
                        </w:rPr>
                        <w:t xml:space="preserve"> or visit the </w:t>
                      </w:r>
                      <w:hyperlink r:id="rId24" w:history="1">
                        <w:r>
                          <w:rPr>
                            <w:rStyle w:val="Hyperlink"/>
                            <w:rFonts w:ascii="Myriad Pro" w:hAnsi="Myriad Pro" w:cs="Arial"/>
                            <w:color w:val="FFFFFF"/>
                            <w:sz w:val="20"/>
                          </w:rPr>
                          <w:t>website</w:t>
                        </w:r>
                      </w:hyperlink>
                      <w:r>
                        <w:rPr>
                          <w:rFonts w:ascii="Myriad Pro" w:hAnsi="Myriad Pro" w:cs="Arial"/>
                          <w:color w:val="FFFFFF"/>
                          <w:sz w:val="20"/>
                        </w:rPr>
                        <w:t xml:space="preserve"> of the CONT committee</w:t>
                      </w:r>
                    </w:p>
                  </w:txbxContent>
                </v:textbox>
                <w10:wrap anchorx="margin"/>
              </v:shape>
            </w:pict>
          </mc:Fallback>
        </mc:AlternateContent>
      </w: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897"/>
        <w:jc w:val="both"/>
        <w:rPr>
          <w:rFonts w:ascii="Myriad Pro" w:eastAsia="Calibri" w:hAnsi="Myriad Pro"/>
          <w:snapToGrid/>
          <w:color w:val="000000"/>
          <w:sz w:val="20"/>
        </w:rPr>
      </w:pP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897"/>
        <w:jc w:val="both"/>
        <w:rPr>
          <w:rFonts w:ascii="Myriad Pro" w:eastAsia="Calibri" w:hAnsi="Myriad Pro"/>
          <w:snapToGrid/>
          <w:color w:val="000000"/>
          <w:sz w:val="20"/>
        </w:rPr>
      </w:pPr>
    </w:p>
    <w:p w:rsidR="00F851C1" w:rsidRPr="003970FB" w:rsidRDefault="00F851C1" w:rsidP="00F851C1">
      <w:pPr>
        <w:widowControl/>
        <w:spacing w:after="160" w:line="256" w:lineRule="auto"/>
        <w:rPr>
          <w:rFonts w:ascii="Myriad Pro" w:eastAsia="Calibri" w:hAnsi="Myriad Pro"/>
          <w:snapToGrid/>
          <w:color w:val="000000"/>
          <w:sz w:val="20"/>
        </w:rPr>
      </w:pPr>
      <w:r w:rsidRPr="003970FB">
        <w:rPr>
          <w:rFonts w:ascii="Myriad Pro" w:eastAsia="Calibri" w:hAnsi="Myriad Pro"/>
          <w:snapToGrid/>
          <w:color w:val="000000"/>
          <w:sz w:val="20"/>
        </w:rPr>
        <w:br w:type="page"/>
      </w:r>
    </w:p>
    <w:p w:rsidR="00F851C1" w:rsidRPr="003970FB" w:rsidRDefault="00F851C1" w:rsidP="00F851C1">
      <w:pPr>
        <w:widowControl/>
        <w:shd w:val="clear" w:color="auto" w:fill="D9D9D9"/>
        <w:spacing w:after="120" w:line="256" w:lineRule="auto"/>
        <w:jc w:val="center"/>
        <w:rPr>
          <w:rFonts w:ascii="Arial" w:eastAsia="Calibri" w:hAnsi="Arial" w:cs="Arial"/>
          <w:b/>
          <w:snapToGrid/>
          <w:color w:val="000000"/>
          <w:sz w:val="28"/>
          <w:szCs w:val="28"/>
        </w:rPr>
      </w:pPr>
      <w:r w:rsidRPr="003970FB">
        <w:rPr>
          <w:rFonts w:ascii="Arial" w:eastAsia="Calibri" w:hAnsi="Arial" w:cs="Arial"/>
          <w:b/>
          <w:snapToGrid/>
          <w:color w:val="000000"/>
          <w:sz w:val="28"/>
          <w:szCs w:val="28"/>
        </w:rPr>
        <w:lastRenderedPageBreak/>
        <w:t>NEWS FROM POLICY DEPARTMENT - BUDGETARY AFFAIRS</w:t>
      </w:r>
    </w:p>
    <w:p w:rsidR="00F851C1" w:rsidRPr="003970FB" w:rsidRDefault="00F851C1" w:rsidP="00F851C1">
      <w:pPr>
        <w:widowControl/>
        <w:spacing w:after="80" w:line="256" w:lineRule="auto"/>
        <w:ind w:left="-567" w:right="-306"/>
        <w:rPr>
          <w:rFonts w:ascii="Arial" w:eastAsia="Calibri" w:hAnsi="Arial" w:cs="Arial"/>
          <w:b/>
          <w:snapToGrid/>
          <w:sz w:val="22"/>
          <w:szCs w:val="22"/>
        </w:rPr>
      </w:pPr>
      <w:r w:rsidRPr="003970FB">
        <w:rPr>
          <w:rFonts w:ascii="Arial" w:eastAsia="Calibri" w:hAnsi="Arial" w:cs="Arial"/>
          <w:b/>
          <w:snapToGrid/>
          <w:sz w:val="22"/>
          <w:szCs w:val="22"/>
        </w:rPr>
        <w:t>POLICY DEPARTMENT PUBLICATIONS</w:t>
      </w:r>
    </w:p>
    <w:p w:rsidR="00F851C1" w:rsidRPr="003970FB" w:rsidRDefault="00F851C1" w:rsidP="00F851C1">
      <w:pPr>
        <w:widowControl/>
        <w:spacing w:after="80" w:line="256" w:lineRule="auto"/>
        <w:ind w:left="-567" w:right="-306"/>
        <w:rPr>
          <w:rFonts w:ascii="Arial" w:eastAsia="Calibri" w:hAnsi="Arial" w:cs="Arial"/>
          <w:b/>
          <w:snapToGrid/>
          <w:sz w:val="22"/>
          <w:szCs w:val="22"/>
        </w:rPr>
      </w:pPr>
      <w:r w:rsidRPr="003970FB">
        <w:rPr>
          <w:rFonts w:ascii="Arial" w:eastAsia="Calibri" w:hAnsi="Arial" w:cs="Arial"/>
          <w:b/>
          <w:snapToGrid/>
          <w:sz w:val="22"/>
          <w:szCs w:val="22"/>
        </w:rPr>
        <w:t>Recent publications</w:t>
      </w:r>
    </w:p>
    <w:p w:rsidR="00F851C1" w:rsidRPr="003970FB" w:rsidRDefault="00F851C1" w:rsidP="00F851C1">
      <w:pPr>
        <w:widowControl/>
        <w:shd w:val="clear" w:color="auto" w:fill="E2EFD9"/>
        <w:spacing w:line="256" w:lineRule="auto"/>
        <w:ind w:left="-567" w:right="-306"/>
        <w:rPr>
          <w:rFonts w:ascii="Arial" w:eastAsia="Calibri" w:hAnsi="Arial" w:cs="Arial"/>
          <w:b/>
          <w:snapToGrid/>
          <w:color w:val="538135"/>
          <w:sz w:val="20"/>
        </w:rPr>
      </w:pPr>
      <w:r w:rsidRPr="003970FB">
        <w:rPr>
          <w:rFonts w:ascii="Arial" w:eastAsia="Calibri" w:hAnsi="Arial" w:cs="Arial"/>
          <w:b/>
          <w:snapToGrid/>
          <w:color w:val="538135"/>
          <w:sz w:val="20"/>
        </w:rPr>
        <w:t>CONT</w:t>
      </w:r>
    </w:p>
    <w:p w:rsidR="00F851C1" w:rsidRPr="003970FB" w:rsidRDefault="00F851C1" w:rsidP="00F851C1">
      <w:pPr>
        <w:widowControl/>
        <w:shd w:val="clear" w:color="auto" w:fill="E2EFD9"/>
        <w:spacing w:after="120" w:line="256" w:lineRule="auto"/>
        <w:ind w:left="-567" w:right="-306"/>
        <w:jc w:val="both"/>
        <w:rPr>
          <w:rFonts w:ascii="Arial" w:eastAsia="Calibri" w:hAnsi="Arial" w:cs="Arial"/>
          <w:snapToGrid/>
          <w:sz w:val="18"/>
          <w:szCs w:val="18"/>
        </w:rPr>
      </w:pPr>
      <w:r w:rsidRPr="003970FB">
        <w:rPr>
          <w:rFonts w:ascii="Arial" w:eastAsia="Calibri" w:hAnsi="Arial" w:cs="Arial"/>
          <w:snapToGrid/>
          <w:sz w:val="18"/>
          <w:szCs w:val="18"/>
        </w:rPr>
        <w:t>Proceedings of the Workshop on “</w:t>
      </w:r>
      <w:hyperlink r:id="rId25" w:history="1">
        <w:r w:rsidRPr="003970FB">
          <w:rPr>
            <w:rFonts w:ascii="Arial" w:eastAsia="Calibri" w:hAnsi="Arial" w:cs="Arial"/>
            <w:snapToGrid/>
            <w:color w:val="0000FF"/>
            <w:sz w:val="18"/>
            <w:szCs w:val="18"/>
            <w:u w:val="single"/>
          </w:rPr>
          <w:t>How to better combat fraud? Follow up of the Commission’s anti-corruption sharing programme</w:t>
        </w:r>
      </w:hyperlink>
      <w:r w:rsidRPr="003970FB">
        <w:rPr>
          <w:rFonts w:ascii="Arial" w:eastAsia="Calibri" w:hAnsi="Arial" w:cs="Arial"/>
          <w:snapToGrid/>
          <w:sz w:val="18"/>
          <w:szCs w:val="18"/>
        </w:rPr>
        <w:t>”</w:t>
      </w:r>
    </w:p>
    <w:p w:rsidR="00F851C1" w:rsidRPr="003970FB" w:rsidRDefault="00F851C1" w:rsidP="00F851C1">
      <w:pPr>
        <w:widowControl/>
        <w:shd w:val="clear" w:color="auto" w:fill="E2EFD9"/>
        <w:spacing w:after="120" w:line="256" w:lineRule="auto"/>
        <w:ind w:left="-567" w:right="-306"/>
        <w:jc w:val="both"/>
        <w:rPr>
          <w:rFonts w:ascii="Arial" w:eastAsia="Calibri" w:hAnsi="Arial" w:cs="Arial"/>
          <w:snapToGrid/>
          <w:sz w:val="18"/>
          <w:szCs w:val="18"/>
        </w:rPr>
      </w:pPr>
      <w:r w:rsidRPr="003970FB">
        <w:rPr>
          <w:rFonts w:ascii="Arial" w:eastAsia="Calibri" w:hAnsi="Arial" w:cs="Arial"/>
          <w:snapToGrid/>
          <w:sz w:val="18"/>
          <w:szCs w:val="18"/>
        </w:rPr>
        <w:t>In-Depth Analysis “</w:t>
      </w:r>
      <w:hyperlink r:id="rId26" w:history="1">
        <w:r w:rsidRPr="003970FB">
          <w:rPr>
            <w:rFonts w:ascii="Arial" w:eastAsia="Calibri" w:hAnsi="Arial" w:cs="Arial"/>
            <w:snapToGrid/>
            <w:color w:val="0000FF"/>
            <w:sz w:val="18"/>
            <w:szCs w:val="18"/>
            <w:u w:val="single"/>
          </w:rPr>
          <w:t>The effectiveness and visibility of EU funding in the Western Balkan countries with a special focus on the cross-border cooperation</w:t>
        </w:r>
      </w:hyperlink>
      <w:r w:rsidRPr="003970FB">
        <w:rPr>
          <w:rFonts w:ascii="Arial" w:eastAsia="Calibri" w:hAnsi="Arial" w:cs="Arial"/>
          <w:snapToGrid/>
          <w:sz w:val="18"/>
          <w:szCs w:val="18"/>
        </w:rPr>
        <w:t>“</w:t>
      </w:r>
    </w:p>
    <w:p w:rsidR="00F851C1" w:rsidRPr="003970FB" w:rsidRDefault="00F851C1" w:rsidP="00F851C1">
      <w:pPr>
        <w:widowControl/>
        <w:shd w:val="clear" w:color="auto" w:fill="E2EFD9"/>
        <w:spacing w:after="120" w:line="256" w:lineRule="auto"/>
        <w:ind w:left="-567" w:right="-306"/>
        <w:jc w:val="both"/>
        <w:rPr>
          <w:rFonts w:ascii="Arial" w:eastAsia="Calibri" w:hAnsi="Arial" w:cs="Arial"/>
          <w:snapToGrid/>
          <w:sz w:val="18"/>
          <w:szCs w:val="18"/>
          <w:u w:val="single"/>
        </w:rPr>
      </w:pPr>
      <w:r w:rsidRPr="003970FB">
        <w:rPr>
          <w:rFonts w:ascii="Arial" w:eastAsia="Calibri" w:hAnsi="Arial" w:cs="Arial"/>
          <w:snapToGrid/>
          <w:sz w:val="18"/>
          <w:szCs w:val="18"/>
        </w:rPr>
        <w:t>Proceedings of the Workshop on “</w:t>
      </w:r>
      <w:hyperlink r:id="rId27" w:history="1">
        <w:r w:rsidRPr="003970FB">
          <w:rPr>
            <w:rFonts w:ascii="Arial" w:eastAsia="Calibri" w:hAnsi="Arial" w:cs="Arial"/>
            <w:snapToGrid/>
            <w:color w:val="0000FF"/>
            <w:sz w:val="18"/>
            <w:szCs w:val="18"/>
            <w:u w:val="single"/>
          </w:rPr>
          <w:t>The revision of OLAF Regulation in light of the future cooperation with EPPO”</w:t>
        </w:r>
      </w:hyperlink>
    </w:p>
    <w:p w:rsidR="00F851C1" w:rsidRPr="003970FB" w:rsidRDefault="00F851C1" w:rsidP="00F851C1">
      <w:pPr>
        <w:widowControl/>
        <w:shd w:val="clear" w:color="auto" w:fill="E2EFD9"/>
        <w:spacing w:after="120" w:line="256" w:lineRule="auto"/>
        <w:ind w:left="-567" w:right="-306"/>
        <w:jc w:val="both"/>
        <w:rPr>
          <w:rFonts w:ascii="Arial" w:eastAsia="Calibri" w:hAnsi="Arial" w:cs="Arial"/>
          <w:snapToGrid/>
          <w:sz w:val="18"/>
          <w:szCs w:val="18"/>
        </w:rPr>
      </w:pPr>
      <w:r w:rsidRPr="003970FB">
        <w:rPr>
          <w:rFonts w:ascii="Arial" w:eastAsia="Calibri" w:hAnsi="Arial" w:cs="Arial"/>
          <w:snapToGrid/>
          <w:sz w:val="18"/>
          <w:szCs w:val="18"/>
        </w:rPr>
        <w:t>Study “</w:t>
      </w:r>
      <w:hyperlink r:id="rId28" w:history="1">
        <w:r w:rsidRPr="003970FB">
          <w:rPr>
            <w:rFonts w:ascii="Arial" w:eastAsia="Calibri" w:hAnsi="Arial" w:cs="Arial"/>
            <w:snapToGrid/>
            <w:color w:val="0000FF"/>
            <w:sz w:val="18"/>
            <w:szCs w:val="18"/>
            <w:u w:val="single"/>
          </w:rPr>
          <w:t>EU-funded large-scale infrastructure: deficient project preparation and procurement processes?</w:t>
        </w:r>
      </w:hyperlink>
      <w:r w:rsidRPr="003970FB">
        <w:rPr>
          <w:rFonts w:ascii="Arial" w:eastAsia="Calibri" w:hAnsi="Arial" w:cs="Arial"/>
          <w:snapToGrid/>
          <w:sz w:val="18"/>
          <w:szCs w:val="18"/>
        </w:rPr>
        <w:t>”</w:t>
      </w:r>
    </w:p>
    <w:p w:rsidR="00F851C1" w:rsidRPr="003970FB" w:rsidRDefault="00F851C1" w:rsidP="00F851C1">
      <w:pPr>
        <w:widowControl/>
        <w:shd w:val="clear" w:color="auto" w:fill="E2EFD9"/>
        <w:spacing w:after="120" w:line="256" w:lineRule="auto"/>
        <w:ind w:left="-567" w:right="-306"/>
        <w:jc w:val="both"/>
        <w:rPr>
          <w:rFonts w:ascii="Arial" w:eastAsia="Calibri" w:hAnsi="Arial" w:cs="Arial"/>
          <w:snapToGrid/>
          <w:sz w:val="18"/>
          <w:szCs w:val="18"/>
        </w:rPr>
      </w:pPr>
      <w:r w:rsidRPr="003970FB">
        <w:rPr>
          <w:rFonts w:ascii="Arial" w:eastAsia="Calibri" w:hAnsi="Arial" w:cs="Arial"/>
          <w:snapToGrid/>
          <w:sz w:val="18"/>
          <w:szCs w:val="18"/>
        </w:rPr>
        <w:t>Study “</w:t>
      </w:r>
      <w:hyperlink r:id="rId29" w:history="1">
        <w:r w:rsidRPr="003970FB">
          <w:rPr>
            <w:rFonts w:ascii="Arial" w:eastAsia="Calibri" w:hAnsi="Arial" w:cs="Arial"/>
            <w:snapToGrid/>
            <w:color w:val="0000FF"/>
            <w:sz w:val="18"/>
            <w:szCs w:val="18"/>
            <w:u w:val="single"/>
          </w:rPr>
          <w:t>Ex Ante Conditionality in ESI funds state of play and their potential impact on the Financial Implementation of the Funds</w:t>
        </w:r>
      </w:hyperlink>
      <w:r w:rsidRPr="003970FB">
        <w:rPr>
          <w:rFonts w:ascii="Arial" w:eastAsia="Calibri" w:hAnsi="Arial" w:cs="Arial"/>
          <w:snapToGrid/>
          <w:sz w:val="18"/>
          <w:szCs w:val="18"/>
        </w:rPr>
        <w:t>”</w:t>
      </w:r>
    </w:p>
    <w:p w:rsidR="00F851C1" w:rsidRPr="003970FB" w:rsidRDefault="00F851C1" w:rsidP="00F851C1">
      <w:pPr>
        <w:widowControl/>
        <w:shd w:val="clear" w:color="auto" w:fill="E2EFD9"/>
        <w:spacing w:after="120" w:line="256" w:lineRule="auto"/>
        <w:ind w:left="-567" w:right="-306"/>
        <w:jc w:val="both"/>
        <w:rPr>
          <w:rFonts w:ascii="Arial" w:eastAsia="Calibri" w:hAnsi="Arial" w:cs="Arial"/>
          <w:snapToGrid/>
          <w:sz w:val="18"/>
          <w:szCs w:val="18"/>
        </w:rPr>
      </w:pPr>
      <w:r w:rsidRPr="003970FB">
        <w:rPr>
          <w:rFonts w:ascii="Arial" w:eastAsia="Calibri" w:hAnsi="Arial" w:cs="Arial"/>
          <w:snapToGrid/>
          <w:sz w:val="18"/>
          <w:szCs w:val="18"/>
        </w:rPr>
        <w:t>Study “</w:t>
      </w:r>
      <w:hyperlink r:id="rId30" w:history="1">
        <w:r w:rsidRPr="003970FB">
          <w:rPr>
            <w:rFonts w:ascii="Arial" w:eastAsia="Calibri" w:hAnsi="Arial" w:cs="Arial"/>
            <w:snapToGrid/>
            <w:color w:val="0000FF"/>
            <w:sz w:val="18"/>
            <w:szCs w:val="18"/>
            <w:u w:val="single"/>
          </w:rPr>
          <w:t>Review of status of the Commission’s register of expert groups and their composition</w:t>
        </w:r>
      </w:hyperlink>
      <w:r w:rsidRPr="003970FB">
        <w:rPr>
          <w:rFonts w:ascii="Arial" w:eastAsia="Calibri" w:hAnsi="Arial" w:cs="Arial"/>
          <w:snapToGrid/>
          <w:sz w:val="18"/>
          <w:szCs w:val="18"/>
        </w:rPr>
        <w:t>”</w:t>
      </w:r>
    </w:p>
    <w:p w:rsidR="00F851C1" w:rsidRPr="003970FB" w:rsidRDefault="00F851C1" w:rsidP="00F851C1">
      <w:pPr>
        <w:widowControl/>
        <w:shd w:val="clear" w:color="auto" w:fill="E2EFD9"/>
        <w:spacing w:after="120" w:line="256" w:lineRule="auto"/>
        <w:ind w:left="-567" w:right="-306"/>
        <w:jc w:val="both"/>
        <w:rPr>
          <w:rFonts w:ascii="Arial" w:eastAsia="Calibri" w:hAnsi="Arial" w:cs="Arial"/>
          <w:snapToGrid/>
          <w:sz w:val="18"/>
          <w:szCs w:val="18"/>
        </w:rPr>
      </w:pPr>
      <w:r w:rsidRPr="003970FB">
        <w:rPr>
          <w:rFonts w:ascii="Arial" w:eastAsia="Calibri" w:hAnsi="Arial" w:cs="Arial"/>
          <w:snapToGrid/>
          <w:sz w:val="18"/>
          <w:szCs w:val="18"/>
        </w:rPr>
        <w:t>Study “</w:t>
      </w:r>
      <w:hyperlink r:id="rId31" w:history="1">
        <w:r w:rsidRPr="003970FB">
          <w:rPr>
            <w:rFonts w:ascii="Arial" w:eastAsia="Calibri" w:hAnsi="Arial" w:cs="Arial"/>
            <w:snapToGrid/>
            <w:color w:val="0000FF"/>
            <w:sz w:val="18"/>
            <w:szCs w:val="18"/>
            <w:u w:val="single"/>
          </w:rPr>
          <w:t>Democratic accountability and budgetary control of non-governmental organisations financed from the EU budget - Update</w:t>
        </w:r>
      </w:hyperlink>
      <w:r w:rsidRPr="003970FB">
        <w:rPr>
          <w:rFonts w:ascii="Arial" w:eastAsia="Calibri" w:hAnsi="Arial" w:cs="Arial"/>
          <w:snapToGrid/>
          <w:sz w:val="18"/>
          <w:szCs w:val="18"/>
        </w:rPr>
        <w:t>”</w:t>
      </w:r>
    </w:p>
    <w:p w:rsidR="00F851C1" w:rsidRPr="003970FB" w:rsidRDefault="00F851C1" w:rsidP="00F851C1">
      <w:pPr>
        <w:widowControl/>
        <w:shd w:val="clear" w:color="auto" w:fill="E2EFD9"/>
        <w:spacing w:line="256" w:lineRule="auto"/>
        <w:ind w:left="-567" w:right="-306"/>
        <w:rPr>
          <w:rFonts w:ascii="Arial" w:eastAsia="Calibri" w:hAnsi="Arial" w:cs="Arial"/>
          <w:b/>
          <w:snapToGrid/>
          <w:color w:val="538135"/>
          <w:sz w:val="20"/>
        </w:rPr>
      </w:pPr>
    </w:p>
    <w:p w:rsidR="00F851C1" w:rsidRPr="003970FB" w:rsidRDefault="00F851C1" w:rsidP="00F851C1">
      <w:pPr>
        <w:widowControl/>
        <w:shd w:val="clear" w:color="auto" w:fill="E2EFD9"/>
        <w:spacing w:line="256" w:lineRule="auto"/>
        <w:ind w:left="-567" w:right="-306"/>
        <w:rPr>
          <w:rFonts w:ascii="Arial" w:eastAsia="Calibri" w:hAnsi="Arial" w:cs="Arial"/>
          <w:b/>
          <w:snapToGrid/>
          <w:color w:val="538135"/>
          <w:sz w:val="20"/>
        </w:rPr>
      </w:pPr>
      <w:r w:rsidRPr="003970FB">
        <w:rPr>
          <w:rFonts w:ascii="Arial" w:eastAsia="Calibri" w:hAnsi="Arial" w:cs="Arial"/>
          <w:b/>
          <w:snapToGrid/>
          <w:color w:val="538135"/>
          <w:sz w:val="20"/>
        </w:rPr>
        <w:t>BUDG</w:t>
      </w:r>
    </w:p>
    <w:p w:rsidR="00F851C1" w:rsidRPr="003970FB" w:rsidRDefault="00F851C1" w:rsidP="00F851C1">
      <w:pPr>
        <w:widowControl/>
        <w:shd w:val="clear" w:color="auto" w:fill="E2EFD9"/>
        <w:spacing w:after="120" w:line="256" w:lineRule="auto"/>
        <w:ind w:left="-567" w:right="-306"/>
        <w:jc w:val="both"/>
        <w:rPr>
          <w:rFonts w:ascii="Arial" w:eastAsia="Calibri" w:hAnsi="Arial" w:cs="Arial"/>
          <w:snapToGrid/>
          <w:sz w:val="18"/>
          <w:szCs w:val="18"/>
        </w:rPr>
      </w:pPr>
      <w:r w:rsidRPr="003970FB">
        <w:rPr>
          <w:rFonts w:ascii="Arial" w:eastAsia="Calibri" w:hAnsi="Arial" w:cs="Arial"/>
          <w:snapToGrid/>
          <w:sz w:val="18"/>
          <w:szCs w:val="18"/>
        </w:rPr>
        <w:t>In-Depth Analysis “</w:t>
      </w:r>
      <w:hyperlink r:id="rId32" w:history="1">
        <w:r w:rsidRPr="003970FB">
          <w:rPr>
            <w:rFonts w:ascii="Arial" w:eastAsia="Calibri" w:hAnsi="Arial" w:cs="Arial"/>
            <w:snapToGrid/>
            <w:color w:val="0000FF"/>
            <w:sz w:val="18"/>
            <w:szCs w:val="18"/>
            <w:u w:val="single"/>
          </w:rPr>
          <w:t>The EU spending on fight against climate change</w:t>
        </w:r>
      </w:hyperlink>
      <w:r w:rsidRPr="003970FB">
        <w:rPr>
          <w:rFonts w:ascii="Arial" w:eastAsia="Calibri" w:hAnsi="Arial" w:cs="Arial"/>
          <w:snapToGrid/>
          <w:sz w:val="18"/>
          <w:szCs w:val="18"/>
        </w:rPr>
        <w:t>”</w:t>
      </w:r>
    </w:p>
    <w:p w:rsidR="00F851C1" w:rsidRPr="003970FB" w:rsidRDefault="00F851C1" w:rsidP="00F851C1">
      <w:pPr>
        <w:widowControl/>
        <w:shd w:val="clear" w:color="auto" w:fill="E2EFD9"/>
        <w:spacing w:after="120" w:line="256" w:lineRule="auto"/>
        <w:ind w:left="-567" w:right="-306"/>
        <w:jc w:val="both"/>
        <w:rPr>
          <w:rFonts w:ascii="Arial" w:eastAsia="Calibri" w:hAnsi="Arial" w:cs="Arial"/>
          <w:snapToGrid/>
          <w:sz w:val="18"/>
          <w:szCs w:val="18"/>
        </w:rPr>
      </w:pPr>
      <w:r w:rsidRPr="003970FB">
        <w:rPr>
          <w:rFonts w:ascii="Arial" w:eastAsia="Calibri" w:hAnsi="Arial" w:cs="Arial"/>
          <w:snapToGrid/>
          <w:sz w:val="18"/>
          <w:szCs w:val="18"/>
        </w:rPr>
        <w:t>At a Glance “</w:t>
      </w:r>
      <w:hyperlink r:id="rId33" w:history="1">
        <w:r w:rsidRPr="003970FB">
          <w:rPr>
            <w:rFonts w:ascii="Arial" w:eastAsia="Calibri" w:hAnsi="Arial" w:cs="Arial"/>
            <w:snapToGrid/>
            <w:color w:val="0000FF"/>
            <w:sz w:val="18"/>
            <w:szCs w:val="18"/>
            <w:u w:val="single"/>
          </w:rPr>
          <w:t>The next MFF and Own Resources</w:t>
        </w:r>
      </w:hyperlink>
      <w:r w:rsidRPr="003970FB">
        <w:rPr>
          <w:rFonts w:ascii="Arial" w:eastAsia="Calibri" w:hAnsi="Arial" w:cs="Arial"/>
          <w:snapToGrid/>
          <w:sz w:val="18"/>
          <w:szCs w:val="18"/>
        </w:rPr>
        <w:t>”</w:t>
      </w:r>
    </w:p>
    <w:p w:rsidR="00F851C1" w:rsidRPr="003970FB" w:rsidRDefault="00F851C1" w:rsidP="00F851C1">
      <w:pPr>
        <w:widowControl/>
        <w:shd w:val="clear" w:color="auto" w:fill="E2EFD9"/>
        <w:spacing w:after="120" w:line="256" w:lineRule="auto"/>
        <w:ind w:left="-567" w:right="-306"/>
        <w:jc w:val="both"/>
        <w:rPr>
          <w:rFonts w:ascii="Arial" w:eastAsia="Calibri" w:hAnsi="Arial" w:cs="Arial"/>
          <w:snapToGrid/>
          <w:sz w:val="18"/>
          <w:szCs w:val="18"/>
        </w:rPr>
      </w:pPr>
      <w:r w:rsidRPr="003970FB">
        <w:rPr>
          <w:rFonts w:ascii="Arial" w:eastAsia="Calibri" w:hAnsi="Arial" w:cs="Arial"/>
          <w:snapToGrid/>
          <w:sz w:val="18"/>
          <w:szCs w:val="18"/>
        </w:rPr>
        <w:t>Study “</w:t>
      </w:r>
      <w:hyperlink r:id="rId34" w:history="1">
        <w:r w:rsidRPr="003970FB">
          <w:rPr>
            <w:rFonts w:ascii="Arial" w:eastAsia="Calibri" w:hAnsi="Arial" w:cs="Arial"/>
            <w:snapToGrid/>
            <w:color w:val="0000FF"/>
            <w:sz w:val="18"/>
            <w:szCs w:val="18"/>
            <w:u w:val="single"/>
          </w:rPr>
          <w:t>EU funds for migration, asylum and integration policies</w:t>
        </w:r>
      </w:hyperlink>
      <w:r w:rsidRPr="003970FB">
        <w:rPr>
          <w:rFonts w:ascii="Arial" w:eastAsia="Calibri" w:hAnsi="Arial" w:cs="Arial"/>
          <w:snapToGrid/>
          <w:sz w:val="18"/>
          <w:szCs w:val="18"/>
        </w:rPr>
        <w:t>”</w:t>
      </w:r>
    </w:p>
    <w:p w:rsidR="00F851C1" w:rsidRPr="003970FB" w:rsidRDefault="00F851C1" w:rsidP="00F851C1">
      <w:pPr>
        <w:widowControl/>
        <w:shd w:val="clear" w:color="auto" w:fill="E2EFD9"/>
        <w:spacing w:after="120" w:line="256" w:lineRule="auto"/>
        <w:ind w:left="-567" w:right="-306"/>
        <w:jc w:val="both"/>
        <w:rPr>
          <w:rFonts w:ascii="Arial" w:eastAsia="Calibri" w:hAnsi="Arial" w:cs="Arial"/>
          <w:snapToGrid/>
          <w:sz w:val="18"/>
          <w:szCs w:val="18"/>
        </w:rPr>
      </w:pPr>
      <w:r w:rsidRPr="003970FB">
        <w:rPr>
          <w:rFonts w:ascii="Arial" w:eastAsia="Calibri" w:hAnsi="Arial" w:cs="Arial"/>
          <w:snapToGrid/>
          <w:sz w:val="18"/>
          <w:szCs w:val="18"/>
        </w:rPr>
        <w:t>Study “</w:t>
      </w:r>
      <w:hyperlink r:id="rId35" w:history="1">
        <w:r w:rsidRPr="003970FB">
          <w:rPr>
            <w:rFonts w:ascii="Arial" w:eastAsia="Calibri" w:hAnsi="Arial" w:cs="Arial"/>
            <w:snapToGrid/>
            <w:color w:val="0000FF"/>
            <w:sz w:val="18"/>
            <w:szCs w:val="18"/>
            <w:u w:val="single"/>
          </w:rPr>
          <w:t>Potential revenue from the extension of charging fees by EU Agencies</w:t>
        </w:r>
      </w:hyperlink>
      <w:r w:rsidRPr="003970FB">
        <w:rPr>
          <w:rFonts w:ascii="Arial" w:eastAsia="Calibri" w:hAnsi="Arial" w:cs="Arial"/>
          <w:snapToGrid/>
          <w:sz w:val="18"/>
          <w:szCs w:val="18"/>
        </w:rPr>
        <w:t xml:space="preserve">” </w:t>
      </w:r>
    </w:p>
    <w:p w:rsidR="00F851C1" w:rsidRPr="003970FB" w:rsidRDefault="00F851C1" w:rsidP="00F851C1">
      <w:pPr>
        <w:widowControl/>
        <w:shd w:val="clear" w:color="auto" w:fill="E2EFD9"/>
        <w:spacing w:after="120" w:line="256" w:lineRule="auto"/>
        <w:ind w:left="-567" w:right="-306"/>
        <w:jc w:val="both"/>
        <w:rPr>
          <w:rFonts w:ascii="Arial" w:eastAsia="Calibri" w:hAnsi="Arial" w:cs="Arial"/>
          <w:snapToGrid/>
          <w:sz w:val="18"/>
          <w:szCs w:val="18"/>
        </w:rPr>
      </w:pPr>
      <w:r w:rsidRPr="003970FB">
        <w:rPr>
          <w:rFonts w:ascii="Arial" w:eastAsia="Calibri" w:hAnsi="Arial" w:cs="Arial"/>
          <w:snapToGrid/>
          <w:sz w:val="18"/>
          <w:szCs w:val="18"/>
        </w:rPr>
        <w:t>Study</w:t>
      </w:r>
      <w:r w:rsidRPr="003970FB">
        <w:rPr>
          <w:rFonts w:ascii="Arial" w:eastAsia="Calibri" w:hAnsi="Arial" w:cs="Arial"/>
          <w:b/>
          <w:snapToGrid/>
          <w:sz w:val="18"/>
          <w:szCs w:val="18"/>
        </w:rPr>
        <w:t xml:space="preserve"> </w:t>
      </w:r>
      <w:r w:rsidRPr="003970FB">
        <w:rPr>
          <w:rFonts w:ascii="Arial" w:eastAsia="Calibri" w:hAnsi="Arial" w:cs="Arial"/>
          <w:snapToGrid/>
          <w:sz w:val="18"/>
          <w:szCs w:val="18"/>
        </w:rPr>
        <w:t>“</w:t>
      </w:r>
      <w:hyperlink r:id="rId36" w:history="1">
        <w:r w:rsidRPr="003970FB">
          <w:rPr>
            <w:rFonts w:ascii="Arial" w:eastAsia="Calibri" w:hAnsi="Arial" w:cs="Arial"/>
            <w:snapToGrid/>
            <w:color w:val="0000FF"/>
            <w:sz w:val="18"/>
            <w:szCs w:val="18"/>
            <w:u w:val="single"/>
          </w:rPr>
          <w:t>Financial Implementation of European Structural and Investment Funds</w:t>
        </w:r>
      </w:hyperlink>
      <w:r w:rsidRPr="003970FB">
        <w:rPr>
          <w:rFonts w:ascii="Arial" w:eastAsia="Calibri" w:hAnsi="Arial" w:cs="Arial"/>
          <w:snapToGrid/>
          <w:sz w:val="18"/>
          <w:szCs w:val="18"/>
        </w:rPr>
        <w:t>“</w:t>
      </w:r>
    </w:p>
    <w:p w:rsidR="00F851C1" w:rsidRPr="003970FB" w:rsidRDefault="00F851C1" w:rsidP="00F851C1">
      <w:pPr>
        <w:widowControl/>
        <w:shd w:val="clear" w:color="auto" w:fill="E2EFD9"/>
        <w:spacing w:after="120" w:line="256" w:lineRule="auto"/>
        <w:ind w:left="-567" w:right="-306"/>
        <w:jc w:val="both"/>
        <w:rPr>
          <w:rFonts w:ascii="Arial" w:eastAsia="Calibri" w:hAnsi="Arial" w:cs="Arial"/>
          <w:snapToGrid/>
          <w:sz w:val="18"/>
          <w:szCs w:val="18"/>
        </w:rPr>
      </w:pPr>
    </w:p>
    <w:p w:rsidR="00F851C1" w:rsidRPr="003970FB" w:rsidRDefault="00F851C1" w:rsidP="00F851C1">
      <w:pPr>
        <w:widowControl/>
        <w:spacing w:after="80" w:line="256" w:lineRule="auto"/>
        <w:ind w:left="-567" w:right="-306"/>
        <w:rPr>
          <w:rFonts w:ascii="Arial" w:eastAsia="Calibri" w:hAnsi="Arial" w:cs="Arial"/>
          <w:b/>
          <w:snapToGrid/>
          <w:sz w:val="22"/>
          <w:szCs w:val="22"/>
        </w:rPr>
      </w:pPr>
      <w:r w:rsidRPr="003970FB">
        <w:rPr>
          <w:rFonts w:ascii="Arial" w:eastAsia="Calibri" w:hAnsi="Arial" w:cs="Arial"/>
          <w:b/>
          <w:snapToGrid/>
          <w:sz w:val="22"/>
          <w:szCs w:val="22"/>
        </w:rPr>
        <w:t>Forthcoming presentations</w:t>
      </w:r>
    </w:p>
    <w:p w:rsidR="00F851C1" w:rsidRPr="003970FB" w:rsidRDefault="00F851C1" w:rsidP="00F851C1">
      <w:pPr>
        <w:widowControl/>
        <w:shd w:val="clear" w:color="auto" w:fill="E2EFD9"/>
        <w:spacing w:line="256" w:lineRule="auto"/>
        <w:ind w:left="-567" w:right="-306"/>
        <w:rPr>
          <w:rFonts w:ascii="Arial" w:eastAsia="Calibri" w:hAnsi="Arial" w:cs="Arial"/>
          <w:b/>
          <w:snapToGrid/>
          <w:color w:val="538135"/>
          <w:sz w:val="20"/>
        </w:rPr>
      </w:pPr>
      <w:r w:rsidRPr="003970FB">
        <w:rPr>
          <w:rFonts w:ascii="Arial" w:eastAsia="Calibri" w:hAnsi="Arial" w:cs="Arial"/>
          <w:b/>
          <w:snapToGrid/>
          <w:color w:val="538135"/>
          <w:sz w:val="20"/>
        </w:rPr>
        <w:t>CONT</w:t>
      </w:r>
    </w:p>
    <w:p w:rsidR="00F851C1" w:rsidRPr="003970FB" w:rsidRDefault="00F851C1" w:rsidP="00F851C1">
      <w:pPr>
        <w:widowControl/>
        <w:shd w:val="clear" w:color="auto" w:fill="E2EFD9"/>
        <w:spacing w:after="120" w:line="256" w:lineRule="auto"/>
        <w:ind w:left="-567" w:right="-306"/>
        <w:jc w:val="both"/>
        <w:rPr>
          <w:rFonts w:ascii="Arial" w:eastAsia="Calibri" w:hAnsi="Arial" w:cs="Arial"/>
          <w:snapToGrid/>
          <w:sz w:val="18"/>
          <w:szCs w:val="18"/>
        </w:rPr>
      </w:pPr>
      <w:r w:rsidRPr="003970FB">
        <w:rPr>
          <w:rFonts w:ascii="Arial" w:eastAsia="Calibri" w:hAnsi="Arial" w:cs="Arial"/>
          <w:snapToGrid/>
          <w:sz w:val="18"/>
          <w:szCs w:val="18"/>
        </w:rPr>
        <w:t xml:space="preserve">Study “Appointment procedures in the EU Institutions” </w:t>
      </w:r>
      <w:r w:rsidRPr="003970FB">
        <w:rPr>
          <w:rFonts w:ascii="Arial" w:eastAsia="Calibri" w:hAnsi="Arial" w:cs="Arial"/>
          <w:b/>
          <w:snapToGrid/>
          <w:sz w:val="18"/>
          <w:szCs w:val="18"/>
        </w:rPr>
        <w:t>- 15 April 2019 (Strasbourg)</w:t>
      </w:r>
    </w:p>
    <w:p w:rsidR="00F851C1" w:rsidRPr="003970FB" w:rsidRDefault="00F851C1" w:rsidP="00F851C1">
      <w:pPr>
        <w:widowControl/>
        <w:shd w:val="clear" w:color="auto" w:fill="E2EFD9"/>
        <w:spacing w:after="120" w:line="256" w:lineRule="auto"/>
        <w:ind w:left="-567" w:right="-306"/>
        <w:jc w:val="both"/>
        <w:rPr>
          <w:rFonts w:ascii="Arial" w:eastAsia="Calibri" w:hAnsi="Arial" w:cs="Arial"/>
          <w:snapToGrid/>
          <w:sz w:val="18"/>
          <w:szCs w:val="18"/>
        </w:rPr>
      </w:pPr>
    </w:p>
    <w:p w:rsidR="00F851C1" w:rsidRPr="003970FB" w:rsidRDefault="00F851C1" w:rsidP="00F851C1">
      <w:pPr>
        <w:widowControl/>
        <w:spacing w:after="80" w:line="256" w:lineRule="auto"/>
        <w:ind w:left="-567" w:right="-306"/>
        <w:rPr>
          <w:rFonts w:ascii="Arial" w:eastAsia="Calibri" w:hAnsi="Arial" w:cs="Arial"/>
          <w:b/>
          <w:snapToGrid/>
          <w:sz w:val="22"/>
          <w:szCs w:val="22"/>
        </w:rPr>
      </w:pPr>
      <w:r w:rsidRPr="003970FB">
        <w:rPr>
          <w:rFonts w:ascii="Arial" w:eastAsia="Calibri" w:hAnsi="Arial" w:cs="Arial"/>
          <w:b/>
          <w:snapToGrid/>
          <w:sz w:val="22"/>
          <w:szCs w:val="22"/>
        </w:rPr>
        <w:t>CONTACTS</w:t>
      </w:r>
    </w:p>
    <w:p w:rsidR="00F851C1" w:rsidRPr="003970FB" w:rsidRDefault="00F851C1" w:rsidP="00F851C1">
      <w:pPr>
        <w:widowControl/>
        <w:spacing w:after="120" w:line="256" w:lineRule="auto"/>
        <w:ind w:left="-567" w:right="-306"/>
        <w:rPr>
          <w:rFonts w:ascii="Arial" w:eastAsia="Calibri" w:hAnsi="Arial" w:cs="Arial"/>
          <w:snapToGrid/>
          <w:sz w:val="18"/>
          <w:szCs w:val="18"/>
        </w:rPr>
      </w:pPr>
      <w:r w:rsidRPr="003970FB">
        <w:rPr>
          <w:rFonts w:ascii="Arial" w:eastAsia="Calibri" w:hAnsi="Arial" w:cs="Arial"/>
          <w:snapToGrid/>
          <w:sz w:val="18"/>
          <w:szCs w:val="18"/>
        </w:rPr>
        <w:t xml:space="preserve">Policy Department for Budgetary Affairs - </w:t>
      </w:r>
      <w:hyperlink r:id="rId37" w:history="1">
        <w:r w:rsidRPr="003970FB">
          <w:rPr>
            <w:rFonts w:ascii="Arial" w:eastAsia="Calibri" w:hAnsi="Arial" w:cs="Arial"/>
            <w:snapToGrid/>
            <w:color w:val="0000FF"/>
            <w:sz w:val="18"/>
            <w:szCs w:val="18"/>
            <w:u w:val="single"/>
          </w:rPr>
          <w:t>poldep-budg@ep.europa.eu</w:t>
        </w:r>
      </w:hyperlink>
    </w:p>
    <w:p w:rsidR="00F851C1" w:rsidRPr="003970FB" w:rsidRDefault="00F851C1" w:rsidP="00F851C1">
      <w:pPr>
        <w:widowControl/>
        <w:spacing w:after="120" w:line="256" w:lineRule="auto"/>
        <w:ind w:left="-567"/>
        <w:rPr>
          <w:rFonts w:ascii="Calibri" w:eastAsia="Calibri" w:hAnsi="Calibri"/>
          <w:snapToGrid/>
          <w:color w:val="0000FF"/>
          <w:sz w:val="22"/>
          <w:szCs w:val="22"/>
          <w:u w:val="single"/>
        </w:rPr>
      </w:pPr>
      <w:r w:rsidRPr="003970FB">
        <w:rPr>
          <w:rFonts w:ascii="Arial" w:eastAsia="Calibri" w:hAnsi="Arial" w:cs="Arial"/>
          <w:snapToGrid/>
          <w:sz w:val="18"/>
          <w:szCs w:val="18"/>
        </w:rPr>
        <w:t xml:space="preserve">Policy Department Webpage: </w:t>
      </w:r>
      <w:hyperlink r:id="rId38" w:history="1">
        <w:r w:rsidRPr="003970FB">
          <w:rPr>
            <w:rFonts w:ascii="Arial" w:eastAsia="Calibri" w:hAnsi="Arial" w:cs="Arial"/>
            <w:snapToGrid/>
            <w:color w:val="0000FF"/>
            <w:sz w:val="18"/>
            <w:szCs w:val="18"/>
            <w:u w:val="single"/>
          </w:rPr>
          <w:t>http://www.poldepnet.ep.parl.union.eu/poldept/cms/cache/offonce/poldepnet/poldep_d/poldepd_presentation</w:t>
        </w:r>
      </w:hyperlink>
    </w:p>
    <w:p w:rsidR="00F851C1" w:rsidRPr="003970FB" w:rsidRDefault="00F851C1" w:rsidP="00F851C1">
      <w:pPr>
        <w:widowControl/>
        <w:ind w:left="-567"/>
        <w:rPr>
          <w:rFonts w:ascii="Calibri" w:eastAsia="Calibri" w:hAnsi="Calibri"/>
          <w:b/>
          <w:snapToGrid/>
          <w:color w:val="595959"/>
          <w:sz w:val="20"/>
        </w:rPr>
      </w:pPr>
    </w:p>
    <w:p w:rsidR="00F851C1" w:rsidRPr="003970FB" w:rsidRDefault="00F851C1" w:rsidP="00F851C1">
      <w:pPr>
        <w:widowControl/>
        <w:spacing w:after="120"/>
        <w:ind w:left="-567"/>
        <w:rPr>
          <w:rFonts w:ascii="Myriad Pro" w:eastAsia="Calibri" w:hAnsi="Myriad Pro"/>
          <w:b/>
          <w:snapToGrid/>
          <w:color w:val="595959"/>
          <w:sz w:val="20"/>
        </w:rPr>
      </w:pPr>
      <w:r w:rsidRPr="003970FB">
        <w:rPr>
          <w:rFonts w:ascii="Myriad Pro" w:eastAsia="Calibri" w:hAnsi="Myriad Pro"/>
          <w:b/>
          <w:snapToGrid/>
          <w:color w:val="595959"/>
          <w:sz w:val="20"/>
        </w:rPr>
        <w:t>Disclaimer</w:t>
      </w:r>
    </w:p>
    <w:p w:rsidR="00F851C1" w:rsidRPr="003970FB" w:rsidRDefault="00F851C1" w:rsidP="00F851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401"/>
        <w:jc w:val="both"/>
        <w:rPr>
          <w:rFonts w:ascii="Myriad Pro" w:hAnsi="Myriad Pro" w:cs="Arial"/>
          <w:snapToGrid/>
          <w:sz w:val="20"/>
        </w:rPr>
      </w:pPr>
      <w:r w:rsidRPr="003970FB">
        <w:rPr>
          <w:rFonts w:ascii="Myriad Pro" w:eastAsia="Calibri" w:hAnsi="Myriad Pro"/>
          <w:b/>
          <w:snapToGrid/>
          <w:color w:val="595959"/>
          <w:sz w:val="18"/>
          <w:szCs w:val="18"/>
        </w:rPr>
        <w:t>The items contained herein are drafted by the secretariat of the European Parliament and are provided for general information purposes only. The opinions expressed in this document are the sole responsibility of the author(s) and do not necessarily represent the official position of the European Parliament. This document may contain links to websites that are created and maintained by other organizations. The secretariat does not necessarily endorse the view(s) expressed on.</w:t>
      </w:r>
    </w:p>
    <w:p w:rsidR="00F851C1" w:rsidRPr="003970FB" w:rsidRDefault="00F851C1" w:rsidP="00F851C1">
      <w:pPr>
        <w:tabs>
          <w:tab w:val="left" w:pos="-850"/>
          <w:tab w:val="left" w:pos="170"/>
          <w:tab w:val="left" w:pos="510"/>
          <w:tab w:val="left" w:pos="680"/>
        </w:tabs>
        <w:ind w:left="680" w:hanging="680"/>
        <w:rPr>
          <w:sz w:val="16"/>
        </w:rPr>
      </w:pPr>
    </w:p>
    <w:p w:rsidR="006275CD" w:rsidRPr="00205455" w:rsidRDefault="006275CD" w:rsidP="0054301A">
      <w:pPr>
        <w:tabs>
          <w:tab w:val="left" w:pos="-850"/>
          <w:tab w:val="left" w:pos="170"/>
          <w:tab w:val="left" w:pos="510"/>
          <w:tab w:val="left" w:pos="680"/>
        </w:tabs>
        <w:ind w:left="680" w:hanging="680"/>
        <w:rPr>
          <w:sz w:val="16"/>
        </w:rPr>
      </w:pPr>
    </w:p>
    <w:sectPr w:rsidR="006275CD" w:rsidRPr="00205455" w:rsidSect="00205455">
      <w:headerReference w:type="even" r:id="rId39"/>
      <w:headerReference w:type="default" r:id="rId40"/>
      <w:footerReference w:type="even" r:id="rId41"/>
      <w:footerReference w:type="default" r:id="rId42"/>
      <w:headerReference w:type="first" r:id="rId43"/>
      <w:footerReference w:type="first" r:id="rId44"/>
      <w:footnotePr>
        <w:numRestart w:val="eachPage"/>
      </w:footnotePr>
      <w:pgSz w:w="11907" w:h="16840" w:code="9"/>
      <w:pgMar w:top="1134" w:right="1418" w:bottom="1418" w:left="1418" w:header="567"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E29" w:rsidRPr="00205455" w:rsidRDefault="00151E29">
      <w:r w:rsidRPr="00205455">
        <w:separator/>
      </w:r>
    </w:p>
  </w:endnote>
  <w:endnote w:type="continuationSeparator" w:id="0">
    <w:p w:rsidR="00151E29" w:rsidRPr="00205455" w:rsidRDefault="00151E29">
      <w:r w:rsidRPr="0020545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w:panose1 w:val="00000000000000000000"/>
    <w:charset w:val="00"/>
    <w:family w:val="swiss"/>
    <w:notTrueType/>
    <w:pitch w:val="variable"/>
    <w:sig w:usb0="A00002AF" w:usb1="5000204B" w:usb2="00000000" w:usb3="00000000" w:csb0="0000019F" w:csb1="00000000"/>
  </w:font>
  <w:font w:name="ヒラギノ角ゴ Pro W3">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MyriadPro,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455" w:rsidRPr="00205455" w:rsidRDefault="00205455" w:rsidP="00205455">
    <w:pPr>
      <w:pStyle w:val="Footer"/>
    </w:pPr>
    <w:r w:rsidRPr="00205455">
      <w:t>PE</w:t>
    </w:r>
    <w:r w:rsidRPr="00205455">
      <w:rPr>
        <w:rStyle w:val="HideTWBExt"/>
        <w:noProof w:val="0"/>
      </w:rPr>
      <w:t>&lt;NoPE&gt;</w:t>
    </w:r>
    <w:r w:rsidRPr="00205455">
      <w:t>638.477</w:t>
    </w:r>
    <w:r w:rsidRPr="00205455">
      <w:rPr>
        <w:rStyle w:val="HideTWBExt"/>
        <w:noProof w:val="0"/>
      </w:rPr>
      <w:t>&lt;/NoPE&gt;&lt;Version&gt;</w:t>
    </w:r>
    <w:r w:rsidRPr="00205455">
      <w:t>v01-00</w:t>
    </w:r>
    <w:r w:rsidRPr="00205455">
      <w:rPr>
        <w:rStyle w:val="HideTWBExt"/>
        <w:noProof w:val="0"/>
      </w:rPr>
      <w:t>&lt;/Version&gt;</w:t>
    </w:r>
    <w:r w:rsidRPr="00205455">
      <w:tab/>
    </w:r>
    <w:r w:rsidRPr="00205455">
      <w:fldChar w:fldCharType="begin"/>
    </w:r>
    <w:r w:rsidRPr="00205455">
      <w:instrText xml:space="preserve"> PAGE  \* MERGEFORMAT </w:instrText>
    </w:r>
    <w:r w:rsidRPr="00205455">
      <w:fldChar w:fldCharType="separate"/>
    </w:r>
    <w:r w:rsidR="00F851C1">
      <w:rPr>
        <w:noProof/>
      </w:rPr>
      <w:t>2</w:t>
    </w:r>
    <w:r w:rsidRPr="00205455">
      <w:fldChar w:fldCharType="end"/>
    </w:r>
    <w:r w:rsidRPr="00205455">
      <w:t>/</w:t>
    </w:r>
    <w:fldSimple w:instr=" NUMPAGES  \* MERGEFORMAT ">
      <w:r w:rsidR="00F851C1">
        <w:rPr>
          <w:noProof/>
        </w:rPr>
        <w:t>10</w:t>
      </w:r>
    </w:fldSimple>
    <w:r w:rsidRPr="00205455">
      <w:tab/>
    </w:r>
    <w:r w:rsidRPr="00205455">
      <w:rPr>
        <w:rStyle w:val="HideTWBExt"/>
        <w:noProof w:val="0"/>
      </w:rPr>
      <w:t>&lt;PathFdR&gt;</w:t>
    </w:r>
    <w:r w:rsidRPr="00205455">
      <w:t>PV\1182457BG.docx</w:t>
    </w:r>
    <w:r w:rsidRPr="00205455">
      <w:rPr>
        <w:rStyle w:val="HideTWBExt"/>
        <w:noProof w:val="0"/>
      </w:rPr>
      <w:t>&lt;/PathFdR&gt;</w:t>
    </w:r>
  </w:p>
  <w:p w:rsidR="00A13D65" w:rsidRPr="00205455" w:rsidRDefault="00205455" w:rsidP="00205455">
    <w:pPr>
      <w:pStyle w:val="Footer2"/>
    </w:pPr>
    <w:r w:rsidRPr="00205455">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455" w:rsidRPr="00205455" w:rsidRDefault="00205455" w:rsidP="00205455">
    <w:pPr>
      <w:pStyle w:val="Footer"/>
    </w:pPr>
    <w:r w:rsidRPr="00205455">
      <w:rPr>
        <w:rStyle w:val="HideTWBExt"/>
        <w:noProof w:val="0"/>
      </w:rPr>
      <w:t>&lt;PathFdR&gt;</w:t>
    </w:r>
    <w:r w:rsidRPr="00205455">
      <w:t>PV\1182457BG.docx</w:t>
    </w:r>
    <w:r w:rsidRPr="00205455">
      <w:rPr>
        <w:rStyle w:val="HideTWBExt"/>
        <w:noProof w:val="0"/>
      </w:rPr>
      <w:t>&lt;/PathFdR&gt;</w:t>
    </w:r>
    <w:r w:rsidRPr="00205455">
      <w:tab/>
    </w:r>
    <w:r w:rsidRPr="00205455">
      <w:fldChar w:fldCharType="begin"/>
    </w:r>
    <w:r w:rsidRPr="00205455">
      <w:instrText xml:space="preserve"> PAGE  \* MERGEFORMAT </w:instrText>
    </w:r>
    <w:r w:rsidRPr="00205455">
      <w:fldChar w:fldCharType="separate"/>
    </w:r>
    <w:r w:rsidR="00F851C1">
      <w:rPr>
        <w:noProof/>
      </w:rPr>
      <w:t>3</w:t>
    </w:r>
    <w:r w:rsidRPr="00205455">
      <w:fldChar w:fldCharType="end"/>
    </w:r>
    <w:r w:rsidRPr="00205455">
      <w:t>/</w:t>
    </w:r>
    <w:fldSimple w:instr=" NUMPAGES  \* MERGEFORMAT ">
      <w:r w:rsidR="00F851C1">
        <w:rPr>
          <w:noProof/>
        </w:rPr>
        <w:t>10</w:t>
      </w:r>
    </w:fldSimple>
    <w:r w:rsidRPr="00205455">
      <w:tab/>
      <w:t>PE</w:t>
    </w:r>
    <w:r w:rsidRPr="00205455">
      <w:rPr>
        <w:rStyle w:val="HideTWBExt"/>
        <w:noProof w:val="0"/>
      </w:rPr>
      <w:t>&lt;NoPE&gt;</w:t>
    </w:r>
    <w:r w:rsidRPr="00205455">
      <w:t>638.477</w:t>
    </w:r>
    <w:r w:rsidRPr="00205455">
      <w:rPr>
        <w:rStyle w:val="HideTWBExt"/>
        <w:noProof w:val="0"/>
      </w:rPr>
      <w:t>&lt;/NoPE&gt;&lt;Version&gt;</w:t>
    </w:r>
    <w:r w:rsidRPr="00205455">
      <w:t>v01-00</w:t>
    </w:r>
    <w:r w:rsidRPr="00205455">
      <w:rPr>
        <w:rStyle w:val="HideTWBExt"/>
        <w:noProof w:val="0"/>
      </w:rPr>
      <w:t>&lt;/Version&gt;</w:t>
    </w:r>
  </w:p>
  <w:p w:rsidR="00A13D65" w:rsidRPr="00205455" w:rsidRDefault="00205455" w:rsidP="00205455">
    <w:pPr>
      <w:pStyle w:val="Footer2"/>
    </w:pPr>
    <w:r w:rsidRPr="00205455">
      <w:tab/>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455" w:rsidRPr="00205455" w:rsidRDefault="00205455" w:rsidP="00205455">
    <w:pPr>
      <w:pStyle w:val="Footer"/>
    </w:pPr>
    <w:r w:rsidRPr="00205455">
      <w:rPr>
        <w:rStyle w:val="HideTWBExt"/>
        <w:noProof w:val="0"/>
      </w:rPr>
      <w:t>&lt;PathFdR&gt;</w:t>
    </w:r>
    <w:r w:rsidRPr="00205455">
      <w:t>PV\1182457BG.docx</w:t>
    </w:r>
    <w:r w:rsidRPr="00205455">
      <w:rPr>
        <w:rStyle w:val="HideTWBExt"/>
        <w:noProof w:val="0"/>
      </w:rPr>
      <w:t>&lt;/PathFdR&gt;</w:t>
    </w:r>
    <w:r w:rsidRPr="00205455">
      <w:tab/>
    </w:r>
    <w:r w:rsidRPr="00205455">
      <w:tab/>
      <w:t>PE</w:t>
    </w:r>
    <w:r w:rsidRPr="00205455">
      <w:rPr>
        <w:rStyle w:val="HideTWBExt"/>
        <w:noProof w:val="0"/>
      </w:rPr>
      <w:t>&lt;NoPE&gt;</w:t>
    </w:r>
    <w:r w:rsidRPr="00205455">
      <w:t>638.477</w:t>
    </w:r>
    <w:r w:rsidRPr="00205455">
      <w:rPr>
        <w:rStyle w:val="HideTWBExt"/>
        <w:noProof w:val="0"/>
      </w:rPr>
      <w:t>&lt;/NoPE&gt;&lt;Version&gt;</w:t>
    </w:r>
    <w:r w:rsidRPr="00205455">
      <w:t>v01-00</w:t>
    </w:r>
    <w:r w:rsidRPr="00205455">
      <w:rPr>
        <w:rStyle w:val="HideTWBExt"/>
        <w:noProof w:val="0"/>
      </w:rPr>
      <w:t>&lt;/Version&gt;</w:t>
    </w:r>
  </w:p>
  <w:p w:rsidR="00A13D65" w:rsidRPr="00205455" w:rsidRDefault="00205455" w:rsidP="00205455">
    <w:pPr>
      <w:pStyle w:val="Footer2"/>
      <w:tabs>
        <w:tab w:val="center" w:pos="4535"/>
        <w:tab w:val="right" w:pos="9921"/>
      </w:tabs>
    </w:pPr>
    <w:r w:rsidRPr="00205455">
      <w:t>BG</w:t>
    </w:r>
    <w:r w:rsidRPr="00205455">
      <w:tab/>
    </w:r>
    <w:r w:rsidRPr="00205455">
      <w:rPr>
        <w:b w:val="0"/>
        <w:i/>
        <w:color w:val="C0C0C0"/>
        <w:sz w:val="22"/>
      </w:rPr>
      <w:t>Единство в многообразието</w:t>
    </w:r>
    <w:r w:rsidRPr="00205455">
      <w:tab/>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E29" w:rsidRPr="00205455" w:rsidRDefault="00151E29">
      <w:r w:rsidRPr="00205455">
        <w:separator/>
      </w:r>
    </w:p>
  </w:footnote>
  <w:footnote w:type="continuationSeparator" w:id="0">
    <w:p w:rsidR="00151E29" w:rsidRPr="00205455" w:rsidRDefault="00151E29">
      <w:r w:rsidRPr="0020545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C1" w:rsidRDefault="00F851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C1" w:rsidRDefault="00F851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C1" w:rsidRDefault="00F851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459F80C"/>
    <w:multiLevelType w:val="multilevel"/>
    <w:tmpl w:val="7E3DD222"/>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14E65FCD"/>
    <w:multiLevelType w:val="hybridMultilevel"/>
    <w:tmpl w:val="BF5237FA"/>
    <w:lvl w:ilvl="0" w:tplc="62D4D270">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58130E"/>
    <w:multiLevelType w:val="multilevel"/>
    <w:tmpl w:val="47FC11E8"/>
    <w:lvl w:ilvl="0">
      <w:start w:val="1"/>
      <w:numFmt w:val="decimal"/>
      <w:pStyle w:val="PVXMainHeadings"/>
      <w:lvlText w:val="%1."/>
      <w:lvlJc w:val="left"/>
      <w:pPr>
        <w:tabs>
          <w:tab w:val="num" w:pos="720"/>
        </w:tabs>
        <w:ind w:left="720" w:hanging="720"/>
      </w:pPr>
      <w:rPr>
        <w:rFonts w:ascii="Times New Roman" w:hAnsi="Times New Roman" w:hint="default"/>
        <w:b/>
        <w:i w:val="0"/>
        <w:sz w:val="24"/>
      </w:rPr>
    </w:lvl>
    <w:lvl w:ilvl="1">
      <w:start w:val="1"/>
      <w:numFmt w:val="decimal"/>
      <w:pStyle w:val="PVXTitleofdocument"/>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855713F"/>
    <w:multiLevelType w:val="hybridMultilevel"/>
    <w:tmpl w:val="AC26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10" w15:restartNumberingAfterBreak="0">
    <w:nsid w:val="4B3449E1"/>
    <w:multiLevelType w:val="hybridMultilevel"/>
    <w:tmpl w:val="FAF4E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94C75AB"/>
    <w:multiLevelType w:val="hybridMultilevel"/>
    <w:tmpl w:val="0EECF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6C28F4F7"/>
    <w:multiLevelType w:val="multilevel"/>
    <w:tmpl w:val="44AC871A"/>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82B4B6A"/>
    <w:multiLevelType w:val="multilevel"/>
    <w:tmpl w:val="3209FDD1"/>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5"/>
  </w:num>
  <w:num w:numId="2">
    <w:abstractNumId w:val="17"/>
  </w:num>
  <w:num w:numId="3">
    <w:abstractNumId w:val="11"/>
  </w:num>
  <w:num w:numId="4">
    <w:abstractNumId w:val="9"/>
  </w:num>
  <w:num w:numId="5">
    <w:abstractNumId w:val="1"/>
  </w:num>
  <w:num w:numId="6">
    <w:abstractNumId w:val="7"/>
  </w:num>
  <w:num w:numId="7">
    <w:abstractNumId w:val="2"/>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2"/>
  </w:num>
  <w:num w:numId="16">
    <w:abstractNumId w:val="2"/>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2"/>
  </w:num>
  <w:num w:numId="25">
    <w:abstractNumId w:val="2"/>
  </w:num>
  <w:num w:numId="26">
    <w:abstractNumId w:val="6"/>
  </w:num>
  <w:num w:numId="27">
    <w:abstractNumId w:val="5"/>
  </w:num>
  <w:num w:numId="28">
    <w:abstractNumId w:val="14"/>
  </w:num>
  <w:num w:numId="29">
    <w:abstractNumId w:val="0"/>
  </w:num>
  <w:num w:numId="30">
    <w:abstractNumId w:val="3"/>
  </w:num>
  <w:num w:numId="31">
    <w:abstractNumId w:val="18"/>
  </w:num>
  <w:num w:numId="32">
    <w:abstractNumId w:val="16"/>
  </w:num>
  <w:num w:numId="33">
    <w:abstractNumId w:val="13"/>
  </w:num>
  <w:num w:numId="34">
    <w:abstractNumId w:val="8"/>
  </w:num>
  <w:num w:numId="35">
    <w:abstractNumId w:val="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1"/>
  <w:activeWritingStyle w:appName="MSWord" w:lang="it-IT" w:vendorID="64" w:dllVersion="131078" w:nlCheck="1" w:checkStyle="0"/>
  <w:activeWritingStyle w:appName="MSWord" w:lang="nl-NL" w:vendorID="64" w:dllVersion="131078" w:nlCheck="1" w:checkStyle="0"/>
  <w:activeWritingStyle w:appName="MSWord" w:lang="pt-PT"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CONT"/>
    <w:docVar w:name="LastEditedSection" w:val=" 1"/>
    <w:docVar w:name="MEETMNU" w:val=" 1"/>
    <w:docVar w:name="STOREDT1" w:val="11/04/2019"/>
    <w:docVar w:name="strDocTypeID" w:val="PVx"/>
    <w:docVar w:name="strSubDir" w:val="1182"/>
    <w:docVar w:name="TXTLANGUE" w:val="EN"/>
    <w:docVar w:name="TXTLANGUEMIN" w:val="en"/>
    <w:docVar w:name="TXTNRPE" w:val="638.477"/>
    <w:docVar w:name="TXTPEorAP" w:val="PE"/>
    <w:docVar w:name="TXTROUTE" w:val="PV\1182457EN.docx"/>
    <w:docVar w:name="TXTVERSION" w:val="01-00"/>
  </w:docVars>
  <w:rsids>
    <w:rsidRoot w:val="00151E29"/>
    <w:rsid w:val="00007788"/>
    <w:rsid w:val="00021AD6"/>
    <w:rsid w:val="000265BD"/>
    <w:rsid w:val="000533F1"/>
    <w:rsid w:val="0006514D"/>
    <w:rsid w:val="00070EE4"/>
    <w:rsid w:val="0009235A"/>
    <w:rsid w:val="000952B6"/>
    <w:rsid w:val="000A5CE9"/>
    <w:rsid w:val="000A769E"/>
    <w:rsid w:val="000B1C1A"/>
    <w:rsid w:val="000C46ED"/>
    <w:rsid w:val="000D5FD7"/>
    <w:rsid w:val="000E082D"/>
    <w:rsid w:val="000E4DDD"/>
    <w:rsid w:val="000F0B40"/>
    <w:rsid w:val="0011399B"/>
    <w:rsid w:val="00114A86"/>
    <w:rsid w:val="00151E29"/>
    <w:rsid w:val="00176DCC"/>
    <w:rsid w:val="001813D5"/>
    <w:rsid w:val="001857BA"/>
    <w:rsid w:val="0019204D"/>
    <w:rsid w:val="00194506"/>
    <w:rsid w:val="001966D5"/>
    <w:rsid w:val="001C4040"/>
    <w:rsid w:val="001D14AA"/>
    <w:rsid w:val="001E20EC"/>
    <w:rsid w:val="00205455"/>
    <w:rsid w:val="0020777E"/>
    <w:rsid w:val="00225BAF"/>
    <w:rsid w:val="0022750E"/>
    <w:rsid w:val="00236A0D"/>
    <w:rsid w:val="00251D85"/>
    <w:rsid w:val="0026136B"/>
    <w:rsid w:val="00273DB4"/>
    <w:rsid w:val="002753C7"/>
    <w:rsid w:val="002A0B76"/>
    <w:rsid w:val="002B421E"/>
    <w:rsid w:val="002D74B5"/>
    <w:rsid w:val="002D7816"/>
    <w:rsid w:val="002E083E"/>
    <w:rsid w:val="002E37A9"/>
    <w:rsid w:val="002F1624"/>
    <w:rsid w:val="00323589"/>
    <w:rsid w:val="0033767A"/>
    <w:rsid w:val="00343EBA"/>
    <w:rsid w:val="0036013B"/>
    <w:rsid w:val="00396F50"/>
    <w:rsid w:val="003970FB"/>
    <w:rsid w:val="003A0A68"/>
    <w:rsid w:val="003B4372"/>
    <w:rsid w:val="003C7A12"/>
    <w:rsid w:val="003D1CBB"/>
    <w:rsid w:val="003E0A41"/>
    <w:rsid w:val="003E0BDE"/>
    <w:rsid w:val="003E0D2D"/>
    <w:rsid w:val="003E582C"/>
    <w:rsid w:val="003E62F6"/>
    <w:rsid w:val="003F18DC"/>
    <w:rsid w:val="00405A95"/>
    <w:rsid w:val="0045430B"/>
    <w:rsid w:val="00472CBA"/>
    <w:rsid w:val="00481807"/>
    <w:rsid w:val="00497850"/>
    <w:rsid w:val="004B163A"/>
    <w:rsid w:val="004D6B1E"/>
    <w:rsid w:val="004F1219"/>
    <w:rsid w:val="004F12D3"/>
    <w:rsid w:val="004F6ED0"/>
    <w:rsid w:val="004F76B3"/>
    <w:rsid w:val="0054301A"/>
    <w:rsid w:val="00553CD4"/>
    <w:rsid w:val="00571482"/>
    <w:rsid w:val="00573908"/>
    <w:rsid w:val="0058064A"/>
    <w:rsid w:val="005828F0"/>
    <w:rsid w:val="005838E8"/>
    <w:rsid w:val="00596A5E"/>
    <w:rsid w:val="005970B3"/>
    <w:rsid w:val="005A28B9"/>
    <w:rsid w:val="005B7835"/>
    <w:rsid w:val="005E11B3"/>
    <w:rsid w:val="005E2DEF"/>
    <w:rsid w:val="00615488"/>
    <w:rsid w:val="006275CD"/>
    <w:rsid w:val="00640211"/>
    <w:rsid w:val="006418F2"/>
    <w:rsid w:val="0064227F"/>
    <w:rsid w:val="00643758"/>
    <w:rsid w:val="00654687"/>
    <w:rsid w:val="00672690"/>
    <w:rsid w:val="00675887"/>
    <w:rsid w:val="006C1AC2"/>
    <w:rsid w:val="006C52AC"/>
    <w:rsid w:val="006D2283"/>
    <w:rsid w:val="006D3CC8"/>
    <w:rsid w:val="006E2C80"/>
    <w:rsid w:val="00704D52"/>
    <w:rsid w:val="0070508E"/>
    <w:rsid w:val="00714F25"/>
    <w:rsid w:val="007153A2"/>
    <w:rsid w:val="007309E7"/>
    <w:rsid w:val="007504FB"/>
    <w:rsid w:val="00754C89"/>
    <w:rsid w:val="00755125"/>
    <w:rsid w:val="00765523"/>
    <w:rsid w:val="0076749D"/>
    <w:rsid w:val="00785E9B"/>
    <w:rsid w:val="00792939"/>
    <w:rsid w:val="00793FC2"/>
    <w:rsid w:val="007A3289"/>
    <w:rsid w:val="007C5C29"/>
    <w:rsid w:val="007C674A"/>
    <w:rsid w:val="007D1D46"/>
    <w:rsid w:val="007E0B3D"/>
    <w:rsid w:val="00801684"/>
    <w:rsid w:val="00803FD1"/>
    <w:rsid w:val="00811E12"/>
    <w:rsid w:val="0082592C"/>
    <w:rsid w:val="0083601E"/>
    <w:rsid w:val="00844D91"/>
    <w:rsid w:val="008452E8"/>
    <w:rsid w:val="00872F47"/>
    <w:rsid w:val="008766C2"/>
    <w:rsid w:val="0088003A"/>
    <w:rsid w:val="00882AEB"/>
    <w:rsid w:val="0088601A"/>
    <w:rsid w:val="00891C54"/>
    <w:rsid w:val="008978D3"/>
    <w:rsid w:val="008A0730"/>
    <w:rsid w:val="008A7874"/>
    <w:rsid w:val="008B0D40"/>
    <w:rsid w:val="008C1030"/>
    <w:rsid w:val="008C12BD"/>
    <w:rsid w:val="008C3BBA"/>
    <w:rsid w:val="008D7AD4"/>
    <w:rsid w:val="008E131C"/>
    <w:rsid w:val="008E6B98"/>
    <w:rsid w:val="008F7A17"/>
    <w:rsid w:val="00905F78"/>
    <w:rsid w:val="009127BA"/>
    <w:rsid w:val="00926DB0"/>
    <w:rsid w:val="009506D7"/>
    <w:rsid w:val="009515D1"/>
    <w:rsid w:val="00956466"/>
    <w:rsid w:val="00960270"/>
    <w:rsid w:val="00972263"/>
    <w:rsid w:val="0099346B"/>
    <w:rsid w:val="00994629"/>
    <w:rsid w:val="009A6674"/>
    <w:rsid w:val="009D762D"/>
    <w:rsid w:val="009E0B27"/>
    <w:rsid w:val="009E7A82"/>
    <w:rsid w:val="00A00F95"/>
    <w:rsid w:val="00A13D65"/>
    <w:rsid w:val="00A13DDE"/>
    <w:rsid w:val="00A36A4E"/>
    <w:rsid w:val="00A44C95"/>
    <w:rsid w:val="00A53C50"/>
    <w:rsid w:val="00A6035E"/>
    <w:rsid w:val="00A81EEA"/>
    <w:rsid w:val="00A87091"/>
    <w:rsid w:val="00A91422"/>
    <w:rsid w:val="00A92F32"/>
    <w:rsid w:val="00AB0669"/>
    <w:rsid w:val="00AB7DBA"/>
    <w:rsid w:val="00AC4D9A"/>
    <w:rsid w:val="00AE1834"/>
    <w:rsid w:val="00B01DC3"/>
    <w:rsid w:val="00B15084"/>
    <w:rsid w:val="00B501B7"/>
    <w:rsid w:val="00B516E5"/>
    <w:rsid w:val="00B51AD5"/>
    <w:rsid w:val="00B53E1D"/>
    <w:rsid w:val="00BA4044"/>
    <w:rsid w:val="00BA464F"/>
    <w:rsid w:val="00BC7215"/>
    <w:rsid w:val="00BD3F38"/>
    <w:rsid w:val="00BF54D6"/>
    <w:rsid w:val="00BF7977"/>
    <w:rsid w:val="00C13E92"/>
    <w:rsid w:val="00C346F1"/>
    <w:rsid w:val="00C36FC4"/>
    <w:rsid w:val="00C555FC"/>
    <w:rsid w:val="00C634EF"/>
    <w:rsid w:val="00C63594"/>
    <w:rsid w:val="00C64625"/>
    <w:rsid w:val="00C701DE"/>
    <w:rsid w:val="00C76C40"/>
    <w:rsid w:val="00CA53ED"/>
    <w:rsid w:val="00CB623B"/>
    <w:rsid w:val="00CC6E1E"/>
    <w:rsid w:val="00CD01A6"/>
    <w:rsid w:val="00CE29F4"/>
    <w:rsid w:val="00CE4983"/>
    <w:rsid w:val="00CE5AEB"/>
    <w:rsid w:val="00CF45C4"/>
    <w:rsid w:val="00CF78F5"/>
    <w:rsid w:val="00D11A34"/>
    <w:rsid w:val="00D329C8"/>
    <w:rsid w:val="00D342CE"/>
    <w:rsid w:val="00D374CC"/>
    <w:rsid w:val="00D45997"/>
    <w:rsid w:val="00D47651"/>
    <w:rsid w:val="00D6668F"/>
    <w:rsid w:val="00D91676"/>
    <w:rsid w:val="00DB2330"/>
    <w:rsid w:val="00DB5CC6"/>
    <w:rsid w:val="00DC061F"/>
    <w:rsid w:val="00DC629C"/>
    <w:rsid w:val="00DC63A9"/>
    <w:rsid w:val="00DD64B7"/>
    <w:rsid w:val="00DE2408"/>
    <w:rsid w:val="00DF0DC8"/>
    <w:rsid w:val="00E14108"/>
    <w:rsid w:val="00E17EDA"/>
    <w:rsid w:val="00E21182"/>
    <w:rsid w:val="00E352CD"/>
    <w:rsid w:val="00E413A9"/>
    <w:rsid w:val="00E553DD"/>
    <w:rsid w:val="00E6537C"/>
    <w:rsid w:val="00E85748"/>
    <w:rsid w:val="00E92D38"/>
    <w:rsid w:val="00EA0B23"/>
    <w:rsid w:val="00EA74BF"/>
    <w:rsid w:val="00EA7E10"/>
    <w:rsid w:val="00EB4FBD"/>
    <w:rsid w:val="00EE0704"/>
    <w:rsid w:val="00EE1928"/>
    <w:rsid w:val="00EE3F96"/>
    <w:rsid w:val="00EF2B19"/>
    <w:rsid w:val="00F24FAF"/>
    <w:rsid w:val="00F262FB"/>
    <w:rsid w:val="00F31226"/>
    <w:rsid w:val="00F36557"/>
    <w:rsid w:val="00F5491E"/>
    <w:rsid w:val="00F60A98"/>
    <w:rsid w:val="00F64B87"/>
    <w:rsid w:val="00F84353"/>
    <w:rsid w:val="00F851C1"/>
    <w:rsid w:val="00F87059"/>
    <w:rsid w:val="00F909BF"/>
    <w:rsid w:val="00F939D2"/>
    <w:rsid w:val="00F97A4F"/>
    <w:rsid w:val="00FA6AF5"/>
    <w:rsid w:val="00FB09D1"/>
    <w:rsid w:val="00FB3DF0"/>
    <w:rsid w:val="00FC1B11"/>
    <w:rsid w:val="00FD183B"/>
    <w:rsid w:val="00FF04B4"/>
    <w:rsid w:val="00FF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8746A2A9-01A3-41E2-A1F5-D82A8BF6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numPr>
        <w:ilvl w:val="2"/>
        <w:numId w:val="17"/>
      </w:numPr>
      <w:spacing w:before="240" w:after="60"/>
      <w:outlineLvl w:val="2"/>
    </w:pPr>
    <w:rPr>
      <w:rFonts w:ascii="Arial" w:hAnsi="Arial"/>
    </w:rPr>
  </w:style>
  <w:style w:type="paragraph" w:styleId="Heading4">
    <w:name w:val="heading 4"/>
    <w:basedOn w:val="Normal"/>
    <w:next w:val="Normal"/>
    <w:qFormat/>
    <w:pPr>
      <w:keepNext/>
      <w:numPr>
        <w:ilvl w:val="3"/>
        <w:numId w:val="18"/>
      </w:numPr>
      <w:spacing w:before="240" w:after="60"/>
      <w:outlineLvl w:val="3"/>
    </w:pPr>
    <w:rPr>
      <w:rFonts w:ascii="Arial" w:hAnsi="Arial"/>
      <w:b/>
    </w:rPr>
  </w:style>
  <w:style w:type="paragraph" w:styleId="Heading5">
    <w:name w:val="heading 5"/>
    <w:basedOn w:val="Normal"/>
    <w:next w:val="Normal"/>
    <w:qFormat/>
    <w:pPr>
      <w:numPr>
        <w:ilvl w:val="4"/>
        <w:numId w:val="19"/>
      </w:numPr>
      <w:spacing w:before="240" w:after="60"/>
      <w:outlineLvl w:val="4"/>
    </w:pPr>
    <w:rPr>
      <w:sz w:val="22"/>
    </w:rPr>
  </w:style>
  <w:style w:type="paragraph" w:styleId="Heading6">
    <w:name w:val="heading 6"/>
    <w:basedOn w:val="Normal"/>
    <w:next w:val="Normal"/>
    <w:qFormat/>
    <w:pPr>
      <w:numPr>
        <w:ilvl w:val="5"/>
        <w:numId w:val="20"/>
      </w:numPr>
      <w:spacing w:before="240" w:after="60"/>
      <w:outlineLvl w:val="5"/>
    </w:pPr>
    <w:rPr>
      <w:i/>
      <w:sz w:val="22"/>
    </w:rPr>
  </w:style>
  <w:style w:type="paragraph" w:styleId="Heading7">
    <w:name w:val="heading 7"/>
    <w:basedOn w:val="Normal"/>
    <w:next w:val="Normal"/>
    <w:qFormat/>
    <w:pPr>
      <w:numPr>
        <w:ilvl w:val="6"/>
        <w:numId w:val="21"/>
      </w:numPr>
      <w:spacing w:before="240" w:after="60"/>
      <w:outlineLvl w:val="6"/>
    </w:pPr>
    <w:rPr>
      <w:rFonts w:ascii="Arial" w:hAnsi="Arial"/>
      <w:sz w:val="20"/>
    </w:rPr>
  </w:style>
  <w:style w:type="paragraph" w:styleId="Heading8">
    <w:name w:val="heading 8"/>
    <w:basedOn w:val="Normal"/>
    <w:next w:val="Normal"/>
    <w:qFormat/>
    <w:pPr>
      <w:numPr>
        <w:ilvl w:val="7"/>
        <w:numId w:val="22"/>
      </w:numPr>
      <w:spacing w:before="240" w:after="60"/>
      <w:outlineLvl w:val="7"/>
    </w:pPr>
    <w:rPr>
      <w:rFonts w:ascii="Arial" w:hAnsi="Arial"/>
      <w:i/>
      <w:sz w:val="20"/>
    </w:rPr>
  </w:style>
  <w:style w:type="paragraph" w:styleId="Heading9">
    <w:name w:val="heading 9"/>
    <w:basedOn w:val="Normal"/>
    <w:next w:val="Normal"/>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4winProtDocEPHidden">
    <w:name w:val="tr4winProtDocEPHidden"/>
    <w:rPr>
      <w:noProof/>
      <w:vanish/>
    </w:rPr>
  </w:style>
  <w:style w:type="paragraph" w:customStyle="1" w:styleId="PVXAppointmentHeading1">
    <w:name w:val="PVX Appointment Heading1"/>
    <w:basedOn w:val="Normal"/>
    <w:next w:val="NormalIndent"/>
    <w:pPr>
      <w:tabs>
        <w:tab w:val="num" w:pos="720"/>
      </w:tabs>
      <w:spacing w:before="240"/>
      <w:ind w:left="720" w:hanging="720"/>
    </w:pPr>
  </w:style>
  <w:style w:type="paragraph" w:styleId="NormalIndent">
    <w:name w:val="Normal Indent"/>
    <w:basedOn w:val="Normal"/>
    <w:pPr>
      <w:ind w:left="720"/>
    </w:pPr>
  </w:style>
  <w:style w:type="paragraph" w:customStyle="1" w:styleId="PVXMainHeadings">
    <w:name w:val="PVX Main Headings"/>
    <w:basedOn w:val="Normal"/>
    <w:next w:val="NormalIndent"/>
    <w:pPr>
      <w:keepNext/>
      <w:widowControl/>
      <w:numPr>
        <w:numId w:val="27"/>
      </w:numPr>
      <w:tabs>
        <w:tab w:val="right" w:pos="9072"/>
      </w:tabs>
      <w:spacing w:before="240" w:after="240"/>
    </w:pPr>
    <w:rPr>
      <w:b/>
    </w:rPr>
  </w:style>
  <w:style w:type="paragraph" w:customStyle="1" w:styleId="PVXchairmansannouncement">
    <w:name w:val="PVX chairman's announcement"/>
    <w:basedOn w:val="NormalIndent"/>
    <w:next w:val="Normal"/>
    <w:pPr>
      <w:widowControl/>
      <w:spacing w:after="240"/>
    </w:pPr>
    <w:rPr>
      <w:b/>
      <w:i/>
    </w:rPr>
  </w:style>
  <w:style w:type="paragraph" w:customStyle="1" w:styleId="PVXConsiderationitem112b">
    <w:name w:val="PVX Consideration item1 12b"/>
    <w:basedOn w:val="PVXConsiderationitem112pt"/>
    <w:pPr>
      <w:spacing w:after="0"/>
    </w:pPr>
  </w:style>
  <w:style w:type="paragraph" w:customStyle="1" w:styleId="PVXConsiderationitem112pt">
    <w:name w:val="PVX Consideration item1 12pt"/>
    <w:basedOn w:val="NormalIndent"/>
    <w:next w:val="Normal"/>
    <w:pPr>
      <w:tabs>
        <w:tab w:val="left" w:pos="2155"/>
      </w:tabs>
      <w:spacing w:before="240" w:after="240"/>
    </w:pPr>
    <w:rPr>
      <w:b/>
      <w:i/>
    </w:rPr>
  </w:style>
  <w:style w:type="paragraph" w:customStyle="1" w:styleId="PVXTitleofdocument">
    <w:name w:val="PVX Title of document"/>
    <w:basedOn w:val="Normal"/>
    <w:next w:val="NormalIndent"/>
    <w:pPr>
      <w:widowControl/>
      <w:numPr>
        <w:ilvl w:val="1"/>
        <w:numId w:val="27"/>
      </w:numPr>
      <w:tabs>
        <w:tab w:val="left" w:pos="0"/>
        <w:tab w:val="right" w:pos="9072"/>
      </w:tabs>
      <w:spacing w:before="240" w:after="240"/>
      <w:jc w:val="both"/>
    </w:pPr>
    <w:rPr>
      <w:b/>
    </w:rPr>
  </w:style>
  <w:style w:type="character" w:customStyle="1" w:styleId="HideTWBExt">
    <w:name w:val="HideTWBExt"/>
    <w:rPr>
      <w:rFonts w:ascii="Arial" w:hAnsi="Arial"/>
      <w:noProof/>
      <w:vanish/>
      <w:color w:val="000080"/>
      <w:sz w:val="20"/>
    </w:rPr>
  </w:style>
  <w:style w:type="paragraph" w:styleId="Footer">
    <w:name w:val="footer"/>
    <w:basedOn w:val="Normal"/>
    <w:rsid w:val="00D329C8"/>
    <w:pPr>
      <w:tabs>
        <w:tab w:val="center" w:pos="4535"/>
        <w:tab w:val="right" w:pos="9071"/>
      </w:tabs>
      <w:spacing w:before="240" w:after="240"/>
    </w:pPr>
    <w:rPr>
      <w:snapToGrid/>
      <w:sz w:val="22"/>
    </w:rPr>
  </w:style>
  <w:style w:type="paragraph" w:customStyle="1" w:styleId="PVXApprovalofminutes12b">
    <w:name w:val="PVX Approval of minutes 12b"/>
    <w:basedOn w:val="PVXApprovalofminutes"/>
    <w:pPr>
      <w:spacing w:before="240"/>
    </w:pPr>
  </w:style>
  <w:style w:type="paragraph" w:customStyle="1" w:styleId="PVXApprovalofminutes">
    <w:name w:val="PVX Approval of minutes"/>
    <w:basedOn w:val="NormalIndent"/>
    <w:pPr>
      <w:tabs>
        <w:tab w:val="left" w:pos="720"/>
        <w:tab w:val="right" w:pos="9072"/>
      </w:tabs>
    </w:pPr>
  </w:style>
  <w:style w:type="paragraph" w:customStyle="1" w:styleId="Priodelgislative">
    <w:name w:val="Période législative"/>
    <w:basedOn w:val="Normal"/>
    <w:next w:val="Normal"/>
    <w:pPr>
      <w:jc w:val="center"/>
    </w:pPr>
    <w:rPr>
      <w:i/>
      <w:sz w:val="28"/>
    </w:rPr>
  </w:style>
  <w:style w:type="paragraph" w:customStyle="1" w:styleId="NormalBoldUnderline">
    <w:name w:val="Normal Bold Underline"/>
    <w:basedOn w:val="Normal"/>
    <w:next w:val="Normal"/>
    <w:rPr>
      <w:b/>
      <w:u w:val="single"/>
    </w:rPr>
  </w:style>
  <w:style w:type="paragraph" w:customStyle="1" w:styleId="PVXDocumentNumber">
    <w:name w:val="PVX Document Number"/>
    <w:basedOn w:val="Normal"/>
    <w:next w:val="PVXMinutes"/>
    <w:rsid w:val="00273DB4"/>
    <w:pPr>
      <w:spacing w:after="600"/>
      <w:jc w:val="right"/>
    </w:pPr>
    <w:rPr>
      <w:b/>
    </w:rPr>
  </w:style>
  <w:style w:type="paragraph" w:customStyle="1" w:styleId="PVXMinutes">
    <w:name w:val="PVX Minutes"/>
    <w:basedOn w:val="Normal"/>
    <w:next w:val="PVXMeetingDate"/>
    <w:pPr>
      <w:jc w:val="center"/>
    </w:pPr>
    <w:rPr>
      <w:b/>
    </w:rPr>
  </w:style>
  <w:style w:type="paragraph" w:customStyle="1" w:styleId="PVXMeetingDate">
    <w:name w:val="PVX Meeting Date"/>
    <w:basedOn w:val="Normal"/>
    <w:next w:val="PVXMeetingPlace"/>
    <w:pPr>
      <w:jc w:val="center"/>
    </w:pPr>
  </w:style>
  <w:style w:type="paragraph" w:customStyle="1" w:styleId="PVXMeetingPlace">
    <w:name w:val="PVX Meeting Place"/>
    <w:basedOn w:val="Normal"/>
    <w:next w:val="PVXMeetingIntro"/>
    <w:pPr>
      <w:spacing w:after="600"/>
      <w:jc w:val="center"/>
    </w:pPr>
  </w:style>
  <w:style w:type="paragraph" w:customStyle="1" w:styleId="PVXMeetingIntro">
    <w:name w:val="PVX Meeting Intro"/>
    <w:basedOn w:val="Normal"/>
    <w:next w:val="Normal"/>
    <w:pPr>
      <w:tabs>
        <w:tab w:val="left" w:pos="0"/>
        <w:tab w:val="left" w:pos="720"/>
        <w:tab w:val="right" w:pos="9072"/>
      </w:tabs>
      <w:jc w:val="both"/>
    </w:pPr>
  </w:style>
  <w:style w:type="paragraph" w:customStyle="1" w:styleId="pvx">
    <w:name w:val="pvx"/>
    <w:basedOn w:val="Normal"/>
    <w:pPr>
      <w:ind w:left="720" w:hanging="720"/>
    </w:pPr>
    <w:rPr>
      <w:b/>
    </w:rPr>
  </w:style>
  <w:style w:type="paragraph" w:styleId="Header">
    <w:name w:val="header"/>
    <w:basedOn w:val="Normal"/>
    <w:pPr>
      <w:tabs>
        <w:tab w:val="center" w:pos="4153"/>
        <w:tab w:val="right" w:pos="8306"/>
      </w:tabs>
    </w:pPr>
  </w:style>
  <w:style w:type="paragraph" w:styleId="FootnoteText">
    <w:name w:val="footnote text"/>
    <w:basedOn w:val="Normal"/>
    <w:semiHidden/>
    <w:rPr>
      <w:sz w:val="20"/>
    </w:rPr>
  </w:style>
  <w:style w:type="paragraph" w:customStyle="1" w:styleId="Normal8">
    <w:name w:val="Normal8"/>
    <w:basedOn w:val="Normal"/>
    <w:pPr>
      <w:widowControl/>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pPr>
    <w:rPr>
      <w:sz w:val="16"/>
    </w:rPr>
  </w:style>
  <w:style w:type="character" w:styleId="PageNumber">
    <w:name w:val="page number"/>
    <w:basedOn w:val="DefaultParagraphFont"/>
  </w:style>
  <w:style w:type="paragraph" w:customStyle="1" w:styleId="Footer2">
    <w:name w:val="Footer2"/>
    <w:basedOn w:val="Normal"/>
    <w:pPr>
      <w:widowControl/>
      <w:tabs>
        <w:tab w:val="right" w:pos="9921"/>
      </w:tabs>
      <w:spacing w:after="240"/>
      <w:ind w:left="-850" w:right="-850"/>
    </w:pPr>
    <w:rPr>
      <w:rFonts w:ascii="Arial" w:hAnsi="Arial" w:cs="Arial"/>
      <w:b/>
      <w:snapToGrid/>
      <w:sz w:val="48"/>
    </w:rPr>
  </w:style>
  <w:style w:type="paragraph" w:customStyle="1" w:styleId="CenteredParagraph">
    <w:name w:val="Centered Paragraph"/>
    <w:basedOn w:val="Normal"/>
    <w:pPr>
      <w:widowControl/>
      <w:tabs>
        <w:tab w:val="left" w:pos="0"/>
        <w:tab w:val="left" w:pos="720"/>
        <w:tab w:val="left" w:pos="2154"/>
        <w:tab w:val="left" w:pos="2880"/>
        <w:tab w:val="right" w:pos="9072"/>
      </w:tabs>
      <w:jc w:val="center"/>
    </w:p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64B87"/>
    <w:pPr>
      <w:jc w:val="center"/>
    </w:pPr>
    <w:rPr>
      <w:rFonts w:ascii="Arial" w:hAnsi="Arial" w:cs="Arial"/>
      <w:i/>
      <w:snapToGrid/>
      <w:sz w:val="22"/>
      <w:szCs w:val="22"/>
      <w:lang w:eastAsia="en-GB"/>
    </w:rPr>
  </w:style>
  <w:style w:type="paragraph" w:customStyle="1" w:styleId="n">
    <w:name w:val="n"/>
    <w:basedOn w:val="Normal"/>
  </w:style>
  <w:style w:type="paragraph" w:styleId="PlainText">
    <w:name w:val="Plain Text"/>
    <w:basedOn w:val="Normal"/>
    <w:pPr>
      <w:widowControl/>
    </w:pPr>
    <w:rPr>
      <w:rFonts w:ascii="Courier New" w:hAnsi="Courier New"/>
      <w:snapToGrid/>
      <w:sz w:val="20"/>
    </w:rPr>
  </w:style>
  <w:style w:type="paragraph" w:customStyle="1" w:styleId="PVXAppointmentHeader">
    <w:name w:val="PVX Appointment Header"/>
    <w:basedOn w:val="Normal"/>
    <w:pPr>
      <w:spacing w:before="240"/>
    </w:pPr>
    <w:rPr>
      <w:b/>
    </w:rPr>
  </w:style>
  <w:style w:type="paragraph" w:customStyle="1" w:styleId="PVXAppointmentMainHeader">
    <w:name w:val="PVX Appointment Main Header"/>
    <w:basedOn w:val="Normal"/>
    <w:pPr>
      <w:spacing w:before="480" w:after="240"/>
      <w:jc w:val="center"/>
    </w:pPr>
    <w:rPr>
      <w:b/>
    </w:rPr>
  </w:style>
  <w:style w:type="paragraph" w:customStyle="1" w:styleId="PVXAppointmentNormalIndent">
    <w:name w:val="PVX Appointment Normal Indent"/>
    <w:basedOn w:val="Normal"/>
    <w:pPr>
      <w:tabs>
        <w:tab w:val="left" w:pos="2268"/>
      </w:tabs>
      <w:ind w:left="2268" w:hanging="1548"/>
    </w:pPr>
  </w:style>
  <w:style w:type="paragraph" w:customStyle="1" w:styleId="PVXAppointmentNormalIndent12b">
    <w:name w:val="PVX Appointment Normal Indent 12b"/>
    <w:basedOn w:val="PVXAppointmentNormalIndent"/>
    <w:next w:val="NormalIndent"/>
    <w:pPr>
      <w:spacing w:before="240"/>
    </w:pPr>
  </w:style>
  <w:style w:type="paragraph" w:customStyle="1" w:styleId="PVXCenteredParagraph12ptafter">
    <w:name w:val="PVX Centered Paragraph 12pt after"/>
    <w:basedOn w:val="CenteredParagraph"/>
    <w:pPr>
      <w:spacing w:after="240"/>
    </w:pPr>
  </w:style>
  <w:style w:type="paragraph" w:customStyle="1" w:styleId="PVXCenteredParagraph12ptbefore">
    <w:name w:val="PVX Centered Paragraph 12pt before"/>
    <w:basedOn w:val="CenteredParagraph"/>
    <w:pPr>
      <w:spacing w:before="240"/>
    </w:pPr>
  </w:style>
  <w:style w:type="paragraph" w:customStyle="1" w:styleId="NormalIndent12a">
    <w:name w:val="Normal Indent 12a"/>
    <w:basedOn w:val="NormalIndent"/>
    <w:pPr>
      <w:spacing w:after="240"/>
    </w:pPr>
  </w:style>
  <w:style w:type="paragraph" w:customStyle="1" w:styleId="PVXConsiderationAmendmentsitem1">
    <w:name w:val="PVX Consideration Amendments item 1"/>
    <w:basedOn w:val="Normal"/>
    <w:next w:val="PVXConsiderationAmendmentsnormal"/>
    <w:pPr>
      <w:tabs>
        <w:tab w:val="left" w:pos="4111"/>
      </w:tabs>
      <w:spacing w:before="240"/>
      <w:ind w:left="4122" w:hanging="3402"/>
    </w:pPr>
  </w:style>
  <w:style w:type="paragraph" w:customStyle="1" w:styleId="PVXConsiderationAmendmentsnormal">
    <w:name w:val="PVX Consideration Amendments normal"/>
    <w:basedOn w:val="Normal"/>
    <w:pPr>
      <w:tabs>
        <w:tab w:val="left" w:pos="3544"/>
      </w:tabs>
      <w:ind w:left="3544"/>
    </w:pPr>
  </w:style>
  <w:style w:type="paragraph" w:customStyle="1" w:styleId="PVXDecisionNormalIndent">
    <w:name w:val="PVX Decision Normal Indent"/>
    <w:basedOn w:val="Normal"/>
    <w:pPr>
      <w:ind w:left="2155"/>
    </w:pPr>
  </w:style>
  <w:style w:type="paragraph" w:customStyle="1" w:styleId="Justification">
    <w:name w:val="Justification"/>
    <w:basedOn w:val="Normal"/>
    <w:pPr>
      <w:spacing w:after="240"/>
    </w:pPr>
    <w:rPr>
      <w:i/>
      <w:snapToGrid/>
    </w:rPr>
  </w:style>
  <w:style w:type="paragraph" w:customStyle="1" w:styleId="FooterLo">
    <w:name w:val="FooterLo"/>
    <w:basedOn w:val="Footer"/>
    <w:next w:val="Footer2"/>
    <w:pPr>
      <w:spacing w:after="120"/>
      <w:jc w:val="right"/>
    </w:p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vanish/>
      <w:color w:val="808080"/>
    </w:rPr>
  </w:style>
  <w:style w:type="paragraph" w:customStyle="1" w:styleId="PVXReferencenumbers">
    <w:name w:val="PVX Reference numbers"/>
    <w:basedOn w:val="NormalIndent"/>
    <w:next w:val="NormalIndent"/>
    <w:pPr>
      <w:tabs>
        <w:tab w:val="left" w:pos="720"/>
        <w:tab w:val="right" w:pos="9072"/>
      </w:tabs>
    </w:pPr>
  </w:style>
  <w:style w:type="paragraph" w:customStyle="1" w:styleId="NormalIndent12b">
    <w:name w:val="Normal Indent 12b"/>
    <w:basedOn w:val="NormalIndent"/>
    <w:next w:val="NormalIndent"/>
    <w:pPr>
      <w:spacing w:before="240"/>
    </w:pPr>
  </w:style>
  <w:style w:type="paragraph" w:customStyle="1" w:styleId="Normal36pt">
    <w:name w:val="Normal 36pt"/>
    <w:basedOn w:val="Normal"/>
    <w:next w:val="Normal"/>
    <w:pPr>
      <w:spacing w:before="720" w:after="480"/>
    </w:pPr>
  </w:style>
  <w:style w:type="paragraph" w:customStyle="1" w:styleId="PVXMainHeadingspositions">
    <w:name w:val="PVX Main Headings positions"/>
    <w:basedOn w:val="PVXMainHeadings"/>
    <w:pPr>
      <w:spacing w:after="0"/>
    </w:pPr>
  </w:style>
  <w:style w:type="paragraph" w:customStyle="1" w:styleId="NormalBold">
    <w:name w:val="Normal Bold"/>
    <w:basedOn w:val="Normal"/>
    <w:rPr>
      <w:b/>
    </w:rPr>
  </w:style>
  <w:style w:type="paragraph" w:customStyle="1" w:styleId="LineTop">
    <w:name w:val="LineTop"/>
    <w:basedOn w:val="Normal"/>
    <w:next w:val="ZCommittee"/>
    <w:rsid w:val="00F64B87"/>
    <w:pPr>
      <w:pBdr>
        <w:top w:val="single" w:sz="4" w:space="1" w:color="auto"/>
      </w:pBdr>
      <w:jc w:val="center"/>
    </w:pPr>
    <w:rPr>
      <w:rFonts w:ascii="Arial" w:hAnsi="Arial"/>
      <w:snapToGrid/>
      <w:sz w:val="16"/>
      <w:szCs w:val="16"/>
      <w:lang w:eastAsia="en-GB"/>
    </w:rPr>
  </w:style>
  <w:style w:type="paragraph" w:customStyle="1" w:styleId="LineBottom">
    <w:name w:val="LineBottom"/>
    <w:basedOn w:val="Normal"/>
    <w:next w:val="Normal"/>
    <w:rsid w:val="00F64B87"/>
    <w:pPr>
      <w:pBdr>
        <w:bottom w:val="single" w:sz="4" w:space="1" w:color="auto"/>
      </w:pBdr>
      <w:spacing w:after="600"/>
      <w:jc w:val="center"/>
    </w:pPr>
    <w:rPr>
      <w:rFonts w:ascii="Arial" w:hAnsi="Arial"/>
      <w:snapToGrid/>
      <w:sz w:val="16"/>
      <w:szCs w:val="16"/>
      <w:lang w:eastAsia="en-GB"/>
    </w:rPr>
  </w:style>
  <w:style w:type="paragraph" w:customStyle="1" w:styleId="Normal12">
    <w:name w:val="Normal12"/>
    <w:basedOn w:val="Normal"/>
    <w:qFormat/>
    <w:rsid w:val="008D7AD4"/>
    <w:pPr>
      <w:spacing w:after="240"/>
    </w:pPr>
  </w:style>
  <w:style w:type="paragraph" w:styleId="TOC1">
    <w:name w:val="toc 1"/>
    <w:basedOn w:val="Normal"/>
    <w:next w:val="Normal"/>
    <w:autoRedefine/>
    <w:uiPriority w:val="39"/>
    <w:rsid w:val="008D7AD4"/>
  </w:style>
  <w:style w:type="paragraph" w:customStyle="1" w:styleId="RollCallTitle">
    <w:name w:val="RollCallTitle"/>
    <w:basedOn w:val="Normal12"/>
    <w:qFormat/>
    <w:rsid w:val="00704D52"/>
  </w:style>
  <w:style w:type="character" w:styleId="Hyperlink">
    <w:name w:val="Hyperlink"/>
    <w:uiPriority w:val="99"/>
    <w:unhideWhenUsed/>
    <w:rsid w:val="00E21182"/>
    <w:rPr>
      <w:color w:val="0000FF"/>
      <w:u w:val="single"/>
    </w:r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styleId="TOC2">
    <w:name w:val="toc 2"/>
    <w:basedOn w:val="Normal"/>
    <w:next w:val="Normal"/>
    <w:autoRedefine/>
    <w:uiPriority w:val="39"/>
    <w:rsid w:val="00A00F95"/>
    <w:pPr>
      <w:tabs>
        <w:tab w:val="right" w:leader="dot" w:pos="9061"/>
      </w:tabs>
      <w:ind w:left="426"/>
    </w:pPr>
  </w:style>
  <w:style w:type="paragraph" w:customStyle="1" w:styleId="NormalTabs">
    <w:name w:val="Norma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color w:val="000000"/>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styleId="BodyText">
    <w:name w:val="Body Text"/>
    <w:basedOn w:val="Normal"/>
    <w:link w:val="BodyTextChar"/>
    <w:rsid w:val="0054301A"/>
    <w:pPr>
      <w:spacing w:after="120"/>
    </w:pPr>
  </w:style>
  <w:style w:type="character" w:customStyle="1" w:styleId="BodyTextChar">
    <w:name w:val="Body Text Char"/>
    <w:basedOn w:val="DefaultParagraphFont"/>
    <w:link w:val="BodyText"/>
    <w:rsid w:val="0054301A"/>
    <w:rPr>
      <w:snapToGrid w:val="0"/>
      <w:sz w:val="24"/>
      <w:lang w:eastAsia="en-US"/>
    </w:rPr>
  </w:style>
  <w:style w:type="paragraph" w:styleId="ListParagraph">
    <w:name w:val="List Paragraph"/>
    <w:basedOn w:val="Normal"/>
    <w:uiPriority w:val="34"/>
    <w:qFormat/>
    <w:rsid w:val="0054301A"/>
    <w:pPr>
      <w:widowControl/>
      <w:spacing w:after="160" w:line="256" w:lineRule="auto"/>
      <w:ind w:left="720"/>
      <w:contextualSpacing/>
    </w:pPr>
    <w:rPr>
      <w:rFonts w:ascii="Calibri" w:eastAsia="Calibri" w:hAnsi="Calibri"/>
      <w:snapToGrid/>
      <w:sz w:val="22"/>
      <w:szCs w:val="22"/>
    </w:rPr>
  </w:style>
  <w:style w:type="paragraph" w:styleId="BalloonText">
    <w:name w:val="Balloon Text"/>
    <w:basedOn w:val="Normal"/>
    <w:link w:val="BalloonTextChar"/>
    <w:rsid w:val="002A0B76"/>
    <w:rPr>
      <w:rFonts w:ascii="Segoe UI" w:hAnsi="Segoe UI" w:cs="Segoe UI"/>
      <w:sz w:val="18"/>
      <w:szCs w:val="18"/>
    </w:rPr>
  </w:style>
  <w:style w:type="character" w:customStyle="1" w:styleId="BalloonTextChar">
    <w:name w:val="Balloon Text Char"/>
    <w:basedOn w:val="DefaultParagraphFont"/>
    <w:link w:val="BalloonText"/>
    <w:rsid w:val="002A0B76"/>
    <w:rPr>
      <w:rFonts w:ascii="Segoe UI" w:hAnsi="Segoe UI" w:cs="Segoe UI"/>
      <w:snapToGrid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1443">
      <w:bodyDiv w:val="1"/>
      <w:marLeft w:val="0"/>
      <w:marRight w:val="0"/>
      <w:marTop w:val="0"/>
      <w:marBottom w:val="0"/>
      <w:divBdr>
        <w:top w:val="none" w:sz="0" w:space="0" w:color="auto"/>
        <w:left w:val="none" w:sz="0" w:space="0" w:color="auto"/>
        <w:bottom w:val="none" w:sz="0" w:space="0" w:color="auto"/>
        <w:right w:val="none" w:sz="0" w:space="0" w:color="auto"/>
      </w:divBdr>
    </w:div>
    <w:div w:id="949166618">
      <w:bodyDiv w:val="1"/>
      <w:marLeft w:val="0"/>
      <w:marRight w:val="0"/>
      <w:marTop w:val="0"/>
      <w:marBottom w:val="0"/>
      <w:divBdr>
        <w:top w:val="none" w:sz="0" w:space="0" w:color="auto"/>
        <w:left w:val="none" w:sz="0" w:space="0" w:color="auto"/>
        <w:bottom w:val="none" w:sz="0" w:space="0" w:color="auto"/>
        <w:right w:val="none" w:sz="0" w:space="0" w:color="auto"/>
      </w:divBdr>
    </w:div>
    <w:div w:id="1504276063">
      <w:bodyDiv w:val="1"/>
      <w:marLeft w:val="0"/>
      <w:marRight w:val="0"/>
      <w:marTop w:val="0"/>
      <w:marBottom w:val="0"/>
      <w:divBdr>
        <w:top w:val="none" w:sz="0" w:space="0" w:color="auto"/>
        <w:left w:val="none" w:sz="0" w:space="0" w:color="auto"/>
        <w:bottom w:val="none" w:sz="0" w:space="0" w:color="auto"/>
        <w:right w:val="none" w:sz="0" w:space="0" w:color="auto"/>
      </w:divBdr>
    </w:div>
    <w:div w:id="1528955600">
      <w:bodyDiv w:val="1"/>
      <w:marLeft w:val="0"/>
      <w:marRight w:val="0"/>
      <w:marTop w:val="0"/>
      <w:marBottom w:val="0"/>
      <w:divBdr>
        <w:top w:val="none" w:sz="0" w:space="0" w:color="auto"/>
        <w:left w:val="none" w:sz="0" w:space="0" w:color="auto"/>
        <w:bottom w:val="none" w:sz="0" w:space="0" w:color="auto"/>
        <w:right w:val="none" w:sz="0" w:space="0" w:color="auto"/>
      </w:divBdr>
    </w:div>
    <w:div w:id="1593931148">
      <w:bodyDiv w:val="1"/>
      <w:marLeft w:val="0"/>
      <w:marRight w:val="0"/>
      <w:marTop w:val="0"/>
      <w:marBottom w:val="0"/>
      <w:divBdr>
        <w:top w:val="none" w:sz="0" w:space="0" w:color="auto"/>
        <w:left w:val="none" w:sz="0" w:space="0" w:color="auto"/>
        <w:bottom w:val="none" w:sz="0" w:space="0" w:color="auto"/>
        <w:right w:val="none" w:sz="0" w:space="0" w:color="auto"/>
      </w:divBdr>
    </w:div>
    <w:div w:id="214723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meeting.europarl.europa.eu/emeeting/committee/agenda/201904/CONT?meeting=CONT-2019-0411_1P&amp;session=04-11-15-00" TargetMode="External"/><Relationship Id="rId18" Type="http://schemas.openxmlformats.org/officeDocument/2006/relationships/hyperlink" Target="http://www.contnet.ep.parl.union.eu/contnet/cms/home/menu_current_leg" TargetMode="External"/><Relationship Id="rId26" Type="http://schemas.openxmlformats.org/officeDocument/2006/relationships/hyperlink" Target="http://www.europarl.europa.eu/RegData/etudes/STUD/2018/621786/IPOL_STU(2018)621786_EN.pd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meeting.ep.parl.union.eu/committee/" TargetMode="External"/><Relationship Id="rId34" Type="http://schemas.openxmlformats.org/officeDocument/2006/relationships/hyperlink" Target="http://www.europarl.europa.eu/RegData/etudes/STUD/2018/603828/IPOL_STU(2018)603828_EN.pdf"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uroparl.europa.eu/meps/en/124709/MARTINA_DLABAJOVA_home.html" TargetMode="External"/><Relationship Id="rId17" Type="http://schemas.openxmlformats.org/officeDocument/2006/relationships/hyperlink" Target="http://www.emeeting.ep.parl.union.eu/committee/" TargetMode="External"/><Relationship Id="rId25" Type="http://schemas.openxmlformats.org/officeDocument/2006/relationships/hyperlink" Target="http://www.europarl.europa.eu/RegData/etudes/STUD/2018/621781/IPOL_STU(2018)621781_EN.pdf" TargetMode="External"/><Relationship Id="rId33" Type="http://schemas.openxmlformats.org/officeDocument/2006/relationships/hyperlink" Target="http://www.europarl.europa.eu/RegData/etudes/ATAG/2019/621800/IPOL_ATA(2019)621800_EN.pdf" TargetMode="External"/><Relationship Id="rId38" Type="http://schemas.openxmlformats.org/officeDocument/2006/relationships/hyperlink" Target="http://www.poldepnet.ep.parl.union.eu/poldept/cms/cache/offonce/poldepnet/poldep_d/poldepd_presentatio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meeting.europarl.europa.eu/emeeting/committee/agenda/201904/CONT?meeting=CONT-2019-0411_1P&amp;session=04-11-15-00" TargetMode="External"/><Relationship Id="rId20" Type="http://schemas.openxmlformats.org/officeDocument/2006/relationships/hyperlink" Target="mailto:http://www.europarl.europa.eu/committees/en/cont/home.html" TargetMode="External"/><Relationship Id="rId29" Type="http://schemas.openxmlformats.org/officeDocument/2006/relationships/hyperlink" Target="http://www.europarl.europa.eu/RegData/etudes/STUD/2018/621790/IPOL_STU(2018)621790_EN.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http://www.europarl.europa.eu/committees/en/cont/home.html" TargetMode="External"/><Relationship Id="rId32" Type="http://schemas.openxmlformats.org/officeDocument/2006/relationships/hyperlink" Target="http://www.europarl.europa.eu/RegData/etudes/IDAN/2018/603830/IPOL_IDA(2018)603830_EN.pdf" TargetMode="External"/><Relationship Id="rId37" Type="http://schemas.openxmlformats.org/officeDocument/2006/relationships/hyperlink" Target="mailto:poldep-budg@ep.europa.eu"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uroparl.europa.eu/meps/en/28220/INGEBORG_GRASSLE/home" TargetMode="External"/><Relationship Id="rId23" Type="http://schemas.openxmlformats.org/officeDocument/2006/relationships/hyperlink" Target="mailto:cont-secretariat@europarl.europa.eu?subject=cont-secretariat@europarl.europa.eu" TargetMode="External"/><Relationship Id="rId28" Type="http://schemas.openxmlformats.org/officeDocument/2006/relationships/hyperlink" Target="http://www.europarl.europa.eu/RegData/etudes/STUD/2018/621789/IPOL_STU(2018)621789_EN.pdf" TargetMode="External"/><Relationship Id="rId36" Type="http://schemas.openxmlformats.org/officeDocument/2006/relationships/hyperlink" Target="http://www.europarl.europa.eu/RegData/etudes/STUD/2018/621785/IPOL_STU(2018)621785_EN.pdf" TargetMode="External"/><Relationship Id="rId10" Type="http://schemas.openxmlformats.org/officeDocument/2006/relationships/hyperlink" Target="http://www.europarl.europa.eu/ep-live/en/committees/schedule?committee=CONT" TargetMode="External"/><Relationship Id="rId19" Type="http://schemas.openxmlformats.org/officeDocument/2006/relationships/hyperlink" Target="mailto:cont-secretariat@europarl.europa.eu?subject=cont-secretariat@europarl.europa.eu" TargetMode="External"/><Relationship Id="rId31" Type="http://schemas.openxmlformats.org/officeDocument/2006/relationships/hyperlink" Target="http://www.europarl.europa.eu/RegData/etudes/STUD/2019/621798/IPOL_STU(2019)621798_EN.pdf"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meeting.europarl.europa.eu/emeeting/committee/agenda/201904/CONT?meeting=CONT-2019-0411_1P&amp;session=04-11-15-00" TargetMode="External"/><Relationship Id="rId14" Type="http://schemas.openxmlformats.org/officeDocument/2006/relationships/image" Target="media/image3.jpeg"/><Relationship Id="rId22" Type="http://schemas.openxmlformats.org/officeDocument/2006/relationships/hyperlink" Target="http://www.contnet.ep.parl.union.eu/contnet/cms/home/menu_current_leg" TargetMode="External"/><Relationship Id="rId27" Type="http://schemas.openxmlformats.org/officeDocument/2006/relationships/hyperlink" Target="http://www.europarl.europa.eu/cmsdata/155843/20181024_WS%20OLAF_Briefing%20Papers%20Final.pdf" TargetMode="External"/><Relationship Id="rId30" Type="http://schemas.openxmlformats.org/officeDocument/2006/relationships/hyperlink" Target="http://www.europarl.europa.eu/RegData/etudes/STUD/2018/621793/IPOL_STU(2018)621793_EN.pdf" TargetMode="External"/><Relationship Id="rId35" Type="http://schemas.openxmlformats.org/officeDocument/2006/relationships/hyperlink" Target="http://www.europarl.europa.eu/RegData/etudes/STUD/2018/621782/IPOL_STU(2018)621782_EN.pdf" TargetMode="External"/><Relationship Id="rId43"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GLES~1\AppData\Local\Temp\PV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03E01-BF4D-491F-B373-A3C7E947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Template>
  <TotalTime>0</TotalTime>
  <Pages>10</Pages>
  <Words>2403</Words>
  <Characters>14444</Characters>
  <Application>Microsoft Office Word</Application>
  <DocSecurity>0</DocSecurity>
  <Lines>601</Lines>
  <Paragraphs>481</Paragraphs>
  <ScaleCrop>false</ScaleCrop>
  <HeadingPairs>
    <vt:vector size="2" baseType="variant">
      <vt:variant>
        <vt:lpstr>Title</vt:lpstr>
      </vt:variant>
      <vt:variant>
        <vt:i4>1</vt:i4>
      </vt:variant>
    </vt:vector>
  </HeadingPairs>
  <TitlesOfParts>
    <vt:vector size="1" baseType="lpstr">
      <vt:lpstr>PVx</vt:lpstr>
    </vt:vector>
  </TitlesOfParts>
  <Company>European Parliament</Company>
  <LinksUpToDate>false</LinksUpToDate>
  <CharactersWithSpaces>16366</CharactersWithSpaces>
  <SharedDoc>false</SharedDoc>
  <HLinks>
    <vt:vector size="12" baseType="variant">
      <vt:variant>
        <vt:i4>1900593</vt:i4>
      </vt:variant>
      <vt:variant>
        <vt:i4>8</vt:i4>
      </vt:variant>
      <vt:variant>
        <vt:i4>0</vt:i4>
      </vt:variant>
      <vt:variant>
        <vt:i4>5</vt:i4>
      </vt:variant>
      <vt:variant>
        <vt:lpwstr/>
      </vt:variant>
      <vt:variant>
        <vt:lpwstr>_Toc413426496</vt:lpwstr>
      </vt:variant>
      <vt:variant>
        <vt:i4>1900593</vt:i4>
      </vt:variant>
      <vt:variant>
        <vt:i4>2</vt:i4>
      </vt:variant>
      <vt:variant>
        <vt:i4>0</vt:i4>
      </vt:variant>
      <vt:variant>
        <vt:i4>5</vt:i4>
      </vt:variant>
      <vt:variant>
        <vt:lpwstr/>
      </vt:variant>
      <vt:variant>
        <vt:lpwstr>_Toc413426495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IGLESIAS SANTOS Marisol</dc:creator>
  <cp:keywords/>
  <cp:lastModifiedBy>DOYCHEVA Krasimira</cp:lastModifiedBy>
  <cp:revision>2</cp:revision>
  <cp:lastPrinted>2009-06-18T13:43:00Z</cp:lastPrinted>
  <dcterms:created xsi:type="dcterms:W3CDTF">2019-06-20T13:18:00Z</dcterms:created>
  <dcterms:modified xsi:type="dcterms:W3CDTF">2019-06-20T13:18:00Z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9.6.2 Build [20190327]</vt:lpwstr>
  </property>
  <property fmtid="{D5CDD505-2E9C-101B-9397-08002B2CF9AE}" pid="4" name="&lt;FdR&gt;">
    <vt:lpwstr>1182457</vt:lpwstr>
  </property>
  <property fmtid="{D5CDD505-2E9C-101B-9397-08002B2CF9AE}" pid="5" name="&lt;Type&gt;">
    <vt:lpwstr>PV</vt:lpwstr>
  </property>
  <property fmtid="{D5CDD505-2E9C-101B-9397-08002B2CF9AE}" pid="6" name="&lt;ModelCod&gt;">
    <vt:lpwstr>\\eiciBRUpr1\pdocep$\DocEP\DOCS\General\PV\PVx.dot(06/02/2019 08:45:32)</vt:lpwstr>
  </property>
  <property fmtid="{D5CDD505-2E9C-101B-9397-08002B2CF9AE}" pid="7" name="&lt;ModelTra&gt;">
    <vt:lpwstr>\\eiciBRUpr1\pdocep$\DocEP\TRANSFIL\EN\PVx.EN(06/11/2018 10:43:04)</vt:lpwstr>
  </property>
  <property fmtid="{D5CDD505-2E9C-101B-9397-08002B2CF9AE}" pid="8" name="&lt;Model&gt;">
    <vt:lpwstr>PVx</vt:lpwstr>
  </property>
  <property fmtid="{D5CDD505-2E9C-101B-9397-08002B2CF9AE}" pid="9" name="FooterPath">
    <vt:lpwstr>PV\1182457BG.docx</vt:lpwstr>
  </property>
  <property fmtid="{D5CDD505-2E9C-101B-9397-08002B2CF9AE}" pid="10" name="PE number">
    <vt:lpwstr>638.477</vt:lpwstr>
  </property>
  <property fmtid="{D5CDD505-2E9C-101B-9397-08002B2CF9AE}" pid="11" name="SubscribeElise">
    <vt:lpwstr/>
  </property>
  <property fmtid="{D5CDD505-2E9C-101B-9397-08002B2CF9AE}" pid="12" name="SendToEpades">
    <vt:lpwstr>OK - 2019/06/13 09:53</vt:lpwstr>
  </property>
  <property fmtid="{D5CDD505-2E9C-101B-9397-08002B2CF9AE}" pid="13" name="SDLStudio">
    <vt:lpwstr/>
  </property>
  <property fmtid="{D5CDD505-2E9C-101B-9397-08002B2CF9AE}" pid="14" name="&lt;Extension&gt;">
    <vt:lpwstr>BG</vt:lpwstr>
  </property>
  <property fmtid="{D5CDD505-2E9C-101B-9397-08002B2CF9AE}" pid="15" name="Bookout">
    <vt:lpwstr>OK - 2019/06/20 15:18</vt:lpwstr>
  </property>
</Properties>
</file>