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C55" w:rsidRPr="00382DE0" w:rsidRDefault="00D70C55" w:rsidP="00382DE0">
      <w:pPr>
        <w:rPr>
          <w:noProof/>
          <w:szCs w:val="24"/>
          <w:lang w:eastAsia="en-GB"/>
        </w:rPr>
      </w:pPr>
      <w:bookmarkStart w:id="0" w:name="_GoBack"/>
      <w:r w:rsidRPr="00382DE0">
        <w:rPr>
          <w:noProof/>
          <w:szCs w:val="24"/>
          <w:lang w:eastAsia="en-GB"/>
        </w:rPr>
        <w:t>EN</w:t>
      </w:r>
    </w:p>
    <w:p w:rsidR="00D70C55" w:rsidRPr="00382DE0" w:rsidRDefault="00D70C55" w:rsidP="00382DE0">
      <w:pPr>
        <w:rPr>
          <w:noProof/>
          <w:szCs w:val="24"/>
          <w:lang w:eastAsia="en-GB"/>
        </w:rPr>
      </w:pPr>
      <w:r w:rsidRPr="00382DE0">
        <w:rPr>
          <w:noProof/>
          <w:szCs w:val="24"/>
          <w:lang w:eastAsia="en-GB"/>
        </w:rPr>
        <w:t>E-006203/2018</w:t>
      </w:r>
    </w:p>
    <w:p w:rsidR="00D70C55" w:rsidRPr="00382DE0" w:rsidRDefault="00D70C55" w:rsidP="00382DE0">
      <w:pPr>
        <w:rPr>
          <w:noProof/>
          <w:szCs w:val="24"/>
          <w:lang w:eastAsia="en-GB"/>
        </w:rPr>
      </w:pPr>
      <w:r w:rsidRPr="00382DE0">
        <w:rPr>
          <w:noProof/>
          <w:szCs w:val="24"/>
          <w:lang w:eastAsia="en-GB"/>
        </w:rPr>
        <w:t>Answer given by Mr Andriukaitis</w:t>
      </w:r>
    </w:p>
    <w:p w:rsidR="00D70C55" w:rsidRPr="00382DE0" w:rsidRDefault="00D70C55" w:rsidP="00382DE0">
      <w:pPr>
        <w:rPr>
          <w:noProof/>
          <w:szCs w:val="24"/>
          <w:lang w:eastAsia="en-GB"/>
        </w:rPr>
      </w:pPr>
      <w:r w:rsidRPr="00382DE0">
        <w:rPr>
          <w:noProof/>
          <w:szCs w:val="24"/>
          <w:lang w:eastAsia="en-GB"/>
        </w:rPr>
        <w:t>on behalf of the European Commission</w:t>
      </w:r>
    </w:p>
    <w:p w:rsidR="00D70C55" w:rsidRPr="00382DE0" w:rsidRDefault="006862DF" w:rsidP="00382DE0">
      <w:pPr>
        <w:rPr>
          <w:noProof/>
          <w:szCs w:val="24"/>
          <w:lang w:eastAsia="en-GB"/>
        </w:rPr>
      </w:pPr>
      <w:r w:rsidRPr="00382DE0">
        <w:rPr>
          <w:noProof/>
          <w:szCs w:val="24"/>
          <w:lang w:eastAsia="en-GB"/>
        </w:rPr>
        <w:t>(20.2.2019)</w:t>
      </w:r>
    </w:p>
    <w:p w:rsidR="006862DF" w:rsidRPr="00382DE0" w:rsidRDefault="006862DF" w:rsidP="00382DE0">
      <w:pPr>
        <w:rPr>
          <w:noProof/>
          <w:szCs w:val="24"/>
          <w:lang w:eastAsia="en-GB"/>
        </w:rPr>
      </w:pPr>
    </w:p>
    <w:p w:rsidR="00D70C55" w:rsidRPr="00382DE0" w:rsidRDefault="00D70C55" w:rsidP="00382DE0">
      <w:pPr>
        <w:rPr>
          <w:noProof/>
          <w:szCs w:val="24"/>
        </w:rPr>
      </w:pPr>
    </w:p>
    <w:p w:rsidR="003713AD" w:rsidRPr="00382DE0" w:rsidRDefault="00D70C55" w:rsidP="00382DE0">
      <w:pPr>
        <w:rPr>
          <w:noProof/>
          <w:szCs w:val="24"/>
        </w:rPr>
      </w:pPr>
      <w:r w:rsidRPr="00382DE0">
        <w:rPr>
          <w:noProof/>
          <w:szCs w:val="24"/>
        </w:rPr>
        <w:t xml:space="preserve">The </w:t>
      </w:r>
      <w:r w:rsidR="00AB4CF2" w:rsidRPr="00382DE0">
        <w:rPr>
          <w:noProof/>
          <w:szCs w:val="24"/>
        </w:rPr>
        <w:t xml:space="preserve">EU-Canada </w:t>
      </w:r>
      <w:r w:rsidRPr="00382DE0">
        <w:rPr>
          <w:noProof/>
          <w:szCs w:val="24"/>
        </w:rPr>
        <w:t xml:space="preserve">Comprehensive and Economic Trade Agreement (CETA) has not changed the </w:t>
      </w:r>
      <w:r w:rsidR="003713AD" w:rsidRPr="00382DE0">
        <w:rPr>
          <w:noProof/>
          <w:szCs w:val="24"/>
        </w:rPr>
        <w:t xml:space="preserve">existing </w:t>
      </w:r>
      <w:r w:rsidR="001F191E" w:rsidRPr="00382DE0">
        <w:rPr>
          <w:noProof/>
          <w:szCs w:val="24"/>
        </w:rPr>
        <w:t xml:space="preserve">maximum residue levels (MRLs) </w:t>
      </w:r>
      <w:r w:rsidR="003713AD" w:rsidRPr="00382DE0">
        <w:rPr>
          <w:noProof/>
          <w:szCs w:val="24"/>
        </w:rPr>
        <w:t>in</w:t>
      </w:r>
      <w:r w:rsidRPr="00382DE0">
        <w:rPr>
          <w:noProof/>
          <w:szCs w:val="24"/>
        </w:rPr>
        <w:t xml:space="preserve"> the EU </w:t>
      </w:r>
      <w:r w:rsidR="0090476F" w:rsidRPr="00382DE0">
        <w:rPr>
          <w:noProof/>
          <w:szCs w:val="24"/>
        </w:rPr>
        <w:t>or</w:t>
      </w:r>
      <w:r w:rsidR="00201D1A" w:rsidRPr="00382DE0">
        <w:rPr>
          <w:noProof/>
          <w:szCs w:val="24"/>
        </w:rPr>
        <w:t xml:space="preserve"> in </w:t>
      </w:r>
      <w:r w:rsidRPr="00382DE0">
        <w:rPr>
          <w:noProof/>
          <w:szCs w:val="24"/>
        </w:rPr>
        <w:t>Canada</w:t>
      </w:r>
      <w:r w:rsidR="00201D1A" w:rsidRPr="00382DE0">
        <w:rPr>
          <w:noProof/>
          <w:szCs w:val="24"/>
        </w:rPr>
        <w:t xml:space="preserve">, therefore </w:t>
      </w:r>
      <w:r w:rsidR="00AB4CF2" w:rsidRPr="00382DE0">
        <w:rPr>
          <w:noProof/>
          <w:szCs w:val="24"/>
        </w:rPr>
        <w:t xml:space="preserve">the </w:t>
      </w:r>
      <w:r w:rsidR="00201D1A" w:rsidRPr="00382DE0">
        <w:rPr>
          <w:noProof/>
          <w:szCs w:val="24"/>
        </w:rPr>
        <w:t>current</w:t>
      </w:r>
      <w:r w:rsidR="00AB4CF2" w:rsidRPr="00382DE0">
        <w:rPr>
          <w:noProof/>
          <w:szCs w:val="24"/>
        </w:rPr>
        <w:t>ly</w:t>
      </w:r>
      <w:r w:rsidR="00201D1A" w:rsidRPr="00382DE0">
        <w:rPr>
          <w:noProof/>
          <w:szCs w:val="24"/>
        </w:rPr>
        <w:t xml:space="preserve"> </w:t>
      </w:r>
      <w:r w:rsidRPr="00382DE0">
        <w:rPr>
          <w:noProof/>
          <w:szCs w:val="24"/>
        </w:rPr>
        <w:t xml:space="preserve">applicable EU </w:t>
      </w:r>
      <w:r w:rsidR="003713AD" w:rsidRPr="00382DE0">
        <w:rPr>
          <w:noProof/>
          <w:szCs w:val="24"/>
        </w:rPr>
        <w:t xml:space="preserve">and Canadian </w:t>
      </w:r>
      <w:r w:rsidRPr="00382DE0">
        <w:rPr>
          <w:noProof/>
          <w:szCs w:val="24"/>
        </w:rPr>
        <w:t>MRLs continue to apply</w:t>
      </w:r>
      <w:r w:rsidR="0086371A" w:rsidRPr="00382DE0">
        <w:rPr>
          <w:noProof/>
          <w:szCs w:val="24"/>
        </w:rPr>
        <w:t>.</w:t>
      </w:r>
      <w:r w:rsidR="00870372" w:rsidRPr="00382DE0">
        <w:rPr>
          <w:noProof/>
        </w:rPr>
        <w:t xml:space="preserve"> </w:t>
      </w:r>
      <w:r w:rsidR="00870372" w:rsidRPr="00382DE0">
        <w:rPr>
          <w:noProof/>
          <w:szCs w:val="24"/>
        </w:rPr>
        <w:t>Indeed, for some substances the EU and Canada have different MRLs that affect EU exports to Canada and EU imports from Canada of products of plant and animal origin, as a result of the respective risk evaluations (in addition to the existing international recommendations).</w:t>
      </w:r>
    </w:p>
    <w:p w:rsidR="009D0A5F" w:rsidRPr="00382DE0" w:rsidRDefault="009D0A5F" w:rsidP="00382DE0">
      <w:pPr>
        <w:rPr>
          <w:noProof/>
          <w:szCs w:val="24"/>
        </w:rPr>
      </w:pPr>
    </w:p>
    <w:p w:rsidR="003713AD" w:rsidRPr="00382DE0" w:rsidRDefault="009D0A5F" w:rsidP="00382DE0">
      <w:pPr>
        <w:rPr>
          <w:noProof/>
          <w:szCs w:val="24"/>
        </w:rPr>
      </w:pPr>
      <w:r w:rsidRPr="00382DE0">
        <w:rPr>
          <w:noProof/>
          <w:szCs w:val="24"/>
        </w:rPr>
        <w:t xml:space="preserve">The main objectives and strategy of any discussion on the SPS </w:t>
      </w:r>
      <w:r w:rsidR="00AB4CF2" w:rsidRPr="00382DE0">
        <w:rPr>
          <w:noProof/>
          <w:szCs w:val="24"/>
        </w:rPr>
        <w:t xml:space="preserve">(sanitary and phytosanitary) </w:t>
      </w:r>
      <w:r w:rsidRPr="00382DE0">
        <w:rPr>
          <w:noProof/>
          <w:szCs w:val="24"/>
        </w:rPr>
        <w:t>chapter within a Free Trade Agreement negotiation is to protect human, animal or plant life and health in the territory of the Parties</w:t>
      </w:r>
      <w:r w:rsidR="00AB4CF2" w:rsidRPr="00382DE0">
        <w:rPr>
          <w:noProof/>
          <w:szCs w:val="24"/>
        </w:rPr>
        <w:t>,</w:t>
      </w:r>
      <w:r w:rsidRPr="00382DE0">
        <w:rPr>
          <w:noProof/>
          <w:szCs w:val="24"/>
        </w:rPr>
        <w:t xml:space="preserve"> while facilitating trade between the Parties. The Commission has been extremely strict in its negotiation position with the aim to secure and maintain the EU level of health protection. This means that exported products have to meet the importing Party</w:t>
      </w:r>
      <w:r w:rsidR="00AB4CF2" w:rsidRPr="00382DE0">
        <w:rPr>
          <w:noProof/>
          <w:szCs w:val="24"/>
        </w:rPr>
        <w:t>’</w:t>
      </w:r>
      <w:r w:rsidRPr="00382DE0">
        <w:rPr>
          <w:noProof/>
          <w:szCs w:val="24"/>
        </w:rPr>
        <w:t>s product specific requirements</w:t>
      </w:r>
      <w:r w:rsidR="0090476F" w:rsidRPr="00382DE0">
        <w:rPr>
          <w:noProof/>
          <w:szCs w:val="24"/>
        </w:rPr>
        <w:t xml:space="preserve"> and this works in both</w:t>
      </w:r>
      <w:r w:rsidR="00B4109E" w:rsidRPr="00382DE0">
        <w:rPr>
          <w:noProof/>
          <w:szCs w:val="24"/>
        </w:rPr>
        <w:t xml:space="preserve"> directions</w:t>
      </w:r>
      <w:r w:rsidRPr="00382DE0">
        <w:rPr>
          <w:noProof/>
          <w:szCs w:val="24"/>
        </w:rPr>
        <w:t>.</w:t>
      </w:r>
      <w:bookmarkEnd w:id="0"/>
    </w:p>
    <w:sectPr w:rsidR="003713AD" w:rsidRPr="00382DE0" w:rsidSect="00382DE0">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64F" w:rsidRPr="005F31BC" w:rsidRDefault="00D7364F">
      <w:r w:rsidRPr="005F31BC">
        <w:separator/>
      </w:r>
    </w:p>
  </w:endnote>
  <w:endnote w:type="continuationSeparator" w:id="0">
    <w:p w:rsidR="00D7364F" w:rsidRPr="005F31BC" w:rsidRDefault="00D7364F">
      <w:r w:rsidRPr="005F31B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2DF" w:rsidRDefault="006862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2DF" w:rsidRPr="00382DE0" w:rsidRDefault="006862DF" w:rsidP="00382D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2DF" w:rsidRDefault="00686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64F" w:rsidRPr="005F31BC" w:rsidRDefault="00D7364F">
      <w:r w:rsidRPr="005F31BC">
        <w:separator/>
      </w:r>
    </w:p>
  </w:footnote>
  <w:footnote w:type="continuationSeparator" w:id="0">
    <w:p w:rsidR="00D7364F" w:rsidRPr="005F31BC" w:rsidRDefault="00D7364F">
      <w:r w:rsidRPr="005F31B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2DF" w:rsidRDefault="006862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2DF" w:rsidRPr="00382DE0" w:rsidRDefault="006862DF" w:rsidP="00382D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2DF" w:rsidRDefault="006862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en-GB" w:vendorID="64" w:dllVersion="131078" w:nlCheck="1" w:checkStyle="1"/>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A89"/>
    <w:rsid w:val="00007D4D"/>
    <w:rsid w:val="000457F1"/>
    <w:rsid w:val="00053EE8"/>
    <w:rsid w:val="0006026E"/>
    <w:rsid w:val="00071E99"/>
    <w:rsid w:val="000F5323"/>
    <w:rsid w:val="000F5E0A"/>
    <w:rsid w:val="001131AC"/>
    <w:rsid w:val="00132B9D"/>
    <w:rsid w:val="001E2097"/>
    <w:rsid w:val="001F191E"/>
    <w:rsid w:val="00201D1A"/>
    <w:rsid w:val="002365B0"/>
    <w:rsid w:val="00240A7E"/>
    <w:rsid w:val="00256F20"/>
    <w:rsid w:val="002818E3"/>
    <w:rsid w:val="002912D9"/>
    <w:rsid w:val="002D3562"/>
    <w:rsid w:val="00312BBE"/>
    <w:rsid w:val="00360568"/>
    <w:rsid w:val="003713AD"/>
    <w:rsid w:val="00382DE0"/>
    <w:rsid w:val="003D2B02"/>
    <w:rsid w:val="00405B97"/>
    <w:rsid w:val="00450AD5"/>
    <w:rsid w:val="004A7BF0"/>
    <w:rsid w:val="004B4554"/>
    <w:rsid w:val="00502F25"/>
    <w:rsid w:val="005538E9"/>
    <w:rsid w:val="00582456"/>
    <w:rsid w:val="005A7709"/>
    <w:rsid w:val="005F2DA2"/>
    <w:rsid w:val="005F31BC"/>
    <w:rsid w:val="006255A4"/>
    <w:rsid w:val="0063286A"/>
    <w:rsid w:val="00657A89"/>
    <w:rsid w:val="0068475D"/>
    <w:rsid w:val="006862DF"/>
    <w:rsid w:val="00687605"/>
    <w:rsid w:val="006C6A5B"/>
    <w:rsid w:val="00782A93"/>
    <w:rsid w:val="0079599D"/>
    <w:rsid w:val="007E1D7E"/>
    <w:rsid w:val="007E2438"/>
    <w:rsid w:val="007E7587"/>
    <w:rsid w:val="00821923"/>
    <w:rsid w:val="0082795C"/>
    <w:rsid w:val="00831356"/>
    <w:rsid w:val="0084204A"/>
    <w:rsid w:val="00843075"/>
    <w:rsid w:val="0085646B"/>
    <w:rsid w:val="0086371A"/>
    <w:rsid w:val="00870372"/>
    <w:rsid w:val="008B1124"/>
    <w:rsid w:val="0090476F"/>
    <w:rsid w:val="00907A7C"/>
    <w:rsid w:val="0093445B"/>
    <w:rsid w:val="00954E0F"/>
    <w:rsid w:val="009D0A5F"/>
    <w:rsid w:val="009F4056"/>
    <w:rsid w:val="00A36B00"/>
    <w:rsid w:val="00A70420"/>
    <w:rsid w:val="00A70E14"/>
    <w:rsid w:val="00A92E70"/>
    <w:rsid w:val="00AB104B"/>
    <w:rsid w:val="00AB4CF2"/>
    <w:rsid w:val="00AC40F7"/>
    <w:rsid w:val="00AE6740"/>
    <w:rsid w:val="00B4109E"/>
    <w:rsid w:val="00B4456B"/>
    <w:rsid w:val="00BA05D7"/>
    <w:rsid w:val="00BE6679"/>
    <w:rsid w:val="00BF4787"/>
    <w:rsid w:val="00C07A4C"/>
    <w:rsid w:val="00C2009F"/>
    <w:rsid w:val="00C3060D"/>
    <w:rsid w:val="00C318B4"/>
    <w:rsid w:val="00C407C3"/>
    <w:rsid w:val="00C81555"/>
    <w:rsid w:val="00C829A4"/>
    <w:rsid w:val="00CD005F"/>
    <w:rsid w:val="00CE4142"/>
    <w:rsid w:val="00CE4811"/>
    <w:rsid w:val="00D145A2"/>
    <w:rsid w:val="00D70C55"/>
    <w:rsid w:val="00D7364F"/>
    <w:rsid w:val="00DE59A7"/>
    <w:rsid w:val="00DF6D61"/>
    <w:rsid w:val="00E03032"/>
    <w:rsid w:val="00E0506A"/>
    <w:rsid w:val="00E21223"/>
    <w:rsid w:val="00E46E2C"/>
    <w:rsid w:val="00E65F09"/>
    <w:rsid w:val="00E71957"/>
    <w:rsid w:val="00EC13CF"/>
    <w:rsid w:val="00ED0402"/>
    <w:rsid w:val="00EF73C8"/>
    <w:rsid w:val="00F37261"/>
    <w:rsid w:val="00F75D8C"/>
    <w:rsid w:val="00F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782A93"/>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link w:val="FootnoteTextChar"/>
    <w:uiPriority w:val="99"/>
    <w:semiHidden/>
    <w:rPr>
      <w:sz w:val="18"/>
    </w:rPr>
  </w:style>
  <w:style w:type="paragraph" w:styleId="BalloonText">
    <w:name w:val="Balloon Text"/>
    <w:basedOn w:val="Normal"/>
    <w:semiHidden/>
    <w:rsid w:val="00CD005F"/>
    <w:rPr>
      <w:rFonts w:ascii="Tahoma" w:hAnsi="Tahoma" w:cs="Tahoma"/>
      <w:sz w:val="16"/>
      <w:szCs w:val="16"/>
    </w:rPr>
  </w:style>
  <w:style w:type="character" w:customStyle="1" w:styleId="FootnoteTextChar">
    <w:name w:val="Footnote Text Char"/>
    <w:link w:val="FootnoteText"/>
    <w:uiPriority w:val="99"/>
    <w:semiHidden/>
    <w:rsid w:val="00D70C55"/>
    <w:rPr>
      <w:rFonts w:ascii="Arial" w:hAnsi="Arial" w:cs="Arial"/>
      <w:snapToGrid w:val="0"/>
      <w:sz w:val="18"/>
      <w:lang w:eastAsia="en-US"/>
    </w:rPr>
  </w:style>
  <w:style w:type="character" w:styleId="Hyperlink">
    <w:name w:val="Hyperlink"/>
    <w:uiPriority w:val="99"/>
    <w:unhideWhenUsed/>
    <w:rsid w:val="00D70C55"/>
    <w:rPr>
      <w:color w:val="0000FF"/>
      <w:u w:val="single"/>
    </w:rPr>
  </w:style>
  <w:style w:type="character" w:styleId="CommentReference">
    <w:name w:val="annotation reference"/>
    <w:basedOn w:val="DefaultParagraphFont"/>
    <w:semiHidden/>
    <w:unhideWhenUsed/>
    <w:rsid w:val="006C6A5B"/>
    <w:rPr>
      <w:sz w:val="16"/>
      <w:szCs w:val="16"/>
    </w:rPr>
  </w:style>
  <w:style w:type="paragraph" w:styleId="CommentText">
    <w:name w:val="annotation text"/>
    <w:basedOn w:val="Normal"/>
    <w:link w:val="CommentTextChar"/>
    <w:semiHidden/>
    <w:unhideWhenUsed/>
    <w:rsid w:val="006C6A5B"/>
  </w:style>
  <w:style w:type="character" w:customStyle="1" w:styleId="CommentTextChar">
    <w:name w:val="Comment Text Char"/>
    <w:basedOn w:val="DefaultParagraphFont"/>
    <w:link w:val="CommentText"/>
    <w:semiHidden/>
    <w:rsid w:val="006C6A5B"/>
    <w:rPr>
      <w:rFonts w:ascii="Arial" w:hAnsi="Arial" w:cs="Arial"/>
      <w:snapToGrid w:val="0"/>
      <w:lang w:eastAsia="en-US"/>
    </w:rPr>
  </w:style>
  <w:style w:type="paragraph" w:styleId="CommentSubject">
    <w:name w:val="annotation subject"/>
    <w:basedOn w:val="CommentText"/>
    <w:next w:val="CommentText"/>
    <w:link w:val="CommentSubjectChar"/>
    <w:semiHidden/>
    <w:unhideWhenUsed/>
    <w:rsid w:val="006C6A5B"/>
    <w:rPr>
      <w:b/>
      <w:bCs/>
    </w:rPr>
  </w:style>
  <w:style w:type="character" w:customStyle="1" w:styleId="CommentSubjectChar">
    <w:name w:val="Comment Subject Char"/>
    <w:basedOn w:val="CommentTextChar"/>
    <w:link w:val="CommentSubject"/>
    <w:semiHidden/>
    <w:rsid w:val="006C6A5B"/>
    <w:rPr>
      <w:rFonts w:ascii="Arial" w:hAnsi="Arial" w:cs="Arial"/>
      <w:b/>
      <w:bCs/>
      <w:snapToGrid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782A93"/>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link w:val="FootnoteTextChar"/>
    <w:uiPriority w:val="99"/>
    <w:semiHidden/>
    <w:rPr>
      <w:sz w:val="18"/>
    </w:rPr>
  </w:style>
  <w:style w:type="paragraph" w:styleId="BalloonText">
    <w:name w:val="Balloon Text"/>
    <w:basedOn w:val="Normal"/>
    <w:semiHidden/>
    <w:rsid w:val="00CD005F"/>
    <w:rPr>
      <w:rFonts w:ascii="Tahoma" w:hAnsi="Tahoma" w:cs="Tahoma"/>
      <w:sz w:val="16"/>
      <w:szCs w:val="16"/>
    </w:rPr>
  </w:style>
  <w:style w:type="character" w:customStyle="1" w:styleId="FootnoteTextChar">
    <w:name w:val="Footnote Text Char"/>
    <w:link w:val="FootnoteText"/>
    <w:uiPriority w:val="99"/>
    <w:semiHidden/>
    <w:rsid w:val="00D70C55"/>
    <w:rPr>
      <w:rFonts w:ascii="Arial" w:hAnsi="Arial" w:cs="Arial"/>
      <w:snapToGrid w:val="0"/>
      <w:sz w:val="18"/>
      <w:lang w:eastAsia="en-US"/>
    </w:rPr>
  </w:style>
  <w:style w:type="character" w:styleId="Hyperlink">
    <w:name w:val="Hyperlink"/>
    <w:uiPriority w:val="99"/>
    <w:unhideWhenUsed/>
    <w:rsid w:val="00D70C55"/>
    <w:rPr>
      <w:color w:val="0000FF"/>
      <w:u w:val="single"/>
    </w:rPr>
  </w:style>
  <w:style w:type="character" w:styleId="CommentReference">
    <w:name w:val="annotation reference"/>
    <w:basedOn w:val="DefaultParagraphFont"/>
    <w:semiHidden/>
    <w:unhideWhenUsed/>
    <w:rsid w:val="006C6A5B"/>
    <w:rPr>
      <w:sz w:val="16"/>
      <w:szCs w:val="16"/>
    </w:rPr>
  </w:style>
  <w:style w:type="paragraph" w:styleId="CommentText">
    <w:name w:val="annotation text"/>
    <w:basedOn w:val="Normal"/>
    <w:link w:val="CommentTextChar"/>
    <w:semiHidden/>
    <w:unhideWhenUsed/>
    <w:rsid w:val="006C6A5B"/>
  </w:style>
  <w:style w:type="character" w:customStyle="1" w:styleId="CommentTextChar">
    <w:name w:val="Comment Text Char"/>
    <w:basedOn w:val="DefaultParagraphFont"/>
    <w:link w:val="CommentText"/>
    <w:semiHidden/>
    <w:rsid w:val="006C6A5B"/>
    <w:rPr>
      <w:rFonts w:ascii="Arial" w:hAnsi="Arial" w:cs="Arial"/>
      <w:snapToGrid w:val="0"/>
      <w:lang w:eastAsia="en-US"/>
    </w:rPr>
  </w:style>
  <w:style w:type="paragraph" w:styleId="CommentSubject">
    <w:name w:val="annotation subject"/>
    <w:basedOn w:val="CommentText"/>
    <w:next w:val="CommentText"/>
    <w:link w:val="CommentSubjectChar"/>
    <w:semiHidden/>
    <w:unhideWhenUsed/>
    <w:rsid w:val="006C6A5B"/>
    <w:rPr>
      <w:b/>
      <w:bCs/>
    </w:rPr>
  </w:style>
  <w:style w:type="character" w:customStyle="1" w:styleId="CommentSubjectChar">
    <w:name w:val="Comment Subject Char"/>
    <w:basedOn w:val="CommentTextChar"/>
    <w:link w:val="CommentSubject"/>
    <w:semiHidden/>
    <w:rsid w:val="006C6A5B"/>
    <w:rPr>
      <w:rFonts w:ascii="Arial" w:hAnsi="Arial" w:cs="Arial"/>
      <w:b/>
      <w:bCs/>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2019-02-20T11:17:00Z</dcterms:created>
  <dcterms:modified xsi:type="dcterms:W3CDTF">2019-02-20T11:17:00Z</dcterms:modified>
</cp:coreProperties>
</file>