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E5757E" w:rsidRDefault="00E5757E" w:rsidP="00E5757E">
      <w:pPr>
        <w:rPr>
          <w:b/>
          <w:noProof/>
        </w:rPr>
      </w:pPr>
      <w:bookmarkStart w:id="0" w:name="_GoBack"/>
      <w:bookmarkEnd w:id="0"/>
      <w:r w:rsidRPr="00E5757E">
        <w:rPr>
          <w:b/>
          <w:noProof/>
        </w:rPr>
        <w:t>Pregunta con solicitud de respuesta escrita E-001880/2019</w:t>
      </w:r>
    </w:p>
    <w:p w:rsidR="00E5757E" w:rsidRPr="00E5757E" w:rsidRDefault="00E5757E" w:rsidP="00E5757E">
      <w:pPr>
        <w:rPr>
          <w:b/>
          <w:noProof/>
        </w:rPr>
      </w:pPr>
      <w:r w:rsidRPr="00E5757E">
        <w:rPr>
          <w:b/>
          <w:noProof/>
        </w:rPr>
        <w:t>a la Comisión</w:t>
      </w:r>
    </w:p>
    <w:p w:rsidR="00E5757E" w:rsidRPr="00E5757E" w:rsidRDefault="00E5757E" w:rsidP="00E5757E">
      <w:pPr>
        <w:rPr>
          <w:noProof/>
        </w:rPr>
      </w:pPr>
      <w:r w:rsidRPr="00E5757E">
        <w:rPr>
          <w:noProof/>
        </w:rPr>
        <w:t>Artículo 130 del Reglamento</w:t>
      </w:r>
    </w:p>
    <w:p w:rsidR="00E5757E" w:rsidRPr="00E5757E" w:rsidRDefault="00E5757E" w:rsidP="00E5757E">
      <w:pPr>
        <w:spacing w:after="240"/>
        <w:rPr>
          <w:b/>
          <w:noProof/>
        </w:rPr>
      </w:pPr>
      <w:r w:rsidRPr="00E5757E">
        <w:rPr>
          <w:b/>
          <w:noProof/>
        </w:rPr>
        <w:t>Miguel Urbán Crespo (GUE/NGL), Xabier Benito Ziluaga (GUE/NGL), Estefanía Torres Martínez (GUE/NGL), Tania González Peñas (GUE/NGL), Ana Miranda (Verts/ALE), Josep-Maria Terricabras (Verts/ALE), Maria Lidia Senra Rodríguez (GUE/NGL) y António Marinho e Pinto (ALDE)</w:t>
      </w:r>
    </w:p>
    <w:p w:rsidR="00E5757E" w:rsidRPr="00E5757E" w:rsidRDefault="00E5757E" w:rsidP="00E5757E">
      <w:pPr>
        <w:tabs>
          <w:tab w:val="left" w:pos="1134"/>
        </w:tabs>
        <w:spacing w:after="240"/>
        <w:ind w:left="1134" w:hanging="1134"/>
        <w:rPr>
          <w:noProof/>
        </w:rPr>
      </w:pPr>
      <w:r w:rsidRPr="00E5757E">
        <w:rPr>
          <w:noProof/>
        </w:rPr>
        <w:t>Asunto:</w:t>
      </w:r>
      <w:r w:rsidRPr="00E5757E">
        <w:rPr>
          <w:noProof/>
        </w:rPr>
        <w:tab/>
        <w:t>Violaciones de derechos humanos en Brumadinho (Brasil)</w:t>
      </w:r>
    </w:p>
    <w:p w:rsidR="000B5FE9" w:rsidRPr="00E5757E" w:rsidRDefault="000B5FE9" w:rsidP="00E5757E">
      <w:pPr>
        <w:spacing w:after="240"/>
        <w:rPr>
          <w:noProof/>
        </w:rPr>
      </w:pPr>
      <w:r w:rsidRPr="00E5757E">
        <w:rPr>
          <w:noProof/>
        </w:rPr>
        <w:t>El 25 de enero en Brumadinho (Brasil), la represa de la empresa Vale se rompió</w:t>
      </w:r>
      <w:r w:rsidR="008718D6" w:rsidRPr="00E5757E">
        <w:rPr>
          <w:noProof/>
        </w:rPr>
        <w:t xml:space="preserve">, lo que </w:t>
      </w:r>
      <w:r w:rsidR="00ED7610" w:rsidRPr="00E5757E">
        <w:rPr>
          <w:noProof/>
        </w:rPr>
        <w:t xml:space="preserve">resultó en </w:t>
      </w:r>
      <w:r w:rsidR="008718D6" w:rsidRPr="00E5757E">
        <w:rPr>
          <w:noProof/>
        </w:rPr>
        <w:t xml:space="preserve">al menos 209 </w:t>
      </w:r>
      <w:r w:rsidR="00ED7610" w:rsidRPr="00E5757E">
        <w:rPr>
          <w:noProof/>
        </w:rPr>
        <w:t xml:space="preserve">víctimas mortales </w:t>
      </w:r>
      <w:r w:rsidR="008718D6" w:rsidRPr="00E5757E">
        <w:rPr>
          <w:noProof/>
        </w:rPr>
        <w:t>y 97</w:t>
      </w:r>
      <w:r w:rsidR="00ED7610" w:rsidRPr="00E5757E">
        <w:rPr>
          <w:noProof/>
        </w:rPr>
        <w:t xml:space="preserve"> personas desaparecidas</w:t>
      </w:r>
      <w:r w:rsidR="008718D6" w:rsidRPr="00E5757E">
        <w:rPr>
          <w:noProof/>
        </w:rPr>
        <w:t xml:space="preserve">, </w:t>
      </w:r>
      <w:r w:rsidR="00ED7610" w:rsidRPr="00E5757E">
        <w:rPr>
          <w:noProof/>
        </w:rPr>
        <w:t>y causó</w:t>
      </w:r>
      <w:r w:rsidRPr="00E5757E">
        <w:rPr>
          <w:noProof/>
        </w:rPr>
        <w:t xml:space="preserve"> un enorme desastre ecológico y humanitario. En 2015, Vale estuvo implicada en otra catástrofe en la misma región, pero no ha tomado las medidas necesarias para la limpieza ni ha indemnizado a las víctimas debidamente. </w:t>
      </w:r>
    </w:p>
    <w:p w:rsidR="000B5FE9" w:rsidRPr="00E5757E" w:rsidRDefault="000B5FE9" w:rsidP="00E5757E">
      <w:pPr>
        <w:spacing w:after="240"/>
        <w:rPr>
          <w:noProof/>
        </w:rPr>
      </w:pPr>
      <w:r w:rsidRPr="00E5757E">
        <w:rPr>
          <w:noProof/>
        </w:rPr>
        <w:t xml:space="preserve">La empresa Vale opera en las bolsas de valores de París y Madrid y entre sus accionistas hay empresas europeas. </w:t>
      </w:r>
    </w:p>
    <w:p w:rsidR="00BF4787" w:rsidRPr="00E5757E" w:rsidRDefault="000B5FE9" w:rsidP="00E5757E">
      <w:pPr>
        <w:spacing w:after="240"/>
        <w:rPr>
          <w:noProof/>
        </w:rPr>
      </w:pPr>
      <w:r w:rsidRPr="00E5757E">
        <w:rPr>
          <w:noProof/>
        </w:rPr>
        <w:t xml:space="preserve">El informe Corrao sobre </w:t>
      </w:r>
      <w:r w:rsidR="00B525AE" w:rsidRPr="00E5757E">
        <w:rPr>
          <w:noProof/>
        </w:rPr>
        <w:t xml:space="preserve">la </w:t>
      </w:r>
      <w:r w:rsidRPr="00E5757E">
        <w:rPr>
          <w:noProof/>
        </w:rPr>
        <w:t xml:space="preserve">responsabilidad de </w:t>
      </w:r>
      <w:r w:rsidR="00B525AE" w:rsidRPr="00E5757E">
        <w:rPr>
          <w:noProof/>
        </w:rPr>
        <w:t xml:space="preserve">las </w:t>
      </w:r>
      <w:r w:rsidRPr="00E5757E">
        <w:rPr>
          <w:noProof/>
        </w:rPr>
        <w:t xml:space="preserve">empresas </w:t>
      </w:r>
      <w:r w:rsidR="00B525AE" w:rsidRPr="00E5757E">
        <w:rPr>
          <w:noProof/>
        </w:rPr>
        <w:t>por</w:t>
      </w:r>
      <w:r w:rsidRPr="00E5757E">
        <w:rPr>
          <w:noProof/>
        </w:rPr>
        <w:t xml:space="preserve"> violaciones graves de </w:t>
      </w:r>
      <w:r w:rsidR="00B525AE" w:rsidRPr="00E5757E">
        <w:rPr>
          <w:noProof/>
        </w:rPr>
        <w:t xml:space="preserve">los </w:t>
      </w:r>
      <w:r w:rsidRPr="00E5757E">
        <w:rPr>
          <w:noProof/>
        </w:rPr>
        <w:t>derechos humanos en terceros países, aprobado por el Parlamento en octubre de 2016, exige la responsabilidad de los Estados miembros por las violaciones cometidas por empresas europeas en terceros países.</w:t>
      </w:r>
    </w:p>
    <w:p w:rsidR="000B5FE9" w:rsidRPr="00E5757E" w:rsidRDefault="000B5FE9" w:rsidP="00E5757E">
      <w:pPr>
        <w:spacing w:after="240"/>
        <w:rPr>
          <w:noProof/>
        </w:rPr>
      </w:pPr>
      <w:r w:rsidRPr="00E5757E">
        <w:rPr>
          <w:noProof/>
        </w:rPr>
        <w:t>1)</w:t>
      </w:r>
      <w:r w:rsidRPr="00E5757E">
        <w:rPr>
          <w:noProof/>
        </w:rPr>
        <w:tab/>
        <w:t>¿Piensa la Comisión Europea manifestarse públicamente rechazando estas violaciones de derechos humanos?</w:t>
      </w:r>
    </w:p>
    <w:p w:rsidR="000B5FE9" w:rsidRPr="00E5757E" w:rsidRDefault="000B5FE9" w:rsidP="00E5757E">
      <w:pPr>
        <w:spacing w:after="240"/>
        <w:rPr>
          <w:noProof/>
        </w:rPr>
      </w:pPr>
      <w:r w:rsidRPr="00E5757E">
        <w:rPr>
          <w:noProof/>
        </w:rPr>
        <w:t>2)</w:t>
      </w:r>
      <w:r w:rsidRPr="00E5757E">
        <w:rPr>
          <w:noProof/>
        </w:rPr>
        <w:tab/>
        <w:t>¿Piensa la Comisión Europea exigir responsabilidad a los Estados miembros por estas violaciones de derechos humanos y demandarles que concedan a las víctimas acceso a vías de recurso efectivas?</w:t>
      </w:r>
    </w:p>
    <w:p w:rsidR="00E5757E" w:rsidRDefault="000B5FE9" w:rsidP="00E5757E">
      <w:pPr>
        <w:spacing w:after="240"/>
        <w:rPr>
          <w:noProof/>
        </w:rPr>
      </w:pPr>
      <w:r w:rsidRPr="00E5757E">
        <w:rPr>
          <w:noProof/>
        </w:rPr>
        <w:t>3)</w:t>
      </w:r>
      <w:r w:rsidRPr="00E5757E">
        <w:rPr>
          <w:noProof/>
        </w:rPr>
        <w:tab/>
        <w:t>¿Piensa la Comisión Europea adoptar normas claras que dispongan que las empresas establecidas en su territorio o jurisdicción deben respetar los derechos humanos en todas sus operaciones y en todos los países y contextos en los que operan?</w:t>
      </w:r>
    </w:p>
    <w:p w:rsidR="003D2B02" w:rsidRPr="00E5757E" w:rsidRDefault="003D2B02" w:rsidP="00E5757E">
      <w:pPr>
        <w:spacing w:after="240"/>
        <w:rPr>
          <w:noProof/>
        </w:rPr>
      </w:pPr>
    </w:p>
    <w:sectPr w:rsidR="003D2B02" w:rsidRPr="00E5757E" w:rsidSect="00E5757E">
      <w:footerReference w:type="default" r:id="rId7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49" w:rsidRPr="00603F49" w:rsidRDefault="00603F49">
      <w:r w:rsidRPr="00603F49">
        <w:separator/>
      </w:r>
    </w:p>
  </w:endnote>
  <w:endnote w:type="continuationSeparator" w:id="0">
    <w:p w:rsidR="00603F49" w:rsidRPr="00603F49" w:rsidRDefault="00603F49">
      <w:r w:rsidRPr="00603F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E5757E" w:rsidRDefault="00E5757E" w:rsidP="00E5757E">
    <w:pPr>
      <w:pStyle w:val="Footer"/>
      <w:tabs>
        <w:tab w:val="clear" w:pos="4536"/>
        <w:tab w:val="clear" w:pos="9072"/>
        <w:tab w:val="right" w:pos="9071"/>
      </w:tabs>
    </w:pPr>
    <w:r>
      <w:t>1182836.ES</w:t>
    </w:r>
    <w:r>
      <w:tab/>
      <w:t>PE 638.140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49" w:rsidRPr="00603F49" w:rsidRDefault="00603F49">
      <w:r w:rsidRPr="00603F49">
        <w:separator/>
      </w:r>
    </w:p>
  </w:footnote>
  <w:footnote w:type="continuationSeparator" w:id="0">
    <w:p w:rsidR="00603F49" w:rsidRPr="00603F49" w:rsidRDefault="00603F49">
      <w:r w:rsidRPr="00603F49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49"/>
    <w:rsid w:val="00007D4D"/>
    <w:rsid w:val="000457F1"/>
    <w:rsid w:val="00053EE8"/>
    <w:rsid w:val="0006026E"/>
    <w:rsid w:val="000B5FE9"/>
    <w:rsid w:val="000F5323"/>
    <w:rsid w:val="000F5E0A"/>
    <w:rsid w:val="001131AC"/>
    <w:rsid w:val="00132B9D"/>
    <w:rsid w:val="001E2097"/>
    <w:rsid w:val="001F118C"/>
    <w:rsid w:val="002365B0"/>
    <w:rsid w:val="00256F20"/>
    <w:rsid w:val="002818E3"/>
    <w:rsid w:val="0029057C"/>
    <w:rsid w:val="002912D9"/>
    <w:rsid w:val="00312BBE"/>
    <w:rsid w:val="00360568"/>
    <w:rsid w:val="003D2B02"/>
    <w:rsid w:val="00405B97"/>
    <w:rsid w:val="00450AD5"/>
    <w:rsid w:val="004A63C8"/>
    <w:rsid w:val="004A7BF0"/>
    <w:rsid w:val="004B4554"/>
    <w:rsid w:val="00502F25"/>
    <w:rsid w:val="00582456"/>
    <w:rsid w:val="005A7709"/>
    <w:rsid w:val="005E161A"/>
    <w:rsid w:val="005F2DA2"/>
    <w:rsid w:val="00603F49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5646B"/>
    <w:rsid w:val="008718D6"/>
    <w:rsid w:val="008B1124"/>
    <w:rsid w:val="0093445B"/>
    <w:rsid w:val="00954E0F"/>
    <w:rsid w:val="00A36B00"/>
    <w:rsid w:val="00A92E70"/>
    <w:rsid w:val="00AE6740"/>
    <w:rsid w:val="00B4456B"/>
    <w:rsid w:val="00B525AE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50EDD"/>
    <w:rsid w:val="00E5757E"/>
    <w:rsid w:val="00E65F09"/>
    <w:rsid w:val="00E71957"/>
    <w:rsid w:val="00ED0402"/>
    <w:rsid w:val="00ED7610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5757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SOLANAS Jose</dc:creator>
  <cp:keywords/>
  <dc:description/>
  <cp:lastModifiedBy>ADM-QPTRAD</cp:lastModifiedBy>
  <cp:revision>2</cp:revision>
  <cp:lastPrinted>2006-04-24T15:35:00Z</cp:lastPrinted>
  <dcterms:created xsi:type="dcterms:W3CDTF">2019-04-18T10:46:00Z</dcterms:created>
  <dcterms:modified xsi:type="dcterms:W3CDTF">2019-04-18T10:46:00Z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Created with">
    <vt:lpwstr>9.6.2 Build [20190327]</vt:lpwstr>
  </property>
  <property fmtid="{D5CDD505-2E9C-101B-9397-08002B2CF9AE}" pid="4" name="LastEdited with">
    <vt:lpwstr>9.6.2 Build [20190327]</vt:lpwstr>
  </property>
  <property fmtid="{D5CDD505-2E9C-101B-9397-08002B2CF9AE}" pid="5" name="&lt;FdR&gt;">
    <vt:lpwstr>1182836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\\eiciLUXpr1\pdocep$\DocEP\DOCS\General\QE\QE.dot(06/02/2019 08:45:33)</vt:lpwstr>
  </property>
  <property fmtid="{D5CDD505-2E9C-101B-9397-08002B2CF9AE}" pid="8" name="&lt;ModelTra&gt;">
    <vt:lpwstr>\\eiciLUXpr1\pdocep$\DocEP\TRANSFIL\ES\QE.ES(25/04/2018 16:26:02)</vt:lpwstr>
  </property>
  <property fmtid="{D5CDD505-2E9C-101B-9397-08002B2CF9AE}" pid="9" name="&lt;Model&gt;">
    <vt:lpwstr>QE</vt:lpwstr>
  </property>
  <property fmtid="{D5CDD505-2E9C-101B-9397-08002B2CF9AE}" pid="10" name="FooterPath">
    <vt:lpwstr>QE\1182836ES.docx</vt:lpwstr>
  </property>
  <property fmtid="{D5CDD505-2E9C-101B-9397-08002B2CF9AE}" pid="11" name="PE number">
    <vt:lpwstr>638.140</vt:lpwstr>
  </property>
  <property fmtid="{D5CDD505-2E9C-101B-9397-08002B2CF9AE}" pid="12" name="SubscribeElise">
    <vt:lpwstr/>
  </property>
  <property fmtid="{D5CDD505-2E9C-101B-9397-08002B2CF9AE}" pid="13" name="Bookout">
    <vt:lpwstr>OK - 2019/04/18 12:42</vt:lpwstr>
  </property>
</Properties>
</file>