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B30DB5" w:rsidRDefault="00B30DB5" w:rsidP="00B30DB5">
      <w:pPr>
        <w:rPr>
          <w:b/>
          <w:noProof/>
        </w:rPr>
      </w:pPr>
      <w:bookmarkStart w:id="0" w:name="_GoBack"/>
      <w:bookmarkEnd w:id="0"/>
      <w:r w:rsidRPr="00B30DB5">
        <w:rPr>
          <w:b/>
          <w:noProof/>
        </w:rPr>
        <w:t>Question avec demande de réponse écrite E-002349/2019</w:t>
      </w:r>
    </w:p>
    <w:p w:rsidR="00B30DB5" w:rsidRPr="00B30DB5" w:rsidRDefault="00B30DB5" w:rsidP="00B30DB5">
      <w:pPr>
        <w:rPr>
          <w:b/>
          <w:noProof/>
        </w:rPr>
      </w:pPr>
      <w:r w:rsidRPr="00B30DB5">
        <w:rPr>
          <w:b/>
          <w:noProof/>
        </w:rPr>
        <w:t>à la Commission</w:t>
      </w:r>
    </w:p>
    <w:p w:rsidR="00B30DB5" w:rsidRPr="00B30DB5" w:rsidRDefault="00B30DB5" w:rsidP="00B30DB5">
      <w:pPr>
        <w:rPr>
          <w:noProof/>
        </w:rPr>
      </w:pPr>
      <w:r w:rsidRPr="00B30DB5">
        <w:rPr>
          <w:noProof/>
        </w:rPr>
        <w:t>Article 138 du règlement</w:t>
      </w:r>
    </w:p>
    <w:p w:rsidR="00B30DB5" w:rsidRPr="00B30DB5" w:rsidRDefault="00B30DB5" w:rsidP="00B30DB5">
      <w:pPr>
        <w:spacing w:after="240"/>
        <w:rPr>
          <w:b/>
          <w:noProof/>
        </w:rPr>
      </w:pPr>
      <w:r w:rsidRPr="00B30DB5">
        <w:rPr>
          <w:b/>
          <w:noProof/>
        </w:rPr>
        <w:t>Sylvie Guillaume (S&amp;D)</w:t>
      </w:r>
    </w:p>
    <w:p w:rsidR="00B30DB5" w:rsidRPr="00B30DB5" w:rsidRDefault="00B30DB5" w:rsidP="00B30DB5">
      <w:pPr>
        <w:tabs>
          <w:tab w:val="left" w:pos="1134"/>
        </w:tabs>
        <w:spacing w:after="240"/>
        <w:ind w:left="1134" w:hanging="1134"/>
        <w:rPr>
          <w:noProof/>
        </w:rPr>
      </w:pPr>
      <w:r w:rsidRPr="00B30DB5">
        <w:rPr>
          <w:noProof/>
        </w:rPr>
        <w:t>Objet:</w:t>
      </w:r>
      <w:r w:rsidRPr="00B30DB5">
        <w:rPr>
          <w:noProof/>
        </w:rPr>
        <w:tab/>
        <w:t>Le temps de travail des sapeurs-pompiers professionnels en France effectué en gardes de 24 heures</w:t>
      </w:r>
    </w:p>
    <w:p w:rsidR="002C2B4A" w:rsidRPr="00B30DB5" w:rsidRDefault="002C2B4A" w:rsidP="00B30DB5">
      <w:pPr>
        <w:spacing w:after="240"/>
        <w:rPr>
          <w:noProof/>
        </w:rPr>
      </w:pPr>
      <w:r w:rsidRPr="00B30DB5">
        <w:rPr>
          <w:noProof/>
        </w:rPr>
        <w:t>La directive 2003/88</w:t>
      </w:r>
      <w:r w:rsidR="00F74E1D" w:rsidRPr="00B30DB5">
        <w:rPr>
          <w:noProof/>
        </w:rPr>
        <w:t>/CE</w:t>
      </w:r>
      <w:r w:rsidRPr="00B30DB5">
        <w:rPr>
          <w:noProof/>
        </w:rPr>
        <w:t xml:space="preserve"> du 4 novembre 2003 concernant certains aspects de l’aménagement du temps de travail prévoit</w:t>
      </w:r>
      <w:r w:rsidR="00003096" w:rsidRPr="00B30DB5">
        <w:rPr>
          <w:noProof/>
        </w:rPr>
        <w:t>,</w:t>
      </w:r>
      <w:r w:rsidRPr="00B30DB5">
        <w:rPr>
          <w:noProof/>
        </w:rPr>
        <w:t xml:space="preserve"> à son article 3</w:t>
      </w:r>
      <w:r w:rsidR="00003096" w:rsidRPr="00B30DB5">
        <w:rPr>
          <w:noProof/>
        </w:rPr>
        <w:t>,</w:t>
      </w:r>
      <w:r w:rsidRPr="00B30DB5">
        <w:rPr>
          <w:noProof/>
        </w:rPr>
        <w:t xml:space="preserve"> que tout travailleur bénéficie, au cours de chaque période de vingt-quatre heures, d’une période minimale de repos de onze heures consécutives. </w:t>
      </w:r>
    </w:p>
    <w:p w:rsidR="002C2B4A" w:rsidRPr="00B30DB5" w:rsidRDefault="002C2B4A" w:rsidP="00B30DB5">
      <w:pPr>
        <w:spacing w:after="240"/>
        <w:rPr>
          <w:noProof/>
        </w:rPr>
      </w:pPr>
      <w:r w:rsidRPr="00B30DB5">
        <w:rPr>
          <w:noProof/>
        </w:rPr>
        <w:t>La</w:t>
      </w:r>
      <w:r w:rsidR="00F84A72" w:rsidRPr="00B30DB5">
        <w:rPr>
          <w:noProof/>
        </w:rPr>
        <w:t xml:space="preserve"> Commission a</w:t>
      </w:r>
      <w:r w:rsidR="00003096" w:rsidRPr="00B30DB5">
        <w:rPr>
          <w:noProof/>
        </w:rPr>
        <w:t>vait</w:t>
      </w:r>
      <w:r w:rsidR="00F84A72" w:rsidRPr="00B30DB5">
        <w:rPr>
          <w:noProof/>
        </w:rPr>
        <w:t xml:space="preserve"> abordé la question dans sa réponse à la pétition 0005/2007 du 19 octobre 2007 présentée par les femmes pompiers de Hambourg. Quant à la</w:t>
      </w:r>
      <w:r w:rsidRPr="00B30DB5">
        <w:rPr>
          <w:noProof/>
        </w:rPr>
        <w:t xml:space="preserve"> C</w:t>
      </w:r>
      <w:r w:rsidR="00D94D08" w:rsidRPr="00B30DB5">
        <w:rPr>
          <w:noProof/>
        </w:rPr>
        <w:t>our de justice de l’Union européenne</w:t>
      </w:r>
      <w:r w:rsidR="00F84A72" w:rsidRPr="00B30DB5">
        <w:rPr>
          <w:noProof/>
        </w:rPr>
        <w:t>, elle</w:t>
      </w:r>
      <w:r w:rsidRPr="00B30DB5">
        <w:rPr>
          <w:noProof/>
        </w:rPr>
        <w:t xml:space="preserve"> s’est déjà prononcé</w:t>
      </w:r>
      <w:r w:rsidR="00D94D08" w:rsidRPr="00B30DB5">
        <w:rPr>
          <w:noProof/>
        </w:rPr>
        <w:t>e</w:t>
      </w:r>
      <w:r w:rsidRPr="00B30DB5">
        <w:rPr>
          <w:noProof/>
        </w:rPr>
        <w:t xml:space="preserve"> sur l’incompatibilité </w:t>
      </w:r>
      <w:r w:rsidR="00920342" w:rsidRPr="00B30DB5">
        <w:rPr>
          <w:noProof/>
        </w:rPr>
        <w:t xml:space="preserve">a </w:t>
      </w:r>
      <w:r w:rsidRPr="00B30DB5">
        <w:rPr>
          <w:noProof/>
        </w:rPr>
        <w:t>priori des gardes de 24</w:t>
      </w:r>
      <w:r w:rsidR="00F84A72" w:rsidRPr="00B30DB5">
        <w:rPr>
          <w:noProof/>
        </w:rPr>
        <w:t> </w:t>
      </w:r>
      <w:r w:rsidRPr="00B30DB5">
        <w:rPr>
          <w:noProof/>
        </w:rPr>
        <w:t>heures</w:t>
      </w:r>
      <w:r w:rsidR="00F84A72" w:rsidRPr="00B30DB5">
        <w:rPr>
          <w:noProof/>
        </w:rPr>
        <w:t xml:space="preserve"> dans son arrêt rendu dans l’affaire </w:t>
      </w:r>
      <w:r w:rsidRPr="00B30DB5">
        <w:rPr>
          <w:noProof/>
        </w:rPr>
        <w:t xml:space="preserve">C-180/14 </w:t>
      </w:r>
      <w:r w:rsidR="00F84A72" w:rsidRPr="00B30DB5">
        <w:rPr>
          <w:noProof/>
        </w:rPr>
        <w:t>portant sur le t</w:t>
      </w:r>
      <w:r w:rsidRPr="00B30DB5">
        <w:rPr>
          <w:noProof/>
        </w:rPr>
        <w:t>emps de travail des médecins grecs</w:t>
      </w:r>
      <w:r w:rsidR="00B30DB5">
        <w:rPr>
          <w:rStyle w:val="FootnoteReference"/>
          <w:noProof/>
        </w:rPr>
        <w:footnoteReference w:id="1"/>
      </w:r>
      <w:r w:rsidRPr="00B30DB5">
        <w:rPr>
          <w:noProof/>
        </w:rPr>
        <w:t xml:space="preserve">. Elle ne les </w:t>
      </w:r>
      <w:r w:rsidR="00C1263E" w:rsidRPr="00B30DB5">
        <w:rPr>
          <w:noProof/>
        </w:rPr>
        <w:t>autorise</w:t>
      </w:r>
      <w:r w:rsidRPr="00B30DB5">
        <w:rPr>
          <w:noProof/>
        </w:rPr>
        <w:t xml:space="preserve"> qu’au titre des dérogations de l’article 17</w:t>
      </w:r>
      <w:r w:rsidR="00F84A72" w:rsidRPr="00B30DB5">
        <w:rPr>
          <w:noProof/>
        </w:rPr>
        <w:t>, paragraphe </w:t>
      </w:r>
      <w:r w:rsidRPr="00B30DB5">
        <w:rPr>
          <w:noProof/>
        </w:rPr>
        <w:t>2</w:t>
      </w:r>
      <w:r w:rsidR="00F84A72" w:rsidRPr="00B30DB5">
        <w:rPr>
          <w:noProof/>
        </w:rPr>
        <w:t>,</w:t>
      </w:r>
      <w:r w:rsidRPr="00B30DB5">
        <w:rPr>
          <w:noProof/>
        </w:rPr>
        <w:t xml:space="preserve"> </w:t>
      </w:r>
      <w:r w:rsidR="00F84A72" w:rsidRPr="00B30DB5">
        <w:rPr>
          <w:noProof/>
        </w:rPr>
        <w:t xml:space="preserve">de </w:t>
      </w:r>
      <w:r w:rsidRPr="00B30DB5">
        <w:rPr>
          <w:noProof/>
        </w:rPr>
        <w:t>la directive 2003/88</w:t>
      </w:r>
      <w:r w:rsidR="00F84A72" w:rsidRPr="00B30DB5">
        <w:rPr>
          <w:noProof/>
        </w:rPr>
        <w:t>/CE</w:t>
      </w:r>
      <w:r w:rsidRPr="00B30DB5">
        <w:rPr>
          <w:noProof/>
        </w:rPr>
        <w:t xml:space="preserve">, et sous certaines conditions (repos compensateur). </w:t>
      </w:r>
    </w:p>
    <w:p w:rsidR="002C2B4A" w:rsidRPr="00B30DB5" w:rsidRDefault="002C2B4A" w:rsidP="00B30DB5">
      <w:pPr>
        <w:spacing w:after="240"/>
        <w:rPr>
          <w:noProof/>
        </w:rPr>
      </w:pPr>
      <w:r w:rsidRPr="00B30DB5">
        <w:rPr>
          <w:noProof/>
        </w:rPr>
        <w:t>Après une garde de 24 heures, quel est le temps de repos minimum qui découle des dérogations cumulées des article</w:t>
      </w:r>
      <w:r w:rsidR="00003096" w:rsidRPr="00B30DB5">
        <w:rPr>
          <w:noProof/>
        </w:rPr>
        <w:t>s</w:t>
      </w:r>
      <w:r w:rsidRPr="00B30DB5">
        <w:rPr>
          <w:noProof/>
        </w:rPr>
        <w:t xml:space="preserve"> 3 (repos journalier), 4 (temps de pause), et 8 (durée du travail de nuit)? </w:t>
      </w:r>
    </w:p>
    <w:p w:rsidR="002C2B4A" w:rsidRPr="00B30DB5" w:rsidRDefault="002C2B4A" w:rsidP="00B30DB5">
      <w:pPr>
        <w:spacing w:after="240"/>
        <w:rPr>
          <w:noProof/>
        </w:rPr>
      </w:pPr>
      <w:r w:rsidRPr="00B30DB5">
        <w:rPr>
          <w:noProof/>
        </w:rPr>
        <w:t xml:space="preserve">Les repos compensateurs attribués pour les articles 3, 4 et 8 se cumulent-ils? </w:t>
      </w:r>
    </w:p>
    <w:p w:rsidR="00BF4787" w:rsidRPr="00B30DB5" w:rsidRDefault="002C2B4A" w:rsidP="00B30DB5">
      <w:pPr>
        <w:spacing w:after="240"/>
        <w:rPr>
          <w:noProof/>
        </w:rPr>
      </w:pPr>
      <w:r w:rsidRPr="00B30DB5">
        <w:rPr>
          <w:noProof/>
        </w:rPr>
        <w:t>Comment doit s’opérer le décompte du repos compensateur à prendre après une garde de 24 heures?</w:t>
      </w:r>
    </w:p>
    <w:sectPr w:rsidR="00BF4787" w:rsidRPr="00B30DB5" w:rsidSect="00B30DB5">
      <w:footerReference w:type="default" r:id="rId8"/>
      <w:footnotePr>
        <w:numRestart w:val="eachSect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05" w:rsidRPr="00010605" w:rsidRDefault="00010605">
      <w:r w:rsidRPr="00010605">
        <w:separator/>
      </w:r>
    </w:p>
  </w:endnote>
  <w:endnote w:type="continuationSeparator" w:id="0">
    <w:p w:rsidR="00010605" w:rsidRPr="00010605" w:rsidRDefault="00010605">
      <w:r w:rsidRPr="0001060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B30DB5" w:rsidRDefault="00B30DB5" w:rsidP="00B30DB5">
    <w:pPr>
      <w:pStyle w:val="Footer"/>
      <w:tabs>
        <w:tab w:val="clear" w:pos="4536"/>
        <w:tab w:val="clear" w:pos="9072"/>
        <w:tab w:val="right" w:pos="9071"/>
      </w:tabs>
    </w:pPr>
    <w:r>
      <w:t>1186479.FR</w:t>
    </w:r>
    <w:r>
      <w:tab/>
      <w:t>PE 639.126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05" w:rsidRPr="00010605" w:rsidRDefault="00010605">
      <w:r w:rsidRPr="00010605">
        <w:separator/>
      </w:r>
    </w:p>
  </w:footnote>
  <w:footnote w:type="continuationSeparator" w:id="0">
    <w:p w:rsidR="00010605" w:rsidRPr="00010605" w:rsidRDefault="00010605">
      <w:r w:rsidRPr="00010605">
        <w:continuationSeparator/>
      </w:r>
    </w:p>
  </w:footnote>
  <w:footnote w:id="1">
    <w:p w:rsidR="00B30DB5" w:rsidRDefault="00B30DB5" w:rsidP="00B30DB5">
      <w:pPr>
        <w:pStyle w:val="FootnoteText"/>
        <w:tabs>
          <w:tab w:val="left" w:pos="283"/>
        </w:tabs>
        <w:ind w:left="283" w:hanging="283"/>
      </w:pPr>
      <w:r>
        <w:rPr>
          <w:rStyle w:val="FootnoteReference"/>
        </w:rPr>
        <w:footnoteRef/>
      </w:r>
      <w:r>
        <w:t xml:space="preserve"> </w:t>
      </w:r>
      <w:r>
        <w:tab/>
        <w:t>Arrêt du 23 décembre 2015, Commission européenne/République hellénique, C-180/14, EU:C:2015:840.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wpJustification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605"/>
    <w:rsid w:val="00003096"/>
    <w:rsid w:val="00007D4D"/>
    <w:rsid w:val="00010605"/>
    <w:rsid w:val="000457F1"/>
    <w:rsid w:val="00053EE8"/>
    <w:rsid w:val="0006026E"/>
    <w:rsid w:val="000728E3"/>
    <w:rsid w:val="000F5323"/>
    <w:rsid w:val="000F5E0A"/>
    <w:rsid w:val="001131AC"/>
    <w:rsid w:val="00132B9D"/>
    <w:rsid w:val="00164367"/>
    <w:rsid w:val="001E2097"/>
    <w:rsid w:val="001F118C"/>
    <w:rsid w:val="002365B0"/>
    <w:rsid w:val="00256F20"/>
    <w:rsid w:val="002818E3"/>
    <w:rsid w:val="002912D9"/>
    <w:rsid w:val="002C2B4A"/>
    <w:rsid w:val="00312BBE"/>
    <w:rsid w:val="00360568"/>
    <w:rsid w:val="003D2B02"/>
    <w:rsid w:val="00405B97"/>
    <w:rsid w:val="00450AD5"/>
    <w:rsid w:val="0049396F"/>
    <w:rsid w:val="004A7BF0"/>
    <w:rsid w:val="004B4554"/>
    <w:rsid w:val="00502F25"/>
    <w:rsid w:val="005479E4"/>
    <w:rsid w:val="00582456"/>
    <w:rsid w:val="005A7709"/>
    <w:rsid w:val="005F2DA2"/>
    <w:rsid w:val="0063286A"/>
    <w:rsid w:val="0068475D"/>
    <w:rsid w:val="00687605"/>
    <w:rsid w:val="0079599D"/>
    <w:rsid w:val="007E1D7E"/>
    <w:rsid w:val="007E2438"/>
    <w:rsid w:val="007E7587"/>
    <w:rsid w:val="00804F7C"/>
    <w:rsid w:val="00821923"/>
    <w:rsid w:val="0084204A"/>
    <w:rsid w:val="0085646B"/>
    <w:rsid w:val="008B1124"/>
    <w:rsid w:val="00920342"/>
    <w:rsid w:val="0093445B"/>
    <w:rsid w:val="00954E0F"/>
    <w:rsid w:val="00A1742F"/>
    <w:rsid w:val="00A342B1"/>
    <w:rsid w:val="00A36B00"/>
    <w:rsid w:val="00A92E70"/>
    <w:rsid w:val="00AE6740"/>
    <w:rsid w:val="00B30DB5"/>
    <w:rsid w:val="00B4456B"/>
    <w:rsid w:val="00BA05D7"/>
    <w:rsid w:val="00BE6679"/>
    <w:rsid w:val="00BF4787"/>
    <w:rsid w:val="00C1263E"/>
    <w:rsid w:val="00C2009F"/>
    <w:rsid w:val="00C3060D"/>
    <w:rsid w:val="00C318B4"/>
    <w:rsid w:val="00C407C3"/>
    <w:rsid w:val="00C829A4"/>
    <w:rsid w:val="00CD005F"/>
    <w:rsid w:val="00CE4142"/>
    <w:rsid w:val="00CE4811"/>
    <w:rsid w:val="00D145A2"/>
    <w:rsid w:val="00D94D08"/>
    <w:rsid w:val="00DE59A7"/>
    <w:rsid w:val="00E03032"/>
    <w:rsid w:val="00E0506A"/>
    <w:rsid w:val="00E21223"/>
    <w:rsid w:val="00E44D02"/>
    <w:rsid w:val="00E46E2C"/>
    <w:rsid w:val="00E50EDD"/>
    <w:rsid w:val="00E65F09"/>
    <w:rsid w:val="00E71957"/>
    <w:rsid w:val="00ED0402"/>
    <w:rsid w:val="00EF73C8"/>
    <w:rsid w:val="00F37261"/>
    <w:rsid w:val="00F74E1D"/>
    <w:rsid w:val="00F75D8C"/>
    <w:rsid w:val="00F84A72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rsid w:val="00F84A72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7C431-CE51-4AD9-8D3D-057BF3F7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DE WILDE Alice</dc:creator>
  <cp:keywords/>
  <dc:description/>
  <cp:lastModifiedBy>ADM-QPTRAD</cp:lastModifiedBy>
  <cp:revision>2</cp:revision>
  <cp:lastPrinted>2006-04-24T15:35:00Z</cp:lastPrinted>
  <dcterms:created xsi:type="dcterms:W3CDTF">2019-07-23T08:09:00Z</dcterms:created>
  <dcterms:modified xsi:type="dcterms:W3CDTF">2019-07-23T08:09:00Z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FR</vt:lpwstr>
  </property>
  <property fmtid="{D5CDD505-2E9C-101B-9397-08002B2CF9AE}" pid="3" name="Created with">
    <vt:lpwstr>9.6.2 Build [20190327]</vt:lpwstr>
  </property>
  <property fmtid="{D5CDD505-2E9C-101B-9397-08002B2CF9AE}" pid="4" name="LastEdited with">
    <vt:lpwstr>9.6.2 Build [20190327]</vt:lpwstr>
  </property>
  <property fmtid="{D5CDD505-2E9C-101B-9397-08002B2CF9AE}" pid="5" name="&lt;FdR&gt;">
    <vt:lpwstr>1186479</vt:lpwstr>
  </property>
  <property fmtid="{D5CDD505-2E9C-101B-9397-08002B2CF9AE}" pid="6" name="&lt;Type&gt;">
    <vt:lpwstr>QE</vt:lpwstr>
  </property>
  <property fmtid="{D5CDD505-2E9C-101B-9397-08002B2CF9AE}" pid="7" name="&lt;ModelCod&gt;">
    <vt:lpwstr>\\eiciLUXpr1\pdocep$\DocEP\DOCS\General\QE\QE.dot(26/04/2019 11:07:46)</vt:lpwstr>
  </property>
  <property fmtid="{D5CDD505-2E9C-101B-9397-08002B2CF9AE}" pid="8" name="&lt;ModelTra&gt;">
    <vt:lpwstr>\\eiciLUXpr1\pdocep$\DocEP\TRANSFIL\FR\QE.FR(16/05/2019 16:51:03)</vt:lpwstr>
  </property>
  <property fmtid="{D5CDD505-2E9C-101B-9397-08002B2CF9AE}" pid="9" name="&lt;Model&gt;">
    <vt:lpwstr>QE</vt:lpwstr>
  </property>
  <property fmtid="{D5CDD505-2E9C-101B-9397-08002B2CF9AE}" pid="10" name="FooterPath">
    <vt:lpwstr>QE\1186479FR.docx</vt:lpwstr>
  </property>
  <property fmtid="{D5CDD505-2E9C-101B-9397-08002B2CF9AE}" pid="11" name="PE number">
    <vt:lpwstr>639.126</vt:lpwstr>
  </property>
  <property fmtid="{D5CDD505-2E9C-101B-9397-08002B2CF9AE}" pid="12" name="Bookout">
    <vt:lpwstr>OK - 2019/07/23 10:08</vt:lpwstr>
  </property>
  <property fmtid="{D5CDD505-2E9C-101B-9397-08002B2CF9AE}" pid="13" name="SubscribeElise">
    <vt:lpwstr/>
  </property>
</Properties>
</file>