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E-000603/2020</w:t>
      </w:r>
    </w:p>
    <w:p>
      <w:pPr>
        <w:pStyle w:val="Arial10"/>
      </w:pPr>
      <w:r>
        <w:rPr>
          <w:rStyle w:val="Bold"/>
        </w:rPr>
        <w:t>to the Commission</w:t>
      </w:r>
    </w:p>
    <w:p>
      <w:pPr>
        <w:pStyle w:val="Arial10"/>
      </w:pPr>
      <w:r>
        <w:t>Rule 138</w:t>
      </w:r>
    </w:p>
    <w:p>
      <w:pPr>
        <w:pStyle w:val="Arial10After10"/>
      </w:pPr>
      <w:r>
        <w:rPr>
          <w:rStyle w:val="Bold"/>
        </w:rPr>
        <w:t>Petra De Sutter</w:t>
      </w:r>
      <w:r>
        <w:t xml:space="preserve"> (</w:t>
      </w:r>
      <w:r>
        <w:t>Verts/ALE</w:t>
      </w:r>
      <w:r>
        <w:t>)</w:t>
      </w:r>
    </w:p>
    <w:p>
      <w:pPr>
        <w:pStyle w:val="Subject"/>
      </w:pPr>
      <w:r>
        <w:t>Subject</w:t>
      </w:r>
      <w:r>
        <w:t>:</w:t>
      </w:r>
      <w:r>
        <w:tab/>
      </w:r>
      <w:r>
        <w:t>The introduction of a plastic tax</w:t>
      </w:r>
    </w:p>
    <w:p>
      <w:pPr>
        <w:pStyle w:val="Body"/>
      </w:pPr>
      <w:r>
        <w:t xml:space="preserve">Under its Green Deal, the Commission plans to develop requirements to ensure that all packaging in the EU market can be reused or recycled in an economically viable manner by 2030. The Commission will also develop a regulatory framework for biodegradable and bio-based plastics, and will implement measures on single-use plastics. </w:t>
      </w:r>
    </w:p>
    <w:p>
      <w:pPr>
        <w:pStyle w:val="Body"/>
      </w:pPr>
      <w:r>
        <w:t>Moreover, one of the new revenue streams (’own resources’) proposed by the Commission is revenue from non-recycled plastic packaging waste. In such a scenario:</w:t>
      </w:r>
    </w:p>
    <w:p>
      <w:pPr>
        <w:pStyle w:val="Body"/>
      </w:pPr>
      <w:r>
        <w:t>Will all kinds of non-recycled plastic packaging, such as plastic film used for wrapping, be subject to such a tax?</w:t>
      </w:r>
    </w:p>
    <w:p>
      <w:pPr>
        <w:pStyle w:val="Body"/>
      </w:pPr>
      <w:r>
        <w:t>What reduction in non-recycled plastic packaging waste does the Commission expect to achieve by introducing such a tax?</w:t>
      </w:r>
    </w:p>
    <w:p>
      <w:pPr>
        <w:pStyle w:val="Body"/>
      </w:pPr>
      <w:r>
        <w:t>Has the Commission proposed – or will it propose – that revenue from the tax be earmarked for further green investments under the EU budget?</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PE647.964v01-00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PE647.964v01-00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PE647.964v01-00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20200925-111602-027385-441987</vt:lpwstr>
  </property>
</Properties>
</file>