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C7487" w:rsidRPr="000A6AB8">
        <w:trPr>
          <w:trHeight w:hRule="exact" w:val="1418"/>
        </w:trPr>
        <w:tc>
          <w:tcPr>
            <w:tcW w:w="6804" w:type="dxa"/>
            <w:vAlign w:val="center"/>
          </w:tcPr>
          <w:p w:rsidR="002C7487" w:rsidRPr="000A6AB8" w:rsidRDefault="002C7487">
            <w:pPr>
              <w:pStyle w:val="EPName"/>
              <w:rPr>
                <w:lang w:val="ro-RO"/>
              </w:rPr>
            </w:pPr>
            <w:bookmarkStart w:id="0" w:name="_GoBack"/>
            <w:bookmarkEnd w:id="0"/>
            <w:r w:rsidRPr="000A6AB8">
              <w:rPr>
                <w:lang w:val="ro-RO"/>
              </w:rPr>
              <w:t>Parlamentul European</w:t>
            </w:r>
          </w:p>
          <w:p w:rsidR="002C7487" w:rsidRPr="000A6AB8" w:rsidRDefault="002C7487">
            <w:pPr>
              <w:pStyle w:val="EPTerm"/>
              <w:rPr>
                <w:rStyle w:val="HideTWBExt"/>
                <w:noProof w:val="0"/>
                <w:vanish w:val="0"/>
                <w:color w:val="auto"/>
                <w:lang w:val="ro-RO"/>
              </w:rPr>
            </w:pPr>
            <w:r w:rsidRPr="000A6AB8">
              <w:rPr>
                <w:lang w:val="ro-RO"/>
              </w:rPr>
              <w:t>2014-2019</w:t>
            </w:r>
          </w:p>
        </w:tc>
        <w:tc>
          <w:tcPr>
            <w:tcW w:w="2268" w:type="dxa"/>
          </w:tcPr>
          <w:p w:rsidR="002C7487" w:rsidRPr="000A6AB8" w:rsidRDefault="00AC5C15">
            <w:pPr>
              <w:pStyle w:val="EPLogo"/>
            </w:pPr>
            <w:r w:rsidRPr="000A6AB8">
              <w:drawing>
                <wp:inline distT="0" distB="0" distL="0" distR="0">
                  <wp:extent cx="1155700" cy="63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635000"/>
                          </a:xfrm>
                          <a:prstGeom prst="rect">
                            <a:avLst/>
                          </a:prstGeom>
                          <a:noFill/>
                          <a:ln>
                            <a:noFill/>
                          </a:ln>
                        </pic:spPr>
                      </pic:pic>
                    </a:graphicData>
                  </a:graphic>
                </wp:inline>
              </w:drawing>
            </w:r>
          </w:p>
        </w:tc>
      </w:tr>
    </w:tbl>
    <w:p w:rsidR="002C7487" w:rsidRPr="000A6AB8" w:rsidRDefault="002C7487">
      <w:pPr>
        <w:pStyle w:val="LineTop"/>
        <w:rPr>
          <w:lang w:val="ro-RO"/>
        </w:rPr>
      </w:pPr>
    </w:p>
    <w:p w:rsidR="002C7487" w:rsidRPr="000A6AB8" w:rsidRDefault="002C7487">
      <w:pPr>
        <w:pStyle w:val="ZCommittee"/>
        <w:rPr>
          <w:lang w:val="ro-RO"/>
        </w:rPr>
      </w:pPr>
      <w:r w:rsidRPr="000A6AB8">
        <w:rPr>
          <w:rStyle w:val="HideTWBExt"/>
          <w:noProof w:val="0"/>
          <w:lang w:val="ro-RO"/>
        </w:rPr>
        <w:t>&lt;</w:t>
      </w:r>
      <w:r w:rsidRPr="000A6AB8">
        <w:rPr>
          <w:rStyle w:val="HideTWBExt"/>
          <w:i w:val="0"/>
          <w:noProof w:val="0"/>
          <w:lang w:val="ro-RO"/>
        </w:rPr>
        <w:t>Commission</w:t>
      </w:r>
      <w:r w:rsidRPr="000A6AB8">
        <w:rPr>
          <w:rStyle w:val="HideTWBExt"/>
          <w:noProof w:val="0"/>
          <w:lang w:val="ro-RO"/>
        </w:rPr>
        <w:t>&gt;</w:t>
      </w:r>
      <w:r w:rsidRPr="000A6AB8">
        <w:rPr>
          <w:rStyle w:val="HideTWBInt"/>
          <w:lang w:val="ro-RO"/>
        </w:rPr>
        <w:t>{IMCO}</w:t>
      </w:r>
      <w:r w:rsidRPr="000A6AB8">
        <w:rPr>
          <w:lang w:val="ro-RO"/>
        </w:rPr>
        <w:t>Comisia pentru pia</w:t>
      </w:r>
      <w:r w:rsidR="00D61338">
        <w:rPr>
          <w:lang w:val="ro-RO"/>
        </w:rPr>
        <w:t>ț</w:t>
      </w:r>
      <w:r w:rsidRPr="000A6AB8">
        <w:rPr>
          <w:lang w:val="ro-RO"/>
        </w:rPr>
        <w:t xml:space="preserve">a internă </w:t>
      </w:r>
      <w:r w:rsidR="00D61338">
        <w:rPr>
          <w:lang w:val="ro-RO"/>
        </w:rPr>
        <w:t>ș</w:t>
      </w:r>
      <w:r w:rsidRPr="000A6AB8">
        <w:rPr>
          <w:lang w:val="ro-RO"/>
        </w:rPr>
        <w:t>i protec</w:t>
      </w:r>
      <w:r w:rsidR="00D61338">
        <w:rPr>
          <w:lang w:val="ro-RO"/>
        </w:rPr>
        <w:t>ț</w:t>
      </w:r>
      <w:r w:rsidRPr="000A6AB8">
        <w:rPr>
          <w:lang w:val="ro-RO"/>
        </w:rPr>
        <w:t>ia consumatorilor</w:t>
      </w:r>
      <w:r w:rsidRPr="000A6AB8">
        <w:rPr>
          <w:rStyle w:val="HideTWBExt"/>
          <w:noProof w:val="0"/>
          <w:lang w:val="ro-RO"/>
        </w:rPr>
        <w:t>&lt;/</w:t>
      </w:r>
      <w:r w:rsidRPr="000A6AB8">
        <w:rPr>
          <w:rStyle w:val="HideTWBExt"/>
          <w:i w:val="0"/>
          <w:noProof w:val="0"/>
          <w:lang w:val="ro-RO"/>
        </w:rPr>
        <w:t>Commission</w:t>
      </w:r>
      <w:r w:rsidRPr="000A6AB8">
        <w:rPr>
          <w:rStyle w:val="HideTWBExt"/>
          <w:noProof w:val="0"/>
          <w:lang w:val="ro-RO"/>
        </w:rPr>
        <w:t>&gt;</w:t>
      </w:r>
    </w:p>
    <w:p w:rsidR="002C7487" w:rsidRPr="000A6AB8" w:rsidRDefault="002C7487">
      <w:pPr>
        <w:pStyle w:val="LineBottom"/>
      </w:pPr>
    </w:p>
    <w:p w:rsidR="002C7487" w:rsidRPr="000A6AB8" w:rsidRDefault="002C7487">
      <w:pPr>
        <w:pStyle w:val="RefProc"/>
      </w:pPr>
      <w:r w:rsidRPr="000A6AB8">
        <w:rPr>
          <w:rStyle w:val="HideTWBExt"/>
          <w:b w:val="0"/>
          <w:noProof w:val="0"/>
        </w:rPr>
        <w:t>&lt;</w:t>
      </w:r>
      <w:r w:rsidRPr="000A6AB8">
        <w:rPr>
          <w:rStyle w:val="HideTWBExt"/>
          <w:b w:val="0"/>
          <w:caps w:val="0"/>
          <w:noProof w:val="0"/>
        </w:rPr>
        <w:t>RefProc</w:t>
      </w:r>
      <w:r w:rsidRPr="000A6AB8">
        <w:rPr>
          <w:rStyle w:val="HideTWBExt"/>
          <w:b w:val="0"/>
          <w:noProof w:val="0"/>
        </w:rPr>
        <w:t>&gt;</w:t>
      </w:r>
      <w:r w:rsidRPr="000A6AB8">
        <w:t>2016/0084</w:t>
      </w:r>
      <w:r w:rsidRPr="000A6AB8">
        <w:rPr>
          <w:rStyle w:val="HideTWBExt"/>
          <w:b w:val="0"/>
          <w:noProof w:val="0"/>
        </w:rPr>
        <w:t>&lt;/</w:t>
      </w:r>
      <w:r w:rsidRPr="000A6AB8">
        <w:rPr>
          <w:rStyle w:val="HideTWBExt"/>
          <w:b w:val="0"/>
          <w:caps w:val="0"/>
          <w:noProof w:val="0"/>
        </w:rPr>
        <w:t>RefProc</w:t>
      </w:r>
      <w:r w:rsidRPr="000A6AB8">
        <w:rPr>
          <w:rStyle w:val="HideTWBExt"/>
          <w:b w:val="0"/>
          <w:noProof w:val="0"/>
        </w:rPr>
        <w:t>&gt;&lt;</w:t>
      </w:r>
      <w:r w:rsidRPr="000A6AB8">
        <w:rPr>
          <w:rStyle w:val="HideTWBExt"/>
          <w:b w:val="0"/>
          <w:caps w:val="0"/>
          <w:noProof w:val="0"/>
        </w:rPr>
        <w:t>RefTypeProc</w:t>
      </w:r>
      <w:r w:rsidRPr="000A6AB8">
        <w:rPr>
          <w:rStyle w:val="HideTWBExt"/>
          <w:b w:val="0"/>
          <w:noProof w:val="0"/>
        </w:rPr>
        <w:t>&gt;</w:t>
      </w:r>
      <w:r w:rsidRPr="000A6AB8">
        <w:t>(COD)</w:t>
      </w:r>
      <w:r w:rsidRPr="000A6AB8">
        <w:rPr>
          <w:rStyle w:val="HideTWBExt"/>
          <w:b w:val="0"/>
          <w:noProof w:val="0"/>
        </w:rPr>
        <w:t>&lt;/</w:t>
      </w:r>
      <w:r w:rsidRPr="000A6AB8">
        <w:rPr>
          <w:rStyle w:val="HideTWBExt"/>
          <w:b w:val="0"/>
          <w:caps w:val="0"/>
          <w:noProof w:val="0"/>
        </w:rPr>
        <w:t>RefTypeProc</w:t>
      </w:r>
      <w:r w:rsidRPr="000A6AB8">
        <w:rPr>
          <w:rStyle w:val="HideTWBExt"/>
          <w:b w:val="0"/>
          <w:noProof w:val="0"/>
        </w:rPr>
        <w:t>&gt;</w:t>
      </w:r>
    </w:p>
    <w:p w:rsidR="002C7487" w:rsidRPr="000A6AB8" w:rsidRDefault="002C7487">
      <w:pPr>
        <w:pStyle w:val="ZDate"/>
      </w:pPr>
      <w:r w:rsidRPr="000A6AB8">
        <w:rPr>
          <w:rStyle w:val="HideTWBExt"/>
          <w:noProof w:val="0"/>
        </w:rPr>
        <w:t>&lt;Date&gt;</w:t>
      </w:r>
      <w:r w:rsidRPr="000A6AB8">
        <w:rPr>
          <w:rStyle w:val="HideTWBInt"/>
        </w:rPr>
        <w:t>{03/04/2017}</w:t>
      </w:r>
      <w:r w:rsidRPr="000A6AB8">
        <w:t>3.4.2017</w:t>
      </w:r>
      <w:r w:rsidRPr="000A6AB8">
        <w:rPr>
          <w:rStyle w:val="HideTWBExt"/>
          <w:noProof w:val="0"/>
        </w:rPr>
        <w:t>&lt;/Date&gt;</w:t>
      </w:r>
    </w:p>
    <w:p w:rsidR="002C7487" w:rsidRPr="000A6AB8" w:rsidRDefault="002C7487">
      <w:pPr>
        <w:pStyle w:val="TypeDocAM"/>
      </w:pPr>
      <w:r w:rsidRPr="000A6AB8">
        <w:rPr>
          <w:rStyle w:val="HideTWBExt"/>
          <w:b w:val="0"/>
          <w:noProof w:val="0"/>
        </w:rPr>
        <w:t>&lt;TypeAM&gt;</w:t>
      </w:r>
      <w:r w:rsidR="004A794E" w:rsidRPr="000A6AB8">
        <w:t>AMENDA</w:t>
      </w:r>
      <w:r w:rsidRPr="000A6AB8">
        <w:t>MENTELE</w:t>
      </w:r>
      <w:r w:rsidRPr="000A6AB8">
        <w:rPr>
          <w:rStyle w:val="HideTWBExt"/>
          <w:b w:val="0"/>
          <w:noProof w:val="0"/>
        </w:rPr>
        <w:t>&lt;/TypeAM&gt;</w:t>
      </w:r>
    </w:p>
    <w:p w:rsidR="002C7487" w:rsidRPr="000A6AB8" w:rsidRDefault="002C7487">
      <w:pPr>
        <w:pStyle w:val="NRAMS"/>
      </w:pPr>
      <w:r w:rsidRPr="000A6AB8">
        <w:rPr>
          <w:rStyle w:val="HideTWBExt"/>
          <w:b w:val="0"/>
          <w:noProof w:val="0"/>
        </w:rPr>
        <w:t>&lt;RangeAM&gt;</w:t>
      </w:r>
      <w:r w:rsidRPr="000A6AB8">
        <w:t>344 - 594</w:t>
      </w:r>
      <w:r w:rsidRPr="000A6AB8">
        <w:rPr>
          <w:rStyle w:val="HideTWBExt"/>
          <w:b w:val="0"/>
          <w:noProof w:val="0"/>
        </w:rPr>
        <w:t>&lt;/RangeAM&gt;</w:t>
      </w:r>
    </w:p>
    <w:p w:rsidR="002C7487" w:rsidRPr="000A6AB8" w:rsidRDefault="002C7487">
      <w:pPr>
        <w:pStyle w:val="CoverBold"/>
      </w:pPr>
      <w:r w:rsidRPr="000A6AB8">
        <w:rPr>
          <w:rStyle w:val="HideTWBExt"/>
          <w:b w:val="0"/>
          <w:noProof w:val="0"/>
        </w:rPr>
        <w:t>&lt;TitreType&gt;</w:t>
      </w:r>
      <w:r w:rsidRPr="000A6AB8">
        <w:t>Proiect de raport</w:t>
      </w:r>
      <w:r w:rsidRPr="000A6AB8">
        <w:rPr>
          <w:rStyle w:val="HideTWBExt"/>
          <w:b w:val="0"/>
          <w:noProof w:val="0"/>
        </w:rPr>
        <w:t>&lt;/TitreType&gt;</w:t>
      </w:r>
    </w:p>
    <w:p w:rsidR="002C7487" w:rsidRPr="000A6AB8" w:rsidRDefault="002C7487">
      <w:pPr>
        <w:pStyle w:val="CoverBold"/>
      </w:pPr>
      <w:r w:rsidRPr="000A6AB8">
        <w:rPr>
          <w:rStyle w:val="HideTWBExt"/>
          <w:b w:val="0"/>
          <w:noProof w:val="0"/>
        </w:rPr>
        <w:t>&lt;Rapporteur&gt;</w:t>
      </w:r>
      <w:r w:rsidRPr="000A6AB8">
        <w:t>Ildikó Gáll-Pelcz</w:t>
      </w:r>
      <w:r w:rsidRPr="000A6AB8">
        <w:rPr>
          <w:rStyle w:val="HideTWBExt"/>
          <w:b w:val="0"/>
          <w:noProof w:val="0"/>
        </w:rPr>
        <w:t>&lt;/Rapporteur&gt;</w:t>
      </w:r>
    </w:p>
    <w:p w:rsidR="002C7487" w:rsidRPr="000A6AB8" w:rsidRDefault="002C7487">
      <w:pPr>
        <w:pStyle w:val="Cover24"/>
      </w:pPr>
      <w:r w:rsidRPr="000A6AB8">
        <w:rPr>
          <w:rStyle w:val="HideTWBExt"/>
          <w:noProof w:val="0"/>
        </w:rPr>
        <w:t>&lt;DocRefPE&gt;</w:t>
      </w:r>
      <w:r w:rsidRPr="000A6AB8">
        <w:t>(PE599.728v01-00)</w:t>
      </w:r>
      <w:r w:rsidRPr="000A6AB8">
        <w:rPr>
          <w:rStyle w:val="HideTWBExt"/>
          <w:noProof w:val="0"/>
        </w:rPr>
        <w:t>&lt;/DocRefPE&gt;</w:t>
      </w:r>
    </w:p>
    <w:p w:rsidR="002C7487" w:rsidRPr="000A6AB8" w:rsidRDefault="002C7487">
      <w:pPr>
        <w:pStyle w:val="Cover24"/>
      </w:pPr>
      <w:r w:rsidRPr="000A6AB8">
        <w:rPr>
          <w:rStyle w:val="HideTWBExt"/>
          <w:noProof w:val="0"/>
        </w:rPr>
        <w:t>&lt;Titre&gt;</w:t>
      </w:r>
      <w:r w:rsidR="00F2280B" w:rsidRPr="00F2280B">
        <w:t>Stabilirea normelor referitoare la punerea la dispoziție pe piață a produselor fertilizante cu marcaj CE</w:t>
      </w:r>
      <w:r w:rsidRPr="000A6AB8">
        <w:rPr>
          <w:rStyle w:val="HideTWBExt"/>
          <w:noProof w:val="0"/>
        </w:rPr>
        <w:t>&lt;/Titre&gt;</w:t>
      </w:r>
    </w:p>
    <w:p w:rsidR="002C7487" w:rsidRPr="000A6AB8" w:rsidRDefault="002C7487">
      <w:pPr>
        <w:pStyle w:val="CoverNormal"/>
      </w:pPr>
      <w:r w:rsidRPr="000A6AB8">
        <w:rPr>
          <w:rStyle w:val="HideTWBExt"/>
          <w:noProof w:val="0"/>
        </w:rPr>
        <w:t>&lt;DocAmend&gt;</w:t>
      </w:r>
      <w:r w:rsidRPr="000A6AB8">
        <w:t>Propunere de regulament</w:t>
      </w:r>
      <w:r w:rsidRPr="000A6AB8">
        <w:rPr>
          <w:rStyle w:val="HideTWBExt"/>
          <w:noProof w:val="0"/>
        </w:rPr>
        <w:t>&lt;/DocAmend&gt;</w:t>
      </w:r>
    </w:p>
    <w:p w:rsidR="002C7487" w:rsidRPr="000A6AB8" w:rsidRDefault="002C7487">
      <w:pPr>
        <w:pStyle w:val="Cover24"/>
      </w:pPr>
      <w:r w:rsidRPr="000A6AB8">
        <w:rPr>
          <w:rStyle w:val="HideTWBExt"/>
          <w:noProof w:val="0"/>
        </w:rPr>
        <w:t>&lt;DocRef&gt;</w:t>
      </w:r>
      <w:r w:rsidRPr="000A6AB8">
        <w:t>(COM(2016)0157 – C8</w:t>
      </w:r>
      <w:r w:rsidRPr="000A6AB8">
        <w:noBreakHyphen/>
        <w:t>0123/2016 – 2016/0084(COD))</w:t>
      </w:r>
      <w:r w:rsidRPr="000A6AB8">
        <w:rPr>
          <w:rStyle w:val="HideTWBExt"/>
          <w:noProof w:val="0"/>
        </w:rPr>
        <w:t>&lt;/DocRef&gt;</w:t>
      </w:r>
    </w:p>
    <w:p w:rsidR="002C7487" w:rsidRPr="000A6AB8" w:rsidRDefault="002C7487">
      <w:pPr>
        <w:widowControl/>
        <w:tabs>
          <w:tab w:val="center" w:pos="4677"/>
        </w:tabs>
      </w:pPr>
      <w:r w:rsidRPr="000A6AB8">
        <w:br w:type="page"/>
      </w:r>
    </w:p>
    <w:p w:rsidR="002C7487" w:rsidRPr="000A6AB8" w:rsidRDefault="002C7487">
      <w:pPr>
        <w:widowControl/>
        <w:tabs>
          <w:tab w:val="center" w:pos="4677"/>
        </w:tabs>
      </w:pPr>
      <w:r w:rsidRPr="000A6AB8">
        <w:lastRenderedPageBreak/>
        <w:t>AM_Com_LegReport</w:t>
      </w:r>
    </w:p>
    <w:p w:rsidR="002C7487" w:rsidRPr="000A6AB8" w:rsidRDefault="002C7487">
      <w:pPr>
        <w:pStyle w:val="AMNumberTabs"/>
        <w:keepNext/>
        <w:rPr>
          <w:szCs w:val="24"/>
        </w:rPr>
      </w:pPr>
      <w:r w:rsidRPr="000A6AB8">
        <w:br w:type="page"/>
      </w:r>
      <w:bookmarkStart w:id="1" w:name="restart"/>
    </w:p>
    <w:bookmarkEnd w:id="1"/>
    <w:p w:rsidR="002C7487" w:rsidRPr="000A6AB8" w:rsidRDefault="002C7487"/>
    <w:p w:rsidR="002C7487" w:rsidRPr="000A6AB8" w:rsidRDefault="002C7487" w:rsidP="002C7487">
      <w:pPr>
        <w:pStyle w:val="AMNumberTabs"/>
        <w:keepNext/>
      </w:pPr>
      <w:r w:rsidRPr="000A6AB8">
        <w:rPr>
          <w:rStyle w:val="HideTWBExt"/>
          <w:b w:val="0"/>
          <w:noProof w:val="0"/>
        </w:rPr>
        <w:t>&lt;RepeatBlock-Amend&gt;&lt;Amend&gt;</w:t>
      </w:r>
      <w:r w:rsidRPr="000A6AB8">
        <w:t>Amendamentul</w:t>
      </w:r>
      <w:r w:rsidRPr="000A6AB8">
        <w:tab/>
      </w:r>
      <w:r w:rsidRPr="000A6AB8">
        <w:tab/>
      </w:r>
      <w:r w:rsidRPr="000A6AB8">
        <w:rPr>
          <w:rStyle w:val="HideTWBExt"/>
          <w:b w:val="0"/>
          <w:noProof w:val="0"/>
        </w:rPr>
        <w:t>&lt;NumAm&gt;</w:t>
      </w:r>
      <w:r w:rsidRPr="000A6AB8">
        <w:rPr>
          <w:color w:val="000000"/>
        </w:rPr>
        <w:t>344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 xml:space="preserve">paragraful 1 </w:t>
      </w:r>
      <w:r w:rsidRPr="000A6AB8">
        <w:rPr>
          <w:cs/>
        </w:rPr>
        <w:t xml:space="preserve">– </w:t>
      </w:r>
      <w:r w:rsidR="00770236" w:rsidRPr="00770236">
        <w:t>punctul semialdin</w:t>
      </w:r>
      <w:r w:rsidRPr="000A6AB8">
        <w:t xml:space="preserve">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carbon</w:t>
            </w:r>
            <w:r w:rsidRPr="000A6AB8">
              <w:rPr>
                <w:b/>
                <w:i/>
              </w:rPr>
              <w:t xml:space="preserve"> (C)</w:t>
            </w:r>
            <w:r w:rsidRPr="000A6AB8">
              <w:rPr>
                <w:b/>
              </w:rPr>
              <w:t xml:space="preserve">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t xml:space="preserve">carbon </w:t>
            </w:r>
            <w:r w:rsidRPr="000A6AB8">
              <w:rPr>
                <w:b/>
                <w:i/>
              </w:rPr>
              <w:t>organic - Corg</w:t>
            </w:r>
            <w:r w:rsidRPr="000A6AB8">
              <w:t xml:space="preserve">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345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CFP1 (A) </w:t>
      </w:r>
      <w:r w:rsidRPr="000A6AB8">
        <w:rPr>
          <w:cs/>
        </w:rPr>
        <w:t xml:space="preserve">– </w:t>
      </w:r>
      <w:r w:rsidRPr="000A6AB8">
        <w:t xml:space="preserve">punctul 1 </w:t>
      </w:r>
      <w:r w:rsidRPr="000A6AB8">
        <w:rPr>
          <w:cs/>
        </w:rPr>
        <w:t xml:space="preserve">– </w:t>
      </w:r>
      <w:r w:rsidRPr="000A6AB8">
        <w:t xml:space="preserve">paragraful 1 </w:t>
      </w:r>
      <w:r w:rsidRPr="000A6AB8">
        <w:rPr>
          <w:cs/>
        </w:rPr>
        <w:t xml:space="preserve">– </w:t>
      </w:r>
      <w:r w:rsidR="00770236" w:rsidRPr="00770236">
        <w:t>punctul semialdin</w:t>
      </w:r>
      <w:r w:rsidRPr="000A6AB8">
        <w:t xml:space="preserve">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carbon</w:t>
            </w:r>
            <w:r w:rsidRPr="000A6AB8">
              <w:rPr>
                <w:b/>
                <w:i/>
              </w:rPr>
              <w:t xml:space="preserve"> (C)</w:t>
            </w:r>
            <w:r w:rsidRPr="000A6AB8">
              <w:rPr>
                <w:b/>
              </w:rPr>
              <w:t xml:space="preserve"> </w:t>
            </w:r>
            <w:r w:rsidR="00D61338">
              <w:t>ș</w:t>
            </w:r>
            <w:r w:rsidRPr="000A6AB8">
              <w:t>i</w:t>
            </w:r>
          </w:p>
        </w:tc>
        <w:tc>
          <w:tcPr>
            <w:tcW w:w="4876" w:type="dxa"/>
          </w:tcPr>
          <w:p w:rsidR="002C7487" w:rsidRPr="000A6AB8" w:rsidRDefault="002C7487" w:rsidP="00BF708F">
            <w:pPr>
              <w:pStyle w:val="Normal6"/>
              <w:rPr>
                <w:szCs w:val="24"/>
              </w:rPr>
            </w:pPr>
            <w:r w:rsidRPr="000A6AB8">
              <w:t>-</w:t>
            </w:r>
            <w:r w:rsidRPr="000A6AB8">
              <w:tab/>
              <w:t xml:space="preserve">carbon </w:t>
            </w:r>
            <w:r w:rsidRPr="000A6AB8">
              <w:rPr>
                <w:b/>
                <w:i/>
              </w:rPr>
              <w:t>organic (Corg)</w:t>
            </w:r>
            <w:r w:rsidRPr="000A6AB8">
              <w:rPr>
                <w:b/>
              </w:rPr>
              <w:t xml:space="preserve">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346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leonardit, lignit </w:t>
            </w:r>
            <w:r w:rsidR="00D61338">
              <w:rPr>
                <w:b/>
                <w:i/>
              </w:rPr>
              <w:t>ș</w:t>
            </w:r>
            <w:r w:rsidRPr="000A6AB8">
              <w:rPr>
                <w:b/>
                <w:i/>
              </w:rPr>
              <w:t>i turbă, dar</w:t>
            </w:r>
            <w:r w:rsidRPr="000A6AB8">
              <w:t xml:space="preserve"> cu excluderea </w:t>
            </w:r>
            <w:r w:rsidRPr="000A6AB8">
              <w:rPr>
                <w:b/>
                <w:i/>
              </w:rPr>
              <w:t>altor</w:t>
            </w:r>
            <w:r w:rsidRPr="000A6AB8">
              <w:rPr>
                <w:b/>
              </w:rPr>
              <w:t xml:space="preserve"> </w:t>
            </w:r>
            <w:r w:rsidRPr="000A6AB8">
              <w:rPr>
                <w:b/>
                <w:i/>
              </w:rPr>
              <w:t>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347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lastRenderedPageBreak/>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rPr>
                <w:b/>
              </w:rPr>
              <w:t xml:space="preserve"> </w:t>
            </w:r>
            <w:r w:rsidRPr="000A6AB8">
              <w:t>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Este foarte important să se faciliteze produc</w:t>
      </w:r>
      <w:r w:rsidR="00D61338">
        <w:rPr>
          <w:noProof w:val="0"/>
        </w:rPr>
        <w:t>ț</w:t>
      </w:r>
      <w:r w:rsidRPr="000A6AB8">
        <w:rPr>
          <w:noProof w:val="0"/>
        </w:rPr>
        <w:t>ia de îngră</w:t>
      </w:r>
      <w:r w:rsidR="00D61338">
        <w:rPr>
          <w:noProof w:val="0"/>
        </w:rPr>
        <w:t>ș</w:t>
      </w:r>
      <w:r w:rsidRPr="000A6AB8">
        <w:rPr>
          <w:noProof w:val="0"/>
        </w:rPr>
        <w:t xml:space="preserve">ăminte organice pe bază de turbă, leonardit </w:t>
      </w:r>
      <w:r w:rsidR="00D61338">
        <w:rPr>
          <w:noProof w:val="0"/>
        </w:rPr>
        <w:t>ș</w:t>
      </w:r>
      <w:r w:rsidRPr="000A6AB8">
        <w:rPr>
          <w:noProof w:val="0"/>
        </w:rPr>
        <w:t xml:space="preserve">i lignit </w:t>
      </w:r>
      <w:r w:rsidR="00D61338">
        <w:rPr>
          <w:noProof w:val="0"/>
        </w:rPr>
        <w:t>ș</w:t>
      </w:r>
      <w:r w:rsidRPr="000A6AB8">
        <w:rPr>
          <w:noProof w:val="0"/>
        </w:rPr>
        <w:t>i de îngră</w:t>
      </w:r>
      <w:r w:rsidR="00D61338">
        <w:rPr>
          <w:noProof w:val="0"/>
        </w:rPr>
        <w:t>ș</w:t>
      </w:r>
      <w:r w:rsidRPr="000A6AB8">
        <w:rPr>
          <w:noProof w:val="0"/>
        </w:rPr>
        <w:t>ăminte organice pe bază de substan</w:t>
      </w:r>
      <w:r w:rsidR="00D61338">
        <w:rPr>
          <w:noProof w:val="0"/>
        </w:rPr>
        <w:t>ț</w:t>
      </w:r>
      <w:r w:rsidRPr="000A6AB8">
        <w:rPr>
          <w:noProof w:val="0"/>
        </w:rPr>
        <w:t>e humice derivate din acestea. Aceste matrice naturale sporesc eficien</w:t>
      </w:r>
      <w:r w:rsidR="00D61338">
        <w:rPr>
          <w:noProof w:val="0"/>
        </w:rPr>
        <w:t>ț</w:t>
      </w:r>
      <w:r w:rsidRPr="000A6AB8">
        <w:rPr>
          <w:noProof w:val="0"/>
        </w:rPr>
        <w:t>a nutrien</w:t>
      </w:r>
      <w:r w:rsidR="00D61338">
        <w:rPr>
          <w:noProof w:val="0"/>
        </w:rPr>
        <w:t>ț</w:t>
      </w:r>
      <w:r w:rsidRPr="000A6AB8">
        <w:rPr>
          <w:noProof w:val="0"/>
        </w:rPr>
        <w:t>ilor din îngră</w:t>
      </w:r>
      <w:r w:rsidR="00D61338">
        <w:rPr>
          <w:noProof w:val="0"/>
        </w:rPr>
        <w:t>ș</w:t>
      </w:r>
      <w:r w:rsidRPr="000A6AB8">
        <w:rPr>
          <w:noProof w:val="0"/>
        </w:rPr>
        <w:t xml:space="preserve">ămintele organice, ceea ce este benefic pentru fermieri </w:t>
      </w:r>
      <w:r w:rsidR="00D61338">
        <w:rPr>
          <w:noProof w:val="0"/>
        </w:rPr>
        <w:t>ș</w:t>
      </w:r>
      <w:r w:rsidRPr="000A6AB8">
        <w:rPr>
          <w:noProof w:val="0"/>
        </w:rPr>
        <w:t>i nu are nicio consecin</w:t>
      </w:r>
      <w:r w:rsidR="00D61338">
        <w:rPr>
          <w:noProof w:val="0"/>
        </w:rPr>
        <w:t>ț</w:t>
      </w:r>
      <w:r w:rsidRPr="000A6AB8">
        <w:rPr>
          <w:noProof w:val="0"/>
        </w:rPr>
        <w:t>ă negativă din punctul de vedere al mediului. Excluderea acestor matrice ar putea încuraja utilizarea îngră</w:t>
      </w:r>
      <w:r w:rsidR="00D61338">
        <w:rPr>
          <w:noProof w:val="0"/>
        </w:rPr>
        <w:t>ș</w:t>
      </w:r>
      <w:r w:rsidRPr="000A6AB8">
        <w:rPr>
          <w:noProof w:val="0"/>
        </w:rPr>
        <w:t>ămintelor ineficace, ceea ce ar fi în detrimentul fermierilor.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348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rPr>
                <w:b/>
              </w:rPr>
              <w:t xml:space="preserve"> </w:t>
            </w:r>
            <w:r w:rsidRPr="000A6AB8">
              <w:t>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349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Este foarte important să se faciliteze produc</w:t>
      </w:r>
      <w:r w:rsidR="00D61338">
        <w:rPr>
          <w:noProof w:val="0"/>
        </w:rPr>
        <w:t>ț</w:t>
      </w:r>
      <w:r w:rsidRPr="000A6AB8">
        <w:rPr>
          <w:noProof w:val="0"/>
        </w:rPr>
        <w:t>ia de îngră</w:t>
      </w:r>
      <w:r w:rsidR="00D61338">
        <w:rPr>
          <w:noProof w:val="0"/>
        </w:rPr>
        <w:t>ș</w:t>
      </w:r>
      <w:r w:rsidRPr="000A6AB8">
        <w:rPr>
          <w:noProof w:val="0"/>
        </w:rPr>
        <w:t xml:space="preserve">ăminte organice pe bază de turbă, leonardit </w:t>
      </w:r>
      <w:r w:rsidR="00D61338">
        <w:rPr>
          <w:noProof w:val="0"/>
        </w:rPr>
        <w:t>ș</w:t>
      </w:r>
      <w:r w:rsidRPr="000A6AB8">
        <w:rPr>
          <w:noProof w:val="0"/>
        </w:rPr>
        <w:t xml:space="preserve">i lignit </w:t>
      </w:r>
      <w:r w:rsidR="00D61338">
        <w:rPr>
          <w:noProof w:val="0"/>
        </w:rPr>
        <w:t>ș</w:t>
      </w:r>
      <w:r w:rsidRPr="000A6AB8">
        <w:rPr>
          <w:noProof w:val="0"/>
        </w:rPr>
        <w:t>i de îngră</w:t>
      </w:r>
      <w:r w:rsidR="00D61338">
        <w:rPr>
          <w:noProof w:val="0"/>
        </w:rPr>
        <w:t>ș</w:t>
      </w:r>
      <w:r w:rsidRPr="000A6AB8">
        <w:rPr>
          <w:noProof w:val="0"/>
        </w:rPr>
        <w:t>ăminte organice pe bază de substan</w:t>
      </w:r>
      <w:r w:rsidR="00D61338">
        <w:rPr>
          <w:noProof w:val="0"/>
        </w:rPr>
        <w:t>ț</w:t>
      </w:r>
      <w:r w:rsidRPr="000A6AB8">
        <w:rPr>
          <w:noProof w:val="0"/>
        </w:rPr>
        <w:t>e humice derivate din acestea. Aceste matrice naturale sporesc eficien</w:t>
      </w:r>
      <w:r w:rsidR="00D61338">
        <w:rPr>
          <w:noProof w:val="0"/>
        </w:rPr>
        <w:t>ț</w:t>
      </w:r>
      <w:r w:rsidRPr="000A6AB8">
        <w:rPr>
          <w:noProof w:val="0"/>
        </w:rPr>
        <w:t>a nutrien</w:t>
      </w:r>
      <w:r w:rsidR="00D61338">
        <w:rPr>
          <w:noProof w:val="0"/>
        </w:rPr>
        <w:t>ț</w:t>
      </w:r>
      <w:r w:rsidRPr="000A6AB8">
        <w:rPr>
          <w:noProof w:val="0"/>
        </w:rPr>
        <w:t>ilor din îngră</w:t>
      </w:r>
      <w:r w:rsidR="00D61338">
        <w:rPr>
          <w:noProof w:val="0"/>
        </w:rPr>
        <w:t>ș</w:t>
      </w:r>
      <w:r w:rsidRPr="000A6AB8">
        <w:rPr>
          <w:noProof w:val="0"/>
        </w:rPr>
        <w:t xml:space="preserve">ămintele organice, ceea ce este benefic pentru fermieri </w:t>
      </w:r>
      <w:r w:rsidR="00D61338">
        <w:rPr>
          <w:noProof w:val="0"/>
        </w:rPr>
        <w:t>ș</w:t>
      </w:r>
      <w:r w:rsidRPr="000A6AB8">
        <w:rPr>
          <w:noProof w:val="0"/>
        </w:rPr>
        <w:t>i nu are nicio consecin</w:t>
      </w:r>
      <w:r w:rsidR="00D61338">
        <w:rPr>
          <w:noProof w:val="0"/>
        </w:rPr>
        <w:t>ț</w:t>
      </w:r>
      <w:r w:rsidRPr="000A6AB8">
        <w:rPr>
          <w:noProof w:val="0"/>
        </w:rPr>
        <w:t>ă negativă din punctul de vedere al mediului. Excluderea acestor matrice ar putea încuraja utilizarea îngră</w:t>
      </w:r>
      <w:r w:rsidR="00D61338">
        <w:rPr>
          <w:noProof w:val="0"/>
        </w:rPr>
        <w:t>ș</w:t>
      </w:r>
      <w:r w:rsidRPr="000A6AB8">
        <w:rPr>
          <w:noProof w:val="0"/>
        </w:rPr>
        <w:t>ămintelor ineficace, ceea ce ar fi în detrimentul fermierilor.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 xml:space="preserve">În cazul în care produsul </w:t>
            </w:r>
            <w:r w:rsidRPr="000A6AB8">
              <w:rPr>
                <w:b/>
                <w:i/>
              </w:rPr>
              <w:lastRenderedPageBreak/>
              <w:t>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 xml:space="preserve">ile minime precizate mai jos: </w:t>
            </w:r>
            <w:r w:rsidRPr="000A6AB8">
              <w:rPr>
                <w:b/>
                <w:i/>
                <w:cs/>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2,5 % din masă azot (N) total sau 2 % din masă pentaoxid de fosfor (P2O5) total sau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6,5 % din masă suma totală de nutrien</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(A) (I)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 xml:space="preserve">ile minime precizate mai jos: </w:t>
            </w:r>
            <w:r w:rsidRPr="000A6AB8">
              <w:rPr>
                <w:b/>
                <w:i/>
                <w:cs/>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2,5 % din masă azot (N) total sau 2 % din masă pentaoxid de fosfor (P2O5) total sau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6,5 % din masă suma totală de nutrien</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raportorului Comisiei AGRI de asigurare a faptului că îngră</w:t>
      </w:r>
      <w:r w:rsidR="00D61338">
        <w:rPr>
          <w:noProof w:val="0"/>
        </w:rPr>
        <w:t>ș</w:t>
      </w:r>
      <w:r w:rsidRPr="000A6AB8">
        <w:rPr>
          <w:noProof w:val="0"/>
        </w:rPr>
        <w:t>ămintele cu mai mul</w:t>
      </w:r>
      <w:r w:rsidR="00D61338">
        <w:rPr>
          <w:noProof w:val="0"/>
        </w:rPr>
        <w:t>ț</w:t>
      </w:r>
      <w:r w:rsidRPr="000A6AB8">
        <w:rPr>
          <w:noProof w:val="0"/>
        </w:rPr>
        <w:t>i nutrien</w:t>
      </w:r>
      <w:r w:rsidR="00D61338">
        <w:rPr>
          <w:noProof w:val="0"/>
        </w:rPr>
        <w:t>ț</w:t>
      </w:r>
      <w:r w:rsidRPr="000A6AB8">
        <w:rPr>
          <w:noProof w:val="0"/>
        </w:rPr>
        <w:t>i con</w:t>
      </w:r>
      <w:r w:rsidR="00D61338">
        <w:rPr>
          <w:noProof w:val="0"/>
        </w:rPr>
        <w:t>ț</w:t>
      </w:r>
      <w:r w:rsidRPr="000A6AB8">
        <w:rPr>
          <w:noProof w:val="0"/>
        </w:rPr>
        <w:t>in cel pu</w:t>
      </w:r>
      <w:r w:rsidR="00D61338">
        <w:rPr>
          <w:noProof w:val="0"/>
        </w:rPr>
        <w:t>ț</w:t>
      </w:r>
      <w:r w:rsidRPr="000A6AB8">
        <w:rPr>
          <w:noProof w:val="0"/>
        </w:rPr>
        <w:t>in o anumită cantitate totală de nutrien</w:t>
      </w:r>
      <w:r w:rsidR="00D61338">
        <w:rPr>
          <w:noProof w:val="0"/>
        </w:rPr>
        <w:t>ț</w:t>
      </w:r>
      <w:r w:rsidRPr="000A6AB8">
        <w:rPr>
          <w:noProof w:val="0"/>
        </w:rPr>
        <w:t>i.</w:t>
      </w:r>
      <w:r w:rsidR="00D61338">
        <w:rPr>
          <w:noProof w:val="0"/>
        </w:rPr>
        <w:t xml:space="preserve"> </w:t>
      </w:r>
      <w:r w:rsidRPr="000A6AB8">
        <w:rPr>
          <w:noProof w:val="0"/>
        </w:rPr>
        <w:t>Prezentul amendament introduce acest concept pentru îngră</w:t>
      </w:r>
      <w:r w:rsidR="00D61338">
        <w:rPr>
          <w:noProof w:val="0"/>
        </w:rPr>
        <w:t>ș</w:t>
      </w:r>
      <w:r w:rsidRPr="000A6AB8">
        <w:rPr>
          <w:noProof w:val="0"/>
        </w:rPr>
        <w:t>ămintele organice solide.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2 %</w:t>
            </w:r>
            <w:r w:rsidRPr="000A6AB8">
              <w:t xml:space="preserve"> din masă azot (N) total,</w:t>
            </w:r>
          </w:p>
        </w:tc>
        <w:tc>
          <w:tcPr>
            <w:tcW w:w="4876" w:type="dxa"/>
          </w:tcPr>
          <w:p w:rsidR="002C7487" w:rsidRPr="000A6AB8" w:rsidRDefault="002C7487" w:rsidP="002C7487">
            <w:pPr>
              <w:pStyle w:val="Normal6"/>
              <w:rPr>
                <w:szCs w:val="24"/>
              </w:rPr>
            </w:pPr>
            <w:r w:rsidRPr="000A6AB8">
              <w:t>-</w:t>
            </w:r>
            <w:r w:rsidRPr="000A6AB8">
              <w:tab/>
            </w:r>
            <w:r w:rsidRPr="000A6AB8">
              <w:rPr>
                <w:b/>
                <w:i/>
              </w:rPr>
              <w:t>1 %</w:t>
            </w:r>
            <w:r w:rsidRPr="000A6AB8">
              <w:t xml:space="preserve"> </w:t>
            </w:r>
            <w:r w:rsidRPr="000A6AB8">
              <w:rPr>
                <w:b/>
                <w:i/>
              </w:rPr>
              <w:t>(unu la sută)</w:t>
            </w:r>
            <w:r w:rsidRPr="000A6AB8">
              <w:t xml:space="preserve"> din masă azot (N)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The original proposal from the European Commission should be supported.</w:t>
      </w:r>
      <w:r w:rsidR="00D61338">
        <w:rPr>
          <w:noProof w:val="0"/>
        </w:rPr>
        <w:t xml:space="preserve"> </w:t>
      </w:r>
      <w:r w:rsidRPr="000A6AB8">
        <w:rPr>
          <w:noProof w:val="0"/>
        </w:rPr>
        <w:t>Two percent threshold for nitrogen is justified because it ensures that these fertilizers provide sufficient nutrient value to the plant.</w:t>
      </w:r>
      <w:r w:rsidR="00D61338">
        <w:rPr>
          <w:noProof w:val="0"/>
        </w:rPr>
        <w:t xml:space="preserve"> </w:t>
      </w:r>
      <w:r w:rsidRPr="000A6AB8">
        <w:rPr>
          <w:noProof w:val="0"/>
        </w:rPr>
        <w:t>Reductions of nitrogen content in organic fertilizers below those proposed by the Commission (already preferable) destroy any parity between organic and mineral fertilizers, mislead the farmer (as organic fertilizers with such low nutrient content do not sufficiently feed the plant) and contribute to CO2 emissions (transportation of such low-nutrient fertilizers leads to high emissions).</w:t>
      </w:r>
      <w:r w:rsidR="00D61338">
        <w:rPr>
          <w:noProof w:val="0"/>
        </w:rPr>
        <w:t xml:space="preserve"> </w:t>
      </w:r>
      <w:r w:rsidRPr="000A6AB8">
        <w:rPr>
          <w:noProof w:val="0"/>
        </w:rPr>
        <w:t>Accordingly, higher values proposed by the Commission should be kept.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2 %</w:t>
            </w:r>
            <w:r w:rsidRPr="000A6AB8">
              <w:t xml:space="preserve"> din masă azot (N) total,</w:t>
            </w:r>
          </w:p>
        </w:tc>
        <w:tc>
          <w:tcPr>
            <w:tcW w:w="4876" w:type="dxa"/>
          </w:tcPr>
          <w:p w:rsidR="002C7487" w:rsidRPr="000A6AB8" w:rsidRDefault="002C7487" w:rsidP="002C7487">
            <w:pPr>
              <w:pStyle w:val="Normal6"/>
              <w:rPr>
                <w:szCs w:val="24"/>
              </w:rPr>
            </w:pPr>
            <w:r w:rsidRPr="000A6AB8">
              <w:t>-</w:t>
            </w:r>
            <w:r w:rsidRPr="000A6AB8">
              <w:tab/>
            </w:r>
            <w:r w:rsidRPr="000A6AB8">
              <w:rPr>
                <w:b/>
                <w:i/>
              </w:rPr>
              <w:t>2,5 %</w:t>
            </w:r>
            <w:r w:rsidRPr="000A6AB8">
              <w:t xml:space="preserve"> din masă azot (N) total </w:t>
            </w:r>
            <w:r w:rsidRPr="000A6AB8">
              <w:rPr>
                <w:b/>
                <w:i/>
              </w:rPr>
              <w:t>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pentaoxid de fosfor (P2O5) total sau</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t xml:space="preserve"> din masă pentaoxid de fosfor (P2O5) total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lastRenderedPageBreak/>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pentaoxid de fosfor (P2O5) total </w:t>
            </w:r>
            <w:r w:rsidRPr="000A6AB8">
              <w:rPr>
                <w:b/>
                <w:i/>
              </w:rPr>
              <w:t>sau</w:t>
            </w:r>
          </w:p>
        </w:tc>
        <w:tc>
          <w:tcPr>
            <w:tcW w:w="4876" w:type="dxa"/>
          </w:tcPr>
          <w:p w:rsidR="002C7487" w:rsidRPr="000A6AB8" w:rsidRDefault="002C7487" w:rsidP="002C7487">
            <w:pPr>
              <w:pStyle w:val="Normal6"/>
              <w:rPr>
                <w:szCs w:val="24"/>
              </w:rPr>
            </w:pPr>
            <w:r w:rsidRPr="000A6AB8">
              <w:t>-</w:t>
            </w:r>
            <w:r w:rsidRPr="000A6AB8">
              <w:tab/>
            </w:r>
            <w:r w:rsidRPr="000A6AB8">
              <w:rPr>
                <w:b/>
                <w:i/>
              </w:rPr>
              <w:t>0,5 %</w:t>
            </w:r>
            <w:r w:rsidRPr="000A6AB8">
              <w:rPr>
                <w:b/>
              </w:rPr>
              <w:t xml:space="preserve"> </w:t>
            </w:r>
            <w:r w:rsidRPr="000A6AB8">
              <w:rPr>
                <w:b/>
                <w:i/>
              </w:rPr>
              <w:t>(jumătate de procent)</w:t>
            </w:r>
            <w:r w:rsidRPr="000A6AB8">
              <w:t xml:space="preserve"> din masă pentaoxid de fosfor (P2O5)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The original proposal from the European Commission should be supported.</w:t>
      </w:r>
      <w:r w:rsidR="00D61338">
        <w:rPr>
          <w:noProof w:val="0"/>
        </w:rPr>
        <w:t xml:space="preserve"> </w:t>
      </w:r>
      <w:r w:rsidRPr="000A6AB8">
        <w:rPr>
          <w:noProof w:val="0"/>
        </w:rPr>
        <w:t>One percent threshold for phosphorus pentoxide is justified because it ensures that these fertilizers provide sufficient nutrient value to the plant.</w:t>
      </w:r>
      <w:r w:rsidR="00D61338">
        <w:rPr>
          <w:noProof w:val="0"/>
        </w:rPr>
        <w:t xml:space="preserve"> </w:t>
      </w:r>
      <w:r w:rsidRPr="000A6AB8">
        <w:rPr>
          <w:noProof w:val="0"/>
        </w:rPr>
        <w:t>Reductions of phosphorus pentoxide content in organic fertilizers below those proposed by the Commission (already preferable) destroy any parity between organic and mineral fertilizers, mislead the farmer (as organic fertilizers with such low nutrient content do not sufficiently feed the plant) and contribute to CO2 emissions (transportation of such low-nutrient fertilizers leads to high emissions).</w:t>
      </w:r>
      <w:r w:rsidR="00D61338">
        <w:rPr>
          <w:noProof w:val="0"/>
        </w:rPr>
        <w:t xml:space="preserve"> </w:t>
      </w:r>
      <w:r w:rsidRPr="000A6AB8">
        <w:rPr>
          <w:noProof w:val="0"/>
        </w:rPr>
        <w:t>Accordingly, higher values proposed by the Commission should be kept.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2 %</w:t>
            </w:r>
            <w:r w:rsidRPr="000A6AB8">
              <w:t xml:space="preserve"> din masă oxid de potasiu (K2O) total.</w:t>
            </w:r>
          </w:p>
        </w:tc>
        <w:tc>
          <w:tcPr>
            <w:tcW w:w="4876" w:type="dxa"/>
          </w:tcPr>
          <w:p w:rsidR="002C7487" w:rsidRPr="000A6AB8" w:rsidRDefault="002C7487" w:rsidP="002C7487">
            <w:pPr>
              <w:pStyle w:val="Normal6"/>
              <w:rPr>
                <w:szCs w:val="24"/>
              </w:rPr>
            </w:pPr>
            <w:r w:rsidRPr="000A6AB8">
              <w:t>-</w:t>
            </w:r>
            <w:r w:rsidRPr="000A6AB8">
              <w:tab/>
            </w:r>
            <w:r w:rsidRPr="000A6AB8">
              <w:rPr>
                <w:b/>
                <w:i/>
              </w:rPr>
              <w:t>1 % (unu la sută)</w:t>
            </w:r>
            <w:r w:rsidRPr="000A6AB8">
              <w:rPr>
                <w:b/>
              </w:rPr>
              <w:t xml:space="preserve"> </w:t>
            </w:r>
            <w:r w:rsidRPr="000A6AB8">
              <w:t>din masă oxid de potasiu (K2O)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The original proposal from the European Commission should be supported.</w:t>
      </w:r>
      <w:r w:rsidR="00D61338">
        <w:rPr>
          <w:noProof w:val="0"/>
        </w:rPr>
        <w:t xml:space="preserve"> </w:t>
      </w:r>
      <w:r w:rsidRPr="000A6AB8">
        <w:rPr>
          <w:noProof w:val="0"/>
        </w:rPr>
        <w:t>Two percent threshold for potassium oxide is justified because it ensures that these fertilizers provide sufficient nutrient value to the plant.</w:t>
      </w:r>
      <w:r w:rsidR="00D61338">
        <w:rPr>
          <w:noProof w:val="0"/>
        </w:rPr>
        <w:t xml:space="preserve"> </w:t>
      </w:r>
      <w:r w:rsidRPr="000A6AB8">
        <w:rPr>
          <w:noProof w:val="0"/>
        </w:rPr>
        <w:t>Reductions of potassium oxide content in organic fertilizers below those proposed by the Commission (already preferable) destroy any parity between organic and mineral fertilizers, mislead the farmer (as organic fertilizers with such low nutrient content do not sufficiently feed the plant) and contribute to CO2 emissions (transportation of such low-nutrient fertilizers leads to high emissions).</w:t>
      </w:r>
      <w:r w:rsidR="00D61338">
        <w:rPr>
          <w:noProof w:val="0"/>
        </w:rPr>
        <w:t xml:space="preserve"> </w:t>
      </w:r>
      <w:r w:rsidRPr="000A6AB8">
        <w:rPr>
          <w:noProof w:val="0"/>
        </w:rPr>
        <w:t xml:space="preserve">Accordingly, higher </w:t>
      </w:r>
      <w:r w:rsidRPr="000A6AB8">
        <w:rPr>
          <w:noProof w:val="0"/>
        </w:rPr>
        <w:lastRenderedPageBreak/>
        <w:t>values proposed by the Commission should be kept.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2 % din masă oxid de potasiu (K2O) total</w:t>
            </w:r>
            <w:r w:rsidRPr="000A6AB8">
              <w:rPr>
                <w:b/>
                <w:i/>
              </w:rPr>
              <w:t>.</w:t>
            </w:r>
          </w:p>
        </w:tc>
        <w:tc>
          <w:tcPr>
            <w:tcW w:w="4876" w:type="dxa"/>
          </w:tcPr>
          <w:p w:rsidR="002C7487" w:rsidRPr="000A6AB8" w:rsidRDefault="002C7487" w:rsidP="002C7487">
            <w:pPr>
              <w:pStyle w:val="Normal6"/>
              <w:rPr>
                <w:szCs w:val="24"/>
              </w:rPr>
            </w:pPr>
            <w:r w:rsidRPr="000A6AB8">
              <w:t>-</w:t>
            </w:r>
            <w:r w:rsidRPr="000A6AB8">
              <w:tab/>
              <w:t xml:space="preserve">2 % din masă oxid de potasiu (K2O) total </w:t>
            </w:r>
            <w:r w:rsidR="00D61338">
              <w:rPr>
                <w:b/>
                <w:i/>
              </w:rPr>
              <w:t>ș</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359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w:t>
            </w:r>
            <w:r w:rsidRPr="000A6AB8">
              <w:rPr>
                <w:b/>
                <w:i/>
              </w:rPr>
              <w:tab/>
              <w:t>6,5 % din masă suma totală de nutrien</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 xml:space="preserve">ile minime precizate mai jos: </w:t>
            </w:r>
            <w:r w:rsidRPr="000A6AB8">
              <w:rPr>
                <w:b/>
                <w:i/>
                <w:cs/>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2 % din masă azot (N) total sau 1 % din masă pentaoxid de fosfor (P2O5) total sau </w:t>
            </w:r>
            <w:r w:rsidRPr="000A6AB8">
              <w:rPr>
                <w:b/>
                <w:i/>
              </w:rPr>
              <w:lastRenderedPageBreak/>
              <w:t xml:space="preserve">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5 % din masă suma totală de nutrien</w:t>
            </w:r>
            <w:r w:rsidR="00D61338">
              <w:rPr>
                <w:b/>
                <w:i/>
              </w:rPr>
              <w:t>ț</w:t>
            </w:r>
            <w:r w:rsidRPr="000A6AB8">
              <w:rPr>
                <w:b/>
                <w:i/>
              </w:rPr>
              <w:t>i principali.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(A) (II)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ile minime precizate mai jos:</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- 2 % din masă azot (N) total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- 1 % din masă pentaoxid de fosfor (P2O5) total sau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- 5 % din masă suma totală de nutrien</w:t>
            </w:r>
            <w:r w:rsidR="00D61338">
              <w:rPr>
                <w:b/>
                <w:i/>
              </w:rPr>
              <w:t>ț</w:t>
            </w:r>
            <w:r w:rsidRPr="000A6AB8">
              <w:rPr>
                <w:b/>
                <w:i/>
              </w:rPr>
              <w:t>i principali.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raportorului Comisiei AGRI de asigurare a faptului că îngră</w:t>
      </w:r>
      <w:r w:rsidR="00D61338">
        <w:rPr>
          <w:noProof w:val="0"/>
        </w:rPr>
        <w:t>ș</w:t>
      </w:r>
      <w:r w:rsidRPr="000A6AB8">
        <w:rPr>
          <w:noProof w:val="0"/>
        </w:rPr>
        <w:t>ămintele cu mai mul</w:t>
      </w:r>
      <w:r w:rsidR="00D61338">
        <w:rPr>
          <w:noProof w:val="0"/>
        </w:rPr>
        <w:t>ț</w:t>
      </w:r>
      <w:r w:rsidRPr="000A6AB8">
        <w:rPr>
          <w:noProof w:val="0"/>
        </w:rPr>
        <w:t>i nutrien</w:t>
      </w:r>
      <w:r w:rsidR="00D61338">
        <w:rPr>
          <w:noProof w:val="0"/>
        </w:rPr>
        <w:t>ț</w:t>
      </w:r>
      <w:r w:rsidRPr="000A6AB8">
        <w:rPr>
          <w:noProof w:val="0"/>
        </w:rPr>
        <w:t>i con</w:t>
      </w:r>
      <w:r w:rsidR="00D61338">
        <w:rPr>
          <w:noProof w:val="0"/>
        </w:rPr>
        <w:t>ț</w:t>
      </w:r>
      <w:r w:rsidRPr="000A6AB8">
        <w:rPr>
          <w:noProof w:val="0"/>
        </w:rPr>
        <w:t>in cel pu</w:t>
      </w:r>
      <w:r w:rsidR="00D61338">
        <w:rPr>
          <w:noProof w:val="0"/>
        </w:rPr>
        <w:t>ț</w:t>
      </w:r>
      <w:r w:rsidRPr="000A6AB8">
        <w:rPr>
          <w:noProof w:val="0"/>
        </w:rPr>
        <w:t>in o anumită cantitate totală de nutrien</w:t>
      </w:r>
      <w:r w:rsidR="00D61338">
        <w:rPr>
          <w:noProof w:val="0"/>
        </w:rPr>
        <w:t>ț</w:t>
      </w:r>
      <w:r w:rsidRPr="000A6AB8">
        <w:rPr>
          <w:noProof w:val="0"/>
        </w:rPr>
        <w:t>i.</w:t>
      </w:r>
      <w:r w:rsidR="00D61338">
        <w:rPr>
          <w:noProof w:val="0"/>
        </w:rPr>
        <w:t xml:space="preserve"> </w:t>
      </w:r>
      <w:r w:rsidRPr="000A6AB8">
        <w:rPr>
          <w:noProof w:val="0"/>
        </w:rPr>
        <w:t>Prezentul amendament introduce acest concept pentru îngră</w:t>
      </w:r>
      <w:r w:rsidR="00D61338">
        <w:rPr>
          <w:noProof w:val="0"/>
        </w:rPr>
        <w:t>ș</w:t>
      </w:r>
      <w:r w:rsidRPr="000A6AB8">
        <w:rPr>
          <w:noProof w:val="0"/>
        </w:rPr>
        <w:t>ămintele organice lichide.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770236">
        <w:rPr>
          <w:rStyle w:val="HideTWBExt"/>
          <w:b w:val="0"/>
          <w:noProof w:val="0"/>
        </w:rPr>
        <w:t>&lt;Article&gt;</w:t>
      </w:r>
      <w:r w:rsidRPr="00770236">
        <w:t xml:space="preserve">Anexa I </w:t>
      </w:r>
      <w:r w:rsidRPr="00770236">
        <w:rPr>
          <w:cs/>
        </w:rPr>
        <w:t xml:space="preserve">– </w:t>
      </w:r>
      <w:r w:rsidRPr="00770236">
        <w:t xml:space="preserve">partea II </w:t>
      </w:r>
      <w:r w:rsidRPr="00770236">
        <w:rPr>
          <w:cs/>
        </w:rPr>
        <w:t xml:space="preserve">– </w:t>
      </w:r>
      <w:r w:rsidRPr="00770236">
        <w:t xml:space="preserve">CFP 1 (B) </w:t>
      </w:r>
      <w:r w:rsidRPr="00770236">
        <w:rPr>
          <w:cs/>
        </w:rPr>
        <w:t xml:space="preserve">– </w:t>
      </w:r>
      <w:r w:rsidRPr="00770236">
        <w:t xml:space="preserve">punctul 1 </w:t>
      </w:r>
      <w:r w:rsidRPr="00770236">
        <w:rPr>
          <w:cs/>
        </w:rPr>
        <w:t xml:space="preserve">– </w:t>
      </w:r>
      <w:r w:rsidR="00770236" w:rsidRPr="00770236">
        <w:t>punctul semialdin</w:t>
      </w:r>
      <w:r w:rsidRPr="00770236">
        <w:t xml:space="preserve"> 2 </w:t>
      </w:r>
      <w:r w:rsidRPr="00770236">
        <w:rPr>
          <w:cs/>
        </w:rPr>
        <w:t xml:space="preserve">– </w:t>
      </w:r>
      <w:r w:rsidRPr="00770236">
        <w:t>liniu</w:t>
      </w:r>
      <w:r w:rsidR="00D61338" w:rsidRPr="00770236">
        <w:t>ț</w:t>
      </w:r>
      <w:r w:rsidRPr="00770236">
        <w:t>a 1</w:t>
      </w:r>
      <w:r w:rsidRPr="00770236">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 xml:space="preserve">carbon (C) organic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t xml:space="preserve">carbon (C) organic </w:t>
            </w:r>
            <w:r w:rsidR="00D61338">
              <w:t>ș</w:t>
            </w:r>
            <w:r w:rsidRPr="000A6AB8">
              <w:t xml:space="preserve">i </w:t>
            </w:r>
            <w:r w:rsidRPr="000A6AB8">
              <w:rPr>
                <w:b/>
                <w:i/>
              </w:rPr>
              <w:t>raportul C/N;</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Raportul C/N ar trebui men</w:t>
      </w:r>
      <w:r w:rsidR="00D61338">
        <w:rPr>
          <w:noProof w:val="0"/>
        </w:rPr>
        <w:t>ț</w:t>
      </w:r>
      <w:r w:rsidRPr="000A6AB8">
        <w:rPr>
          <w:noProof w:val="0"/>
        </w:rPr>
        <w:t>ionat pe etichetă, deoarece indică gradul de mineralizare, disponibilitatea azotului pentru plantă.</w:t>
      </w:r>
      <w:r w:rsidR="00D61338">
        <w:rPr>
          <w:noProof w:val="0"/>
        </w:rPr>
        <w:t xml:space="preserve"> </w:t>
      </w:r>
      <w:r w:rsidRPr="000A6AB8">
        <w:rPr>
          <w:noProof w:val="0"/>
        </w:rPr>
        <w:t>În lipsa acestei men</w:t>
      </w:r>
      <w:r w:rsidR="00D61338">
        <w:rPr>
          <w:noProof w:val="0"/>
        </w:rPr>
        <w:t>ț</w:t>
      </w:r>
      <w:r w:rsidRPr="000A6AB8">
        <w:rPr>
          <w:noProof w:val="0"/>
        </w:rPr>
        <w:t>iuni, ar fi posibilă indicarea azotului care nu este disponibil pentru plantă.</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00770236" w:rsidRPr="00770236">
        <w:t>punctul semialdin</w:t>
      </w:r>
      <w:r w:rsidR="00770236" w:rsidRPr="000A6AB8">
        <w:t xml:space="preserve"> </w:t>
      </w:r>
      <w:r w:rsidRPr="000A6AB8">
        <w:t xml:space="preserve">2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rPr>
                <w:b/>
              </w:rPr>
              <w:t xml:space="preserve"> </w:t>
            </w:r>
            <w:r w:rsidRPr="000A6AB8">
              <w:t>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00770236" w:rsidRPr="00770236">
        <w:t>punctul semialdin</w:t>
      </w:r>
      <w:r w:rsidR="00770236" w:rsidRPr="000A6AB8">
        <w:t xml:space="preserve"> </w:t>
      </w:r>
      <w:r w:rsidRPr="000A6AB8">
        <w:t xml:space="preserve">2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lastRenderedPageBreak/>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Este foarte important să se faciliteze produc</w:t>
      </w:r>
      <w:r w:rsidR="00D61338">
        <w:rPr>
          <w:noProof w:val="0"/>
        </w:rPr>
        <w:t>ț</w:t>
      </w:r>
      <w:r w:rsidRPr="000A6AB8">
        <w:rPr>
          <w:noProof w:val="0"/>
        </w:rPr>
        <w:t>ia de îngră</w:t>
      </w:r>
      <w:r w:rsidR="00D61338">
        <w:rPr>
          <w:noProof w:val="0"/>
        </w:rPr>
        <w:t>ș</w:t>
      </w:r>
      <w:r w:rsidRPr="000A6AB8">
        <w:rPr>
          <w:noProof w:val="0"/>
        </w:rPr>
        <w:t xml:space="preserve">ăminte organo-minerale pe bază de turbă, leonardit </w:t>
      </w:r>
      <w:r w:rsidR="00D61338">
        <w:rPr>
          <w:noProof w:val="0"/>
        </w:rPr>
        <w:t>ș</w:t>
      </w:r>
      <w:r w:rsidRPr="000A6AB8">
        <w:rPr>
          <w:noProof w:val="0"/>
        </w:rPr>
        <w:t xml:space="preserve">i lignit, precum </w:t>
      </w:r>
      <w:r w:rsidR="00D61338">
        <w:rPr>
          <w:noProof w:val="0"/>
        </w:rPr>
        <w:t>ș</w:t>
      </w:r>
      <w:r w:rsidRPr="000A6AB8">
        <w:rPr>
          <w:noProof w:val="0"/>
        </w:rPr>
        <w:t>i de îngră</w:t>
      </w:r>
      <w:r w:rsidR="00D61338">
        <w:rPr>
          <w:noProof w:val="0"/>
        </w:rPr>
        <w:t>ș</w:t>
      </w:r>
      <w:r w:rsidRPr="000A6AB8">
        <w:rPr>
          <w:noProof w:val="0"/>
        </w:rPr>
        <w:t>ăminte pe bază de substan</w:t>
      </w:r>
      <w:r w:rsidR="00D61338">
        <w:rPr>
          <w:noProof w:val="0"/>
        </w:rPr>
        <w:t>ț</w:t>
      </w:r>
      <w:r w:rsidRPr="000A6AB8">
        <w:rPr>
          <w:noProof w:val="0"/>
        </w:rPr>
        <w:t>e humice derivate din acestea. Aceste matrice naturale cresc eficien</w:t>
      </w:r>
      <w:r w:rsidR="00D61338">
        <w:rPr>
          <w:noProof w:val="0"/>
        </w:rPr>
        <w:t>ț</w:t>
      </w:r>
      <w:r w:rsidRPr="000A6AB8">
        <w:rPr>
          <w:noProof w:val="0"/>
        </w:rPr>
        <w:t>a nutrien</w:t>
      </w:r>
      <w:r w:rsidR="00D61338">
        <w:rPr>
          <w:noProof w:val="0"/>
        </w:rPr>
        <w:t>ț</w:t>
      </w:r>
      <w:r w:rsidRPr="000A6AB8">
        <w:rPr>
          <w:noProof w:val="0"/>
        </w:rPr>
        <w:t>ilor din îngră</w:t>
      </w:r>
      <w:r w:rsidR="00D61338">
        <w:rPr>
          <w:noProof w:val="0"/>
        </w:rPr>
        <w:t>ș</w:t>
      </w:r>
      <w:r w:rsidRPr="000A6AB8">
        <w:rPr>
          <w:noProof w:val="0"/>
        </w:rPr>
        <w:t xml:space="preserve">ămintele organo-minerale, ceea ce este benefic pentru fermieri </w:t>
      </w:r>
      <w:r w:rsidR="00D61338">
        <w:rPr>
          <w:noProof w:val="0"/>
        </w:rPr>
        <w:t>ș</w:t>
      </w:r>
      <w:r w:rsidRPr="000A6AB8">
        <w:rPr>
          <w:noProof w:val="0"/>
        </w:rPr>
        <w:t>i nu are nicio consecin</w:t>
      </w:r>
      <w:r w:rsidR="00D61338">
        <w:rPr>
          <w:noProof w:val="0"/>
        </w:rPr>
        <w:t>ț</w:t>
      </w:r>
      <w:r w:rsidRPr="000A6AB8">
        <w:rPr>
          <w:noProof w:val="0"/>
        </w:rPr>
        <w:t>ă negativă din punctul de vedere al mediului. Excluderea acestor matrice ar putea încuraja utilizarea îngră</w:t>
      </w:r>
      <w:r w:rsidR="00D61338">
        <w:rPr>
          <w:noProof w:val="0"/>
        </w:rPr>
        <w:t>ș</w:t>
      </w:r>
      <w:r w:rsidRPr="000A6AB8">
        <w:rPr>
          <w:noProof w:val="0"/>
        </w:rPr>
        <w:t>ămintelor ineficace, ceea ce ar fi în detrimentul fermierilor.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00770236" w:rsidRPr="00770236">
        <w:t>punctul semialdin</w:t>
      </w:r>
      <w:r w:rsidR="00770236" w:rsidRPr="000A6AB8">
        <w:t xml:space="preserve"> </w:t>
      </w:r>
      <w:r w:rsidRPr="000A6AB8">
        <w:t xml:space="preserve">2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 xml:space="preserve">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ile minime precizate mai jos:</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2,5 % din masă azot (N) total, din care 1 % din masa produsului fertilizant cu marcaj CE este azot (N) organic sau 2 % din masă pentaoxid de fosfor (P2O5) total sau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6,5 % din masă suma totală de nutrien</w:t>
            </w:r>
            <w:r w:rsidR="00D61338">
              <w:rPr>
                <w:b/>
                <w:i/>
              </w:rPr>
              <w:t>ț</w:t>
            </w:r>
            <w:r w:rsidRPr="000A6AB8">
              <w:rPr>
                <w:b/>
                <w:i/>
              </w:rPr>
              <w:t>i principali.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ile minime precizate mai jos:</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- 2,5 % din masă azot (N) total, din care 1 % din masa produsului fertilizant cu marcaj CE este azot (N) organic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- 2 % din masă pentaoxid de fosfor (P2O5) total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- 6,5 % din masă suma totală de nutrien</w:t>
            </w:r>
            <w:r w:rsidR="00D61338">
              <w:rPr>
                <w:b/>
                <w:i/>
              </w:rPr>
              <w:t>ț</w:t>
            </w:r>
            <w:r w:rsidRPr="000A6AB8">
              <w:rPr>
                <w:b/>
                <w:i/>
              </w:rPr>
              <w:t>i principali.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raportorului Comisiei AGRI de asigurare a faptului că îngră</w:t>
      </w:r>
      <w:r w:rsidR="00D61338">
        <w:rPr>
          <w:noProof w:val="0"/>
        </w:rPr>
        <w:t>ș</w:t>
      </w:r>
      <w:r w:rsidRPr="000A6AB8">
        <w:rPr>
          <w:noProof w:val="0"/>
        </w:rPr>
        <w:t>ămintele organo-minerale cu mai mul</w:t>
      </w:r>
      <w:r w:rsidR="00D61338">
        <w:rPr>
          <w:noProof w:val="0"/>
        </w:rPr>
        <w:t>ț</w:t>
      </w:r>
      <w:r w:rsidRPr="000A6AB8">
        <w:rPr>
          <w:noProof w:val="0"/>
        </w:rPr>
        <w:t>i nutrien</w:t>
      </w:r>
      <w:r w:rsidR="00D61338">
        <w:rPr>
          <w:noProof w:val="0"/>
        </w:rPr>
        <w:t>ț</w:t>
      </w:r>
      <w:r w:rsidRPr="000A6AB8">
        <w:rPr>
          <w:noProof w:val="0"/>
        </w:rPr>
        <w:t>i con</w:t>
      </w:r>
      <w:r w:rsidR="00D61338">
        <w:rPr>
          <w:noProof w:val="0"/>
        </w:rPr>
        <w:t>ț</w:t>
      </w:r>
      <w:r w:rsidRPr="000A6AB8">
        <w:rPr>
          <w:noProof w:val="0"/>
        </w:rPr>
        <w:t>in cel pu</w:t>
      </w:r>
      <w:r w:rsidR="00D61338">
        <w:rPr>
          <w:noProof w:val="0"/>
        </w:rPr>
        <w:t>ț</w:t>
      </w:r>
      <w:r w:rsidRPr="000A6AB8">
        <w:rPr>
          <w:noProof w:val="0"/>
        </w:rPr>
        <w:t>in o anumită cantitate totală de nutrien</w:t>
      </w:r>
      <w:r w:rsidR="00D61338">
        <w:rPr>
          <w:noProof w:val="0"/>
        </w:rPr>
        <w:t>ț</w:t>
      </w:r>
      <w:r w:rsidRPr="000A6AB8">
        <w:rPr>
          <w:noProof w:val="0"/>
        </w:rPr>
        <w:t>i.</w:t>
      </w:r>
      <w:r w:rsidR="00D61338">
        <w:rPr>
          <w:noProof w:val="0"/>
        </w:rPr>
        <w:t xml:space="preserve"> </w:t>
      </w:r>
      <w:r w:rsidRPr="000A6AB8">
        <w:rPr>
          <w:noProof w:val="0"/>
        </w:rPr>
        <w:t>Prezentul amendament introduce acest concept pentru îngră</w:t>
      </w:r>
      <w:r w:rsidR="00D61338">
        <w:rPr>
          <w:noProof w:val="0"/>
        </w:rPr>
        <w:t>ș</w:t>
      </w:r>
      <w:r w:rsidRPr="000A6AB8">
        <w:rPr>
          <w:noProof w:val="0"/>
        </w:rPr>
        <w:t>ămintele organo-minerale solide.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2 %</w:t>
            </w:r>
            <w:r w:rsidRPr="000A6AB8">
              <w:rPr>
                <w:b/>
              </w:rPr>
              <w:t xml:space="preserve"> </w:t>
            </w:r>
            <w:r w:rsidRPr="000A6AB8">
              <w:t>din masă azot (N) total, din care 0,5 % din masa produsului fertilizant cu marcaj CE este azot (N) organic sau</w:t>
            </w:r>
          </w:p>
        </w:tc>
        <w:tc>
          <w:tcPr>
            <w:tcW w:w="4876" w:type="dxa"/>
          </w:tcPr>
          <w:p w:rsidR="002C7487" w:rsidRPr="000A6AB8" w:rsidRDefault="002C7487" w:rsidP="00BF708F">
            <w:pPr>
              <w:pStyle w:val="Normal6"/>
              <w:rPr>
                <w:szCs w:val="24"/>
              </w:rPr>
            </w:pPr>
            <w:r w:rsidRPr="000A6AB8">
              <w:t>-</w:t>
            </w:r>
            <w:r w:rsidRPr="000A6AB8">
              <w:tab/>
            </w:r>
            <w:r w:rsidRPr="000A6AB8">
              <w:rPr>
                <w:b/>
                <w:i/>
              </w:rPr>
              <w:t>1</w:t>
            </w:r>
            <w:r w:rsidR="00BF708F">
              <w:rPr>
                <w:b/>
                <w:i/>
              </w:rPr>
              <w:t> </w:t>
            </w:r>
            <w:r w:rsidRPr="000A6AB8">
              <w:rPr>
                <w:b/>
                <w:i/>
              </w:rPr>
              <w:t>%</w:t>
            </w:r>
            <w:r w:rsidRPr="000A6AB8">
              <w:rPr>
                <w:b/>
              </w:rPr>
              <w:t xml:space="preserve"> </w:t>
            </w:r>
            <w:r w:rsidRPr="000A6AB8">
              <w:rPr>
                <w:b/>
                <w:i/>
              </w:rPr>
              <w:t>(unu la sută)</w:t>
            </w:r>
            <w:r w:rsidRPr="000A6AB8">
              <w:t xml:space="preserve"> din masă azot (N) total, din care 0,5</w:t>
            </w:r>
            <w:r w:rsidR="00BF708F">
              <w:t> </w:t>
            </w:r>
            <w:r w:rsidRPr="000A6AB8">
              <w:t>% din masa produsului fertilizant cu marcaj CE este azot (N) organic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The original proposal from the European Commission should be supported.</w:t>
      </w:r>
      <w:r w:rsidR="00D61338">
        <w:rPr>
          <w:noProof w:val="0"/>
        </w:rPr>
        <w:t xml:space="preserve"> </w:t>
      </w:r>
      <w:r w:rsidRPr="000A6AB8">
        <w:rPr>
          <w:noProof w:val="0"/>
        </w:rPr>
        <w:t>Two percent threshold for nitrogen is justified because it ensures that these fertilizers provide sufficient nutrient value to the plant.</w:t>
      </w:r>
      <w:r w:rsidR="00D61338">
        <w:rPr>
          <w:noProof w:val="0"/>
        </w:rPr>
        <w:t xml:space="preserve"> </w:t>
      </w:r>
      <w:r w:rsidRPr="000A6AB8">
        <w:rPr>
          <w:noProof w:val="0"/>
        </w:rPr>
        <w:t>Reductions of nitrogen content in organo-mineral fertilizers below those proposed by the Commission (already preferable) destroy any parity between organo-mineral and mineral fertilizers, mislead the farmer (as organo-mineral fertilizers with such low nutrient content do not sufficiently feed the plant) and contribute to CO2 emissions (transportation of such low-nutrient fertilizers leads to high emissions).</w:t>
      </w:r>
      <w:r w:rsidR="00D61338">
        <w:rPr>
          <w:noProof w:val="0"/>
        </w:rPr>
        <w:t xml:space="preserve"> </w:t>
      </w:r>
      <w:r w:rsidRPr="000A6AB8">
        <w:rPr>
          <w:noProof w:val="0"/>
        </w:rPr>
        <w:t>Accordingly, higher values proposed by the Commission should be kept.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369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2 %</w:t>
            </w:r>
            <w:r w:rsidRPr="000A6AB8">
              <w:t xml:space="preserve"> din masă pentaoxid de fosfor (P2O5) total sau</w:t>
            </w:r>
          </w:p>
        </w:tc>
        <w:tc>
          <w:tcPr>
            <w:tcW w:w="4876" w:type="dxa"/>
          </w:tcPr>
          <w:p w:rsidR="002C7487" w:rsidRPr="000A6AB8" w:rsidRDefault="002C7487" w:rsidP="002C7487">
            <w:pPr>
              <w:pStyle w:val="Normal6"/>
              <w:rPr>
                <w:szCs w:val="24"/>
              </w:rPr>
            </w:pPr>
            <w:r w:rsidRPr="000A6AB8">
              <w:t>-</w:t>
            </w:r>
            <w:r w:rsidRPr="000A6AB8">
              <w:tab/>
            </w:r>
            <w:r w:rsidRPr="000A6AB8">
              <w:rPr>
                <w:b/>
                <w:i/>
              </w:rPr>
              <w:t>0,5 %</w:t>
            </w:r>
            <w:r w:rsidRPr="000A6AB8">
              <w:rPr>
                <w:b/>
              </w:rPr>
              <w:t xml:space="preserve"> </w:t>
            </w:r>
            <w:r w:rsidRPr="000A6AB8">
              <w:rPr>
                <w:b/>
                <w:i/>
              </w:rPr>
              <w:t>(jumătate de procent)</w:t>
            </w:r>
            <w:r w:rsidRPr="000A6AB8">
              <w:t xml:space="preserve"> din masă pentaoxid de fosfor (P2O5) total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The original proposal from the European Commission should be supported.</w:t>
      </w:r>
      <w:r w:rsidR="00D61338">
        <w:rPr>
          <w:noProof w:val="0"/>
        </w:rPr>
        <w:t xml:space="preserve"> </w:t>
      </w:r>
      <w:r w:rsidRPr="000A6AB8">
        <w:rPr>
          <w:noProof w:val="0"/>
        </w:rPr>
        <w:t>Two percent threshold for phosphorus pentoxide is justified because it ensures that these fertilizers provide sufficient nutrient value to the plant.</w:t>
      </w:r>
      <w:r w:rsidR="00D61338">
        <w:rPr>
          <w:noProof w:val="0"/>
        </w:rPr>
        <w:t xml:space="preserve"> </w:t>
      </w:r>
      <w:r w:rsidRPr="000A6AB8">
        <w:rPr>
          <w:noProof w:val="0"/>
        </w:rPr>
        <w:t>Reductions of phosphorus pentoxide content in organo-mineral fertilizers below those proposed by the Commission (already preferable) destroy any parity between organo-mineral and mineral fertilizers, mislead the farmer (as organo-mineral fertilizers with such low nutrient content do not sufficiently feed the plant) and contribute to CO2 emissions (transportation of such low-nutrient fertilizers leads to high emissions).</w:t>
      </w:r>
      <w:r w:rsidR="00D61338">
        <w:rPr>
          <w:noProof w:val="0"/>
        </w:rPr>
        <w:t xml:space="preserve"> </w:t>
      </w:r>
      <w:r w:rsidRPr="000A6AB8">
        <w:rPr>
          <w:noProof w:val="0"/>
        </w:rPr>
        <w:t>Accordingly, higher values proposed by the Commission should be kept.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2 %</w:t>
            </w:r>
            <w:r w:rsidRPr="000A6AB8">
              <w:t xml:space="preserve"> din masă oxid de potasiu (K2O) total.</w:t>
            </w:r>
          </w:p>
        </w:tc>
        <w:tc>
          <w:tcPr>
            <w:tcW w:w="4876" w:type="dxa"/>
          </w:tcPr>
          <w:p w:rsidR="002C7487" w:rsidRPr="000A6AB8" w:rsidRDefault="002C7487" w:rsidP="002C7487">
            <w:pPr>
              <w:pStyle w:val="Normal6"/>
              <w:rPr>
                <w:szCs w:val="24"/>
              </w:rPr>
            </w:pPr>
            <w:r w:rsidRPr="000A6AB8">
              <w:t>-</w:t>
            </w:r>
            <w:r w:rsidRPr="000A6AB8">
              <w:tab/>
            </w:r>
            <w:r w:rsidRPr="000A6AB8">
              <w:rPr>
                <w:b/>
                <w:i/>
              </w:rPr>
              <w:t>1 % (unu la sută)</w:t>
            </w:r>
            <w:r w:rsidRPr="000A6AB8">
              <w:rPr>
                <w:b/>
              </w:rPr>
              <w:t xml:space="preserve"> </w:t>
            </w:r>
            <w:r w:rsidRPr="000A6AB8">
              <w:t>din masă oxid de potasiu (K2O)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The original proposal from the European Commission should be supported.</w:t>
      </w:r>
      <w:r w:rsidR="00D61338">
        <w:rPr>
          <w:noProof w:val="0"/>
        </w:rPr>
        <w:t xml:space="preserve"> </w:t>
      </w:r>
      <w:r w:rsidRPr="000A6AB8">
        <w:rPr>
          <w:noProof w:val="0"/>
        </w:rPr>
        <w:t>Two percent threshold for potassium oxide is justified because it ensures that these fertilizers provide sufficient nutrient value to the plant.</w:t>
      </w:r>
      <w:r w:rsidR="00D61338">
        <w:rPr>
          <w:noProof w:val="0"/>
        </w:rPr>
        <w:t xml:space="preserve"> </w:t>
      </w:r>
      <w:r w:rsidRPr="000A6AB8">
        <w:rPr>
          <w:noProof w:val="0"/>
        </w:rPr>
        <w:t>Reductions of potassium oxide content in organo-mineral fertilizers below those proposed by the Commission (already preferable) destroy any parity between organo-mineral and mineral fertilizers, mislead the farmer (as organo-mineral fertilizers with such low nutrient content do not sufficiently feed the plant) and contribute to CO2 emissions (transportation of such low-nutrient fertilizers leads to high emissions).</w:t>
      </w:r>
      <w:r w:rsidR="00D61338">
        <w:rPr>
          <w:noProof w:val="0"/>
        </w:rPr>
        <w:t xml:space="preserve"> </w:t>
      </w:r>
      <w:r w:rsidRPr="000A6AB8">
        <w:rPr>
          <w:noProof w:val="0"/>
        </w:rPr>
        <w:t>Accordingly, higher values proposed by the Commission should be kept.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w:t>
            </w:r>
            <w:r w:rsidRPr="000A6AB8">
              <w:rPr>
                <w:b/>
                <w:i/>
              </w:rPr>
              <w:tab/>
              <w:t>6 % din masă suma totală de nutrien</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(II)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ile minime precizate mai jos:</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2 % din masă azot (N) total, din care 0,5 % din masa produsului fertilizant cu marcaj CE este (N) organic sau 2 % din masă pentaoxid de fosfor (P2O5) total sau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6 % din masă suma totală de nutrien</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(B) (II)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con</w:t>
            </w:r>
            <w:r w:rsidR="00D61338">
              <w:rPr>
                <w:b/>
                <w:i/>
              </w:rPr>
              <w:t>ț</w:t>
            </w:r>
            <w:r w:rsidRPr="000A6AB8">
              <w:rPr>
                <w:b/>
                <w:i/>
              </w:rPr>
              <w:t>ine mai mult de un nutrient, produsul trebuie să con</w:t>
            </w:r>
            <w:r w:rsidR="00D61338">
              <w:rPr>
                <w:b/>
                <w:i/>
              </w:rPr>
              <w:t>ț</w:t>
            </w:r>
            <w:r w:rsidRPr="000A6AB8">
              <w:rPr>
                <w:b/>
                <w:i/>
              </w:rPr>
              <w:t>ină nutrien</w:t>
            </w:r>
            <w:r w:rsidR="00D61338">
              <w:rPr>
                <w:b/>
                <w:i/>
              </w:rPr>
              <w:t>ț</w:t>
            </w:r>
            <w:r w:rsidRPr="000A6AB8">
              <w:rPr>
                <w:b/>
                <w:i/>
              </w:rPr>
              <w:t>i principali declara</w:t>
            </w:r>
            <w:r w:rsidR="00D61338">
              <w:rPr>
                <w:b/>
                <w:i/>
              </w:rPr>
              <w:t>ț</w:t>
            </w:r>
            <w:r w:rsidRPr="000A6AB8">
              <w:rPr>
                <w:b/>
                <w:i/>
              </w:rPr>
              <w:t>i, în cantită</w:t>
            </w:r>
            <w:r w:rsidR="00D61338">
              <w:rPr>
                <w:b/>
                <w:i/>
              </w:rPr>
              <w:t>ț</w:t>
            </w:r>
            <w:r w:rsidRPr="000A6AB8">
              <w:rPr>
                <w:b/>
                <w:i/>
              </w:rPr>
              <w:t>ile minime precizate mai jos:</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- 2 % din masă azot (N) total, din care 0,5 % din masa produsului fertilizant cu marcaj CE este (N) organic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BF708F">
            <w:pPr>
              <w:pStyle w:val="Normal6"/>
              <w:rPr>
                <w:szCs w:val="24"/>
              </w:rPr>
            </w:pPr>
            <w:r w:rsidRPr="000A6AB8">
              <w:rPr>
                <w:b/>
                <w:i/>
              </w:rPr>
              <w:t>- 2</w:t>
            </w:r>
            <w:r w:rsidR="00BF708F">
              <w:rPr>
                <w:b/>
                <w:i/>
              </w:rPr>
              <w:t> </w:t>
            </w:r>
            <w:r w:rsidRPr="000A6AB8">
              <w:rPr>
                <w:b/>
                <w:i/>
              </w:rPr>
              <w:t>% din masă pentaoxid de fosfor (P2O5) total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- 2 % din masă oxid de potasiu (K2O) total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- 6 % din masă suma totală de nutrien</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raportorului Comisiei AGRI de asigurare a faptului că îngră</w:t>
      </w:r>
      <w:r w:rsidR="00D61338">
        <w:rPr>
          <w:noProof w:val="0"/>
        </w:rPr>
        <w:t>ș</w:t>
      </w:r>
      <w:r w:rsidRPr="000A6AB8">
        <w:rPr>
          <w:noProof w:val="0"/>
        </w:rPr>
        <w:t>ămintele lichide organo-minerale cu mai mul</w:t>
      </w:r>
      <w:r w:rsidR="00D61338">
        <w:rPr>
          <w:noProof w:val="0"/>
        </w:rPr>
        <w:t>ț</w:t>
      </w:r>
      <w:r w:rsidRPr="000A6AB8">
        <w:rPr>
          <w:noProof w:val="0"/>
        </w:rPr>
        <w:t>i nutrien</w:t>
      </w:r>
      <w:r w:rsidR="00D61338">
        <w:rPr>
          <w:noProof w:val="0"/>
        </w:rPr>
        <w:t>ț</w:t>
      </w:r>
      <w:r w:rsidRPr="000A6AB8">
        <w:rPr>
          <w:noProof w:val="0"/>
        </w:rPr>
        <w:t>i con</w:t>
      </w:r>
      <w:r w:rsidR="00D61338">
        <w:rPr>
          <w:noProof w:val="0"/>
        </w:rPr>
        <w:t>ț</w:t>
      </w:r>
      <w:r w:rsidRPr="000A6AB8">
        <w:rPr>
          <w:noProof w:val="0"/>
        </w:rPr>
        <w:t>in cel pu</w:t>
      </w:r>
      <w:r w:rsidR="00D61338">
        <w:rPr>
          <w:noProof w:val="0"/>
        </w:rPr>
        <w:t>ț</w:t>
      </w:r>
      <w:r w:rsidRPr="000A6AB8">
        <w:rPr>
          <w:noProof w:val="0"/>
        </w:rPr>
        <w:t>in o anumită cantitate totală de nutrien</w:t>
      </w:r>
      <w:r w:rsidR="00D61338">
        <w:rPr>
          <w:noProof w:val="0"/>
        </w:rPr>
        <w:t>ț</w:t>
      </w:r>
      <w:r w:rsidRPr="000A6AB8">
        <w:rPr>
          <w:noProof w:val="0"/>
        </w:rPr>
        <w:t>i. Cu toate acestea, valorile nutrien</w:t>
      </w:r>
      <w:r w:rsidR="00D61338">
        <w:rPr>
          <w:noProof w:val="0"/>
        </w:rPr>
        <w:t>ț</w:t>
      </w:r>
      <w:r w:rsidRPr="000A6AB8">
        <w:rPr>
          <w:noProof w:val="0"/>
        </w:rPr>
        <w:t>ilor trebuie majorate la niveluri care să asigure un nivel suficient de nutrien</w:t>
      </w:r>
      <w:r w:rsidR="00D61338">
        <w:rPr>
          <w:noProof w:val="0"/>
        </w:rPr>
        <w:t>ț</w:t>
      </w:r>
      <w:r w:rsidRPr="000A6AB8">
        <w:rPr>
          <w:noProof w:val="0"/>
        </w:rPr>
        <w:t>i, cum ar fi nivelurile propuse de Comisia Europeană. În caz contrar, îngră</w:t>
      </w:r>
      <w:r w:rsidR="00D61338">
        <w:rPr>
          <w:noProof w:val="0"/>
        </w:rPr>
        <w:t>ș</w:t>
      </w:r>
      <w:r w:rsidRPr="000A6AB8">
        <w:rPr>
          <w:noProof w:val="0"/>
        </w:rPr>
        <w:t>ământul induce fermierul în eroare, nu există nicio paritate cu îngră</w:t>
      </w:r>
      <w:r w:rsidR="00D61338">
        <w:rPr>
          <w:noProof w:val="0"/>
        </w:rPr>
        <w:t>ș</w:t>
      </w:r>
      <w:r w:rsidRPr="000A6AB8">
        <w:rPr>
          <w:noProof w:val="0"/>
        </w:rPr>
        <w:t xml:space="preserve">ămintele minerale </w:t>
      </w:r>
      <w:r w:rsidR="00D61338">
        <w:rPr>
          <w:noProof w:val="0"/>
        </w:rPr>
        <w:t>ș</w:t>
      </w:r>
      <w:r w:rsidRPr="000A6AB8">
        <w:rPr>
          <w:noProof w:val="0"/>
        </w:rPr>
        <w:t>i astfel de îngră</w:t>
      </w:r>
      <w:r w:rsidR="00D61338">
        <w:rPr>
          <w:noProof w:val="0"/>
        </w:rPr>
        <w:t>ș</w:t>
      </w:r>
      <w:r w:rsidRPr="000A6AB8">
        <w:rPr>
          <w:noProof w:val="0"/>
        </w:rPr>
        <w:t>ăminte cu un con</w:t>
      </w:r>
      <w:r w:rsidR="00D61338">
        <w:rPr>
          <w:noProof w:val="0"/>
        </w:rPr>
        <w:t>ț</w:t>
      </w:r>
      <w:r w:rsidRPr="000A6AB8">
        <w:rPr>
          <w:noProof w:val="0"/>
        </w:rPr>
        <w:t>inut scăzut de nutrien</w:t>
      </w:r>
      <w:r w:rsidR="00D61338">
        <w:rPr>
          <w:noProof w:val="0"/>
        </w:rPr>
        <w:t>ț</w:t>
      </w:r>
      <w:r w:rsidRPr="000A6AB8">
        <w:rPr>
          <w:noProof w:val="0"/>
        </w:rPr>
        <w:t>i contribuie la emisiile de CO2 prin transportul materialelor cu con</w:t>
      </w:r>
      <w:r w:rsidR="00D61338">
        <w:rPr>
          <w:noProof w:val="0"/>
        </w:rPr>
        <w:t>ț</w:t>
      </w:r>
      <w:r w:rsidRPr="000A6AB8">
        <w:rPr>
          <w:noProof w:val="0"/>
        </w:rPr>
        <w:t>inut scăzut de nutrien</w:t>
      </w:r>
      <w:r w:rsidR="00D61338">
        <w:rPr>
          <w:noProof w:val="0"/>
        </w:rPr>
        <w:t>ț</w:t>
      </w:r>
      <w:r w:rsidRPr="000A6AB8">
        <w:rPr>
          <w:noProof w:val="0"/>
        </w:rPr>
        <w:t>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CFP 1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Un îngră</w:t>
            </w:r>
            <w:r w:rsidR="00D61338">
              <w:t>ș</w:t>
            </w:r>
            <w:r w:rsidRPr="000A6AB8">
              <w:t>ământ</w:t>
            </w:r>
            <w:r w:rsidRPr="000A6AB8">
              <w:rPr>
                <w:b/>
                <w:i/>
              </w:rPr>
              <w:t xml:space="preserve"> anorganic</w:t>
            </w:r>
            <w:r w:rsidRPr="000A6AB8">
              <w:t xml:space="preserve"> este un îngră</w:t>
            </w:r>
            <w:r w:rsidR="00D61338">
              <w:t>ș</w:t>
            </w:r>
            <w:r w:rsidRPr="000A6AB8">
              <w:t xml:space="preserve">ământ care </w:t>
            </w:r>
            <w:r w:rsidRPr="000A6AB8">
              <w:rPr>
                <w:b/>
                <w:i/>
              </w:rPr>
              <w:t>nu este organic sau organo-mineral</w:t>
            </w:r>
            <w:r w:rsidRPr="000A6AB8">
              <w:t>.</w:t>
            </w:r>
          </w:p>
        </w:tc>
        <w:tc>
          <w:tcPr>
            <w:tcW w:w="4876" w:type="dxa"/>
          </w:tcPr>
          <w:p w:rsidR="002C7487" w:rsidRPr="000A6AB8" w:rsidRDefault="002C7487" w:rsidP="002C7487">
            <w:pPr>
              <w:pStyle w:val="Normal6"/>
              <w:rPr>
                <w:szCs w:val="24"/>
              </w:rPr>
            </w:pPr>
            <w:r w:rsidRPr="000A6AB8">
              <w:t>Un îngră</w:t>
            </w:r>
            <w:r w:rsidR="00D61338">
              <w:t>ș</w:t>
            </w:r>
            <w:r w:rsidRPr="000A6AB8">
              <w:t xml:space="preserve">ământ </w:t>
            </w:r>
            <w:r w:rsidRPr="000A6AB8">
              <w:rPr>
                <w:b/>
                <w:i/>
              </w:rPr>
              <w:t>mineral</w:t>
            </w:r>
            <w:r w:rsidRPr="000A6AB8">
              <w:rPr>
                <w:b/>
              </w:rPr>
              <w:t xml:space="preserve"> </w:t>
            </w:r>
            <w:r w:rsidRPr="000A6AB8">
              <w:t>este un îngră</w:t>
            </w:r>
            <w:r w:rsidR="00D61338">
              <w:t>ș</w:t>
            </w:r>
            <w:r w:rsidRPr="000A6AB8">
              <w:t xml:space="preserve">ământ care </w:t>
            </w:r>
            <w:r w:rsidRPr="000A6AB8">
              <w:rPr>
                <w:b/>
                <w:i/>
              </w:rPr>
              <w:t>con</w:t>
            </w:r>
            <w:r w:rsidR="00D61338">
              <w:rPr>
                <w:b/>
                <w:i/>
              </w:rPr>
              <w:t>ț</w:t>
            </w:r>
            <w:r w:rsidRPr="000A6AB8">
              <w:rPr>
                <w:b/>
                <w:i/>
              </w:rPr>
              <w:t>ine nutrien</w:t>
            </w:r>
            <w:r w:rsidR="00D61338">
              <w:rPr>
                <w:b/>
                <w:i/>
              </w:rPr>
              <w:t>ț</w:t>
            </w:r>
            <w:r w:rsidRPr="000A6AB8">
              <w:rPr>
                <w:b/>
                <w:i/>
              </w:rPr>
              <w:t>i în formă minerală sau care este procesat într-o formă minerală, de origine animală sau vegetală</w:t>
            </w:r>
            <w:r w:rsidRPr="000A6AB8">
              <w:t>.</w:t>
            </w:r>
            <w:r w:rsidRPr="000A6AB8">
              <w:rPr>
                <w:b/>
                <w:i/>
              </w:rPr>
              <w:t xml:space="preserve"> Ureea </w:t>
            </w:r>
            <w:r w:rsidR="00D61338">
              <w:rPr>
                <w:b/>
                <w:i/>
              </w:rPr>
              <w:t>ș</w:t>
            </w:r>
            <w:r w:rsidRPr="000A6AB8">
              <w:rPr>
                <w:b/>
                <w:i/>
              </w:rPr>
              <w:t>i produsele sale de condensare sau de asociere trebuie considerate produse cu con</w:t>
            </w:r>
            <w:r w:rsidR="00D61338">
              <w:rPr>
                <w:b/>
                <w:i/>
              </w:rPr>
              <w:t>ț</w:t>
            </w:r>
            <w:r w:rsidRPr="000A6AB8">
              <w:rPr>
                <w:b/>
                <w:i/>
              </w:rPr>
              <w:t>inut de nutrien</w:t>
            </w:r>
            <w:r w:rsidR="00D61338">
              <w:rPr>
                <w:b/>
                <w:i/>
              </w:rPr>
              <w:t>ț</w:t>
            </w:r>
            <w:r w:rsidRPr="000A6AB8">
              <w:rPr>
                <w:b/>
                <w:i/>
              </w:rPr>
              <w:t>i în formă mineralizată</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CFP 1 (C)</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Un îngră</w:t>
            </w:r>
            <w:r w:rsidR="00D61338">
              <w:t>ș</w:t>
            </w:r>
            <w:r w:rsidRPr="000A6AB8">
              <w:t xml:space="preserve">ământ </w:t>
            </w:r>
            <w:r w:rsidRPr="000A6AB8">
              <w:rPr>
                <w:b/>
                <w:i/>
              </w:rPr>
              <w:t>anorganic</w:t>
            </w:r>
            <w:r w:rsidRPr="000A6AB8">
              <w:rPr>
                <w:b/>
              </w:rPr>
              <w:t xml:space="preserve"> </w:t>
            </w:r>
            <w:r w:rsidRPr="000A6AB8">
              <w:t>este un îngră</w:t>
            </w:r>
            <w:r w:rsidR="00D61338">
              <w:t>ș</w:t>
            </w:r>
            <w:r w:rsidRPr="000A6AB8">
              <w:t>ământ care</w:t>
            </w:r>
            <w:r w:rsidRPr="000A6AB8">
              <w:rPr>
                <w:b/>
                <w:i/>
              </w:rPr>
              <w:t xml:space="preserve"> nu este organic sau organo-mineral</w:t>
            </w:r>
            <w:r w:rsidRPr="000A6AB8">
              <w:t>.</w:t>
            </w:r>
          </w:p>
        </w:tc>
        <w:tc>
          <w:tcPr>
            <w:tcW w:w="4876" w:type="dxa"/>
          </w:tcPr>
          <w:p w:rsidR="002C7487" w:rsidRPr="000A6AB8" w:rsidRDefault="002C7487" w:rsidP="002C7487">
            <w:pPr>
              <w:pStyle w:val="Normal6"/>
              <w:rPr>
                <w:szCs w:val="24"/>
              </w:rPr>
            </w:pPr>
            <w:r w:rsidRPr="000A6AB8">
              <w:t>Un îngră</w:t>
            </w:r>
            <w:r w:rsidR="00D61338">
              <w:t>ș</w:t>
            </w:r>
            <w:r w:rsidRPr="000A6AB8">
              <w:t xml:space="preserve">ământ </w:t>
            </w:r>
            <w:r w:rsidRPr="000A6AB8">
              <w:rPr>
                <w:b/>
                <w:i/>
              </w:rPr>
              <w:t>mineral</w:t>
            </w:r>
            <w:r w:rsidRPr="000A6AB8">
              <w:rPr>
                <w:b/>
              </w:rPr>
              <w:t xml:space="preserve"> </w:t>
            </w:r>
            <w:r w:rsidRPr="000A6AB8">
              <w:t>este un îngră</w:t>
            </w:r>
            <w:r w:rsidR="00D61338">
              <w:t>ș</w:t>
            </w:r>
            <w:r w:rsidRPr="000A6AB8">
              <w:t xml:space="preserve">ământ care </w:t>
            </w:r>
            <w:r w:rsidRPr="000A6AB8">
              <w:rPr>
                <w:b/>
                <w:i/>
              </w:rPr>
              <w:t>con</w:t>
            </w:r>
            <w:r w:rsidR="00D61338">
              <w:rPr>
                <w:b/>
                <w:i/>
              </w:rPr>
              <w:t>ț</w:t>
            </w:r>
            <w:r w:rsidRPr="000A6AB8">
              <w:rPr>
                <w:b/>
                <w:i/>
              </w:rPr>
              <w:t>ine nutrien</w:t>
            </w:r>
            <w:r w:rsidR="00D61338">
              <w:rPr>
                <w:b/>
                <w:i/>
              </w:rPr>
              <w:t>ț</w:t>
            </w:r>
            <w:r w:rsidRPr="000A6AB8">
              <w:rPr>
                <w:b/>
                <w:i/>
              </w:rPr>
              <w:t>i în formă minerală sau care este procesat într-o formă minerală, de origine animală sau vegetală</w:t>
            </w:r>
            <w:r w:rsidRPr="000A6AB8">
              <w:t>.</w:t>
            </w:r>
            <w:r w:rsidRPr="000A6AB8">
              <w:rPr>
                <w:b/>
                <w:i/>
              </w:rPr>
              <w:t xml:space="preserve"> Ureea </w:t>
            </w:r>
            <w:r w:rsidR="00D61338">
              <w:rPr>
                <w:b/>
                <w:i/>
              </w:rPr>
              <w:t>ș</w:t>
            </w:r>
            <w:r w:rsidRPr="000A6AB8">
              <w:rPr>
                <w:b/>
                <w:i/>
              </w:rPr>
              <w:t>i produsele sale de condensare sau de asociere trebuie considerate produse cu con</w:t>
            </w:r>
            <w:r w:rsidR="00D61338">
              <w:rPr>
                <w:b/>
                <w:i/>
              </w:rPr>
              <w:t>ț</w:t>
            </w:r>
            <w:r w:rsidRPr="000A6AB8">
              <w:rPr>
                <w:b/>
                <w:i/>
              </w:rPr>
              <w:t>inut de nutrien</w:t>
            </w:r>
            <w:r w:rsidR="00D61338">
              <w:rPr>
                <w:b/>
                <w:i/>
              </w:rPr>
              <w:t>ț</w:t>
            </w:r>
            <w:r w:rsidRPr="000A6AB8">
              <w:rPr>
                <w:b/>
                <w:i/>
              </w:rPr>
              <w:t>i în formă mineralizată</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w:t>
      </w:r>
      <w:r w:rsidRPr="000A6AB8">
        <w:rPr>
          <w:cs/>
        </w:rPr>
        <w:t xml:space="preserve">– </w:t>
      </w:r>
      <w:r w:rsidRPr="000A6AB8">
        <w:t>paragraful 1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Îngră</w:t>
            </w:r>
            <w:r w:rsidR="00D61338">
              <w:rPr>
                <w:b/>
                <w:i/>
              </w:rPr>
              <w:t>ș</w:t>
            </w:r>
            <w:r w:rsidRPr="000A6AB8">
              <w:rPr>
                <w:b/>
                <w:i/>
              </w:rPr>
              <w:t>ămintele fosfatice trebuie să îndeplinească cel pu</w:t>
            </w:r>
            <w:r w:rsidR="00D61338">
              <w:rPr>
                <w:b/>
                <w:i/>
              </w:rPr>
              <w:t>ț</w:t>
            </w:r>
            <w:r w:rsidRPr="000A6AB8">
              <w:rPr>
                <w:b/>
                <w:i/>
              </w:rPr>
              <w:t>in unul dintre următoarele niveluri minime de solubilitate pentru a fi disponibile pentru plante, altfel ele nu pot fi declarate îngră</w:t>
            </w:r>
            <w:r w:rsidR="00D61338">
              <w:rPr>
                <w:b/>
                <w:i/>
              </w:rPr>
              <w:t>ș</w:t>
            </w:r>
            <w:r w:rsidRPr="000A6AB8">
              <w:rPr>
                <w:b/>
                <w:i/>
              </w:rPr>
              <w:t>ăminte fosfatice: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apă: nivelul minim de 40 % din P total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citrat de amoniu neutru: nivelul minim de 75 % din P total sau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acid formic (numai pentru rocă fosfatică moale): nivelul minim de 55 % din P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w:t>
      </w:r>
      <w:r w:rsidRPr="000A6AB8">
        <w:rPr>
          <w:cs/>
        </w:rPr>
        <w:t xml:space="preserve">– </w:t>
      </w:r>
      <w:r w:rsidRPr="000A6AB8">
        <w:t>paragraful 1 b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Con</w:t>
            </w:r>
            <w:r w:rsidR="00D61338">
              <w:rPr>
                <w:b/>
                <w:i/>
              </w:rPr>
              <w:t>ț</w:t>
            </w:r>
            <w:r w:rsidRPr="000A6AB8">
              <w:rPr>
                <w:b/>
                <w:i/>
              </w:rPr>
              <w:t>inutul total declarat de azot provine din suma azotului amoniacal, a nitri</w:t>
            </w:r>
            <w:r w:rsidR="00D61338">
              <w:rPr>
                <w:b/>
                <w:i/>
              </w:rPr>
              <w:t>ț</w:t>
            </w:r>
            <w:r w:rsidRPr="000A6AB8">
              <w:rPr>
                <w:b/>
                <w:i/>
              </w:rPr>
              <w:t>ilor, a azotului ureic, a azotului din metilenuree, a azotului din izobutiliden-diuree, a azotului din crotoniliden-diuree. Con</w:t>
            </w:r>
            <w:r w:rsidR="00D61338">
              <w:rPr>
                <w:b/>
                <w:i/>
              </w:rPr>
              <w:t>ț</w:t>
            </w:r>
            <w:r w:rsidRPr="000A6AB8">
              <w:rPr>
                <w:b/>
                <w:i/>
              </w:rPr>
              <w:t xml:space="preserve">inutul declarat de fosfor este dat de formula fosfatică P. Forme noi pot fi adăugate după o examinare </w:t>
            </w:r>
            <w:r w:rsidR="00D61338">
              <w:rPr>
                <w:b/>
                <w:i/>
              </w:rPr>
              <w:t>ș</w:t>
            </w:r>
            <w:r w:rsidRPr="000A6AB8">
              <w:rPr>
                <w:b/>
                <w:i/>
              </w:rPr>
              <w:t>tiin</w:t>
            </w:r>
            <w:r w:rsidR="00D61338">
              <w:rPr>
                <w:b/>
                <w:i/>
              </w:rPr>
              <w:t>ț</w:t>
            </w:r>
            <w:r w:rsidRPr="000A6AB8">
              <w:rPr>
                <w:b/>
                <w:i/>
              </w:rPr>
              <w:t>ifică în conformitate cu articolul 42.</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w:t>
      </w:r>
      <w:r w:rsidRPr="000A6AB8">
        <w:rPr>
          <w:cs/>
        </w:rPr>
        <w:t xml:space="preserve">– </w:t>
      </w:r>
      <w:r w:rsidRPr="000A6AB8">
        <w:t>paragraful 1 c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Carbonul organic (C</w:t>
            </w:r>
            <w:r w:rsidRPr="000A6AB8">
              <w:rPr>
                <w:b/>
                <w:i/>
                <w:vertAlign w:val="subscript"/>
              </w:rPr>
              <w:t>org</w:t>
            </w:r>
            <w:r w:rsidRPr="000A6AB8">
              <w:rPr>
                <w:b/>
                <w:i/>
              </w:rPr>
              <w:t>) din produsele fertilizante cu marcaj CE nu depă</w:t>
            </w:r>
            <w:r w:rsidR="00D61338">
              <w:rPr>
                <w:b/>
                <w:i/>
              </w:rPr>
              <w:t>ș</w:t>
            </w:r>
            <w:r w:rsidRPr="000A6AB8">
              <w:rPr>
                <w:b/>
                <w:i/>
              </w:rPr>
              <w:t>e</w:t>
            </w:r>
            <w:r w:rsidR="00D61338">
              <w:rPr>
                <w:b/>
                <w:i/>
              </w:rPr>
              <w:t>ș</w:t>
            </w:r>
            <w:r w:rsidRPr="000A6AB8">
              <w:rPr>
                <w:b/>
                <w:i/>
              </w:rPr>
              <w:t>te 1 % din masă</w:t>
            </w:r>
            <w:r w:rsidRPr="000A6AB8">
              <w:t>.</w:t>
            </w:r>
            <w:r w:rsidRPr="000A6AB8">
              <w:rPr>
                <w:b/>
                <w:i/>
              </w:rPr>
              <w:t xml:space="preserve"> Se exclude, prin conven</w:t>
            </w:r>
            <w:r w:rsidR="00D61338">
              <w:rPr>
                <w:b/>
                <w:i/>
              </w:rPr>
              <w:t>ț</w:t>
            </w:r>
            <w:r w:rsidRPr="000A6AB8">
              <w:rPr>
                <w:b/>
                <w:i/>
              </w:rPr>
              <w:t xml:space="preserve">ie, carbonul provenind din straturi de acoperire, aditivi agronomici </w:t>
            </w:r>
            <w:r w:rsidR="00D61338">
              <w:rPr>
                <w:b/>
                <w:i/>
              </w:rPr>
              <w:t>ș</w:t>
            </w:r>
            <w:r w:rsidRPr="000A6AB8">
              <w:rPr>
                <w:b/>
                <w:i/>
              </w:rPr>
              <w:t>i agen</w:t>
            </w:r>
            <w:r w:rsidR="00D61338">
              <w:rPr>
                <w:b/>
                <w:i/>
              </w:rPr>
              <w:t>ț</w:t>
            </w:r>
            <w:r w:rsidRPr="000A6AB8">
              <w:rPr>
                <w:b/>
                <w:i/>
              </w:rPr>
              <w:t>i tehnici.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379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 xml:space="preserve">ământ </w:t>
            </w:r>
            <w:r w:rsidRPr="000A6AB8">
              <w:rPr>
                <w:b/>
                <w:i/>
              </w:rPr>
              <w:t>anorganic</w:t>
            </w:r>
            <w:r w:rsidRPr="000A6AB8">
              <w:t xml:space="preserve"> cu macroelemente este menit să le furnizeze plantelor unul sau mai multe dintre macroelementele următoare: azot (N), fosfor (P), potasiu (K)</w:t>
            </w:r>
            <w:r w:rsidRPr="000A6AB8">
              <w:rPr>
                <w:b/>
                <w:i/>
              </w:rPr>
              <w:t>,</w:t>
            </w:r>
            <w:r w:rsidRPr="000A6AB8">
              <w:t xml:space="preserve"> magneziu (Mg), calciu (Ca), sulf (S) sau sodiu (Na).</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w:t>
            </w:r>
            <w:r w:rsidRPr="000A6AB8">
              <w:rPr>
                <w:b/>
                <w:i/>
              </w:rPr>
              <w:t xml:space="preserve"> mineral</w:t>
            </w:r>
            <w:r w:rsidRPr="000A6AB8">
              <w:t xml:space="preserve"> cu macroelemente este menit să le furnizeze plantelor unul sau mai multe dintre macroelementele următoare: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 Principale:</w:t>
            </w:r>
            <w:r w:rsidRPr="000A6AB8">
              <w:t xml:space="preserve"> azot (N), fosfor (P) </w:t>
            </w:r>
            <w:r w:rsidR="00D61338">
              <w:rPr>
                <w:b/>
                <w:i/>
              </w:rPr>
              <w:t>ș</w:t>
            </w:r>
            <w:r w:rsidRPr="000A6AB8">
              <w:rPr>
                <w:b/>
                <w:i/>
              </w:rPr>
              <w:t>i</w:t>
            </w:r>
            <w:r w:rsidRPr="000A6AB8">
              <w:rPr>
                <w:b/>
              </w:rPr>
              <w:t xml:space="preserve"> </w:t>
            </w:r>
            <w:r w:rsidRPr="000A6AB8">
              <w:t>potasiu (K)</w:t>
            </w:r>
            <w:r w:rsidRPr="000A6AB8">
              <w:rPr>
                <w:b/>
                <w:i/>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(b) Secundare:</w:t>
            </w:r>
            <w:r w:rsidRPr="000A6AB8">
              <w:t xml:space="preserve"> magneziu (Mg), calciu (Ca), sulf (S) sau sodiu (Na).</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Con</w:t>
            </w:r>
            <w:r w:rsidR="00D61338">
              <w:rPr>
                <w:b/>
                <w:i/>
              </w:rPr>
              <w:t>ț</w:t>
            </w:r>
            <w:r w:rsidRPr="000A6AB8">
              <w:rPr>
                <w:b/>
                <w:i/>
              </w:rPr>
              <w:t>inutul declarabil de azot provine din suma azotului amoniacal, a nitri</w:t>
            </w:r>
            <w:r w:rsidR="00D61338">
              <w:rPr>
                <w:b/>
                <w:i/>
              </w:rPr>
              <w:t>ț</w:t>
            </w:r>
            <w:r w:rsidRPr="000A6AB8">
              <w:rPr>
                <w:b/>
                <w:i/>
              </w:rPr>
              <w:t>ilor, a azotului ureic, a azotului din ureoformaldehidă, a azotului din izobutiliden-diuree, a azotului din crotoniliden-diuree. Con</w:t>
            </w:r>
            <w:r w:rsidR="00D61338">
              <w:rPr>
                <w:b/>
                <w:i/>
              </w:rPr>
              <w:t>ț</w:t>
            </w:r>
            <w:r w:rsidRPr="000A6AB8">
              <w:rPr>
                <w:b/>
                <w:i/>
              </w:rPr>
              <w:t xml:space="preserve">inutul declarabil principal </w:t>
            </w:r>
            <w:r w:rsidR="00D61338">
              <w:rPr>
                <w:b/>
                <w:i/>
              </w:rPr>
              <w:t>ș</w:t>
            </w:r>
            <w:r w:rsidRPr="000A6AB8">
              <w:rPr>
                <w:b/>
                <w:i/>
              </w:rPr>
              <w:t xml:space="preserve">i secundar este dat de forma P2O5, K2O, MgO, CaO, SO3 </w:t>
            </w:r>
            <w:r w:rsidR="00D61338">
              <w:rPr>
                <w:b/>
                <w:i/>
              </w:rPr>
              <w:t>ș</w:t>
            </w:r>
            <w:r w:rsidRPr="000A6AB8">
              <w:rPr>
                <w:b/>
                <w:i/>
              </w:rPr>
              <w:t xml:space="preserve">i Na2O. Pot fi adăugate forme noi după o examinare </w:t>
            </w:r>
            <w:r w:rsidR="00D61338">
              <w:rPr>
                <w:b/>
                <w:i/>
              </w:rPr>
              <w:t>ș</w:t>
            </w:r>
            <w:r w:rsidRPr="000A6AB8">
              <w:rPr>
                <w:b/>
                <w:i/>
              </w:rPr>
              <w:t>tiin</w:t>
            </w:r>
            <w:r w:rsidR="00D61338">
              <w:rPr>
                <w:b/>
                <w:i/>
              </w:rPr>
              <w:t>ț</w:t>
            </w:r>
            <w:r w:rsidRPr="000A6AB8">
              <w:rPr>
                <w:b/>
                <w:i/>
              </w:rPr>
              <w:t>ifică.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Furnizarea de informa</w:t>
      </w:r>
      <w:r w:rsidR="00D61338">
        <w:rPr>
          <w:noProof w:val="0"/>
        </w:rPr>
        <w:t>ț</w:t>
      </w:r>
      <w:r w:rsidRPr="000A6AB8">
        <w:rPr>
          <w:noProof w:val="0"/>
        </w:rPr>
        <w:t>ii corecte fermierilor este un instrument esen</w:t>
      </w:r>
      <w:r w:rsidR="00D61338">
        <w:rPr>
          <w:noProof w:val="0"/>
        </w:rPr>
        <w:t>ț</w:t>
      </w:r>
      <w:r w:rsidRPr="000A6AB8">
        <w:rPr>
          <w:noProof w:val="0"/>
        </w:rPr>
        <w:t>ial pentru consolidarea bunelor practici agricole. Acest lucru permite cunoa</w:t>
      </w:r>
      <w:r w:rsidR="00D61338">
        <w:rPr>
          <w:noProof w:val="0"/>
        </w:rPr>
        <w:t>ș</w:t>
      </w:r>
      <w:r w:rsidRPr="000A6AB8">
        <w:rPr>
          <w:noProof w:val="0"/>
        </w:rPr>
        <w:t>terea dozelor de nutrien</w:t>
      </w:r>
      <w:r w:rsidR="00D61338">
        <w:rPr>
          <w:noProof w:val="0"/>
        </w:rPr>
        <w:t>ț</w:t>
      </w:r>
      <w:r w:rsidRPr="000A6AB8">
        <w:rPr>
          <w:noProof w:val="0"/>
        </w:rPr>
        <w:t xml:space="preserve">i care trebuie utilizate </w:t>
      </w:r>
      <w:r w:rsidR="00D61338">
        <w:rPr>
          <w:noProof w:val="0"/>
        </w:rPr>
        <w:t>ș</w:t>
      </w:r>
      <w:r w:rsidRPr="000A6AB8">
        <w:rPr>
          <w:noProof w:val="0"/>
        </w:rPr>
        <w:t xml:space="preserve">i producerea lor în cantitatea corectă </w:t>
      </w:r>
      <w:r w:rsidR="00D61338">
        <w:rPr>
          <w:noProof w:val="0"/>
        </w:rPr>
        <w:t>ș</w:t>
      </w:r>
      <w:r w:rsidRPr="000A6AB8">
        <w:rPr>
          <w:noProof w:val="0"/>
        </w:rPr>
        <w:t>i la calitatea corectă. Din acest motiv, este necesar să se furnizeze fermierilor informa</w:t>
      </w:r>
      <w:r w:rsidR="00D61338">
        <w:rPr>
          <w:noProof w:val="0"/>
        </w:rPr>
        <w:t>ț</w:t>
      </w:r>
      <w:r w:rsidRPr="000A6AB8">
        <w:rPr>
          <w:noProof w:val="0"/>
        </w:rPr>
        <w:t>ii cu privire la tipurile de nutrien</w:t>
      </w:r>
      <w:r w:rsidR="00D61338">
        <w:rPr>
          <w:noProof w:val="0"/>
        </w:rPr>
        <w:t>ț</w:t>
      </w:r>
      <w:r w:rsidRPr="000A6AB8">
        <w:rPr>
          <w:noProof w:val="0"/>
        </w:rPr>
        <w:t xml:space="preserve">i care sunt disponibili </w:t>
      </w:r>
      <w:r w:rsidR="00D61338">
        <w:rPr>
          <w:noProof w:val="0"/>
        </w:rPr>
        <w:t>ș</w:t>
      </w:r>
      <w:r w:rsidRPr="000A6AB8">
        <w:rPr>
          <w:noProof w:val="0"/>
        </w:rPr>
        <w:t>i care nu sunt disponibili într-un anumit îngră</w:t>
      </w:r>
      <w:r w:rsidR="00D61338">
        <w:rPr>
          <w:noProof w:val="0"/>
        </w:rPr>
        <w:t>ș</w:t>
      </w:r>
      <w:r w:rsidRPr="000A6AB8">
        <w:rPr>
          <w:noProof w:val="0"/>
        </w:rPr>
        <w:t>ământ pentru culturile lor.</w:t>
      </w:r>
      <w:r w:rsidR="00D61338">
        <w:rPr>
          <w:noProof w:val="0"/>
        </w:rPr>
        <w:t xml:space="preserve"> </w:t>
      </w:r>
      <w:r w:rsidRPr="000A6AB8">
        <w:rPr>
          <w:noProof w:val="0"/>
        </w:rPr>
        <w:t>Din motive de coeren</w:t>
      </w:r>
      <w:r w:rsidR="00D61338">
        <w:rPr>
          <w:noProof w:val="0"/>
        </w:rPr>
        <w:t>ț</w:t>
      </w:r>
      <w:r w:rsidRPr="000A6AB8">
        <w:rPr>
          <w:noProof w:val="0"/>
        </w:rPr>
        <w:t>ă, con</w:t>
      </w:r>
      <w:r w:rsidR="00D61338">
        <w:rPr>
          <w:noProof w:val="0"/>
        </w:rPr>
        <w:t>ț</w:t>
      </w:r>
      <w:r w:rsidRPr="000A6AB8">
        <w:rPr>
          <w:noProof w:val="0"/>
        </w:rPr>
        <w:t>inutul de fosfa</w:t>
      </w:r>
      <w:r w:rsidR="00D61338">
        <w:rPr>
          <w:noProof w:val="0"/>
        </w:rPr>
        <w:t>ț</w:t>
      </w:r>
      <w:r w:rsidRPr="000A6AB8">
        <w:rPr>
          <w:noProof w:val="0"/>
        </w:rPr>
        <w:t>i ar trebui furnizat sub forma P2O5, în timp ce con</w:t>
      </w:r>
      <w:r w:rsidR="00D61338">
        <w:rPr>
          <w:noProof w:val="0"/>
        </w:rPr>
        <w:t>ț</w:t>
      </w:r>
      <w:r w:rsidRPr="000A6AB8">
        <w:rPr>
          <w:noProof w:val="0"/>
        </w:rPr>
        <w:t>inutul de potasiu sub forma K2O, iar al</w:t>
      </w:r>
      <w:r w:rsidR="00D61338">
        <w:rPr>
          <w:noProof w:val="0"/>
        </w:rPr>
        <w:t>ț</w:t>
      </w:r>
      <w:r w:rsidRPr="000A6AB8">
        <w:rPr>
          <w:noProof w:val="0"/>
        </w:rPr>
        <w:t>i nutrien</w:t>
      </w:r>
      <w:r w:rsidR="00D61338">
        <w:rPr>
          <w:noProof w:val="0"/>
        </w:rPr>
        <w:t>ț</w:t>
      </w:r>
      <w:r w:rsidRPr="000A6AB8">
        <w:rPr>
          <w:noProof w:val="0"/>
        </w:rPr>
        <w:t>i sub forme similare.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cu macroelemente este menit să le furnizeze plantelor unul sau mai multe dintre macroelementele următoare: azot (N), fosfor (P), potasiu (K)</w:t>
            </w:r>
            <w:r w:rsidRPr="000A6AB8">
              <w:rPr>
                <w:b/>
                <w:i/>
              </w:rPr>
              <w:t>,</w:t>
            </w:r>
            <w:r w:rsidRPr="000A6AB8">
              <w:t xml:space="preserve"> magneziu (Mg), calciu (Ca), sulf (S) sau sodiu (Na).</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 anorganic cu macroelemente este menit să le furnizeze plantelor unul sau mai multe dintre macroelementele următoare: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 Principale:</w:t>
            </w:r>
            <w:r w:rsidRPr="000A6AB8">
              <w:t xml:space="preserve"> azot (N), fosfor (P) </w:t>
            </w:r>
            <w:r w:rsidR="00D61338">
              <w:rPr>
                <w:b/>
                <w:i/>
              </w:rPr>
              <w:t>ș</w:t>
            </w:r>
            <w:r w:rsidRPr="000A6AB8">
              <w:rPr>
                <w:b/>
                <w:i/>
              </w:rPr>
              <w:t>i</w:t>
            </w:r>
            <w:r w:rsidRPr="000A6AB8">
              <w:rPr>
                <w:b/>
              </w:rPr>
              <w:t xml:space="preserve"> </w:t>
            </w:r>
            <w:r w:rsidRPr="000A6AB8">
              <w:t>potasiu (K)</w:t>
            </w:r>
            <w:r w:rsidRPr="000A6AB8">
              <w:rPr>
                <w:b/>
                <w:i/>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(b) Secundare:</w:t>
            </w:r>
            <w:r w:rsidRPr="000A6AB8">
              <w:t xml:space="preserve"> magneziu (Mg), calciu (Ca), sulf (S) sau sodiu (Na).</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Con</w:t>
            </w:r>
            <w:r w:rsidR="00D61338">
              <w:rPr>
                <w:b/>
                <w:i/>
              </w:rPr>
              <w:t>ț</w:t>
            </w:r>
            <w:r w:rsidRPr="000A6AB8">
              <w:rPr>
                <w:b/>
                <w:i/>
              </w:rPr>
              <w:t>inutul declarabil de azot provine din suma azotului amoniacal, a nitri</w:t>
            </w:r>
            <w:r w:rsidR="00D61338">
              <w:rPr>
                <w:b/>
                <w:i/>
              </w:rPr>
              <w:t>ț</w:t>
            </w:r>
            <w:r w:rsidRPr="000A6AB8">
              <w:rPr>
                <w:b/>
                <w:i/>
              </w:rPr>
              <w:t>ilor, a azotului ureic, a azotului din ureoformaldehidă, a azotului din izobutiliden-diuree, a azotului din crotoniliden-diuree. Con</w:t>
            </w:r>
            <w:r w:rsidR="00D61338">
              <w:rPr>
                <w:b/>
                <w:i/>
              </w:rPr>
              <w:t>ț</w:t>
            </w:r>
            <w:r w:rsidRPr="000A6AB8">
              <w:rPr>
                <w:b/>
                <w:i/>
              </w:rPr>
              <w:t xml:space="preserve">inutul declarabil principal </w:t>
            </w:r>
            <w:r w:rsidR="00D61338">
              <w:rPr>
                <w:b/>
                <w:i/>
              </w:rPr>
              <w:t>ș</w:t>
            </w:r>
            <w:r w:rsidRPr="000A6AB8">
              <w:rPr>
                <w:b/>
                <w:i/>
              </w:rPr>
              <w:t xml:space="preserve">i secundar este dat de forma P2O5, K2O, MgO, CaO, SO3 </w:t>
            </w:r>
            <w:r w:rsidR="00D61338">
              <w:rPr>
                <w:b/>
                <w:i/>
              </w:rPr>
              <w:t>ș</w:t>
            </w:r>
            <w:r w:rsidRPr="000A6AB8">
              <w:rPr>
                <w:b/>
                <w:i/>
              </w:rPr>
              <w:t xml:space="preserve">i Na2O. Pot fi adăugate forme noi după o examinare </w:t>
            </w:r>
            <w:r w:rsidR="00D61338">
              <w:rPr>
                <w:b/>
                <w:i/>
              </w:rPr>
              <w:t>ș</w:t>
            </w:r>
            <w:r w:rsidRPr="000A6AB8">
              <w:rPr>
                <w:b/>
                <w:i/>
              </w:rPr>
              <w:t>tiin</w:t>
            </w:r>
            <w:r w:rsidR="00D61338">
              <w:rPr>
                <w:b/>
                <w:i/>
              </w:rPr>
              <w:t>ț</w:t>
            </w:r>
            <w:r w:rsidRPr="000A6AB8">
              <w:rPr>
                <w:b/>
                <w:i/>
              </w:rPr>
              <w:t>ifică.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Furnizarea de informa</w:t>
      </w:r>
      <w:r w:rsidR="00D61338">
        <w:rPr>
          <w:noProof w:val="0"/>
        </w:rPr>
        <w:t>ț</w:t>
      </w:r>
      <w:r w:rsidRPr="000A6AB8">
        <w:rPr>
          <w:noProof w:val="0"/>
        </w:rPr>
        <w:t>ii corecte fermierilor este un instrument esen</w:t>
      </w:r>
      <w:r w:rsidR="00D61338">
        <w:rPr>
          <w:noProof w:val="0"/>
        </w:rPr>
        <w:t>ț</w:t>
      </w:r>
      <w:r w:rsidRPr="000A6AB8">
        <w:rPr>
          <w:noProof w:val="0"/>
        </w:rPr>
        <w:t>ial pentru consolidarea bunelor practici agricole. Acest lucru permite cunoa</w:t>
      </w:r>
      <w:r w:rsidR="00D61338">
        <w:rPr>
          <w:noProof w:val="0"/>
        </w:rPr>
        <w:t>ș</w:t>
      </w:r>
      <w:r w:rsidRPr="000A6AB8">
        <w:rPr>
          <w:noProof w:val="0"/>
        </w:rPr>
        <w:t>terea dozelor de nutrien</w:t>
      </w:r>
      <w:r w:rsidR="00D61338">
        <w:rPr>
          <w:noProof w:val="0"/>
        </w:rPr>
        <w:t>ț</w:t>
      </w:r>
      <w:r w:rsidRPr="000A6AB8">
        <w:rPr>
          <w:noProof w:val="0"/>
        </w:rPr>
        <w:t xml:space="preserve">i care trebuie utilizate </w:t>
      </w:r>
      <w:r w:rsidR="00D61338">
        <w:rPr>
          <w:noProof w:val="0"/>
        </w:rPr>
        <w:t>ș</w:t>
      </w:r>
      <w:r w:rsidRPr="000A6AB8">
        <w:rPr>
          <w:noProof w:val="0"/>
        </w:rPr>
        <w:t xml:space="preserve">i producerea lor în cantitatea corectă </w:t>
      </w:r>
      <w:r w:rsidR="00D61338">
        <w:rPr>
          <w:noProof w:val="0"/>
        </w:rPr>
        <w:t>ș</w:t>
      </w:r>
      <w:r w:rsidRPr="000A6AB8">
        <w:rPr>
          <w:noProof w:val="0"/>
        </w:rPr>
        <w:t>i la calitatea corectă. Din acest motiv, este necesar să se furnizeze fermierilor informa</w:t>
      </w:r>
      <w:r w:rsidR="00D61338">
        <w:rPr>
          <w:noProof w:val="0"/>
        </w:rPr>
        <w:t>ț</w:t>
      </w:r>
      <w:r w:rsidRPr="000A6AB8">
        <w:rPr>
          <w:noProof w:val="0"/>
        </w:rPr>
        <w:t>ii cu privire la tipurile de nutrien</w:t>
      </w:r>
      <w:r w:rsidR="00D61338">
        <w:rPr>
          <w:noProof w:val="0"/>
        </w:rPr>
        <w:t>ț</w:t>
      </w:r>
      <w:r w:rsidRPr="000A6AB8">
        <w:rPr>
          <w:noProof w:val="0"/>
        </w:rPr>
        <w:t xml:space="preserve">i care sunt disponibili </w:t>
      </w:r>
      <w:r w:rsidR="00D61338">
        <w:rPr>
          <w:noProof w:val="0"/>
        </w:rPr>
        <w:t>ș</w:t>
      </w:r>
      <w:r w:rsidRPr="000A6AB8">
        <w:rPr>
          <w:noProof w:val="0"/>
        </w:rPr>
        <w:t>i care nu sunt disponibili într-un anumit îngră</w:t>
      </w:r>
      <w:r w:rsidR="00D61338">
        <w:rPr>
          <w:noProof w:val="0"/>
        </w:rPr>
        <w:t>ș</w:t>
      </w:r>
      <w:r w:rsidRPr="000A6AB8">
        <w:rPr>
          <w:noProof w:val="0"/>
        </w:rPr>
        <w:t>ământ pentru culturile lor.</w:t>
      </w:r>
      <w:r w:rsidR="00D61338">
        <w:rPr>
          <w:noProof w:val="0"/>
        </w:rPr>
        <w:t xml:space="preserve"> </w:t>
      </w:r>
      <w:r w:rsidRPr="000A6AB8">
        <w:rPr>
          <w:noProof w:val="0"/>
        </w:rPr>
        <w:t>Din motive de coeren</w:t>
      </w:r>
      <w:r w:rsidR="00D61338">
        <w:rPr>
          <w:noProof w:val="0"/>
        </w:rPr>
        <w:t>ț</w:t>
      </w:r>
      <w:r w:rsidRPr="000A6AB8">
        <w:rPr>
          <w:noProof w:val="0"/>
        </w:rPr>
        <w:t>ă, con</w:t>
      </w:r>
      <w:r w:rsidR="00D61338">
        <w:rPr>
          <w:noProof w:val="0"/>
        </w:rPr>
        <w:t>ț</w:t>
      </w:r>
      <w:r w:rsidRPr="000A6AB8">
        <w:rPr>
          <w:noProof w:val="0"/>
        </w:rPr>
        <w:t>inutul de fosfa</w:t>
      </w:r>
      <w:r w:rsidR="00D61338">
        <w:rPr>
          <w:noProof w:val="0"/>
        </w:rPr>
        <w:t>ț</w:t>
      </w:r>
      <w:r w:rsidRPr="000A6AB8">
        <w:rPr>
          <w:noProof w:val="0"/>
        </w:rPr>
        <w:t>i ar trebui furnizat sub forma P2O5, în timp ce con</w:t>
      </w:r>
      <w:r w:rsidR="00D61338">
        <w:rPr>
          <w:noProof w:val="0"/>
        </w:rPr>
        <w:t>ț</w:t>
      </w:r>
      <w:r w:rsidRPr="000A6AB8">
        <w:rPr>
          <w:noProof w:val="0"/>
        </w:rPr>
        <w:t>inutul de potasiu sub forma K2O, iar al</w:t>
      </w:r>
      <w:r w:rsidR="00D61338">
        <w:rPr>
          <w:noProof w:val="0"/>
        </w:rPr>
        <w:t>ț</w:t>
      </w:r>
      <w:r w:rsidRPr="000A6AB8">
        <w:rPr>
          <w:noProof w:val="0"/>
        </w:rPr>
        <w:t>i nutrien</w:t>
      </w:r>
      <w:r w:rsidR="00D61338">
        <w:rPr>
          <w:noProof w:val="0"/>
        </w:rPr>
        <w:t>ț</w:t>
      </w:r>
      <w:r w:rsidRPr="000A6AB8">
        <w:rPr>
          <w:noProof w:val="0"/>
        </w:rPr>
        <w:t>i sub forme similare.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cu macroelemente este menit să le furnizeze plantelor unul sau mai multe dintre macroelementele următoare: azot (N), fosfor (P), potasiu (K), magneziu (Mg), calciu (Ca), sulf (S) sau sodiu (Na).</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 anorganic cu macroelemente este menit să le furnizeze plantelor unul sau mai multe dintre macroelementele următoare: azot (N), fosfor (P), potasiu (K),</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Secundare:</w:t>
            </w:r>
            <w:r w:rsidRPr="000A6AB8">
              <w:t xml:space="preserve"> magneziu (Mg), calciu (Ca), sulf (S) sau sodiu (Na).</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Con</w:t>
            </w:r>
            <w:r w:rsidR="00D61338">
              <w:rPr>
                <w:b/>
                <w:i/>
              </w:rPr>
              <w:t>ț</w:t>
            </w:r>
            <w:r w:rsidRPr="000A6AB8">
              <w:rPr>
                <w:b/>
                <w:i/>
              </w:rPr>
              <w:t>inutul declarabil de azot provine din suma azotului amoniacal, a nitri</w:t>
            </w:r>
            <w:r w:rsidR="00D61338">
              <w:rPr>
                <w:b/>
                <w:i/>
              </w:rPr>
              <w:t>ț</w:t>
            </w:r>
            <w:r w:rsidRPr="000A6AB8">
              <w:rPr>
                <w:b/>
                <w:i/>
              </w:rPr>
              <w:t>ilor, a azotului ureic, a azotului din ureoformaldehidă, a azotului din izobutiliden-diuree, a azotului din crotoniliden-diuree. Con</w:t>
            </w:r>
            <w:r w:rsidR="00D61338">
              <w:rPr>
                <w:b/>
                <w:i/>
              </w:rPr>
              <w:t>ț</w:t>
            </w:r>
            <w:r w:rsidRPr="000A6AB8">
              <w:rPr>
                <w:b/>
                <w:i/>
              </w:rPr>
              <w:t xml:space="preserve">inutul declarabil principal </w:t>
            </w:r>
            <w:r w:rsidR="00D61338">
              <w:rPr>
                <w:b/>
                <w:i/>
              </w:rPr>
              <w:t>ș</w:t>
            </w:r>
            <w:r w:rsidRPr="000A6AB8">
              <w:rPr>
                <w:b/>
                <w:i/>
              </w:rPr>
              <w:t xml:space="preserve">i secundar este dat de forma P2O5, K2O, MgO, CaO, SO3 </w:t>
            </w:r>
            <w:r w:rsidR="00D61338">
              <w:rPr>
                <w:b/>
                <w:i/>
              </w:rPr>
              <w:t>ș</w:t>
            </w:r>
            <w:r w:rsidRPr="000A6AB8">
              <w:rPr>
                <w:b/>
                <w:i/>
              </w:rPr>
              <w:t xml:space="preserve">i Na2O. Pot fi adăugate forme noi după o examinare </w:t>
            </w:r>
            <w:r w:rsidR="00D61338">
              <w:rPr>
                <w:b/>
                <w:i/>
              </w:rPr>
              <w:t>ș</w:t>
            </w:r>
            <w:r w:rsidRPr="000A6AB8">
              <w:rPr>
                <w:b/>
                <w:i/>
              </w:rPr>
              <w:t>tiin</w:t>
            </w:r>
            <w:r w:rsidR="00D61338">
              <w:rPr>
                <w:b/>
                <w:i/>
              </w:rPr>
              <w:t>ț</w:t>
            </w:r>
            <w:r w:rsidRPr="000A6AB8">
              <w:rPr>
                <w:b/>
                <w:i/>
              </w:rPr>
              <w:t>ifică.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 xml:space="preserve">ământ </w:t>
            </w:r>
            <w:r w:rsidRPr="000A6AB8">
              <w:rPr>
                <w:b/>
                <w:i/>
              </w:rPr>
              <w:t>anorganic</w:t>
            </w:r>
            <w:r w:rsidRPr="000A6AB8">
              <w:t xml:space="preserve"> solid simplu cu macroelemente are un con</w:t>
            </w:r>
            <w:r w:rsidR="00D61338">
              <w:t>ț</w:t>
            </w:r>
            <w:r w:rsidRPr="000A6AB8">
              <w:t>inut declarat de un singur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 xml:space="preserve">ământ </w:t>
            </w:r>
            <w:r w:rsidRPr="000A6AB8">
              <w:rPr>
                <w:b/>
                <w:i/>
              </w:rPr>
              <w:t>mineral</w:t>
            </w:r>
            <w:r w:rsidRPr="000A6AB8">
              <w:t xml:space="preserve"> solid simplu cu macroelemente are un con</w:t>
            </w:r>
            <w:r w:rsidR="00D61338">
              <w:t>ț</w:t>
            </w:r>
            <w:r w:rsidRPr="000A6AB8">
              <w:t xml:space="preserve">inut declarat de un singur nutrient </w:t>
            </w:r>
            <w:r w:rsidRPr="000A6AB8">
              <w:rPr>
                <w:b/>
                <w:i/>
              </w:rPr>
              <w:t>principal</w:t>
            </w:r>
            <w:r w:rsidRPr="000A6AB8">
              <w:t xml:space="preserve"> </w:t>
            </w:r>
            <w:r w:rsidRPr="000A6AB8">
              <w:rPr>
                <w:b/>
                <w:i/>
              </w:rPr>
              <w:t xml:space="preserve">[azot (N), fosfor (P) </w:t>
            </w:r>
            <w:r w:rsidR="00D61338">
              <w:rPr>
                <w:b/>
                <w:i/>
              </w:rPr>
              <w:t>ș</w:t>
            </w:r>
            <w:r w:rsidRPr="000A6AB8">
              <w:rPr>
                <w:b/>
                <w:i/>
              </w:rPr>
              <w:t>i potasiu (K)]</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 xml:space="preserve">ământ </w:t>
            </w:r>
            <w:r w:rsidRPr="000A6AB8">
              <w:rPr>
                <w:b/>
                <w:i/>
              </w:rPr>
              <w:t>anorganic</w:t>
            </w:r>
            <w:r w:rsidRPr="000A6AB8">
              <w:t xml:space="preserve"> solid simplu cu macroelemente are un con</w:t>
            </w:r>
            <w:r w:rsidR="00D61338">
              <w:t>ț</w:t>
            </w:r>
            <w:r w:rsidRPr="000A6AB8">
              <w:t>inut declarat de un singur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w:t>
            </w:r>
            <w:r w:rsidRPr="000A6AB8">
              <w:rPr>
                <w:b/>
                <w:i/>
              </w:rPr>
              <w:t xml:space="preserve"> mineral</w:t>
            </w:r>
            <w:r w:rsidRPr="000A6AB8">
              <w:rPr>
                <w:b/>
              </w:rPr>
              <w:t xml:space="preserve"> </w:t>
            </w:r>
            <w:r w:rsidRPr="000A6AB8">
              <w:t>solid simplu cu macroelemente are un con</w:t>
            </w:r>
            <w:r w:rsidR="00D61338">
              <w:t>ț</w:t>
            </w:r>
            <w:r w:rsidRPr="000A6AB8">
              <w:t xml:space="preserve">inut declarat de un singur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solid simplu cu macroelemente are un con</w:t>
            </w:r>
            <w:r w:rsidR="00D61338">
              <w:t>ț</w:t>
            </w:r>
            <w:r w:rsidRPr="000A6AB8">
              <w:t>inut declarat de un singur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w:t>
            </w:r>
            <w:r w:rsidRPr="000A6AB8">
              <w:rPr>
                <w:b/>
                <w:i/>
              </w:rPr>
              <w:t xml:space="preserve"> </w:t>
            </w:r>
            <w:r w:rsidRPr="000A6AB8">
              <w:t>mineral solid simplu cu macroelemente are un con</w:t>
            </w:r>
            <w:r w:rsidR="00D61338">
              <w:t>ț</w:t>
            </w:r>
            <w:r w:rsidRPr="000A6AB8">
              <w:t xml:space="preserve">inut declarat de un singur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Destroying this division will be detrimental and confusing to the farmer. Therefore, formula for macronutrient fertilisers should consist of one primary nutrient and possibly one or more secondary nutrients.</w:t>
      </w:r>
      <w:r w:rsidR="00D61338">
        <w:rPr>
          <w:noProof w:val="0"/>
        </w:rPr>
        <w:t xml:space="preserve"> </w:t>
      </w:r>
      <w:r w:rsidRPr="000A6AB8">
        <w:rPr>
          <w:noProof w:val="0"/>
        </w:rPr>
        <w:t xml:space="preserve">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 xml:space="preserve">PFC 1(C)) already indirectly recognize division between primary nutrients (N, P and K) and secondary nutrients by requiring primary nutrient information to be provided first. Also, inorganic fertilizers should be referred to as </w:t>
      </w:r>
      <w:r w:rsidRPr="000A6AB8">
        <w:rPr>
          <w:noProof w:val="0"/>
          <w:cs/>
        </w:rPr>
        <w:t>“</w:t>
      </w:r>
      <w:r w:rsidRPr="000A6AB8">
        <w:rPr>
          <w:noProof w:val="0"/>
        </w:rPr>
        <w:t>mineral</w:t>
      </w:r>
      <w:r w:rsidRPr="000A6AB8">
        <w:rPr>
          <w:noProof w:val="0"/>
          <w:cs/>
        </w:rPr>
        <w:t>”</w:t>
      </w:r>
      <w:r w:rsidRPr="000A6AB8">
        <w:rPr>
          <w:noProof w:val="0"/>
        </w:rPr>
        <w:t xml:space="preserve">.Finally, assuming something must be declared, </w:t>
      </w:r>
      <w:r w:rsidRPr="000A6AB8">
        <w:rPr>
          <w:noProof w:val="0"/>
          <w:cs/>
        </w:rPr>
        <w:t>“</w:t>
      </w:r>
      <w:r w:rsidRPr="000A6AB8">
        <w:rPr>
          <w:noProof w:val="0"/>
        </w:rPr>
        <w:t>not more than one</w:t>
      </w:r>
      <w:r w:rsidRPr="000A6AB8">
        <w:rPr>
          <w:noProof w:val="0"/>
          <w:cs/>
        </w:rPr>
        <w:t xml:space="preserve">” </w:t>
      </w:r>
      <w:r w:rsidRPr="000A6AB8">
        <w:rPr>
          <w:noProof w:val="0"/>
        </w:rPr>
        <w:t xml:space="preserve">means in fact </w:t>
      </w:r>
      <w:r w:rsidRPr="000A6AB8">
        <w:rPr>
          <w:noProof w:val="0"/>
          <w:cs/>
        </w:rPr>
        <w:t>“</w:t>
      </w:r>
      <w:r w:rsidRPr="000A6AB8">
        <w:rPr>
          <w:noProof w:val="0"/>
        </w:rPr>
        <w:t>one</w:t>
      </w:r>
      <w:r w:rsidRPr="000A6AB8">
        <w:rPr>
          <w:noProof w:val="0"/>
          <w:cs/>
        </w:rPr>
        <w:t>”</w:t>
      </w:r>
      <w:r w:rsidRPr="000A6AB8">
        <w:rPr>
          <w:noProof w:val="0"/>
        </w:rPr>
        <w: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 (I) (a) (i) </w:t>
      </w:r>
      <w:r w:rsidRPr="000A6AB8">
        <w:rPr>
          <w:cs/>
        </w:rPr>
        <w:t xml:space="preserve">– </w:t>
      </w:r>
      <w:r w:rsidRPr="000A6AB8">
        <w:t>punctul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 xml:space="preserve">ine unul dintre </w:t>
            </w:r>
            <w:r w:rsidRPr="000A6AB8">
              <w:rPr>
                <w:b/>
                <w:i/>
              </w:rPr>
              <w:t>următorii nutrien</w:t>
            </w:r>
            <w:r w:rsidR="00D61338">
              <w:rPr>
                <w:b/>
                <w:i/>
              </w:rPr>
              <w:t>ț</w:t>
            </w:r>
            <w:r w:rsidRPr="000A6AB8">
              <w:rPr>
                <w:b/>
                <w:i/>
              </w:rPr>
              <w:t>i</w:t>
            </w:r>
            <w:r w:rsidRPr="000A6AB8">
              <w:t xml:space="preserve"> declara</w:t>
            </w:r>
            <w:r w:rsidR="00D61338">
              <w:t>ț</w:t>
            </w:r>
            <w:r w:rsidRPr="000A6AB8">
              <w:t>i, în cantitatea minimă precizată:</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 xml:space="preserve">ine unul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straight solid macronutrient fertilisers should consist of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2 </w:t>
      </w:r>
      <w:r w:rsidRPr="000A6AB8">
        <w:rPr>
          <w:cs/>
        </w:rPr>
        <w:t xml:space="preserve">– </w:t>
      </w:r>
      <w:r w:rsidRPr="000A6AB8">
        <w:t xml:space="preserve">CFP 1 (C) ( I) (a)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6 % din masă oxid de potasiu (K2O) total,</w:t>
            </w:r>
          </w:p>
        </w:tc>
        <w:tc>
          <w:tcPr>
            <w:tcW w:w="4876" w:type="dxa"/>
          </w:tcPr>
          <w:p w:rsidR="002C7487" w:rsidRPr="000A6AB8" w:rsidRDefault="002C7487" w:rsidP="00BF708F">
            <w:pPr>
              <w:pStyle w:val="Normal6"/>
              <w:rPr>
                <w:szCs w:val="24"/>
              </w:rPr>
            </w:pPr>
            <w:r w:rsidRPr="000A6AB8">
              <w:t>-</w:t>
            </w:r>
            <w:r w:rsidRPr="000A6AB8">
              <w:tab/>
              <w:t>6</w:t>
            </w:r>
            <w:r w:rsidR="00BF708F">
              <w:t> </w:t>
            </w:r>
            <w:r w:rsidRPr="000A6AB8">
              <w:t>% din masă oxid de potasiu (K2O)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2 </w:t>
      </w:r>
      <w:r w:rsidRPr="000A6AB8">
        <w:rPr>
          <w:cs/>
        </w:rPr>
        <w:t xml:space="preserve">– </w:t>
      </w:r>
      <w:r w:rsidRPr="000A6AB8">
        <w:t xml:space="preserve">CFP 1 (C) (I) (a)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6 % din masă oxid de potasiu (K2O) total,</w:t>
            </w:r>
          </w:p>
        </w:tc>
        <w:tc>
          <w:tcPr>
            <w:tcW w:w="4876" w:type="dxa"/>
          </w:tcPr>
          <w:p w:rsidR="002C7487" w:rsidRPr="000A6AB8" w:rsidRDefault="002C7487" w:rsidP="00BF708F">
            <w:pPr>
              <w:pStyle w:val="Normal6"/>
              <w:rPr>
                <w:szCs w:val="24"/>
              </w:rPr>
            </w:pPr>
            <w:r w:rsidRPr="000A6AB8">
              <w:t>-</w:t>
            </w:r>
            <w:r w:rsidRPr="000A6AB8">
              <w:tab/>
              <w:t>6</w:t>
            </w:r>
            <w:r w:rsidR="00BF708F">
              <w:t> </w:t>
            </w:r>
            <w:r w:rsidRPr="000A6AB8">
              <w:t>% din masă oxid de potasiu (K2O)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straight solid macronutrient fertilisers should consist of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2 </w:t>
      </w:r>
      <w:r w:rsidRPr="000A6AB8">
        <w:rPr>
          <w:cs/>
        </w:rPr>
        <w:t xml:space="preserve">– </w:t>
      </w:r>
      <w:r w:rsidRPr="000A6AB8">
        <w:t xml:space="preserve">CFP 1 (C) (I) (a)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oxid de sodiu (Na2O) total.</w:t>
            </w:r>
          </w:p>
        </w:tc>
        <w:tc>
          <w:tcPr>
            <w:tcW w:w="4876" w:type="dxa"/>
          </w:tcPr>
          <w:p w:rsidR="002C7487" w:rsidRPr="000A6AB8" w:rsidRDefault="002C7487" w:rsidP="002C7487">
            <w:pPr>
              <w:pStyle w:val="Normal6"/>
              <w:rPr>
                <w:szCs w:val="24"/>
              </w:rPr>
            </w:pPr>
            <w:r w:rsidRPr="000A6AB8">
              <w:t>-</w:t>
            </w:r>
            <w:r w:rsidRPr="000A6AB8">
              <w:tab/>
            </w:r>
            <w:r w:rsidRPr="000A6AB8">
              <w:rPr>
                <w:b/>
                <w:i/>
              </w:rPr>
              <w:t xml:space="preserve">cantitatea între 1 % </w:t>
            </w:r>
            <w:r w:rsidR="00D61338">
              <w:rPr>
                <w:b/>
                <w:i/>
              </w:rPr>
              <w:t>ș</w:t>
            </w:r>
            <w:r w:rsidRPr="000A6AB8">
              <w:rPr>
                <w:b/>
                <w:i/>
              </w:rPr>
              <w:t>i 10 %</w:t>
            </w:r>
            <w:r w:rsidRPr="000A6AB8">
              <w:t xml:space="preserve"> din masă oxid de sodiu (Na2O)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389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2 </w:t>
      </w:r>
      <w:r w:rsidRPr="000A6AB8">
        <w:rPr>
          <w:cs/>
        </w:rPr>
        <w:t xml:space="preserve">– </w:t>
      </w:r>
      <w:r w:rsidRPr="000A6AB8">
        <w:t xml:space="preserve">CFP 1 (C) (I) (a)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oxid de sodiu (Na2O) total.</w:t>
            </w:r>
          </w:p>
        </w:tc>
        <w:tc>
          <w:tcPr>
            <w:tcW w:w="4876" w:type="dxa"/>
          </w:tcPr>
          <w:p w:rsidR="002C7487" w:rsidRPr="000A6AB8" w:rsidRDefault="002C7487" w:rsidP="00BF708F">
            <w:pPr>
              <w:pStyle w:val="Normal6"/>
              <w:rPr>
                <w:szCs w:val="24"/>
              </w:rPr>
            </w:pPr>
            <w:r w:rsidRPr="000A6AB8">
              <w:t>-</w:t>
            </w:r>
            <w:r w:rsidRPr="000A6AB8">
              <w:tab/>
            </w:r>
            <w:r w:rsidRPr="000A6AB8">
              <w:rPr>
                <w:b/>
                <w:i/>
              </w:rPr>
              <w:t>de la 1 % la 10</w:t>
            </w:r>
            <w:r w:rsidR="00BF708F">
              <w:rPr>
                <w:b/>
                <w:i/>
              </w:rPr>
              <w:t> </w:t>
            </w:r>
            <w:r w:rsidRPr="000A6AB8">
              <w:rPr>
                <w:b/>
                <w:i/>
              </w:rPr>
              <w:t>%</w:t>
            </w:r>
            <w:r w:rsidRPr="000A6AB8">
              <w:t xml:space="preserve"> din masă oxid de sodiu (Na2O)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2 </w:t>
      </w:r>
      <w:r w:rsidRPr="000A6AB8">
        <w:rPr>
          <w:cs/>
        </w:rPr>
        <w:t xml:space="preserve">– </w:t>
      </w:r>
      <w:r w:rsidRPr="000A6AB8">
        <w:t xml:space="preserve">CFP 1 (C) (I) (a)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oxid de sodiu (Na2O) total.</w:t>
            </w:r>
          </w:p>
        </w:tc>
        <w:tc>
          <w:tcPr>
            <w:tcW w:w="4876" w:type="dxa"/>
          </w:tcPr>
          <w:p w:rsidR="002C7487" w:rsidRPr="000A6AB8" w:rsidRDefault="002C7487" w:rsidP="00BF708F">
            <w:pPr>
              <w:pStyle w:val="Normal6"/>
              <w:rPr>
                <w:szCs w:val="24"/>
              </w:rPr>
            </w:pPr>
            <w:r w:rsidRPr="000A6AB8">
              <w:t>-</w:t>
            </w:r>
            <w:r w:rsidRPr="000A6AB8">
              <w:tab/>
            </w:r>
            <w:r w:rsidRPr="000A6AB8">
              <w:rPr>
                <w:b/>
                <w:i/>
              </w:rPr>
              <w:t>de la 1 % la 10</w:t>
            </w:r>
            <w:r w:rsidR="00BF708F">
              <w:rPr>
                <w:b/>
                <w:i/>
              </w:rPr>
              <w:t> </w:t>
            </w:r>
            <w:r w:rsidRPr="000A6AB8">
              <w:rPr>
                <w:b/>
                <w:i/>
              </w:rPr>
              <w:t>%</w:t>
            </w:r>
            <w:r w:rsidRPr="000A6AB8">
              <w:t xml:space="preserve"> din masă oxid de sodiu (Na2O)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straight solid macronutrient fertilisers should consist of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391</w:t>
      </w:r>
      <w:r w:rsidRPr="000A6AB8">
        <w:rPr>
          <w:rStyle w:val="HideTWBExt"/>
          <w:b w:val="0"/>
          <w:noProof w:val="0"/>
        </w:rPr>
        <w:t>&lt;/NumAm&gt;</w:t>
      </w:r>
    </w:p>
    <w:p w:rsidR="002C7487" w:rsidRPr="000A6AB8" w:rsidRDefault="002C7487" w:rsidP="002C7487">
      <w:pPr>
        <w:rPr>
          <w:rStyle w:val="HideTWBExt"/>
          <w:noProof w:val="0"/>
        </w:rPr>
      </w:pPr>
      <w:r w:rsidRPr="000A6AB8">
        <w:rPr>
          <w:rStyle w:val="HideTWBExt"/>
          <w:noProof w:val="0"/>
        </w:rPr>
        <w:t>&lt;RepeatBlock-By&gt;&lt;Members&gt;</w:t>
      </w:r>
      <w:r w:rsidRPr="000A6AB8">
        <w:rPr>
          <w:b/>
        </w:rPr>
        <w:t>Vicky Ford</w:t>
      </w:r>
      <w:r w:rsidRPr="000A6AB8">
        <w:rPr>
          <w:rStyle w:val="HideTWBExt"/>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1 % din masă oxid de sodiu (Na2O) total.</w:t>
            </w:r>
          </w:p>
        </w:tc>
        <w:tc>
          <w:tcPr>
            <w:tcW w:w="4876" w:type="dxa"/>
          </w:tcPr>
          <w:p w:rsidR="002C7487" w:rsidRPr="000A6AB8" w:rsidRDefault="002C7487" w:rsidP="00BF708F">
            <w:pPr>
              <w:pStyle w:val="Normal6"/>
              <w:rPr>
                <w:szCs w:val="24"/>
              </w:rPr>
            </w:pPr>
            <w:r w:rsidRPr="000A6AB8">
              <w:t>-</w:t>
            </w:r>
            <w:r w:rsidRPr="000A6AB8">
              <w:tab/>
            </w:r>
            <w:r w:rsidRPr="000A6AB8">
              <w:rPr>
                <w:b/>
                <w:i/>
              </w:rPr>
              <w:t>cel pu</w:t>
            </w:r>
            <w:r w:rsidR="00D61338">
              <w:rPr>
                <w:b/>
                <w:i/>
              </w:rPr>
              <w:t>ț</w:t>
            </w:r>
            <w:r w:rsidRPr="000A6AB8">
              <w:rPr>
                <w:b/>
                <w:i/>
              </w:rPr>
              <w:t>in</w:t>
            </w:r>
            <w:r w:rsidRPr="000A6AB8">
              <w:rPr>
                <w:b/>
              </w:rPr>
              <w:t xml:space="preserve"> </w:t>
            </w:r>
            <w:r w:rsidRPr="000A6AB8">
              <w:t>1</w:t>
            </w:r>
            <w:r w:rsidR="00BF708F">
              <w:t> </w:t>
            </w:r>
            <w:r w:rsidRPr="000A6AB8">
              <w:t>% din masă oxid de sodiu (Na2O)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Este important să se evite o limită maximă, deoarece acest lucru ar împiedica folosirea sării agricole simple (50 % Na2O) </w:t>
      </w:r>
      <w:r w:rsidR="00D61338">
        <w:rPr>
          <w:noProof w:val="0"/>
        </w:rPr>
        <w:t>ș</w:t>
      </w:r>
      <w:r w:rsidRPr="000A6AB8">
        <w:rPr>
          <w:noProof w:val="0"/>
        </w:rPr>
        <w:t>i a altor produse cu con</w:t>
      </w:r>
      <w:r w:rsidR="00D61338">
        <w:rPr>
          <w:noProof w:val="0"/>
        </w:rPr>
        <w:t>ț</w:t>
      </w:r>
      <w:r w:rsidRPr="000A6AB8">
        <w:rPr>
          <w:noProof w:val="0"/>
        </w:rPr>
        <w:t xml:space="preserve">inut ridicat de sodiu, inclusiv sfecla de zahăr </w:t>
      </w:r>
      <w:r w:rsidR="00D61338">
        <w:rPr>
          <w:noProof w:val="0"/>
        </w:rPr>
        <w:t>ș</w:t>
      </w:r>
      <w:r w:rsidRPr="000A6AB8">
        <w:rPr>
          <w:noProof w:val="0"/>
        </w:rPr>
        <w:t>i morcovii.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w:t>
            </w:r>
            <w:r w:rsidRPr="000A6AB8">
              <w:rPr>
                <w:b/>
                <w:i/>
              </w:rPr>
              <w:t xml:space="preserve"> anorganic</w:t>
            </w:r>
            <w:r w:rsidRPr="000A6AB8">
              <w:t xml:space="preserve"> solid compus cu macroelemente are un con</w:t>
            </w:r>
            <w:r w:rsidR="00D61338">
              <w:t>ț</w:t>
            </w:r>
            <w:r w:rsidRPr="000A6AB8">
              <w:t>inut declarat de mai mult de un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 xml:space="preserve">ământ </w:t>
            </w:r>
            <w:r w:rsidRPr="000A6AB8">
              <w:rPr>
                <w:b/>
                <w:i/>
              </w:rPr>
              <w:t>mineral</w:t>
            </w:r>
            <w:r w:rsidRPr="000A6AB8">
              <w:rPr>
                <w:b/>
              </w:rPr>
              <w:t xml:space="preserve"> </w:t>
            </w:r>
            <w:r w:rsidRPr="000A6AB8">
              <w:t>solid compus cu macroelemente are un con</w:t>
            </w:r>
            <w:r w:rsidR="00D61338">
              <w:t>ț</w:t>
            </w:r>
            <w:r w:rsidRPr="000A6AB8">
              <w:t xml:space="preserve">inut declarat de mai mult de un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solid compus cu macroelemente are un con</w:t>
            </w:r>
            <w:r w:rsidR="00D61338">
              <w:t>ț</w:t>
            </w:r>
            <w:r w:rsidRPr="000A6AB8">
              <w:t>inut declarat de mai mult de un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 anorganic solid compus cu macroelemente are un con</w:t>
            </w:r>
            <w:r w:rsidR="00D61338">
              <w:t>ț</w:t>
            </w:r>
            <w:r w:rsidRPr="000A6AB8">
              <w:t xml:space="preserve">inut declarat de mai mult de un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 Destroying this division will be detrimental and confusing to the farmer. Therefore, formula for compound solid macronutrient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 xml:space="preserve">PFC 1(C)) already indirectly recognize division between primary nutrients (N, P and K) and secondary nutrients by requiring primary nutrient information to be provided first. Inorganic fertilizers should be referred to as </w:t>
      </w:r>
      <w:r w:rsidRPr="000A6AB8">
        <w:rPr>
          <w:noProof w:val="0"/>
          <w:cs/>
        </w:rPr>
        <w:t>“</w:t>
      </w:r>
      <w:r w:rsidRPr="000A6AB8">
        <w:rPr>
          <w:noProof w:val="0"/>
        </w:rPr>
        <w:t>mineral</w:t>
      </w:r>
      <w:r w:rsidRPr="000A6AB8">
        <w:rPr>
          <w:noProof w:val="0"/>
          <w:cs/>
        </w:rPr>
        <w:t>”</w:t>
      </w:r>
      <w:r w:rsidRPr="000A6AB8">
        <w:rPr>
          <w:noProof w:val="0"/>
        </w:rPr>
        <w: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punctul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următorii</w:t>
            </w:r>
            <w:r w:rsidRPr="000A6AB8">
              <w:t xml:space="preserve"> </w:t>
            </w:r>
            <w:r w:rsidRPr="000A6AB8">
              <w:rPr>
                <w:b/>
                <w:i/>
              </w:rPr>
              <w:t>nutrien</w:t>
            </w:r>
            <w:r w:rsidR="00D61338">
              <w:rPr>
                <w:b/>
                <w:i/>
              </w:rPr>
              <w:t>ț</w:t>
            </w:r>
            <w:r w:rsidRPr="000A6AB8">
              <w:rPr>
                <w:b/>
                <w:i/>
              </w:rPr>
              <w:t>i</w:t>
            </w:r>
            <w:r w:rsidRPr="000A6AB8">
              <w:t xml:space="preserve"> declara</w:t>
            </w:r>
            <w:r w:rsidR="00D61338">
              <w:t>ț</w:t>
            </w:r>
            <w:r w:rsidRPr="000A6AB8">
              <w:t>i, în cantită</w:t>
            </w:r>
            <w:r w:rsidR="00D61338">
              <w:t>ț</w:t>
            </w:r>
            <w:r w:rsidRPr="000A6AB8">
              <w:t>ile minime precizate:</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cantită</w:t>
            </w:r>
            <w:r w:rsidR="00D61338">
              <w:t>ț</w:t>
            </w:r>
            <w:r w:rsidRPr="000A6AB8">
              <w:t>ile minime precizate: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punctul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următorii nutrien</w:t>
            </w:r>
            <w:r w:rsidR="00D61338">
              <w:rPr>
                <w:b/>
                <w:i/>
              </w:rPr>
              <w:t>ț</w:t>
            </w:r>
            <w:r w:rsidRPr="000A6AB8">
              <w:rPr>
                <w:b/>
                <w:i/>
              </w:rPr>
              <w:t>i</w:t>
            </w:r>
            <w:r w:rsidRPr="000A6AB8">
              <w:t xml:space="preserve"> declara</w:t>
            </w:r>
            <w:r w:rsidR="00D61338">
              <w:t>ț</w:t>
            </w:r>
            <w:r w:rsidRPr="000A6AB8">
              <w:t>i, în cantită</w:t>
            </w:r>
            <w:r w:rsidR="00D61338">
              <w:t>ț</w:t>
            </w:r>
            <w:r w:rsidRPr="000A6AB8">
              <w:t>ile minime precizate:</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cantită</w:t>
            </w:r>
            <w:r w:rsidR="00D61338">
              <w:t>ț</w:t>
            </w:r>
            <w:r w:rsidRPr="000A6AB8">
              <w:t>ile minime precizate: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 Destroying this division will be detrimental and confusing to the farmer. Therefore, formula for compound solid macronutrient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3 %</w:t>
            </w:r>
            <w:r w:rsidRPr="000A6AB8">
              <w:t xml:space="preserve"> din masă azot (N) total,</w:t>
            </w:r>
          </w:p>
        </w:tc>
        <w:tc>
          <w:tcPr>
            <w:tcW w:w="4876" w:type="dxa"/>
          </w:tcPr>
          <w:p w:rsidR="002C7487" w:rsidRPr="000A6AB8" w:rsidRDefault="002C7487" w:rsidP="002C7487">
            <w:pPr>
              <w:pStyle w:val="Normal6"/>
              <w:rPr>
                <w:szCs w:val="24"/>
              </w:rPr>
            </w:pPr>
            <w:r w:rsidRPr="000A6AB8">
              <w:t>-</w:t>
            </w:r>
            <w:r w:rsidRPr="000A6AB8">
              <w:tab/>
            </w:r>
            <w:r w:rsidRPr="000A6AB8">
              <w:rPr>
                <w:b/>
                <w:i/>
              </w:rPr>
              <w:t>1,5 %</w:t>
            </w:r>
            <w:r w:rsidRPr="000A6AB8">
              <w:t xml:space="preserve"> din masă azot (N)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3 %</w:t>
            </w:r>
            <w:r w:rsidRPr="000A6AB8">
              <w:t xml:space="preserve"> din masă pentaoxid de fosfor (P2O5) total,</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pentaoxid de fosfor (P2O5)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3 %</w:t>
            </w:r>
            <w:r w:rsidRPr="000A6AB8">
              <w:t xml:space="preserve"> din masă pentaoxid de fosfor (P2O5) total,</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pentaoxid de fosfor (P2O5)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solid macronutrient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399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3 %</w:t>
            </w:r>
            <w:r w:rsidRPr="000A6AB8">
              <w:t xml:space="preserve"> din masă oxid de potasiu (K2O) total,</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oxid de potasiu (K2O)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3 %</w:t>
            </w:r>
            <w:r w:rsidRPr="000A6AB8">
              <w:t xml:space="preserve"> din masă oxid de potasiu (K2O) total,</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oxid de potasiu (K2O)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solid macronutrient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4</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rPr>
                <w:b/>
              </w:rPr>
              <w:t xml:space="preserve"> </w:t>
            </w:r>
            <w:r w:rsidRPr="000A6AB8">
              <w:t>din masă oxid de magneziu (MgO)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rPr>
                <w:b/>
              </w:rPr>
              <w:t xml:space="preserve"> </w:t>
            </w:r>
            <w:r w:rsidRPr="000A6AB8">
              <w:t>din masă oxid de magneziu (MgO)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4</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rPr>
                <w:b/>
              </w:rPr>
              <w:t xml:space="preserve"> </w:t>
            </w:r>
            <w:r w:rsidRPr="000A6AB8">
              <w:t>din masă oxid de magneziu (MgO)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rPr>
                <w:b/>
              </w:rPr>
              <w:t xml:space="preserve"> </w:t>
            </w:r>
            <w:r w:rsidRPr="000A6AB8">
              <w:t>din masă oxid de magneziu (MgO)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5</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oxid de calciu (CaO)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t xml:space="preserve"> din masă oxid de calciu (CaO)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5</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oxid de calciu (CaO)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t xml:space="preserve"> din masă oxid de calciu (CaO)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trioxid de sulf (SO</w:t>
            </w:r>
            <w:r w:rsidRPr="000A6AB8">
              <w:rPr>
                <w:vertAlign w:val="subscript"/>
              </w:rPr>
              <w:t>3</w:t>
            </w:r>
            <w:r w:rsidRPr="000A6AB8">
              <w:t xml:space="preserve">) </w:t>
            </w:r>
            <w:r w:rsidRPr="000A6AB8">
              <w:rPr>
                <w:b/>
                <w:i/>
              </w:rPr>
              <w:t>sau</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trioxid de sulf (SO</w:t>
            </w:r>
            <w:r w:rsidRPr="000A6AB8">
              <w:rPr>
                <w:vertAlign w:val="subscript"/>
              </w:rPr>
              <w:t>3</w:t>
            </w:r>
            <w:r w:rsidRPr="000A6AB8">
              <w:t>) total</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trioxid de sulf (SO</w:t>
            </w:r>
            <w:r w:rsidRPr="000A6AB8">
              <w:rPr>
                <w:vertAlign w:val="subscript"/>
              </w:rPr>
              <w:t>3</w:t>
            </w:r>
            <w:r w:rsidRPr="000A6AB8">
              <w:t>) sau</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trioxid de sulf (SO</w:t>
            </w:r>
            <w:r w:rsidRPr="000A6AB8">
              <w:rPr>
                <w:vertAlign w:val="subscript"/>
              </w:rPr>
              <w:t>3</w:t>
            </w:r>
            <w:r w:rsidRPr="000A6AB8">
              <w:t>)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1,5 % din masă trioxid de sulf (SO</w:t>
            </w:r>
            <w:r w:rsidRPr="000A6AB8">
              <w:rPr>
                <w:vertAlign w:val="superscript"/>
              </w:rPr>
              <w:t>3</w:t>
            </w:r>
            <w:r w:rsidRPr="000A6AB8">
              <w:t>) total</w:t>
            </w:r>
            <w:r w:rsidRPr="000A6AB8">
              <w:rPr>
                <w:b/>
                <w:i/>
              </w:rPr>
              <w:t xml:space="preserve"> sau</w:t>
            </w:r>
          </w:p>
        </w:tc>
        <w:tc>
          <w:tcPr>
            <w:tcW w:w="4876" w:type="dxa"/>
          </w:tcPr>
          <w:p w:rsidR="002C7487" w:rsidRPr="000A6AB8" w:rsidRDefault="002C7487" w:rsidP="002C7487">
            <w:pPr>
              <w:pStyle w:val="Normal6"/>
              <w:rPr>
                <w:szCs w:val="24"/>
              </w:rPr>
            </w:pPr>
            <w:r w:rsidRPr="000A6AB8">
              <w:t>-</w:t>
            </w:r>
            <w:r w:rsidRPr="000A6AB8">
              <w:tab/>
              <w:t>1,5 % din masă trioxid de sulf (SO</w:t>
            </w:r>
            <w:r w:rsidRPr="000A6AB8">
              <w:rPr>
                <w:vertAlign w:val="subscript"/>
              </w:rPr>
              <w:t>3</w:t>
            </w:r>
            <w:r w:rsidRPr="000A6AB8">
              <w:t>) total</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rPr>
                <w:b/>
              </w:rPr>
              <w:t xml:space="preserve"> </w:t>
            </w:r>
            <w:r w:rsidRPr="000A6AB8">
              <w:t>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 xml:space="preserve">între 1 % </w:t>
            </w:r>
            <w:r w:rsidR="00D61338">
              <w:rPr>
                <w:b/>
                <w:i/>
              </w:rPr>
              <w:t>ș</w:t>
            </w:r>
            <w:r w:rsidRPr="000A6AB8">
              <w:rPr>
                <w:b/>
                <w:i/>
              </w:rPr>
              <w:t>i 10 %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409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 xml:space="preserve">între 1 % </w:t>
            </w:r>
            <w:r w:rsidR="00D61338">
              <w:rPr>
                <w:b/>
                <w:i/>
              </w:rPr>
              <w:t>ș</w:t>
            </w:r>
            <w:r w:rsidRPr="000A6AB8">
              <w:rPr>
                <w:b/>
                <w:i/>
              </w:rPr>
              <w:t>i 10 %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D61338" w:rsidP="002C7487">
      <w:pPr>
        <w:pStyle w:val="Normal12Italic"/>
        <w:rPr>
          <w:noProof w:val="0"/>
        </w:rPr>
      </w:pPr>
      <w:r>
        <w:rPr>
          <w:noProof w:val="0"/>
        </w:rPr>
        <w:t>Ș</w:t>
      </w:r>
      <w:r w:rsidR="002C7487" w:rsidRPr="000A6AB8">
        <w:rPr>
          <w:noProof w:val="0"/>
        </w:rPr>
        <w:t>i poate con</w:t>
      </w:r>
      <w:r>
        <w:rPr>
          <w:noProof w:val="0"/>
        </w:rPr>
        <w:t>ț</w:t>
      </w:r>
      <w:r w:rsidR="002C7487" w:rsidRPr="000A6AB8">
        <w:rPr>
          <w:noProof w:val="0"/>
        </w:rPr>
        <w:t>ine unul sau mai mul</w:t>
      </w:r>
      <w:r>
        <w:rPr>
          <w:noProof w:val="0"/>
        </w:rPr>
        <w:t>ț</w:t>
      </w:r>
      <w:r w:rsidR="002C7487" w:rsidRPr="000A6AB8">
        <w:rPr>
          <w:noProof w:val="0"/>
        </w:rPr>
        <w:t>i nutrien</w:t>
      </w:r>
      <w:r>
        <w:rPr>
          <w:noProof w:val="0"/>
        </w:rPr>
        <w:t>ț</w:t>
      </w:r>
      <w:r w:rsidR="002C7487" w:rsidRPr="000A6AB8">
        <w:rPr>
          <w:noProof w:val="0"/>
        </w:rPr>
        <w:t>i secundari, în cantitatea minimă precizată.</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(a) (i-ii) (A)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w:t>
            </w:r>
            <w:r w:rsidRPr="000A6AB8">
              <w:rPr>
                <w:b/>
                <w:i/>
              </w:rPr>
              <w:t xml:space="preserve"> anorganic</w:t>
            </w:r>
            <w:r w:rsidRPr="000A6AB8">
              <w:rPr>
                <w:b/>
              </w:rPr>
              <w:t xml:space="preserve"> </w:t>
            </w:r>
            <w:r w:rsidRPr="000A6AB8">
              <w:t>solid simplu sau compus cu macroelemente pe bază de nitrat de amoniu cu con</w:t>
            </w:r>
            <w:r w:rsidR="00D61338">
              <w:t>ț</w:t>
            </w:r>
            <w:r w:rsidRPr="000A6AB8">
              <w:t>inut ridicat de azot este un îngră</w:t>
            </w:r>
            <w:r w:rsidR="00D61338">
              <w:t>ș</w:t>
            </w:r>
            <w:r w:rsidRPr="000A6AB8">
              <w:t>ământ pe bază de nitrat de amoniu (NH4NO</w:t>
            </w:r>
            <w:r w:rsidRPr="000A6AB8">
              <w:rPr>
                <w:vertAlign w:val="subscript"/>
              </w:rPr>
              <w:t>3</w:t>
            </w:r>
            <w:r w:rsidRPr="000A6AB8">
              <w:t xml:space="preserve">) </w:t>
            </w:r>
            <w:r w:rsidR="00D61338">
              <w:t>ș</w:t>
            </w:r>
            <w:r w:rsidRPr="000A6AB8">
              <w:t>i con</w:t>
            </w:r>
            <w:r w:rsidR="00D61338">
              <w:t>ț</w:t>
            </w:r>
            <w:r w:rsidRPr="000A6AB8">
              <w:t>ine cel pu</w:t>
            </w:r>
            <w:r w:rsidR="00D61338">
              <w:t>ț</w:t>
            </w:r>
            <w:r w:rsidRPr="000A6AB8">
              <w:t>in 28 % din masă azot (N) provenit din nitrat de amoniu (NH4NO</w:t>
            </w:r>
            <w:r w:rsidRPr="000A6AB8">
              <w:rPr>
                <w:vertAlign w:val="subscript"/>
              </w:rPr>
              <w:t>3</w:t>
            </w:r>
            <w:r w:rsidRPr="000A6AB8">
              <w: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w:t>
            </w:r>
            <w:r w:rsidRPr="000A6AB8">
              <w:rPr>
                <w:b/>
                <w:i/>
              </w:rPr>
              <w:t xml:space="preserve"> mineral</w:t>
            </w:r>
            <w:r w:rsidRPr="000A6AB8">
              <w:rPr>
                <w:b/>
              </w:rPr>
              <w:t xml:space="preserve"> </w:t>
            </w:r>
            <w:r w:rsidRPr="000A6AB8">
              <w:t>solid simplu sau compus cu macroelemente pe bază de nitrat de amoniu cu con</w:t>
            </w:r>
            <w:r w:rsidR="00D61338">
              <w:t>ț</w:t>
            </w:r>
            <w:r w:rsidRPr="000A6AB8">
              <w:t>inut ridicat de azot este un îngră</w:t>
            </w:r>
            <w:r w:rsidR="00D61338">
              <w:t>ș</w:t>
            </w:r>
            <w:r w:rsidRPr="000A6AB8">
              <w:t>ământ pe bază de nitrat de amoniu (NH4NO</w:t>
            </w:r>
            <w:r w:rsidRPr="000A6AB8">
              <w:rPr>
                <w:vertAlign w:val="subscript"/>
              </w:rPr>
              <w:t>3</w:t>
            </w:r>
            <w:r w:rsidRPr="000A6AB8">
              <w:t xml:space="preserve">) </w:t>
            </w:r>
            <w:r w:rsidR="00D61338">
              <w:t>ș</w:t>
            </w:r>
            <w:r w:rsidRPr="000A6AB8">
              <w:t>i con</w:t>
            </w:r>
            <w:r w:rsidR="00D61338">
              <w:t>ț</w:t>
            </w:r>
            <w:r w:rsidRPr="000A6AB8">
              <w:t>ine cel pu</w:t>
            </w:r>
            <w:r w:rsidR="00D61338">
              <w:t>ț</w:t>
            </w:r>
            <w:r w:rsidRPr="000A6AB8">
              <w:t>in 28 % din masă azot (N) provenit din nitrat de amoniu (NH4NO</w:t>
            </w:r>
            <w:r w:rsidRPr="000A6AB8">
              <w:rPr>
                <w:vertAlign w:val="subscript"/>
              </w:rPr>
              <w:t>3</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(i-ii) (A) </w:t>
      </w:r>
      <w:r w:rsidRPr="000A6AB8">
        <w:rPr>
          <w:cs/>
        </w:rPr>
        <w:t xml:space="preserve">– </w:t>
      </w:r>
      <w:r w:rsidRPr="000A6AB8">
        <w:t xml:space="preserve">punctul 5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după cinci cicluri termice precum cele descrise la punctul 4.2 din modulul A1 din anexa IV,</w:t>
            </w:r>
          </w:p>
        </w:tc>
        <w:tc>
          <w:tcPr>
            <w:tcW w:w="4876" w:type="dxa"/>
          </w:tcPr>
          <w:p w:rsidR="002C7487" w:rsidRPr="000A6AB8" w:rsidRDefault="002C7487" w:rsidP="002C7487">
            <w:pPr>
              <w:pStyle w:val="Normal6"/>
              <w:rPr>
                <w:szCs w:val="24"/>
              </w:rPr>
            </w:pPr>
            <w:r w:rsidRPr="000A6AB8">
              <w:t>-</w:t>
            </w:r>
            <w:r w:rsidRPr="000A6AB8">
              <w:tab/>
              <w:t xml:space="preserve">după cinci cicluri termice precum cele descrise la punctul 4.2 din modulul A1 din anexa IV, </w:t>
            </w:r>
            <w:r w:rsidRPr="000A6AB8">
              <w:rPr>
                <w:b/>
                <w:i/>
              </w:rPr>
              <w:t>pentru testarea înainte de introducerea pe pia</w:t>
            </w:r>
            <w:r w:rsidR="00D61338">
              <w:rPr>
                <w:b/>
                <w:i/>
              </w:rPr>
              <w:t>ț</w:t>
            </w:r>
            <w:r w:rsidRPr="000A6AB8">
              <w:rPr>
                <w:b/>
                <w:i/>
              </w:rPr>
              <w: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(a) (i-ii) (A) </w:t>
      </w:r>
      <w:r w:rsidRPr="000A6AB8">
        <w:rPr>
          <w:cs/>
        </w:rPr>
        <w:t xml:space="preserve">– </w:t>
      </w:r>
      <w:r w:rsidRPr="000A6AB8">
        <w:t xml:space="preserve">punctul 5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după cinci cicluri termice precum cele descrise la punctul 4.2 din modulul A1 din anexa IV,</w:t>
            </w:r>
          </w:p>
        </w:tc>
        <w:tc>
          <w:tcPr>
            <w:tcW w:w="4876" w:type="dxa"/>
          </w:tcPr>
          <w:p w:rsidR="002C7487" w:rsidRPr="000A6AB8" w:rsidRDefault="002C7487" w:rsidP="002C7487">
            <w:pPr>
              <w:pStyle w:val="Normal6"/>
              <w:rPr>
                <w:szCs w:val="24"/>
              </w:rPr>
            </w:pPr>
            <w:r w:rsidRPr="000A6AB8">
              <w:t>-</w:t>
            </w:r>
            <w:r w:rsidRPr="000A6AB8">
              <w:tab/>
              <w:t xml:space="preserve">după cinci cicluri termice precum cele descrise la punctul 4.2 din modulul A1 din anexa IV, </w:t>
            </w:r>
            <w:r w:rsidRPr="000A6AB8">
              <w:rPr>
                <w:b/>
                <w:i/>
              </w:rPr>
              <w:t>pentru testarea înainte de introducerea pe pia</w:t>
            </w:r>
            <w:r w:rsidR="00D61338">
              <w:rPr>
                <w:b/>
                <w:i/>
              </w:rPr>
              <w:t>ț</w:t>
            </w:r>
            <w:r w:rsidRPr="000A6AB8">
              <w:rPr>
                <w:b/>
                <w:i/>
              </w:rPr>
              <w: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Acest amendament propune clarificarea programului </w:t>
      </w:r>
      <w:r w:rsidR="00D61338">
        <w:rPr>
          <w:noProof w:val="0"/>
        </w:rPr>
        <w:t>ș</w:t>
      </w:r>
      <w:r w:rsidRPr="000A6AB8">
        <w:rPr>
          <w:noProof w:val="0"/>
        </w:rPr>
        <w:t>i alinierea dispozi</w:t>
      </w:r>
      <w:r w:rsidR="00D61338">
        <w:rPr>
          <w:noProof w:val="0"/>
        </w:rPr>
        <w:t>ț</w:t>
      </w:r>
      <w:r w:rsidRPr="000A6AB8">
        <w:rPr>
          <w:noProof w:val="0"/>
        </w:rPr>
        <w:t>iilor privind testul de detonare la practica obi</w:t>
      </w:r>
      <w:r w:rsidR="00D61338">
        <w:rPr>
          <w:noProof w:val="0"/>
        </w:rPr>
        <w:t>ș</w:t>
      </w:r>
      <w:r w:rsidRPr="000A6AB8">
        <w:rPr>
          <w:noProof w:val="0"/>
        </w:rPr>
        <w:t>nuită, astfel cum se prevede în prezent în Regulamentul (CE) nr. 2003/2003.</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lichid simplu cu macroelemente are un con</w:t>
            </w:r>
            <w:r w:rsidR="00D61338">
              <w:t>ț</w:t>
            </w:r>
            <w:r w:rsidRPr="000A6AB8">
              <w:t>inut declarat de un singur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w:t>
            </w:r>
            <w:r w:rsidRPr="000A6AB8">
              <w:rPr>
                <w:b/>
                <w:i/>
              </w:rPr>
              <w:t xml:space="preserve"> </w:t>
            </w:r>
            <w:r w:rsidRPr="000A6AB8">
              <w:t>mineral lichid simplu cu macroelemente are un con</w:t>
            </w:r>
            <w:r w:rsidR="00D61338">
              <w:t>ț</w:t>
            </w:r>
            <w:r w:rsidRPr="000A6AB8">
              <w:t xml:space="preserve">inut declarat de un singur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Destroying this division will be detrimental and confusing to the farmer. Therefore, formula for straight liquid macronutrient fertilisers should consist of one primary nutrient and possibly one or more secondary nutrients.</w:t>
      </w:r>
      <w:r w:rsidR="00D61338">
        <w:rPr>
          <w:noProof w:val="0"/>
        </w:rPr>
        <w:t xml:space="preserve"> </w:t>
      </w:r>
      <w:r w:rsidRPr="000A6AB8">
        <w:rPr>
          <w:noProof w:val="0"/>
        </w:rPr>
        <w:t xml:space="preserve">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 xml:space="preserve">PFC 1(C)) already indirectly recognize division between primary nutrients (N, P and K) and secondary nutrients by requiring primary nutrient information to be provided first.Inorganic fertilizers should be referred to as </w:t>
      </w:r>
      <w:r w:rsidRPr="000A6AB8">
        <w:rPr>
          <w:noProof w:val="0"/>
          <w:cs/>
        </w:rPr>
        <w:t>“</w:t>
      </w:r>
      <w:r w:rsidRPr="000A6AB8">
        <w:rPr>
          <w:noProof w:val="0"/>
        </w:rPr>
        <w:t>mineral</w:t>
      </w:r>
      <w:r w:rsidRPr="000A6AB8">
        <w:rPr>
          <w:noProof w:val="0"/>
          <w:cs/>
        </w:rPr>
        <w:t>”</w:t>
      </w:r>
      <w:r w:rsidRPr="000A6AB8">
        <w:rPr>
          <w:noProof w:val="0"/>
        </w:rPr>
        <w:t xml:space="preserve">.Finally, assuming something must be declared, </w:t>
      </w:r>
      <w:r w:rsidRPr="000A6AB8">
        <w:rPr>
          <w:noProof w:val="0"/>
          <w:cs/>
        </w:rPr>
        <w:t>“</w:t>
      </w:r>
      <w:r w:rsidRPr="000A6AB8">
        <w:rPr>
          <w:noProof w:val="0"/>
        </w:rPr>
        <w:t>not more than one</w:t>
      </w:r>
      <w:r w:rsidRPr="000A6AB8">
        <w:rPr>
          <w:noProof w:val="0"/>
          <w:cs/>
        </w:rPr>
        <w:t xml:space="preserve">” </w:t>
      </w:r>
      <w:r w:rsidRPr="000A6AB8">
        <w:rPr>
          <w:noProof w:val="0"/>
        </w:rPr>
        <w:t xml:space="preserve">means in fact </w:t>
      </w:r>
      <w:r w:rsidRPr="000A6AB8">
        <w:rPr>
          <w:noProof w:val="0"/>
          <w:cs/>
        </w:rPr>
        <w:t>“</w:t>
      </w:r>
      <w:r w:rsidRPr="000A6AB8">
        <w:rPr>
          <w:noProof w:val="0"/>
        </w:rPr>
        <w:t>one</w:t>
      </w:r>
      <w:r w:rsidRPr="000A6AB8">
        <w:rPr>
          <w:noProof w:val="0"/>
          <w:cs/>
        </w:rPr>
        <w:t>”</w:t>
      </w:r>
      <w:r w:rsidRPr="000A6AB8">
        <w:rPr>
          <w:noProof w:val="0"/>
        </w:rPr>
        <w: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 xml:space="preserve">ământ </w:t>
            </w:r>
            <w:r w:rsidRPr="000A6AB8">
              <w:rPr>
                <w:b/>
                <w:i/>
              </w:rPr>
              <w:t>anorganic</w:t>
            </w:r>
            <w:r w:rsidRPr="000A6AB8">
              <w:t xml:space="preserve"> lichid simplu cu macroelemente are un con</w:t>
            </w:r>
            <w:r w:rsidR="00D61338">
              <w:t>ț</w:t>
            </w:r>
            <w:r w:rsidRPr="000A6AB8">
              <w:t>inut declarat de un singur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w:t>
            </w:r>
            <w:r w:rsidRPr="000A6AB8">
              <w:rPr>
                <w:b/>
                <w:i/>
              </w:rPr>
              <w:t xml:space="preserve"> mineral</w:t>
            </w:r>
            <w:r w:rsidRPr="000A6AB8">
              <w:t xml:space="preserve"> lichid simplu cu macroelemente are un con</w:t>
            </w:r>
            <w:r w:rsidR="00D61338">
              <w:t>ț</w:t>
            </w:r>
            <w:r w:rsidRPr="000A6AB8">
              <w:t xml:space="preserve">inut declarat de un singur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 xml:space="preserve">ine unul dintre </w:t>
            </w:r>
            <w:r w:rsidRPr="000A6AB8">
              <w:rPr>
                <w:b/>
                <w:i/>
              </w:rPr>
              <w:t>următorii nutrien</w:t>
            </w:r>
            <w:r w:rsidR="00D61338">
              <w:rPr>
                <w:b/>
                <w:i/>
              </w:rPr>
              <w:t>ț</w:t>
            </w:r>
            <w:r w:rsidRPr="000A6AB8">
              <w:rPr>
                <w:b/>
                <w:i/>
              </w:rPr>
              <w:t>i</w:t>
            </w:r>
            <w:r w:rsidRPr="000A6AB8">
              <w:rPr>
                <w:b/>
              </w:rPr>
              <w:t xml:space="preserve"> </w:t>
            </w:r>
            <w:r w:rsidRPr="000A6AB8">
              <w:t>declara</w:t>
            </w:r>
            <w:r w:rsidR="00D61338">
              <w:t>ț</w:t>
            </w:r>
            <w:r w:rsidRPr="000A6AB8">
              <w:t>i, în cantitatea minimă precizată:</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 xml:space="preserve">ine unul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 xml:space="preserve">ine unul dintre </w:t>
            </w:r>
            <w:r w:rsidRPr="000A6AB8">
              <w:rPr>
                <w:b/>
                <w:i/>
              </w:rPr>
              <w:t>următorii nutrien</w:t>
            </w:r>
            <w:r w:rsidR="00D61338">
              <w:rPr>
                <w:b/>
                <w:i/>
              </w:rPr>
              <w:t>ț</w:t>
            </w:r>
            <w:r w:rsidRPr="000A6AB8">
              <w:rPr>
                <w:b/>
                <w:i/>
              </w:rPr>
              <w:t>i</w:t>
            </w:r>
            <w:r w:rsidRPr="000A6AB8">
              <w:t xml:space="preserve"> declara</w:t>
            </w:r>
            <w:r w:rsidR="00D61338">
              <w:t>ț</w:t>
            </w:r>
            <w:r w:rsidRPr="000A6AB8">
              <w:t>i, în cantitatea minimă precizată:</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 xml:space="preserve">ine unul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straight liquid macronutrient fertilisers should consist of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3 % din masă oxid de potasiu (K</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t>3 % din masă oxid de potasiu (K</w:t>
            </w:r>
            <w:r w:rsidRPr="000A6AB8">
              <w:rPr>
                <w:vertAlign w:val="subscript"/>
              </w:rPr>
              <w:t>2</w:t>
            </w:r>
            <w:r w:rsidRPr="000A6AB8">
              <w:t>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3 % din masă oxid de potasiu (K</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t>3 % din masă oxid de potasiu (K</w:t>
            </w:r>
            <w:r w:rsidRPr="000A6AB8">
              <w:rPr>
                <w:vertAlign w:val="subscript"/>
              </w:rPr>
              <w:t>2</w:t>
            </w:r>
            <w:r w:rsidRPr="000A6AB8">
              <w:t>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straight liquid macronutrient fertilisers should consist of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419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5 % din masă trioxid de sulf (SO</w:t>
            </w:r>
            <w:r w:rsidRPr="000A6AB8">
              <w:rPr>
                <w:vertAlign w:val="subscript"/>
              </w:rPr>
              <w:t>3</w:t>
            </w:r>
            <w:r w:rsidRPr="000A6AB8">
              <w:t xml:space="preserve">) </w:t>
            </w:r>
            <w:r w:rsidRPr="000A6AB8">
              <w:rPr>
                <w:b/>
                <w:i/>
              </w:rPr>
              <w:t>sau</w:t>
            </w:r>
          </w:p>
        </w:tc>
        <w:tc>
          <w:tcPr>
            <w:tcW w:w="4876" w:type="dxa"/>
          </w:tcPr>
          <w:p w:rsidR="002C7487" w:rsidRPr="000A6AB8" w:rsidRDefault="002C7487" w:rsidP="002C7487">
            <w:pPr>
              <w:pStyle w:val="Normal6"/>
              <w:rPr>
                <w:szCs w:val="24"/>
              </w:rPr>
            </w:pPr>
            <w:r w:rsidRPr="000A6AB8">
              <w:t>-</w:t>
            </w:r>
            <w:r w:rsidRPr="000A6AB8">
              <w:tab/>
              <w:t>5 % din masă trioxid de sulf (SO</w:t>
            </w:r>
            <w:r w:rsidRPr="000A6AB8">
              <w:rPr>
                <w:vertAlign w:val="subscript"/>
              </w:rPr>
              <w:t>3</w:t>
            </w:r>
            <w:r w:rsidRPr="000A6AB8">
              <w:t>) total</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5 % din masă trioxid de sulf (SO</w:t>
            </w:r>
            <w:r w:rsidRPr="000A6AB8">
              <w:rPr>
                <w:vertAlign w:val="subscript"/>
              </w:rPr>
              <w:t>3</w:t>
            </w:r>
            <w:r w:rsidRPr="000A6AB8">
              <w:t xml:space="preserve">) </w:t>
            </w:r>
            <w:r w:rsidRPr="000A6AB8">
              <w:rPr>
                <w:b/>
                <w:i/>
              </w:rPr>
              <w:t>sau</w:t>
            </w:r>
          </w:p>
        </w:tc>
        <w:tc>
          <w:tcPr>
            <w:tcW w:w="4876" w:type="dxa"/>
          </w:tcPr>
          <w:p w:rsidR="002C7487" w:rsidRPr="000A6AB8" w:rsidRDefault="002C7487" w:rsidP="002C7487">
            <w:pPr>
              <w:pStyle w:val="Normal6"/>
              <w:rPr>
                <w:szCs w:val="24"/>
              </w:rPr>
            </w:pPr>
            <w:r w:rsidRPr="000A6AB8">
              <w:t>-</w:t>
            </w:r>
            <w:r w:rsidRPr="000A6AB8">
              <w:tab/>
              <w:t>5 % din masă trioxid de sulf (SO</w:t>
            </w:r>
            <w:r w:rsidRPr="000A6AB8">
              <w:rPr>
                <w:vertAlign w:val="subscript"/>
              </w:rPr>
              <w:t>3</w:t>
            </w:r>
            <w:r w:rsidRPr="000A6AB8">
              <w:t>) total</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straight liquid macronutrient fertilisers should consist of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de la 0,5 % la 5 %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1 %</w:t>
            </w:r>
            <w:r w:rsidRPr="000A6AB8">
              <w:t xml:space="preserve">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de la 0,5 % la 5 %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w:t>
            </w:r>
            <w:r w:rsidRPr="000A6AB8">
              <w:rPr>
                <w:b/>
                <w:i/>
              </w:rPr>
              <w:t xml:space="preserve"> anorganic</w:t>
            </w:r>
            <w:r w:rsidRPr="000A6AB8">
              <w:t xml:space="preserve"> lichid compus cu macroelemente are un con</w:t>
            </w:r>
            <w:r w:rsidR="00D61338">
              <w:t>ț</w:t>
            </w:r>
            <w:r w:rsidRPr="000A6AB8">
              <w:t>inut declarat de mai mult de un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 xml:space="preserve">ământ </w:t>
            </w:r>
            <w:r w:rsidRPr="000A6AB8">
              <w:rPr>
                <w:b/>
                <w:i/>
              </w:rPr>
              <w:t>mineral</w:t>
            </w:r>
            <w:r w:rsidRPr="000A6AB8">
              <w:rPr>
                <w:b/>
              </w:rPr>
              <w:t xml:space="preserve"> </w:t>
            </w:r>
            <w:r w:rsidRPr="000A6AB8">
              <w:t>lichid compus cu macroelemente are un con</w:t>
            </w:r>
            <w:r w:rsidR="00D61338">
              <w:t>ț</w:t>
            </w:r>
            <w:r w:rsidRPr="000A6AB8">
              <w:t xml:space="preserve">inut declarat de mai mult de un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lichid compus cu macroelemente are un con</w:t>
            </w:r>
            <w:r w:rsidR="00D61338">
              <w:t>ț</w:t>
            </w:r>
            <w:r w:rsidRPr="000A6AB8">
              <w:t>inut declarat de mai mult de un nutrient.</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 anorganic Lichid compus cu macroelemente are un con</w:t>
            </w:r>
            <w:r w:rsidR="00D61338">
              <w:t>ț</w:t>
            </w:r>
            <w:r w:rsidRPr="000A6AB8">
              <w:t xml:space="preserve">inut declarat de mai mult de un nutrient </w:t>
            </w:r>
            <w:r w:rsidRPr="000A6AB8">
              <w:rPr>
                <w:b/>
                <w:i/>
              </w:rPr>
              <w:t>principal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r w:rsidR="00D61338">
        <w:rPr>
          <w:noProof w:val="0"/>
        </w:rPr>
        <w:t xml:space="preserve"> </w:t>
      </w:r>
      <w:r w:rsidRPr="000A6AB8">
        <w:rPr>
          <w:noProof w:val="0"/>
        </w:rPr>
        <w:t xml:space="preserve">Inorganic fertilizers should be referred to as </w:t>
      </w:r>
      <w:r w:rsidRPr="000A6AB8">
        <w:rPr>
          <w:noProof w:val="0"/>
          <w:cs/>
        </w:rPr>
        <w:t>“</w:t>
      </w:r>
      <w:r w:rsidRPr="000A6AB8">
        <w:rPr>
          <w:noProof w:val="0"/>
        </w:rPr>
        <w:t>mineral</w:t>
      </w:r>
      <w:r w:rsidRPr="000A6AB8">
        <w:rPr>
          <w:noProof w:val="0"/>
          <w:cs/>
        </w:rPr>
        <w:t>”</w:t>
      </w:r>
      <w:r w:rsidRPr="000A6AB8">
        <w:rPr>
          <w:noProof w:val="0"/>
        </w:rPr>
        <w: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următorii nutrien</w:t>
            </w:r>
            <w:r w:rsidR="00D61338">
              <w:rPr>
                <w:b/>
                <w:i/>
              </w:rPr>
              <w:t>ț</w:t>
            </w:r>
            <w:r w:rsidRPr="000A6AB8">
              <w:rPr>
                <w:b/>
                <w:i/>
              </w:rPr>
              <w:t>i</w:t>
            </w:r>
            <w:r w:rsidRPr="000A6AB8">
              <w:t xml:space="preserve"> declara</w:t>
            </w:r>
            <w:r w:rsidR="00D61338">
              <w:t>ț</w:t>
            </w:r>
            <w:r w:rsidRPr="000A6AB8">
              <w:t>i, în cantită</w:t>
            </w:r>
            <w:r w:rsidR="00D61338">
              <w:t>ț</w:t>
            </w:r>
            <w:r w:rsidRPr="000A6AB8">
              <w:t>ile minime precizate:</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cantită</w:t>
            </w:r>
            <w:r w:rsidR="00D61338">
              <w:t>ț</w:t>
            </w:r>
            <w:r w:rsidRPr="000A6AB8">
              <w:t>ile minime precizate: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Produsul fertilizant cu marcaj CE con</w:t>
            </w:r>
            <w:r w:rsidR="00D61338">
              <w:t>ț</w:t>
            </w:r>
            <w:r w:rsidRPr="000A6AB8">
              <w:t>ine mai mul</w:t>
            </w:r>
            <w:r w:rsidR="00D61338">
              <w:t>ț</w:t>
            </w:r>
            <w:r w:rsidRPr="000A6AB8">
              <w:t>i dintre</w:t>
            </w:r>
            <w:r w:rsidRPr="000A6AB8">
              <w:rPr>
                <w:b/>
                <w:i/>
              </w:rPr>
              <w:t xml:space="preserve"> următorii nutrien</w:t>
            </w:r>
            <w:r w:rsidR="00D61338">
              <w:rPr>
                <w:b/>
                <w:i/>
              </w:rPr>
              <w:t>ț</w:t>
            </w:r>
            <w:r w:rsidRPr="000A6AB8">
              <w:rPr>
                <w:b/>
                <w:i/>
              </w:rPr>
              <w:t>i</w:t>
            </w:r>
            <w:r w:rsidRPr="000A6AB8">
              <w:t xml:space="preserve"> declara</w:t>
            </w:r>
            <w:r w:rsidR="00D61338">
              <w:t>ț</w:t>
            </w:r>
            <w:r w:rsidRPr="000A6AB8">
              <w:t>i, în cantită</w:t>
            </w:r>
            <w:r w:rsidR="00D61338">
              <w:t>ț</w:t>
            </w:r>
            <w:r w:rsidRPr="000A6AB8">
              <w:t>ile minime precizate:</w:t>
            </w:r>
          </w:p>
        </w:tc>
        <w:tc>
          <w:tcPr>
            <w:tcW w:w="4876" w:type="dxa"/>
          </w:tcPr>
          <w:p w:rsidR="002C7487" w:rsidRPr="000A6AB8" w:rsidRDefault="002C7487" w:rsidP="002C7487">
            <w:pPr>
              <w:pStyle w:val="Normal6"/>
              <w:rPr>
                <w:szCs w:val="24"/>
              </w:rPr>
            </w:pPr>
            <w:r w:rsidRPr="000A6AB8">
              <w:t>2.</w:t>
            </w:r>
            <w:r w:rsidRPr="000A6AB8">
              <w:tab/>
              <w:t>Produsul fertilizant cu marcaj CE con</w:t>
            </w:r>
            <w:r w:rsidR="00D61338">
              <w:t>ț</w:t>
            </w:r>
            <w:r w:rsidRPr="000A6AB8">
              <w:t>ine mai mul</w:t>
            </w:r>
            <w:r w:rsidR="00D61338">
              <w:t>ț</w:t>
            </w:r>
            <w:r w:rsidRPr="000A6AB8">
              <w:t xml:space="preserve">i dintre </w:t>
            </w:r>
            <w:r w:rsidRPr="000A6AB8">
              <w:rPr>
                <w:b/>
                <w:i/>
              </w:rPr>
              <w:t>nutrien</w:t>
            </w:r>
            <w:r w:rsidR="00D61338">
              <w:rPr>
                <w:b/>
                <w:i/>
              </w:rPr>
              <w:t>ț</w:t>
            </w:r>
            <w:r w:rsidRPr="000A6AB8">
              <w:rPr>
                <w:b/>
                <w:i/>
              </w:rPr>
              <w:t>ii principali</w:t>
            </w:r>
            <w:r w:rsidRPr="000A6AB8">
              <w:rPr>
                <w:b/>
              </w:rPr>
              <w:t xml:space="preserve"> </w:t>
            </w:r>
            <w:r w:rsidRPr="000A6AB8">
              <w:t>declara</w:t>
            </w:r>
            <w:r w:rsidR="00D61338">
              <w:t>ț</w:t>
            </w:r>
            <w:r w:rsidRPr="000A6AB8">
              <w:t>i, în cantită</w:t>
            </w:r>
            <w:r w:rsidR="00D61338">
              <w:t>ț</w:t>
            </w:r>
            <w:r w:rsidRPr="000A6AB8">
              <w:t>ile minime precizate: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azot (N) total,</w:t>
            </w:r>
          </w:p>
        </w:tc>
        <w:tc>
          <w:tcPr>
            <w:tcW w:w="4876" w:type="dxa"/>
          </w:tcPr>
          <w:p w:rsidR="002C7487" w:rsidRPr="000A6AB8" w:rsidRDefault="002C7487" w:rsidP="002C7487">
            <w:pPr>
              <w:pStyle w:val="Normal6"/>
              <w:rPr>
                <w:szCs w:val="24"/>
              </w:rPr>
            </w:pPr>
            <w:r w:rsidRPr="000A6AB8">
              <w:t>-</w:t>
            </w:r>
            <w:r w:rsidRPr="000A6AB8">
              <w:tab/>
            </w:r>
            <w:r w:rsidRPr="000A6AB8">
              <w:rPr>
                <w:b/>
                <w:i/>
              </w:rPr>
              <w:t>3 %</w:t>
            </w:r>
            <w:r w:rsidRPr="000A6AB8">
              <w:t xml:space="preserve"> din masă azot (N)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azot (N) total,</w:t>
            </w:r>
          </w:p>
        </w:tc>
        <w:tc>
          <w:tcPr>
            <w:tcW w:w="4876" w:type="dxa"/>
          </w:tcPr>
          <w:p w:rsidR="002C7487" w:rsidRPr="000A6AB8" w:rsidRDefault="002C7487" w:rsidP="002C7487">
            <w:pPr>
              <w:pStyle w:val="Normal6"/>
              <w:rPr>
                <w:szCs w:val="24"/>
              </w:rPr>
            </w:pPr>
            <w:r w:rsidRPr="000A6AB8">
              <w:t>-</w:t>
            </w:r>
            <w:r w:rsidRPr="000A6AB8">
              <w:tab/>
            </w:r>
            <w:r w:rsidRPr="000A6AB8">
              <w:rPr>
                <w:b/>
                <w:i/>
              </w:rPr>
              <w:t>3 %</w:t>
            </w:r>
            <w:r w:rsidRPr="000A6AB8">
              <w:t xml:space="preserve"> din masă azot (N)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429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1,5 %</w:t>
            </w:r>
            <w:r w:rsidRPr="000A6AB8">
              <w:rPr>
                <w:b/>
              </w:rPr>
              <w:t xml:space="preserve"> </w:t>
            </w:r>
            <w:r w:rsidRPr="000A6AB8">
              <w:t>din masă azot (N) total,</w:t>
            </w:r>
          </w:p>
        </w:tc>
        <w:tc>
          <w:tcPr>
            <w:tcW w:w="4876" w:type="dxa"/>
          </w:tcPr>
          <w:p w:rsidR="002C7487" w:rsidRPr="000A6AB8" w:rsidRDefault="002C7487" w:rsidP="00BF708F">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1,5</w:t>
            </w:r>
            <w:r w:rsidR="00BF708F">
              <w:t> </w:t>
            </w:r>
            <w:r w:rsidRPr="000A6AB8">
              <w:t>%</w:t>
            </w:r>
            <w:r w:rsidRPr="000A6AB8">
              <w:rPr>
                <w:b/>
              </w:rPr>
              <w:t xml:space="preserve"> </w:t>
            </w:r>
            <w:r w:rsidRPr="000A6AB8">
              <w:t>din masă azot (N)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pentaoxid de fosfor (P</w:t>
            </w:r>
            <w:r w:rsidRPr="000A6AB8">
              <w:rPr>
                <w:vertAlign w:val="subscript"/>
              </w:rPr>
              <w:t>2</w:t>
            </w:r>
            <w:r w:rsidRPr="000A6AB8">
              <w:t>O</w:t>
            </w:r>
            <w:r w:rsidRPr="000A6AB8">
              <w:rPr>
                <w:vertAlign w:val="subscript"/>
              </w:rPr>
              <w:t>5</w:t>
            </w:r>
            <w:r w:rsidRPr="000A6AB8">
              <w:t>) total,</w:t>
            </w:r>
          </w:p>
        </w:tc>
        <w:tc>
          <w:tcPr>
            <w:tcW w:w="4876" w:type="dxa"/>
          </w:tcPr>
          <w:p w:rsidR="002C7487" w:rsidRPr="000A6AB8" w:rsidRDefault="002C7487" w:rsidP="002C7487">
            <w:pPr>
              <w:pStyle w:val="Normal6"/>
              <w:rPr>
                <w:szCs w:val="24"/>
              </w:rPr>
            </w:pPr>
            <w:r w:rsidRPr="000A6AB8">
              <w:t>-</w:t>
            </w:r>
            <w:r w:rsidRPr="000A6AB8">
              <w:tab/>
            </w:r>
            <w:r w:rsidRPr="000A6AB8">
              <w:rPr>
                <w:b/>
                <w:i/>
              </w:rPr>
              <w:t>3 %</w:t>
            </w:r>
            <w:r w:rsidRPr="000A6AB8">
              <w:t xml:space="preserve"> din masă pentaoxid de fosfor (P</w:t>
            </w:r>
            <w:r w:rsidRPr="000A6AB8">
              <w:rPr>
                <w:vertAlign w:val="subscript"/>
              </w:rPr>
              <w:t>2</w:t>
            </w:r>
            <w:r w:rsidRPr="000A6AB8">
              <w:t>O</w:t>
            </w:r>
            <w:r w:rsidRPr="000A6AB8">
              <w:rPr>
                <w:vertAlign w:val="subscript"/>
              </w:rPr>
              <w:t>5</w:t>
            </w:r>
            <w:r w:rsidRPr="000A6AB8">
              <w:t>)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pentaoxid de fosfor (P</w:t>
            </w:r>
            <w:r w:rsidRPr="000A6AB8">
              <w:rPr>
                <w:vertAlign w:val="subscript"/>
              </w:rPr>
              <w:t>2</w:t>
            </w:r>
            <w:r w:rsidRPr="000A6AB8">
              <w:t>O</w:t>
            </w:r>
            <w:r w:rsidRPr="000A6AB8">
              <w:rPr>
                <w:vertAlign w:val="subscript"/>
              </w:rPr>
              <w:t>5</w:t>
            </w:r>
            <w:r w:rsidRPr="000A6AB8">
              <w:t>) total,</w:t>
            </w:r>
          </w:p>
        </w:tc>
        <w:tc>
          <w:tcPr>
            <w:tcW w:w="4876" w:type="dxa"/>
          </w:tcPr>
          <w:p w:rsidR="002C7487" w:rsidRPr="000A6AB8" w:rsidRDefault="002C7487" w:rsidP="002C7487">
            <w:pPr>
              <w:pStyle w:val="Normal6"/>
              <w:rPr>
                <w:szCs w:val="24"/>
              </w:rPr>
            </w:pPr>
            <w:r w:rsidRPr="000A6AB8">
              <w:t>-</w:t>
            </w:r>
            <w:r w:rsidRPr="000A6AB8">
              <w:tab/>
            </w:r>
            <w:r w:rsidRPr="000A6AB8">
              <w:rPr>
                <w:b/>
                <w:i/>
              </w:rPr>
              <w:t>3 %</w:t>
            </w:r>
            <w:r w:rsidRPr="000A6AB8">
              <w:t xml:space="preserve"> din masă pentaoxid de fosfor (P</w:t>
            </w:r>
            <w:r w:rsidRPr="000A6AB8">
              <w:rPr>
                <w:vertAlign w:val="subscript"/>
              </w:rPr>
              <w:t>2</w:t>
            </w:r>
            <w:r w:rsidRPr="000A6AB8">
              <w:t>O</w:t>
            </w:r>
            <w:r w:rsidRPr="000A6AB8">
              <w:rPr>
                <w:vertAlign w:val="subscript"/>
              </w:rPr>
              <w:t>5</w:t>
            </w:r>
            <w:r w:rsidRPr="000A6AB8">
              <w:t>)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pentaoxid de fosfor (P</w:t>
            </w:r>
            <w:r w:rsidRPr="000A6AB8">
              <w:rPr>
                <w:vertAlign w:val="subscript"/>
              </w:rPr>
              <w:t>2</w:t>
            </w:r>
            <w:r w:rsidRPr="000A6AB8">
              <w:t>O</w:t>
            </w:r>
            <w:r w:rsidRPr="000A6AB8">
              <w:rPr>
                <w:vertAlign w:val="subscript"/>
              </w:rPr>
              <w:t>5</w:t>
            </w:r>
            <w:r w:rsidRPr="000A6AB8">
              <w:t>) total,</w:t>
            </w:r>
          </w:p>
        </w:tc>
        <w:tc>
          <w:tcPr>
            <w:tcW w:w="4876" w:type="dxa"/>
          </w:tcPr>
          <w:p w:rsidR="002C7487" w:rsidRPr="000A6AB8" w:rsidRDefault="002C7487" w:rsidP="002C7487">
            <w:pPr>
              <w:pStyle w:val="Normal6"/>
              <w:rPr>
                <w:szCs w:val="24"/>
              </w:rPr>
            </w:pPr>
            <w:r w:rsidRPr="000A6AB8">
              <w:t>-</w:t>
            </w:r>
            <w:r w:rsidRPr="000A6AB8">
              <w:tab/>
            </w:r>
            <w:r w:rsidRPr="000A6AB8">
              <w:rPr>
                <w:b/>
                <w:i/>
              </w:rPr>
              <w:t>3 %</w:t>
            </w:r>
            <w:r w:rsidRPr="000A6AB8">
              <w:t xml:space="preserve"> din masă pentaoxid de fosfor (P</w:t>
            </w:r>
            <w:r w:rsidRPr="000A6AB8">
              <w:rPr>
                <w:vertAlign w:val="subscript"/>
              </w:rPr>
              <w:t>2</w:t>
            </w:r>
            <w:r w:rsidRPr="000A6AB8">
              <w:t>O</w:t>
            </w:r>
            <w:r w:rsidRPr="000A6AB8">
              <w:rPr>
                <w:vertAlign w:val="subscript"/>
              </w:rPr>
              <w:t>5</w:t>
            </w:r>
            <w:r w:rsidRPr="000A6AB8">
              <w:t>)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1,5 % din masă pentaoxid de fosfor (P</w:t>
            </w:r>
            <w:r w:rsidRPr="000A6AB8">
              <w:rPr>
                <w:vertAlign w:val="subscript"/>
              </w:rPr>
              <w:t>2</w:t>
            </w:r>
            <w:r w:rsidRPr="000A6AB8">
              <w:t>O</w:t>
            </w:r>
            <w:r w:rsidRPr="000A6AB8">
              <w:rPr>
                <w:vertAlign w:val="subscript"/>
              </w:rPr>
              <w:t>5</w:t>
            </w:r>
            <w:r w:rsidRPr="000A6AB8">
              <w:t>) total,</w:t>
            </w:r>
          </w:p>
        </w:tc>
        <w:tc>
          <w:tcPr>
            <w:tcW w:w="4876" w:type="dxa"/>
          </w:tcPr>
          <w:p w:rsidR="002C7487" w:rsidRPr="000A6AB8" w:rsidRDefault="002C7487" w:rsidP="00BF708F">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1,5</w:t>
            </w:r>
            <w:r w:rsidR="00BF708F">
              <w:t> </w:t>
            </w:r>
            <w:r w:rsidRPr="000A6AB8">
              <w:t>%</w:t>
            </w:r>
            <w:r w:rsidRPr="000A6AB8">
              <w:rPr>
                <w:b/>
              </w:rPr>
              <w:t xml:space="preserve"> </w:t>
            </w:r>
            <w:r w:rsidRPr="000A6AB8">
              <w:t>din masă pentaoxid de fosfor (P</w:t>
            </w:r>
            <w:r w:rsidRPr="000A6AB8">
              <w:rPr>
                <w:vertAlign w:val="subscript"/>
              </w:rPr>
              <w:t>2</w:t>
            </w:r>
            <w:r w:rsidRPr="000A6AB8">
              <w:t>O</w:t>
            </w:r>
            <w:r w:rsidRPr="000A6AB8">
              <w:rPr>
                <w:vertAlign w:val="subscript"/>
              </w:rPr>
              <w:t>5</w:t>
            </w:r>
            <w:r w:rsidRPr="000A6AB8">
              <w:t>)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oxid de potasiu (K</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4 %</w:t>
            </w:r>
            <w:r w:rsidRPr="000A6AB8">
              <w:t xml:space="preserve"> din masă oxid de potasiu (K</w:t>
            </w:r>
            <w:r w:rsidRPr="000A6AB8">
              <w:rPr>
                <w:vertAlign w:val="subscript"/>
              </w:rPr>
              <w:t>2</w:t>
            </w:r>
            <w:r w:rsidRPr="000A6AB8">
              <w:t>O)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D61338" w:rsidP="002C7487">
            <w:pPr>
              <w:pStyle w:val="Normal6"/>
              <w:rPr>
                <w:szCs w:val="24"/>
              </w:rPr>
            </w:pPr>
            <w:r>
              <w:rPr>
                <w:b/>
                <w:i/>
              </w:rPr>
              <w:t>ș</w:t>
            </w:r>
            <w:r w:rsidR="002C7487" w:rsidRPr="000A6AB8">
              <w:rPr>
                <w:b/>
                <w:i/>
              </w:rPr>
              <w:t>i poate con</w:t>
            </w:r>
            <w:r>
              <w:rPr>
                <w:b/>
                <w:i/>
              </w:rPr>
              <w:t>ț</w:t>
            </w:r>
            <w:r w:rsidR="002C7487" w:rsidRPr="000A6AB8">
              <w:rPr>
                <w:b/>
                <w:i/>
              </w:rPr>
              <w:t>ine unul sau mai mul</w:t>
            </w:r>
            <w:r>
              <w:rPr>
                <w:b/>
                <w:i/>
              </w:rPr>
              <w:t>ț</w:t>
            </w:r>
            <w:r w:rsidR="002C7487" w:rsidRPr="000A6AB8">
              <w:rPr>
                <w:b/>
                <w:i/>
              </w:rPr>
              <w:t>i nutrien</w:t>
            </w:r>
            <w:r>
              <w:rPr>
                <w:b/>
                <w:i/>
              </w:rPr>
              <w:t>ț</w:t>
            </w:r>
            <w:r w:rsidR="002C7487" w:rsidRPr="000A6AB8">
              <w:rPr>
                <w:b/>
                <w:i/>
              </w:rPr>
              <w:t>i secundari, în cantitatea minimă precizată: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oxid de potasiu (K</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4 %</w:t>
            </w:r>
            <w:r w:rsidRPr="000A6AB8">
              <w:t xml:space="preserve"> din masă oxid de potasiu (K</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1,5 %</w:t>
            </w:r>
            <w:r w:rsidRPr="000A6AB8">
              <w:t xml:space="preserve"> din masă oxid de potasiu (K</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4 %</w:t>
            </w:r>
            <w:r w:rsidRPr="000A6AB8">
              <w:t xml:space="preserve"> din masă oxid de potasiu (K</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1,5 % din masă oxid de potasiu (K</w:t>
            </w:r>
            <w:r w:rsidRPr="000A6AB8">
              <w:rPr>
                <w:vertAlign w:val="subscript"/>
              </w:rPr>
              <w:t>2</w:t>
            </w:r>
            <w:r w:rsidRPr="000A6AB8">
              <w:t>O) total,</w:t>
            </w:r>
          </w:p>
        </w:tc>
        <w:tc>
          <w:tcPr>
            <w:tcW w:w="4876" w:type="dxa"/>
          </w:tcPr>
          <w:p w:rsidR="002C7487" w:rsidRPr="000A6AB8" w:rsidRDefault="002C7487" w:rsidP="00BF708F">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1,5</w:t>
            </w:r>
            <w:r w:rsidR="00BF708F">
              <w:t> </w:t>
            </w:r>
            <w:r w:rsidRPr="000A6AB8">
              <w:t>%</w:t>
            </w:r>
            <w:r w:rsidRPr="000A6AB8">
              <w:rPr>
                <w:b/>
              </w:rPr>
              <w:t xml:space="preserve"> </w:t>
            </w:r>
            <w:r w:rsidRPr="000A6AB8">
              <w:t>din masă oxid de potasiu (K</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4</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rPr>
                <w:b/>
              </w:rPr>
              <w:t xml:space="preserve"> </w:t>
            </w:r>
            <w:r w:rsidRPr="000A6AB8">
              <w:t>din masă oxid de magneziu (MgO) total,</w:t>
            </w:r>
          </w:p>
        </w:tc>
        <w:tc>
          <w:tcPr>
            <w:tcW w:w="4876" w:type="dxa"/>
          </w:tcPr>
          <w:p w:rsidR="002C7487" w:rsidRPr="000A6AB8" w:rsidRDefault="002C7487" w:rsidP="002C7487">
            <w:pPr>
              <w:pStyle w:val="Normal6"/>
              <w:rPr>
                <w:szCs w:val="24"/>
              </w:rPr>
            </w:pPr>
            <w:r w:rsidRPr="000A6AB8">
              <w:t>-</w:t>
            </w:r>
            <w:r w:rsidRPr="000A6AB8">
              <w:tab/>
            </w:r>
            <w:r w:rsidRPr="000A6AB8">
              <w:rPr>
                <w:b/>
                <w:i/>
              </w:rPr>
              <w:t>4 %</w:t>
            </w:r>
            <w:r w:rsidRPr="000A6AB8">
              <w:rPr>
                <w:b/>
              </w:rPr>
              <w:t xml:space="preserve"> </w:t>
            </w:r>
            <w:r w:rsidRPr="000A6AB8">
              <w:t>din masă oxid de magneziu (MgO)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439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4</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rPr>
                <w:b/>
              </w:rPr>
              <w:t xml:space="preserve"> </w:t>
            </w:r>
            <w:r w:rsidRPr="000A6AB8">
              <w:t>din masă oxid de magneziu (MgO) total,</w:t>
            </w:r>
          </w:p>
        </w:tc>
        <w:tc>
          <w:tcPr>
            <w:tcW w:w="4876" w:type="dxa"/>
          </w:tcPr>
          <w:p w:rsidR="002C7487" w:rsidRPr="000A6AB8" w:rsidRDefault="002C7487" w:rsidP="002C7487">
            <w:pPr>
              <w:pStyle w:val="Normal6"/>
              <w:rPr>
                <w:szCs w:val="24"/>
              </w:rPr>
            </w:pPr>
            <w:r w:rsidRPr="000A6AB8">
              <w:t>-</w:t>
            </w:r>
            <w:r w:rsidRPr="000A6AB8">
              <w:tab/>
            </w:r>
            <w:r w:rsidRPr="000A6AB8">
              <w:rPr>
                <w:b/>
                <w:i/>
              </w:rPr>
              <w:t>4 %</w:t>
            </w:r>
            <w:r w:rsidRPr="000A6AB8">
              <w:rPr>
                <w:b/>
              </w:rPr>
              <w:t xml:space="preserve"> </w:t>
            </w:r>
            <w:r w:rsidRPr="000A6AB8">
              <w:t>din masă oxid de magneziu (MgO)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4</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rPr>
                <w:b/>
              </w:rPr>
              <w:t xml:space="preserve"> </w:t>
            </w:r>
            <w:r w:rsidRPr="000A6AB8">
              <w:t>din masă oxid de magneziu (MgO) total,</w:t>
            </w:r>
          </w:p>
        </w:tc>
        <w:tc>
          <w:tcPr>
            <w:tcW w:w="4876" w:type="dxa"/>
          </w:tcPr>
          <w:p w:rsidR="002C7487" w:rsidRPr="000A6AB8" w:rsidRDefault="002C7487" w:rsidP="002C7487">
            <w:pPr>
              <w:pStyle w:val="Normal6"/>
              <w:rPr>
                <w:szCs w:val="24"/>
              </w:rPr>
            </w:pPr>
            <w:r w:rsidRPr="000A6AB8">
              <w:t>-</w:t>
            </w:r>
            <w:r w:rsidRPr="000A6AB8">
              <w:tab/>
            </w:r>
            <w:r w:rsidRPr="000A6AB8">
              <w:rPr>
                <w:b/>
                <w:i/>
              </w:rPr>
              <w:t>4 %</w:t>
            </w:r>
            <w:r w:rsidRPr="000A6AB8">
              <w:rPr>
                <w:b/>
              </w:rPr>
              <w:t xml:space="preserve"> </w:t>
            </w:r>
            <w:r w:rsidRPr="000A6AB8">
              <w:t>din masă oxid de magneziu (MgO)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4</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0,75 %</w:t>
            </w:r>
            <w:r w:rsidRPr="000A6AB8">
              <w:rPr>
                <w:b/>
              </w:rPr>
              <w:t xml:space="preserve"> </w:t>
            </w:r>
            <w:r w:rsidRPr="000A6AB8">
              <w:t>din masă oxid de magneziu (MgO) total,</w:t>
            </w:r>
          </w:p>
        </w:tc>
        <w:tc>
          <w:tcPr>
            <w:tcW w:w="4876" w:type="dxa"/>
          </w:tcPr>
          <w:p w:rsidR="002C7487" w:rsidRPr="000A6AB8" w:rsidRDefault="002C7487" w:rsidP="002C7487">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0,75 %</w:t>
            </w:r>
            <w:r w:rsidRPr="000A6AB8">
              <w:rPr>
                <w:b/>
              </w:rPr>
              <w:t xml:space="preserve"> </w:t>
            </w:r>
            <w:r w:rsidRPr="000A6AB8">
              <w:t>din masă oxid de magneziu (MgO)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5</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t xml:space="preserve"> din masă oxid de calciu (CaO)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t xml:space="preserve"> din masă oxid de calciu (CaO)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5</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t xml:space="preserve"> din masă oxid de calciu (CaO)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t xml:space="preserve"> din masă oxid de calciu (CaO)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5</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t xml:space="preserve"> din masă oxid de calciu (CaO) total,</w:t>
            </w:r>
          </w:p>
        </w:tc>
        <w:tc>
          <w:tcPr>
            <w:tcW w:w="4876" w:type="dxa"/>
          </w:tcPr>
          <w:p w:rsidR="002C7487" w:rsidRPr="000A6AB8" w:rsidRDefault="002C7487" w:rsidP="002C7487">
            <w:pPr>
              <w:pStyle w:val="Normal6"/>
              <w:rPr>
                <w:szCs w:val="24"/>
              </w:rPr>
            </w:pPr>
            <w:r w:rsidRPr="000A6AB8">
              <w:t>-</w:t>
            </w:r>
            <w:r w:rsidRPr="000A6AB8">
              <w:tab/>
            </w:r>
            <w:r w:rsidRPr="000A6AB8">
              <w:rPr>
                <w:b/>
                <w:i/>
              </w:rPr>
              <w:t>2 %</w:t>
            </w:r>
            <w:r w:rsidRPr="000A6AB8">
              <w:t xml:space="preserve"> din masă oxid de calciu (CaO)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5</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0,75 % din masă oxid de calciu (CaO) total,</w:t>
            </w:r>
          </w:p>
        </w:tc>
        <w:tc>
          <w:tcPr>
            <w:tcW w:w="4876" w:type="dxa"/>
          </w:tcPr>
          <w:p w:rsidR="002C7487" w:rsidRPr="000A6AB8" w:rsidRDefault="002C7487" w:rsidP="002C7487">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0,75 %</w:t>
            </w:r>
            <w:r w:rsidRPr="000A6AB8">
              <w:rPr>
                <w:b/>
              </w:rPr>
              <w:t xml:space="preserve"> </w:t>
            </w:r>
            <w:r w:rsidRPr="000A6AB8">
              <w:t>din masă oxid de calciu (CaO)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rPr>
                <w:b/>
              </w:rPr>
              <w:t xml:space="preserve"> </w:t>
            </w:r>
            <w:r w:rsidRPr="000A6AB8">
              <w:t>din masă trioxid de sulf (SO</w:t>
            </w:r>
            <w:r w:rsidRPr="000A6AB8">
              <w:rPr>
                <w:vertAlign w:val="subscript"/>
              </w:rPr>
              <w:t>3</w:t>
            </w:r>
            <w:r w:rsidRPr="000A6AB8">
              <w:t xml:space="preserve">) </w:t>
            </w:r>
            <w:r w:rsidRPr="000A6AB8">
              <w:rPr>
                <w:b/>
                <w:i/>
              </w:rPr>
              <w:t>sau</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trioxid de sulf (SO</w:t>
            </w:r>
            <w:r w:rsidRPr="000A6AB8">
              <w:rPr>
                <w:vertAlign w:val="subscript"/>
              </w:rPr>
              <w:t>3</w:t>
            </w:r>
            <w:r w:rsidRPr="000A6AB8">
              <w:t>) total</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rPr>
                <w:b/>
              </w:rPr>
              <w:t xml:space="preserve"> </w:t>
            </w:r>
            <w:r w:rsidRPr="000A6AB8">
              <w:t>din masă trioxid de sulf (SO</w:t>
            </w:r>
            <w:r w:rsidRPr="000A6AB8">
              <w:rPr>
                <w:vertAlign w:val="subscript"/>
              </w:rPr>
              <w:t>3</w:t>
            </w:r>
            <w:r w:rsidRPr="000A6AB8">
              <w:t xml:space="preserve">) </w:t>
            </w:r>
            <w:r w:rsidRPr="000A6AB8">
              <w:rPr>
                <w:b/>
                <w:i/>
              </w:rPr>
              <w:t>sau</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trioxid de sulf (SO</w:t>
            </w:r>
            <w:r w:rsidRPr="000A6AB8">
              <w:rPr>
                <w:vertAlign w:val="subscript"/>
              </w:rPr>
              <w:t>3</w:t>
            </w:r>
            <w:r w:rsidRPr="000A6AB8">
              <w:t>) total</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0,75 %</w:t>
            </w:r>
            <w:r w:rsidRPr="000A6AB8">
              <w:rPr>
                <w:b/>
              </w:rPr>
              <w:t xml:space="preserve"> </w:t>
            </w:r>
            <w:r w:rsidRPr="000A6AB8">
              <w:t>din masă trioxid de sulf (SO</w:t>
            </w:r>
            <w:r w:rsidRPr="000A6AB8">
              <w:rPr>
                <w:vertAlign w:val="subscript"/>
              </w:rPr>
              <w:t>3</w:t>
            </w:r>
            <w:r w:rsidRPr="000A6AB8">
              <w:t>) sau</w:t>
            </w:r>
          </w:p>
        </w:tc>
        <w:tc>
          <w:tcPr>
            <w:tcW w:w="4876" w:type="dxa"/>
          </w:tcPr>
          <w:p w:rsidR="002C7487" w:rsidRPr="000A6AB8" w:rsidRDefault="002C7487" w:rsidP="002C7487">
            <w:pPr>
              <w:pStyle w:val="Normal6"/>
              <w:rPr>
                <w:szCs w:val="24"/>
              </w:rPr>
            </w:pPr>
            <w:r w:rsidRPr="000A6AB8">
              <w:t>-</w:t>
            </w:r>
            <w:r w:rsidRPr="000A6AB8">
              <w:tab/>
            </w:r>
            <w:r w:rsidRPr="000A6AB8">
              <w:rPr>
                <w:b/>
                <w:i/>
              </w:rPr>
              <w:t>5 %</w:t>
            </w:r>
            <w:r w:rsidRPr="000A6AB8">
              <w:t xml:space="preserve"> din masă trioxid de sulf (SO</w:t>
            </w:r>
            <w:r w:rsidRPr="000A6AB8">
              <w:rPr>
                <w:vertAlign w:val="subscript"/>
              </w:rPr>
              <w:t>3</w:t>
            </w:r>
            <w:r w:rsidRPr="000A6AB8">
              <w:t>)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449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0,75 %</w:t>
            </w:r>
            <w:r w:rsidRPr="000A6AB8">
              <w:rPr>
                <w:b/>
              </w:rPr>
              <w:t xml:space="preserve"> </w:t>
            </w:r>
            <w:r w:rsidRPr="000A6AB8">
              <w:t>din masă trioxid de sulf (SO</w:t>
            </w:r>
            <w:r w:rsidRPr="000A6AB8">
              <w:rPr>
                <w:vertAlign w:val="subscript"/>
              </w:rPr>
              <w:t>3</w:t>
            </w:r>
            <w:r w:rsidRPr="000A6AB8">
              <w:t xml:space="preserve">) </w:t>
            </w:r>
            <w:r w:rsidRPr="000A6AB8">
              <w:rPr>
                <w:b/>
                <w:i/>
              </w:rPr>
              <w:t>sau</w:t>
            </w:r>
          </w:p>
        </w:tc>
        <w:tc>
          <w:tcPr>
            <w:tcW w:w="4876" w:type="dxa"/>
          </w:tcPr>
          <w:p w:rsidR="002C7487" w:rsidRPr="000A6AB8" w:rsidRDefault="002C7487" w:rsidP="002C7487">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0,75 %</w:t>
            </w:r>
            <w:r w:rsidRPr="000A6AB8">
              <w:rPr>
                <w:b/>
              </w:rPr>
              <w:t xml:space="preserve"> </w:t>
            </w:r>
            <w:r w:rsidRPr="000A6AB8">
              <w:t>din masă trioxid de sulf (SO</w:t>
            </w:r>
            <w:r w:rsidRPr="000A6AB8">
              <w:rPr>
                <w:vertAlign w:val="subscript"/>
              </w:rPr>
              <w:t>3</w:t>
            </w:r>
            <w:r w:rsidRPr="000A6AB8">
              <w:t>)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0,5 %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 xml:space="preserve">de la </w:t>
            </w:r>
            <w:r w:rsidRPr="000A6AB8">
              <w:t>0,5 %</w:t>
            </w:r>
            <w:r w:rsidRPr="000A6AB8">
              <w:rPr>
                <w:b/>
                <w:i/>
              </w:rPr>
              <w:t xml:space="preserve"> la 5 %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0,5 %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 xml:space="preserve">de la </w:t>
            </w:r>
            <w:r w:rsidRPr="000A6AB8">
              <w:t>0,5 %</w:t>
            </w:r>
            <w:r w:rsidRPr="000A6AB8">
              <w:rPr>
                <w:b/>
                <w:i/>
              </w:rPr>
              <w:t xml:space="preserve"> la 5 %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Fertilizer ingredients should continue to be divided into primary and secondary nutrient groups, because of very different significance of these nutrient groups. Primary nutrients N, P2O5, and K2O are main elements required for proper and efficient plant growing, while secondary nutrients MgO, CaO, SO3, and Na2O only support functions of primary elements.</w:t>
      </w:r>
      <w:r w:rsidR="00D61338">
        <w:rPr>
          <w:noProof w:val="0"/>
        </w:rPr>
        <w:t xml:space="preserve"> </w:t>
      </w:r>
      <w:r w:rsidRPr="000A6AB8">
        <w:rPr>
          <w:noProof w:val="0"/>
        </w:rPr>
        <w:t xml:space="preserve">Destroying this division will be detrimental and confusing to the farmer. Therefore, formula for compound liquid macronutrient mineral fertilisers should consist of more than one primary nutrient and possibly one or more secondary nutrients. Moreover, provisions for labelling (e.g., Annex III </w:t>
      </w:r>
      <w:r w:rsidRPr="000A6AB8">
        <w:rPr>
          <w:noProof w:val="0"/>
          <w:cs/>
        </w:rPr>
        <w:t xml:space="preserve">– </w:t>
      </w:r>
      <w:r w:rsidRPr="000A6AB8">
        <w:rPr>
          <w:noProof w:val="0"/>
        </w:rPr>
        <w:t xml:space="preserve">Part II </w:t>
      </w:r>
      <w:r w:rsidRPr="000A6AB8">
        <w:rPr>
          <w:noProof w:val="0"/>
          <w:cs/>
        </w:rPr>
        <w:t xml:space="preserve">– </w:t>
      </w:r>
      <w:r w:rsidRPr="000A6AB8">
        <w:rPr>
          <w:noProof w:val="0"/>
        </w:rPr>
        <w:t>PFC 1(C)) already indirectly recognize division between primary nutrients (N, P and K) and secondary nutrients by requiring primary nutrient information to be provided first.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0,5 %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 xml:space="preserve">de la </w:t>
            </w:r>
            <w:r w:rsidRPr="000A6AB8">
              <w:t>0,5 %</w:t>
            </w:r>
            <w:r w:rsidRPr="000A6AB8">
              <w:rPr>
                <w:b/>
                <w:i/>
              </w:rPr>
              <w:t xml:space="preserve"> la 5 %</w:t>
            </w:r>
            <w:r w:rsidRPr="000A6AB8">
              <w:t xml:space="preserve"> 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 (b) (ii)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7</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0,5 % din masă oxid de sodiu (Na</w:t>
            </w:r>
            <w:r w:rsidRPr="000A6AB8">
              <w:rPr>
                <w:vertAlign w:val="subscript"/>
              </w:rPr>
              <w:t>2</w:t>
            </w:r>
            <w:r w:rsidRPr="000A6AB8">
              <w:t>O) total.</w:t>
            </w:r>
          </w:p>
        </w:tc>
        <w:tc>
          <w:tcPr>
            <w:tcW w:w="4876" w:type="dxa"/>
          </w:tcPr>
          <w:p w:rsidR="002C7487" w:rsidRPr="000A6AB8" w:rsidRDefault="002C7487" w:rsidP="002C7487">
            <w:pPr>
              <w:pStyle w:val="Normal6"/>
              <w:rPr>
                <w:szCs w:val="24"/>
              </w:rPr>
            </w:pPr>
            <w:r w:rsidRPr="000A6AB8">
              <w:t>-</w:t>
            </w:r>
            <w:r w:rsidRPr="000A6AB8">
              <w:tab/>
            </w:r>
            <w:r w:rsidRPr="000A6AB8">
              <w:rPr>
                <w:b/>
                <w:i/>
              </w:rPr>
              <w:t>nu mai pu</w:t>
            </w:r>
            <w:r w:rsidR="00D61338">
              <w:rPr>
                <w:b/>
                <w:i/>
              </w:rPr>
              <w:t>ț</w:t>
            </w:r>
            <w:r w:rsidRPr="000A6AB8">
              <w:rPr>
                <w:b/>
                <w:i/>
              </w:rPr>
              <w:t>in de</w:t>
            </w:r>
            <w:r w:rsidRPr="000A6AB8">
              <w:t xml:space="preserve"> 0,5 %</w:t>
            </w:r>
            <w:r w:rsidRPr="000A6AB8">
              <w:rPr>
                <w:b/>
              </w:rPr>
              <w:t xml:space="preserve"> </w:t>
            </w:r>
            <w:r w:rsidRPr="000A6AB8">
              <w:t>din masă oxid de sodiu (Na</w:t>
            </w:r>
            <w:r w:rsidRPr="000A6AB8">
              <w:rPr>
                <w:vertAlign w:val="subscript"/>
              </w:rPr>
              <w:t>2</w:t>
            </w:r>
            <w:r w:rsidRPr="000A6AB8">
              <w:t>O)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Cre</w:t>
      </w:r>
      <w:r w:rsidR="00D61338">
        <w:rPr>
          <w:noProof w:val="0"/>
        </w:rPr>
        <w:t>ș</w:t>
      </w:r>
      <w:r w:rsidRPr="000A6AB8">
        <w:rPr>
          <w:noProof w:val="0"/>
        </w:rPr>
        <w:t>terea din nou a nivelului minim de nutrien</w:t>
      </w:r>
      <w:r w:rsidR="00D61338">
        <w:rPr>
          <w:noProof w:val="0"/>
        </w:rPr>
        <w:t>ț</w:t>
      </w:r>
      <w:r w:rsidRPr="000A6AB8">
        <w:rPr>
          <w:noProof w:val="0"/>
        </w:rPr>
        <w:t>i, în conformitate cu Regulamentul (CE) nr. 2003/2003 ar fi inutilă, întrucât nivelurile minime ridicate de nutrien</w:t>
      </w:r>
      <w:r w:rsidR="00D61338">
        <w:rPr>
          <w:noProof w:val="0"/>
        </w:rPr>
        <w:t>ț</w:t>
      </w:r>
      <w:r w:rsidRPr="000A6AB8">
        <w:rPr>
          <w:noProof w:val="0"/>
        </w:rPr>
        <w:t>i pot duce la fertirigarea culturilor cu îngră</w:t>
      </w:r>
      <w:r w:rsidR="00D61338">
        <w:rPr>
          <w:noProof w:val="0"/>
        </w:rPr>
        <w:t>ș</w:t>
      </w:r>
      <w:r w:rsidRPr="000A6AB8">
        <w:rPr>
          <w:noProof w:val="0"/>
        </w:rPr>
        <w:t>ăminte minerale. Ar trebui, mai degrabă, să se impună o restric</w:t>
      </w:r>
      <w:r w:rsidR="00D61338">
        <w:rPr>
          <w:noProof w:val="0"/>
        </w:rPr>
        <w:t>ț</w:t>
      </w:r>
      <w:r w:rsidRPr="000A6AB8">
        <w:rPr>
          <w:noProof w:val="0"/>
        </w:rPr>
        <w:t>ie minimă mai mică pentru a permite ca amestecul pe bază de prescrip</w:t>
      </w:r>
      <w:r w:rsidR="00D61338">
        <w:rPr>
          <w:noProof w:val="0"/>
        </w:rPr>
        <w:t>ț</w:t>
      </w:r>
      <w:r w:rsidRPr="000A6AB8">
        <w:rPr>
          <w:noProof w:val="0"/>
        </w:rPr>
        <w:t xml:space="preserve">ie să răspundă nevoilor plantei </w:t>
      </w:r>
      <w:r w:rsidR="00D61338">
        <w:rPr>
          <w:noProof w:val="0"/>
        </w:rPr>
        <w:t>ș</w:t>
      </w:r>
      <w:r w:rsidRPr="000A6AB8">
        <w:rPr>
          <w:noProof w:val="0"/>
        </w:rPr>
        <w:t>i ale solului la fel ca îngră</w:t>
      </w:r>
      <w:r w:rsidR="00D61338">
        <w:rPr>
          <w:noProof w:val="0"/>
        </w:rPr>
        <w:t>ș</w:t>
      </w:r>
      <w:r w:rsidRPr="000A6AB8">
        <w:rPr>
          <w:noProof w:val="0"/>
        </w:rPr>
        <w:t>ământul furnizat.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1 (C) (II)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îngră</w:t>
            </w:r>
            <w:r w:rsidR="00D61338">
              <w:t>ș</w:t>
            </w:r>
            <w:r w:rsidRPr="000A6AB8">
              <w:t>ământ anorganic cu oligoelemente este un îngră</w:t>
            </w:r>
            <w:r w:rsidR="00D61338">
              <w:t>ș</w:t>
            </w:r>
            <w:r w:rsidRPr="000A6AB8">
              <w:t>ământ anorganic care nu este un îngră</w:t>
            </w:r>
            <w:r w:rsidR="00D61338">
              <w:t>ș</w:t>
            </w:r>
            <w:r w:rsidRPr="000A6AB8">
              <w:t xml:space="preserve">ământ anorganic cu macroelemente </w:t>
            </w:r>
            <w:r w:rsidR="00D61338">
              <w:t>ș</w:t>
            </w:r>
            <w:r w:rsidRPr="000A6AB8">
              <w:t>i care este menit să furnizeze unul sau mai mul</w:t>
            </w:r>
            <w:r w:rsidR="00D61338">
              <w:t>ț</w:t>
            </w:r>
            <w:r w:rsidRPr="000A6AB8">
              <w:t>i dintre următorii nutrien</w:t>
            </w:r>
            <w:r w:rsidR="00D61338">
              <w:t>ț</w:t>
            </w:r>
            <w:r w:rsidRPr="000A6AB8">
              <w:t>i: bor (B), cobalt (Co), cupru (Cu), fier(Fe), mangan (Mn), molibden (Mo) sau zinc (Zn).</w:t>
            </w:r>
          </w:p>
        </w:tc>
        <w:tc>
          <w:tcPr>
            <w:tcW w:w="4876" w:type="dxa"/>
          </w:tcPr>
          <w:p w:rsidR="002C7487" w:rsidRPr="000A6AB8" w:rsidRDefault="002C7487" w:rsidP="002C7487">
            <w:pPr>
              <w:pStyle w:val="Normal6"/>
              <w:rPr>
                <w:szCs w:val="24"/>
              </w:rPr>
            </w:pPr>
            <w:r w:rsidRPr="000A6AB8">
              <w:t>1.</w:t>
            </w:r>
            <w:r w:rsidRPr="000A6AB8">
              <w:tab/>
              <w:t>Un îngră</w:t>
            </w:r>
            <w:r w:rsidR="00D61338">
              <w:t>ș</w:t>
            </w:r>
            <w:r w:rsidRPr="000A6AB8">
              <w:t>ământ anorganic cu oligoelemente este un îngră</w:t>
            </w:r>
            <w:r w:rsidR="00D61338">
              <w:t>ș</w:t>
            </w:r>
            <w:r w:rsidRPr="000A6AB8">
              <w:t>ământ anorganic care nu este un îngră</w:t>
            </w:r>
            <w:r w:rsidR="00D61338">
              <w:t>ș</w:t>
            </w:r>
            <w:r w:rsidRPr="000A6AB8">
              <w:t xml:space="preserve">ământ anorganic cu macroelemente </w:t>
            </w:r>
            <w:r w:rsidR="00D61338">
              <w:t>ș</w:t>
            </w:r>
            <w:r w:rsidRPr="000A6AB8">
              <w:t>i care este menit să furnizeze unul sau mai mul</w:t>
            </w:r>
            <w:r w:rsidR="00D61338">
              <w:t>ț</w:t>
            </w:r>
            <w:r w:rsidRPr="000A6AB8">
              <w:t>i dintre următorii nutrien</w:t>
            </w:r>
            <w:r w:rsidR="00D61338">
              <w:t>ț</w:t>
            </w:r>
            <w:r w:rsidRPr="000A6AB8">
              <w:t>i: bor (B), cobalt (Co), cupru (Cu), fier (Fe), mangan (Mn), molibden (Mo)</w:t>
            </w:r>
            <w:r w:rsidRPr="000A6AB8">
              <w:rPr>
                <w:b/>
                <w:i/>
              </w:rPr>
              <w:t>, seleniu (Se), siliciu (Si)</w:t>
            </w:r>
            <w:r w:rsidRPr="000A6AB8">
              <w:t xml:space="preserve"> sau zinc (Zn).</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amendament mineral bazic este un produs fertilizant cu marcaj CE menit să corecteze aciditatea solului </w:t>
            </w:r>
            <w:r w:rsidR="00D61338">
              <w:t>ș</w:t>
            </w:r>
            <w:r w:rsidRPr="000A6AB8">
              <w:t>i care con</w:t>
            </w:r>
            <w:r w:rsidR="00D61338">
              <w:t>ț</w:t>
            </w:r>
            <w:r w:rsidRPr="000A6AB8">
              <w:t>ine oxizi, hidroxizi, carbona</w:t>
            </w:r>
            <w:r w:rsidR="00D61338">
              <w:t>ț</w:t>
            </w:r>
            <w:r w:rsidRPr="000A6AB8">
              <w:t xml:space="preserve">i </w:t>
            </w:r>
            <w:r w:rsidRPr="000A6AB8">
              <w:rPr>
                <w:b/>
                <w:i/>
              </w:rPr>
              <w:t>sau</w:t>
            </w:r>
            <w:r w:rsidRPr="000A6AB8">
              <w:rPr>
                <w:b/>
              </w:rPr>
              <w:t xml:space="preserve"> </w:t>
            </w:r>
            <w:r w:rsidRPr="000A6AB8">
              <w:t>silica</w:t>
            </w:r>
            <w:r w:rsidR="00D61338">
              <w:t>ț</w:t>
            </w:r>
            <w:r w:rsidRPr="000A6AB8">
              <w:t>i de calciu (Ca) sau de magneziu (Mg).</w:t>
            </w:r>
          </w:p>
        </w:tc>
        <w:tc>
          <w:tcPr>
            <w:tcW w:w="4876" w:type="dxa"/>
          </w:tcPr>
          <w:p w:rsidR="002C7487" w:rsidRPr="000A6AB8" w:rsidRDefault="002C7487" w:rsidP="002C7487">
            <w:pPr>
              <w:pStyle w:val="Normal6"/>
              <w:rPr>
                <w:szCs w:val="24"/>
              </w:rPr>
            </w:pPr>
            <w:r w:rsidRPr="000A6AB8">
              <w:t>1.</w:t>
            </w:r>
            <w:r w:rsidRPr="000A6AB8">
              <w:tab/>
              <w:t xml:space="preserve">Un amendament mineral bazic este un produs fertilizant cu marcaj CE menit să corecteze aciditatea solului </w:t>
            </w:r>
            <w:r w:rsidR="00D61338">
              <w:t>ș</w:t>
            </w:r>
            <w:r w:rsidRPr="000A6AB8">
              <w:t>i care con</w:t>
            </w:r>
            <w:r w:rsidR="00D61338">
              <w:t>ț</w:t>
            </w:r>
            <w:r w:rsidRPr="000A6AB8">
              <w:t>ine oxizi, hidroxizi, carbona</w:t>
            </w:r>
            <w:r w:rsidR="00D61338">
              <w:t>ț</w:t>
            </w:r>
            <w:r w:rsidRPr="000A6AB8">
              <w:t xml:space="preserve">i </w:t>
            </w:r>
            <w:r w:rsidRPr="000A6AB8">
              <w:rPr>
                <w:b/>
                <w:i/>
              </w:rPr>
              <w:t>sau/</w:t>
            </w:r>
            <w:r w:rsidR="00D61338">
              <w:rPr>
                <w:b/>
                <w:i/>
              </w:rPr>
              <w:t>ș</w:t>
            </w:r>
            <w:r w:rsidRPr="000A6AB8">
              <w:rPr>
                <w:b/>
                <w:i/>
              </w:rPr>
              <w:t>i</w:t>
            </w:r>
            <w:r w:rsidRPr="000A6AB8">
              <w:t xml:space="preserve"> silica</w:t>
            </w:r>
            <w:r w:rsidR="00D61338">
              <w:t>ț</w:t>
            </w:r>
            <w:r w:rsidRPr="000A6AB8">
              <w:t>i de calciu (Ca) sau de magneziu (Mg).</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3 (A)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ameliorator organic de sol este compus numai din materiale de origine exclusiv biologică, cu excluderea </w:t>
            </w:r>
            <w:r w:rsidRPr="000A6AB8">
              <w:rPr>
                <w:b/>
                <w:i/>
              </w:rPr>
              <w:t>materialelor</w:t>
            </w:r>
            <w:r w:rsidRPr="000A6AB8">
              <w:rPr>
                <w:b/>
              </w:rPr>
              <w:t xml:space="preserve"> </w:t>
            </w:r>
            <w:r w:rsidRPr="000A6AB8">
              <w:t>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1.</w:t>
            </w:r>
            <w:r w:rsidRPr="000A6AB8">
              <w:tab/>
              <w:t xml:space="preserve">Un ameliorator organic de sol este compus numai din materiale 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3 (A)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ameliorator organic de sol este compus numai din materiale 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1.</w:t>
            </w:r>
            <w:r w:rsidRPr="000A6AB8">
              <w:tab/>
              <w:t xml:space="preserve">Un ameliorator organic de sol este compus numai din materiale de origine exclusiv biologică, </w:t>
            </w:r>
            <w:r w:rsidRPr="000A6AB8">
              <w:rPr>
                <w:b/>
                <w:i/>
              </w:rPr>
              <w:t xml:space="preserve">inclusiv turbă, leonardit, lignit </w:t>
            </w:r>
            <w:r w:rsidR="00D61338">
              <w:rPr>
                <w:b/>
                <w:i/>
              </w:rPr>
              <w:t>ș</w:t>
            </w:r>
            <w:r w:rsidRPr="000A6AB8">
              <w:rPr>
                <w:b/>
                <w:i/>
              </w:rPr>
              <w:t>i substan</w:t>
            </w:r>
            <w:r w:rsidR="00D61338">
              <w:rPr>
                <w:b/>
                <w:i/>
              </w:rPr>
              <w:t>ț</w:t>
            </w:r>
            <w:r w:rsidRPr="000A6AB8">
              <w:rPr>
                <w:b/>
                <w:i/>
              </w:rPr>
              <w:t>e humice ob</w:t>
            </w:r>
            <w:r w:rsidR="00D61338">
              <w:rPr>
                <w:b/>
                <w:i/>
              </w:rPr>
              <w:t>ț</w:t>
            </w:r>
            <w:r w:rsidRPr="000A6AB8">
              <w:rPr>
                <w:b/>
                <w:i/>
              </w:rPr>
              <w:t>inute din acestea, dar</w:t>
            </w:r>
            <w:r w:rsidRPr="000A6AB8">
              <w:t xml:space="preserve"> cu excluderea </w:t>
            </w:r>
            <w:r w:rsidRPr="000A6AB8">
              <w:rPr>
                <w:b/>
                <w:i/>
              </w:rPr>
              <w:t>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De asemenea, este important să se asigure produc</w:t>
      </w:r>
      <w:r w:rsidR="00D61338">
        <w:rPr>
          <w:noProof w:val="0"/>
        </w:rPr>
        <w:t>ț</w:t>
      </w:r>
      <w:r w:rsidRPr="000A6AB8">
        <w:rPr>
          <w:noProof w:val="0"/>
        </w:rPr>
        <w:t xml:space="preserve">ia de turbă, leonardit </w:t>
      </w:r>
      <w:r w:rsidR="00D61338">
        <w:rPr>
          <w:noProof w:val="0"/>
        </w:rPr>
        <w:t>ș</w:t>
      </w:r>
      <w:r w:rsidRPr="000A6AB8">
        <w:rPr>
          <w:noProof w:val="0"/>
        </w:rPr>
        <w:t xml:space="preserve">i de amelioratori de sol pe bază de lignit, precum </w:t>
      </w:r>
      <w:r w:rsidR="00D61338">
        <w:rPr>
          <w:noProof w:val="0"/>
        </w:rPr>
        <w:t>ș</w:t>
      </w:r>
      <w:r w:rsidRPr="000A6AB8">
        <w:rPr>
          <w:noProof w:val="0"/>
        </w:rPr>
        <w:t>i de amelioratori de sol pe bază de substan</w:t>
      </w:r>
      <w:r w:rsidR="00D61338">
        <w:rPr>
          <w:noProof w:val="0"/>
        </w:rPr>
        <w:t>ț</w:t>
      </w:r>
      <w:r w:rsidRPr="000A6AB8">
        <w:rPr>
          <w:noProof w:val="0"/>
        </w:rPr>
        <w:t>e humice derivate din acestea. Aceste matrice naturale sporesc eficien</w:t>
      </w:r>
      <w:r w:rsidR="00D61338">
        <w:rPr>
          <w:noProof w:val="0"/>
        </w:rPr>
        <w:t>ț</w:t>
      </w:r>
      <w:r w:rsidRPr="000A6AB8">
        <w:rPr>
          <w:noProof w:val="0"/>
        </w:rPr>
        <w:t>a nutrien</w:t>
      </w:r>
      <w:r w:rsidR="00D61338">
        <w:rPr>
          <w:noProof w:val="0"/>
        </w:rPr>
        <w:t>ț</w:t>
      </w:r>
      <w:r w:rsidRPr="000A6AB8">
        <w:rPr>
          <w:noProof w:val="0"/>
        </w:rPr>
        <w:t xml:space="preserve">ilor din amelioratorii de sol, ceea ce este benefic pentru fermieri </w:t>
      </w:r>
      <w:r w:rsidR="00D61338">
        <w:rPr>
          <w:noProof w:val="0"/>
        </w:rPr>
        <w:t>ș</w:t>
      </w:r>
      <w:r w:rsidRPr="000A6AB8">
        <w:rPr>
          <w:noProof w:val="0"/>
        </w:rPr>
        <w:t>i nu are nicio consecin</w:t>
      </w:r>
      <w:r w:rsidR="00D61338">
        <w:rPr>
          <w:noProof w:val="0"/>
        </w:rPr>
        <w:t>ț</w:t>
      </w:r>
      <w:r w:rsidRPr="000A6AB8">
        <w:rPr>
          <w:noProof w:val="0"/>
        </w:rPr>
        <w:t>ă negativă din punctul de vedere al mediului. Excluderea acestor matrice ar putea încuraja utilizarea amelioratorilor de sol ineficace, ceea ce ar fi în detrimentul fermierilor.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3 (A)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ameliorator organic de sol este compus numai din materiale de origine exclusiv biologică, cu excluderea </w:t>
            </w:r>
            <w:r w:rsidRPr="000A6AB8">
              <w:rPr>
                <w:b/>
                <w:i/>
              </w:rPr>
              <w:t>materialelor</w:t>
            </w:r>
            <w:r w:rsidRPr="000A6AB8">
              <w:t xml:space="preserve"> fosilizate sau încorporate în forma</w:t>
            </w:r>
            <w:r w:rsidR="00D61338">
              <w:t>ț</w:t>
            </w:r>
            <w:r w:rsidRPr="000A6AB8">
              <w:t>iuni geologice.</w:t>
            </w:r>
          </w:p>
        </w:tc>
        <w:tc>
          <w:tcPr>
            <w:tcW w:w="4876" w:type="dxa"/>
          </w:tcPr>
          <w:p w:rsidR="002C7487" w:rsidRPr="000A6AB8" w:rsidRDefault="002C7487" w:rsidP="002C7487">
            <w:pPr>
              <w:pStyle w:val="Normal6"/>
              <w:rPr>
                <w:szCs w:val="24"/>
              </w:rPr>
            </w:pPr>
            <w:r w:rsidRPr="000A6AB8">
              <w:t>1.</w:t>
            </w:r>
            <w:r w:rsidRPr="000A6AB8">
              <w:tab/>
              <w:t xml:space="preserve">Un ameliorator organic de sol este compus numai din materiale de origine exclusiv biologică, </w:t>
            </w:r>
            <w:r w:rsidRPr="000A6AB8">
              <w:rPr>
                <w:b/>
                <w:i/>
              </w:rPr>
              <w:t xml:space="preserve">inclusiv leonardit, lignit </w:t>
            </w:r>
            <w:r w:rsidR="00D61338">
              <w:rPr>
                <w:b/>
                <w:i/>
              </w:rPr>
              <w:t>ș</w:t>
            </w:r>
            <w:r w:rsidRPr="000A6AB8">
              <w:rPr>
                <w:b/>
                <w:i/>
              </w:rPr>
              <w:t>i turbă, dar</w:t>
            </w:r>
            <w:r w:rsidRPr="000A6AB8">
              <w:t xml:space="preserve"> cu excluderea</w:t>
            </w:r>
            <w:r w:rsidRPr="000A6AB8">
              <w:rPr>
                <w:b/>
                <w:i/>
              </w:rPr>
              <w:t xml:space="preserve"> altor materiale</w:t>
            </w:r>
            <w:r w:rsidRPr="000A6AB8">
              <w:t xml:space="preserve"> fosilizate sau încorporate în forma</w:t>
            </w:r>
            <w:r w:rsidR="00D61338">
              <w:t>ț</w:t>
            </w:r>
            <w:r w:rsidRPr="000A6AB8">
              <w:t>iuni geologice.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459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Jiří Maštálka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3 (B)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ameliorator anorganic de sol este un ameliorator de sol care nu este organic.</w:t>
            </w:r>
          </w:p>
        </w:tc>
        <w:tc>
          <w:tcPr>
            <w:tcW w:w="4876" w:type="dxa"/>
          </w:tcPr>
          <w:p w:rsidR="002C7487" w:rsidRPr="000A6AB8" w:rsidRDefault="002C7487" w:rsidP="002C7487">
            <w:pPr>
              <w:pStyle w:val="Normal6"/>
              <w:rPr>
                <w:szCs w:val="24"/>
              </w:rPr>
            </w:pPr>
            <w:r w:rsidRPr="000A6AB8">
              <w:t>1.</w:t>
            </w:r>
            <w:r w:rsidRPr="000A6AB8">
              <w:tab/>
              <w:t>Un ameliorator anorganic de sol este un ameliorator de sol care nu este organic.</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O folie biodegradabilă pentru mulcire este o folie dintr-un polimer biodegradabil, în conformitate cu cerin</w:t>
            </w:r>
            <w:r w:rsidR="00D61338">
              <w:rPr>
                <w:b/>
                <w:i/>
              </w:rPr>
              <w:t>ț</w:t>
            </w:r>
            <w:r w:rsidRPr="000A6AB8">
              <w:rPr>
                <w:b/>
                <w:i/>
              </w:rPr>
              <w:t xml:space="preserve">ele prevăzute la punctele 2a </w:t>
            </w:r>
            <w:r w:rsidR="00D61338">
              <w:rPr>
                <w:b/>
                <w:i/>
              </w:rPr>
              <w:t>ș</w:t>
            </w:r>
            <w:r w:rsidRPr="000A6AB8">
              <w:rPr>
                <w:b/>
                <w:i/>
              </w:rPr>
              <w:t>i 3 din CMC 10, anexa II, destinată plasării pe sol in situ, pentru a-i proteja structura, pentru a împiedica cre</w:t>
            </w:r>
            <w:r w:rsidR="00D61338">
              <w:rPr>
                <w:b/>
                <w:i/>
              </w:rPr>
              <w:t>ș</w:t>
            </w:r>
            <w:r w:rsidRPr="000A6AB8">
              <w:rPr>
                <w:b/>
                <w:i/>
              </w:rPr>
              <w:t>terea buruienilor, pentru a reduce pierderea umidită</w:t>
            </w:r>
            <w:r w:rsidR="00D61338">
              <w:rPr>
                <w:b/>
                <w:i/>
              </w:rPr>
              <w:t>ț</w:t>
            </w:r>
            <w:r w:rsidRPr="000A6AB8">
              <w:rPr>
                <w:b/>
                <w:i/>
              </w:rPr>
              <w:t>ii solului sau pentru a preveni eroziunea.</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4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substrat de cultură este un material altul decât solul </w:t>
            </w:r>
            <w:r w:rsidRPr="000A6AB8">
              <w:rPr>
                <w:b/>
                <w:i/>
              </w:rPr>
              <w:t>destinat</w:t>
            </w:r>
            <w:r w:rsidRPr="000A6AB8">
              <w:rPr>
                <w:b/>
              </w:rPr>
              <w:t xml:space="preserve"> </w:t>
            </w:r>
            <w:r w:rsidRPr="000A6AB8">
              <w:rPr>
                <w:b/>
                <w:i/>
              </w:rPr>
              <w:t>utilizării ca substrat pentru dezvoltarea rădăcinii</w:t>
            </w:r>
            <w:r w:rsidRPr="000A6AB8">
              <w:t>.</w:t>
            </w:r>
          </w:p>
        </w:tc>
        <w:tc>
          <w:tcPr>
            <w:tcW w:w="4876" w:type="dxa"/>
          </w:tcPr>
          <w:p w:rsidR="002C7487" w:rsidRPr="000A6AB8" w:rsidRDefault="002C7487" w:rsidP="002C7487">
            <w:pPr>
              <w:pStyle w:val="Normal6"/>
              <w:rPr>
                <w:szCs w:val="24"/>
              </w:rPr>
            </w:pPr>
            <w:r w:rsidRPr="000A6AB8">
              <w:t>1.</w:t>
            </w:r>
            <w:r w:rsidRPr="000A6AB8">
              <w:tab/>
              <w:t xml:space="preserve">Un substrat de cultură este un material altul decât solul </w:t>
            </w:r>
            <w:r w:rsidRPr="000A6AB8">
              <w:rPr>
                <w:b/>
                <w:i/>
              </w:rPr>
              <w:t>in situ în care</w:t>
            </w:r>
            <w:r w:rsidRPr="000A6AB8">
              <w:t xml:space="preserve"> </w:t>
            </w:r>
            <w:r w:rsidRPr="000A6AB8">
              <w:rPr>
                <w:b/>
                <w:i/>
              </w:rPr>
              <w:t>cresc plante sau fungi</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4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substrat de cultură este un material altul decât solul destinat </w:t>
            </w:r>
            <w:r w:rsidRPr="000A6AB8">
              <w:rPr>
                <w:b/>
                <w:i/>
              </w:rPr>
              <w:t>utilizării ca substrat pentru dezvoltarea rădăcinii</w:t>
            </w:r>
            <w:r w:rsidRPr="000A6AB8">
              <w:t>.</w:t>
            </w:r>
          </w:p>
        </w:tc>
        <w:tc>
          <w:tcPr>
            <w:tcW w:w="4876" w:type="dxa"/>
          </w:tcPr>
          <w:p w:rsidR="002C7487" w:rsidRPr="000A6AB8" w:rsidRDefault="002C7487" w:rsidP="002C7487">
            <w:pPr>
              <w:pStyle w:val="Normal6"/>
              <w:rPr>
                <w:szCs w:val="24"/>
              </w:rPr>
            </w:pPr>
            <w:r w:rsidRPr="000A6AB8">
              <w:t>1.</w:t>
            </w:r>
            <w:r w:rsidRPr="000A6AB8">
              <w:tab/>
              <w:t xml:space="preserve">Un substrat de cultură este un material altul decât solul destinat </w:t>
            </w:r>
            <w:r w:rsidRPr="000A6AB8">
              <w:rPr>
                <w:b/>
                <w:i/>
              </w:rPr>
              <w:t>cre</w:t>
            </w:r>
            <w:r w:rsidR="00D61338">
              <w:rPr>
                <w:b/>
                <w:i/>
              </w:rPr>
              <w:t>ș</w:t>
            </w:r>
            <w:r w:rsidRPr="000A6AB8">
              <w:rPr>
                <w:b/>
                <w:i/>
              </w:rPr>
              <w:t>terii de plante sau fungi</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 xml:space="preserve">punctul 1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biostimulator al plantelor este un produs fertilizant cu marcaj CE care stimulează procesele de nutri</w:t>
            </w:r>
            <w:r w:rsidR="00D61338">
              <w:t>ț</w:t>
            </w:r>
            <w:r w:rsidRPr="000A6AB8">
              <w:t>ie ale plantelor independent de con</w:t>
            </w:r>
            <w:r w:rsidR="00D61338">
              <w:t>ț</w:t>
            </w:r>
            <w:r w:rsidRPr="000A6AB8">
              <w:t>inutul nutritiv al produsului, cu unicul scop de a îmbunătă</w:t>
            </w:r>
            <w:r w:rsidR="00D61338">
              <w:t>ț</w:t>
            </w:r>
            <w:r w:rsidRPr="000A6AB8">
              <w:t>i una sau mai multe dintre caracteristicile următoare ale plantelor:</w:t>
            </w:r>
          </w:p>
        </w:tc>
        <w:tc>
          <w:tcPr>
            <w:tcW w:w="4876" w:type="dxa"/>
          </w:tcPr>
          <w:p w:rsidR="002C7487" w:rsidRPr="000A6AB8" w:rsidRDefault="002C7487" w:rsidP="002C7487">
            <w:pPr>
              <w:pStyle w:val="Normal6"/>
              <w:rPr>
                <w:szCs w:val="24"/>
              </w:rPr>
            </w:pPr>
            <w:r w:rsidRPr="000A6AB8">
              <w:t>1.</w:t>
            </w:r>
            <w:r w:rsidRPr="000A6AB8">
              <w:tab/>
              <w:t xml:space="preserve">Un biostimulator al plantelor este un produs fertilizant cu marcaj CE </w:t>
            </w:r>
            <w:r w:rsidRPr="000A6AB8">
              <w:rPr>
                <w:b/>
                <w:i/>
              </w:rPr>
              <w:t>care</w:t>
            </w:r>
            <w:r w:rsidRPr="000A6AB8">
              <w:t xml:space="preserve"> </w:t>
            </w:r>
            <w:r w:rsidRPr="000A6AB8">
              <w:rPr>
                <w:b/>
                <w:i/>
              </w:rPr>
              <w:t>con</w:t>
            </w:r>
            <w:r w:rsidR="00D61338">
              <w:rPr>
                <w:b/>
                <w:i/>
              </w:rPr>
              <w:t>ț</w:t>
            </w:r>
            <w:r w:rsidRPr="000A6AB8">
              <w:rPr>
                <w:b/>
                <w:i/>
              </w:rPr>
              <w:t>ine orice substan</w:t>
            </w:r>
            <w:r w:rsidR="00D61338">
              <w:rPr>
                <w:b/>
                <w:i/>
              </w:rPr>
              <w:t>ț</w:t>
            </w:r>
            <w:r w:rsidRPr="000A6AB8">
              <w:rPr>
                <w:b/>
                <w:i/>
              </w:rPr>
              <w:t>ă produsă în mod natural sau microorganisme,</w:t>
            </w:r>
            <w:r w:rsidRPr="000A6AB8">
              <w:t xml:space="preserve"> care stimulează procesele de nutri</w:t>
            </w:r>
            <w:r w:rsidR="00D61338">
              <w:t>ț</w:t>
            </w:r>
            <w:r w:rsidRPr="000A6AB8">
              <w:t>ie ale plantelor independent de con</w:t>
            </w:r>
            <w:r w:rsidR="00D61338">
              <w:t>ț</w:t>
            </w:r>
            <w:r w:rsidRPr="000A6AB8">
              <w:t xml:space="preserve">inutul nutritiv al produsului </w:t>
            </w:r>
            <w:r w:rsidRPr="000A6AB8">
              <w:rPr>
                <w:b/>
                <w:i/>
              </w:rPr>
              <w:t>sau orice combina</w:t>
            </w:r>
            <w:r w:rsidR="00D61338">
              <w:rPr>
                <w:b/>
                <w:i/>
              </w:rPr>
              <w:t>ț</w:t>
            </w:r>
            <w:r w:rsidRPr="000A6AB8">
              <w:rPr>
                <w:b/>
                <w:i/>
              </w:rPr>
              <w:t>ie a unor astfel de substan</w:t>
            </w:r>
            <w:r w:rsidR="00D61338">
              <w:rPr>
                <w:b/>
                <w:i/>
              </w:rPr>
              <w:t>ț</w:t>
            </w:r>
            <w:r w:rsidRPr="000A6AB8">
              <w:rPr>
                <w:b/>
                <w:i/>
              </w:rPr>
              <w:t xml:space="preserve">e </w:t>
            </w:r>
            <w:r w:rsidR="00D61338">
              <w:rPr>
                <w:b/>
                <w:i/>
              </w:rPr>
              <w:t>ș</w:t>
            </w:r>
            <w:r w:rsidRPr="000A6AB8">
              <w:rPr>
                <w:b/>
                <w:i/>
              </w:rPr>
              <w:t>i/sau microorganisme,</w:t>
            </w:r>
            <w:r w:rsidRPr="000A6AB8">
              <w:t xml:space="preserve"> cu unicul scop de a îmbunătă</w:t>
            </w:r>
            <w:r w:rsidR="00D61338">
              <w:t>ț</w:t>
            </w:r>
            <w:r w:rsidRPr="000A6AB8">
              <w:t>i una sau mai multe dintre caracteristicile următoare ale plantelor:</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 xml:space="preserve">punctul 1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biostimulator al plantelor este un produs fertilizant cu marcaj CE care stimulează procesele de nutri</w:t>
            </w:r>
            <w:r w:rsidR="00D61338">
              <w:t>ț</w:t>
            </w:r>
            <w:r w:rsidRPr="000A6AB8">
              <w:t>ie ale plantelor independent de con</w:t>
            </w:r>
            <w:r w:rsidR="00D61338">
              <w:t>ț</w:t>
            </w:r>
            <w:r w:rsidRPr="000A6AB8">
              <w:t>inutul nutritiv al produsului, cu unicul scop de a îmbunătă</w:t>
            </w:r>
            <w:r w:rsidR="00D61338">
              <w:t>ț</w:t>
            </w:r>
            <w:r w:rsidRPr="000A6AB8">
              <w:t xml:space="preserve">i una sau mai multe dintre caracteristicile următoare ale </w:t>
            </w:r>
            <w:r w:rsidRPr="000A6AB8">
              <w:rPr>
                <w:b/>
                <w:i/>
              </w:rPr>
              <w:t>plantelor</w:t>
            </w:r>
            <w:r w:rsidRPr="000A6AB8">
              <w:t>:</w:t>
            </w:r>
          </w:p>
        </w:tc>
        <w:tc>
          <w:tcPr>
            <w:tcW w:w="4876" w:type="dxa"/>
          </w:tcPr>
          <w:p w:rsidR="002C7487" w:rsidRPr="000A6AB8" w:rsidRDefault="002C7487" w:rsidP="002C7487">
            <w:pPr>
              <w:pStyle w:val="Normal6"/>
              <w:rPr>
                <w:szCs w:val="24"/>
              </w:rPr>
            </w:pPr>
            <w:r w:rsidRPr="000A6AB8">
              <w:t>1.</w:t>
            </w:r>
            <w:r w:rsidRPr="000A6AB8">
              <w:tab/>
              <w:t>Un biostimulator al plantelor este un produs fertilizant cu marcaj CE care stimulează procesele de nutri</w:t>
            </w:r>
            <w:r w:rsidR="00D61338">
              <w:t>ț</w:t>
            </w:r>
            <w:r w:rsidRPr="000A6AB8">
              <w:t>ie ale plantelor independent de con</w:t>
            </w:r>
            <w:r w:rsidR="00D61338">
              <w:t>ț</w:t>
            </w:r>
            <w:r w:rsidRPr="000A6AB8">
              <w:t>inutul de nutrien</w:t>
            </w:r>
            <w:r w:rsidR="00D61338">
              <w:t>ț</w:t>
            </w:r>
            <w:r w:rsidRPr="000A6AB8">
              <w:t>i al produsului, cu singurul scop de a îmbunătă</w:t>
            </w:r>
            <w:r w:rsidR="00D61338">
              <w:t>ț</w:t>
            </w:r>
            <w:r w:rsidRPr="000A6AB8">
              <w:t>i una sau mai multe dintre următoarele caracteristici ale</w:t>
            </w:r>
            <w:r w:rsidRPr="000A6AB8">
              <w:rPr>
                <w:b/>
                <w:i/>
              </w:rPr>
              <w:t xml:space="preserve"> plantei </w:t>
            </w:r>
            <w:r w:rsidR="00D61338">
              <w:rPr>
                <w:b/>
                <w:i/>
              </w:rPr>
              <w:t>ș</w:t>
            </w:r>
            <w:r w:rsidRPr="000A6AB8">
              <w:rPr>
                <w:b/>
                <w:i/>
              </w:rPr>
              <w:t>i ale rizosferei sau filosferei plantei</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 xml:space="preserve">punctul 1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(b)</w:t>
            </w:r>
            <w:r w:rsidRPr="000A6AB8">
              <w:tab/>
              <w:t>toleran</w:t>
            </w:r>
            <w:r w:rsidR="00D61338">
              <w:t>ț</w:t>
            </w:r>
            <w:r w:rsidRPr="000A6AB8">
              <w:t xml:space="preserve">a la stresul abiotic </w:t>
            </w:r>
            <w:r w:rsidR="00D61338">
              <w:t>ș</w:t>
            </w:r>
            <w:r w:rsidRPr="000A6AB8">
              <w:t>i</w:t>
            </w:r>
          </w:p>
        </w:tc>
        <w:tc>
          <w:tcPr>
            <w:tcW w:w="4876" w:type="dxa"/>
          </w:tcPr>
          <w:p w:rsidR="002C7487" w:rsidRPr="000A6AB8" w:rsidRDefault="002C7487" w:rsidP="002C7487">
            <w:pPr>
              <w:pStyle w:val="Normal6"/>
              <w:rPr>
                <w:szCs w:val="24"/>
              </w:rPr>
            </w:pPr>
            <w:r w:rsidRPr="000A6AB8">
              <w:t>(b)</w:t>
            </w:r>
            <w:r w:rsidRPr="000A6AB8">
              <w:tab/>
              <w:t>toleran</w:t>
            </w:r>
            <w:r w:rsidR="00D61338">
              <w:t>ț</w:t>
            </w:r>
            <w:r w:rsidRPr="000A6AB8">
              <w:t>a la stresul</w:t>
            </w:r>
            <w:r w:rsidRPr="000A6AB8">
              <w:rPr>
                <w:b/>
                <w:i/>
              </w:rPr>
              <w:t xml:space="preserve"> biotic sau</w:t>
            </w:r>
            <w:r w:rsidRPr="000A6AB8">
              <w:t xml:space="preserve"> abiotic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 xml:space="preserve">punctul 1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(b)</w:t>
            </w:r>
            <w:r w:rsidRPr="000A6AB8">
              <w:tab/>
              <w:t>toleran</w:t>
            </w:r>
            <w:r w:rsidR="00D61338">
              <w:t>ț</w:t>
            </w:r>
            <w:r w:rsidRPr="000A6AB8">
              <w:t xml:space="preserve">a la stresul abiotic </w:t>
            </w:r>
            <w:r w:rsidR="00D61338">
              <w:rPr>
                <w:b/>
                <w:i/>
              </w:rPr>
              <w:t>ș</w:t>
            </w:r>
            <w:r w:rsidRPr="000A6AB8">
              <w:rPr>
                <w:b/>
                <w:i/>
              </w:rPr>
              <w:t>i</w:t>
            </w:r>
          </w:p>
        </w:tc>
        <w:tc>
          <w:tcPr>
            <w:tcW w:w="4876" w:type="dxa"/>
          </w:tcPr>
          <w:p w:rsidR="002C7487" w:rsidRPr="000A6AB8" w:rsidRDefault="002C7487" w:rsidP="002C7487">
            <w:pPr>
              <w:pStyle w:val="Normal6"/>
              <w:rPr>
                <w:szCs w:val="24"/>
              </w:rPr>
            </w:pPr>
            <w:r w:rsidRPr="000A6AB8">
              <w:t>(b)</w:t>
            </w:r>
            <w:r w:rsidRPr="000A6AB8">
              <w:tab/>
              <w:t>toleran</w:t>
            </w:r>
            <w:r w:rsidR="00D61338">
              <w:t>ț</w:t>
            </w:r>
            <w:r w:rsidRPr="000A6AB8">
              <w:t>a la stresul abiotic</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punctul 1</w:t>
      </w:r>
      <w:r w:rsidRPr="000A6AB8">
        <w:rPr>
          <w:cs/>
        </w:rPr>
        <w:t xml:space="preserve">– </w:t>
      </w:r>
      <w:r w:rsidRPr="000A6AB8">
        <w:t>litera ca (nouă)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(ca)</w:t>
            </w:r>
            <w:r w:rsidRPr="000A6AB8">
              <w:rPr>
                <w:b/>
                <w:i/>
              </w:rPr>
              <w:tab/>
              <w:t>degradarea compu</w:t>
            </w:r>
            <w:r w:rsidR="00D61338">
              <w:rPr>
                <w:b/>
                <w:i/>
              </w:rPr>
              <w:t>ș</w:t>
            </w:r>
            <w:r w:rsidRPr="000A6AB8">
              <w:rPr>
                <w:b/>
                <w:i/>
              </w:rPr>
              <w:t>ilor organici din sol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punctul 1</w:t>
      </w:r>
      <w:r w:rsidRPr="000A6AB8">
        <w:rPr>
          <w:cs/>
        </w:rPr>
        <w:t xml:space="preserve">– </w:t>
      </w:r>
      <w:r w:rsidRPr="000A6AB8">
        <w:t>litera ca (nouă)</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(ca)</w:t>
            </w:r>
            <w:r w:rsidRPr="000A6AB8">
              <w:rPr>
                <w:b/>
                <w:i/>
              </w:rPr>
              <w:tab/>
              <w:t>degradarea compu</w:t>
            </w:r>
            <w:r w:rsidR="00D61338">
              <w:rPr>
                <w:b/>
                <w:i/>
              </w:rPr>
              <w:t>ș</w:t>
            </w:r>
            <w:r w:rsidRPr="000A6AB8">
              <w:rPr>
                <w:b/>
                <w:i/>
              </w:rPr>
              <w:t>ilor organici din sol.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w:t>
      </w:r>
      <w:r w:rsidRPr="000A6AB8">
        <w:rPr>
          <w:cs/>
        </w:rPr>
        <w:t xml:space="preserve">– </w:t>
      </w:r>
      <w:r w:rsidRPr="000A6AB8">
        <w:t>punctul 1</w:t>
      </w:r>
      <w:r w:rsidRPr="000A6AB8">
        <w:rPr>
          <w:cs/>
        </w:rPr>
        <w:t xml:space="preserve">– </w:t>
      </w:r>
      <w:r w:rsidRPr="000A6AB8">
        <w:t>litera cb (nouă)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(cb)</w:t>
            </w:r>
            <w:r w:rsidRPr="000A6AB8">
              <w:rPr>
                <w:b/>
                <w:i/>
              </w:rPr>
              <w:tab/>
              <w:t>disponibilitatea nutrien</w:t>
            </w:r>
            <w:r w:rsidR="00D61338">
              <w:rPr>
                <w:b/>
                <w:i/>
              </w:rPr>
              <w:t>ț</w:t>
            </w:r>
            <w:r w:rsidRPr="000A6AB8">
              <w:rPr>
                <w:b/>
                <w:i/>
              </w:rPr>
              <w:t xml:space="preserve">ilor în sol </w:t>
            </w:r>
            <w:r w:rsidR="00D61338">
              <w:rPr>
                <w:b/>
                <w:i/>
              </w:rPr>
              <w:t>ș</w:t>
            </w:r>
            <w:r w:rsidRPr="000A6AB8">
              <w:rPr>
                <w:b/>
                <w:i/>
              </w:rPr>
              <w:t>i în rizosferă;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469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(A) </w:t>
      </w:r>
      <w:r w:rsidRPr="000A6AB8">
        <w:rPr>
          <w:cs/>
        </w:rPr>
        <w:t xml:space="preserve">– </w:t>
      </w:r>
      <w:r w:rsidRPr="000A6AB8">
        <w:t xml:space="preserve">punctul 12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biostimulatorul trebuie să aibă un pH cu o valoare egală cu sau mai mare de 4.</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 </w:t>
      </w:r>
      <w:r w:rsidRPr="000A6AB8">
        <w:rPr>
          <w:cs/>
        </w:rPr>
        <w:t xml:space="preserve">– </w:t>
      </w:r>
      <w:r w:rsidRPr="000A6AB8">
        <w:t xml:space="preserve">partea II </w:t>
      </w:r>
      <w:r w:rsidRPr="000A6AB8">
        <w:rPr>
          <w:cs/>
        </w:rPr>
        <w:t xml:space="preserve">– </w:t>
      </w:r>
      <w:r w:rsidRPr="000A6AB8">
        <w:t xml:space="preserve">CFP 6 (A) </w:t>
      </w:r>
      <w:r w:rsidRPr="000A6AB8">
        <w:rPr>
          <w:cs/>
        </w:rPr>
        <w:t xml:space="preserve">– </w:t>
      </w:r>
      <w:r w:rsidRPr="000A6AB8">
        <w:t>punctul 13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13.</w:t>
            </w:r>
            <w:r w:rsidRPr="000A6AB8">
              <w:rPr>
                <w:b/>
                <w:i/>
              </w:rPr>
              <w:tab/>
              <w:t>Termenul de valabilitate al biostimulatorului microbian al plantelor trebuie să fie de cel pu</w:t>
            </w:r>
            <w:r w:rsidR="00D61338">
              <w:rPr>
                <w:b/>
                <w:i/>
              </w:rPr>
              <w:t>ț</w:t>
            </w:r>
            <w:r w:rsidRPr="000A6AB8">
              <w:rPr>
                <w:b/>
                <w:i/>
              </w:rPr>
              <w:t>in 6 luni în condi</w:t>
            </w:r>
            <w:r w:rsidR="00D61338">
              <w:rPr>
                <w:b/>
                <w:i/>
              </w:rPr>
              <w:t>ț</w:t>
            </w:r>
            <w:r w:rsidRPr="000A6AB8">
              <w:rPr>
                <w:b/>
                <w:i/>
              </w:rPr>
              <w:t>iile de depozitare specificate pe etichetă.</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introductivă </w:t>
      </w:r>
      <w:r w:rsidRPr="000A6AB8">
        <w:rPr>
          <w:cs/>
        </w:rPr>
        <w:t xml:space="preserve">– </w:t>
      </w:r>
      <w:r w:rsidRPr="000A6AB8">
        <w:t>paragraful 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Materiile componente sau materiile prime utilizate pentru producerea acestora nu trebuie să con</w:t>
            </w:r>
            <w:r w:rsidR="00D61338">
              <w:t>ț</w:t>
            </w:r>
            <w:r w:rsidRPr="000A6AB8">
              <w:t>ină niciuna dintre substan</w:t>
            </w:r>
            <w:r w:rsidR="00D61338">
              <w:t>ț</w:t>
            </w:r>
            <w:r w:rsidRPr="000A6AB8">
              <w:t>ele pentru care valorile-limită maxime sunt indicate în anexa I din prezentul regulament în cantită</w:t>
            </w:r>
            <w:r w:rsidR="00D61338">
              <w:t>ț</w:t>
            </w:r>
            <w:r w:rsidRPr="000A6AB8">
              <w:t>i care ar</w:t>
            </w:r>
            <w:r w:rsidRPr="000A6AB8">
              <w:rPr>
                <w:b/>
                <w:i/>
              </w:rPr>
              <w:t xml:space="preserve"> putea compromite conformitatea</w:t>
            </w:r>
            <w:r w:rsidRPr="000A6AB8">
              <w:t xml:space="preserve"> produsului</w:t>
            </w:r>
            <w:r w:rsidRPr="000A6AB8">
              <w:rPr>
                <w:b/>
              </w:rPr>
              <w:t xml:space="preserve"> </w:t>
            </w:r>
            <w:r w:rsidRPr="000A6AB8">
              <w:t xml:space="preserve">fertilizant cu marcaj CE </w:t>
            </w:r>
            <w:r w:rsidRPr="000A6AB8">
              <w:rPr>
                <w:b/>
                <w:i/>
              </w:rPr>
              <w:t>cu una dintre</w:t>
            </w:r>
            <w:r w:rsidRPr="000A6AB8">
              <w:t xml:space="preserve"> cerin</w:t>
            </w:r>
            <w:r w:rsidR="00D61338">
              <w:t>ț</w:t>
            </w:r>
            <w:r w:rsidRPr="000A6AB8">
              <w:t>ele aplicabile men</w:t>
            </w:r>
            <w:r w:rsidR="00D61338">
              <w:t>ț</w:t>
            </w:r>
            <w:r w:rsidRPr="000A6AB8">
              <w:t>ionate în anexa respectivă.</w:t>
            </w:r>
          </w:p>
        </w:tc>
        <w:tc>
          <w:tcPr>
            <w:tcW w:w="4876" w:type="dxa"/>
          </w:tcPr>
          <w:p w:rsidR="002C7487" w:rsidRPr="000A6AB8" w:rsidRDefault="002C7487" w:rsidP="002C7487">
            <w:pPr>
              <w:pStyle w:val="Normal6"/>
              <w:rPr>
                <w:szCs w:val="24"/>
              </w:rPr>
            </w:pPr>
            <w:r w:rsidRPr="000A6AB8">
              <w:t>Materiile componente sau materiile prime utilizate pentru producerea acestora nu trebuie să con</w:t>
            </w:r>
            <w:r w:rsidR="00D61338">
              <w:t>ț</w:t>
            </w:r>
            <w:r w:rsidRPr="000A6AB8">
              <w:t>ină niciuna dintre substan</w:t>
            </w:r>
            <w:r w:rsidR="00D61338">
              <w:t>ț</w:t>
            </w:r>
            <w:r w:rsidRPr="000A6AB8">
              <w:t>ele pentru care valorile-limită maxime sunt indicate în anexa I din prezentul regulament</w:t>
            </w:r>
            <w:r w:rsidRPr="000A6AB8">
              <w:rPr>
                <w:b/>
                <w:i/>
              </w:rPr>
              <w:t xml:space="preserve"> </w:t>
            </w:r>
            <w:r w:rsidRPr="000A6AB8">
              <w:t>în cantită</w:t>
            </w:r>
            <w:r w:rsidR="00D61338">
              <w:t>ț</w:t>
            </w:r>
            <w:r w:rsidRPr="000A6AB8">
              <w:t>i</w:t>
            </w:r>
            <w:r w:rsidRPr="000A6AB8">
              <w:rPr>
                <w:b/>
                <w:i/>
              </w:rPr>
              <w:t xml:space="preserve"> </w:t>
            </w:r>
            <w:r w:rsidRPr="000A6AB8">
              <w:t>care ar</w:t>
            </w:r>
            <w:r w:rsidRPr="000A6AB8">
              <w:rPr>
                <w:b/>
                <w:i/>
              </w:rPr>
              <w:t xml:space="preserve"> fi imposibil de eliminat în timpul procesului de produc</w:t>
            </w:r>
            <w:r w:rsidR="00D61338">
              <w:rPr>
                <w:b/>
                <w:i/>
              </w:rPr>
              <w:t>ț</w:t>
            </w:r>
            <w:r w:rsidRPr="000A6AB8">
              <w:rPr>
                <w:b/>
                <w:i/>
              </w:rPr>
              <w:t>ie al</w:t>
            </w:r>
            <w:r w:rsidRPr="000A6AB8">
              <w:t xml:space="preserve"> produsului fertilizant cu marcaj CE</w:t>
            </w:r>
            <w:r w:rsidRPr="000A6AB8">
              <w:rPr>
                <w:b/>
              </w:rPr>
              <w:t>,</w:t>
            </w:r>
            <w:r w:rsidRPr="000A6AB8">
              <w:rPr>
                <w:b/>
                <w:i/>
              </w:rPr>
              <w:t xml:space="preserve"> astfel încât produsul să devină conform cu</w:t>
            </w:r>
            <w:r w:rsidRPr="000A6AB8">
              <w:t xml:space="preserve"> cerin</w:t>
            </w:r>
            <w:r w:rsidR="00D61338">
              <w:t>ț</w:t>
            </w:r>
            <w:r w:rsidRPr="000A6AB8">
              <w:t>ele aplicabile men</w:t>
            </w:r>
            <w:r w:rsidR="00D61338">
              <w:t>ț</w:t>
            </w:r>
            <w:r w:rsidRPr="000A6AB8">
              <w:t>ionate în anexa respectivă.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con</w:t>
            </w:r>
            <w:r w:rsidR="00D61338">
              <w:t>ț</w:t>
            </w:r>
            <w:r w:rsidRPr="000A6AB8">
              <w:t>ine substan</w:t>
            </w:r>
            <w:r w:rsidR="00D61338">
              <w:t>ț</w:t>
            </w:r>
            <w:r w:rsidRPr="000A6AB8">
              <w:t xml:space="preserve">e </w:t>
            </w:r>
            <w:r w:rsidR="00D61338">
              <w:t>ș</w:t>
            </w:r>
            <w:r w:rsidRPr="000A6AB8">
              <w:t>i amestecuri altele decât</w:t>
            </w:r>
            <w:r w:rsidRPr="000A6AB8">
              <w:rPr>
                <w:vertAlign w:val="superscript"/>
              </w:rPr>
              <w:t>39</w:t>
            </w:r>
            <w:r w:rsidRPr="000A6AB8">
              <w:t>:</w:t>
            </w:r>
          </w:p>
        </w:tc>
        <w:tc>
          <w:tcPr>
            <w:tcW w:w="4876" w:type="dxa"/>
          </w:tcPr>
          <w:p w:rsidR="002C7487" w:rsidRPr="000A6AB8" w:rsidRDefault="002C7487" w:rsidP="002C7487">
            <w:pPr>
              <w:pStyle w:val="Normal6"/>
              <w:rPr>
                <w:szCs w:val="24"/>
              </w:rPr>
            </w:pPr>
            <w:r w:rsidRPr="000A6AB8">
              <w:t>1.</w:t>
            </w:r>
            <w:r w:rsidRPr="000A6AB8">
              <w:tab/>
              <w:t>Un produs fertilizant cu marcaj CE poate con</w:t>
            </w:r>
            <w:r w:rsidR="00D61338">
              <w:t>ț</w:t>
            </w:r>
            <w:r w:rsidRPr="000A6AB8">
              <w:t>ine substan</w:t>
            </w:r>
            <w:r w:rsidR="00D61338">
              <w:t>ț</w:t>
            </w:r>
            <w:r w:rsidRPr="000A6AB8">
              <w:t xml:space="preserve">e </w:t>
            </w:r>
            <w:r w:rsidR="00D61338">
              <w:t>ș</w:t>
            </w:r>
            <w:r w:rsidRPr="000A6AB8">
              <w:t>i amestecuri</w:t>
            </w:r>
            <w:r w:rsidRPr="000A6AB8">
              <w:rPr>
                <w:b/>
                <w:i/>
              </w:rPr>
              <w:t>, inclusiv aditivi tehnici,</w:t>
            </w:r>
            <w:r w:rsidRPr="000A6AB8">
              <w:t xml:space="preserve"> altele decât</w:t>
            </w:r>
            <w:r w:rsidRPr="000A6AB8">
              <w:rPr>
                <w:vertAlign w:val="superscript"/>
              </w:rPr>
              <w:t>39</w:t>
            </w:r>
            <w:r w:rsidRPr="000A6AB8">
              <w:t>:</w:t>
            </w:r>
          </w:p>
        </w:tc>
      </w:tr>
      <w:tr w:rsidR="002C7487" w:rsidRPr="000A6AB8">
        <w:trPr>
          <w:jc w:val="center"/>
        </w:trPr>
        <w:tc>
          <w:tcPr>
            <w:tcW w:w="4876" w:type="dxa"/>
          </w:tcPr>
          <w:p w:rsidR="002C7487" w:rsidRPr="000A6AB8" w:rsidRDefault="002C7487" w:rsidP="002C7487">
            <w:pPr>
              <w:pStyle w:val="Normal6"/>
            </w:pPr>
            <w:r w:rsidRPr="000A6AB8">
              <w:t>__________________</w:t>
            </w:r>
          </w:p>
        </w:tc>
        <w:tc>
          <w:tcPr>
            <w:tcW w:w="4876" w:type="dxa"/>
          </w:tcPr>
          <w:p w:rsidR="002C7487" w:rsidRPr="000A6AB8" w:rsidRDefault="002C7487" w:rsidP="002C7487">
            <w:pPr>
              <w:pStyle w:val="Normal6"/>
              <w:rPr>
                <w:szCs w:val="24"/>
              </w:rPr>
            </w:pPr>
            <w:r w:rsidRPr="000A6AB8">
              <w:t>__________________</w:t>
            </w:r>
          </w:p>
        </w:tc>
      </w:tr>
      <w:tr w:rsidR="002C7487" w:rsidRPr="000A6AB8">
        <w:trPr>
          <w:jc w:val="center"/>
        </w:trPr>
        <w:tc>
          <w:tcPr>
            <w:tcW w:w="4876" w:type="dxa"/>
          </w:tcPr>
          <w:p w:rsidR="002C7487" w:rsidRPr="000A6AB8" w:rsidRDefault="002C7487" w:rsidP="002C7487">
            <w:pPr>
              <w:pStyle w:val="Normal6"/>
            </w:pPr>
            <w:r w:rsidRPr="000A6AB8">
              <w:rPr>
                <w:vertAlign w:val="superscript"/>
              </w:rPr>
              <w:t>39</w:t>
            </w:r>
            <w:r w:rsidRPr="000A6AB8">
              <w:t xml:space="preserve"> Excluderea unui material de la categoria CMC 1 nu îl împiedică să fie eligibil ca materie componentă într-o altă CMC, care prevede alte cerin</w:t>
            </w:r>
            <w:r w:rsidR="00D61338">
              <w:t>ț</w:t>
            </w:r>
            <w:r w:rsidRPr="000A6AB8">
              <w:t xml:space="preserve">e. A se vedea, de exemplu, CMC 11 privind subprodusele de origine animală, CMC 9 </w:t>
            </w:r>
            <w:r w:rsidR="00D61338">
              <w:t>ș</w:t>
            </w:r>
            <w:r w:rsidRPr="000A6AB8">
              <w:t xml:space="preserve">i CMC 10 privind polimerii </w:t>
            </w:r>
            <w:r w:rsidR="00D61338">
              <w:t>ș</w:t>
            </w:r>
            <w:r w:rsidRPr="000A6AB8">
              <w:t>i CMC 8 privind aditivii agronomici.</w:t>
            </w:r>
          </w:p>
        </w:tc>
        <w:tc>
          <w:tcPr>
            <w:tcW w:w="4876" w:type="dxa"/>
          </w:tcPr>
          <w:p w:rsidR="002C7487" w:rsidRPr="000A6AB8" w:rsidRDefault="002C7487" w:rsidP="002C7487">
            <w:pPr>
              <w:pStyle w:val="Normal6"/>
              <w:rPr>
                <w:szCs w:val="24"/>
              </w:rPr>
            </w:pPr>
            <w:r w:rsidRPr="000A6AB8">
              <w:rPr>
                <w:vertAlign w:val="superscript"/>
              </w:rPr>
              <w:t>39</w:t>
            </w:r>
            <w:r w:rsidRPr="000A6AB8">
              <w:t xml:space="preserve"> Excluderea unui material de la categoria CMC 1 nu îl împiedică să fie eligibil ca materie componentă într-o altă CMC, care prevede alte cerin</w:t>
            </w:r>
            <w:r w:rsidR="00D61338">
              <w:t>ț</w:t>
            </w:r>
            <w:r w:rsidRPr="000A6AB8">
              <w:t xml:space="preserve">e. A se vedea, de exemplu, CMC 11 privind subprodusele de origine animală, CMC 9 </w:t>
            </w:r>
            <w:r w:rsidR="00D61338">
              <w:t>ș</w:t>
            </w:r>
            <w:r w:rsidRPr="000A6AB8">
              <w:t xml:space="preserve">i CMC 10 privind polimerii </w:t>
            </w:r>
            <w:r w:rsidR="00D61338">
              <w:t>ș</w:t>
            </w:r>
            <w:r w:rsidRPr="000A6AB8">
              <w:t>i CMC 8 privind aditivii agronomici.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Andreas Schwab</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directivă</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Anexa II - partea 2 - CMC 1</w:t>
      </w:r>
      <w:r w:rsidR="00770236">
        <w:t xml:space="preserve"> </w:t>
      </w:r>
      <w:r w:rsidRPr="000A6AB8">
        <w:t xml:space="preserve">- </w:t>
      </w:r>
      <w:r w:rsidR="00770236">
        <w:t>punctul 1 - litera d</w:t>
      </w:r>
      <w:r w:rsidRPr="000A6AB8">
        <w:t>a (nouă)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(da)</w:t>
            </w:r>
            <w:r w:rsidRPr="000A6AB8">
              <w:rPr>
                <w:b/>
                <w:i/>
              </w:rPr>
              <w:tab/>
            </w:r>
            <w:r w:rsidR="0000554C" w:rsidRPr="000A6AB8">
              <w:rPr>
                <w:b/>
                <w:i/>
              </w:rPr>
              <w:t>subprodusele din industria furajelor enumerate în catalogul cu materii prime pentru furaje în Regulamentul (UE) nr. 68/2013</w:t>
            </w:r>
            <w:r w:rsidR="00554C49"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{DE}</w:t>
      </w:r>
      <w:r w:rsidRPr="000A6AB8">
        <w:rPr>
          <w:noProof w:val="0"/>
        </w:rPr>
        <w:t>de</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Ildikó Gáll-Pelcz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 </w:t>
      </w:r>
      <w:r w:rsidRPr="000A6AB8">
        <w:rPr>
          <w:cs/>
        </w:rPr>
        <w:t xml:space="preserve">– </w:t>
      </w:r>
      <w:r w:rsidRPr="000A6AB8">
        <w:t xml:space="preserve">punctul 1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(e)</w:t>
            </w:r>
            <w:r w:rsidRPr="000A6AB8">
              <w:tab/>
              <w:t>polimeri sau</w:t>
            </w:r>
          </w:p>
        </w:tc>
        <w:tc>
          <w:tcPr>
            <w:tcW w:w="4876" w:type="dxa"/>
          </w:tcPr>
          <w:p w:rsidR="002C7487" w:rsidRPr="000A6AB8" w:rsidRDefault="002C7487" w:rsidP="002C7487">
            <w:pPr>
              <w:pStyle w:val="Normal6"/>
              <w:rPr>
                <w:szCs w:val="24"/>
              </w:rPr>
            </w:pPr>
            <w:r w:rsidRPr="000A6AB8">
              <w:t>(e)</w:t>
            </w:r>
            <w:r w:rsidRPr="000A6AB8">
              <w:tab/>
              <w:t>polimeri</w:t>
            </w:r>
            <w:r w:rsidRPr="000A6AB8">
              <w:rPr>
                <w:b/>
                <w:i/>
              </w:rPr>
              <w:t>,</w:t>
            </w:r>
            <w:r w:rsidRPr="000A6AB8">
              <w:t xml:space="preserve"> </w:t>
            </w:r>
            <w:r w:rsidRPr="000A6AB8">
              <w:rPr>
                <w:b/>
                <w:i/>
              </w:rPr>
              <w:t>cu excep</w:t>
            </w:r>
            <w:r w:rsidR="00D61338">
              <w:rPr>
                <w:b/>
                <w:i/>
              </w:rPr>
              <w:t>ț</w:t>
            </w:r>
            <w:r w:rsidRPr="000A6AB8">
              <w:rPr>
                <w:b/>
                <w:i/>
              </w:rPr>
              <w:t>ia celor utiliza</w:t>
            </w:r>
            <w:r w:rsidR="00D61338">
              <w:rPr>
                <w:b/>
                <w:i/>
              </w:rPr>
              <w:t>ț</w:t>
            </w:r>
            <w:r w:rsidRPr="000A6AB8">
              <w:rPr>
                <w:b/>
                <w:i/>
              </w:rPr>
              <w:t>i în substraturi de cultură care nu sunt în contact cu solul,</w:t>
            </w:r>
            <w:r w:rsidRPr="000A6AB8">
              <w:t xml:space="preserve">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Propunerea ar trebui să prevadă posibilitatea explicită de utilizare a polimerilor ca lian</w:t>
      </w:r>
      <w:r w:rsidR="00D61338">
        <w:rPr>
          <w:noProof w:val="0"/>
        </w:rPr>
        <w:t>ț</w:t>
      </w:r>
      <w:r w:rsidRPr="000A6AB8">
        <w:rPr>
          <w:noProof w:val="0"/>
        </w:rPr>
        <w:t>i pentru substraturile de cultură care nu intră în contact cu solul. Ace</w:t>
      </w:r>
      <w:r w:rsidR="00D61338">
        <w:rPr>
          <w:noProof w:val="0"/>
        </w:rPr>
        <w:t>ș</w:t>
      </w:r>
      <w:r w:rsidRPr="000A6AB8">
        <w:rPr>
          <w:noProof w:val="0"/>
        </w:rPr>
        <w:t>ti polimeri nu prezintă un risc pentru sănătatea animalelor, sănătatea oamenilor, sănătatea plantelor sau pentru mediul înconjurător.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să con</w:t>
            </w:r>
            <w:r w:rsidR="00D61338">
              <w:t>ț</w:t>
            </w:r>
            <w:r w:rsidRPr="000A6AB8">
              <w:t>ină plante, păr</w:t>
            </w:r>
            <w:r w:rsidR="00D61338">
              <w:t>ț</w:t>
            </w:r>
            <w:r w:rsidRPr="000A6AB8">
              <w:t>i din plante sau extracte din plante care nu au suferit</w:t>
            </w:r>
            <w:r w:rsidRPr="000A6AB8">
              <w:rPr>
                <w:b/>
                <w:i/>
              </w:rPr>
              <w:t xml:space="preserve"> nicio altă</w:t>
            </w:r>
            <w:r w:rsidRPr="000A6AB8">
              <w:t xml:space="preserve"> prelucrare </w:t>
            </w:r>
            <w:r w:rsidRPr="000A6AB8">
              <w:rPr>
                <w:b/>
                <w:i/>
              </w:rPr>
              <w:t>în afară de tăiere, măcinare, centrifugare, presare, uscare, liofilizare sau extrac</w:t>
            </w:r>
            <w:r w:rsidR="00D61338">
              <w:rPr>
                <w:b/>
                <w:i/>
              </w:rPr>
              <w:t>ț</w:t>
            </w:r>
            <w:r w:rsidRPr="000A6AB8">
              <w:rPr>
                <w:b/>
                <w:i/>
              </w:rPr>
              <w:t>ie apoasă</w:t>
            </w:r>
            <w:r w:rsidRPr="000A6AB8">
              <w:t>.</w:t>
            </w:r>
          </w:p>
        </w:tc>
        <w:tc>
          <w:tcPr>
            <w:tcW w:w="4876" w:type="dxa"/>
          </w:tcPr>
          <w:p w:rsidR="002C7487" w:rsidRPr="000A6AB8" w:rsidRDefault="002C7487" w:rsidP="002C7487">
            <w:pPr>
              <w:pStyle w:val="Normal6"/>
              <w:rPr>
                <w:szCs w:val="24"/>
              </w:rPr>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nu au suferit </w:t>
            </w:r>
            <w:r w:rsidRPr="000A6AB8">
              <w:rPr>
                <w:b/>
                <w:i/>
              </w:rPr>
              <w:t>o</w:t>
            </w:r>
            <w:r w:rsidRPr="000A6AB8">
              <w:t xml:space="preserve"> prelucrare</w:t>
            </w:r>
            <w:r w:rsidRPr="000A6AB8">
              <w:rPr>
                <w:b/>
                <w:i/>
              </w:rPr>
              <w:t xml:space="preserve"> fizică, mecanică sau biochimică ce poate include concentrări, purificări </w:t>
            </w:r>
            <w:r w:rsidR="00D61338">
              <w:rPr>
                <w:b/>
                <w:i/>
              </w:rPr>
              <w:t>ș</w:t>
            </w:r>
            <w:r w:rsidRPr="000A6AB8">
              <w:rPr>
                <w:b/>
                <w:i/>
              </w:rPr>
              <w:t>i/sau combinări suplimentare, cu condi</w:t>
            </w:r>
            <w:r w:rsidR="00D61338">
              <w:rPr>
                <w:b/>
                <w:i/>
              </w:rPr>
              <w:t>ț</w:t>
            </w:r>
            <w:r w:rsidRPr="000A6AB8">
              <w:rPr>
                <w:b/>
                <w:i/>
              </w:rPr>
              <w:t>ia ca natura chimică a componentelor să nu fie modificată în mod inten</w:t>
            </w:r>
            <w:r w:rsidR="00D61338">
              <w:rPr>
                <w:b/>
                <w:i/>
              </w:rPr>
              <w:t>ț</w:t>
            </w:r>
            <w:r w:rsidRPr="000A6AB8">
              <w:rPr>
                <w:b/>
                <w:i/>
              </w:rPr>
              <w:t xml:space="preserve">ionat prin procese chimice </w:t>
            </w:r>
            <w:r w:rsidR="00D61338">
              <w:rPr>
                <w:b/>
                <w:i/>
              </w:rPr>
              <w:t>ș</w:t>
            </w:r>
            <w:r w:rsidRPr="000A6AB8">
              <w:rPr>
                <w:b/>
                <w:i/>
              </w:rPr>
              <w:t>i/sau microbiene</w:t>
            </w:r>
            <w:r w:rsidRPr="000A6AB8">
              <w:t xml:space="preserve">. </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w:t>
            </w:r>
            <w:r w:rsidRPr="000A6AB8">
              <w:rPr>
                <w:b/>
                <w:i/>
              </w:rPr>
              <w:t>nu</w:t>
            </w:r>
            <w:r w:rsidRPr="000A6AB8">
              <w:t xml:space="preserve"> au suferit </w:t>
            </w:r>
            <w:r w:rsidRPr="000A6AB8">
              <w:rPr>
                <w:b/>
                <w:i/>
              </w:rPr>
              <w:t>nicio altă</w:t>
            </w:r>
            <w:r w:rsidRPr="000A6AB8">
              <w:t xml:space="preserve"> prelucrare </w:t>
            </w:r>
            <w:r w:rsidRPr="000A6AB8">
              <w:rPr>
                <w:b/>
                <w:i/>
              </w:rPr>
              <w:t>în afară de</w:t>
            </w:r>
            <w:r w:rsidRPr="000A6AB8">
              <w:rPr>
                <w:b/>
              </w:rPr>
              <w:t xml:space="preserve"> </w:t>
            </w:r>
            <w:r w:rsidRPr="000A6AB8">
              <w:t>tăiere, măcinare, centrifugare, presare, uscare, liofilizare sau extrac</w:t>
            </w:r>
            <w:r w:rsidR="00D61338">
              <w:t>ț</w:t>
            </w:r>
            <w:r w:rsidRPr="000A6AB8">
              <w:t>ie apoasă.</w:t>
            </w:r>
          </w:p>
        </w:tc>
        <w:tc>
          <w:tcPr>
            <w:tcW w:w="4876" w:type="dxa"/>
          </w:tcPr>
          <w:p w:rsidR="002C7487" w:rsidRPr="000A6AB8" w:rsidRDefault="002C7487" w:rsidP="002C7487">
            <w:pPr>
              <w:pStyle w:val="Normal6"/>
              <w:rPr>
                <w:szCs w:val="24"/>
              </w:rPr>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au suferit </w:t>
            </w:r>
            <w:r w:rsidRPr="000A6AB8">
              <w:rPr>
                <w:b/>
                <w:i/>
              </w:rPr>
              <w:t>o</w:t>
            </w:r>
            <w:r w:rsidRPr="000A6AB8">
              <w:t xml:space="preserve"> prelucrare</w:t>
            </w:r>
            <w:r w:rsidRPr="000A6AB8">
              <w:rPr>
                <w:b/>
                <w:i/>
              </w:rPr>
              <w:t xml:space="preserve"> minimă,</w:t>
            </w:r>
            <w:r w:rsidRPr="000A6AB8">
              <w:t xml:space="preserve"> </w:t>
            </w:r>
            <w:r w:rsidRPr="000A6AB8">
              <w:rPr>
                <w:b/>
                <w:i/>
              </w:rPr>
              <w:t>cum ar fi granulare, tocare, extrudare, tratare prin înghe</w:t>
            </w:r>
            <w:r w:rsidR="00D61338">
              <w:rPr>
                <w:b/>
                <w:i/>
              </w:rPr>
              <w:t>ț</w:t>
            </w:r>
            <w:r w:rsidRPr="000A6AB8">
              <w:rPr>
                <w:b/>
                <w:i/>
              </w:rPr>
              <w:t>are, tratament termic fitosanitar, cernere, echilibrare a nutrien</w:t>
            </w:r>
            <w:r w:rsidR="00D61338">
              <w:rPr>
                <w:b/>
                <w:i/>
              </w:rPr>
              <w:t>ț</w:t>
            </w:r>
            <w:r w:rsidRPr="000A6AB8">
              <w:rPr>
                <w:b/>
                <w:i/>
              </w:rPr>
              <w:t>ilor,</w:t>
            </w:r>
            <w:r w:rsidRPr="000A6AB8">
              <w:rPr>
                <w:b/>
              </w:rPr>
              <w:t xml:space="preserve"> </w:t>
            </w:r>
            <w:r w:rsidRPr="000A6AB8">
              <w:t xml:space="preserve">tăiere, măcinare, </w:t>
            </w:r>
            <w:r w:rsidRPr="000A6AB8">
              <w:rPr>
                <w:b/>
                <w:i/>
              </w:rPr>
              <w:t>strivire,</w:t>
            </w:r>
            <w:r w:rsidRPr="000A6AB8">
              <w:t xml:space="preserve"> centrifugare, presare, uscare, liofilizare sau extrac</w:t>
            </w:r>
            <w:r w:rsidR="00D61338">
              <w:t>ț</w:t>
            </w:r>
            <w:r w:rsidRPr="000A6AB8">
              <w:t>ie apoasă.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Substraturile de cultură sunt esen</w:t>
      </w:r>
      <w:r w:rsidR="00D61338">
        <w:rPr>
          <w:noProof w:val="0"/>
        </w:rPr>
        <w:t>ț</w:t>
      </w:r>
      <w:r w:rsidRPr="000A6AB8">
        <w:rPr>
          <w:noProof w:val="0"/>
        </w:rPr>
        <w:t>iale pentru produc</w:t>
      </w:r>
      <w:r w:rsidR="00D61338">
        <w:rPr>
          <w:noProof w:val="0"/>
        </w:rPr>
        <w:t>ț</w:t>
      </w:r>
      <w:r w:rsidRPr="000A6AB8">
        <w:rPr>
          <w:noProof w:val="0"/>
        </w:rPr>
        <w:t>ia horticolă. Din motive fitosanitare, materialele comune pe bază de plante din substraturile de cultură sunt supuse unor procese suplimentare. Aceste procese ar trebui incluse pentru a garanta o disponibilitate mare a substraturilor de cultură la pre</w:t>
      </w:r>
      <w:r w:rsidR="00D61338">
        <w:rPr>
          <w:noProof w:val="0"/>
        </w:rPr>
        <w:t>ț</w:t>
      </w:r>
      <w:r w:rsidRPr="000A6AB8">
        <w:rPr>
          <w:noProof w:val="0"/>
        </w:rPr>
        <w:t>uri competitive.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să con</w:t>
            </w:r>
            <w:r w:rsidR="00D61338">
              <w:t>ț</w:t>
            </w:r>
            <w:r w:rsidRPr="000A6AB8">
              <w:t>ină plante, păr</w:t>
            </w:r>
            <w:r w:rsidR="00D61338">
              <w:t>ț</w:t>
            </w:r>
            <w:r w:rsidRPr="000A6AB8">
              <w:t>i din plante sau extracte din plante care nu au suferit nicio altă prelucrare în afară de tăiere, măcinare, centrifugare, presare, uscare, liofilizare sau extrac</w:t>
            </w:r>
            <w:r w:rsidR="00D61338">
              <w:t>ț</w:t>
            </w:r>
            <w:r w:rsidRPr="000A6AB8">
              <w:t>ie apoasă.</w:t>
            </w:r>
          </w:p>
        </w:tc>
        <w:tc>
          <w:tcPr>
            <w:tcW w:w="4876" w:type="dxa"/>
          </w:tcPr>
          <w:p w:rsidR="002C7487" w:rsidRPr="000A6AB8" w:rsidRDefault="002C7487" w:rsidP="002C7487">
            <w:pPr>
              <w:pStyle w:val="Normal6"/>
              <w:rPr>
                <w:szCs w:val="24"/>
              </w:rPr>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nu au suferit nicio altă prelucrare în afară de tăiere, măcinare, centrifugare, </w:t>
            </w:r>
            <w:r w:rsidRPr="000A6AB8">
              <w:rPr>
                <w:b/>
                <w:i/>
              </w:rPr>
              <w:t>cernere, strivire,</w:t>
            </w:r>
            <w:r w:rsidRPr="000A6AB8">
              <w:t xml:space="preserve"> presare, uscare, liofilizare, </w:t>
            </w:r>
            <w:r w:rsidRPr="000A6AB8">
              <w:rPr>
                <w:b/>
                <w:i/>
              </w:rPr>
              <w:t>tamponare, extrudare, tratare prin înghe</w:t>
            </w:r>
            <w:r w:rsidR="00D61338">
              <w:rPr>
                <w:b/>
                <w:i/>
              </w:rPr>
              <w:t>ț</w:t>
            </w:r>
            <w:r w:rsidRPr="000A6AB8">
              <w:rPr>
                <w:b/>
                <w:i/>
              </w:rPr>
              <w:t>are, igienizare prin utilizarea căldurii</w:t>
            </w:r>
            <w:r w:rsidRPr="000A6AB8">
              <w:t xml:space="preserve"> sau extrac</w:t>
            </w:r>
            <w:r w:rsidR="00D61338">
              <w:t>ț</w:t>
            </w:r>
            <w:r w:rsidRPr="000A6AB8">
              <w:t>ie apoasă.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să con</w:t>
            </w:r>
            <w:r w:rsidR="00D61338">
              <w:t>ț</w:t>
            </w:r>
            <w:r w:rsidRPr="000A6AB8">
              <w:t>ină plante, păr</w:t>
            </w:r>
            <w:r w:rsidR="00D61338">
              <w:t>ț</w:t>
            </w:r>
            <w:r w:rsidRPr="000A6AB8">
              <w:t>i din plante sau extracte din plante care nu au suferit nicio altă prelucrare în afară de tăiere, măcinare, centrifugare, presare, uscare, liofilizare sau extrac</w:t>
            </w:r>
            <w:r w:rsidR="00D61338">
              <w:t>ț</w:t>
            </w:r>
            <w:r w:rsidRPr="000A6AB8">
              <w:t>ie apoasă.</w:t>
            </w:r>
          </w:p>
        </w:tc>
        <w:tc>
          <w:tcPr>
            <w:tcW w:w="4876" w:type="dxa"/>
          </w:tcPr>
          <w:p w:rsidR="002C7487" w:rsidRPr="000A6AB8" w:rsidRDefault="002C7487" w:rsidP="002C7487">
            <w:pPr>
              <w:pStyle w:val="Normal6"/>
              <w:rPr>
                <w:szCs w:val="24"/>
              </w:rPr>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nu au suferit nicio altă prelucrare în afară de tăiere, măcinare, centrifugare, </w:t>
            </w:r>
            <w:r w:rsidRPr="000A6AB8">
              <w:rPr>
                <w:b/>
                <w:i/>
              </w:rPr>
              <w:t>cernere, strivire,</w:t>
            </w:r>
            <w:r w:rsidRPr="000A6AB8">
              <w:t xml:space="preserve"> presare, uscare, liofilizare, </w:t>
            </w:r>
            <w:r w:rsidRPr="000A6AB8">
              <w:rPr>
                <w:b/>
                <w:i/>
              </w:rPr>
              <w:t>tamponare, extrudare, tratare prin înghe</w:t>
            </w:r>
            <w:r w:rsidR="00D61338">
              <w:rPr>
                <w:b/>
                <w:i/>
              </w:rPr>
              <w:t>ț</w:t>
            </w:r>
            <w:r w:rsidRPr="000A6AB8">
              <w:rPr>
                <w:b/>
                <w:i/>
              </w:rPr>
              <w:t>are, igienizare prin utilizarea căldurii</w:t>
            </w:r>
            <w:r w:rsidRPr="000A6AB8">
              <w:t xml:space="preserve"> sau extrac</w:t>
            </w:r>
            <w:r w:rsidR="00D61338">
              <w:t>ț</w:t>
            </w:r>
            <w:r w:rsidRPr="000A6AB8">
              <w:t>ie apoasă.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 xml:space="preserve">ie ar trebui să fie mai cuprinzătoare, deoarece gama de extracte vegetale </w:t>
      </w:r>
      <w:r w:rsidR="00D61338">
        <w:rPr>
          <w:noProof w:val="0"/>
        </w:rPr>
        <w:t>ș</w:t>
      </w:r>
      <w:r w:rsidRPr="000A6AB8">
        <w:rPr>
          <w:noProof w:val="0"/>
        </w:rPr>
        <w:t>i de procese de extrac</w:t>
      </w:r>
      <w:r w:rsidR="00D61338">
        <w:rPr>
          <w:noProof w:val="0"/>
        </w:rPr>
        <w:t>ț</w:t>
      </w:r>
      <w:r w:rsidRPr="000A6AB8">
        <w:rPr>
          <w:noProof w:val="0"/>
        </w:rPr>
        <w:t>ie asociate, care au fost utilizate timp de mul</w:t>
      </w:r>
      <w:r w:rsidR="00D61338">
        <w:rPr>
          <w:noProof w:val="0"/>
        </w:rPr>
        <w:t>ț</w:t>
      </w:r>
      <w:r w:rsidRPr="000A6AB8">
        <w:rPr>
          <w:noProof w:val="0"/>
        </w:rPr>
        <w:t xml:space="preserve">i ani </w:t>
      </w:r>
      <w:r w:rsidR="00D61338">
        <w:rPr>
          <w:noProof w:val="0"/>
        </w:rPr>
        <w:t>ș</w:t>
      </w:r>
      <w:r w:rsidRPr="000A6AB8">
        <w:rPr>
          <w:noProof w:val="0"/>
        </w:rPr>
        <w:t>i/sau au fost brevetate, este mai extinsă.</w:t>
      </w:r>
      <w:r w:rsidR="00D61338">
        <w:rPr>
          <w:noProof w:val="0"/>
        </w:rPr>
        <w:t xml:space="preserve"> </w:t>
      </w:r>
      <w:r w:rsidRPr="000A6AB8">
        <w:rPr>
          <w:noProof w:val="0"/>
        </w:rPr>
        <w:t>Cu toate acestea, propunerea nu ar trebui să permită procese periculoase, cum ar fi iradierea.</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479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să con</w:t>
            </w:r>
            <w:r w:rsidR="00D61338">
              <w:t>ț</w:t>
            </w:r>
            <w:r w:rsidRPr="000A6AB8">
              <w:t>ină plante, păr</w:t>
            </w:r>
            <w:r w:rsidR="00D61338">
              <w:t>ț</w:t>
            </w:r>
            <w:r w:rsidRPr="000A6AB8">
              <w:t>i din plante sau extracte din plante care nu au suferit nicio altă prelucrare în afară de tăiere, măcinare, centrifugare, presare, uscare, liofilizare sau extrac</w:t>
            </w:r>
            <w:r w:rsidR="00D61338">
              <w:t>ț</w:t>
            </w:r>
            <w:r w:rsidRPr="000A6AB8">
              <w:t>ie apoasă.</w:t>
            </w:r>
          </w:p>
        </w:tc>
        <w:tc>
          <w:tcPr>
            <w:tcW w:w="4876" w:type="dxa"/>
          </w:tcPr>
          <w:p w:rsidR="002C7487" w:rsidRPr="000A6AB8" w:rsidRDefault="002C7487" w:rsidP="002C7487">
            <w:pPr>
              <w:pStyle w:val="Normal6"/>
              <w:rPr>
                <w:szCs w:val="24"/>
              </w:rPr>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nu au suferit nicio altă prelucrare în afară de tăiere, măcinare, centrifugare, </w:t>
            </w:r>
            <w:r w:rsidRPr="000A6AB8">
              <w:rPr>
                <w:b/>
                <w:i/>
              </w:rPr>
              <w:t xml:space="preserve">cernere, strivire, </w:t>
            </w:r>
            <w:r w:rsidRPr="000A6AB8">
              <w:t xml:space="preserve">presare, uscare, liofilizare, </w:t>
            </w:r>
            <w:r w:rsidRPr="000A6AB8">
              <w:rPr>
                <w:b/>
                <w:i/>
              </w:rPr>
              <w:t>tamponare, extrudare, tratare prin înghe</w:t>
            </w:r>
            <w:r w:rsidR="00D61338">
              <w:rPr>
                <w:b/>
                <w:i/>
              </w:rPr>
              <w:t>ț</w:t>
            </w:r>
            <w:r w:rsidRPr="000A6AB8">
              <w:rPr>
                <w:b/>
                <w:i/>
              </w:rPr>
              <w:t>are, igienizare prin utilizarea căldurii</w:t>
            </w:r>
            <w:r w:rsidRPr="000A6AB8">
              <w:t xml:space="preserve"> sau extrac</w:t>
            </w:r>
            <w:r w:rsidR="00D61338">
              <w:t>ț</w:t>
            </w:r>
            <w:r w:rsidRPr="000A6AB8">
              <w:t>ie apoasă.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să con</w:t>
            </w:r>
            <w:r w:rsidR="00D61338">
              <w:t>ț</w:t>
            </w:r>
            <w:r w:rsidRPr="000A6AB8">
              <w:t>ină plante, păr</w:t>
            </w:r>
            <w:r w:rsidR="00D61338">
              <w:t>ț</w:t>
            </w:r>
            <w:r w:rsidRPr="000A6AB8">
              <w:t>i din plante sau extracte din plante care nu au suferit nicio altă prelucrare în afară de tăiere, măcinare, centrifugare, presare, uscare, liofilizare sau extrac</w:t>
            </w:r>
            <w:r w:rsidR="00D61338">
              <w:t>ț</w:t>
            </w:r>
            <w:r w:rsidRPr="000A6AB8">
              <w:t>ie apoasă.</w:t>
            </w:r>
          </w:p>
        </w:tc>
        <w:tc>
          <w:tcPr>
            <w:tcW w:w="4876" w:type="dxa"/>
          </w:tcPr>
          <w:p w:rsidR="002C7487" w:rsidRPr="000A6AB8" w:rsidRDefault="002C7487" w:rsidP="002C7487">
            <w:pPr>
              <w:pStyle w:val="Normal6"/>
              <w:rPr>
                <w:szCs w:val="24"/>
              </w:rPr>
            </w:pPr>
            <w:r w:rsidRPr="000A6AB8">
              <w:t>1.</w:t>
            </w:r>
            <w:r w:rsidRPr="000A6AB8">
              <w:tab/>
              <w:t>Un produs fertilizant cu marcaj CE poate să con</w:t>
            </w:r>
            <w:r w:rsidR="00D61338">
              <w:t>ț</w:t>
            </w:r>
            <w:r w:rsidRPr="000A6AB8">
              <w:t>ină plante, păr</w:t>
            </w:r>
            <w:r w:rsidR="00D61338">
              <w:t>ț</w:t>
            </w:r>
            <w:r w:rsidRPr="000A6AB8">
              <w:t xml:space="preserve">i din plante sau extracte din plante care nu au suferit nicio altă prelucrare în afară de tăiere, măcinare, centrifugare, </w:t>
            </w:r>
            <w:r w:rsidRPr="000A6AB8">
              <w:rPr>
                <w:b/>
                <w:i/>
              </w:rPr>
              <w:t xml:space="preserve">cernere, strivire, </w:t>
            </w:r>
            <w:r w:rsidRPr="000A6AB8">
              <w:t xml:space="preserve">presare, uscare, liofilizare, </w:t>
            </w:r>
            <w:r w:rsidRPr="000A6AB8">
              <w:rPr>
                <w:b/>
                <w:i/>
              </w:rPr>
              <w:t>tamponare, extrudare, tratare prin înghe</w:t>
            </w:r>
            <w:r w:rsidR="00D61338">
              <w:rPr>
                <w:b/>
                <w:i/>
              </w:rPr>
              <w:t>ț</w:t>
            </w:r>
            <w:r w:rsidRPr="000A6AB8">
              <w:rPr>
                <w:b/>
                <w:i/>
              </w:rPr>
              <w:t>are, iradiere, igienizare prin utilizarea căldurii</w:t>
            </w:r>
            <w:r w:rsidRPr="000A6AB8">
              <w:t xml:space="preserve"> sau extrac</w:t>
            </w:r>
            <w:r w:rsidR="00D61338">
              <w:t>ț</w:t>
            </w:r>
            <w:r w:rsidRPr="000A6AB8">
              <w:t>ie apoasă.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2 </w:t>
      </w:r>
      <w:r w:rsidRPr="000A6AB8">
        <w:rPr>
          <w:cs/>
        </w:rPr>
        <w:t xml:space="preserve">– </w:t>
      </w:r>
      <w:r w:rsidRPr="000A6AB8">
        <w:t>punctul 2</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2.</w:t>
            </w:r>
            <w:r w:rsidRPr="000A6AB8">
              <w:rPr>
                <w:b/>
                <w:i/>
              </w:rPr>
              <w:tab/>
              <w:t xml:space="preserve">În sensul punctului (1), termenul </w:t>
            </w:r>
            <w:r w:rsidRPr="000A6AB8">
              <w:rPr>
                <w:b/>
                <w:i/>
                <w:cs/>
              </w:rPr>
              <w:t>„</w:t>
            </w:r>
            <w:r w:rsidRPr="000A6AB8">
              <w:rPr>
                <w:b/>
                <w:i/>
              </w:rPr>
              <w:t>plante</w:t>
            </w:r>
            <w:r w:rsidRPr="000A6AB8">
              <w:rPr>
                <w:b/>
                <w:i/>
                <w:cs/>
              </w:rPr>
              <w:t xml:space="preserve">” </w:t>
            </w:r>
            <w:r w:rsidRPr="000A6AB8">
              <w:rPr>
                <w:b/>
                <w:i/>
              </w:rPr>
              <w:t xml:space="preserve">include algele </w:t>
            </w:r>
            <w:r w:rsidR="00D61338">
              <w:rPr>
                <w:b/>
                <w:i/>
              </w:rPr>
              <w:t>ș</w:t>
            </w:r>
            <w:r w:rsidRPr="000A6AB8">
              <w:rPr>
                <w:b/>
                <w:i/>
              </w:rPr>
              <w:t>i exclude cianobacteriile.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Pentru a asigura transparen</w:t>
      </w:r>
      <w:r w:rsidR="00D61338">
        <w:rPr>
          <w:noProof w:val="0"/>
        </w:rPr>
        <w:t>ț</w:t>
      </w:r>
      <w:r w:rsidRPr="000A6AB8">
        <w:rPr>
          <w:noProof w:val="0"/>
        </w:rPr>
        <w:t>a pentru utilizatorii îngră</w:t>
      </w:r>
      <w:r w:rsidR="00D61338">
        <w:rPr>
          <w:noProof w:val="0"/>
        </w:rPr>
        <w:t>ș</w:t>
      </w:r>
      <w:r w:rsidRPr="000A6AB8">
        <w:rPr>
          <w:noProof w:val="0"/>
        </w:rPr>
        <w:t>ământului, defini</w:t>
      </w:r>
      <w:r w:rsidR="00D61338">
        <w:rPr>
          <w:noProof w:val="0"/>
        </w:rPr>
        <w:t>ț</w:t>
      </w:r>
      <w:r w:rsidRPr="000A6AB8">
        <w:rPr>
          <w:noProof w:val="0"/>
        </w:rPr>
        <w:t>ia plantelor nu ar trebui să fie confundată cu alte materiale, cum ar fi algele.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Lambert van Nistelrooij, Annie Schreijer-Pierik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3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Un produs fertilizant </w:t>
            </w:r>
            <w:r w:rsidRPr="000A6AB8">
              <w:rPr>
                <w:b/>
                <w:i/>
              </w:rPr>
              <w:t>cu marcaj CE</w:t>
            </w:r>
            <w:r w:rsidRPr="000A6AB8">
              <w:t xml:space="preserve"> poate să con</w:t>
            </w:r>
            <w:r w:rsidR="00D61338">
              <w:t>ț</w:t>
            </w:r>
            <w:r w:rsidRPr="000A6AB8">
              <w:t>ină compost ob</w:t>
            </w:r>
            <w:r w:rsidR="00D61338">
              <w:t>ț</w:t>
            </w:r>
            <w:r w:rsidRPr="000A6AB8">
              <w:t>inut prin compostarea aerobă exclusiv a unuia sau mai multora dintre materiile prime următoare:</w:t>
            </w:r>
          </w:p>
        </w:tc>
        <w:tc>
          <w:tcPr>
            <w:tcW w:w="4876" w:type="dxa"/>
          </w:tcPr>
          <w:p w:rsidR="002C7487" w:rsidRPr="000A6AB8" w:rsidRDefault="002C7487" w:rsidP="002C7487">
            <w:pPr>
              <w:pStyle w:val="Normal6"/>
              <w:rPr>
                <w:szCs w:val="24"/>
              </w:rPr>
            </w:pPr>
            <w:r w:rsidRPr="000A6AB8">
              <w:t>1.</w:t>
            </w:r>
            <w:r w:rsidRPr="000A6AB8">
              <w:tab/>
              <w:t xml:space="preserve">Un produs fertilizant </w:t>
            </w:r>
            <w:r w:rsidRPr="000A6AB8">
              <w:rPr>
                <w:b/>
                <w:i/>
              </w:rPr>
              <w:t>din UE</w:t>
            </w:r>
            <w:r w:rsidRPr="000A6AB8">
              <w:t xml:space="preserve"> poate să con</w:t>
            </w:r>
            <w:r w:rsidR="00D61338">
              <w:t>ț</w:t>
            </w:r>
            <w:r w:rsidRPr="000A6AB8">
              <w:t>ină compost</w:t>
            </w:r>
            <w:r w:rsidRPr="000A6AB8">
              <w:rPr>
                <w:b/>
                <w:i/>
              </w:rPr>
              <w:t>,</w:t>
            </w:r>
            <w:r w:rsidRPr="000A6AB8">
              <w:rPr>
                <w:b/>
              </w:rPr>
              <w:t xml:space="preserve"> </w:t>
            </w:r>
            <w:r w:rsidRPr="000A6AB8">
              <w:rPr>
                <w:b/>
                <w:i/>
              </w:rPr>
              <w:t>un extract lichid sau nelichid microbian sau nemicrobian din compost,</w:t>
            </w:r>
            <w:r w:rsidRPr="000A6AB8">
              <w:t xml:space="preserve"> ob</w:t>
            </w:r>
            <w:r w:rsidR="00D61338">
              <w:t>ț</w:t>
            </w:r>
            <w:r w:rsidRPr="000A6AB8">
              <w:t xml:space="preserve">inut prin compostarea aerobă </w:t>
            </w:r>
            <w:r w:rsidR="00D61338">
              <w:rPr>
                <w:b/>
                <w:i/>
              </w:rPr>
              <w:t>ș</w:t>
            </w:r>
            <w:r w:rsidRPr="000A6AB8">
              <w:rPr>
                <w:b/>
                <w:i/>
              </w:rPr>
              <w:t>i prin multiplicarea posibilă a agen</w:t>
            </w:r>
            <w:r w:rsidR="00D61338">
              <w:rPr>
                <w:b/>
                <w:i/>
              </w:rPr>
              <w:t>ț</w:t>
            </w:r>
            <w:r w:rsidRPr="000A6AB8">
              <w:rPr>
                <w:b/>
                <w:i/>
              </w:rPr>
              <w:t>ilor microbieni care apar în mod natural</w:t>
            </w:r>
            <w:r w:rsidRPr="000A6AB8">
              <w:t xml:space="preserve"> </w:t>
            </w:r>
            <w:r w:rsidRPr="000A6AB8">
              <w:rPr>
                <w:b/>
                <w:i/>
              </w:rPr>
              <w:t>ca urmare a compostării aerobe</w:t>
            </w:r>
            <w:r w:rsidRPr="000A6AB8">
              <w:t xml:space="preserve"> exclusiv a uneia sau mai multora dintre materiile prime următoare: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3 </w:t>
      </w:r>
      <w:r w:rsidRPr="000A6AB8">
        <w:rPr>
          <w:cs/>
        </w:rPr>
        <w:t>–</w:t>
      </w:r>
      <w:r w:rsidR="00770236">
        <w:rPr>
          <w:rFonts w:hint="cs"/>
          <w:cs/>
        </w:rPr>
        <w:t xml:space="preserve"> </w:t>
      </w:r>
      <w:r w:rsidRPr="000A6AB8">
        <w:t xml:space="preserve">punctul 1 </w:t>
      </w:r>
      <w:r w:rsidRPr="000A6AB8">
        <w:rPr>
          <w:cs/>
        </w:rPr>
        <w:t xml:space="preserve">– </w:t>
      </w:r>
      <w:r w:rsidRPr="000A6AB8">
        <w:t xml:space="preserve">litera c </w:t>
      </w:r>
      <w:r w:rsidRPr="000A6AB8">
        <w:rPr>
          <w:cs/>
        </w:rPr>
        <w:t>–</w:t>
      </w:r>
      <w:r w:rsidR="00770236">
        <w:rPr>
          <w:rFonts w:hint="cs"/>
          <w:cs/>
        </w:rPr>
        <w:t xml:space="preserve"> </w:t>
      </w:r>
      <w:r w:rsidRPr="000A6AB8">
        <w:t>partea introductivă</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organisme vii sau moarte sau păr</w:t>
            </w:r>
            <w:r w:rsidR="00D61338">
              <w:t>ț</w:t>
            </w:r>
            <w:r w:rsidRPr="000A6AB8">
              <w:t>i ale acestora, care au fost prelucrate numai cu mijloace manuale, mecanice sau gravita</w:t>
            </w:r>
            <w:r w:rsidR="00D61338">
              <w:t>ț</w:t>
            </w:r>
            <w:r w:rsidRPr="000A6AB8">
              <w:t>ionale, prin dizolvare în apă, prin flota</w:t>
            </w:r>
            <w:r w:rsidR="00D61338">
              <w:t>ț</w:t>
            </w:r>
            <w:r w:rsidRPr="000A6AB8">
              <w:t>ie, prin extrac</w:t>
            </w:r>
            <w:r w:rsidR="00D61338">
              <w:t>ț</w:t>
            </w:r>
            <w:r w:rsidRPr="000A6AB8">
              <w:t>ie apoasă</w:t>
            </w:r>
            <w:r w:rsidRPr="000A6AB8">
              <w:rPr>
                <w:b/>
                <w:i/>
              </w:rPr>
              <w:t>, prin distilare cu vapori sau prin încălzire numai în scopul eliminării apei, sau care sunt extrase din aer prin orice mijloace</w:t>
            </w:r>
            <w:r w:rsidRPr="000A6AB8">
              <w:t>, cu excep</w:t>
            </w:r>
            <w:r w:rsidR="00D61338">
              <w:t>ț</w:t>
            </w:r>
            <w:r w:rsidRPr="000A6AB8">
              <w:t>ia:</w:t>
            </w:r>
          </w:p>
        </w:tc>
        <w:tc>
          <w:tcPr>
            <w:tcW w:w="4876" w:type="dxa"/>
          </w:tcPr>
          <w:p w:rsidR="002C7487" w:rsidRPr="000A6AB8" w:rsidRDefault="002C7487" w:rsidP="002C7487">
            <w:pPr>
              <w:pStyle w:val="Normal6"/>
              <w:rPr>
                <w:szCs w:val="24"/>
              </w:rPr>
            </w:pPr>
            <w:r w:rsidRPr="000A6AB8">
              <w:t>(c)</w:t>
            </w:r>
            <w:r w:rsidRPr="000A6AB8">
              <w:tab/>
              <w:t>organisme vii sau moarte sau păr</w:t>
            </w:r>
            <w:r w:rsidR="00D61338">
              <w:t>ț</w:t>
            </w:r>
            <w:r w:rsidRPr="000A6AB8">
              <w:t>i ale acestora, care au fost prelucrate numai cu mijloace manuale, mecanice sau gravita</w:t>
            </w:r>
            <w:r w:rsidR="00D61338">
              <w:t>ț</w:t>
            </w:r>
            <w:r w:rsidRPr="000A6AB8">
              <w:t>ionale, prin dizolvare în apă, prin flota</w:t>
            </w:r>
            <w:r w:rsidR="00D61338">
              <w:t>ț</w:t>
            </w:r>
            <w:r w:rsidRPr="000A6AB8">
              <w:t>ie, prin extrac</w:t>
            </w:r>
            <w:r w:rsidR="00D61338">
              <w:t>ț</w:t>
            </w:r>
            <w:r w:rsidRPr="000A6AB8">
              <w:t>ie apoasă, cu excep</w:t>
            </w:r>
            <w:r w:rsidR="00D61338">
              <w:t>ț</w:t>
            </w:r>
            <w:r w:rsidRPr="000A6AB8">
              <w:t>ia:</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Compostul nu este un substrat de cultură steril. Acesta nu este doar o sursă de nutrien</w:t>
      </w:r>
      <w:r w:rsidR="00D61338">
        <w:rPr>
          <w:noProof w:val="0"/>
        </w:rPr>
        <w:t>ț</w:t>
      </w:r>
      <w:r w:rsidRPr="000A6AB8">
        <w:rPr>
          <w:noProof w:val="0"/>
        </w:rPr>
        <w:t xml:space="preserve">i, ci </w:t>
      </w:r>
      <w:r w:rsidR="00D61338">
        <w:rPr>
          <w:noProof w:val="0"/>
        </w:rPr>
        <w:t>ș</w:t>
      </w:r>
      <w:r w:rsidRPr="000A6AB8">
        <w:rPr>
          <w:noProof w:val="0"/>
        </w:rPr>
        <w:t xml:space="preserve">i un inocul de organisme vii care vor coloniza mediul în care sunt introduse (de exemplu, solul degradat) </w:t>
      </w:r>
      <w:r w:rsidR="00D61338">
        <w:rPr>
          <w:noProof w:val="0"/>
        </w:rPr>
        <w:t>ș</w:t>
      </w:r>
      <w:r w:rsidRPr="000A6AB8">
        <w:rPr>
          <w:noProof w:val="0"/>
        </w:rPr>
        <w:t>i vor ini</w:t>
      </w:r>
      <w:r w:rsidR="00D61338">
        <w:rPr>
          <w:noProof w:val="0"/>
        </w:rPr>
        <w:t>ț</w:t>
      </w:r>
      <w:r w:rsidRPr="000A6AB8">
        <w:rPr>
          <w:noProof w:val="0"/>
        </w:rPr>
        <w:t>ia circuitul nutrien</w:t>
      </w:r>
      <w:r w:rsidR="00D61338">
        <w:rPr>
          <w:noProof w:val="0"/>
        </w:rPr>
        <w:t>ț</w:t>
      </w:r>
      <w:r w:rsidRPr="000A6AB8">
        <w:rPr>
          <w:noProof w:val="0"/>
        </w:rPr>
        <w:t>ilor prin procese vii. Prin urmare, sterilizarea compostului prin încălzirea sau tratarea lui cu vapori distruge orice func</w:t>
      </w:r>
      <w:r w:rsidR="00D61338">
        <w:rPr>
          <w:noProof w:val="0"/>
        </w:rPr>
        <w:t>ț</w:t>
      </w:r>
      <w:r w:rsidRPr="000A6AB8">
        <w:rPr>
          <w:noProof w:val="0"/>
        </w:rPr>
        <w:t>ie de inoculare benefică pe care acesta ar fi avut-o. Pentru a evita percep</w:t>
      </w:r>
      <w:r w:rsidR="00D61338">
        <w:rPr>
          <w:noProof w:val="0"/>
        </w:rPr>
        <w:t>ț</w:t>
      </w:r>
      <w:r w:rsidRPr="000A6AB8">
        <w:rPr>
          <w:noProof w:val="0"/>
        </w:rPr>
        <w:t xml:space="preserve">ia potrivit căreia </w:t>
      </w:r>
      <w:r w:rsidRPr="000A6AB8">
        <w:rPr>
          <w:noProof w:val="0"/>
          <w:cs/>
        </w:rPr>
        <w:t>„</w:t>
      </w:r>
      <w:r w:rsidRPr="000A6AB8">
        <w:rPr>
          <w:noProof w:val="0"/>
        </w:rPr>
        <w:t>compostul</w:t>
      </w:r>
      <w:r w:rsidRPr="000A6AB8">
        <w:rPr>
          <w:noProof w:val="0"/>
          <w:cs/>
        </w:rPr>
        <w:t xml:space="preserve">” </w:t>
      </w:r>
      <w:r w:rsidRPr="000A6AB8">
        <w:rPr>
          <w:noProof w:val="0"/>
        </w:rPr>
        <w:t>este un substrat de cultură steril, ar trebui să se revizuiască terminologia. Dar, ca atare, inten</w:t>
      </w:r>
      <w:r w:rsidR="00D61338">
        <w:rPr>
          <w:noProof w:val="0"/>
        </w:rPr>
        <w:t>ț</w:t>
      </w:r>
      <w:r w:rsidRPr="000A6AB8">
        <w:rPr>
          <w:noProof w:val="0"/>
        </w:rPr>
        <w:t>ia în sine a proiectului de act legislativ nu este clară.</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3 </w:t>
      </w:r>
      <w:r w:rsidRPr="000A6AB8">
        <w:rPr>
          <w:cs/>
        </w:rPr>
        <w:t xml:space="preserve">– </w:t>
      </w:r>
      <w:r w:rsidRPr="000A6AB8">
        <w:t xml:space="preserve">punctul 1 </w:t>
      </w:r>
      <w:r w:rsidRPr="000A6AB8">
        <w:rPr>
          <w:cs/>
        </w:rPr>
        <w:t xml:space="preserve">– </w:t>
      </w:r>
      <w:r w:rsidRPr="000A6AB8">
        <w:t xml:space="preserve">litera c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 xml:space="preserve">nămolului de epurare, nămolului industrial sau nămolului de dragare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t xml:space="preserve">nămolului de epurare, nămolului industrial </w:t>
            </w:r>
            <w:r w:rsidRPr="000A6AB8">
              <w:rPr>
                <w:b/>
                <w:i/>
              </w:rPr>
              <w:t xml:space="preserve">(în afară de reziduurile alimentare neconsumabile, furaje </w:t>
            </w:r>
            <w:r w:rsidR="00D61338">
              <w:rPr>
                <w:b/>
                <w:i/>
              </w:rPr>
              <w:t>ș</w:t>
            </w:r>
            <w:r w:rsidRPr="000A6AB8">
              <w:rPr>
                <w:b/>
                <w:i/>
              </w:rPr>
              <w:t>i planta</w:t>
            </w:r>
            <w:r w:rsidR="00D61338">
              <w:rPr>
                <w:b/>
                <w:i/>
              </w:rPr>
              <w:t>ț</w:t>
            </w:r>
            <w:r w:rsidRPr="000A6AB8">
              <w:rPr>
                <w:b/>
                <w:i/>
              </w:rPr>
              <w:t>iile legate de agrocombustibili)</w:t>
            </w:r>
            <w:r w:rsidRPr="000A6AB8">
              <w:t xml:space="preserve"> sau nămolului de dragare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3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care prelucrează numai materii</w:t>
            </w:r>
            <w:r w:rsidRPr="000A6AB8">
              <w:t xml:space="preserve"> prime men</w:t>
            </w:r>
            <w:r w:rsidR="00D61338">
              <w:t>ț</w:t>
            </w:r>
            <w:r w:rsidRPr="000A6AB8">
              <w:t xml:space="preserve">ionate la punctul 1 de mai sus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r>
            <w:r w:rsidRPr="000A6AB8">
              <w:rPr>
                <w:b/>
                <w:i/>
              </w:rPr>
              <w:t>în care liniile de produc</w:t>
            </w:r>
            <w:r w:rsidR="00D61338">
              <w:rPr>
                <w:b/>
                <w:i/>
              </w:rPr>
              <w:t>ț</w:t>
            </w:r>
            <w:r w:rsidRPr="000A6AB8">
              <w:rPr>
                <w:b/>
                <w:i/>
              </w:rPr>
              <w:t>ie pentru prelucrarea materiilor</w:t>
            </w:r>
            <w:r w:rsidRPr="000A6AB8">
              <w:t xml:space="preserve"> prime men</w:t>
            </w:r>
            <w:r w:rsidR="00D61338">
              <w:t>ț</w:t>
            </w:r>
            <w:r w:rsidRPr="000A6AB8">
              <w:t xml:space="preserve">ionate la punctul 1 de mai sus </w:t>
            </w:r>
            <w:r w:rsidRPr="000A6AB8">
              <w:rPr>
                <w:b/>
                <w:i/>
              </w:rPr>
              <w:t>sunt clar separate de liniile de produc</w:t>
            </w:r>
            <w:r w:rsidR="00D61338">
              <w:rPr>
                <w:b/>
                <w:i/>
              </w:rPr>
              <w:t>ț</w:t>
            </w:r>
            <w:r w:rsidRPr="000A6AB8">
              <w:rPr>
                <w:b/>
                <w:i/>
              </w:rPr>
              <w:t>ie pentru prelucrarea altor materii prime decât cele men</w:t>
            </w:r>
            <w:r w:rsidR="00D61338">
              <w:rPr>
                <w:b/>
                <w:i/>
              </w:rPr>
              <w:t>ț</w:t>
            </w:r>
            <w:r w:rsidRPr="000A6AB8">
              <w:rPr>
                <w:b/>
                <w:i/>
              </w:rPr>
              <w:t>ionate la punctul 1</w:t>
            </w:r>
            <w:r w:rsidRPr="000A6AB8">
              <w:t xml:space="preserve">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3 </w:t>
      </w:r>
      <w:r w:rsidRPr="000A6AB8">
        <w:rPr>
          <w:cs/>
        </w:rPr>
        <w:t xml:space="preserve">– </w:t>
      </w:r>
      <w:r w:rsidRPr="000A6AB8">
        <w:t>punctul 5</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5.</w:t>
            </w:r>
            <w:r w:rsidRPr="000A6AB8">
              <w:tab/>
              <w:t>Începând de la [Oficiul pentru Publica</w:t>
            </w:r>
            <w:r w:rsidR="00D61338">
              <w:t>ț</w:t>
            </w:r>
            <w:r w:rsidRPr="000A6AB8">
              <w:t xml:space="preserve">ii este rugat să introducă data la care se împlinesc </w:t>
            </w:r>
            <w:r w:rsidRPr="000A6AB8">
              <w:rPr>
                <w:b/>
                <w:i/>
              </w:rPr>
              <w:t>5</w:t>
            </w:r>
            <w:r w:rsidRPr="000A6AB8">
              <w:t xml:space="preserve"> ani de la data aplicării prezentului regulament], compostul trebuie să con</w:t>
            </w:r>
            <w:r w:rsidR="00D61338">
              <w:t>ț</w:t>
            </w:r>
            <w:r w:rsidRPr="000A6AB8">
              <w:t>ină maximum 2,5 g de impurită</w:t>
            </w:r>
            <w:r w:rsidR="00D61338">
              <w:t>ț</w:t>
            </w:r>
            <w:r w:rsidRPr="000A6AB8">
              <w:t>i macroscopice sub formă de plastic cu dimensiuni mai mari de 2 mm/kg de substan</w:t>
            </w:r>
            <w:r w:rsidR="00D61338">
              <w:t>ț</w:t>
            </w:r>
            <w:r w:rsidRPr="000A6AB8">
              <w:t>ă uscată. Până la [Oficiul pentru Publica</w:t>
            </w:r>
            <w:r w:rsidR="00D61338">
              <w:t>ț</w:t>
            </w:r>
            <w:r w:rsidRPr="000A6AB8">
              <w:t xml:space="preserve">ii este rugat să introducă data la care se împlinesc </w:t>
            </w:r>
            <w:r w:rsidRPr="000A6AB8">
              <w:rPr>
                <w:b/>
                <w:i/>
              </w:rPr>
              <w:t>8</w:t>
            </w:r>
            <w:r w:rsidRPr="000A6AB8">
              <w:t xml:space="preserve"> ani de la data aplicării prezentului regulament], valoarea-limită de 2,5 g/kg de substan</w:t>
            </w:r>
            <w:r w:rsidR="00D61338">
              <w:t>ț</w:t>
            </w:r>
            <w:r w:rsidRPr="000A6AB8">
              <w:t xml:space="preserve">ă uscată trebuie reevaluată pentru a </w:t>
            </w:r>
            <w:r w:rsidR="00D61338">
              <w:t>ț</w:t>
            </w:r>
            <w:r w:rsidRPr="000A6AB8">
              <w:t>ine seama de progresele realizate în colectarea separată a biode</w:t>
            </w:r>
            <w:r w:rsidR="00D61338">
              <w:t>ș</w:t>
            </w:r>
            <w:r w:rsidRPr="000A6AB8">
              <w:t>eurilor.</w:t>
            </w:r>
          </w:p>
        </w:tc>
        <w:tc>
          <w:tcPr>
            <w:tcW w:w="4876" w:type="dxa"/>
          </w:tcPr>
          <w:p w:rsidR="002C7487" w:rsidRPr="000A6AB8" w:rsidRDefault="002C7487" w:rsidP="002C7487">
            <w:pPr>
              <w:pStyle w:val="Normal6"/>
              <w:rPr>
                <w:szCs w:val="24"/>
              </w:rPr>
            </w:pPr>
            <w:r w:rsidRPr="000A6AB8">
              <w:t>5.</w:t>
            </w:r>
            <w:r w:rsidRPr="000A6AB8">
              <w:tab/>
              <w:t>Începând de la [Oficiul pentru Publica</w:t>
            </w:r>
            <w:r w:rsidR="00D61338">
              <w:t>ț</w:t>
            </w:r>
            <w:r w:rsidRPr="000A6AB8">
              <w:t xml:space="preserve">ii este rugat să introducă data la care se împlinesc </w:t>
            </w:r>
            <w:r w:rsidRPr="000A6AB8">
              <w:rPr>
                <w:b/>
                <w:i/>
              </w:rPr>
              <w:t>2</w:t>
            </w:r>
            <w:r w:rsidRPr="000A6AB8">
              <w:t xml:space="preserve"> ani de la data aplicării prezentului regulament], compostul trebuie să con</w:t>
            </w:r>
            <w:r w:rsidR="00D61338">
              <w:t>ț</w:t>
            </w:r>
            <w:r w:rsidRPr="000A6AB8">
              <w:t>ină maximum 2,5 g de impurită</w:t>
            </w:r>
            <w:r w:rsidR="00D61338">
              <w:t>ț</w:t>
            </w:r>
            <w:r w:rsidRPr="000A6AB8">
              <w:t>i macroscopice sub formă de plastic cu dimensiuni mai mari de 2 mm/kg de substan</w:t>
            </w:r>
            <w:r w:rsidR="00D61338">
              <w:t>ț</w:t>
            </w:r>
            <w:r w:rsidRPr="000A6AB8">
              <w:t>ă uscată. Până la [Oficiul pentru Publica</w:t>
            </w:r>
            <w:r w:rsidR="00D61338">
              <w:t>ț</w:t>
            </w:r>
            <w:r w:rsidRPr="000A6AB8">
              <w:t xml:space="preserve">ii este rugat să introducă data la care se împlinesc </w:t>
            </w:r>
            <w:r w:rsidRPr="000A6AB8">
              <w:rPr>
                <w:b/>
                <w:i/>
              </w:rPr>
              <w:t>5</w:t>
            </w:r>
            <w:r w:rsidRPr="000A6AB8">
              <w:t xml:space="preserve"> ani de la data aplicării prezentului regulament], valoarea-limită de 2,5 g/kg de substan</w:t>
            </w:r>
            <w:r w:rsidR="00D61338">
              <w:t>ț</w:t>
            </w:r>
            <w:r w:rsidRPr="000A6AB8">
              <w:t xml:space="preserve">ă uscată trebuie reevaluată pentru a </w:t>
            </w:r>
            <w:r w:rsidR="00D61338">
              <w:t>ț</w:t>
            </w:r>
            <w:r w:rsidRPr="000A6AB8">
              <w:t>ine seama de progresele realizate în colectarea separată a biode</w:t>
            </w:r>
            <w:r w:rsidR="00D61338">
              <w:t>ș</w:t>
            </w:r>
            <w:r w:rsidRPr="000A6AB8">
              <w:t>eurilor.</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Nu există niciun motiv pentru a permite până la 5 g/kg de material plastic în compost pentru o perioadă de cinci ani. Nivelul de 2,5 g/kg ar trebui să fie aplicabil după o perioadă de doi ani de la data aplicării </w:t>
      </w:r>
      <w:r w:rsidR="00D61338">
        <w:rPr>
          <w:noProof w:val="0"/>
        </w:rPr>
        <w:t>ș</w:t>
      </w:r>
      <w:r w:rsidRPr="000A6AB8">
        <w:rPr>
          <w:noProof w:val="0"/>
        </w:rPr>
        <w:t>i ar trebui reevaluat după 5 ani.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4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care prelucrează numai materii</w:t>
            </w:r>
            <w:r w:rsidRPr="000A6AB8">
              <w:rPr>
                <w:b/>
              </w:rPr>
              <w:t xml:space="preserve"> </w:t>
            </w:r>
            <w:r w:rsidRPr="000A6AB8">
              <w:t>prime men</w:t>
            </w:r>
            <w:r w:rsidR="00D61338">
              <w:t>ț</w:t>
            </w:r>
            <w:r w:rsidRPr="000A6AB8">
              <w:t xml:space="preserve">ionate la punctul 1 de mai sus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r>
            <w:r w:rsidRPr="000A6AB8">
              <w:rPr>
                <w:b/>
                <w:i/>
              </w:rPr>
              <w:t>în care liniile de produc</w:t>
            </w:r>
            <w:r w:rsidR="00D61338">
              <w:rPr>
                <w:b/>
                <w:i/>
              </w:rPr>
              <w:t>ț</w:t>
            </w:r>
            <w:r w:rsidRPr="000A6AB8">
              <w:rPr>
                <w:b/>
                <w:i/>
              </w:rPr>
              <w:t>ie pentru prelucrarea materiilor</w:t>
            </w:r>
            <w:r w:rsidRPr="000A6AB8">
              <w:t xml:space="preserve"> prime men</w:t>
            </w:r>
            <w:r w:rsidR="00D61338">
              <w:t>ț</w:t>
            </w:r>
            <w:r w:rsidRPr="000A6AB8">
              <w:t xml:space="preserve">ionate la punctul 1 de mai sus </w:t>
            </w:r>
            <w:r w:rsidRPr="000A6AB8">
              <w:rPr>
                <w:b/>
                <w:i/>
              </w:rPr>
              <w:t>sunt clar separate de liniile de produc</w:t>
            </w:r>
            <w:r w:rsidR="00D61338">
              <w:rPr>
                <w:b/>
                <w:i/>
              </w:rPr>
              <w:t>ț</w:t>
            </w:r>
            <w:r w:rsidRPr="000A6AB8">
              <w:rPr>
                <w:b/>
                <w:i/>
              </w:rPr>
              <w:t>ie pentru prelucrarea altor materii prime decât cele men</w:t>
            </w:r>
            <w:r w:rsidR="00D61338">
              <w:rPr>
                <w:b/>
                <w:i/>
              </w:rPr>
              <w:t>ț</w:t>
            </w:r>
            <w:r w:rsidRPr="000A6AB8">
              <w:rPr>
                <w:b/>
                <w:i/>
              </w:rPr>
              <w:t>ionate la punctul 1</w:t>
            </w:r>
            <w:r w:rsidRPr="000A6AB8">
              <w:t xml:space="preserve">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5 </w:t>
      </w:r>
      <w:r w:rsidRPr="000A6AB8">
        <w:rPr>
          <w:cs/>
        </w:rPr>
        <w:t xml:space="preserve">– </w:t>
      </w:r>
      <w:r w:rsidRPr="000A6AB8">
        <w:t xml:space="preserve">punctul 2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care prelucrează numai materii</w:t>
            </w:r>
            <w:r w:rsidRPr="000A6AB8">
              <w:rPr>
                <w:b/>
              </w:rPr>
              <w:t xml:space="preserve"> </w:t>
            </w:r>
            <w:r w:rsidRPr="000A6AB8">
              <w:t>prime men</w:t>
            </w:r>
            <w:r w:rsidR="00D61338">
              <w:t>ț</w:t>
            </w:r>
            <w:r w:rsidRPr="000A6AB8">
              <w:t xml:space="preserve">ionate la punctul 1 de mai sus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r>
            <w:r w:rsidRPr="000A6AB8">
              <w:rPr>
                <w:b/>
                <w:i/>
              </w:rPr>
              <w:t>în care liniile de produc</w:t>
            </w:r>
            <w:r w:rsidR="00D61338">
              <w:rPr>
                <w:b/>
                <w:i/>
              </w:rPr>
              <w:t>ț</w:t>
            </w:r>
            <w:r w:rsidRPr="000A6AB8">
              <w:rPr>
                <w:b/>
                <w:i/>
              </w:rPr>
              <w:t>ie pentru prelucrarea materiilor</w:t>
            </w:r>
            <w:r w:rsidRPr="000A6AB8">
              <w:t xml:space="preserve"> prime men</w:t>
            </w:r>
            <w:r w:rsidR="00D61338">
              <w:t>ț</w:t>
            </w:r>
            <w:r w:rsidRPr="000A6AB8">
              <w:t xml:space="preserve">ionate la punctul 1 de mai sus </w:t>
            </w:r>
            <w:r w:rsidRPr="000A6AB8">
              <w:rPr>
                <w:b/>
                <w:i/>
              </w:rPr>
              <w:t>sunt clar separate de liniile de produc</w:t>
            </w:r>
            <w:r w:rsidR="00D61338">
              <w:rPr>
                <w:b/>
                <w:i/>
              </w:rPr>
              <w:t>ț</w:t>
            </w:r>
            <w:r w:rsidRPr="000A6AB8">
              <w:rPr>
                <w:b/>
                <w:i/>
              </w:rPr>
              <w:t>ie pentru prelucrarea altor materii prime decât cele men</w:t>
            </w:r>
            <w:r w:rsidR="00D61338">
              <w:rPr>
                <w:b/>
                <w:i/>
              </w:rPr>
              <w:t>ț</w:t>
            </w:r>
            <w:r w:rsidRPr="000A6AB8">
              <w:rPr>
                <w:b/>
                <w:i/>
              </w:rPr>
              <w:t>ionate la punctul 1</w:t>
            </w:r>
            <w:r w:rsidRPr="000A6AB8">
              <w:t xml:space="preserve"> </w:t>
            </w:r>
            <w:r w:rsidR="00D61338">
              <w:t>ș</w:t>
            </w:r>
            <w:r w:rsidRPr="000A6AB8">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489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7 </w:t>
      </w:r>
      <w:r w:rsidRPr="000A6AB8">
        <w:rPr>
          <w:cs/>
        </w:rPr>
        <w:t xml:space="preserve">– </w:t>
      </w:r>
      <w:r w:rsidRPr="000A6AB8">
        <w:t xml:space="preserve">paragraful 1 </w:t>
      </w:r>
      <w:r w:rsidRPr="000A6AB8">
        <w:rPr>
          <w:cs/>
        </w:rPr>
        <w:t xml:space="preserve">–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w:t>
            </w:r>
            <w:r w:rsidRPr="000A6AB8">
              <w:rPr>
                <w:b/>
                <w:i/>
              </w:rPr>
              <w:tab/>
              <w:t xml:space="preserve">nu au suportat alt tratament decât uscarea sau liofilizarea </w:t>
            </w:r>
            <w:r w:rsidR="00D61338">
              <w:rPr>
                <w:b/>
                <w:i/>
              </w:rPr>
              <w:t>ș</w:t>
            </w:r>
            <w:r w:rsidRPr="000A6AB8">
              <w:rPr>
                <w:b/>
                <w:i/>
              </w:rPr>
              <w:t>i</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Andreas Schwab</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directivă</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 partea 2 - CMC 7- </w:t>
      </w:r>
      <w:r w:rsidR="00770236">
        <w:t>paragraful</w:t>
      </w:r>
      <w:r w:rsidRPr="000A6AB8">
        <w:t xml:space="preserve"> 1 - </w:t>
      </w:r>
      <w:r w:rsidR="00770236" w:rsidRPr="00770236">
        <w:t>punctul semialdin</w:t>
      </w:r>
      <w:r w:rsidR="00770236"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w:t>
            </w:r>
            <w:r w:rsidRPr="000A6AB8">
              <w:rPr>
                <w:b/>
                <w:i/>
              </w:rPr>
              <w:tab/>
              <w:t xml:space="preserve">nu au suportat alt tratament decât uscarea sau liofilizarea </w:t>
            </w:r>
            <w:r w:rsidR="00D61338">
              <w:rPr>
                <w:b/>
                <w:i/>
              </w:rPr>
              <w:t>ș</w:t>
            </w:r>
            <w:r w:rsidRPr="000A6AB8">
              <w:rPr>
                <w:b/>
                <w:i/>
              </w:rPr>
              <w:t>i</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{DE}</w:t>
      </w:r>
      <w:r w:rsidRPr="000A6AB8">
        <w:rPr>
          <w:noProof w:val="0"/>
        </w:rPr>
        <w:t>de</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7 </w:t>
      </w:r>
      <w:r w:rsidRPr="000A6AB8">
        <w:rPr>
          <w:cs/>
        </w:rPr>
        <w:t xml:space="preserve">– </w:t>
      </w:r>
      <w:r w:rsidRPr="000A6AB8">
        <w:t xml:space="preserve">paragraful 1 </w:t>
      </w:r>
      <w:r w:rsidRPr="000A6AB8">
        <w:rPr>
          <w:cs/>
        </w:rPr>
        <w:t xml:space="preserve">– </w:t>
      </w:r>
      <w:r w:rsidR="00770236" w:rsidRPr="00770236">
        <w:t>punctul semialdin</w:t>
      </w:r>
      <w:r w:rsidR="00770236" w:rsidRPr="000A6AB8">
        <w:t xml:space="preserve"> </w:t>
      </w:r>
      <w:r w:rsidRPr="000A6AB8">
        <w:t>2</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w:t>
            </w:r>
            <w:r w:rsidRPr="000A6AB8">
              <w:rPr>
                <w:b/>
                <w:i/>
              </w:rPr>
              <w:tab/>
              <w:t>sunt enumerate în tabelul de mai jos:</w:t>
            </w:r>
          </w:p>
        </w:tc>
        <w:tc>
          <w:tcPr>
            <w:tcW w:w="4876" w:type="dxa"/>
          </w:tcPr>
          <w:p w:rsidR="002C7487" w:rsidRPr="000A6AB8" w:rsidRDefault="002C7487" w:rsidP="002C7487">
            <w:pPr>
              <w:pStyle w:val="Normal6"/>
              <w:rPr>
                <w:szCs w:val="24"/>
              </w:rPr>
            </w:pPr>
            <w:r w:rsidRPr="000A6AB8">
              <w:rPr>
                <w:b/>
                <w:i/>
              </w:rPr>
              <w:t>eliminat</w:t>
            </w:r>
          </w:p>
        </w:tc>
      </w:tr>
      <w:tr w:rsidR="002C7487" w:rsidRPr="000A6AB8">
        <w:trPr>
          <w:jc w:val="center"/>
        </w:trPr>
        <w:tc>
          <w:tcPr>
            <w:tcW w:w="4876" w:type="dxa"/>
          </w:tcPr>
          <w:p w:rsidR="002C7487" w:rsidRPr="000A6AB8" w:rsidRDefault="002C7487" w:rsidP="002C7487">
            <w:pPr>
              <w:pStyle w:val="Normal6"/>
            </w:pPr>
            <w:r w:rsidRPr="000A6AB8">
              <w:rPr>
                <w:b/>
                <w:i/>
              </w:rPr>
              <w:t>Azotobacter spp.</w:t>
            </w:r>
          </w:p>
        </w:tc>
        <w:tc>
          <w:tcPr>
            <w:tcW w:w="4876" w:type="dxa"/>
          </w:tcPr>
          <w:p w:rsidR="002C7487" w:rsidRPr="000A6AB8" w:rsidRDefault="002C7487" w:rsidP="002C7487">
            <w:pPr>
              <w:pStyle w:val="Normal6"/>
              <w:rPr>
                <w:szCs w:val="24"/>
              </w:rPr>
            </w:pPr>
          </w:p>
        </w:tc>
      </w:tr>
      <w:tr w:rsidR="002C7487" w:rsidRPr="000A6AB8">
        <w:trPr>
          <w:jc w:val="center"/>
        </w:trPr>
        <w:tc>
          <w:tcPr>
            <w:tcW w:w="4876" w:type="dxa"/>
          </w:tcPr>
          <w:p w:rsidR="002C7487" w:rsidRPr="000A6AB8" w:rsidRDefault="002C7487" w:rsidP="002C7487">
            <w:pPr>
              <w:pStyle w:val="Normal6"/>
            </w:pPr>
            <w:r w:rsidRPr="000A6AB8">
              <w:rPr>
                <w:b/>
                <w:i/>
              </w:rPr>
              <w:t>Mycorrhizal fungi</w:t>
            </w:r>
          </w:p>
        </w:tc>
        <w:tc>
          <w:tcPr>
            <w:tcW w:w="4876" w:type="dxa"/>
          </w:tcPr>
          <w:p w:rsidR="002C7487" w:rsidRPr="000A6AB8" w:rsidRDefault="002C7487" w:rsidP="002C7487">
            <w:pPr>
              <w:pStyle w:val="Normal6"/>
              <w:rPr>
                <w:szCs w:val="24"/>
              </w:rPr>
            </w:pPr>
          </w:p>
        </w:tc>
      </w:tr>
      <w:tr w:rsidR="002C7487" w:rsidRPr="000A6AB8">
        <w:trPr>
          <w:jc w:val="center"/>
        </w:trPr>
        <w:tc>
          <w:tcPr>
            <w:tcW w:w="4876" w:type="dxa"/>
          </w:tcPr>
          <w:p w:rsidR="002C7487" w:rsidRPr="000A6AB8" w:rsidRDefault="002C7487" w:rsidP="002C7487">
            <w:pPr>
              <w:pStyle w:val="Normal6"/>
            </w:pPr>
            <w:r w:rsidRPr="000A6AB8">
              <w:rPr>
                <w:b/>
                <w:i/>
              </w:rPr>
              <w:t>Rhizobium spp.</w:t>
            </w:r>
          </w:p>
        </w:tc>
        <w:tc>
          <w:tcPr>
            <w:tcW w:w="4876" w:type="dxa"/>
          </w:tcPr>
          <w:p w:rsidR="002C7487" w:rsidRPr="000A6AB8" w:rsidRDefault="002C7487" w:rsidP="002C7487">
            <w:pPr>
              <w:pStyle w:val="Normal6"/>
              <w:rPr>
                <w:szCs w:val="24"/>
              </w:rPr>
            </w:pPr>
          </w:p>
        </w:tc>
      </w:tr>
      <w:tr w:rsidR="002C7487" w:rsidRPr="000A6AB8">
        <w:trPr>
          <w:jc w:val="center"/>
        </w:trPr>
        <w:tc>
          <w:tcPr>
            <w:tcW w:w="4876" w:type="dxa"/>
          </w:tcPr>
          <w:p w:rsidR="002C7487" w:rsidRPr="000A6AB8" w:rsidRDefault="002C7487" w:rsidP="002C7487">
            <w:pPr>
              <w:pStyle w:val="Normal6"/>
            </w:pPr>
            <w:r w:rsidRPr="000A6AB8">
              <w:rPr>
                <w:b/>
                <w:i/>
              </w:rPr>
              <w:t>Azospirillum spp.</w:t>
            </w:r>
          </w:p>
        </w:tc>
        <w:tc>
          <w:tcPr>
            <w:tcW w:w="4876" w:type="dxa"/>
          </w:tcPr>
          <w:p w:rsidR="002C7487" w:rsidRPr="000A6AB8" w:rsidRDefault="002C7487" w:rsidP="002C7487">
            <w:pPr>
              <w:pStyle w:val="Normal6"/>
              <w:rPr>
                <w:szCs w:val="24"/>
              </w:rPr>
            </w:pP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Există deja numeroase alte specii </w:t>
      </w:r>
      <w:r w:rsidR="00D61338">
        <w:rPr>
          <w:noProof w:val="0"/>
        </w:rPr>
        <w:t>ș</w:t>
      </w:r>
      <w:r w:rsidRPr="000A6AB8">
        <w:rPr>
          <w:noProof w:val="0"/>
        </w:rPr>
        <w:t>i consor</w:t>
      </w:r>
      <w:r w:rsidR="00D61338">
        <w:rPr>
          <w:noProof w:val="0"/>
        </w:rPr>
        <w:t>ț</w:t>
      </w:r>
      <w:r w:rsidRPr="000A6AB8">
        <w:rPr>
          <w:noProof w:val="0"/>
        </w:rPr>
        <w:t xml:space="preserve">ii microbiene conexe utilizate </w:t>
      </w:r>
      <w:r w:rsidR="00D61338">
        <w:rPr>
          <w:noProof w:val="0"/>
        </w:rPr>
        <w:t>ș</w:t>
      </w:r>
      <w:r w:rsidRPr="000A6AB8">
        <w:rPr>
          <w:noProof w:val="0"/>
        </w:rPr>
        <w:t xml:space="preserve">i de interes pentru fermieri </w:t>
      </w:r>
      <w:r w:rsidR="00D61338">
        <w:rPr>
          <w:noProof w:val="0"/>
        </w:rPr>
        <w:t>ș</w:t>
      </w:r>
      <w:r w:rsidRPr="000A6AB8">
        <w:rPr>
          <w:noProof w:val="0"/>
        </w:rPr>
        <w:t>i care sunt deja recunoscute la nivel na</w:t>
      </w:r>
      <w:r w:rsidR="00D61338">
        <w:rPr>
          <w:noProof w:val="0"/>
        </w:rPr>
        <w:t>ț</w:t>
      </w:r>
      <w:r w:rsidRPr="000A6AB8">
        <w:rPr>
          <w:noProof w:val="0"/>
        </w:rPr>
        <w:t>ional.</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8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con</w:t>
            </w:r>
            <w:r w:rsidR="00D61338">
              <w:t>ț</w:t>
            </w:r>
            <w:r w:rsidRPr="000A6AB8">
              <w:t>ine o substan</w:t>
            </w:r>
            <w:r w:rsidR="00D61338">
              <w:t>ț</w:t>
            </w:r>
            <w:r w:rsidRPr="000A6AB8">
              <w:t>ă sau un amestec menit să îmbunătă</w:t>
            </w:r>
            <w:r w:rsidR="00D61338">
              <w:t>ț</w:t>
            </w:r>
            <w:r w:rsidRPr="000A6AB8">
              <w:t>ească caracteristicile de eliberare a nutrien</w:t>
            </w:r>
            <w:r w:rsidR="00D61338">
              <w:t>ț</w:t>
            </w:r>
            <w:r w:rsidRPr="000A6AB8">
              <w:t>ilor ale produsului fertilizant, dar numai dacă conformitatea substan</w:t>
            </w:r>
            <w:r w:rsidR="00D61338">
              <w:t>ț</w:t>
            </w:r>
            <w:r w:rsidRPr="000A6AB8">
              <w:t>ei sau amestecului respectiv cu cerin</w:t>
            </w:r>
            <w:r w:rsidR="00D61338">
              <w:t>ț</w:t>
            </w:r>
            <w:r w:rsidRPr="000A6AB8">
              <w:t>ele prezentului regulament în ceea ce prive</w:t>
            </w:r>
            <w:r w:rsidR="00D61338">
              <w:t>ș</w:t>
            </w:r>
            <w:r w:rsidRPr="000A6AB8">
              <w:t>te produsele din categoria CFP 5 din anexa I a fost demonstrată conform procedurii de evaluare a conformită</w:t>
            </w:r>
            <w:r w:rsidR="00D61338">
              <w:t>ț</w:t>
            </w:r>
            <w:r w:rsidRPr="000A6AB8">
              <w:t>ii aplicabile acelui aditiv agronomic.</w:t>
            </w:r>
          </w:p>
        </w:tc>
        <w:tc>
          <w:tcPr>
            <w:tcW w:w="4876" w:type="dxa"/>
          </w:tcPr>
          <w:p w:rsidR="002C7487" w:rsidRPr="000A6AB8" w:rsidRDefault="002C7487" w:rsidP="002C7487">
            <w:pPr>
              <w:pStyle w:val="Normal6"/>
              <w:rPr>
                <w:szCs w:val="24"/>
              </w:rPr>
            </w:pPr>
            <w:r w:rsidRPr="000A6AB8">
              <w:t>1.</w:t>
            </w:r>
            <w:r w:rsidRPr="000A6AB8">
              <w:tab/>
              <w:t>Un produs fertilizant cu marcaj CE poate con</w:t>
            </w:r>
            <w:r w:rsidR="00D61338">
              <w:t>ț</w:t>
            </w:r>
            <w:r w:rsidRPr="000A6AB8">
              <w:t>ine o substan</w:t>
            </w:r>
            <w:r w:rsidR="00D61338">
              <w:t>ț</w:t>
            </w:r>
            <w:r w:rsidRPr="000A6AB8">
              <w:t xml:space="preserve">ă sau un amestec </w:t>
            </w:r>
            <w:r w:rsidRPr="000A6AB8">
              <w:rPr>
                <w:b/>
                <w:i/>
              </w:rPr>
              <w:t>(inclusiv aditivi tehnici, de exemplu: agen</w:t>
            </w:r>
            <w:r w:rsidR="00D61338">
              <w:rPr>
                <w:b/>
                <w:i/>
              </w:rPr>
              <w:t>ț</w:t>
            </w:r>
            <w:r w:rsidRPr="000A6AB8">
              <w:rPr>
                <w:b/>
                <w:i/>
              </w:rPr>
              <w:t>i de antiaglomerare, agen</w:t>
            </w:r>
            <w:r w:rsidR="00D61338">
              <w:rPr>
                <w:b/>
                <w:i/>
              </w:rPr>
              <w:t>ț</w:t>
            </w:r>
            <w:r w:rsidRPr="000A6AB8">
              <w:rPr>
                <w:b/>
                <w:i/>
              </w:rPr>
              <w:t>i antispuman</w:t>
            </w:r>
            <w:r w:rsidR="00D61338">
              <w:rPr>
                <w:b/>
                <w:i/>
              </w:rPr>
              <w:t>ț</w:t>
            </w:r>
            <w:r w:rsidRPr="000A6AB8">
              <w:rPr>
                <w:b/>
                <w:i/>
              </w:rPr>
              <w:t>i, agen</w:t>
            </w:r>
            <w:r w:rsidR="00D61338">
              <w:rPr>
                <w:b/>
                <w:i/>
              </w:rPr>
              <w:t>ț</w:t>
            </w:r>
            <w:r w:rsidRPr="000A6AB8">
              <w:rPr>
                <w:b/>
                <w:i/>
              </w:rPr>
              <w:t xml:space="preserve">i antipraf, vopsele </w:t>
            </w:r>
            <w:r w:rsidR="00D61338">
              <w:rPr>
                <w:b/>
                <w:i/>
              </w:rPr>
              <w:t>ș</w:t>
            </w:r>
            <w:r w:rsidRPr="000A6AB8">
              <w:rPr>
                <w:b/>
                <w:i/>
              </w:rPr>
              <w:t>i agen</w:t>
            </w:r>
            <w:r w:rsidR="00D61338">
              <w:rPr>
                <w:b/>
                <w:i/>
              </w:rPr>
              <w:t>ț</w:t>
            </w:r>
            <w:r w:rsidRPr="000A6AB8">
              <w:rPr>
                <w:b/>
                <w:i/>
              </w:rPr>
              <w:t>i reologici)</w:t>
            </w:r>
            <w:r w:rsidRPr="000A6AB8">
              <w:rPr>
                <w:b/>
              </w:rPr>
              <w:t xml:space="preserve"> </w:t>
            </w:r>
            <w:r w:rsidRPr="000A6AB8">
              <w:t>menit să îmbunătă</w:t>
            </w:r>
            <w:r w:rsidR="00D61338">
              <w:t>ț</w:t>
            </w:r>
            <w:r w:rsidRPr="000A6AB8">
              <w:t>ească caracteristicile de eliberare a nutrien</w:t>
            </w:r>
            <w:r w:rsidR="00D61338">
              <w:t>ț</w:t>
            </w:r>
            <w:r w:rsidRPr="000A6AB8">
              <w:t>ilor ale produsului fertilizant, dar numai dacă conformitatea substan</w:t>
            </w:r>
            <w:r w:rsidR="00D61338">
              <w:t>ț</w:t>
            </w:r>
            <w:r w:rsidRPr="000A6AB8">
              <w:t>ei sau amestecului respectiv cu cerin</w:t>
            </w:r>
            <w:r w:rsidR="00D61338">
              <w:t>ț</w:t>
            </w:r>
            <w:r w:rsidRPr="000A6AB8">
              <w:t>ele prezentului regulament în ceea ce prive</w:t>
            </w:r>
            <w:r w:rsidR="00D61338">
              <w:t>ș</w:t>
            </w:r>
            <w:r w:rsidRPr="000A6AB8">
              <w:t>te produsele din categoria CFP 5 din anexa I a fost demonstrată conform procedurii de evaluare a conformită</w:t>
            </w:r>
            <w:r w:rsidR="00D61338">
              <w:t>ț</w:t>
            </w:r>
            <w:r w:rsidRPr="000A6AB8">
              <w:t>ii aplicabile acelui aditiv agronomic.</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8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con</w:t>
            </w:r>
            <w:r w:rsidR="00D61338">
              <w:t>ț</w:t>
            </w:r>
            <w:r w:rsidRPr="000A6AB8">
              <w:t>ine o substan</w:t>
            </w:r>
            <w:r w:rsidR="00D61338">
              <w:t>ț</w:t>
            </w:r>
            <w:r w:rsidRPr="000A6AB8">
              <w:t>ă sau un amestec menit să îmbunătă</w:t>
            </w:r>
            <w:r w:rsidR="00D61338">
              <w:t>ț</w:t>
            </w:r>
            <w:r w:rsidRPr="000A6AB8">
              <w:t>ească caracteristicile de eliberare a nutrien</w:t>
            </w:r>
            <w:r w:rsidR="00D61338">
              <w:t>ț</w:t>
            </w:r>
            <w:r w:rsidRPr="000A6AB8">
              <w:t>ilor ale produsului fertilizant, dar numai dacă conformitatea substan</w:t>
            </w:r>
            <w:r w:rsidR="00D61338">
              <w:t>ț</w:t>
            </w:r>
            <w:r w:rsidRPr="000A6AB8">
              <w:t>ei sau amestecului respectiv cu cerin</w:t>
            </w:r>
            <w:r w:rsidR="00D61338">
              <w:t>ț</w:t>
            </w:r>
            <w:r w:rsidRPr="000A6AB8">
              <w:t>ele prezentului regulament în ceea ce prive</w:t>
            </w:r>
            <w:r w:rsidR="00D61338">
              <w:t>ș</w:t>
            </w:r>
            <w:r w:rsidRPr="000A6AB8">
              <w:t>te produsele din categoria CFP 5 din anexa I a fost demonstrată conform procedurii de evaluare a conformită</w:t>
            </w:r>
            <w:r w:rsidR="00D61338">
              <w:t>ț</w:t>
            </w:r>
            <w:r w:rsidRPr="000A6AB8">
              <w:t>ii aplicabile acelui aditiv agronomic.</w:t>
            </w:r>
          </w:p>
        </w:tc>
        <w:tc>
          <w:tcPr>
            <w:tcW w:w="4876" w:type="dxa"/>
          </w:tcPr>
          <w:p w:rsidR="002C7487" w:rsidRPr="000A6AB8" w:rsidRDefault="002C7487" w:rsidP="002C7487">
            <w:pPr>
              <w:pStyle w:val="Normal6"/>
              <w:rPr>
                <w:szCs w:val="24"/>
              </w:rPr>
            </w:pPr>
            <w:r w:rsidRPr="000A6AB8">
              <w:t>1.</w:t>
            </w:r>
            <w:r w:rsidRPr="000A6AB8">
              <w:tab/>
              <w:t>Un produs fertilizant cu marcaj CE poate con</w:t>
            </w:r>
            <w:r w:rsidR="00D61338">
              <w:t>ț</w:t>
            </w:r>
            <w:r w:rsidRPr="000A6AB8">
              <w:t>ine o substan</w:t>
            </w:r>
            <w:r w:rsidR="00D61338">
              <w:t>ț</w:t>
            </w:r>
            <w:r w:rsidRPr="000A6AB8">
              <w:t xml:space="preserve">ă sau un amestec </w:t>
            </w:r>
            <w:r w:rsidRPr="000A6AB8">
              <w:rPr>
                <w:b/>
                <w:i/>
              </w:rPr>
              <w:t>(inclusiv aditivi tehnici, de exemplu: agen</w:t>
            </w:r>
            <w:r w:rsidR="00D61338">
              <w:rPr>
                <w:b/>
                <w:i/>
              </w:rPr>
              <w:t>ț</w:t>
            </w:r>
            <w:r w:rsidRPr="000A6AB8">
              <w:rPr>
                <w:b/>
                <w:i/>
              </w:rPr>
              <w:t>i de antiaglomerare, agen</w:t>
            </w:r>
            <w:r w:rsidR="00D61338">
              <w:rPr>
                <w:b/>
                <w:i/>
              </w:rPr>
              <w:t>ț</w:t>
            </w:r>
            <w:r w:rsidRPr="000A6AB8">
              <w:rPr>
                <w:b/>
                <w:i/>
              </w:rPr>
              <w:t>i antispuman</w:t>
            </w:r>
            <w:r w:rsidR="00D61338">
              <w:rPr>
                <w:b/>
                <w:i/>
              </w:rPr>
              <w:t>ț</w:t>
            </w:r>
            <w:r w:rsidRPr="000A6AB8">
              <w:rPr>
                <w:b/>
                <w:i/>
              </w:rPr>
              <w:t>i, agen</w:t>
            </w:r>
            <w:r w:rsidR="00D61338">
              <w:rPr>
                <w:b/>
                <w:i/>
              </w:rPr>
              <w:t>ț</w:t>
            </w:r>
            <w:r w:rsidRPr="000A6AB8">
              <w:rPr>
                <w:b/>
                <w:i/>
              </w:rPr>
              <w:t xml:space="preserve">i antipraf, vopsele </w:t>
            </w:r>
            <w:r w:rsidR="00D61338">
              <w:rPr>
                <w:b/>
                <w:i/>
              </w:rPr>
              <w:t>ș</w:t>
            </w:r>
            <w:r w:rsidRPr="000A6AB8">
              <w:rPr>
                <w:b/>
                <w:i/>
              </w:rPr>
              <w:t>i agen</w:t>
            </w:r>
            <w:r w:rsidR="00D61338">
              <w:rPr>
                <w:b/>
                <w:i/>
              </w:rPr>
              <w:t>ț</w:t>
            </w:r>
            <w:r w:rsidRPr="000A6AB8">
              <w:rPr>
                <w:b/>
                <w:i/>
              </w:rPr>
              <w:t>i reologici)</w:t>
            </w:r>
            <w:r w:rsidRPr="000A6AB8">
              <w:rPr>
                <w:b/>
              </w:rPr>
              <w:t xml:space="preserve"> </w:t>
            </w:r>
            <w:r w:rsidRPr="000A6AB8">
              <w:t>menit să îmbunătă</w:t>
            </w:r>
            <w:r w:rsidR="00D61338">
              <w:t>ț</w:t>
            </w:r>
            <w:r w:rsidRPr="000A6AB8">
              <w:t>ească caracteristicile de eliberare a nutrien</w:t>
            </w:r>
            <w:r w:rsidR="00D61338">
              <w:t>ț</w:t>
            </w:r>
            <w:r w:rsidRPr="000A6AB8">
              <w:t>ilor ale produsului fertilizant, dar numai dacă conformitatea substan</w:t>
            </w:r>
            <w:r w:rsidR="00D61338">
              <w:t>ț</w:t>
            </w:r>
            <w:r w:rsidRPr="000A6AB8">
              <w:t>ei sau amestecului respectiv cu cerin</w:t>
            </w:r>
            <w:r w:rsidR="00D61338">
              <w:t>ț</w:t>
            </w:r>
            <w:r w:rsidRPr="000A6AB8">
              <w:t>ele prezentului regulament în ceea ce prive</w:t>
            </w:r>
            <w:r w:rsidR="00D61338">
              <w:t>ș</w:t>
            </w:r>
            <w:r w:rsidRPr="000A6AB8">
              <w:t>te produsele din categoria CFP 5 din anexa I a fost demonstrată conform procedurii de evaluare a conformită</w:t>
            </w:r>
            <w:r w:rsidR="00D61338">
              <w:t>ț</w:t>
            </w:r>
            <w:r w:rsidRPr="000A6AB8">
              <w:t>ii aplicabile acelui aditiv agronomic.</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8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Un produs fertilizant cu marcaj CE poate con</w:t>
            </w:r>
            <w:r w:rsidR="00D61338">
              <w:t>ț</w:t>
            </w:r>
            <w:r w:rsidRPr="000A6AB8">
              <w:t>ine o substan</w:t>
            </w:r>
            <w:r w:rsidR="00D61338">
              <w:t>ț</w:t>
            </w:r>
            <w:r w:rsidRPr="000A6AB8">
              <w:t>ă sau un amestec menit să îmbunătă</w:t>
            </w:r>
            <w:r w:rsidR="00D61338">
              <w:t>ț</w:t>
            </w:r>
            <w:r w:rsidRPr="000A6AB8">
              <w:t>ească caracteristicile de eliberare a nutrien</w:t>
            </w:r>
            <w:r w:rsidR="00D61338">
              <w:t>ț</w:t>
            </w:r>
            <w:r w:rsidRPr="000A6AB8">
              <w:t>ilor ale produsului fertilizant, dar numai dacă conformitatea substan</w:t>
            </w:r>
            <w:r w:rsidR="00D61338">
              <w:t>ț</w:t>
            </w:r>
            <w:r w:rsidRPr="000A6AB8">
              <w:t>ei sau amestecului respectiv cu cerin</w:t>
            </w:r>
            <w:r w:rsidR="00D61338">
              <w:t>ț</w:t>
            </w:r>
            <w:r w:rsidRPr="000A6AB8">
              <w:t>ele prezentului regulament în ceea ce prive</w:t>
            </w:r>
            <w:r w:rsidR="00D61338">
              <w:t>ș</w:t>
            </w:r>
            <w:r w:rsidRPr="000A6AB8">
              <w:t>te produsele din categoria CFP 5 din anexa I a fost demonstrată conform procedurii de evaluare a conformită</w:t>
            </w:r>
            <w:r w:rsidR="00D61338">
              <w:t>ț</w:t>
            </w:r>
            <w:r w:rsidRPr="000A6AB8">
              <w:t>ii aplicabile acelui aditiv agronomic.</w:t>
            </w:r>
          </w:p>
        </w:tc>
        <w:tc>
          <w:tcPr>
            <w:tcW w:w="4876" w:type="dxa"/>
          </w:tcPr>
          <w:p w:rsidR="002C7487" w:rsidRPr="000A6AB8" w:rsidRDefault="002C7487" w:rsidP="002C7487">
            <w:pPr>
              <w:pStyle w:val="Normal6"/>
              <w:rPr>
                <w:szCs w:val="24"/>
              </w:rPr>
            </w:pPr>
            <w:r w:rsidRPr="000A6AB8">
              <w:t>1.</w:t>
            </w:r>
            <w:r w:rsidRPr="000A6AB8">
              <w:tab/>
              <w:t>Un produs fertilizant cu marcaj CE poate con</w:t>
            </w:r>
            <w:r w:rsidR="00D61338">
              <w:t>ț</w:t>
            </w:r>
            <w:r w:rsidRPr="000A6AB8">
              <w:t>ine o substan</w:t>
            </w:r>
            <w:r w:rsidR="00D61338">
              <w:t>ț</w:t>
            </w:r>
            <w:r w:rsidRPr="000A6AB8">
              <w:t xml:space="preserve">ă sau un amestec </w:t>
            </w:r>
            <w:r w:rsidRPr="000A6AB8">
              <w:rPr>
                <w:b/>
                <w:i/>
              </w:rPr>
              <w:t>(inclusiv aditivi tehnici, de exemplu: agen</w:t>
            </w:r>
            <w:r w:rsidR="00D61338">
              <w:rPr>
                <w:b/>
                <w:i/>
              </w:rPr>
              <w:t>ț</w:t>
            </w:r>
            <w:r w:rsidRPr="000A6AB8">
              <w:rPr>
                <w:b/>
                <w:i/>
              </w:rPr>
              <w:t>i de antiaglomerare, agen</w:t>
            </w:r>
            <w:r w:rsidR="00D61338">
              <w:rPr>
                <w:b/>
                <w:i/>
              </w:rPr>
              <w:t>ț</w:t>
            </w:r>
            <w:r w:rsidRPr="000A6AB8">
              <w:rPr>
                <w:b/>
                <w:i/>
              </w:rPr>
              <w:t>i antispuman</w:t>
            </w:r>
            <w:r w:rsidR="00D61338">
              <w:rPr>
                <w:b/>
                <w:i/>
              </w:rPr>
              <w:t>ț</w:t>
            </w:r>
            <w:r w:rsidRPr="000A6AB8">
              <w:rPr>
                <w:b/>
                <w:i/>
              </w:rPr>
              <w:t>i, agen</w:t>
            </w:r>
            <w:r w:rsidR="00D61338">
              <w:rPr>
                <w:b/>
                <w:i/>
              </w:rPr>
              <w:t>ț</w:t>
            </w:r>
            <w:r w:rsidRPr="000A6AB8">
              <w:rPr>
                <w:b/>
                <w:i/>
              </w:rPr>
              <w:t xml:space="preserve">i antipraf, vopsele </w:t>
            </w:r>
            <w:r w:rsidR="00D61338">
              <w:rPr>
                <w:b/>
                <w:i/>
              </w:rPr>
              <w:t>ș</w:t>
            </w:r>
            <w:r w:rsidRPr="000A6AB8">
              <w:rPr>
                <w:b/>
                <w:i/>
              </w:rPr>
              <w:t>i agen</w:t>
            </w:r>
            <w:r w:rsidR="00D61338">
              <w:rPr>
                <w:b/>
                <w:i/>
              </w:rPr>
              <w:t>ț</w:t>
            </w:r>
            <w:r w:rsidRPr="000A6AB8">
              <w:rPr>
                <w:b/>
                <w:i/>
              </w:rPr>
              <w:t>i reologici)</w:t>
            </w:r>
            <w:r w:rsidRPr="000A6AB8">
              <w:rPr>
                <w:b/>
              </w:rPr>
              <w:t xml:space="preserve"> </w:t>
            </w:r>
            <w:r w:rsidRPr="000A6AB8">
              <w:t>menit să îmbunătă</w:t>
            </w:r>
            <w:r w:rsidR="00D61338">
              <w:t>ț</w:t>
            </w:r>
            <w:r w:rsidRPr="000A6AB8">
              <w:t>ească caracteristicile de eliberare a nutrien</w:t>
            </w:r>
            <w:r w:rsidR="00D61338">
              <w:t>ț</w:t>
            </w:r>
            <w:r w:rsidRPr="000A6AB8">
              <w:t>ilor ale produsului fertilizant, dar numai dacă conformitatea substan</w:t>
            </w:r>
            <w:r w:rsidR="00D61338">
              <w:t>ț</w:t>
            </w:r>
            <w:r w:rsidRPr="000A6AB8">
              <w:t>ei sau amestecului respectiv cu cerin</w:t>
            </w:r>
            <w:r w:rsidR="00D61338">
              <w:t>ț</w:t>
            </w:r>
            <w:r w:rsidRPr="000A6AB8">
              <w:t>ele prezentului regulament în ceea ce prive</w:t>
            </w:r>
            <w:r w:rsidR="00D61338">
              <w:t>ș</w:t>
            </w:r>
            <w:r w:rsidRPr="000A6AB8">
              <w:t>te produsele din categoria CFP 5 din anexa I a fost demonstrată conform procedurii de evaluare a conformită</w:t>
            </w:r>
            <w:r w:rsidR="00D61338">
              <w:t>ț</w:t>
            </w:r>
            <w:r w:rsidRPr="000A6AB8">
              <w:t>ii aplicabile acelui aditiv agronomic.</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8 </w:t>
      </w:r>
      <w:r w:rsidRPr="000A6AB8">
        <w:rPr>
          <w:cs/>
        </w:rPr>
        <w:t xml:space="preserve">– </w:t>
      </w:r>
      <w:r w:rsidRPr="000A6AB8">
        <w:t>punctul 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3.</w:t>
            </w:r>
            <w:r w:rsidRPr="000A6AB8">
              <w:tab/>
              <w:t>Un produs fertilizant cu marcaj CE poate con</w:t>
            </w:r>
            <w:r w:rsidR="00D61338">
              <w:t>ț</w:t>
            </w:r>
            <w:r w:rsidRPr="000A6AB8">
              <w:t>ine un inhibitor de nitrificare conform din categoria CFP 5(A)(I) din anexa I, cu condi</w:t>
            </w:r>
            <w:r w:rsidR="00D61338">
              <w:t>ț</w:t>
            </w:r>
            <w:r w:rsidRPr="000A6AB8">
              <w:t>ia ca cel pu</w:t>
            </w:r>
            <w:r w:rsidR="00D61338">
              <w:t>ț</w:t>
            </w:r>
            <w:r w:rsidRPr="000A6AB8">
              <w:t>in 50 % din con</w:t>
            </w:r>
            <w:r w:rsidR="00D61338">
              <w:t>ț</w:t>
            </w:r>
            <w:r w:rsidRPr="000A6AB8">
              <w:t>inutul total de azot (N) al produsului fertilizant să fie sub formă de</w:t>
            </w:r>
            <w:r w:rsidRPr="000A6AB8">
              <w:rPr>
                <w:b/>
              </w:rPr>
              <w:t xml:space="preserve"> </w:t>
            </w:r>
            <w:r w:rsidRPr="000A6AB8">
              <w:t xml:space="preserve">amoniu (NH4+) </w:t>
            </w:r>
            <w:r w:rsidR="00D61338">
              <w:t>ș</w:t>
            </w:r>
            <w:r w:rsidRPr="000A6AB8">
              <w:t>i de uree (CH4N2O).</w:t>
            </w:r>
          </w:p>
        </w:tc>
        <w:tc>
          <w:tcPr>
            <w:tcW w:w="4876" w:type="dxa"/>
          </w:tcPr>
          <w:p w:rsidR="002C7487" w:rsidRPr="000A6AB8" w:rsidRDefault="002C7487" w:rsidP="002C7487">
            <w:pPr>
              <w:pStyle w:val="Normal6"/>
              <w:rPr>
                <w:szCs w:val="24"/>
              </w:rPr>
            </w:pPr>
            <w:r w:rsidRPr="000A6AB8">
              <w:t>3.</w:t>
            </w:r>
            <w:r w:rsidRPr="000A6AB8">
              <w:tab/>
              <w:t>Un produs fertilizant cu marcaj CE poate con</w:t>
            </w:r>
            <w:r w:rsidR="00D61338">
              <w:t>ț</w:t>
            </w:r>
            <w:r w:rsidRPr="000A6AB8">
              <w:t>ine un inhibitor de nitrificare conform din categoria CFP 5(A)(I) din anexa I, cu condi</w:t>
            </w:r>
            <w:r w:rsidR="00D61338">
              <w:t>ț</w:t>
            </w:r>
            <w:r w:rsidRPr="000A6AB8">
              <w:t>ia ca cel pu</w:t>
            </w:r>
            <w:r w:rsidR="00D61338">
              <w:t>ț</w:t>
            </w:r>
            <w:r w:rsidRPr="000A6AB8">
              <w:t>in 50 % din con</w:t>
            </w:r>
            <w:r w:rsidR="00D61338">
              <w:t>ț</w:t>
            </w:r>
            <w:r w:rsidRPr="000A6AB8">
              <w:t xml:space="preserve">inutul total de azot (N) al produsului fertilizant să fie sub formă de amoniu (NH4+) </w:t>
            </w:r>
            <w:r w:rsidRPr="000A6AB8">
              <w:rPr>
                <w:b/>
                <w:i/>
              </w:rPr>
              <w:t>sau sub formă de amoniu (NH4+)</w:t>
            </w:r>
            <w:r w:rsidRPr="000A6AB8">
              <w:t xml:space="preserve"> </w:t>
            </w:r>
            <w:r w:rsidR="00D61338">
              <w:t>ș</w:t>
            </w:r>
            <w:r w:rsidRPr="000A6AB8">
              <w:t>i uree (CH4N2O).</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 </w:t>
      </w:r>
      <w:r w:rsidRPr="000A6AB8">
        <w:rPr>
          <w:cs/>
        </w:rPr>
        <w:t xml:space="preserve">– </w:t>
      </w:r>
      <w:r w:rsidRPr="000A6AB8">
        <w:t xml:space="preserve">partea II </w:t>
      </w:r>
      <w:r w:rsidRPr="000A6AB8">
        <w:rPr>
          <w:cs/>
        </w:rPr>
        <w:t xml:space="preserve">– </w:t>
      </w:r>
      <w:r w:rsidRPr="000A6AB8">
        <w:t xml:space="preserve">CMC 8 </w:t>
      </w:r>
      <w:r w:rsidRPr="000A6AB8">
        <w:rPr>
          <w:cs/>
        </w:rPr>
        <w:t xml:space="preserve">– </w:t>
      </w:r>
      <w:r w:rsidRPr="000A6AB8">
        <w:t>punctul 4</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4.</w:t>
            </w:r>
            <w:r w:rsidRPr="000A6AB8">
              <w:tab/>
              <w:t>Un produs fertilizant cu marcaj CE poate con</w:t>
            </w:r>
            <w:r w:rsidR="00D61338">
              <w:t>ț</w:t>
            </w:r>
            <w:r w:rsidRPr="000A6AB8">
              <w:t>ine un inhibitor de urează conform din categoria CFP 5(A)(II) din anexa I, cu condi</w:t>
            </w:r>
            <w:r w:rsidR="00D61338">
              <w:t>ț</w:t>
            </w:r>
            <w:r w:rsidRPr="000A6AB8">
              <w:t>ia ca cel pu</w:t>
            </w:r>
            <w:r w:rsidR="00D61338">
              <w:t>ț</w:t>
            </w:r>
            <w:r w:rsidRPr="000A6AB8">
              <w:t>in 50 % din con</w:t>
            </w:r>
            <w:r w:rsidR="00D61338">
              <w:t>ț</w:t>
            </w:r>
            <w:r w:rsidRPr="000A6AB8">
              <w:t>inutul total de azot (N) al produsului fertilizant să fie sub formă de uree(CH4N2O).</w:t>
            </w:r>
          </w:p>
        </w:tc>
        <w:tc>
          <w:tcPr>
            <w:tcW w:w="4876" w:type="dxa"/>
          </w:tcPr>
          <w:p w:rsidR="002C7487" w:rsidRPr="000A6AB8" w:rsidRDefault="002C7487" w:rsidP="002C7487">
            <w:pPr>
              <w:pStyle w:val="Normal6"/>
              <w:rPr>
                <w:szCs w:val="24"/>
              </w:rPr>
            </w:pPr>
            <w:r w:rsidRPr="000A6AB8">
              <w:t>4.</w:t>
            </w:r>
            <w:r w:rsidRPr="000A6AB8">
              <w:tab/>
              <w:t>Un produs fertilizant cu marcaj CE poate con</w:t>
            </w:r>
            <w:r w:rsidR="00D61338">
              <w:t>ț</w:t>
            </w:r>
            <w:r w:rsidRPr="000A6AB8">
              <w:t>ine un inhibitor de nitrificare conform din categoria CFP 5(A)(I) din anexa I, cu condi</w:t>
            </w:r>
            <w:r w:rsidR="00D61338">
              <w:t>ț</w:t>
            </w:r>
            <w:r w:rsidRPr="000A6AB8">
              <w:t>ia ca cel pu</w:t>
            </w:r>
            <w:r w:rsidR="00D61338">
              <w:t>ț</w:t>
            </w:r>
            <w:r w:rsidRPr="000A6AB8">
              <w:t>in 50 % din con</w:t>
            </w:r>
            <w:r w:rsidR="00D61338">
              <w:t>ț</w:t>
            </w:r>
            <w:r w:rsidRPr="000A6AB8">
              <w:t xml:space="preserve">inutul total de azot (N) al produsului fertilizant să fie sub formă de </w:t>
            </w:r>
            <w:r w:rsidRPr="000A6AB8">
              <w:rPr>
                <w:b/>
                <w:i/>
              </w:rPr>
              <w:t>amoniu (NH4+)</w:t>
            </w:r>
            <w:r w:rsidRPr="000A6AB8">
              <w:t xml:space="preserve"> </w:t>
            </w:r>
            <w:r w:rsidRPr="000A6AB8">
              <w:rPr>
                <w:b/>
                <w:i/>
              </w:rPr>
              <w:t>sau sub formă de amoniu (NH4+)</w:t>
            </w:r>
            <w:r w:rsidRPr="000A6AB8">
              <w:t xml:space="preserve"> </w:t>
            </w:r>
            <w:r w:rsidR="00D61338">
              <w:rPr>
                <w:b/>
                <w:i/>
              </w:rPr>
              <w:t>ș</w:t>
            </w:r>
            <w:r w:rsidRPr="000A6AB8">
              <w:rPr>
                <w:b/>
                <w:i/>
              </w:rPr>
              <w:t>i</w:t>
            </w:r>
            <w:r w:rsidRPr="000A6AB8">
              <w:t xml:space="preserve"> uree (CH4N2O).</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9 </w:t>
      </w:r>
      <w:r w:rsidRPr="000A6AB8">
        <w:rPr>
          <w:cs/>
        </w:rPr>
        <w:t xml:space="preserve">– </w:t>
      </w:r>
      <w:r w:rsidRPr="000A6AB8">
        <w:t>punctul 3</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3.</w:t>
            </w:r>
            <w:r w:rsidRPr="000A6AB8">
              <w:tab/>
              <w:t xml:space="preserve">Polimerii </w:t>
            </w:r>
            <w:r w:rsidRPr="000A6AB8">
              <w:rPr>
                <w:b/>
                <w:i/>
              </w:rPr>
              <w:t>nu</w:t>
            </w:r>
            <w:r w:rsidRPr="000A6AB8">
              <w:t xml:space="preserve"> trebuie să con</w:t>
            </w:r>
            <w:r w:rsidR="00D61338">
              <w:t>ț</w:t>
            </w:r>
            <w:r w:rsidRPr="000A6AB8">
              <w:t>ină formaldehidă.</w:t>
            </w:r>
          </w:p>
        </w:tc>
        <w:tc>
          <w:tcPr>
            <w:tcW w:w="4876" w:type="dxa"/>
          </w:tcPr>
          <w:p w:rsidR="002C7487" w:rsidRPr="000A6AB8" w:rsidRDefault="002C7487" w:rsidP="002C7487">
            <w:pPr>
              <w:pStyle w:val="Normal6"/>
              <w:rPr>
                <w:szCs w:val="24"/>
              </w:rPr>
            </w:pPr>
            <w:r w:rsidRPr="000A6AB8">
              <w:t>3.</w:t>
            </w:r>
            <w:r w:rsidRPr="000A6AB8">
              <w:tab/>
              <w:t>Polimerii trebuie să con</w:t>
            </w:r>
            <w:r w:rsidR="00D61338">
              <w:t>ț</w:t>
            </w:r>
            <w:r w:rsidRPr="000A6AB8">
              <w:t xml:space="preserve">ină </w:t>
            </w:r>
            <w:r w:rsidRPr="000A6AB8">
              <w:rPr>
                <w:b/>
                <w:i/>
              </w:rPr>
              <w:t>cel mult 600 ppm de</w:t>
            </w:r>
            <w:r w:rsidRPr="000A6AB8">
              <w:t xml:space="preserve"> formaldehidă</w:t>
            </w:r>
            <w:r w:rsidRPr="000A6AB8">
              <w:rPr>
                <w:b/>
                <w:i/>
              </w:rPr>
              <w:t xml:space="preserve"> liberă</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Andreas Schwab</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directivă</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 partea 2 - CMC 10 - </w:t>
      </w:r>
      <w:r w:rsidR="00770236">
        <w:t>punctul 1 - litera b</w:t>
      </w:r>
      <w:r w:rsidRPr="000A6AB8">
        <w:t>a (nouă)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(ba)</w:t>
            </w:r>
            <w:r w:rsidRPr="000A6AB8">
              <w:rPr>
                <w:b/>
                <w:i/>
              </w:rPr>
              <w:tab/>
              <w:t>să îmbunătă</w:t>
            </w:r>
            <w:r w:rsidR="00D61338">
              <w:rPr>
                <w:b/>
                <w:i/>
              </w:rPr>
              <w:t>ț</w:t>
            </w:r>
            <w:r w:rsidRPr="000A6AB8">
              <w:rPr>
                <w:b/>
                <w:i/>
              </w:rPr>
              <w:t>ească permeabilitatea solului pentru apă.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{DE}</w:t>
      </w:r>
      <w:r w:rsidRPr="000A6AB8">
        <w:rPr>
          <w:noProof w:val="0"/>
        </w:rPr>
        <w:t>de</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499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10 </w:t>
      </w:r>
      <w:r w:rsidRPr="000A6AB8">
        <w:rPr>
          <w:cs/>
        </w:rPr>
        <w:t xml:space="preserve">– </w:t>
      </w:r>
      <w:r w:rsidRPr="000A6AB8">
        <w:t xml:space="preserve">punctul 2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Începând de la [Oficiul pentru Publica</w:t>
            </w:r>
            <w:r w:rsidR="00D61338">
              <w:t>ț</w:t>
            </w:r>
            <w:r w:rsidRPr="000A6AB8">
              <w:t xml:space="preserve">ii este rugat să introducă data la care se împlinesc trei ani de la data aplicării prezentului regulament], trebuie respectat următorul criteriu. Polimerul trebuie să fie capabil să suporte o descompunere fizică sau biologică, astfel încât cvasitotalitatea sa să se descompună în final în dioxid de carbon(CO2), biomasă </w:t>
            </w:r>
            <w:r w:rsidR="00D61338">
              <w:t>ș</w:t>
            </w:r>
            <w:r w:rsidRPr="000A6AB8">
              <w:t>i apă. Cel pu</w:t>
            </w:r>
            <w:r w:rsidR="00D61338">
              <w:t>ț</w:t>
            </w:r>
            <w:r w:rsidRPr="000A6AB8">
              <w:t>in 90 % din carbonul organic pe care îl con</w:t>
            </w:r>
            <w:r w:rsidR="00D61338">
              <w:t>ț</w:t>
            </w:r>
            <w:r w:rsidRPr="000A6AB8">
              <w:t>ine trebuie să se transforme în CO2</w:t>
            </w:r>
            <w:r w:rsidRPr="000A6AB8">
              <w:rPr>
                <w:b/>
                <w:i/>
              </w:rPr>
              <w:t xml:space="preserve"> în maximum 24 de luni, într-un test</w:t>
            </w:r>
            <w:r w:rsidRPr="000A6AB8">
              <w:rPr>
                <w:b/>
              </w:rPr>
              <w:t xml:space="preserve"> </w:t>
            </w:r>
            <w:r w:rsidRPr="000A6AB8">
              <w:t xml:space="preserve">de biodegradabilitate </w:t>
            </w:r>
            <w:r w:rsidRPr="000A6AB8">
              <w:rPr>
                <w:b/>
                <w:i/>
              </w:rPr>
              <w:t>precum cel descris la punctele (a)-(c) de mai jos</w:t>
            </w:r>
            <w:r w:rsidRPr="000A6AB8">
              <w:t>.</w:t>
            </w:r>
          </w:p>
        </w:tc>
        <w:tc>
          <w:tcPr>
            <w:tcW w:w="4876" w:type="dxa"/>
          </w:tcPr>
          <w:p w:rsidR="002C7487" w:rsidRPr="000A6AB8" w:rsidRDefault="002C7487" w:rsidP="002C7487">
            <w:pPr>
              <w:pStyle w:val="Normal6"/>
              <w:rPr>
                <w:szCs w:val="24"/>
              </w:rPr>
            </w:pPr>
            <w:r w:rsidRPr="000A6AB8">
              <w:t>2.</w:t>
            </w:r>
            <w:r w:rsidRPr="000A6AB8">
              <w:tab/>
              <w:t>Începând de la [Oficiul pentru Publica</w:t>
            </w:r>
            <w:r w:rsidR="00D61338">
              <w:t>ț</w:t>
            </w:r>
            <w:r w:rsidRPr="000A6AB8">
              <w:t xml:space="preserve">ii este rugat să introducă data la care se împlinesc trei ani de la data aplicării prezentului regulament], trebuie respectat următorul criteriu. Polimerul trebuie să fie capabil să suporte o descompunere fizică sau biologică, astfel încât cvasitotalitatea sa să se descompună în final în dioxid de carbon(CO2), biomasă </w:t>
            </w:r>
            <w:r w:rsidR="00D61338">
              <w:t>ș</w:t>
            </w:r>
            <w:r w:rsidRPr="000A6AB8">
              <w:t>i apă. Cel pu</w:t>
            </w:r>
            <w:r w:rsidR="00D61338">
              <w:t>ț</w:t>
            </w:r>
            <w:r w:rsidRPr="000A6AB8">
              <w:t>in 90 % din carbonul organic pe care îl con</w:t>
            </w:r>
            <w:r w:rsidR="00D61338">
              <w:t>ț</w:t>
            </w:r>
            <w:r w:rsidRPr="000A6AB8">
              <w:t>ine trebuie să se transforme în CO2</w:t>
            </w:r>
            <w:r w:rsidRPr="000A6AB8">
              <w:rPr>
                <w:b/>
                <w:i/>
              </w:rPr>
              <w:t xml:space="preserve">, comparativ cu un standard adecvat în testul </w:t>
            </w:r>
            <w:r w:rsidRPr="000A6AB8">
              <w:t>de biodegradabilitate.</w:t>
            </w:r>
            <w:r w:rsidRPr="000A6AB8">
              <w:rPr>
                <w:b/>
                <w:i/>
              </w:rPr>
              <w:t xml:space="preserve"> Criteriile de biodegradabilitate, precum </w:t>
            </w:r>
            <w:r w:rsidR="00D61338">
              <w:rPr>
                <w:b/>
                <w:i/>
              </w:rPr>
              <w:t>ș</w:t>
            </w:r>
            <w:r w:rsidRPr="000A6AB8">
              <w:rPr>
                <w:b/>
                <w:i/>
              </w:rPr>
              <w:t xml:space="preserve">i elaborarea unei metode de testare adecvate pentru biodegradare trebuie evaluate pe baza celor mai recente dovezi </w:t>
            </w:r>
            <w:r w:rsidR="00D61338">
              <w:rPr>
                <w:b/>
                <w:i/>
              </w:rPr>
              <w:t>ș</w:t>
            </w:r>
            <w:r w:rsidRPr="000A6AB8">
              <w:rPr>
                <w:b/>
                <w:i/>
              </w:rPr>
              <w:t>tiin</w:t>
            </w:r>
            <w:r w:rsidR="00D61338">
              <w:rPr>
                <w:b/>
                <w:i/>
              </w:rPr>
              <w:t>ț</w:t>
            </w:r>
            <w:r w:rsidRPr="000A6AB8">
              <w:rPr>
                <w:b/>
                <w:i/>
              </w:rPr>
              <w:t xml:space="preserve">ifice </w:t>
            </w:r>
            <w:r w:rsidR="00D61338">
              <w:rPr>
                <w:b/>
                <w:i/>
              </w:rPr>
              <w:t>ș</w:t>
            </w:r>
            <w:r w:rsidRPr="000A6AB8">
              <w:rPr>
                <w:b/>
                <w:i/>
              </w:rPr>
              <w:t>i instituite începând cu [trei ani de la data punerii în aplicare a prezentului regulament]</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Industria are nevoie de timp pentru a dezvolta noi tehnologii de acoperire, pentru a se ajusta astfel încât să respecte noile cerin</w:t>
      </w:r>
      <w:r w:rsidR="00D61338">
        <w:rPr>
          <w:noProof w:val="0"/>
        </w:rPr>
        <w:t>ț</w:t>
      </w:r>
      <w:r w:rsidRPr="000A6AB8">
        <w:rPr>
          <w:noProof w:val="0"/>
        </w:rPr>
        <w:t>e de biodegradabilitate. Prin urmare, se propune ca la trei ani de la punerea în aplicare a noului regulament, să se stabilească noi standarde pentru biodegradare cu metode de testare adecvate.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10 </w:t>
      </w:r>
      <w:r w:rsidRPr="000A6AB8">
        <w:rPr>
          <w:cs/>
        </w:rPr>
        <w:t xml:space="preserve">– </w:t>
      </w:r>
      <w:r w:rsidRPr="000A6AB8">
        <w:t xml:space="preserve">punctul 2 </w:t>
      </w:r>
      <w:r w:rsidRPr="000A6AB8">
        <w:rPr>
          <w:cs/>
        </w:rPr>
        <w:t xml:space="preserve">– </w:t>
      </w:r>
      <w:r w:rsidRPr="000A6AB8">
        <w:t>partea introductivă</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Începând de la [Oficiul pentru Publica</w:t>
            </w:r>
            <w:r w:rsidR="00D61338">
              <w:t>ț</w:t>
            </w:r>
            <w:r w:rsidRPr="000A6AB8">
              <w:t xml:space="preserve">ii este rugat să introducă data la care se împlinesc trei ani de la data aplicării prezentului regulament], trebuie respectat următorul criteriu. Polimerul trebuie să fie capabil să suporte o descompunere fizică sau biologică, astfel încât cvasitotalitatea sa să se descompună în final în dioxid de carbon(CO2), biomasă </w:t>
            </w:r>
            <w:r w:rsidR="00D61338">
              <w:t>ș</w:t>
            </w:r>
            <w:r w:rsidRPr="000A6AB8">
              <w:t>i apă. Cel pu</w:t>
            </w:r>
            <w:r w:rsidR="00D61338">
              <w:t>ț</w:t>
            </w:r>
            <w:r w:rsidRPr="000A6AB8">
              <w:t>in 90 % din carbonul organic pe care îl con</w:t>
            </w:r>
            <w:r w:rsidR="00D61338">
              <w:t>ț</w:t>
            </w:r>
            <w:r w:rsidRPr="000A6AB8">
              <w:t xml:space="preserve">ine trebuie să se transforme în CO2 în maximum </w:t>
            </w:r>
            <w:r w:rsidRPr="000A6AB8">
              <w:rPr>
                <w:b/>
                <w:i/>
              </w:rPr>
              <w:t>24 de</w:t>
            </w:r>
            <w:r w:rsidRPr="000A6AB8">
              <w:t xml:space="preserve"> luni, într-un test de biodegradabilitate precum cel descris la </w:t>
            </w:r>
            <w:r w:rsidRPr="000A6AB8">
              <w:rPr>
                <w:b/>
                <w:i/>
              </w:rPr>
              <w:t>punctele</w:t>
            </w:r>
            <w:r w:rsidRPr="000A6AB8">
              <w:t xml:space="preserve"> (a)-(c) de mai jos.</w:t>
            </w:r>
          </w:p>
        </w:tc>
        <w:tc>
          <w:tcPr>
            <w:tcW w:w="4876" w:type="dxa"/>
          </w:tcPr>
          <w:p w:rsidR="002C7487" w:rsidRPr="000A6AB8" w:rsidRDefault="002C7487" w:rsidP="00BF708F">
            <w:pPr>
              <w:pStyle w:val="Normal6"/>
              <w:rPr>
                <w:szCs w:val="24"/>
              </w:rPr>
            </w:pPr>
            <w:r w:rsidRPr="000A6AB8">
              <w:t>2.</w:t>
            </w:r>
            <w:r w:rsidRPr="000A6AB8">
              <w:tab/>
              <w:t>Începând de la [Oficiul pentru Publica</w:t>
            </w:r>
            <w:r w:rsidR="00D61338">
              <w:t>ț</w:t>
            </w:r>
            <w:r w:rsidRPr="000A6AB8">
              <w:t xml:space="preserve">ii este rugat să introducă data la care se împlinesc trei ani de la data aplicării prezentului regulament], trebuie respectat următorul criteriu. Polimerul trebuie să fie capabil să suporte o descompunere fizică sau biologică, astfel încât cvasitotalitatea sa să se descompună în final în dioxid de carbon(CO2), biomasă </w:t>
            </w:r>
            <w:r w:rsidR="00D61338">
              <w:t>ș</w:t>
            </w:r>
            <w:r w:rsidRPr="000A6AB8">
              <w:t>i apă. Cel pu</w:t>
            </w:r>
            <w:r w:rsidR="00D61338">
              <w:t>ț</w:t>
            </w:r>
            <w:r w:rsidRPr="000A6AB8">
              <w:t>in 90</w:t>
            </w:r>
            <w:r w:rsidR="00BF708F">
              <w:t> </w:t>
            </w:r>
            <w:r w:rsidRPr="000A6AB8">
              <w:t>% din carbonul organic pe care îl con</w:t>
            </w:r>
            <w:r w:rsidR="00D61338">
              <w:t>ț</w:t>
            </w:r>
            <w:r w:rsidRPr="000A6AB8">
              <w:t xml:space="preserve">ine trebuie să se transforme în CO2 în maximum </w:t>
            </w:r>
            <w:r w:rsidRPr="000A6AB8">
              <w:rPr>
                <w:b/>
                <w:i/>
              </w:rPr>
              <w:t>12</w:t>
            </w:r>
            <w:r w:rsidRPr="000A6AB8">
              <w:t xml:space="preserve"> luni, într-un test de biodegradabilitate precum cel descris la </w:t>
            </w:r>
            <w:r w:rsidRPr="000A6AB8">
              <w:rPr>
                <w:b/>
                <w:i/>
              </w:rPr>
              <w:t>literele</w:t>
            </w:r>
            <w:r w:rsidRPr="000A6AB8">
              <w:t xml:space="preserve"> (a)-(c) de mai jos</w:t>
            </w:r>
            <w:r w:rsidRPr="000A6AB8">
              <w:rPr>
                <w:b/>
                <w:i/>
              </w:rPr>
              <w:t>, care se efectuează, de asemenea, în condi</w:t>
            </w:r>
            <w:r w:rsidR="00D61338">
              <w:rPr>
                <w:b/>
                <w:i/>
              </w:rPr>
              <w:t>ț</w:t>
            </w:r>
            <w:r w:rsidRPr="000A6AB8">
              <w:rPr>
                <w:b/>
                <w:i/>
              </w:rPr>
              <w:t xml:space="preserve">ii realiste in vivo care </w:t>
            </w:r>
            <w:r w:rsidR="00D61338">
              <w:rPr>
                <w:b/>
                <w:i/>
              </w:rPr>
              <w:t>ț</w:t>
            </w:r>
            <w:r w:rsidRPr="000A6AB8">
              <w:rPr>
                <w:b/>
                <w:i/>
              </w:rPr>
              <w:t>in seama de nivelurile diferen</w:t>
            </w:r>
            <w:r w:rsidR="00D61338">
              <w:rPr>
                <w:b/>
                <w:i/>
              </w:rPr>
              <w:t>ț</w:t>
            </w:r>
            <w:r w:rsidRPr="000A6AB8">
              <w:rPr>
                <w:b/>
                <w:i/>
              </w:rPr>
              <w:t>iate de descompunere în condi</w:t>
            </w:r>
            <w:r w:rsidR="00D61338">
              <w:rPr>
                <w:b/>
                <w:i/>
              </w:rPr>
              <w:t>ț</w:t>
            </w:r>
            <w:r w:rsidRPr="000A6AB8">
              <w:rPr>
                <w:b/>
                <w:i/>
              </w:rPr>
              <w:t>ii anaerobe, în habitate acvatice sau în apă, în sol îmbibat cu apă sau în sol înghe</w:t>
            </w:r>
            <w:r w:rsidR="00D61338">
              <w:rPr>
                <w:b/>
                <w:i/>
              </w:rPr>
              <w:t>ț</w:t>
            </w:r>
            <w:r w:rsidRPr="000A6AB8">
              <w:rPr>
                <w:b/>
                <w:i/>
              </w:rPr>
              <w:t>at</w:t>
            </w:r>
            <w:r w:rsidRPr="000A6AB8">
              <w:t>.</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Andreas Schwab</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directivă</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 partea 2 - CMC 10 - </w:t>
      </w:r>
      <w:r w:rsidR="0011151A">
        <w:t>punctul</w:t>
      </w:r>
      <w:r w:rsidRPr="000A6AB8">
        <w:t xml:space="preserve"> 2 - 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2.</w:t>
            </w:r>
            <w:r w:rsidRPr="000A6AB8">
              <w:tab/>
              <w:t>Începând de la [Oficiul pentru Publica</w:t>
            </w:r>
            <w:r w:rsidR="00D61338">
              <w:t>ț</w:t>
            </w:r>
            <w:r w:rsidRPr="000A6AB8">
              <w:t xml:space="preserve">ii este rugat să introducă data la care se împlinesc trei ani de la data aplicării prezentului regulament], trebuie </w:t>
            </w:r>
            <w:r w:rsidRPr="000A6AB8">
              <w:rPr>
                <w:b/>
                <w:i/>
              </w:rPr>
              <w:t>respectat</w:t>
            </w:r>
            <w:r w:rsidRPr="000A6AB8">
              <w:t xml:space="preserve"> următorul criteriu. Polimerul trebuie să fie capabil să suporte o descompunere fizică sau biologică, astfel încât cvasitotalitatea sa să se descompună în final în dioxid de carbon(CO2), biomasă </w:t>
            </w:r>
            <w:r w:rsidR="00D61338">
              <w:t>ș</w:t>
            </w:r>
            <w:r w:rsidRPr="000A6AB8">
              <w:t>i apă. Cel pu</w:t>
            </w:r>
            <w:r w:rsidR="00D61338">
              <w:t>ț</w:t>
            </w:r>
            <w:r w:rsidRPr="000A6AB8">
              <w:t>in 90 % din carbonul organic pe care îl con</w:t>
            </w:r>
            <w:r w:rsidR="00D61338">
              <w:t>ț</w:t>
            </w:r>
            <w:r w:rsidRPr="000A6AB8">
              <w:t>ine trebuie să se transforme în CO2 în maximum 24 de luni, într-un test de biodegradabilitate precum cel descris la punctele (a)-(c) de mai jos.</w:t>
            </w:r>
          </w:p>
        </w:tc>
        <w:tc>
          <w:tcPr>
            <w:tcW w:w="4876" w:type="dxa"/>
          </w:tcPr>
          <w:p w:rsidR="002C7487" w:rsidRPr="000A6AB8" w:rsidRDefault="002C7487" w:rsidP="00BF708F">
            <w:pPr>
              <w:pStyle w:val="Normal6"/>
              <w:rPr>
                <w:szCs w:val="24"/>
              </w:rPr>
            </w:pPr>
            <w:r w:rsidRPr="000A6AB8">
              <w:t>2.</w:t>
            </w:r>
            <w:r w:rsidRPr="000A6AB8">
              <w:tab/>
              <w:t>Începând de la [Oficiul pentru Publica</w:t>
            </w:r>
            <w:r w:rsidR="00D61338">
              <w:t>ț</w:t>
            </w:r>
            <w:r w:rsidRPr="000A6AB8">
              <w:t xml:space="preserve">ii este rugat să introducă data la care se împlinesc trei ani de la data aplicării prezentului regulament], </w:t>
            </w:r>
            <w:r w:rsidR="0000554C" w:rsidRPr="000A6AB8">
              <w:rPr>
                <w:b/>
                <w:i/>
              </w:rPr>
              <w:t xml:space="preserve">agentul de învelire </w:t>
            </w:r>
            <w:r w:rsidRPr="000A6AB8">
              <w:t xml:space="preserve">trebuie </w:t>
            </w:r>
            <w:r w:rsidRPr="000A6AB8">
              <w:rPr>
                <w:b/>
                <w:i/>
              </w:rPr>
              <w:t>să respecte</w:t>
            </w:r>
            <w:r w:rsidRPr="000A6AB8">
              <w:t xml:space="preserve"> următorul criteriu. Polimerul trebuie să fie capabil să suporte o descompunere fizică sau biologică, astfel încât cvasitotalitatea sa să se descompună în final în dioxid de carbon(CO2), biomasă </w:t>
            </w:r>
            <w:r w:rsidR="00D61338">
              <w:t>ș</w:t>
            </w:r>
            <w:r w:rsidRPr="000A6AB8">
              <w:t>i apă. Cel pu</w:t>
            </w:r>
            <w:r w:rsidR="00D61338">
              <w:t>ț</w:t>
            </w:r>
            <w:r w:rsidRPr="000A6AB8">
              <w:t>in 90</w:t>
            </w:r>
            <w:r w:rsidR="00BF708F">
              <w:t> </w:t>
            </w:r>
            <w:r w:rsidRPr="000A6AB8">
              <w:t>% din carbonul organic pe care îl con</w:t>
            </w:r>
            <w:r w:rsidR="00D61338">
              <w:t>ț</w:t>
            </w:r>
            <w:r w:rsidRPr="000A6AB8">
              <w:t>ine trebuie să se transforme în CO2 în maximum 24 de luni, într-un test de biodegradabilitate precum cel descris la punctele (a)-(c) de mai jos.</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{DE}</w:t>
      </w:r>
      <w:r w:rsidRPr="000A6AB8">
        <w:rPr>
          <w:noProof w:val="0"/>
        </w:rPr>
        <w:t>de</w:t>
      </w:r>
      <w:r w:rsidRPr="000A6AB8">
        <w:rPr>
          <w:rStyle w:val="HideTWBExt"/>
          <w:noProof w:val="0"/>
        </w:rPr>
        <w:t>&lt;/Original&gt;</w:t>
      </w:r>
    </w:p>
    <w:p w:rsidR="002C7487" w:rsidRPr="000A6AB8" w:rsidRDefault="002C7487" w:rsidP="002C7487">
      <w:pPr>
        <w:pStyle w:val="AMNumberTabs"/>
        <w:keepNext/>
      </w:pPr>
      <w:r w:rsidRPr="000A6AB8">
        <w:rPr>
          <w:rStyle w:val="HideTWBExt"/>
          <w:b w:val="0"/>
          <w:noProof w:val="0"/>
        </w:rPr>
        <w:t>&lt;/Amend&gt;&lt;Amend&gt;</w:t>
      </w:r>
      <w:r w:rsidRPr="000A6AB8">
        <w:t>Amendamentul</w:t>
      </w:r>
      <w:r w:rsidRPr="000A6AB8">
        <w:tab/>
      </w:r>
      <w:r w:rsidRPr="000A6AB8">
        <w:tab/>
      </w:r>
      <w:r w:rsidRPr="000A6AB8">
        <w:rPr>
          <w:rStyle w:val="HideTWBExt"/>
          <w:b w:val="0"/>
          <w:noProof w:val="0"/>
        </w:rPr>
        <w:t>&lt;NumAm&gt;</w:t>
      </w:r>
      <w:r w:rsidRPr="000A6AB8">
        <w:rPr>
          <w:color w:val="000000"/>
        </w:rPr>
        <w:t>502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10 </w:t>
      </w:r>
      <w:r w:rsidRPr="000A6AB8">
        <w:rPr>
          <w:cs/>
        </w:rPr>
        <w:t xml:space="preserve">– </w:t>
      </w:r>
      <w:r w:rsidRPr="000A6AB8">
        <w:t xml:space="preserve">punctul 2 </w:t>
      </w:r>
      <w:r w:rsidRPr="000A6AB8">
        <w:rPr>
          <w:cs/>
        </w:rPr>
        <w:t xml:space="preserve">– </w:t>
      </w:r>
      <w:r w:rsidRPr="000A6AB8">
        <w:t>litera a</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(a)</w:t>
            </w:r>
            <w:r w:rsidRPr="000A6AB8">
              <w:rPr>
                <w:b/>
                <w:i/>
              </w:rPr>
              <w:tab/>
              <w:t>Testul se efectuează la o temperatură de 25°C ± 2°C.</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10 </w:t>
      </w:r>
      <w:r w:rsidRPr="000A6AB8">
        <w:rPr>
          <w:cs/>
        </w:rPr>
        <w:t xml:space="preserve">– </w:t>
      </w:r>
      <w:r w:rsidRPr="000A6AB8">
        <w:t xml:space="preserve">punctul 2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(b)</w:t>
            </w:r>
            <w:r w:rsidRPr="000A6AB8">
              <w:rPr>
                <w:b/>
                <w:i/>
              </w:rPr>
              <w:tab/>
              <w:t>Testul se efectuează conform unei metode de determinare a biodegradabilită</w:t>
            </w:r>
            <w:r w:rsidR="00D61338">
              <w:rPr>
                <w:b/>
                <w:i/>
              </w:rPr>
              <w:t>ț</w:t>
            </w:r>
            <w:r w:rsidRPr="000A6AB8">
              <w:rPr>
                <w:b/>
                <w:i/>
              </w:rPr>
              <w:t>ii aerobe finale a materialelor plastice în sol prin măsurarea consumului chimic de oxigen sau a cantită</w:t>
            </w:r>
            <w:r w:rsidR="00D61338">
              <w:rPr>
                <w:b/>
                <w:i/>
              </w:rPr>
              <w:t>ț</w:t>
            </w:r>
            <w:r w:rsidRPr="000A6AB8">
              <w:rPr>
                <w:b/>
                <w:i/>
              </w:rPr>
              <w:t>ii de dioxid de carbon degajat.</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10 </w:t>
      </w:r>
      <w:r w:rsidRPr="000A6AB8">
        <w:rPr>
          <w:cs/>
        </w:rPr>
        <w:t xml:space="preserve">– </w:t>
      </w:r>
      <w:r w:rsidRPr="000A6AB8">
        <w:t xml:space="preserve">punctul 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(c)</w:t>
            </w:r>
            <w:r w:rsidRPr="000A6AB8">
              <w:rPr>
                <w:b/>
                <w:i/>
              </w:rPr>
              <w:tab/>
              <w:t>Materialul de referin</w:t>
            </w:r>
            <w:r w:rsidR="00D61338">
              <w:rPr>
                <w:b/>
                <w:i/>
              </w:rPr>
              <w:t>ț</w:t>
            </w:r>
            <w:r w:rsidRPr="000A6AB8">
              <w:rPr>
                <w:b/>
                <w:i/>
              </w:rPr>
              <w:t>ă utilizat în cadrul testului este o pulbere de celuloză microcristalină cu aceea</w:t>
            </w:r>
            <w:r w:rsidR="00D61338">
              <w:rPr>
                <w:b/>
                <w:i/>
              </w:rPr>
              <w:t>ș</w:t>
            </w:r>
            <w:r w:rsidRPr="000A6AB8">
              <w:rPr>
                <w:b/>
                <w:i/>
              </w:rPr>
              <w:t xml:space="preserve">i dimensiune ca </w:t>
            </w:r>
            <w:r w:rsidR="00D61338">
              <w:rPr>
                <w:b/>
                <w:i/>
              </w:rPr>
              <w:t>ș</w:t>
            </w:r>
            <w:r w:rsidRPr="000A6AB8">
              <w:rPr>
                <w:b/>
                <w:i/>
              </w:rPr>
              <w:t>i materialul de testare.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 xml:space="preserve">CMC 10 </w:t>
      </w:r>
      <w:r w:rsidRPr="000A6AB8">
        <w:rPr>
          <w:cs/>
        </w:rPr>
        <w:t xml:space="preserve">– </w:t>
      </w:r>
      <w:r w:rsidRPr="000A6AB8">
        <w:t xml:space="preserve">punctul 2 </w:t>
      </w:r>
      <w:r w:rsidRPr="000A6AB8">
        <w:rPr>
          <w:cs/>
        </w:rPr>
        <w:t xml:space="preserve">– </w:t>
      </w:r>
      <w:r w:rsidRPr="000A6AB8">
        <w:t>litera d</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(d)</w:t>
            </w:r>
            <w:r w:rsidRPr="000A6AB8">
              <w:rPr>
                <w:b/>
                <w:i/>
              </w:rPr>
              <w:tab/>
              <w:t>Înainte de test, materialul de testare nu trebuie supus unor condi</w:t>
            </w:r>
            <w:r w:rsidR="00D61338">
              <w:rPr>
                <w:b/>
                <w:i/>
              </w:rPr>
              <w:t>ț</w:t>
            </w:r>
            <w:r w:rsidRPr="000A6AB8">
              <w:rPr>
                <w:b/>
                <w:i/>
              </w:rPr>
              <w:t>ii sau proceduri menite să accelereze degradarea peliculei, cum ar fi expunerea la căldură sau la lumină.</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Nicola Danti, Paolo De Castro</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directivă</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0011151A">
        <w:t xml:space="preserve">Anexa II – partea </w:t>
      </w:r>
      <w:r w:rsidRPr="000A6AB8">
        <w:t>II – CMC 11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Un produs fertilizant cu marcaj CE poate con</w:t>
            </w:r>
            <w:r w:rsidR="00D61338">
              <w:t>ț</w:t>
            </w:r>
            <w:r w:rsidRPr="000A6AB8">
              <w:t>ine subprodusele de origine animală în sensul Regulamentului (CE) nr. 1069/2009</w:t>
            </w:r>
            <w:r w:rsidRPr="000A6AB8">
              <w:rPr>
                <w:b/>
                <w:i/>
              </w:rPr>
              <w:t>,</w:t>
            </w:r>
            <w:r w:rsidRPr="000A6AB8">
              <w:t xml:space="preserve"> la punctul final al lan</w:t>
            </w:r>
            <w:r w:rsidR="00D61338">
              <w:t>ț</w:t>
            </w:r>
            <w:r w:rsidRPr="000A6AB8">
              <w:t>ului de produc</w:t>
            </w:r>
            <w:r w:rsidR="00D61338">
              <w:t>ț</w:t>
            </w:r>
            <w:r w:rsidRPr="000A6AB8">
              <w:t xml:space="preserve">ie </w:t>
            </w:r>
            <w:r w:rsidRPr="000A6AB8">
              <w:rPr>
                <w:b/>
                <w:i/>
              </w:rPr>
              <w:t>determinat în conformitate cu regulamentul respectiv,</w:t>
            </w:r>
            <w:r w:rsidRPr="000A6AB8">
              <w:t xml:space="preserve"> astfel cum sunt men</w:t>
            </w:r>
            <w:r w:rsidR="00D61338">
              <w:t>ț</w:t>
            </w:r>
            <w:r w:rsidRPr="000A6AB8">
              <w:t xml:space="preserve">ionate </w:t>
            </w:r>
            <w:r w:rsidR="00D61338">
              <w:t>ș</w:t>
            </w:r>
            <w:r w:rsidRPr="000A6AB8">
              <w:t>i descrise în tabelul de mai jos:</w:t>
            </w:r>
          </w:p>
        </w:tc>
        <w:tc>
          <w:tcPr>
            <w:tcW w:w="4876" w:type="dxa"/>
          </w:tcPr>
          <w:p w:rsidR="002C7487" w:rsidRPr="000A6AB8" w:rsidRDefault="002C7487" w:rsidP="002C7487">
            <w:pPr>
              <w:pStyle w:val="Normal6"/>
              <w:rPr>
                <w:szCs w:val="24"/>
              </w:rPr>
            </w:pPr>
            <w:r w:rsidRPr="000A6AB8">
              <w:t>Un produs fertilizant cu marcaj CE poate con</w:t>
            </w:r>
            <w:r w:rsidR="00D61338">
              <w:t>ț</w:t>
            </w:r>
            <w:r w:rsidRPr="000A6AB8">
              <w:t>ine subprodusele de origine animală în sensul Regulamentului (CE) nr. 1069/2009</w:t>
            </w:r>
            <w:r w:rsidRPr="000A6AB8">
              <w:rPr>
                <w:b/>
                <w:i/>
              </w:rPr>
              <w:t>. În conformitate cu regulamentul respectiv îngră</w:t>
            </w:r>
            <w:r w:rsidR="00D61338">
              <w:rPr>
                <w:b/>
                <w:i/>
              </w:rPr>
              <w:t>ș</w:t>
            </w:r>
            <w:r w:rsidRPr="000A6AB8">
              <w:rPr>
                <w:b/>
                <w:i/>
              </w:rPr>
              <w:t>ămintele pot fi introduse pe pia</w:t>
            </w:r>
            <w:r w:rsidR="00D61338">
              <w:rPr>
                <w:b/>
                <w:i/>
              </w:rPr>
              <w:t>ț</w:t>
            </w:r>
            <w:r w:rsidRPr="000A6AB8">
              <w:rPr>
                <w:b/>
                <w:i/>
              </w:rPr>
              <w:t>ă, fără restric</w:t>
            </w:r>
            <w:r w:rsidR="00D61338">
              <w:rPr>
                <w:b/>
                <w:i/>
              </w:rPr>
              <w:t>ț</w:t>
            </w:r>
            <w:r w:rsidRPr="000A6AB8">
              <w:rPr>
                <w:b/>
                <w:i/>
              </w:rPr>
              <w:t xml:space="preserve">ii </w:t>
            </w:r>
            <w:r w:rsidRPr="000A6AB8">
              <w:t>la punctul final al lan</w:t>
            </w:r>
            <w:r w:rsidR="00D61338">
              <w:t>ț</w:t>
            </w:r>
            <w:r w:rsidRPr="000A6AB8">
              <w:t>ului de produc</w:t>
            </w:r>
            <w:r w:rsidR="00D61338">
              <w:t>ț</w:t>
            </w:r>
            <w:r w:rsidRPr="000A6AB8">
              <w:t>ie, astfel cum sunt men</w:t>
            </w:r>
            <w:r w:rsidR="00D61338">
              <w:t>ț</w:t>
            </w:r>
            <w:r w:rsidRPr="000A6AB8">
              <w:t xml:space="preserve">ionate </w:t>
            </w:r>
            <w:r w:rsidR="00D61338">
              <w:t>ș</w:t>
            </w:r>
            <w:r w:rsidRPr="000A6AB8">
              <w:t>i descrise în tabelul de mai jos:</w:t>
            </w:r>
          </w:p>
        </w:tc>
      </w:tr>
    </w:tbl>
    <w:p w:rsidR="002C7487" w:rsidRPr="000A6AB8" w:rsidRDefault="002C7487" w:rsidP="002C7487">
      <w:pPr>
        <w:pStyle w:val="Olang"/>
        <w:rPr>
          <w:noProof w:val="0"/>
          <w:szCs w:val="24"/>
        </w:rPr>
      </w:pPr>
      <w:r w:rsidRPr="000A6AB8">
        <w:rPr>
          <w:noProof w:val="0"/>
          <w:szCs w:val="24"/>
        </w:rPr>
        <w:t xml:space="preserve">Or. </w:t>
      </w:r>
      <w:r w:rsidRPr="000A6AB8">
        <w:rPr>
          <w:rStyle w:val="HideTWBExt"/>
          <w:noProof w:val="0"/>
        </w:rPr>
        <w:t>&lt;Original&gt;</w:t>
      </w:r>
      <w:r w:rsidRPr="000A6AB8">
        <w:rPr>
          <w:rStyle w:val="HideTWBInt"/>
          <w:noProof w:val="0"/>
          <w:szCs w:val="24"/>
        </w:rPr>
        <w:t>{IT}</w:t>
      </w:r>
      <w:r w:rsidRPr="000A6AB8">
        <w:rPr>
          <w:noProof w:val="0"/>
          <w:szCs w:val="24"/>
        </w:rPr>
        <w:t>it</w:t>
      </w:r>
      <w:r w:rsidRPr="000A6AB8">
        <w:rPr>
          <w:rStyle w:val="HideTWBExt"/>
          <w:noProof w:val="0"/>
        </w:rPr>
        <w:t>&lt;/Original&gt;</w:t>
      </w:r>
    </w:p>
    <w:p w:rsidR="002C7487" w:rsidRPr="000A6AB8" w:rsidRDefault="002C7487" w:rsidP="002C7487">
      <w:pPr>
        <w:pStyle w:val="AMNumberTabs"/>
        <w:keepNext/>
      </w:pPr>
      <w:r w:rsidRPr="000A6AB8">
        <w:rPr>
          <w:rStyle w:val="HideTWBExt"/>
          <w:noProof w:val="0"/>
        </w:rPr>
        <w:t>&lt;/Amend&gt;</w:t>
      </w: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 </w:t>
      </w:r>
      <w:r w:rsidRPr="000A6AB8">
        <w:rPr>
          <w:cs/>
        </w:rPr>
        <w:t xml:space="preserve">– </w:t>
      </w:r>
      <w:r w:rsidRPr="000A6AB8">
        <w:t xml:space="preserve">partea II </w:t>
      </w:r>
      <w:r w:rsidRPr="000A6AB8">
        <w:rPr>
          <w:cs/>
        </w:rPr>
        <w:t xml:space="preserve">– </w:t>
      </w:r>
      <w:r w:rsidRPr="000A6AB8">
        <w:t>CMC 11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rPr>
                <w:b/>
                <w:i/>
              </w:rPr>
            </w:pPr>
          </w:p>
        </w:tc>
        <w:tc>
          <w:tcPr>
            <w:tcW w:w="4876" w:type="dxa"/>
          </w:tcPr>
          <w:p w:rsidR="002C7487" w:rsidRPr="000A6AB8" w:rsidRDefault="002C7487" w:rsidP="002C7487">
            <w:pPr>
              <w:pStyle w:val="Normal6"/>
              <w:jc w:val="center"/>
              <w:rPr>
                <w:b/>
                <w:i/>
              </w:rPr>
            </w:pPr>
            <w:r w:rsidRPr="000A6AB8">
              <w:rPr>
                <w:b/>
              </w:rPr>
              <w:t>CMC 11a: ALTE SUBPRODUSE ALE INDUSTRIEI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i/>
                <w:szCs w:val="24"/>
              </w:rPr>
            </w:pPr>
            <w:r w:rsidRPr="000A6AB8">
              <w:rPr>
                <w:b/>
                <w:i/>
              </w:rPr>
              <w:t>1.</w:t>
            </w:r>
            <w:r w:rsidRPr="000A6AB8">
              <w:t xml:space="preserve"> </w:t>
            </w:r>
            <w:r w:rsidRPr="000A6AB8">
              <w:tab/>
            </w:r>
            <w:r w:rsidRPr="000A6AB8">
              <w:rPr>
                <w:b/>
                <w:i/>
              </w:rPr>
              <w:t>Un produs fertilizant cu marcaj CE poate con</w:t>
            </w:r>
            <w:r w:rsidR="00D61338">
              <w:rPr>
                <w:b/>
                <w:i/>
              </w:rPr>
              <w:t>ț</w:t>
            </w:r>
            <w:r w:rsidRPr="000A6AB8">
              <w:rPr>
                <w:b/>
                <w:i/>
              </w:rPr>
              <w:t xml:space="preserve">ine alte subproduse ale industriei provenite din procese industriale specifice, care sunt excluse de la CMC 1 </w:t>
            </w:r>
            <w:r w:rsidR="00D61338">
              <w:rPr>
                <w:b/>
                <w:i/>
              </w:rPr>
              <w:t>ș</w:t>
            </w:r>
            <w:r w:rsidRPr="000A6AB8">
              <w:rPr>
                <w:b/>
                <w:i/>
              </w:rPr>
              <w:t>i care sunt men</w:t>
            </w:r>
            <w:r w:rsidR="00D61338">
              <w:rPr>
                <w:b/>
                <w:i/>
              </w:rPr>
              <w:t>ț</w:t>
            </w:r>
            <w:r w:rsidRPr="000A6AB8">
              <w:rPr>
                <w:b/>
                <w:i/>
              </w:rPr>
              <w:t>ionate în tabelul de mai jos, în condi</w:t>
            </w:r>
            <w:r w:rsidR="00D61338">
              <w:rPr>
                <w:b/>
                <w:i/>
              </w:rPr>
              <w:t>ț</w:t>
            </w:r>
            <w:r w:rsidRPr="000A6AB8">
              <w:rPr>
                <w:b/>
                <w:i/>
              </w:rPr>
              <w:t>iile specificate în acestea:</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b/>
                <w:i/>
              </w:rPr>
            </w:pPr>
            <w:r w:rsidRPr="000A6AB8">
              <w:rPr>
                <w:b/>
                <w:i/>
              </w:rPr>
              <w:t>2.</w:t>
            </w:r>
            <w:r w:rsidRPr="000A6AB8">
              <w:t xml:space="preserve"> </w:t>
            </w:r>
            <w:r w:rsidRPr="000A6AB8">
              <w:tab/>
            </w:r>
            <w:r w:rsidRPr="000A6AB8">
              <w:rPr>
                <w:b/>
                <w:i/>
              </w:rPr>
              <w:t>Până la [Oficiul pentru Publica</w:t>
            </w:r>
            <w:r w:rsidR="00D61338">
              <w:rPr>
                <w:b/>
                <w:i/>
              </w:rPr>
              <w:t>ț</w:t>
            </w:r>
            <w:r w:rsidRPr="000A6AB8">
              <w:rPr>
                <w:b/>
                <w:i/>
              </w:rPr>
              <w:t>ii este rugat să introducă data la care se împlinesc cinci ani de la data publicării prezentului regulament în Jurnalul Oficial al Uniunii Europene] este permisă utilizarea următoarelor subproduse industriale care se folosesc în prezent ca materii componente ale produselor fertilizante de pe pia</w:t>
            </w:r>
            <w:r w:rsidR="00D61338">
              <w:rPr>
                <w:b/>
                <w:i/>
              </w:rPr>
              <w:t>ț</w:t>
            </w:r>
            <w:r w:rsidRPr="000A6AB8">
              <w:rPr>
                <w:b/>
                <w:i/>
              </w:rPr>
              <w:t xml:space="preserve">a CE: sulfat de amoniu, acid sulfuric, sulfat de fier, amoniac, sulfat de magneziu, nitrat de magneziu </w:t>
            </w:r>
            <w:r w:rsidR="00D61338">
              <w:rPr>
                <w:b/>
                <w:i/>
              </w:rPr>
              <w:t>ș</w:t>
            </w:r>
            <w:r w:rsidRPr="000A6AB8">
              <w:rPr>
                <w:b/>
                <w:i/>
              </w:rPr>
              <w:t>i agen</w:t>
            </w:r>
            <w:r w:rsidR="00D61338">
              <w:rPr>
                <w:b/>
                <w:i/>
              </w:rPr>
              <w:t>ț</w:t>
            </w:r>
            <w:r w:rsidRPr="000A6AB8">
              <w:rPr>
                <w:b/>
                <w:i/>
              </w:rPr>
              <w:t>i antiaglomeran</w:t>
            </w:r>
            <w:r w:rsidR="00D61338">
              <w:rPr>
                <w:b/>
                <w:i/>
              </w:rPr>
              <w:t>ț</w:t>
            </w:r>
            <w:r w:rsidRPr="000A6AB8">
              <w:rPr>
                <w:b/>
                <w:i/>
              </w:rPr>
              <w:t>i, atunci când sunt ob</w:t>
            </w:r>
            <w:r w:rsidR="00D61338">
              <w:rPr>
                <w:b/>
                <w:i/>
              </w:rPr>
              <w:t>ț</w:t>
            </w:r>
            <w:r w:rsidRPr="000A6AB8">
              <w:rPr>
                <w:b/>
                <w:i/>
              </w:rPr>
              <w:t>inute ca subproduse sau coproduse în cadrul unor procese industriale specifice.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ind w:right="139"/>
        <w:rPr>
          <w:noProof w:val="0"/>
          <w:szCs w:val="24"/>
        </w:rPr>
      </w:pPr>
      <w:r w:rsidRPr="000A6AB8">
        <w:rPr>
          <w:noProof w:val="0"/>
        </w:rPr>
        <w:t xml:space="preserve">The regulation should foster the reuse of industrial by-products. Failure to include industrial by-products would impede circular economy, instead of promoting it. Much of NPK fertilizers produced today contain ammonium sulfate obtained as a by-product of caprolactam production. This would no longer be allowed, as the proposal fails to include industrial by-products in Annex II. A similar situation occurs with sulfuric acid, which is also obtained as a by-product. Failure to include by-products in Annex II would also prevent future innovation, because any fertiliser product using an industrial by-product would be excluded. Therefore, the European Commission should establish the criteria to include these by-products and co-products in Annex II. In the meanwhile, a transition period of five years should be established to allow the continued use of such by-products and co-products in CE-fertilizing products not to disrupt circular economy and well-established manufacturing processes. </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 xml:space="preserve">punctul 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r>
            <w:r w:rsidRPr="000A6AB8">
              <w:rPr>
                <w:b/>
                <w:i/>
              </w:rPr>
              <w:t>instruc</w:t>
            </w:r>
            <w:r w:rsidR="00D61338">
              <w:rPr>
                <w:b/>
                <w:i/>
              </w:rPr>
              <w:t>ț</w:t>
            </w:r>
            <w:r w:rsidRPr="000A6AB8">
              <w:rPr>
                <w:b/>
                <w:i/>
              </w:rPr>
              <w:t xml:space="preserve">iuni </w:t>
            </w:r>
            <w:r w:rsidRPr="000A6AB8">
              <w:t>privind</w:t>
            </w:r>
            <w:r w:rsidRPr="000A6AB8">
              <w:rPr>
                <w:b/>
                <w:i/>
              </w:rPr>
              <w:t xml:space="preserve"> </w:t>
            </w:r>
            <w:r w:rsidRPr="000A6AB8">
              <w:t>utilizarea</w:t>
            </w:r>
            <w:r w:rsidRPr="000A6AB8">
              <w:rPr>
                <w:b/>
                <w:i/>
              </w:rPr>
              <w:t xml:space="preserve"> prevăzută, inclusiv doza de aplicare prevăzută </w:t>
            </w:r>
            <w:r w:rsidR="00D61338">
              <w:rPr>
                <w:b/>
                <w:i/>
              </w:rPr>
              <w:t>ș</w:t>
            </w:r>
            <w:r w:rsidRPr="000A6AB8">
              <w:rPr>
                <w:b/>
                <w:i/>
              </w:rPr>
              <w:t>i plantele-</w:t>
            </w:r>
            <w:r w:rsidR="00D61338">
              <w:rPr>
                <w:b/>
                <w:i/>
              </w:rPr>
              <w:t>ț</w:t>
            </w:r>
            <w:r w:rsidRPr="000A6AB8">
              <w:rPr>
                <w:b/>
                <w:i/>
              </w:rPr>
              <w:t>intă vizate;</w:t>
            </w:r>
          </w:p>
        </w:tc>
        <w:tc>
          <w:tcPr>
            <w:tcW w:w="4876" w:type="dxa"/>
          </w:tcPr>
          <w:p w:rsidR="002C7487" w:rsidRPr="000A6AB8" w:rsidRDefault="002C7487" w:rsidP="002C7487">
            <w:pPr>
              <w:pStyle w:val="Normal6"/>
              <w:rPr>
                <w:szCs w:val="24"/>
              </w:rPr>
            </w:pPr>
            <w:r w:rsidRPr="000A6AB8">
              <w:t>(c)</w:t>
            </w:r>
            <w:r w:rsidRPr="000A6AB8">
              <w:tab/>
            </w:r>
            <w:r w:rsidRPr="000A6AB8">
              <w:rPr>
                <w:b/>
                <w:i/>
              </w:rPr>
              <w:t>indica</w:t>
            </w:r>
            <w:r w:rsidR="00D61338">
              <w:rPr>
                <w:b/>
                <w:i/>
              </w:rPr>
              <w:t>ț</w:t>
            </w:r>
            <w:r w:rsidRPr="000A6AB8">
              <w:rPr>
                <w:b/>
                <w:i/>
              </w:rPr>
              <w:t>ii</w:t>
            </w:r>
            <w:r w:rsidRPr="000A6AB8">
              <w:rPr>
                <w:b/>
              </w:rPr>
              <w:t xml:space="preserve"> </w:t>
            </w:r>
            <w:r w:rsidRPr="000A6AB8">
              <w:t xml:space="preserve">privind utilizarea </w:t>
            </w:r>
            <w:r w:rsidRPr="000A6AB8">
              <w:rPr>
                <w:b/>
                <w:i/>
              </w:rPr>
              <w:t>în cadrul unui plan de fertilizare,</w:t>
            </w:r>
            <w:r w:rsidRPr="000A6AB8">
              <w:t xml:space="preserve"> </w:t>
            </w:r>
            <w:r w:rsidRPr="000A6AB8">
              <w:rPr>
                <w:b/>
                <w:i/>
              </w:rPr>
              <w:t>în conformitate cu bunele practici agricole, cu legisla</w:t>
            </w:r>
            <w:r w:rsidR="00D61338">
              <w:rPr>
                <w:b/>
                <w:i/>
              </w:rPr>
              <w:t>ț</w:t>
            </w:r>
            <w:r w:rsidRPr="000A6AB8">
              <w:rPr>
                <w:b/>
                <w:i/>
              </w:rPr>
              <w:t xml:space="preserve">ia Uniunii </w:t>
            </w:r>
            <w:r w:rsidR="00D61338">
              <w:rPr>
                <w:b/>
                <w:i/>
              </w:rPr>
              <w:t>ș</w:t>
            </w:r>
            <w:r w:rsidRPr="000A6AB8">
              <w:rPr>
                <w:b/>
                <w:i/>
              </w:rPr>
              <w:t>i cu normele na</w:t>
            </w:r>
            <w:r w:rsidR="00D61338">
              <w:rPr>
                <w:b/>
                <w:i/>
              </w:rPr>
              <w:t>ț</w:t>
            </w:r>
            <w:r w:rsidRPr="000A6AB8">
              <w:rPr>
                <w:b/>
                <w:i/>
              </w:rPr>
              <w:t>ionale.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ind w:right="139"/>
        <w:rPr>
          <w:noProof w:val="0"/>
          <w:szCs w:val="24"/>
        </w:rPr>
      </w:pPr>
      <w:r w:rsidRPr="000A6AB8">
        <w:rPr>
          <w:noProof w:val="0"/>
        </w:rPr>
        <w:t>Fermierii sunt utilizatori profesioni</w:t>
      </w:r>
      <w:r w:rsidR="00D61338">
        <w:rPr>
          <w:noProof w:val="0"/>
        </w:rPr>
        <w:t>ș</w:t>
      </w:r>
      <w:r w:rsidRPr="000A6AB8">
        <w:rPr>
          <w:noProof w:val="0"/>
        </w:rPr>
        <w:t>ti ai îngră</w:t>
      </w:r>
      <w:r w:rsidR="00D61338">
        <w:rPr>
          <w:noProof w:val="0"/>
        </w:rPr>
        <w:t>ș</w:t>
      </w:r>
      <w:r w:rsidRPr="000A6AB8">
        <w:rPr>
          <w:noProof w:val="0"/>
        </w:rPr>
        <w:t>ămintelor minerale. Instruc</w:t>
      </w:r>
      <w:r w:rsidR="00D61338">
        <w:rPr>
          <w:noProof w:val="0"/>
        </w:rPr>
        <w:t>ț</w:t>
      </w:r>
      <w:r w:rsidRPr="000A6AB8">
        <w:rPr>
          <w:noProof w:val="0"/>
        </w:rPr>
        <w:t>iunile privind utilizarea prevăzută sau plantele-</w:t>
      </w:r>
      <w:r w:rsidR="00D61338">
        <w:rPr>
          <w:noProof w:val="0"/>
        </w:rPr>
        <w:t>ț</w:t>
      </w:r>
      <w:r w:rsidRPr="000A6AB8">
        <w:rPr>
          <w:noProof w:val="0"/>
        </w:rPr>
        <w:t>intă pot fi foarte variate, deoarece produsele fertilizante pot fi utilizate în numeroase scopuri. Nivelul informa</w:t>
      </w:r>
      <w:r w:rsidR="00D61338">
        <w:rPr>
          <w:noProof w:val="0"/>
        </w:rPr>
        <w:t>ț</w:t>
      </w:r>
      <w:r w:rsidRPr="000A6AB8">
        <w:rPr>
          <w:noProof w:val="0"/>
        </w:rPr>
        <w:t xml:space="preserve">iilor de pe eticheta pungii trebuie să fie practic atât pentru producători, cât </w:t>
      </w:r>
      <w:r w:rsidR="00D61338">
        <w:rPr>
          <w:noProof w:val="0"/>
        </w:rPr>
        <w:t>ș</w:t>
      </w:r>
      <w:r w:rsidRPr="000A6AB8">
        <w:rPr>
          <w:noProof w:val="0"/>
        </w:rPr>
        <w:t xml:space="preserve">i pentru fermieri. </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509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 xml:space="preserve">punctul 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instruc</w:t>
            </w:r>
            <w:r w:rsidR="00D61338">
              <w:t>ț</w:t>
            </w:r>
            <w:r w:rsidRPr="000A6AB8">
              <w:t xml:space="preserve">iuni privind utilizarea prevăzută, inclusiv doza de aplicare prevăzută </w:t>
            </w:r>
            <w:r w:rsidR="00D61338">
              <w:rPr>
                <w:b/>
                <w:i/>
              </w:rPr>
              <w:t>ș</w:t>
            </w:r>
            <w:r w:rsidRPr="000A6AB8">
              <w:rPr>
                <w:b/>
                <w:i/>
              </w:rPr>
              <w:t>i</w:t>
            </w:r>
            <w:r w:rsidRPr="000A6AB8">
              <w:rPr>
                <w:b/>
              </w:rPr>
              <w:t xml:space="preserve"> </w:t>
            </w:r>
            <w:r w:rsidRPr="000A6AB8">
              <w:t>plantele-</w:t>
            </w:r>
            <w:r w:rsidR="00D61338">
              <w:t>ț</w:t>
            </w:r>
            <w:r w:rsidRPr="000A6AB8">
              <w:t>intă vizate;</w:t>
            </w:r>
          </w:p>
        </w:tc>
        <w:tc>
          <w:tcPr>
            <w:tcW w:w="4876" w:type="dxa"/>
          </w:tcPr>
          <w:p w:rsidR="002C7487" w:rsidRPr="000A6AB8" w:rsidRDefault="002C7487" w:rsidP="002C7487">
            <w:pPr>
              <w:pStyle w:val="Normal6"/>
              <w:rPr>
                <w:szCs w:val="24"/>
              </w:rPr>
            </w:pPr>
            <w:r w:rsidRPr="000A6AB8">
              <w:t>(c)</w:t>
            </w:r>
            <w:r w:rsidRPr="000A6AB8">
              <w:tab/>
              <w:t>instruc</w:t>
            </w:r>
            <w:r w:rsidR="00D61338">
              <w:t>ț</w:t>
            </w:r>
            <w:r w:rsidRPr="000A6AB8">
              <w:t>iuni privind utilizarea prevăzută, inclusiv doza de aplicare prevăzută</w:t>
            </w:r>
            <w:r w:rsidRPr="000A6AB8">
              <w:rPr>
                <w:b/>
                <w:i/>
              </w:rPr>
              <w:t>, depozitarea, calendarul,</w:t>
            </w:r>
            <w:r w:rsidRPr="000A6AB8">
              <w:t xml:space="preserve"> plantele-</w:t>
            </w:r>
            <w:r w:rsidR="00D61338">
              <w:t>ț</w:t>
            </w:r>
            <w:r w:rsidRPr="000A6AB8">
              <w:t xml:space="preserve">intă </w:t>
            </w:r>
            <w:r w:rsidRPr="000A6AB8">
              <w:rPr>
                <w:b/>
                <w:i/>
              </w:rPr>
              <w:t>sau fungii viza</w:t>
            </w:r>
            <w:r w:rsidR="00D61338">
              <w:rPr>
                <w:b/>
                <w:i/>
              </w:rPr>
              <w:t>ț</w:t>
            </w:r>
            <w:r w:rsidRPr="000A6AB8">
              <w:rPr>
                <w:b/>
                <w:i/>
              </w:rPr>
              <w:t xml:space="preserve">i </w:t>
            </w:r>
            <w:r w:rsidR="00D61338">
              <w:rPr>
                <w:b/>
                <w:i/>
              </w:rPr>
              <w:t>ș</w:t>
            </w:r>
            <w:r w:rsidRPr="000A6AB8">
              <w:rPr>
                <w:b/>
                <w:i/>
              </w:rPr>
              <w:t>i, dacă este cazul, metoda de aplicare pentru prevenirea emisiilor nedorite</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 xml:space="preserve">punctul 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instruc</w:t>
            </w:r>
            <w:r w:rsidR="00D61338">
              <w:t>ț</w:t>
            </w:r>
            <w:r w:rsidRPr="000A6AB8">
              <w:t xml:space="preserve">iuni privind utilizarea prevăzută, inclusiv doza de aplicare prevăzută </w:t>
            </w:r>
            <w:r w:rsidR="00D61338">
              <w:t>ș</w:t>
            </w:r>
            <w:r w:rsidRPr="000A6AB8">
              <w:t>i plantele-</w:t>
            </w:r>
            <w:r w:rsidR="00D61338">
              <w:t>ț</w:t>
            </w:r>
            <w:r w:rsidRPr="000A6AB8">
              <w:t>intă vizate;</w:t>
            </w:r>
          </w:p>
        </w:tc>
        <w:tc>
          <w:tcPr>
            <w:tcW w:w="4876" w:type="dxa"/>
          </w:tcPr>
          <w:p w:rsidR="002C7487" w:rsidRPr="000A6AB8" w:rsidRDefault="002C7487" w:rsidP="002C7487">
            <w:pPr>
              <w:pStyle w:val="Normal6"/>
              <w:rPr>
                <w:szCs w:val="24"/>
              </w:rPr>
            </w:pPr>
            <w:r w:rsidRPr="000A6AB8">
              <w:t>(c)</w:t>
            </w:r>
            <w:r w:rsidRPr="000A6AB8">
              <w:tab/>
              <w:t>instruc</w:t>
            </w:r>
            <w:r w:rsidR="00D61338">
              <w:t>ț</w:t>
            </w:r>
            <w:r w:rsidRPr="000A6AB8">
              <w:t xml:space="preserve">iuni </w:t>
            </w:r>
            <w:r w:rsidRPr="000A6AB8">
              <w:rPr>
                <w:b/>
                <w:i/>
              </w:rPr>
              <w:t>succinte</w:t>
            </w:r>
            <w:r w:rsidRPr="000A6AB8">
              <w:rPr>
                <w:b/>
              </w:rPr>
              <w:t xml:space="preserve"> </w:t>
            </w:r>
            <w:r w:rsidRPr="000A6AB8">
              <w:t xml:space="preserve">privind utilizarea prevăzută, inclusiv doza de aplicare prevăzută </w:t>
            </w:r>
            <w:r w:rsidR="00D61338">
              <w:t>ș</w:t>
            </w:r>
            <w:r w:rsidRPr="000A6AB8">
              <w:t>i plantele-</w:t>
            </w:r>
            <w:r w:rsidR="00D61338">
              <w:t>ț</w:t>
            </w:r>
            <w:r w:rsidRPr="000A6AB8">
              <w:t>intă vizate;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Fermierii sunt utilizatori profesioni</w:t>
      </w:r>
      <w:r w:rsidR="00D61338">
        <w:rPr>
          <w:noProof w:val="0"/>
        </w:rPr>
        <w:t>ș</w:t>
      </w:r>
      <w:r w:rsidRPr="000A6AB8">
        <w:rPr>
          <w:noProof w:val="0"/>
        </w:rPr>
        <w:t>ti ai îngră</w:t>
      </w:r>
      <w:r w:rsidR="00D61338">
        <w:rPr>
          <w:noProof w:val="0"/>
        </w:rPr>
        <w:t>ș</w:t>
      </w:r>
      <w:r w:rsidRPr="000A6AB8">
        <w:rPr>
          <w:noProof w:val="0"/>
        </w:rPr>
        <w:t>ămintelor minerale. Instruc</w:t>
      </w:r>
      <w:r w:rsidR="00D61338">
        <w:rPr>
          <w:noProof w:val="0"/>
        </w:rPr>
        <w:t>ț</w:t>
      </w:r>
      <w:r w:rsidRPr="000A6AB8">
        <w:rPr>
          <w:noProof w:val="0"/>
        </w:rPr>
        <w:t>iunile privind utilizarea prevăzută sau plantele-</w:t>
      </w:r>
      <w:r w:rsidR="00D61338">
        <w:rPr>
          <w:noProof w:val="0"/>
        </w:rPr>
        <w:t>ț</w:t>
      </w:r>
      <w:r w:rsidRPr="000A6AB8">
        <w:rPr>
          <w:noProof w:val="0"/>
        </w:rPr>
        <w:t>intă pot fi foarte variate, deoarece produsele fertilizante pot fi utilizate în numeroase scopuri. Nivelul informa</w:t>
      </w:r>
      <w:r w:rsidR="00D61338">
        <w:rPr>
          <w:noProof w:val="0"/>
        </w:rPr>
        <w:t>ț</w:t>
      </w:r>
      <w:r w:rsidRPr="000A6AB8">
        <w:rPr>
          <w:noProof w:val="0"/>
        </w:rPr>
        <w:t xml:space="preserve">iilor de pe eticheta pungii trebuie să fie practic atât pentru producători, cât </w:t>
      </w:r>
      <w:r w:rsidR="00D61338">
        <w:rPr>
          <w:noProof w:val="0"/>
        </w:rPr>
        <w:t>ș</w:t>
      </w:r>
      <w:r w:rsidRPr="000A6AB8">
        <w:rPr>
          <w:noProof w:val="0"/>
        </w:rPr>
        <w:t>i pentru fermieri. Fermierii sunt utilizatori profesioni</w:t>
      </w:r>
      <w:r w:rsidR="00D61338">
        <w:rPr>
          <w:noProof w:val="0"/>
        </w:rPr>
        <w:t>ș</w:t>
      </w:r>
      <w:r w:rsidRPr="000A6AB8">
        <w:rPr>
          <w:noProof w:val="0"/>
        </w:rPr>
        <w:t>ti ai îngră</w:t>
      </w:r>
      <w:r w:rsidR="00D61338">
        <w:rPr>
          <w:noProof w:val="0"/>
        </w:rPr>
        <w:t>ș</w:t>
      </w:r>
      <w:r w:rsidRPr="000A6AB8">
        <w:rPr>
          <w:noProof w:val="0"/>
        </w:rPr>
        <w:t>ămintelor minerale. Instruc</w:t>
      </w:r>
      <w:r w:rsidR="00D61338">
        <w:rPr>
          <w:noProof w:val="0"/>
        </w:rPr>
        <w:t>ț</w:t>
      </w:r>
      <w:r w:rsidRPr="000A6AB8">
        <w:rPr>
          <w:noProof w:val="0"/>
        </w:rPr>
        <w:t>iunile privind utilizarea prevăzută sau plantele-</w:t>
      </w:r>
      <w:r w:rsidR="00D61338">
        <w:rPr>
          <w:noProof w:val="0"/>
        </w:rPr>
        <w:t>ț</w:t>
      </w:r>
      <w:r w:rsidRPr="000A6AB8">
        <w:rPr>
          <w:noProof w:val="0"/>
        </w:rPr>
        <w:t>intă pot fi foarte variate, deoarece produsele fertilizante pot fi utilizate în numeroase scopuri. Nivelul informa</w:t>
      </w:r>
      <w:r w:rsidR="00D61338">
        <w:rPr>
          <w:noProof w:val="0"/>
        </w:rPr>
        <w:t>ț</w:t>
      </w:r>
      <w:r w:rsidRPr="000A6AB8">
        <w:rPr>
          <w:noProof w:val="0"/>
        </w:rPr>
        <w:t xml:space="preserve">iilor de pe eticheta pungii trebuie să fie practic atât pentru producători, cât </w:t>
      </w:r>
      <w:r w:rsidR="00D61338">
        <w:rPr>
          <w:noProof w:val="0"/>
        </w:rPr>
        <w:t>ș</w:t>
      </w:r>
      <w:r w:rsidRPr="000A6AB8">
        <w:rPr>
          <w:noProof w:val="0"/>
        </w:rPr>
        <w:t>i pentru fermieri.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 xml:space="preserve">punctul 2 </w:t>
      </w:r>
      <w:r w:rsidRPr="000A6AB8">
        <w:rPr>
          <w:cs/>
        </w:rPr>
        <w:t xml:space="preserve">– </w:t>
      </w:r>
      <w:r w:rsidRPr="000A6AB8">
        <w:t>litera e</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(e)</w:t>
            </w:r>
            <w:r w:rsidRPr="000A6AB8">
              <w:tab/>
              <w:t xml:space="preserve">o descriere a tuturor componentelor </w:t>
            </w:r>
            <w:r w:rsidRPr="000A6AB8">
              <w:rPr>
                <w:b/>
                <w:i/>
              </w:rPr>
              <w:t>care</w:t>
            </w:r>
            <w:r w:rsidRPr="000A6AB8">
              <w:t xml:space="preserve"> </w:t>
            </w:r>
            <w:r w:rsidRPr="000A6AB8">
              <w:rPr>
                <w:b/>
                <w:i/>
              </w:rPr>
              <w:t>reprezintă</w:t>
            </w:r>
            <w:r w:rsidRPr="000A6AB8">
              <w:t xml:space="preserve"> </w:t>
            </w:r>
            <w:r w:rsidRPr="000A6AB8">
              <w:rPr>
                <w:b/>
                <w:i/>
              </w:rPr>
              <w:t>peste 5 %</w:t>
            </w:r>
            <w:r w:rsidRPr="000A6AB8">
              <w:t xml:space="preserve"> din greutatea produsului, în ordinea descrescătoare a greută</w:t>
            </w:r>
            <w:r w:rsidR="00D61338">
              <w:t>ț</w:t>
            </w:r>
            <w:r w:rsidRPr="000A6AB8">
              <w:t>ii substan</w:t>
            </w:r>
            <w:r w:rsidR="00D61338">
              <w:t>ț</w:t>
            </w:r>
            <w:r w:rsidRPr="000A6AB8">
              <w:t>ei uscate, inclusiv cu indicarea categoriilor de materii componente (CMC), astfel cum sunt specificate în anexa II.</w:t>
            </w:r>
          </w:p>
        </w:tc>
        <w:tc>
          <w:tcPr>
            <w:tcW w:w="4876" w:type="dxa"/>
          </w:tcPr>
          <w:p w:rsidR="002C7487" w:rsidRPr="000A6AB8" w:rsidRDefault="002C7487" w:rsidP="002C7487">
            <w:pPr>
              <w:pStyle w:val="Normal6"/>
              <w:rPr>
                <w:szCs w:val="24"/>
              </w:rPr>
            </w:pPr>
            <w:r w:rsidRPr="000A6AB8">
              <w:t>(e)</w:t>
            </w:r>
            <w:r w:rsidRPr="000A6AB8">
              <w:tab/>
              <w:t>o descriere a tuturor componentelor din greutatea produsului, în ordinea descrescătoare a greută</w:t>
            </w:r>
            <w:r w:rsidR="00D61338">
              <w:t>ț</w:t>
            </w:r>
            <w:r w:rsidRPr="000A6AB8">
              <w:t>ii substan</w:t>
            </w:r>
            <w:r w:rsidR="00D61338">
              <w:t>ț</w:t>
            </w:r>
            <w:r w:rsidRPr="000A6AB8">
              <w:t>ei uscate, inclusiv cu indicarea categoriilor de materii componente (CMC), astfel cum sunt specificate în anexa II.</w:t>
            </w:r>
          </w:p>
        </w:tc>
      </w:tr>
    </w:tbl>
    <w:p w:rsidR="002C7487" w:rsidRPr="0011151A" w:rsidRDefault="002C7487" w:rsidP="002C7487">
      <w:pPr>
        <w:pStyle w:val="Olang"/>
      </w:pPr>
      <w:r w:rsidRPr="0011151A">
        <w:rPr>
          <w:noProof w:val="0"/>
        </w:rPr>
        <w:t xml:space="preserve">Or. </w:t>
      </w:r>
      <w:r w:rsidRPr="0011151A">
        <w:rPr>
          <w:rStyle w:val="HideTWBExt"/>
          <w:noProof w:val="0"/>
        </w:rPr>
        <w:t>&lt;Original&gt;</w:t>
      </w:r>
      <w:r w:rsidRPr="0011151A">
        <w:rPr>
          <w:rStyle w:val="HideTWBInt"/>
          <w:noProof w:val="0"/>
        </w:rPr>
        <w:t>{EN}</w:t>
      </w:r>
      <w:r w:rsidRPr="0011151A">
        <w:rPr>
          <w:noProof w:val="0"/>
        </w:rPr>
        <w:t>en</w:t>
      </w:r>
      <w:r w:rsidRPr="0011151A">
        <w:rPr>
          <w:rStyle w:val="HideTWBExt"/>
          <w:noProof w:val="0"/>
        </w:rPr>
        <w:t>&lt;/Original&gt;</w:t>
      </w:r>
    </w:p>
    <w:p w:rsidR="002C7487" w:rsidRPr="000A6AB8" w:rsidRDefault="002C7487" w:rsidP="002C7487">
      <w:pPr>
        <w:pStyle w:val="JustificationTitle"/>
        <w:rPr>
          <w:noProof w:val="0"/>
        </w:rPr>
      </w:pPr>
      <w:r w:rsidRPr="0011151A">
        <w:rPr>
          <w:rStyle w:val="HideTWBExt"/>
          <w:i w:val="0"/>
          <w:noProof w:val="0"/>
        </w:rPr>
        <w:t>&lt;TitreJust&gt;</w:t>
      </w:r>
      <w:r w:rsidRPr="0011151A">
        <w:rPr>
          <w:noProof w:val="0"/>
        </w:rPr>
        <w:t>Justificare</w:t>
      </w:r>
      <w:r w:rsidRPr="0011151A">
        <w:rPr>
          <w:rStyle w:val="HideTWBExt"/>
          <w:i w:val="0"/>
          <w:noProof w:val="0"/>
        </w:rPr>
        <w:t>&lt;/TitreJust&gt;</w:t>
      </w:r>
    </w:p>
    <w:p w:rsidR="002C7487" w:rsidRPr="000A6AB8" w:rsidRDefault="002C7487" w:rsidP="002C7487">
      <w:pPr>
        <w:pStyle w:val="Normal12Italic"/>
        <w:rPr>
          <w:noProof w:val="0"/>
        </w:rPr>
      </w:pPr>
      <w:r w:rsidRPr="000A6AB8">
        <w:rPr>
          <w:noProof w:val="0"/>
        </w:rPr>
        <w:t>Failure to fully label quantities under 5% may have a significant effect on the total characteristics of the mixture, and may add hazardous, unpermitted or inactive components e.g. industrial waste, synthetic compounds or sand. Meanwhile, organic farmers are only allowed to use organic (in the chemical sense) fertiliser components and products which are 100% in line with the Regulation (EC) No 834/2007, so they need to know exactly what additional components there are and how much, in case they are not permitted under Reg. 834/2007. Otherwise if the farmers are controlled after using such products containing non-permitted substances on their fields, they may be prevented from selling their products as organic or de-certified.</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 xml:space="preserve">punctul 2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(e)</w:t>
            </w:r>
            <w:r w:rsidRPr="000A6AB8">
              <w:tab/>
              <w:t xml:space="preserve">o descriere a tuturor componentelor </w:t>
            </w:r>
            <w:r w:rsidRPr="000A6AB8">
              <w:rPr>
                <w:b/>
                <w:i/>
              </w:rPr>
              <w:t>care</w:t>
            </w:r>
            <w:r w:rsidRPr="000A6AB8">
              <w:t xml:space="preserve"> </w:t>
            </w:r>
            <w:r w:rsidRPr="000A6AB8">
              <w:rPr>
                <w:b/>
                <w:i/>
              </w:rPr>
              <w:t>reprezintă</w:t>
            </w:r>
            <w:r w:rsidRPr="000A6AB8">
              <w:t xml:space="preserve"> </w:t>
            </w:r>
            <w:r w:rsidRPr="000A6AB8">
              <w:rPr>
                <w:b/>
                <w:i/>
              </w:rPr>
              <w:t>peste 5 %</w:t>
            </w:r>
            <w:r w:rsidRPr="000A6AB8">
              <w:t xml:space="preserve"> din greutatea produsului, în ordinea descrescătoare a greută</w:t>
            </w:r>
            <w:r w:rsidR="00D61338">
              <w:t>ț</w:t>
            </w:r>
            <w:r w:rsidRPr="000A6AB8">
              <w:t>ii substan</w:t>
            </w:r>
            <w:r w:rsidR="00D61338">
              <w:t>ț</w:t>
            </w:r>
            <w:r w:rsidRPr="000A6AB8">
              <w:t>ei uscate, inclusiv cu indicarea categoriilor de materii componente (CMC), astfel cum sunt specificate în anexa II.</w:t>
            </w:r>
          </w:p>
        </w:tc>
        <w:tc>
          <w:tcPr>
            <w:tcW w:w="4876" w:type="dxa"/>
          </w:tcPr>
          <w:p w:rsidR="002C7487" w:rsidRPr="000A6AB8" w:rsidRDefault="002C7487" w:rsidP="002C7487">
            <w:pPr>
              <w:pStyle w:val="Normal6"/>
              <w:rPr>
                <w:szCs w:val="24"/>
              </w:rPr>
            </w:pPr>
            <w:r w:rsidRPr="000A6AB8">
              <w:t>(e)</w:t>
            </w:r>
            <w:r w:rsidRPr="000A6AB8">
              <w:tab/>
              <w:t>o descriere a tuturor componentelor din greutatea produsului, în ordinea descrescătoare a greută</w:t>
            </w:r>
            <w:r w:rsidR="00D61338">
              <w:t>ț</w:t>
            </w:r>
            <w:r w:rsidRPr="000A6AB8">
              <w:t>ii substan</w:t>
            </w:r>
            <w:r w:rsidR="00D61338">
              <w:t>ț</w:t>
            </w:r>
            <w:r w:rsidRPr="000A6AB8">
              <w:t>ei uscate, inclusiv cu indicarea categoriilor de materii componente (CMC), astfel cum sunt specificate în anexa II.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 xml:space="preserve">punctul 2 </w:t>
      </w:r>
      <w:r w:rsidRPr="000A6AB8">
        <w:rPr>
          <w:cs/>
        </w:rPr>
        <w:t xml:space="preserve">– </w:t>
      </w:r>
      <w:r w:rsidRPr="000A6AB8">
        <w:t>litera ea (nouă)</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(ea)</w:t>
            </w:r>
            <w:r w:rsidRPr="000A6AB8">
              <w:rPr>
                <w:b/>
                <w:i/>
              </w:rPr>
              <w:tab/>
              <w:t>con</w:t>
            </w:r>
            <w:r w:rsidR="00D61338">
              <w:rPr>
                <w:b/>
                <w:i/>
              </w:rPr>
              <w:t>ț</w:t>
            </w:r>
            <w:r w:rsidRPr="000A6AB8">
              <w:rPr>
                <w:b/>
                <w:i/>
              </w:rPr>
              <w:t>inutul de metale grele din produsul fertilizant din UE, calculat ca medie a ultimelor 3 analize efectuate în conformitate cu cerin</w:t>
            </w:r>
            <w:r w:rsidR="00D61338">
              <w:rPr>
                <w:b/>
                <w:i/>
              </w:rPr>
              <w:t>ț</w:t>
            </w:r>
            <w:r w:rsidRPr="000A6AB8">
              <w:rPr>
                <w:b/>
                <w:i/>
              </w:rPr>
              <w:t>ele din prezentul regulament.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punctul 8 a (nou)</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8a.</w:t>
            </w:r>
            <w:r w:rsidRPr="000A6AB8">
              <w:rPr>
                <w:b/>
                <w:i/>
              </w:rPr>
              <w:tab/>
              <w:t xml:space="preserve">Odată cu publicarea prezentului regulament în Jurnalul Oficial al Uniunii Europene, Comisia publică un document cu orientări care să ofere claritate </w:t>
            </w:r>
            <w:r w:rsidR="00D61338">
              <w:rPr>
                <w:b/>
                <w:i/>
              </w:rPr>
              <w:t>ș</w:t>
            </w:r>
            <w:r w:rsidRPr="000A6AB8">
              <w:rPr>
                <w:b/>
                <w:i/>
              </w:rPr>
              <w:t xml:space="preserve">i exemple producătorilor </w:t>
            </w:r>
            <w:r w:rsidR="00D61338">
              <w:rPr>
                <w:b/>
                <w:i/>
              </w:rPr>
              <w:t>ș</w:t>
            </w:r>
            <w:r w:rsidRPr="000A6AB8">
              <w:rPr>
                <w:b/>
                <w:i/>
              </w:rPr>
              <w:t>i autorită</w:t>
            </w:r>
            <w:r w:rsidR="00D61338">
              <w:rPr>
                <w:b/>
                <w:i/>
              </w:rPr>
              <w:t>ț</w:t>
            </w:r>
            <w:r w:rsidRPr="000A6AB8">
              <w:rPr>
                <w:b/>
                <w:i/>
              </w:rPr>
              <w:t>ilor de supraveghere a pie</w:t>
            </w:r>
            <w:r w:rsidR="00D61338">
              <w:rPr>
                <w:b/>
                <w:i/>
              </w:rPr>
              <w:t>ț</w:t>
            </w:r>
            <w:r w:rsidRPr="000A6AB8">
              <w:rPr>
                <w:b/>
                <w:i/>
              </w:rPr>
              <w:t>ei în privin</w:t>
            </w:r>
            <w:r w:rsidR="00D61338">
              <w:rPr>
                <w:b/>
                <w:i/>
              </w:rPr>
              <w:t>ț</w:t>
            </w:r>
            <w:r w:rsidRPr="000A6AB8">
              <w:rPr>
                <w:b/>
                <w:i/>
              </w:rPr>
              <w:t xml:space="preserve">a modului în care trebuie să arate eticheta. Acest document cu orientări specifică </w:t>
            </w:r>
            <w:r w:rsidR="00D61338">
              <w:rPr>
                <w:b/>
                <w:i/>
              </w:rPr>
              <w:t>ș</w:t>
            </w:r>
            <w:r w:rsidRPr="000A6AB8">
              <w:rPr>
                <w:b/>
                <w:i/>
              </w:rPr>
              <w:t>i tipul de informa</w:t>
            </w:r>
            <w:r w:rsidR="00D61338">
              <w:rPr>
                <w:b/>
                <w:i/>
              </w:rPr>
              <w:t>ț</w:t>
            </w:r>
            <w:r w:rsidRPr="000A6AB8">
              <w:rPr>
                <w:b/>
                <w:i/>
              </w:rPr>
              <w:t>ii relevante men</w:t>
            </w:r>
            <w:r w:rsidR="00D61338">
              <w:rPr>
                <w:b/>
                <w:i/>
              </w:rPr>
              <w:t>ț</w:t>
            </w:r>
            <w:r w:rsidRPr="000A6AB8">
              <w:rPr>
                <w:b/>
                <w:i/>
              </w:rPr>
              <w:t>ionate în anexa III partea 1 punctul 2 litera (d).</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Pentru a facilita controalele efectuate de autorită</w:t>
      </w:r>
      <w:r w:rsidR="00D61338">
        <w:rPr>
          <w:noProof w:val="0"/>
        </w:rPr>
        <w:t>ț</w:t>
      </w:r>
      <w:r w:rsidRPr="000A6AB8">
        <w:rPr>
          <w:noProof w:val="0"/>
        </w:rPr>
        <w:t>ile de supraveghere a pie</w:t>
      </w:r>
      <w:r w:rsidR="00D61338">
        <w:rPr>
          <w:noProof w:val="0"/>
        </w:rPr>
        <w:t>ț</w:t>
      </w:r>
      <w:r w:rsidRPr="000A6AB8">
        <w:rPr>
          <w:noProof w:val="0"/>
        </w:rPr>
        <w:t xml:space="preserve">ei </w:t>
      </w:r>
      <w:r w:rsidR="00D61338">
        <w:rPr>
          <w:noProof w:val="0"/>
        </w:rPr>
        <w:t>ș</w:t>
      </w:r>
      <w:r w:rsidRPr="000A6AB8">
        <w:rPr>
          <w:noProof w:val="0"/>
        </w:rPr>
        <w:t>i conformitatea producătorilor, Comisia Europeană ar trebui să stabilească într-un document cu orientări cerin</w:t>
      </w:r>
      <w:r w:rsidR="00D61338">
        <w:rPr>
          <w:noProof w:val="0"/>
        </w:rPr>
        <w:t>ț</w:t>
      </w:r>
      <w:r w:rsidRPr="000A6AB8">
        <w:rPr>
          <w:noProof w:val="0"/>
        </w:rPr>
        <w:t xml:space="preserve">e concrete </w:t>
      </w:r>
      <w:r w:rsidR="00D61338">
        <w:rPr>
          <w:noProof w:val="0"/>
        </w:rPr>
        <w:t>ș</w:t>
      </w:r>
      <w:r w:rsidRPr="000A6AB8">
        <w:rPr>
          <w:noProof w:val="0"/>
        </w:rPr>
        <w:t>i aspecte vizuale ale etichetelor îngră</w:t>
      </w:r>
      <w:r w:rsidR="00D61338">
        <w:rPr>
          <w:noProof w:val="0"/>
        </w:rPr>
        <w:t>ș</w:t>
      </w:r>
      <w:r w:rsidRPr="000A6AB8">
        <w:rPr>
          <w:noProof w:val="0"/>
        </w:rPr>
        <w:t>ămintelor.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1 </w:t>
      </w:r>
      <w:r w:rsidRPr="000A6AB8">
        <w:rPr>
          <w:cs/>
        </w:rPr>
        <w:t xml:space="preserve">– </w:t>
      </w:r>
      <w:r w:rsidRPr="000A6AB8">
        <w:t>punctul 8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8a.</w:t>
            </w:r>
            <w:r w:rsidRPr="000A6AB8">
              <w:rPr>
                <w:b/>
                <w:i/>
              </w:rPr>
              <w:tab/>
              <w:t>În cazul în care produsul fertilizant cu marcaj CE poate fi utilizat în agricultura ecologică, în conformitate cu Regulamentul (CE) nr. 834/2007, se va men</w:t>
            </w:r>
            <w:r w:rsidR="00D61338">
              <w:rPr>
                <w:b/>
                <w:i/>
              </w:rPr>
              <w:t>ț</w:t>
            </w:r>
            <w:r w:rsidRPr="000A6AB8">
              <w:rPr>
                <w:b/>
                <w:i/>
              </w:rPr>
              <w:t xml:space="preserve">iona pe etichetă că este </w:t>
            </w:r>
            <w:r w:rsidRPr="000A6AB8">
              <w:rPr>
                <w:b/>
                <w:i/>
                <w:cs/>
              </w:rPr>
              <w:t>„</w:t>
            </w:r>
            <w:r w:rsidRPr="000A6AB8">
              <w:rPr>
                <w:b/>
                <w:i/>
              </w:rPr>
              <w:t>permis în agricultura ecologică în conformitate cu Regulamentul (CE) nr. 834/2007</w:t>
            </w:r>
            <w:r w:rsidRPr="000A6AB8">
              <w:rPr>
                <w:b/>
                <w:i/>
                <w:cs/>
              </w:rPr>
              <w:t>”</w:t>
            </w:r>
            <w:r w:rsidRPr="000A6AB8">
              <w:rPr>
                <w:b/>
                <w:i/>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Produsele fertilizante cu marcaj CE care nu sunt adecvate pentru agricultura ecologică din perspectiva Regulamentului (CE) nr. 834/2007, care au o denumire comercială care reaminte</w:t>
            </w:r>
            <w:r w:rsidR="00D61338">
              <w:rPr>
                <w:b/>
                <w:i/>
              </w:rPr>
              <w:t>ș</w:t>
            </w:r>
            <w:r w:rsidRPr="000A6AB8">
              <w:rPr>
                <w:b/>
                <w:i/>
              </w:rPr>
              <w:t>te de termenii men</w:t>
            </w:r>
            <w:r w:rsidR="00D61338">
              <w:rPr>
                <w:b/>
                <w:i/>
              </w:rPr>
              <w:t>ț</w:t>
            </w:r>
            <w:r w:rsidRPr="000A6AB8">
              <w:rPr>
                <w:b/>
                <w:i/>
              </w:rPr>
              <w:t>iona</w:t>
            </w:r>
            <w:r w:rsidR="00D61338">
              <w:rPr>
                <w:b/>
                <w:i/>
              </w:rPr>
              <w:t>ț</w:t>
            </w:r>
            <w:r w:rsidRPr="000A6AB8">
              <w:rPr>
                <w:b/>
                <w:i/>
              </w:rPr>
              <w:t xml:space="preserve">i la articolul 23 din Regulamentul (CE) nr. 834/2007 </w:t>
            </w:r>
            <w:r w:rsidR="00D61338">
              <w:rPr>
                <w:b/>
                <w:i/>
              </w:rPr>
              <w:t>ș</w:t>
            </w:r>
            <w:r w:rsidRPr="000A6AB8">
              <w:rPr>
                <w:b/>
                <w:i/>
              </w:rPr>
              <w:t>i care ar putea induce în eroare utilizatorul final cu privire la utilizare acestora în agricultura ecologică au pe etichetă men</w:t>
            </w:r>
            <w:r w:rsidR="00D61338">
              <w:rPr>
                <w:b/>
                <w:i/>
              </w:rPr>
              <w:t>ț</w:t>
            </w:r>
            <w:r w:rsidRPr="000A6AB8">
              <w:rPr>
                <w:b/>
                <w:i/>
              </w:rPr>
              <w:t xml:space="preserve">iunea </w:t>
            </w:r>
            <w:r w:rsidRPr="000A6AB8">
              <w:rPr>
                <w:b/>
                <w:i/>
                <w:cs/>
              </w:rPr>
              <w:t>„</w:t>
            </w:r>
            <w:r w:rsidRPr="000A6AB8">
              <w:rPr>
                <w:b/>
                <w:i/>
              </w:rPr>
              <w:t>nepermise în agricultura ecologică în conformitate cu Regulamentul (CE) nr. 834/2007</w:t>
            </w:r>
            <w:r w:rsidRPr="000A6AB8">
              <w:rPr>
                <w:b/>
                <w:i/>
                <w:cs/>
              </w:rPr>
              <w:t>”</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w:t>
      </w:r>
      <w:r w:rsidRPr="000A6AB8">
        <w:rPr>
          <w:cs/>
        </w:rPr>
        <w:t xml:space="preserve">– </w:t>
      </w:r>
      <w:r w:rsidRPr="000A6AB8">
        <w:t xml:space="preserve">punctul 2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(b)</w:t>
            </w:r>
            <w:r w:rsidRPr="000A6AB8">
              <w:tab/>
              <w:t>con</w:t>
            </w:r>
            <w:r w:rsidR="00D61338">
              <w:t>ț</w:t>
            </w:r>
            <w:r w:rsidRPr="000A6AB8">
              <w:t xml:space="preserve">inutul de inhibitor de nitrificare se exprimă ca procent din masa azotului (N) total prezent sub formă de azot amoniacal (NH4+) </w:t>
            </w:r>
            <w:r w:rsidR="00D61338">
              <w:t>ș</w:t>
            </w:r>
            <w:r w:rsidRPr="000A6AB8">
              <w:t>i de azot ureic (CH4N2O);</w:t>
            </w:r>
          </w:p>
        </w:tc>
        <w:tc>
          <w:tcPr>
            <w:tcW w:w="4876" w:type="dxa"/>
          </w:tcPr>
          <w:p w:rsidR="002C7487" w:rsidRPr="000A6AB8" w:rsidRDefault="002C7487" w:rsidP="002C7487">
            <w:pPr>
              <w:pStyle w:val="Normal6"/>
              <w:rPr>
                <w:szCs w:val="24"/>
              </w:rPr>
            </w:pPr>
            <w:r w:rsidRPr="000A6AB8">
              <w:t>(b)</w:t>
            </w:r>
            <w:r w:rsidRPr="000A6AB8">
              <w:tab/>
              <w:t>con</w:t>
            </w:r>
            <w:r w:rsidR="00D61338">
              <w:t>ț</w:t>
            </w:r>
            <w:r w:rsidRPr="000A6AB8">
              <w:t xml:space="preserve">inutul de inhibitor de nitrificare se exprimă ca procent din masa azotului (N) total prezent sub formă de azot amoniacal (NH4+) </w:t>
            </w:r>
            <w:r w:rsidRPr="000A6AB8">
              <w:rPr>
                <w:b/>
                <w:i/>
              </w:rPr>
              <w:t>sau sub formă de azot amoniacal (NH4+)</w:t>
            </w:r>
            <w:r w:rsidRPr="000A6AB8">
              <w:t xml:space="preserve"> </w:t>
            </w:r>
            <w:r w:rsidR="00D61338">
              <w:t>ș</w:t>
            </w:r>
            <w:r w:rsidRPr="000A6AB8">
              <w:t>i de azot ureic (CH4N2O).</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Vicky Ford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(A) </w:t>
      </w:r>
      <w:r w:rsidRPr="000A6AB8">
        <w:rPr>
          <w:cs/>
        </w:rPr>
        <w:t xml:space="preserve">– </w:t>
      </w:r>
      <w:r w:rsidRPr="000A6AB8">
        <w:t xml:space="preserve">punctul 1 </w:t>
      </w:r>
      <w:r w:rsidRPr="000A6AB8">
        <w:rPr>
          <w:cs/>
        </w:rPr>
        <w:t xml:space="preserve">– </w:t>
      </w:r>
      <w:r w:rsidRPr="000A6AB8">
        <w:t>litera a</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(a)</w:t>
            </w:r>
            <w:r w:rsidRPr="000A6AB8">
              <w:tab/>
              <w:t>nutrien</w:t>
            </w:r>
            <w:r w:rsidR="00D61338">
              <w:t>ț</w:t>
            </w:r>
            <w:r w:rsidRPr="000A6AB8">
              <w:t>ii declara</w:t>
            </w:r>
            <w:r w:rsidR="00D61338">
              <w:t>ț</w:t>
            </w:r>
            <w:r w:rsidRPr="000A6AB8">
              <w:t>i azot (N), fosfor (P) sau potasiu (K), sub forma simbolurilor lor chimice, în ordinea N-K-P;</w:t>
            </w:r>
          </w:p>
        </w:tc>
        <w:tc>
          <w:tcPr>
            <w:tcW w:w="4876" w:type="dxa"/>
          </w:tcPr>
          <w:p w:rsidR="002C7487" w:rsidRPr="000A6AB8" w:rsidRDefault="002C7487" w:rsidP="002C7487">
            <w:pPr>
              <w:pStyle w:val="Normal6"/>
              <w:rPr>
                <w:szCs w:val="24"/>
              </w:rPr>
            </w:pPr>
            <w:r w:rsidRPr="000A6AB8">
              <w:t>(a)</w:t>
            </w:r>
            <w:r w:rsidRPr="000A6AB8">
              <w:tab/>
              <w:t>nutrien</w:t>
            </w:r>
            <w:r w:rsidR="00D61338">
              <w:t>ț</w:t>
            </w:r>
            <w:r w:rsidRPr="000A6AB8">
              <w:t>ii declara</w:t>
            </w:r>
            <w:r w:rsidR="00D61338">
              <w:t>ț</w:t>
            </w:r>
            <w:r w:rsidRPr="000A6AB8">
              <w:t xml:space="preserve">i azot (N), fosfor (P) sau potasiu (K), sub forma simbolurilor lor chimice, în ordinea N-K-P; </w:t>
            </w:r>
            <w:r w:rsidRPr="000A6AB8">
              <w:rPr>
                <w:b/>
                <w:i/>
              </w:rPr>
              <w:t>Con</w:t>
            </w:r>
            <w:r w:rsidR="00D61338">
              <w:rPr>
                <w:b/>
                <w:i/>
              </w:rPr>
              <w:t>ț</w:t>
            </w:r>
            <w:r w:rsidRPr="000A6AB8">
              <w:rPr>
                <w:b/>
                <w:i/>
              </w:rPr>
              <w:t>inutul declarat de azot provine din suma azotului amoniacal, a nitri</w:t>
            </w:r>
            <w:r w:rsidR="00D61338">
              <w:rPr>
                <w:b/>
                <w:i/>
              </w:rPr>
              <w:t>ț</w:t>
            </w:r>
            <w:r w:rsidRPr="000A6AB8">
              <w:rPr>
                <w:b/>
                <w:i/>
              </w:rPr>
              <w:t xml:space="preserve">ilor, a azotului ureic, a azotului din ureoformaldehidă, a azotului din izobutiliden-diuree, a azotului din crotoniliden-diuree </w:t>
            </w:r>
            <w:r w:rsidR="00D61338">
              <w:rPr>
                <w:b/>
                <w:i/>
              </w:rPr>
              <w:t>ș</w:t>
            </w:r>
            <w:r w:rsidRPr="000A6AB8">
              <w:rPr>
                <w:b/>
                <w:i/>
              </w:rPr>
              <w:t>i a azotului din cianamidă.</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Îngră</w:t>
            </w:r>
            <w:r w:rsidR="00D61338">
              <w:rPr>
                <w:b/>
                <w:i/>
              </w:rPr>
              <w:t>ș</w:t>
            </w:r>
            <w:r w:rsidRPr="000A6AB8">
              <w:rPr>
                <w:b/>
                <w:i/>
              </w:rPr>
              <w:t>ămintele fosfatice trebuie să îndeplinească următoarele niveluri minime de solubilitate pentru a fi disponibile pentru plante; în mod contrar, nu pot fi declarate îngră</w:t>
            </w:r>
            <w:r w:rsidR="00D61338">
              <w:rPr>
                <w:b/>
                <w:i/>
              </w:rPr>
              <w:t>ș</w:t>
            </w:r>
            <w:r w:rsidRPr="000A6AB8">
              <w:rPr>
                <w:b/>
                <w:i/>
              </w:rPr>
              <w:t>ăminte fosfatice: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apă: nivelul minim de 25 % din P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citrat de amoniu neutru: nivelul minim de 30 % din P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acid formic (numai pentru rocă fosfatică moale): nivelul minim de 35 % din P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Pentru a îmbunătă</w:t>
      </w:r>
      <w:r w:rsidR="00D61338">
        <w:rPr>
          <w:noProof w:val="0"/>
        </w:rPr>
        <w:t>ț</w:t>
      </w:r>
      <w:r w:rsidRPr="000A6AB8">
        <w:rPr>
          <w:noProof w:val="0"/>
        </w:rPr>
        <w:t>i claritatea etichetei este necesar să se specifice toate formele de azot care influen</w:t>
      </w:r>
      <w:r w:rsidR="00D61338">
        <w:rPr>
          <w:noProof w:val="0"/>
        </w:rPr>
        <w:t>ț</w:t>
      </w:r>
      <w:r w:rsidRPr="000A6AB8">
        <w:rPr>
          <w:noProof w:val="0"/>
        </w:rPr>
        <w:t>ează valoarea solubilită</w:t>
      </w:r>
      <w:r w:rsidR="00D61338">
        <w:rPr>
          <w:noProof w:val="0"/>
        </w:rPr>
        <w:t>ț</w:t>
      </w:r>
      <w:r w:rsidRPr="000A6AB8">
        <w:rPr>
          <w:noProof w:val="0"/>
        </w:rPr>
        <w:t>ii pentru con</w:t>
      </w:r>
      <w:r w:rsidR="00D61338">
        <w:rPr>
          <w:noProof w:val="0"/>
        </w:rPr>
        <w:t>ț</w:t>
      </w:r>
      <w:r w:rsidRPr="000A6AB8">
        <w:rPr>
          <w:noProof w:val="0"/>
        </w:rPr>
        <w:t xml:space="preserve">inutul total de azot </w:t>
      </w:r>
      <w:r w:rsidR="00D61338">
        <w:rPr>
          <w:noProof w:val="0"/>
        </w:rPr>
        <w:t>ș</w:t>
      </w:r>
      <w:r w:rsidRPr="000A6AB8">
        <w:rPr>
          <w:noProof w:val="0"/>
        </w:rPr>
        <w:t>i fosfor. Pentru a optimiza absorb</w:t>
      </w:r>
      <w:r w:rsidR="00D61338">
        <w:rPr>
          <w:noProof w:val="0"/>
        </w:rPr>
        <w:t>ț</w:t>
      </w:r>
      <w:r w:rsidRPr="000A6AB8">
        <w:rPr>
          <w:noProof w:val="0"/>
        </w:rPr>
        <w:t>ia fosforului de către plante, care depinde doar de frac</w:t>
      </w:r>
      <w:r w:rsidR="00D61338">
        <w:rPr>
          <w:noProof w:val="0"/>
        </w:rPr>
        <w:t>ț</w:t>
      </w:r>
      <w:r w:rsidRPr="000A6AB8">
        <w:rPr>
          <w:noProof w:val="0"/>
        </w:rPr>
        <w:t>ia solubilă din rădăcini, este necesar să se stabilească nivelul declarat de solubilitate a îngră</w:t>
      </w:r>
      <w:r w:rsidR="00D61338">
        <w:rPr>
          <w:noProof w:val="0"/>
        </w:rPr>
        <w:t>ș</w:t>
      </w:r>
      <w:r w:rsidRPr="000A6AB8">
        <w:rPr>
          <w:noProof w:val="0"/>
        </w:rPr>
        <w:t>ământului fosfatic.</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(A) </w:t>
      </w:r>
      <w:r w:rsidRPr="000A6AB8">
        <w:rPr>
          <w:cs/>
        </w:rPr>
        <w:t xml:space="preserve">– </w:t>
      </w:r>
      <w:r w:rsidRPr="000A6AB8">
        <w:t xml:space="preserve">paragraful 1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(b)</w:t>
            </w:r>
            <w:r w:rsidRPr="000A6AB8">
              <w:tab/>
              <w:t>nutrien</w:t>
            </w:r>
            <w:r w:rsidR="00D61338">
              <w:t>ț</w:t>
            </w:r>
            <w:r w:rsidRPr="000A6AB8">
              <w:t>ii declara</w:t>
            </w:r>
            <w:r w:rsidR="00D61338">
              <w:t>ț</w:t>
            </w:r>
            <w:r w:rsidRPr="000A6AB8">
              <w:t xml:space="preserve">i </w:t>
            </w:r>
            <w:r w:rsidRPr="000A6AB8">
              <w:rPr>
                <w:b/>
                <w:i/>
              </w:rPr>
              <w:t>magneziu (Mg), calciu (Ca), sulf (S)</w:t>
            </w:r>
            <w:r w:rsidRPr="000A6AB8">
              <w:t xml:space="preserve"> </w:t>
            </w:r>
            <w:r w:rsidRPr="000A6AB8">
              <w:rPr>
                <w:b/>
                <w:i/>
              </w:rPr>
              <w:t>sau</w:t>
            </w:r>
            <w:r w:rsidRPr="000A6AB8">
              <w:t xml:space="preserve"> </w:t>
            </w:r>
            <w:r w:rsidRPr="000A6AB8">
              <w:rPr>
                <w:b/>
                <w:i/>
              </w:rPr>
              <w:t>sodiu (Na)</w:t>
            </w:r>
            <w:r w:rsidRPr="000A6AB8">
              <w:t xml:space="preserve">, sub forma simbolurilor lor chimice, în ordinea </w:t>
            </w:r>
            <w:r w:rsidRPr="000A6AB8">
              <w:rPr>
                <w:b/>
                <w:i/>
              </w:rPr>
              <w:t>Mg-Ca-S-Na</w:t>
            </w:r>
            <w:r w:rsidRPr="000A6AB8">
              <w:t>;</w:t>
            </w:r>
          </w:p>
        </w:tc>
        <w:tc>
          <w:tcPr>
            <w:tcW w:w="4876" w:type="dxa"/>
          </w:tcPr>
          <w:p w:rsidR="002C7487" w:rsidRPr="000A6AB8" w:rsidRDefault="002C7487" w:rsidP="002C7487">
            <w:pPr>
              <w:pStyle w:val="Normal6"/>
              <w:rPr>
                <w:szCs w:val="24"/>
              </w:rPr>
            </w:pPr>
            <w:r w:rsidRPr="000A6AB8">
              <w:t>(b)</w:t>
            </w:r>
            <w:r w:rsidRPr="000A6AB8">
              <w:tab/>
              <w:t>nutrien</w:t>
            </w:r>
            <w:r w:rsidR="00D61338">
              <w:t>ț</w:t>
            </w:r>
            <w:r w:rsidRPr="000A6AB8">
              <w:t>ii declara</w:t>
            </w:r>
            <w:r w:rsidR="00D61338">
              <w:t>ț</w:t>
            </w:r>
            <w:r w:rsidRPr="000A6AB8">
              <w:t>i</w:t>
            </w:r>
            <w:r w:rsidRPr="000A6AB8">
              <w:rPr>
                <w:b/>
                <w:i/>
              </w:rPr>
              <w:t xml:space="preserve"> calciu (Ca), magneziu (Mg), sodiu (Na) sau sulf (S)</w:t>
            </w:r>
            <w:r w:rsidRPr="000A6AB8">
              <w:t xml:space="preserve">, sub forma simbolurilor lor chimice, în ordinea </w:t>
            </w:r>
            <w:r w:rsidRPr="000A6AB8">
              <w:rPr>
                <w:b/>
                <w:i/>
              </w:rPr>
              <w:t>Ca-Mg-Na-S</w:t>
            </w:r>
            <w:r w:rsidRPr="000A6AB8">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i/>
              </w:rPr>
              <w:t>(Această modificare se aplică întregului text legislativ supus examinării; adoptarea sa impune adaptări tehnice în întregul text.)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519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(A) </w:t>
      </w:r>
      <w:r w:rsidRPr="000A6AB8">
        <w:rPr>
          <w:cs/>
        </w:rPr>
        <w:t xml:space="preserve">– </w:t>
      </w:r>
      <w:r w:rsidRPr="000A6AB8">
        <w:t xml:space="preserve">paragraful 1 </w:t>
      </w:r>
      <w:r w:rsidRPr="000A6AB8">
        <w:rPr>
          <w:cs/>
        </w:rPr>
        <w:t xml:space="preserve">– </w:t>
      </w:r>
      <w:r w:rsidRPr="000A6AB8">
        <w:t>litera c</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cifre care indică con</w:t>
            </w:r>
            <w:r w:rsidR="00D61338">
              <w:t>ț</w:t>
            </w:r>
            <w:r w:rsidRPr="000A6AB8">
              <w:t xml:space="preserve">inutul </w:t>
            </w:r>
            <w:r w:rsidRPr="000A6AB8">
              <w:rPr>
                <w:b/>
                <w:i/>
              </w:rPr>
              <w:t>total</w:t>
            </w:r>
            <w:r w:rsidRPr="000A6AB8">
              <w:t xml:space="preserve"> din nutrien</w:t>
            </w:r>
            <w:r w:rsidR="00D61338">
              <w:t>ț</w:t>
            </w:r>
            <w:r w:rsidRPr="000A6AB8">
              <w:t>ii declara</w:t>
            </w:r>
            <w:r w:rsidR="00D61338">
              <w:t>ț</w:t>
            </w:r>
            <w:r w:rsidRPr="000A6AB8">
              <w:t>i azot (N), fosfor (P) sau potasiu (K), urmate de numere între paranteze drepte care indică con</w:t>
            </w:r>
            <w:r w:rsidR="00D61338">
              <w:t>ț</w:t>
            </w:r>
            <w:r w:rsidRPr="000A6AB8">
              <w:t>inutul total din nutrien</w:t>
            </w:r>
            <w:r w:rsidR="00D61338">
              <w:t>ț</w:t>
            </w:r>
            <w:r w:rsidRPr="000A6AB8">
              <w:t>ii declara</w:t>
            </w:r>
            <w:r w:rsidR="00D61338">
              <w:t>ț</w:t>
            </w:r>
            <w:r w:rsidRPr="000A6AB8">
              <w:t>i magneziu (Mg), calciu (Ca), sulf (S) sau sodiu (Na);</w:t>
            </w:r>
          </w:p>
        </w:tc>
        <w:tc>
          <w:tcPr>
            <w:tcW w:w="4876" w:type="dxa"/>
          </w:tcPr>
          <w:p w:rsidR="002C7487" w:rsidRPr="000A6AB8" w:rsidRDefault="002C7487" w:rsidP="002C7487">
            <w:pPr>
              <w:pStyle w:val="Normal6"/>
              <w:rPr>
                <w:szCs w:val="24"/>
              </w:rPr>
            </w:pPr>
            <w:r w:rsidRPr="000A6AB8">
              <w:t>(c)</w:t>
            </w:r>
            <w:r w:rsidRPr="000A6AB8">
              <w:tab/>
              <w:t>cifre care indică con</w:t>
            </w:r>
            <w:r w:rsidR="00D61338">
              <w:t>ț</w:t>
            </w:r>
            <w:r w:rsidRPr="000A6AB8">
              <w:t>inutul</w:t>
            </w:r>
            <w:r w:rsidRPr="000A6AB8">
              <w:rPr>
                <w:b/>
                <w:i/>
              </w:rPr>
              <w:t xml:space="preserve"> mediu</w:t>
            </w:r>
            <w:r w:rsidRPr="000A6AB8">
              <w:t xml:space="preserve"> din nutrien</w:t>
            </w:r>
            <w:r w:rsidR="00D61338">
              <w:t>ț</w:t>
            </w:r>
            <w:r w:rsidRPr="000A6AB8">
              <w:t>ii declara</w:t>
            </w:r>
            <w:r w:rsidR="00D61338">
              <w:t>ț</w:t>
            </w:r>
            <w:r w:rsidRPr="000A6AB8">
              <w:t>i azot (N), fosfor (P) sau potasiu (K), urmate de numere între paranteze drepte care indică con</w:t>
            </w:r>
            <w:r w:rsidR="00D61338">
              <w:t>ț</w:t>
            </w:r>
            <w:r w:rsidRPr="000A6AB8">
              <w:t>inutul total din nutrien</w:t>
            </w:r>
            <w:r w:rsidR="00D61338">
              <w:t>ț</w:t>
            </w:r>
            <w:r w:rsidRPr="000A6AB8">
              <w:t>ii declara</w:t>
            </w:r>
            <w:r w:rsidR="00D61338">
              <w:t>ț</w:t>
            </w:r>
            <w:r w:rsidRPr="000A6AB8">
              <w:t>i magneziu (Mg), calciu (Ca), sulf (S) sau sodiu (Na);</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Pentru îngră</w:t>
      </w:r>
      <w:r w:rsidR="00D61338">
        <w:rPr>
          <w:noProof w:val="0"/>
        </w:rPr>
        <w:t>ș</w:t>
      </w:r>
      <w:r w:rsidRPr="000A6AB8">
        <w:rPr>
          <w:noProof w:val="0"/>
        </w:rPr>
        <w:t>ămintele organice, nu este întotdeauna posibilă o etichetare completă a con</w:t>
      </w:r>
      <w:r w:rsidR="00D61338">
        <w:rPr>
          <w:noProof w:val="0"/>
        </w:rPr>
        <w:t>ț</w:t>
      </w:r>
      <w:r w:rsidRPr="000A6AB8">
        <w:rPr>
          <w:noProof w:val="0"/>
        </w:rPr>
        <w:t>inutului exact cuantificabil de nutrien</w:t>
      </w:r>
      <w:r w:rsidR="00D61338">
        <w:rPr>
          <w:noProof w:val="0"/>
        </w:rPr>
        <w:t>ț</w:t>
      </w:r>
      <w:r w:rsidRPr="000A6AB8">
        <w:rPr>
          <w:noProof w:val="0"/>
        </w:rPr>
        <w:t xml:space="preserve">i din cauza caracterului specific </w:t>
      </w:r>
      <w:r w:rsidR="00D61338">
        <w:rPr>
          <w:noProof w:val="0"/>
        </w:rPr>
        <w:t>ș</w:t>
      </w:r>
      <w:r w:rsidRPr="000A6AB8">
        <w:rPr>
          <w:noProof w:val="0"/>
        </w:rPr>
        <w:t>i/sau a originii naturale a îngră</w:t>
      </w:r>
      <w:r w:rsidR="00D61338">
        <w:rPr>
          <w:noProof w:val="0"/>
        </w:rPr>
        <w:t>ș</w:t>
      </w:r>
      <w:r w:rsidRPr="000A6AB8">
        <w:rPr>
          <w:noProof w:val="0"/>
        </w:rPr>
        <w:t>ământului - cantită</w:t>
      </w:r>
      <w:r w:rsidR="00D61338">
        <w:rPr>
          <w:noProof w:val="0"/>
        </w:rPr>
        <w:t>ț</w:t>
      </w:r>
      <w:r w:rsidRPr="000A6AB8">
        <w:rPr>
          <w:noProof w:val="0"/>
        </w:rPr>
        <w:t>ile/concentra</w:t>
      </w:r>
      <w:r w:rsidR="00D61338">
        <w:rPr>
          <w:noProof w:val="0"/>
        </w:rPr>
        <w:t>ț</w:t>
      </w:r>
      <w:r w:rsidRPr="000A6AB8">
        <w:rPr>
          <w:noProof w:val="0"/>
        </w:rPr>
        <w:t>iile variază în mod natural în sistemele vii.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(A) </w:t>
      </w:r>
      <w:r w:rsidRPr="000A6AB8">
        <w:rPr>
          <w:cs/>
        </w:rPr>
        <w:t xml:space="preserve">– </w:t>
      </w:r>
      <w:r w:rsidRPr="000A6AB8">
        <w:t xml:space="preserve">paragraful 1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cifre care indică con</w:t>
            </w:r>
            <w:r w:rsidR="00D61338">
              <w:t>ț</w:t>
            </w:r>
            <w:r w:rsidRPr="000A6AB8">
              <w:t xml:space="preserve">inutul </w:t>
            </w:r>
            <w:r w:rsidRPr="000A6AB8">
              <w:rPr>
                <w:b/>
                <w:i/>
              </w:rPr>
              <w:t>total</w:t>
            </w:r>
            <w:r w:rsidRPr="000A6AB8">
              <w:t xml:space="preserve"> din nutrien</w:t>
            </w:r>
            <w:r w:rsidR="00D61338">
              <w:t>ț</w:t>
            </w:r>
            <w:r w:rsidRPr="000A6AB8">
              <w:t>ii declara</w:t>
            </w:r>
            <w:r w:rsidR="00D61338">
              <w:t>ț</w:t>
            </w:r>
            <w:r w:rsidRPr="000A6AB8">
              <w:t>i azot (N), fosfor (P) sau potasiu (K), urmate de numere între paranteze drepte care indică con</w:t>
            </w:r>
            <w:r w:rsidR="00D61338">
              <w:t>ț</w:t>
            </w:r>
            <w:r w:rsidRPr="000A6AB8">
              <w:t>inutul total din nutrien</w:t>
            </w:r>
            <w:r w:rsidR="00D61338">
              <w:t>ț</w:t>
            </w:r>
            <w:r w:rsidRPr="000A6AB8">
              <w:t>ii declara</w:t>
            </w:r>
            <w:r w:rsidR="00D61338">
              <w:t>ț</w:t>
            </w:r>
            <w:r w:rsidRPr="000A6AB8">
              <w:t>i magneziu (Mg), calciu (Ca), sulf (S) sau sodiu (Na);</w:t>
            </w:r>
          </w:p>
        </w:tc>
        <w:tc>
          <w:tcPr>
            <w:tcW w:w="4876" w:type="dxa"/>
          </w:tcPr>
          <w:p w:rsidR="002C7487" w:rsidRPr="000A6AB8" w:rsidRDefault="002C7487" w:rsidP="002C7487">
            <w:pPr>
              <w:pStyle w:val="Normal6"/>
              <w:rPr>
                <w:szCs w:val="24"/>
              </w:rPr>
            </w:pPr>
            <w:r w:rsidRPr="000A6AB8">
              <w:t>(c)</w:t>
            </w:r>
            <w:r w:rsidRPr="000A6AB8">
              <w:tab/>
              <w:t>cifre care indică con</w:t>
            </w:r>
            <w:r w:rsidR="00D61338">
              <w:t>ț</w:t>
            </w:r>
            <w:r w:rsidRPr="000A6AB8">
              <w:t>inutul</w:t>
            </w:r>
            <w:r w:rsidRPr="000A6AB8">
              <w:rPr>
                <w:b/>
                <w:i/>
              </w:rPr>
              <w:t xml:space="preserve"> mediu</w:t>
            </w:r>
            <w:r w:rsidRPr="000A6AB8">
              <w:t xml:space="preserve"> din nutrien</w:t>
            </w:r>
            <w:r w:rsidR="00D61338">
              <w:t>ț</w:t>
            </w:r>
            <w:r w:rsidRPr="000A6AB8">
              <w:t>ii declara</w:t>
            </w:r>
            <w:r w:rsidR="00D61338">
              <w:t>ț</w:t>
            </w:r>
            <w:r w:rsidRPr="000A6AB8">
              <w:t>i azot (N), fosfor (P) sau potasiu (K), urmate de numere între paranteze drepte care indică con</w:t>
            </w:r>
            <w:r w:rsidR="00D61338">
              <w:t>ț</w:t>
            </w:r>
            <w:r w:rsidRPr="000A6AB8">
              <w:t>inutul total din nutrien</w:t>
            </w:r>
            <w:r w:rsidR="00D61338">
              <w:t>ț</w:t>
            </w:r>
            <w:r w:rsidRPr="000A6AB8">
              <w:t>ii declara</w:t>
            </w:r>
            <w:r w:rsidR="00D61338">
              <w:t>ț</w:t>
            </w:r>
            <w:r w:rsidRPr="000A6AB8">
              <w:t>i magneziu (Mg), calciu (Ca), sulf (S) sau sodiu (Na);</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(A) </w:t>
      </w:r>
      <w:r w:rsidRPr="000A6AB8">
        <w:rPr>
          <w:cs/>
        </w:rPr>
        <w:t xml:space="preserve">– </w:t>
      </w:r>
      <w:r w:rsidR="0011151A">
        <w:t>paragraful</w:t>
      </w:r>
      <w:r w:rsidRPr="000A6AB8">
        <w:t xml:space="preserve"> 1 </w:t>
      </w:r>
      <w:r w:rsidRPr="000A6AB8">
        <w:rPr>
          <w:cs/>
        </w:rPr>
        <w:t xml:space="preserve">– </w:t>
      </w:r>
      <w:r w:rsidRPr="000A6AB8">
        <w:t xml:space="preserve">litera d </w:t>
      </w:r>
      <w:r w:rsidRPr="000A6AB8">
        <w:rPr>
          <w:cs/>
        </w:rPr>
        <w:t xml:space="preserve">– </w:t>
      </w:r>
      <w:r w:rsidR="0011151A" w:rsidRPr="00770236">
        <w:t>punctul semialdin</w:t>
      </w:r>
      <w:r w:rsidR="0011151A"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cs/>
              </w:rPr>
              <w:t>●</w:t>
            </w:r>
            <w:r w:rsidRPr="000A6AB8">
              <w:rPr>
                <w:b/>
                <w:i/>
              </w:rPr>
              <w:tab/>
            </w:r>
            <w:r w:rsidRPr="000A6AB8">
              <w:t xml:space="preserve">carbon (C) organic </w:t>
            </w:r>
            <w:r w:rsidR="00D61338">
              <w:t>ș</w:t>
            </w:r>
            <w:r w:rsidRPr="000A6AB8">
              <w:t>i</w:t>
            </w:r>
          </w:p>
        </w:tc>
        <w:tc>
          <w:tcPr>
            <w:tcW w:w="4876" w:type="dxa"/>
          </w:tcPr>
          <w:p w:rsidR="002C7487" w:rsidRPr="000A6AB8" w:rsidRDefault="002C7487" w:rsidP="002C7487">
            <w:pPr>
              <w:pStyle w:val="Normal6"/>
              <w:rPr>
                <w:szCs w:val="24"/>
              </w:rPr>
            </w:pPr>
            <w:r w:rsidRPr="000A6AB8">
              <w:rPr>
                <w:b/>
                <w:i/>
                <w:cs/>
              </w:rPr>
              <w:t>●</w:t>
            </w:r>
            <w:r w:rsidRPr="000A6AB8">
              <w:rPr>
                <w:b/>
                <w:i/>
              </w:rPr>
              <w:tab/>
            </w:r>
            <w:r w:rsidRPr="000A6AB8">
              <w:t>carbon (C) organic</w:t>
            </w:r>
            <w:r w:rsidRPr="000A6AB8">
              <w:rPr>
                <w:b/>
                <w:i/>
              </w:rPr>
              <w:t xml:space="preserve"> </w:t>
            </w:r>
            <w:r w:rsidR="00D61338">
              <w:t>ș</w:t>
            </w:r>
            <w:r w:rsidRPr="000A6AB8">
              <w:t xml:space="preserve">i </w:t>
            </w:r>
            <w:r w:rsidRPr="000A6AB8">
              <w:rPr>
                <w:b/>
                <w:i/>
              </w:rPr>
              <w:t>raportul C/N;</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Raportul C/N ar trebui, de asemenea, men</w:t>
      </w:r>
      <w:r w:rsidR="00D61338">
        <w:rPr>
          <w:noProof w:val="0"/>
        </w:rPr>
        <w:t>ț</w:t>
      </w:r>
      <w:r w:rsidRPr="000A6AB8">
        <w:rPr>
          <w:noProof w:val="0"/>
        </w:rPr>
        <w:t>ionat, deoarece indică gradul de mineralizare, disponibilitatea azotului.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(A) </w:t>
      </w:r>
      <w:r w:rsidRPr="000A6AB8">
        <w:rPr>
          <w:cs/>
        </w:rPr>
        <w:t xml:space="preserve">– </w:t>
      </w:r>
      <w:r w:rsidR="0011151A">
        <w:t>paragraful</w:t>
      </w:r>
      <w:r w:rsidRPr="000A6AB8">
        <w:t xml:space="preserve"> 1 </w:t>
      </w:r>
      <w:r w:rsidRPr="000A6AB8">
        <w:rPr>
          <w:cs/>
        </w:rPr>
        <w:t xml:space="preserve">– </w:t>
      </w:r>
      <w:r w:rsidRPr="000A6AB8">
        <w:t xml:space="preserve">litera d </w:t>
      </w:r>
      <w:r w:rsidRPr="000A6AB8">
        <w:rPr>
          <w:cs/>
        </w:rPr>
        <w:t xml:space="preserve">– </w:t>
      </w:r>
      <w:r w:rsidR="0011151A" w:rsidRPr="00770236">
        <w:t>punctul semialdin</w:t>
      </w:r>
      <w:r w:rsidR="0011151A" w:rsidRPr="000A6AB8">
        <w:t xml:space="preserve"> </w:t>
      </w:r>
      <w:r w:rsidRPr="000A6AB8">
        <w:t>6</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t xml:space="preserve">carbon (C) organic </w:t>
            </w:r>
            <w:r w:rsidR="00D61338">
              <w:t>ș</w:t>
            </w:r>
            <w:r w:rsidRPr="000A6AB8">
              <w:t>i</w:t>
            </w:r>
          </w:p>
        </w:tc>
        <w:tc>
          <w:tcPr>
            <w:tcW w:w="4876" w:type="dxa"/>
          </w:tcPr>
          <w:p w:rsidR="002C7487" w:rsidRPr="000A6AB8" w:rsidRDefault="002C7487" w:rsidP="002C7487">
            <w:pPr>
              <w:pStyle w:val="Normal6"/>
              <w:rPr>
                <w:szCs w:val="24"/>
              </w:rPr>
            </w:pPr>
            <w:r w:rsidRPr="000A6AB8">
              <w:t>-</w:t>
            </w:r>
            <w:r w:rsidRPr="000A6AB8">
              <w:tab/>
              <w:t>carbon (C) organic</w:t>
            </w:r>
            <w:r w:rsidRPr="000A6AB8">
              <w:rPr>
                <w:b/>
                <w:i/>
              </w:rPr>
              <w:t xml:space="preserve"> </w:t>
            </w:r>
            <w:r w:rsidR="00D61338">
              <w:t>ș</w:t>
            </w:r>
            <w:r w:rsidRPr="000A6AB8">
              <w:t xml:space="preserve">i </w:t>
            </w:r>
            <w:r w:rsidRPr="000A6AB8">
              <w:rPr>
                <w:b/>
                <w:i/>
              </w:rPr>
              <w:t>raportul C/N;</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Raportul C/N ar trebui men</w:t>
      </w:r>
      <w:r w:rsidR="00D61338">
        <w:rPr>
          <w:noProof w:val="0"/>
        </w:rPr>
        <w:t>ț</w:t>
      </w:r>
      <w:r w:rsidRPr="000A6AB8">
        <w:rPr>
          <w:noProof w:val="0"/>
        </w:rPr>
        <w:t>ionat pe etichetă, deoarece indică gradul de mineralizare, disponibilitatea azotului pentru plantă.</w:t>
      </w:r>
      <w:r w:rsidR="00D61338">
        <w:rPr>
          <w:noProof w:val="0"/>
        </w:rPr>
        <w:t xml:space="preserve"> </w:t>
      </w:r>
      <w:r w:rsidRPr="000A6AB8">
        <w:rPr>
          <w:noProof w:val="0"/>
        </w:rPr>
        <w:t>În lipsa acestei men</w:t>
      </w:r>
      <w:r w:rsidR="00D61338">
        <w:rPr>
          <w:noProof w:val="0"/>
        </w:rPr>
        <w:t>ț</w:t>
      </w:r>
      <w:r w:rsidRPr="000A6AB8">
        <w:rPr>
          <w:noProof w:val="0"/>
        </w:rPr>
        <w:t>iuni, ar fi posibilă indicarea azotului care nu este disponibil pentru plantă.</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(e)</w:t>
            </w:r>
            <w:r w:rsidRPr="000A6AB8">
              <w:rPr>
                <w:b/>
                <w:i/>
              </w:rPr>
              <w:tab/>
              <w:t>în prezen</w:t>
            </w:r>
            <w:r w:rsidR="00D61338">
              <w:rPr>
                <w:b/>
                <w:i/>
              </w:rPr>
              <w:t>ț</w:t>
            </w:r>
            <w:r w:rsidRPr="000A6AB8">
              <w:rPr>
                <w:b/>
                <w:i/>
              </w:rPr>
              <w:t>a ureei (CH4N2O), informa</w:t>
            </w:r>
            <w:r w:rsidR="00D61338">
              <w:rPr>
                <w:b/>
                <w:i/>
              </w:rPr>
              <w:t>ț</w:t>
            </w:r>
            <w:r w:rsidRPr="000A6AB8">
              <w:rPr>
                <w:b/>
                <w:i/>
              </w:rPr>
              <w:t>ii privind impactul posibil asupra calită</w:t>
            </w:r>
            <w:r w:rsidR="00D61338">
              <w:rPr>
                <w:b/>
                <w:i/>
              </w:rPr>
              <w:t>ț</w:t>
            </w:r>
            <w:r w:rsidRPr="000A6AB8">
              <w:rPr>
                <w:b/>
                <w:i/>
              </w:rPr>
              <w:t>ii aerului al eliberării de amoniac în urma utilizării îngră</w:t>
            </w:r>
            <w:r w:rsidR="00D61338">
              <w:rPr>
                <w:b/>
                <w:i/>
              </w:rPr>
              <w:t>ș</w:t>
            </w:r>
            <w:r w:rsidRPr="000A6AB8">
              <w:rPr>
                <w:b/>
                <w:i/>
              </w:rPr>
              <w:t xml:space="preserve">ământului </w:t>
            </w:r>
            <w:r w:rsidR="00D61338">
              <w:rPr>
                <w:b/>
                <w:i/>
              </w:rPr>
              <w:t>ș</w:t>
            </w:r>
            <w:r w:rsidRPr="000A6AB8">
              <w:rPr>
                <w:b/>
                <w:i/>
              </w:rPr>
              <w:t>i o invita</w:t>
            </w:r>
            <w:r w:rsidR="00D61338">
              <w:rPr>
                <w:b/>
                <w:i/>
              </w:rPr>
              <w:t>ț</w:t>
            </w:r>
            <w:r w:rsidRPr="000A6AB8">
              <w:rPr>
                <w:b/>
                <w:i/>
              </w:rPr>
              <w:t>ie ca utilizatorii să aplice măsurile de remediere adecvate.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Dispozi</w:t>
      </w:r>
      <w:r w:rsidR="00D61338">
        <w:rPr>
          <w:noProof w:val="0"/>
        </w:rPr>
        <w:t>ț</w:t>
      </w:r>
      <w:r w:rsidRPr="000A6AB8">
        <w:rPr>
          <w:noProof w:val="0"/>
        </w:rPr>
        <w:t>ia este prea vagă.</w:t>
      </w:r>
      <w:r w:rsidR="00D61338">
        <w:rPr>
          <w:noProof w:val="0"/>
        </w:rPr>
        <w:t xml:space="preserve"> </w:t>
      </w:r>
      <w:r w:rsidRPr="000A6AB8">
        <w:rPr>
          <w:noProof w:val="0"/>
        </w:rPr>
        <w:t xml:space="preserve">Nu este clar ce înseamnă </w:t>
      </w:r>
      <w:r w:rsidRPr="000A6AB8">
        <w:rPr>
          <w:noProof w:val="0"/>
          <w:cs/>
        </w:rPr>
        <w:t>„</w:t>
      </w:r>
      <w:r w:rsidRPr="000A6AB8">
        <w:rPr>
          <w:noProof w:val="0"/>
        </w:rPr>
        <w:t>informa</w:t>
      </w:r>
      <w:r w:rsidR="00D61338">
        <w:rPr>
          <w:noProof w:val="0"/>
        </w:rPr>
        <w:t>ț</w:t>
      </w:r>
      <w:r w:rsidRPr="000A6AB8">
        <w:rPr>
          <w:noProof w:val="0"/>
        </w:rPr>
        <w:t>ii privind impactul posibil asupra calită</w:t>
      </w:r>
      <w:r w:rsidR="00D61338">
        <w:rPr>
          <w:noProof w:val="0"/>
        </w:rPr>
        <w:t>ț</w:t>
      </w:r>
      <w:r w:rsidRPr="000A6AB8">
        <w:rPr>
          <w:noProof w:val="0"/>
        </w:rPr>
        <w:t>ii aerului</w:t>
      </w:r>
      <w:r w:rsidRPr="000A6AB8">
        <w:rPr>
          <w:noProof w:val="0"/>
          <w:cs/>
        </w:rPr>
        <w:t xml:space="preserve">” </w:t>
      </w:r>
      <w:r w:rsidR="00D61338">
        <w:rPr>
          <w:noProof w:val="0"/>
        </w:rPr>
        <w:t>ș</w:t>
      </w:r>
      <w:r w:rsidRPr="000A6AB8">
        <w:rPr>
          <w:noProof w:val="0"/>
        </w:rPr>
        <w:t xml:space="preserve">i nici care sunt, cu exactitate, </w:t>
      </w:r>
      <w:r w:rsidRPr="000A6AB8">
        <w:rPr>
          <w:noProof w:val="0"/>
          <w:cs/>
        </w:rPr>
        <w:t>„</w:t>
      </w:r>
      <w:r w:rsidRPr="000A6AB8">
        <w:rPr>
          <w:noProof w:val="0"/>
        </w:rPr>
        <w:t>măsurile de remediere adecvate</w:t>
      </w:r>
      <w:r w:rsidRPr="000A6AB8">
        <w:rPr>
          <w:noProof w:val="0"/>
          <w:cs/>
        </w:rPr>
        <w:t>”</w:t>
      </w:r>
      <w:r w:rsidRPr="000A6AB8">
        <w:rPr>
          <w:noProof w:val="0"/>
        </w:rPr>
        <w:t>.</w:t>
      </w:r>
      <w:r w:rsidR="00D61338">
        <w:rPr>
          <w:noProof w:val="0"/>
        </w:rPr>
        <w:t xml:space="preserve"> </w:t>
      </w:r>
      <w:r w:rsidRPr="000A6AB8">
        <w:rPr>
          <w:noProof w:val="0"/>
        </w:rPr>
        <w:t>În plus, producătorii de uree sunt deja dezavantaja</w:t>
      </w:r>
      <w:r w:rsidR="00D61338">
        <w:rPr>
          <w:noProof w:val="0"/>
        </w:rPr>
        <w:t>ț</w:t>
      </w:r>
      <w:r w:rsidRPr="000A6AB8">
        <w:rPr>
          <w:noProof w:val="0"/>
        </w:rPr>
        <w:t>i, din cauza necesită</w:t>
      </w:r>
      <w:r w:rsidR="00D61338">
        <w:rPr>
          <w:noProof w:val="0"/>
        </w:rPr>
        <w:t>ț</w:t>
      </w:r>
      <w:r w:rsidRPr="000A6AB8">
        <w:rPr>
          <w:noProof w:val="0"/>
        </w:rPr>
        <w:t>ii certificatelor de emisii pentru CO2, pe care nu le pot indica pentru uree (pentru uree nu există captarea dioxidului de carbon).</w:t>
      </w:r>
      <w:r w:rsidR="00D61338">
        <w:rPr>
          <w:noProof w:val="0"/>
        </w:rPr>
        <w:t xml:space="preserve"> </w:t>
      </w:r>
      <w:r w:rsidRPr="000A6AB8">
        <w:rPr>
          <w:noProof w:val="0"/>
        </w:rPr>
        <w:t>În fine, nu există dispozi</w:t>
      </w:r>
      <w:r w:rsidR="00D61338">
        <w:rPr>
          <w:noProof w:val="0"/>
        </w:rPr>
        <w:t>ț</w:t>
      </w:r>
      <w:r w:rsidRPr="000A6AB8">
        <w:rPr>
          <w:noProof w:val="0"/>
        </w:rPr>
        <w:t xml:space="preserve">ii similare pentru gunoiul de grajd </w:t>
      </w:r>
      <w:r w:rsidR="00D61338">
        <w:rPr>
          <w:noProof w:val="0"/>
        </w:rPr>
        <w:t>ș</w:t>
      </w:r>
      <w:r w:rsidRPr="000A6AB8">
        <w:rPr>
          <w:noProof w:val="0"/>
        </w:rPr>
        <w:t>i pentru îngră</w:t>
      </w:r>
      <w:r w:rsidR="00D61338">
        <w:rPr>
          <w:noProof w:val="0"/>
        </w:rPr>
        <w:t>ș</w:t>
      </w:r>
      <w:r w:rsidRPr="000A6AB8">
        <w:rPr>
          <w:noProof w:val="0"/>
        </w:rPr>
        <w:t>ămintele organice. </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(e)</w:t>
            </w:r>
            <w:r w:rsidRPr="000A6AB8">
              <w:rPr>
                <w:b/>
                <w:i/>
              </w:rPr>
              <w:tab/>
              <w:t>în prezen</w:t>
            </w:r>
            <w:r w:rsidR="00D61338">
              <w:rPr>
                <w:b/>
                <w:i/>
              </w:rPr>
              <w:t>ț</w:t>
            </w:r>
            <w:r w:rsidRPr="000A6AB8">
              <w:rPr>
                <w:b/>
                <w:i/>
              </w:rPr>
              <w:t>a ureei (CH4N2O), informa</w:t>
            </w:r>
            <w:r w:rsidR="00D61338">
              <w:rPr>
                <w:b/>
                <w:i/>
              </w:rPr>
              <w:t>ț</w:t>
            </w:r>
            <w:r w:rsidRPr="000A6AB8">
              <w:rPr>
                <w:b/>
                <w:i/>
              </w:rPr>
              <w:t>ii privind impactul posibil asupra calită</w:t>
            </w:r>
            <w:r w:rsidR="00D61338">
              <w:rPr>
                <w:b/>
                <w:i/>
              </w:rPr>
              <w:t>ț</w:t>
            </w:r>
            <w:r w:rsidRPr="000A6AB8">
              <w:rPr>
                <w:b/>
                <w:i/>
              </w:rPr>
              <w:t>ii aerului al eliberării de amoniac în urma utilizării îngră</w:t>
            </w:r>
            <w:r w:rsidR="00D61338">
              <w:rPr>
                <w:b/>
                <w:i/>
              </w:rPr>
              <w:t>ș</w:t>
            </w:r>
            <w:r w:rsidRPr="000A6AB8">
              <w:rPr>
                <w:b/>
                <w:i/>
              </w:rPr>
              <w:t xml:space="preserve">ământului </w:t>
            </w:r>
            <w:r w:rsidR="00D61338">
              <w:rPr>
                <w:b/>
                <w:i/>
              </w:rPr>
              <w:t>ș</w:t>
            </w:r>
            <w:r w:rsidRPr="000A6AB8">
              <w:rPr>
                <w:b/>
                <w:i/>
              </w:rPr>
              <w:t>i o invita</w:t>
            </w:r>
            <w:r w:rsidR="00D61338">
              <w:rPr>
                <w:b/>
                <w:i/>
              </w:rPr>
              <w:t>ț</w:t>
            </w:r>
            <w:r w:rsidRPr="000A6AB8">
              <w:rPr>
                <w:b/>
                <w:i/>
              </w:rPr>
              <w:t>ie ca utilizatorii să aplice măsurile de remediere adecvate.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Dispozi</w:t>
      </w:r>
      <w:r w:rsidR="00D61338">
        <w:rPr>
          <w:noProof w:val="0"/>
        </w:rPr>
        <w:t>ț</w:t>
      </w:r>
      <w:r w:rsidRPr="000A6AB8">
        <w:rPr>
          <w:noProof w:val="0"/>
        </w:rPr>
        <w:t xml:space="preserve">ia este prea vagă. Nu este clar ce înseamnă </w:t>
      </w:r>
      <w:r w:rsidRPr="000A6AB8">
        <w:rPr>
          <w:noProof w:val="0"/>
          <w:cs/>
        </w:rPr>
        <w:t>„</w:t>
      </w:r>
      <w:r w:rsidRPr="000A6AB8">
        <w:rPr>
          <w:noProof w:val="0"/>
        </w:rPr>
        <w:t>informa</w:t>
      </w:r>
      <w:r w:rsidR="00D61338">
        <w:rPr>
          <w:noProof w:val="0"/>
        </w:rPr>
        <w:t>ț</w:t>
      </w:r>
      <w:r w:rsidRPr="000A6AB8">
        <w:rPr>
          <w:noProof w:val="0"/>
        </w:rPr>
        <w:t>ii privind impactul posibil asupra calită</w:t>
      </w:r>
      <w:r w:rsidR="00D61338">
        <w:rPr>
          <w:noProof w:val="0"/>
        </w:rPr>
        <w:t>ț</w:t>
      </w:r>
      <w:r w:rsidRPr="000A6AB8">
        <w:rPr>
          <w:noProof w:val="0"/>
        </w:rPr>
        <w:t>ii aerului</w:t>
      </w:r>
      <w:r w:rsidRPr="000A6AB8">
        <w:rPr>
          <w:noProof w:val="0"/>
          <w:cs/>
        </w:rPr>
        <w:t xml:space="preserve">” </w:t>
      </w:r>
      <w:r w:rsidR="00D61338">
        <w:rPr>
          <w:noProof w:val="0"/>
        </w:rPr>
        <w:t>ș</w:t>
      </w:r>
      <w:r w:rsidRPr="000A6AB8">
        <w:rPr>
          <w:noProof w:val="0"/>
        </w:rPr>
        <w:t xml:space="preserve">i nici care sunt, cu exactitate, </w:t>
      </w:r>
      <w:r w:rsidRPr="000A6AB8">
        <w:rPr>
          <w:noProof w:val="0"/>
          <w:cs/>
        </w:rPr>
        <w:t>„</w:t>
      </w:r>
      <w:r w:rsidRPr="000A6AB8">
        <w:rPr>
          <w:noProof w:val="0"/>
        </w:rPr>
        <w:t>măsurile de remediere adecvate</w:t>
      </w:r>
      <w:r w:rsidRPr="000A6AB8">
        <w:rPr>
          <w:noProof w:val="0"/>
          <w:cs/>
        </w:rPr>
        <w:t>”</w:t>
      </w:r>
      <w:r w:rsidRPr="000A6AB8">
        <w:rPr>
          <w:noProof w:val="0"/>
        </w:rPr>
        <w:t>. În plus, producătorii de uree sunt deja dezavantaja</w:t>
      </w:r>
      <w:r w:rsidR="00D61338">
        <w:rPr>
          <w:noProof w:val="0"/>
        </w:rPr>
        <w:t>ț</w:t>
      </w:r>
      <w:r w:rsidRPr="000A6AB8">
        <w:rPr>
          <w:noProof w:val="0"/>
        </w:rPr>
        <w:t>i, din cauza necesită</w:t>
      </w:r>
      <w:r w:rsidR="00D61338">
        <w:rPr>
          <w:noProof w:val="0"/>
        </w:rPr>
        <w:t>ț</w:t>
      </w:r>
      <w:r w:rsidRPr="000A6AB8">
        <w:rPr>
          <w:noProof w:val="0"/>
        </w:rPr>
        <w:t>ii certificatelor de emisii pentru CO2, pe care nu le pot indica pentru uree (pentru uree nu există captarea dioxidului de carbon). În fine, nu există dispozi</w:t>
      </w:r>
      <w:r w:rsidR="00D61338">
        <w:rPr>
          <w:noProof w:val="0"/>
        </w:rPr>
        <w:t>ț</w:t>
      </w:r>
      <w:r w:rsidRPr="000A6AB8">
        <w:rPr>
          <w:noProof w:val="0"/>
        </w:rPr>
        <w:t xml:space="preserve">ii similare pentru gunoiul de grajd </w:t>
      </w:r>
      <w:r w:rsidR="00D61338">
        <w:rPr>
          <w:noProof w:val="0"/>
        </w:rPr>
        <w:t>ș</w:t>
      </w:r>
      <w:r w:rsidRPr="000A6AB8">
        <w:rPr>
          <w:noProof w:val="0"/>
        </w:rPr>
        <w:t>i pentru îngră</w:t>
      </w:r>
      <w:r w:rsidR="00D61338">
        <w:rPr>
          <w:noProof w:val="0"/>
        </w:rPr>
        <w:t>ș</w:t>
      </w:r>
      <w:r w:rsidRPr="000A6AB8">
        <w:rPr>
          <w:noProof w:val="0"/>
        </w:rPr>
        <w:t>ămintele organice.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2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Pr="000A6AB8">
        <w:t xml:space="preserve">litera d </w:t>
      </w:r>
      <w:r w:rsidRPr="000A6AB8">
        <w:rPr>
          <w:cs/>
        </w:rPr>
        <w:t xml:space="preserve">– </w:t>
      </w:r>
      <w:r w:rsidR="0011151A" w:rsidRPr="00770236">
        <w:t>punctul semialdin</w:t>
      </w:r>
      <w:r w:rsidR="0011151A"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cs/>
              </w:rPr>
              <w:t>●</w:t>
            </w:r>
            <w:r w:rsidRPr="000A6AB8">
              <w:rPr>
                <w:b/>
                <w:i/>
              </w:rPr>
              <w:tab/>
            </w:r>
            <w:r w:rsidRPr="000A6AB8">
              <w:t>pentaoxid de fosfor (P</w:t>
            </w:r>
            <w:r w:rsidRPr="000A6AB8">
              <w:rPr>
                <w:vertAlign w:val="subscript"/>
              </w:rPr>
              <w:t>2</w:t>
            </w:r>
            <w:r w:rsidRPr="000A6AB8">
              <w:t>O</w:t>
            </w:r>
            <w:r w:rsidRPr="000A6AB8">
              <w:rPr>
                <w:vertAlign w:val="subscript"/>
              </w:rPr>
              <w:t>5</w:t>
            </w:r>
            <w:r w:rsidRPr="000A6AB8">
              <w:t>)</w:t>
            </w:r>
            <w:r w:rsidRPr="000A6AB8">
              <w:rPr>
                <w:b/>
                <w:i/>
              </w:rPr>
              <w:t xml:space="preserve"> total</w:t>
            </w:r>
            <w:r w:rsidRPr="000A6AB8">
              <w:t>.</w:t>
            </w:r>
          </w:p>
        </w:tc>
        <w:tc>
          <w:tcPr>
            <w:tcW w:w="4876" w:type="dxa"/>
          </w:tcPr>
          <w:p w:rsidR="002C7487" w:rsidRPr="000A6AB8" w:rsidRDefault="002C7487" w:rsidP="002C7487">
            <w:pPr>
              <w:pStyle w:val="Normal6"/>
              <w:rPr>
                <w:szCs w:val="24"/>
              </w:rPr>
            </w:pPr>
            <w:r w:rsidRPr="000A6AB8">
              <w:rPr>
                <w:b/>
                <w:i/>
                <w:cs/>
              </w:rPr>
              <w:t>●</w:t>
            </w:r>
            <w:r w:rsidRPr="000A6AB8">
              <w:rPr>
                <w:b/>
                <w:i/>
              </w:rPr>
              <w:tab/>
            </w:r>
            <w:r w:rsidRPr="000A6AB8">
              <w:t>pentaoxid de fosfor (P</w:t>
            </w:r>
            <w:r w:rsidRPr="000A6AB8">
              <w:rPr>
                <w:vertAlign w:val="subscript"/>
              </w:rPr>
              <w:t>2</w:t>
            </w:r>
            <w:r w:rsidRPr="000A6AB8">
              <w:t>O</w:t>
            </w:r>
            <w:r w:rsidRPr="000A6AB8">
              <w:rPr>
                <w:vertAlign w:val="subscript"/>
              </w:rPr>
              <w:t>5</w:t>
            </w:r>
            <w:r w:rsidRPr="000A6AB8">
              <w:t>)</w:t>
            </w:r>
            <w:r w:rsidRPr="000A6AB8">
              <w:rPr>
                <w:b/>
                <w:i/>
              </w:rPr>
              <w:t xml:space="preserve"> solubil în citrat de amoniu neutru </w:t>
            </w:r>
            <w:r w:rsidR="00D61338">
              <w:rPr>
                <w:b/>
                <w:i/>
              </w:rPr>
              <w:t>ș</w:t>
            </w:r>
            <w:r w:rsidRPr="000A6AB8">
              <w:rPr>
                <w:b/>
                <w:i/>
              </w:rPr>
              <w:t>i în apă</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Din punct de vedere agronomic nu este valabilă formularea </w:t>
      </w:r>
      <w:r w:rsidRPr="000A6AB8">
        <w:rPr>
          <w:noProof w:val="0"/>
          <w:cs/>
        </w:rPr>
        <w:t>„</w:t>
      </w:r>
      <w:r w:rsidRPr="000A6AB8">
        <w:rPr>
          <w:noProof w:val="0"/>
        </w:rPr>
        <w:t>P</w:t>
      </w:r>
      <w:r w:rsidRPr="000A6AB8">
        <w:rPr>
          <w:noProof w:val="0"/>
          <w:vertAlign w:val="subscript"/>
        </w:rPr>
        <w:t>2</w:t>
      </w:r>
      <w:r w:rsidRPr="000A6AB8">
        <w:rPr>
          <w:noProof w:val="0"/>
        </w:rPr>
        <w:t>O</w:t>
      </w:r>
      <w:r w:rsidRPr="000A6AB8">
        <w:rPr>
          <w:noProof w:val="0"/>
          <w:vertAlign w:val="subscript"/>
        </w:rPr>
        <w:t>5</w:t>
      </w:r>
      <w:r w:rsidRPr="000A6AB8">
        <w:rPr>
          <w:noProof w:val="0"/>
        </w:rPr>
        <w:t xml:space="preserve"> total</w:t>
      </w:r>
      <w:r w:rsidRPr="000A6AB8">
        <w:rPr>
          <w:noProof w:val="0"/>
          <w:cs/>
        </w:rPr>
        <w:t>”</w:t>
      </w:r>
      <w:r w:rsidRPr="000A6AB8">
        <w:rPr>
          <w:noProof w:val="0"/>
        </w:rPr>
        <w:t xml:space="preserve">, în special în cazul unui pH ridicat </w:t>
      </w:r>
      <w:r w:rsidR="00D61338">
        <w:rPr>
          <w:noProof w:val="0"/>
        </w:rPr>
        <w:t>ș</w:t>
      </w:r>
      <w:r w:rsidRPr="000A6AB8">
        <w:rPr>
          <w:noProof w:val="0"/>
        </w:rPr>
        <w:t xml:space="preserve">i neutru </w:t>
      </w:r>
      <w:r w:rsidR="00D61338">
        <w:rPr>
          <w:noProof w:val="0"/>
        </w:rPr>
        <w:t>ș</w:t>
      </w:r>
      <w:r w:rsidRPr="000A6AB8">
        <w:rPr>
          <w:noProof w:val="0"/>
        </w:rPr>
        <w:t>i în condi</w:t>
      </w:r>
      <w:r w:rsidR="00D61338">
        <w:rPr>
          <w:noProof w:val="0"/>
        </w:rPr>
        <w:t>ț</w:t>
      </w:r>
      <w:r w:rsidRPr="000A6AB8">
        <w:rPr>
          <w:noProof w:val="0"/>
        </w:rPr>
        <w:t>ii de precipita</w:t>
      </w:r>
      <w:r w:rsidR="00D61338">
        <w:rPr>
          <w:noProof w:val="0"/>
        </w:rPr>
        <w:t>ț</w:t>
      </w:r>
      <w:r w:rsidRPr="000A6AB8">
        <w:rPr>
          <w:noProof w:val="0"/>
        </w:rPr>
        <w:t xml:space="preserve">ii scăzute. Pentru a asigura o mai bună informare a fermierilor, solubil în citrat de amoniu </w:t>
      </w:r>
      <w:r w:rsidR="00D61338">
        <w:rPr>
          <w:noProof w:val="0"/>
        </w:rPr>
        <w:t>ș</w:t>
      </w:r>
      <w:r w:rsidRPr="000A6AB8">
        <w:rPr>
          <w:noProof w:val="0"/>
        </w:rPr>
        <w:t>i în apă este frac</w:t>
      </w:r>
      <w:r w:rsidR="00D61338">
        <w:rPr>
          <w:noProof w:val="0"/>
        </w:rPr>
        <w:t>ț</w:t>
      </w:r>
      <w:r w:rsidRPr="000A6AB8">
        <w:rPr>
          <w:noProof w:val="0"/>
        </w:rPr>
        <w:t>ia disponibilă pentru plante.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11151A">
        <w:rPr>
          <w:rStyle w:val="HideTWBExt"/>
          <w:b w:val="0"/>
          <w:noProof w:val="0"/>
        </w:rPr>
        <w:t>&lt;Article&gt;</w:t>
      </w:r>
      <w:r w:rsidRPr="0011151A">
        <w:t xml:space="preserve"> Anexa III </w:t>
      </w:r>
      <w:r w:rsidRPr="0011151A">
        <w:rPr>
          <w:cs/>
        </w:rPr>
        <w:t xml:space="preserve">– </w:t>
      </w:r>
      <w:r w:rsidRPr="0011151A">
        <w:t xml:space="preserve">partea 2 </w:t>
      </w:r>
      <w:r w:rsidRPr="0011151A">
        <w:rPr>
          <w:cs/>
        </w:rPr>
        <w:t xml:space="preserve">– </w:t>
      </w:r>
      <w:r w:rsidRPr="0011151A">
        <w:t xml:space="preserve">CFP 1 (B) </w:t>
      </w:r>
      <w:r w:rsidRPr="0011151A">
        <w:rPr>
          <w:cs/>
        </w:rPr>
        <w:t xml:space="preserve">– </w:t>
      </w:r>
      <w:r w:rsidRPr="0011151A">
        <w:t xml:space="preserve">punctul 1 </w:t>
      </w:r>
      <w:r w:rsidRPr="0011151A">
        <w:rPr>
          <w:cs/>
        </w:rPr>
        <w:t xml:space="preserve">– </w:t>
      </w:r>
      <w:r w:rsidRPr="0011151A">
        <w:t xml:space="preserve">litera d </w:t>
      </w:r>
      <w:r w:rsidRPr="0011151A">
        <w:rPr>
          <w:cs/>
        </w:rPr>
        <w:t xml:space="preserve">– </w:t>
      </w:r>
      <w:r w:rsidR="0011151A" w:rsidRPr="0011151A">
        <w:t xml:space="preserve">punctul semialdin </w:t>
      </w:r>
      <w:r w:rsidRPr="0011151A">
        <w:t xml:space="preserve">2 </w:t>
      </w:r>
      <w:r w:rsidRPr="0011151A">
        <w:rPr>
          <w:cs/>
        </w:rPr>
        <w:t xml:space="preserve">– </w:t>
      </w:r>
      <w:r w:rsidRPr="0011151A">
        <w:t>liniu</w:t>
      </w:r>
      <w:r w:rsidR="00D61338" w:rsidRPr="0011151A">
        <w:t>ț</w:t>
      </w:r>
      <w:r w:rsidRPr="0011151A">
        <w:t>a 3</w:t>
      </w:r>
      <w:r w:rsidRPr="0011151A">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cs/>
              </w:rPr>
              <w:t>–</w:t>
            </w:r>
            <w:r w:rsidRPr="000A6AB8">
              <w:rPr>
                <w:b/>
                <w:i/>
              </w:rPr>
              <w:tab/>
              <w:t>în prezen</w:t>
            </w:r>
            <w:r w:rsidR="00D61338">
              <w:rPr>
                <w:b/>
                <w:i/>
              </w:rPr>
              <w:t>ț</w:t>
            </w:r>
            <w:r w:rsidRPr="000A6AB8">
              <w:rPr>
                <w:b/>
                <w:i/>
              </w:rPr>
              <w:t xml:space="preserve">a fosfatului natural moale, </w:t>
            </w:r>
            <w:r w:rsidRPr="000A6AB8">
              <w:t>pentaoxid de fosfor (P</w:t>
            </w:r>
            <w:r w:rsidRPr="000A6AB8">
              <w:rPr>
                <w:vertAlign w:val="subscript"/>
              </w:rPr>
              <w:t>2</w:t>
            </w:r>
            <w:r w:rsidRPr="000A6AB8">
              <w:t>O</w:t>
            </w:r>
            <w:r w:rsidRPr="000A6AB8">
              <w:rPr>
                <w:vertAlign w:val="subscript"/>
              </w:rPr>
              <w:t>5</w:t>
            </w:r>
            <w:r w:rsidRPr="000A6AB8">
              <w:t>) solubil în</w:t>
            </w:r>
            <w:r w:rsidRPr="000A6AB8">
              <w:rPr>
                <w:b/>
                <w:i/>
              </w:rPr>
              <w:t xml:space="preserve"> acid formic</w:t>
            </w:r>
            <w:r w:rsidRPr="000A6AB8">
              <w:t>;</w:t>
            </w:r>
          </w:p>
        </w:tc>
        <w:tc>
          <w:tcPr>
            <w:tcW w:w="4876" w:type="dxa"/>
          </w:tcPr>
          <w:p w:rsidR="002C7487" w:rsidRPr="000A6AB8" w:rsidRDefault="002C7487" w:rsidP="002C7487">
            <w:pPr>
              <w:pStyle w:val="Normal6"/>
              <w:rPr>
                <w:szCs w:val="24"/>
              </w:rPr>
            </w:pPr>
            <w:r w:rsidRPr="000A6AB8">
              <w:rPr>
                <w:cs/>
              </w:rPr>
              <w:t>–</w:t>
            </w:r>
            <w:r w:rsidRPr="000A6AB8">
              <w:rPr>
                <w:b/>
                <w:i/>
              </w:rPr>
              <w:tab/>
            </w:r>
            <w:r w:rsidRPr="000A6AB8">
              <w:t>pentaoxid de fosfor (P</w:t>
            </w:r>
            <w:r w:rsidRPr="000A6AB8">
              <w:rPr>
                <w:vertAlign w:val="subscript"/>
              </w:rPr>
              <w:t>2</w:t>
            </w:r>
            <w:r w:rsidRPr="000A6AB8">
              <w:t>O</w:t>
            </w:r>
            <w:r w:rsidRPr="000A6AB8">
              <w:rPr>
                <w:vertAlign w:val="subscript"/>
              </w:rPr>
              <w:t>5</w:t>
            </w:r>
            <w:r w:rsidRPr="000A6AB8">
              <w:t xml:space="preserve">) solubil </w:t>
            </w:r>
            <w:r w:rsidRPr="000A6AB8">
              <w:rPr>
                <w:b/>
                <w:i/>
              </w:rPr>
              <w:t xml:space="preserve">numai </w:t>
            </w:r>
            <w:r w:rsidRPr="000A6AB8">
              <w:t xml:space="preserve">în </w:t>
            </w:r>
            <w:r w:rsidRPr="000A6AB8">
              <w:rPr>
                <w:b/>
                <w:i/>
              </w:rPr>
              <w:t>acizi minerali</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Pentaoxidul de fosfor nu este disponibil imediat, ci numai în condi</w:t>
      </w:r>
      <w:r w:rsidR="00D61338">
        <w:rPr>
          <w:noProof w:val="0"/>
        </w:rPr>
        <w:t>ț</w:t>
      </w:r>
      <w:r w:rsidRPr="000A6AB8">
        <w:rPr>
          <w:noProof w:val="0"/>
        </w:rPr>
        <w:t xml:space="preserve">ii de sol cu un pH foarte scăzut </w:t>
      </w:r>
      <w:r w:rsidR="00D61338">
        <w:rPr>
          <w:noProof w:val="0"/>
        </w:rPr>
        <w:t>ș</w:t>
      </w:r>
      <w:r w:rsidRPr="000A6AB8">
        <w:rPr>
          <w:noProof w:val="0"/>
        </w:rPr>
        <w:t>i într-un mediu de precipita</w:t>
      </w:r>
      <w:r w:rsidR="00D61338">
        <w:rPr>
          <w:noProof w:val="0"/>
        </w:rPr>
        <w:t>ț</w:t>
      </w:r>
      <w:r w:rsidRPr="000A6AB8">
        <w:rPr>
          <w:noProof w:val="0"/>
        </w:rPr>
        <w:t>ii abundente. Pentru a asigura o mai bună informare a fermierilor, aceste informa</w:t>
      </w:r>
      <w:r w:rsidR="00D61338">
        <w:rPr>
          <w:noProof w:val="0"/>
        </w:rPr>
        <w:t>ț</w:t>
      </w:r>
      <w:r w:rsidRPr="000A6AB8">
        <w:rPr>
          <w:noProof w:val="0"/>
        </w:rPr>
        <w:t>ii ar trebui incluse pe etichetă.</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(B) </w:t>
      </w:r>
      <w:r w:rsidRPr="000A6AB8">
        <w:rPr>
          <w:cs/>
        </w:rPr>
        <w:t xml:space="preserve">– </w:t>
      </w:r>
      <w:r w:rsidRPr="000A6AB8">
        <w:t xml:space="preserve">punctul 1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(e)</w:t>
            </w:r>
            <w:r w:rsidRPr="000A6AB8">
              <w:rPr>
                <w:b/>
                <w:i/>
              </w:rPr>
              <w:tab/>
              <w:t>în prezen</w:t>
            </w:r>
            <w:r w:rsidR="00D61338">
              <w:rPr>
                <w:b/>
                <w:i/>
              </w:rPr>
              <w:t>ț</w:t>
            </w:r>
            <w:r w:rsidRPr="000A6AB8">
              <w:rPr>
                <w:b/>
                <w:i/>
              </w:rPr>
              <w:t>a ureei (CH4N2O), informa</w:t>
            </w:r>
            <w:r w:rsidR="00D61338">
              <w:rPr>
                <w:b/>
                <w:i/>
              </w:rPr>
              <w:t>ț</w:t>
            </w:r>
            <w:r w:rsidRPr="000A6AB8">
              <w:rPr>
                <w:b/>
                <w:i/>
              </w:rPr>
              <w:t>ii privind impactul posibil asupra calită</w:t>
            </w:r>
            <w:r w:rsidR="00D61338">
              <w:rPr>
                <w:b/>
                <w:i/>
              </w:rPr>
              <w:t>ț</w:t>
            </w:r>
            <w:r w:rsidRPr="000A6AB8">
              <w:rPr>
                <w:b/>
                <w:i/>
              </w:rPr>
              <w:t>ii aerului al eliberării de amoniac în urma utilizării îngră</w:t>
            </w:r>
            <w:r w:rsidR="00D61338">
              <w:rPr>
                <w:b/>
                <w:i/>
              </w:rPr>
              <w:t>ș</w:t>
            </w:r>
            <w:r w:rsidRPr="000A6AB8">
              <w:rPr>
                <w:b/>
                <w:i/>
              </w:rPr>
              <w:t xml:space="preserve">ământului </w:t>
            </w:r>
            <w:r w:rsidR="00D61338">
              <w:rPr>
                <w:b/>
                <w:i/>
              </w:rPr>
              <w:t>ș</w:t>
            </w:r>
            <w:r w:rsidRPr="000A6AB8">
              <w:rPr>
                <w:b/>
                <w:i/>
              </w:rPr>
              <w:t>i o invita</w:t>
            </w:r>
            <w:r w:rsidR="00D61338">
              <w:rPr>
                <w:b/>
                <w:i/>
              </w:rPr>
              <w:t>ț</w:t>
            </w:r>
            <w:r w:rsidRPr="000A6AB8">
              <w:rPr>
                <w:b/>
                <w:i/>
              </w:rPr>
              <w:t>ie ca utilizatorii să aplice măsurile de remediere adecvate.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(B) </w:t>
      </w:r>
      <w:r w:rsidRPr="000A6AB8">
        <w:rPr>
          <w:cs/>
        </w:rPr>
        <w:t xml:space="preserve">– </w:t>
      </w:r>
      <w:r w:rsidRPr="000A6AB8">
        <w:t xml:space="preserve">punctul 2 </w:t>
      </w:r>
      <w:r w:rsidRPr="000A6AB8">
        <w:rPr>
          <w:cs/>
        </w:rPr>
        <w:t xml:space="preserve">– </w:t>
      </w:r>
      <w:r w:rsidR="0011151A" w:rsidRPr="00770236">
        <w:t>punctul semialdin</w:t>
      </w:r>
      <w:r w:rsidR="0011151A" w:rsidRPr="000A6AB8">
        <w:t xml:space="preserve"> </w:t>
      </w:r>
      <w:r w:rsidRPr="000A6AB8">
        <w:t>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cs/>
              </w:rPr>
              <w:t>●</w:t>
            </w:r>
            <w:r w:rsidRPr="000A6AB8">
              <w:rPr>
                <w:b/>
                <w:i/>
              </w:rPr>
              <w:tab/>
              <w:t>con</w:t>
            </w:r>
            <w:r w:rsidR="00D61338">
              <w:rPr>
                <w:b/>
                <w:i/>
              </w:rPr>
              <w:t>ț</w:t>
            </w:r>
            <w:r w:rsidRPr="000A6AB8">
              <w:rPr>
                <w:b/>
                <w:i/>
              </w:rPr>
              <w:t>inutul de</w:t>
            </w:r>
            <w:r w:rsidRPr="000A6AB8">
              <w:t xml:space="preserve"> carbon (C) organic </w:t>
            </w:r>
            <w:r w:rsidR="00D61338">
              <w:t>ș</w:t>
            </w:r>
            <w:r w:rsidRPr="000A6AB8">
              <w:t>i</w:t>
            </w:r>
          </w:p>
        </w:tc>
        <w:tc>
          <w:tcPr>
            <w:tcW w:w="4876" w:type="dxa"/>
          </w:tcPr>
          <w:p w:rsidR="002C7487" w:rsidRPr="000A6AB8" w:rsidRDefault="002C7487" w:rsidP="002C7487">
            <w:pPr>
              <w:pStyle w:val="Normal6"/>
              <w:rPr>
                <w:szCs w:val="24"/>
              </w:rPr>
            </w:pPr>
            <w:r w:rsidRPr="000A6AB8">
              <w:rPr>
                <w:b/>
                <w:i/>
                <w:cs/>
              </w:rPr>
              <w:t>●</w:t>
            </w:r>
            <w:r w:rsidRPr="000A6AB8">
              <w:rPr>
                <w:b/>
                <w:i/>
              </w:rPr>
              <w:tab/>
            </w:r>
            <w:r w:rsidRPr="000A6AB8">
              <w:t>carbon (C) organic</w:t>
            </w:r>
            <w:r w:rsidRPr="000A6AB8">
              <w:rPr>
                <w:b/>
                <w:i/>
              </w:rPr>
              <w:t xml:space="preserve"> </w:t>
            </w:r>
            <w:r w:rsidR="00D61338">
              <w:rPr>
                <w:b/>
                <w:i/>
              </w:rPr>
              <w:t>ș</w:t>
            </w:r>
            <w:r w:rsidRPr="000A6AB8">
              <w:rPr>
                <w:b/>
                <w:i/>
              </w:rPr>
              <w:t>i</w:t>
            </w:r>
            <w:r w:rsidRPr="000A6AB8">
              <w:t xml:space="preserve"> </w:t>
            </w:r>
            <w:r w:rsidRPr="000A6AB8">
              <w:rPr>
                <w:b/>
                <w:i/>
              </w:rPr>
              <w:t>raportul C/N;</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Raportul C/N ar trebui, de asemenea, men</w:t>
      </w:r>
      <w:r w:rsidR="00D61338">
        <w:rPr>
          <w:noProof w:val="0"/>
        </w:rPr>
        <w:t>ț</w:t>
      </w:r>
      <w:r w:rsidRPr="000A6AB8">
        <w:rPr>
          <w:noProof w:val="0"/>
        </w:rPr>
        <w:t>ionat, deoarece indică gradul de mineralizare, disponibilitatea azotului.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529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(B) </w:t>
      </w:r>
      <w:r w:rsidRPr="000A6AB8">
        <w:rPr>
          <w:cs/>
        </w:rPr>
        <w:t xml:space="preserve">– </w:t>
      </w:r>
      <w:r w:rsidRPr="000A6AB8">
        <w:t>punctul 2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2a.</w:t>
            </w:r>
            <w:r w:rsidRPr="000A6AB8">
              <w:rPr>
                <w:b/>
                <w:i/>
              </w:rPr>
              <w:tab/>
              <w:t>În cazul în care produsul fertilizant cu marcaj CE are un con</w:t>
            </w:r>
            <w:r w:rsidR="00D61338">
              <w:rPr>
                <w:b/>
                <w:i/>
              </w:rPr>
              <w:t>ț</w:t>
            </w:r>
            <w:r w:rsidRPr="000A6AB8">
              <w:rPr>
                <w:b/>
                <w:i/>
              </w:rPr>
              <w:t>inut total de fosfor (P) mai mare sau egal cu 5 % din masă echivalent pentaoxid de fosfor (P205) (</w:t>
            </w:r>
            <w:r w:rsidRPr="000A6AB8">
              <w:rPr>
                <w:b/>
                <w:i/>
                <w:cs/>
              </w:rPr>
              <w:t>„</w:t>
            </w:r>
            <w:r w:rsidRPr="000A6AB8">
              <w:rPr>
                <w:b/>
                <w:i/>
              </w:rPr>
              <w:t>îngră</w:t>
            </w:r>
            <w:r w:rsidR="00D61338">
              <w:rPr>
                <w:b/>
                <w:i/>
              </w:rPr>
              <w:t>ș</w:t>
            </w:r>
            <w:r w:rsidRPr="000A6AB8">
              <w:rPr>
                <w:b/>
                <w:i/>
              </w:rPr>
              <w:t>ământ fosfatic</w:t>
            </w:r>
            <w:r w:rsidRPr="000A6AB8">
              <w:rPr>
                <w:b/>
                <w:i/>
                <w:cs/>
              </w:rPr>
              <w:t>”</w:t>
            </w:r>
            <w:r w:rsidRPr="000A6AB8">
              <w:rPr>
                <w:b/>
                <w:i/>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 dacă con</w:t>
            </w:r>
            <w:r w:rsidR="00D61338">
              <w:rPr>
                <w:b/>
                <w:i/>
              </w:rPr>
              <w:t>ț</w:t>
            </w:r>
            <w:r w:rsidRPr="000A6AB8">
              <w:rPr>
                <w:b/>
                <w:i/>
              </w:rPr>
              <w:t>inutul de cadmiu (Cd) este egal sau mai mare de 20 mg/kg pentaoxid de fosfor (P205), con</w:t>
            </w:r>
            <w:r w:rsidR="00D61338">
              <w:rPr>
                <w:b/>
                <w:i/>
              </w:rPr>
              <w:t>ț</w:t>
            </w:r>
            <w:r w:rsidRPr="000A6AB8">
              <w:rPr>
                <w:b/>
                <w:i/>
              </w:rPr>
              <w:t xml:space="preserve">inutul real de cadmiu (Cd) în mg/kg P205 este declarat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i/>
                <w:szCs w:val="24"/>
              </w:rPr>
            </w:pPr>
            <w:r w:rsidRPr="000A6AB8">
              <w:rPr>
                <w:b/>
                <w:i/>
              </w:rPr>
              <w:t xml:space="preserve">(b) textul </w:t>
            </w:r>
            <w:r w:rsidRPr="000A6AB8">
              <w:rPr>
                <w:b/>
                <w:i/>
                <w:cs/>
              </w:rPr>
              <w:t>„</w:t>
            </w:r>
            <w:r w:rsidRPr="000A6AB8">
              <w:rPr>
                <w:b/>
                <w:i/>
              </w:rPr>
              <w:t>con</w:t>
            </w:r>
            <w:r w:rsidR="00D61338">
              <w:rPr>
                <w:b/>
                <w:i/>
              </w:rPr>
              <w:t>ț</w:t>
            </w:r>
            <w:r w:rsidRPr="000A6AB8">
              <w:rPr>
                <w:b/>
                <w:i/>
              </w:rPr>
              <w:t>inut scăzut de cadmiu</w:t>
            </w:r>
            <w:r w:rsidRPr="000A6AB8">
              <w:rPr>
                <w:b/>
                <w:i/>
                <w:cs/>
              </w:rPr>
              <w:t xml:space="preserve">” </w:t>
            </w:r>
            <w:r w:rsidRPr="000A6AB8">
              <w:rPr>
                <w:b/>
                <w:i/>
              </w:rPr>
              <w:t>sau un text similar ori un logo care să con</w:t>
            </w:r>
            <w:r w:rsidR="00D61338">
              <w:rPr>
                <w:b/>
                <w:i/>
              </w:rPr>
              <w:t>ț</w:t>
            </w:r>
            <w:r w:rsidRPr="000A6AB8">
              <w:rPr>
                <w:b/>
                <w:i/>
              </w:rPr>
              <w:t>ină acest mesaj poate apărea doar dacă con</w:t>
            </w:r>
            <w:r w:rsidR="00D61338">
              <w:rPr>
                <w:b/>
                <w:i/>
              </w:rPr>
              <w:t>ț</w:t>
            </w:r>
            <w:r w:rsidRPr="000A6AB8">
              <w:rPr>
                <w:b/>
                <w:i/>
              </w:rPr>
              <w:t>inutul de cadmiu este mai scăzut decât 20 mg/kg pentaoxid de fosfor (P205).</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 xml:space="preserve">punctul 1 </w:t>
      </w:r>
      <w:r w:rsidRPr="000A6AB8">
        <w:rPr>
          <w:cs/>
        </w:rPr>
        <w:t xml:space="preserve">– </w:t>
      </w:r>
      <w:r w:rsidRPr="000A6AB8">
        <w:t>litera a</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(a)</w:t>
            </w:r>
            <w:r w:rsidRPr="000A6AB8">
              <w:tab/>
              <w:t>nutrien</w:t>
            </w:r>
            <w:r w:rsidR="00D61338">
              <w:t>ț</w:t>
            </w:r>
            <w:r w:rsidRPr="000A6AB8">
              <w:t>ii declara</w:t>
            </w:r>
            <w:r w:rsidR="00D61338">
              <w:t>ț</w:t>
            </w:r>
            <w:r w:rsidRPr="000A6AB8">
              <w:t>i azot (N), fosfor (P) sau potasiu (K), sub forma simbolurilor lor chimice, în ordinea N-K-P</w:t>
            </w:r>
            <w:r w:rsidRPr="000A6AB8">
              <w:rPr>
                <w:b/>
                <w:i/>
              </w:rPr>
              <w:t>;</w:t>
            </w:r>
          </w:p>
        </w:tc>
        <w:tc>
          <w:tcPr>
            <w:tcW w:w="4876" w:type="dxa"/>
          </w:tcPr>
          <w:p w:rsidR="002C7487" w:rsidRPr="000A6AB8" w:rsidRDefault="002C7487" w:rsidP="002C7487">
            <w:pPr>
              <w:pStyle w:val="Normal6"/>
              <w:rPr>
                <w:szCs w:val="24"/>
              </w:rPr>
            </w:pPr>
            <w:r w:rsidRPr="000A6AB8">
              <w:t>(a)</w:t>
            </w:r>
            <w:r w:rsidRPr="000A6AB8">
              <w:tab/>
              <w:t>nutrien</w:t>
            </w:r>
            <w:r w:rsidR="00D61338">
              <w:t>ț</w:t>
            </w:r>
            <w:r w:rsidRPr="000A6AB8">
              <w:t>ii declara</w:t>
            </w:r>
            <w:r w:rsidR="00D61338">
              <w:t>ț</w:t>
            </w:r>
            <w:r w:rsidRPr="000A6AB8">
              <w:t>i azot (N), fosfor (P) sau potasiu (K), sub forma simbolurilor lor chimice, în ordinea N-K-P</w:t>
            </w:r>
            <w:r w:rsidRPr="000A6AB8">
              <w:rPr>
                <w:b/>
                <w:i/>
              </w:rPr>
              <w:t>. Con</w:t>
            </w:r>
            <w:r w:rsidR="00D61338">
              <w:rPr>
                <w:b/>
                <w:i/>
              </w:rPr>
              <w:t>ț</w:t>
            </w:r>
            <w:r w:rsidRPr="000A6AB8">
              <w:rPr>
                <w:b/>
                <w:i/>
              </w:rPr>
              <w:t>inutul declarat de azot se calculează ca sumă între azotul amoniacal, nitri</w:t>
            </w:r>
            <w:r w:rsidR="00D61338">
              <w:rPr>
                <w:b/>
                <w:i/>
              </w:rPr>
              <w:t>ț</w:t>
            </w:r>
            <w:r w:rsidRPr="000A6AB8">
              <w:rPr>
                <w:b/>
                <w:i/>
              </w:rPr>
              <w:t xml:space="preserve">i, azotul ureic, azotul din ureoformaldehidă, azotul din izobutiliden-diuree </w:t>
            </w:r>
            <w:r w:rsidR="00D61338">
              <w:rPr>
                <w:b/>
                <w:i/>
              </w:rPr>
              <w:t>ș</w:t>
            </w:r>
            <w:r w:rsidRPr="000A6AB8">
              <w:rPr>
                <w:b/>
                <w:i/>
              </w:rPr>
              <w:t>i azotul din crotoniliden-diuree.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Îngră</w:t>
            </w:r>
            <w:r w:rsidR="00D61338">
              <w:rPr>
                <w:b/>
                <w:i/>
              </w:rPr>
              <w:t>ș</w:t>
            </w:r>
            <w:r w:rsidRPr="000A6AB8">
              <w:rPr>
                <w:b/>
                <w:i/>
              </w:rPr>
              <w:t>ămintele fosfatice trebuie să îndeplinească următoarele niveluri minime de solubilitate pentru a fi disponibile pentru plante; în mod contrar, nu pot fi declarate îngră</w:t>
            </w:r>
            <w:r w:rsidR="00D61338">
              <w:rPr>
                <w:b/>
                <w:i/>
              </w:rPr>
              <w:t>ș</w:t>
            </w:r>
            <w:r w:rsidRPr="000A6AB8">
              <w:rPr>
                <w:b/>
                <w:i/>
              </w:rPr>
              <w:t>ăminte fosfatice: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apă: nivelul minim de 40 % din P</w:t>
            </w:r>
            <w:r w:rsidRPr="000A6AB8">
              <w:rPr>
                <w:b/>
                <w:i/>
                <w:vertAlign w:val="subscript"/>
              </w:rPr>
              <w:t>2</w:t>
            </w:r>
            <w:r w:rsidRPr="000A6AB8">
              <w:rPr>
                <w:b/>
                <w:i/>
              </w:rPr>
              <w:t>O</w:t>
            </w:r>
            <w:r w:rsidRPr="000A6AB8">
              <w:rPr>
                <w:b/>
                <w:i/>
                <w:vertAlign w:val="subscript"/>
              </w:rPr>
              <w:t>5</w:t>
            </w:r>
            <w:r w:rsidRPr="000A6AB8">
              <w:rPr>
                <w:b/>
                <w:i/>
              </w:rPr>
              <w:t xml:space="preserve"> total,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nivelul minim de 75 % din P</w:t>
            </w:r>
            <w:r w:rsidRPr="000A6AB8">
              <w:rPr>
                <w:b/>
                <w:i/>
                <w:vertAlign w:val="subscript"/>
              </w:rPr>
              <w:t>2</w:t>
            </w:r>
            <w:r w:rsidRPr="000A6AB8">
              <w:rPr>
                <w:b/>
                <w:i/>
              </w:rPr>
              <w:t>O</w:t>
            </w:r>
            <w:r w:rsidRPr="000A6AB8">
              <w:rPr>
                <w:b/>
                <w:i/>
                <w:vertAlign w:val="subscript"/>
              </w:rPr>
              <w:t>5</w:t>
            </w:r>
            <w:r w:rsidRPr="000A6AB8">
              <w:rPr>
                <w:b/>
                <w:i/>
              </w:rPr>
              <w:t xml:space="preserve"> total, solubilitate în citrat de amoniu neutru;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cs/>
              </w:rPr>
              <w:t xml:space="preserve">– </w:t>
            </w:r>
            <w:r w:rsidRPr="000A6AB8">
              <w:rPr>
                <w:b/>
                <w:i/>
              </w:rPr>
              <w:t>solubilitate în acid formic (numai pentru rocă fosfatică moale): nivel minim 55 % din P</w:t>
            </w:r>
            <w:r w:rsidRPr="000A6AB8">
              <w:rPr>
                <w:b/>
                <w:i/>
                <w:vertAlign w:val="subscript"/>
              </w:rPr>
              <w:t>2</w:t>
            </w:r>
            <w:r w:rsidRPr="000A6AB8">
              <w:rPr>
                <w:b/>
                <w:i/>
              </w:rPr>
              <w:t>O</w:t>
            </w:r>
            <w:r w:rsidRPr="000A6AB8">
              <w:rPr>
                <w:b/>
                <w:i/>
                <w:vertAlign w:val="subscript"/>
              </w:rPr>
              <w:t>5</w:t>
            </w:r>
            <w:r w:rsidRPr="000A6AB8">
              <w:rPr>
                <w:b/>
                <w:i/>
              </w:rPr>
              <w:t xml:space="preserve"> total.</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 xml:space="preserve">punctul 1 </w:t>
      </w:r>
      <w:r w:rsidRPr="000A6AB8">
        <w:rPr>
          <w:cs/>
        </w:rPr>
        <w:t xml:space="preserve">– </w:t>
      </w:r>
      <w:r w:rsidRPr="000A6AB8">
        <w:t xml:space="preserve">litera d </w:t>
      </w:r>
      <w:r w:rsidRPr="000A6AB8">
        <w:rPr>
          <w:cs/>
        </w:rPr>
        <w:t xml:space="preserve">– </w:t>
      </w:r>
      <w:r w:rsidR="0011151A" w:rsidRPr="00770236">
        <w:t>punctul semialdin</w:t>
      </w:r>
      <w:r w:rsidR="0011151A" w:rsidRPr="000A6AB8">
        <w:t xml:space="preserve"> </w:t>
      </w:r>
      <w:r w:rsidRPr="000A6AB8">
        <w:t>2</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cs/>
              </w:rPr>
              <w:t>●</w:t>
            </w:r>
            <w:r w:rsidRPr="000A6AB8">
              <w:rPr>
                <w:b/>
                <w:i/>
              </w:rPr>
              <w:tab/>
            </w:r>
            <w:r w:rsidRPr="000A6AB8">
              <w:t xml:space="preserve">pentaoxid de fosfor </w:t>
            </w:r>
            <w:r w:rsidRPr="000A6AB8">
              <w:rPr>
                <w:b/>
                <w:i/>
              </w:rPr>
              <w:t>total</w:t>
            </w:r>
            <w:r w:rsidRPr="000A6AB8">
              <w:t xml:space="preserve"> (P</w:t>
            </w:r>
            <w:r w:rsidRPr="000A6AB8">
              <w:rPr>
                <w:vertAlign w:val="subscript"/>
              </w:rPr>
              <w:t>2</w:t>
            </w:r>
            <w:r w:rsidRPr="000A6AB8">
              <w:t>O</w:t>
            </w:r>
            <w:r w:rsidRPr="000A6AB8">
              <w:rPr>
                <w:vertAlign w:val="subscript"/>
              </w:rPr>
              <w:t>5</w:t>
            </w:r>
            <w:r w:rsidRPr="000A6AB8">
              <w:t>);</w:t>
            </w:r>
          </w:p>
        </w:tc>
        <w:tc>
          <w:tcPr>
            <w:tcW w:w="4876" w:type="dxa"/>
          </w:tcPr>
          <w:p w:rsidR="002C7487" w:rsidRPr="000A6AB8" w:rsidRDefault="002C7487" w:rsidP="002C7487">
            <w:pPr>
              <w:pStyle w:val="Normal6"/>
              <w:rPr>
                <w:szCs w:val="24"/>
              </w:rPr>
            </w:pPr>
            <w:r w:rsidRPr="000A6AB8">
              <w:rPr>
                <w:b/>
                <w:i/>
                <w:cs/>
              </w:rPr>
              <w:t>●</w:t>
            </w:r>
            <w:r w:rsidRPr="000A6AB8">
              <w:rPr>
                <w:b/>
                <w:i/>
              </w:rPr>
              <w:tab/>
            </w:r>
            <w:r w:rsidRPr="000A6AB8">
              <w:t>pentaoxid de fosfor (P</w:t>
            </w:r>
            <w:r w:rsidRPr="000A6AB8">
              <w:rPr>
                <w:vertAlign w:val="subscript"/>
              </w:rPr>
              <w:t>2</w:t>
            </w:r>
            <w:r w:rsidRPr="000A6AB8">
              <w:t>O</w:t>
            </w:r>
            <w:r w:rsidRPr="000A6AB8">
              <w:rPr>
                <w:vertAlign w:val="subscript"/>
              </w:rPr>
              <w:t>5</w:t>
            </w:r>
            <w:r w:rsidRPr="000A6AB8">
              <w:t>)</w:t>
            </w:r>
            <w:r w:rsidRPr="000A6AB8">
              <w:rPr>
                <w:b/>
                <w:i/>
              </w:rPr>
              <w:t xml:space="preserve"> solubil în citrat de amoniu neutru </w:t>
            </w:r>
            <w:r w:rsidR="00D61338">
              <w:rPr>
                <w:b/>
                <w:i/>
              </w:rPr>
              <w:t>ș</w:t>
            </w:r>
            <w:r w:rsidRPr="000A6AB8">
              <w:rPr>
                <w:b/>
                <w:i/>
              </w:rPr>
              <w:t>i în apă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Din punct de vedere agronomic nu este valabilă formularea </w:t>
      </w:r>
      <w:r w:rsidRPr="000A6AB8">
        <w:rPr>
          <w:noProof w:val="0"/>
          <w:cs/>
        </w:rPr>
        <w:t>„</w:t>
      </w:r>
      <w:r w:rsidRPr="000A6AB8">
        <w:rPr>
          <w:noProof w:val="0"/>
        </w:rPr>
        <w:t>P</w:t>
      </w:r>
      <w:r w:rsidRPr="000A6AB8">
        <w:rPr>
          <w:noProof w:val="0"/>
          <w:vertAlign w:val="subscript"/>
        </w:rPr>
        <w:t>2</w:t>
      </w:r>
      <w:r w:rsidRPr="000A6AB8">
        <w:rPr>
          <w:noProof w:val="0"/>
        </w:rPr>
        <w:t>O</w:t>
      </w:r>
      <w:r w:rsidRPr="000A6AB8">
        <w:rPr>
          <w:noProof w:val="0"/>
          <w:vertAlign w:val="subscript"/>
        </w:rPr>
        <w:t>5</w:t>
      </w:r>
      <w:r w:rsidRPr="000A6AB8">
        <w:rPr>
          <w:noProof w:val="0"/>
        </w:rPr>
        <w:t xml:space="preserve"> total</w:t>
      </w:r>
      <w:r w:rsidRPr="000A6AB8">
        <w:rPr>
          <w:noProof w:val="0"/>
          <w:cs/>
        </w:rPr>
        <w:t>”</w:t>
      </w:r>
      <w:r w:rsidRPr="000A6AB8">
        <w:rPr>
          <w:noProof w:val="0"/>
        </w:rPr>
        <w:t xml:space="preserve">, în special în cazul unui pH ridicat </w:t>
      </w:r>
      <w:r w:rsidR="00D61338">
        <w:rPr>
          <w:noProof w:val="0"/>
        </w:rPr>
        <w:t>ș</w:t>
      </w:r>
      <w:r w:rsidRPr="000A6AB8">
        <w:rPr>
          <w:noProof w:val="0"/>
        </w:rPr>
        <w:t xml:space="preserve">i neutru </w:t>
      </w:r>
      <w:r w:rsidR="00D61338">
        <w:rPr>
          <w:noProof w:val="0"/>
        </w:rPr>
        <w:t>ș</w:t>
      </w:r>
      <w:r w:rsidRPr="000A6AB8">
        <w:rPr>
          <w:noProof w:val="0"/>
        </w:rPr>
        <w:t>i în condi</w:t>
      </w:r>
      <w:r w:rsidR="00D61338">
        <w:rPr>
          <w:noProof w:val="0"/>
        </w:rPr>
        <w:t>ț</w:t>
      </w:r>
      <w:r w:rsidRPr="000A6AB8">
        <w:rPr>
          <w:noProof w:val="0"/>
        </w:rPr>
        <w:t>ii de precipita</w:t>
      </w:r>
      <w:r w:rsidR="00D61338">
        <w:rPr>
          <w:noProof w:val="0"/>
        </w:rPr>
        <w:t>ț</w:t>
      </w:r>
      <w:r w:rsidRPr="000A6AB8">
        <w:rPr>
          <w:noProof w:val="0"/>
        </w:rPr>
        <w:t xml:space="preserve">ii scăzute. Pentru a asigura o mai bună informare a fermierilor, solubil în citrat de amoniu </w:t>
      </w:r>
      <w:r w:rsidR="00D61338">
        <w:rPr>
          <w:noProof w:val="0"/>
        </w:rPr>
        <w:t>ș</w:t>
      </w:r>
      <w:r w:rsidRPr="000A6AB8">
        <w:rPr>
          <w:noProof w:val="0"/>
        </w:rPr>
        <w:t>i în apă este frac</w:t>
      </w:r>
      <w:r w:rsidR="00D61338">
        <w:rPr>
          <w:noProof w:val="0"/>
        </w:rPr>
        <w:t>ț</w:t>
      </w:r>
      <w:r w:rsidRPr="000A6AB8">
        <w:rPr>
          <w:noProof w:val="0"/>
        </w:rPr>
        <w:t>ia disponibilă pentru plante.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11151A">
        <w:rPr>
          <w:rStyle w:val="HideTWBExt"/>
          <w:b w:val="0"/>
          <w:noProof w:val="0"/>
        </w:rPr>
        <w:t>&lt;Article&gt;</w:t>
      </w:r>
      <w:r w:rsidRPr="0011151A">
        <w:t xml:space="preserve">Anexa III </w:t>
      </w:r>
      <w:r w:rsidRPr="0011151A">
        <w:rPr>
          <w:cs/>
        </w:rPr>
        <w:t xml:space="preserve">– </w:t>
      </w:r>
      <w:r w:rsidRPr="0011151A">
        <w:t xml:space="preserve">partea 2 </w:t>
      </w:r>
      <w:r w:rsidRPr="0011151A">
        <w:rPr>
          <w:cs/>
        </w:rPr>
        <w:t xml:space="preserve">– </w:t>
      </w:r>
      <w:r w:rsidRPr="0011151A">
        <w:t xml:space="preserve">CFP 1 (C) (I) </w:t>
      </w:r>
      <w:r w:rsidRPr="0011151A">
        <w:rPr>
          <w:cs/>
        </w:rPr>
        <w:t xml:space="preserve">– </w:t>
      </w:r>
      <w:r w:rsidRPr="0011151A">
        <w:t xml:space="preserve">punctul 1 </w:t>
      </w:r>
      <w:r w:rsidRPr="0011151A">
        <w:rPr>
          <w:cs/>
        </w:rPr>
        <w:t xml:space="preserve">– </w:t>
      </w:r>
      <w:r w:rsidRPr="0011151A">
        <w:t xml:space="preserve">litera d </w:t>
      </w:r>
      <w:r w:rsidRPr="0011151A">
        <w:rPr>
          <w:cs/>
        </w:rPr>
        <w:t xml:space="preserve">– </w:t>
      </w:r>
      <w:r w:rsidR="0011151A" w:rsidRPr="0011151A">
        <w:t xml:space="preserve">punctul semialdin </w:t>
      </w:r>
      <w:r w:rsidRPr="0011151A">
        <w:t xml:space="preserve">2 </w:t>
      </w:r>
      <w:r w:rsidRPr="0011151A">
        <w:rPr>
          <w:cs/>
        </w:rPr>
        <w:t>–</w:t>
      </w:r>
      <w:r w:rsidR="0011151A">
        <w:rPr>
          <w:rFonts w:hint="cs"/>
          <w:cs/>
        </w:rPr>
        <w:t xml:space="preserve"> </w:t>
      </w:r>
      <w:r w:rsidRPr="0011151A">
        <w:t>liniu</w:t>
      </w:r>
      <w:r w:rsidR="00D61338" w:rsidRPr="0011151A">
        <w:t>ț</w:t>
      </w:r>
      <w:r w:rsidRPr="0011151A">
        <w:t>a 3</w:t>
      </w:r>
      <w:r w:rsidRPr="0011151A">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în prezen</w:t>
            </w:r>
            <w:r w:rsidR="00D61338">
              <w:rPr>
                <w:b/>
                <w:i/>
              </w:rPr>
              <w:t>ț</w:t>
            </w:r>
            <w:r w:rsidRPr="000A6AB8">
              <w:rPr>
                <w:b/>
                <w:i/>
              </w:rPr>
              <w:t>a fosfatului natural moale,</w:t>
            </w:r>
            <w:r w:rsidRPr="000A6AB8">
              <w:t xml:space="preserve"> pentaoxid de fosfor (P</w:t>
            </w:r>
            <w:r w:rsidRPr="000A6AB8">
              <w:rPr>
                <w:vertAlign w:val="subscript"/>
              </w:rPr>
              <w:t>2</w:t>
            </w:r>
            <w:r w:rsidRPr="000A6AB8">
              <w:t>O</w:t>
            </w:r>
            <w:r w:rsidRPr="000A6AB8">
              <w:rPr>
                <w:vertAlign w:val="subscript"/>
              </w:rPr>
              <w:t>5</w:t>
            </w:r>
            <w:r w:rsidRPr="000A6AB8">
              <w:t xml:space="preserve">) solubil în acid </w:t>
            </w:r>
            <w:r w:rsidRPr="000A6AB8">
              <w:rPr>
                <w:b/>
                <w:i/>
              </w:rPr>
              <w:t>formic</w:t>
            </w:r>
            <w:r w:rsidRPr="000A6AB8">
              <w:t>;</w:t>
            </w:r>
          </w:p>
        </w:tc>
        <w:tc>
          <w:tcPr>
            <w:tcW w:w="4876" w:type="dxa"/>
          </w:tcPr>
          <w:p w:rsidR="002C7487" w:rsidRPr="000A6AB8" w:rsidRDefault="002C7487" w:rsidP="002C7487">
            <w:pPr>
              <w:pStyle w:val="Normal6"/>
              <w:rPr>
                <w:szCs w:val="24"/>
              </w:rPr>
            </w:pPr>
            <w:r w:rsidRPr="000A6AB8">
              <w:t>-</w:t>
            </w:r>
            <w:r w:rsidRPr="000A6AB8">
              <w:tab/>
              <w:t>pentaoxid de fosfor (P</w:t>
            </w:r>
            <w:r w:rsidRPr="000A6AB8">
              <w:rPr>
                <w:vertAlign w:val="subscript"/>
              </w:rPr>
              <w:t>2</w:t>
            </w:r>
            <w:r w:rsidRPr="000A6AB8">
              <w:t>O</w:t>
            </w:r>
            <w:r w:rsidRPr="000A6AB8">
              <w:rPr>
                <w:vertAlign w:val="subscript"/>
              </w:rPr>
              <w:t>5</w:t>
            </w:r>
            <w:r w:rsidRPr="000A6AB8">
              <w:t xml:space="preserve">) solubil </w:t>
            </w:r>
            <w:r w:rsidRPr="000A6AB8">
              <w:rPr>
                <w:b/>
                <w:i/>
              </w:rPr>
              <w:t>numai</w:t>
            </w:r>
            <w:r w:rsidRPr="000A6AB8">
              <w:t xml:space="preserve"> în acid </w:t>
            </w:r>
            <w:r w:rsidRPr="000A6AB8">
              <w:rPr>
                <w:b/>
                <w:i/>
              </w:rPr>
              <w:t>mineral</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11151A">
        <w:rPr>
          <w:rStyle w:val="HideTWBExt"/>
          <w:b w:val="0"/>
          <w:noProof w:val="0"/>
        </w:rPr>
        <w:t>&lt;Article&gt;</w:t>
      </w:r>
      <w:r w:rsidRPr="0011151A">
        <w:t xml:space="preserve">Anexa III </w:t>
      </w:r>
      <w:r w:rsidRPr="0011151A">
        <w:rPr>
          <w:cs/>
        </w:rPr>
        <w:t xml:space="preserve">– </w:t>
      </w:r>
      <w:r w:rsidRPr="0011151A">
        <w:t xml:space="preserve">partea 2 </w:t>
      </w:r>
      <w:r w:rsidRPr="0011151A">
        <w:rPr>
          <w:cs/>
        </w:rPr>
        <w:t xml:space="preserve">– </w:t>
      </w:r>
      <w:r w:rsidRPr="0011151A">
        <w:t xml:space="preserve">CFP 1 (C) (I) </w:t>
      </w:r>
      <w:r w:rsidRPr="0011151A">
        <w:rPr>
          <w:cs/>
        </w:rPr>
        <w:t xml:space="preserve">– </w:t>
      </w:r>
      <w:r w:rsidRPr="0011151A">
        <w:t xml:space="preserve">punctul 1 </w:t>
      </w:r>
      <w:r w:rsidRPr="0011151A">
        <w:rPr>
          <w:cs/>
        </w:rPr>
        <w:t xml:space="preserve">– </w:t>
      </w:r>
      <w:r w:rsidRPr="0011151A">
        <w:t xml:space="preserve">litera d </w:t>
      </w:r>
      <w:r w:rsidRPr="0011151A">
        <w:rPr>
          <w:cs/>
        </w:rPr>
        <w:t xml:space="preserve">– </w:t>
      </w:r>
      <w:r w:rsidR="0011151A" w:rsidRPr="00770236">
        <w:t>punctul semialdin</w:t>
      </w:r>
      <w:r w:rsidR="0011151A" w:rsidRPr="0011151A">
        <w:t xml:space="preserve"> </w:t>
      </w:r>
      <w:r w:rsidRPr="0011151A">
        <w:t xml:space="preserve">2 </w:t>
      </w:r>
      <w:r w:rsidRPr="0011151A">
        <w:rPr>
          <w:cs/>
        </w:rPr>
        <w:t>–</w:t>
      </w:r>
      <w:r w:rsidR="0011151A">
        <w:rPr>
          <w:rFonts w:hint="cs"/>
          <w:cs/>
        </w:rPr>
        <w:t xml:space="preserve"> </w:t>
      </w:r>
      <w:r w:rsidRPr="0011151A">
        <w:t>liniu</w:t>
      </w:r>
      <w:r w:rsidR="00D61338" w:rsidRPr="0011151A">
        <w:t>ț</w:t>
      </w:r>
      <w:r w:rsidRPr="0011151A">
        <w:t>a 3</w:t>
      </w:r>
      <w:r w:rsidRPr="0011151A">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rPr>
              <w:t>în prezen</w:t>
            </w:r>
            <w:r w:rsidR="00D61338">
              <w:rPr>
                <w:b/>
                <w:i/>
              </w:rPr>
              <w:t>ț</w:t>
            </w:r>
            <w:r w:rsidRPr="000A6AB8">
              <w:rPr>
                <w:b/>
                <w:i/>
              </w:rPr>
              <w:t>a fosfatului natural moale,</w:t>
            </w:r>
            <w:r w:rsidRPr="000A6AB8">
              <w:t xml:space="preserve"> pentaoxid de fosfor (P</w:t>
            </w:r>
            <w:r w:rsidRPr="000A6AB8">
              <w:rPr>
                <w:vertAlign w:val="subscript"/>
              </w:rPr>
              <w:t>2</w:t>
            </w:r>
            <w:r w:rsidRPr="000A6AB8">
              <w:t>O</w:t>
            </w:r>
            <w:r w:rsidRPr="000A6AB8">
              <w:rPr>
                <w:vertAlign w:val="subscript"/>
              </w:rPr>
              <w:t>5</w:t>
            </w:r>
            <w:r w:rsidRPr="000A6AB8">
              <w:t>)</w:t>
            </w:r>
            <w:r w:rsidR="00D61338">
              <w:rPr>
                <w:b/>
                <w:i/>
              </w:rPr>
              <w:t xml:space="preserve"> </w:t>
            </w:r>
            <w:r w:rsidRPr="000A6AB8">
              <w:t xml:space="preserve">solubil în </w:t>
            </w:r>
            <w:r w:rsidRPr="000A6AB8">
              <w:rPr>
                <w:b/>
                <w:i/>
              </w:rPr>
              <w:t>acid formic</w:t>
            </w:r>
            <w:r w:rsidRPr="000A6AB8">
              <w:t>;</w:t>
            </w:r>
          </w:p>
        </w:tc>
        <w:tc>
          <w:tcPr>
            <w:tcW w:w="4876" w:type="dxa"/>
          </w:tcPr>
          <w:p w:rsidR="002C7487" w:rsidRPr="000A6AB8" w:rsidRDefault="002C7487" w:rsidP="002C7487">
            <w:pPr>
              <w:pStyle w:val="Normal6"/>
              <w:rPr>
                <w:szCs w:val="24"/>
              </w:rPr>
            </w:pPr>
            <w:r w:rsidRPr="000A6AB8">
              <w:t>-</w:t>
            </w:r>
            <w:r w:rsidRPr="000A6AB8">
              <w:tab/>
              <w:t>pentaoxid de fosfor (P</w:t>
            </w:r>
            <w:r w:rsidRPr="000A6AB8">
              <w:rPr>
                <w:vertAlign w:val="subscript"/>
              </w:rPr>
              <w:t>2</w:t>
            </w:r>
            <w:r w:rsidRPr="000A6AB8">
              <w:t>O</w:t>
            </w:r>
            <w:r w:rsidRPr="000A6AB8">
              <w:rPr>
                <w:vertAlign w:val="subscript"/>
              </w:rPr>
              <w:t>5</w:t>
            </w:r>
            <w:r w:rsidRPr="000A6AB8">
              <w:t xml:space="preserve">) solubil </w:t>
            </w:r>
            <w:r w:rsidRPr="000A6AB8">
              <w:rPr>
                <w:b/>
                <w:i/>
              </w:rPr>
              <w:t>numai</w:t>
            </w:r>
            <w:r w:rsidRPr="000A6AB8">
              <w:t xml:space="preserve"> în </w:t>
            </w:r>
            <w:r w:rsidRPr="000A6AB8">
              <w:rPr>
                <w:b/>
                <w:i/>
              </w:rPr>
              <w:t>acizi minerali</w:t>
            </w:r>
            <w:r w:rsidRPr="000A6AB8">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Pentaoxidul de fosfor nu este disponibil imediat, ci numai în condi</w:t>
      </w:r>
      <w:r w:rsidR="00D61338">
        <w:rPr>
          <w:noProof w:val="0"/>
        </w:rPr>
        <w:t>ț</w:t>
      </w:r>
      <w:r w:rsidRPr="000A6AB8">
        <w:rPr>
          <w:noProof w:val="0"/>
        </w:rPr>
        <w:t xml:space="preserve">ii de sol cu un pH foarte scăzut </w:t>
      </w:r>
      <w:r w:rsidR="00D61338">
        <w:rPr>
          <w:noProof w:val="0"/>
        </w:rPr>
        <w:t>ș</w:t>
      </w:r>
      <w:r w:rsidRPr="000A6AB8">
        <w:rPr>
          <w:noProof w:val="0"/>
        </w:rPr>
        <w:t>i într-un mediu cu precipita</w:t>
      </w:r>
      <w:r w:rsidR="00D61338">
        <w:rPr>
          <w:noProof w:val="0"/>
        </w:rPr>
        <w:t>ț</w:t>
      </w:r>
      <w:r w:rsidRPr="000A6AB8">
        <w:rPr>
          <w:noProof w:val="0"/>
        </w:rPr>
        <w:t>ii abundente. Pentru a asigura o mai bună informare a fermierilor, aceste informa</w:t>
      </w:r>
      <w:r w:rsidR="00D61338">
        <w:rPr>
          <w:noProof w:val="0"/>
        </w:rPr>
        <w:t>ț</w:t>
      </w:r>
      <w:r w:rsidRPr="000A6AB8">
        <w:rPr>
          <w:noProof w:val="0"/>
        </w:rPr>
        <w:t>ii ar trebui incluse pe etichetă.</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81767A">
        <w:rPr>
          <w:rStyle w:val="HideTWBExt"/>
          <w:b w:val="0"/>
          <w:noProof w:val="0"/>
          <w:highlight w:val="yellow"/>
        </w:rPr>
        <w:t>&lt;Article&gt;</w:t>
      </w:r>
      <w:r w:rsidRPr="0081767A">
        <w:rPr>
          <w:highlight w:val="yellow"/>
        </w:rPr>
        <w:t xml:space="preserve">Anexa III </w:t>
      </w:r>
      <w:r w:rsidRPr="0081767A">
        <w:rPr>
          <w:highlight w:val="yellow"/>
          <w:cs/>
        </w:rPr>
        <w:t xml:space="preserve">– </w:t>
      </w:r>
      <w:r w:rsidRPr="0081767A">
        <w:rPr>
          <w:highlight w:val="yellow"/>
        </w:rPr>
        <w:t xml:space="preserve">partea 2 </w:t>
      </w:r>
      <w:r w:rsidRPr="0081767A">
        <w:rPr>
          <w:highlight w:val="yellow"/>
          <w:cs/>
        </w:rPr>
        <w:t xml:space="preserve">– </w:t>
      </w:r>
      <w:r w:rsidRPr="0081767A">
        <w:rPr>
          <w:highlight w:val="yellow"/>
        </w:rPr>
        <w:t xml:space="preserve">CFP 1 (C) (I) </w:t>
      </w:r>
      <w:r w:rsidRPr="0081767A">
        <w:rPr>
          <w:highlight w:val="yellow"/>
          <w:cs/>
        </w:rPr>
        <w:t xml:space="preserve">– </w:t>
      </w:r>
      <w:r w:rsidRPr="0081767A">
        <w:rPr>
          <w:highlight w:val="yellow"/>
        </w:rPr>
        <w:t xml:space="preserve">punctul 1 </w:t>
      </w:r>
      <w:r w:rsidRPr="0081767A">
        <w:rPr>
          <w:highlight w:val="yellow"/>
          <w:cs/>
        </w:rPr>
        <w:t xml:space="preserve">– </w:t>
      </w:r>
      <w:r w:rsidRPr="0081767A">
        <w:rPr>
          <w:highlight w:val="yellow"/>
        </w:rPr>
        <w:t xml:space="preserve">litera d </w:t>
      </w:r>
      <w:r w:rsidRPr="0081767A">
        <w:rPr>
          <w:highlight w:val="yellow"/>
          <w:cs/>
        </w:rPr>
        <w:t xml:space="preserve">– </w:t>
      </w:r>
      <w:r w:rsidR="0011151A" w:rsidRPr="00770236">
        <w:t>punctul semialdin</w:t>
      </w:r>
      <w:r w:rsidR="0011151A" w:rsidRPr="0081767A">
        <w:rPr>
          <w:highlight w:val="yellow"/>
        </w:rPr>
        <w:t xml:space="preserve"> </w:t>
      </w:r>
      <w:r w:rsidRPr="0081767A">
        <w:rPr>
          <w:highlight w:val="yellow"/>
        </w:rPr>
        <w:t xml:space="preserve">4 </w:t>
      </w:r>
      <w:r w:rsidRPr="0081767A">
        <w:rPr>
          <w:highlight w:val="yellow"/>
          <w:cs/>
        </w:rPr>
        <w:t>–</w:t>
      </w:r>
      <w:r w:rsidR="0011151A">
        <w:rPr>
          <w:rFonts w:hint="cs"/>
          <w:highlight w:val="yellow"/>
          <w:cs/>
        </w:rPr>
        <w:t xml:space="preserve"> </w:t>
      </w:r>
      <w:r w:rsidRPr="0081767A">
        <w:rPr>
          <w:highlight w:val="yellow"/>
        </w:rPr>
        <w:t>liniu</w:t>
      </w:r>
      <w:r w:rsidR="00D61338" w:rsidRPr="0081767A">
        <w:rPr>
          <w:highlight w:val="yellow"/>
        </w:rPr>
        <w:t>ț</w:t>
      </w:r>
      <w:r w:rsidRPr="0081767A">
        <w:rPr>
          <w:highlight w:val="yellow"/>
        </w:rPr>
        <w:t>a 1 a (nouă)</w:t>
      </w:r>
      <w:r w:rsidRPr="0081767A">
        <w:rPr>
          <w:rStyle w:val="HideTWBExt"/>
          <w:b w:val="0"/>
          <w:noProof w:val="0"/>
          <w:highlight w:val="yellow"/>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F7670D">
        <w:trPr>
          <w:jc w:val="center"/>
        </w:trPr>
        <w:tc>
          <w:tcPr>
            <w:tcW w:w="4876" w:type="dxa"/>
          </w:tcPr>
          <w:p w:rsidR="002C7487" w:rsidRPr="000A6AB8" w:rsidRDefault="002C7487" w:rsidP="002C7487">
            <w:pPr>
              <w:pStyle w:val="Normal6"/>
            </w:pPr>
          </w:p>
        </w:tc>
        <w:tc>
          <w:tcPr>
            <w:tcW w:w="4876" w:type="dxa"/>
          </w:tcPr>
          <w:p w:rsidR="002C7487" w:rsidRPr="00F7670D" w:rsidRDefault="002C7487" w:rsidP="00F7670D">
            <w:pPr>
              <w:pStyle w:val="Normal6"/>
              <w:rPr>
                <w:szCs w:val="24"/>
              </w:rPr>
            </w:pPr>
            <w:r w:rsidRPr="00F7670D">
              <w:rPr>
                <w:b/>
                <w:i/>
              </w:rPr>
              <w:t>-</w:t>
            </w:r>
            <w:r w:rsidRPr="00F7670D">
              <w:rPr>
                <w:b/>
                <w:i/>
              </w:rPr>
              <w:tab/>
              <w:t>forme precum pulbere sau pele</w:t>
            </w:r>
            <w:r w:rsidR="00F7670D" w:rsidRPr="00F7670D">
              <w:rPr>
                <w:b/>
                <w:i/>
              </w:rPr>
              <w:t>te</w:t>
            </w:r>
            <w:r w:rsidRPr="00F7670D">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 xml:space="preserve">punctul 1 </w:t>
      </w:r>
      <w:r w:rsidRPr="000A6AB8">
        <w:rPr>
          <w:cs/>
        </w:rPr>
        <w:t xml:space="preserve">– </w:t>
      </w:r>
      <w:r w:rsidRPr="000A6AB8">
        <w:t>litera da (nouă)</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w:t>
            </w:r>
            <w:r w:rsidRPr="000A6AB8">
              <w:rPr>
                <w:b/>
                <w:i/>
              </w:rPr>
              <w:tab/>
              <w:t xml:space="preserve">materia primă utilizată pentru fabricare </w:t>
            </w:r>
            <w:r w:rsidR="00D61338">
              <w:rPr>
                <w:b/>
                <w:i/>
              </w:rPr>
              <w:t>ș</w:t>
            </w:r>
            <w:r w:rsidRPr="000A6AB8">
              <w:rPr>
                <w:b/>
                <w:i/>
              </w:rPr>
              <w:t>i procentul aproximativ al ingredientelor;</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Normal6Char"/>
          <w:b w:val="0"/>
          <w:lang w:val="ro-RO"/>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 xml:space="preserve">punctul 1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(e)</w:t>
            </w:r>
            <w:r w:rsidRPr="000A6AB8">
              <w:rPr>
                <w:b/>
                <w:i/>
              </w:rPr>
              <w:tab/>
              <w:t>în prezen</w:t>
            </w:r>
            <w:r w:rsidR="00D61338">
              <w:rPr>
                <w:b/>
                <w:i/>
              </w:rPr>
              <w:t>ț</w:t>
            </w:r>
            <w:r w:rsidRPr="000A6AB8">
              <w:rPr>
                <w:b/>
                <w:i/>
              </w:rPr>
              <w:t>a ureei (CH4N2O), informa</w:t>
            </w:r>
            <w:r w:rsidR="00D61338">
              <w:rPr>
                <w:b/>
                <w:i/>
              </w:rPr>
              <w:t>ț</w:t>
            </w:r>
            <w:r w:rsidRPr="000A6AB8">
              <w:rPr>
                <w:b/>
                <w:i/>
              </w:rPr>
              <w:t>ii privind impactul posibil asupra calită</w:t>
            </w:r>
            <w:r w:rsidR="00D61338">
              <w:rPr>
                <w:b/>
                <w:i/>
              </w:rPr>
              <w:t>ț</w:t>
            </w:r>
            <w:r w:rsidRPr="000A6AB8">
              <w:rPr>
                <w:b/>
                <w:i/>
              </w:rPr>
              <w:t>ii aerului al eliberării de amoniac în urma utilizării îngră</w:t>
            </w:r>
            <w:r w:rsidR="00D61338">
              <w:rPr>
                <w:b/>
                <w:i/>
              </w:rPr>
              <w:t>ș</w:t>
            </w:r>
            <w:r w:rsidRPr="000A6AB8">
              <w:rPr>
                <w:b/>
                <w:i/>
              </w:rPr>
              <w:t xml:space="preserve">ământului </w:t>
            </w:r>
            <w:r w:rsidR="00D61338">
              <w:rPr>
                <w:b/>
                <w:i/>
              </w:rPr>
              <w:t>ș</w:t>
            </w:r>
            <w:r w:rsidRPr="000A6AB8">
              <w:rPr>
                <w:b/>
                <w:i/>
              </w:rPr>
              <w:t>i o invita</w:t>
            </w:r>
            <w:r w:rsidR="00D61338">
              <w:rPr>
                <w:b/>
                <w:i/>
              </w:rPr>
              <w:t>ț</w:t>
            </w:r>
            <w:r w:rsidRPr="000A6AB8">
              <w:rPr>
                <w:b/>
                <w:i/>
              </w:rPr>
              <w:t>ie ca utilizatorii să aplice măsurile de remediere adecvate.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Dispozi</w:t>
      </w:r>
      <w:r w:rsidR="00D61338">
        <w:rPr>
          <w:noProof w:val="0"/>
        </w:rPr>
        <w:t>ț</w:t>
      </w:r>
      <w:r w:rsidRPr="000A6AB8">
        <w:rPr>
          <w:noProof w:val="0"/>
        </w:rPr>
        <w:t xml:space="preserve">ia este prea vagă. Nu este clar ce înseamnă </w:t>
      </w:r>
      <w:r w:rsidRPr="000A6AB8">
        <w:rPr>
          <w:noProof w:val="0"/>
          <w:cs/>
        </w:rPr>
        <w:t>„</w:t>
      </w:r>
      <w:r w:rsidRPr="000A6AB8">
        <w:rPr>
          <w:noProof w:val="0"/>
        </w:rPr>
        <w:t>informa</w:t>
      </w:r>
      <w:r w:rsidR="00D61338">
        <w:rPr>
          <w:noProof w:val="0"/>
        </w:rPr>
        <w:t>ț</w:t>
      </w:r>
      <w:r w:rsidRPr="000A6AB8">
        <w:rPr>
          <w:noProof w:val="0"/>
        </w:rPr>
        <w:t>ii privind impactul posibil asupra calită</w:t>
      </w:r>
      <w:r w:rsidR="00D61338">
        <w:rPr>
          <w:noProof w:val="0"/>
        </w:rPr>
        <w:t>ț</w:t>
      </w:r>
      <w:r w:rsidRPr="000A6AB8">
        <w:rPr>
          <w:noProof w:val="0"/>
        </w:rPr>
        <w:t>ii aerului</w:t>
      </w:r>
      <w:r w:rsidRPr="000A6AB8">
        <w:rPr>
          <w:noProof w:val="0"/>
          <w:cs/>
        </w:rPr>
        <w:t xml:space="preserve">” </w:t>
      </w:r>
      <w:r w:rsidR="00D61338">
        <w:rPr>
          <w:noProof w:val="0"/>
        </w:rPr>
        <w:t>ș</w:t>
      </w:r>
      <w:r w:rsidRPr="000A6AB8">
        <w:rPr>
          <w:noProof w:val="0"/>
        </w:rPr>
        <w:t xml:space="preserve">i nici care sunt, cu exactitate, </w:t>
      </w:r>
      <w:r w:rsidRPr="000A6AB8">
        <w:rPr>
          <w:noProof w:val="0"/>
          <w:cs/>
        </w:rPr>
        <w:t>„</w:t>
      </w:r>
      <w:r w:rsidRPr="000A6AB8">
        <w:rPr>
          <w:noProof w:val="0"/>
        </w:rPr>
        <w:t>măsurile de remediere adecvate</w:t>
      </w:r>
      <w:r w:rsidRPr="000A6AB8">
        <w:rPr>
          <w:noProof w:val="0"/>
          <w:cs/>
        </w:rPr>
        <w:t>”</w:t>
      </w:r>
      <w:r w:rsidRPr="000A6AB8">
        <w:rPr>
          <w:noProof w:val="0"/>
        </w:rPr>
        <w:t>.</w:t>
      </w:r>
      <w:r w:rsidR="00D61338">
        <w:rPr>
          <w:noProof w:val="0"/>
        </w:rPr>
        <w:t xml:space="preserve"> </w:t>
      </w:r>
      <w:r w:rsidRPr="000A6AB8">
        <w:rPr>
          <w:noProof w:val="0"/>
        </w:rPr>
        <w:t>În plus, producătorii de uree sunt deja dezavantaja</w:t>
      </w:r>
      <w:r w:rsidR="00D61338">
        <w:rPr>
          <w:noProof w:val="0"/>
        </w:rPr>
        <w:t>ț</w:t>
      </w:r>
      <w:r w:rsidRPr="000A6AB8">
        <w:rPr>
          <w:noProof w:val="0"/>
        </w:rPr>
        <w:t>i, din cauza necesită</w:t>
      </w:r>
      <w:r w:rsidR="00D61338">
        <w:rPr>
          <w:noProof w:val="0"/>
        </w:rPr>
        <w:t>ț</w:t>
      </w:r>
      <w:r w:rsidRPr="000A6AB8">
        <w:rPr>
          <w:noProof w:val="0"/>
        </w:rPr>
        <w:t>ii certificatelor de emisii pentru CO2, pe care nu le pot indica pentru uree (pentru uree nu există captarea dioxidului de carbon).</w:t>
      </w:r>
      <w:r w:rsidR="00D61338">
        <w:rPr>
          <w:noProof w:val="0"/>
        </w:rPr>
        <w:t xml:space="preserve"> </w:t>
      </w:r>
      <w:r w:rsidRPr="000A6AB8">
        <w:rPr>
          <w:noProof w:val="0"/>
        </w:rPr>
        <w:t>În fine, nu există dispozi</w:t>
      </w:r>
      <w:r w:rsidR="00D61338">
        <w:rPr>
          <w:noProof w:val="0"/>
        </w:rPr>
        <w:t>ț</w:t>
      </w:r>
      <w:r w:rsidRPr="000A6AB8">
        <w:rPr>
          <w:noProof w:val="0"/>
        </w:rPr>
        <w:t xml:space="preserve">ii similare pentru gunoiul de grajd </w:t>
      </w:r>
      <w:r w:rsidR="00D61338">
        <w:rPr>
          <w:noProof w:val="0"/>
        </w:rPr>
        <w:t>ș</w:t>
      </w:r>
      <w:r w:rsidRPr="000A6AB8">
        <w:rPr>
          <w:noProof w:val="0"/>
        </w:rPr>
        <w:t>i pentru îngră</w:t>
      </w:r>
      <w:r w:rsidR="00D61338">
        <w:rPr>
          <w:noProof w:val="0"/>
        </w:rPr>
        <w:t>ș</w:t>
      </w:r>
      <w:r w:rsidRPr="000A6AB8">
        <w:rPr>
          <w:noProof w:val="0"/>
        </w:rPr>
        <w:t>ămintele organice.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(C)(I) </w:t>
      </w:r>
      <w:r w:rsidRPr="000A6AB8">
        <w:rPr>
          <w:cs/>
        </w:rPr>
        <w:t xml:space="preserve">– </w:t>
      </w:r>
      <w:r w:rsidRPr="000A6AB8">
        <w:t xml:space="preserve">punctul 1 </w:t>
      </w:r>
      <w:r w:rsidRPr="000A6AB8">
        <w:rPr>
          <w:cs/>
        </w:rPr>
        <w:t>–</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(e)</w:t>
            </w:r>
            <w:r w:rsidRPr="000A6AB8">
              <w:rPr>
                <w:b/>
                <w:i/>
              </w:rPr>
              <w:tab/>
              <w:t>în prezen</w:t>
            </w:r>
            <w:r w:rsidR="00D61338">
              <w:rPr>
                <w:b/>
                <w:i/>
              </w:rPr>
              <w:t>ț</w:t>
            </w:r>
            <w:r w:rsidRPr="000A6AB8">
              <w:rPr>
                <w:b/>
                <w:i/>
              </w:rPr>
              <w:t>a ureei (CH4N2O), informa</w:t>
            </w:r>
            <w:r w:rsidR="00D61338">
              <w:rPr>
                <w:b/>
                <w:i/>
              </w:rPr>
              <w:t>ț</w:t>
            </w:r>
            <w:r w:rsidRPr="000A6AB8">
              <w:rPr>
                <w:b/>
                <w:i/>
              </w:rPr>
              <w:t>ii privind impactul posibil asupra calită</w:t>
            </w:r>
            <w:r w:rsidR="00D61338">
              <w:rPr>
                <w:b/>
                <w:i/>
              </w:rPr>
              <w:t>ț</w:t>
            </w:r>
            <w:r w:rsidRPr="000A6AB8">
              <w:rPr>
                <w:b/>
                <w:i/>
              </w:rPr>
              <w:t>ii aerului al eliberării de amoniac în urma utilizării îngră</w:t>
            </w:r>
            <w:r w:rsidR="00D61338">
              <w:rPr>
                <w:b/>
                <w:i/>
              </w:rPr>
              <w:t>ș</w:t>
            </w:r>
            <w:r w:rsidRPr="000A6AB8">
              <w:rPr>
                <w:b/>
                <w:i/>
              </w:rPr>
              <w:t xml:space="preserve">ământului </w:t>
            </w:r>
            <w:r w:rsidR="00D61338">
              <w:rPr>
                <w:b/>
                <w:i/>
              </w:rPr>
              <w:t>ș</w:t>
            </w:r>
            <w:r w:rsidRPr="000A6AB8">
              <w:rPr>
                <w:b/>
                <w:i/>
              </w:rPr>
              <w:t>i o invita</w:t>
            </w:r>
            <w:r w:rsidR="00D61338">
              <w:rPr>
                <w:b/>
                <w:i/>
              </w:rPr>
              <w:t>ț</w:t>
            </w:r>
            <w:r w:rsidRPr="000A6AB8">
              <w:rPr>
                <w:b/>
                <w:i/>
              </w:rPr>
              <w:t>ie ca utilizatorii să aplice măsurile de remediere adecvate.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Dispozi</w:t>
      </w:r>
      <w:r w:rsidR="00D61338">
        <w:rPr>
          <w:noProof w:val="0"/>
        </w:rPr>
        <w:t>ț</w:t>
      </w:r>
      <w:r w:rsidRPr="000A6AB8">
        <w:rPr>
          <w:noProof w:val="0"/>
        </w:rPr>
        <w:t xml:space="preserve">ia este prea vagă. Nu este clar ce înseamnă </w:t>
      </w:r>
      <w:r w:rsidRPr="000A6AB8">
        <w:rPr>
          <w:noProof w:val="0"/>
          <w:cs/>
        </w:rPr>
        <w:t>„</w:t>
      </w:r>
      <w:r w:rsidRPr="000A6AB8">
        <w:rPr>
          <w:noProof w:val="0"/>
        </w:rPr>
        <w:t>informa</w:t>
      </w:r>
      <w:r w:rsidR="00D61338">
        <w:rPr>
          <w:noProof w:val="0"/>
        </w:rPr>
        <w:t>ț</w:t>
      </w:r>
      <w:r w:rsidRPr="000A6AB8">
        <w:rPr>
          <w:noProof w:val="0"/>
        </w:rPr>
        <w:t>ii privind impactul posibil asupra calită</w:t>
      </w:r>
      <w:r w:rsidR="00D61338">
        <w:rPr>
          <w:noProof w:val="0"/>
        </w:rPr>
        <w:t>ț</w:t>
      </w:r>
      <w:r w:rsidRPr="000A6AB8">
        <w:rPr>
          <w:noProof w:val="0"/>
        </w:rPr>
        <w:t>ii aerului</w:t>
      </w:r>
      <w:r w:rsidRPr="000A6AB8">
        <w:rPr>
          <w:noProof w:val="0"/>
          <w:cs/>
        </w:rPr>
        <w:t xml:space="preserve">” </w:t>
      </w:r>
      <w:r w:rsidR="00D61338">
        <w:rPr>
          <w:noProof w:val="0"/>
        </w:rPr>
        <w:t>ș</w:t>
      </w:r>
      <w:r w:rsidRPr="000A6AB8">
        <w:rPr>
          <w:noProof w:val="0"/>
        </w:rPr>
        <w:t xml:space="preserve">i nici care sunt, cu exactitate, </w:t>
      </w:r>
      <w:r w:rsidRPr="000A6AB8">
        <w:rPr>
          <w:noProof w:val="0"/>
          <w:cs/>
        </w:rPr>
        <w:t>„</w:t>
      </w:r>
      <w:r w:rsidRPr="000A6AB8">
        <w:rPr>
          <w:noProof w:val="0"/>
        </w:rPr>
        <w:t>măsurile de remediere adecvate</w:t>
      </w:r>
      <w:r w:rsidRPr="000A6AB8">
        <w:rPr>
          <w:noProof w:val="0"/>
          <w:cs/>
        </w:rPr>
        <w:t>”</w:t>
      </w:r>
      <w:r w:rsidRPr="000A6AB8">
        <w:rPr>
          <w:noProof w:val="0"/>
        </w:rPr>
        <w:t>. În plus, producătorii de uree sunt deja dezavantaja</w:t>
      </w:r>
      <w:r w:rsidR="00D61338">
        <w:rPr>
          <w:noProof w:val="0"/>
        </w:rPr>
        <w:t>ț</w:t>
      </w:r>
      <w:r w:rsidRPr="000A6AB8">
        <w:rPr>
          <w:noProof w:val="0"/>
        </w:rPr>
        <w:t>i, din cauza necesită</w:t>
      </w:r>
      <w:r w:rsidR="00D61338">
        <w:rPr>
          <w:noProof w:val="0"/>
        </w:rPr>
        <w:t>ț</w:t>
      </w:r>
      <w:r w:rsidRPr="000A6AB8">
        <w:rPr>
          <w:noProof w:val="0"/>
        </w:rPr>
        <w:t>ii certificatelor de emisii pentru CO2, pe care nu le pot indica pentru uree (pentru uree nu există captarea dioxidului de carbon). În fine, nu există dispozi</w:t>
      </w:r>
      <w:r w:rsidR="00D61338">
        <w:rPr>
          <w:noProof w:val="0"/>
        </w:rPr>
        <w:t>ț</w:t>
      </w:r>
      <w:r w:rsidRPr="000A6AB8">
        <w:rPr>
          <w:noProof w:val="0"/>
        </w:rPr>
        <w:t xml:space="preserve">ii similare pentru gunoiul de grajd </w:t>
      </w:r>
      <w:r w:rsidR="00D61338">
        <w:rPr>
          <w:noProof w:val="0"/>
        </w:rPr>
        <w:t>ș</w:t>
      </w:r>
      <w:r w:rsidRPr="000A6AB8">
        <w:rPr>
          <w:noProof w:val="0"/>
        </w:rPr>
        <w:t>i pentru îngră</w:t>
      </w:r>
      <w:r w:rsidR="00D61338">
        <w:rPr>
          <w:noProof w:val="0"/>
        </w:rPr>
        <w:t>ș</w:t>
      </w:r>
      <w:r w:rsidRPr="000A6AB8">
        <w:rPr>
          <w:noProof w:val="0"/>
        </w:rPr>
        <w:t>ămintele organice.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2 </w:t>
      </w:r>
      <w:r w:rsidRPr="000A6AB8">
        <w:rPr>
          <w:cs/>
        </w:rPr>
        <w:t xml:space="preserve">– </w:t>
      </w:r>
      <w:r w:rsidRPr="000A6AB8">
        <w:t xml:space="preserve">CFP 1 (C) </w:t>
      </w:r>
      <w:r w:rsidRPr="000A6AB8">
        <w:rPr>
          <w:cs/>
        </w:rPr>
        <w:t xml:space="preserve">– </w:t>
      </w:r>
      <w:r w:rsidRPr="000A6AB8">
        <w:t xml:space="preserve">CFP 1 (C)(I) </w:t>
      </w:r>
      <w:r w:rsidRPr="000A6AB8">
        <w:rPr>
          <w:cs/>
        </w:rPr>
        <w:t xml:space="preserve">– </w:t>
      </w:r>
      <w:r w:rsidRPr="000A6AB8">
        <w:t xml:space="preserve">punctul 1 </w:t>
      </w:r>
      <w:r w:rsidRPr="000A6AB8">
        <w:rPr>
          <w:cs/>
        </w:rPr>
        <w:t xml:space="preserve">– </w:t>
      </w:r>
      <w:r w:rsidRPr="000A6AB8">
        <w:t>litera e</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(e)</w:t>
            </w:r>
            <w:r w:rsidRPr="000A6AB8">
              <w:rPr>
                <w:b/>
                <w:i/>
              </w:rPr>
              <w:tab/>
              <w:t>în prezen</w:t>
            </w:r>
            <w:r w:rsidR="00D61338">
              <w:rPr>
                <w:b/>
                <w:i/>
              </w:rPr>
              <w:t>ț</w:t>
            </w:r>
            <w:r w:rsidRPr="000A6AB8">
              <w:rPr>
                <w:b/>
                <w:i/>
              </w:rPr>
              <w:t>a ureei (CH4N2O), informa</w:t>
            </w:r>
            <w:r w:rsidR="00D61338">
              <w:rPr>
                <w:b/>
                <w:i/>
              </w:rPr>
              <w:t>ț</w:t>
            </w:r>
            <w:r w:rsidRPr="000A6AB8">
              <w:rPr>
                <w:b/>
                <w:i/>
              </w:rPr>
              <w:t>ii privind impactul posibil asupra calită</w:t>
            </w:r>
            <w:r w:rsidR="00D61338">
              <w:rPr>
                <w:b/>
                <w:i/>
              </w:rPr>
              <w:t>ț</w:t>
            </w:r>
            <w:r w:rsidRPr="000A6AB8">
              <w:rPr>
                <w:b/>
                <w:i/>
              </w:rPr>
              <w:t>ii aerului al eliberării de amoniac în urma utilizării îngră</w:t>
            </w:r>
            <w:r w:rsidR="00D61338">
              <w:rPr>
                <w:b/>
                <w:i/>
              </w:rPr>
              <w:t>ș</w:t>
            </w:r>
            <w:r w:rsidRPr="000A6AB8">
              <w:rPr>
                <w:b/>
                <w:i/>
              </w:rPr>
              <w:t xml:space="preserve">ământului </w:t>
            </w:r>
            <w:r w:rsidR="00D61338">
              <w:rPr>
                <w:b/>
                <w:i/>
              </w:rPr>
              <w:t>ș</w:t>
            </w:r>
            <w:r w:rsidRPr="000A6AB8">
              <w:rPr>
                <w:b/>
                <w:i/>
              </w:rPr>
              <w:t>i o invita</w:t>
            </w:r>
            <w:r w:rsidR="00D61338">
              <w:rPr>
                <w:b/>
                <w:i/>
              </w:rPr>
              <w:t>ț</w:t>
            </w:r>
            <w:r w:rsidRPr="000A6AB8">
              <w:rPr>
                <w:b/>
                <w:i/>
              </w:rPr>
              <w:t>ie ca utilizatorii să aplice măsurile de remediere adecvate.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539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Pascal Durand</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punctul 1 a (nou)</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1a.</w:t>
            </w:r>
            <w:r w:rsidRPr="000A6AB8">
              <w:rPr>
                <w:b/>
                <w:i/>
              </w:rPr>
              <w:tab/>
              <w:t>Produsele fertilizante care con</w:t>
            </w:r>
            <w:r w:rsidR="00D61338">
              <w:rPr>
                <w:b/>
                <w:i/>
              </w:rPr>
              <w:t>ț</w:t>
            </w:r>
            <w:r w:rsidRPr="000A6AB8">
              <w:rPr>
                <w:b/>
                <w:i/>
              </w:rPr>
              <w:t>in mai pu</w:t>
            </w:r>
            <w:r w:rsidR="00D61338">
              <w:rPr>
                <w:b/>
                <w:i/>
              </w:rPr>
              <w:t>ț</w:t>
            </w:r>
            <w:r w:rsidRPr="000A6AB8">
              <w:rPr>
                <w:b/>
                <w:i/>
              </w:rPr>
              <w:t xml:space="preserve">in de 5 ppm de cadmiu, arsenic, plumb, crom (VI) </w:t>
            </w:r>
            <w:r w:rsidR="00D61338">
              <w:rPr>
                <w:b/>
                <w:i/>
              </w:rPr>
              <w:t>ș</w:t>
            </w:r>
            <w:r w:rsidRPr="000A6AB8">
              <w:rPr>
                <w:b/>
                <w:i/>
              </w:rPr>
              <w:t>i, respectiv, mercur îndeplinesc condi</w:t>
            </w:r>
            <w:r w:rsidR="00D61338">
              <w:rPr>
                <w:b/>
                <w:i/>
              </w:rPr>
              <w:t>ț</w:t>
            </w:r>
            <w:r w:rsidRPr="000A6AB8">
              <w:rPr>
                <w:b/>
                <w:i/>
              </w:rPr>
              <w:t xml:space="preserve">iile pentru a utiliza o </w:t>
            </w:r>
            <w:r w:rsidRPr="000A6AB8">
              <w:rPr>
                <w:b/>
                <w:i/>
                <w:cs/>
              </w:rPr>
              <w:t>„</w:t>
            </w:r>
            <w:r w:rsidRPr="000A6AB8">
              <w:rPr>
                <w:b/>
                <w:i/>
              </w:rPr>
              <w:t>Etichetă verde</w:t>
            </w:r>
            <w:r w:rsidRPr="000A6AB8">
              <w:rPr>
                <w:b/>
                <w:i/>
                <w:cs/>
              </w:rPr>
              <w:t xml:space="preserve">” </w:t>
            </w:r>
            <w:r w:rsidRPr="000A6AB8">
              <w:rPr>
                <w:b/>
                <w:i/>
              </w:rPr>
              <w:t xml:space="preserve">vizibilă pe ambalaj </w:t>
            </w:r>
            <w:r w:rsidR="00D61338">
              <w:rPr>
                <w:b/>
                <w:i/>
              </w:rPr>
              <w:t>ș</w:t>
            </w:r>
            <w:r w:rsidRPr="000A6AB8">
              <w:rPr>
                <w:b/>
                <w:i/>
              </w:rPr>
              <w:t>i pe etichetă. Comisia este împuternicită să adopte acte delegate pentru adoptarea standardelor tehnice ale unei astfel de etichete.</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The European Union should ensure transparency for farmers and consumers and promote the use of greener, non-contaminated products in fertilising practices. In order to foster the usage of non-contaminated products in arable soil, we must increase visibility of those products in the market. The introduction of a </w:t>
      </w:r>
      <w:r w:rsidRPr="000A6AB8">
        <w:rPr>
          <w:noProof w:val="0"/>
          <w:cs/>
        </w:rPr>
        <w:t>“</w:t>
      </w:r>
      <w:r w:rsidRPr="000A6AB8">
        <w:rPr>
          <w:noProof w:val="0"/>
        </w:rPr>
        <w:t>green label</w:t>
      </w:r>
      <w:r w:rsidRPr="000A6AB8">
        <w:rPr>
          <w:noProof w:val="0"/>
          <w:cs/>
        </w:rPr>
        <w:t xml:space="preserve">” </w:t>
      </w:r>
      <w:r w:rsidRPr="000A6AB8">
        <w:rPr>
          <w:noProof w:val="0"/>
        </w:rPr>
        <w:t>in exceptionally low-contaminants products will facilitate the choice of farmers for these products, ensure their full knowledge on the contents of contaminants in their fertilisers, and ultimately encourage a move towards sustainable farming and safer products in the food chain. The introduction of a green label for those fertilisers with a content of below 5ppm of Cadmium, Arsenic, Lead Chromium VI and Mercury (the most toxic and common contaminants in inorganic and organo-mineral fertilisers</w:t>
      </w:r>
      <w:r w:rsidRPr="000A6AB8">
        <w:rPr>
          <w:noProof w:val="0"/>
          <w:cs/>
        </w:rPr>
        <w:t xml:space="preserve">” </w:t>
      </w:r>
      <w:r w:rsidRPr="000A6AB8">
        <w:rPr>
          <w:noProof w:val="0"/>
        </w:rPr>
        <w:t>will support the transition towards greener fertilisers in the EU market.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540</w:t>
      </w:r>
      <w:r w:rsidRPr="000A6AB8">
        <w:rPr>
          <w:rStyle w:val="HideTWBExt"/>
          <w:b w:val="0"/>
          <w:noProof w:val="0"/>
        </w:rPr>
        <w:t>&lt;/NumAm&gt;</w:t>
      </w:r>
    </w:p>
    <w:p w:rsidR="002C7487" w:rsidRPr="000A6AB8" w:rsidRDefault="002C7487" w:rsidP="002C7487">
      <w:pPr>
        <w:rPr>
          <w:b/>
          <w:color w:val="000000"/>
        </w:rPr>
      </w:pPr>
      <w:r w:rsidRPr="000A6AB8">
        <w:rPr>
          <w:rStyle w:val="HideTWBExt"/>
          <w:noProof w:val="0"/>
        </w:rPr>
        <w:t>&lt;RepeatBlock-By&gt;&lt;Members&gt;</w:t>
      </w:r>
      <w:r w:rsidRPr="000A6AB8">
        <w:rPr>
          <w:b/>
        </w:rPr>
        <w:t>Marc Tarabella</w:t>
      </w:r>
      <w:r w:rsidRPr="000A6AB8">
        <w:rPr>
          <w:rStyle w:val="HideTWBExt"/>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punctul 1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1a.</w:t>
            </w:r>
            <w:r w:rsidRPr="000A6AB8">
              <w:rPr>
                <w:b/>
                <w:i/>
              </w:rPr>
              <w:tab/>
              <w:t>Produsele fertilizante care con</w:t>
            </w:r>
            <w:r w:rsidR="00D61338">
              <w:rPr>
                <w:b/>
                <w:i/>
              </w:rPr>
              <w:t>ț</w:t>
            </w:r>
            <w:r w:rsidRPr="000A6AB8">
              <w:rPr>
                <w:b/>
                <w:i/>
              </w:rPr>
              <w:t>in mai pu</w:t>
            </w:r>
            <w:r w:rsidR="00D61338">
              <w:rPr>
                <w:b/>
                <w:i/>
              </w:rPr>
              <w:t>ț</w:t>
            </w:r>
            <w:r w:rsidRPr="000A6AB8">
              <w:rPr>
                <w:b/>
                <w:i/>
              </w:rPr>
              <w:t xml:space="preserve">in de 5 ppm de cadmiu, arsenic, plumb, crom (VI) </w:t>
            </w:r>
            <w:r w:rsidR="00D61338">
              <w:rPr>
                <w:b/>
                <w:i/>
              </w:rPr>
              <w:t>ș</w:t>
            </w:r>
            <w:r w:rsidRPr="000A6AB8">
              <w:rPr>
                <w:b/>
                <w:i/>
              </w:rPr>
              <w:t>i, respectiv, mercur îndeplinesc condi</w:t>
            </w:r>
            <w:r w:rsidR="00D61338">
              <w:rPr>
                <w:b/>
                <w:i/>
              </w:rPr>
              <w:t>ț</w:t>
            </w:r>
            <w:r w:rsidRPr="000A6AB8">
              <w:rPr>
                <w:b/>
                <w:i/>
              </w:rPr>
              <w:t xml:space="preserve">iile pentru a utiliza o </w:t>
            </w:r>
            <w:r w:rsidRPr="000A6AB8">
              <w:rPr>
                <w:b/>
                <w:i/>
                <w:cs/>
              </w:rPr>
              <w:t>„</w:t>
            </w:r>
            <w:r w:rsidRPr="000A6AB8">
              <w:rPr>
                <w:b/>
                <w:i/>
              </w:rPr>
              <w:t>Etichetă verde</w:t>
            </w:r>
            <w:r w:rsidRPr="000A6AB8">
              <w:rPr>
                <w:b/>
                <w:i/>
                <w:cs/>
              </w:rPr>
              <w:t xml:space="preserve">” </w:t>
            </w:r>
            <w:r w:rsidRPr="000A6AB8">
              <w:rPr>
                <w:b/>
                <w:i/>
              </w:rPr>
              <w:t xml:space="preserve">vizibilă pe ambalaj </w:t>
            </w:r>
            <w:r w:rsidR="00D61338">
              <w:rPr>
                <w:b/>
                <w:i/>
              </w:rPr>
              <w:t>ș</w:t>
            </w:r>
            <w:r w:rsidRPr="000A6AB8">
              <w:rPr>
                <w:b/>
                <w:i/>
              </w:rPr>
              <w:t>i pe etichetă. Comisia este împuternicită să adopte acte delegate pentru adoptarea standardelor tehnice ale unei astfel de etichete.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punctul 1 a (nou)</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1a.</w:t>
            </w:r>
            <w:r w:rsidRPr="000A6AB8">
              <w:rPr>
                <w:b/>
                <w:i/>
              </w:rPr>
              <w:tab/>
              <w:t>Con</w:t>
            </w:r>
            <w:r w:rsidR="00D61338">
              <w:rPr>
                <w:b/>
                <w:i/>
              </w:rPr>
              <w:t>ț</w:t>
            </w:r>
            <w:r w:rsidRPr="000A6AB8">
              <w:rPr>
                <w:b/>
                <w:i/>
              </w:rPr>
              <w:t>inutul de azot total declarat este dat de suma azotului amoniacal, a nitri</w:t>
            </w:r>
            <w:r w:rsidR="00D61338">
              <w:rPr>
                <w:b/>
                <w:i/>
              </w:rPr>
              <w:t>ț</w:t>
            </w:r>
            <w:r w:rsidRPr="000A6AB8">
              <w:rPr>
                <w:b/>
                <w:i/>
              </w:rPr>
              <w:t xml:space="preserve">ilor, a azotului ureic, a azotului din metilenuree, a azotului din izobutiliden-diuree, a azotului din crotoniliden-diuree </w:t>
            </w:r>
            <w:r w:rsidR="00D61338">
              <w:rPr>
                <w:b/>
                <w:i/>
              </w:rPr>
              <w:t>ș</w:t>
            </w:r>
            <w:r w:rsidRPr="000A6AB8">
              <w:rPr>
                <w:b/>
                <w:i/>
              </w:rPr>
              <w:t>i a azotului din cianamidă.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Comisia UE propune ca con</w:t>
      </w:r>
      <w:r w:rsidR="00D61338">
        <w:rPr>
          <w:noProof w:val="0"/>
        </w:rPr>
        <w:t>ț</w:t>
      </w:r>
      <w:r w:rsidRPr="000A6AB8">
        <w:rPr>
          <w:noProof w:val="0"/>
        </w:rPr>
        <w:t>inutul total de nutrien</w:t>
      </w:r>
      <w:r w:rsidR="00D61338">
        <w:rPr>
          <w:noProof w:val="0"/>
        </w:rPr>
        <w:t>ț</w:t>
      </w:r>
      <w:r w:rsidRPr="000A6AB8">
        <w:rPr>
          <w:noProof w:val="0"/>
        </w:rPr>
        <w:t>i care poate fi declarat să includă implicit toate formele de nutrien</w:t>
      </w:r>
      <w:r w:rsidR="00D61338">
        <w:rPr>
          <w:noProof w:val="0"/>
        </w:rPr>
        <w:t>ț</w:t>
      </w:r>
      <w:r w:rsidRPr="000A6AB8">
        <w:rPr>
          <w:noProof w:val="0"/>
        </w:rPr>
        <w:t xml:space="preserve">i, chiar </w:t>
      </w:r>
      <w:r w:rsidR="00D61338">
        <w:rPr>
          <w:noProof w:val="0"/>
        </w:rPr>
        <w:t>ș</w:t>
      </w:r>
      <w:r w:rsidRPr="000A6AB8">
        <w:rPr>
          <w:noProof w:val="0"/>
        </w:rPr>
        <w:t>i cele care nu vor fi disponibile plantelor. Doar nutrien</w:t>
      </w:r>
      <w:r w:rsidR="00D61338">
        <w:rPr>
          <w:noProof w:val="0"/>
        </w:rPr>
        <w:t>ț</w:t>
      </w:r>
      <w:r w:rsidRPr="000A6AB8">
        <w:rPr>
          <w:noProof w:val="0"/>
        </w:rPr>
        <w:t>ii disponibili plantelor ar trebui declara</w:t>
      </w:r>
      <w:r w:rsidR="00D61338">
        <w:rPr>
          <w:noProof w:val="0"/>
        </w:rPr>
        <w:t>ț</w:t>
      </w:r>
      <w:r w:rsidRPr="000A6AB8">
        <w:rPr>
          <w:noProof w:val="0"/>
        </w:rPr>
        <w:t xml:space="preserve">i </w:t>
      </w:r>
      <w:r w:rsidR="00D61338">
        <w:rPr>
          <w:noProof w:val="0"/>
        </w:rPr>
        <w:t>ș</w:t>
      </w:r>
      <w:r w:rsidRPr="000A6AB8">
        <w:rPr>
          <w:noProof w:val="0"/>
        </w:rPr>
        <w:t>i înscri</w:t>
      </w:r>
      <w:r w:rsidR="00D61338">
        <w:rPr>
          <w:noProof w:val="0"/>
        </w:rPr>
        <w:t>ș</w:t>
      </w:r>
      <w:r w:rsidRPr="000A6AB8">
        <w:rPr>
          <w:noProof w:val="0"/>
        </w:rPr>
        <w:t xml:space="preserve">i pe etichetă, deoarece alte forme de azot </w:t>
      </w:r>
      <w:r w:rsidR="00D61338">
        <w:rPr>
          <w:noProof w:val="0"/>
        </w:rPr>
        <w:t>ș</w:t>
      </w:r>
      <w:r w:rsidRPr="000A6AB8">
        <w:rPr>
          <w:noProof w:val="0"/>
        </w:rPr>
        <w:t>i fosfor nu contribuie în mod dovedit la nutri</w:t>
      </w:r>
      <w:r w:rsidR="00D61338">
        <w:rPr>
          <w:noProof w:val="0"/>
        </w:rPr>
        <w:t>ț</w:t>
      </w:r>
      <w:r w:rsidRPr="000A6AB8">
        <w:rPr>
          <w:noProof w:val="0"/>
        </w:rPr>
        <w:t>ia plantelor. În caz contrar, fermierii nu ar aplica culturilor cantitatea de nutrien</w:t>
      </w:r>
      <w:r w:rsidR="00D61338">
        <w:rPr>
          <w:noProof w:val="0"/>
        </w:rPr>
        <w:t>ț</w:t>
      </w:r>
      <w:r w:rsidRPr="000A6AB8">
        <w:rPr>
          <w:noProof w:val="0"/>
        </w:rPr>
        <w:t>i la care se a</w:t>
      </w:r>
      <w:r w:rsidR="00D61338">
        <w:rPr>
          <w:noProof w:val="0"/>
        </w:rPr>
        <w:t>ș</w:t>
      </w:r>
      <w:r w:rsidRPr="000A6AB8">
        <w:rPr>
          <w:noProof w:val="0"/>
        </w:rPr>
        <w:t>teaptă, conform propunerii.</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punctul 1 b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1b.</w:t>
            </w:r>
            <w:r w:rsidRPr="000A6AB8">
              <w:rPr>
                <w:b/>
                <w:i/>
              </w:rPr>
              <w:tab/>
              <w:t>Con</w:t>
            </w:r>
            <w:r w:rsidR="00D61338">
              <w:rPr>
                <w:b/>
                <w:i/>
              </w:rPr>
              <w:t>ț</w:t>
            </w:r>
            <w:r w:rsidRPr="000A6AB8">
              <w:rPr>
                <w:b/>
                <w:i/>
              </w:rPr>
              <w:t>inutul de azot total declarat este dat de suma azotului amoniacal, a nitri</w:t>
            </w:r>
            <w:r w:rsidR="00D61338">
              <w:rPr>
                <w:b/>
                <w:i/>
              </w:rPr>
              <w:t>ț</w:t>
            </w:r>
            <w:r w:rsidRPr="000A6AB8">
              <w:rPr>
                <w:b/>
                <w:i/>
              </w:rPr>
              <w:t xml:space="preserve">ilor, a azotului ureic, a azotului din metilenuree, a azotului din izobutiliden-diuree, a azotului din crotoniliden-diuree </w:t>
            </w:r>
            <w:r w:rsidR="00D61338">
              <w:rPr>
                <w:b/>
                <w:i/>
              </w:rPr>
              <w:t>ș</w:t>
            </w:r>
            <w:r w:rsidRPr="000A6AB8">
              <w:rPr>
                <w:b/>
                <w:i/>
              </w:rPr>
              <w:t>i a azotului din cianamidă.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w:t>
      </w:r>
      <w:r w:rsidRPr="000A6AB8">
        <w:rPr>
          <w:cs/>
        </w:rPr>
        <w:t xml:space="preserve">– </w:t>
      </w:r>
      <w:r w:rsidRPr="000A6AB8">
        <w:t>punctul 1 c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E176D8">
            <w:pPr>
              <w:pStyle w:val="Normal6"/>
              <w:rPr>
                <w:szCs w:val="24"/>
              </w:rPr>
            </w:pPr>
            <w:r w:rsidRPr="000A6AB8">
              <w:rPr>
                <w:b/>
                <w:i/>
              </w:rPr>
              <w:t>1c.</w:t>
            </w:r>
            <w:r w:rsidRPr="000A6AB8">
              <w:rPr>
                <w:b/>
                <w:i/>
              </w:rPr>
              <w:tab/>
            </w:r>
            <w:r w:rsidR="00E176D8">
              <w:rPr>
                <w:b/>
                <w:i/>
              </w:rPr>
              <w:t>Î</w:t>
            </w:r>
            <w:r w:rsidRPr="000A6AB8">
              <w:rPr>
                <w:b/>
                <w:i/>
              </w:rPr>
              <w:t>n cazul în care produsele fertilizante cu marcaj CE au un con</w:t>
            </w:r>
            <w:r w:rsidR="00D61338">
              <w:rPr>
                <w:b/>
                <w:i/>
              </w:rPr>
              <w:t>ț</w:t>
            </w:r>
            <w:r w:rsidRPr="000A6AB8">
              <w:rPr>
                <w:b/>
                <w:i/>
              </w:rPr>
              <w:t>inut total de fosfor (P) mai mare sau egal cu 5 % din masă echivalent pentaoxid de fosfor (P</w:t>
            </w:r>
            <w:r w:rsidRPr="000A6AB8">
              <w:rPr>
                <w:b/>
                <w:i/>
                <w:vertAlign w:val="subscript"/>
              </w:rPr>
              <w:t>2</w:t>
            </w:r>
            <w:r w:rsidRPr="000A6AB8">
              <w:rPr>
                <w:b/>
                <w:i/>
              </w:rPr>
              <w:t>O</w:t>
            </w:r>
            <w:r w:rsidRPr="000A6AB8">
              <w:rPr>
                <w:b/>
                <w:i/>
                <w:vertAlign w:val="subscript"/>
              </w:rPr>
              <w:t>5</w:t>
            </w:r>
            <w:r w:rsidRPr="000A6AB8">
              <w:rPr>
                <w:b/>
                <w:i/>
              </w:rPr>
              <w:t>) (</w:t>
            </w:r>
            <w:r w:rsidRPr="000A6AB8">
              <w:rPr>
                <w:b/>
                <w:i/>
                <w:cs/>
              </w:rPr>
              <w:t>„</w:t>
            </w:r>
            <w:r w:rsidRPr="000A6AB8">
              <w:rPr>
                <w:b/>
                <w:i/>
              </w:rPr>
              <w:t>îngră</w:t>
            </w:r>
            <w:r w:rsidR="00D61338">
              <w:rPr>
                <w:b/>
                <w:i/>
              </w:rPr>
              <w:t>ș</w:t>
            </w:r>
            <w:r w:rsidRPr="000A6AB8">
              <w:rPr>
                <w:b/>
                <w:i/>
              </w:rPr>
              <w:t>ământ fosfatic</w:t>
            </w:r>
            <w:r w:rsidRPr="000A6AB8">
              <w:rPr>
                <w:b/>
                <w:i/>
                <w:cs/>
              </w:rPr>
              <w:t>”</w:t>
            </w:r>
            <w:r w:rsidRPr="000A6AB8">
              <w:rPr>
                <w:b/>
                <w:i/>
              </w:rPr>
              <w:t>)</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 în cazul în care con</w:t>
            </w:r>
            <w:r w:rsidR="00D61338">
              <w:rPr>
                <w:b/>
                <w:i/>
              </w:rPr>
              <w:t>ț</w:t>
            </w:r>
            <w:r w:rsidRPr="000A6AB8">
              <w:rPr>
                <w:b/>
                <w:i/>
              </w:rPr>
              <w:t>inutul de cadmiu (Cd) este egal sau peste 20 mg/kg pentaoxid de fosfor (P</w:t>
            </w:r>
            <w:r w:rsidRPr="000A6AB8">
              <w:rPr>
                <w:b/>
                <w:i/>
                <w:vertAlign w:val="subscript"/>
              </w:rPr>
              <w:t>2</w:t>
            </w:r>
            <w:r w:rsidRPr="000A6AB8">
              <w:rPr>
                <w:b/>
                <w:i/>
              </w:rPr>
              <w:t>O</w:t>
            </w:r>
            <w:r w:rsidRPr="000A6AB8">
              <w:rPr>
                <w:b/>
                <w:i/>
                <w:vertAlign w:val="subscript"/>
              </w:rPr>
              <w:t>5</w:t>
            </w:r>
            <w:r w:rsidRPr="000A6AB8">
              <w:rPr>
                <w:b/>
                <w:i/>
              </w:rPr>
              <w:t>), con</w:t>
            </w:r>
            <w:r w:rsidR="00D61338">
              <w:rPr>
                <w:b/>
                <w:i/>
              </w:rPr>
              <w:t>ț</w:t>
            </w:r>
            <w:r w:rsidRPr="000A6AB8">
              <w:rPr>
                <w:b/>
                <w:i/>
              </w:rPr>
              <w:t xml:space="preserve">inutul real de cadmiu (Cd) în mg/kg este declarat </w:t>
            </w:r>
            <w:r w:rsidR="00D61338">
              <w:rPr>
                <w:b/>
                <w:i/>
              </w:rPr>
              <w:t>ș</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b) expresia </w:t>
            </w:r>
            <w:r w:rsidRPr="000A6AB8">
              <w:rPr>
                <w:b/>
                <w:i/>
                <w:cs/>
              </w:rPr>
              <w:t>„</w:t>
            </w:r>
            <w:r w:rsidRPr="000A6AB8">
              <w:rPr>
                <w:b/>
                <w:i/>
              </w:rPr>
              <w:t>con</w:t>
            </w:r>
            <w:r w:rsidR="00D61338">
              <w:rPr>
                <w:b/>
                <w:i/>
              </w:rPr>
              <w:t>ț</w:t>
            </w:r>
            <w:r w:rsidRPr="000A6AB8">
              <w:rPr>
                <w:b/>
                <w:i/>
              </w:rPr>
              <w:t>inut scăzut de cadmiu</w:t>
            </w:r>
            <w:r w:rsidRPr="000A6AB8">
              <w:rPr>
                <w:b/>
                <w:i/>
                <w:cs/>
              </w:rPr>
              <w:t xml:space="preserve">” </w:t>
            </w:r>
            <w:r w:rsidRPr="000A6AB8">
              <w:rPr>
                <w:b/>
                <w:i/>
              </w:rPr>
              <w:t>sau o expresie similară ori sigla cu acest mesaj pot apărea numai în cazul în care con</w:t>
            </w:r>
            <w:r w:rsidR="00D61338">
              <w:rPr>
                <w:b/>
                <w:i/>
              </w:rPr>
              <w:t>ț</w:t>
            </w:r>
            <w:r w:rsidRPr="000A6AB8">
              <w:rPr>
                <w:b/>
                <w:i/>
              </w:rPr>
              <w:t>inutul de cadmiu (Cd) este mai mic de 20 mg/kg pentaoxid de fosfor (P</w:t>
            </w:r>
            <w:r w:rsidRPr="000A6AB8">
              <w:rPr>
                <w:b/>
                <w:i/>
                <w:vertAlign w:val="subscript"/>
              </w:rPr>
              <w:t>2</w:t>
            </w:r>
            <w:r w:rsidRPr="000A6AB8">
              <w:rPr>
                <w:b/>
                <w:i/>
              </w:rPr>
              <w:t>O</w:t>
            </w:r>
            <w:r w:rsidRPr="000A6AB8">
              <w:rPr>
                <w:b/>
                <w:i/>
                <w:vertAlign w:val="subscript"/>
              </w:rPr>
              <w:t>5</w:t>
            </w:r>
            <w:r w:rsidRPr="000A6AB8">
              <w:rPr>
                <w:b/>
                <w:i/>
              </w:rPr>
              <w: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(a) </w:t>
      </w:r>
      <w:r w:rsidRPr="000A6AB8">
        <w:rPr>
          <w:cs/>
        </w:rPr>
        <w:t xml:space="preserve">– </w:t>
      </w:r>
      <w:r w:rsidRPr="000A6AB8">
        <w:t xml:space="preserve">punctul 3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pulbere, în cazul în care cel pu</w:t>
            </w:r>
            <w:r w:rsidR="00D61338">
              <w:t>ț</w:t>
            </w:r>
            <w:r w:rsidRPr="000A6AB8">
              <w:t xml:space="preserve">in 90% din produs poate trece printr-o sită cu ochiuri de </w:t>
            </w:r>
            <w:r w:rsidRPr="000A6AB8">
              <w:rPr>
                <w:b/>
                <w:i/>
              </w:rPr>
              <w:t xml:space="preserve">10 </w:t>
            </w:r>
            <w:r w:rsidRPr="000A6AB8">
              <w:t>mm sau</w:t>
            </w:r>
          </w:p>
        </w:tc>
        <w:tc>
          <w:tcPr>
            <w:tcW w:w="4876" w:type="dxa"/>
          </w:tcPr>
          <w:p w:rsidR="002C7487" w:rsidRPr="000A6AB8" w:rsidRDefault="002C7487" w:rsidP="002C7487">
            <w:pPr>
              <w:pStyle w:val="Normal6"/>
              <w:rPr>
                <w:szCs w:val="24"/>
              </w:rPr>
            </w:pPr>
            <w:r w:rsidRPr="000A6AB8">
              <w:t>(c)</w:t>
            </w:r>
            <w:r w:rsidRPr="000A6AB8">
              <w:tab/>
              <w:t>pulbere, în cazul în care cel pu</w:t>
            </w:r>
            <w:r w:rsidR="00D61338">
              <w:t>ț</w:t>
            </w:r>
            <w:r w:rsidRPr="000A6AB8">
              <w:t xml:space="preserve">in 90% din produs poate trece printr-o sită cu ochiuri de </w:t>
            </w:r>
            <w:r w:rsidRPr="000A6AB8">
              <w:rPr>
                <w:b/>
                <w:i/>
              </w:rPr>
              <w:t xml:space="preserve">1 </w:t>
            </w:r>
            <w:r w:rsidRPr="000A6AB8">
              <w:t>mm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(a) </w:t>
      </w:r>
      <w:r w:rsidRPr="000A6AB8">
        <w:rPr>
          <w:cs/>
        </w:rPr>
        <w:t xml:space="preserve">– </w:t>
      </w:r>
      <w:r w:rsidRPr="000A6AB8">
        <w:t xml:space="preserve">punctul 3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pulbere, în cazul în care cel pu</w:t>
            </w:r>
            <w:r w:rsidR="00D61338">
              <w:t>ț</w:t>
            </w:r>
            <w:r w:rsidRPr="000A6AB8">
              <w:t xml:space="preserve">in 90% din produs poate trece printr-o sită cu ochiuri de </w:t>
            </w:r>
            <w:r w:rsidRPr="000A6AB8">
              <w:rPr>
                <w:b/>
                <w:i/>
              </w:rPr>
              <w:t xml:space="preserve">10 </w:t>
            </w:r>
            <w:r w:rsidRPr="000A6AB8">
              <w:t>mm sau</w:t>
            </w:r>
          </w:p>
        </w:tc>
        <w:tc>
          <w:tcPr>
            <w:tcW w:w="4876" w:type="dxa"/>
          </w:tcPr>
          <w:p w:rsidR="002C7487" w:rsidRPr="000A6AB8" w:rsidRDefault="002C7487" w:rsidP="002C7487">
            <w:pPr>
              <w:pStyle w:val="Normal6"/>
              <w:rPr>
                <w:szCs w:val="24"/>
              </w:rPr>
            </w:pPr>
            <w:r w:rsidRPr="000A6AB8">
              <w:t>(c)</w:t>
            </w:r>
            <w:r w:rsidRPr="000A6AB8">
              <w:tab/>
              <w:t>pulbere, în cazul în care cel pu</w:t>
            </w:r>
            <w:r w:rsidR="00D61338">
              <w:t>ț</w:t>
            </w:r>
            <w:r w:rsidRPr="000A6AB8">
              <w:t xml:space="preserve">in 90% din produs poate trece printr-o sită cu ochiuri de </w:t>
            </w:r>
            <w:r w:rsidRPr="000A6AB8">
              <w:rPr>
                <w:b/>
                <w:i/>
              </w:rPr>
              <w:t xml:space="preserve">1 </w:t>
            </w:r>
            <w:r w:rsidRPr="000A6AB8">
              <w:t>mm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Dimensiune incorectă a particulelor de pulbere. 10 mm nu este pulbere.</w:t>
      </w:r>
      <w:r w:rsidR="00D61338">
        <w:rPr>
          <w:noProof w:val="0"/>
        </w:rPr>
        <w:t xml:space="preserve"> </w:t>
      </w:r>
      <w:r w:rsidRPr="000A6AB8">
        <w:rPr>
          <w:noProof w:val="0"/>
        </w:rPr>
        <w:t>Majoritatea îngră</w:t>
      </w:r>
      <w:r w:rsidR="00D61338">
        <w:rPr>
          <w:noProof w:val="0"/>
        </w:rPr>
        <w:t>ș</w:t>
      </w:r>
      <w:r w:rsidRPr="000A6AB8">
        <w:rPr>
          <w:noProof w:val="0"/>
        </w:rPr>
        <w:t>ămintelor sub formă de granule sunt mai mici de 10 mm. Pulberea necesită o dimensiune mult mai mică.</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 (a) </w:t>
      </w:r>
      <w:r w:rsidRPr="000A6AB8">
        <w:rPr>
          <w:cs/>
        </w:rPr>
        <w:t xml:space="preserve">– </w:t>
      </w:r>
      <w:r w:rsidRPr="000A6AB8">
        <w:t xml:space="preserve">punctul 3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w:t>
            </w:r>
            <w:r w:rsidRPr="000A6AB8">
              <w:tab/>
              <w:t>pulbere, în cazul în care cel pu</w:t>
            </w:r>
            <w:r w:rsidR="00D61338">
              <w:t>ț</w:t>
            </w:r>
            <w:r w:rsidRPr="000A6AB8">
              <w:t xml:space="preserve">in 90% din produs poate trece printr-o sită cu ochiuri de </w:t>
            </w:r>
            <w:r w:rsidRPr="000A6AB8">
              <w:rPr>
                <w:b/>
                <w:i/>
              </w:rPr>
              <w:t xml:space="preserve">10 </w:t>
            </w:r>
            <w:r w:rsidRPr="000A6AB8">
              <w:t>mm sau</w:t>
            </w:r>
          </w:p>
        </w:tc>
        <w:tc>
          <w:tcPr>
            <w:tcW w:w="4876" w:type="dxa"/>
          </w:tcPr>
          <w:p w:rsidR="002C7487" w:rsidRPr="000A6AB8" w:rsidRDefault="002C7487" w:rsidP="002C7487">
            <w:pPr>
              <w:pStyle w:val="Normal6"/>
              <w:rPr>
                <w:szCs w:val="24"/>
              </w:rPr>
            </w:pPr>
            <w:r w:rsidRPr="000A6AB8">
              <w:t>(c)</w:t>
            </w:r>
            <w:r w:rsidRPr="000A6AB8">
              <w:tab/>
              <w:t>pulbere, în cazul în care cel pu</w:t>
            </w:r>
            <w:r w:rsidR="00D61338">
              <w:t>ț</w:t>
            </w:r>
            <w:r w:rsidRPr="000A6AB8">
              <w:t xml:space="preserve">in 90% din produs poate trece printr-o sită cu ochiuri de </w:t>
            </w:r>
            <w:r w:rsidRPr="000A6AB8">
              <w:rPr>
                <w:b/>
                <w:i/>
              </w:rPr>
              <w:t xml:space="preserve">1 </w:t>
            </w:r>
            <w:r w:rsidRPr="000A6AB8">
              <w:t>mm sau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1 (C) (II) </w:t>
      </w:r>
      <w:r w:rsidRPr="000A6AB8">
        <w:rPr>
          <w:cs/>
        </w:rPr>
        <w:t xml:space="preserve">– </w:t>
      </w:r>
      <w:r w:rsidRPr="000A6AB8">
        <w:t>punctul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1.</w:t>
            </w:r>
            <w:r w:rsidRPr="000A6AB8">
              <w:tab/>
              <w:t xml:space="preserve">Oligoelementele declarate din produsele fertilizante cu marcaj CE se enumeră cu denumirile lor </w:t>
            </w:r>
            <w:r w:rsidR="00D61338">
              <w:t>ș</w:t>
            </w:r>
            <w:r w:rsidRPr="000A6AB8">
              <w:t xml:space="preserve">i cu simbolurile chimice, în următoarea ordine: bor (B), cobalt (Co), cupru (Cu), fier (Fe), mangan (Mn), molibden (Mo) </w:t>
            </w:r>
            <w:r w:rsidR="00D61338">
              <w:t>ș</w:t>
            </w:r>
            <w:r w:rsidRPr="000A6AB8">
              <w:t>i zinc (Zn), urmate de numele contraionilor,</w:t>
            </w:r>
          </w:p>
        </w:tc>
        <w:tc>
          <w:tcPr>
            <w:tcW w:w="4876" w:type="dxa"/>
          </w:tcPr>
          <w:p w:rsidR="002C7487" w:rsidRPr="000A6AB8" w:rsidRDefault="002C7487" w:rsidP="002C7487">
            <w:pPr>
              <w:pStyle w:val="Normal6"/>
              <w:rPr>
                <w:szCs w:val="24"/>
              </w:rPr>
            </w:pPr>
            <w:r w:rsidRPr="000A6AB8">
              <w:t>1.</w:t>
            </w:r>
            <w:r w:rsidRPr="000A6AB8">
              <w:tab/>
              <w:t xml:space="preserve">Oligoelementele declarate din produsele fertilizante cu marcaj CE se enumeră cu denumirile lor </w:t>
            </w:r>
            <w:r w:rsidR="00D61338">
              <w:t>ș</w:t>
            </w:r>
            <w:r w:rsidRPr="000A6AB8">
              <w:t>i cu simbolurile chimice, în următoarea ordine: bor (B), cobalt (Co), cupru (Cu), fier (Fe), mangan (Mn), molibden (Mo)</w:t>
            </w:r>
            <w:r w:rsidRPr="000A6AB8">
              <w:rPr>
                <w:b/>
                <w:i/>
              </w:rPr>
              <w:t>, seleniu (Se), siliciu (Si)</w:t>
            </w:r>
            <w:r w:rsidRPr="000A6AB8">
              <w:t xml:space="preserve"> </w:t>
            </w:r>
            <w:r w:rsidR="00D61338">
              <w:t>ș</w:t>
            </w:r>
            <w:r w:rsidRPr="000A6AB8">
              <w:t>i zinc (Zn), urmate de numele contraionilor,</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3 </w:t>
      </w:r>
      <w:r w:rsidRPr="000A6AB8">
        <w:rPr>
          <w:cs/>
        </w:rPr>
        <w:t xml:space="preserve">– </w:t>
      </w:r>
      <w:r w:rsidRPr="000A6AB8">
        <w:t xml:space="preserve">paragraful 1 </w:t>
      </w:r>
      <w:r w:rsidRPr="000A6AB8">
        <w:rPr>
          <w:cs/>
        </w:rPr>
        <w:t xml:space="preserve">– </w:t>
      </w:r>
      <w:r w:rsidRPr="000A6AB8">
        <w:t>liniu</w:t>
      </w:r>
      <w:r w:rsidR="00D61338">
        <w:t>ț</w:t>
      </w:r>
      <w:r w:rsidRPr="000A6AB8">
        <w:t>a 3</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color w:val="000000"/>
              </w:rPr>
              <w:t>con</w:t>
            </w:r>
            <w:r w:rsidR="00D61338">
              <w:rPr>
                <w:b/>
                <w:i/>
                <w:color w:val="000000"/>
              </w:rPr>
              <w:t>ț</w:t>
            </w:r>
            <w:r w:rsidRPr="000A6AB8">
              <w:rPr>
                <w:b/>
                <w:i/>
                <w:color w:val="000000"/>
              </w:rPr>
              <w:t>inutul de azot (N) total;</w:t>
            </w:r>
          </w:p>
        </w:tc>
        <w:tc>
          <w:tcPr>
            <w:tcW w:w="4876" w:type="dxa"/>
          </w:tcPr>
          <w:p w:rsidR="002C7487" w:rsidRPr="000A6AB8" w:rsidRDefault="002C7487" w:rsidP="002C7487">
            <w:pPr>
              <w:pStyle w:val="Normal6"/>
              <w:rPr>
                <w:szCs w:val="24"/>
              </w:rPr>
            </w:pPr>
            <w:r w:rsidRPr="000A6AB8">
              <w:rPr>
                <w:b/>
                <w:i/>
                <w:color w:val="000000"/>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Unicul scop al amelioratorilor de sol este acela de a ameliora structura fizică </w:t>
      </w:r>
      <w:r w:rsidR="00D61338">
        <w:rPr>
          <w:noProof w:val="0"/>
        </w:rPr>
        <w:t>ș</w:t>
      </w:r>
      <w:r w:rsidRPr="000A6AB8">
        <w:rPr>
          <w:noProof w:val="0"/>
        </w:rPr>
        <w:t xml:space="preserve">i chimică a solului, </w:t>
      </w:r>
      <w:r w:rsidR="00D61338">
        <w:rPr>
          <w:noProof w:val="0"/>
        </w:rPr>
        <w:t>ș</w:t>
      </w:r>
      <w:r w:rsidRPr="000A6AB8">
        <w:rPr>
          <w:noProof w:val="0"/>
        </w:rPr>
        <w:t>i nu acela de a elibera nutrien</w:t>
      </w:r>
      <w:r w:rsidR="00D61338">
        <w:rPr>
          <w:noProof w:val="0"/>
        </w:rPr>
        <w:t>ț</w:t>
      </w:r>
      <w:r w:rsidRPr="000A6AB8">
        <w:rPr>
          <w:noProof w:val="0"/>
        </w:rPr>
        <w:t>i. Posibilitatea de a declara con</w:t>
      </w:r>
      <w:r w:rsidR="00D61338">
        <w:rPr>
          <w:noProof w:val="0"/>
        </w:rPr>
        <w:t>ț</w:t>
      </w:r>
      <w:r w:rsidRPr="000A6AB8">
        <w:rPr>
          <w:noProof w:val="0"/>
        </w:rPr>
        <w:t>inutul de nutrien</w:t>
      </w:r>
      <w:r w:rsidR="00D61338">
        <w:rPr>
          <w:noProof w:val="0"/>
        </w:rPr>
        <w:t>ț</w:t>
      </w:r>
      <w:r w:rsidRPr="000A6AB8">
        <w:rPr>
          <w:noProof w:val="0"/>
        </w:rPr>
        <w:t>i ar putea conduce la utilizări inadecvate ale acestor produse.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549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3 </w:t>
      </w:r>
      <w:r w:rsidRPr="000A6AB8">
        <w:rPr>
          <w:cs/>
        </w:rPr>
        <w:t xml:space="preserve">– </w:t>
      </w:r>
      <w:r w:rsidRPr="000A6AB8">
        <w:t xml:space="preserve">paragraful 1 </w:t>
      </w:r>
      <w:r w:rsidRPr="000A6AB8">
        <w:rPr>
          <w:cs/>
        </w:rPr>
        <w:t xml:space="preserve">– </w:t>
      </w:r>
      <w:r w:rsidRPr="000A6AB8">
        <w:t>liniu</w:t>
      </w:r>
      <w:r w:rsidR="00D61338">
        <w:t>ț</w:t>
      </w:r>
      <w:r w:rsidRPr="000A6AB8">
        <w:t>a 4</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color w:val="000000"/>
              </w:rPr>
              <w:t>con</w:t>
            </w:r>
            <w:r w:rsidR="00D61338">
              <w:rPr>
                <w:b/>
                <w:i/>
                <w:color w:val="000000"/>
              </w:rPr>
              <w:t>ț</w:t>
            </w:r>
            <w:r w:rsidRPr="000A6AB8">
              <w:rPr>
                <w:b/>
                <w:i/>
                <w:color w:val="000000"/>
              </w:rPr>
              <w:t>inutul de pentaoxid de fosfor (P</w:t>
            </w:r>
            <w:r w:rsidRPr="000A6AB8">
              <w:rPr>
                <w:b/>
                <w:i/>
                <w:color w:val="000000"/>
                <w:vertAlign w:val="subscript"/>
              </w:rPr>
              <w:t>2</w:t>
            </w:r>
            <w:r w:rsidRPr="000A6AB8">
              <w:rPr>
                <w:b/>
                <w:i/>
                <w:color w:val="000000"/>
              </w:rPr>
              <w:t>O</w:t>
            </w:r>
            <w:r w:rsidRPr="000A6AB8">
              <w:rPr>
                <w:b/>
                <w:i/>
                <w:color w:val="000000"/>
                <w:vertAlign w:val="subscript"/>
              </w:rPr>
              <w:t>5</w:t>
            </w:r>
            <w:r w:rsidRPr="000A6AB8">
              <w:rPr>
                <w:b/>
                <w:i/>
                <w:color w:val="000000"/>
              </w:rPr>
              <w:t>) total;</w:t>
            </w:r>
          </w:p>
        </w:tc>
        <w:tc>
          <w:tcPr>
            <w:tcW w:w="4876" w:type="dxa"/>
          </w:tcPr>
          <w:p w:rsidR="002C7487" w:rsidRPr="000A6AB8" w:rsidRDefault="002C7487" w:rsidP="002C7487">
            <w:pPr>
              <w:pStyle w:val="Normal6"/>
              <w:rPr>
                <w:szCs w:val="24"/>
              </w:rPr>
            </w:pPr>
            <w:r w:rsidRPr="000A6AB8">
              <w:rPr>
                <w:b/>
                <w:i/>
                <w:color w:val="000000"/>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Unicul scop al amelioratorilor de sol este acela de a ameliora structura fizică </w:t>
      </w:r>
      <w:r w:rsidR="00D61338">
        <w:rPr>
          <w:noProof w:val="0"/>
        </w:rPr>
        <w:t>ș</w:t>
      </w:r>
      <w:r w:rsidRPr="000A6AB8">
        <w:rPr>
          <w:noProof w:val="0"/>
        </w:rPr>
        <w:t xml:space="preserve">i chimică a solului, </w:t>
      </w:r>
      <w:r w:rsidR="00D61338">
        <w:rPr>
          <w:noProof w:val="0"/>
        </w:rPr>
        <w:t>ș</w:t>
      </w:r>
      <w:r w:rsidRPr="000A6AB8">
        <w:rPr>
          <w:noProof w:val="0"/>
        </w:rPr>
        <w:t>i nu acela de a elibera nutrien</w:t>
      </w:r>
      <w:r w:rsidR="00D61338">
        <w:rPr>
          <w:noProof w:val="0"/>
        </w:rPr>
        <w:t>ț</w:t>
      </w:r>
      <w:r w:rsidRPr="000A6AB8">
        <w:rPr>
          <w:noProof w:val="0"/>
        </w:rPr>
        <w:t>i. Posibilitatea de a declara con</w:t>
      </w:r>
      <w:r w:rsidR="00D61338">
        <w:rPr>
          <w:noProof w:val="0"/>
        </w:rPr>
        <w:t>ț</w:t>
      </w:r>
      <w:r w:rsidRPr="000A6AB8">
        <w:rPr>
          <w:noProof w:val="0"/>
        </w:rPr>
        <w:t>inutul de nutrien</w:t>
      </w:r>
      <w:r w:rsidR="00D61338">
        <w:rPr>
          <w:noProof w:val="0"/>
        </w:rPr>
        <w:t>ț</w:t>
      </w:r>
      <w:r w:rsidRPr="000A6AB8">
        <w:rPr>
          <w:noProof w:val="0"/>
        </w:rPr>
        <w:t>i ar putea conduce la utilizări inadecvate ale acestor produse.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3 </w:t>
      </w:r>
      <w:r w:rsidRPr="000A6AB8">
        <w:rPr>
          <w:cs/>
        </w:rPr>
        <w:t xml:space="preserve">– </w:t>
      </w:r>
      <w:r w:rsidRPr="000A6AB8">
        <w:t xml:space="preserve">paragraful 1 </w:t>
      </w:r>
      <w:r w:rsidRPr="000A6AB8">
        <w:rPr>
          <w:cs/>
        </w:rPr>
        <w:t xml:space="preserve">– </w:t>
      </w:r>
      <w:r w:rsidRPr="000A6AB8">
        <w:t>liniu</w:t>
      </w:r>
      <w:r w:rsidR="00D61338">
        <w:t>ț</w:t>
      </w:r>
      <w:r w:rsidRPr="000A6AB8">
        <w:t>a 5</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w:t>
            </w:r>
            <w:r w:rsidRPr="000A6AB8">
              <w:tab/>
            </w:r>
            <w:r w:rsidRPr="000A6AB8">
              <w:rPr>
                <w:b/>
                <w:i/>
                <w:color w:val="000000"/>
              </w:rPr>
              <w:t>con</w:t>
            </w:r>
            <w:r w:rsidR="00D61338">
              <w:rPr>
                <w:b/>
                <w:i/>
                <w:color w:val="000000"/>
              </w:rPr>
              <w:t>ț</w:t>
            </w:r>
            <w:r w:rsidRPr="000A6AB8">
              <w:rPr>
                <w:b/>
                <w:i/>
                <w:color w:val="000000"/>
              </w:rPr>
              <w:t>inutul de oxid de potasiu (K</w:t>
            </w:r>
            <w:r w:rsidRPr="000A6AB8">
              <w:rPr>
                <w:b/>
                <w:i/>
                <w:color w:val="000000"/>
                <w:vertAlign w:val="subscript"/>
              </w:rPr>
              <w:t>2</w:t>
            </w:r>
            <w:r w:rsidRPr="000A6AB8">
              <w:rPr>
                <w:b/>
                <w:i/>
                <w:color w:val="000000"/>
              </w:rPr>
              <w:t>O) total;</w:t>
            </w:r>
          </w:p>
        </w:tc>
        <w:tc>
          <w:tcPr>
            <w:tcW w:w="4876" w:type="dxa"/>
          </w:tcPr>
          <w:p w:rsidR="002C7487" w:rsidRPr="000A6AB8" w:rsidRDefault="002C7487" w:rsidP="002C7487">
            <w:pPr>
              <w:pStyle w:val="Normal6"/>
              <w:rPr>
                <w:szCs w:val="24"/>
              </w:rPr>
            </w:pPr>
            <w:r w:rsidRPr="000A6AB8">
              <w:rPr>
                <w:b/>
                <w:i/>
                <w:color w:val="000000"/>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Unicul scop al amelioratorilor de sol este acela de a ameliora structura fizică </w:t>
      </w:r>
      <w:r w:rsidR="00D61338">
        <w:rPr>
          <w:noProof w:val="0"/>
        </w:rPr>
        <w:t>ș</w:t>
      </w:r>
      <w:r w:rsidRPr="000A6AB8">
        <w:rPr>
          <w:noProof w:val="0"/>
        </w:rPr>
        <w:t xml:space="preserve">i chimică a solului, </w:t>
      </w:r>
      <w:r w:rsidR="00D61338">
        <w:rPr>
          <w:noProof w:val="0"/>
        </w:rPr>
        <w:t>ș</w:t>
      </w:r>
      <w:r w:rsidRPr="000A6AB8">
        <w:rPr>
          <w:noProof w:val="0"/>
        </w:rPr>
        <w:t>i nu acela de a elibera nutrien</w:t>
      </w:r>
      <w:r w:rsidR="00D61338">
        <w:rPr>
          <w:noProof w:val="0"/>
        </w:rPr>
        <w:t>ț</w:t>
      </w:r>
      <w:r w:rsidRPr="000A6AB8">
        <w:rPr>
          <w:noProof w:val="0"/>
        </w:rPr>
        <w:t>i. Posibilitatea de a declara con</w:t>
      </w:r>
      <w:r w:rsidR="00D61338">
        <w:rPr>
          <w:noProof w:val="0"/>
        </w:rPr>
        <w:t>ț</w:t>
      </w:r>
      <w:r w:rsidRPr="000A6AB8">
        <w:rPr>
          <w:noProof w:val="0"/>
        </w:rPr>
        <w:t>inutul de nutrien</w:t>
      </w:r>
      <w:r w:rsidR="00D61338">
        <w:rPr>
          <w:noProof w:val="0"/>
        </w:rPr>
        <w:t>ț</w:t>
      </w:r>
      <w:r w:rsidRPr="000A6AB8">
        <w:rPr>
          <w:noProof w:val="0"/>
        </w:rPr>
        <w:t>i ar putea încuraja utilizarea inadecvată a acestor produse.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2 </w:t>
      </w:r>
      <w:r w:rsidRPr="000A6AB8">
        <w:rPr>
          <w:cs/>
        </w:rPr>
        <w:t xml:space="preserve">– </w:t>
      </w:r>
      <w:r w:rsidRPr="000A6AB8">
        <w:t xml:space="preserve">CFP 6 </w:t>
      </w:r>
      <w:r w:rsidRPr="000A6AB8">
        <w:rPr>
          <w:cs/>
        </w:rPr>
        <w:t xml:space="preserve">– </w:t>
      </w:r>
      <w:r w:rsidRPr="000A6AB8">
        <w:t xml:space="preserve">paragraful 1 </w:t>
      </w:r>
      <w:r w:rsidRPr="000A6AB8">
        <w:rPr>
          <w:cs/>
        </w:rPr>
        <w:t xml:space="preserve">– </w:t>
      </w:r>
      <w:r w:rsidRPr="000A6AB8">
        <w:t>litera ga (nouă)</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(ga)</w:t>
            </w:r>
            <w:r w:rsidRPr="000A6AB8">
              <w:rPr>
                <w:b/>
                <w:i/>
              </w:rPr>
              <w:tab/>
              <w:t>indicarea faptului că produsul nu este un produs de protec</w:t>
            </w:r>
            <w:r w:rsidR="00D61338">
              <w:rPr>
                <w:b/>
                <w:i/>
              </w:rPr>
              <w:t>ț</w:t>
            </w:r>
            <w:r w:rsidRPr="000A6AB8">
              <w:rPr>
                <w:b/>
                <w:i/>
              </w:rPr>
              <w:t>ie a plantelor</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1 (A)</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2438"/>
        <w:gridCol w:w="2438"/>
        <w:gridCol w:w="2438"/>
        <w:gridCol w:w="2438"/>
      </w:tblGrid>
      <w:tr w:rsidR="002C7487" w:rsidRPr="000A6AB8">
        <w:trPr>
          <w:jc w:val="center"/>
        </w:trPr>
        <w:tc>
          <w:tcPr>
            <w:tcW w:w="9752" w:type="dxa"/>
            <w:gridSpan w:val="4"/>
          </w:tcPr>
          <w:p w:rsidR="002C7487" w:rsidRPr="000A6AB8" w:rsidRDefault="002C7487" w:rsidP="002C7487">
            <w:pPr>
              <w:keepNext/>
            </w:pPr>
          </w:p>
        </w:tc>
      </w:tr>
      <w:tr w:rsidR="002C7487" w:rsidRPr="000A6AB8">
        <w:trPr>
          <w:jc w:val="center"/>
        </w:trPr>
        <w:tc>
          <w:tcPr>
            <w:tcW w:w="4876" w:type="dxa"/>
            <w:gridSpan w:val="2"/>
          </w:tcPr>
          <w:p w:rsidR="002C7487" w:rsidRPr="000A6AB8" w:rsidRDefault="002C7487" w:rsidP="002C7487">
            <w:pPr>
              <w:pStyle w:val="ColumnHeading"/>
              <w:keepNext/>
            </w:pPr>
            <w:r w:rsidRPr="000A6AB8">
              <w:t>Textul propus de Comisie</w:t>
            </w:r>
          </w:p>
        </w:tc>
        <w:tc>
          <w:tcPr>
            <w:tcW w:w="4876" w:type="dxa"/>
            <w:gridSpan w:val="2"/>
          </w:tcPr>
          <w:p w:rsidR="002C7487" w:rsidRPr="000A6AB8" w:rsidRDefault="002C7487" w:rsidP="002C7487">
            <w:pPr>
              <w:pStyle w:val="ColumnHeading"/>
              <w:keepNext/>
            </w:pPr>
            <w:r w:rsidRPr="000A6AB8">
              <w:t>Amendamentul</w:t>
            </w:r>
          </w:p>
        </w:tc>
      </w:tr>
      <w:tr w:rsidR="002C7487" w:rsidRPr="000A6AB8">
        <w:trPr>
          <w:trHeight w:val="40"/>
          <w:jc w:val="center"/>
        </w:trPr>
        <w:tc>
          <w:tcPr>
            <w:tcW w:w="2438" w:type="dxa"/>
            <w:tcBorders>
              <w:bottom w:val="single" w:sz="4" w:space="0" w:color="auto"/>
              <w:right w:val="single" w:sz="4" w:space="0" w:color="auto"/>
            </w:tcBorders>
          </w:tcPr>
          <w:p w:rsidR="002C7487" w:rsidRPr="000A6AB8" w:rsidRDefault="002C7487" w:rsidP="002C7487">
            <w:pPr>
              <w:pStyle w:val="Normal6"/>
            </w:pPr>
          </w:p>
        </w:tc>
        <w:tc>
          <w:tcPr>
            <w:tcW w:w="2438"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 nutrien</w:t>
            </w:r>
            <w:r w:rsidR="00D61338">
              <w:t>ț</w:t>
            </w:r>
            <w:r w:rsidRPr="000A6AB8">
              <w:t xml:space="preserve">i declarat </w:t>
            </w:r>
            <w:r w:rsidR="00D61338">
              <w:t>ș</w:t>
            </w:r>
            <w:r w:rsidRPr="000A6AB8">
              <w:t>i al</w:t>
            </w:r>
            <w:r w:rsidR="00D61338">
              <w:t>ț</w:t>
            </w:r>
            <w:r w:rsidRPr="000A6AB8">
              <w:t>i parametri declara</w:t>
            </w:r>
            <w:r w:rsidR="00D61338">
              <w:t>ț</w:t>
            </w:r>
            <w:r w:rsidRPr="000A6AB8">
              <w:t>i</w:t>
            </w:r>
          </w:p>
        </w:tc>
        <w:tc>
          <w:tcPr>
            <w:tcW w:w="2438" w:type="dxa"/>
            <w:tcBorders>
              <w:left w:val="nil"/>
              <w:bottom w:val="single" w:sz="4" w:space="0" w:color="auto"/>
              <w:right w:val="single" w:sz="4" w:space="0" w:color="auto"/>
            </w:tcBorders>
          </w:tcPr>
          <w:p w:rsidR="002C7487" w:rsidRPr="000A6AB8" w:rsidRDefault="002C7487" w:rsidP="002C7487">
            <w:pPr>
              <w:pStyle w:val="Normal6"/>
              <w:rPr>
                <w:szCs w:val="24"/>
              </w:rPr>
            </w:pPr>
          </w:p>
        </w:tc>
        <w:tc>
          <w:tcPr>
            <w:tcW w:w="2438" w:type="dxa"/>
            <w:tcBorders>
              <w:left w:val="single" w:sz="4" w:space="0" w:color="auto"/>
              <w:bottom w:val="single" w:sz="4" w:space="0" w:color="auto"/>
            </w:tcBorders>
          </w:tcPr>
          <w:p w:rsidR="002C7487" w:rsidRPr="000A6AB8" w:rsidRDefault="002C7487" w:rsidP="002C7487">
            <w:pPr>
              <w:pStyle w:val="Normal6"/>
              <w:rPr>
                <w:szCs w:val="24"/>
              </w:rPr>
            </w:pPr>
            <w:r w:rsidRPr="000A6AB8">
              <w:t>Toleran</w:t>
            </w:r>
            <w:r w:rsidR="00D61338">
              <w:t>ț</w:t>
            </w:r>
            <w:r w:rsidRPr="000A6AB8">
              <w:t>a admisă pentru con</w:t>
            </w:r>
            <w:r w:rsidR="00D61338">
              <w:t>ț</w:t>
            </w:r>
            <w:r w:rsidRPr="000A6AB8">
              <w:t>inutul de nutrien</w:t>
            </w:r>
            <w:r w:rsidR="00D61338">
              <w:t>ț</w:t>
            </w:r>
            <w:r w:rsidRPr="000A6AB8">
              <w:t xml:space="preserve">i declarat </w:t>
            </w:r>
            <w:r w:rsidR="00D61338">
              <w:t>ș</w:t>
            </w:r>
            <w:r w:rsidRPr="000A6AB8">
              <w:t>i al</w:t>
            </w:r>
            <w:r w:rsidR="00D61338">
              <w:t>ț</w:t>
            </w:r>
            <w:r w:rsidRPr="000A6AB8">
              <w:t>i parametri declara</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20 %</w:t>
            </w:r>
            <w:r w:rsidRPr="000A6AB8">
              <w:t xml:space="preserve"> din valoarea declarată, până la o valoare maximă de 2,0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Carbon (C) organic</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2,0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Con</w:t>
            </w:r>
            <w:r w:rsidR="00D61338">
              <w:t>ț</w:t>
            </w:r>
            <w:r w:rsidRPr="000A6AB8">
              <w:t>inutul de substan</w:t>
            </w:r>
            <w:r w:rsidR="00D61338">
              <w:t>ț</w:t>
            </w:r>
            <w:r w:rsidRPr="000A6AB8">
              <w:t>ă uscată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 5,0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Con</w:t>
            </w:r>
            <w:r w:rsidR="00D61338">
              <w:t>ț</w:t>
            </w:r>
            <w:r w:rsidRPr="000A6AB8">
              <w:t>inutul de substan</w:t>
            </w:r>
            <w:r w:rsidR="00D61338">
              <w:t>ț</w:t>
            </w:r>
            <w:r w:rsidRPr="000A6AB8">
              <w:t>ă uscată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 5,0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Azot (N)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organic (N)</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Azot organic (N)</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Pentaoxid de fosfor (P</w:t>
            </w:r>
            <w:r w:rsidRPr="000A6AB8">
              <w:rPr>
                <w:vertAlign w:val="subscript"/>
              </w:rPr>
              <w:t>2</w:t>
            </w:r>
            <w:r w:rsidRPr="000A6AB8">
              <w:t>O</w:t>
            </w:r>
            <w:r w:rsidRPr="000A6AB8">
              <w:rPr>
                <w:vertAlign w:val="subscript"/>
              </w:rPr>
              <w:t>5</w:t>
            </w:r>
            <w:r w:rsidRPr="000A6AB8">
              <w:t>)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Oxid de potasiu (K</w:t>
            </w:r>
            <w:r w:rsidRPr="000A6AB8">
              <w:rPr>
                <w:vertAlign w:val="subscript"/>
              </w:rPr>
              <w:t>2</w:t>
            </w:r>
            <w:r w:rsidRPr="000A6AB8">
              <w:t>O)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 xml:space="preserve">Oxid de magneziu, oxid de calciu, trioxid de sulf </w:t>
            </w:r>
            <w:r w:rsidR="00D61338">
              <w:t>ș</w:t>
            </w:r>
            <w:r w:rsidRPr="000A6AB8">
              <w:t xml:space="preserve">i oxid de sodiu totali </w:t>
            </w:r>
            <w:r w:rsidR="00D61338">
              <w:t>ș</w:t>
            </w:r>
            <w:r w:rsidRPr="000A6AB8">
              <w:t>i solubili în apă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 xml:space="preserve">Oxid de magneziu, oxid de calciu, trioxid de sulf </w:t>
            </w:r>
            <w:r w:rsidR="00D61338">
              <w:t>ș</w:t>
            </w:r>
            <w:r w:rsidRPr="000A6AB8">
              <w:t xml:space="preserve">i oxid de sodiu totali </w:t>
            </w:r>
            <w:r w:rsidR="00D61338">
              <w:t>ș</w:t>
            </w:r>
            <w:r w:rsidRPr="000A6AB8">
              <w:t>i solubili în apă</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25</w:t>
            </w:r>
            <w:r w:rsidR="00BF708F">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Cupru (Cu)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50 % din valoarea declarată, până la o valoare maximă de 2,5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Cupru (Cu)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50</w:t>
            </w:r>
            <w:r w:rsidR="00BF708F">
              <w:t> </w:t>
            </w:r>
            <w:r w:rsidRPr="000A6AB8">
              <w:t>% din valoarea declarată, până la o valoare maximă de 2,5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Zinc (Zn)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50 % din valoarea declarată, până la o valoare maximă de 2,0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Zinc (Zn)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50</w:t>
            </w:r>
            <w:r w:rsidR="00BF708F">
              <w:t> </w:t>
            </w:r>
            <w:r w:rsidRPr="000A6AB8">
              <w:t>% din valoarea declarată, până la o valoare maximă de 2,0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Cantitate</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- 5 % fa</w:t>
            </w:r>
            <w:r w:rsidR="00D61338">
              <w:t>ț</w:t>
            </w:r>
            <w:r w:rsidRPr="000A6AB8">
              <w:t>ă de valoarea declarată</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Cantitate</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w:t>
            </w:r>
            <w:r w:rsidR="00BF708F">
              <w:t> </w:t>
            </w:r>
            <w:r w:rsidRPr="000A6AB8">
              <w:t>% fa</w:t>
            </w:r>
            <w:r w:rsidR="00D61338">
              <w:t>ț</w:t>
            </w:r>
            <w:r w:rsidRPr="000A6AB8">
              <w:t>ă de valoarea declarată</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rPr>
                <w:b/>
                <w:bCs/>
                <w:i/>
                <w:iCs/>
                <w:lang w:bidi="ar-LY"/>
              </w:rPr>
            </w:pP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b/>
                <w:bCs/>
                <w:i/>
                <w:iCs/>
                <w:lang w:bidi="ar-LY"/>
              </w:rPr>
            </w:pP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b/>
                <w:bCs/>
                <w:i/>
                <w:iCs/>
                <w:lang w:bidi="ar-LY"/>
              </w:rPr>
            </w:pPr>
            <w:r w:rsidRPr="000A6AB8">
              <w:rPr>
                <w:b/>
                <w:i/>
              </w:rPr>
              <w:t xml:space="preserve">Forme declarate de azot, fosfor </w:t>
            </w:r>
            <w:r w:rsidR="00D61338">
              <w:rPr>
                <w:b/>
                <w:i/>
              </w:rPr>
              <w:t>ș</w:t>
            </w:r>
            <w:r w:rsidRPr="000A6AB8">
              <w:rPr>
                <w:b/>
                <w:i/>
              </w:rPr>
              <w:t>i potasiu</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b/>
                <w:bCs/>
                <w:i/>
                <w:iCs/>
                <w:lang w:bidi="ar-LY"/>
              </w:rPr>
            </w:pPr>
            <w:r w:rsidRPr="000A6AB8">
              <w:rPr>
                <w:b/>
                <w:i/>
              </w:rPr>
              <w:t>Amestecuri binare: toleran</w:t>
            </w:r>
            <w:r w:rsidR="00D61338">
              <w:rPr>
                <w:b/>
                <w:i/>
              </w:rPr>
              <w:t>ț</w:t>
            </w:r>
            <w:r w:rsidRPr="000A6AB8">
              <w:rPr>
                <w:b/>
                <w:i/>
              </w:rPr>
              <w:t>ă maximă, în termeni absolu</w:t>
            </w:r>
            <w:r w:rsidR="00D61338">
              <w:rPr>
                <w:b/>
                <w:i/>
              </w:rPr>
              <w:t>ț</w:t>
            </w:r>
            <w:r w:rsidRPr="000A6AB8">
              <w:rPr>
                <w:b/>
                <w:i/>
              </w:rPr>
              <w:t xml:space="preserve">i, de 1,1 N </w:t>
            </w:r>
            <w:r w:rsidR="00D61338">
              <w:rPr>
                <w:b/>
                <w:i/>
              </w:rPr>
              <w:t>ș</w:t>
            </w:r>
            <w:r w:rsidRPr="000A6AB8">
              <w:rPr>
                <w:b/>
                <w:i/>
              </w:rPr>
              <w:t>i 0,5 N organic, 1,1</w:t>
            </w:r>
            <w:r w:rsidRPr="000A6AB8">
              <w:t xml:space="preserve"> </w:t>
            </w:r>
            <w:r w:rsidRPr="000A6AB8">
              <w:rPr>
                <w:b/>
                <w:i/>
              </w:rPr>
              <w:t>P</w:t>
            </w:r>
            <w:r w:rsidRPr="000A6AB8">
              <w:rPr>
                <w:b/>
                <w:i/>
                <w:vertAlign w:val="subscript"/>
              </w:rPr>
              <w:t>2</w:t>
            </w:r>
            <w:r w:rsidRPr="000A6AB8">
              <w:rPr>
                <w:b/>
                <w:i/>
              </w:rPr>
              <w:t>O</w:t>
            </w:r>
            <w:r w:rsidRPr="000A6AB8">
              <w:rPr>
                <w:b/>
                <w:i/>
                <w:vertAlign w:val="subscript"/>
              </w:rPr>
              <w:t>5</w:t>
            </w:r>
            <w:r w:rsidRPr="000A6AB8">
              <w:rPr>
                <w:b/>
                <w:i/>
              </w:rPr>
              <w:t>, 1,1 K</w:t>
            </w:r>
            <w:r w:rsidRPr="000A6AB8">
              <w:rPr>
                <w:b/>
                <w:i/>
                <w:vertAlign w:val="subscript"/>
              </w:rPr>
              <w:t>2</w:t>
            </w:r>
            <w:r w:rsidRPr="000A6AB8">
              <w:rPr>
                <w:b/>
                <w:i/>
              </w:rPr>
              <w:t xml:space="preserve">O </w:t>
            </w:r>
            <w:r w:rsidR="00D61338">
              <w:rPr>
                <w:b/>
                <w:i/>
              </w:rPr>
              <w:t>ș</w:t>
            </w:r>
            <w:r w:rsidRPr="000A6AB8">
              <w:rPr>
                <w:b/>
                <w:i/>
              </w:rPr>
              <w:t>i 1,5 pentru suma a doi nutrien</w:t>
            </w:r>
            <w:r w:rsidR="00D61338">
              <w:rPr>
                <w:b/>
                <w:i/>
              </w:rPr>
              <w:t>ț</w:t>
            </w:r>
            <w:r w:rsidRPr="000A6AB8">
              <w:rPr>
                <w:b/>
                <w:i/>
              </w:rPr>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rPr>
                <w:b/>
                <w:bCs/>
                <w:i/>
                <w:iCs/>
                <w:lang w:bidi="ar-LY"/>
              </w:rPr>
            </w:pP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b/>
                <w:bCs/>
                <w:i/>
                <w:iCs/>
                <w:lang w:bidi="ar-LY"/>
              </w:rPr>
            </w:pP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b/>
                <w:bCs/>
                <w:i/>
                <w:iCs/>
                <w:lang w:bidi="ar-LY"/>
              </w:rPr>
            </w:pP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b/>
                <w:bCs/>
                <w:i/>
                <w:iCs/>
                <w:lang w:bidi="ar-LY"/>
              </w:rPr>
            </w:pPr>
            <w:r w:rsidRPr="000A6AB8">
              <w:rPr>
                <w:b/>
                <w:i/>
              </w:rPr>
              <w:t>Amestecuri ternare: toleran</w:t>
            </w:r>
            <w:r w:rsidR="00D61338">
              <w:rPr>
                <w:b/>
                <w:i/>
              </w:rPr>
              <w:t>ț</w:t>
            </w:r>
            <w:r w:rsidRPr="000A6AB8">
              <w:rPr>
                <w:b/>
                <w:i/>
              </w:rPr>
              <w:t>ă maximă, în termeni absolu</w:t>
            </w:r>
            <w:r w:rsidR="00D61338">
              <w:rPr>
                <w:b/>
                <w:i/>
              </w:rPr>
              <w:t>ț</w:t>
            </w:r>
            <w:r w:rsidRPr="000A6AB8">
              <w:rPr>
                <w:b/>
                <w:i/>
              </w:rPr>
              <w:t xml:space="preserve">i, de 1,1 N </w:t>
            </w:r>
            <w:r w:rsidR="00D61338">
              <w:rPr>
                <w:b/>
                <w:i/>
              </w:rPr>
              <w:t>ș</w:t>
            </w:r>
            <w:r w:rsidRPr="000A6AB8">
              <w:rPr>
                <w:b/>
                <w:i/>
              </w:rPr>
              <w:t>i 0,5 N organic, 1,1</w:t>
            </w:r>
            <w:r w:rsidRPr="000A6AB8">
              <w:t xml:space="preserve"> </w:t>
            </w:r>
            <w:r w:rsidRPr="000A6AB8">
              <w:rPr>
                <w:b/>
                <w:i/>
              </w:rPr>
              <w:t>P</w:t>
            </w:r>
            <w:r w:rsidRPr="000A6AB8">
              <w:rPr>
                <w:b/>
                <w:i/>
                <w:vertAlign w:val="subscript"/>
              </w:rPr>
              <w:t>2</w:t>
            </w:r>
            <w:r w:rsidRPr="000A6AB8">
              <w:rPr>
                <w:b/>
                <w:i/>
              </w:rPr>
              <w:t>O</w:t>
            </w:r>
            <w:r w:rsidRPr="000A6AB8">
              <w:rPr>
                <w:b/>
                <w:i/>
                <w:vertAlign w:val="subscript"/>
              </w:rPr>
              <w:t>5</w:t>
            </w:r>
            <w:r w:rsidRPr="000A6AB8">
              <w:rPr>
                <w:b/>
                <w:i/>
              </w:rPr>
              <w:t>, 1,1 K</w:t>
            </w:r>
            <w:r w:rsidRPr="000A6AB8">
              <w:rPr>
                <w:b/>
                <w:i/>
                <w:vertAlign w:val="subscript"/>
              </w:rPr>
              <w:t>2</w:t>
            </w:r>
            <w:r w:rsidRPr="000A6AB8">
              <w:rPr>
                <w:b/>
                <w:i/>
              </w:rPr>
              <w:t xml:space="preserve">O </w:t>
            </w:r>
            <w:r w:rsidR="00D61338">
              <w:rPr>
                <w:b/>
                <w:i/>
              </w:rPr>
              <w:t>ș</w:t>
            </w:r>
            <w:r w:rsidRPr="000A6AB8">
              <w:rPr>
                <w:b/>
                <w:i/>
              </w:rPr>
              <w:t>i 1,9 pentru suma a trei nutrien</w:t>
            </w:r>
            <w:r w:rsidR="00D61338">
              <w:rPr>
                <w:b/>
                <w:i/>
              </w:rPr>
              <w:t>ț</w:t>
            </w:r>
            <w:r w:rsidRPr="000A6AB8">
              <w:rPr>
                <w:b/>
                <w:i/>
              </w:rPr>
              <w:t>i.</w:t>
            </w:r>
          </w:p>
        </w:tc>
      </w:tr>
      <w:tr w:rsidR="002C7487" w:rsidRPr="000A6AB8">
        <w:trPr>
          <w:trHeight w:val="35"/>
          <w:jc w:val="center"/>
        </w:trPr>
        <w:tc>
          <w:tcPr>
            <w:tcW w:w="2438" w:type="dxa"/>
            <w:tcBorders>
              <w:top w:val="single" w:sz="4" w:space="0" w:color="auto"/>
              <w:right w:val="single" w:sz="4" w:space="0" w:color="auto"/>
            </w:tcBorders>
          </w:tcPr>
          <w:p w:rsidR="002C7487" w:rsidRPr="000A6AB8" w:rsidRDefault="002C7487" w:rsidP="002C7487">
            <w:pPr>
              <w:pStyle w:val="Normal6"/>
              <w:rPr>
                <w:lang w:bidi="ar-LY"/>
              </w:rPr>
            </w:pPr>
          </w:p>
        </w:tc>
        <w:tc>
          <w:tcPr>
            <w:tcW w:w="2438" w:type="dxa"/>
            <w:tcBorders>
              <w:top w:val="single" w:sz="4" w:space="0" w:color="auto"/>
              <w:left w:val="single" w:sz="4" w:space="0" w:color="auto"/>
            </w:tcBorders>
          </w:tcPr>
          <w:p w:rsidR="002C7487" w:rsidRPr="000A6AB8" w:rsidRDefault="002C7487" w:rsidP="002C7487">
            <w:pPr>
              <w:pStyle w:val="Normal6"/>
              <w:rPr>
                <w:lang w:bidi="ar-LY"/>
              </w:rPr>
            </w:pPr>
          </w:p>
        </w:tc>
        <w:tc>
          <w:tcPr>
            <w:tcW w:w="2438" w:type="dxa"/>
            <w:tcBorders>
              <w:top w:val="single" w:sz="4" w:space="0" w:color="auto"/>
              <w:left w:val="nil"/>
              <w:right w:val="single" w:sz="4" w:space="0" w:color="auto"/>
            </w:tcBorders>
          </w:tcPr>
          <w:p w:rsidR="002C7487" w:rsidRPr="000A6AB8" w:rsidRDefault="002C7487" w:rsidP="002C7487">
            <w:pPr>
              <w:pStyle w:val="Normal6"/>
              <w:rPr>
                <w:lang w:bidi="ar-LY"/>
              </w:rPr>
            </w:pPr>
          </w:p>
        </w:tc>
        <w:tc>
          <w:tcPr>
            <w:tcW w:w="2438" w:type="dxa"/>
            <w:tcBorders>
              <w:top w:val="single" w:sz="4" w:space="0" w:color="auto"/>
              <w:left w:val="single" w:sz="4" w:space="0" w:color="auto"/>
            </w:tcBorders>
          </w:tcPr>
          <w:p w:rsidR="002C7487" w:rsidRPr="000A6AB8" w:rsidRDefault="002C7487" w:rsidP="00BF708F">
            <w:pPr>
              <w:pStyle w:val="Normal6"/>
              <w:rPr>
                <w:lang w:bidi="ar-LY"/>
              </w:rPr>
            </w:pPr>
            <w:r w:rsidRPr="000A6AB8">
              <w:rPr>
                <w:b/>
                <w:i/>
              </w:rPr>
              <w:t>± 10</w:t>
            </w:r>
            <w:r w:rsidR="00BF708F">
              <w:rPr>
                <w:b/>
                <w:i/>
              </w:rPr>
              <w:t> </w:t>
            </w:r>
            <w:r w:rsidRPr="000A6AB8">
              <w:rPr>
                <w:b/>
                <w:i/>
              </w:rPr>
              <w:t>% din con</w:t>
            </w:r>
            <w:r w:rsidR="00D61338">
              <w:rPr>
                <w:b/>
                <w:i/>
              </w:rPr>
              <w:t>ț</w:t>
            </w:r>
            <w:r w:rsidRPr="000A6AB8">
              <w:rPr>
                <w:b/>
                <w:i/>
              </w:rPr>
              <w:t>inutul total declarat al fiecărui nutrient, până la o valoare maximă de 2 puncte procentuale în termeni absolu</w:t>
            </w:r>
            <w:r w:rsidR="00D61338">
              <w:rPr>
                <w:b/>
                <w:i/>
              </w:rPr>
              <w:t>ț</w:t>
            </w:r>
            <w:r w:rsidRPr="000A6AB8">
              <w:rPr>
                <w:b/>
                <w:i/>
              </w:rPr>
              <w:t>i.</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1 (A)</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2438"/>
        <w:gridCol w:w="2438"/>
        <w:gridCol w:w="2438"/>
        <w:gridCol w:w="2438"/>
      </w:tblGrid>
      <w:tr w:rsidR="002C7487" w:rsidRPr="000A6AB8">
        <w:trPr>
          <w:jc w:val="center"/>
        </w:trPr>
        <w:tc>
          <w:tcPr>
            <w:tcW w:w="9752" w:type="dxa"/>
            <w:gridSpan w:val="4"/>
          </w:tcPr>
          <w:p w:rsidR="002C7487" w:rsidRPr="000A6AB8" w:rsidRDefault="002C7487" w:rsidP="002C7487">
            <w:pPr>
              <w:keepNext/>
            </w:pPr>
          </w:p>
        </w:tc>
      </w:tr>
      <w:tr w:rsidR="002C7487" w:rsidRPr="000A6AB8">
        <w:trPr>
          <w:jc w:val="center"/>
        </w:trPr>
        <w:tc>
          <w:tcPr>
            <w:tcW w:w="4876" w:type="dxa"/>
            <w:gridSpan w:val="2"/>
          </w:tcPr>
          <w:p w:rsidR="002C7487" w:rsidRPr="000A6AB8" w:rsidRDefault="002C7487" w:rsidP="002C7487">
            <w:pPr>
              <w:pStyle w:val="ColumnHeading"/>
              <w:keepNext/>
            </w:pPr>
            <w:r w:rsidRPr="000A6AB8">
              <w:t>Textul propus de Comisie</w:t>
            </w:r>
          </w:p>
        </w:tc>
        <w:tc>
          <w:tcPr>
            <w:tcW w:w="4876" w:type="dxa"/>
            <w:gridSpan w:val="2"/>
          </w:tcPr>
          <w:p w:rsidR="002C7487" w:rsidRPr="000A6AB8" w:rsidRDefault="002C7487" w:rsidP="002C7487">
            <w:pPr>
              <w:pStyle w:val="ColumnHeading"/>
              <w:keepNext/>
            </w:pPr>
            <w:r w:rsidRPr="000A6AB8">
              <w:t>Amendamentul</w:t>
            </w:r>
          </w:p>
        </w:tc>
      </w:tr>
      <w:tr w:rsidR="002C7487" w:rsidRPr="000A6AB8">
        <w:trPr>
          <w:trHeight w:val="40"/>
          <w:jc w:val="center"/>
        </w:trPr>
        <w:tc>
          <w:tcPr>
            <w:tcW w:w="2438" w:type="dxa"/>
            <w:tcBorders>
              <w:bottom w:val="single" w:sz="4" w:space="0" w:color="auto"/>
              <w:right w:val="single" w:sz="4" w:space="0" w:color="auto"/>
            </w:tcBorders>
          </w:tcPr>
          <w:p w:rsidR="002C7487" w:rsidRPr="000A6AB8" w:rsidRDefault="002C7487" w:rsidP="002C7487">
            <w:pPr>
              <w:pStyle w:val="Normal6"/>
            </w:pPr>
          </w:p>
        </w:tc>
        <w:tc>
          <w:tcPr>
            <w:tcW w:w="2438"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 nutrien</w:t>
            </w:r>
            <w:r w:rsidR="00D61338">
              <w:t>ț</w:t>
            </w:r>
            <w:r w:rsidRPr="000A6AB8">
              <w:t xml:space="preserve">i declarat </w:t>
            </w:r>
            <w:r w:rsidR="00D61338">
              <w:t>ș</w:t>
            </w:r>
            <w:r w:rsidRPr="000A6AB8">
              <w:t>i al</w:t>
            </w:r>
            <w:r w:rsidR="00D61338">
              <w:t>ț</w:t>
            </w:r>
            <w:r w:rsidRPr="000A6AB8">
              <w:t>i parametri declara</w:t>
            </w:r>
            <w:r w:rsidR="00D61338">
              <w:t>ț</w:t>
            </w:r>
            <w:r w:rsidRPr="000A6AB8">
              <w:t>i</w:t>
            </w:r>
          </w:p>
        </w:tc>
        <w:tc>
          <w:tcPr>
            <w:tcW w:w="2438" w:type="dxa"/>
            <w:tcBorders>
              <w:left w:val="nil"/>
              <w:bottom w:val="single" w:sz="4" w:space="0" w:color="auto"/>
              <w:right w:val="single" w:sz="4" w:space="0" w:color="auto"/>
            </w:tcBorders>
          </w:tcPr>
          <w:p w:rsidR="002C7487" w:rsidRPr="000A6AB8" w:rsidRDefault="002C7487" w:rsidP="002C7487">
            <w:pPr>
              <w:pStyle w:val="Normal6"/>
              <w:rPr>
                <w:szCs w:val="24"/>
              </w:rPr>
            </w:pPr>
          </w:p>
        </w:tc>
        <w:tc>
          <w:tcPr>
            <w:tcW w:w="2438" w:type="dxa"/>
            <w:tcBorders>
              <w:left w:val="single" w:sz="4" w:space="0" w:color="auto"/>
              <w:bottom w:val="single" w:sz="4" w:space="0" w:color="auto"/>
            </w:tcBorders>
          </w:tcPr>
          <w:p w:rsidR="002C7487" w:rsidRPr="000A6AB8" w:rsidRDefault="002C7487" w:rsidP="002C7487">
            <w:pPr>
              <w:pStyle w:val="Normal6"/>
              <w:rPr>
                <w:szCs w:val="24"/>
              </w:rPr>
            </w:pPr>
            <w:r w:rsidRPr="000A6AB8">
              <w:t>Toleran</w:t>
            </w:r>
            <w:r w:rsidR="00D61338">
              <w:t>ț</w:t>
            </w:r>
            <w:r w:rsidRPr="000A6AB8">
              <w:t>a admisă pentru con</w:t>
            </w:r>
            <w:r w:rsidR="00D61338">
              <w:t>ț</w:t>
            </w:r>
            <w:r w:rsidRPr="000A6AB8">
              <w:t>inutul de nutrien</w:t>
            </w:r>
            <w:r w:rsidR="00D61338">
              <w:t>ț</w:t>
            </w:r>
            <w:r w:rsidRPr="000A6AB8">
              <w:t xml:space="preserve">i declarat </w:t>
            </w:r>
            <w:r w:rsidR="00D61338">
              <w:t>ș</w:t>
            </w:r>
            <w:r w:rsidRPr="000A6AB8">
              <w:t>i al</w:t>
            </w:r>
            <w:r w:rsidR="00D61338">
              <w:t>ț</w:t>
            </w:r>
            <w:r w:rsidRPr="000A6AB8">
              <w:t>i parametri declara</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20 %</w:t>
            </w:r>
            <w:r w:rsidRPr="000A6AB8">
              <w:t xml:space="preserve"> din valoarea declarată, până la o valoare maximă de 2,0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Carbon (C) organic</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2,0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Con</w:t>
            </w:r>
            <w:r w:rsidR="00D61338">
              <w:t>ț</w:t>
            </w:r>
            <w:r w:rsidRPr="000A6AB8">
              <w:t>inutul de substan</w:t>
            </w:r>
            <w:r w:rsidR="00D61338">
              <w:t>ț</w:t>
            </w:r>
            <w:r w:rsidRPr="000A6AB8">
              <w:t>ă uscată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 5,0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Con</w:t>
            </w:r>
            <w:r w:rsidR="00D61338">
              <w:t>ț</w:t>
            </w:r>
            <w:r w:rsidRPr="000A6AB8">
              <w:t>inutul de substan</w:t>
            </w:r>
            <w:r w:rsidR="00D61338">
              <w:t>ț</w:t>
            </w:r>
            <w:r w:rsidRPr="000A6AB8">
              <w:t>ă uscată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 5,0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Azot (N)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organic (N)</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Azot organic (N)</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Pentaoxid de fosfor (P</w:t>
            </w:r>
            <w:r w:rsidRPr="000A6AB8">
              <w:rPr>
                <w:vertAlign w:val="subscript"/>
              </w:rPr>
              <w:t>2</w:t>
            </w:r>
            <w:r w:rsidRPr="000A6AB8">
              <w:t>O</w:t>
            </w:r>
            <w:r w:rsidRPr="000A6AB8">
              <w:rPr>
                <w:vertAlign w:val="subscript"/>
              </w:rPr>
              <w:t>5</w:t>
            </w:r>
            <w:r w:rsidRPr="000A6AB8">
              <w:t>)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Oxid de potasiu (K</w:t>
            </w:r>
            <w:r w:rsidRPr="000A6AB8">
              <w:rPr>
                <w:vertAlign w:val="subscript"/>
              </w:rPr>
              <w:t>2</w:t>
            </w:r>
            <w:r w:rsidRPr="000A6AB8">
              <w:t>O)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 xml:space="preserve">Oxid de magneziu, oxid de calciu, trioxid de sulf </w:t>
            </w:r>
            <w:r w:rsidR="00D61338">
              <w:t>ș</w:t>
            </w:r>
            <w:r w:rsidRPr="000A6AB8">
              <w:t xml:space="preserve">i oxid de sodiu totali </w:t>
            </w:r>
            <w:r w:rsidR="00D61338">
              <w:t>ș</w:t>
            </w:r>
            <w:r w:rsidRPr="000A6AB8">
              <w:t>i solubili în apă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 xml:space="preserve">Oxid de magneziu, oxid de calciu, trioxid de sulf </w:t>
            </w:r>
            <w:r w:rsidR="00D61338">
              <w:t>ș</w:t>
            </w:r>
            <w:r w:rsidRPr="000A6AB8">
              <w:t xml:space="preserve">i oxid de sodiu totali </w:t>
            </w:r>
            <w:r w:rsidR="00D61338">
              <w:t>ș</w:t>
            </w:r>
            <w:r w:rsidRPr="000A6AB8">
              <w:t>i solubili în apă</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25</w:t>
            </w:r>
            <w:r w:rsidR="00BF708F">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Cupru (Cu)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50 % din valoarea declarată, până la o valoare maximă de 2,5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Cupru (Cu)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50</w:t>
            </w:r>
            <w:r w:rsidR="00BF708F">
              <w:t> </w:t>
            </w:r>
            <w:r w:rsidRPr="000A6AB8">
              <w:t>% din valoarea declarată, până la o valoare maximă de 2,5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Zinc (Zn)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50 % din valoarea declarată, până la o valoare maximă de 2,0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Zinc (Zn)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50</w:t>
            </w:r>
            <w:r w:rsidR="00BF708F">
              <w:t> </w:t>
            </w:r>
            <w:r w:rsidRPr="000A6AB8">
              <w:t>% din valoarea declarată, până la o valoare maximă de 2,0 puncte procentuale în termeni absolu</w:t>
            </w:r>
            <w:r w:rsidR="00D61338">
              <w:t>ț</w:t>
            </w:r>
            <w:r w:rsidRPr="000A6AB8">
              <w:t>i</w:t>
            </w:r>
          </w:p>
        </w:tc>
      </w:tr>
      <w:tr w:rsidR="002C7487" w:rsidRPr="000A6AB8">
        <w:trPr>
          <w:trHeight w:val="35"/>
          <w:jc w:val="center"/>
        </w:trPr>
        <w:tc>
          <w:tcPr>
            <w:tcW w:w="2438" w:type="dxa"/>
            <w:tcBorders>
              <w:top w:val="single" w:sz="4" w:space="0" w:color="auto"/>
              <w:right w:val="single" w:sz="4" w:space="0" w:color="auto"/>
            </w:tcBorders>
          </w:tcPr>
          <w:p w:rsidR="002C7487" w:rsidRPr="000A6AB8" w:rsidRDefault="002C7487" w:rsidP="002C7487">
            <w:pPr>
              <w:pStyle w:val="Normal6"/>
            </w:pPr>
            <w:r w:rsidRPr="000A6AB8">
              <w:t>Cantitate</w:t>
            </w:r>
          </w:p>
        </w:tc>
        <w:tc>
          <w:tcPr>
            <w:tcW w:w="2438"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- 5 % fa</w:t>
            </w:r>
            <w:r w:rsidR="00D61338">
              <w:t>ț</w:t>
            </w:r>
            <w:r w:rsidRPr="000A6AB8">
              <w:t>ă de valoarea declarată</w:t>
            </w:r>
          </w:p>
        </w:tc>
        <w:tc>
          <w:tcPr>
            <w:tcW w:w="2438" w:type="dxa"/>
            <w:tcBorders>
              <w:top w:val="single" w:sz="4" w:space="0" w:color="auto"/>
              <w:left w:val="nil"/>
              <w:right w:val="single" w:sz="4" w:space="0" w:color="auto"/>
            </w:tcBorders>
          </w:tcPr>
          <w:p w:rsidR="002C7487" w:rsidRPr="000A6AB8" w:rsidRDefault="002C7487" w:rsidP="002C7487">
            <w:pPr>
              <w:pStyle w:val="Normal6"/>
              <w:rPr>
                <w:szCs w:val="24"/>
              </w:rPr>
            </w:pPr>
            <w:r w:rsidRPr="000A6AB8">
              <w:t>Cantitate</w:t>
            </w:r>
          </w:p>
        </w:tc>
        <w:tc>
          <w:tcPr>
            <w:tcW w:w="2438" w:type="dxa"/>
            <w:tcBorders>
              <w:top w:val="single" w:sz="4" w:space="0" w:color="auto"/>
              <w:left w:val="single" w:sz="4" w:space="0" w:color="auto"/>
            </w:tcBorders>
          </w:tcPr>
          <w:p w:rsidR="002C7487" w:rsidRPr="000A6AB8" w:rsidRDefault="002C7487" w:rsidP="00BF708F">
            <w:pPr>
              <w:pStyle w:val="Normal6"/>
              <w:rPr>
                <w:szCs w:val="24"/>
              </w:rPr>
            </w:pPr>
            <w:r w:rsidRPr="000A6AB8">
              <w:t>Devia</w:t>
            </w:r>
            <w:r w:rsidR="00D61338">
              <w:t>ț</w:t>
            </w:r>
            <w:r w:rsidRPr="000A6AB8">
              <w:t>ie relativă de - 5</w:t>
            </w:r>
            <w:r w:rsidR="00BF708F">
              <w:t> </w:t>
            </w:r>
            <w:r w:rsidRPr="000A6AB8">
              <w:t>% fa</w:t>
            </w:r>
            <w:r w:rsidR="00D61338">
              <w:t>ț</w:t>
            </w:r>
            <w:r w:rsidRPr="000A6AB8">
              <w:t>ă de valoarea declarată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Propunerea Comisiei nu garantează eficien</w:t>
      </w:r>
      <w:r w:rsidR="00D61338">
        <w:rPr>
          <w:noProof w:val="0"/>
        </w:rPr>
        <w:t>ț</w:t>
      </w:r>
      <w:r w:rsidRPr="000A6AB8">
        <w:rPr>
          <w:noProof w:val="0"/>
        </w:rPr>
        <w:t>a completă a produselor care ar fi vândute fermierilor. Totu</w:t>
      </w:r>
      <w:r w:rsidR="00D61338">
        <w:rPr>
          <w:noProof w:val="0"/>
        </w:rPr>
        <w:t>ș</w:t>
      </w:r>
      <w:r w:rsidRPr="000A6AB8">
        <w:rPr>
          <w:noProof w:val="0"/>
        </w:rPr>
        <w:t>i, este nevoie de o flexibilitate rezonabilă, pentru a lua în considerare procesele de produc</w:t>
      </w:r>
      <w:r w:rsidR="00D61338">
        <w:rPr>
          <w:noProof w:val="0"/>
        </w:rPr>
        <w:t>ț</w:t>
      </w:r>
      <w:r w:rsidRPr="000A6AB8">
        <w:rPr>
          <w:noProof w:val="0"/>
        </w:rPr>
        <w:t>ie.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Sergio Gutiérrez Prieto, Clara Eugenia Aguilera García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1 (A)</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2438"/>
        <w:gridCol w:w="2438"/>
        <w:gridCol w:w="2438"/>
        <w:gridCol w:w="2438"/>
      </w:tblGrid>
      <w:tr w:rsidR="002C7487" w:rsidRPr="000A6AB8">
        <w:trPr>
          <w:jc w:val="center"/>
        </w:trPr>
        <w:tc>
          <w:tcPr>
            <w:tcW w:w="9752" w:type="dxa"/>
            <w:gridSpan w:val="4"/>
          </w:tcPr>
          <w:p w:rsidR="002C7487" w:rsidRPr="000A6AB8" w:rsidRDefault="002C7487" w:rsidP="002C7487">
            <w:pPr>
              <w:keepNext/>
            </w:pPr>
          </w:p>
        </w:tc>
      </w:tr>
      <w:tr w:rsidR="002C7487" w:rsidRPr="000A6AB8">
        <w:trPr>
          <w:jc w:val="center"/>
        </w:trPr>
        <w:tc>
          <w:tcPr>
            <w:tcW w:w="4876" w:type="dxa"/>
            <w:gridSpan w:val="2"/>
          </w:tcPr>
          <w:p w:rsidR="002C7487" w:rsidRPr="000A6AB8" w:rsidRDefault="002C7487" w:rsidP="002C7487">
            <w:pPr>
              <w:pStyle w:val="ColumnHeading"/>
              <w:keepNext/>
            </w:pPr>
            <w:r w:rsidRPr="000A6AB8">
              <w:t>Textul propus de Comisie</w:t>
            </w:r>
          </w:p>
        </w:tc>
        <w:tc>
          <w:tcPr>
            <w:tcW w:w="4876" w:type="dxa"/>
            <w:gridSpan w:val="2"/>
          </w:tcPr>
          <w:p w:rsidR="002C7487" w:rsidRPr="000A6AB8" w:rsidRDefault="002C7487" w:rsidP="002C7487">
            <w:pPr>
              <w:pStyle w:val="ColumnHeading"/>
              <w:keepNext/>
            </w:pPr>
            <w:r w:rsidRPr="000A6AB8">
              <w:t>Amendamentul</w:t>
            </w:r>
          </w:p>
        </w:tc>
      </w:tr>
      <w:tr w:rsidR="002C7487" w:rsidRPr="000A6AB8">
        <w:trPr>
          <w:trHeight w:val="40"/>
          <w:jc w:val="center"/>
        </w:trPr>
        <w:tc>
          <w:tcPr>
            <w:tcW w:w="2438" w:type="dxa"/>
            <w:tcBorders>
              <w:bottom w:val="single" w:sz="4" w:space="0" w:color="auto"/>
              <w:right w:val="single" w:sz="4" w:space="0" w:color="auto"/>
            </w:tcBorders>
          </w:tcPr>
          <w:p w:rsidR="002C7487" w:rsidRPr="000A6AB8" w:rsidRDefault="002C7487" w:rsidP="002C7487">
            <w:pPr>
              <w:pStyle w:val="Normal6"/>
            </w:pPr>
          </w:p>
        </w:tc>
        <w:tc>
          <w:tcPr>
            <w:tcW w:w="2438"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 nutrien</w:t>
            </w:r>
            <w:r w:rsidR="00D61338">
              <w:t>ț</w:t>
            </w:r>
            <w:r w:rsidRPr="000A6AB8">
              <w:t xml:space="preserve">i declarat </w:t>
            </w:r>
            <w:r w:rsidR="00D61338">
              <w:t>ș</w:t>
            </w:r>
            <w:r w:rsidRPr="000A6AB8">
              <w:t>i al</w:t>
            </w:r>
            <w:r w:rsidR="00D61338">
              <w:t>ț</w:t>
            </w:r>
            <w:r w:rsidRPr="000A6AB8">
              <w:t>i parametri declara</w:t>
            </w:r>
            <w:r w:rsidR="00D61338">
              <w:t>ț</w:t>
            </w:r>
            <w:r w:rsidRPr="000A6AB8">
              <w:t>i</w:t>
            </w:r>
          </w:p>
        </w:tc>
        <w:tc>
          <w:tcPr>
            <w:tcW w:w="2438" w:type="dxa"/>
            <w:tcBorders>
              <w:left w:val="nil"/>
              <w:bottom w:val="single" w:sz="4" w:space="0" w:color="auto"/>
              <w:right w:val="single" w:sz="4" w:space="0" w:color="auto"/>
            </w:tcBorders>
          </w:tcPr>
          <w:p w:rsidR="002C7487" w:rsidRPr="000A6AB8" w:rsidRDefault="002C7487" w:rsidP="002C7487">
            <w:pPr>
              <w:pStyle w:val="Normal6"/>
              <w:rPr>
                <w:szCs w:val="24"/>
              </w:rPr>
            </w:pPr>
          </w:p>
        </w:tc>
        <w:tc>
          <w:tcPr>
            <w:tcW w:w="2438" w:type="dxa"/>
            <w:tcBorders>
              <w:left w:val="single" w:sz="4" w:space="0" w:color="auto"/>
              <w:bottom w:val="single" w:sz="4" w:space="0" w:color="auto"/>
            </w:tcBorders>
          </w:tcPr>
          <w:p w:rsidR="002C7487" w:rsidRPr="000A6AB8" w:rsidRDefault="002C7487" w:rsidP="002C7487">
            <w:pPr>
              <w:pStyle w:val="Normal6"/>
              <w:rPr>
                <w:szCs w:val="24"/>
              </w:rPr>
            </w:pPr>
            <w:r w:rsidRPr="000A6AB8">
              <w:t>Toleran</w:t>
            </w:r>
            <w:r w:rsidR="00D61338">
              <w:t>ț</w:t>
            </w:r>
            <w:r w:rsidRPr="000A6AB8">
              <w:t>a admisă pentru con</w:t>
            </w:r>
            <w:r w:rsidR="00D61338">
              <w:t>ț</w:t>
            </w:r>
            <w:r w:rsidRPr="000A6AB8">
              <w:t>inutul de nutrien</w:t>
            </w:r>
            <w:r w:rsidR="00D61338">
              <w:t>ț</w:t>
            </w:r>
            <w:r w:rsidRPr="000A6AB8">
              <w:t xml:space="preserve">i declarat </w:t>
            </w:r>
            <w:r w:rsidR="00D61338">
              <w:t>ș</w:t>
            </w:r>
            <w:r w:rsidRPr="000A6AB8">
              <w:t>i al</w:t>
            </w:r>
            <w:r w:rsidR="00D61338">
              <w:t>ț</w:t>
            </w:r>
            <w:r w:rsidRPr="000A6AB8">
              <w:t>i parametri declara</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20 % din valoarea declarată, până la o valoare maximă de 2,0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Carbon (C) organic</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20</w:t>
            </w:r>
            <w:r w:rsidR="00BF708F">
              <w:t> </w:t>
            </w:r>
            <w:r w:rsidRPr="000A6AB8">
              <w:t>% din valoarea declarată, până la o valoare maximă de 2,0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Con</w:t>
            </w:r>
            <w:r w:rsidR="00D61338">
              <w:t>ț</w:t>
            </w:r>
            <w:r w:rsidRPr="000A6AB8">
              <w:t>inutul de substan</w:t>
            </w:r>
            <w:r w:rsidR="00D61338">
              <w:t>ț</w:t>
            </w:r>
            <w:r w:rsidRPr="000A6AB8">
              <w:t>ă uscată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 5,0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Con</w:t>
            </w:r>
            <w:r w:rsidR="00D61338">
              <w:t>ț</w:t>
            </w:r>
            <w:r w:rsidRPr="000A6AB8">
              <w:t>inutul de substan</w:t>
            </w:r>
            <w:r w:rsidR="00D61338">
              <w:t>ț</w:t>
            </w:r>
            <w:r w:rsidRPr="000A6AB8">
              <w:t>ă uscată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 5,0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Azot (N)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20</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organic (N)</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Azot organic (N)</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20</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Pentaoxid de fosfor (P</w:t>
            </w:r>
            <w:r w:rsidRPr="000A6AB8">
              <w:rPr>
                <w:vertAlign w:val="subscript"/>
              </w:rPr>
              <w:t>2</w:t>
            </w:r>
            <w:r w:rsidRPr="000A6AB8">
              <w:t>O</w:t>
            </w:r>
            <w:r w:rsidRPr="000A6AB8">
              <w:rPr>
                <w:vertAlign w:val="subscript"/>
              </w:rPr>
              <w:t>5</w:t>
            </w:r>
            <w:r w:rsidRPr="000A6AB8">
              <w:t>)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20</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Oxid de potasiu (K</w:t>
            </w:r>
            <w:r w:rsidRPr="000A6AB8">
              <w:rPr>
                <w:vertAlign w:val="subscript"/>
              </w:rPr>
              <w:t>2</w:t>
            </w:r>
            <w:r w:rsidRPr="000A6AB8">
              <w:t>O)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 xml:space="preserve">ie relativă de </w:t>
            </w:r>
            <w:r w:rsidRPr="000A6AB8">
              <w:rPr>
                <w:b/>
                <w:i/>
              </w:rPr>
              <w:t>± 20</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 xml:space="preserve">Oxid de magneziu, oxid de calciu, trioxid de sulf </w:t>
            </w:r>
            <w:r w:rsidR="00D61338">
              <w:t>ș</w:t>
            </w:r>
            <w:r w:rsidRPr="000A6AB8">
              <w:t xml:space="preserve">i oxid de sodiu totali </w:t>
            </w:r>
            <w:r w:rsidR="00D61338">
              <w:t>ș</w:t>
            </w:r>
            <w:r w:rsidRPr="000A6AB8">
              <w:t>i solubili în apă</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 xml:space="preserve">Oxid de magneziu, oxid de calciu, trioxid de sulf </w:t>
            </w:r>
            <w:r w:rsidR="00D61338">
              <w:t>ș</w:t>
            </w:r>
            <w:r w:rsidRPr="000A6AB8">
              <w:t xml:space="preserve">i oxid de sodiu totali </w:t>
            </w:r>
            <w:r w:rsidR="00D61338">
              <w:t>ș</w:t>
            </w:r>
            <w:r w:rsidRPr="000A6AB8">
              <w:t>i solubili în apă</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25</w:t>
            </w:r>
            <w:r w:rsidR="00BF708F">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Cupru (Cu)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50 % din valoarea declarată, până la o valoare maximă de 2,5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Cupru (Cu)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50</w:t>
            </w:r>
            <w:r w:rsidR="00BF708F">
              <w:t> </w:t>
            </w:r>
            <w:r w:rsidRPr="000A6AB8">
              <w:t>% din valoarea declarată, până la o valoare maximă de 2,5 puncte procentuale în termeni absolu</w:t>
            </w:r>
            <w:r w:rsidR="00D61338">
              <w:t>ț</w:t>
            </w:r>
            <w:r w:rsidRPr="000A6AB8">
              <w:t>i</w:t>
            </w:r>
          </w:p>
        </w:tc>
      </w:tr>
      <w:tr w:rsidR="002C7487" w:rsidRPr="000A6AB8">
        <w:trPr>
          <w:trHeight w:val="35"/>
          <w:jc w:val="center"/>
        </w:trPr>
        <w:tc>
          <w:tcPr>
            <w:tcW w:w="2438"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Zinc (Zn) total</w:t>
            </w:r>
          </w:p>
        </w:tc>
        <w:tc>
          <w:tcPr>
            <w:tcW w:w="2438"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50 % din valoarea declarată, până la o valoare maximă de 2,0 puncte procentuale în termeni absolu</w:t>
            </w:r>
            <w:r w:rsidR="00D61338">
              <w:t>ț</w:t>
            </w:r>
            <w:r w:rsidRPr="000A6AB8">
              <w:t>i</w:t>
            </w:r>
          </w:p>
        </w:tc>
        <w:tc>
          <w:tcPr>
            <w:tcW w:w="2438" w:type="dxa"/>
            <w:tcBorders>
              <w:top w:val="single" w:sz="4" w:space="0" w:color="auto"/>
              <w:left w:val="nil"/>
              <w:bottom w:val="single" w:sz="4" w:space="0" w:color="auto"/>
              <w:right w:val="single" w:sz="4" w:space="0" w:color="auto"/>
            </w:tcBorders>
          </w:tcPr>
          <w:p w:rsidR="002C7487" w:rsidRPr="000A6AB8" w:rsidRDefault="002C7487" w:rsidP="002C7487">
            <w:pPr>
              <w:pStyle w:val="Normal6"/>
              <w:rPr>
                <w:szCs w:val="24"/>
              </w:rPr>
            </w:pPr>
            <w:r w:rsidRPr="000A6AB8">
              <w:t>Zinc (Zn) total</w:t>
            </w:r>
          </w:p>
        </w:tc>
        <w:tc>
          <w:tcPr>
            <w:tcW w:w="2438"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50</w:t>
            </w:r>
            <w:r w:rsidR="00BF708F">
              <w:t> </w:t>
            </w:r>
            <w:r w:rsidRPr="000A6AB8">
              <w:t>% din valoarea declarată, până la o valoare maximă de 2,0 puncte procentuale în termeni absolu</w:t>
            </w:r>
            <w:r w:rsidR="00D61338">
              <w:t>ț</w:t>
            </w:r>
            <w:r w:rsidRPr="000A6AB8">
              <w:t>i</w:t>
            </w:r>
          </w:p>
        </w:tc>
      </w:tr>
      <w:tr w:rsidR="002C7487" w:rsidRPr="000A6AB8">
        <w:trPr>
          <w:trHeight w:val="35"/>
          <w:jc w:val="center"/>
        </w:trPr>
        <w:tc>
          <w:tcPr>
            <w:tcW w:w="2438" w:type="dxa"/>
            <w:tcBorders>
              <w:top w:val="single" w:sz="4" w:space="0" w:color="auto"/>
              <w:right w:val="single" w:sz="4" w:space="0" w:color="auto"/>
            </w:tcBorders>
          </w:tcPr>
          <w:p w:rsidR="002C7487" w:rsidRPr="000A6AB8" w:rsidRDefault="002C7487" w:rsidP="002C7487">
            <w:pPr>
              <w:pStyle w:val="Normal6"/>
            </w:pPr>
            <w:r w:rsidRPr="000A6AB8">
              <w:t>Cantitate</w:t>
            </w:r>
          </w:p>
        </w:tc>
        <w:tc>
          <w:tcPr>
            <w:tcW w:w="2438"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- 5 % fa</w:t>
            </w:r>
            <w:r w:rsidR="00D61338">
              <w:t>ț</w:t>
            </w:r>
            <w:r w:rsidRPr="000A6AB8">
              <w:t>ă de valoarea declarată</w:t>
            </w:r>
          </w:p>
        </w:tc>
        <w:tc>
          <w:tcPr>
            <w:tcW w:w="2438" w:type="dxa"/>
            <w:tcBorders>
              <w:top w:val="single" w:sz="4" w:space="0" w:color="auto"/>
              <w:left w:val="nil"/>
              <w:right w:val="single" w:sz="4" w:space="0" w:color="auto"/>
            </w:tcBorders>
          </w:tcPr>
          <w:p w:rsidR="002C7487" w:rsidRPr="000A6AB8" w:rsidRDefault="002C7487" w:rsidP="002C7487">
            <w:pPr>
              <w:pStyle w:val="Normal6"/>
              <w:rPr>
                <w:szCs w:val="24"/>
              </w:rPr>
            </w:pPr>
            <w:r w:rsidRPr="000A6AB8">
              <w:t>Cantitate</w:t>
            </w:r>
          </w:p>
        </w:tc>
        <w:tc>
          <w:tcPr>
            <w:tcW w:w="2438" w:type="dxa"/>
            <w:tcBorders>
              <w:top w:val="single" w:sz="4" w:space="0" w:color="auto"/>
              <w:left w:val="single" w:sz="4" w:space="0" w:color="auto"/>
            </w:tcBorders>
          </w:tcPr>
          <w:p w:rsidR="002C7487" w:rsidRPr="000A6AB8" w:rsidRDefault="002C7487" w:rsidP="00BF708F">
            <w:pPr>
              <w:pStyle w:val="Normal6"/>
              <w:rPr>
                <w:szCs w:val="24"/>
              </w:rPr>
            </w:pPr>
            <w:r w:rsidRPr="000A6AB8">
              <w:t>Devia</w:t>
            </w:r>
            <w:r w:rsidR="00D61338">
              <w:t>ț</w:t>
            </w:r>
            <w:r w:rsidRPr="000A6AB8">
              <w:t>ie relativă de - 5</w:t>
            </w:r>
            <w:r w:rsidR="00BF708F">
              <w:t> </w:t>
            </w:r>
            <w:r w:rsidRPr="000A6AB8">
              <w:t>% fa</w:t>
            </w:r>
            <w:r w:rsidR="00D61338">
              <w:t>ț</w:t>
            </w:r>
            <w:r w:rsidRPr="000A6AB8">
              <w:t>ă de valoarea declarată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Propunerea Comisiei nu garantează eficien</w:t>
      </w:r>
      <w:r w:rsidR="00D61338">
        <w:rPr>
          <w:noProof w:val="0"/>
        </w:rPr>
        <w:t>ț</w:t>
      </w:r>
      <w:r w:rsidRPr="000A6AB8">
        <w:rPr>
          <w:noProof w:val="0"/>
        </w:rPr>
        <w:t>a completă a produselor care ar fi vândute fermierilor. Totu</w:t>
      </w:r>
      <w:r w:rsidR="00D61338">
        <w:rPr>
          <w:noProof w:val="0"/>
        </w:rPr>
        <w:t>ș</w:t>
      </w:r>
      <w:r w:rsidRPr="000A6AB8">
        <w:rPr>
          <w:noProof w:val="0"/>
        </w:rPr>
        <w:t>i, este nevoie de o flexibilitate rezonabilă, pentru a lua în considerare procesele de produc</w:t>
      </w:r>
      <w:r w:rsidR="00D61338">
        <w:rPr>
          <w:noProof w:val="0"/>
        </w:rPr>
        <w:t>ț</w:t>
      </w:r>
      <w:r w:rsidRPr="000A6AB8">
        <w:rPr>
          <w:noProof w:val="0"/>
        </w:rPr>
        <w:t>ie .</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 xml:space="preserve">CFP 1 (B) </w:t>
      </w:r>
      <w:r w:rsidRPr="000A6AB8">
        <w:rPr>
          <w:cs/>
        </w:rPr>
        <w:t xml:space="preserve">– </w:t>
      </w:r>
      <w:r w:rsidRPr="000A6AB8">
        <w:t>tabelul 1</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134"/>
        <w:gridCol w:w="1276"/>
        <w:gridCol w:w="1134"/>
        <w:gridCol w:w="1134"/>
        <w:gridCol w:w="2747"/>
      </w:tblGrid>
      <w:tr w:rsidR="002C7487" w:rsidRPr="000A6AB8">
        <w:trPr>
          <w:jc w:val="center"/>
        </w:trPr>
        <w:tc>
          <w:tcPr>
            <w:tcW w:w="9752" w:type="dxa"/>
            <w:gridSpan w:val="7"/>
          </w:tcPr>
          <w:p w:rsidR="002C7487" w:rsidRPr="000A6AB8" w:rsidRDefault="002C7487" w:rsidP="002C7487">
            <w:pPr>
              <w:keepNex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747"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461"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4"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w:t>
            </w:r>
            <w:r w:rsidRPr="000A6AB8">
              <w:rPr>
                <w:b/>
                <w:i/>
              </w:rPr>
              <w:t>de</w:t>
            </w:r>
            <w:r w:rsidRPr="000A6AB8">
              <w:t xml:space="preserve"> ±</w:t>
            </w:r>
            <w:r w:rsidRPr="000A6AB8">
              <w:rPr>
                <w:b/>
                <w:i/>
              </w:rPr>
              <w:t xml:space="preserve"> 25 %</w:t>
            </w:r>
            <w:r w:rsidRPr="000A6AB8">
              <w:t xml:space="preserve"> din con</w:t>
            </w:r>
            <w:r w:rsidR="00D61338">
              <w:t>ț</w:t>
            </w:r>
            <w:r w:rsidRPr="000A6AB8">
              <w:t>inutul declarat de respectivii nutrien</w:t>
            </w:r>
            <w:r w:rsidR="00D61338">
              <w:t>ț</w:t>
            </w:r>
            <w:r w:rsidRPr="000A6AB8">
              <w:t xml:space="preserve">i, până la o valoare maximă </w:t>
            </w:r>
            <w:r w:rsidRPr="000A6AB8">
              <w:rPr>
                <w:b/>
                <w:i/>
              </w:rPr>
              <w:t>de</w:t>
            </w:r>
            <w:r w:rsidRPr="000A6AB8">
              <w:t xml:space="preserve"> </w:t>
            </w:r>
            <w:r w:rsidRPr="000A6AB8">
              <w:rPr>
                <w:b/>
                <w:i/>
              </w:rPr>
              <w:t>1,5</w:t>
            </w:r>
            <w:r w:rsidRPr="000A6AB8">
              <w:t xml:space="preserve"> puncte procentuale în termeni absolu</w:t>
            </w:r>
            <w:r w:rsidR="00D61338">
              <w:t>ț</w:t>
            </w:r>
            <w:r w:rsidRPr="000A6AB8">
              <w:t>i.</w:t>
            </w:r>
          </w:p>
        </w:tc>
        <w:tc>
          <w:tcPr>
            <w:tcW w:w="2747"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747"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461"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 xml:space="preserve">i </w:t>
            </w:r>
            <w:r w:rsidRPr="000A6AB8">
              <w:rPr>
                <w:b/>
                <w:i/>
              </w:rPr>
              <w:t xml:space="preserve">pentru fiecare nutrient separat </w:t>
            </w:r>
            <w:r w:rsidR="00D61338">
              <w:rPr>
                <w:b/>
                <w:i/>
              </w:rPr>
              <w:t>ș</w:t>
            </w:r>
            <w:r w:rsidRPr="000A6AB8">
              <w:rPr>
                <w:b/>
                <w:i/>
              </w:rPr>
              <w:t>i pentru suma nutrien</w:t>
            </w:r>
            <w:r w:rsidR="00D61338">
              <w:rPr>
                <w:b/>
                <w:i/>
              </w:rPr>
              <w:t>ț</w:t>
            </w:r>
            <w:r w:rsidRPr="000A6AB8">
              <w:rPr>
                <w:b/>
                <w:i/>
              </w:rPr>
              <w:t>ilor</w:t>
            </w:r>
          </w:p>
        </w:tc>
        <w:tc>
          <w:tcPr>
            <w:tcW w:w="3544"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w:t>
            </w:r>
            <w:r w:rsidRPr="000A6AB8">
              <w:rPr>
                <w:b/>
                <w:i/>
              </w:rPr>
              <w:t>cuprinsă între</w:t>
            </w:r>
            <w:r w:rsidRPr="000A6AB8">
              <w:t xml:space="preserve"> </w:t>
            </w:r>
            <w:r w:rsidRPr="000A6AB8">
              <w:rPr>
                <w:b/>
                <w:i/>
              </w:rPr>
              <w:t xml:space="preserve">-50 % </w:t>
            </w:r>
            <w:r w:rsidR="00D61338">
              <w:rPr>
                <w:b/>
                <w:i/>
              </w:rPr>
              <w:t>ș</w:t>
            </w:r>
            <w:r w:rsidRPr="000A6AB8">
              <w:rPr>
                <w:b/>
                <w:i/>
              </w:rPr>
              <w:t>i +100 %</w:t>
            </w:r>
            <w:r w:rsidRPr="000A6AB8">
              <w:t xml:space="preserve"> din con</w:t>
            </w:r>
            <w:r w:rsidR="00D61338">
              <w:t>ț</w:t>
            </w:r>
            <w:r w:rsidRPr="000A6AB8">
              <w:t>inutul declarat de respectivii nutrien</w:t>
            </w:r>
            <w:r w:rsidR="00D61338">
              <w:t>ț</w:t>
            </w:r>
            <w:r w:rsidRPr="000A6AB8">
              <w:t xml:space="preserve">i, până la o valoare maximă </w:t>
            </w:r>
            <w:r w:rsidRPr="000A6AB8">
              <w:rPr>
                <w:b/>
                <w:i/>
              </w:rPr>
              <w:t>cuprinsă între</w:t>
            </w:r>
            <w:r w:rsidRPr="000A6AB8">
              <w:t xml:space="preserve"> </w:t>
            </w:r>
            <w:r w:rsidRPr="000A6AB8">
              <w:rPr>
                <w:b/>
                <w:i/>
              </w:rPr>
              <w:t xml:space="preserve">-2 </w:t>
            </w:r>
            <w:r w:rsidR="00D61338">
              <w:rPr>
                <w:b/>
                <w:i/>
              </w:rPr>
              <w:t>ș</w:t>
            </w:r>
            <w:r w:rsidRPr="000A6AB8">
              <w:rPr>
                <w:b/>
                <w:i/>
              </w:rPr>
              <w:t>i +4</w:t>
            </w:r>
            <w:r w:rsidRPr="000A6AB8">
              <w:t xml:space="preserve"> puncte procentuale în termeni absolu</w:t>
            </w:r>
            <w:r w:rsidR="00D61338">
              <w:t>ț</w:t>
            </w:r>
            <w:r w:rsidRPr="000A6AB8">
              <w:t>i.</w:t>
            </w:r>
          </w:p>
        </w:tc>
        <w:tc>
          <w:tcPr>
            <w:tcW w:w="2747" w:type="dxa"/>
            <w:tcBorders>
              <w:top w:val="single" w:sz="4" w:space="0" w:color="auto"/>
              <w:left w:val="single" w:sz="4" w:space="0" w:color="auto"/>
            </w:tcBorders>
          </w:tcPr>
          <w:p w:rsidR="002C7487" w:rsidRPr="000A6AB8" w:rsidRDefault="002C7487" w:rsidP="00BF708F">
            <w:pPr>
              <w:pStyle w:val="Normal6"/>
            </w:pPr>
            <w:r w:rsidRPr="000A6AB8">
              <w:t>Devia</w:t>
            </w:r>
            <w:r w:rsidR="00D61338">
              <w:t>ț</w:t>
            </w:r>
            <w:r w:rsidRPr="000A6AB8">
              <w:t xml:space="preserve">ie relativă </w:t>
            </w:r>
            <w:r w:rsidRPr="00E176D8">
              <w:t>de ± 25</w:t>
            </w:r>
            <w:r w:rsidR="00BF708F">
              <w:t> </w:t>
            </w:r>
            <w:r w:rsidRPr="00E176D8">
              <w:t xml:space="preserve">% </w:t>
            </w:r>
            <w:r w:rsidRPr="000A6AB8">
              <w:t>din con</w:t>
            </w:r>
            <w:r w:rsidR="00D61338">
              <w:t>ț</w:t>
            </w:r>
            <w:r w:rsidRPr="000A6AB8">
              <w:t xml:space="preserve">inutul declarat, până la o valoare maximă </w:t>
            </w:r>
            <w:r w:rsidRPr="00E176D8">
              <w:t>de 0,9</w:t>
            </w:r>
            <w:r w:rsidRPr="000A6AB8">
              <w:t xml:space="preserve"> puncte procentuale în termeni absolu</w:t>
            </w:r>
            <w:r w:rsidR="00D61338">
              <w:t>ț</w:t>
            </w:r>
            <w:r w:rsidRPr="000A6AB8">
              <w:t>i</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Trebuie impusă o limită cumulativă pentru nutrien</w:t>
      </w:r>
      <w:r w:rsidR="00D61338">
        <w:rPr>
          <w:noProof w:val="0"/>
        </w:rPr>
        <w:t>ț</w:t>
      </w:r>
      <w:r w:rsidRPr="000A6AB8">
        <w:rPr>
          <w:noProof w:val="0"/>
        </w:rPr>
        <w:t>ii principali.</w:t>
      </w:r>
      <w:r w:rsidR="00D61338">
        <w:rPr>
          <w:noProof w:val="0"/>
        </w:rPr>
        <w:t xml:space="preserve"> </w:t>
      </w:r>
      <w:r w:rsidRPr="000A6AB8">
        <w:rPr>
          <w:noProof w:val="0"/>
        </w:rPr>
        <w:t>Conform formulării actuale, este posibilă o varia</w:t>
      </w:r>
      <w:r w:rsidR="00D61338">
        <w:rPr>
          <w:noProof w:val="0"/>
        </w:rPr>
        <w:t>ț</w:t>
      </w:r>
      <w:r w:rsidRPr="000A6AB8">
        <w:rPr>
          <w:noProof w:val="0"/>
        </w:rPr>
        <w:t xml:space="preserve">ie totală de 6 % pentru NPK (2 % pentru fiecare nutrient N, P </w:t>
      </w:r>
      <w:r w:rsidR="00D61338">
        <w:rPr>
          <w:noProof w:val="0"/>
        </w:rPr>
        <w:t>ș</w:t>
      </w:r>
      <w:r w:rsidRPr="000A6AB8">
        <w:rPr>
          <w:noProof w:val="0"/>
        </w:rPr>
        <w:t>i K, separat).</w:t>
      </w:r>
      <w:r w:rsidR="00D61338">
        <w:rPr>
          <w:noProof w:val="0"/>
        </w:rPr>
        <w:t xml:space="preserve"> </w:t>
      </w:r>
      <w:r w:rsidRPr="000A6AB8">
        <w:rPr>
          <w:noProof w:val="0"/>
        </w:rPr>
        <w:t>Acest lucru ar induce foarte mult în eroare fermierii. Ar trebui să se clarifice faptul că 2 % este o limită totală de nedepă</w:t>
      </w:r>
      <w:r w:rsidR="00D61338">
        <w:rPr>
          <w:noProof w:val="0"/>
        </w:rPr>
        <w:t>ș</w:t>
      </w:r>
      <w:r w:rsidRPr="000A6AB8">
        <w:rPr>
          <w:noProof w:val="0"/>
        </w:rPr>
        <w:t>it.</w:t>
      </w:r>
      <w:r w:rsidR="00D61338">
        <w:rPr>
          <w:noProof w:val="0"/>
        </w:rPr>
        <w:t xml:space="preserve"> </w:t>
      </w:r>
      <w:r w:rsidRPr="000A6AB8">
        <w:rPr>
          <w:noProof w:val="0"/>
        </w:rPr>
        <w:t>În ceea ce prive</w:t>
      </w:r>
      <w:r w:rsidR="00D61338">
        <w:rPr>
          <w:noProof w:val="0"/>
        </w:rPr>
        <w:t>ș</w:t>
      </w:r>
      <w:r w:rsidRPr="000A6AB8">
        <w:rPr>
          <w:noProof w:val="0"/>
        </w:rPr>
        <w:t>te nutrien</w:t>
      </w:r>
      <w:r w:rsidR="00D61338">
        <w:rPr>
          <w:noProof w:val="0"/>
        </w:rPr>
        <w:t>ț</w:t>
      </w:r>
      <w:r w:rsidRPr="000A6AB8">
        <w:rPr>
          <w:noProof w:val="0"/>
        </w:rPr>
        <w:t>ii secundari, ace</w:t>
      </w:r>
      <w:r w:rsidR="00D61338">
        <w:rPr>
          <w:noProof w:val="0"/>
        </w:rPr>
        <w:t>ș</w:t>
      </w:r>
      <w:r w:rsidRPr="000A6AB8">
        <w:rPr>
          <w:noProof w:val="0"/>
        </w:rPr>
        <w:t>tia pot fi utiliza</w:t>
      </w:r>
      <w:r w:rsidR="00D61338">
        <w:rPr>
          <w:noProof w:val="0"/>
        </w:rPr>
        <w:t>ț</w:t>
      </w:r>
      <w:r w:rsidRPr="000A6AB8">
        <w:rPr>
          <w:noProof w:val="0"/>
        </w:rPr>
        <w:t>i ca materiale de umplere, de aceea sunt necesare norme privind o toleran</w:t>
      </w:r>
      <w:r w:rsidR="00D61338">
        <w:rPr>
          <w:noProof w:val="0"/>
        </w:rPr>
        <w:t>ț</w:t>
      </w:r>
      <w:r w:rsidRPr="000A6AB8">
        <w:rPr>
          <w:noProof w:val="0"/>
        </w:rPr>
        <w:t xml:space="preserve">ă mai mare </w:t>
      </w:r>
      <w:r w:rsidR="00D61338">
        <w:rPr>
          <w:noProof w:val="0"/>
        </w:rPr>
        <w:t>ș</w:t>
      </w:r>
      <w:r w:rsidRPr="000A6AB8">
        <w:rPr>
          <w:noProof w:val="0"/>
        </w:rPr>
        <w:t>i mai flexibilă pentru procesul de produc</w:t>
      </w:r>
      <w:r w:rsidR="00D61338">
        <w:rPr>
          <w:noProof w:val="0"/>
        </w:rPr>
        <w:t>ț</w:t>
      </w:r>
      <w:r w:rsidRPr="000A6AB8">
        <w:rPr>
          <w:noProof w:val="0"/>
        </w:rPr>
        <w:t>ie.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 xml:space="preserve">CFP 1 (B) </w:t>
      </w:r>
      <w:r w:rsidRPr="000A6AB8">
        <w:rPr>
          <w:cs/>
        </w:rPr>
        <w:t xml:space="preserve">– </w:t>
      </w:r>
      <w:r w:rsidRPr="000A6AB8">
        <w:t>tabelul 1</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276"/>
        <w:gridCol w:w="1275"/>
        <w:gridCol w:w="1134"/>
        <w:gridCol w:w="1134"/>
        <w:gridCol w:w="2606"/>
      </w:tblGrid>
      <w:tr w:rsidR="002C7487" w:rsidRPr="000A6AB8">
        <w:trPr>
          <w:jc w:val="center"/>
        </w:trPr>
        <w:tc>
          <w:tcPr>
            <w:tcW w:w="9752" w:type="dxa"/>
            <w:gridSpan w:val="7"/>
          </w:tcPr>
          <w:p w:rsidR="002C7487" w:rsidRPr="000A6AB8" w:rsidRDefault="002C7487" w:rsidP="002C7487">
            <w:pPr>
              <w:keepNex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w:t>
            </w:r>
            <w:r w:rsidRPr="000A6AB8">
              <w:t xml:space="preserve"> 25 %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 xml:space="preserve">i </w:t>
            </w:r>
            <w:r w:rsidRPr="000A6AB8">
              <w:rPr>
                <w:b/>
                <w:i/>
              </w:rPr>
              <w:t xml:space="preserve">pentru fiecare nutrient separat </w:t>
            </w:r>
            <w:r w:rsidR="00D61338">
              <w:rPr>
                <w:b/>
                <w:i/>
              </w:rPr>
              <w:t>ș</w:t>
            </w:r>
            <w:r w:rsidRPr="000A6AB8">
              <w:rPr>
                <w:b/>
                <w:i/>
              </w:rPr>
              <w:t>i pentru suma nutrien</w:t>
            </w:r>
            <w:r w:rsidR="00D61338">
              <w:rPr>
                <w:b/>
                <w:i/>
              </w:rPr>
              <w:t>ț</w:t>
            </w:r>
            <w:r w:rsidRPr="000A6AB8">
              <w:rPr>
                <w:b/>
                <w:i/>
              </w:rPr>
              <w:t>ilor</w:t>
            </w:r>
            <w:r w:rsidRPr="000A6AB8">
              <w:t>.</w:t>
            </w:r>
          </w:p>
        </w:tc>
        <w:tc>
          <w:tcPr>
            <w:tcW w:w="3543" w:type="dxa"/>
            <w:gridSpan w:val="3"/>
            <w:tcBorders>
              <w:top w:val="single" w:sz="4" w:space="0" w:color="auto"/>
              <w:left w:val="single" w:sz="4" w:space="0" w:color="auto"/>
              <w:right w:val="single" w:sz="4" w:space="0" w:color="auto"/>
            </w:tcBorders>
          </w:tcPr>
          <w:p w:rsidR="002C7487" w:rsidRPr="000A6AB8" w:rsidRDefault="002C7487" w:rsidP="00BF708F">
            <w:pPr>
              <w:pStyle w:val="Normal6"/>
            </w:pPr>
            <w:r w:rsidRPr="000A6AB8">
              <w:t>Devia</w:t>
            </w:r>
            <w:r w:rsidR="00D61338">
              <w:t>ț</w:t>
            </w:r>
            <w:r w:rsidRPr="000A6AB8">
              <w:t>ie relativă de</w:t>
            </w:r>
            <w:r w:rsidRPr="000A6AB8">
              <w:rPr>
                <w:b/>
                <w:i/>
              </w:rPr>
              <w:t xml:space="preserve"> </w:t>
            </w:r>
            <w:r w:rsidRPr="000A6AB8">
              <w:t>± 25</w:t>
            </w:r>
            <w:r w:rsidR="00BF708F">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BF708F">
            <w:pPr>
              <w:pStyle w:val="Normal6"/>
            </w:pPr>
            <w:r w:rsidRPr="000A6AB8">
              <w:t>Devia</w:t>
            </w:r>
            <w:r w:rsidR="00D61338">
              <w:t>ț</w:t>
            </w:r>
            <w:r w:rsidRPr="000A6AB8">
              <w:t>ie relativă de ± 25</w:t>
            </w:r>
            <w:r w:rsidR="00BF708F">
              <w:t> </w:t>
            </w:r>
            <w:r w:rsidRPr="000A6AB8">
              <w:t>% din con</w:t>
            </w:r>
            <w:r w:rsidR="00D61338">
              <w:t>ț</w:t>
            </w:r>
            <w:r w:rsidRPr="000A6AB8">
              <w:t>inutul declarat, până la o valoare maximă de 0,9 puncte procentuale în termeni absolu</w:t>
            </w:r>
            <w:r w:rsidR="00D61338">
              <w:t>ț</w:t>
            </w:r>
            <w:r w:rsidRPr="000A6AB8">
              <w:t>i</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 xml:space="preserve">CFP 1 (B) </w:t>
      </w:r>
      <w:r w:rsidRPr="000A6AB8">
        <w:rPr>
          <w:cs/>
        </w:rPr>
        <w:t xml:space="preserve">– </w:t>
      </w:r>
      <w:r w:rsidRPr="000A6AB8">
        <w:t>tabelul 1</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276"/>
        <w:gridCol w:w="1275"/>
        <w:gridCol w:w="1134"/>
        <w:gridCol w:w="1134"/>
        <w:gridCol w:w="2606"/>
      </w:tblGrid>
      <w:tr w:rsidR="002C7487" w:rsidRPr="000A6AB8">
        <w:trPr>
          <w:jc w:val="center"/>
        </w:trPr>
        <w:tc>
          <w:tcPr>
            <w:tcW w:w="9752" w:type="dxa"/>
            <w:gridSpan w:val="7"/>
          </w:tcPr>
          <w:p w:rsidR="002C7487" w:rsidRPr="000A6AB8" w:rsidRDefault="002C7487" w:rsidP="002C7487">
            <w:pPr>
              <w:keepNex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 xml:space="preserve">i. </w:t>
            </w:r>
          </w:p>
        </w:tc>
        <w:tc>
          <w:tcPr>
            <w:tcW w:w="3543" w:type="dxa"/>
            <w:gridSpan w:val="3"/>
            <w:tcBorders>
              <w:top w:val="single" w:sz="4" w:space="0" w:color="auto"/>
              <w:left w:val="single" w:sz="4" w:space="0" w:color="auto"/>
              <w:right w:val="single" w:sz="4" w:space="0" w:color="auto"/>
            </w:tcBorders>
          </w:tcPr>
          <w:p w:rsidR="002C7487" w:rsidRPr="000A6AB8" w:rsidRDefault="002C7487" w:rsidP="00BF708F">
            <w:pPr>
              <w:pStyle w:val="Normal6"/>
            </w:pPr>
            <w:r w:rsidRPr="000A6AB8">
              <w:t>Devia</w:t>
            </w:r>
            <w:r w:rsidR="00D61338">
              <w:t>ț</w:t>
            </w:r>
            <w:r w:rsidRPr="000A6AB8">
              <w:t>ie relativă de ± 25</w:t>
            </w:r>
            <w:r w:rsidR="00BF708F">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BF708F">
            <w:pPr>
              <w:pStyle w:val="Normal6"/>
            </w:pPr>
            <w:r w:rsidRPr="000A6AB8">
              <w:t>Devia</w:t>
            </w:r>
            <w:r w:rsidR="00D61338">
              <w:t>ț</w:t>
            </w:r>
            <w:r w:rsidRPr="000A6AB8">
              <w:t>ie relativă de ± 25</w:t>
            </w:r>
            <w:r w:rsidR="00BF708F">
              <w:t> </w:t>
            </w:r>
            <w:r w:rsidRPr="000A6AB8">
              <w:t>%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3603" w:type="dxa"/>
            <w:gridSpan w:val="3"/>
            <w:tcBorders>
              <w:right w:val="single" w:sz="4" w:space="0" w:color="auto"/>
            </w:tcBorders>
          </w:tcPr>
          <w:p w:rsidR="002C7487" w:rsidRPr="000A6AB8" w:rsidRDefault="002C7487" w:rsidP="002C7487">
            <w:pPr>
              <w:pStyle w:val="Normal6"/>
              <w:rPr>
                <w:b/>
                <w:bCs/>
                <w:i/>
                <w:iCs/>
                <w:lang w:bidi="ar-LY"/>
              </w:rPr>
            </w:pPr>
            <w:r w:rsidRPr="000A6AB8">
              <w:rPr>
                <w:b/>
                <w:i/>
              </w:rPr>
              <w:t>Toleran</w:t>
            </w:r>
            <w:r w:rsidR="00D61338">
              <w:rPr>
                <w:b/>
                <w:i/>
              </w:rPr>
              <w:t>ț</w:t>
            </w:r>
            <w:r w:rsidRPr="000A6AB8">
              <w:rPr>
                <w:b/>
                <w:i/>
              </w:rPr>
              <w:t>ele P</w:t>
            </w:r>
            <w:r w:rsidRPr="000A6AB8">
              <w:rPr>
                <w:b/>
                <w:i/>
                <w:vertAlign w:val="subscript"/>
              </w:rPr>
              <w:t>2</w:t>
            </w:r>
            <w:r w:rsidRPr="000A6AB8">
              <w:rPr>
                <w:b/>
                <w:i/>
              </w:rPr>
              <w:t>O</w:t>
            </w:r>
            <w:r w:rsidRPr="000A6AB8">
              <w:rPr>
                <w:b/>
                <w:i/>
                <w:vertAlign w:val="subscript"/>
              </w:rPr>
              <w:t>5</w:t>
            </w:r>
            <w:r w:rsidRPr="000A6AB8">
              <w:rPr>
                <w:b/>
                <w:i/>
              </w:rPr>
              <w:t xml:space="preserve"> se referă la pentaoxidul de fosfor (P</w:t>
            </w:r>
            <w:r w:rsidRPr="000A6AB8">
              <w:rPr>
                <w:b/>
                <w:i/>
                <w:vertAlign w:val="subscript"/>
              </w:rPr>
              <w:t>2</w:t>
            </w:r>
            <w:r w:rsidRPr="000A6AB8">
              <w:rPr>
                <w:b/>
                <w:i/>
              </w:rPr>
              <w:t>O</w:t>
            </w:r>
            <w:r w:rsidRPr="000A6AB8">
              <w:rPr>
                <w:b/>
                <w:i/>
                <w:vertAlign w:val="subscript"/>
              </w:rPr>
              <w:t>5</w:t>
            </w:r>
            <w:r w:rsidRPr="000A6AB8">
              <w:rPr>
                <w:b/>
                <w:i/>
              </w:rPr>
              <w:t xml:space="preserve">) solubil în citrat de amoniu neutru </w:t>
            </w:r>
            <w:r w:rsidR="00D61338">
              <w:rPr>
                <w:b/>
                <w:i/>
              </w:rPr>
              <w:t>ș</w:t>
            </w:r>
            <w:r w:rsidRPr="000A6AB8">
              <w:rPr>
                <w:b/>
                <w:i/>
              </w:rPr>
              <w:t>i în apă.</w:t>
            </w:r>
          </w:p>
        </w:tc>
        <w:tc>
          <w:tcPr>
            <w:tcW w:w="3543" w:type="dxa"/>
            <w:gridSpan w:val="3"/>
            <w:tcBorders>
              <w:left w:val="single" w:sz="4" w:space="0" w:color="auto"/>
              <w:right w:val="single" w:sz="4" w:space="0" w:color="auto"/>
            </w:tcBorders>
          </w:tcPr>
          <w:p w:rsidR="002C7487" w:rsidRPr="000A6AB8" w:rsidRDefault="002C7487" w:rsidP="002C7487">
            <w:pPr>
              <w:pStyle w:val="Normal6"/>
            </w:pPr>
          </w:p>
        </w:tc>
        <w:tc>
          <w:tcPr>
            <w:tcW w:w="2606" w:type="dxa"/>
            <w:tcBorders>
              <w:left w:val="single" w:sz="4" w:space="0" w:color="auto"/>
            </w:tcBorders>
          </w:tcPr>
          <w:p w:rsidR="002C7487" w:rsidRPr="000A6AB8" w:rsidRDefault="002C7487" w:rsidP="002C7487">
            <w:pPr>
              <w:pStyle w:val="Normal6"/>
            </w:pP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Pentaoxidul de fosfor solubil în citrat de amoniu neutru </w:t>
      </w:r>
      <w:r w:rsidR="00D61338">
        <w:rPr>
          <w:noProof w:val="0"/>
        </w:rPr>
        <w:t>ș</w:t>
      </w:r>
      <w:r w:rsidRPr="000A6AB8">
        <w:rPr>
          <w:noProof w:val="0"/>
        </w:rPr>
        <w:t>i în apă este frac</w:t>
      </w:r>
      <w:r w:rsidR="00D61338">
        <w:rPr>
          <w:noProof w:val="0"/>
        </w:rPr>
        <w:t>ț</w:t>
      </w:r>
      <w:r w:rsidRPr="000A6AB8">
        <w:rPr>
          <w:noProof w:val="0"/>
        </w:rPr>
        <w:t>ia disponibilă pentru plante.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558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1 (B)</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sz w:val="23"/>
              </w:rPr>
              <w:t xml:space="preserve">Carbon organic: </w:t>
            </w:r>
            <w:r w:rsidRPr="000A6AB8">
              <w:t>Devia</w:t>
            </w:r>
            <w:r w:rsidR="00D61338">
              <w:t>ț</w:t>
            </w:r>
            <w:r w:rsidRPr="000A6AB8">
              <w:t xml:space="preserve">ie relativă de </w:t>
            </w:r>
            <w:r w:rsidRPr="000A6AB8">
              <w:rPr>
                <w:b/>
                <w:i/>
              </w:rPr>
              <w:t>± 20 %</w:t>
            </w:r>
            <w:r w:rsidRPr="000A6AB8">
              <w:t xml:space="preserve"> din valoarea declarată, până la o valoare maximă de 2,0 puncte procentuale în termeni absolu</w:t>
            </w:r>
            <w:r w:rsidR="00D61338">
              <w:t>ț</w:t>
            </w:r>
            <w:r w:rsidRPr="000A6AB8">
              <w:t>i</w:t>
            </w:r>
          </w:p>
        </w:tc>
        <w:tc>
          <w:tcPr>
            <w:tcW w:w="4876" w:type="dxa"/>
          </w:tcPr>
          <w:p w:rsidR="002C7487" w:rsidRPr="000A6AB8" w:rsidRDefault="002C7487" w:rsidP="00BF708F">
            <w:pPr>
              <w:pStyle w:val="Normal6"/>
              <w:rPr>
                <w:szCs w:val="24"/>
              </w:rPr>
            </w:pPr>
            <w:r w:rsidRPr="000A6AB8">
              <w:rPr>
                <w:sz w:val="23"/>
              </w:rPr>
              <w:t xml:space="preserve">Carbon organic: </w:t>
            </w:r>
            <w:r w:rsidRPr="000A6AB8">
              <w:t>Devia</w:t>
            </w:r>
            <w:r w:rsidR="00D61338">
              <w:t>ț</w:t>
            </w:r>
            <w:r w:rsidRPr="000A6AB8">
              <w:t>ie relativă de</w:t>
            </w:r>
            <w:r w:rsidRPr="000A6AB8">
              <w:rPr>
                <w:b/>
                <w:i/>
              </w:rPr>
              <w:t xml:space="preserve"> ± 15</w:t>
            </w:r>
            <w:r w:rsidR="00BF708F">
              <w:rPr>
                <w:b/>
                <w:i/>
              </w:rPr>
              <w:t> </w:t>
            </w:r>
            <w:r w:rsidRPr="000A6AB8">
              <w:rPr>
                <w:b/>
                <w:i/>
              </w:rPr>
              <w:t>%</w:t>
            </w:r>
            <w:r w:rsidRPr="000A6AB8">
              <w:t xml:space="preserve"> din valoarea declarată, până la o valoare maximă de 2,0 puncte procentuale în termeni absolu</w:t>
            </w:r>
            <w:r w:rsidR="00D61338">
              <w:t>ț</w:t>
            </w:r>
            <w:r w:rsidRPr="000A6AB8">
              <w:t>i</w:t>
            </w:r>
          </w:p>
        </w:tc>
      </w:tr>
      <w:tr w:rsidR="002C7487" w:rsidRPr="000A6AB8">
        <w:trPr>
          <w:jc w:val="center"/>
        </w:trPr>
        <w:tc>
          <w:tcPr>
            <w:tcW w:w="4876" w:type="dxa"/>
          </w:tcPr>
          <w:p w:rsidR="002C7487" w:rsidRPr="000A6AB8" w:rsidRDefault="002C7487" w:rsidP="002C7487">
            <w:pPr>
              <w:pStyle w:val="Normal6"/>
            </w:pPr>
            <w:r w:rsidRPr="000A6AB8">
              <w:rPr>
                <w:sz w:val="23"/>
              </w:rPr>
              <w:t xml:space="preserve">Azot organic: </w:t>
            </w:r>
            <w:r w:rsidRPr="000A6AB8">
              <w:t>Devia</w:t>
            </w:r>
            <w:r w:rsidR="00D61338">
              <w:t>ț</w:t>
            </w:r>
            <w:r w:rsidRPr="000A6AB8">
              <w:t xml:space="preserve">ie relativă de </w:t>
            </w:r>
            <w:r w:rsidRPr="000A6AB8">
              <w:rPr>
                <w:b/>
                <w:i/>
              </w:rPr>
              <w:t>± 50 %</w:t>
            </w:r>
            <w:r w:rsidRPr="000A6AB8">
              <w:t xml:space="preserve"> din valoarea declarată, până la o valoare maximă de 1,0 puncte procentuale în termeni absolu</w:t>
            </w:r>
            <w:r w:rsidR="00D61338">
              <w:t>ț</w:t>
            </w:r>
            <w:r w:rsidRPr="000A6AB8">
              <w:t>i</w:t>
            </w:r>
          </w:p>
        </w:tc>
        <w:tc>
          <w:tcPr>
            <w:tcW w:w="4876" w:type="dxa"/>
          </w:tcPr>
          <w:p w:rsidR="002C7487" w:rsidRPr="000A6AB8" w:rsidRDefault="002C7487" w:rsidP="002C7487">
            <w:pPr>
              <w:pStyle w:val="Normal6"/>
              <w:rPr>
                <w:b/>
                <w:i/>
              </w:rPr>
            </w:pPr>
            <w:r w:rsidRPr="000A6AB8">
              <w:rPr>
                <w:sz w:val="23"/>
              </w:rPr>
              <w:t xml:space="preserve">Azot organic: </w:t>
            </w:r>
            <w:r w:rsidRPr="000A6AB8">
              <w:t>Devia</w:t>
            </w:r>
            <w:r w:rsidR="00D61338">
              <w:t>ț</w:t>
            </w:r>
            <w:r w:rsidRPr="000A6AB8">
              <w:t>ie relativă de</w:t>
            </w:r>
            <w:r w:rsidRPr="000A6AB8">
              <w:rPr>
                <w:b/>
                <w:i/>
              </w:rPr>
              <w:t xml:space="preserve"> ±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jc w:val="center"/>
        </w:trPr>
        <w:tc>
          <w:tcPr>
            <w:tcW w:w="4876" w:type="dxa"/>
          </w:tcPr>
          <w:p w:rsidR="002C7487" w:rsidRPr="000A6AB8" w:rsidRDefault="002C7487" w:rsidP="002C7487">
            <w:pPr>
              <w:pStyle w:val="Normal6"/>
            </w:pPr>
            <w:r w:rsidRPr="000A6AB8">
              <w:t>Cupru (Cu) total Devia</w:t>
            </w:r>
            <w:r w:rsidR="00D61338">
              <w:t>ț</w:t>
            </w:r>
            <w:r w:rsidRPr="000A6AB8">
              <w:t xml:space="preserve">ie relativă de </w:t>
            </w:r>
            <w:r w:rsidRPr="000A6AB8">
              <w:rPr>
                <w:b/>
                <w:i/>
              </w:rPr>
              <w:t>± 50 %</w:t>
            </w:r>
            <w:r w:rsidRPr="000A6AB8">
              <w:t xml:space="preserve"> din valoarea declarată, până la o valoare maximă de 2,5 puncte procentuale în termeni absolu</w:t>
            </w:r>
            <w:r w:rsidR="00D61338">
              <w:t>ț</w:t>
            </w:r>
            <w:r w:rsidRPr="000A6AB8">
              <w:t>i</w:t>
            </w:r>
          </w:p>
        </w:tc>
        <w:tc>
          <w:tcPr>
            <w:tcW w:w="4876" w:type="dxa"/>
          </w:tcPr>
          <w:p w:rsidR="002C7487" w:rsidRPr="000A6AB8" w:rsidRDefault="002C7487" w:rsidP="002C7487">
            <w:pPr>
              <w:pStyle w:val="Normal6"/>
              <w:rPr>
                <w:b/>
                <w:i/>
              </w:rPr>
            </w:pPr>
            <w:r w:rsidRPr="000A6AB8">
              <w:t>Cupru (Cu) total 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2,5 puncte procentuale în termeni absolu</w:t>
            </w:r>
            <w:r w:rsidR="00D61338">
              <w:t>ț</w:t>
            </w:r>
            <w:r w:rsidRPr="000A6AB8">
              <w:t>i</w:t>
            </w:r>
          </w:p>
        </w:tc>
      </w:tr>
      <w:tr w:rsidR="002C7487" w:rsidRPr="000A6AB8">
        <w:trPr>
          <w:jc w:val="center"/>
        </w:trPr>
        <w:tc>
          <w:tcPr>
            <w:tcW w:w="4876" w:type="dxa"/>
          </w:tcPr>
          <w:p w:rsidR="002C7487" w:rsidRPr="000A6AB8" w:rsidRDefault="002C7487" w:rsidP="002C7487">
            <w:pPr>
              <w:pStyle w:val="Normal6"/>
            </w:pPr>
            <w:r w:rsidRPr="000A6AB8">
              <w:t>Zinc (Zn) total devia</w:t>
            </w:r>
            <w:r w:rsidR="00D61338">
              <w:t>ț</w:t>
            </w:r>
            <w:r w:rsidRPr="000A6AB8">
              <w:t xml:space="preserve">ie relativă de </w:t>
            </w:r>
            <w:r w:rsidRPr="000A6AB8">
              <w:rPr>
                <w:b/>
                <w:i/>
              </w:rPr>
              <w:t>± 50 %</w:t>
            </w:r>
            <w:r w:rsidRPr="000A6AB8">
              <w:t xml:space="preserve"> din valoarea declarată, până la o valoare maximă de 2,0 puncte procentuale în termeni absolu</w:t>
            </w:r>
            <w:r w:rsidR="00D61338">
              <w:t>ț</w:t>
            </w:r>
            <w:r w:rsidRPr="000A6AB8">
              <w:t>i</w:t>
            </w:r>
          </w:p>
        </w:tc>
        <w:tc>
          <w:tcPr>
            <w:tcW w:w="4876" w:type="dxa"/>
          </w:tcPr>
          <w:p w:rsidR="002C7487" w:rsidRPr="000A6AB8" w:rsidRDefault="002C7487" w:rsidP="002C7487">
            <w:pPr>
              <w:pStyle w:val="Normal6"/>
              <w:rPr>
                <w:b/>
                <w:i/>
              </w:rPr>
            </w:pPr>
            <w:r w:rsidRPr="000A6AB8">
              <w:t>Zinc (Zn) total devia</w:t>
            </w:r>
            <w:r w:rsidR="00D61338">
              <w:t>ț</w:t>
            </w:r>
            <w:r w:rsidRPr="000A6AB8">
              <w:t xml:space="preserve">ie relativă de </w:t>
            </w:r>
            <w:r w:rsidRPr="000A6AB8">
              <w:rPr>
                <w:b/>
                <w:i/>
              </w:rPr>
              <w:t>± 15</w:t>
            </w:r>
            <w:r w:rsidR="00BF708F">
              <w:rPr>
                <w:b/>
                <w:i/>
              </w:rPr>
              <w:t> </w:t>
            </w:r>
            <w:r w:rsidRPr="000A6AB8">
              <w:rPr>
                <w:b/>
                <w:i/>
              </w:rPr>
              <w:t>%</w:t>
            </w:r>
            <w:r w:rsidRPr="000A6AB8">
              <w:t xml:space="preserve"> din valoarea declarată, până la o valoare maximă de 2,0 puncte procentuale în termeni absolu</w:t>
            </w:r>
            <w:r w:rsidR="00D61338">
              <w:t>ț</w:t>
            </w:r>
            <w:r w:rsidRPr="000A6AB8">
              <w:t>i</w:t>
            </w:r>
          </w:p>
        </w:tc>
      </w:tr>
    </w:tbl>
    <w:p w:rsidR="002C7487" w:rsidRPr="0011151A" w:rsidRDefault="002C7487" w:rsidP="002C7487">
      <w:pPr>
        <w:pStyle w:val="Olang"/>
      </w:pPr>
      <w:r w:rsidRPr="0011151A">
        <w:rPr>
          <w:noProof w:val="0"/>
        </w:rPr>
        <w:t xml:space="preserve">Or. </w:t>
      </w:r>
      <w:r w:rsidRPr="0011151A">
        <w:rPr>
          <w:rStyle w:val="HideTWBExt"/>
          <w:noProof w:val="0"/>
        </w:rPr>
        <w:t>&lt;Original&gt;</w:t>
      </w:r>
      <w:r w:rsidRPr="0011151A">
        <w:rPr>
          <w:rStyle w:val="HideTWBInt"/>
          <w:noProof w:val="0"/>
        </w:rPr>
        <w:t>{EN}</w:t>
      </w:r>
      <w:r w:rsidRPr="0011151A">
        <w:rPr>
          <w:noProof w:val="0"/>
        </w:rPr>
        <w:t>en</w:t>
      </w:r>
      <w:r w:rsidRPr="0011151A">
        <w:rPr>
          <w:rStyle w:val="HideTWBExt"/>
          <w:noProof w:val="0"/>
        </w:rPr>
        <w:t>&lt;/Original&gt;</w:t>
      </w:r>
    </w:p>
    <w:p w:rsidR="002C7487" w:rsidRPr="0011151A" w:rsidRDefault="002C7487" w:rsidP="002C7487">
      <w:pPr>
        <w:pStyle w:val="AMNumberTabs"/>
        <w:keepNext/>
        <w:rPr>
          <w:rStyle w:val="HideTWBExt"/>
          <w:b w:val="0"/>
          <w:noProof w:val="0"/>
        </w:rPr>
      </w:pPr>
      <w:r w:rsidRPr="0011151A">
        <w:rPr>
          <w:rStyle w:val="HideTWBExt"/>
          <w:b w:val="0"/>
          <w:noProof w:val="0"/>
        </w:rPr>
        <w:t>&lt;/Amend&gt;</w:t>
      </w:r>
    </w:p>
    <w:p w:rsidR="002C7487" w:rsidRPr="000A6AB8" w:rsidRDefault="002C7487" w:rsidP="002C7487">
      <w:pPr>
        <w:pStyle w:val="AMNumberTabs"/>
        <w:keepNext/>
      </w:pPr>
      <w:r w:rsidRPr="0011151A">
        <w:rPr>
          <w:rStyle w:val="HideTWBExt"/>
          <w:b w:val="0"/>
          <w:noProof w:val="0"/>
        </w:rPr>
        <w:t>&lt;Amend&gt;</w:t>
      </w:r>
      <w:r w:rsidRPr="0011151A">
        <w:t>Amendamentul</w:t>
      </w:r>
      <w:r w:rsidRPr="0011151A">
        <w:tab/>
      </w:r>
      <w:r w:rsidRPr="0011151A">
        <w:tab/>
      </w:r>
      <w:r w:rsidRPr="0011151A">
        <w:rPr>
          <w:rStyle w:val="HideTWBExt"/>
          <w:b w:val="0"/>
          <w:noProof w:val="0"/>
        </w:rPr>
        <w:t>&lt;NumAm&gt;</w:t>
      </w:r>
      <w:r w:rsidRPr="0011151A">
        <w:rPr>
          <w:color w:val="000000"/>
        </w:rPr>
        <w:t>559</w:t>
      </w:r>
      <w:r w:rsidRPr="0011151A">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keepNext/>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1 (B)</w:t>
      </w:r>
      <w:r w:rsidRPr="000A6AB8">
        <w:rPr>
          <w:rStyle w:val="HideTWBExt"/>
          <w:b w:val="0"/>
          <w:noProof w:val="0"/>
        </w:rPr>
        <w:t>&lt;/Article&gt;</w:t>
      </w:r>
    </w:p>
    <w:p w:rsidR="002C7487" w:rsidRPr="000A6AB8" w:rsidRDefault="002C7487" w:rsidP="002C748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rPr>
                <w:szCs w:val="24"/>
                <w:lang w:bidi="ar-LY"/>
              </w:rPr>
            </w:pPr>
            <w:r w:rsidRPr="000A6AB8">
              <w:t>Carbon organic: Devia</w:t>
            </w:r>
            <w:r w:rsidR="00D61338">
              <w:t>ț</w:t>
            </w:r>
            <w:r w:rsidRPr="000A6AB8">
              <w:t xml:space="preserve">ie relativă de </w:t>
            </w:r>
            <w:r w:rsidRPr="000A6AB8">
              <w:rPr>
                <w:b/>
                <w:i/>
              </w:rPr>
              <w:t>20 %</w:t>
            </w:r>
            <w:r w:rsidRPr="000A6AB8">
              <w:t xml:space="preserve"> din valoarea declarată, până la o valoare maximă de 2,0 puncte procentuale în termeni absolu</w:t>
            </w:r>
            <w:r w:rsidR="00D61338">
              <w:t>ț</w:t>
            </w:r>
            <w:r w:rsidRPr="000A6AB8">
              <w:t>i</w:t>
            </w:r>
            <w:r w:rsidR="00D61338">
              <w:t xml:space="preserve"> </w:t>
            </w:r>
          </w:p>
        </w:tc>
        <w:tc>
          <w:tcPr>
            <w:tcW w:w="4876" w:type="dxa"/>
          </w:tcPr>
          <w:p w:rsidR="002C7487" w:rsidRPr="000A6AB8" w:rsidRDefault="002C7487" w:rsidP="002C7487">
            <w:pPr>
              <w:pStyle w:val="Normal6"/>
              <w:rPr>
                <w:szCs w:val="24"/>
              </w:rPr>
            </w:pPr>
            <w:r w:rsidRPr="000A6AB8">
              <w:rPr>
                <w:sz w:val="23"/>
              </w:rPr>
              <w:t xml:space="preserve">Carbon organic: </w:t>
            </w:r>
            <w:r w:rsidRPr="000A6AB8">
              <w:t>Devia</w:t>
            </w:r>
            <w:r w:rsidR="00D61338">
              <w:t>ț</w:t>
            </w:r>
            <w:r w:rsidRPr="000A6AB8">
              <w:t>ie relativă de</w:t>
            </w:r>
            <w:r w:rsidRPr="000A6AB8">
              <w:rPr>
                <w:b/>
                <w:i/>
              </w:rPr>
              <w:t xml:space="preserve"> ± 15</w:t>
            </w:r>
            <w:r w:rsidR="00BF708F">
              <w:rPr>
                <w:b/>
                <w:i/>
              </w:rPr>
              <w:t> </w:t>
            </w:r>
            <w:r w:rsidRPr="000A6AB8">
              <w:rPr>
                <w:b/>
                <w:i/>
              </w:rPr>
              <w:t>%</w:t>
            </w:r>
            <w:r w:rsidRPr="000A6AB8">
              <w:t xml:space="preserve"> din valoarea declarată, până la o valoare maximă de 2,0 puncte procentuale în termeni absolu</w:t>
            </w:r>
            <w:r w:rsidR="00D61338">
              <w:t>ț</w:t>
            </w:r>
            <w:r w:rsidRPr="000A6AB8">
              <w:t>i</w:t>
            </w:r>
          </w:p>
        </w:tc>
      </w:tr>
      <w:tr w:rsidR="002C7487" w:rsidRPr="000A6AB8">
        <w:trPr>
          <w:jc w:val="center"/>
        </w:trPr>
        <w:tc>
          <w:tcPr>
            <w:tcW w:w="4876" w:type="dxa"/>
          </w:tcPr>
          <w:p w:rsidR="002C7487" w:rsidRPr="000A6AB8" w:rsidRDefault="002C7487" w:rsidP="002C7487">
            <w:pPr>
              <w:pStyle w:val="Normal6"/>
            </w:pPr>
            <w:r w:rsidRPr="000A6AB8">
              <w:t>Azot organic: Devia</w:t>
            </w:r>
            <w:r w:rsidR="00D61338">
              <w:t>ț</w:t>
            </w:r>
            <w:r w:rsidRPr="000A6AB8">
              <w:t xml:space="preserve">ie relativă de </w:t>
            </w:r>
            <w:r w:rsidRPr="000A6AB8">
              <w:rPr>
                <w:b/>
                <w:i/>
              </w:rPr>
              <w:t>50 %</w:t>
            </w:r>
            <w:r w:rsidRPr="000A6AB8">
              <w:t xml:space="preserve"> din valoarea declarată, până la o valoare maximă de 1,0 puncte procentuale în termeni absolu</w:t>
            </w:r>
            <w:r w:rsidR="00D61338">
              <w:t>ț</w:t>
            </w:r>
            <w:r w:rsidRPr="000A6AB8">
              <w:t>i</w:t>
            </w:r>
          </w:p>
        </w:tc>
        <w:tc>
          <w:tcPr>
            <w:tcW w:w="4876" w:type="dxa"/>
          </w:tcPr>
          <w:p w:rsidR="002C7487" w:rsidRPr="000A6AB8" w:rsidRDefault="002C7487" w:rsidP="002C7487">
            <w:pPr>
              <w:pStyle w:val="Normal6"/>
              <w:rPr>
                <w:b/>
                <w:i/>
              </w:rPr>
            </w:pPr>
            <w:r w:rsidRPr="000A6AB8">
              <w:rPr>
                <w:sz w:val="23"/>
              </w:rPr>
              <w:t xml:space="preserve">Azot organic: </w:t>
            </w:r>
            <w:r w:rsidRPr="000A6AB8">
              <w:t>Devia</w:t>
            </w:r>
            <w:r w:rsidR="00D61338">
              <w:t>ț</w:t>
            </w:r>
            <w:r w:rsidRPr="000A6AB8">
              <w:t>ie relativă de</w:t>
            </w:r>
            <w:r w:rsidRPr="000A6AB8">
              <w:rPr>
                <w:b/>
                <w:i/>
              </w:rPr>
              <w:t xml:space="preserve"> ± 15</w:t>
            </w:r>
            <w:r w:rsidR="00BF708F">
              <w:rPr>
                <w:b/>
                <w:i/>
              </w:rPr>
              <w:t> </w:t>
            </w:r>
            <w:r w:rsidRPr="000A6AB8">
              <w:rPr>
                <w:b/>
                <w:i/>
              </w:rPr>
              <w:t>%</w:t>
            </w:r>
            <w:r w:rsidRPr="000A6AB8">
              <w:t xml:space="preserve"> din valoarea declarată, până la o valoare maximă de 1,0 puncte procentuale în termeni absolu</w:t>
            </w:r>
            <w:r w:rsidR="00D61338">
              <w:t>ț</w:t>
            </w:r>
            <w:r w:rsidRPr="000A6AB8">
              <w:t>i</w:t>
            </w:r>
          </w:p>
        </w:tc>
      </w:tr>
      <w:tr w:rsidR="002C7487" w:rsidRPr="000A6AB8">
        <w:trPr>
          <w:jc w:val="center"/>
        </w:trPr>
        <w:tc>
          <w:tcPr>
            <w:tcW w:w="4876" w:type="dxa"/>
          </w:tcPr>
          <w:p w:rsidR="002C7487" w:rsidRPr="000A6AB8" w:rsidRDefault="002C7487" w:rsidP="002C7487">
            <w:pPr>
              <w:pStyle w:val="Normal6"/>
              <w:rPr>
                <w:snapToGrid w:val="0"/>
                <w:lang w:bidi="ar-LY"/>
              </w:rPr>
            </w:pPr>
            <w:r w:rsidRPr="000A6AB8">
              <w:rPr>
                <w:sz w:val="23"/>
              </w:rPr>
              <w:t>Cupru (Cu) total devia</w:t>
            </w:r>
            <w:r w:rsidR="00D61338">
              <w:rPr>
                <w:sz w:val="23"/>
              </w:rPr>
              <w:t>ț</w:t>
            </w:r>
            <w:r w:rsidRPr="000A6AB8">
              <w:rPr>
                <w:sz w:val="23"/>
              </w:rPr>
              <w:t>ie relativă de ± 50 % din valoarea declarată, până la o valoare maximă de 2,5 puncte procentuale în termeni absolu</w:t>
            </w:r>
            <w:r w:rsidR="00D61338">
              <w:rPr>
                <w:sz w:val="23"/>
              </w:rPr>
              <w:t>ț</w:t>
            </w:r>
            <w:r w:rsidRPr="000A6AB8">
              <w:rPr>
                <w:sz w:val="23"/>
              </w:rPr>
              <w:t>i</w:t>
            </w:r>
          </w:p>
        </w:tc>
        <w:tc>
          <w:tcPr>
            <w:tcW w:w="4876" w:type="dxa"/>
          </w:tcPr>
          <w:p w:rsidR="002C7487" w:rsidRPr="000A6AB8" w:rsidRDefault="002C7487" w:rsidP="002C7487">
            <w:pPr>
              <w:pStyle w:val="Normal6"/>
              <w:rPr>
                <w:sz w:val="23"/>
                <w:szCs w:val="23"/>
              </w:rPr>
            </w:pPr>
            <w:r w:rsidRPr="000A6AB8">
              <w:rPr>
                <w:sz w:val="23"/>
              </w:rPr>
              <w:t>Cupru (Cu) total devia</w:t>
            </w:r>
            <w:r w:rsidR="00D61338">
              <w:rPr>
                <w:sz w:val="23"/>
              </w:rPr>
              <w:t>ț</w:t>
            </w:r>
            <w:r w:rsidRPr="000A6AB8">
              <w:rPr>
                <w:sz w:val="23"/>
              </w:rPr>
              <w:t>ie relativă de ± 50</w:t>
            </w:r>
            <w:r w:rsidR="00BF708F">
              <w:rPr>
                <w:b/>
                <w:i/>
              </w:rPr>
              <w:t> </w:t>
            </w:r>
            <w:r w:rsidRPr="000A6AB8">
              <w:rPr>
                <w:sz w:val="23"/>
              </w:rPr>
              <w:t>% din valoarea declarată, până la o valoare maximă de 2,5 puncte procentuale în termeni absolu</w:t>
            </w:r>
            <w:r w:rsidR="00D61338">
              <w:rPr>
                <w:sz w:val="23"/>
              </w:rPr>
              <w:t>ț</w:t>
            </w:r>
            <w:r w:rsidRPr="000A6AB8">
              <w:rPr>
                <w:sz w:val="23"/>
              </w:rPr>
              <w:t>i</w:t>
            </w:r>
          </w:p>
        </w:tc>
      </w:tr>
      <w:tr w:rsidR="002C7487" w:rsidRPr="000A6AB8">
        <w:trPr>
          <w:jc w:val="center"/>
        </w:trPr>
        <w:tc>
          <w:tcPr>
            <w:tcW w:w="4876" w:type="dxa"/>
          </w:tcPr>
          <w:p w:rsidR="002C7487" w:rsidRPr="000A6AB8" w:rsidRDefault="002C7487" w:rsidP="002C7487">
            <w:pPr>
              <w:pStyle w:val="Normal6"/>
              <w:rPr>
                <w:snapToGrid w:val="0"/>
                <w:lang w:bidi="ar-LY"/>
              </w:rPr>
            </w:pPr>
            <w:r w:rsidRPr="000A6AB8">
              <w:rPr>
                <w:sz w:val="23"/>
              </w:rPr>
              <w:t>Zinc (Zn) total devia</w:t>
            </w:r>
            <w:r w:rsidR="00D61338">
              <w:rPr>
                <w:sz w:val="23"/>
              </w:rPr>
              <w:t>ț</w:t>
            </w:r>
            <w:r w:rsidRPr="000A6AB8">
              <w:rPr>
                <w:sz w:val="23"/>
              </w:rPr>
              <w:t>ie relativă de ± 50 % din valoarea declarată, până la o valoare maximă de 2,0 puncte procentuale în termeni absolu</w:t>
            </w:r>
            <w:r w:rsidR="00D61338">
              <w:rPr>
                <w:sz w:val="23"/>
              </w:rPr>
              <w:t>ț</w:t>
            </w:r>
            <w:r w:rsidRPr="000A6AB8">
              <w:rPr>
                <w:sz w:val="23"/>
              </w:rPr>
              <w:t>i</w:t>
            </w:r>
          </w:p>
        </w:tc>
        <w:tc>
          <w:tcPr>
            <w:tcW w:w="4876" w:type="dxa"/>
          </w:tcPr>
          <w:p w:rsidR="002C7487" w:rsidRPr="000A6AB8" w:rsidRDefault="002C7487" w:rsidP="002C7487">
            <w:pPr>
              <w:pStyle w:val="Normal6"/>
              <w:rPr>
                <w:sz w:val="23"/>
                <w:szCs w:val="23"/>
              </w:rPr>
            </w:pPr>
            <w:r w:rsidRPr="000A6AB8">
              <w:rPr>
                <w:sz w:val="23"/>
              </w:rPr>
              <w:t>Zinc (Zn) total devia</w:t>
            </w:r>
            <w:r w:rsidR="00D61338">
              <w:rPr>
                <w:sz w:val="23"/>
              </w:rPr>
              <w:t>ț</w:t>
            </w:r>
            <w:r w:rsidRPr="000A6AB8">
              <w:rPr>
                <w:sz w:val="23"/>
              </w:rPr>
              <w:t>ie relativă de ± 50</w:t>
            </w:r>
            <w:r w:rsidR="00BF708F">
              <w:rPr>
                <w:b/>
                <w:i/>
              </w:rPr>
              <w:t> </w:t>
            </w:r>
            <w:r w:rsidRPr="000A6AB8">
              <w:rPr>
                <w:sz w:val="23"/>
              </w:rPr>
              <w:t>% din valoarea declarată, până la o valoare maximă de 2,0 puncte procentuale în termeni absolu</w:t>
            </w:r>
            <w:r w:rsidR="00D61338">
              <w:rPr>
                <w:sz w:val="23"/>
              </w:rPr>
              <w:t>ț</w:t>
            </w:r>
            <w:r w:rsidRPr="000A6AB8">
              <w:rPr>
                <w:sz w:val="23"/>
              </w:rPr>
              <w:t>i</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Propunerea Comisiei nu garantează eficien</w:t>
      </w:r>
      <w:r w:rsidR="00D61338">
        <w:rPr>
          <w:noProof w:val="0"/>
        </w:rPr>
        <w:t>ț</w:t>
      </w:r>
      <w:r w:rsidRPr="000A6AB8">
        <w:rPr>
          <w:noProof w:val="0"/>
        </w:rPr>
        <w:t>a completă a produselor care ar fi vândute fermierilor. Totu</w:t>
      </w:r>
      <w:r w:rsidR="00D61338">
        <w:rPr>
          <w:noProof w:val="0"/>
        </w:rPr>
        <w:t>ș</w:t>
      </w:r>
      <w:r w:rsidRPr="000A6AB8">
        <w:rPr>
          <w:noProof w:val="0"/>
        </w:rPr>
        <w:t>i, este nevoie de o flexibilitate rezonabilă, pentru a lua în considerare procesele de produc</w:t>
      </w:r>
      <w:r w:rsidR="00D61338">
        <w:rPr>
          <w:noProof w:val="0"/>
        </w:rPr>
        <w:t>ț</w:t>
      </w:r>
      <w:r w:rsidRPr="000A6AB8">
        <w:rPr>
          <w:noProof w:val="0"/>
        </w:rPr>
        <w:t>ie.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1 (C) (I)</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276"/>
        <w:gridCol w:w="1275"/>
        <w:gridCol w:w="1134"/>
        <w:gridCol w:w="1134"/>
        <w:gridCol w:w="2606"/>
      </w:tblGrid>
      <w:tr w:rsidR="002C7487" w:rsidRPr="000A6AB8">
        <w:trPr>
          <w:jc w:val="center"/>
        </w:trPr>
        <w:tc>
          <w:tcPr>
            <w:tcW w:w="9752" w:type="dxa"/>
            <w:gridSpan w:val="7"/>
          </w:tcPr>
          <w:p w:rsidR="002C7487" w:rsidRPr="000A6AB8" w:rsidRDefault="002C7487" w:rsidP="002C7487">
            <w:pPr>
              <w:keepNex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w:t>
            </w:r>
            <w:r w:rsidRPr="000A6AB8">
              <w:rPr>
                <w:b/>
                <w:i/>
              </w:rPr>
              <w:t>de± 25 %</w:t>
            </w:r>
            <w:r w:rsidRPr="000A6AB8">
              <w:t xml:space="preserve"> din con</w:t>
            </w:r>
            <w:r w:rsidR="00D61338">
              <w:t>ț</w:t>
            </w:r>
            <w:r w:rsidRPr="000A6AB8">
              <w:t>inutul declarat de respectivii nutrien</w:t>
            </w:r>
            <w:r w:rsidR="00D61338">
              <w:t>ț</w:t>
            </w:r>
            <w:r w:rsidRPr="000A6AB8">
              <w:t xml:space="preserve">i, până la o valoare maximă </w:t>
            </w:r>
            <w:r w:rsidRPr="000A6AB8">
              <w:rPr>
                <w:b/>
                <w:i/>
              </w:rPr>
              <w:t>de</w:t>
            </w:r>
            <w:r w:rsidRPr="000A6AB8">
              <w:t xml:space="preserve"> </w:t>
            </w:r>
            <w:r w:rsidRPr="000A6AB8">
              <w:rPr>
                <w:b/>
                <w:i/>
              </w:rPr>
              <w:t>1,5</w:t>
            </w:r>
            <w:r w:rsidRPr="000A6AB8">
              <w:t xml:space="preserve">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Normal6"/>
            </w:pPr>
            <w:r w:rsidRPr="000A6AB8">
              <w:t>Granulometrie: Devia</w:t>
            </w:r>
            <w:r w:rsidR="00D61338">
              <w:t>ț</w:t>
            </w:r>
            <w:r w:rsidRPr="000A6AB8">
              <w:t>ie relativă de</w:t>
            </w:r>
            <w:r w:rsidRPr="000A6AB8">
              <w:rPr>
                <w:b/>
                <w:i/>
              </w:rPr>
              <w:t xml:space="preserve"> ± 10 %</w:t>
            </w:r>
            <w:r w:rsidRPr="000A6AB8">
              <w:t xml:space="preserve"> aplicabilă procentului declarat de materie care trece printr-o sită specifică</w:t>
            </w:r>
          </w:p>
        </w:tc>
      </w:tr>
      <w:tr w:rsidR="002C7487" w:rsidRPr="000A6AB8">
        <w:trPr>
          <w:jc w:val="center"/>
        </w:trPr>
        <w:tc>
          <w:tcPr>
            <w:tcW w:w="9752" w:type="dxa"/>
            <w:gridSpan w:val="7"/>
          </w:tcPr>
          <w:p w:rsidR="002C7487" w:rsidRPr="000A6AB8" w:rsidRDefault="002C7487" w:rsidP="002C7487">
            <w:pPr>
              <w:pStyle w:val="Normal6"/>
              <w:rPr>
                <w:bCs/>
                <w:i/>
                <w:iCs/>
                <w:szCs w:val="24"/>
              </w:rPr>
            </w:pPr>
            <w:r w:rsidRPr="000A6AB8">
              <w:t>Cantitate: Devia</w:t>
            </w:r>
            <w:r w:rsidR="00D61338">
              <w:t>ț</w:t>
            </w:r>
            <w:r w:rsidRPr="000A6AB8">
              <w:t xml:space="preserve">ie relativă de </w:t>
            </w:r>
            <w:r w:rsidRPr="000A6AB8">
              <w:rPr>
                <w:b/>
                <w:i/>
              </w:rPr>
              <w:t>± 5 %</w:t>
            </w:r>
            <w:r w:rsidRPr="000A6AB8">
              <w:t xml:space="preserve"> fa</w:t>
            </w:r>
            <w:r w:rsidR="00D61338">
              <w:t>ț</w:t>
            </w:r>
            <w:r w:rsidRPr="000A6AB8">
              <w:t>ă de valoarea declarată</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 xml:space="preserve">i </w:t>
            </w:r>
            <w:r w:rsidRPr="000A6AB8">
              <w:rPr>
                <w:b/>
                <w:i/>
              </w:rPr>
              <w:t xml:space="preserve">pentru fiecare nutrient separat </w:t>
            </w:r>
            <w:r w:rsidR="00D61338">
              <w:rPr>
                <w:b/>
                <w:i/>
              </w:rPr>
              <w:t>ș</w:t>
            </w:r>
            <w:r w:rsidRPr="000A6AB8">
              <w:rPr>
                <w:b/>
                <w:i/>
              </w:rPr>
              <w:t>i pentru suma nutrien</w:t>
            </w:r>
            <w:r w:rsidR="00D61338">
              <w:rPr>
                <w:b/>
                <w:i/>
              </w:rPr>
              <w:t>ț</w:t>
            </w:r>
            <w:r w:rsidRPr="000A6AB8">
              <w:rPr>
                <w:b/>
                <w:i/>
              </w:rPr>
              <w:t>ilor</w:t>
            </w:r>
            <w:r w:rsidRPr="000A6AB8">
              <w:t>.</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w:t>
            </w:r>
            <w:r w:rsidRPr="000A6AB8">
              <w:rPr>
                <w:b/>
                <w:i/>
              </w:rPr>
              <w:t>cuprinsă între</w:t>
            </w:r>
            <w:r w:rsidRPr="000A6AB8">
              <w:t xml:space="preserve"> </w:t>
            </w:r>
            <w:r w:rsidRPr="000A6AB8">
              <w:rPr>
                <w:b/>
                <w:i/>
              </w:rPr>
              <w:t xml:space="preserve">-50 % </w:t>
            </w:r>
            <w:r w:rsidR="00D61338">
              <w:rPr>
                <w:b/>
                <w:i/>
              </w:rPr>
              <w:t>ș</w:t>
            </w:r>
            <w:r w:rsidRPr="000A6AB8">
              <w:rPr>
                <w:b/>
                <w:i/>
              </w:rPr>
              <w:t>i +100 %</w:t>
            </w:r>
            <w:r w:rsidRPr="000A6AB8">
              <w:t xml:space="preserve"> din con</w:t>
            </w:r>
            <w:r w:rsidR="00D61338">
              <w:t>ț</w:t>
            </w:r>
            <w:r w:rsidRPr="000A6AB8">
              <w:t>inutul declarat de respectivii nutrien</w:t>
            </w:r>
            <w:r w:rsidR="00D61338">
              <w:t>ț</w:t>
            </w:r>
            <w:r w:rsidRPr="000A6AB8">
              <w:t xml:space="preserve">i, până la o valoare maximă </w:t>
            </w:r>
            <w:r w:rsidRPr="000A6AB8">
              <w:rPr>
                <w:b/>
                <w:i/>
              </w:rPr>
              <w:t>cuprinsă între</w:t>
            </w:r>
            <w:r w:rsidRPr="000A6AB8">
              <w:t xml:space="preserve"> </w:t>
            </w:r>
            <w:r w:rsidRPr="000A6AB8">
              <w:rPr>
                <w:b/>
                <w:i/>
              </w:rPr>
              <w:t xml:space="preserve">-2 </w:t>
            </w:r>
            <w:r w:rsidR="00D61338">
              <w:rPr>
                <w:b/>
                <w:i/>
              </w:rPr>
              <w:t>ș</w:t>
            </w:r>
            <w:r w:rsidRPr="000A6AB8">
              <w:rPr>
                <w:b/>
                <w:i/>
              </w:rPr>
              <w:t>i +4</w:t>
            </w:r>
            <w:r w:rsidRPr="000A6AB8">
              <w:t xml:space="preserve">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w:t>
            </w:r>
            <w:r w:rsidR="00BF708F">
              <w:rPr>
                <w:b/>
                <w:i/>
              </w:rPr>
              <w:t> </w:t>
            </w:r>
            <w:r w:rsidRPr="000A6AB8">
              <w:t>%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Normal6"/>
              <w:rPr>
                <w:szCs w:val="24"/>
              </w:rPr>
            </w:pPr>
            <w:r w:rsidRPr="000A6AB8">
              <w:rPr>
                <w:b/>
                <w:i/>
              </w:rPr>
              <w:t>Valorile de toleran</w:t>
            </w:r>
            <w:r w:rsidR="00D61338">
              <w:rPr>
                <w:b/>
                <w:i/>
              </w:rPr>
              <w:t>ț</w:t>
            </w:r>
            <w:r w:rsidRPr="000A6AB8">
              <w:rPr>
                <w:b/>
                <w:i/>
              </w:rPr>
              <w:t xml:space="preserve">ă de mai sus se aplică, de asemenea, pentru formele N </w:t>
            </w:r>
            <w:r w:rsidR="00D61338">
              <w:rPr>
                <w:b/>
                <w:i/>
              </w:rPr>
              <w:t>ș</w:t>
            </w:r>
            <w:r w:rsidRPr="000A6AB8">
              <w:rPr>
                <w:b/>
                <w:i/>
              </w:rPr>
              <w:t>i pentru solubilită</w:t>
            </w:r>
            <w:r w:rsidR="00D61338">
              <w:rPr>
                <w:b/>
                <w:i/>
              </w:rPr>
              <w:t>ț</w:t>
            </w:r>
            <w:r w:rsidRPr="000A6AB8">
              <w:rPr>
                <w:b/>
                <w:i/>
              </w:rPr>
              <w:t>i.</w:t>
            </w:r>
          </w:p>
        </w:tc>
      </w:tr>
      <w:tr w:rsidR="002C7487" w:rsidRPr="000A6AB8">
        <w:trPr>
          <w:jc w:val="center"/>
        </w:trPr>
        <w:tc>
          <w:tcPr>
            <w:tcW w:w="9752" w:type="dxa"/>
            <w:gridSpan w:val="7"/>
          </w:tcPr>
          <w:p w:rsidR="002C7487" w:rsidRPr="000A6AB8" w:rsidRDefault="002C7487" w:rsidP="002C7487">
            <w:pPr>
              <w:pStyle w:val="Normal6"/>
              <w:rPr>
                <w:szCs w:val="24"/>
              </w:rPr>
            </w:pPr>
            <w:r w:rsidRPr="000A6AB8">
              <w:t>Granulometrie: Devia</w:t>
            </w:r>
            <w:r w:rsidR="00D61338">
              <w:t>ț</w:t>
            </w:r>
            <w:r w:rsidRPr="000A6AB8">
              <w:t xml:space="preserve">ie relativă de </w:t>
            </w:r>
            <w:r w:rsidRPr="000A6AB8">
              <w:rPr>
                <w:b/>
                <w:i/>
              </w:rPr>
              <w:t>± 20 %</w:t>
            </w:r>
            <w:r w:rsidRPr="000A6AB8">
              <w:t xml:space="preserve"> aplicabilă procentului declarat de materie care trece printr-o sită specifică</w:t>
            </w:r>
          </w:p>
        </w:tc>
      </w:tr>
      <w:tr w:rsidR="002C7487" w:rsidRPr="000A6AB8">
        <w:trPr>
          <w:jc w:val="center"/>
        </w:trPr>
        <w:tc>
          <w:tcPr>
            <w:tcW w:w="9752" w:type="dxa"/>
            <w:gridSpan w:val="7"/>
          </w:tcPr>
          <w:p w:rsidR="002C7487" w:rsidRPr="000A6AB8" w:rsidRDefault="002C7487" w:rsidP="002C7487">
            <w:pPr>
              <w:pStyle w:val="Normal6"/>
            </w:pPr>
            <w:r w:rsidRPr="000A6AB8">
              <w:t>Cantitate: Devia</w:t>
            </w:r>
            <w:r w:rsidR="00D61338">
              <w:t>ț</w:t>
            </w:r>
            <w:r w:rsidRPr="000A6AB8">
              <w:t>ie relativă de</w:t>
            </w:r>
            <w:r w:rsidRPr="000A6AB8">
              <w:rPr>
                <w:b/>
                <w:i/>
              </w:rPr>
              <w:t xml:space="preserve"> ± 3 %</w:t>
            </w:r>
            <w:r w:rsidRPr="000A6AB8">
              <w:t xml:space="preserve"> fa</w:t>
            </w:r>
            <w:r w:rsidR="00D61338">
              <w:t>ț</w:t>
            </w:r>
            <w:r w:rsidRPr="000A6AB8">
              <w:t>ă de valoarea declarată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Trebuie impusă o limită cumulativă pentru nutrien</w:t>
      </w:r>
      <w:r w:rsidR="00D61338">
        <w:rPr>
          <w:noProof w:val="0"/>
        </w:rPr>
        <w:t>ț</w:t>
      </w:r>
      <w:r w:rsidRPr="000A6AB8">
        <w:rPr>
          <w:noProof w:val="0"/>
        </w:rPr>
        <w:t>ii principali.</w:t>
      </w:r>
      <w:r w:rsidR="00D61338">
        <w:rPr>
          <w:noProof w:val="0"/>
        </w:rPr>
        <w:t xml:space="preserve"> </w:t>
      </w:r>
      <w:r w:rsidRPr="000A6AB8">
        <w:rPr>
          <w:noProof w:val="0"/>
        </w:rPr>
        <w:t>Conform formulării actuale, este posibilă o varia</w:t>
      </w:r>
      <w:r w:rsidR="00D61338">
        <w:rPr>
          <w:noProof w:val="0"/>
        </w:rPr>
        <w:t>ț</w:t>
      </w:r>
      <w:r w:rsidRPr="000A6AB8">
        <w:rPr>
          <w:noProof w:val="0"/>
        </w:rPr>
        <w:t xml:space="preserve">ie totală de 6 % pentru NPK (2 % pentru fiecare nutrient N, P </w:t>
      </w:r>
      <w:r w:rsidR="00D61338">
        <w:rPr>
          <w:noProof w:val="0"/>
        </w:rPr>
        <w:t>ș</w:t>
      </w:r>
      <w:r w:rsidRPr="000A6AB8">
        <w:rPr>
          <w:noProof w:val="0"/>
        </w:rPr>
        <w:t>i K, separat). Acest lucru ar induce foarte mult în eroare fermierii. Ar trebui să se clarifice faptul că 2 % este o limită totală de nedepă</w:t>
      </w:r>
      <w:r w:rsidR="00D61338">
        <w:rPr>
          <w:noProof w:val="0"/>
        </w:rPr>
        <w:t>ș</w:t>
      </w:r>
      <w:r w:rsidRPr="000A6AB8">
        <w:rPr>
          <w:noProof w:val="0"/>
        </w:rPr>
        <w:t>it. În ceea ce prive</w:t>
      </w:r>
      <w:r w:rsidR="00D61338">
        <w:rPr>
          <w:noProof w:val="0"/>
        </w:rPr>
        <w:t>ș</w:t>
      </w:r>
      <w:r w:rsidRPr="000A6AB8">
        <w:rPr>
          <w:noProof w:val="0"/>
        </w:rPr>
        <w:t>te nutrien</w:t>
      </w:r>
      <w:r w:rsidR="00D61338">
        <w:rPr>
          <w:noProof w:val="0"/>
        </w:rPr>
        <w:t>ț</w:t>
      </w:r>
      <w:r w:rsidRPr="000A6AB8">
        <w:rPr>
          <w:noProof w:val="0"/>
        </w:rPr>
        <w:t>ii secundari, ace</w:t>
      </w:r>
      <w:r w:rsidR="00D61338">
        <w:rPr>
          <w:noProof w:val="0"/>
        </w:rPr>
        <w:t>ș</w:t>
      </w:r>
      <w:r w:rsidRPr="000A6AB8">
        <w:rPr>
          <w:noProof w:val="0"/>
        </w:rPr>
        <w:t>tia pot fi utiliza</w:t>
      </w:r>
      <w:r w:rsidR="00D61338">
        <w:rPr>
          <w:noProof w:val="0"/>
        </w:rPr>
        <w:t>ț</w:t>
      </w:r>
      <w:r w:rsidRPr="000A6AB8">
        <w:rPr>
          <w:noProof w:val="0"/>
        </w:rPr>
        <w:t>i ca materiale de umplere, de aceea sunt necesare norme privind o toleran</w:t>
      </w:r>
      <w:r w:rsidR="00D61338">
        <w:rPr>
          <w:noProof w:val="0"/>
        </w:rPr>
        <w:t>ț</w:t>
      </w:r>
      <w:r w:rsidRPr="000A6AB8">
        <w:rPr>
          <w:noProof w:val="0"/>
        </w:rPr>
        <w:t xml:space="preserve">ă mai mare </w:t>
      </w:r>
      <w:r w:rsidR="00D61338">
        <w:rPr>
          <w:noProof w:val="0"/>
        </w:rPr>
        <w:t>ș</w:t>
      </w:r>
      <w:r w:rsidRPr="000A6AB8">
        <w:rPr>
          <w:noProof w:val="0"/>
        </w:rPr>
        <w:t>i mai flexibilă pentru procesul de produc</w:t>
      </w:r>
      <w:r w:rsidR="00D61338">
        <w:rPr>
          <w:noProof w:val="0"/>
        </w:rPr>
        <w:t>ț</w:t>
      </w:r>
      <w:r w:rsidRPr="000A6AB8">
        <w:rPr>
          <w:noProof w:val="0"/>
        </w:rPr>
        <w:t>ie. Toleran</w:t>
      </w:r>
      <w:r w:rsidR="00D61338">
        <w:rPr>
          <w:noProof w:val="0"/>
        </w:rPr>
        <w:t>ț</w:t>
      </w:r>
      <w:r w:rsidRPr="000A6AB8">
        <w:rPr>
          <w:noProof w:val="0"/>
        </w:rPr>
        <w:t>a propusă ini</w:t>
      </w:r>
      <w:r w:rsidR="00D61338">
        <w:rPr>
          <w:noProof w:val="0"/>
        </w:rPr>
        <w:t>ț</w:t>
      </w:r>
      <w:r w:rsidRPr="000A6AB8">
        <w:rPr>
          <w:noProof w:val="0"/>
        </w:rPr>
        <w:t>ial (± 10 %) pentru granulometrie este prea strictă, deoarece măsurarea depinde în mare măsură de e</w:t>
      </w:r>
      <w:r w:rsidR="00D61338">
        <w:rPr>
          <w:noProof w:val="0"/>
        </w:rPr>
        <w:t>ș</w:t>
      </w:r>
      <w:r w:rsidRPr="000A6AB8">
        <w:rPr>
          <w:noProof w:val="0"/>
        </w:rPr>
        <w:t>antionare. Devia</w:t>
      </w:r>
      <w:r w:rsidR="00D61338">
        <w:rPr>
          <w:noProof w:val="0"/>
        </w:rPr>
        <w:t>ț</w:t>
      </w:r>
      <w:r w:rsidRPr="000A6AB8">
        <w:rPr>
          <w:noProof w:val="0"/>
        </w:rPr>
        <w:t>ia relativă de ± 5 % fa</w:t>
      </w:r>
      <w:r w:rsidR="00D61338">
        <w:rPr>
          <w:noProof w:val="0"/>
        </w:rPr>
        <w:t>ț</w:t>
      </w:r>
      <w:r w:rsidRPr="000A6AB8">
        <w:rPr>
          <w:noProof w:val="0"/>
        </w:rPr>
        <w:t>ă de valoarea declarată pentru cantitate este prea mare.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1 (C) (I)</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276"/>
        <w:gridCol w:w="1275"/>
        <w:gridCol w:w="1134"/>
        <w:gridCol w:w="1134"/>
        <w:gridCol w:w="2606"/>
      </w:tblGrid>
      <w:tr w:rsidR="002C7487" w:rsidRPr="000A6AB8">
        <w:trPr>
          <w:jc w:val="center"/>
        </w:trPr>
        <w:tc>
          <w:tcPr>
            <w:tcW w:w="9752" w:type="dxa"/>
            <w:gridSpan w:val="7"/>
          </w:tcPr>
          <w:p w:rsidR="002C7487" w:rsidRPr="000A6AB8" w:rsidRDefault="002C7487" w:rsidP="002C7487">
            <w:pPr>
              <w:keepNex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25%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Normal6"/>
            </w:pPr>
            <w:r w:rsidRPr="000A6AB8">
              <w:t>Granulometrie: Devia</w:t>
            </w:r>
            <w:r w:rsidR="00D61338">
              <w:t>ț</w:t>
            </w:r>
            <w:r w:rsidRPr="000A6AB8">
              <w:t>ie relativă de</w:t>
            </w:r>
            <w:r w:rsidRPr="000A6AB8">
              <w:rPr>
                <w:b/>
                <w:i/>
              </w:rPr>
              <w:t xml:space="preserve"> ± 10 %</w:t>
            </w:r>
            <w:r w:rsidRPr="000A6AB8">
              <w:t xml:space="preserve"> aplicabilă procentului declarat de materie care trece printr-o sită specifică</w:t>
            </w:r>
          </w:p>
        </w:tc>
      </w:tr>
      <w:tr w:rsidR="002C7487" w:rsidRPr="000A6AB8">
        <w:trPr>
          <w:jc w:val="center"/>
        </w:trPr>
        <w:tc>
          <w:tcPr>
            <w:tcW w:w="9752" w:type="dxa"/>
            <w:gridSpan w:val="7"/>
          </w:tcPr>
          <w:p w:rsidR="002C7487" w:rsidRPr="000A6AB8" w:rsidRDefault="002C7487" w:rsidP="002C7487">
            <w:pPr>
              <w:pStyle w:val="Normal6"/>
              <w:rPr>
                <w:bCs/>
                <w:i/>
                <w:iCs/>
                <w:szCs w:val="24"/>
              </w:rPr>
            </w:pPr>
            <w:r w:rsidRPr="000A6AB8">
              <w:t>Cantitate: Devia</w:t>
            </w:r>
            <w:r w:rsidR="00D61338">
              <w:t>ț</w:t>
            </w:r>
            <w:r w:rsidRPr="000A6AB8">
              <w:t xml:space="preserve">ie relativă de </w:t>
            </w:r>
            <w:r w:rsidRPr="000A6AB8">
              <w:rPr>
                <w:b/>
                <w:i/>
              </w:rPr>
              <w:t>± 5 %</w:t>
            </w:r>
            <w:r w:rsidRPr="000A6AB8">
              <w:t xml:space="preserve"> fa</w:t>
            </w:r>
            <w:r w:rsidR="00D61338">
              <w:t>ț</w:t>
            </w:r>
            <w:r w:rsidRPr="000A6AB8">
              <w:t>ă de valoarea declarată</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 xml:space="preserve">i </w:t>
            </w:r>
            <w:r w:rsidRPr="000A6AB8">
              <w:rPr>
                <w:b/>
                <w:i/>
              </w:rPr>
              <w:t xml:space="preserve">pentru fiecare nutrient separat </w:t>
            </w:r>
            <w:r w:rsidR="00D61338">
              <w:rPr>
                <w:b/>
                <w:i/>
              </w:rPr>
              <w:t>ș</w:t>
            </w:r>
            <w:r w:rsidRPr="000A6AB8">
              <w:rPr>
                <w:b/>
                <w:i/>
              </w:rPr>
              <w:t>i pentru suma nutrien</w:t>
            </w:r>
            <w:r w:rsidR="00D61338">
              <w:rPr>
                <w:b/>
                <w:i/>
              </w:rPr>
              <w:t>ț</w:t>
            </w:r>
            <w:r w:rsidRPr="000A6AB8">
              <w:rPr>
                <w:b/>
                <w:i/>
              </w:rPr>
              <w:t>ilor</w:t>
            </w:r>
            <w:r w:rsidRPr="000A6AB8">
              <w:t>.</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w:t>
            </w:r>
            <w:r w:rsidR="00BF708F">
              <w:rPr>
                <w:b/>
                <w:i/>
              </w:rPr>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w:t>
            </w:r>
            <w:r w:rsidR="00BF708F">
              <w:rPr>
                <w:b/>
                <w:i/>
              </w:rPr>
              <w:t> </w:t>
            </w:r>
            <w:r w:rsidRPr="000A6AB8">
              <w:t>%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Normal6"/>
              <w:rPr>
                <w:szCs w:val="24"/>
              </w:rPr>
            </w:pPr>
            <w:r w:rsidRPr="000A6AB8">
              <w:rPr>
                <w:b/>
                <w:i/>
              </w:rPr>
              <w:t>Valorile de toleran</w:t>
            </w:r>
            <w:r w:rsidR="00D61338">
              <w:rPr>
                <w:b/>
                <w:i/>
              </w:rPr>
              <w:t>ț</w:t>
            </w:r>
            <w:r w:rsidRPr="000A6AB8">
              <w:rPr>
                <w:b/>
                <w:i/>
              </w:rPr>
              <w:t xml:space="preserve">ă de mai sus se aplică, de asemenea, pentru formele N </w:t>
            </w:r>
            <w:r w:rsidR="00D61338">
              <w:rPr>
                <w:b/>
                <w:i/>
              </w:rPr>
              <w:t>ș</w:t>
            </w:r>
            <w:r w:rsidRPr="000A6AB8">
              <w:rPr>
                <w:b/>
                <w:i/>
              </w:rPr>
              <w:t>i pentru solubilită</w:t>
            </w:r>
            <w:r w:rsidR="00D61338">
              <w:rPr>
                <w:b/>
                <w:i/>
              </w:rPr>
              <w:t>ț</w:t>
            </w:r>
            <w:r w:rsidRPr="000A6AB8">
              <w:rPr>
                <w:b/>
                <w:i/>
              </w:rPr>
              <w:t>i.</w:t>
            </w:r>
          </w:p>
        </w:tc>
      </w:tr>
      <w:tr w:rsidR="002C7487" w:rsidRPr="000A6AB8">
        <w:trPr>
          <w:jc w:val="center"/>
        </w:trPr>
        <w:tc>
          <w:tcPr>
            <w:tcW w:w="9752" w:type="dxa"/>
            <w:gridSpan w:val="7"/>
          </w:tcPr>
          <w:p w:rsidR="002C7487" w:rsidRPr="000A6AB8" w:rsidRDefault="002C7487" w:rsidP="002C7487">
            <w:pPr>
              <w:pStyle w:val="Normal6"/>
              <w:rPr>
                <w:szCs w:val="24"/>
              </w:rPr>
            </w:pPr>
            <w:r w:rsidRPr="000A6AB8">
              <w:t>Granulometrie: Devia</w:t>
            </w:r>
            <w:r w:rsidR="00D61338">
              <w:t>ț</w:t>
            </w:r>
            <w:r w:rsidRPr="000A6AB8">
              <w:t>ie relativă de</w:t>
            </w:r>
            <w:r w:rsidRPr="000A6AB8">
              <w:rPr>
                <w:b/>
                <w:i/>
              </w:rPr>
              <w:t xml:space="preserve"> ± 20 %</w:t>
            </w:r>
            <w:r w:rsidRPr="000A6AB8">
              <w:t xml:space="preserve"> aplicabilă procentului declarat de materie care trece printr-o sită specifică</w:t>
            </w:r>
          </w:p>
        </w:tc>
      </w:tr>
      <w:tr w:rsidR="002C7487" w:rsidRPr="000A6AB8">
        <w:trPr>
          <w:jc w:val="center"/>
        </w:trPr>
        <w:tc>
          <w:tcPr>
            <w:tcW w:w="9752" w:type="dxa"/>
            <w:gridSpan w:val="7"/>
          </w:tcPr>
          <w:p w:rsidR="002C7487" w:rsidRPr="000A6AB8" w:rsidRDefault="002C7487" w:rsidP="002C7487">
            <w:pPr>
              <w:pStyle w:val="Normal6"/>
            </w:pPr>
            <w:r w:rsidRPr="000A6AB8">
              <w:t>Cantitate: Devia</w:t>
            </w:r>
            <w:r w:rsidR="00D61338">
              <w:t>ț</w:t>
            </w:r>
            <w:r w:rsidRPr="000A6AB8">
              <w:t xml:space="preserve">ie relativă de </w:t>
            </w:r>
            <w:r w:rsidRPr="000A6AB8">
              <w:rPr>
                <w:b/>
                <w:i/>
              </w:rPr>
              <w:t>± 3 %</w:t>
            </w:r>
            <w:r w:rsidRPr="000A6AB8">
              <w:t xml:space="preserve"> fa</w:t>
            </w:r>
            <w:r w:rsidR="00D61338">
              <w:t>ț</w:t>
            </w:r>
            <w:r w:rsidRPr="000A6AB8">
              <w:t>ă de valoarea declarată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Trebuie impusă o limită cumulativă pentru nutrien</w:t>
      </w:r>
      <w:r w:rsidR="00D61338">
        <w:rPr>
          <w:noProof w:val="0"/>
        </w:rPr>
        <w:t>ț</w:t>
      </w:r>
      <w:r w:rsidRPr="000A6AB8">
        <w:rPr>
          <w:noProof w:val="0"/>
        </w:rPr>
        <w:t>ii principali.</w:t>
      </w:r>
      <w:r w:rsidR="00D61338">
        <w:rPr>
          <w:noProof w:val="0"/>
        </w:rPr>
        <w:t xml:space="preserve"> </w:t>
      </w:r>
      <w:r w:rsidRPr="000A6AB8">
        <w:rPr>
          <w:noProof w:val="0"/>
        </w:rPr>
        <w:t>Conform formulării actuale, este posibilă o varia</w:t>
      </w:r>
      <w:r w:rsidR="00D61338">
        <w:rPr>
          <w:noProof w:val="0"/>
        </w:rPr>
        <w:t>ț</w:t>
      </w:r>
      <w:r w:rsidRPr="000A6AB8">
        <w:rPr>
          <w:noProof w:val="0"/>
        </w:rPr>
        <w:t xml:space="preserve">ie totală de 6 % pentru NPK (2 % pentru fiecare nutrient N, P </w:t>
      </w:r>
      <w:r w:rsidR="00D61338">
        <w:rPr>
          <w:noProof w:val="0"/>
        </w:rPr>
        <w:t>ș</w:t>
      </w:r>
      <w:r w:rsidRPr="000A6AB8">
        <w:rPr>
          <w:noProof w:val="0"/>
        </w:rPr>
        <w:t>i K, separat). Acest lucru ar induce foarte mult în eroare fermierii. Ar trebui să se clarifice faptul că 2 % este o limită totală de nedepă</w:t>
      </w:r>
      <w:r w:rsidR="00D61338">
        <w:rPr>
          <w:noProof w:val="0"/>
        </w:rPr>
        <w:t>ș</w:t>
      </w:r>
      <w:r w:rsidRPr="000A6AB8">
        <w:rPr>
          <w:noProof w:val="0"/>
        </w:rPr>
        <w:t>it. În ceea ce prive</w:t>
      </w:r>
      <w:r w:rsidR="00D61338">
        <w:rPr>
          <w:noProof w:val="0"/>
        </w:rPr>
        <w:t>ș</w:t>
      </w:r>
      <w:r w:rsidRPr="000A6AB8">
        <w:rPr>
          <w:noProof w:val="0"/>
        </w:rPr>
        <w:t>te nutrien</w:t>
      </w:r>
      <w:r w:rsidR="00D61338">
        <w:rPr>
          <w:noProof w:val="0"/>
        </w:rPr>
        <w:t>ț</w:t>
      </w:r>
      <w:r w:rsidRPr="000A6AB8">
        <w:rPr>
          <w:noProof w:val="0"/>
        </w:rPr>
        <w:t>ii secundari, ace</w:t>
      </w:r>
      <w:r w:rsidR="00D61338">
        <w:rPr>
          <w:noProof w:val="0"/>
        </w:rPr>
        <w:t>ș</w:t>
      </w:r>
      <w:r w:rsidRPr="000A6AB8">
        <w:rPr>
          <w:noProof w:val="0"/>
        </w:rPr>
        <w:t>tia pot fi utiliza</w:t>
      </w:r>
      <w:r w:rsidR="00D61338">
        <w:rPr>
          <w:noProof w:val="0"/>
        </w:rPr>
        <w:t>ț</w:t>
      </w:r>
      <w:r w:rsidRPr="000A6AB8">
        <w:rPr>
          <w:noProof w:val="0"/>
        </w:rPr>
        <w:t>i ca materiale de umplere, de aceea sunt necesare norme privind o toleran</w:t>
      </w:r>
      <w:r w:rsidR="00D61338">
        <w:rPr>
          <w:noProof w:val="0"/>
        </w:rPr>
        <w:t>ț</w:t>
      </w:r>
      <w:r w:rsidRPr="000A6AB8">
        <w:rPr>
          <w:noProof w:val="0"/>
        </w:rPr>
        <w:t xml:space="preserve">ă mai mare </w:t>
      </w:r>
      <w:r w:rsidR="00D61338">
        <w:rPr>
          <w:noProof w:val="0"/>
        </w:rPr>
        <w:t>ș</w:t>
      </w:r>
      <w:r w:rsidRPr="000A6AB8">
        <w:rPr>
          <w:noProof w:val="0"/>
        </w:rPr>
        <w:t>i mai flexibilă pentru procesul de produc</w:t>
      </w:r>
      <w:r w:rsidR="00D61338">
        <w:rPr>
          <w:noProof w:val="0"/>
        </w:rPr>
        <w:t>ț</w:t>
      </w:r>
      <w:r w:rsidRPr="000A6AB8">
        <w:rPr>
          <w:noProof w:val="0"/>
        </w:rPr>
        <w:t>ie. Toleran</w:t>
      </w:r>
      <w:r w:rsidR="00D61338">
        <w:rPr>
          <w:noProof w:val="0"/>
        </w:rPr>
        <w:t>ț</w:t>
      </w:r>
      <w:r w:rsidRPr="000A6AB8">
        <w:rPr>
          <w:noProof w:val="0"/>
        </w:rPr>
        <w:t>a propusă ini</w:t>
      </w:r>
      <w:r w:rsidR="00D61338">
        <w:rPr>
          <w:noProof w:val="0"/>
        </w:rPr>
        <w:t>ț</w:t>
      </w:r>
      <w:r w:rsidRPr="000A6AB8">
        <w:rPr>
          <w:noProof w:val="0"/>
        </w:rPr>
        <w:t>ial (± 10 %) pentru granulometrie este prea strictă, deoarece măsurarea depinde în mare măsură de e</w:t>
      </w:r>
      <w:r w:rsidR="00D61338">
        <w:rPr>
          <w:noProof w:val="0"/>
        </w:rPr>
        <w:t>ș</w:t>
      </w:r>
      <w:r w:rsidRPr="000A6AB8">
        <w:rPr>
          <w:noProof w:val="0"/>
        </w:rPr>
        <w:t>antionare. Devia</w:t>
      </w:r>
      <w:r w:rsidR="00D61338">
        <w:rPr>
          <w:noProof w:val="0"/>
        </w:rPr>
        <w:t>ț</w:t>
      </w:r>
      <w:r w:rsidRPr="000A6AB8">
        <w:rPr>
          <w:noProof w:val="0"/>
        </w:rPr>
        <w:t>ia relativă de ± 5 % fa</w:t>
      </w:r>
      <w:r w:rsidR="00D61338">
        <w:rPr>
          <w:noProof w:val="0"/>
        </w:rPr>
        <w:t>ț</w:t>
      </w:r>
      <w:r w:rsidRPr="000A6AB8">
        <w:rPr>
          <w:noProof w:val="0"/>
        </w:rPr>
        <w:t>ă de valoarea declarată pentru cantitate este prea mare.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rPr>
          <w:rStyle w:val="HideTWBExt"/>
          <w:b w:val="0"/>
          <w:noProof w:val="0"/>
        </w:rPr>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1 (C) (I)</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276"/>
        <w:gridCol w:w="1275"/>
        <w:gridCol w:w="1134"/>
        <w:gridCol w:w="1134"/>
        <w:gridCol w:w="2606"/>
      </w:tblGrid>
      <w:tr w:rsidR="002C7487" w:rsidRPr="000A6AB8">
        <w:trPr>
          <w:jc w:val="center"/>
        </w:trPr>
        <w:tc>
          <w:tcPr>
            <w:tcW w:w="9752" w:type="dxa"/>
            <w:gridSpan w:val="7"/>
          </w:tcPr>
          <w:p w:rsidR="002C7487" w:rsidRPr="000A6AB8" w:rsidRDefault="002C7487" w:rsidP="002C7487">
            <w:pPr>
              <w:keepNex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w:t>
            </w:r>
            <w:r w:rsidRPr="000A6AB8">
              <w:rPr>
                <w:b/>
                <w:i/>
              </w:rPr>
              <w:t>de</w:t>
            </w:r>
            <w:r w:rsidRPr="000A6AB8">
              <w:t xml:space="preserve"> </w:t>
            </w:r>
            <w:r w:rsidRPr="000A6AB8">
              <w:rPr>
                <w:b/>
                <w:i/>
              </w:rPr>
              <w:t>± 25%</w:t>
            </w:r>
            <w:r w:rsidRPr="000A6AB8">
              <w:t xml:space="preserve"> din con</w:t>
            </w:r>
            <w:r w:rsidR="00D61338">
              <w:t>ț</w:t>
            </w:r>
            <w:r w:rsidRPr="000A6AB8">
              <w:t>inutul declarat de respectivii nutrien</w:t>
            </w:r>
            <w:r w:rsidR="00D61338">
              <w:t>ț</w:t>
            </w:r>
            <w:r w:rsidRPr="000A6AB8">
              <w:t xml:space="preserve">i, până la o valoare maximă </w:t>
            </w:r>
            <w:r w:rsidRPr="000A6AB8">
              <w:rPr>
                <w:b/>
                <w:i/>
              </w:rPr>
              <w:t>de</w:t>
            </w:r>
            <w:r w:rsidRPr="000A6AB8">
              <w:t xml:space="preserve"> </w:t>
            </w:r>
            <w:r w:rsidRPr="000A6AB8">
              <w:rPr>
                <w:b/>
                <w:i/>
              </w:rPr>
              <w:t>1,5</w:t>
            </w:r>
            <w:r w:rsidRPr="000A6AB8">
              <w:t xml:space="preserve">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Normal6"/>
            </w:pPr>
            <w:r w:rsidRPr="000A6AB8">
              <w:t>Granulometrie: Devia</w:t>
            </w:r>
            <w:r w:rsidR="00D61338">
              <w:t>ț</w:t>
            </w:r>
            <w:r w:rsidRPr="000A6AB8">
              <w:t>ie relativă de</w:t>
            </w:r>
            <w:r w:rsidRPr="000A6AB8">
              <w:rPr>
                <w:b/>
                <w:i/>
              </w:rPr>
              <w:t xml:space="preserve"> ± 10 %</w:t>
            </w:r>
            <w:r w:rsidRPr="000A6AB8">
              <w:t xml:space="preserve"> aplicabilă procentului declarat de materie care trece printr-o sită specifică</w:t>
            </w:r>
          </w:p>
        </w:tc>
      </w:tr>
      <w:tr w:rsidR="002C7487" w:rsidRPr="000A6AB8">
        <w:trPr>
          <w:jc w:val="center"/>
        </w:trPr>
        <w:tc>
          <w:tcPr>
            <w:tcW w:w="9752" w:type="dxa"/>
            <w:gridSpan w:val="7"/>
          </w:tcPr>
          <w:p w:rsidR="002C7487" w:rsidRPr="000A6AB8" w:rsidRDefault="002C7487" w:rsidP="002C7487">
            <w:pPr>
              <w:pStyle w:val="Normal6"/>
              <w:rPr>
                <w:bCs/>
                <w:i/>
                <w:iCs/>
                <w:szCs w:val="24"/>
              </w:rPr>
            </w:pPr>
            <w:r w:rsidRPr="000A6AB8">
              <w:t>Cantitate: Devia</w:t>
            </w:r>
            <w:r w:rsidR="00D61338">
              <w:t>ț</w:t>
            </w:r>
            <w:r w:rsidRPr="000A6AB8">
              <w:t xml:space="preserve">ie relativă de </w:t>
            </w:r>
            <w:r w:rsidRPr="000A6AB8">
              <w:rPr>
                <w:b/>
                <w:i/>
              </w:rPr>
              <w:t>± 5 %</w:t>
            </w:r>
            <w:r w:rsidRPr="000A6AB8">
              <w:t xml:space="preserve"> fa</w:t>
            </w:r>
            <w:r w:rsidR="00D61338">
              <w:t>ț</w:t>
            </w:r>
            <w:r w:rsidRPr="000A6AB8">
              <w:t>ă de valoarea declarată</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 xml:space="preserve">i </w:t>
            </w:r>
            <w:r w:rsidRPr="000A6AB8">
              <w:rPr>
                <w:b/>
                <w:i/>
              </w:rPr>
              <w:t xml:space="preserve">pentru fiecare nutrient separat </w:t>
            </w:r>
            <w:r w:rsidR="00D61338">
              <w:rPr>
                <w:b/>
                <w:i/>
              </w:rPr>
              <w:t>ș</w:t>
            </w:r>
            <w:r w:rsidRPr="000A6AB8">
              <w:rPr>
                <w:b/>
                <w:i/>
              </w:rPr>
              <w:t>i pentru suma nutrien</w:t>
            </w:r>
            <w:r w:rsidR="00D61338">
              <w:rPr>
                <w:b/>
                <w:i/>
              </w:rPr>
              <w:t>ț</w:t>
            </w:r>
            <w:r w:rsidRPr="000A6AB8">
              <w:rPr>
                <w:b/>
                <w:i/>
              </w:rPr>
              <w:t>ilor</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 xml:space="preserve">ie relativă </w:t>
            </w:r>
            <w:r w:rsidRPr="000A6AB8">
              <w:rPr>
                <w:b/>
                <w:i/>
              </w:rPr>
              <w:t>cuprinsă între</w:t>
            </w:r>
            <w:r w:rsidRPr="000A6AB8">
              <w:t xml:space="preserve"> </w:t>
            </w:r>
            <w:r w:rsidRPr="000A6AB8">
              <w:rPr>
                <w:b/>
                <w:i/>
              </w:rPr>
              <w:t xml:space="preserve">-50 % </w:t>
            </w:r>
            <w:r w:rsidR="00D61338">
              <w:rPr>
                <w:b/>
                <w:i/>
              </w:rPr>
              <w:t>ș</w:t>
            </w:r>
            <w:r w:rsidRPr="000A6AB8">
              <w:rPr>
                <w:b/>
                <w:i/>
              </w:rPr>
              <w:t>i +100 %</w:t>
            </w:r>
            <w:r w:rsidRPr="000A6AB8">
              <w:t xml:space="preserve"> din con</w:t>
            </w:r>
            <w:r w:rsidR="00D61338">
              <w:t>ț</w:t>
            </w:r>
            <w:r w:rsidRPr="000A6AB8">
              <w:t>inutul declarat de respectivii nutrien</w:t>
            </w:r>
            <w:r w:rsidR="00D61338">
              <w:t>ț</w:t>
            </w:r>
            <w:r w:rsidRPr="000A6AB8">
              <w:t xml:space="preserve">i, până la o valoare maximă </w:t>
            </w:r>
            <w:r w:rsidRPr="000A6AB8">
              <w:rPr>
                <w:b/>
                <w:i/>
              </w:rPr>
              <w:t>cuprinsă între</w:t>
            </w:r>
            <w:r w:rsidRPr="000A6AB8">
              <w:t xml:space="preserve"> </w:t>
            </w:r>
            <w:r w:rsidRPr="000A6AB8">
              <w:rPr>
                <w:b/>
                <w:i/>
              </w:rPr>
              <w:t xml:space="preserve">-2 </w:t>
            </w:r>
            <w:r w:rsidR="00D61338">
              <w:rPr>
                <w:b/>
                <w:i/>
              </w:rPr>
              <w:t>ș</w:t>
            </w:r>
            <w:r w:rsidRPr="000A6AB8">
              <w:rPr>
                <w:b/>
                <w:i/>
              </w:rPr>
              <w:t>i +4</w:t>
            </w:r>
            <w:r w:rsidRPr="000A6AB8">
              <w:t xml:space="preserve">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w:t>
            </w:r>
            <w:r w:rsidR="00BF708F">
              <w:rPr>
                <w:b/>
                <w:i/>
              </w:rPr>
              <w:t> </w:t>
            </w:r>
            <w:r w:rsidRPr="000A6AB8">
              <w:t>%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Normal6"/>
              <w:rPr>
                <w:szCs w:val="24"/>
              </w:rPr>
            </w:pPr>
            <w:r w:rsidRPr="000A6AB8">
              <w:rPr>
                <w:b/>
                <w:i/>
              </w:rPr>
              <w:t>Valorile de toleran</w:t>
            </w:r>
            <w:r w:rsidR="00D61338">
              <w:rPr>
                <w:b/>
                <w:i/>
              </w:rPr>
              <w:t>ț</w:t>
            </w:r>
            <w:r w:rsidRPr="000A6AB8">
              <w:rPr>
                <w:b/>
                <w:i/>
              </w:rPr>
              <w:t xml:space="preserve">ă de mai sus se aplică, de asemenea, pentru formele N </w:t>
            </w:r>
            <w:r w:rsidR="00D61338">
              <w:rPr>
                <w:b/>
                <w:i/>
              </w:rPr>
              <w:t>ș</w:t>
            </w:r>
            <w:r w:rsidRPr="000A6AB8">
              <w:rPr>
                <w:b/>
                <w:i/>
              </w:rPr>
              <w:t>i pentru solubilită</w:t>
            </w:r>
            <w:r w:rsidR="00D61338">
              <w:rPr>
                <w:b/>
                <w:i/>
              </w:rPr>
              <w:t>ț</w:t>
            </w:r>
            <w:r w:rsidRPr="000A6AB8">
              <w:rPr>
                <w:b/>
                <w:i/>
              </w:rPr>
              <w:t>i.</w:t>
            </w:r>
          </w:p>
        </w:tc>
      </w:tr>
      <w:tr w:rsidR="002C7487" w:rsidRPr="000A6AB8">
        <w:trPr>
          <w:jc w:val="center"/>
        </w:trPr>
        <w:tc>
          <w:tcPr>
            <w:tcW w:w="9752" w:type="dxa"/>
            <w:gridSpan w:val="7"/>
          </w:tcPr>
          <w:p w:rsidR="002C7487" w:rsidRPr="000A6AB8" w:rsidRDefault="002C7487" w:rsidP="002C7487">
            <w:pPr>
              <w:pStyle w:val="Normal6"/>
              <w:rPr>
                <w:szCs w:val="24"/>
              </w:rPr>
            </w:pPr>
            <w:r w:rsidRPr="000A6AB8">
              <w:t>Granulometrie: Devia</w:t>
            </w:r>
            <w:r w:rsidR="00D61338">
              <w:t>ț</w:t>
            </w:r>
            <w:r w:rsidRPr="000A6AB8">
              <w:t>ie relativă de</w:t>
            </w:r>
            <w:r w:rsidRPr="000A6AB8">
              <w:rPr>
                <w:b/>
                <w:i/>
              </w:rPr>
              <w:t xml:space="preserve"> ± 20 %</w:t>
            </w:r>
            <w:r w:rsidRPr="000A6AB8">
              <w:t xml:space="preserve"> aplicabilă procentului declarat de materie care trece printr-o sită specifică</w:t>
            </w:r>
          </w:p>
        </w:tc>
      </w:tr>
      <w:tr w:rsidR="002C7487" w:rsidRPr="000A6AB8">
        <w:trPr>
          <w:jc w:val="center"/>
        </w:trPr>
        <w:tc>
          <w:tcPr>
            <w:tcW w:w="9752" w:type="dxa"/>
            <w:gridSpan w:val="7"/>
          </w:tcPr>
          <w:p w:rsidR="002C7487" w:rsidRPr="000A6AB8" w:rsidRDefault="002C7487" w:rsidP="002C7487">
            <w:pPr>
              <w:pStyle w:val="Normal6"/>
            </w:pPr>
            <w:r w:rsidRPr="000A6AB8">
              <w:t>Cantitate: Devia</w:t>
            </w:r>
            <w:r w:rsidR="00D61338">
              <w:t>ț</w:t>
            </w:r>
            <w:r w:rsidRPr="000A6AB8">
              <w:t xml:space="preserve">ie relativă de </w:t>
            </w:r>
            <w:r w:rsidRPr="000A6AB8">
              <w:rPr>
                <w:b/>
                <w:i/>
              </w:rPr>
              <w:t>± 3 %</w:t>
            </w:r>
            <w:r w:rsidRPr="000A6AB8">
              <w:t xml:space="preserve"> fa</w:t>
            </w:r>
            <w:r w:rsidR="00D61338">
              <w:t>ț</w:t>
            </w:r>
            <w:r w:rsidRPr="000A6AB8">
              <w:t>ă de valoarea declarată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rPr>
          <w:rStyle w:val="HideTWBExt"/>
          <w:b w:val="0"/>
          <w:noProof w:val="0"/>
        </w:rPr>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 xml:space="preserve">CFP 1 (C) (I) </w:t>
      </w:r>
      <w:r w:rsidRPr="000A6AB8">
        <w:rPr>
          <w:cs/>
        </w:rPr>
        <w:t xml:space="preserve">– </w:t>
      </w:r>
      <w:r w:rsidRPr="000A6AB8">
        <w:t>tabel</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1051"/>
        <w:gridCol w:w="1276"/>
        <w:gridCol w:w="1276"/>
        <w:gridCol w:w="1275"/>
        <w:gridCol w:w="1134"/>
        <w:gridCol w:w="1134"/>
        <w:gridCol w:w="2606"/>
      </w:tblGrid>
      <w:tr w:rsidR="002C7487" w:rsidRPr="000A6AB8">
        <w:trPr>
          <w:jc w:val="center"/>
        </w:trPr>
        <w:tc>
          <w:tcPr>
            <w:tcW w:w="9752" w:type="dxa"/>
            <w:gridSpan w:val="7"/>
          </w:tcPr>
          <w:p w:rsidR="002C7487" w:rsidRPr="000A6AB8" w:rsidRDefault="002C7487" w:rsidP="002C7487">
            <w:pPr>
              <w:pStyle w:val="ColumnHeading"/>
              <w:keepNext/>
              <w:jc w:val="left"/>
            </w:pPr>
          </w:p>
        </w:tc>
      </w:tr>
      <w:tr w:rsidR="002C7487" w:rsidRPr="000A6AB8">
        <w:trPr>
          <w:jc w:val="center"/>
        </w:trPr>
        <w:tc>
          <w:tcPr>
            <w:tcW w:w="9752" w:type="dxa"/>
            <w:gridSpan w:val="7"/>
          </w:tcPr>
          <w:p w:rsidR="002C7487" w:rsidRPr="000A6AB8" w:rsidRDefault="002C7487" w:rsidP="002C7487">
            <w:pPr>
              <w:pStyle w:val="ColumnHeading"/>
              <w:keepNext/>
            </w:pPr>
            <w:r w:rsidRPr="000A6AB8">
              <w:t>Textul propus de Comisie</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9752" w:type="dxa"/>
            <w:gridSpan w:val="7"/>
          </w:tcPr>
          <w:p w:rsidR="002C7487" w:rsidRPr="000A6AB8" w:rsidRDefault="002C7487" w:rsidP="002C7487">
            <w:pPr>
              <w:pStyle w:val="ColumnHeading"/>
              <w:rPr>
                <w:szCs w:val="24"/>
              </w:rPr>
            </w:pPr>
            <w:r w:rsidRPr="000A6AB8">
              <w:t>Amendamentul</w:t>
            </w:r>
          </w:p>
        </w:tc>
      </w:tr>
      <w:tr w:rsidR="002C7487" w:rsidRPr="000A6AB8">
        <w:trPr>
          <w:jc w:val="center"/>
        </w:trPr>
        <w:tc>
          <w:tcPr>
            <w:tcW w:w="9752" w:type="dxa"/>
            <w:gridSpan w:val="7"/>
            <w:tcBorders>
              <w:bottom w:val="single" w:sz="4" w:space="0" w:color="auto"/>
            </w:tcBorders>
          </w:tcPr>
          <w:p w:rsidR="002C7487" w:rsidRPr="000A6AB8" w:rsidRDefault="002C7487" w:rsidP="002C7487">
            <w:pPr>
              <w:pStyle w:val="Normal6"/>
            </w:pPr>
            <w:r w:rsidRPr="000A6AB8">
              <w:t>Toleran</w:t>
            </w:r>
            <w:r w:rsidR="00D61338">
              <w:t>ț</w:t>
            </w:r>
            <w:r w:rsidRPr="000A6AB8">
              <w:t>a admisă pentru con</w:t>
            </w:r>
            <w:r w:rsidR="00D61338">
              <w:t>ț</w:t>
            </w:r>
            <w:r w:rsidRPr="000A6AB8">
              <w:t>inutul declarat de macroelemente anorganice sub diferite forme</w:t>
            </w:r>
          </w:p>
        </w:tc>
      </w:tr>
      <w:tr w:rsidR="002C7487" w:rsidRPr="000A6AB8">
        <w:trPr>
          <w:jc w:val="center"/>
        </w:trPr>
        <w:tc>
          <w:tcPr>
            <w:tcW w:w="1051" w:type="dxa"/>
            <w:tcBorders>
              <w:bottom w:val="single" w:sz="4" w:space="0" w:color="auto"/>
              <w:right w:val="single" w:sz="4" w:space="0" w:color="auto"/>
            </w:tcBorders>
          </w:tcPr>
          <w:p w:rsidR="002C7487" w:rsidRPr="000A6AB8" w:rsidRDefault="002C7487" w:rsidP="002C7487">
            <w:pPr>
              <w:pStyle w:val="Normal6"/>
            </w:pPr>
            <w:r w:rsidRPr="000A6AB8">
              <w:rPr>
                <w:sz w:val="23"/>
              </w:rPr>
              <w:t>N</w:t>
            </w:r>
          </w:p>
        </w:tc>
        <w:tc>
          <w:tcPr>
            <w:tcW w:w="1276" w:type="dxa"/>
            <w:tcBorders>
              <w:left w:val="single" w:sz="4" w:space="0" w:color="auto"/>
              <w:bottom w:val="single" w:sz="4" w:space="0" w:color="auto"/>
              <w:right w:val="single" w:sz="4" w:space="0" w:color="auto"/>
            </w:tcBorders>
          </w:tcPr>
          <w:p w:rsidR="002C7487" w:rsidRPr="000A6AB8" w:rsidRDefault="002C7487" w:rsidP="002C7487">
            <w:pPr>
              <w:pStyle w:val="Normal6"/>
            </w:pPr>
            <w:r w:rsidRPr="000A6AB8">
              <w:t>P</w:t>
            </w:r>
            <w:r w:rsidRPr="000A6AB8">
              <w:rPr>
                <w:vertAlign w:val="subscript"/>
              </w:rPr>
              <w:t>2</w:t>
            </w:r>
            <w:r w:rsidRPr="000A6AB8">
              <w:t>O</w:t>
            </w:r>
            <w:r w:rsidRPr="000A6AB8">
              <w:rPr>
                <w:vertAlign w:val="subscript"/>
              </w:rPr>
              <w:t>5</w:t>
            </w:r>
          </w:p>
        </w:tc>
        <w:tc>
          <w:tcPr>
            <w:tcW w:w="1276"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K</w:t>
            </w:r>
            <w:r w:rsidRPr="000A6AB8">
              <w:rPr>
                <w:vertAlign w:val="subscript"/>
              </w:rPr>
              <w:t>2</w:t>
            </w:r>
            <w:r w:rsidRPr="000A6AB8">
              <w:t>O</w:t>
            </w:r>
          </w:p>
        </w:tc>
        <w:tc>
          <w:tcPr>
            <w:tcW w:w="1275"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MgO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CaO</w:t>
            </w:r>
          </w:p>
        </w:tc>
        <w:tc>
          <w:tcPr>
            <w:tcW w:w="1134" w:type="dxa"/>
            <w:tcBorders>
              <w:top w:val="single" w:sz="4" w:space="0" w:color="auto"/>
              <w:left w:val="single" w:sz="4" w:space="0" w:color="auto"/>
              <w:bottom w:val="single" w:sz="4" w:space="0" w:color="auto"/>
              <w:right w:val="single" w:sz="4" w:space="0" w:color="auto"/>
            </w:tcBorders>
          </w:tcPr>
          <w:p w:rsidR="002C7487" w:rsidRPr="000A6AB8" w:rsidRDefault="002C7487" w:rsidP="002C7487">
            <w:pPr>
              <w:pStyle w:val="Normal6"/>
            </w:pPr>
            <w:r w:rsidRPr="000A6AB8">
              <w:t>SO</w:t>
            </w:r>
            <w:r w:rsidRPr="000A6AB8">
              <w:rPr>
                <w:vertAlign w:val="subscript"/>
              </w:rPr>
              <w:t>3</w:t>
            </w:r>
          </w:p>
        </w:tc>
        <w:tc>
          <w:tcPr>
            <w:tcW w:w="260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Na</w:t>
            </w:r>
            <w:r w:rsidRPr="000A6AB8">
              <w:rPr>
                <w:vertAlign w:val="subscript"/>
              </w:rPr>
              <w:t>2</w:t>
            </w:r>
            <w:r w:rsidRPr="000A6AB8">
              <w:t>O</w:t>
            </w:r>
          </w:p>
        </w:tc>
      </w:tr>
      <w:tr w:rsidR="002C7487" w:rsidRPr="000A6AB8">
        <w:trPr>
          <w:jc w:val="center"/>
        </w:trPr>
        <w:tc>
          <w:tcPr>
            <w:tcW w:w="3603" w:type="dxa"/>
            <w:gridSpan w:val="3"/>
            <w:tcBorders>
              <w:top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25 % din con</w:t>
            </w:r>
            <w:r w:rsidR="00D61338">
              <w:t>ț</w:t>
            </w:r>
            <w:r w:rsidRPr="000A6AB8">
              <w:t>inutul declarat de forme de nutrien</w:t>
            </w:r>
            <w:r w:rsidR="00D61338">
              <w:t>ț</w:t>
            </w:r>
            <w:r w:rsidRPr="000A6AB8">
              <w:t>i prezente, până la o valoare maximă de 2 puncte procentuale în termeni absolu</w:t>
            </w:r>
            <w:r w:rsidR="00D61338">
              <w:t>ț</w:t>
            </w:r>
            <w:r w:rsidRPr="000A6AB8">
              <w:t>i.</w:t>
            </w:r>
          </w:p>
        </w:tc>
        <w:tc>
          <w:tcPr>
            <w:tcW w:w="3543" w:type="dxa"/>
            <w:gridSpan w:val="3"/>
            <w:tcBorders>
              <w:top w:val="single" w:sz="4" w:space="0" w:color="auto"/>
              <w:left w:val="single" w:sz="4" w:space="0" w:color="auto"/>
              <w:right w:val="single" w:sz="4" w:space="0" w:color="auto"/>
            </w:tcBorders>
          </w:tcPr>
          <w:p w:rsidR="002C7487" w:rsidRPr="000A6AB8" w:rsidRDefault="002C7487" w:rsidP="002C7487">
            <w:pPr>
              <w:pStyle w:val="Normal6"/>
            </w:pPr>
            <w:r w:rsidRPr="000A6AB8">
              <w:t>Devia</w:t>
            </w:r>
            <w:r w:rsidR="00D61338">
              <w:t>ț</w:t>
            </w:r>
            <w:r w:rsidRPr="000A6AB8">
              <w:t>ie relativă de ± 25</w:t>
            </w:r>
            <w:r w:rsidR="00BF708F">
              <w:rPr>
                <w:b/>
                <w:i/>
              </w:rPr>
              <w:t> </w:t>
            </w:r>
            <w:r w:rsidRPr="000A6AB8">
              <w:t>% din con</w:t>
            </w:r>
            <w:r w:rsidR="00D61338">
              <w:t>ț</w:t>
            </w:r>
            <w:r w:rsidRPr="000A6AB8">
              <w:t>inutul declarat de respectivii nutrien</w:t>
            </w:r>
            <w:r w:rsidR="00D61338">
              <w:t>ț</w:t>
            </w:r>
            <w:r w:rsidRPr="000A6AB8">
              <w:t>i, până la o valoare maximă de 1,5 puncte procentuale în termeni absolu</w:t>
            </w:r>
            <w:r w:rsidR="00D61338">
              <w:t>ț</w:t>
            </w:r>
            <w:r w:rsidRPr="000A6AB8">
              <w:t>i.</w:t>
            </w:r>
          </w:p>
        </w:tc>
        <w:tc>
          <w:tcPr>
            <w:tcW w:w="260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25</w:t>
            </w:r>
            <w:r w:rsidR="00BF708F">
              <w:rPr>
                <w:b/>
                <w:i/>
              </w:rPr>
              <w:t> </w:t>
            </w:r>
            <w:r w:rsidRPr="000A6AB8">
              <w:t>% din con</w:t>
            </w:r>
            <w:r w:rsidR="00D61338">
              <w:t>ț</w:t>
            </w:r>
            <w:r w:rsidRPr="000A6AB8">
              <w:t>inutul declarat, până la o valoare maximă de 0,9 puncte procentuale în termeni absolu</w:t>
            </w:r>
            <w:r w:rsidR="00D61338">
              <w:t>ț</w:t>
            </w:r>
            <w:r w:rsidRPr="000A6AB8">
              <w:t>i</w:t>
            </w:r>
          </w:p>
        </w:tc>
      </w:tr>
      <w:tr w:rsidR="002C7487" w:rsidRPr="000A6AB8">
        <w:trPr>
          <w:jc w:val="center"/>
        </w:trPr>
        <w:tc>
          <w:tcPr>
            <w:tcW w:w="3603" w:type="dxa"/>
            <w:gridSpan w:val="3"/>
            <w:tcBorders>
              <w:right w:val="single" w:sz="4" w:space="0" w:color="auto"/>
            </w:tcBorders>
          </w:tcPr>
          <w:p w:rsidR="002C7487" w:rsidRPr="000A6AB8" w:rsidRDefault="002C7487" w:rsidP="002C7487">
            <w:pPr>
              <w:pStyle w:val="Normal6"/>
              <w:rPr>
                <w:szCs w:val="24"/>
              </w:rPr>
            </w:pPr>
            <w:r w:rsidRPr="000A6AB8">
              <w:rPr>
                <w:b/>
                <w:i/>
              </w:rPr>
              <w:t>Toleran</w:t>
            </w:r>
            <w:r w:rsidR="00D61338">
              <w:rPr>
                <w:b/>
                <w:i/>
              </w:rPr>
              <w:t>ț</w:t>
            </w:r>
            <w:r w:rsidRPr="000A6AB8">
              <w:rPr>
                <w:b/>
                <w:i/>
              </w:rPr>
              <w:t>ele P</w:t>
            </w:r>
            <w:r w:rsidRPr="000A6AB8">
              <w:rPr>
                <w:b/>
                <w:i/>
                <w:vertAlign w:val="subscript"/>
              </w:rPr>
              <w:t>2</w:t>
            </w:r>
            <w:r w:rsidRPr="000A6AB8">
              <w:rPr>
                <w:b/>
                <w:i/>
              </w:rPr>
              <w:t>O</w:t>
            </w:r>
            <w:r w:rsidRPr="000A6AB8">
              <w:rPr>
                <w:b/>
                <w:i/>
                <w:vertAlign w:val="subscript"/>
              </w:rPr>
              <w:t>5</w:t>
            </w:r>
            <w:r w:rsidRPr="000A6AB8">
              <w:rPr>
                <w:b/>
                <w:i/>
              </w:rPr>
              <w:t xml:space="preserve"> se referă la pentaoxidul de fosfor (P</w:t>
            </w:r>
            <w:r w:rsidRPr="000A6AB8">
              <w:rPr>
                <w:b/>
                <w:i/>
                <w:vertAlign w:val="subscript"/>
              </w:rPr>
              <w:t>2</w:t>
            </w:r>
            <w:r w:rsidRPr="000A6AB8">
              <w:rPr>
                <w:b/>
                <w:i/>
              </w:rPr>
              <w:t>O</w:t>
            </w:r>
            <w:r w:rsidRPr="000A6AB8">
              <w:rPr>
                <w:b/>
                <w:i/>
                <w:vertAlign w:val="subscript"/>
              </w:rPr>
              <w:t>5</w:t>
            </w:r>
            <w:r w:rsidRPr="000A6AB8">
              <w:rPr>
                <w:b/>
                <w:i/>
              </w:rPr>
              <w:t xml:space="preserve">) solubil în citrat de amoniu neutru </w:t>
            </w:r>
            <w:r w:rsidR="00D61338">
              <w:rPr>
                <w:b/>
                <w:i/>
              </w:rPr>
              <w:t>ș</w:t>
            </w:r>
            <w:r w:rsidRPr="000A6AB8">
              <w:rPr>
                <w:b/>
                <w:i/>
              </w:rPr>
              <w:t>i în apă.</w:t>
            </w:r>
          </w:p>
        </w:tc>
        <w:tc>
          <w:tcPr>
            <w:tcW w:w="3543" w:type="dxa"/>
            <w:gridSpan w:val="3"/>
            <w:tcBorders>
              <w:left w:val="single" w:sz="4" w:space="0" w:color="auto"/>
              <w:right w:val="single" w:sz="4" w:space="0" w:color="auto"/>
            </w:tcBorders>
          </w:tcPr>
          <w:p w:rsidR="002C7487" w:rsidRPr="000A6AB8" w:rsidRDefault="002C7487" w:rsidP="002C7487">
            <w:pPr>
              <w:pStyle w:val="Normal6"/>
              <w:rPr>
                <w:snapToGrid w:val="0"/>
              </w:rPr>
            </w:pPr>
          </w:p>
        </w:tc>
        <w:tc>
          <w:tcPr>
            <w:tcW w:w="2606" w:type="dxa"/>
            <w:tcBorders>
              <w:left w:val="single" w:sz="4" w:space="0" w:color="auto"/>
            </w:tcBorders>
          </w:tcPr>
          <w:p w:rsidR="002C7487" w:rsidRPr="000A6AB8" w:rsidRDefault="002C7487" w:rsidP="002C7487">
            <w:pPr>
              <w:pStyle w:val="Normal6"/>
              <w:rPr>
                <w:szCs w:val="24"/>
              </w:rPr>
            </w:pP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Pentaoxidul de fosfor solubil în citrat de amoniu neutru </w:t>
      </w:r>
      <w:r w:rsidR="00D61338">
        <w:rPr>
          <w:noProof w:val="0"/>
        </w:rPr>
        <w:t>ș</w:t>
      </w:r>
      <w:r w:rsidRPr="000A6AB8">
        <w:rPr>
          <w:noProof w:val="0"/>
        </w:rPr>
        <w:t>i în apă este frac</w:t>
      </w:r>
      <w:r w:rsidR="00D61338">
        <w:rPr>
          <w:noProof w:val="0"/>
        </w:rPr>
        <w:t>ț</w:t>
      </w:r>
      <w:r w:rsidRPr="000A6AB8">
        <w:rPr>
          <w:noProof w:val="0"/>
        </w:rPr>
        <w:t>ia disponibilă pentru plante.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 xml:space="preserve">CFP 1 (C) (I) </w:t>
      </w:r>
      <w:r w:rsidRPr="000A6AB8">
        <w:rPr>
          <w:cs/>
        </w:rPr>
        <w:t xml:space="preserve">– </w:t>
      </w:r>
      <w:r w:rsidRPr="000A6AB8">
        <w:t>paragraful 1</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Granulometrie: Devia</w:t>
            </w:r>
            <w:r w:rsidR="00D61338">
              <w:t>ț</w:t>
            </w:r>
            <w:r w:rsidRPr="000A6AB8">
              <w:t xml:space="preserve">ie relativă de </w:t>
            </w:r>
            <w:r w:rsidRPr="000A6AB8">
              <w:rPr>
                <w:b/>
                <w:i/>
              </w:rPr>
              <w:t>± 10 %</w:t>
            </w:r>
            <w:r w:rsidRPr="000A6AB8">
              <w:t xml:space="preserve"> aplicabilă procentului declarat de materie care trece printr-o sită specifică</w:t>
            </w:r>
          </w:p>
        </w:tc>
        <w:tc>
          <w:tcPr>
            <w:tcW w:w="4876" w:type="dxa"/>
          </w:tcPr>
          <w:p w:rsidR="002C7487" w:rsidRPr="000A6AB8" w:rsidRDefault="002C7487" w:rsidP="00BF708F">
            <w:pPr>
              <w:pStyle w:val="Normal6"/>
              <w:rPr>
                <w:szCs w:val="24"/>
              </w:rPr>
            </w:pPr>
            <w:r w:rsidRPr="000A6AB8">
              <w:t>Granulometrie: Devia</w:t>
            </w:r>
            <w:r w:rsidR="00D61338">
              <w:t>ț</w:t>
            </w:r>
            <w:r w:rsidRPr="000A6AB8">
              <w:t xml:space="preserve">ie relativă de </w:t>
            </w:r>
            <w:r w:rsidRPr="000A6AB8">
              <w:rPr>
                <w:b/>
                <w:i/>
              </w:rPr>
              <w:t>± 20</w:t>
            </w:r>
            <w:r w:rsidR="00BF708F">
              <w:rPr>
                <w:b/>
                <w:i/>
              </w:rPr>
              <w:t> </w:t>
            </w:r>
            <w:r w:rsidRPr="000A6AB8">
              <w:rPr>
                <w:b/>
                <w:i/>
              </w:rPr>
              <w:t>%</w:t>
            </w:r>
            <w:r w:rsidRPr="000A6AB8">
              <w:t xml:space="preserve"> aplicabilă procentului declarat de materie care trece printr-o sită specifică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Este nevoie de mai multă flexibilitate, date fiind procesele de produc</w:t>
      </w:r>
      <w:r w:rsidR="00D61338">
        <w:rPr>
          <w:noProof w:val="0"/>
        </w:rPr>
        <w:t>ț</w:t>
      </w:r>
      <w:r w:rsidRPr="000A6AB8">
        <w:rPr>
          <w:noProof w:val="0"/>
        </w:rPr>
        <w:t>ie.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Marc Tarabella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 xml:space="preserve">CFP 1 (C) (I) </w:t>
      </w:r>
      <w:r w:rsidRPr="000A6AB8">
        <w:rPr>
          <w:cs/>
        </w:rPr>
        <w:t xml:space="preserve">– </w:t>
      </w:r>
      <w:r w:rsidRPr="000A6AB8">
        <w:t>paragraful 2</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Cantitate: Devia</w:t>
            </w:r>
            <w:r w:rsidR="00D61338">
              <w:t>ț</w:t>
            </w:r>
            <w:r w:rsidRPr="000A6AB8">
              <w:t xml:space="preserve">ie relativă de </w:t>
            </w:r>
            <w:r w:rsidRPr="000A6AB8">
              <w:rPr>
                <w:b/>
                <w:i/>
              </w:rPr>
              <w:t>± 5 %</w:t>
            </w:r>
            <w:r w:rsidRPr="000A6AB8">
              <w:t xml:space="preserve"> fa</w:t>
            </w:r>
            <w:r w:rsidR="00D61338">
              <w:t>ț</w:t>
            </w:r>
            <w:r w:rsidRPr="000A6AB8">
              <w:t>ă de valoarea declarată</w:t>
            </w:r>
          </w:p>
        </w:tc>
        <w:tc>
          <w:tcPr>
            <w:tcW w:w="4876" w:type="dxa"/>
          </w:tcPr>
          <w:p w:rsidR="002C7487" w:rsidRPr="000A6AB8" w:rsidRDefault="002C7487" w:rsidP="002C7487">
            <w:pPr>
              <w:pStyle w:val="Normal6"/>
              <w:rPr>
                <w:szCs w:val="24"/>
              </w:rPr>
            </w:pPr>
            <w:r w:rsidRPr="000A6AB8">
              <w:t>Cantitate: Devia</w:t>
            </w:r>
            <w:r w:rsidR="00D61338">
              <w:t>ț</w:t>
            </w:r>
            <w:r w:rsidRPr="000A6AB8">
              <w:t xml:space="preserve">ie relativă de </w:t>
            </w:r>
            <w:r w:rsidRPr="000A6AB8">
              <w:rPr>
                <w:b/>
                <w:i/>
              </w:rPr>
              <w:t>± 3</w:t>
            </w:r>
            <w:r w:rsidR="00BF708F">
              <w:rPr>
                <w:b/>
                <w:i/>
              </w:rPr>
              <w:t> </w:t>
            </w:r>
            <w:r w:rsidRPr="000A6AB8">
              <w:rPr>
                <w:b/>
                <w:i/>
              </w:rPr>
              <w:t>%</w:t>
            </w:r>
            <w:r w:rsidRPr="000A6AB8">
              <w:t xml:space="preserve"> fa</w:t>
            </w:r>
            <w:r w:rsidR="00D61338">
              <w:t>ț</w:t>
            </w:r>
            <w:r w:rsidRPr="000A6AB8">
              <w:t>ă de valoarea declarată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 xml:space="preserve">CFP 1 (C) (I) </w:t>
      </w:r>
      <w:r w:rsidRPr="000A6AB8">
        <w:rPr>
          <w:cs/>
        </w:rPr>
        <w:t xml:space="preserve">– </w:t>
      </w:r>
      <w:r w:rsidRPr="000A6AB8">
        <w:t>paragraful 2 a (nou)</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Amestecuri ternare: toleran</w:t>
            </w:r>
            <w:r w:rsidR="00D61338">
              <w:rPr>
                <w:b/>
                <w:i/>
              </w:rPr>
              <w:t>ț</w:t>
            </w:r>
            <w:r w:rsidRPr="000A6AB8">
              <w:rPr>
                <w:b/>
                <w:i/>
              </w:rPr>
              <w:t>ă maximă, în termeni absolu</w:t>
            </w:r>
            <w:r w:rsidR="00D61338">
              <w:rPr>
                <w:b/>
                <w:i/>
              </w:rPr>
              <w:t>ț</w:t>
            </w:r>
            <w:r w:rsidRPr="000A6AB8">
              <w:rPr>
                <w:b/>
                <w:i/>
              </w:rPr>
              <w:t>i, de 1,1 N; 1,1 P</w:t>
            </w:r>
            <w:r w:rsidRPr="000A6AB8">
              <w:rPr>
                <w:b/>
                <w:i/>
                <w:vertAlign w:val="subscript"/>
              </w:rPr>
              <w:t>2</w:t>
            </w:r>
            <w:r w:rsidRPr="000A6AB8">
              <w:rPr>
                <w:b/>
                <w:i/>
              </w:rPr>
              <w:t>O</w:t>
            </w:r>
            <w:r w:rsidRPr="000A6AB8">
              <w:rPr>
                <w:b/>
                <w:i/>
                <w:vertAlign w:val="subscript"/>
              </w:rPr>
              <w:t>5</w:t>
            </w:r>
            <w:r w:rsidRPr="000A6AB8">
              <w:rPr>
                <w:b/>
                <w:i/>
              </w:rPr>
              <w:t>; 1,1 K</w:t>
            </w:r>
            <w:r w:rsidRPr="000A6AB8">
              <w:rPr>
                <w:b/>
                <w:i/>
                <w:vertAlign w:val="subscript"/>
              </w:rPr>
              <w:t>2</w:t>
            </w:r>
            <w:r w:rsidRPr="000A6AB8">
              <w:rPr>
                <w:b/>
                <w:i/>
              </w:rPr>
              <w:t xml:space="preserve">O </w:t>
            </w:r>
            <w:r w:rsidR="00D61338">
              <w:rPr>
                <w:b/>
                <w:i/>
              </w:rPr>
              <w:t>ș</w:t>
            </w:r>
            <w:r w:rsidRPr="000A6AB8">
              <w:rPr>
                <w:b/>
                <w:i/>
              </w:rPr>
              <w:t>i 1,9 pentru suma a trei nutrien</w:t>
            </w:r>
            <w:r w:rsidR="00D61338">
              <w:rPr>
                <w:b/>
                <w:i/>
              </w:rPr>
              <w:t>ț</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Amestecuri binare: toleran</w:t>
            </w:r>
            <w:r w:rsidR="00D61338">
              <w:rPr>
                <w:b/>
                <w:i/>
              </w:rPr>
              <w:t>ț</w:t>
            </w:r>
            <w:r w:rsidRPr="000A6AB8">
              <w:rPr>
                <w:b/>
                <w:i/>
              </w:rPr>
              <w:t>ă maximă, în termeni absolu</w:t>
            </w:r>
            <w:r w:rsidR="00D61338">
              <w:rPr>
                <w:b/>
                <w:i/>
              </w:rPr>
              <w:t>ț</w:t>
            </w:r>
            <w:r w:rsidRPr="000A6AB8">
              <w:rPr>
                <w:b/>
                <w:i/>
              </w:rPr>
              <w:t>i, de 1,1N; 1,1 P</w:t>
            </w:r>
            <w:r w:rsidRPr="000A6AB8">
              <w:rPr>
                <w:b/>
                <w:i/>
                <w:vertAlign w:val="subscript"/>
              </w:rPr>
              <w:t>2</w:t>
            </w:r>
            <w:r w:rsidRPr="000A6AB8">
              <w:rPr>
                <w:b/>
                <w:i/>
              </w:rPr>
              <w:t>O</w:t>
            </w:r>
            <w:r w:rsidRPr="000A6AB8">
              <w:rPr>
                <w:b/>
                <w:i/>
                <w:vertAlign w:val="subscript"/>
              </w:rPr>
              <w:t>5</w:t>
            </w:r>
            <w:r w:rsidRPr="000A6AB8">
              <w:rPr>
                <w:b/>
                <w:i/>
              </w:rPr>
              <w:t>; 1,1 K</w:t>
            </w:r>
            <w:r w:rsidRPr="000A6AB8">
              <w:rPr>
                <w:b/>
                <w:i/>
                <w:vertAlign w:val="subscript"/>
              </w:rPr>
              <w:t>2</w:t>
            </w:r>
            <w:r w:rsidRPr="000A6AB8">
              <w:rPr>
                <w:b/>
                <w:i/>
              </w:rPr>
              <w:t xml:space="preserve">O </w:t>
            </w:r>
            <w:r w:rsidR="00D61338">
              <w:rPr>
                <w:b/>
                <w:i/>
              </w:rPr>
              <w:t>ș</w:t>
            </w:r>
            <w:r w:rsidRPr="000A6AB8">
              <w:rPr>
                <w:b/>
                <w:i/>
              </w:rPr>
              <w:t>i 1,5 pentru suma a doi nutrien</w:t>
            </w:r>
            <w:r w:rsidR="00D61338">
              <w:rPr>
                <w:b/>
                <w:i/>
              </w:rPr>
              <w:t>ț</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Sunt necesare toleran</w:t>
            </w:r>
            <w:r w:rsidR="00D61338">
              <w:rPr>
                <w:b/>
                <w:i/>
              </w:rPr>
              <w:t>ț</w:t>
            </w:r>
            <w:r w:rsidRPr="000A6AB8">
              <w:rPr>
                <w:b/>
                <w:i/>
              </w:rPr>
              <w:t xml:space="preserve">e pentru formele declarate de azot, fosfor </w:t>
            </w:r>
            <w:r w:rsidR="00D61338">
              <w:rPr>
                <w:b/>
                <w:i/>
              </w:rPr>
              <w:t>ș</w:t>
            </w:r>
            <w:r w:rsidRPr="000A6AB8">
              <w:rPr>
                <w:b/>
                <w:i/>
              </w:rPr>
              <w:t>i potasiu.</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10 % din con</w:t>
            </w:r>
            <w:r w:rsidR="00D61338">
              <w:rPr>
                <w:b/>
                <w:i/>
              </w:rPr>
              <w:t>ț</w:t>
            </w:r>
            <w:r w:rsidRPr="000A6AB8">
              <w:rPr>
                <w:b/>
                <w:i/>
              </w:rPr>
              <w:t>inutul total declarat al fiecărui nutrient, până la o valoare maximă de 2 puncte procentuale în termeni absolu</w:t>
            </w:r>
            <w:r w:rsidR="00D61338">
              <w:rPr>
                <w:b/>
                <w:i/>
              </w:rPr>
              <w:t>ț</w:t>
            </w:r>
            <w:r w:rsidRPr="000A6AB8">
              <w:rPr>
                <w:b/>
                <w:i/>
              </w:rPr>
              <w:t>i.</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În cazul produselor care con</w:t>
      </w:r>
      <w:r w:rsidR="00D61338">
        <w:rPr>
          <w:noProof w:val="0"/>
        </w:rPr>
        <w:t>ț</w:t>
      </w:r>
      <w:r w:rsidRPr="000A6AB8">
        <w:rPr>
          <w:noProof w:val="0"/>
        </w:rPr>
        <w:t>in mai mul</w:t>
      </w:r>
      <w:r w:rsidR="00D61338">
        <w:rPr>
          <w:noProof w:val="0"/>
        </w:rPr>
        <w:t>ț</w:t>
      </w:r>
      <w:r w:rsidRPr="000A6AB8">
        <w:rPr>
          <w:noProof w:val="0"/>
        </w:rPr>
        <w:t>i nutrien</w:t>
      </w:r>
      <w:r w:rsidR="00D61338">
        <w:rPr>
          <w:noProof w:val="0"/>
        </w:rPr>
        <w:t>ț</w:t>
      </w:r>
      <w:r w:rsidRPr="000A6AB8">
        <w:rPr>
          <w:noProof w:val="0"/>
        </w:rPr>
        <w:t>i, ar trebui să se stabilească toleran</w:t>
      </w:r>
      <w:r w:rsidR="00D61338">
        <w:rPr>
          <w:noProof w:val="0"/>
        </w:rPr>
        <w:t>ț</w:t>
      </w:r>
      <w:r w:rsidRPr="000A6AB8">
        <w:rPr>
          <w:noProof w:val="0"/>
        </w:rPr>
        <w:t>e în func</w:t>
      </w:r>
      <w:r w:rsidR="00D61338">
        <w:rPr>
          <w:noProof w:val="0"/>
        </w:rPr>
        <w:t>ț</w:t>
      </w:r>
      <w:r w:rsidRPr="000A6AB8">
        <w:rPr>
          <w:noProof w:val="0"/>
        </w:rPr>
        <w:t xml:space="preserve">ie de natura ternară sau binară a acestora. </w:t>
      </w:r>
    </w:p>
    <w:p w:rsidR="002C7487" w:rsidRPr="000A6AB8" w:rsidRDefault="002C7487" w:rsidP="002C7487">
      <w:pPr>
        <w:pStyle w:val="Normal12Italic"/>
        <w:rPr>
          <w:noProof w:val="0"/>
        </w:rPr>
      </w:pPr>
      <w:r w:rsidRPr="000A6AB8">
        <w:rPr>
          <w:noProof w:val="0"/>
        </w:rPr>
        <w:t>Este important să se asigure faptul că fermierii primesc nutrien</w:t>
      </w:r>
      <w:r w:rsidR="00D61338">
        <w:rPr>
          <w:noProof w:val="0"/>
        </w:rPr>
        <w:t>ț</w:t>
      </w:r>
      <w:r w:rsidRPr="000A6AB8">
        <w:rPr>
          <w:noProof w:val="0"/>
        </w:rPr>
        <w:t>i în cantită</w:t>
      </w:r>
      <w:r w:rsidR="00D61338">
        <w:rPr>
          <w:noProof w:val="0"/>
        </w:rPr>
        <w:t>ț</w:t>
      </w:r>
      <w:r w:rsidRPr="000A6AB8">
        <w:rPr>
          <w:noProof w:val="0"/>
        </w:rPr>
        <w:t xml:space="preserve">ile </w:t>
      </w:r>
      <w:r w:rsidR="00D61338">
        <w:rPr>
          <w:noProof w:val="0"/>
        </w:rPr>
        <w:t>ș</w:t>
      </w:r>
      <w:r w:rsidRPr="000A6AB8">
        <w:rPr>
          <w:noProof w:val="0"/>
        </w:rPr>
        <w:t>i sub formele de care au nevoie:</w:t>
      </w:r>
    </w:p>
    <w:p w:rsidR="002C7487" w:rsidRPr="000A6AB8" w:rsidRDefault="002C7487" w:rsidP="002C7487">
      <w:pPr>
        <w:pStyle w:val="Normal12Italic"/>
        <w:rPr>
          <w:noProof w:val="0"/>
        </w:rPr>
      </w:pPr>
      <w:r w:rsidRPr="000A6AB8">
        <w:rPr>
          <w:noProof w:val="0"/>
        </w:rPr>
        <w:t>-</w:t>
      </w:r>
      <w:r w:rsidRPr="000A6AB8">
        <w:rPr>
          <w:noProof w:val="0"/>
        </w:rPr>
        <w:tab/>
        <w:t>pentru a putea să adapteze fertilizarea la nevoile culturilor.</w:t>
      </w:r>
    </w:p>
    <w:p w:rsidR="002C7487" w:rsidRPr="000A6AB8" w:rsidRDefault="002C7487" w:rsidP="002C7487">
      <w:pPr>
        <w:pStyle w:val="Normal12Italic"/>
        <w:rPr>
          <w:noProof w:val="0"/>
        </w:rPr>
      </w:pPr>
      <w:r w:rsidRPr="000A6AB8">
        <w:rPr>
          <w:noProof w:val="0"/>
        </w:rPr>
        <w:t>-</w:t>
      </w:r>
      <w:r w:rsidRPr="000A6AB8">
        <w:rPr>
          <w:noProof w:val="0"/>
        </w:rPr>
        <w:tab/>
        <w:t xml:space="preserve">pentru a proteja mediul înconjurător de dozele </w:t>
      </w:r>
      <w:r w:rsidR="00D61338">
        <w:rPr>
          <w:noProof w:val="0"/>
        </w:rPr>
        <w:t>ș</w:t>
      </w:r>
      <w:r w:rsidRPr="000A6AB8">
        <w:rPr>
          <w:noProof w:val="0"/>
        </w:rPr>
        <w:t>i tipurile neadecvate de îngră</w:t>
      </w:r>
      <w:r w:rsidR="00D61338">
        <w:rPr>
          <w:noProof w:val="0"/>
        </w:rPr>
        <w:t>ș</w:t>
      </w:r>
      <w:r w:rsidRPr="000A6AB8">
        <w:rPr>
          <w:noProof w:val="0"/>
        </w:rPr>
        <w:t>ăminte.</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3</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9752" w:type="dxa"/>
            <w:gridSpan w:val="2"/>
          </w:tcPr>
          <w:p w:rsidR="002C7487" w:rsidRPr="000A6AB8" w:rsidRDefault="002C7487" w:rsidP="002C7487">
            <w:pPr>
              <w:pStyle w:val="ColumnHeading"/>
              <w:keepNext/>
            </w:pPr>
            <w:r w:rsidRPr="000A6AB8">
              <w:t>Textul propus de Comisie</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tabs>
                <w:tab w:val="left" w:pos="86"/>
              </w:tabs>
              <w:spacing w:line="254" w:lineRule="auto"/>
              <w:ind w:left="86"/>
              <w:jc w:val="both"/>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tabs>
                <w:tab w:val="left" w:pos="86"/>
              </w:tabs>
              <w:spacing w:line="254" w:lineRule="auto"/>
              <w:ind w:left="86"/>
              <w:jc w:val="both"/>
            </w:pPr>
            <w:r w:rsidRPr="000A6AB8">
              <w:rPr>
                <w:b/>
                <w:i/>
              </w:rPr>
              <w:t>± 1,0</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10% din valoarea declarată,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Oxid de potasiu (K</w:t>
            </w:r>
            <w:r w:rsidRPr="000A6AB8">
              <w:rPr>
                <w:vertAlign w:val="subscript"/>
              </w:rPr>
              <w:t>2</w:t>
            </w:r>
            <w:r w:rsidRPr="000A6AB8">
              <w:t>O) total</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bCs/>
                <w:i/>
                <w:iCs/>
                <w:szCs w:val="24"/>
              </w:rPr>
            </w:pPr>
            <w:r w:rsidRPr="000A6AB8">
              <w:t>Substan</w:t>
            </w:r>
            <w:r w:rsidR="00D61338">
              <w:t>ț</w:t>
            </w:r>
            <w:r w:rsidRPr="000A6AB8">
              <w:t>ă uscată</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±10 % fa</w:t>
            </w:r>
            <w:r w:rsidR="00D61338">
              <w:t>ț</w:t>
            </w:r>
            <w:r w:rsidRPr="000A6AB8">
              <w:t>ă de valoarea declarată</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Cantitate</w:t>
            </w:r>
          </w:p>
        </w:tc>
        <w:tc>
          <w:tcPr>
            <w:tcW w:w="4876" w:type="dxa"/>
            <w:tcBorders>
              <w:top w:val="single" w:sz="4" w:space="0" w:color="auto"/>
              <w:left w:val="single" w:sz="4" w:space="0" w:color="auto"/>
            </w:tcBorders>
          </w:tcPr>
          <w:p w:rsidR="002C7487" w:rsidRPr="000A6AB8" w:rsidRDefault="002C7487" w:rsidP="002C7487">
            <w:pPr>
              <w:pStyle w:val="Normal6"/>
              <w:tabs>
                <w:tab w:val="left" w:pos="86"/>
              </w:tabs>
              <w:spacing w:line="254" w:lineRule="auto"/>
              <w:ind w:left="86"/>
              <w:jc w:val="both"/>
              <w:rPr>
                <w:bCs/>
                <w:i/>
                <w:iCs/>
                <w:szCs w:val="24"/>
              </w:rPr>
            </w:pPr>
            <w:r w:rsidRPr="000A6AB8">
              <w:t>Devia</w:t>
            </w:r>
            <w:r w:rsidR="00D61338">
              <w:t>ț</w:t>
            </w:r>
            <w:r w:rsidRPr="000A6AB8">
              <w:t>ie relativă - 5 % fa</w:t>
            </w:r>
            <w:r w:rsidR="00D61338">
              <w:t>ț</w:t>
            </w:r>
            <w:r w:rsidRPr="000A6AB8">
              <w:t xml:space="preserve">ă de valoarea declarată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tabs>
                <w:tab w:val="left" w:pos="86"/>
              </w:tabs>
              <w:spacing w:line="254" w:lineRule="auto"/>
              <w:ind w:left="86"/>
              <w:jc w:val="both"/>
            </w:pPr>
            <w:r w:rsidRPr="000A6AB8">
              <w:t>Devia</w:t>
            </w:r>
            <w:r w:rsidR="00D61338">
              <w:t>ț</w:t>
            </w:r>
            <w:r w:rsidRPr="000A6AB8">
              <w:t>ie relativă de</w:t>
            </w:r>
            <w:r w:rsidRPr="000A6AB8">
              <w:rPr>
                <w:b/>
                <w:i/>
              </w:rPr>
              <w:t xml:space="preserve"> - 25 %</w:t>
            </w:r>
            <w:r w:rsidRPr="000A6AB8">
              <w:t xml:space="preserve"> fa</w:t>
            </w:r>
            <w:r w:rsidR="00D61338">
              <w:t>ț</w:t>
            </w:r>
            <w:r w:rsidRPr="000A6AB8">
              <w:t>ă de valoarea declarată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Carbon (C) org. /Azot(N) org.</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din valoarea declarată, până la o valoare maximă de 2,0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Granulometrie</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10 % aplicabilă procentului declarat de materie care trece printr-o sită specifică.</w:t>
            </w:r>
          </w:p>
        </w:tc>
      </w:tr>
      <w:tr w:rsidR="002C7487" w:rsidRPr="000A6AB8">
        <w:trPr>
          <w:jc w:val="center"/>
        </w:trPr>
        <w:tc>
          <w:tcPr>
            <w:tcW w:w="9752" w:type="dxa"/>
            <w:gridSpan w:val="2"/>
          </w:tcPr>
          <w:p w:rsidR="002C7487" w:rsidRPr="000A6AB8" w:rsidRDefault="002C7487" w:rsidP="002C7487">
            <w:pPr>
              <w:pStyle w:val="ColumnHeading"/>
              <w:rPr>
                <w:szCs w:val="24"/>
              </w:rPr>
            </w:pPr>
            <w:r w:rsidRPr="000A6AB8">
              <w:t>Amendamentul</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rPr>
                <w:b/>
                <w:i/>
              </w:rPr>
              <w:t>± 0,9</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10 % din valoarea declarată,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4876" w:type="dxa"/>
            <w:tcBorders>
              <w:top w:val="single" w:sz="4" w:space="0" w:color="auto"/>
              <w:left w:val="single" w:sz="4" w:space="0" w:color="auto"/>
              <w:bottom w:val="single" w:sz="4" w:space="0" w:color="auto"/>
            </w:tcBorders>
          </w:tcPr>
          <w:p w:rsidR="002C7487" w:rsidRPr="000A6AB8" w:rsidRDefault="002C7487" w:rsidP="00BF708F">
            <w:pPr>
              <w:pStyle w:val="Normal6"/>
            </w:pPr>
            <w:r w:rsidRPr="000A6AB8">
              <w:t>Devia</w:t>
            </w:r>
            <w:r w:rsidR="00D61338">
              <w:t>ț</w:t>
            </w:r>
            <w:r w:rsidRPr="000A6AB8">
              <w:t>ie relativă de ± 20</w:t>
            </w:r>
            <w:r w:rsidR="00BF708F">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4876"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20</w:t>
            </w:r>
            <w:r w:rsidR="00BF708F">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total</w:t>
            </w:r>
          </w:p>
        </w:tc>
        <w:tc>
          <w:tcPr>
            <w:tcW w:w="4876" w:type="dxa"/>
            <w:tcBorders>
              <w:top w:val="single" w:sz="4" w:space="0" w:color="auto"/>
              <w:left w:val="single" w:sz="4" w:space="0" w:color="auto"/>
              <w:bottom w:val="single" w:sz="4" w:space="0" w:color="auto"/>
            </w:tcBorders>
          </w:tcPr>
          <w:p w:rsidR="002C7487" w:rsidRPr="000A6AB8" w:rsidRDefault="002C7487" w:rsidP="00BF708F">
            <w:pPr>
              <w:pStyle w:val="Normal6"/>
              <w:rPr>
                <w:szCs w:val="24"/>
              </w:rPr>
            </w:pPr>
            <w:r w:rsidRPr="000A6AB8">
              <w:t>Devia</w:t>
            </w:r>
            <w:r w:rsidR="00D61338">
              <w:t>ț</w:t>
            </w:r>
            <w:r w:rsidRPr="000A6AB8">
              <w:t>ie relativă de ± 20</w:t>
            </w:r>
            <w:r w:rsidR="00BF708F">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Substan</w:t>
            </w:r>
            <w:r w:rsidR="00D61338">
              <w:t>ț</w:t>
            </w:r>
            <w:r w:rsidRPr="000A6AB8">
              <w:t>ă uscată</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10</w:t>
            </w:r>
            <w:r w:rsidR="00BF708F">
              <w:rPr>
                <w:b/>
                <w:i/>
              </w:rPr>
              <w:t> </w:t>
            </w:r>
            <w:r w:rsidRPr="000A6AB8">
              <w:t>% fa</w:t>
            </w:r>
            <w:r w:rsidR="00D61338">
              <w:t>ț</w:t>
            </w:r>
            <w:r w:rsidRPr="000A6AB8">
              <w:t>ă de valoarea declarată</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Cantitate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- 5</w:t>
            </w:r>
            <w:r w:rsidR="00BF708F">
              <w:rPr>
                <w:b/>
                <w:i/>
              </w:rPr>
              <w:t> </w:t>
            </w:r>
            <w:r w:rsidRPr="000A6AB8">
              <w:t>% fa</w:t>
            </w:r>
            <w:r w:rsidR="00D61338">
              <w:t>ț</w:t>
            </w:r>
            <w:r w:rsidRPr="000A6AB8">
              <w:t xml:space="preserve">ă de valoarea declarată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rPr>
                <w:szCs w:val="24"/>
              </w:rPr>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w:t>
            </w:r>
            <w:r w:rsidRPr="000A6AB8">
              <w:rPr>
                <w:b/>
                <w:i/>
              </w:rPr>
              <w:t xml:space="preserve"> - 15 %</w:t>
            </w:r>
            <w:r w:rsidRPr="000A6AB8">
              <w:t xml:space="preserve"> fa</w:t>
            </w:r>
            <w:r w:rsidR="00D61338">
              <w:t>ț</w:t>
            </w:r>
            <w:r w:rsidRPr="000A6AB8">
              <w:t>ă de valoarea declarată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Carbon (C) org. /Azot(N) org.</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w:t>
            </w:r>
            <w:r w:rsidR="00BF708F">
              <w:rPr>
                <w:b/>
                <w:i/>
              </w:rPr>
              <w:t> </w:t>
            </w:r>
            <w:r w:rsidRPr="000A6AB8">
              <w:t>% din valoarea declarată, până la o valoare maximă de 2,0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Granulometrie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10</w:t>
            </w:r>
            <w:r w:rsidR="00BF708F">
              <w:rPr>
                <w:b/>
                <w:i/>
              </w:rPr>
              <w:t> </w:t>
            </w:r>
            <w:r w:rsidRPr="000A6AB8">
              <w:t>% aplicabilă procentului declarat de materie care trece printr-o sită specifică.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Comisiei, potrivit căreia ar trebui impuse limite de toleran</w:t>
      </w:r>
      <w:r w:rsidR="00D61338">
        <w:rPr>
          <w:noProof w:val="0"/>
        </w:rPr>
        <w:t>ț</w:t>
      </w:r>
      <w:r w:rsidRPr="000A6AB8">
        <w:rPr>
          <w:noProof w:val="0"/>
        </w:rPr>
        <w:t>ă atât pentru produc</w:t>
      </w:r>
      <w:r w:rsidR="00D61338">
        <w:rPr>
          <w:noProof w:val="0"/>
        </w:rPr>
        <w:t>ț</w:t>
      </w:r>
      <w:r w:rsidRPr="000A6AB8">
        <w:rPr>
          <w:noProof w:val="0"/>
        </w:rPr>
        <w:t xml:space="preserve">ie, cât </w:t>
      </w:r>
      <w:r w:rsidR="00D61338">
        <w:rPr>
          <w:noProof w:val="0"/>
        </w:rPr>
        <w:t>ș</w:t>
      </w:r>
      <w:r w:rsidRPr="000A6AB8">
        <w:rPr>
          <w:noProof w:val="0"/>
        </w:rPr>
        <w:t>i pentru distribu</w:t>
      </w:r>
      <w:r w:rsidR="00D61338">
        <w:rPr>
          <w:noProof w:val="0"/>
        </w:rPr>
        <w:t>ț</w:t>
      </w:r>
      <w:r w:rsidRPr="000A6AB8">
        <w:rPr>
          <w:noProof w:val="0"/>
        </w:rPr>
        <w:t>ie, pentru a asigura calitatea amelioratorului de sol pentru fermieri.</w:t>
      </w:r>
      <w:r w:rsidR="00D61338">
        <w:rPr>
          <w:noProof w:val="0"/>
        </w:rPr>
        <w:t xml:space="preserve"> </w:t>
      </w:r>
      <w:r w:rsidRPr="000A6AB8">
        <w:rPr>
          <w:noProof w:val="0"/>
        </w:rPr>
        <w:t>Cu toate acestea, nivelurile de toleran</w:t>
      </w:r>
      <w:r w:rsidR="00D61338">
        <w:rPr>
          <w:noProof w:val="0"/>
        </w:rPr>
        <w:t>ț</w:t>
      </w:r>
      <w:r w:rsidRPr="000A6AB8">
        <w:rPr>
          <w:noProof w:val="0"/>
        </w:rPr>
        <w:t>ă propuse de Comisia Europeană pentru distribu</w:t>
      </w:r>
      <w:r w:rsidR="00D61338">
        <w:rPr>
          <w:noProof w:val="0"/>
        </w:rPr>
        <w:t>ț</w:t>
      </w:r>
      <w:r w:rsidRPr="000A6AB8">
        <w:rPr>
          <w:noProof w:val="0"/>
        </w:rPr>
        <w:t>ie sunt prea permisive, acestea ar trebui reduse pentru a proteja fermierii.</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3</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9752" w:type="dxa"/>
            <w:gridSpan w:val="2"/>
          </w:tcPr>
          <w:p w:rsidR="002C7487" w:rsidRPr="000A6AB8" w:rsidRDefault="002C7487" w:rsidP="002C7487">
            <w:pPr>
              <w:pStyle w:val="ColumnHeading"/>
              <w:keepNext/>
            </w:pPr>
            <w:r w:rsidRPr="000A6AB8">
              <w:t>Textul propus de Comisie</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tabs>
                <w:tab w:val="left" w:pos="86"/>
              </w:tabs>
              <w:spacing w:line="254" w:lineRule="auto"/>
              <w:ind w:left="86"/>
              <w:jc w:val="both"/>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tabs>
                <w:tab w:val="left" w:pos="86"/>
              </w:tabs>
              <w:spacing w:line="254" w:lineRule="auto"/>
              <w:ind w:left="86"/>
              <w:jc w:val="both"/>
            </w:pPr>
            <w:r w:rsidRPr="000A6AB8">
              <w:rPr>
                <w:b/>
                <w:i/>
              </w:rPr>
              <w:t>± 1,0</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10 % din valoarea declarată,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Oxid de potasiu (K</w:t>
            </w:r>
            <w:r w:rsidRPr="000A6AB8">
              <w:rPr>
                <w:vertAlign w:val="subscript"/>
              </w:rPr>
              <w:t>2</w:t>
            </w:r>
            <w:r w:rsidRPr="000A6AB8">
              <w:t>O) total</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bCs/>
                <w:i/>
                <w:iCs/>
                <w:szCs w:val="24"/>
              </w:rPr>
            </w:pPr>
            <w:r w:rsidRPr="000A6AB8">
              <w:t>Substan</w:t>
            </w:r>
            <w:r w:rsidR="00D61338">
              <w:t>ț</w:t>
            </w:r>
            <w:r w:rsidRPr="000A6AB8">
              <w:t>ă uscată</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10 % fa</w:t>
            </w:r>
            <w:r w:rsidR="00D61338">
              <w:t>ț</w:t>
            </w:r>
            <w:r w:rsidRPr="000A6AB8">
              <w:t>ă de valoarea declarată</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- 5 % fa</w:t>
            </w:r>
            <w:r w:rsidR="00D61338">
              <w:t>ț</w:t>
            </w:r>
            <w:r w:rsidRPr="000A6AB8">
              <w:t xml:space="preserve">ă de valoarea declarată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w:t>
            </w:r>
            <w:r w:rsidRPr="000A6AB8">
              <w:rPr>
                <w:b/>
                <w:i/>
              </w:rPr>
              <w:t xml:space="preserve"> - 25 %</w:t>
            </w:r>
            <w:r w:rsidRPr="000A6AB8">
              <w:t xml:space="preserve"> fa</w:t>
            </w:r>
            <w:r w:rsidR="00D61338">
              <w:t>ț</w:t>
            </w:r>
            <w:r w:rsidRPr="000A6AB8">
              <w:t>ă de valoarea declarată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Carbon (C) org. /Azot(N) org</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din valoarea declarată, până la o valoare maximă de 2,0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Granulometrie</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10 % aplicabilă procentului declarat de materie care trece printr-o sită specifică.</w:t>
            </w:r>
          </w:p>
        </w:tc>
      </w:tr>
      <w:tr w:rsidR="002C7487" w:rsidRPr="000A6AB8">
        <w:trPr>
          <w:jc w:val="center"/>
        </w:trPr>
        <w:tc>
          <w:tcPr>
            <w:tcW w:w="9752" w:type="dxa"/>
            <w:gridSpan w:val="2"/>
          </w:tcPr>
          <w:p w:rsidR="002C7487" w:rsidRPr="000A6AB8" w:rsidRDefault="002C7487" w:rsidP="002C7487">
            <w:pPr>
              <w:pStyle w:val="ColumnHeading"/>
              <w:rPr>
                <w:szCs w:val="24"/>
              </w:rPr>
            </w:pPr>
            <w:r w:rsidRPr="000A6AB8">
              <w:t>Amendamentul</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rPr>
                <w:b/>
                <w:i/>
              </w:rPr>
              <w:t>± 0,9</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10 % din valoarea declarată,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20</w:t>
            </w:r>
            <w:r w:rsidR="00BF708F">
              <w:rPr>
                <w:b/>
                <w:i/>
              </w:rPr>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w:t>
            </w:r>
            <w:r w:rsidR="00BF708F">
              <w:rPr>
                <w:b/>
                <w:i/>
              </w:rPr>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w:t>
            </w:r>
            <w:r w:rsidR="00BF708F">
              <w:rPr>
                <w:b/>
                <w:i/>
              </w:rPr>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Substan</w:t>
            </w:r>
            <w:r w:rsidR="00D61338">
              <w:t>ț</w:t>
            </w:r>
            <w:r w:rsidRPr="000A6AB8">
              <w:t>ă uscată</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10</w:t>
            </w:r>
            <w:r w:rsidR="00BF708F">
              <w:rPr>
                <w:b/>
                <w:i/>
              </w:rPr>
              <w:t> </w:t>
            </w:r>
            <w:r w:rsidRPr="000A6AB8">
              <w:t>% fa</w:t>
            </w:r>
            <w:r w:rsidR="00D61338">
              <w:t>ț</w:t>
            </w:r>
            <w:r w:rsidRPr="000A6AB8">
              <w:t>ă de valoarea declarată</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Cantitate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- 5</w:t>
            </w:r>
            <w:r w:rsidR="00BF708F">
              <w:rPr>
                <w:b/>
                <w:i/>
              </w:rPr>
              <w:t> </w:t>
            </w:r>
            <w:r w:rsidRPr="000A6AB8">
              <w:t>% fa</w:t>
            </w:r>
            <w:r w:rsidR="00D61338">
              <w:t>ț</w:t>
            </w:r>
            <w:r w:rsidRPr="000A6AB8">
              <w:t xml:space="preserve">ă de valoarea declarată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rPr>
                <w:szCs w:val="24"/>
              </w:rPr>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w:t>
            </w:r>
            <w:r w:rsidRPr="000A6AB8">
              <w:rPr>
                <w:b/>
                <w:i/>
              </w:rPr>
              <w:t xml:space="preserve"> - 15</w:t>
            </w:r>
            <w:r w:rsidR="00BF708F">
              <w:rPr>
                <w:b/>
                <w:i/>
              </w:rPr>
              <w:t> </w:t>
            </w:r>
            <w:r w:rsidRPr="000A6AB8">
              <w:rPr>
                <w:b/>
                <w:i/>
              </w:rPr>
              <w:t>%</w:t>
            </w:r>
            <w:r w:rsidRPr="000A6AB8">
              <w:t xml:space="preserve"> fa</w:t>
            </w:r>
            <w:r w:rsidR="00D61338">
              <w:t>ț</w:t>
            </w:r>
            <w:r w:rsidRPr="000A6AB8">
              <w:t>ă de valoarea declarată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Carbon (C) org. /Azot(N) org</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w:t>
            </w:r>
            <w:r w:rsidR="00BF708F">
              <w:rPr>
                <w:b/>
                <w:i/>
              </w:rPr>
              <w:t> </w:t>
            </w:r>
            <w:r w:rsidRPr="000A6AB8">
              <w:t>% din valoarea declarată, până la o valoare maximă de 2,0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Granulometrie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10</w:t>
            </w:r>
            <w:r w:rsidR="00BF708F">
              <w:rPr>
                <w:b/>
                <w:i/>
              </w:rPr>
              <w:t> </w:t>
            </w:r>
            <w:r w:rsidRPr="000A6AB8">
              <w:t>% aplicabilă procentului declarat de materie care trece printr-o sită specifică.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Comisiei, potrivit căreia ar trebui impuse limite de toleran</w:t>
      </w:r>
      <w:r w:rsidR="00D61338">
        <w:rPr>
          <w:noProof w:val="0"/>
        </w:rPr>
        <w:t>ț</w:t>
      </w:r>
      <w:r w:rsidRPr="000A6AB8">
        <w:rPr>
          <w:noProof w:val="0"/>
        </w:rPr>
        <w:t>ă atât pentru produc</w:t>
      </w:r>
      <w:r w:rsidR="00D61338">
        <w:rPr>
          <w:noProof w:val="0"/>
        </w:rPr>
        <w:t>ț</w:t>
      </w:r>
      <w:r w:rsidRPr="000A6AB8">
        <w:rPr>
          <w:noProof w:val="0"/>
        </w:rPr>
        <w:t xml:space="preserve">ie, cât </w:t>
      </w:r>
      <w:r w:rsidR="00D61338">
        <w:rPr>
          <w:noProof w:val="0"/>
        </w:rPr>
        <w:t>ș</w:t>
      </w:r>
      <w:r w:rsidRPr="000A6AB8">
        <w:rPr>
          <w:noProof w:val="0"/>
        </w:rPr>
        <w:t>i pentru distribu</w:t>
      </w:r>
      <w:r w:rsidR="00D61338">
        <w:rPr>
          <w:noProof w:val="0"/>
        </w:rPr>
        <w:t>ț</w:t>
      </w:r>
      <w:r w:rsidRPr="000A6AB8">
        <w:rPr>
          <w:noProof w:val="0"/>
        </w:rPr>
        <w:t>ie, pentru a asigura calitatea amelioratorului de sol pentru fermieri.</w:t>
      </w:r>
      <w:r w:rsidR="00D61338">
        <w:rPr>
          <w:noProof w:val="0"/>
        </w:rPr>
        <w:t xml:space="preserve"> </w:t>
      </w:r>
      <w:r w:rsidRPr="000A6AB8">
        <w:rPr>
          <w:noProof w:val="0"/>
        </w:rPr>
        <w:t>Cu toate acestea, nivelurile de toleran</w:t>
      </w:r>
      <w:r w:rsidR="00D61338">
        <w:rPr>
          <w:noProof w:val="0"/>
        </w:rPr>
        <w:t>ț</w:t>
      </w:r>
      <w:r w:rsidRPr="000A6AB8">
        <w:rPr>
          <w:noProof w:val="0"/>
        </w:rPr>
        <w:t>ă propuse de Comisia Europeană pentru distribu</w:t>
      </w:r>
      <w:r w:rsidR="00D61338">
        <w:rPr>
          <w:noProof w:val="0"/>
        </w:rPr>
        <w:t>ț</w:t>
      </w:r>
      <w:r w:rsidRPr="000A6AB8">
        <w:rPr>
          <w:noProof w:val="0"/>
        </w:rPr>
        <w:t>ie sunt prea permisive, acestea ar trebui reduse pentru a proteja fermierii.</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569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 Anexa III </w:t>
      </w:r>
      <w:r w:rsidRPr="000A6AB8">
        <w:rPr>
          <w:cs/>
        </w:rPr>
        <w:t xml:space="preserve">– </w:t>
      </w:r>
      <w:r w:rsidRPr="000A6AB8">
        <w:t xml:space="preserve">partea 3 </w:t>
      </w:r>
      <w:r w:rsidRPr="000A6AB8">
        <w:rPr>
          <w:cs/>
        </w:rPr>
        <w:t xml:space="preserve">– </w:t>
      </w:r>
      <w:r w:rsidRPr="000A6AB8">
        <w:t>CFP 3</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9752" w:type="dxa"/>
            <w:gridSpan w:val="2"/>
          </w:tcPr>
          <w:p w:rsidR="002C7487" w:rsidRPr="000A6AB8" w:rsidRDefault="002C7487" w:rsidP="002C7487">
            <w:pPr>
              <w:pStyle w:val="ColumnHeading"/>
              <w:keepNext/>
            </w:pPr>
            <w:r w:rsidRPr="000A6AB8">
              <w:t>Textul propus de Comisie</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1,0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10 % din valoarea declarată,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Oxid de potasiu (K</w:t>
            </w:r>
            <w:r w:rsidRPr="000A6AB8">
              <w:rPr>
                <w:vertAlign w:val="subscript"/>
              </w:rPr>
              <w:t>2</w:t>
            </w:r>
            <w:r w:rsidRPr="000A6AB8">
              <w:t>O) total</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bCs/>
                <w:i/>
                <w:iCs/>
                <w:szCs w:val="24"/>
              </w:rPr>
            </w:pPr>
            <w:r w:rsidRPr="000A6AB8">
              <w:t>Substan</w:t>
            </w:r>
            <w:r w:rsidR="00D61338">
              <w:t>ț</w:t>
            </w:r>
            <w:r w:rsidRPr="000A6AB8">
              <w:t>ă uscată</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10 % fa</w:t>
            </w:r>
            <w:r w:rsidR="00D61338">
              <w:t>ț</w:t>
            </w:r>
            <w:r w:rsidRPr="000A6AB8">
              <w:t>ă de valoarea declarată</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- 5 % fa</w:t>
            </w:r>
            <w:r w:rsidR="00D61338">
              <w:t>ț</w:t>
            </w:r>
            <w:r w:rsidRPr="000A6AB8">
              <w:t xml:space="preserve">ă de valoarea declarată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fa</w:t>
            </w:r>
            <w:r w:rsidR="00D61338">
              <w:t>ț</w:t>
            </w:r>
            <w:r w:rsidRPr="000A6AB8">
              <w:t>ă de valoarea declarată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Carbon (C) org. /Azot(N) org</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20 % din valoarea declarată, până la o valoare maximă de 2,0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Granulometrie</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10 % aplicabilă procentului declarat de materie care trece printr-o sită specifică.</w:t>
            </w:r>
          </w:p>
        </w:tc>
      </w:tr>
      <w:tr w:rsidR="002C7487" w:rsidRPr="000A6AB8">
        <w:trPr>
          <w:jc w:val="center"/>
        </w:trPr>
        <w:tc>
          <w:tcPr>
            <w:tcW w:w="9752" w:type="dxa"/>
            <w:gridSpan w:val="2"/>
          </w:tcPr>
          <w:p w:rsidR="002C7487" w:rsidRPr="000A6AB8" w:rsidRDefault="002C7487" w:rsidP="002C7487">
            <w:pPr>
              <w:pStyle w:val="ColumnHeading"/>
              <w:rPr>
                <w:szCs w:val="24"/>
              </w:rPr>
            </w:pPr>
            <w:r w:rsidRPr="000A6AB8">
              <w:t>Amendamentul</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1,0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Carbon (C) organic</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10 % din valoarea declarată,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pPr>
            <w:r w:rsidRPr="000A6AB8">
              <w:t>Azot (N)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20</w:t>
            </w:r>
            <w:r w:rsidR="00E570AF">
              <w:rPr>
                <w:b/>
                <w:i/>
              </w:rPr>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w:t>
            </w:r>
            <w:r w:rsidR="00E570AF">
              <w:rPr>
                <w:b/>
                <w:i/>
              </w:rPr>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total</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w:t>
            </w:r>
            <w:r w:rsidR="00E570AF">
              <w:rPr>
                <w:b/>
                <w:i/>
              </w:rPr>
              <w:t> </w:t>
            </w:r>
            <w:r w:rsidRPr="000A6AB8">
              <w:t>%, până la o valoare maximă de 1,0 puncte procentuale în termeni absolu</w:t>
            </w:r>
            <w:r w:rsidR="00D61338">
              <w:t>ț</w:t>
            </w:r>
            <w:r w:rsidRPr="000A6AB8">
              <w:t>i</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Substan</w:t>
            </w:r>
            <w:r w:rsidR="00D61338">
              <w:t>ț</w:t>
            </w:r>
            <w:r w:rsidRPr="000A6AB8">
              <w:t>ă uscată</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10</w:t>
            </w:r>
            <w:r w:rsidR="00E570AF">
              <w:rPr>
                <w:b/>
                <w:i/>
              </w:rPr>
              <w:t> </w:t>
            </w:r>
            <w:r w:rsidRPr="000A6AB8">
              <w:t>% fa</w:t>
            </w:r>
            <w:r w:rsidR="00D61338">
              <w:t>ț</w:t>
            </w:r>
            <w:r w:rsidRPr="000A6AB8">
              <w:t>ă de valoarea declarată</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Cantitate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w:t>
            </w:r>
            <w:r w:rsidR="00E570AF">
              <w:rPr>
                <w:b/>
                <w:i/>
              </w:rPr>
              <w:t> </w:t>
            </w:r>
            <w:r w:rsidRPr="000A6AB8">
              <w:t>% fa</w:t>
            </w:r>
            <w:r w:rsidR="00D61338">
              <w:t>ț</w:t>
            </w:r>
            <w:r w:rsidRPr="000A6AB8">
              <w:t xml:space="preserve">ă de valoarea declarată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rPr>
                <w:szCs w:val="24"/>
              </w:rPr>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- 25 % fa</w:t>
            </w:r>
            <w:r w:rsidR="00D61338">
              <w:t>ț</w:t>
            </w:r>
            <w:r w:rsidRPr="000A6AB8">
              <w:t>ă de valoarea declarată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bottom w:val="single" w:sz="4" w:space="0" w:color="auto"/>
              <w:right w:val="single" w:sz="4" w:space="0" w:color="auto"/>
            </w:tcBorders>
          </w:tcPr>
          <w:p w:rsidR="002C7487" w:rsidRPr="000A6AB8" w:rsidRDefault="002C7487" w:rsidP="002C7487">
            <w:pPr>
              <w:pStyle w:val="Normal6"/>
              <w:rPr>
                <w:szCs w:val="24"/>
              </w:rPr>
            </w:pPr>
            <w:r w:rsidRPr="000A6AB8">
              <w:t>Carbon (C) org. /Azot(N) org</w:t>
            </w:r>
          </w:p>
        </w:tc>
        <w:tc>
          <w:tcPr>
            <w:tcW w:w="4876" w:type="dxa"/>
            <w:tcBorders>
              <w:top w:val="single" w:sz="4" w:space="0" w:color="auto"/>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20 % din valoarea declarată, până la o valoare maximă de 2,0 puncte procentuale în termeni absolu</w:t>
            </w:r>
            <w:r w:rsidR="00D61338">
              <w:t>ț</w:t>
            </w:r>
            <w:r w:rsidRPr="000A6AB8">
              <w:t>i</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Granulometrie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10</w:t>
            </w:r>
            <w:r w:rsidR="00E570AF">
              <w:rPr>
                <w:b/>
                <w:i/>
              </w:rPr>
              <w:t> </w:t>
            </w:r>
            <w:r w:rsidRPr="000A6AB8">
              <w:t>% aplicabilă procentului declarat de materie care trece printr-o sită specifică.</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Janusz Lewandowski,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4</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9752" w:type="dxa"/>
            <w:gridSpan w:val="2"/>
          </w:tcPr>
          <w:p w:rsidR="002C7487" w:rsidRPr="000A6AB8" w:rsidRDefault="002C7487" w:rsidP="002C7487">
            <w:pPr>
              <w:pStyle w:val="ColumnHeading"/>
              <w:keepNext/>
            </w:pPr>
            <w:r w:rsidRPr="000A6AB8">
              <w:t>Textul propus de Comisie</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Conductivitate electrică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w:t>
            </w:r>
            <w:r w:rsidRPr="000A6AB8">
              <w:rPr>
                <w:b/>
                <w:i/>
              </w:rPr>
              <w:t xml:space="preserve"> ± 75 %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rPr>
                <w:b/>
                <w:i/>
              </w:rPr>
              <w:t>± 1,0</w:t>
            </w:r>
            <w:r w:rsidRPr="000A6AB8">
              <w:rPr>
                <w:b/>
              </w:rPr>
              <w:t xml:space="preserve"> </w:t>
            </w:r>
            <w:r w:rsidRPr="000A6AB8">
              <w:t>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Cantitatea în volum (litri sau m³)</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- 25 %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Determinarea cantită</w:t>
            </w:r>
            <w:r w:rsidR="00D61338">
              <w:t>ț</w:t>
            </w:r>
            <w:r w:rsidRPr="000A6AB8">
              <w:t>ii (volumului) de materii cu mărimea particulelor de peste 60 mm</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- 25 %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Determinarea cantită</w:t>
            </w:r>
            <w:r w:rsidR="00D61338">
              <w:t>ț</w:t>
            </w:r>
            <w:r w:rsidRPr="000A6AB8">
              <w:t>ii (volumului) substraturilor de cultură preformate</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w:t>
            </w:r>
            <w:r w:rsidRPr="000A6AB8">
              <w:rPr>
                <w:b/>
                <w:i/>
              </w:rPr>
              <w:t xml:space="preserve"> - 25 %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Azot (N) solubil în apă</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xml:space="preserve"> Devia</w:t>
            </w:r>
            <w:r w:rsidR="00D61338">
              <w:t>ț</w:t>
            </w:r>
            <w:r w:rsidRPr="000A6AB8">
              <w:t xml:space="preserve">ie relativă de </w:t>
            </w:r>
            <w:r w:rsidRPr="000A6AB8">
              <w:rPr>
                <w:b/>
                <w:i/>
              </w:rPr>
              <w:t>± 75 %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Pentaoxid de fosfor (P</w:t>
            </w:r>
            <w:r w:rsidRPr="000A6AB8">
              <w:rPr>
                <w:vertAlign w:val="subscript"/>
              </w:rPr>
              <w:t>2</w:t>
            </w:r>
            <w:r w:rsidRPr="000A6AB8">
              <w:t>O</w:t>
            </w:r>
            <w:r w:rsidRPr="000A6AB8">
              <w:rPr>
                <w:vertAlign w:val="subscript"/>
              </w:rPr>
              <w:t>5</w:t>
            </w:r>
            <w:r w:rsidRPr="000A6AB8">
              <w:t>) solubil în apă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75%</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Oxid de potasiu (K</w:t>
            </w:r>
            <w:r w:rsidRPr="000A6AB8">
              <w:rPr>
                <w:vertAlign w:val="subscript"/>
              </w:rPr>
              <w:t>2</w:t>
            </w:r>
            <w:r w:rsidRPr="000A6AB8">
              <w:t>O) solubil în apă</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50% la momentul fabricării </w:t>
            </w:r>
          </w:p>
        </w:tc>
      </w:tr>
      <w:tr w:rsidR="002C7487" w:rsidRPr="000A6AB8">
        <w:trPr>
          <w:jc w:val="center"/>
        </w:trPr>
        <w:tc>
          <w:tcPr>
            <w:tcW w:w="4876" w:type="dxa"/>
            <w:tcBorders>
              <w:right w:val="single" w:sz="4" w:space="0" w:color="auto"/>
            </w:tcBorders>
          </w:tcPr>
          <w:p w:rsidR="002C7487" w:rsidRPr="000A6AB8" w:rsidRDefault="002C7487" w:rsidP="002C7487">
            <w:pPr>
              <w:pStyle w:val="Normal6"/>
            </w:pPr>
          </w:p>
        </w:tc>
        <w:tc>
          <w:tcPr>
            <w:tcW w:w="4876" w:type="dxa"/>
            <w:tcBorders>
              <w:left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75%</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9752" w:type="dxa"/>
            <w:gridSpan w:val="2"/>
          </w:tcPr>
          <w:p w:rsidR="002C7487" w:rsidRPr="000A6AB8" w:rsidRDefault="002C7487" w:rsidP="002C7487">
            <w:pPr>
              <w:pStyle w:val="ColumnHeading"/>
              <w:rPr>
                <w:szCs w:val="24"/>
              </w:rPr>
            </w:pPr>
            <w:r w:rsidRPr="000A6AB8">
              <w:t>Amendamentul</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Conductivitate electrică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60 %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rPr>
                <w:b/>
                <w:i/>
              </w:rPr>
              <w:t>± 0,9</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Cantitatea în volum (litri sau m³)</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- 5 %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w:t>
            </w:r>
            <w:r w:rsidRPr="000A6AB8">
              <w:rPr>
                <w:b/>
                <w:i/>
              </w:rPr>
              <w:t xml:space="preserve"> 15 %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Determinarea cantită</w:t>
            </w:r>
            <w:r w:rsidR="00D61338">
              <w:t>ț</w:t>
            </w:r>
            <w:r w:rsidRPr="000A6AB8">
              <w:t>ii (volumului) de materii cu mărimea particulelor de peste 60 mm</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15 %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Determinarea cantită</w:t>
            </w:r>
            <w:r w:rsidR="00D61338">
              <w:t>ț</w:t>
            </w:r>
            <w:r w:rsidRPr="000A6AB8">
              <w:t>ii (volumului) substraturilor de cultură preformate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w:t>
            </w:r>
            <w:r w:rsidRPr="000A6AB8">
              <w:rPr>
                <w:b/>
                <w:i/>
              </w:rPr>
              <w:t xml:space="preserve"> 15 %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Azot (N)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50</w:t>
            </w:r>
            <w:r w:rsidR="00E570AF">
              <w:rPr>
                <w:b/>
                <w:i/>
              </w:rPr>
              <w:t> </w:t>
            </w:r>
            <w:r w:rsidRPr="000A6AB8">
              <w:t>%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60 %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rPr>
                <w:szCs w:val="24"/>
              </w:rPr>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60 %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right w:val="single" w:sz="4" w:space="0" w:color="auto"/>
            </w:tcBorders>
          </w:tcPr>
          <w:p w:rsidR="002C7487" w:rsidRPr="000A6AB8" w:rsidRDefault="002C7487" w:rsidP="002C7487">
            <w:pPr>
              <w:pStyle w:val="Normal6"/>
              <w:rPr>
                <w:szCs w:val="24"/>
              </w:rPr>
            </w:pPr>
          </w:p>
        </w:tc>
        <w:tc>
          <w:tcPr>
            <w:tcW w:w="4876" w:type="dxa"/>
            <w:tcBorders>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60 %</w:t>
            </w:r>
            <w:r w:rsidRPr="000A6AB8">
              <w:t xml:space="preserve"> la orice moment din lan</w:t>
            </w:r>
            <w:r w:rsidR="00D61338">
              <w:t>ț</w:t>
            </w:r>
            <w:r w:rsidRPr="000A6AB8">
              <w:t>ul de distribu</w:t>
            </w:r>
            <w:r w:rsidR="00D61338">
              <w:t>ț</w:t>
            </w:r>
            <w:r w:rsidRPr="000A6AB8">
              <w:t>ie</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Comisiei, potrivit căreia ar trebui impuse limite de toleran</w:t>
      </w:r>
      <w:r w:rsidR="00D61338">
        <w:rPr>
          <w:noProof w:val="0"/>
        </w:rPr>
        <w:t>ț</w:t>
      </w:r>
      <w:r w:rsidRPr="000A6AB8">
        <w:rPr>
          <w:noProof w:val="0"/>
        </w:rPr>
        <w:t>ă atât pentru produc</w:t>
      </w:r>
      <w:r w:rsidR="00D61338">
        <w:rPr>
          <w:noProof w:val="0"/>
        </w:rPr>
        <w:t>ț</w:t>
      </w:r>
      <w:r w:rsidRPr="000A6AB8">
        <w:rPr>
          <w:noProof w:val="0"/>
        </w:rPr>
        <w:t xml:space="preserve">ie, cât </w:t>
      </w:r>
      <w:r w:rsidR="00D61338">
        <w:rPr>
          <w:noProof w:val="0"/>
        </w:rPr>
        <w:t>ș</w:t>
      </w:r>
      <w:r w:rsidRPr="000A6AB8">
        <w:rPr>
          <w:noProof w:val="0"/>
        </w:rPr>
        <w:t>i pentru distribu</w:t>
      </w:r>
      <w:r w:rsidR="00D61338">
        <w:rPr>
          <w:noProof w:val="0"/>
        </w:rPr>
        <w:t>ț</w:t>
      </w:r>
      <w:r w:rsidRPr="000A6AB8">
        <w:rPr>
          <w:noProof w:val="0"/>
        </w:rPr>
        <w:t>ie, pentru a asigura calitatea amelioratorului de sol pentru fermieri.</w:t>
      </w:r>
      <w:r w:rsidR="00D61338">
        <w:rPr>
          <w:noProof w:val="0"/>
        </w:rPr>
        <w:t xml:space="preserve"> </w:t>
      </w:r>
      <w:r w:rsidRPr="000A6AB8">
        <w:rPr>
          <w:noProof w:val="0"/>
        </w:rPr>
        <w:t>Cu toate acestea, nivelurile de toleran</w:t>
      </w:r>
      <w:r w:rsidR="00D61338">
        <w:rPr>
          <w:noProof w:val="0"/>
        </w:rPr>
        <w:t>ț</w:t>
      </w:r>
      <w:r w:rsidRPr="000A6AB8">
        <w:rPr>
          <w:noProof w:val="0"/>
        </w:rPr>
        <w:t>ă propuse de Comisia Europeană pentru distribu</w:t>
      </w:r>
      <w:r w:rsidR="00D61338">
        <w:rPr>
          <w:noProof w:val="0"/>
        </w:rPr>
        <w:t>ț</w:t>
      </w:r>
      <w:r w:rsidRPr="000A6AB8">
        <w:rPr>
          <w:noProof w:val="0"/>
        </w:rPr>
        <w:t>ie sunt prea permisive, acestea ar trebui reduse pentru a proteja fermierii.</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i/>
          <w:noProof w:val="0"/>
        </w:rPr>
        <w:t>&lt;</w:t>
      </w:r>
      <w:r w:rsidRPr="000A6AB8">
        <w:rPr>
          <w:rStyle w:val="HideTWBExt"/>
          <w:b w:val="0"/>
          <w:noProof w:val="0"/>
        </w:rPr>
        <w:t>Amend&gt;</w:t>
      </w:r>
      <w:r w:rsidRPr="000A6AB8">
        <w:t>Amendamentul</w:t>
      </w:r>
      <w:r w:rsidRPr="000A6AB8">
        <w:tab/>
      </w:r>
      <w:r w:rsidRPr="000A6AB8">
        <w:tab/>
      </w:r>
      <w:r w:rsidRPr="000A6AB8">
        <w:rPr>
          <w:rStyle w:val="HideTWBExt"/>
          <w:b w:val="0"/>
          <w:noProof w:val="0"/>
        </w:rPr>
        <w:t>&lt;NumAm&gt;</w:t>
      </w:r>
      <w:r w:rsidRPr="000A6AB8">
        <w:rPr>
          <w:color w:val="000000"/>
        </w:rPr>
        <w:t>571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4</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9752" w:type="dxa"/>
            <w:gridSpan w:val="2"/>
          </w:tcPr>
          <w:p w:rsidR="002C7487" w:rsidRPr="000A6AB8" w:rsidRDefault="002C7487" w:rsidP="002C7487">
            <w:pPr>
              <w:pStyle w:val="ColumnHeading"/>
              <w:keepNext/>
            </w:pPr>
            <w:r w:rsidRPr="000A6AB8">
              <w:t>Textul propus de Comisie</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Conductivitate electrică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75%</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rPr>
                <w:b/>
                <w:i/>
              </w:rPr>
              <w:t>± 1,0</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Cantitatea în volum (litri sau m³)</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- 25 %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Determinarea cantită</w:t>
            </w:r>
            <w:r w:rsidR="00D61338">
              <w:t>ț</w:t>
            </w:r>
            <w:r w:rsidRPr="000A6AB8">
              <w:t>ii (volumului) de materii cu mărimea particulelor de peste 60 mm</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- 25 %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Determinarea cantită</w:t>
            </w:r>
            <w:r w:rsidR="00D61338">
              <w:t>ț</w:t>
            </w:r>
            <w:r w:rsidRPr="000A6AB8">
              <w:t>ii (volumului) substraturilor de cultură preformate</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w:t>
            </w:r>
            <w:r w:rsidRPr="000A6AB8">
              <w:rPr>
                <w:b/>
                <w:i/>
              </w:rPr>
              <w:t xml:space="preserve"> - 25 %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Azot (N) solubil în apă</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xml:space="preserve"> Devia</w:t>
            </w:r>
            <w:r w:rsidR="00D61338">
              <w:t>ț</w:t>
            </w:r>
            <w:r w:rsidRPr="000A6AB8">
              <w:t xml:space="preserve">ie relativă de </w:t>
            </w:r>
            <w:r w:rsidRPr="000A6AB8">
              <w:rPr>
                <w:b/>
                <w:i/>
              </w:rPr>
              <w:t>± 75 %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Pentaoxid de fosfor (P</w:t>
            </w:r>
            <w:r w:rsidRPr="000A6AB8">
              <w:rPr>
                <w:vertAlign w:val="subscript"/>
              </w:rPr>
              <w:t>2</w:t>
            </w:r>
            <w:r w:rsidRPr="000A6AB8">
              <w:t>O</w:t>
            </w:r>
            <w:r w:rsidRPr="000A6AB8">
              <w:rPr>
                <w:vertAlign w:val="subscript"/>
              </w:rPr>
              <w:t>5</w:t>
            </w:r>
            <w:r w:rsidRPr="000A6AB8">
              <w:t>) solubil în apă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75 %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Oxid de potasiu (K</w:t>
            </w:r>
            <w:r w:rsidRPr="000A6AB8">
              <w:rPr>
                <w:vertAlign w:val="subscript"/>
              </w:rPr>
              <w:t>2</w:t>
            </w:r>
            <w:r w:rsidRPr="000A6AB8">
              <w:t>O) solubil în apă</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right w:val="single" w:sz="4" w:space="0" w:color="auto"/>
            </w:tcBorders>
          </w:tcPr>
          <w:p w:rsidR="002C7487" w:rsidRPr="000A6AB8" w:rsidRDefault="002C7487" w:rsidP="002C7487">
            <w:pPr>
              <w:pStyle w:val="Normal6"/>
            </w:pPr>
          </w:p>
        </w:tc>
        <w:tc>
          <w:tcPr>
            <w:tcW w:w="4876" w:type="dxa"/>
            <w:tcBorders>
              <w:left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75 %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9752" w:type="dxa"/>
            <w:gridSpan w:val="2"/>
          </w:tcPr>
          <w:p w:rsidR="002C7487" w:rsidRPr="000A6AB8" w:rsidRDefault="002C7487" w:rsidP="002C7487">
            <w:pPr>
              <w:pStyle w:val="ColumnHeading"/>
              <w:rPr>
                <w:szCs w:val="24"/>
              </w:rPr>
            </w:pPr>
            <w:r w:rsidRPr="000A6AB8">
              <w:t>Amendamentul</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Conductivitate electrică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 xml:space="preserve">ie relativă de </w:t>
            </w:r>
            <w:r w:rsidRPr="000A6AB8">
              <w:rPr>
                <w:b/>
                <w:i/>
              </w:rPr>
              <w:t>± 60 %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rPr>
                <w:b/>
                <w:i/>
              </w:rPr>
              <w:t>± 0,9</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Cantitatea în volum (litri sau m³)</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ie relativă de - 5 %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w:t>
            </w:r>
            <w:r w:rsidRPr="000A6AB8">
              <w:rPr>
                <w:b/>
                <w:i/>
              </w:rPr>
              <w:t xml:space="preserve"> 15 %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Determinarea cantită</w:t>
            </w:r>
            <w:r w:rsidR="00D61338">
              <w:t>ț</w:t>
            </w:r>
            <w:r w:rsidRPr="000A6AB8">
              <w:t>ii (volumului) de materii cu mărimea particulelor de peste 60 mm</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15 %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Determinarea cantită</w:t>
            </w:r>
            <w:r w:rsidR="00D61338">
              <w:t>ț</w:t>
            </w:r>
            <w:r w:rsidRPr="000A6AB8">
              <w:t>ii (volumului) substraturilor de cultură preformate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w:t>
            </w:r>
            <w:r w:rsidRPr="000A6AB8">
              <w:rPr>
                <w:b/>
                <w:i/>
              </w:rPr>
              <w:t xml:space="preserve"> 15 %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Azot (N)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60 %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rPr>
                <w:szCs w:val="24"/>
              </w:rPr>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60 %</w:t>
            </w:r>
            <w:r w:rsidRPr="000A6AB8">
              <w:t xml:space="preserve"> la orice moment din lan</w:t>
            </w:r>
            <w:r w:rsidR="00D61338">
              <w:t>ț</w:t>
            </w:r>
            <w:r w:rsidRPr="000A6AB8">
              <w:t>ul de distribu</w:t>
            </w:r>
            <w:r w:rsidR="00D61338">
              <w:t>ț</w:t>
            </w:r>
            <w:r w:rsidRPr="000A6AB8">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right w:val="single" w:sz="4" w:space="0" w:color="auto"/>
            </w:tcBorders>
          </w:tcPr>
          <w:p w:rsidR="002C7487" w:rsidRPr="000A6AB8" w:rsidRDefault="002C7487" w:rsidP="002C7487">
            <w:pPr>
              <w:pStyle w:val="Normal6"/>
              <w:rPr>
                <w:szCs w:val="24"/>
              </w:rPr>
            </w:pPr>
          </w:p>
        </w:tc>
        <w:tc>
          <w:tcPr>
            <w:tcW w:w="4876" w:type="dxa"/>
            <w:tcBorders>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w:t>
            </w:r>
            <w:r w:rsidRPr="000A6AB8">
              <w:rPr>
                <w:b/>
                <w:i/>
              </w:rPr>
              <w:t xml:space="preserve"> 60 %</w:t>
            </w:r>
            <w:r w:rsidRPr="000A6AB8">
              <w:t xml:space="preserve"> la orice moment din lan</w:t>
            </w:r>
            <w:r w:rsidR="00D61338">
              <w:t>ț</w:t>
            </w:r>
            <w:r w:rsidRPr="000A6AB8">
              <w:t>ul de distribu</w:t>
            </w:r>
            <w:r w:rsidR="00D61338">
              <w:t>ț</w:t>
            </w:r>
            <w:r w:rsidRPr="000A6AB8">
              <w:t>ie</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Sprijinim propunerea Comisiei, potrivit căreia ar trebui impuse limite de toleran</w:t>
      </w:r>
      <w:r w:rsidR="00D61338">
        <w:rPr>
          <w:noProof w:val="0"/>
        </w:rPr>
        <w:t>ț</w:t>
      </w:r>
      <w:r w:rsidRPr="000A6AB8">
        <w:rPr>
          <w:noProof w:val="0"/>
        </w:rPr>
        <w:t>ă atât pentru produc</w:t>
      </w:r>
      <w:r w:rsidR="00D61338">
        <w:rPr>
          <w:noProof w:val="0"/>
        </w:rPr>
        <w:t>ț</w:t>
      </w:r>
      <w:r w:rsidRPr="000A6AB8">
        <w:rPr>
          <w:noProof w:val="0"/>
        </w:rPr>
        <w:t xml:space="preserve">ie, cât </w:t>
      </w:r>
      <w:r w:rsidR="00D61338">
        <w:rPr>
          <w:noProof w:val="0"/>
        </w:rPr>
        <w:t>ș</w:t>
      </w:r>
      <w:r w:rsidRPr="000A6AB8">
        <w:rPr>
          <w:noProof w:val="0"/>
        </w:rPr>
        <w:t>i pentru distribu</w:t>
      </w:r>
      <w:r w:rsidR="00D61338">
        <w:rPr>
          <w:noProof w:val="0"/>
        </w:rPr>
        <w:t>ț</w:t>
      </w:r>
      <w:r w:rsidRPr="000A6AB8">
        <w:rPr>
          <w:noProof w:val="0"/>
        </w:rPr>
        <w:t>ie, pentru a asigura calitatea amelioratorului de sol pentru fermieri.</w:t>
      </w:r>
      <w:r w:rsidR="00D61338">
        <w:rPr>
          <w:noProof w:val="0"/>
        </w:rPr>
        <w:t xml:space="preserve"> </w:t>
      </w:r>
      <w:r w:rsidRPr="000A6AB8">
        <w:rPr>
          <w:noProof w:val="0"/>
        </w:rPr>
        <w:t>Cu toate acestea, nivelurile de toleran</w:t>
      </w:r>
      <w:r w:rsidR="00D61338">
        <w:rPr>
          <w:noProof w:val="0"/>
        </w:rPr>
        <w:t>ț</w:t>
      </w:r>
      <w:r w:rsidRPr="000A6AB8">
        <w:rPr>
          <w:noProof w:val="0"/>
        </w:rPr>
        <w:t>ă propuse de Comisia Europeană pentru distribu</w:t>
      </w:r>
      <w:r w:rsidR="00D61338">
        <w:rPr>
          <w:noProof w:val="0"/>
        </w:rPr>
        <w:t>ț</w:t>
      </w:r>
      <w:r w:rsidRPr="000A6AB8">
        <w:rPr>
          <w:noProof w:val="0"/>
        </w:rPr>
        <w:t>ie sunt prea permisive, acestea ar trebui reduse pentru a proteja fermierii.</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Kaja Kallas, Jan Huitema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III </w:t>
      </w:r>
      <w:r w:rsidRPr="000A6AB8">
        <w:rPr>
          <w:cs/>
        </w:rPr>
        <w:t xml:space="preserve">– </w:t>
      </w:r>
      <w:r w:rsidRPr="000A6AB8">
        <w:t xml:space="preserve">partea 3 </w:t>
      </w:r>
      <w:r w:rsidRPr="000A6AB8">
        <w:rPr>
          <w:cs/>
        </w:rPr>
        <w:t xml:space="preserve">– </w:t>
      </w:r>
      <w:r w:rsidRPr="000A6AB8">
        <w:t>CFP 4</w:t>
      </w:r>
      <w:r w:rsidRPr="000A6AB8">
        <w:rPr>
          <w:rStyle w:val="HideTWBExt"/>
          <w:b w:val="0"/>
          <w:noProof w:val="0"/>
        </w:rPr>
        <w:t>&lt;/Article&gt;</w:t>
      </w:r>
    </w:p>
    <w:tbl>
      <w:tblPr>
        <w:tblW w:w="9752" w:type="dxa"/>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9752" w:type="dxa"/>
            <w:gridSpan w:val="2"/>
          </w:tcPr>
          <w:p w:rsidR="002C7487" w:rsidRPr="000A6AB8" w:rsidRDefault="002C7487" w:rsidP="002C7487">
            <w:pPr>
              <w:pStyle w:val="ColumnHeading"/>
              <w:keepNext/>
            </w:pPr>
            <w:r w:rsidRPr="000A6AB8">
              <w:t>Textul propus de Comisie</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Conductivitate electrică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75 %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1,0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Cantitatea în volum (litri sau m³)</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Determinarea cantită</w:t>
            </w:r>
            <w:r w:rsidR="00D61338">
              <w:t>ț</w:t>
            </w:r>
            <w:r w:rsidRPr="000A6AB8">
              <w:t>ii (volumului) de materii cu mărimea particulelor de peste 60 mm</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Determinarea cantită</w:t>
            </w:r>
            <w:r w:rsidR="00D61338">
              <w:t>ț</w:t>
            </w:r>
            <w:r w:rsidRPr="000A6AB8">
              <w:t>ii (volumului) substraturilor de cultură preformate</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Azot (N) solubil în apă</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xml:space="preserve"> Devia</w:t>
            </w:r>
            <w:r w:rsidR="00D61338">
              <w:t>ț</w:t>
            </w:r>
            <w:r w:rsidRPr="000A6AB8">
              <w:t>ie relativă de ± 75 %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Pentaoxid de fosfor (P</w:t>
            </w:r>
            <w:r w:rsidRPr="000A6AB8">
              <w:rPr>
                <w:vertAlign w:val="subscript"/>
              </w:rPr>
              <w:t>2</w:t>
            </w:r>
            <w:r w:rsidRPr="000A6AB8">
              <w:t>O</w:t>
            </w:r>
            <w:r w:rsidRPr="000A6AB8">
              <w:rPr>
                <w:vertAlign w:val="subscript"/>
              </w:rPr>
              <w:t>5</w:t>
            </w:r>
            <w:r w:rsidRPr="000A6AB8">
              <w:t>) solubil în apă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75 %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bCs/>
                <w:i/>
                <w:iCs/>
                <w:szCs w:val="24"/>
              </w:rPr>
            </w:pPr>
            <w:r w:rsidRPr="000A6AB8">
              <w:t>Oxid de potasiu (K</w:t>
            </w:r>
            <w:r w:rsidRPr="000A6AB8">
              <w:rPr>
                <w:vertAlign w:val="subscript"/>
              </w:rPr>
              <w:t>2</w:t>
            </w:r>
            <w:r w:rsidRPr="000A6AB8">
              <w:t>O) solubil în apă</w:t>
            </w:r>
          </w:p>
        </w:tc>
        <w:tc>
          <w:tcPr>
            <w:tcW w:w="4876" w:type="dxa"/>
            <w:tcBorders>
              <w:top w:val="single" w:sz="4" w:space="0" w:color="auto"/>
              <w:left w:val="single" w:sz="4" w:space="0" w:color="auto"/>
            </w:tcBorders>
          </w:tcPr>
          <w:p w:rsidR="002C7487" w:rsidRPr="000A6AB8" w:rsidRDefault="002C7487" w:rsidP="002C7487">
            <w:pPr>
              <w:pStyle w:val="Normal6"/>
              <w:rPr>
                <w:bCs/>
                <w:i/>
                <w:iCs/>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right w:val="single" w:sz="4" w:space="0" w:color="auto"/>
            </w:tcBorders>
          </w:tcPr>
          <w:p w:rsidR="002C7487" w:rsidRPr="000A6AB8" w:rsidRDefault="002C7487" w:rsidP="002C7487">
            <w:pPr>
              <w:pStyle w:val="Normal6"/>
            </w:pPr>
          </w:p>
        </w:tc>
        <w:tc>
          <w:tcPr>
            <w:tcW w:w="4876" w:type="dxa"/>
            <w:tcBorders>
              <w:left w:val="single" w:sz="4" w:space="0" w:color="auto"/>
            </w:tcBorders>
          </w:tcPr>
          <w:p w:rsidR="002C7487" w:rsidRPr="000A6AB8" w:rsidRDefault="002C7487" w:rsidP="002C7487">
            <w:pPr>
              <w:pStyle w:val="Normal6"/>
            </w:pPr>
            <w:r w:rsidRPr="000A6AB8">
              <w:t>Devia</w:t>
            </w:r>
            <w:r w:rsidR="00D61338">
              <w:t>ț</w:t>
            </w:r>
            <w:r w:rsidRPr="000A6AB8">
              <w:t>ie relativă de ± 75 % la orice moment din lan</w:t>
            </w:r>
            <w:r w:rsidR="00D61338">
              <w:t>ț</w:t>
            </w:r>
            <w:r w:rsidRPr="000A6AB8">
              <w:t xml:space="preserve">ul de </w:t>
            </w:r>
            <w:r w:rsidRPr="000A6AB8">
              <w:rPr>
                <w:b/>
                <w:i/>
              </w:rPr>
              <w:t>distribu</w:t>
            </w:r>
            <w:r w:rsidR="00D61338">
              <w:rPr>
                <w:b/>
                <w:i/>
              </w:rPr>
              <w:t>ț</w:t>
            </w:r>
            <w:r w:rsidRPr="000A6AB8">
              <w:rPr>
                <w:b/>
                <w:i/>
              </w:rPr>
              <w:t>ie</w:t>
            </w:r>
          </w:p>
        </w:tc>
      </w:tr>
      <w:tr w:rsidR="002C7487" w:rsidRPr="000A6AB8">
        <w:trPr>
          <w:jc w:val="center"/>
        </w:trPr>
        <w:tc>
          <w:tcPr>
            <w:tcW w:w="9752" w:type="dxa"/>
            <w:gridSpan w:val="2"/>
          </w:tcPr>
          <w:p w:rsidR="002C7487" w:rsidRPr="000A6AB8" w:rsidRDefault="002C7487" w:rsidP="002C7487">
            <w:pPr>
              <w:pStyle w:val="ColumnHeading"/>
              <w:rPr>
                <w:szCs w:val="24"/>
              </w:rPr>
            </w:pPr>
            <w:r w:rsidRPr="000A6AB8">
              <w:t>Amendamentul</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r w:rsidRPr="000A6AB8">
              <w:t>Forme de nutrien</w:t>
            </w:r>
            <w:r w:rsidR="00D61338">
              <w:t>ț</w:t>
            </w:r>
            <w:r w:rsidRPr="000A6AB8">
              <w:t>i declara</w:t>
            </w:r>
            <w:r w:rsidR="00D61338">
              <w:t>ț</w:t>
            </w:r>
            <w:r w:rsidRPr="000A6AB8">
              <w:t xml:space="preserve">i </w:t>
            </w:r>
            <w:r w:rsidR="00D61338">
              <w:t>ș</w:t>
            </w:r>
            <w:r w:rsidRPr="000A6AB8">
              <w:t>i alte criterii de calitate declarate</w:t>
            </w:r>
          </w:p>
        </w:tc>
        <w:tc>
          <w:tcPr>
            <w:tcW w:w="4876" w:type="dxa"/>
            <w:tcBorders>
              <w:left w:val="single" w:sz="4" w:space="0" w:color="auto"/>
              <w:bottom w:val="single" w:sz="4" w:space="0" w:color="auto"/>
            </w:tcBorders>
          </w:tcPr>
          <w:p w:rsidR="002C7487" w:rsidRPr="000A6AB8" w:rsidRDefault="002C7487" w:rsidP="002C7487">
            <w:pPr>
              <w:pStyle w:val="Normal6"/>
            </w:pPr>
            <w:r w:rsidRPr="000A6AB8">
              <w:t>Toleran</w:t>
            </w:r>
            <w:r w:rsidR="00D61338">
              <w:t>ț</w:t>
            </w:r>
            <w:r w:rsidRPr="000A6AB8">
              <w:t>e admise pentru parametrul declarat</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Conductivitate electrică</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75 %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pH</w:t>
            </w:r>
          </w:p>
        </w:tc>
        <w:tc>
          <w:tcPr>
            <w:tcW w:w="4876" w:type="dxa"/>
            <w:tcBorders>
              <w:top w:val="single" w:sz="4" w:space="0" w:color="auto"/>
              <w:left w:val="single" w:sz="4" w:space="0" w:color="auto"/>
            </w:tcBorders>
          </w:tcPr>
          <w:p w:rsidR="002C7487" w:rsidRPr="000A6AB8" w:rsidRDefault="002C7487" w:rsidP="002C7487">
            <w:pPr>
              <w:pStyle w:val="Normal6"/>
            </w:pPr>
            <w:r w:rsidRPr="000A6AB8">
              <w:t xml:space="preserve">± 0,7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 1,0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pPr>
            <w:r w:rsidRPr="000A6AB8">
              <w:t>Cantitatea în volum (litri sau m³)</w:t>
            </w:r>
          </w:p>
        </w:tc>
        <w:tc>
          <w:tcPr>
            <w:tcW w:w="4876" w:type="dxa"/>
            <w:tcBorders>
              <w:top w:val="single" w:sz="4" w:space="0" w:color="auto"/>
              <w:left w:val="single" w:sz="4" w:space="0" w:color="auto"/>
            </w:tcBorders>
          </w:tcPr>
          <w:p w:rsidR="002C7487" w:rsidRPr="000A6AB8" w:rsidRDefault="002C7487" w:rsidP="002C7487">
            <w:pPr>
              <w:pStyle w:val="Normal6"/>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-25 % la orice moment din lan</w:t>
            </w:r>
            <w:r w:rsidR="00D61338">
              <w:t>ț</w:t>
            </w:r>
            <w:r w:rsidRPr="000A6AB8">
              <w:t>ul de</w:t>
            </w:r>
            <w:r w:rsidRPr="000A6AB8">
              <w:rPr>
                <w:b/>
                <w:i/>
              </w:rPr>
              <w:t xml:space="preserve"> 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Determinarea cantită</w:t>
            </w:r>
            <w:r w:rsidR="00D61338">
              <w:t>ț</w:t>
            </w:r>
            <w:r w:rsidRPr="000A6AB8">
              <w:t>ii (volumului) de materii cu mărimea particulelor de peste 60 mm</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- 25 %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Determinarea cantită</w:t>
            </w:r>
            <w:r w:rsidR="00D61338">
              <w:t>ț</w:t>
            </w:r>
            <w:r w:rsidRPr="000A6AB8">
              <w:t>ii (volumului) substraturilor de cultură preformate</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pPr>
            <w:r w:rsidRPr="000A6AB8">
              <w:t>Devia</w:t>
            </w:r>
            <w:r w:rsidR="00D61338">
              <w:t>ț</w:t>
            </w:r>
            <w:r w:rsidRPr="000A6AB8">
              <w:t>ie relativă de - 25 %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Azot (N)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50 % la momentul fabricării</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 xml:space="preserve"> Devia</w:t>
            </w:r>
            <w:r w:rsidR="00D61338">
              <w:t>ț</w:t>
            </w:r>
            <w:r w:rsidRPr="000A6AB8">
              <w:t>ie relativă de ± 75 %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Pentaoxid de fosfor (P</w:t>
            </w:r>
            <w:r w:rsidRPr="000A6AB8">
              <w:rPr>
                <w:vertAlign w:val="subscript"/>
              </w:rPr>
              <w:t>2</w:t>
            </w:r>
            <w:r w:rsidRPr="000A6AB8">
              <w:t>O</w:t>
            </w:r>
            <w:r w:rsidRPr="000A6AB8">
              <w:rPr>
                <w:vertAlign w:val="subscript"/>
              </w:rPr>
              <w:t>5</w:t>
            </w:r>
            <w:r w:rsidRPr="000A6AB8">
              <w:t>)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bottom w:val="single" w:sz="4" w:space="0" w:color="auto"/>
              <w:right w:val="single" w:sz="4" w:space="0" w:color="auto"/>
            </w:tcBorders>
          </w:tcPr>
          <w:p w:rsidR="002C7487" w:rsidRPr="000A6AB8" w:rsidRDefault="002C7487" w:rsidP="002C7487">
            <w:pPr>
              <w:pStyle w:val="Normal6"/>
              <w:rPr>
                <w:szCs w:val="24"/>
              </w:rPr>
            </w:pPr>
          </w:p>
        </w:tc>
        <w:tc>
          <w:tcPr>
            <w:tcW w:w="4876" w:type="dxa"/>
            <w:tcBorders>
              <w:left w:val="single" w:sz="4" w:space="0" w:color="auto"/>
              <w:bottom w:val="single" w:sz="4" w:space="0" w:color="auto"/>
            </w:tcBorders>
          </w:tcPr>
          <w:p w:rsidR="002C7487" w:rsidRPr="000A6AB8" w:rsidRDefault="002C7487" w:rsidP="002C7487">
            <w:pPr>
              <w:pStyle w:val="Normal6"/>
              <w:rPr>
                <w:szCs w:val="24"/>
              </w:rPr>
            </w:pPr>
            <w:r w:rsidRPr="000A6AB8">
              <w:t>Devia</w:t>
            </w:r>
            <w:r w:rsidR="00D61338">
              <w:t>ț</w:t>
            </w:r>
            <w:r w:rsidRPr="000A6AB8">
              <w:t>ie relativă de ± 75</w:t>
            </w:r>
            <w:r w:rsidR="00E570AF">
              <w:rPr>
                <w:b/>
                <w:i/>
              </w:rPr>
              <w:t> </w:t>
            </w:r>
            <w:r w:rsidRPr="000A6AB8">
              <w:t>% la orice moment din lan</w:t>
            </w:r>
            <w:r w:rsidR="00D61338">
              <w:t>ț</w:t>
            </w:r>
            <w:r w:rsidRPr="000A6AB8">
              <w:t xml:space="preserve">ul de </w:t>
            </w:r>
            <w:r w:rsidRPr="000A6AB8">
              <w:rPr>
                <w:b/>
                <w:i/>
              </w:rPr>
              <w:t>fabrica</w:t>
            </w:r>
            <w:r w:rsidR="00D61338">
              <w:rPr>
                <w:b/>
                <w:i/>
              </w:rPr>
              <w:t>ț</w:t>
            </w:r>
            <w:r w:rsidRPr="000A6AB8">
              <w:rPr>
                <w:b/>
                <w:i/>
              </w:rPr>
              <w:t>ie</w:t>
            </w:r>
          </w:p>
        </w:tc>
      </w:tr>
      <w:tr w:rsidR="002C7487" w:rsidRPr="000A6AB8">
        <w:trPr>
          <w:jc w:val="center"/>
        </w:trPr>
        <w:tc>
          <w:tcPr>
            <w:tcW w:w="4876" w:type="dxa"/>
            <w:tcBorders>
              <w:top w:val="single" w:sz="4" w:space="0" w:color="auto"/>
              <w:right w:val="single" w:sz="4" w:space="0" w:color="auto"/>
            </w:tcBorders>
          </w:tcPr>
          <w:p w:rsidR="002C7487" w:rsidRPr="000A6AB8" w:rsidRDefault="002C7487" w:rsidP="002C7487">
            <w:pPr>
              <w:pStyle w:val="Normal6"/>
              <w:rPr>
                <w:szCs w:val="24"/>
              </w:rPr>
            </w:pPr>
            <w:r w:rsidRPr="000A6AB8">
              <w:t>Oxid de potasiu (K</w:t>
            </w:r>
            <w:r w:rsidRPr="000A6AB8">
              <w:rPr>
                <w:vertAlign w:val="subscript"/>
              </w:rPr>
              <w:t>2</w:t>
            </w:r>
            <w:r w:rsidRPr="000A6AB8">
              <w:t>O) solubil în apă</w:t>
            </w:r>
          </w:p>
        </w:tc>
        <w:tc>
          <w:tcPr>
            <w:tcW w:w="4876" w:type="dxa"/>
            <w:tcBorders>
              <w:top w:val="single" w:sz="4" w:space="0" w:color="auto"/>
              <w:left w:val="single" w:sz="4" w:space="0" w:color="auto"/>
            </w:tcBorders>
          </w:tcPr>
          <w:p w:rsidR="002C7487" w:rsidRPr="000A6AB8" w:rsidRDefault="002C7487" w:rsidP="002C7487">
            <w:pPr>
              <w:pStyle w:val="Normal6"/>
              <w:rPr>
                <w:szCs w:val="24"/>
              </w:rPr>
            </w:pPr>
            <w:r w:rsidRPr="000A6AB8">
              <w:t>Devia</w:t>
            </w:r>
            <w:r w:rsidR="00D61338">
              <w:t>ț</w:t>
            </w:r>
            <w:r w:rsidRPr="000A6AB8">
              <w:t xml:space="preserve">ie relativă de ± 50 % la momentul fabricării </w:t>
            </w:r>
          </w:p>
        </w:tc>
      </w:tr>
      <w:tr w:rsidR="002C7487" w:rsidRPr="000A6AB8">
        <w:trPr>
          <w:jc w:val="center"/>
        </w:trPr>
        <w:tc>
          <w:tcPr>
            <w:tcW w:w="4876" w:type="dxa"/>
            <w:tcBorders>
              <w:right w:val="single" w:sz="4" w:space="0" w:color="auto"/>
            </w:tcBorders>
          </w:tcPr>
          <w:p w:rsidR="002C7487" w:rsidRPr="000A6AB8" w:rsidRDefault="002C7487" w:rsidP="002C7487">
            <w:pPr>
              <w:pStyle w:val="Normal6"/>
              <w:rPr>
                <w:szCs w:val="24"/>
              </w:rPr>
            </w:pPr>
          </w:p>
        </w:tc>
        <w:tc>
          <w:tcPr>
            <w:tcW w:w="4876" w:type="dxa"/>
            <w:tcBorders>
              <w:left w:val="single" w:sz="4" w:space="0" w:color="auto"/>
            </w:tcBorders>
          </w:tcPr>
          <w:p w:rsidR="002C7487" w:rsidRPr="000A6AB8" w:rsidRDefault="002C7487" w:rsidP="002C7487">
            <w:pPr>
              <w:pStyle w:val="Normal6"/>
              <w:rPr>
                <w:szCs w:val="24"/>
              </w:rPr>
            </w:pPr>
            <w:r w:rsidRPr="000A6AB8">
              <w:t>Devia</w:t>
            </w:r>
            <w:r w:rsidR="00D61338">
              <w:t>ț</w:t>
            </w:r>
            <w:r w:rsidRPr="000A6AB8">
              <w:t>ie relativă de ± 75 % la orice moment din lan</w:t>
            </w:r>
            <w:r w:rsidR="00D61338">
              <w:t>ț</w:t>
            </w:r>
            <w:r w:rsidRPr="000A6AB8">
              <w:t xml:space="preserve">ul de </w:t>
            </w:r>
            <w:r w:rsidRPr="000A6AB8">
              <w:rPr>
                <w:b/>
                <w:i/>
              </w:rPr>
              <w:t>fabrica</w:t>
            </w:r>
            <w:r w:rsidR="00D61338">
              <w:rPr>
                <w:b/>
                <w:i/>
              </w:rPr>
              <w:t>ț</w:t>
            </w:r>
            <w:r w:rsidRPr="000A6AB8">
              <w:rPr>
                <w:b/>
                <w:i/>
              </w:rPr>
              <w:t>ie</w:t>
            </w:r>
          </w:p>
        </w:tc>
      </w:tr>
    </w:tbl>
    <w:p w:rsidR="002C7487" w:rsidRPr="000A6AB8" w:rsidRDefault="002C7487" w:rsidP="002C7487">
      <w:pPr>
        <w:pStyle w:val="Olang"/>
        <w:rPr>
          <w:noProof w:val="0"/>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 xml:space="preserve">Mihai </w:t>
      </w:r>
      <w:r w:rsidR="00D61338">
        <w:t>Ț</w:t>
      </w:r>
      <w:r w:rsidRPr="000A6AB8">
        <w:t>urcanu, Cristian-Silviu Bu</w:t>
      </w:r>
      <w:r w:rsidR="00D61338">
        <w:t>ș</w:t>
      </w:r>
      <w:r w:rsidRPr="000A6AB8">
        <w:t>oi, Eva Maydell</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Anexa I</w:t>
      </w:r>
      <w:r w:rsidR="0011151A">
        <w:t>V</w:t>
      </w:r>
      <w:r w:rsidRPr="000A6AB8">
        <w:t xml:space="preserve">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(b)</w:t>
            </w:r>
            <w:r w:rsidRPr="000A6AB8">
              <w:rPr>
                <w:b/>
                <w:i/>
              </w:rPr>
              <w:tab/>
              <w:t xml:space="preserve">desene </w:t>
            </w:r>
            <w:r w:rsidR="00D61338">
              <w:rPr>
                <w:b/>
                <w:i/>
              </w:rPr>
              <w:t>ș</w:t>
            </w:r>
            <w:r w:rsidRPr="000A6AB8">
              <w:rPr>
                <w:b/>
                <w:i/>
              </w:rPr>
              <w:t>i scheme de concep</w:t>
            </w:r>
            <w:r w:rsidR="00D61338">
              <w:rPr>
                <w:b/>
                <w:i/>
              </w:rPr>
              <w:t>ț</w:t>
            </w:r>
            <w:r w:rsidRPr="000A6AB8">
              <w:rPr>
                <w:b/>
                <w:i/>
              </w:rPr>
              <w:t xml:space="preserve">ie </w:t>
            </w:r>
            <w:r w:rsidR="00D61338">
              <w:rPr>
                <w:b/>
                <w:i/>
              </w:rPr>
              <w:t>ș</w:t>
            </w:r>
            <w:r w:rsidRPr="000A6AB8">
              <w:rPr>
                <w:b/>
                <w:i/>
              </w:rPr>
              <w:t>i execu</w:t>
            </w:r>
            <w:r w:rsidR="00D61338">
              <w:rPr>
                <w:b/>
                <w:i/>
              </w:rPr>
              <w:t>ț</w:t>
            </w:r>
            <w:r w:rsidRPr="000A6AB8">
              <w:rPr>
                <w:b/>
                <w:i/>
              </w:rPr>
              <w:t>ie;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ie pune în pericol proprietatea intelectuală confiden</w:t>
      </w:r>
      <w:r w:rsidR="00D61338">
        <w:rPr>
          <w:noProof w:val="0"/>
        </w:rPr>
        <w:t>ț</w:t>
      </w:r>
      <w:r w:rsidRPr="000A6AB8">
        <w:rPr>
          <w:noProof w:val="0"/>
        </w:rPr>
        <w:t>ială a producătorilor de îngră</w:t>
      </w:r>
      <w:r w:rsidR="00D61338">
        <w:rPr>
          <w:noProof w:val="0"/>
        </w:rPr>
        <w:t>ș</w:t>
      </w:r>
      <w:r w:rsidRPr="000A6AB8">
        <w:rPr>
          <w:noProof w:val="0"/>
        </w:rPr>
        <w:t xml:space="preserve">ăminte. Nu există niciun motiv pentru furnizarea desenelor </w:t>
      </w:r>
      <w:r w:rsidR="00D61338">
        <w:rPr>
          <w:noProof w:val="0"/>
        </w:rPr>
        <w:t>ș</w:t>
      </w:r>
      <w:r w:rsidRPr="000A6AB8">
        <w:rPr>
          <w:noProof w:val="0"/>
        </w:rPr>
        <w:t>i a schemelor de concep</w:t>
      </w:r>
      <w:r w:rsidR="00D61338">
        <w:rPr>
          <w:noProof w:val="0"/>
        </w:rPr>
        <w:t>ț</w:t>
      </w:r>
      <w:r w:rsidRPr="000A6AB8">
        <w:rPr>
          <w:noProof w:val="0"/>
        </w:rPr>
        <w:t xml:space="preserve">ie </w:t>
      </w:r>
      <w:r w:rsidR="00D61338">
        <w:rPr>
          <w:noProof w:val="0"/>
        </w:rPr>
        <w:t>ș</w:t>
      </w:r>
      <w:r w:rsidRPr="000A6AB8">
        <w:rPr>
          <w:noProof w:val="0"/>
        </w:rPr>
        <w:t>i execu</w:t>
      </w:r>
      <w:r w:rsidR="00D61338">
        <w:rPr>
          <w:noProof w:val="0"/>
        </w:rPr>
        <w:t>ț</w:t>
      </w:r>
      <w:r w:rsidRPr="000A6AB8">
        <w:rPr>
          <w:noProof w:val="0"/>
        </w:rPr>
        <w:t>ie.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(b)</w:t>
            </w:r>
            <w:r w:rsidRPr="000A6AB8">
              <w:rPr>
                <w:b/>
                <w:i/>
              </w:rPr>
              <w:tab/>
              <w:t xml:space="preserve">desene </w:t>
            </w:r>
            <w:r w:rsidR="00D61338">
              <w:rPr>
                <w:b/>
                <w:i/>
              </w:rPr>
              <w:t>ș</w:t>
            </w:r>
            <w:r w:rsidRPr="000A6AB8">
              <w:rPr>
                <w:b/>
                <w:i/>
              </w:rPr>
              <w:t>i scheme de concep</w:t>
            </w:r>
            <w:r w:rsidR="00D61338">
              <w:rPr>
                <w:b/>
                <w:i/>
              </w:rPr>
              <w:t>ț</w:t>
            </w:r>
            <w:r w:rsidRPr="000A6AB8">
              <w:rPr>
                <w:b/>
                <w:i/>
              </w:rPr>
              <w:t xml:space="preserve">ie </w:t>
            </w:r>
            <w:r w:rsidR="00D61338">
              <w:rPr>
                <w:b/>
                <w:i/>
              </w:rPr>
              <w:t>ș</w:t>
            </w:r>
            <w:r w:rsidRPr="000A6AB8">
              <w:rPr>
                <w:b/>
                <w:i/>
              </w:rPr>
              <w:t>i execu</w:t>
            </w:r>
            <w:r w:rsidR="00D61338">
              <w:rPr>
                <w:b/>
                <w:i/>
              </w:rPr>
              <w:t>ț</w:t>
            </w:r>
            <w:r w:rsidRPr="000A6AB8">
              <w:rPr>
                <w:b/>
                <w:i/>
              </w:rPr>
              <w:t>ie;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(b)</w:t>
            </w:r>
            <w:r w:rsidRPr="000A6AB8">
              <w:rPr>
                <w:b/>
                <w:i/>
              </w:rPr>
              <w:tab/>
              <w:t xml:space="preserve">desene </w:t>
            </w:r>
            <w:r w:rsidR="00D61338">
              <w:rPr>
                <w:b/>
                <w:i/>
              </w:rPr>
              <w:t>ș</w:t>
            </w:r>
            <w:r w:rsidRPr="000A6AB8">
              <w:rPr>
                <w:b/>
                <w:i/>
              </w:rPr>
              <w:t>i scheme de concep</w:t>
            </w:r>
            <w:r w:rsidR="00D61338">
              <w:rPr>
                <w:b/>
                <w:i/>
              </w:rPr>
              <w:t>ț</w:t>
            </w:r>
            <w:r w:rsidRPr="000A6AB8">
              <w:rPr>
                <w:b/>
                <w:i/>
              </w:rPr>
              <w:t xml:space="preserve">ie </w:t>
            </w:r>
            <w:r w:rsidR="00D61338">
              <w:rPr>
                <w:b/>
                <w:i/>
              </w:rPr>
              <w:t>ș</w:t>
            </w:r>
            <w:r w:rsidRPr="000A6AB8">
              <w:rPr>
                <w:b/>
                <w:i/>
              </w:rPr>
              <w:t>i execu</w:t>
            </w:r>
            <w:r w:rsidR="00D61338">
              <w:rPr>
                <w:b/>
                <w:i/>
              </w:rPr>
              <w:t>ț</w:t>
            </w:r>
            <w:r w:rsidRPr="000A6AB8">
              <w:rPr>
                <w:b/>
                <w:i/>
              </w:rPr>
              <w:t>ie;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ie pune în pericol proprietatea intelectuală confiden</w:t>
      </w:r>
      <w:r w:rsidR="00D61338">
        <w:rPr>
          <w:noProof w:val="0"/>
        </w:rPr>
        <w:t>ț</w:t>
      </w:r>
      <w:r w:rsidRPr="000A6AB8">
        <w:rPr>
          <w:noProof w:val="0"/>
        </w:rPr>
        <w:t>ială a producătorilor de îngră</w:t>
      </w:r>
      <w:r w:rsidR="00D61338">
        <w:rPr>
          <w:noProof w:val="0"/>
        </w:rPr>
        <w:t>ș</w:t>
      </w:r>
      <w:r w:rsidRPr="000A6AB8">
        <w:rPr>
          <w:noProof w:val="0"/>
        </w:rPr>
        <w:t xml:space="preserve">ăminte. Nu există niciun motiv pentru furnizarea desenelor </w:t>
      </w:r>
      <w:r w:rsidR="00D61338">
        <w:rPr>
          <w:noProof w:val="0"/>
        </w:rPr>
        <w:t>ș</w:t>
      </w:r>
      <w:r w:rsidRPr="000A6AB8">
        <w:rPr>
          <w:noProof w:val="0"/>
        </w:rPr>
        <w:t>i a schemelor de concep</w:t>
      </w:r>
      <w:r w:rsidR="00D61338">
        <w:rPr>
          <w:noProof w:val="0"/>
        </w:rPr>
        <w:t>ț</w:t>
      </w:r>
      <w:r w:rsidRPr="000A6AB8">
        <w:rPr>
          <w:noProof w:val="0"/>
        </w:rPr>
        <w:t>ie.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b</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(b)</w:t>
            </w:r>
            <w:r w:rsidRPr="000A6AB8">
              <w:rPr>
                <w:b/>
                <w:i/>
              </w:rPr>
              <w:tab/>
              <w:t xml:space="preserve">desene </w:t>
            </w:r>
            <w:r w:rsidR="00D61338">
              <w:rPr>
                <w:b/>
                <w:i/>
              </w:rPr>
              <w:t>ș</w:t>
            </w:r>
            <w:r w:rsidRPr="000A6AB8">
              <w:rPr>
                <w:b/>
                <w:i/>
              </w:rPr>
              <w:t>i scheme de concep</w:t>
            </w:r>
            <w:r w:rsidR="00D61338">
              <w:rPr>
                <w:b/>
                <w:i/>
              </w:rPr>
              <w:t>ț</w:t>
            </w:r>
            <w:r w:rsidRPr="000A6AB8">
              <w:rPr>
                <w:b/>
                <w:i/>
              </w:rPr>
              <w:t xml:space="preserve">ie </w:t>
            </w:r>
            <w:r w:rsidR="00D61338">
              <w:rPr>
                <w:b/>
                <w:i/>
              </w:rPr>
              <w:t>ș</w:t>
            </w:r>
            <w:r w:rsidRPr="000A6AB8">
              <w:rPr>
                <w:b/>
                <w:i/>
              </w:rPr>
              <w:t>i execu</w:t>
            </w:r>
            <w:r w:rsidR="00D61338">
              <w:rPr>
                <w:b/>
                <w:i/>
              </w:rPr>
              <w:t>ț</w:t>
            </w:r>
            <w:r w:rsidRPr="000A6AB8">
              <w:rPr>
                <w:b/>
                <w:i/>
              </w:rPr>
              <w:t>ie;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ie pune în pericol proprietatea intelectuală confiden</w:t>
      </w:r>
      <w:r w:rsidR="00D61338">
        <w:rPr>
          <w:noProof w:val="0"/>
        </w:rPr>
        <w:t>ț</w:t>
      </w:r>
      <w:r w:rsidRPr="000A6AB8">
        <w:rPr>
          <w:noProof w:val="0"/>
        </w:rPr>
        <w:t>ială a producătorilor de îngră</w:t>
      </w:r>
      <w:r w:rsidR="00D61338">
        <w:rPr>
          <w:noProof w:val="0"/>
        </w:rPr>
        <w:t>ș</w:t>
      </w:r>
      <w:r w:rsidRPr="000A6AB8">
        <w:rPr>
          <w:noProof w:val="0"/>
        </w:rPr>
        <w:t xml:space="preserve">ăminte. Nu există niciun motiv pentru furnizarea desenelor </w:t>
      </w:r>
      <w:r w:rsidR="00D61338">
        <w:rPr>
          <w:noProof w:val="0"/>
        </w:rPr>
        <w:t>ș</w:t>
      </w:r>
      <w:r w:rsidRPr="000A6AB8">
        <w:rPr>
          <w:noProof w:val="0"/>
        </w:rPr>
        <w:t>i a schemelor de concep</w:t>
      </w:r>
      <w:r w:rsidR="00D61338">
        <w:rPr>
          <w:noProof w:val="0"/>
        </w:rPr>
        <w:t>ț</w:t>
      </w:r>
      <w:r w:rsidRPr="000A6AB8">
        <w:rPr>
          <w:noProof w:val="0"/>
        </w:rPr>
        <w:t xml:space="preserve">ie </w:t>
      </w:r>
      <w:r w:rsidR="00D61338">
        <w:rPr>
          <w:noProof w:val="0"/>
        </w:rPr>
        <w:t>ș</w:t>
      </w:r>
      <w:r w:rsidRPr="000A6AB8">
        <w:rPr>
          <w:noProof w:val="0"/>
        </w:rPr>
        <w:t>i execu</w:t>
      </w:r>
      <w:r w:rsidR="00D61338">
        <w:rPr>
          <w:noProof w:val="0"/>
        </w:rPr>
        <w:t>ț</w:t>
      </w:r>
      <w:r w:rsidRPr="000A6AB8">
        <w:rPr>
          <w:noProof w:val="0"/>
        </w:rPr>
        <w:t>ie.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 xml:space="preserve">Mihai </w:t>
      </w:r>
      <w:r w:rsidR="00D61338">
        <w:t>Ț</w:t>
      </w:r>
      <w:r w:rsidRPr="000A6AB8">
        <w:t>urcanu, Cristian-Silviu Bu</w:t>
      </w:r>
      <w:r w:rsidR="00D61338">
        <w:t>ș</w:t>
      </w:r>
      <w:r w:rsidRPr="000A6AB8">
        <w:t>oi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(c)</w:t>
            </w:r>
            <w:r w:rsidRPr="000A6AB8">
              <w:rPr>
                <w:b/>
                <w:i/>
              </w:rPr>
              <w:tab/>
              <w:t xml:space="preserve">descrieri </w:t>
            </w:r>
            <w:r w:rsidR="00D61338">
              <w:rPr>
                <w:b/>
                <w:i/>
              </w:rPr>
              <w:t>ș</w:t>
            </w:r>
            <w:r w:rsidRPr="000A6AB8">
              <w:rPr>
                <w:b/>
                <w:i/>
              </w:rPr>
              <w:t>i explica</w:t>
            </w:r>
            <w:r w:rsidR="00D61338">
              <w:rPr>
                <w:b/>
                <w:i/>
              </w:rPr>
              <w:t>ț</w:t>
            </w:r>
            <w:r w:rsidRPr="000A6AB8">
              <w:rPr>
                <w:b/>
                <w:i/>
              </w:rPr>
              <w:t>ii necesare pentru în</w:t>
            </w:r>
            <w:r w:rsidR="00D61338">
              <w:rPr>
                <w:b/>
                <w:i/>
              </w:rPr>
              <w:t>ț</w:t>
            </w:r>
            <w:r w:rsidRPr="000A6AB8">
              <w:rPr>
                <w:b/>
                <w:i/>
              </w:rPr>
              <w:t xml:space="preserve">elegerea acelor desene </w:t>
            </w:r>
            <w:r w:rsidR="00D61338">
              <w:rPr>
                <w:b/>
                <w:i/>
              </w:rPr>
              <w:t>ș</w:t>
            </w:r>
            <w:r w:rsidRPr="000A6AB8">
              <w:rPr>
                <w:b/>
                <w:i/>
              </w:rPr>
              <w:t xml:space="preserve">i scheme </w:t>
            </w:r>
            <w:r w:rsidR="00D61338">
              <w:rPr>
                <w:b/>
                <w:i/>
              </w:rPr>
              <w:t>ș</w:t>
            </w:r>
            <w:r w:rsidRPr="000A6AB8">
              <w:rPr>
                <w:b/>
                <w:i/>
              </w:rPr>
              <w:t>i a utilizării produsului fertilizant cu marcaj CE;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ie pune în pericol proprietatea intelectuală confiden</w:t>
      </w:r>
      <w:r w:rsidR="00D61338">
        <w:rPr>
          <w:noProof w:val="0"/>
        </w:rPr>
        <w:t>ț</w:t>
      </w:r>
      <w:r w:rsidRPr="000A6AB8">
        <w:rPr>
          <w:noProof w:val="0"/>
        </w:rPr>
        <w:t>ială a producătorilor de îngră</w:t>
      </w:r>
      <w:r w:rsidR="00D61338">
        <w:rPr>
          <w:noProof w:val="0"/>
        </w:rPr>
        <w:t>ș</w:t>
      </w:r>
      <w:r w:rsidRPr="000A6AB8">
        <w:rPr>
          <w:noProof w:val="0"/>
        </w:rPr>
        <w:t xml:space="preserve">ăminte. Nu există niciun motiv pentru furnizarea desenelor </w:t>
      </w:r>
      <w:r w:rsidR="00D61338">
        <w:rPr>
          <w:noProof w:val="0"/>
        </w:rPr>
        <w:t>ș</w:t>
      </w:r>
      <w:r w:rsidRPr="000A6AB8">
        <w:rPr>
          <w:noProof w:val="0"/>
        </w:rPr>
        <w:t>i a schemelor de concep</w:t>
      </w:r>
      <w:r w:rsidR="00D61338">
        <w:rPr>
          <w:noProof w:val="0"/>
        </w:rPr>
        <w:t>ț</w:t>
      </w:r>
      <w:r w:rsidRPr="000A6AB8">
        <w:rPr>
          <w:noProof w:val="0"/>
        </w:rPr>
        <w:t xml:space="preserve">ie </w:t>
      </w:r>
      <w:r w:rsidR="00D61338">
        <w:rPr>
          <w:noProof w:val="0"/>
        </w:rPr>
        <w:t>ș</w:t>
      </w:r>
      <w:r w:rsidRPr="000A6AB8">
        <w:rPr>
          <w:noProof w:val="0"/>
        </w:rPr>
        <w:t>i execu</w:t>
      </w:r>
      <w:r w:rsidR="00D61338">
        <w:rPr>
          <w:noProof w:val="0"/>
        </w:rPr>
        <w:t>ț</w:t>
      </w:r>
      <w:r w:rsidRPr="000A6AB8">
        <w:rPr>
          <w:noProof w:val="0"/>
        </w:rPr>
        <w:t>ie.</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(c)</w:t>
            </w:r>
            <w:r w:rsidRPr="000A6AB8">
              <w:rPr>
                <w:b/>
                <w:i/>
              </w:rPr>
              <w:tab/>
              <w:t xml:space="preserve">descrieri </w:t>
            </w:r>
            <w:r w:rsidR="00D61338">
              <w:rPr>
                <w:b/>
                <w:i/>
              </w:rPr>
              <w:t>ș</w:t>
            </w:r>
            <w:r w:rsidRPr="000A6AB8">
              <w:rPr>
                <w:b/>
                <w:i/>
              </w:rPr>
              <w:t>i explica</w:t>
            </w:r>
            <w:r w:rsidR="00D61338">
              <w:rPr>
                <w:b/>
                <w:i/>
              </w:rPr>
              <w:t>ț</w:t>
            </w:r>
            <w:r w:rsidRPr="000A6AB8">
              <w:rPr>
                <w:b/>
                <w:i/>
              </w:rPr>
              <w:t>ii necesare pentru în</w:t>
            </w:r>
            <w:r w:rsidR="00D61338">
              <w:rPr>
                <w:b/>
                <w:i/>
              </w:rPr>
              <w:t>ț</w:t>
            </w:r>
            <w:r w:rsidRPr="000A6AB8">
              <w:rPr>
                <w:b/>
                <w:i/>
              </w:rPr>
              <w:t xml:space="preserve">elegerea acelor desene </w:t>
            </w:r>
            <w:r w:rsidR="00D61338">
              <w:rPr>
                <w:b/>
                <w:i/>
              </w:rPr>
              <w:t>ș</w:t>
            </w:r>
            <w:r w:rsidRPr="000A6AB8">
              <w:rPr>
                <w:b/>
                <w:i/>
              </w:rPr>
              <w:t xml:space="preserve">i scheme </w:t>
            </w:r>
            <w:r w:rsidR="00D61338">
              <w:rPr>
                <w:b/>
                <w:i/>
              </w:rPr>
              <w:t>ș</w:t>
            </w:r>
            <w:r w:rsidRPr="000A6AB8">
              <w:rPr>
                <w:b/>
                <w:i/>
              </w:rPr>
              <w:t>i a utilizării produsului fertilizant cu marcaj CE;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ie pune în pericol proprietatea intelectuală confiden</w:t>
      </w:r>
      <w:r w:rsidR="00D61338">
        <w:rPr>
          <w:noProof w:val="0"/>
        </w:rPr>
        <w:t>ț</w:t>
      </w:r>
      <w:r w:rsidRPr="000A6AB8">
        <w:rPr>
          <w:noProof w:val="0"/>
        </w:rPr>
        <w:t>ială a producătorilor de îngră</w:t>
      </w:r>
      <w:r w:rsidR="00D61338">
        <w:rPr>
          <w:noProof w:val="0"/>
        </w:rPr>
        <w:t>ș</w:t>
      </w:r>
      <w:r w:rsidRPr="000A6AB8">
        <w:rPr>
          <w:noProof w:val="0"/>
        </w:rPr>
        <w:t xml:space="preserve">ăminte. Nu există niciun motiv pentru furnizarea desenelor </w:t>
      </w:r>
      <w:r w:rsidR="00D61338">
        <w:rPr>
          <w:noProof w:val="0"/>
        </w:rPr>
        <w:t>ș</w:t>
      </w:r>
      <w:r w:rsidRPr="000A6AB8">
        <w:rPr>
          <w:noProof w:val="0"/>
        </w:rPr>
        <w:t>i a schemelor de concep</w:t>
      </w:r>
      <w:r w:rsidR="00D61338">
        <w:rPr>
          <w:noProof w:val="0"/>
        </w:rPr>
        <w:t>ț</w:t>
      </w:r>
      <w:r w:rsidRPr="000A6AB8">
        <w:rPr>
          <w:noProof w:val="0"/>
        </w:rPr>
        <w:t xml:space="preserve">ie </w:t>
      </w:r>
      <w:r w:rsidR="00D61338">
        <w:rPr>
          <w:noProof w:val="0"/>
        </w:rPr>
        <w:t>ș</w:t>
      </w:r>
      <w:r w:rsidRPr="000A6AB8">
        <w:rPr>
          <w:noProof w:val="0"/>
        </w:rPr>
        <w:t>i execu</w:t>
      </w:r>
      <w:r w:rsidR="00D61338">
        <w:rPr>
          <w:noProof w:val="0"/>
        </w:rPr>
        <w:t>ț</w:t>
      </w:r>
      <w:r w:rsidRPr="000A6AB8">
        <w:rPr>
          <w:noProof w:val="0"/>
        </w:rPr>
        <w:t>ie.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579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(c)</w:t>
            </w:r>
            <w:r w:rsidRPr="000A6AB8">
              <w:rPr>
                <w:b/>
                <w:i/>
              </w:rPr>
              <w:tab/>
              <w:t xml:space="preserve">descrieri </w:t>
            </w:r>
            <w:r w:rsidR="00D61338">
              <w:rPr>
                <w:b/>
                <w:i/>
              </w:rPr>
              <w:t>ș</w:t>
            </w:r>
            <w:r w:rsidRPr="000A6AB8">
              <w:rPr>
                <w:b/>
                <w:i/>
              </w:rPr>
              <w:t>i explica</w:t>
            </w:r>
            <w:r w:rsidR="00D61338">
              <w:rPr>
                <w:b/>
                <w:i/>
              </w:rPr>
              <w:t>ț</w:t>
            </w:r>
            <w:r w:rsidRPr="000A6AB8">
              <w:rPr>
                <w:b/>
                <w:i/>
              </w:rPr>
              <w:t>ii necesare pentru în</w:t>
            </w:r>
            <w:r w:rsidR="00D61338">
              <w:rPr>
                <w:b/>
                <w:i/>
              </w:rPr>
              <w:t>ț</w:t>
            </w:r>
            <w:r w:rsidRPr="000A6AB8">
              <w:rPr>
                <w:b/>
                <w:i/>
              </w:rPr>
              <w:t xml:space="preserve">elegerea acelor desene </w:t>
            </w:r>
            <w:r w:rsidR="00D61338">
              <w:rPr>
                <w:b/>
                <w:i/>
              </w:rPr>
              <w:t>ș</w:t>
            </w:r>
            <w:r w:rsidRPr="000A6AB8">
              <w:rPr>
                <w:b/>
                <w:i/>
              </w:rPr>
              <w:t xml:space="preserve">i scheme </w:t>
            </w:r>
            <w:r w:rsidR="00D61338">
              <w:rPr>
                <w:b/>
                <w:i/>
              </w:rPr>
              <w:t>ș</w:t>
            </w:r>
            <w:r w:rsidRPr="000A6AB8">
              <w:rPr>
                <w:b/>
                <w:i/>
              </w:rPr>
              <w:t>i a utilizării produsului fertilizant cu marcaj CE;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Această dispozi</w:t>
      </w:r>
      <w:r w:rsidR="00D61338">
        <w:rPr>
          <w:noProof w:val="0"/>
        </w:rPr>
        <w:t>ț</w:t>
      </w:r>
      <w:r w:rsidRPr="000A6AB8">
        <w:rPr>
          <w:noProof w:val="0"/>
        </w:rPr>
        <w:t>ie pune în pericol proprietatea intelectuală confiden</w:t>
      </w:r>
      <w:r w:rsidR="00D61338">
        <w:rPr>
          <w:noProof w:val="0"/>
        </w:rPr>
        <w:t>ț</w:t>
      </w:r>
      <w:r w:rsidRPr="000A6AB8">
        <w:rPr>
          <w:noProof w:val="0"/>
        </w:rPr>
        <w:t>ială a producătorilor de îngră</w:t>
      </w:r>
      <w:r w:rsidR="00D61338">
        <w:rPr>
          <w:noProof w:val="0"/>
        </w:rPr>
        <w:t>ș</w:t>
      </w:r>
      <w:r w:rsidRPr="000A6AB8">
        <w:rPr>
          <w:noProof w:val="0"/>
        </w:rPr>
        <w:t xml:space="preserve">ăminte. Nu există niciun motiv pentru furnizarea desenelor </w:t>
      </w:r>
      <w:r w:rsidR="00D61338">
        <w:rPr>
          <w:noProof w:val="0"/>
        </w:rPr>
        <w:t>ș</w:t>
      </w:r>
      <w:r w:rsidRPr="000A6AB8">
        <w:rPr>
          <w:noProof w:val="0"/>
        </w:rPr>
        <w:t>i a schemelor de concep</w:t>
      </w:r>
      <w:r w:rsidR="00D61338">
        <w:rPr>
          <w:noProof w:val="0"/>
        </w:rPr>
        <w:t>ț</w:t>
      </w:r>
      <w:r w:rsidRPr="000A6AB8">
        <w:rPr>
          <w:noProof w:val="0"/>
        </w:rPr>
        <w:t xml:space="preserve">ie </w:t>
      </w:r>
      <w:r w:rsidR="00D61338">
        <w:rPr>
          <w:noProof w:val="0"/>
        </w:rPr>
        <w:t>ș</w:t>
      </w:r>
      <w:r w:rsidRPr="000A6AB8">
        <w:rPr>
          <w:noProof w:val="0"/>
        </w:rPr>
        <w:t>i execu</w:t>
      </w:r>
      <w:r w:rsidR="00D61338">
        <w:rPr>
          <w:noProof w:val="0"/>
        </w:rPr>
        <w:t>ț</w:t>
      </w:r>
      <w:r w:rsidRPr="000A6AB8">
        <w:rPr>
          <w:noProof w:val="0"/>
        </w:rPr>
        <w:t>ie.</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 xml:space="preserve">punctul 2.2 </w:t>
      </w:r>
      <w:r w:rsidRPr="000A6AB8">
        <w:rPr>
          <w:cs/>
        </w:rPr>
        <w:t xml:space="preserve">– </w:t>
      </w:r>
      <w:r w:rsidRPr="000A6AB8">
        <w:t>litera c</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rPr>
                <w:b/>
                <w:i/>
              </w:rPr>
              <w:t>(c)</w:t>
            </w:r>
            <w:r w:rsidRPr="000A6AB8">
              <w:rPr>
                <w:b/>
                <w:i/>
              </w:rPr>
              <w:tab/>
              <w:t xml:space="preserve">descrieri </w:t>
            </w:r>
            <w:r w:rsidR="00D61338">
              <w:rPr>
                <w:b/>
                <w:i/>
              </w:rPr>
              <w:t>ș</w:t>
            </w:r>
            <w:r w:rsidRPr="000A6AB8">
              <w:rPr>
                <w:b/>
                <w:i/>
              </w:rPr>
              <w:t>i explica</w:t>
            </w:r>
            <w:r w:rsidR="00D61338">
              <w:rPr>
                <w:b/>
                <w:i/>
              </w:rPr>
              <w:t>ț</w:t>
            </w:r>
            <w:r w:rsidRPr="000A6AB8">
              <w:rPr>
                <w:b/>
                <w:i/>
              </w:rPr>
              <w:t>ii necesare pentru în</w:t>
            </w:r>
            <w:r w:rsidR="00D61338">
              <w:rPr>
                <w:b/>
                <w:i/>
              </w:rPr>
              <w:t>ț</w:t>
            </w:r>
            <w:r w:rsidRPr="000A6AB8">
              <w:rPr>
                <w:b/>
                <w:i/>
              </w:rPr>
              <w:t xml:space="preserve">elegerea acelor desene </w:t>
            </w:r>
            <w:r w:rsidR="00D61338">
              <w:rPr>
                <w:b/>
                <w:i/>
              </w:rPr>
              <w:t>ș</w:t>
            </w:r>
            <w:r w:rsidRPr="000A6AB8">
              <w:rPr>
                <w:b/>
                <w:i/>
              </w:rPr>
              <w:t xml:space="preserve">i scheme </w:t>
            </w:r>
            <w:r w:rsidR="00D61338">
              <w:rPr>
                <w:b/>
                <w:i/>
              </w:rPr>
              <w:t>ș</w:t>
            </w:r>
            <w:r w:rsidRPr="000A6AB8">
              <w:rPr>
                <w:b/>
                <w:i/>
              </w:rPr>
              <w:t>i a utilizării produsului fertilizant cu marcaj CE;</w:t>
            </w:r>
          </w:p>
        </w:tc>
        <w:tc>
          <w:tcPr>
            <w:tcW w:w="4876" w:type="dxa"/>
          </w:tcPr>
          <w:p w:rsidR="002C7487" w:rsidRPr="000A6AB8" w:rsidRDefault="002C7487" w:rsidP="002C7487">
            <w:pPr>
              <w:pStyle w:val="Normal6"/>
              <w:rPr>
                <w:szCs w:val="24"/>
              </w:rPr>
            </w:pPr>
            <w:r w:rsidRPr="000A6AB8">
              <w:rPr>
                <w:b/>
                <w:i/>
              </w:rPr>
              <w:t>eliminat</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 </w:t>
      </w:r>
      <w:r w:rsidRPr="000A6AB8">
        <w:rPr>
          <w:cs/>
        </w:rPr>
        <w:t xml:space="preserve">– </w:t>
      </w:r>
      <w:r w:rsidRPr="000A6AB8">
        <w:t>punctul 4.2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4.2.</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împreună cu documenta</w:t>
            </w:r>
            <w:r w:rsidR="00D61338">
              <w:t>ț</w:t>
            </w:r>
            <w:r w:rsidRPr="000A6AB8">
              <w:t>ia tehnică,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10</w:t>
            </w:r>
            <w:r w:rsidRPr="000A6AB8">
              <w:t xml:space="preserve"> ani după introducerea pe pia</w:t>
            </w:r>
            <w:r w:rsidR="00D61338">
              <w:t>ț</w:t>
            </w:r>
            <w:r w:rsidRPr="000A6AB8">
              <w:t>ă a produsului fertilizant cu marcaj CE. Declara</w:t>
            </w:r>
            <w:r w:rsidR="00D61338">
              <w:t>ț</w:t>
            </w:r>
            <w:r w:rsidRPr="000A6AB8">
              <w:t>ia de conformitate UE identifică produsul fertilizant cu marcaj CE pentru care a fost întocmită.</w:t>
            </w:r>
          </w:p>
        </w:tc>
        <w:tc>
          <w:tcPr>
            <w:tcW w:w="4876" w:type="dxa"/>
          </w:tcPr>
          <w:p w:rsidR="002C7487" w:rsidRPr="000A6AB8" w:rsidRDefault="002C7487" w:rsidP="002C7487">
            <w:pPr>
              <w:pStyle w:val="Normal6"/>
              <w:rPr>
                <w:szCs w:val="24"/>
              </w:rPr>
            </w:pPr>
            <w:r w:rsidRPr="000A6AB8">
              <w:t>4.2.</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împreună cu documenta</w:t>
            </w:r>
            <w:r w:rsidR="00D61338">
              <w:t>ț</w:t>
            </w:r>
            <w:r w:rsidRPr="000A6AB8">
              <w:t>ia tehnică,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cinci</w:t>
            </w:r>
            <w:r w:rsidRPr="000A6AB8">
              <w:t xml:space="preserve"> ani după introducerea pe pia</w:t>
            </w:r>
            <w:r w:rsidR="00D61338">
              <w:t>ț</w:t>
            </w:r>
            <w:r w:rsidRPr="000A6AB8">
              <w:t>ă a produsului fertilizant cu marcaj CE. Declara</w:t>
            </w:r>
            <w:r w:rsidR="00D61338">
              <w:t>ț</w:t>
            </w:r>
            <w:r w:rsidRPr="000A6AB8">
              <w:t>ia de conformitate UE identifică produsul fertilizant cu marcaj CE pentru care a fost întocmită.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Perioada propusă pentru păstrarea documenta</w:t>
      </w:r>
      <w:r w:rsidR="00D61338">
        <w:rPr>
          <w:noProof w:val="0"/>
        </w:rPr>
        <w:t>ț</w:t>
      </w:r>
      <w:r w:rsidRPr="000A6AB8">
        <w:rPr>
          <w:noProof w:val="0"/>
        </w:rPr>
        <w:t xml:space="preserve">iei tehnice </w:t>
      </w:r>
      <w:r w:rsidR="00D61338">
        <w:rPr>
          <w:noProof w:val="0"/>
        </w:rPr>
        <w:t>ș</w:t>
      </w:r>
      <w:r w:rsidRPr="000A6AB8">
        <w:rPr>
          <w:noProof w:val="0"/>
        </w:rPr>
        <w:t>i a declara</w:t>
      </w:r>
      <w:r w:rsidR="00D61338">
        <w:rPr>
          <w:noProof w:val="0"/>
        </w:rPr>
        <w:t>ț</w:t>
      </w:r>
      <w:r w:rsidRPr="000A6AB8">
        <w:rPr>
          <w:noProof w:val="0"/>
        </w:rPr>
        <w:t>iei de conformitate UE este excesivă. Asemenea cerin</w:t>
      </w:r>
      <w:r w:rsidR="00D61338">
        <w:rPr>
          <w:noProof w:val="0"/>
        </w:rPr>
        <w:t>ț</w:t>
      </w:r>
      <w:r w:rsidRPr="000A6AB8">
        <w:rPr>
          <w:noProof w:val="0"/>
        </w:rPr>
        <w:t>elor fiscale,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Robert Jarosław Iwaszkiewicz</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 xml:space="preserve">punctul 4 </w:t>
      </w:r>
      <w:r w:rsidRPr="000A6AB8">
        <w:rPr>
          <w:cs/>
        </w:rPr>
        <w:t xml:space="preserve">– </w:t>
      </w:r>
      <w:r w:rsidRPr="000A6AB8">
        <w:t>paragraful 1</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antion reprezentativ de produs cel pu</w:t>
            </w:r>
            <w:r w:rsidR="00D61338">
              <w:t>ț</w:t>
            </w:r>
            <w:r w:rsidRPr="000A6AB8">
              <w:t xml:space="preserve">in o dată la </w:t>
            </w:r>
            <w:r w:rsidRPr="000A6AB8">
              <w:rPr>
                <w:b/>
                <w:i/>
              </w:rPr>
              <w:t>3</w:t>
            </w:r>
            <w:r w:rsidRPr="000A6AB8">
              <w:t xml:space="preserve"> luni în numele producătorului, pentru a verifica conformitatea cu:</w:t>
            </w:r>
          </w:p>
        </w:tc>
        <w:tc>
          <w:tcPr>
            <w:tcW w:w="4876" w:type="dxa"/>
          </w:tcPr>
          <w:p w:rsidR="002C7487" w:rsidRPr="000A6AB8" w:rsidRDefault="002C7487" w:rsidP="002C7487">
            <w:pPr>
              <w:pStyle w:val="Normal6"/>
              <w:rPr>
                <w:szCs w:val="24"/>
              </w:rPr>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antion reprezentativ de produs cel pu</w:t>
            </w:r>
            <w:r w:rsidR="00D61338">
              <w:t>ț</w:t>
            </w:r>
            <w:r w:rsidRPr="000A6AB8">
              <w:t xml:space="preserve">in o dată la </w:t>
            </w:r>
            <w:r w:rsidR="00D61338">
              <w:rPr>
                <w:b/>
                <w:i/>
              </w:rPr>
              <w:t>ș</w:t>
            </w:r>
            <w:r w:rsidRPr="000A6AB8">
              <w:rPr>
                <w:b/>
                <w:i/>
              </w:rPr>
              <w:t>ase</w:t>
            </w:r>
            <w:r w:rsidRPr="000A6AB8">
              <w:rPr>
                <w:b/>
              </w:rPr>
              <w:t xml:space="preserve"> </w:t>
            </w:r>
            <w:r w:rsidRPr="000A6AB8">
              <w:t>luni</w:t>
            </w:r>
            <w:r w:rsidRPr="000A6AB8">
              <w:rPr>
                <w:b/>
                <w:i/>
              </w:rPr>
              <w:t xml:space="preserve"> în cazul func</w:t>
            </w:r>
            <w:r w:rsidR="00D61338">
              <w:rPr>
                <w:b/>
                <w:i/>
              </w:rPr>
              <w:t>ț</w:t>
            </w:r>
            <w:r w:rsidRPr="000A6AB8">
              <w:rPr>
                <w:b/>
                <w:i/>
              </w:rPr>
              <w:t>ionării continue a fabricii sau în fiecare an pentru produc</w:t>
            </w:r>
            <w:r w:rsidR="00D61338">
              <w:rPr>
                <w:b/>
                <w:i/>
              </w:rPr>
              <w:t>ț</w:t>
            </w:r>
            <w:r w:rsidRPr="000A6AB8">
              <w:rPr>
                <w:b/>
                <w:i/>
              </w:rPr>
              <w:t>ia periodică,</w:t>
            </w:r>
            <w:r w:rsidRPr="000A6AB8">
              <w:t xml:space="preserve"> în numele producătorului, pentru a verifica conformitatea cu: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Dariusz Rosati, Janusz Lewandowski, Jarosław Wałęsa</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 xml:space="preserve">punctul 4 </w:t>
      </w:r>
      <w:r w:rsidRPr="000A6AB8">
        <w:rPr>
          <w:cs/>
        </w:rPr>
        <w:t xml:space="preserve">– </w:t>
      </w:r>
      <w:r w:rsidRPr="000A6AB8">
        <w:t>paragraful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antion reprezentativ de produs cel pu</w:t>
            </w:r>
            <w:r w:rsidR="00D61338">
              <w:t>ț</w:t>
            </w:r>
            <w:r w:rsidRPr="000A6AB8">
              <w:t>in o dată la</w:t>
            </w:r>
            <w:r w:rsidRPr="000A6AB8">
              <w:rPr>
                <w:b/>
                <w:i/>
              </w:rPr>
              <w:t xml:space="preserve"> 3</w:t>
            </w:r>
            <w:r w:rsidRPr="000A6AB8">
              <w:t xml:space="preserve"> luni în numele producătorului, pentru a verifica conformitatea cu:</w:t>
            </w:r>
          </w:p>
        </w:tc>
        <w:tc>
          <w:tcPr>
            <w:tcW w:w="4876" w:type="dxa"/>
          </w:tcPr>
          <w:p w:rsidR="002C7487" w:rsidRPr="000A6AB8" w:rsidRDefault="002C7487" w:rsidP="002C7487">
            <w:pPr>
              <w:pStyle w:val="Normal6"/>
              <w:rPr>
                <w:szCs w:val="24"/>
              </w:rPr>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antion reprezentativ de produs cel pu</w:t>
            </w:r>
            <w:r w:rsidR="00D61338">
              <w:t>ț</w:t>
            </w:r>
            <w:r w:rsidRPr="000A6AB8">
              <w:t xml:space="preserve">in o dată la </w:t>
            </w:r>
            <w:r w:rsidR="00D61338">
              <w:rPr>
                <w:b/>
                <w:i/>
              </w:rPr>
              <w:t>ș</w:t>
            </w:r>
            <w:r w:rsidRPr="000A6AB8">
              <w:rPr>
                <w:b/>
                <w:i/>
              </w:rPr>
              <w:t>ase</w:t>
            </w:r>
            <w:r w:rsidRPr="000A6AB8">
              <w:t xml:space="preserve"> luni</w:t>
            </w:r>
            <w:r w:rsidRPr="000A6AB8">
              <w:rPr>
                <w:b/>
                <w:i/>
              </w:rPr>
              <w:t xml:space="preserve"> în cazul func</w:t>
            </w:r>
            <w:r w:rsidR="00D61338">
              <w:rPr>
                <w:b/>
                <w:i/>
              </w:rPr>
              <w:t>ț</w:t>
            </w:r>
            <w:r w:rsidRPr="000A6AB8">
              <w:rPr>
                <w:b/>
                <w:i/>
              </w:rPr>
              <w:t>ionării continue a fabricii sau în fiecare an pentru produc</w:t>
            </w:r>
            <w:r w:rsidR="00D61338">
              <w:rPr>
                <w:b/>
                <w:i/>
              </w:rPr>
              <w:t>ț</w:t>
            </w:r>
            <w:r w:rsidRPr="000A6AB8">
              <w:rPr>
                <w:b/>
                <w:i/>
              </w:rPr>
              <w:t>ia periodică,</w:t>
            </w:r>
            <w:r w:rsidRPr="000A6AB8">
              <w:t xml:space="preserve"> în numele producătorului, pentru a verifica conformitatea cu: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Edward Czesak</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 xml:space="preserve">punctul 4 </w:t>
      </w:r>
      <w:r w:rsidRPr="000A6AB8">
        <w:rPr>
          <w:cs/>
        </w:rPr>
        <w:t xml:space="preserve">– </w:t>
      </w:r>
      <w:r w:rsidRPr="000A6AB8">
        <w:t>paragraful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antion reprezentativ de produs cel pu</w:t>
            </w:r>
            <w:r w:rsidR="00D61338">
              <w:t>ț</w:t>
            </w:r>
            <w:r w:rsidRPr="000A6AB8">
              <w:t xml:space="preserve">in o dată la </w:t>
            </w:r>
            <w:r w:rsidRPr="000A6AB8">
              <w:rPr>
                <w:b/>
                <w:i/>
              </w:rPr>
              <w:t>3</w:t>
            </w:r>
            <w:r w:rsidRPr="000A6AB8">
              <w:t xml:space="preserve"> luni în numele producătorului, pentru a verifica conformitatea cu:</w:t>
            </w:r>
          </w:p>
        </w:tc>
        <w:tc>
          <w:tcPr>
            <w:tcW w:w="4876" w:type="dxa"/>
          </w:tcPr>
          <w:p w:rsidR="002C7487" w:rsidRPr="000A6AB8" w:rsidRDefault="002C7487" w:rsidP="002C7487">
            <w:pPr>
              <w:pStyle w:val="Normal6"/>
              <w:rPr>
                <w:szCs w:val="24"/>
              </w:rPr>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antion reprezentativ de produs cel pu</w:t>
            </w:r>
            <w:r w:rsidR="00D61338">
              <w:t>ț</w:t>
            </w:r>
            <w:r w:rsidRPr="000A6AB8">
              <w:t>in o dată la</w:t>
            </w:r>
            <w:r w:rsidRPr="000A6AB8">
              <w:rPr>
                <w:b/>
                <w:i/>
              </w:rPr>
              <w:t xml:space="preserve"> </w:t>
            </w:r>
            <w:r w:rsidR="00D61338">
              <w:rPr>
                <w:b/>
                <w:i/>
              </w:rPr>
              <w:t>ș</w:t>
            </w:r>
            <w:r w:rsidRPr="000A6AB8">
              <w:rPr>
                <w:b/>
                <w:i/>
              </w:rPr>
              <w:t>ase</w:t>
            </w:r>
            <w:r w:rsidRPr="000A6AB8">
              <w:t xml:space="preserve"> luni</w:t>
            </w:r>
            <w:r w:rsidRPr="000A6AB8">
              <w:rPr>
                <w:b/>
                <w:i/>
              </w:rPr>
              <w:t xml:space="preserve"> în cazul func</w:t>
            </w:r>
            <w:r w:rsidR="00D61338">
              <w:rPr>
                <w:b/>
                <w:i/>
              </w:rPr>
              <w:t>ț</w:t>
            </w:r>
            <w:r w:rsidRPr="000A6AB8">
              <w:rPr>
                <w:b/>
                <w:i/>
              </w:rPr>
              <w:t>ionării continue a fabricii sau în fiecare an pentru produc</w:t>
            </w:r>
            <w:r w:rsidR="00D61338">
              <w:rPr>
                <w:b/>
                <w:i/>
              </w:rPr>
              <w:t>ț</w:t>
            </w:r>
            <w:r w:rsidRPr="000A6AB8">
              <w:rPr>
                <w:b/>
                <w:i/>
              </w:rPr>
              <w:t>ia periodică,</w:t>
            </w:r>
            <w:r w:rsidRPr="000A6AB8">
              <w:t xml:space="preserve"> în numele producătorului, pentru a verifica conformitatea cu: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Frecven</w:t>
      </w:r>
      <w:r w:rsidR="00D61338">
        <w:rPr>
          <w:noProof w:val="0"/>
        </w:rPr>
        <w:t>ț</w:t>
      </w:r>
      <w:r w:rsidRPr="000A6AB8">
        <w:rPr>
          <w:noProof w:val="0"/>
        </w:rPr>
        <w:t xml:space="preserve">a propusă a încercărilor este prea mare </w:t>
      </w:r>
      <w:r w:rsidR="00D61338">
        <w:rPr>
          <w:noProof w:val="0"/>
        </w:rPr>
        <w:t>ș</w:t>
      </w:r>
      <w:r w:rsidRPr="000A6AB8">
        <w:rPr>
          <w:noProof w:val="0"/>
        </w:rPr>
        <w:t>i va pune fabricile în imposibilitatea de a produce în mod continuu sau chiar periodic, de exemplu, o lună pe an. În ambele cazuri, pentru fabricile cu produc</w:t>
      </w:r>
      <w:r w:rsidR="00D61338">
        <w:rPr>
          <w:noProof w:val="0"/>
        </w:rPr>
        <w:t>ț</w:t>
      </w:r>
      <w:r w:rsidRPr="000A6AB8">
        <w:rPr>
          <w:noProof w:val="0"/>
        </w:rPr>
        <w:t xml:space="preserve">ie periodică </w:t>
      </w:r>
      <w:r w:rsidR="00D61338">
        <w:rPr>
          <w:noProof w:val="0"/>
        </w:rPr>
        <w:t>ș</w:t>
      </w:r>
      <w:r w:rsidRPr="000A6AB8">
        <w:rPr>
          <w:noProof w:val="0"/>
        </w:rPr>
        <w:t>i cu produc</w:t>
      </w:r>
      <w:r w:rsidR="00D61338">
        <w:rPr>
          <w:noProof w:val="0"/>
        </w:rPr>
        <w:t>ț</w:t>
      </w:r>
      <w:r w:rsidRPr="000A6AB8">
        <w:rPr>
          <w:noProof w:val="0"/>
        </w:rPr>
        <w:t xml:space="preserve">ie continuă, intervalul de </w:t>
      </w:r>
      <w:r w:rsidR="00D61338">
        <w:rPr>
          <w:noProof w:val="0"/>
        </w:rPr>
        <w:t>ș</w:t>
      </w:r>
      <w:r w:rsidRPr="000A6AB8">
        <w:rPr>
          <w:noProof w:val="0"/>
        </w:rPr>
        <w:t>ase luni este mai bun.</w:t>
      </w:r>
    </w:p>
    <w:p w:rsidR="002C7487" w:rsidRPr="000A6AB8" w:rsidRDefault="002C7487" w:rsidP="002C7487">
      <w:pPr>
        <w:pStyle w:val="AMNumberTabs"/>
        <w:keepNext/>
        <w:rPr>
          <w:rStyle w:val="HideTWBExt"/>
          <w:b w:val="0"/>
          <w:noProof w:val="0"/>
        </w:rPr>
      </w:pPr>
      <w:r w:rsidRPr="000A6AB8">
        <w:rPr>
          <w:rStyle w:val="HideTWBExt"/>
          <w:b w:val="0"/>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585</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Eva Maydell</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 xml:space="preserve">punctul 4 </w:t>
      </w:r>
      <w:r w:rsidRPr="000A6AB8">
        <w:rPr>
          <w:cs/>
        </w:rPr>
        <w:t xml:space="preserve">– </w:t>
      </w:r>
      <w:r w:rsidRPr="000A6AB8">
        <w:t>paragraful 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 xml:space="preserve">antion reprezentativ de produs </w:t>
            </w:r>
            <w:r w:rsidRPr="000A6AB8">
              <w:rPr>
                <w:b/>
                <w:i/>
              </w:rPr>
              <w:t>cel pu</w:t>
            </w:r>
            <w:r w:rsidR="00D61338">
              <w:rPr>
                <w:b/>
                <w:i/>
              </w:rPr>
              <w:t>ț</w:t>
            </w:r>
            <w:r w:rsidRPr="000A6AB8">
              <w:rPr>
                <w:b/>
                <w:i/>
              </w:rPr>
              <w:t>in</w:t>
            </w:r>
            <w:r w:rsidRPr="000A6AB8">
              <w:t xml:space="preserve"> o dată la </w:t>
            </w:r>
            <w:r w:rsidRPr="000A6AB8">
              <w:rPr>
                <w:b/>
                <w:i/>
              </w:rPr>
              <w:t>3</w:t>
            </w:r>
            <w:r w:rsidRPr="000A6AB8">
              <w:t xml:space="preserve"> luni în numele producătorului, pentru a verifica conformitatea cu:</w:t>
            </w:r>
          </w:p>
        </w:tc>
        <w:tc>
          <w:tcPr>
            <w:tcW w:w="4876" w:type="dxa"/>
          </w:tcPr>
          <w:p w:rsidR="002C7487" w:rsidRPr="000A6AB8" w:rsidRDefault="002C7487" w:rsidP="002C7487">
            <w:pPr>
              <w:pStyle w:val="Normal6"/>
              <w:rPr>
                <w:szCs w:val="24"/>
              </w:rPr>
            </w:pPr>
            <w:r w:rsidRPr="000A6AB8">
              <w:t xml:space="preserve">Testele </w:t>
            </w:r>
            <w:r w:rsidR="00D61338">
              <w:t>ș</w:t>
            </w:r>
            <w:r w:rsidRPr="000A6AB8">
              <w:t>i încercările men</w:t>
            </w:r>
            <w:r w:rsidR="00D61338">
              <w:t>ț</w:t>
            </w:r>
            <w:r w:rsidRPr="000A6AB8">
              <w:t>ionate la punctele 4.1-4.3 de mai jos se efectuează asupra unui e</w:t>
            </w:r>
            <w:r w:rsidR="00D61338">
              <w:t>ș</w:t>
            </w:r>
            <w:r w:rsidRPr="000A6AB8">
              <w:t xml:space="preserve">antion reprezentativ de produs o dată la </w:t>
            </w:r>
            <w:r w:rsidR="00D61338">
              <w:rPr>
                <w:b/>
                <w:i/>
              </w:rPr>
              <w:t>ș</w:t>
            </w:r>
            <w:r w:rsidRPr="000A6AB8">
              <w:rPr>
                <w:b/>
                <w:i/>
              </w:rPr>
              <w:t>ase</w:t>
            </w:r>
            <w:r w:rsidRPr="000A6AB8">
              <w:t xml:space="preserve"> luni în numele producătorului, pentru a verifica conformitatea cu:</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The requirement manufacturers and importers to submit each detonation resistance test report is too burdensome and difficult to fulfil (manufacturers and importers usually are not aware of the final destination of their products). In order to reduce the administrative burden for the economic operators it will be more appropriate to use different approach </w:t>
      </w:r>
      <w:r w:rsidRPr="000A6AB8">
        <w:rPr>
          <w:noProof w:val="0"/>
          <w:cs/>
        </w:rPr>
        <w:t xml:space="preserve">– </w:t>
      </w:r>
      <w:r w:rsidRPr="000A6AB8">
        <w:rPr>
          <w:noProof w:val="0"/>
        </w:rPr>
        <w:t>frequency of tests should be decreased, each test report should become part of the technical documentation and notified bodies should be obliged to report all cases where the test is not performed within the required period as well as all test results showing failure of products to meet the requirements. In case of non-compliance with the detonation resistance requirements the notified body should require the manufacturer to take the necessary corrective action under Article 6(8) and to increase the frequency of testing for a period of 1 year.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586</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Eva Maydell</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punctul 4.3.5 a (nou)</w:t>
      </w:r>
      <w:r w:rsidRPr="000A6AB8">
        <w:rPr>
          <w:rStyle w:val="HideTWBExt"/>
          <w:b w:val="0"/>
          <w:noProof w:val="0"/>
        </w:rPr>
        <w:t>&lt;/Article&gt;</w:t>
      </w:r>
    </w:p>
    <w:tbl>
      <w:tblPr>
        <w:tblW w:w="0" w:type="auto"/>
        <w:jc w:val="center"/>
        <w:tblLayout w:type="fixed"/>
        <w:tblCellMar>
          <w:left w:w="340" w:type="dxa"/>
          <w:right w:w="340" w:type="dxa"/>
        </w:tblCellMar>
        <w:tblLook w:val="00A0" w:firstRow="1" w:lastRow="0" w:firstColumn="1"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4.3.5a.</w:t>
            </w:r>
            <w:r w:rsidRPr="000A6AB8">
              <w:rPr>
                <w:b/>
                <w:i/>
              </w:rPr>
              <w:tab/>
              <w:t>Producătorul păstrează rapoartele de testare împreună cu documenta</w:t>
            </w:r>
            <w:r w:rsidR="00D61338">
              <w:rPr>
                <w:b/>
                <w:i/>
              </w:rPr>
              <w:t>ț</w:t>
            </w:r>
            <w:r w:rsidRPr="000A6AB8">
              <w:rPr>
                <w:b/>
                <w:i/>
              </w:rPr>
              <w:t>ia tehnică.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The requirement manufacturers and importers to submit each detonation resistance test report is too burdensome and difficult to fulfil (manufacturers and importers usually are not aware of the final destination of their products). In order to reduce the administrative burden for the economic operators it will be more appropriate to use different approach </w:t>
      </w:r>
      <w:r w:rsidRPr="000A6AB8">
        <w:rPr>
          <w:noProof w:val="0"/>
          <w:cs/>
        </w:rPr>
        <w:t xml:space="preserve">– </w:t>
      </w:r>
      <w:r w:rsidRPr="000A6AB8">
        <w:rPr>
          <w:noProof w:val="0"/>
        </w:rPr>
        <w:t>frequency of tests should be decreased, each test report should become part of the technical documentation and notified bodies should be obliged to report all cases where the test is not performed within the required period as well as all test results showing failure of products to meet the requirements. In case of non-compliance with the detonation resistance requirements the notified body should require the manufacturer to take the necessary corrective action under Article 6(8) and to increase the frequency of testing for a period of 1 year.</w:t>
      </w:r>
    </w:p>
    <w:p w:rsidR="002C7487" w:rsidRPr="000A6AB8" w:rsidRDefault="002C7487" w:rsidP="002C7487">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587</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punctul 5.2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5.2.</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împreună cu documenta</w:t>
            </w:r>
            <w:r w:rsidR="00D61338">
              <w:t>ț</w:t>
            </w:r>
            <w:r w:rsidRPr="000A6AB8">
              <w:t>ia tehnică,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10</w:t>
            </w:r>
            <w:r w:rsidRPr="000A6AB8">
              <w:t xml:space="preserve"> ani după introducerea pe pia</w:t>
            </w:r>
            <w:r w:rsidR="00D61338">
              <w:t>ț</w:t>
            </w:r>
            <w:r w:rsidRPr="000A6AB8">
              <w:t>ă a produsului fertilizant cu marcaj CE. Declara</w:t>
            </w:r>
            <w:r w:rsidR="00D61338">
              <w:t>ț</w:t>
            </w:r>
            <w:r w:rsidRPr="000A6AB8">
              <w:t>ia de conformitate UE identifică produsul fertilizant cu marcaj CE pentru care a fost întocmită.</w:t>
            </w:r>
          </w:p>
        </w:tc>
        <w:tc>
          <w:tcPr>
            <w:tcW w:w="4876" w:type="dxa"/>
          </w:tcPr>
          <w:p w:rsidR="002C7487" w:rsidRPr="000A6AB8" w:rsidRDefault="002C7487" w:rsidP="002C7487">
            <w:pPr>
              <w:pStyle w:val="Normal6"/>
              <w:rPr>
                <w:szCs w:val="24"/>
              </w:rPr>
            </w:pPr>
            <w:r w:rsidRPr="000A6AB8">
              <w:t>5.2.</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împreună cu documenta</w:t>
            </w:r>
            <w:r w:rsidR="00D61338">
              <w:t>ț</w:t>
            </w:r>
            <w:r w:rsidRPr="000A6AB8">
              <w:t>ia tehnică,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cinci</w:t>
            </w:r>
            <w:r w:rsidRPr="000A6AB8">
              <w:t xml:space="preserve"> ani după introducerea pe pia</w:t>
            </w:r>
            <w:r w:rsidR="00D61338">
              <w:t>ț</w:t>
            </w:r>
            <w:r w:rsidRPr="000A6AB8">
              <w:t>ă a produsului fertilizant cu marcaj CE. Declara</w:t>
            </w:r>
            <w:r w:rsidR="00D61338">
              <w:t>ț</w:t>
            </w:r>
            <w:r w:rsidRPr="000A6AB8">
              <w:t>ia de conformitate UE identifică produsul fertilizant cu marcaj CE pentru care a fost întocmită.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Perioada propusă pentru păstrarea documenta</w:t>
      </w:r>
      <w:r w:rsidR="00D61338">
        <w:rPr>
          <w:noProof w:val="0"/>
        </w:rPr>
        <w:t>ț</w:t>
      </w:r>
      <w:r w:rsidRPr="000A6AB8">
        <w:rPr>
          <w:noProof w:val="0"/>
        </w:rPr>
        <w:t xml:space="preserve">iei tehnice </w:t>
      </w:r>
      <w:r w:rsidR="00D61338">
        <w:rPr>
          <w:noProof w:val="0"/>
        </w:rPr>
        <w:t>ș</w:t>
      </w:r>
      <w:r w:rsidRPr="000A6AB8">
        <w:rPr>
          <w:noProof w:val="0"/>
        </w:rPr>
        <w:t>i a declara</w:t>
      </w:r>
      <w:r w:rsidR="00D61338">
        <w:rPr>
          <w:noProof w:val="0"/>
        </w:rPr>
        <w:t>ț</w:t>
      </w:r>
      <w:r w:rsidRPr="000A6AB8">
        <w:rPr>
          <w:noProof w:val="0"/>
        </w:rPr>
        <w:t>iei de conformitate UE este excesivă. Asemenea cerin</w:t>
      </w:r>
      <w:r w:rsidR="00D61338">
        <w:rPr>
          <w:noProof w:val="0"/>
        </w:rPr>
        <w:t>ț</w:t>
      </w:r>
      <w:r w:rsidRPr="000A6AB8">
        <w:rPr>
          <w:noProof w:val="0"/>
        </w:rPr>
        <w:t>elor fiscale,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588</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Eva Maydell</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A1 </w:t>
      </w:r>
      <w:r w:rsidRPr="000A6AB8">
        <w:rPr>
          <w:cs/>
        </w:rPr>
        <w:t xml:space="preserve">– </w:t>
      </w:r>
      <w:r w:rsidRPr="000A6AB8">
        <w:t>punctul 4 a (nou)</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4a.</w:t>
            </w:r>
            <w:r w:rsidRPr="000A6AB8">
              <w:rPr>
                <w:b/>
                <w:i/>
              </w:rPr>
              <w:tab/>
              <w:t>Obliga</w:t>
            </w:r>
            <w:r w:rsidR="00D61338">
              <w:rPr>
                <w:b/>
                <w:i/>
              </w:rPr>
              <w:t>ț</w:t>
            </w:r>
            <w:r w:rsidRPr="000A6AB8">
              <w:rPr>
                <w:b/>
                <w:i/>
              </w:rPr>
              <w:t xml:space="preserve">iile de informare </w:t>
            </w:r>
            <w:r w:rsidR="00D61338">
              <w:rPr>
                <w:b/>
                <w:i/>
              </w:rPr>
              <w:t>ș</w:t>
            </w:r>
            <w:r w:rsidRPr="000A6AB8">
              <w:rPr>
                <w:b/>
                <w:i/>
              </w:rPr>
              <w:t>i obliga</w:t>
            </w:r>
            <w:r w:rsidR="00D61338">
              <w:rPr>
                <w:b/>
                <w:i/>
              </w:rPr>
              <w:t>ț</w:t>
            </w:r>
            <w:r w:rsidRPr="000A6AB8">
              <w:rPr>
                <w:b/>
                <w:i/>
              </w:rPr>
              <w:t>iile opera</w:t>
            </w:r>
            <w:r w:rsidR="00D61338">
              <w:rPr>
                <w:b/>
                <w:i/>
              </w:rPr>
              <w:t>ț</w:t>
            </w:r>
            <w:r w:rsidRPr="000A6AB8">
              <w:rPr>
                <w:b/>
                <w:i/>
              </w:rPr>
              <w:t>ionale ale organismelor notificate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 xml:space="preserve">4a.1. Fiecare organism notificat informează, fără întârziere nejustificată, autoritatea sa de notificare </w:t>
            </w:r>
            <w:r w:rsidR="00D61338">
              <w:rPr>
                <w:b/>
                <w:i/>
              </w:rPr>
              <w:t>ș</w:t>
            </w:r>
            <w:r w:rsidRPr="000A6AB8">
              <w:rPr>
                <w:b/>
                <w:i/>
              </w:rPr>
              <w:t>i alte organisme notificate, în temeiul prezentului regulament, care desfă</w:t>
            </w:r>
            <w:r w:rsidR="00D61338">
              <w:rPr>
                <w:b/>
                <w:i/>
              </w:rPr>
              <w:t>ș</w:t>
            </w:r>
            <w:r w:rsidRPr="000A6AB8">
              <w:rPr>
                <w:b/>
                <w:i/>
              </w:rPr>
              <w:t>oară activită</w:t>
            </w:r>
            <w:r w:rsidR="00D61338">
              <w:rPr>
                <w:b/>
                <w:i/>
              </w:rPr>
              <w:t>ț</w:t>
            </w:r>
            <w:r w:rsidRPr="000A6AB8">
              <w:rPr>
                <w:b/>
                <w:i/>
              </w:rPr>
              <w:t>i similare de evaluare a conformită</w:t>
            </w:r>
            <w:r w:rsidR="00D61338">
              <w:rPr>
                <w:b/>
                <w:i/>
              </w:rPr>
              <w:t>ț</w:t>
            </w:r>
            <w:r w:rsidRPr="000A6AB8">
              <w:rPr>
                <w:b/>
                <w:i/>
              </w:rPr>
              <w:t>ii ce vizează acelea</w:t>
            </w:r>
            <w:r w:rsidR="00D61338">
              <w:rPr>
                <w:b/>
                <w:i/>
              </w:rPr>
              <w:t>ș</w:t>
            </w:r>
            <w:r w:rsidRPr="000A6AB8">
              <w:rPr>
                <w:b/>
                <w:i/>
              </w:rPr>
              <w:t>i produse, cu privire la următoarele:</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 orice caz de nerespectare de către producător a termenului de 6 luni pentru efectuarea testelor prevăzute la punctul 4;</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(b) orice rezultat al testelor care demonstrează neconformitatea cu cerin</w:t>
            </w:r>
            <w:r w:rsidR="00D61338">
              <w:rPr>
                <w:b/>
                <w:i/>
              </w:rPr>
              <w:t>ț</w:t>
            </w:r>
            <w:r w:rsidRPr="000A6AB8">
              <w:rPr>
                <w:b/>
                <w:i/>
              </w:rPr>
              <w:t>a privind rezisten</w:t>
            </w:r>
            <w:r w:rsidR="00D61338">
              <w:rPr>
                <w:b/>
                <w:i/>
              </w:rPr>
              <w:t>ț</w:t>
            </w:r>
            <w:r w:rsidRPr="000A6AB8">
              <w:rPr>
                <w:b/>
                <w:i/>
              </w:rPr>
              <w:t>a la detonare men</w:t>
            </w:r>
            <w:r w:rsidR="00D61338">
              <w:rPr>
                <w:b/>
                <w:i/>
              </w:rPr>
              <w:t>ț</w:t>
            </w:r>
            <w:r w:rsidRPr="000A6AB8">
              <w:rPr>
                <w:b/>
                <w:i/>
              </w:rPr>
              <w:t>ionată la punctul 5 în cadrul CFP 1(C)(I)(a)(i-ii)(A) din anexa 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5a.2. În cazul men</w:t>
            </w:r>
            <w:r w:rsidR="00D61338">
              <w:rPr>
                <w:b/>
                <w:i/>
              </w:rPr>
              <w:t>ț</w:t>
            </w:r>
            <w:r w:rsidRPr="000A6AB8">
              <w:rPr>
                <w:b/>
                <w:i/>
              </w:rPr>
              <w:t>ionat la punctul 5a.1 (b), organismul notificat solicită producătorului: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(a) să ia măsurile necesare în conformitate cu articolul 6 alineatul (8);</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(b) să efectueze testul relevant o dată la trei luni pentru o perioadă de un an.</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The requirement manufacturers and importers to submit each detonation resistance test report is too burdensome and difficult to fulfil (manufacturers and importers usually are not aware of the final destination of their products). In order to reduce the administrative burden for the economic operators it will be more appropriate to use different approach </w:t>
      </w:r>
      <w:r w:rsidRPr="000A6AB8">
        <w:rPr>
          <w:noProof w:val="0"/>
          <w:cs/>
        </w:rPr>
        <w:t xml:space="preserve">– </w:t>
      </w:r>
      <w:r w:rsidRPr="000A6AB8">
        <w:rPr>
          <w:noProof w:val="0"/>
        </w:rPr>
        <w:t>frequency of tests should be decreased, each test report should become part of the technical documentation and notified bodies should be obliged to report all cases where the test is not performed within the required period as well as all test results showing failure of products to meet the requirements. In case of non-compliance with the detonation resistance requirements the notified body should require the manufacturer to take the necessary corrective action under Article 6(8) and to increase the frequency of testing for a period of 1 year.</w:t>
      </w:r>
    </w:p>
    <w:p w:rsidR="002C7487" w:rsidRPr="000A6AB8" w:rsidRDefault="002C7487" w:rsidP="002C7487">
      <w:pPr>
        <w:pStyle w:val="AMNumberTabs"/>
        <w:keepNext/>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589</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B </w:t>
      </w:r>
      <w:r w:rsidRPr="000A6AB8">
        <w:rPr>
          <w:cs/>
        </w:rPr>
        <w:t xml:space="preserve">– </w:t>
      </w:r>
      <w:r w:rsidRPr="000A6AB8">
        <w:t>punctul 9</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9.</w:t>
            </w:r>
            <w:r w:rsidRPr="000A6AB8">
              <w:tab/>
              <w:t>Producătorul păstrează la dispozi</w:t>
            </w:r>
            <w:r w:rsidR="00D61338">
              <w:t>ț</w:t>
            </w:r>
            <w:r w:rsidRPr="000A6AB8">
              <w:t>ia autorită</w:t>
            </w:r>
            <w:r w:rsidR="00D61338">
              <w:t>ț</w:t>
            </w:r>
            <w:r w:rsidRPr="000A6AB8">
              <w:t>ilor na</w:t>
            </w:r>
            <w:r w:rsidR="00D61338">
              <w:t>ț</w:t>
            </w:r>
            <w:r w:rsidRPr="000A6AB8">
              <w:t xml:space="preserve">ionale o copie a certificatului de examinare UE de tip, a anexelor </w:t>
            </w:r>
            <w:r w:rsidR="00D61338">
              <w:t>ș</w:t>
            </w:r>
            <w:r w:rsidRPr="000A6AB8">
              <w:t>i a suplimentelor acestuia, împreună cu documenta</w:t>
            </w:r>
            <w:r w:rsidR="00D61338">
              <w:t>ț</w:t>
            </w:r>
            <w:r w:rsidRPr="000A6AB8">
              <w:t xml:space="preserve">ia tehnică, pe o perioadă de </w:t>
            </w:r>
            <w:r w:rsidRPr="000A6AB8">
              <w:rPr>
                <w:b/>
                <w:i/>
              </w:rPr>
              <w:t>10</w:t>
            </w:r>
            <w:r w:rsidRPr="000A6AB8">
              <w:t xml:space="preserve"> ani după introducerea pe pia</w:t>
            </w:r>
            <w:r w:rsidR="00D61338">
              <w:t>ț</w:t>
            </w:r>
            <w:r w:rsidRPr="000A6AB8">
              <w:t>ă a produsului fertilizant cu marcaj CE.</w:t>
            </w:r>
          </w:p>
        </w:tc>
        <w:tc>
          <w:tcPr>
            <w:tcW w:w="4876" w:type="dxa"/>
          </w:tcPr>
          <w:p w:rsidR="002C7487" w:rsidRPr="000A6AB8" w:rsidRDefault="002C7487" w:rsidP="002C7487">
            <w:pPr>
              <w:pStyle w:val="Normal6"/>
              <w:rPr>
                <w:szCs w:val="24"/>
              </w:rPr>
            </w:pPr>
            <w:r w:rsidRPr="000A6AB8">
              <w:t>9.</w:t>
            </w:r>
            <w:r w:rsidRPr="000A6AB8">
              <w:tab/>
              <w:t>Producătorul păstrează la dispozi</w:t>
            </w:r>
            <w:r w:rsidR="00D61338">
              <w:t>ț</w:t>
            </w:r>
            <w:r w:rsidRPr="000A6AB8">
              <w:t>ia autorită</w:t>
            </w:r>
            <w:r w:rsidR="00D61338">
              <w:t>ț</w:t>
            </w:r>
            <w:r w:rsidRPr="000A6AB8">
              <w:t>ilor na</w:t>
            </w:r>
            <w:r w:rsidR="00D61338">
              <w:t>ț</w:t>
            </w:r>
            <w:r w:rsidRPr="000A6AB8">
              <w:t xml:space="preserve">ionale o copie a certificatului de examinare UE de tip, a anexelor </w:t>
            </w:r>
            <w:r w:rsidR="00D61338">
              <w:t>ș</w:t>
            </w:r>
            <w:r w:rsidRPr="000A6AB8">
              <w:t>i a suplimentelor acestuia, împreună cu documenta</w:t>
            </w:r>
            <w:r w:rsidR="00D61338">
              <w:t>ț</w:t>
            </w:r>
            <w:r w:rsidRPr="000A6AB8">
              <w:t xml:space="preserve">ia tehnică, pe o perioadă de </w:t>
            </w:r>
            <w:r w:rsidRPr="000A6AB8">
              <w:rPr>
                <w:b/>
                <w:i/>
              </w:rPr>
              <w:t>5</w:t>
            </w:r>
            <w:r w:rsidRPr="000A6AB8">
              <w:t xml:space="preserve"> ani după introducerea pe pia</w:t>
            </w:r>
            <w:r w:rsidR="00D61338">
              <w:t>ț</w:t>
            </w:r>
            <w:r w:rsidRPr="000A6AB8">
              <w:t>ă a produsului fertilizant cu marcaj 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 xml:space="preserve">Perioada propusă pentru păstrarea certificatului UE de examinare de tip, a anexelor </w:t>
      </w:r>
      <w:r w:rsidR="00D61338">
        <w:rPr>
          <w:noProof w:val="0"/>
        </w:rPr>
        <w:t>ș</w:t>
      </w:r>
      <w:r w:rsidRPr="000A6AB8">
        <w:rPr>
          <w:noProof w:val="0"/>
        </w:rPr>
        <w:t>i a suplimentelor acestuia, împreună cu documenta</w:t>
      </w:r>
      <w:r w:rsidR="00D61338">
        <w:rPr>
          <w:noProof w:val="0"/>
        </w:rPr>
        <w:t>ț</w:t>
      </w:r>
      <w:r w:rsidRPr="000A6AB8">
        <w:rPr>
          <w:noProof w:val="0"/>
        </w:rPr>
        <w:t>ia tehnică, este excesivă. Asemenea cerin</w:t>
      </w:r>
      <w:r w:rsidR="00D61338">
        <w:rPr>
          <w:noProof w:val="0"/>
        </w:rPr>
        <w:t>ț</w:t>
      </w:r>
      <w:r w:rsidRPr="000A6AB8">
        <w:rPr>
          <w:noProof w:val="0"/>
        </w:rPr>
        <w:t>elor fiscale,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590</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C </w:t>
      </w:r>
      <w:r w:rsidRPr="000A6AB8">
        <w:rPr>
          <w:cs/>
        </w:rPr>
        <w:t xml:space="preserve">– </w:t>
      </w:r>
      <w:r w:rsidRPr="000A6AB8">
        <w:t>punctul 3.2</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3.2</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10</w:t>
            </w:r>
            <w:r w:rsidRPr="000A6AB8">
              <w:t xml:space="preserve"> ani după introducerea pe pia</w:t>
            </w:r>
            <w:r w:rsidR="00D61338">
              <w:t>ț</w:t>
            </w:r>
            <w:r w:rsidRPr="000A6AB8">
              <w:t>ă a produsului fertilizant cu marcaj CE. Declara</w:t>
            </w:r>
            <w:r w:rsidR="00D61338">
              <w:t>ț</w:t>
            </w:r>
            <w:r w:rsidRPr="000A6AB8">
              <w:t>ia de conformitate UE identifică lotul de produse fertilizante cu marcaj CE pentru care a fost întocmită.</w:t>
            </w:r>
          </w:p>
        </w:tc>
        <w:tc>
          <w:tcPr>
            <w:tcW w:w="4876" w:type="dxa"/>
          </w:tcPr>
          <w:p w:rsidR="002C7487" w:rsidRPr="000A6AB8" w:rsidRDefault="002C7487" w:rsidP="002C7487">
            <w:pPr>
              <w:pStyle w:val="Normal6"/>
              <w:rPr>
                <w:szCs w:val="24"/>
              </w:rPr>
            </w:pPr>
            <w:r w:rsidRPr="000A6AB8">
              <w:t>3.2</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5</w:t>
            </w:r>
            <w:r w:rsidRPr="000A6AB8">
              <w:t xml:space="preserve"> ani după introducerea pe pia</w:t>
            </w:r>
            <w:r w:rsidR="00D61338">
              <w:t>ț</w:t>
            </w:r>
            <w:r w:rsidRPr="000A6AB8">
              <w:t>ă a produsului fertilizant cu marcaj CE. Declara</w:t>
            </w:r>
            <w:r w:rsidR="00D61338">
              <w:t>ț</w:t>
            </w:r>
            <w:r w:rsidRPr="000A6AB8">
              <w:t>ia de conformitate UE identifică lotul de produse fertilizante cu marcaj CE pentru care a fost întocmită.</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Perioada propusă pentru păstrarea unei declara</w:t>
      </w:r>
      <w:r w:rsidR="00D61338">
        <w:rPr>
          <w:noProof w:val="0"/>
        </w:rPr>
        <w:t>ț</w:t>
      </w:r>
      <w:r w:rsidRPr="000A6AB8">
        <w:rPr>
          <w:noProof w:val="0"/>
        </w:rPr>
        <w:t>ii de conformitate UE scrise este excesivă.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591</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D1 </w:t>
      </w:r>
      <w:r w:rsidRPr="000A6AB8">
        <w:rPr>
          <w:cs/>
        </w:rPr>
        <w:t xml:space="preserve">– </w:t>
      </w:r>
      <w:r w:rsidRPr="000A6AB8">
        <w:t>punctul 3</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3.</w:t>
            </w:r>
            <w:r w:rsidRPr="000A6AB8">
              <w:tab/>
              <w:t>Producătorul men</w:t>
            </w:r>
            <w:r w:rsidR="00D61338">
              <w:t>ț</w:t>
            </w:r>
            <w:r w:rsidRPr="000A6AB8">
              <w:t>ine documenta</w:t>
            </w:r>
            <w:r w:rsidR="00D61338">
              <w:t>ț</w:t>
            </w:r>
            <w:r w:rsidRPr="000A6AB8">
              <w:t>ia tehnică la dispozi</w:t>
            </w:r>
            <w:r w:rsidR="00D61338">
              <w:t>ț</w:t>
            </w:r>
            <w:r w:rsidRPr="000A6AB8">
              <w:t>ia autorită</w:t>
            </w:r>
            <w:r w:rsidR="00D61338">
              <w:t>ț</w:t>
            </w:r>
            <w:r w:rsidRPr="000A6AB8">
              <w:t>ilor na</w:t>
            </w:r>
            <w:r w:rsidR="00D61338">
              <w:t>ț</w:t>
            </w:r>
            <w:r w:rsidRPr="000A6AB8">
              <w:t xml:space="preserve">ionale relevante pe o perioadă de </w:t>
            </w:r>
            <w:r w:rsidRPr="000A6AB8">
              <w:rPr>
                <w:b/>
                <w:i/>
              </w:rPr>
              <w:t>10</w:t>
            </w:r>
            <w:r w:rsidRPr="000A6AB8">
              <w:t xml:space="preserve"> ani după introducerea pe pia</w:t>
            </w:r>
            <w:r w:rsidR="00D61338">
              <w:t>ț</w:t>
            </w:r>
            <w:r w:rsidRPr="000A6AB8">
              <w:t>ă a produsului fertilizant cu marcaj CE.</w:t>
            </w:r>
          </w:p>
        </w:tc>
        <w:tc>
          <w:tcPr>
            <w:tcW w:w="4876" w:type="dxa"/>
          </w:tcPr>
          <w:p w:rsidR="002C7487" w:rsidRPr="000A6AB8" w:rsidRDefault="002C7487" w:rsidP="002C7487">
            <w:pPr>
              <w:pStyle w:val="Normal6"/>
              <w:rPr>
                <w:szCs w:val="24"/>
              </w:rPr>
            </w:pPr>
            <w:r w:rsidRPr="000A6AB8">
              <w:t>3.</w:t>
            </w:r>
            <w:r w:rsidRPr="000A6AB8">
              <w:tab/>
              <w:t>Producătorul men</w:t>
            </w:r>
            <w:r w:rsidR="00D61338">
              <w:t>ț</w:t>
            </w:r>
            <w:r w:rsidRPr="000A6AB8">
              <w:t>ine documenta</w:t>
            </w:r>
            <w:r w:rsidR="00D61338">
              <w:t>ț</w:t>
            </w:r>
            <w:r w:rsidRPr="000A6AB8">
              <w:t>ia tehnică la dispozi</w:t>
            </w:r>
            <w:r w:rsidR="00D61338">
              <w:t>ț</w:t>
            </w:r>
            <w:r w:rsidRPr="000A6AB8">
              <w:t>ia autorită</w:t>
            </w:r>
            <w:r w:rsidR="00D61338">
              <w:t>ț</w:t>
            </w:r>
            <w:r w:rsidRPr="000A6AB8">
              <w:t>ilor na</w:t>
            </w:r>
            <w:r w:rsidR="00D61338">
              <w:t>ț</w:t>
            </w:r>
            <w:r w:rsidRPr="000A6AB8">
              <w:t xml:space="preserve">ionale relevante pe o perioadă de </w:t>
            </w:r>
            <w:r w:rsidRPr="000A6AB8">
              <w:rPr>
                <w:b/>
                <w:i/>
              </w:rPr>
              <w:t xml:space="preserve">5 </w:t>
            </w:r>
            <w:r w:rsidRPr="000A6AB8">
              <w:t>ani după introducerea pe pia</w:t>
            </w:r>
            <w:r w:rsidR="00D61338">
              <w:t>ț</w:t>
            </w:r>
            <w:r w:rsidRPr="000A6AB8">
              <w:t>ă a produsului fertilizant cu marcaj 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Perioada propusă pentru păstrarea documenta</w:t>
      </w:r>
      <w:r w:rsidR="00D61338">
        <w:rPr>
          <w:noProof w:val="0"/>
        </w:rPr>
        <w:t>ț</w:t>
      </w:r>
      <w:r w:rsidRPr="000A6AB8">
        <w:rPr>
          <w:noProof w:val="0"/>
        </w:rPr>
        <w:t>iei tehnice este excesivă.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592</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D1 </w:t>
      </w:r>
      <w:r w:rsidRPr="000A6AB8">
        <w:rPr>
          <w:cs/>
        </w:rPr>
        <w:t xml:space="preserve">– </w:t>
      </w:r>
      <w:r w:rsidRPr="000A6AB8">
        <w:t>punctul 7.2.1</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7.2.1</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10</w:t>
            </w:r>
            <w:r w:rsidRPr="000A6AB8">
              <w:t xml:space="preserve"> ani după introducerea pe pia</w:t>
            </w:r>
            <w:r w:rsidR="00D61338">
              <w:t>ț</w:t>
            </w:r>
            <w:r w:rsidRPr="000A6AB8">
              <w:t xml:space="preserve">ă a produsului fertilizant cu marcaj CE. </w:t>
            </w:r>
            <w:r w:rsidRPr="000A6AB8">
              <w:rPr>
                <w:b/>
                <w:i/>
              </w:rPr>
              <w:t>Declara</w:t>
            </w:r>
            <w:r w:rsidR="00D61338">
              <w:rPr>
                <w:b/>
                <w:i/>
              </w:rPr>
              <w:t>ț</w:t>
            </w:r>
            <w:r w:rsidRPr="000A6AB8">
              <w:rPr>
                <w:b/>
                <w:i/>
              </w:rPr>
              <w:t>ia de conformitate UE identifică lotul produsului pentru care a fost întocmită.</w:t>
            </w:r>
          </w:p>
        </w:tc>
        <w:tc>
          <w:tcPr>
            <w:tcW w:w="4876" w:type="dxa"/>
          </w:tcPr>
          <w:p w:rsidR="002C7487" w:rsidRPr="000A6AB8" w:rsidRDefault="002C7487" w:rsidP="002C7487">
            <w:pPr>
              <w:pStyle w:val="Normal6"/>
              <w:rPr>
                <w:szCs w:val="24"/>
              </w:rPr>
            </w:pPr>
            <w:r w:rsidRPr="000A6AB8">
              <w:t>7.2.1</w:t>
            </w:r>
            <w:r w:rsidRPr="000A6AB8">
              <w:tab/>
              <w:t>Producătorul întocme</w:t>
            </w:r>
            <w:r w:rsidR="00D61338">
              <w:t>ș</w:t>
            </w:r>
            <w:r w:rsidRPr="000A6AB8">
              <w:t>te o declara</w:t>
            </w:r>
            <w:r w:rsidR="00D61338">
              <w:t>ț</w:t>
            </w:r>
            <w:r w:rsidRPr="000A6AB8">
              <w:t xml:space="preserve">ie de conformitate UE scrisă pentru fiecare lot de produse fertilizante cu marcaj CE </w:t>
            </w:r>
            <w:r w:rsidR="00D61338">
              <w:t>ș</w:t>
            </w:r>
            <w:r w:rsidRPr="000A6AB8">
              <w:t>i o păstrează la dispozi</w:t>
            </w:r>
            <w:r w:rsidR="00D61338">
              <w:t>ț</w:t>
            </w:r>
            <w:r w:rsidRPr="000A6AB8">
              <w:t>ia autorită</w:t>
            </w:r>
            <w:r w:rsidR="00D61338">
              <w:t>ț</w:t>
            </w:r>
            <w:r w:rsidRPr="000A6AB8">
              <w:t>ilor na</w:t>
            </w:r>
            <w:r w:rsidR="00D61338">
              <w:t>ț</w:t>
            </w:r>
            <w:r w:rsidRPr="000A6AB8">
              <w:t xml:space="preserve">ionale pe o perioadă de </w:t>
            </w:r>
            <w:r w:rsidRPr="000A6AB8">
              <w:rPr>
                <w:b/>
                <w:i/>
              </w:rPr>
              <w:t>5</w:t>
            </w:r>
            <w:r w:rsidRPr="000A6AB8">
              <w:t xml:space="preserve"> ani după introducerea pe pia</w:t>
            </w:r>
            <w:r w:rsidR="00D61338">
              <w:t>ț</w:t>
            </w:r>
            <w:r w:rsidRPr="000A6AB8">
              <w:t>ă a produsului fertilizant cu marcaj CE.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Perioada propusă este excesivă.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593</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Antonio López-Istúriz White</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 xml:space="preserve">Anexa IV </w:t>
      </w:r>
      <w:r w:rsidRPr="000A6AB8">
        <w:rPr>
          <w:cs/>
        </w:rPr>
        <w:t xml:space="preserve">– </w:t>
      </w:r>
      <w:r w:rsidRPr="000A6AB8">
        <w:t xml:space="preserve">partea 2 </w:t>
      </w:r>
      <w:r w:rsidRPr="000A6AB8">
        <w:rPr>
          <w:cs/>
        </w:rPr>
        <w:t xml:space="preserve">– </w:t>
      </w:r>
      <w:r w:rsidRPr="000A6AB8">
        <w:t xml:space="preserve">modulul D1 </w:t>
      </w:r>
      <w:r w:rsidRPr="000A6AB8">
        <w:rPr>
          <w:cs/>
        </w:rPr>
        <w:t xml:space="preserve">– </w:t>
      </w:r>
      <w:r w:rsidRPr="000A6AB8">
        <w:t xml:space="preserve">punctul 8 </w:t>
      </w:r>
      <w:r w:rsidRPr="000A6AB8">
        <w:rPr>
          <w:cs/>
        </w:rPr>
        <w:t xml:space="preserve">– </w:t>
      </w:r>
      <w:r w:rsidRPr="000A6AB8">
        <w:t>partea introductivă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r w:rsidRPr="000A6AB8">
              <w:t>8.</w:t>
            </w:r>
            <w:r w:rsidRPr="000A6AB8">
              <w:tab/>
              <w:t>Pe o perioadă de cel pu</w:t>
            </w:r>
            <w:r w:rsidR="00D61338">
              <w:t>ț</w:t>
            </w:r>
            <w:r w:rsidRPr="000A6AB8">
              <w:t xml:space="preserve">in </w:t>
            </w:r>
            <w:r w:rsidRPr="000A6AB8">
              <w:rPr>
                <w:b/>
                <w:i/>
              </w:rPr>
              <w:t>10</w:t>
            </w:r>
            <w:r w:rsidRPr="000A6AB8">
              <w:t xml:space="preserve"> ani după introducerea pe pia</w:t>
            </w:r>
            <w:r w:rsidR="00D61338">
              <w:t>ț</w:t>
            </w:r>
            <w:r w:rsidRPr="000A6AB8">
              <w:t>ă a produsului, producătorul men</w:t>
            </w:r>
            <w:r w:rsidR="00D61338">
              <w:t>ț</w:t>
            </w:r>
            <w:r w:rsidRPr="000A6AB8">
              <w:t>ine la dispozi</w:t>
            </w:r>
            <w:r w:rsidR="00D61338">
              <w:t>ț</w:t>
            </w:r>
            <w:r w:rsidRPr="000A6AB8">
              <w:t>ia autorită</w:t>
            </w:r>
            <w:r w:rsidR="00D61338">
              <w:t>ț</w:t>
            </w:r>
            <w:r w:rsidRPr="000A6AB8">
              <w:t>ilor na</w:t>
            </w:r>
            <w:r w:rsidR="00D61338">
              <w:t>ț</w:t>
            </w:r>
            <w:r w:rsidRPr="000A6AB8">
              <w:t>ionale:</w:t>
            </w:r>
          </w:p>
        </w:tc>
        <w:tc>
          <w:tcPr>
            <w:tcW w:w="4876" w:type="dxa"/>
          </w:tcPr>
          <w:p w:rsidR="002C7487" w:rsidRPr="000A6AB8" w:rsidRDefault="002C7487" w:rsidP="002C7487">
            <w:pPr>
              <w:pStyle w:val="Normal6"/>
              <w:rPr>
                <w:szCs w:val="24"/>
              </w:rPr>
            </w:pPr>
            <w:r w:rsidRPr="000A6AB8">
              <w:t>8.</w:t>
            </w:r>
            <w:r w:rsidRPr="000A6AB8">
              <w:tab/>
              <w:t>Pe o perioadă de cel pu</w:t>
            </w:r>
            <w:r w:rsidR="00D61338">
              <w:t>ț</w:t>
            </w:r>
            <w:r w:rsidRPr="000A6AB8">
              <w:t xml:space="preserve">in </w:t>
            </w:r>
            <w:r w:rsidRPr="000A6AB8">
              <w:rPr>
                <w:b/>
                <w:i/>
              </w:rPr>
              <w:t>5</w:t>
            </w:r>
            <w:r w:rsidRPr="000A6AB8">
              <w:t xml:space="preserve"> ani după introducerea pe pia</w:t>
            </w:r>
            <w:r w:rsidR="00D61338">
              <w:t>ț</w:t>
            </w:r>
            <w:r w:rsidRPr="000A6AB8">
              <w:t>ă a produsului, producătorul men</w:t>
            </w:r>
            <w:r w:rsidR="00D61338">
              <w:t>ț</w:t>
            </w:r>
            <w:r w:rsidRPr="000A6AB8">
              <w:t>ine la dispozi</w:t>
            </w:r>
            <w:r w:rsidR="00D61338">
              <w:t>ț</w:t>
            </w:r>
            <w:r w:rsidRPr="000A6AB8">
              <w:t>ia autorită</w:t>
            </w:r>
            <w:r w:rsidR="00D61338">
              <w:t>ț</w:t>
            </w:r>
            <w:r w:rsidRPr="000A6AB8">
              <w:t>ilor na</w:t>
            </w:r>
            <w:r w:rsidR="00D61338">
              <w:t>ț</w:t>
            </w:r>
            <w:r w:rsidRPr="000A6AB8">
              <w:t>ionale:</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Perioada propusă este excesivă. Este logic să se scurteze această perioadă la 5 ani.</w:t>
      </w:r>
    </w:p>
    <w:p w:rsidR="002C7487" w:rsidRPr="000A6AB8" w:rsidRDefault="002C7487" w:rsidP="002C7487">
      <w:pPr>
        <w:rPr>
          <w:rStyle w:val="HideTWBExt"/>
          <w:noProof w:val="0"/>
        </w:rPr>
      </w:pPr>
      <w:r w:rsidRPr="000A6AB8">
        <w:rPr>
          <w:rStyle w:val="HideTWBExt"/>
          <w:noProof w:val="0"/>
        </w:rPr>
        <w:t>&lt;/Amend&gt;</w:t>
      </w:r>
    </w:p>
    <w:p w:rsidR="002C7487" w:rsidRPr="000A6AB8" w:rsidRDefault="002C7487" w:rsidP="002C7487">
      <w:pPr>
        <w:pStyle w:val="AMNumberTabs"/>
        <w:keepNext/>
      </w:pPr>
      <w:r w:rsidRPr="000A6AB8">
        <w:rPr>
          <w:rStyle w:val="HideTWBExt"/>
          <w:b w:val="0"/>
          <w:noProof w:val="0"/>
        </w:rPr>
        <w:t>&lt;Amend&gt;</w:t>
      </w:r>
      <w:r w:rsidRPr="000A6AB8">
        <w:t>Amendamentul</w:t>
      </w:r>
      <w:r w:rsidRPr="000A6AB8">
        <w:tab/>
      </w:r>
      <w:r w:rsidRPr="000A6AB8">
        <w:tab/>
      </w:r>
      <w:r w:rsidRPr="000A6AB8">
        <w:rPr>
          <w:rStyle w:val="HideTWBExt"/>
          <w:b w:val="0"/>
          <w:noProof w:val="0"/>
        </w:rPr>
        <w:t>&lt;NumAm&gt;</w:t>
      </w:r>
      <w:r w:rsidRPr="000A6AB8">
        <w:rPr>
          <w:color w:val="000000"/>
        </w:rPr>
        <w:t>594</w:t>
      </w:r>
      <w:r w:rsidRPr="000A6AB8">
        <w:rPr>
          <w:rStyle w:val="HideTWBExt"/>
          <w:b w:val="0"/>
          <w:noProof w:val="0"/>
        </w:rPr>
        <w:t>&lt;/NumAm&gt;</w:t>
      </w:r>
    </w:p>
    <w:p w:rsidR="002C7487" w:rsidRPr="000A6AB8" w:rsidRDefault="002C7487" w:rsidP="002C7487">
      <w:pPr>
        <w:pStyle w:val="NormalBold"/>
      </w:pPr>
      <w:r w:rsidRPr="000A6AB8">
        <w:rPr>
          <w:rStyle w:val="HideTWBExt"/>
          <w:b w:val="0"/>
          <w:noProof w:val="0"/>
        </w:rPr>
        <w:t>&lt;RepeatBlock-By&gt;&lt;Members&gt;</w:t>
      </w:r>
      <w:r w:rsidRPr="000A6AB8">
        <w:t>Jarosław Wałęsa, Dariusz Rosati</w:t>
      </w:r>
      <w:r w:rsidRPr="000A6AB8">
        <w:rPr>
          <w:rStyle w:val="HideTWBExt"/>
          <w:b w:val="0"/>
          <w:noProof w:val="0"/>
        </w:rPr>
        <w:t>&lt;/Members&gt;</w:t>
      </w:r>
    </w:p>
    <w:p w:rsidR="002C7487" w:rsidRPr="000A6AB8" w:rsidRDefault="002C7487" w:rsidP="002C7487">
      <w:r w:rsidRPr="000A6AB8">
        <w:rPr>
          <w:rStyle w:val="HideTWBExt"/>
          <w:noProof w:val="0"/>
        </w:rPr>
        <w:t>&lt;/RepeatBlock-By&gt;</w:t>
      </w:r>
    </w:p>
    <w:p w:rsidR="002C7487" w:rsidRPr="000A6AB8" w:rsidRDefault="002C7487" w:rsidP="002C7487">
      <w:pPr>
        <w:pStyle w:val="NormalBold"/>
        <w:keepNext/>
      </w:pPr>
      <w:r w:rsidRPr="000A6AB8">
        <w:rPr>
          <w:rStyle w:val="HideTWBExt"/>
          <w:b w:val="0"/>
          <w:noProof w:val="0"/>
        </w:rPr>
        <w:t>&lt;DocAmend&gt;</w:t>
      </w:r>
      <w:r w:rsidRPr="000A6AB8">
        <w:t>Propunere de regulament</w:t>
      </w:r>
      <w:r w:rsidRPr="000A6AB8">
        <w:rPr>
          <w:rStyle w:val="HideTWBExt"/>
          <w:b w:val="0"/>
          <w:noProof w:val="0"/>
        </w:rPr>
        <w:t>&lt;/DocAmend&gt;</w:t>
      </w:r>
    </w:p>
    <w:p w:rsidR="002C7487" w:rsidRPr="000A6AB8" w:rsidRDefault="002C7487" w:rsidP="002C7487">
      <w:pPr>
        <w:pStyle w:val="NormalBold"/>
      </w:pPr>
      <w:r w:rsidRPr="000A6AB8">
        <w:rPr>
          <w:rStyle w:val="HideTWBExt"/>
          <w:b w:val="0"/>
          <w:noProof w:val="0"/>
        </w:rPr>
        <w:t>&lt;Article&gt;</w:t>
      </w:r>
      <w:r w:rsidRPr="000A6AB8">
        <w:t>Anexa Va (nouă)</w:t>
      </w:r>
      <w:r w:rsidRPr="000A6AB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C7487" w:rsidRPr="000A6AB8">
        <w:trPr>
          <w:jc w:val="center"/>
        </w:trPr>
        <w:tc>
          <w:tcPr>
            <w:tcW w:w="9752" w:type="dxa"/>
            <w:gridSpan w:val="2"/>
          </w:tcPr>
          <w:p w:rsidR="002C7487" w:rsidRPr="000A6AB8" w:rsidRDefault="002C7487" w:rsidP="002C7487">
            <w:pPr>
              <w:keepNext/>
            </w:pPr>
          </w:p>
        </w:tc>
      </w:tr>
      <w:tr w:rsidR="002C7487" w:rsidRPr="000A6AB8">
        <w:trPr>
          <w:jc w:val="center"/>
        </w:trPr>
        <w:tc>
          <w:tcPr>
            <w:tcW w:w="4876" w:type="dxa"/>
          </w:tcPr>
          <w:p w:rsidR="002C7487" w:rsidRPr="000A6AB8" w:rsidRDefault="002C7487" w:rsidP="002C7487">
            <w:pPr>
              <w:pStyle w:val="ColumnHeading"/>
              <w:keepNext/>
            </w:pPr>
            <w:r w:rsidRPr="000A6AB8">
              <w:t>Textul propus de Comisie</w:t>
            </w:r>
          </w:p>
        </w:tc>
        <w:tc>
          <w:tcPr>
            <w:tcW w:w="4876" w:type="dxa"/>
          </w:tcPr>
          <w:p w:rsidR="002C7487" w:rsidRPr="000A6AB8" w:rsidRDefault="002C7487" w:rsidP="002C7487">
            <w:pPr>
              <w:pStyle w:val="ColumnHeading"/>
              <w:keepNext/>
            </w:pPr>
            <w:r w:rsidRPr="000A6AB8">
              <w:t>Amendamentul</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Limita compatibilă de cadmiu în îngră</w:t>
            </w:r>
            <w:r w:rsidR="00D61338">
              <w:rPr>
                <w:b/>
                <w:i/>
              </w:rPr>
              <w:t>ș</w:t>
            </w:r>
            <w:r w:rsidRPr="000A6AB8">
              <w:rPr>
                <w:b/>
                <w:i/>
              </w:rPr>
              <w:t>ăminte a OMC</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Orice producător de produse fertilizante care poate să aducă dovezi considerate satisfăcătoare de către autorită</w:t>
            </w:r>
            <w:r w:rsidR="00D61338">
              <w:rPr>
                <w:b/>
                <w:i/>
              </w:rPr>
              <w:t>ț</w:t>
            </w:r>
            <w:r w:rsidRPr="000A6AB8">
              <w:rPr>
                <w:b/>
                <w:i/>
              </w:rPr>
              <w:t>ile competente că nivelul mediu de Cd în produsul său fertilizant de pe pia</w:t>
            </w:r>
            <w:r w:rsidR="00D61338">
              <w:rPr>
                <w:b/>
                <w:i/>
              </w:rPr>
              <w:t>ț</w:t>
            </w:r>
            <w:r w:rsidRPr="000A6AB8">
              <w:rPr>
                <w:b/>
                <w:i/>
              </w:rPr>
              <w:t>a CE nu depă</w:t>
            </w:r>
            <w:r w:rsidR="00D61338">
              <w:rPr>
                <w:b/>
                <w:i/>
              </w:rPr>
              <w:t>ș</w:t>
            </w:r>
            <w:r w:rsidRPr="000A6AB8">
              <w:rPr>
                <w:b/>
                <w:i/>
              </w:rPr>
              <w:t>e</w:t>
            </w:r>
            <w:r w:rsidR="00D61338">
              <w:rPr>
                <w:b/>
                <w:i/>
              </w:rPr>
              <w:t>ș</w:t>
            </w:r>
            <w:r w:rsidRPr="000A6AB8">
              <w:rPr>
                <w:b/>
                <w:i/>
              </w:rPr>
              <w:t>te 80 mg/1 kg P</w:t>
            </w:r>
            <w:r w:rsidRPr="000A6AB8">
              <w:rPr>
                <w:b/>
                <w:i/>
                <w:vertAlign w:val="subscript"/>
              </w:rPr>
              <w:t>2</w:t>
            </w:r>
            <w:r w:rsidRPr="000A6AB8">
              <w:rPr>
                <w:b/>
                <w:i/>
              </w:rPr>
              <w:t>O</w:t>
            </w:r>
            <w:r w:rsidRPr="000A6AB8">
              <w:rPr>
                <w:b/>
                <w:i/>
                <w:vertAlign w:val="subscript"/>
              </w:rPr>
              <w:t>5</w:t>
            </w:r>
            <w:r w:rsidRPr="000A6AB8">
              <w:rPr>
                <w:b/>
                <w:i/>
              </w:rPr>
              <w:t xml:space="preserve"> va fi considerat ca îndeplinind </w:t>
            </w:r>
            <w:r w:rsidRPr="000A6AB8">
              <w:rPr>
                <w:b/>
                <w:i/>
                <w:cs/>
              </w:rPr>
              <w:t xml:space="preserve">– </w:t>
            </w:r>
            <w:r w:rsidRPr="000A6AB8">
              <w:rPr>
                <w:b/>
                <w:i/>
              </w:rPr>
              <w:t xml:space="preserve">în cazul produselor fertilizante </w:t>
            </w:r>
            <w:r w:rsidRPr="000A6AB8">
              <w:rPr>
                <w:b/>
                <w:i/>
                <w:cs/>
              </w:rPr>
              <w:t xml:space="preserve">– </w:t>
            </w:r>
            <w:r w:rsidRPr="000A6AB8">
              <w:rPr>
                <w:b/>
                <w:i/>
              </w:rPr>
              <w:t>cerin</w:t>
            </w:r>
            <w:r w:rsidR="00D61338">
              <w:rPr>
                <w:b/>
                <w:i/>
              </w:rPr>
              <w:t>ț</w:t>
            </w:r>
            <w:r w:rsidRPr="000A6AB8">
              <w:rPr>
                <w:b/>
                <w:i/>
              </w:rPr>
              <w:t>a de la articolul 4 alineatul (1) litera (a) din regulament în ceea ce prive</w:t>
            </w:r>
            <w:r w:rsidR="00D61338">
              <w:rPr>
                <w:b/>
                <w:i/>
              </w:rPr>
              <w:t>ș</w:t>
            </w:r>
            <w:r w:rsidRPr="000A6AB8">
              <w:rPr>
                <w:b/>
                <w:i/>
              </w:rPr>
              <w:t>te limita con</w:t>
            </w:r>
            <w:r w:rsidR="00D61338">
              <w:rPr>
                <w:b/>
                <w:i/>
              </w:rPr>
              <w:t>ț</w:t>
            </w:r>
            <w:r w:rsidRPr="000A6AB8">
              <w:rPr>
                <w:b/>
                <w:i/>
              </w:rPr>
              <w:t>inutului de cadmiu din oricare dintre produsele fertilizante cu marcaj CE, prevăzută la CFP 1(C)(I)2(a).</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Pentru producătorii din UE, autoritatea competentă este autoritatea relevantă din statul membru pe teritoriul căruia sunt stabili</w:t>
            </w:r>
            <w:r w:rsidR="00D61338">
              <w:rPr>
                <w:b/>
                <w:i/>
              </w:rPr>
              <w:t>ț</w:t>
            </w:r>
            <w:r w:rsidRPr="000A6AB8">
              <w:rPr>
                <w:b/>
                <w:i/>
              </w:rPr>
              <w:t>i.</w:t>
            </w:r>
          </w:p>
        </w:tc>
      </w:tr>
      <w:tr w:rsidR="002C7487" w:rsidRPr="000A6AB8">
        <w:trPr>
          <w:jc w:val="center"/>
        </w:trPr>
        <w:tc>
          <w:tcPr>
            <w:tcW w:w="4876" w:type="dxa"/>
          </w:tcPr>
          <w:p w:rsidR="002C7487" w:rsidRPr="000A6AB8" w:rsidRDefault="002C7487" w:rsidP="002C7487">
            <w:pPr>
              <w:pStyle w:val="Normal6"/>
            </w:pPr>
          </w:p>
        </w:tc>
        <w:tc>
          <w:tcPr>
            <w:tcW w:w="4876" w:type="dxa"/>
          </w:tcPr>
          <w:p w:rsidR="002C7487" w:rsidRPr="000A6AB8" w:rsidRDefault="002C7487" w:rsidP="002C7487">
            <w:pPr>
              <w:pStyle w:val="Normal6"/>
              <w:rPr>
                <w:szCs w:val="24"/>
              </w:rPr>
            </w:pPr>
            <w:r w:rsidRPr="000A6AB8">
              <w:rPr>
                <w:b/>
                <w:i/>
              </w:rPr>
              <w:t>Pentru producătorii din afara UE, autoritatea competentă este Comisia.</w:t>
            </w:r>
          </w:p>
        </w:tc>
      </w:tr>
    </w:tbl>
    <w:p w:rsidR="002C7487" w:rsidRPr="000A6AB8" w:rsidRDefault="002C7487" w:rsidP="002C7487">
      <w:pPr>
        <w:pStyle w:val="Olang"/>
        <w:rPr>
          <w:noProof w:val="0"/>
          <w:szCs w:val="24"/>
        </w:rPr>
      </w:pPr>
      <w:r w:rsidRPr="000A6AB8">
        <w:rPr>
          <w:noProof w:val="0"/>
        </w:rPr>
        <w:t xml:space="preserve">Or. </w:t>
      </w:r>
      <w:r w:rsidRPr="000A6AB8">
        <w:rPr>
          <w:rStyle w:val="HideTWBExt"/>
          <w:noProof w:val="0"/>
        </w:rPr>
        <w:t>&lt;Original&gt;</w:t>
      </w:r>
      <w:r w:rsidRPr="000A6AB8">
        <w:rPr>
          <w:rStyle w:val="HideTWBInt"/>
          <w:noProof w:val="0"/>
        </w:rPr>
        <w:t>{EN}</w:t>
      </w:r>
      <w:r w:rsidRPr="000A6AB8">
        <w:rPr>
          <w:noProof w:val="0"/>
        </w:rPr>
        <w:t>en</w:t>
      </w:r>
      <w:r w:rsidRPr="000A6AB8">
        <w:rPr>
          <w:rStyle w:val="HideTWBExt"/>
          <w:noProof w:val="0"/>
        </w:rPr>
        <w:t>&lt;/Original&gt;</w:t>
      </w:r>
    </w:p>
    <w:p w:rsidR="002C7487" w:rsidRPr="000A6AB8" w:rsidRDefault="002C7487" w:rsidP="002C7487">
      <w:pPr>
        <w:pStyle w:val="JustificationTitle"/>
        <w:rPr>
          <w:noProof w:val="0"/>
        </w:rPr>
      </w:pPr>
      <w:r w:rsidRPr="000A6AB8">
        <w:rPr>
          <w:rStyle w:val="HideTWBExt"/>
          <w:i w:val="0"/>
          <w:noProof w:val="0"/>
        </w:rPr>
        <w:t>&lt;TitreJust&gt;</w:t>
      </w:r>
      <w:r w:rsidRPr="000A6AB8">
        <w:rPr>
          <w:noProof w:val="0"/>
        </w:rPr>
        <w:t>Justificare</w:t>
      </w:r>
      <w:r w:rsidRPr="000A6AB8">
        <w:rPr>
          <w:rStyle w:val="HideTWBExt"/>
          <w:i w:val="0"/>
          <w:noProof w:val="0"/>
        </w:rPr>
        <w:t>&lt;/TitreJust&gt;</w:t>
      </w:r>
    </w:p>
    <w:p w:rsidR="002C7487" w:rsidRPr="000A6AB8" w:rsidRDefault="002C7487" w:rsidP="002C7487">
      <w:pPr>
        <w:pStyle w:val="Normal12Italic"/>
        <w:rPr>
          <w:noProof w:val="0"/>
        </w:rPr>
      </w:pPr>
      <w:r w:rsidRPr="000A6AB8">
        <w:rPr>
          <w:noProof w:val="0"/>
        </w:rPr>
        <w:t>Given the lack of clear scientific basis for the specific limit of cadmium in Annex I and its probable WTO incompatibility, it is important to create a WTO- compatible route for imposing a cadmium limit in Annex VI. According to the Smolders &amp; Six 2013 study, as verified by SCHER in 2015, an average cadmium level in fertilizers of less than 80 mg Cd in 1 kg P2O5 would lead to decrease of soil Cd concentration.</w:t>
      </w:r>
      <w:r w:rsidR="00D61338">
        <w:rPr>
          <w:noProof w:val="0"/>
        </w:rPr>
        <w:t xml:space="preserve"> </w:t>
      </w:r>
      <w:r w:rsidRPr="000A6AB8">
        <w:rPr>
          <w:noProof w:val="0"/>
        </w:rPr>
        <w:t>It therefore shows that an average Cd content of 80 mg does not contribute to cadmium increase.As, according to the Commission, all other aspects of cadmium contamination of food (plant uptake and food contamination) are too complex to study, the Smolders/SCHER study is the only scientific document potentially giving scientific backing to the specific Cd limits in fertilizers in the Regulation.</w:t>
      </w:r>
    </w:p>
    <w:p w:rsidR="002C7487" w:rsidRPr="000A6AB8" w:rsidRDefault="002C7487" w:rsidP="002C7487">
      <w:r w:rsidRPr="000A6AB8">
        <w:rPr>
          <w:rStyle w:val="HideTWBExt"/>
          <w:noProof w:val="0"/>
        </w:rPr>
        <w:t>&lt;/Amend&gt;&lt;/RepeatBlock-Amend&gt;</w:t>
      </w:r>
    </w:p>
    <w:sectPr w:rsidR="002C7487" w:rsidRPr="000A6AB8" w:rsidSect="00E570A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8F" w:rsidRPr="000A6AB8" w:rsidRDefault="00BF708F">
      <w:r w:rsidRPr="000A6AB8">
        <w:separator/>
      </w:r>
    </w:p>
  </w:endnote>
  <w:endnote w:type="continuationSeparator" w:id="0">
    <w:p w:rsidR="00BF708F" w:rsidRPr="000A6AB8" w:rsidRDefault="00BF708F">
      <w:r w:rsidRPr="000A6A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AF" w:rsidRDefault="00E570AF" w:rsidP="00E570AF">
    <w:pPr>
      <w:pStyle w:val="Footer"/>
    </w:pPr>
    <w:r>
      <w:t>PE</w:t>
    </w:r>
    <w:r w:rsidRPr="00E570AF">
      <w:rPr>
        <w:rStyle w:val="HideTWBExt"/>
      </w:rPr>
      <w:t>&lt;NoPE&gt;</w:t>
    </w:r>
    <w:r>
      <w:t>602.754</w:t>
    </w:r>
    <w:r w:rsidRPr="00E570AF">
      <w:rPr>
        <w:rStyle w:val="HideTWBExt"/>
      </w:rPr>
      <w:t>&lt;/NoPE&gt;&lt;Version&gt;</w:t>
    </w:r>
    <w:r>
      <w:t>v01-00</w:t>
    </w:r>
    <w:r w:rsidRPr="00E570AF">
      <w:rPr>
        <w:rStyle w:val="HideTWBExt"/>
      </w:rPr>
      <w:t>&lt;/Version&gt;</w:t>
    </w:r>
    <w:r>
      <w:tab/>
    </w:r>
    <w:r>
      <w:fldChar w:fldCharType="begin"/>
    </w:r>
    <w:r>
      <w:instrText xml:space="preserve"> PAGE  \* MERGEFORMAT </w:instrText>
    </w:r>
    <w:r>
      <w:fldChar w:fldCharType="separate"/>
    </w:r>
    <w:r w:rsidR="00042171">
      <w:rPr>
        <w:noProof/>
      </w:rPr>
      <w:t>5</w:t>
    </w:r>
    <w:r>
      <w:fldChar w:fldCharType="end"/>
    </w:r>
    <w:r>
      <w:t>/</w:t>
    </w:r>
    <w:fldSimple w:instr=" NUMPAGES  \* MERGEFORMAT ">
      <w:r w:rsidR="00042171">
        <w:rPr>
          <w:noProof/>
        </w:rPr>
        <w:t>5</w:t>
      </w:r>
    </w:fldSimple>
    <w:r>
      <w:tab/>
    </w:r>
    <w:r w:rsidRPr="00E570AF">
      <w:rPr>
        <w:rStyle w:val="HideTWBExt"/>
      </w:rPr>
      <w:t>&lt;PathFdR&gt;</w:t>
    </w:r>
    <w:r>
      <w:t>AM\1121500RO.docx</w:t>
    </w:r>
    <w:r w:rsidRPr="00E570AF">
      <w:rPr>
        <w:rStyle w:val="HideTWBExt"/>
      </w:rPr>
      <w:t>&lt;/PathFdR&gt;</w:t>
    </w:r>
  </w:p>
  <w:p w:rsidR="00BF708F" w:rsidRPr="000A6AB8" w:rsidRDefault="00E570AF" w:rsidP="00E570AF">
    <w:pPr>
      <w:pStyle w:val="Footer2"/>
    </w:pPr>
    <w: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AF" w:rsidRDefault="00E570AF" w:rsidP="00E570AF">
    <w:pPr>
      <w:pStyle w:val="Footer"/>
    </w:pPr>
    <w:r w:rsidRPr="00E570AF">
      <w:rPr>
        <w:rStyle w:val="HideTWBExt"/>
      </w:rPr>
      <w:t>&lt;PathFdR&gt;</w:t>
    </w:r>
    <w:r>
      <w:t>AM\1121500RO.docx</w:t>
    </w:r>
    <w:r w:rsidRPr="00E570AF">
      <w:rPr>
        <w:rStyle w:val="HideTWBExt"/>
      </w:rPr>
      <w:t>&lt;/PathFdR&gt;</w:t>
    </w:r>
    <w:r>
      <w:tab/>
    </w:r>
    <w:r>
      <w:fldChar w:fldCharType="begin"/>
    </w:r>
    <w:r>
      <w:instrText xml:space="preserve"> PAGE  \* MERGEFORMAT </w:instrText>
    </w:r>
    <w:r>
      <w:fldChar w:fldCharType="separate"/>
    </w:r>
    <w:r w:rsidR="00042171">
      <w:rPr>
        <w:noProof/>
      </w:rPr>
      <w:t>5</w:t>
    </w:r>
    <w:r>
      <w:fldChar w:fldCharType="end"/>
    </w:r>
    <w:r>
      <w:t>/</w:t>
    </w:r>
    <w:fldSimple w:instr=" NUMPAGES  \* MERGEFORMAT ">
      <w:r w:rsidR="00042171">
        <w:rPr>
          <w:noProof/>
        </w:rPr>
        <w:t>5</w:t>
      </w:r>
    </w:fldSimple>
    <w:r>
      <w:tab/>
      <w:t>PE</w:t>
    </w:r>
    <w:r w:rsidRPr="00E570AF">
      <w:rPr>
        <w:rStyle w:val="HideTWBExt"/>
      </w:rPr>
      <w:t>&lt;NoPE&gt;</w:t>
    </w:r>
    <w:r>
      <w:t>602.754</w:t>
    </w:r>
    <w:r w:rsidRPr="00E570AF">
      <w:rPr>
        <w:rStyle w:val="HideTWBExt"/>
      </w:rPr>
      <w:t>&lt;/NoPE&gt;&lt;Version&gt;</w:t>
    </w:r>
    <w:r>
      <w:t>v01-00</w:t>
    </w:r>
    <w:r w:rsidRPr="00E570AF">
      <w:rPr>
        <w:rStyle w:val="HideTWBExt"/>
      </w:rPr>
      <w:t>&lt;/Version&gt;</w:t>
    </w:r>
  </w:p>
  <w:p w:rsidR="00BF708F" w:rsidRPr="000A6AB8" w:rsidRDefault="00E570AF" w:rsidP="00E570AF">
    <w:pPr>
      <w:pStyle w:val="Footer2"/>
    </w:pPr>
    <w:r>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AF" w:rsidRDefault="00E570AF" w:rsidP="00E570AF">
    <w:pPr>
      <w:pStyle w:val="Footer"/>
    </w:pPr>
    <w:r w:rsidRPr="00E570AF">
      <w:rPr>
        <w:rStyle w:val="HideTWBExt"/>
      </w:rPr>
      <w:t>&lt;PathFdR&gt;</w:t>
    </w:r>
    <w:r>
      <w:t>AM\1121500RO.docx</w:t>
    </w:r>
    <w:r w:rsidRPr="00E570AF">
      <w:rPr>
        <w:rStyle w:val="HideTWBExt"/>
      </w:rPr>
      <w:t>&lt;/PathFdR&gt;</w:t>
    </w:r>
    <w:r>
      <w:tab/>
    </w:r>
    <w:r>
      <w:tab/>
      <w:t>PE</w:t>
    </w:r>
    <w:r w:rsidRPr="00E570AF">
      <w:rPr>
        <w:rStyle w:val="HideTWBExt"/>
      </w:rPr>
      <w:t>&lt;NoPE&gt;</w:t>
    </w:r>
    <w:r>
      <w:t>602.754</w:t>
    </w:r>
    <w:r w:rsidRPr="00E570AF">
      <w:rPr>
        <w:rStyle w:val="HideTWBExt"/>
      </w:rPr>
      <w:t>&lt;/NoPE&gt;&lt;Version&gt;</w:t>
    </w:r>
    <w:r>
      <w:t>v01-00</w:t>
    </w:r>
    <w:r w:rsidRPr="00E570AF">
      <w:rPr>
        <w:rStyle w:val="HideTWBExt"/>
      </w:rPr>
      <w:t>&lt;/Version&gt;</w:t>
    </w:r>
  </w:p>
  <w:p w:rsidR="00BF708F" w:rsidRPr="000A6AB8" w:rsidRDefault="00E570AF" w:rsidP="00E570AF">
    <w:pPr>
      <w:pStyle w:val="Footer2"/>
      <w:tabs>
        <w:tab w:val="center" w:pos="4535"/>
        <w:tab w:val="right" w:pos="9921"/>
      </w:tabs>
    </w:pPr>
    <w:r>
      <w:t>RO</w:t>
    </w:r>
    <w:r>
      <w:tab/>
    </w:r>
    <w:r w:rsidRPr="00E570AF">
      <w:rPr>
        <w:b w:val="0"/>
        <w:i/>
        <w:color w:val="C0C0C0"/>
        <w:sz w:val="22"/>
      </w:rPr>
      <w:t>Unită în diversitate</w:t>
    </w:r>
    <w:r>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8F" w:rsidRPr="000A6AB8" w:rsidRDefault="00BF708F">
      <w:r w:rsidRPr="000A6AB8">
        <w:separator/>
      </w:r>
    </w:p>
  </w:footnote>
  <w:footnote w:type="continuationSeparator" w:id="0">
    <w:p w:rsidR="00BF708F" w:rsidRPr="000A6AB8" w:rsidRDefault="00BF708F">
      <w:r w:rsidRPr="000A6AB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71" w:rsidRDefault="00042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71" w:rsidRDefault="00042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71" w:rsidRDefault="00042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ACTMNU" w:val=" 2"/>
    <w:docVar w:name="AMPLURMNU" w:val=" 2"/>
    <w:docVar w:name="CODEMNU" w:val=" 1"/>
    <w:docVar w:name="COMKEY" w:val="IMCO"/>
    <w:docVar w:name="CopyToNetwork" w:val="-1"/>
    <w:docVar w:name="CVA" w:val="1"/>
    <w:docVar w:name="DOCCODMNU" w:val=" 1"/>
    <w:docVar w:name="DOCDT" w:val="28/03/2017"/>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13127606 HideTWBExt;}}{\*\rsidtbl \rsid24658\rsid735077\rsid2892074\rsid4666813\rsid6641733\rsid7286045\rsid9636012\rsid11215221\rsid12154954\rsid13127606\rsid14424199\rsid15204470_x000d__x000d_\rsid15285974\rsid15950462\rsid16324206\rsid16662270}{\mmathPr\mmathFont34\mbrkBin0\mbrkBinSub0\msmallFrac0\mdispDef1\mlMargin0\mrMargin0\mdefJc1\mwrapIndent1440\mintLim0\mnaryLim1}{\info{\author FELIX Karina}{\operator FELIX Karina}_x000d__x000d_{\creatim\yr2015\mo5\dy8\hr15\min23}{\revtim\yr2015\mo5\dy8\hr15\min23}{\version1}{\edmins0}{\nofpages1}{\nofwords6}{\nofchars33}{\*\company European Parliament}{\nofcharsws38}{\vern49165}}{\*\xmlnstbl {\xmlns1 http://schemas.microsoft.com/office/word/200_x000d__x000d_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13127606\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7286045 \chftnsep _x000d__x000d_\par }}{\*\ftnsepc \ltrpar \pard\plain \ltrpar\ql \li0\ri0\widctlpar\wrapdefault\aspalpha\aspnum\faauto\adjustright\rin0\lin0\itap0 \rtlch\fcs1 \af0\afs20\alang1025 \ltrch\fcs0 \fs24\lang2057\langfe2057\cgrid\langnp2057\langfenp2057 {\rtlch\fcs1 \af0 _x000d__x000d_\ltrch\fcs0 \insrsid7286045 \chftnsepc _x000d__x000d_\par }}{\*\aftnsep \ltrpar \pard\plain \ltrpar\ql \li0\ri0\widctlpar\wrapdefault\aspalpha\aspnum\faauto\adjustright\rin0\lin0\itap0 \rtlch\fcs1 \af0\afs20\alang1025 \ltrch\fcs0 \fs24\lang2057\langfe2057\cgrid\langnp2057\langfenp2057 {\rtlch\fcs1 \af0 _x000d__x000d_\ltrch\fcs0 \insrsid7286045 \chftnsep _x000d__x000d_\par }}{\*\aftnsepc \ltrpar \pard\plain \ltrpar\ql \li0\ri0\widctlpar\wrapdefault\aspalpha\aspnum\faauto\adjustright\rin0\lin0\itap0 \rtlch\fcs1 \af0\afs20\alang1025 \ltrch\fcs0 \fs24\lang2057\langfe2057\cgrid\langnp2057\langfenp2057 {\rtlch\fcs1 \af0 _x000d__x000d_\ltrch\fcs0 \insrsid7286045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ql \li0\ri0\widctlpar\wrapdefault\aspalpha\aspnum\faauto\adjustright\rin0\lin0\itap0\pararsid16390444 \rtlch\fcs1 \af0\afs20\alang1025 \ltrch\fcs0 \fs24\lang2057\langfe2057\cgrid\langnp2057\langfenp2057 {\rtlch\fcs1 \af0 \ltrch\fcs0 _x000d__x000d_\cs15\v\f1\fs20\cf9\insrsid13127606\charrsid946740 {\*\bkmkstart EndA}&lt;&lt;&lt;}{\rtlch\fcs1 \af0 \ltrch\fcs0 \insrsid13127606\charrsid946740 #@&gt;ZOTHAMA&lt;@#}{\rtlch\fcs1 \af0 \ltrch\fcs0 \cs15\v\f1\fs20\cf9\insrsid13127606\charrsid946740 &lt;/RepeatBlock-AmendA&gt;}{_x000d__x000d_\rtlch\fcs1 \af0 \ltrch\fcs0 \insrsid13127606\charrsid946740 _x000d__x000d_\par }\pard \ltrpar\ql \li0\ri0\widctlpar\wrapdefault\aspalpha\aspnum\faauto\adjustright\rin0\lin0\itap0\pararsid16324206 {\rtlch\fcs1 \af0 \ltrch\fcs0 \insrsid24658\charrsid16324206 {\*\bkmkend EndA}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407c_x000d__x000d_a320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10948606 HideTWBExt;}}{\*\rsidtbl \rsid24658\rsid735077\rsid2892074\rsid4666813\rsid6641733\rsid9636012\rsid10711257\rsid10948606\rsid11215221\rsid12154954\rsid14424199\rsid15204470_x000d__x000d_\rsid15285974\rsid15950462\rsid16324206\rsid16662270}{\mmathPr\mmathFont34\mbrkBin0\mbrkBinSub0\msmallFrac0\mdispDef1\mlMargin0\mrMargin0\mdefJc1\mwrapIndent1440\mintLim0\mnaryLim1}{\info{\author FELIX Karina}{\operator FELIX Karina}_x000d__x000d_{\creatim\yr2015\mo5\dy8\hr15\min23}{\revtim\yr2015\mo5\dy8\hr15\min23}{\version1}{\edmins0}{\nofpages1}{\nofwords5}{\nofchars33}{\*\company European Parliament}{\nofcharsws37}{\vern49165}}{\*\xmlnstbl {\xmlns1 http://schemas.microsoft.com/office/word/200_x000d__x000d_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10948606\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10711257 \chftnsep _x000d__x000d_\par }}{\*\ftnsepc \ltrpar \pard\plain \ltrpar\ql \li0\ri0\widctlpar\wrapdefault\aspalpha\aspnum\faauto\adjustright\rin0\lin0\itap0 \rtlch\fcs1 \af0\afs20\alang1025 \ltrch\fcs0 \fs24\lang2057\langfe2057\cgrid\langnp2057\langfenp2057 {\rtlch\fcs1 \af0 _x000d__x000d_\ltrch\fcs0 \insrsid10711257 \chftnsepc _x000d__x000d_\par }}{\*\aftnsep \ltrpar \pard\plain \ltrpar\ql \li0\ri0\widctlpar\wrapdefault\aspalpha\aspnum\faauto\adjustright\rin0\lin0\itap0 \rtlch\fcs1 \af0\afs20\alang1025 \ltrch\fcs0 \fs24\lang2057\langfe2057\cgrid\langnp2057\langfenp2057 {\rtlch\fcs1 \af0 _x000d__x000d_\ltrch\fcs0 \insrsid10711257 \chftnsep _x000d__x000d_\par }}{\*\aftnsepc \ltrpar \pard\plain \ltrpar\ql \li0\ri0\widctlpar\wrapdefault\aspalpha\aspnum\faauto\adjustright\rin0\lin0\itap0 \rtlch\fcs1 \af0\afs20\alang1025 \ltrch\fcs0 \fs24\lang2057\langfe2057\cgrid\langnp2057\langfenp2057 {\rtlch\fcs1 \af0 _x000d__x000d_\ltrch\fcs0 \insrsid10711257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ql \li0\ri0\widctlpar\wrapdefault\aspalpha\aspnum\faauto\adjustright\rin0\lin0\itap0\pararsid16324206 \rtlch\fcs1 \af0\afs20\alang1025 \ltrch\fcs0 \fs24\lang2057\langfe2057\cgrid\langnp2057\langfenp2057 {\rtlch\fcs1 \af0 \ltrch\fcs0 _x000d__x000d_\cs15\v\f1\fs20\cf9\insrsid10948606\charrsid946740 {\*\bkmkstart EndB}&lt;&lt;&lt;}{\rtlch\fcs1 \af0 \ltrch\fcs0 \insrsid10948606\charrsid946740 #@&gt;ZOTHAMB&lt;@#}{\rtlch\fcs1 \af0 \ltrch\fcs0 \cs15\v\f1\fs20\cf9\insrsid10948606\charrsid946740 &lt;/RepeatBlock-AmendB&gt;}{_x000d__x000d_\rtlch\fcs1 \af0 \ltrch\fcs0 \insrsid24658\charrsid16324206 {\*\bkmkend EndB}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0027_x000d__x000d_2921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iNoAmend" w:val="1"/>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11163973 HideTWBExt;}}{\*\rsidtbl \rsid24658\rsid735077\rsid2892074\rsid4666813\rsid6057549\rsid6641733\rsid9636012\rsid11163973\rsid11215221\rsid12154954\rsid14424199\rsid15204470_x000d__x000d_\rsid15285974\rsid15950462\rsid16324206\rsid16662270}{\mmathPr\mmathFont34\mbrkBin0\mbrkBinSub0\msmallFrac0\mdispDef1\mlMargin0\mrMargin0\mdefJc1\mwrapIndent1440\mintLim0\mnaryLim1}{\info{\author FELIX Karina}{\operator FELIX Karina}_x000d__x000d_{\creatim\yr2015\mo5\dy8\hr15\min23}{\revtim\yr2015\mo5\dy8\hr15\min23}{\version1}{\edmins0}{\nofpages1}{\nofwords3}{\nofchars18}{\*\company European Parliament}{\nofcharsws20}{\vern49165}}{\*\xmlnstbl {\xmlns1 http://schemas.microsoft.com/office/word/200_x000d__x000d_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11163973\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6057549 \chftnsep _x000d__x000d_\par }}{\*\ftnsepc \ltrpar \pard\plain \ltrpar\ql \li0\ri0\widctlpar\wrapdefault\aspalpha\aspnum\faauto\adjustright\rin0\lin0\itap0 \rtlch\fcs1 \af0\afs20\alang1025 \ltrch\fcs0 \fs24\lang2057\langfe2057\cgrid\langnp2057\langfenp2057 {\rtlch\fcs1 \af0 _x000d__x000d_\ltrch\fcs0 \insrsid6057549 \chftnsepc _x000d__x000d_\par }}{\*\aftnsep \ltrpar \pard\plain \ltrpar\ql \li0\ri0\widctlpar\wrapdefault\aspalpha\aspnum\faauto\adjustright\rin0\lin0\itap0 \rtlch\fcs1 \af0\afs20\alang1025 \ltrch\fcs0 \fs24\lang2057\langfe2057\cgrid\langnp2057\langfenp2057 {\rtlch\fcs1 \af0 _x000d__x000d_\ltrch\fcs0 \insrsid6057549 \chftnsep _x000d__x000d_\par }}{\*\aftnsepc \ltrpar \pard\plain \ltrpar\ql \li0\ri0\widctlpar\wrapdefault\aspalpha\aspnum\faauto\adjustright\rin0\lin0\itap0 \rtlch\fcs1 \af0\afs20\alang1025 \ltrch\fcs0 \fs24\lang2057\langfe2057\cgrid\langnp2057\langfenp2057 {\rtlch\fcs1 \af0 _x000d__x000d_\ltrch\fcs0 \insrsid6057549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ql \li0\ri0\widctlpar\wrapdefault\aspalpha\aspnum\faauto\adjustright\rin0\lin0\itap0\pararsid16324206 \rtlch\fcs1 \af0\afs20\alang1025 \ltrch\fcs0 \fs24\lang2057\langfe2057\cgrid\langnp2057\langfenp2057 {\rtlch\fcs1 \af0 \ltrch\fcs0 _x000d__x000d_\cs15\b\v\f1\fs20\cf9\insrsid11163973\charrsid946740 {\*\bkmkstart IntroA}&lt;RepeatBlock-AmendA&gt;}{\rtlch\fcs1 \af0 \ltrch\fcs0 \insrsid24658\charrsid16324206 {\*\bkmkend IntroA}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0095_x000d__x000d_761f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12335126 HideTWBExt;}}{\*\rsidtbl \rsid24658\rsid735077\rsid2892074\rsid4666813\rsid6641733\rsid9636012\rsid11215221\rsid11358468\rsid12154954\rsid12335126\rsid14424199\rsid15204470_x000d__x000d_\rsid15285974\rsid15950462\rsid16324206\rsid16662270}{\mmathPr\mmathFont34\mbrkBin0\mbrkBinSub0\msmallFrac0\mdispDef1\mlMargin0\mrMargin0\mdefJc1\mwrapIndent1440\mintLim0\mnaryLim1}{\info{\author FELIX Karina}{\operator FELIX Karina}_x000d__x000d_{\creatim\yr2015\mo5\dy8\hr15\min23}{\revtim\yr2015\mo5\dy8\hr15\min23}{\version1}{\edmins0}{\nofpages1}{\nofwords3}{\nofchars18}{\*\company European Parliament}{\nofcharsws20}{\vern49165}}{\*\xmlnstbl {\xmlns1 http://schemas.microsoft.com/office/word/200_x000d__x000d_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12335126\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11358468 \chftnsep _x000d__x000d_\par }}{\*\ftnsepc \ltrpar \pard\plain \ltrpar\ql \li0\ri0\widctlpar\wrapdefault\aspalpha\aspnum\faauto\adjustright\rin0\lin0\itap0 \rtlch\fcs1 \af0\afs20\alang1025 \ltrch\fcs0 \fs24\lang2057\langfe2057\cgrid\langnp2057\langfenp2057 {\rtlch\fcs1 \af0 _x000d__x000d_\ltrch\fcs0 \insrsid11358468 \chftnsepc _x000d__x000d_\par }}{\*\aftnsep \ltrpar \pard\plain \ltrpar\ql \li0\ri0\widctlpar\wrapdefault\aspalpha\aspnum\faauto\adjustright\rin0\lin0\itap0 \rtlch\fcs1 \af0\afs20\alang1025 \ltrch\fcs0 \fs24\lang2057\langfe2057\cgrid\langnp2057\langfenp2057 {\rtlch\fcs1 \af0 _x000d__x000d_\ltrch\fcs0 \insrsid11358468 \chftnsep _x000d__x000d_\par }}{\*\aftnsepc \ltrpar \pard\plain \ltrpar\ql \li0\ri0\widctlpar\wrapdefault\aspalpha\aspnum\faauto\adjustright\rin0\lin0\itap0 \rtlch\fcs1 \af0\afs20\alang1025 \ltrch\fcs0 \fs24\lang2057\langfe2057\cgrid\langnp2057\langfenp2057 {\rtlch\fcs1 \af0 _x000d__x000d_\ltrch\fcs0 \insrsid11358468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ql \li0\ri0\widctlpar\wrapdefault\aspalpha\aspnum\faauto\adjustright\rin0\lin0\itap0\pararsid16324206 \rtlch\fcs1 \af0\afs20\alang1025 \ltrch\fcs0 \fs24\lang2057\langfe2057\cgrid\langnp2057\langfenp2057 {\rtlch\fcs1 \af0 \ltrch\fcs0 _x000d__x000d_\cs15\b\v\f1\fs20\cf9\insrsid12335126\charrsid946740 {\*\bkmkstart IntroB}&lt;RepeatBlock-AmendB&gt;}{\rtlch\fcs1 \af0 \ltrch\fcs0 \insrsid24658\charrsid16324206 {\*\bkmkend IntroB}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c0fc_x000d__x000d_1b20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d_{\flomajor\f31500\fbidi \froman\fcharset0\fprq2{\*\panose 02020603050405020304}Times New Roman;}{\fdbmajor\f31501\fbidi \froman\fcharset0\fprq2{\*\panose 02020603050405020304}Times New Roman;}_x000d__x000d_{\fhimajor\f31502\fbidi \fswiss\fcharset0\fprq2{\*\panose 020f0302020204030204}Calibri Light;}{\fbimajor\f31503\fbidi \froman\fcharset0\fprq2{\*\panose 02020603050405020304}Times New Roman;}_x000d__x000d_{\flominor\f31504\fbidi \froman\fcharset0\fprq2{\*\panose 02020603050405020304}Times New Roman;}{\fdbminor\f31505\fbidi \froman\fcharset0\fprq2{\*\panose 02020603050405020304}Times New Roman;}_x000d__x000d_{\fhiminor\f31506\fbidi \fswiss\fcharset0\fprq2{\*\panose 020f0502020204030204}Calibri;}{\fbiminor\f31507\fbidi \froman\fcharset0\fprq2{\*\panose 02020603050405020304}Times New Roman;}{\f309\fbidi \froman\fcharset238\fprq2 Times New Roman CE;}_x000d__x000d_{\f310\fbidi \froman\fcharset204\fprq2 Times New Roman Cyr;}{\f312\fbidi \froman\fcharset161\fprq2 Times New Roman Greek;}{\f313\fbidi \froman\fcharset162\fprq2 Times New Roman Tur;}{\f314\fbidi \froman\fcharset177\fprq2 Times New Roman (Hebrew);}_x000d__x000d_{\f315\fbidi \froman\fcharset178\fprq2 Times New Roman (Arabic);}{\f316\fbidi \froman\fcharset186\fprq2 Times New Roman Baltic;}{\f317\fbidi \froman\fcharset163\fprq2 Times New Roman (Vietnamese);}{\f649\fbidi \froman\fcharset238\fprq2 Cambria Math CE;}_x000d__x000d_{\f650\fbidi \froman\fcharset204\fprq2 Cambria Math Cyr;}{\f652\fbidi \froman\fcharset161\fprq2 Cambria Math Greek;}{\f653\fbidi \froman\fcharset162\fprq2 Cambria Math Tur;}{\f656\fbidi \froman\fcharset186\fprq2 Cambria Math Baltic;}_x000d__x000d_{\f657\fbidi \froman\fcharset163\fprq2 Cambria Math (Vietnamese);}{\flomajor\f31508\fbidi \froman\fcharset238\fprq2 Times New Roman CE;}{\flomajor\f31509\fbidi \froman\fcharset204\fprq2 Times New Roman Cyr;}_x000d__x000d_{\flomajor\f31511\fbidi \froman\fcharset161\fprq2 Times New Roman Greek;}{\flomajor\f31512\fbidi \froman\fcharset162\fprq2 Times New Roman Tur;}{\flomajor\f31513\fbidi \froman\fcharset177\fprq2 Times New Roman (Hebrew);}_x000d__x000d_{\flomajor\f31514\fbidi \froman\fcharset178\fprq2 Times New Roman (Arabic);}{\flomajor\f31515\fbidi \froman\fcharset186\fprq2 Times New Roman Baltic;}{\flomajor\f31516\fbidi \froman\fcharset163\fprq2 Times New Roman (Vietnamese);}_x000d__x000d_{\fdbmajor\f31518\fbidi \froman\fcharset238\fprq2 Times New Roman CE;}{\fdbmajor\f31519\fbidi \froman\fcharset204\fprq2 Times New Roman Cyr;}{\fdbmajor\f31521\fbidi \froman\fcharset161\fprq2 Times New Roman Greek;}_x000d__x000d_{\fdbmajor\f31522\fbidi \froman\fcharset162\fprq2 Times New Roman Tur;}{\fdbmajor\f31523\fbidi \froman\fcharset177\fprq2 Times New Roman (Hebrew);}{\fdbmajor\f31524\fbidi \froman\fcharset178\fprq2 Times New Roman (Arabic);}_x000d__x000d_{\fdbmajor\f31525\fbidi \froman\fcharset186\fprq2 Times New Roman Baltic;}{\fdbmajor\f31526\fbidi \froman\fcharset163\fprq2 Times New Roman (Vietnamese);}{\fhimajor\f31528\fbidi \fswiss\fcharset238\fprq2 Calibri Light CE;}_x000d__x000d_{\fhimajor\f31529\fbidi \fswiss\fcharset204\fprq2 Calibri Light Cyr;}{\fhimajor\f31531\fbidi \fswiss\fcharset161\fprq2 Calibri Light Greek;}{\fhimajor\f31532\fbidi \fswiss\fcharset162\fprq2 Calibri Light Tur;}_x000d__x000d_{\fhimajor\f31535\fbidi \fswiss\fcharset186\fprq2 Calibri Light Baltic;}{\fhimajor\f31536\fbidi \fswiss\fcharset163\fprq2 Calibri Light (Vietnamese);}{\fbimajor\f31538\fbidi \froman\fcharset238\fprq2 Times New Roman CE;}_x000d__x000d_{\fbimajor\f31539\fbidi \froman\fcharset204\fprq2 Times New Roman Cyr;}{\fbimajor\f31541\fbidi \froman\fcharset161\fprq2 Times New Roman Greek;}{\fbimajor\f31542\fbidi \froman\fcharset162\fprq2 Times New Roman Tur;}_x000d__x000d_{\fbimajor\f31543\fbidi \froman\fcharset177\fprq2 Times New Roman (Hebrew);}{\fbimajor\f31544\fbidi \froman\fcharset178\fprq2 Times New Roman (Arabic);}{\fbimajor\f31545\fbidi \froman\fcharset186\fprq2 Times New Roman Baltic;}_x000d__x000d_{\fbimajor\f31546\fbidi \froman\fcharset163\fprq2 Times New Roman (Vietnamese);}{\flominor\f31548\fbidi \froman\fcharset238\fprq2 Times New Roman CE;}{\flominor\f31549\fbidi \froman\fcharset204\fprq2 Times New Roman Cyr;}_x000d__x000d_{\flominor\f31551\fbidi \froman\fcharset161\fprq2 Times New Roman Greek;}{\flominor\f31552\fbidi \froman\fcharset162\fprq2 Times New Roman Tur;}{\flominor\f31553\fbidi \froman\fcharset177\fprq2 Times New Roman (Hebrew);}_x000d__x000d_{\flominor\f31554\fbidi \froman\fcharset178\fprq2 Times New Roman (Arabic);}{\flominor\f31555\fbidi \froman\fcharset186\fprq2 Times New Roman Baltic;}{\flominor\f31556\fbidi \froman\fcharset163\fprq2 Times New Roman (Vietnamese);}_x000d__x000d_{\fdbminor\f31558\fbidi \froman\fcharset238\fprq2 Times New Roman CE;}{\fdbminor\f31559\fbidi \froman\fcharset204\fprq2 Times New Roman Cyr;}{\fdbminor\f31561\fbidi \froman\fcharset161\fprq2 Times New Roman Greek;}_x000d__x000d_{\fdbminor\f31562\fbidi \froman\fcharset162\fprq2 Times New Roman Tur;}{\fdbminor\f31563\fbidi \froman\fcharset177\fprq2 Times New Roman (Hebrew);}{\fdbminor\f31564\fbidi \froman\fcharset178\fprq2 Times New Roman (Arabic);}_x000d__x000d_{\fdbminor\f31565\fbidi \froman\fcharset186\fprq2 Times New Roman Baltic;}{\fdbminor\f31566\fbidi \froman\fcharset163\fprq2 Times New Roman (Vietnamese);}{\fhiminor\f31568\fbidi \fswiss\fcharset238\fprq2 Calibri CE;}_x000d__x000d_{\fhiminor\f31569\fbidi \fswiss\fcharset204\fprq2 Calibri Cyr;}{\fhiminor\f31571\fbidi \fswiss\fcharset161\fprq2 Calibri Greek;}{\fhiminor\f31572\fbidi \fswiss\fcharset162\fprq2 Calibri Tur;}_x000d__x000d_{\fhiminor\f31575\fbidi \fswiss\fcharset186\fprq2 Calibri Baltic;}{\fhiminor\f31576\fbidi \fswiss\fcharset163\fprq2 Calibri (Vietnamese);}{\fbiminor\f31578\fbidi \froman\fcharset238\fprq2 Times New Roman CE;}_x000d__x000d_{\fbiminor\f31579\fbidi \froman\fcharset204\fprq2 Times New Roman Cyr;}{\fbiminor\f31581\fbidi \froman\fcharset161\fprq2 Times New Roman Greek;}{\fbiminor\f31582\fbidi \froman\fcharset162\fprq2 Times New Roman Tur;}_x000d__x000d_{\fbiminor\f31583\fbidi \froman\fcharset177\fprq2 Times New Roman (Hebrew);}{\fbiminor\f31584\fbidi \froman\fcharset178\fprq2 Times New Roman (Arabic);}{\fbiminor\f31585\fbidi \froman\fcharset186\fprq2 Times New Roman Baltic;}_x000d__x000d_{\fbiminor\f31586\fbidi \froman\fcharset163\fprq2 Times New Roman (Vietnamese);}}{\colortbl;\red0\green0\blue0;\red0\green0\blue255;\red0\green255\blue255;\red0\green255\blue0;\red255\green0\blue255;\red255\green0\blue0;\red255\green255\blue0;_x000d__x000d_\red255\green255\blue255;\red0\green0\blue128;\red0\green128\blue128;\red0\green128\blue0;\red128\green0\blue128;\red128\green0\blue0;\red128\green128\blue0;\red128\green128\blue128;\red192\green192\blue192;}{\*\defchp }{\*\defpap _x000d__x000d_\ql \li0\ri0\widctlpar\wrapdefault\aspalpha\aspnum\faauto\adjustright\rin0\lin0\itap0 }\noqfpromote {\stylesheet{\ql \li0\ri0\widctlpar\wrapdefault\aspalpha\aspnum\faauto\adjustright\rin0\lin0\itap0 \rtlch\fcs1 \af0\afs20\alang1025 \ltrch\fcs0 _x000d__x000d_\fs24\lang2057\langfe2057\cgrid\langnp2057\langfenp2057 \snext0 \sqformat \spriority0 Normal;}{\*\cs10 \additive \ssemihidden \spriority0 Default Paragraph Font;}{\*_x000d__x000d_\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2057\langfe2057\cgrid\langnp2057\langfenp2057 \snext11 \ssemihidden \spriority0 Normal Table;}{\*\cs15 \additive _x000d__x000d_\v\cf15 \spriority0 \styrsid2715068 HideTWBInt;}}{\*\rsidtbl \rsid24658\rsid735077\rsid2715068\rsid2892074\rsid4666813\rsid6641733\rsid9636012\rsid10495650\rsid11215221\rsid12154954\rsid14424199\rsid15204470\rsid15285974\rsid15950462\rsid16324206_x000d__x000d_\rsid16662270}{\mmathPr\mmathFont34\mbrkBin0\mbrkBinSub0\msmallFrac0\mdispDef1\mlMargin0\mrMargin0\mdefJc1\mwrapIndent1440\mintLim0\mnaryLim1}{\info{\author MALEV Julia}{\operator MALEV Julia}{\creatim\yr2017\mo3\dy28\hr11\min18}_x000d__x000d_{\revtim\yr2017\mo3\dy28\hr11\min18}{\version1}{\edmins0}{\nofpages1}{\nofwords1}{\nofchars17}{\*\company European Parliament}{\nofcharsws17}{\vern57441}}{\*\xmlnstbl {\xmlns1 http://schemas.microsoft.com/office/word/2003/wordml}}_x000d__x000d_\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100\pgbrdrhead\pgbrdrfoot\nolnhtadjtbl\nojkernpunct\rsidroot2715068\utinl \fet0{\*\wgrffmtfilter 013f}\ilfomacatclnup0{\*\template C:\\Users\\jmalev\\AppData\\Local\\Temp\\Blank1.dot}{\*\ftnsep \ltrpar \pard\plain \ltrpar_x000d__x000d_\ql \li0\ri0\widctlpar\wrapdefault\aspalpha\aspnum\faauto\adjustright\rin0\lin0\itap0 \rtlch\fcs1 \af0\afs20\alang1025 \ltrch\fcs0 \fs24\lang2057\langfe2057\cgrid\langnp2057\langfenp2057 {\rtlch\fcs1 \af0 \ltrch\fcs0 \insrsid10495650 \chftnsep _x000d__x000d_\par }}{\*\ftnsepc \ltrpar \pard\plain \ltrpar\ql \li0\ri0\widctlpar\wrapdefault\aspalpha\aspnum\faauto\adjustright\rin0\lin0\itap0 \rtlch\fcs1 \af0\afs20\alang1025 \ltrch\fcs0 \fs24\lang2057\langfe2057\cgrid\langnp2057\langfenp2057 {\rtlch\fcs1 \af0 _x000d__x000d_\ltrch\fcs0 \insrsid10495650 \chftnsepc _x000d__x000d_\par }}{\*\aftnsep \ltrpar \pard\plain \ltrpar\ql \li0\ri0\widctlpar\wrapdefault\aspalpha\aspnum\faauto\adjustright\rin0\lin0\itap0 \rtlch\fcs1 \af0\afs20\alang1025 \ltrch\fcs0 \fs24\lang2057\langfe2057\cgrid\langnp2057\langfenp2057 {\rtlch\fcs1 \af0 _x000d__x000d_\ltrch\fcs0 \insrsid10495650 \chftnsep _x000d__x000d_\par }}{\*\aftnsepc \ltrpar \pard\plain \ltrpar\ql \li0\ri0\widctlpar\wrapdefault\aspalpha\aspnum\faauto\adjustright\rin0\lin0\itap0 \rtlch\fcs1 \af0\afs20\alang1025 \ltrch\fcs0 \fs24\lang2057\langfe2057\cgrid\langnp2057\langfenp2057 {\rtlch\fcs1 \af0 _x000d__x000d_\ltrch\fcs0 \insrsid10495650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ql \li0\ri0\widctlpar\wrapdefault\aspalpha\aspnum\faauto\adjustright\rin0\lin0\itap0\pararsid16324206 \rtlch\fcs1 \af0\afs20\alang1025 \ltrch\fcs0 \fs24\lang2057\langfe2057\cgrid\langnp2057\langfenp2057 {\rtlch\fcs1 \af0 \ltrch\fcs0 _x000d__x000d_\insrsid2715068\charrsid11419189 {\*\bkmkstart ReplaceBookmark}#}{\rtlch\fcs1 \af0 \ltrch\fcs0 \cs15\v\cf15\insrsid2715068\charrsid11419189 &gt;&gt;&gt;CVAR@@AmendA}{\rtlch\fcs1 \af0 \ltrch\fcs0 \insrsid2715068\charrsid11419189 #}{\rtlch\fcs1 \af0 \ltrch\fcs0 _x000d__x000d_\insrsid24658\charrsid16324206 {\*\bkmkend ReplaceBookmark}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aa5225dfc60600008b1a0000160000007468656d652f7468656d652f_x000d__x000d_7468656d65312e786d6cec595d8bdb46147d2ff43f08bd3bfe92fcb1c41b6cd9ceb6d94d42eca4e4716c8fadc98e344633de8d0981923c160aa569e943037deb_x000d__x000d_43691b48a02fe9afd936a54d217fa17746b63c638fbb9b2585a5640d8b343af7ce997bafce1d4997afdc8fa87384134e58dc708b970aae83e3211b9178d2706f_x000d__x000d_f7bbb99aeb7081e211a22cc60d778eb97b65f7c30f2ea31d11e2083b601ff31dd4704321a63bf93c1fc230e297d814c7706dcc920809384d26f951828ec16f44_x000d__x000d_f3a542a1928f10895d274611b8bd311e932176fad2a5bbbb74dea1701a0b2e078634e949d7d8b050d8d1615122f89c0734718e106db830cf881df7f17de13a14_x000d__x000d_7101171a6e41fdb9f9ddcb79b4b330a2628bad66d7557f0bbb85c1e8b0a4e64c26836c52cff3bd4a33f3af00546ce23ad54ea553c9fc29001a0e61a52917dda7_x000d__x000d_dfaab7dafe02ab81d2438bef76b55d2e1a78cd7f798373d3973f03af40a97f6f03dfed06104503af4029dedfc07b5eb51478065e81527c65035f2d34db5ed5c0_x000d__x000d_2b5048497cb8812ef89572b05c6d061933ba6785d77daf5b2d2d9caf50500d5975c929c62c16db6a2d42f758d2058004522448ec88f9148fd110aa3840940c12_x000d__x000d_e2ec93490885374531e3305c2815ba8532fc973f4f1da988a01d8c346bc90b98f08d21c9c7e1c3844c45c3fd18bcba1ae4cdcb1fdfbc7cee9c3c7a71f2e89793_x000d__x000d_c78f4f1efd9c3a32acf6503cd1ad5e7fffc5df4f3f75fe7afeddeb275fd9f15cc7fffed367bffdfaa51d082b5d85e0d5d7cffe78f1ecd5379ffff9c3130bbc99_x000d__x000d_a0810eef930873e73a3e766eb10816a6426032c783e4ed2cfa2122ba45339e701423398bc57f478406fafa1c5164c1b5b019c13b09488c0d787576cf20dc0b93_x000d__x000d_9920168fd7c2c8001e30465b2cb146e19a9c4b0b737f164fec9327331d770ba123dbdc018a8dfc766653d05662731984d8a07993a258a0098eb170e4357688b1_x000d__x000d_6575770931e27a408609e36c2c9cbbc46921620d499f0c8c6a5a19ed9108f232b711847c1bb139b8e3b418b5adba8d8f4c24dc15885ac8f73135c27815cd048a_x000d__x000d_6c2efb28a27ac0f791086d247bf364a8e33a5c40a6279832a733c29cdb6c6e24b05e2de9d7405eec693fa0f3c84426821cda7cee23c674649b1d06218aa6366c_x000d__x000d_8fc4a18efd881f428922e7261336f80133ef10790e7940f1d674df21d848f7e96a701b9455a7b42a107965965872791533a37e7b733a4658490d08bfa1e71189_x000d__x000d_4f15f73559f7ff5b5907217df5ed53cbaa2eaaa0371362bda3f6d6647c1b6e5dbc03968cc8c5d7ee369ac53731dc2e9b0decbd74bf976ef77f2fdddbeee7772f_x000d__x000d_d82b8d06f9965bc574abae36eed1d67dfb9850da13738af7b9daba73e84ca32e0c4a3bf5cc8ab3e7b8690887f24e86090cdc2441cac64998f88488b017a229ec_x000d__x000d_ef8bae7432e10bd713ee4c19876dbf1ab6fa96783a8b0ed8287d5c2d16e5a3692a1e1c89d578c1cfc6e15143a4e84a75f50896b9576c27ea51794940dabe0d09_x000d__x000d_6d329344d942a2ba1c9441520fe610340b09b5b277c2a26e615193ee97a9da6001d4b2acc0d6c9810d57c3f53d30012378a242148f649ed2542fb3ab92f92e33_x000d__x000d_bd2d984605c03e625901ab4cd725d7adcb93ab4b4bed0c99364868e566925091513d8c87688417d52947cf42e36d735d5fa5d4a02743a1e683d25ad1a8d6fe8d_x000d__x000d_c579730d76ebda40635d2968ec1c37dc4ad9879219a269c31dc3633f1c4653a81d2eb7bc884ee0ddd95024e90d7f1e6599265cb4110fd3802bd149d520220227_x000d__x000d_0e2551c395cbcfd24063a5218a5bb104827061c9d541562e1a3948ba99643c1ee3a1d0d3ae8dc848a7a7a0f0a95658af2af3f383a5259b41ba7be1e8d819d059_x000d__x000d_720b4189f9d5a20ce0887078fb534ca33922f03a3313b255fdad35a685eceaef13550da5e3884e43b4e828ba98a77025e5191d7596c5403b5bac1902aa8564d1_x000d__x000d_080713d960f5a01add34eb1a2987ad5df7742319394d34573dd35015d935ed2a66ccb06c036bb13c5f93d7582d430c9aa677f854bad725b7bed4bab57d42d625_x000d__x000d_20e059fc2c5df70c0d41a3b69acca026196fcab0d4ecc5a8d93b960b3c85da599a84a6fa95a5dbb5b8653dc23a1d0c9eabf383dd7ad5c2d078b9af549156df3d_x000d__x000d_f44f136c700fc4a30d2f81675470954af8f09020d810f5d49e24950db845ee8bc5ad0147ce2c210df741c16f7a41c90f72859adfc97965af90abf9cd72aee9fb_x000d__x000d_e562c72f16daadd243682c228c8a7efacda50bafa2e87cf1e5458d6f7c7d89966fdb2e0d599467eaeb4a5e11575f5f8aa5ed5f5f1c02a2f3a052ead6cbf55625_x000d__x000d_572f37bb39afddaae5ea41a5956b57826abbdb0efc5abdfbd0758e14d86b9603afd2a9e52ac520c8799582a45fabe7aa5ea9d4f4aacd5ac76b3e5c6c6360e5a9_x000d__x000d_7c2c6201e155bc76ff010000ffff0300504b0304140006000800000021000dd1909fb60000001b010000270000007468656d652f7468656d652f5f72656c732f_x000d__x000d_7468656d654d616e616765722e786d6c2e72656c73848f4d0ac2301484f78277086f6fd3ba109126dd88d0add40384e4350d363f2451eced0dae2c082e8761be_x000d__x000d_9969bb979dc9136332de3168aa1a083ae995719ac16db8ec8e4052164e89d93b64b060828e6f37ed1567914b284d262452282e3198720e274a939cd08a54f980_x000d__x000d_ae38a38f56e422a3a641c8bbd048f7757da0f19b017cc524bd62107bd5001996509affb3fd381a89672f1f165dfe514173d9850528a2c6cce0239baa4c04ca5b_x000d__x000d_babac4df000000ffff0300504b01022d0014000600080000002100e9de0fbfff0000001c0200001300000000000000000000000000000000005b436f6e74656e_x000d__x000d_745f54797065735d2e786d6c504b01022d0014000600080000002100a5d6a7e7c0000000360100000b00000000000000000000000000300100005f72656c732f_x000d__x000d_2e72656c73504b01022d00140006000800000021006b799616830000008a0000001c00000000000000000000000000190200007468656d652f7468656d652f74_x000d__x000d_68656d654d616e616765722e786d6c504b01022d0014000600080000002100aa5225dfc60600008b1a00001600000000000000000000000000d6020000746865_x000d__x000d_6d652f7468656d652f7468656d65312e786d6c504b01022d00140006000800000021000dd1909fb60000001b0100002700000000000000000000000000d00900007468656d652f7468656d652f5f72656c732f7468656d654d616e616765722e786d6c2e72656c73504b050600000000050005005d010000cb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371\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lsdpriority41 \lsdlocked0 Plain Table 1;\lsdpriority42 \lsdlocked0 Plain Table 2;\lsdpriority43 \lsdlocked0 Plain Table 3;\lsdpriority44 \lsdlocked0 Plain Table 4;_x000d__x000d_\lsdpriority45 \lsdlocked0 Plain Table 5;\lsdpriority40 \lsdlocked0 Grid Table Light;\lsdpriority46 \lsdlocked0 Grid Table 1 Light;\lsdpriority47 \lsdlocked0 Grid Table 2;\lsdpriority48 \lsdlocked0 Grid Table 3;\lsdpriority49 \lsdlocked0 Grid Table 4;_x000d__x000d_\lsdpriority50 \lsdlocked0 Grid Table 5 Dark;\lsdpriority51 \lsdlocked0 Grid Table 6 Colorful;\lsdpriority52 \lsdlocked0 Grid Table 7 Colorful;\lsdpriority46 \lsdlocked0 Grid Table 1 Light Accent 1;\lsdpriority47 \lsdlocked0 Grid Table 2 Accent 1;_x000d__x000d_\lsdpriority48 \lsdlocked0 Grid Table 3 Accent 1;\lsdpriority49 \lsdlocked0 Grid Table 4 Accent 1;\lsdpriority50 \lsdlocked0 Grid Table 5 Dark Accent 1;\lsdpriority51 \lsdlocked0 Grid Table 6 Colorful Accent 1;_x000d__x000d_\lsdpriority52 \lsdlocked0 Grid Table 7 Colorful Accent 1;\lsdpriority46 \lsdlocked0 Grid Table 1 Light Accent 2;\lsdpriority47 \lsdlocked0 Grid Table 2 Accent 2;\lsdpriority48 \lsdlocked0 Grid Table 3 Accent 2;_x000d__x000d_\lsdpriority49 \lsdlocked0 Grid Table 4 Accent 2;\lsdpriority50 \lsdlocked0 Grid Table 5 Dark Accent 2;\lsdpriority51 \lsdlocked0 Grid Table 6 Colorful Accent 2;\lsdpriority52 \lsdlocked0 Grid Table 7 Colorful Accent 2;_x000d__x000d_\lsdpriority46 \lsdlocked0 Grid Table 1 Light Accent 3;\lsdpriority47 \lsdlocked0 Grid Table 2 Accent 3;\lsdpriority48 \lsdlocked0 Grid Table 3 Accent 3;\lsdpriority49 \lsdlocked0 Grid Table 4 Accent 3;_x000d__x000d_\lsdpriority50 \lsdlocked0 Grid Table 5 Dark Accent 3;\lsdpriority51 \lsdlocked0 Grid Table 6 Colorful Accent 3;\lsdpriority52 \lsdlocked0 Grid Table 7 Colorful Accent 3;\lsdpriority46 \lsdlocked0 Grid Table 1 Light Accent 4;_x000d__x000d_\lsdpriority47 \lsdlocked0 Grid Table 2 Accent 4;\lsdpriority48 \lsdlocked0 Grid Table 3 Accent 4;\lsdpriority49 \lsdlocked0 Grid Table 4 Accent 4;\lsdpriority50 \lsdlocked0 Grid Table 5 Dark Accent 4;_x000d__x000d_\lsdpriority51 \lsdlocked0 Grid Table 6 Colorful Accent 4;\lsdpriority52 \lsdlocked0 Grid Table 7 Colorful Accent 4;\lsdpriority46 \lsdlocked0 Grid Table 1 Light Accent 5;\lsdpriority47 \lsdlocked0 Grid Table 2 Accent 5;_x000d__x000d_\lsdpriority48 \lsdlocked0 Grid Table 3 Accent 5;\lsdpriority49 \lsdlocked0 Grid Table 4 Accent 5;\lsdpriority50 \lsdlocked0 Grid Table 5 Dark Accent 5;\lsdpriority51 \lsdlocked0 Grid Table 6 Colorful Accent 5;_x000d__x000d_\lsdpriority52 \lsdlocked0 Grid Table 7 Colorful Accent 5;\lsdpriority46 \lsdlocked0 Grid Table 1 Light Accent 6;\lsdpriority47 \lsdlocked0 Grid Table 2 Accent 6;\lsdpriority48 \lsdlocked0 Grid Table 3 Accent 6;_x000d__x000d_\lsdpriority49 \lsdlocked0 Grid Table 4 Accent 6;\lsdpriority50 \lsdlocked0 Grid Table 5 Dark Accent 6;\lsdpriority51 \lsdlocked0 Grid Table 6 Colorful Accent 6;\lsdpriority52 \lsdlocked0 Grid Table 7 Colorful Accent 6;_x000d__x000d_\lsdpriority46 \lsdlocked0 List Table 1 Light;\lsdpriority47 \lsdlocked0 List Table 2;\lsdpriority48 \lsdlocked0 List Table 3;\lsdpriority49 \lsdlocked0 List Table 4;\lsdpriority50 \lsdlocked0 List Table 5 Dark;_x000d__x000d_\lsdpriority51 \lsdlocked0 List Table 6 Colorful;\lsdpriority52 \lsdlocked0 List Table 7 Colorful;\lsdpriority46 \lsdlocked0 List Table 1 Light Accent 1;\lsdpriority47 \lsdlocked0 List Table 2 Accent 1;\lsdpriority48 \lsdlocked0 List Table 3 Accent 1;_x000d__x000d_\lsdpriority49 \lsdlocked0 List Table 4 Accent 1;\lsdpriority50 \lsdlocked0 List Table 5 Dark Accent 1;\lsdpriority51 \lsdlocked0 List Table 6 Colorful Accent 1;\lsdpriority52 \lsdlocked0 List Table 7 Colorful Accent 1;_x000d__x000d_\lsdpriority46 \lsdlocked0 List Table 1 Light Accent 2;\lsdpriority47 \lsdlocked0 List Table 2 Accent 2;\lsdpriority48 \lsdlocked0 List Table 3 Accent 2;\lsdpriority49 \lsdlocked0 List Table 4 Accent 2;_x000d__x000d_\lsdpriority50 \lsdlocked0 List Table 5 Dark Accent 2;\lsdpriority51 \lsdlocked0 List Table 6 Colorful Accent 2;\lsdpriority52 \lsdlocked0 List Table 7 Colorful Accent 2;\lsdpriority46 \lsdlocked0 List Table 1 Light Accent 3;_x000d__x000d_\lsdpriority47 \lsdlocked0 List Table 2 Accent 3;\lsdpriority48 \lsdlocked0 List Table 3 Accent 3;\lsdpriority49 \lsdlocked0 List Table 4 Accent 3;\lsdpriority50 \lsdlocked0 List Table 5 Dark Accent 3;_x000d__x000d_\lsdpriority51 \lsdlocked0 List Table 6 Colorful Accent 3;\lsdpriority52 \lsdlocked0 List Table 7 Colorful Accent 3;\lsdpriority46 \lsdlocked0 List Table 1 Light Accent 4;\lsdpriority47 \lsdlocked0 List Table 2 Accent 4;_x000d__x000d_\lsdpriority48 \lsdlocked0 List Table 3 Accent 4;\lsdpriority49 \lsdlocked0 List Table 4 Accent 4;\lsdpriority50 \lsdlocked0 List Table 5 Dark Accent 4;\lsdpriority51 \lsdlocked0 List Table 6 Colorful Accent 4;_x000d__x000d_\lsdpriority52 \lsdlocked0 List Table 7 Colorful Accent 4;\lsdpriority46 \lsdlocked0 List Table 1 Light Accent 5;\lsdpriority47 \lsdlocked0 List Table 2 Accent 5;\lsdpriority48 \lsdlocked0 List Table 3 Accent 5;_x000d__x000d_\lsdpriority49 \lsdlocked0 List Table 4 Accent 5;\lsdpriority50 \lsdlocked0 List Table 5 Dark Accent 5;\lsdpriority51 \lsdlocked0 List Table 6 Colorful Accent 5;\lsdpriority52 \lsdlocked0 List Table 7 Colorful Accent 5;_x000d__x000d_\lsdpriority46 \lsdlocked0 List Table 1 Light Accent 6;\lsdpriority47 \lsdlocked0 List Table 2 Accent 6;\lsdpriority48 \lsdlocked0 List Table 3 Accent 6;\lsdpriority49 \lsdlocked0 List Table 4 Accent 6;_x000d__x000d_\lsdpriority50 \lsdlocked0 List Table 5 Dark Accent 6;\lsdpriority51 \lsdlocked0 List Table 6 Colorful Accent 6;\lsdpriority52 \lsdlocked0 List Table 7 Colorful Accent 6;}}{\*\datastore 010500000200000018000000_x000d__x000d_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b090_x000d__x000d_2844a4a7d2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swiss\fcharset0\fprq2{\*\panose 020f0302020204030204}Calibri Light;}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309\fbidi \froman\fcharset238\fprq2 Times New Roman CE;}{\f310\fbidi \froman\fcharset204\fprq2 Times New Roman Cyr;}_x000d__x000d_{\f312\fbidi \froman\fcharset161\fprq2 Times New Roman Greek;}{\f313\fbidi \froman\fcharset162\fprq2 Times New Roman Tur;}{\f314\fbidi \froman\fcharset177\fprq2 Times New Roman (Hebrew);}{\f315\fbidi \froman\fcharset178\fprq2 Times New Roman (Arabic);}_x000d__x000d_{\f316\fbidi \froman\fcharset186\fprq2 Times New Roman Baltic;}{\f317\fbidi \froman\fcharset163\fprq2 Times New Roman (Vietnamese);}{\f319\fbidi \fswiss\fcharset238\fprq2 Arial CE;}{\f320\fbidi \fswiss\fcharset204\fprq2 Arial Cyr;}_x000d__x000d_{\f322\fbidi \fswiss\fcharset161\fprq2 Arial Greek;}{\f323\fbidi \fswiss\fcharset162\fprq2 Arial Tur;}{\f324\fbidi \fswiss\fcharset177\fprq2 Arial (Hebrew);}{\f325\fbidi \fswiss\fcharset178\fprq2 Arial (Arabic);}_x000d__x000d_{\f326\fbidi \fswiss\fcharset186\fprq2 Arial Baltic;}{\f327\fbidi \fswiss\fcharset163\fprq2 Arial (Vietnamese);}{\f649\fbidi \froman\fcharset238\fprq2 Cambria Math CE;}{\f650\fbidi \froman\fcharset204\fprq2 Cambria Math Cyr;}_x000d__x000d_{\f652\fbidi \froman\fcharset161\fprq2 Cambria Math Greek;}{\f653\fbidi \froman\fcharset162\fprq2 Cambria Math Tur;}{\f656\fbidi \froman\fcharset186\fprq2 Cambria Math Baltic;}{\f657\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swiss\fcharset238\fprq2 Calibri Light CE;}{\fhimajor\f31529\fbidi \fswiss\fcharset204\fprq2 Calibri Light Cyr;}_x000d__x000d_{\fhimajor\f31531\fbidi \fswiss\fcharset161\fprq2 Calibri Light Greek;}{\fhimajor\f31532\fbidi \fswiss\fcharset162\fprq2 Calibri Light Tur;}{\fhimajor\f31535\fbidi \fswiss\fcharset186\fprq2 Calibri Light Baltic;}_x000d__x000d_{\fhimajor\f31536\fbidi \fswiss\fcharset163\fprq2 Calibri Light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2057\langfe2057\cgrid\langnp2057\langfenp2057 \snext11 \ssemihidden \spriority0 Normal Table;}{\*\cs15 \additive _x000d__x000d_\v\f1\fs20\cf9\lang1024\langfe1024\noproof \spriority0 \styrsid11163166 HideTWBExt;}{\*\cs16 \additive \v\cf15 \spriority0 \styrsid11163166 HideTWBInt;}{\s17\ql \li0\ri0\sa120\nowidctlpar\wrapdefault\aspalpha\aspnum\faauto\adjustright\rin0\lin0\itap0 _x000d__x000d_\rtlch\fcs1 \af0\afs20\alang1025 \ltrch\fcs0 \fs24\lang2057\langfe2057\cgrid\langnp2057\langfenp2057 \sbasedon0 \snext17 \slink18 \spriority0 \styrsid11163166 Normal6;}{\*\cs18 \additive \fs24 \slink17 \slocked \spriority0 \styrsid11163166 Normal6 Char;}{_x000d__x000d_\s19\ql \li0\ri0\nowidctlpar\wrapdefault\aspalpha\aspnum\faauto\adjustright\rin0\lin0\itap0 \rtlch\fcs1 \af0\afs20\alang1025 \ltrch\fcs0 \b\fs24\lang2057\langfe2057\cgrid\langnp2057\langfenp2057 \sbasedon0 \snext19 \slink20 \spriority0 \styrsid11163166 _x000d__x000d_NormalBold;}{\*\cs20 \additive \b\fs24 \slink19 \slocked \spriority0 \styrsid11163166 NormalBold Char;}{\s21\ql \li0\ri0\sa240\nowidctlpar\wrapdefault\aspalpha\aspnum\faauto\adjustright\rin0\lin0\itap0 \rtlch\fcs1 \af0\afs20\alang1025 \ltrch\fcs0 _x000d__x000d_\i\fs24\lang1024\langfe1024\cgrid\noproof\langnp2057\langfenp2057 \sbasedon0 \snext21 \spriority0 \styrsid11163166 Normal12Italic;}{\s22\qc \li0\ri0\sb240\sa240\keepn\nowidctlpar\wrapdefault\aspalpha\aspnum\faauto\adjustright\rin0\lin0\itap0 \rtlch\fcs1 _x000d__x000d_\af0\afs20\alang1025 \ltrch\fcs0 \i\fs24\lang1024\langfe1024\cgrid\noproof\langnp2057\langfenp2057 \sbasedon0 \snext0 \spriority0 \styrsid11163166 JustificationTitle;}{_x000d__x000d_\s23\qr \li0\ri0\sb240\sa240\nowidctlpar\wrapdefault\aspalpha\aspnum\faauto\adjustright\rin0\lin0\itap0 \rtlch\fcs1 \af0\afs20\alang1025 \ltrch\fcs0 \fs24\lang1024\langfe1024\cgrid\noproof\langnp2057\langfenp2057 _x000d__x000d_\sbasedon0 \snext23 \spriority0 \styrsid11163166 Olang;}{\s24\qc \li0\ri0\sa240\nowidctlpar\wrapdefault\aspalpha\aspnum\faauto\adjustright\rin0\lin0\itap0 \rtlch\fcs1 \af0\afs20\alang1025 \ltrch\fcs0 _x000d__x000d_\i\fs24\lang2057\langfe2057\cgrid\langnp2057\langfenp2057 \sbasedon0 \snext24 \spriority0 \styrsid11163166 ColumnHeading;}{\s25\ql \li0\ri0\sb240\nowidctlpar_x000d__x000d_\tx879\tx936\tx1021\tx1077\tx1134\tx1191\tx1247\tx1304\tx1361\tx1418\tx1474\tx1531\tx1588\tx1644\tx1701\tx1758\tx1814\tx1871\tx2070\tx2126\tx3374\tx3430\wrapdefault\aspalpha\aspnum\faauto\adjustright\rin0\lin0\itap0 \rtlch\fcs1 \af0\afs20\alang1025 _x000d__x000d_\ltrch\fcs0 \b\fs24\lang2057\langfe2057\cgrid\langnp2057\langfenp2057 \sbasedon0 \snext25 \spriority0 \styrsid11163166 AMNumberTabs;}}{\*\rsidtbl \rsid24658\rsid735077\rsid2892074\rsid4666813\rsid6641733\rsid9636012\rsid11163166\rsid11215221\rsid12154954_x000d__x000d_\rsid14424199\rsid15204470\rsid15285974\rsid15950462\rsid16065969\rsid16324206\rsid16662270}{\mmathPr\mmathFont34\mbrkBin0\mbrkBinSub0\msmallFrac0\mdispDef1\mlMargin0\mrMargin0\mdefJc1\mwrapIndent1440\mintLim0\mnaryLim1}{\info{\author MALEV Julia}_x000d__x000d_{\operator MALEV Julia}{\creatim\yr2017\mo3\dy28\hr11\min12}{\revtim\yr2017\mo3\dy28\hr11\min12}{\version1}{\edmins0}{\nofpages1}{\nofwords44}{\nofchars491}{\*\company European Parliament}{\nofcharsws491}{\vern57441}}{\*\xmlnstbl {\xmlns1 http://schemas.m_x000d__x000d_icrosoft.com/office/word/200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100\pgbrdrhead\pgbrdrfoot\nolnhtadjtbl\nojkernpunct\rsidroot11163166\utinl \fet0{\*\wgrffmtfilter 013f}\ilfomacatclnup0{\*\template C:\\Users\\jmalev\\AppData\\Local\\Temp\\Blank1.dot}{\*\ftnsep \ltrpar \pard\plain \ltrpar_x000d__x000d_\ql \li0\ri0\widctlpar\wrapdefault\aspalpha\aspnum\faauto\adjustright\rin0\lin0\itap0 \rtlch\fcs1 \af0\afs20\alang1025 \ltrch\fcs0 \fs24\lang2057\langfe2057\cgrid\langnp2057\langfenp2057 {\rtlch\fcs1 \af0 \ltrch\fcs0 \insrsid16065969 \chftnsep _x000d__x000d_\par }}{\*\ftnsepc \ltrpar \pard\plain \ltrpar\ql \li0\ri0\widctlpar\wrapdefault\aspalpha\aspnum\faauto\adjustright\rin0\lin0\itap0 \rtlch\fcs1 \af0\afs20\alang1025 \ltrch\fcs0 \fs24\lang2057\langfe2057\cgrid\langnp2057\langfenp2057 {\rtlch\fcs1 \af0 _x000d__x000d_\ltrch\fcs0 \insrsid16065969 \chftnsepc _x000d__x000d_\par }}{\*\aftnsep \ltrpar \pard\plain \ltrpar\ql \li0\ri0\widctlpar\wrapdefault\aspalpha\aspnum\faauto\adjustright\rin0\lin0\itap0 \rtlch\fcs1 \af0\afs20\alang1025 \ltrch\fcs0 \fs24\lang2057\langfe2057\cgrid\langnp2057\langfenp2057 {\rtlch\fcs1 \af0 _x000d__x000d_\ltrch\fcs0 \insrsid16065969 \chftnsep _x000d__x000d_\par }}{\*\aftnsepc \ltrpar \pard\plain \ltrpar\ql \li0\ri0\widctlpar\wrapdefault\aspalpha\aspnum\faauto\adjustright\rin0\lin0\itap0 \rtlch\fcs1 \af0\afs20\alang1025 \ltrch\fcs0 \fs24\lang2057\langfe2057\cgrid\langnp2057\langfenp2057 {\rtlch\fcs1 \af0 _x000d__x000d_\ltrch\fcs0 \insrsid16065969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s25\ql \li0\ri0\sb240\keepn\nowidctlpar\tx879\tx936\tx1021\tx1077\tx1134\tx1191\tx1247\tx1304\tx1361\tx1418\tx1474\tx1531\tx1588\tx1644\tx1701\tx1758\tx1814\tx1871\tx2070\tx2126\tx3374\tx3430\wrapdefault\aspalpha\aspnum\faauto\adjustright\rin0_x000d__x000d_\lin0\itap0\pararsid6905025 \rtlch\fcs1 \af0\afs20\alang1025 \ltrch\fcs0 \b\fs24\lang2057\langfe2057\cgrid\langnp2057\langfenp2057 {\rtlch\fcs1 \af0 \ltrch\fcs0 \cs15\b0\v\f1\fs20\cf9\insrsid11163166\charrsid11419189 {\*\bkmkstart restartA}&lt;AmendA&gt;}{_x000d__x000d_\rtlch\fcs1 \af0 \ltrch\fcs0 \insrsid11163166\charrsid11419189 Amendment\tab \tab }{\rtlch\fcs1 \af0 \ltrch\fcs0 \cs15\b0\v\f1\fs20\cf9\insrsid11163166\charrsid11419189 &lt;NumAmA&gt;}{\rtlch\fcs1 \af0 \ltrch\fcs0 \insrsid11163166\charrsid11419189 #}{_x000d__x000d_\rtlch\fcs1 \af0 \ltrch\fcs0 \cs16\v\cf15\insrsid11163166\charrsid11419189 ENMIENDA@NRAM@}{\rtlch\fcs1 \af0 \ltrch\fcs0 \insrsid11163166\charrsid11419189 #}{\rtlch\fcs1 \af0 \ltrch\fcs0 \cs15\b0\v\f1\fs20\cf9\insrsid11163166\charrsid11419189 &lt;/NumAmA&gt;}{_x000d__x000d_\rtlch\fcs1 \af0 \ltrch\fcs0 \insrsid11163166\charrsid11419189 _x000d__x000d_\par }\pard\plain \ltrpar\s19\ql \li0\ri0\nowidctlpar\wrapdefault\aspalpha\aspnum\faauto\adjustright\rin0\lin0\itap0\pararsid5976803 \rtlch\fcs1 \af0\afs20\alang1025 \ltrch\fcs0 \b\fs24\lang2057\langfe2057\cgrid\langnp2057\langfenp2057 {\rtlch\fcs1 \af0 _x000d__x000d_\ltrch\fcs0 \cs15\b0\v\f1\fs20\cf9\insrsid11163166\charrsid11419189 &lt;RepeatBlock-By&gt;}{\rtlch\fcs1 \af0 \ltrch\fcs0 \insrsid11163166\charrsid11419189 #}{\rtlch\fcs1 \af0 \ltrch\fcs0 \cs16\v\cf15\insrsid11163166\charrsid11419189 &gt;&gt;&gt;@[ZMEMBERSMSG]@}{_x000d__x000d_\rtlch\fcs1 \af0 \ltrch\fcs0 \insrsid11163166\charrsid11419189 #}{\rtlch\fcs1 \af0 \ltrch\fcs0 \cs15\b0\v\f1\fs20\cf9\insrsid11163166\charrsid11419189 &lt;Members&gt;}{\rtlch\fcs1 \af0 \ltrch\fcs0 \cf10\insrsid11163166\charrsid11419189 \u9668\'3f}{\rtlch\fcs1 _x000d__x000d_\af0 \ltrch\fcs0 \insrsid11163166\charrsid11419189 #}{\rtlch\fcs1 \af0 \ltrch\fcs0 \cs16\v\cf15\insrsid11163166\charrsid11419189 TVTMEMBERS@MEMBERS@}{\rtlch\fcs1 \af0 \ltrch\fcs0 \insrsid11163166\charrsid11419189 #}{\rtlch\fcs1 \af0 \ltrch\fcs0 _x000d__x000d_\cf10\insrsid11163166\charrsid11419189 \u9658\'3f}{\rtlch\fcs1 \af0 \ltrch\fcs0 \cs15\b0\v\f1\fs20\cf9\insrsid11163166\charrsid11419189 &lt;/Members&gt;}{\rtlch\fcs1 \af0 \ltrch\fcs0 \insrsid11163166\charrsid11419189 _x000d__x000d_\par }\pard\plain \ltrpar\ql \li0\ri0\widctlpar\wrapdefault\aspalpha\aspnum\faauto\adjustright\rin0\lin0\itap0\pararsid5976803 \rtlch\fcs1 \af0\afs20\alang1025 \ltrch\fcs0 \fs24\lang2057\langfe2057\cgrid\langnp2057\langfenp2057 {\rtlch\fcs1 \af0 \ltrch\fcs0 _x000d__x000d_\cs15\v\f1\fs20\cf9\insrsid11163166\charrsid11419189 &lt;AuNomDe&gt;&lt;OptDel&gt;}{\rtlch\fcs1 \af0 \ltrch\fcs0 \insrsid11163166\charrsid11419189 #}{\rtlch\fcs1 \af0 \ltrch\fcs0 \cs16\v\cf15\insrsid11163166\charrsid11419189 MNU[ONBEHALFYES][NOTAPP]@CHOICE@}{_x000d__x000d_\rtlch\fcs1 \af0 \ltrch\fcs0 \insrsid11163166\charrsid11419189 #}{\rtlch\fcs1 \af0 \ltrch\fcs0 \cs15\v\f1\fs20\cf9\insrsid11163166\charrsid11419189 &lt;/OptDel&gt;&lt;/AuNomDe&gt;}{\rtlch\fcs1 \af0 \ltrch\fcs0 \insrsid11163166\charrsid11419189 _x000d__x000d_\par &lt;&lt;&lt;}{\rtlch\fcs1 \af0 \ltrch\fcs0 \cs15\v\f1\fs20\cf9\insrsid11163166\charrsid11419189 &lt;/RepeatBlock-By&gt;}{\rtlch\fcs1 \af0 \ltrch\fcs0 \insrsid11163166\charrsid11419189 _x000d__x000d_\par }\pard\plain \ltrpar\s19\ql \li0\ri0\nowidctlpar\wrapdefault\aspalpha\aspnum\faauto\adjustright\rin0\lin0\itap0\pararsid5976803 \rtlch\fcs1 \af0\afs20\alang1025 \ltrch\fcs0 \b\fs24\lang2057\langfe2057\cgrid\langnp2057\langfenp2057 {\rtlch\fcs1 \af0 _x000d__x000d_\ltrch\fcs0 \cs15\b0\v\f1\fs20\cf9\insrsid11163166\charrsid11419189 &lt;DocAmend&gt;}{\rtlch\fcs1 \af0 \ltrch\fcs0 \insrsid11163166\charrsid11419189 Draft legislative resolution}{\rtlch\fcs1 \af0 \ltrch\fcs0 _x000d__x000d_\cs15\b0\v\f1\fs20\cf9\insrsid11163166\charrsid11419189 &lt;/DocAmend&gt;}{\rtlch\fcs1 \af0 \ltrch\fcs0 \insrsid11163166\charrsid11419189 _x000d__x000d_\par }\pard \ltrpar\s19\ql \li0\ri0\nowidctlpar\wrapdefault\aspalpha\aspnum\faauto\adjustright\rin0\lin0\itap0\pararsid16013815 {\rtlch\fcs1 \af0 \ltrch\fcs0 \cs15\b0\v\f1\fs20\cf9\insrsid11163166\charrsid11419189 &lt;Article&gt;}{\rtlch\fcs1 \af0 \ltrch\fcs0 _x000d__x000d_\cf10\insrsid11163166\charrsid11419189 \u9668\'3f}{\rtlch\fcs1 \af0 \ltrch\fcs0 \insrsid11163166\charrsid11419189 #}{\rtlch\fcs1 \af0 \ltrch\fcs0 \cs16\v\cf15\insrsid11163166\charrsid11419189 TVTRESPART@RESPART@}{\rtlch\fcs1 \af0 \ltrch\fcs0 _x000d__x000d_\insrsid11163166\charrsid11419189 #}{\rtlch\fcs1 \af0 \ltrch\fcs0 \cf10\insrsid11163166\charrsid11419189 \u9658\'3f}{\rtlch\fcs1 \af0 \ltrch\fcs0 \cs15\b0\v\f1\fs20\cf9\insrsid11163166\charrsid11419189 &lt;/Article&gt;}{\rtlch\fcs1 \af0 \ltrch\fcs0 _x000d__x000d_\insrsid11163166\charrsid11419189 _x000d__x000d_\par \ltrrow}\trowd \ltrrow\ts11\trqc\trgaph340\trleft-340\trftsWidth1\trftsWidthB3\trftsWidthA3\trpaddl340\trpaddr340\trpaddfl3\trpaddfr3\tblind0\tblindtype3 \clvertalt\clbrdrt\brdrtbl \clbrdrl\brdrtbl \clbrdrb\brdrtbl \clbrdrr\brdrtbl _x000d__x000d_\cltxlrtb\clftsWidth3\clwWidth9752\clshdrawnil \cellx9412\pard\plain \ltrpar\ql \li0\ri0\keepn\widctlpar\intbl\wrapdefault\aspalpha\aspnum\faauto\adjustright\rin0\lin0\pararsid10630121 \rtlch\fcs1 \af0\afs20\alang1025 \ltrch\fcs0 _x000d__x000d_\fs24\lang2057\langfe2057\cgrid\langnp2057\langfenp2057 {\rtlch\fcs1 \af0 \ltrch\fcs0 \insrsid11163166\charrsid11419189 \cell }\pard \ltrpar\ql \li0\ri0\widctlpar\intbl\wrapdefault\aspalpha\aspnum\faauto\adjustright\rin0\lin0 {\rtlch\fcs1 \af0 _x000d__x000d_\ltrch\fcs0 \insrsid11163166\charrsid11419189 \trowd \ltrrow\ts11\trqc\trgaph340\trleft-340\trftsWidth1\trftsWidthB3\trftsWidthA3\trpaddl340\trpaddr340\trpaddfl3\trpaddfr3\tblind0\tblindtype3 \clvertalt\clbrdrt\brdrtbl \clbrdrl\brdrtbl \clbrdrb\brdrtbl _x000d__x000d_\clbrdrr\brdrtbl \cltxlrtb\clftsWidth3\clwWidth9752\clshdrawnil \cellx9412\row \ltrrow}\trowd \ltrrow\ts11\trqc\trgaph340\trleft-340\trftsWidth1\trftsWidthB3\trftsWidthA3\trpaddl340\trpaddr340\trpaddfl3\trpaddfr3\tblind0\tblindtype3 \clvertalt\clbrdrt_x000d__x000d_\brdrtbl \clbrdrl\brdrtbl \clbrdrb\brdrtbl \clbrdrr\brdrtbl \cltxlrtb\clftsWidth3\clwWidth4876\clshdrawnil \cellx4536\clvertalt\clbrdrt\brdrtbl \clbrdrl\brdrtbl \clbrdrb\brdrtbl \clbrdrr\brdrtbl \cltxlrtb\clftsWidth3\clwWidth4876\clshdrawnil \cellx9412_x000d__x000d_\pard\plain \ltrpar\s24\qc \li0\ri0\sa240\keepn\nowidctlpar\intbl\wrapdefault\aspalpha\aspnum\faauto\adjustright\rin0\lin0\pararsid10630121 \rtlch\fcs1 \af0\afs20\alang1025 \ltrch\fcs0 \i\fs24\lang2057\langfe2057\cgrid\langnp2057\langfenp2057 {_x000d__x000d_\rtlch\fcs1 \af0 \ltrch\fcs0 \insrsid11163166\charrsid11419189 Draft legislative resolution\cell Amendment\cell }\pard\plain \ltrpar\ql \li0\ri0\widctlpar\intbl\wrapdefault\aspalpha\aspnum\faauto\adjustright\rin0\lin0 \rtlch\fcs1 \af0\afs20\alang1025 _x000d__x000d_\ltrch\fcs0 \fs24\lang2057\langfe2057\cgrid\langnp2057\langfenp2057 {\rtlch\fcs1 \af0 \ltrch\fcs0 \insrsid11163166\charrsid11419189 \trowd \ltrrow_x000d__x000d_\ts11\trqc\trgaph340\trleft-340\trftsWidth1\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ltrrow}\pard\plain \ltrpar_x000d__x000d_\s17\ql \li0\ri0\sa120\nowidctlpar\intbl\wrapdefault\aspalpha\aspnum\faauto\adjustright\rin0\lin0\pararsid12024389 \rtlch\fcs1 \af0\afs20\alang1025 \ltrch\fcs0 \fs24\lang2057\langfe2057\cgrid\langnp2057\langfenp2057 {\rtlch\fcs1 \af0 \ltrch\fcs0 _x000d__x000d_\insrsid11163166\charrsid11419189 ##\cell ##}{\rtlch\fcs1 \af0\afs24 \ltrch\fcs0 \insrsid11163166\charrsid11419189 \cell }\pard\plain \ltrpar\ql \li0\ri0\widctlpar\intbl\wrapdefault\aspalpha\aspnum\faauto\adjustright\rin0\lin0 \rtlch\fcs1 _x000d__x000d_\af0\afs20\alang1025 \ltrch\fcs0 \fs24\lang2057\langfe2057\cgrid\langnp2057\langfenp2057 {\rtlch\fcs1 \af0 \ltrch\fcs0 \insrsid11163166\charrsid11419189 \trowd \lastrow \ltrrow_x000d__x000d_\ts11\trqc\trgaph340\trleft-340\trftsWidth1\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pard\plain \ltrpar_x000d__x000d_\s23\qr \li0\ri0\sb240\sa240\nowidctlpar\wrapdefault\aspalpha\aspnum\faauto\adjustright\rin0\lin0\itap0\pararsid10118616 \rtlch\fcs1 \af0\afs20\alang1025 \ltrch\fcs0 \fs24\lang1024\langfe1024\cgrid\noproof\langnp2057\langfenp2057 {\rtlch\fcs1 \af0 _x000d__x000d_\ltrch\fcs0 \noproof0\insrsid11163166\charrsid11419189 Or. }{\rtlch\fcs1 \af0 \ltrch\fcs0 \cs15\v\f1\fs20\cf9\noproof0\insrsid11163166\charrsid11419189 &lt;Original&gt;}{\rtlch\fcs1 \af0 \ltrch\fcs0 \noproof0\insrsid11163166\charrsid11419189 #}{\rtlch\fcs1 _x000d__x000d_\af0 \ltrch\fcs0 \cs16\v\cf15\noproof0\insrsid11163166\charrsid11419189 KEY(MAIN/LANGMIN)sh@ORLANGMSG@}{\rtlch\fcs1 \af0 \ltrch\fcs0 \noproof0\insrsid11163166\charrsid11419189 #}{\rtlch\fcs1 \af0 \ltrch\fcs0 _x000d__x000d_\cs15\v\f1\fs20\cf9\noproof0\insrsid11163166\charrsid11419189 &lt;/Original&gt;}{\rtlch\fcs1 \af0 \ltrch\fcs0 \noproof0\insrsid11163166\charrsid11419189 _x000d__x000d_\par }\pard\plain \ltrpar\s22\qc \li0\ri0\sb240\sa240\keepn\nowidctlpar\wrapdefault\aspalpha\aspnum\faauto\adjustright\rin0\lin0\itap0\pararsid16390444 \rtlch\fcs1 \af0\afs20\alang1025 \ltrch\fcs0 _x000d__x000d_\i\fs24\lang1024\langfe1024\cgrid\noproof\langnp2057\langfenp2057 {\rtlch\fcs1 \af0 \ltrch\fcs0 \cs15\i0\v\f1\fs20\cf9\noproof0\insrsid11163166\charrsid11419189 &lt;TitreJust&gt;}{\rtlch\fcs1 \af0 \ltrch\fcs0 \noproof0\insrsid11163166\charrsid11419189 _x000d__x000d_Justification}{\rtlch\fcs1 \af0 \ltrch\fcs0 \cs15\i0\v\f1\fs20\cf9\noproof0\insrsid11163166\charrsid11419189 &lt;/TitreJust&gt;}{\rtlch\fcs1 \af0 \ltrch\fcs0 \noproof0\insrsid11163166\charrsid11419189 _x000d__x000d_\par }\pard\plain \ltrpar\s21\ql \li0\ri0\sa240\nowidctlpar\wrapdefault\aspalpha\aspnum\faauto\adjustright\rin0\lin0\itap0\pararsid16390444 \rtlch\fcs1 \af0\afs20\alang1025 \ltrch\fcs0 \i\fs24\lang1024\langfe1024\cgrid\noproof\langnp2057\langfenp2057 {_x000d__x000d_\rtlch\fcs1 \af0 \ltrch\fcs0 \cs15\i0\v\f1\fs20\cf9\noproof0\insrsid11163166\charrsid11419189 &lt;OptDelPrev&gt;}{\rtlch\fcs1 \af0 \ltrch\fcs0 \noproof0\insrsid11163166\charrsid11419189 #}{\rtlch\fcs1 \af0 \ltrch\fcs0 _x000d__x000d_\cs16\v\cf15\noproof0\insrsid11163166\charrsid11419189 MNU[TEXTJUSTYES][TEXTJUSTNO]@CHOICE@}{\rtlch\fcs1 \af0 \ltrch\fcs0 \noproof0\insrsid11163166\charrsid11419189 #}{\rtlch\fcs1 \af0 \ltrch\fcs0 _x000d__x000d_\cs15\i0\v\f1\fs20\cf9\noproof0\insrsid11163166\charrsid11419189 &lt;/OptDelPrev&gt;}{\rtlch\fcs1 \af0 \ltrch\fcs0 \noproof0\insrsid11163166\charrsid11419189 _x000d__x000d_\par }\pard\plain \ltrpar\ql \li0\ri0\widctlpar\wrapdefault\aspalpha\aspnum\faauto\adjustright\rin0\lin0\itap0\pararsid16324206 \rtlch\fcs1 \af0\afs20\alang1025 \ltrch\fcs0 \fs24\lang2057\langfe2057\cgrid\langnp2057\langfenp2057 {\rtlch\fcs1 \af0 \ltrch\fcs0 _x000d__x000d_\cs15\v\f1\fs20\cf9\insrsid11163166\charrsid11419189 &lt;/AmendA&gt;}{\rtlch\fcs1 \af0 \ltrch\fcs0 \insrsid24658\charrsid16324206 {\*\bkmkend restartA}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aa5225dfc60600008b1a0000160000007468656d652f7468656d652f_x000d__x000d_7468656d65312e786d6cec595d8bdb46147d2ff43f08bd3bfe92fcb1c41b6cd9ceb6d94d42eca4e4716c8fadc98e344633de8d0981923c160aa569e943037deb_x000d__x000d_43691b48a02fe9afd936a54d217fa17746b63c638fbb9b2585a5640d8b343af7ce997bafce1d4997afdc8fa87384134e58dc708b970aae83e3211b9178d2706f_x000d__x000d_f7bbb99aeb7081e211a22cc60d778eb97b65f7c30f2ea31d11e2083b601ff31dd4704321a63bf93c1fc230e297d814c7706dcc920809384d26f951828ec16f44_x000d__x000d_f3a542a1928f10895d274611b8bd311e932176fad2a5bbbb74dea1701a0b2e078634e949d7d8b050d8d1615122f89c0734718e106db830cf881df7f17de13a14_x000d__x000d_7101171a6e41fdb9f9ddcb79b4b330a2628bad66d7557f0bbb85c1e8b0a4e64c26836c52cff3bd4a33f3af00546ce23ad54ea553c9fc29001a0e61a52917dda7_x000d__x000d_dfaab7dafe02ab81d2438bef76b55d2e1a78cd7f798373d3973f03af40a97f6f03dfed06104503af4029dedfc07b5eb51478065e81527c65035f2d34db5ed5c0_x000d__x000d_2b5048497cb8812ef89572b05c6d061933ba6785d77daf5b2d2d9caf50500d5975c929c62c16db6a2d42f758d2058004522448ec88f9148fd110aa3840940c12_x000d__x000d_e2ec93490885374531e3305c2815ba8532fc973f4f1da988a01d8c346bc90b98f08d21c9c7e1c3844c45c3fd18bcba1ae4cdcb1fdfbc7cee9c3c7a71f2e89793_x000d__x000d_c78f4f1efd9c3a32acf6503cd1ad5e7fffc5df4f3f75fe7afeddeb275fd9f15cc7fffed367bffdfaa51d082b5d85e0d5d7cffe78f1ecd5379ffff9c3130bbc99_x000d__x000d_a0810eef930873e73a3e766eb10816a6426032c783e4ed2cfa2122ba45339e701423398bc57f478406fafa1c5164c1b5b019c13b09488c0d787576cf20dc0b93_x000d__x000d_9920168fd7c2c8001e30465b2cb146e19a9c4b0b737f164fec9327331d770ba123dbdc018a8dfc766653d05662731984d8a07993a258a0098eb170e4357688b1_x000d__x000d_6575770931e27a408609e36c2c9cbbc46921620d499f0c8c6a5a19ed9108f232b711847c1bb139b8e3b418b5adba8d8f4c24dc15885ac8f73135c27815cd048a_x000d__x000d_6c2efb28a27ac0f791086d247bf364a8e33a5c40a6279832a733c29cdb6c6e24b05e2de9d7405eec693fa0f3c84426821cda7cee23c674649b1d06218aa6366c_x000d__x000d_8fc4a18efd881f428922e7261336f80133ef10790e7940f1d674df21d848f7e96a701b9455a7b42a107965965872791533a37e7b733a4658490d08bfa1e71189_x000d__x000d_4f15f73559f7ff5b5907217df5ed53cbaa2eaaa0371362bda3f6d6647c1b6e5dbc03968cc8c5d7ee369ac53731dc2e9b0decbd74bf976ef77f2fdddbeee7772f_x000d__x000d_d82b8d06f9965bc574abae36eed1d67dfb9850da13738af7b9daba73e84ca32e0c4a3bf5cc8ab3e7b8690887f24e86090cdc2441cac64998f88488b017a229ec_x000d__x000d_ef8bae7432e10bd713ee4c19876dbf1ab6fa96783a8b0ed8287d5c2d16e5a3692a1e1c89d578c1cfc6e15143a4e84a75f50896b9576c27ea51794940dabe0d09_x000d__x000d_6d329344d942a2ba1c9441520fe610340b09b5b277c2a26e615193ee97a9da6001d4b2acc0d6c9810d57c3f53d30012378a242148f649ed2542fb3ab92f92e33_x000d__x000d_bd2d984605c03e625901ab4cd725d7adcb93ab4b4bed0c99364868e566925091513d8c87688417d52947cf42e36d735d5fa5d4a02743a1e683d25ad1a8d6fe8d_x000d__x000d_c579730d76ebda40635d2968ec1c37dc4ad9879219a269c31dc3633f1c4653a81d2eb7bc884ee0ddd95024e90d7f1e6599265cb4110fd3802bd149d520220227_x000d__x000d_0e2551c395cbcfd24063a5218a5bb104827061c9d541562e1a3948ba99643c1ee3a1d0d3ae8dc848a7a7a0f0a95658af2af3f383a5259b41ba7be1e8d819d059_x000d__x000d_720b4189f9d5a20ce0887078fb534ca33922f03a3313b255fdad35a685eceaef13550da5e3884e43b4e828ba98a77025e5191d7596c5403b5bac1902aa8564d1_x000d__x000d_080713d960f5a01add34eb1a2987ad5df7742319394d34573dd35015d935ed2a66ccb06c036bb13c5f93d7582d430c9aa677f854bad725b7bed4bab57d42d625_x000d__x000d_20e059fc2c5df70c0d41a3b69acca026196fcab0d4ecc5a8d93b960b3c85da599a84a6fa95a5dbb5b8653dc23a1d0c9eabf383dd7ad5c2d078b9af549156df3d_x000d__x000d_f44f136c700fc4a30d2f81675470954af8f09020d810f5d49e24950db845ee8bc5ad0147ce2c210df741c16f7a41c90f72859adfc97965af90abf9cd72aee9fb_x000d__x000d_e562c72f16daadd243682c228c8a7efacda50bafa2e87cf1e5458d6f7c7d89966fdb2e0d599467eaeb4a5e11575f5f8aa5ed5f5f1c02a2f3a052ead6cbf55625_x000d__x000d_572f37bb39afddaae5ea41a5956b57826abbdb0efc5abdfbd0758e14d86b9603afd2a9e52ac520c8799582a45fabe7aa5ea9d4f4aacd5ac76b3e5c6c6360e5a9_x000d__x000d_7c2c6201e155bc76ff010000ffff0300504b0304140006000800000021000dd1909fb60000001b010000270000007468656d652f7468656d652f5f72656c732f_x000d__x000d_7468656d654d616e616765722e786d6c2e72656c73848f4d0ac2301484f78277086f6fd3ba109126dd88d0add40384e4350d363f2451eced0dae2c082e8761be_x000d__x000d_9969bb979dc9136332de3168aa1a083ae995719ac16db8ec8e4052164e89d93b64b060828e6f37ed1567914b284d262452282e3198720e274a939cd08a54f980_x000d__x000d_ae38a38f56e422a3a641c8bbd048f7757da0f19b017cc524bd62107bd5001996509affb3fd381a89672f1f165dfe514173d9850528a2c6cce0239baa4c04ca5b_x000d__x000d_babac4df000000ffff0300504b01022d0014000600080000002100e9de0fbfff0000001c0200001300000000000000000000000000000000005b436f6e74656e_x000d__x000d_745f54797065735d2e786d6c504b01022d0014000600080000002100a5d6a7e7c0000000360100000b00000000000000000000000000300100005f72656c732f_x000d__x000d_2e72656c73504b01022d00140006000800000021006b799616830000008a0000001c00000000000000000000000000190200007468656d652f7468656d652f74_x000d__x000d_68656d654d616e616765722e786d6c504b01022d0014000600080000002100aa5225dfc60600008b1a00001600000000000000000000000000d6020000746865_x000d__x000d_6d652f7468656d652f7468656d65312e786d6c504b01022d00140006000800000021000dd1909fb60000001b0100002700000000000000000000000000d00900007468656d652f7468656d652f5f72656c732f7468656d654d616e616765722e786d6c2e72656c73504b050600000000050005005d010000cb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371\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lsdpriority41 \lsdlocked0 Plain Table 1;\lsdpriority42 \lsdlocked0 Plain Table 2;\lsdpriority43 \lsdlocked0 Plain Table 3;\lsdpriority44 \lsdlocked0 Plain Table 4;_x000d__x000d_\lsdpriority45 \lsdlocked0 Plain Table 5;\lsdpriority40 \lsdlocked0 Grid Table Light;\lsdpriority46 \lsdlocked0 Grid Table 1 Light;\lsdpriority47 \lsdlocked0 Grid Table 2;\lsdpriority48 \lsdlocked0 Grid Table 3;\lsdpriority49 \lsdlocked0 Grid Table 4;_x000d__x000d_\lsdpriority50 \lsdlocked0 Grid Table 5 Dark;\lsdpriority51 \lsdlocked0 Grid Table 6 Colorful;\lsdpriority52 \lsdlocked0 Grid Table 7 Colorful;\lsdpriority46 \lsdlocked0 Grid Table 1 Light Accent 1;\lsdpriority47 \lsdlocked0 Grid Table 2 Accent 1;_x000d__x000d_\lsdpriority48 \lsdlocked0 Grid Table 3 Accent 1;\lsdpriority49 \lsdlocked0 Grid Table 4 Accent 1;\lsdpriority50 \lsdlocked0 Grid Table 5 Dark Accent 1;\lsdpriority51 \lsdlocked0 Grid Table 6 Colorful Accent 1;_x000d__x000d_\lsdpriority52 \lsdlocked0 Grid Table 7 Colorful Accent 1;\lsdpriority46 \lsdlocked0 Grid Table 1 Light Accent 2;\lsdpriority47 \lsdlocked0 Grid Table 2 Accent 2;\lsdpriority48 \lsdlocked0 Grid Table 3 Accent 2;_x000d__x000d_\lsdpriority49 \lsdlocked0 Grid Table 4 Accent 2;\lsdpriority50 \lsdlocked0 Grid Table 5 Dark Accent 2;\lsdpriority51 \lsdlocked0 Grid Table 6 Colorful Accent 2;\lsdpriority52 \lsdlocked0 Grid Table 7 Colorful Accent 2;_x000d__x000d_\lsdpriority46 \lsdlocked0 Grid Table 1 Light Accent 3;\lsdpriority47 \lsdlocked0 Grid Table 2 Accent 3;\lsdpriority48 \lsdlocked0 Grid Table 3 Accent 3;\lsdpriority49 \lsdlocked0 Grid Table 4 Accent 3;_x000d__x000d_\lsdpriority50 \lsdlocked0 Grid Table 5 Dark Accent 3;\lsdpriority51 \lsdlocked0 Grid Table 6 Colorful Accent 3;\lsdpriority52 \lsdlocked0 Grid Table 7 Colorful Accent 3;\lsdpriority46 \lsdlocked0 Grid Table 1 Light Accent 4;_x000d__x000d_\lsdpriority47 \lsdlocked0 Grid Table 2 Accent 4;\lsdpriority48 \lsdlocked0 Grid Table 3 Accent 4;\lsdpriority49 \lsdlocked0 Grid Table 4 Accent 4;\lsdpriority50 \lsdlocked0 Grid Table 5 Dark Accent 4;_x000d__x000d_\lsdpriority51 \lsdlocked0 Grid Table 6 Colorful Accent 4;\lsdpriority52 \lsdlocked0 Grid Table 7 Colorful Accent 4;\lsdpriority46 \lsdlocked0 Grid Table 1 Light Accent 5;\lsdpriority47 \lsdlocked0 Grid Table 2 Accent 5;_x000d__x000d_\lsdpriority48 \lsdlocked0 Grid Table 3 Accent 5;\lsdpriority49 \lsdlocked0 Grid Table 4 Accent 5;\lsdpriority50 \lsdlocked0 Grid Table 5 Dark Accent 5;\lsdpriority51 \lsdlocked0 Grid Table 6 Colorful Accent 5;_x000d__x000d_\lsdpriority52 \lsdlocked0 Grid Table 7 Colorful Accent 5;\lsdpriority46 \lsdlocked0 Grid Table 1 Light Accent 6;\lsdpriority47 \lsdlocked0 Grid Table 2 Accent 6;\lsdpriority48 \lsdlocked0 Grid Table 3 Accent 6;_x000d__x000d_\lsdpriority49 \lsdlocked0 Grid Table 4 Accent 6;\lsdpriority50 \lsdlocked0 Grid Table 5 Dark Accent 6;\lsdpriority51 \lsdlocked0 Grid Table 6 Colorful Accent 6;\lsdpriority52 \lsdlocked0 Grid Table 7 Colorful Accent 6;_x000d__x000d_\lsdpriority46 \lsdlocked0 List Table 1 Light;\lsdpriority47 \lsdlocked0 List Table 2;\lsdpriority48 \lsdlocked0 List Table 3;\lsdpriority49 \lsdlocked0 List Table 4;\lsdpriority50 \lsdlocked0 List Table 5 Dark;_x000d__x000d_\lsdpriority51 \lsdlocked0 List Table 6 Colorful;\lsdpriority52 \lsdlocked0 List Table 7 Colorful;\lsdpriority46 \lsdlocked0 List Table 1 Light Accent 1;\lsdpriority47 \lsdlocked0 List Table 2 Accent 1;\lsdpriority48 \lsdlocked0 List Table 3 Accent 1;_x000d__x000d_\lsdpriority49 \lsdlocked0 List Table 4 Accent 1;\lsdpriority50 \lsdlocked0 List Table 5 Dark Accent 1;\lsdpriority51 \lsdlocked0 List Table 6 Colorful Accent 1;\lsdpriority52 \lsdlocked0 List Table 7 Colorful Accent 1;_x000d__x000d_\lsdpriority46 \lsdlocked0 List Table 1 Light Accent 2;\lsdpriority47 \lsdlocked0 List Table 2 Accent 2;\lsdpriority48 \lsdlocked0 List Table 3 Accent 2;\lsdpriority49 \lsdlocked0 List Table 4 Accent 2;_x000d__x000d_\lsdpriority50 \lsdlocked0 List Table 5 Dark Accent 2;\lsdpriority51 \lsdlocked0 List Table 6 Colorful Accent 2;\lsdpriority52 \lsdlocked0 List Table 7 Colorful Accent 2;\lsdpriority46 \lsdlocked0 List Table 1 Light Accent 3;_x000d__x000d_\lsdpriority47 \lsdlocked0 List Table 2 Accent 3;\lsdpriority48 \lsdlocked0 List Table 3 Accent 3;\lsdpriority49 \lsdlocked0 List Table 4 Accent 3;\lsdpriority50 \lsdlocked0 List Table 5 Dark Accent 3;_x000d__x000d_\lsdpriority51 \lsdlocked0 List Table 6 Colorful Accent 3;\lsdpriority52 \lsdlocked0 List Table 7 Colorful Accent 3;\lsdpriority46 \lsdlocked0 List Table 1 Light Accent 4;\lsdpriority47 \lsdlocked0 List Table 2 Accent 4;_x000d__x000d_\lsdpriority48 \lsdlocked0 List Table 3 Accent 4;\lsdpriority49 \lsdlocked0 List Table 4 Accent 4;\lsdpriority50 \lsdlocked0 List Table 5 Dark Accent 4;\lsdpriority51 \lsdlocked0 List Table 6 Colorful Accent 4;_x000d__x000d_\lsdpriority52 \lsdlocked0 List Table 7 Colorful Accent 4;\lsdpriority46 \lsdlocked0 List Table 1 Light Accent 5;\lsdpriority47 \lsdlocked0 List Table 2 Accent 5;\lsdpriority48 \lsdlocked0 List Table 3 Accent 5;_x000d__x000d_\lsdpriority49 \lsdlocked0 List Table 4 Accent 5;\lsdpriority50 \lsdlocked0 List Table 5 Dark Accent 5;\lsdpriority51 \lsdlocked0 List Table 6 Colorful Accent 5;\lsdpriority52 \lsdlocked0 List Table 7 Colorful Accent 5;_x000d__x000d_\lsdpriority46 \lsdlocked0 List Table 1 Light Accent 6;\lsdpriority47 \lsdlocked0 List Table 2 Accent 6;\lsdpriority48 \lsdlocked0 List Table 3 Accent 6;\lsdpriority49 \lsdlocked0 List Table 4 Accent 6;_x000d__x000d_\lsdpriority50 \lsdlocked0 List Table 5 Dark Accent 6;\lsdpriority51 \lsdlocked0 List Table 6 Colorful Accent 6;\lsdpriority52 \lsdlocked0 List Table 7 Colorful Accent 6;}}{\*\datastore 010500000200000018000000_x000d__x000d_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60eb_x000d__x000d_f07ba3a7d2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swiss\fcharset0\fprq2{\*\panose 020f0302020204030204}Calibri Light;}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309\fbidi \froman\fcharset238\fprq2 Times New Roman CE;}{\f310\fbidi \froman\fcharset204\fprq2 Times New Roman Cyr;}_x000d__x000d_{\f312\fbidi \froman\fcharset161\fprq2 Times New Roman Greek;}{\f313\fbidi \froman\fcharset162\fprq2 Times New Roman Tur;}{\f314\fbidi \froman\fcharset177\fprq2 Times New Roman (Hebrew);}{\f315\fbidi \froman\fcharset178\fprq2 Times New Roman (Arabic);}_x000d__x000d_{\f316\fbidi \froman\fcharset186\fprq2 Times New Roman Baltic;}{\f317\fbidi \froman\fcharset163\fprq2 Times New Roman (Vietnamese);}{\f319\fbidi \fswiss\fcharset238\fprq2 Arial CE;}{\f320\fbidi \fswiss\fcharset204\fprq2 Arial Cyr;}_x000d__x000d_{\f322\fbidi \fswiss\fcharset161\fprq2 Arial Greek;}{\f323\fbidi \fswiss\fcharset162\fprq2 Arial Tur;}{\f324\fbidi \fswiss\fcharset177\fprq2 Arial (Hebrew);}{\f325\fbidi \fswiss\fcharset178\fprq2 Arial (Arabic);}_x000d__x000d_{\f326\fbidi \fswiss\fcharset186\fprq2 Arial Baltic;}{\f327\fbidi \fswiss\fcharset163\fprq2 Arial (Vietnamese);}{\f649\fbidi \froman\fcharset238\fprq2 Cambria Math CE;}{\f650\fbidi \froman\fcharset204\fprq2 Cambria Math Cyr;}_x000d__x000d_{\f652\fbidi \froman\fcharset161\fprq2 Cambria Math Greek;}{\f653\fbidi \froman\fcharset162\fprq2 Cambria Math Tur;}{\f656\fbidi \froman\fcharset186\fprq2 Cambria Math Baltic;}{\f657\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swiss\fcharset238\fprq2 Calibri Light CE;}{\fhimajor\f31529\fbidi \fswiss\fcharset204\fprq2 Calibri Light Cyr;}_x000d__x000d_{\fhimajor\f31531\fbidi \fswiss\fcharset161\fprq2 Calibri Light Greek;}{\fhimajor\f31532\fbidi \fswiss\fcharset162\fprq2 Calibri Light Tur;}{\fhimajor\f31535\fbidi \fswiss\fcharset186\fprq2 Calibri Light Baltic;}_x000d__x000d_{\fhimajor\f31536\fbidi \fswiss\fcharset163\fprq2 Calibri Light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2057\langfe2057\cgrid\langnp2057\langfenp2057 \snext11 \ssemihidden \spriority0 Normal Table;}{\*\cs15 \additive _x000d__x000d_\v\f1\fs20\cf9\lang1024\langfe1024\noproof \spriority0 \styrsid10357365 HideTWBExt;}{\*\cs16 \additive \v\cf15 \spriority0 \styrsid10357365 HideTWBInt;}{\s17\ql \li0\ri0\sa120\nowidctlpar\wrapdefault\aspalpha\aspnum\faauto\adjustright\rin0\lin0\itap0 _x000d__x000d_\rtlch\fcs1 \af0\afs20\alang1025 \ltrch\fcs0 \fs24\lang2057\langfe2057\cgrid\langnp2057\langfenp2057 \sbasedon0 \snext17 \slink18 \spriority0 \styrsid10357365 Normal6;}{\*\cs18 \additive \fs24 \slink17 \slocked \spriority0 \styrsid10357365 Normal6 Char;}{_x000d__x000d_\s19\ql \li0\ri0\nowidctlpar\wrapdefault\aspalpha\aspnum\faauto\adjustright\rin0\lin0\itap0 \rtlch\fcs1 \af0\afs20\alang1025 \ltrch\fcs0 \b\fs24\lang2057\langfe2057\cgrid\langnp2057\langfenp2057 \sbasedon0 \snext19 \slink20 \spriority0 \styrsid10357365 _x000d__x000d_NormalBold;}{\*\cs20 \additive \b\fs24 \slink19 \slocked \spriority0 \styrsid10357365 NormalBold Char;}{\s21\ql \li0\ri0\sa240\nowidctlpar\wrapdefault\aspalpha\aspnum\faauto\adjustright\rin0\lin0\itap0 \rtlch\fcs1 \af0\afs20\alang1025 \ltrch\fcs0 _x000d__x000d_\i\fs24\lang1024\langfe1024\cgrid\noproof\langnp2057\langfenp2057 \sbasedon0 \snext21 \spriority0 \styrsid10357365 Normal12Italic;}{\s22\qc \li0\ri0\sb240\nowidctlpar\wrapdefault\aspalpha\aspnum\faauto\adjustright\rin0\lin0\itap0 \rtlch\fcs1 _x000d__x000d_\af0\afs20\alang1025 \ltrch\fcs0 \i\fs24\lang2057\langfe2057\cgrid\langnp2057\langfenp2057 \sbasedon0 \snext22 \spriority0 \styrsid10357365 CrossRef;}{_x000d__x000d_\s23\qc \li0\ri0\sb240\sa240\keepn\nowidctlpar\wrapdefault\aspalpha\aspnum\faauto\adjustright\rin0\lin0\itap0 \rtlch\fcs1 \af0\afs20\alang1025 \ltrch\fcs0 \i\fs24\lang1024\langfe1024\cgrid\noproof\langnp2057\langfenp2057 _x000d__x000d_\sbasedon0 \snext0 \spriority0 \styrsid10357365 JustificationTitle;}{\s24\qr \li0\ri0\sb240\sa240\nowidctlpar\wrapdefault\aspalpha\aspnum\faauto\adjustright\rin0\lin0\itap0 \rtlch\fcs1 \af0\afs20\alang1025 \ltrch\fcs0 _x000d__x000d_\fs24\lang1024\langfe1024\cgrid\noproof\langnp2057\langfenp2057 \sbasedon0 \snext24 \spriority0 \styrsid10357365 Olang;}{\s25\qc \li0\ri0\sa240\nowidctlpar\wrapdefault\aspalpha\aspnum\faauto\adjustright\rin0\lin0\itap0 \rtlch\fcs1 \af0\afs20\alang1025 _x000d__x000d_\ltrch\fcs0 \i\fs24\lang2057\langfe2057\cgrid\langnp2057\langfenp2057 \sbasedon0 \snext25 \spriority0 \styrsid10357365 ColumnHeading;}{\s26\ql \li0\ri0\sb240\nowidctlpar_x000d__x000d_\tx879\tx936\tx1021\tx1077\tx1134\tx1191\tx1247\tx1304\tx1361\tx1418\tx1474\tx1531\tx1588\tx1644\tx1701\tx1758\tx1814\tx1871\tx2070\tx2126\tx3374\tx3430\wrapdefault\aspalpha\aspnum\faauto\adjustright\rin0\lin0\itap0 \rtlch\fcs1 \af0\afs20\alang1025 _x000d__x000d_\ltrch\fcs0 \b\fs24\lang2057\langfe2057\cgrid\langnp2057\langfenp2057 \sbasedon0 \snext26 \spriority0 \styrsid10357365 AMNumberTabs;}}{\*\rsidtbl \rsid24658\rsid735077\rsid2892074\rsid4666813\rsid5528401\rsid6641733\rsid9636012\rsid10357365\rsid11215221_x000d__x000d_\rsid12154954\rsid14424199\rsid15204470\rsid15285974\rsid15950462\rsid16324206\rsid16662270}{\mmathPr\mmathFont34\mbrkBin0\mbrkBinSub0\msmallFrac0\mdispDef1\mlMargin0\mrMargin0\mdefJc1\mwrapIndent1440\mintLim0\mnaryLim1}{\info{\author MALEV Julia}_x000d__x000d_{\operator MALEV Julia}{\creatim\yr2017\mo3\dy28\hr11\min12}{\revtim\yr2017\mo3\dy28\hr11\min12}{\version1}{\edmins0}{\nofpages1}{\nofwords70}{\nofchars769}{\*\company European Parliament}{\nofcharsws770}{\vern57441}}{\*\xmlnstbl {\xmlns1 http://schemas.m_x000d__x000d_icrosoft.com/office/word/200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100\pgbrdrhead\pgbrdrfoot\nolnhtadjtbl\nojkernpunct\rsidroot10357365\utinl \fet0{\*\wgrffmtfilter 013f}\ilfomacatclnup0{\*\template C:\\Users\\jmalev\\AppData\\Local\\Temp\\Blank1.dot}{\*\ftnsep \ltrpar \pard\plain \ltrpar_x000d__x000d_\ql \li0\ri0\widctlpar\wrapdefault\aspalpha\aspnum\faauto\adjustright\rin0\lin0\itap0 \rtlch\fcs1 \af0\afs20\alang1025 \ltrch\fcs0 \fs24\lang2057\langfe2057\cgrid\langnp2057\langfenp2057 {\rtlch\fcs1 \af0 \ltrch\fcs0 \insrsid5528401 \chftnsep _x000d__x000d_\par }}{\*\ftnsepc \ltrpar \pard\plain \ltrpar\ql \li0\ri0\widctlpar\wrapdefault\aspalpha\aspnum\faauto\adjustright\rin0\lin0\itap0 \rtlch\fcs1 \af0\afs20\alang1025 \ltrch\fcs0 \fs24\lang2057\langfe2057\cgrid\langnp2057\langfenp2057 {\rtlch\fcs1 \af0 _x000d__x000d_\ltrch\fcs0 \insrsid5528401 \chftnsepc _x000d__x000d_\par }}{\*\aftnsep \ltrpar \pard\plain \ltrpar\ql \li0\ri0\widctlpar\wrapdefault\aspalpha\aspnum\faauto\adjustright\rin0\lin0\itap0 \rtlch\fcs1 \af0\afs20\alang1025 \ltrch\fcs0 \fs24\lang2057\langfe2057\cgrid\langnp2057\langfenp2057 {\rtlch\fcs1 \af0 _x000d__x000d_\ltrch\fcs0 \insrsid5528401 \chftnsep _x000d__x000d_\par }}{\*\aftnsepc \ltrpar \pard\plain \ltrpar\ql \li0\ri0\widctlpar\wrapdefault\aspalpha\aspnum\faauto\adjustright\rin0\lin0\itap0 \rtlch\fcs1 \af0\afs20\alang1025 \ltrch\fcs0 \fs24\lang2057\langfe2057\cgrid\langnp2057\langfenp2057 {\rtlch\fcs1 \af0 _x000d__x000d_\ltrch\fcs0 \insrsid5528401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s26\ql \li0\ri0\sb240\keepn\nowidctlpar\tx879\tx936\tx1021\tx1077\tx1134\tx1191\tx1247\tx1304\tx1361\tx1418\tx1474\tx1531\tx1588\tx1644\tx1701\tx1758\tx1814\tx1871\tx2070\tx2126\tx3374\tx3430\wrapdefault\aspalpha\aspnum\faauto\adjustright\rin0_x000d__x000d_\lin0\itap0\pararsid3744759 \rtlch\fcs1 \af0\afs20\alang1025 \ltrch\fcs0 \b\fs24\lang2057\langfe2057\cgrid\langnp2057\langfenp2057 {\rtlch\fcs1 \af0 \ltrch\fcs0 \cs15\b0\v\f1\fs20\cf9\insrsid10357365\charrsid11419189 {\*\bkmkstart restartB}&lt;AmendB&gt;}{_x000d__x000d_\rtlch\fcs1 \af0 \ltrch\fcs0 \insrsid10357365\charrsid11419189 Amendment\tab \tab }{\rtlch\fcs1 \af0 \ltrch\fcs0 \cs15\b0\v\f1\fs20\cf9\insrsid10357365\charrsid11419189 &lt;NumAmB&gt;}{\rtlch\fcs1 \af0 \ltrch\fcs0 \insrsid10357365\charrsid11419189 #}{_x000d__x000d_\rtlch\fcs1 \af0 \ltrch\fcs0 \cs16\v\cf15\insrsid10357365\charrsid11419189 ENMIENDA@NRAM@}{\rtlch\fcs1 \af0 \ltrch\fcs0 \insrsid10357365\charrsid11419189 #}{\rtlch\fcs1 \af0 \ltrch\fcs0 \cs15\b0\v\f1\fs20\cf9\insrsid10357365\charrsid11419189 &lt;/NumAmB&gt;}{_x000d__x000d_\rtlch\fcs1 \af0 \ltrch\fcs0 \insrsid10357365\charrsid11419189 _x000d__x000d_\par }\pard\plain \ltrpar\s19\ql \li0\ri0\nowidctlpar\wrapdefault\aspalpha\aspnum\faauto\adjustright\rin0\lin0\itap0\pararsid5976803 \rtlch\fcs1 \af0\afs20\alang1025 \ltrch\fcs0 \b\fs24\lang2057\langfe2057\cgrid\langnp2057\langfenp2057 {\rtlch\fcs1 \af0 _x000d__x000d_\ltrch\fcs0 \cs15\b0\v\f1\fs20\cf9\insrsid10357365\charrsid11419189 &lt;RepeatBlock-By&gt;}{\rtlch\fcs1 \af0 \ltrch\fcs0 \insrsid10357365\charrsid11419189 #}{\rtlch\fcs1 \af0 \ltrch\fcs0 \cs16\v\cf15\insrsid10357365\charrsid11419189 &gt;&gt;&gt;@[ZMEMBERSMSG]@}{_x000d__x000d_\rtlch\fcs1 \af0 \ltrch\fcs0 \insrsid10357365\charrsid11419189 #}{\rtlch\fcs1 \af0 \ltrch\fcs0 \cs15\b0\v\f1\fs20\cf9\insrsid10357365\charrsid11419189 &lt;Members&gt;}{\rtlch\fcs1 \af0 \ltrch\fcs0 \cf10\insrsid10357365\charrsid11419189 \u9668\'3f}{\rtlch\fcs1 _x000d__x000d_\af0 \ltrch\fcs0 \insrsid10357365\charrsid11419189 #}{\rtlch\fcs1 \af0 \ltrch\fcs0 \cs16\v\cf15\insrsid10357365\charrsid11419189 TVTMEMBERS@MEMBERS@}{\rtlch\fcs1 \af0 \ltrch\fcs0 \insrsid10357365\charrsid11419189 #}{\rtlch\fcs1 \af0 \ltrch\fcs0 _x000d__x000d_\cf10\insrsid10357365\charrsid11419189 \u9658\'3f}{\rtlch\fcs1 \af0 \ltrch\fcs0 \cs15\b0\v\f1\fs20\cf9\insrsid10357365\charrsid11419189 &lt;/Members&gt;}{\rtlch\fcs1 \af0 \ltrch\fcs0 \insrsid10357365\charrsid11419189 _x000d__x000d_\par }\pard\plain \ltrpar\ql \li0\ri0\widctlpar\wrapdefault\aspalpha\aspnum\faauto\adjustright\rin0\lin0\itap0\pararsid5976803 \rtlch\fcs1 \af0\afs20\alang1025 \ltrch\fcs0 \fs24\lang2057\langfe2057\cgrid\langnp2057\langfenp2057 {\rtlch\fcs1 \af0 \ltrch\fcs0 _x000d__x000d_\cs15\v\f1\fs20\cf9\insrsid10357365\charrsid11419189 &lt;AuNomDe&gt;&lt;OptDel&gt;}{\rtlch\fcs1 \af0 \ltrch\fcs0 \insrsid10357365\charrsid11419189 #}{\rtlch\fcs1 \af0 \ltrch\fcs0 \cs16\v\cf15\insrsid10357365\charrsid11419189 MNU[ONBEHALFYES][NOTAPP]@CHOICE@}{_x000d__x000d_\rtlch\fcs1 \af0 \ltrch\fcs0 \insrsid10357365\charrsid11419189 #}{\rtlch\fcs1 \af0 \ltrch\fcs0 \cs15\v\f1\fs20\cf9\insrsid10357365\charrsid11419189 &lt;/OptDel&gt;&lt;/AuNomDe&gt;}{\rtlch\fcs1 \af0 \ltrch\fcs0 \insrsid10357365\charrsid11419189 _x000d__x000d_\par &lt;&lt;&lt;}{\rtlch\fcs1 \af0 \ltrch\fcs0 \cs15\v\f1\fs20\cf9\insrsid10357365\charrsid11419189 &lt;/RepeatBlock-By&gt;}{\rtlch\fcs1 \af0 \ltrch\fcs0 \insrsid10357365\charrsid11419189 _x000d__x000d_\par }\pard\plain \ltrpar\s19\ql \li0\ri0\nowidctlpar\wrapdefault\aspalpha\aspnum\faauto\adjustright\rin0\lin0\itap0\pararsid5976803 \rtlch\fcs1 \af0\afs20\alang1025 \ltrch\fcs0 \b\fs24\lang2057\langfe2057\cgrid\langnp2057\langfenp2057 {\rtlch\fcs1 \af0 _x000d__x000d_\ltrch\fcs0 \cs15\b0\v\f1\fs20\cf9\insrsid10357365\charrsid11419189 &lt;DocAmend&gt;}{\rtlch\fcs1 \af0 \ltrch\fcs0 \insrsid10357365\charrsid11419189 #}{\rtlch\fcs1 \af0 \ltrch\fcs0 \cs16\v\cf15\insrsid10357365\charrsid11419189 _x000d__x000d_MNU[OPTPROPOSALCOD][OPTPROPOSALCNS][OPTPROPOSALNLE]@CHOICE@CODEMNU}{\rtlch\fcs1 \af0 \ltrch\fcs0 \insrsid10357365\charrsid11419189 #}{\rtlch\fcs1 \af0 \ltrch\fcs0 \cs15\b0\v\f1\fs20\cf9\insrsid10357365\charrsid11419189 &lt;/DocAmend&gt;}{\rtlch\fcs1 \af0 _x000d__x000d_\ltrch\fcs0 \insrsid10357365\charrsid11419189 _x000d__x000d_\par }\pard \ltrpar\s19\ql \li0\ri0\keepn\nowidctlpar\wrapdefault\aspalpha\aspnum\faauto\adjustright\rin0\lin0\itap0\pararsid10630121 {\rtlch\fcs1 \af0 \ltrch\fcs0 \cs15\b0\v\f1\fs20\cf9\insrsid10357365\charrsid11419189 &lt;Article&gt;}{\rtlch\fcs1 \af0 \ltrch\fcs0 _x000d__x000d_\insrsid10357365\charrsid11419189 #}{\rtlch\fcs1 \af0 \ltrch\fcs0 \cs16\v\cf15\insrsid10357365\charrsid11419189 MNU[AMACTPARTYES][AMACTPARTNO]@CHOICE@AMACTMNU}{\rtlch\fcs1 \af0 \ltrch\fcs0 \insrsid10357365\charrsid11419189 #}{\rtlch\fcs1 \af0 \ltrch\fcs0 _x000d__x000d_\cs15\b0\v\f1\fs20\cf9\insrsid10357365\charrsid11419189 &lt;/Article&gt;}{\rtlch\fcs1 \af0 \ltrch\fcs0 \insrsid10357365\charrsid11419189 _x000d__x000d_\par }\pard\plain \ltrpar\ql \li0\ri0\keepn\widctlpar\wrapdefault\aspalpha\aspnum\faauto\adjustright\rin0\lin0\itap0\pararsid3744759 \rtlch\fcs1 \af0\afs20\alang1025 \ltrch\fcs0 \fs24\lang2057\langfe2057\cgrid\langnp2057\langfenp2057 {\rtlch\fcs1 \af0 _x000d__x000d_\ltrch\fcs0 \cs15\v\f1\fs20\cf9\insrsid10357365\charrsid11419189 &lt;DocAmend2&gt;&lt;OptDel&gt;}{\rtlch\fcs1 \af0 \ltrch\fcs0 \insrsid10357365\charrsid11419189 #}{\rtlch\fcs1 \af0 \ltrch\fcs0 \cs16\v\cf15\insrsid10357365\charrsid11419189 _x000d__x000d_MNU[OPTNRACTYES][NOTAPP]@CHOICE@AMACTMNU}{\rtlch\fcs1 \af0 \ltrch\fcs0 \insrsid10357365\charrsid11419189 #}{\rtlch\fcs1 \af0 \ltrch\fcs0 \cs15\v\f1\fs20\cf9\insrsid10357365\charrsid11419189 &lt;/OptDel&gt;&lt;/DocAmend2&gt;}{\rtlch\fcs1 \af0 \ltrch\fcs0 _x000d__x000d_\insrsid10357365\charrsid11419189 _x000d__x000d_\par }\pard \ltrpar\ql \li0\ri0\widctlpar\wrapdefault\aspalpha\aspnum\faauto\adjustright\rin0\lin0\itap0\pararsid10158853 {\rtlch\fcs1 \af0 \ltrch\fcs0 \cs15\v\f1\fs20\cf9\insrsid10357365\charrsid11419189 &lt;Article2&gt;&lt;OptDel&gt;}{\rtlch\fcs1 \af0 \ltrch\fcs0 _x000d__x000d_\insrsid10357365\charrsid11419189 #}{\rtlch\fcs1 \af0 \ltrch\fcs0 \cs16\v\cf15\insrsid10357365\charrsid11419189 MNU[OPTACTPARTYES][NOTAPP]@CHOICE@AMACTMNU}{\rtlch\fcs1 \af0 \ltrch\fcs0 \insrsid10357365\charrsid11419189 #}{\rtlch\fcs1 \af0 \ltrch\fcs0 _x000d__x000d_\cs15\v\f1\fs20\cf9\insrsid10357365\charrsid11419189 &lt;/OptDel&gt;&lt;/Article2&gt;}{\rtlch\fcs1 \af0 \ltrch\fcs0 \insrsid10357365\charrsid11419189 _x000d__x000d_\par \ltrrow}\trowd \ltrrow\ts11\trqc\trgaph340\trleft-340\trftsWidth3\trwWidth9752\trftsWidthB3\trftsWidthA3\trpaddl340\trpaddr340\trpaddfl3\trpaddfr3\tblind0\tblindtype3 \clvertalt\clbrdrt\brdrtbl \clbrdrl\brdrtbl \clbrdrb\brdrtbl \clbrdrr\brdrtbl _x000d__x000d_\cltxlrtb\clftsWidth3\clwWidth9752\clshdrawnil \cellx9412\pard \ltrpar\ql \li0\ri0\keepn\widctlpar\intbl\wrapdefault\aspalpha\aspnum\faauto\adjustright\rin0\lin0\pararsid10630121 {\rtlch\fcs1 \af0 \ltrch\fcs0 \insrsid10357365\charrsid11419189 \cell _x000d__x000d_}\pard \ltrpar\ql \li0\ri0\widctlpar\intbl\wrapdefault\aspalpha\aspnum\faauto\adjustright\rin0\lin0 {\rtlch\fcs1 \af0 \ltrch\fcs0 \insrsid10357365\charrsid11419189 \trowd \ltrrow_x000d__x000d_\ts11\trqc\trgaph340\trleft-340\trftsWidth3\trwWidth9752\trftsWidthB3\trftsWidthA3\trpaddl340\trpaddr340\trpaddfl3\trpaddfr3\tblind0\tblindtype3 \clvertalt\clbrdrt\brdrtbl \clbrdrl\brdrtbl \clbrdrb\brdrtbl \clbrdrr\brdrtbl _x000d__x000d_\cltxlrtb\clftsWidth3\clwWidth9752\clshdrawnil \cellx9412\row \ltrrow}\trowd \ltrrow\ts11\trqc\trgaph340\trleft-340\trftsWidth3\trwWidth9752\trftsWidthB3\trftsWidthA3\trpaddl340\trpaddr340\trpaddfl3\trpaddfr3\tblind0\tblindtype3 \clvertalt\clbrdrt_x000d__x000d_\brdrtbl \clbrdrl\brdrtbl \clbrdrb\brdrtbl \clbrdrr\brdrtbl \cltxlrtb\clftsWidth3\clwWidth4876\clshdrawnil \cellx4536\clvertalt\clbrdrt\brdrtbl \clbrdrl\brdrtbl \clbrdrb\brdrtbl \clbrdrr\brdrtbl \cltxlrtb\clftsWidth3\clwWidth4876\clshdrawnil \cellx9412_x000d__x000d_\pard\plain \ltrpar\s25\qc \li0\ri0\sa240\keepn\nowidctlpar\intbl\wrapdefault\aspalpha\aspnum\faauto\adjustright\rin0\lin0\pararsid10630121 \rtlch\fcs1 \af0\afs20\alang1025 \ltrch\fcs0 \i\fs24\lang2057\langfe2057\cgrid\langnp2057\langfenp2057 {_x000d__x000d_\rtlch\fcs1 \af0 \ltrch\fcs0 \insrsid10357365\charrsid11419189 #}{\rtlch\fcs1 \af0 \ltrch\fcs0 \cs16\v\cf15\insrsid10357365\charrsid11419189 MNU[OPTLEFTAMACT][LEFTPROP]@CHOICE@AMACTMNU}{\rtlch\fcs1 \af0 \ltrch\fcs0 \insrsid10357365\charrsid11419189 #_x000d__x000d_\cell Amendment\cell }\pard\plain \ltrpar\ql \li0\ri0\widctlpar\intbl\wrapdefault\aspalpha\aspnum\faauto\adjustright\rin0\lin0 \rtlch\fcs1 \af0\afs20\alang1025 \ltrch\fcs0 \fs24\lang2057\langfe2057\cgrid\langnp2057\langfenp2057 {\rtlch\fcs1 \af0 _x000d__x000d_\ltrch\fcs0 \insrsid10357365\charrsid11419189 \trowd \ltrrow\ts11\trqc\trgaph340\trleft-340\trftsWidth3\trwWidth9752\trftsWidthB3\trftsWidthA3\trpaddl340\trpaddr340\trpaddfl3\trpaddfr3\tblind0\tblindtype3 \clvertalt\clbrdrt\brdrtbl \clbrdrl\brdrtbl _x000d__x000d_\clbrdrb\brdrtbl \clbrdrr\brdrtbl \cltxlrtb\clftsWidth3\clwWidth4876\clshdrawnil \cellx4536\clvertalt\clbrdrt\brdrtbl \clbrdrl\brdrtbl \clbrdrb\brdrtbl \clbrdrr\brdrtbl \cltxlrtb\clftsWidth3\clwWidth4876\clshdrawnil \cellx9412\row \ltrrow_x000d__x000d_}\pard\plain \ltrpar\s17\ql \li0\ri0\sa120\nowidctlpar\intbl\wrapdefault\aspalpha\aspnum\faauto\adjustright\rin0\lin0\pararsid12024389 \rtlch\fcs1 \af0\afs20\alang1025 \ltrch\fcs0 \fs24\lang2057\langfe2057\cgrid\langnp2057\langfenp2057 {\rtlch\fcs1 \af0 _x000d__x000d_\ltrch\fcs0 \insrsid10357365\charrsid11419189 ##\cell ##}{\rtlch\fcs1 \af0\afs24 \ltrch\fcs0 \insrsid10357365\charrsid11419189 \cell }\pard\plain \ltrpar\ql \li0\ri0\widctlpar\intbl\wrapdefault\aspalpha\aspnum\faauto\adjustright\rin0\lin0 \rtlch\fcs1 _x000d__x000d_\af0\afs20\alang1025 \ltrch\fcs0 \fs24\lang2057\langfe2057\cgrid\langnp2057\langfenp2057 {\rtlch\fcs1 \af0 \ltrch\fcs0 \insrsid10357365\charrsid11419189 \trowd \lastrow \ltrrow_x000d__x000d_\ts11\trqc\trgaph340\trleft-340\trftsWidth3\trwWidth9752\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pard\plain \ltrpar_x000d__x000d_\s24\qr \li0\ri0\sb240\sa240\nowidctlpar\wrapdefault\aspalpha\aspnum\faauto\adjustright\rin0\lin0\itap0\pararsid16390444 \rtlch\fcs1 \af0\afs20\alang1025 \ltrch\fcs0 \fs24\lang1024\langfe1024\cgrid\noproof\langnp2057\langfenp2057 {\rtlch\fcs1 \af0 _x000d__x000d_\ltrch\fcs0 \noproof0\insrsid10357365\charrsid11419189 Or. }{\rtlch\fcs1 \af0 \ltrch\fcs0 \cs15\v\f1\fs20\cf9\noproof0\insrsid10357365\charrsid11419189 &lt;Original&gt;}{\rtlch\fcs1 \af0 \ltrch\fcs0 \noproof0\insrsid10357365\charrsid11419189 #}{\rtlch\fcs1 _x000d__x000d_\af0 \ltrch\fcs0 \cs16\v\cf15\noproof0\insrsid10357365\charrsid11419189 KEY(MAIN/LANGMIN)sh@ORLANGMSG@}{\rtlch\fcs1 \af0 \ltrch\fcs0 \noproof0\insrsid10357365\charrsid11419189 #}{\rtlch\fcs1 \af0 \ltrch\fcs0 _x000d__x000d_\cs15\v\f1\fs20\cf9\noproof0\insrsid10357365\charrsid11419189 &lt;/Original&gt;}{\rtlch\fcs1 \af0 \ltrch\fcs0 \noproof0\insrsid10357365\charrsid11419189 _x000d__x000d_\par }\pard\plain \ltrpar\s22\qc \li0\ri0\sb240\nowidctlpar\wrapdefault\aspalpha\aspnum\faauto\adjustright\rin0\lin0\itap0\pararsid10630121 \rtlch\fcs1 \af0\afs20\alang1025 \ltrch\fcs0 \i\fs24\lang2057\langfe2057\cgrid\langnp2057\langfenp2057 {\rtlch\fcs1 _x000d__x000d_\af0 \ltrch\fcs0 \cs15\i0\v\f1\fs20\cf9\insrsid10357365\charrsid11419189 &lt;OptDel&gt;}{\rtlch\fcs1 \af0 \ltrch\fcs0 \insrsid10357365\charrsid11419189 #}{\rtlch\fcs1 \af0 \ltrch\fcs0 \cs16\v\cf15\insrsid10357365\charrsid11419189 _x000d__x000d_MNU[CROSSREFNO][CROSSREFYES]@CHOICE@}{\rtlch\fcs1 \af0 \ltrch\fcs0 \insrsid10357365\charrsid11419189 #}{\rtlch\fcs1 \af0 \ltrch\fcs0 \cs15\i0\v\f1\fs20\cf9\insrsid10357365\charrsid11419189 &lt;/OptDel&gt;}{\rtlch\fcs1 \af0 \ltrch\fcs0 _x000d__x000d_\insrsid10357365\charrsid11419189 _x000d__x000d_\par }\pard\plain \ltrpar\s23\qc \li0\ri0\sb240\sa240\keepn\nowidctlpar\wrapdefault\aspalpha\aspnum\faauto\adjustright\rin0\lin0\itap0\pararsid3744759 \rtlch\fcs1 \af0\afs20\alang1025 \ltrch\fcs0 _x000d__x000d_\i\fs24\lang1024\langfe1024\cgrid\noproof\langnp2057\langfenp2057 {\rtlch\fcs1 \af0 \ltrch\fcs0 \cs15\i0\v\f1\fs20\cf9\noproof0\insrsid10357365\charrsid11419189 &lt;TitreJust&gt;}{\rtlch\fcs1 \af0 \ltrch\fcs0 \noproof0\insrsid10357365\charrsid11419189 _x000d__x000d_Justification}{\rtlch\fcs1 \af0 \ltrch\fcs0 \cs15\i0\v\f1\fs20\cf9\noproof0\insrsid10357365\charrsid11419189 &lt;/TitreJust&gt;}{\rtlch\fcs1 \af0 \ltrch\fcs0 \noproof0\insrsid10357365\charrsid11419189 _x000d__x000d_\par }\pard\plain \ltrpar\s21\ql \li0\ri0\sa240\nowidctlpar\wrapdefault\aspalpha\aspnum\faauto\adjustright\rin0\lin0\itap0\pararsid16390444 \rtlch\fcs1 \af0\afs20\alang1025 \ltrch\fcs0 \i\fs24\lang1024\langfe1024\cgrid\noproof\langnp2057\langfenp2057 {_x000d__x000d_\rtlch\fcs1 \af0 \ltrch\fcs0 \cs15\i0\v\f1\fs20\cf9\noproof0\insrsid10357365\charrsid11419189 &lt;OptDelPrev&gt;}{\rtlch\fcs1 \af0 \ltrch\fcs0 \noproof0\insrsid10357365\charrsid11419189 #}{\rtlch\fcs1 \af0 \ltrch\fcs0 _x000d__x000d_\cs16\v\cf15\noproof0\insrsid10357365\charrsid11419189 MNU[TEXTJUSTYES][TEXTJUSTNO]@CHOICE@}{\rtlch\fcs1 \af0 \ltrch\fcs0 \noproof0\insrsid10357365\charrsid11419189 #}{\rtlch\fcs1 \af0 \ltrch\fcs0 _x000d__x000d_\cs15\i0\v\f1\fs20\cf9\noproof0\insrsid10357365\charrsid11419189 &lt;/OptDelPrev&gt;}{\rtlch\fcs1 \af0 \ltrch\fcs0 \noproof0\insrsid10357365\charrsid11419189 _x000d__x000d_\par }\pard\plain \ltrpar\ql \li0\ri0\widctlpar\wrapdefault\aspalpha\aspnum\faauto\adjustright\rin0\lin0\itap0\pararsid16324206 \rtlch\fcs1 \af0\afs20\alang1025 \ltrch\fcs0 \fs24\lang2057\langfe2057\cgrid\langnp2057\langfenp2057 {\rtlch\fcs1 \af0 \ltrch\fcs0 _x000d__x000d_\cs15\v\f1\fs20\cf9\insrsid10357365\charrsid11419189 &lt;/AmendB&gt;}{\rtlch\fcs1 \af0 \ltrch\fcs0 \insrsid24658\charrsid16324206 {\*\bkmkend restartB}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aa5225dfc60600008b1a0000160000007468656d652f7468656d652f_x000d__x000d_7468656d65312e786d6cec595d8bdb46147d2ff43f08bd3bfe92fcb1c41b6cd9ceb6d94d42eca4e4716c8fadc98e344633de8d0981923c160aa569e943037deb_x000d__x000d_43691b48a02fe9afd936a54d217fa17746b63c638fbb9b2585a5640d8b343af7ce997bafce1d4997afdc8fa87384134e58dc708b970aae83e3211b9178d2706f_x000d__x000d_f7bbb99aeb7081e211a22cc60d778eb97b65f7c30f2ea31d11e2083b601ff31dd4704321a63bf93c1fc230e297d814c7706dcc920809384d26f951828ec16f44_x000d__x000d_f3a542a1928f10895d274611b8bd311e932176fad2a5bbbb74dea1701a0b2e078634e949d7d8b050d8d1615122f89c0734718e106db830cf881df7f17de13a14_x000d__x000d_7101171a6e41fdb9f9ddcb79b4b330a2628bad66d7557f0bbb85c1e8b0a4e64c26836c52cff3bd4a33f3af00546ce23ad54ea553c9fc29001a0e61a52917dda7_x000d__x000d_dfaab7dafe02ab81d2438bef76b55d2e1a78cd7f798373d3973f03af40a97f6f03dfed06104503af4029dedfc07b5eb51478065e81527c65035f2d34db5ed5c0_x000d__x000d_2b5048497cb8812ef89572b05c6d061933ba6785d77daf5b2d2d9caf50500d5975c929c62c16db6a2d42f758d2058004522448ec88f9148fd110aa3840940c12_x000d__x000d_e2ec93490885374531e3305c2815ba8532fc973f4f1da988a01d8c346bc90b98f08d21c9c7e1c3844c45c3fd18bcba1ae4cdcb1fdfbc7cee9c3c7a71f2e89793_x000d__x000d_c78f4f1efd9c3a32acf6503cd1ad5e7fffc5df4f3f75fe7afeddeb275fd9f15cc7fffed367bffdfaa51d082b5d85e0d5d7cffe78f1ecd5379ffff9c3130bbc99_x000d__x000d_a0810eef930873e73a3e766eb10816a6426032c783e4ed2cfa2122ba45339e701423398bc57f478406fafa1c5164c1b5b019c13b09488c0d787576cf20dc0b93_x000d__x000d_9920168fd7c2c8001e30465b2cb146e19a9c4b0b737f164fec9327331d770ba123dbdc018a8dfc766653d05662731984d8a07993a258a0098eb170e4357688b1_x000d__x000d_6575770931e27a408609e36c2c9cbbc46921620d499f0c8c6a5a19ed9108f232b711847c1bb139b8e3b418b5adba8d8f4c24dc15885ac8f73135c27815cd048a_x000d__x000d_6c2efb28a27ac0f791086d247bf364a8e33a5c40a6279832a733c29cdb6c6e24b05e2de9d7405eec693fa0f3c84426821cda7cee23c674649b1d06218aa6366c_x000d__x000d_8fc4a18efd881f428922e7261336f80133ef10790e7940f1d674df21d848f7e96a701b9455a7b42a107965965872791533a37e7b733a4658490d08bfa1e71189_x000d__x000d_4f15f73559f7ff5b5907217df5ed53cbaa2eaaa0371362bda3f6d6647c1b6e5dbc03968cc8c5d7ee369ac53731dc2e9b0decbd74bf976ef77f2fdddbeee7772f_x000d__x000d_d82b8d06f9965bc574abae36eed1d67dfb9850da13738af7b9daba73e84ca32e0c4a3bf5cc8ab3e7b8690887f24e86090cdc2441cac64998f88488b017a229ec_x000d__x000d_ef8bae7432e10bd713ee4c19876dbf1ab6fa96783a8b0ed8287d5c2d16e5a3692a1e1c89d578c1cfc6e15143a4e84a75f50896b9576c27ea51794940dabe0d09_x000d__x000d_6d329344d942a2ba1c9441520fe610340b09b5b277c2a26e615193ee97a9da6001d4b2acc0d6c9810d57c3f53d30012378a242148f649ed2542fb3ab92f92e33_x000d__x000d_bd2d984605c03e625901ab4cd725d7adcb93ab4b4bed0c99364868e566925091513d8c87688417d52947cf42e36d735d5fa5d4a02743a1e683d25ad1a8d6fe8d_x000d__x000d_c579730d76ebda40635d2968ec1c37dc4ad9879219a269c31dc3633f1c4653a81d2eb7bc884ee0ddd95024e90d7f1e6599265cb4110fd3802bd149d520220227_x000d__x000d_0e2551c395cbcfd24063a5218a5bb104827061c9d541562e1a3948ba99643c1ee3a1d0d3ae8dc848a7a7a0f0a95658af2af3f383a5259b41ba7be1e8d819d059_x000d__x000d_720b4189f9d5a20ce0887078fb534ca33922f03a3313b255fdad35a685eceaef13550da5e3884e43b4e828ba98a77025e5191d7596c5403b5bac1902aa8564d1_x000d__x000d_080713d960f5a01add34eb1a2987ad5df7742319394d34573dd35015d935ed2a66ccb06c036bb13c5f93d7582d430c9aa677f854bad725b7bed4bab57d42d625_x000d__x000d_20e059fc2c5df70c0d41a3b69acca026196fcab0d4ecc5a8d93b960b3c85da599a84a6fa95a5dbb5b8653dc23a1d0c9eabf383dd7ad5c2d078b9af549156df3d_x000d__x000d_f44f136c700fc4a30d2f81675470954af8f09020d810f5d49e24950db845ee8bc5ad0147ce2c210df741c16f7a41c90f72859adfc97965af90abf9cd72aee9fb_x000d__x000d_e562c72f16daadd243682c228c8a7efacda50bafa2e87cf1e5458d6f7c7d89966fdb2e0d599467eaeb4a5e11575f5f8aa5ed5f5f1c02a2f3a052ead6cbf55625_x000d__x000d_572f37bb39afddaae5ea41a5956b57826abbdb0efc5abdfbd0758e14d86b9603afd2a9e52ac520c8799582a45fabe7aa5ea9d4f4aacd5ac76b3e5c6c6360e5a9_x000d__x000d_7c2c6201e155bc76ff010000ffff0300504b0304140006000800000021000dd1909fb60000001b010000270000007468656d652f7468656d652f5f72656c732f_x000d__x000d_7468656d654d616e616765722e786d6c2e72656c73848f4d0ac2301484f78277086f6fd3ba109126dd88d0add40384e4350d363f2451eced0dae2c082e8761be_x000d__x000d_9969bb979dc9136332de3168aa1a083ae995719ac16db8ec8e4052164e89d93b64b060828e6f37ed1567914b284d262452282e3198720e274a939cd08a54f980_x000d__x000d_ae38a38f56e422a3a641c8bbd048f7757da0f19b017cc524bd62107bd5001996509affb3fd381a89672f1f165dfe514173d9850528a2c6cce0239baa4c04ca5b_x000d__x000d_babac4df000000ffff0300504b01022d0014000600080000002100e9de0fbfff0000001c0200001300000000000000000000000000000000005b436f6e74656e_x000d__x000d_745f54797065735d2e786d6c504b01022d0014000600080000002100a5d6a7e7c0000000360100000b00000000000000000000000000300100005f72656c732f_x000d__x000d_2e72656c73504b01022d00140006000800000021006b799616830000008a0000001c00000000000000000000000000190200007468656d652f7468656d652f74_x000d__x000d_68656d654d616e616765722e786d6c504b01022d0014000600080000002100aa5225dfc60600008b1a00001600000000000000000000000000d6020000746865_x000d__x000d_6d652f7468656d652f7468656d65312e786d6c504b01022d00140006000800000021000dd1909fb60000001b0100002700000000000000000000000000d00900007468656d652f7468656d652f5f72656c732f7468656d654d616e616765722e786d6c2e72656c73504b050600000000050005005d010000cb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371\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lsdpriority41 \lsdlocked0 Plain Table 1;\lsdpriority42 \lsdlocked0 Plain Table 2;\lsdpriority43 \lsdlocked0 Plain Table 3;\lsdpriority44 \lsdlocked0 Plain Table 4;_x000d__x000d_\lsdpriority45 \lsdlocked0 Plain Table 5;\lsdpriority40 \lsdlocked0 Grid Table Light;\lsdpriority46 \lsdlocked0 Grid Table 1 Light;\lsdpriority47 \lsdlocked0 Grid Table 2;\lsdpriority48 \lsdlocked0 Grid Table 3;\lsdpriority49 \lsdlocked0 Grid Table 4;_x000d__x000d_\lsdpriority50 \lsdlocked0 Grid Table 5 Dark;\lsdpriority51 \lsdlocked0 Grid Table 6 Colorful;\lsdpriority52 \lsdlocked0 Grid Table 7 Colorful;\lsdpriority46 \lsdlocked0 Grid Table 1 Light Accent 1;\lsdpriority47 \lsdlocked0 Grid Table 2 Accent 1;_x000d__x000d_\lsdpriority48 \lsdlocked0 Grid Table 3 Accent 1;\lsdpriority49 \lsdlocked0 Grid Table 4 Accent 1;\lsdpriority50 \lsdlocked0 Grid Table 5 Dark Accent 1;\lsdpriority51 \lsdlocked0 Grid Table 6 Colorful Accent 1;_x000d__x000d_\lsdpriority52 \lsdlocked0 Grid Table 7 Colorful Accent 1;\lsdpriority46 \lsdlocked0 Grid Table 1 Light Accent 2;\lsdpriority47 \lsdlocked0 Grid Table 2 Accent 2;\lsdpriority48 \lsdlocked0 Grid Table 3 Accent 2;_x000d__x000d_\lsdpriority49 \lsdlocked0 Grid Table 4 Accent 2;\lsdpriority50 \lsdlocked0 Grid Table 5 Dark Accent 2;\lsdpriority51 \lsdlocked0 Grid Table 6 Colorful Accent 2;\lsdpriority52 \lsdlocked0 Grid Table 7 Colorful Accent 2;_x000d__x000d_\lsdpriority46 \lsdlocked0 Grid Table 1 Light Accent 3;\lsdpriority47 \lsdlocked0 Grid Table 2 Accent 3;\lsdpriority48 \lsdlocked0 Grid Table 3 Accent 3;\lsdpriority49 \lsdlocked0 Grid Table 4 Accent 3;_x000d__x000d_\lsdpriority50 \lsdlocked0 Grid Table 5 Dark Accent 3;\lsdpriority51 \lsdlocked0 Grid Table 6 Colorful Accent 3;\lsdpriority52 \lsdlocked0 Grid Table 7 Colorful Accent 3;\lsdpriority46 \lsdlocked0 Grid Table 1 Light Accent 4;_x000d__x000d_\lsdpriority47 \lsdlocked0 Grid Table 2 Accent 4;\lsdpriority48 \lsdlocked0 Grid Table 3 Accent 4;\lsdpriority49 \lsdlocked0 Grid Table 4 Accent 4;\lsdpriority50 \lsdlocked0 Grid Table 5 Dark Accent 4;_x000d__x000d_\lsdpriority51 \lsdlocked0 Grid Table 6 Colorful Accent 4;\lsdpriority52 \lsdlocked0 Grid Table 7 Colorful Accent 4;\lsdpriority46 \lsdlocked0 Grid Table 1 Light Accent 5;\lsdpriority47 \lsdlocked0 Grid Table 2 Accent 5;_x000d__x000d_\lsdpriority48 \lsdlocked0 Grid Table 3 Accent 5;\lsdpriority49 \lsdlocked0 Grid Table 4 Accent 5;\lsdpriority50 \lsdlocked0 Grid Table 5 Dark Accent 5;\lsdpriority51 \lsdlocked0 Grid Table 6 Colorful Accent 5;_x000d__x000d_\lsdpriority52 \lsdlocked0 Grid Table 7 Colorful Accent 5;\lsdpriority46 \lsdlocked0 Grid Table 1 Light Accent 6;\lsdpriority47 \lsdlocked0 Grid Table 2 Accent 6;\lsdpriority48 \lsdlocked0 Grid Table 3 Accent 6;_x000d__x000d_\lsdpriority49 \lsdlocked0 Grid Table 4 Accent 6;\lsdpriority50 \lsdlocked0 Grid Table 5 Dark Accent 6;\lsdpriority51 \lsdlocked0 Grid Table 6 Colorful Accent 6;\lsdpriority52 \lsdlocked0 Grid Table 7 Colorful Accent 6;_x000d__x000d_\lsdpriority46 \lsdlocked0 List Table 1 Light;\lsdpriority47 \lsdlocked0 List Table 2;\lsdpriority48 \lsdlocked0 List Table 3;\lsdpriority49 \lsdlocked0 List Table 4;\lsdpriority50 \lsdlocked0 List Table 5 Dark;_x000d__x000d_\lsdpriority51 \lsdlocked0 List Table 6 Colorful;\lsdpriority52 \lsdlocked0 List Table 7 Colorful;\lsdpriority46 \lsdlocked0 List Table 1 Light Accent 1;\lsdpriority47 \lsdlocked0 List Table 2 Accent 1;\lsdpriority48 \lsdlocked0 List Table 3 Accent 1;_x000d__x000d_\lsdpriority49 \lsdlocked0 List Table 4 Accent 1;\lsdpriority50 \lsdlocked0 List Table 5 Dark Accent 1;\lsdpriority51 \lsdlocked0 List Table 6 Colorful Accent 1;\lsdpriority52 \lsdlocked0 List Table 7 Colorful Accent 1;_x000d__x000d_\lsdpriority46 \lsdlocked0 List Table 1 Light Accent 2;\lsdpriority47 \lsdlocked0 List Table 2 Accent 2;\lsdpriority48 \lsdlocked0 List Table 3 Accent 2;\lsdpriority49 \lsdlocked0 List Table 4 Accent 2;_x000d__x000d_\lsdpriority50 \lsdlocked0 List Table 5 Dark Accent 2;\lsdpriority51 \lsdlocked0 List Table 6 Colorful Accent 2;\lsdpriority52 \lsdlocked0 List Table 7 Colorful Accent 2;\lsdpriority46 \lsdlocked0 List Table 1 Light Accent 3;_x000d__x000d_\lsdpriority47 \lsdlocked0 List Table 2 Accent 3;\lsdpriority48 \lsdlocked0 List Table 3 Accent 3;\lsdpriority49 \lsdlocked0 List Table 4 Accent 3;\lsdpriority50 \lsdlocked0 List Table 5 Dark Accent 3;_x000d__x000d_\lsdpriority51 \lsdlocked0 List Table 6 Colorful Accent 3;\lsdpriority52 \lsdlocked0 List Table 7 Colorful Accent 3;\lsdpriority46 \lsdlocked0 List Table 1 Light Accent 4;\lsdpriority47 \lsdlocked0 List Table 2 Accent 4;_x000d__x000d_\lsdpriority48 \lsdlocked0 List Table 3 Accent 4;\lsdpriority49 \lsdlocked0 List Table 4 Accent 4;\lsdpriority50 \lsdlocked0 List Table 5 Dark Accent 4;\lsdpriority51 \lsdlocked0 List Table 6 Colorful Accent 4;_x000d__x000d_\lsdpriority52 \lsdlocked0 List Table 7 Colorful Accent 4;\lsdpriority46 \lsdlocked0 List Table 1 Light Accent 5;\lsdpriority47 \lsdlocked0 List Table 2 Accent 5;\lsdpriority48 \lsdlocked0 List Table 3 Accent 5;_x000d__x000d_\lsdpriority49 \lsdlocked0 List Table 4 Accent 5;\lsdpriority50 \lsdlocked0 List Table 5 Dark Accent 5;\lsdpriority51 \lsdlocked0 List Table 6 Colorful Accent 5;\lsdpriority52 \lsdlocked0 List Table 7 Colorful Accent 5;_x000d__x000d_\lsdpriority46 \lsdlocked0 List Table 1 Light Accent 6;\lsdpriority47 \lsdlocked0 List Table 2 Accent 6;\lsdpriority48 \lsdlocked0 List Table 3 Accent 6;\lsdpriority49 \lsdlocked0 List Table 4 Accent 6;_x000d__x000d_\lsdpriority50 \lsdlocked0 List Table 5 Dark Accent 6;\lsdpriority51 \lsdlocked0 List Table 6 Colorful Accent 6;\lsdpriority52 \lsdlocked0 List Table 7 Colorful Accent 6;}}{\*\datastore 010500000200000018000000_x000d__x000d_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40b1_x000d__x000d_bd7ca3a7d2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swiss\fcharset0\fprq2{\*\panose 020f0302020204030204}Calibri Light;}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309\fbidi \froman\fcharset238\fprq2 Times New Roman CE;}{\f310\fbidi \froman\fcharset204\fprq2 Times New Roman Cyr;}_x000d__x000d_{\f312\fbidi \froman\fcharset161\fprq2 Times New Roman Greek;}{\f313\fbidi \froman\fcharset162\fprq2 Times New Roman Tur;}{\f314\fbidi \froman\fcharset177\fprq2 Times New Roman (Hebrew);}{\f315\fbidi \froman\fcharset178\fprq2 Times New Roman (Arabic);}_x000d__x000d_{\f316\fbidi \froman\fcharset186\fprq2 Times New Roman Baltic;}{\f317\fbidi \froman\fcharset163\fprq2 Times New Roman (Vietnamese);}{\f319\fbidi \fswiss\fcharset238\fprq2 Arial CE;}{\f320\fbidi \fswiss\fcharset204\fprq2 Arial Cyr;}_x000d__x000d_{\f322\fbidi \fswiss\fcharset161\fprq2 Arial Greek;}{\f323\fbidi \fswiss\fcharset162\fprq2 Arial Tur;}{\f324\fbidi \fswiss\fcharset177\fprq2 Arial (Hebrew);}{\f325\fbidi \fswiss\fcharset178\fprq2 Arial (Arabic);}_x000d__x000d_{\f326\fbidi \fswiss\fcharset186\fprq2 Arial Baltic;}{\f327\fbidi \fswiss\fcharset163\fprq2 Arial (Vietnamese);}{\f649\fbidi \froman\fcharset238\fprq2 Cambria Math CE;}{\f650\fbidi \froman\fcharset204\fprq2 Cambria Math Cyr;}_x000d__x000d_{\f652\fbidi \froman\fcharset161\fprq2 Cambria Math Greek;}{\f653\fbidi \froman\fcharset162\fprq2 Cambria Math Tur;}{\f656\fbidi \froman\fcharset186\fprq2 Cambria Math Baltic;}{\f657\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swiss\fcharset238\fprq2 Calibri Light CE;}{\fhimajor\f31529\fbidi \fswiss\fcharset204\fprq2 Calibri Light Cyr;}_x000d__x000d_{\fhimajor\f31531\fbidi \fswiss\fcharset161\fprq2 Calibri Light Greek;}{\fhimajor\f31532\fbidi \fswiss\fcharset162\fprq2 Calibri Light Tur;}{\fhimajor\f31535\fbidi \fswiss\fcharset186\fprq2 Calibri Light Baltic;}_x000d__x000d_{\fhimajor\f31536\fbidi \fswiss\fcharset163\fprq2 Calibri Light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2057\langfe2057\cgrid\langnp2057\langfenp2057 \snext11 \ssemihidden \spriority0 Normal Table;}{\*\cs15 \additive _x000d__x000d_\v\f1\fs20\cf9\lang1024\langfe1024\noproof \spriority0 \styrsid14771082 HideTWBExt;}{\*\cs16 \additive \v\cf15 \spriority0 \styrsid14771082 HideTWBInt;}{\s17\ql \li0\ri0\sa120\nowidctlpar\wrapdefault\aspalpha\aspnum\faauto\adjustright\rin0\lin0\itap0 _x000d__x000d_\rtlch\fcs1 \af0\afs20\alang1025 \ltrch\fcs0 \fs24\lang2057\langfe2057\cgrid\langnp2057\langfenp2057 \sbasedon0 \snext17 \slink18 \spriority0 \styrsid14771082 Normal6;}{\*\cs18 \additive \fs24 \slink17 \slocked \spriority0 \styrsid14771082 Normal6 Char;}{_x000d__x000d_\s19\ql \li0\ri0\nowidctlpar\wrapdefault\aspalpha\aspnum\faauto\adjustright\rin0\lin0\itap0 \rtlch\fcs1 \af0\afs20\alang1025 \ltrch\fcs0 \b\fs24\lang2057\langfe2057\cgrid\langnp2057\langfenp2057 \sbasedon0 \snext19 \slink20 \spriority0 \styrsid14771082 _x000d__x000d_NormalBold;}{\*\cs20 \additive \b\fs24 \slink19 \slocked \spriority0 \styrsid14771082 NormalBold Char;}{\s21\ql \li0\ri0\sa240\nowidctlpar\wrapdefault\aspalpha\aspnum\faauto\adjustright\rin0\lin0\itap0 \rtlch\fcs1 \af0\afs20\alang1025 \ltrch\fcs0 _x000d__x000d_\i\fs24\lang1024\langfe1024\cgrid\noproof\langnp2057\langfenp2057 \sbasedon0 \snext21 \spriority0 \styrsid14771082 Normal12Italic;}{\s22\qc \li0\ri0\sb240\nowidctlpar\wrapdefault\aspalpha\aspnum\faauto\adjustright\rin0\lin0\itap0 \rtlch\fcs1 _x000d__x000d_\af0\afs20\alang1025 \ltrch\fcs0 \i\fs24\lang2057\langfe2057\cgrid\langnp2057\langfenp2057 \sbasedon0 \snext22 \spriority0 \styrsid14771082 CrossRef;}{_x000d__x000d_\s23\qc \li0\ri0\sb240\sa240\keepn\nowidctlpar\wrapdefault\aspalpha\aspnum\faauto\adjustright\rin0\lin0\itap0 \rtlch\fcs1 \af0\afs20\alang1025 \ltrch\fcs0 \i\fs24\lang1024\langfe1024\cgrid\noproof\langnp2057\langfenp2057 _x000d__x000d_\sbasedon0 \snext0 \spriority0 \styrsid14771082 JustificationTitle;}{\s24\qr \li0\ri0\sb240\sa240\nowidctlpar\wrapdefault\aspalpha\aspnum\faauto\adjustright\rin0\lin0\itap0 \rtlch\fcs1 \af0\afs20\alang1025 \ltrch\fcs0 _x000d__x000d_\fs24\lang1024\langfe1024\cgrid\noproof\langnp2057\langfenp2057 \sbasedon0 \snext24 \spriority0 \styrsid14771082 Olang;}{\s25\qc \li0\ri0\sa240\nowidctlpar\wrapdefault\aspalpha\aspnum\faauto\adjustright\rin0\lin0\itap0 \rtlch\fcs1 \af0\afs20\alang1025 _x000d__x000d_\ltrch\fcs0 \i\fs24\lang2057\langfe2057\cgrid\langnp2057\langfenp2057 \sbasedon0 \snext25 \spriority0 \styrsid14771082 ColumnHeading;}{\s26\ql \li0\ri0\sb240\nowidctlpar_x000d__x000d_\tx879\tx936\tx1021\tx1077\tx1134\tx1191\tx1247\tx1304\tx1361\tx1418\tx1474\tx1531\tx1588\tx1644\tx1701\tx1758\tx1814\tx1871\tx2070\tx2126\tx3374\tx3430\wrapdefault\aspalpha\aspnum\faauto\adjustright\rin0\lin0\itap0 \rtlch\fcs1 \af0\afs20\alang1025 _x000d__x000d_\ltrch\fcs0 \b\fs24\lang2057\langfe2057\cgrid\langnp2057\langfenp2057 \sbasedon0 \snext26 \spriority0 \styrsid14771082 AMNumberTabs;}}{\*\rsidtbl \rsid24658\rsid735077\rsid2892074\rsid4666813\rsid6641733\rsid9636012\rsid11215221\rsid12154954\rsid14424199_x000d__x000d_\rsid14771082\rsid15204470\rsid15285974\rsid15950462\rsid16324206\rsid16389332\rsid16662270}{\mmathPr\mmathFont34\mbrkBin0\mbrkBinSub0\msmallFrac0\mdispDef1\mlMargin0\mrMargin0\mdefJc1\mwrapIndent1440\mintLim0\mnaryLim1}{\info{\author MALEV Julia}_x000d__x000d_{\operator MALEV Julia}{\creatim\yr2017\mo3\dy28\hr11\min18}{\revtim\yr2017\mo3\dy28\hr11\min18}{\version1}{\edmins0}{\nofpages1}{\nofwords70}{\nofchars765}{\*\company European Parliament}{\nofcharsws766}{\vern57441}}{\*\xmlnstbl {\xmlns1 http://schemas.m_x000d__x000d_icrosoft.com/office/word/200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100\pgbrdrhead\pgbrdrfoot\nolnhtadjtbl\nojkernpunct\rsidroot14771082\utinl \fet0{\*\wgrffmtfilter 013f}\ilfomacatclnup0{\*\template C:\\Users\\jmalev\\AppData\\Local\\Temp\\Blank1.dot}{\*\ftnsep \ltrpar \pard\plain \ltrpar_x000d__x000d_\ql \li0\ri0\widctlpar\wrapdefault\aspalpha\aspnum\faauto\adjustright\rin0\lin0\itap0 \rtlch\fcs1 \af0\afs20\alang1025 \ltrch\fcs0 \fs24\lang2057\langfe2057\cgrid\langnp2057\langfenp2057 {\rtlch\fcs1 \af0 \ltrch\fcs0 \insrsid16389332 \chftnsep _x000d__x000d_\par }}{\*\ftnsepc \ltrpar \pard\plain \ltrpar\ql \li0\ri0\widctlpar\wrapdefault\aspalpha\aspnum\faauto\adjustright\rin0\lin0\itap0 \rtlch\fcs1 \af0\afs20\alang1025 \ltrch\fcs0 \fs24\lang2057\langfe2057\cgrid\langnp2057\langfenp2057 {\rtlch\fcs1 \af0 _x000d__x000d_\ltrch\fcs0 \insrsid16389332 \chftnsepc _x000d__x000d_\par }}{\*\aftnsep \ltrpar \pard\plain \ltrpar\ql \li0\ri0\widctlpar\wrapdefault\aspalpha\aspnum\faauto\adjustright\rin0\lin0\itap0 \rtlch\fcs1 \af0\afs20\alang1025 \ltrch\fcs0 \fs24\lang2057\langfe2057\cgrid\langnp2057\langfenp2057 {\rtlch\fcs1 \af0 _x000d__x000d_\ltrch\fcs0 \insrsid16389332 \chftnsep _x000d__x000d_\par }}{\*\aftnsepc \ltrpar \pard\plain \ltrpar\ql \li0\ri0\widctlpar\wrapdefault\aspalpha\aspnum\faauto\adjustright\rin0\lin0\itap0 \rtlch\fcs1 \af0\afs20\alang1025 \ltrch\fcs0 \fs24\lang2057\langfe2057\cgrid\langnp2057\langfenp2057 {\rtlch\fcs1 \af0 _x000d__x000d_\ltrch\fcs0 \insrsid16389332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s26\ql \li0\ri0\sb240\keepn\nowidctlpar\tx879\tx936\tx1021\tx1077\tx1134\tx1191\tx1247\tx1304\tx1361\tx1418\tx1474\tx1531\tx1588\tx1644\tx1701\tx1758\tx1814\tx1871\tx2070\tx2126\tx3374\tx3430\wrapdefault\aspalpha\aspnum\faauto\adjustright\rin0_x000d__x000d_\lin0\itap0\pararsid7306734 \rtlch\fcs1 \af0\afs20\alang1025 \ltrch\fcs0 \b\fs24\lang2057\langfe2057\cgrid\langnp2057\langfenp2057 {\rtlch\fcs1 \af0 \ltrch\fcs0 \cs15\b0\v\f1\fs20\cf9\insrsid14771082\charrsid11419189 {\*\bkmkstart restart}&lt;}{\rtlch\fcs1 _x000d__x000d_\af0 \ltrch\fcs0 \cs15\b0\v\f1\fs20\cf9\insrsid14771082 Amend}{\rtlch\fcs1 \af0 \ltrch\fcs0 \cs15\b0\v\f1\fs20\cf9\insrsid14771082\charrsid11419189 &gt;}{\rtlch\fcs1 \af0 \ltrch\fcs0 \insrsid14771082\charrsid11419189 Amendment\tab \tab }{\rtlch\fcs1 \af0 _x000d__x000d_\ltrch\fcs0 \cs15\b0\v\f1\fs20\cf9\insrsid14771082\charrsid11419189 &lt;}{\rtlch\fcs1 \af0 \ltrch\fcs0 \cs15\b0\v\f1\fs20\cf9\insrsid14771082 NumAm&gt;}{\rtlch\fcs1 \af0 \ltrch\fcs0 \insrsid14771082\charrsid11419189 #}{\rtlch\fcs1 \af0 \ltrch\fcs0 _x000d__x000d_\cs16\v\cf15\insrsid14771082\charrsid11419189 ENMIENDA@NRAM@}{\rtlch\fcs1 \af0 \ltrch\fcs0 \insrsid14771082\charrsid11419189 #}{\rtlch\fcs1 \af0 \ltrch\fcs0 \cs15\b0\v\f1\fs20\cf9\insrsid14771082\charrsid11419189 &lt;/}{\rtlch\fcs1 \af0 \ltrch\fcs0 _x000d__x000d_\cs15\b0\v\f1\fs20\cf9\insrsid14771082 NumAm&gt;}{\rtlch\fcs1 \af0 \ltrch\fcs0 \insrsid14771082\charrsid11419189 _x000d__x000d_\par }\pard\plain \ltrpar\s19\ql \li0\ri0\nowidctlpar\wrapdefault\aspalpha\aspnum\faauto\adjustright\rin0\lin0\itap0\pararsid5976803 \rtlch\fcs1 \af0\afs20\alang1025 \ltrch\fcs0 \b\fs24\lang2057\langfe2057\cgrid\langnp2057\langfenp2057 {\rtlch\fcs1 \af0 _x000d__x000d_\ltrch\fcs0 \cs15\b0\v\f1\fs20\cf9\insrsid14771082\charrsid11419189 &lt;RepeatBlock-By&gt;}{\rtlch\fcs1 \af0 \ltrch\fcs0 \insrsid14771082\charrsid11419189 #}{\rtlch\fcs1 \af0 \ltrch\fcs0 \cs16\v\cf15\insrsid14771082\charrsid11419189 &gt;&gt;&gt;@[ZMEMBERSMSG]@}{_x000d__x000d_\rtlch\fcs1 \af0 \ltrch\fcs0 \insrsid14771082\charrsid11419189 #}{\rtlch\fcs1 \af0 \ltrch\fcs0 \cs15\b0\v\f1\fs20\cf9\insrsid14771082\charrsid11419189 &lt;Members&gt;}{\rtlch\fcs1 \af0 \ltrch\fcs0 \cf10\insrsid14771082\charrsid7306734 \u9668\'3f}{\rtlch\fcs1 _x000d__x000d_\af0 \ltrch\fcs0 \insrsid14771082\charrsid11419189 #}{\rtlch\fcs1 \af0 \ltrch\fcs0 \cs16\v\cf15\insrsid14771082\charrsid11419189 TVTMEMBERS@MEMBERS@}{\rtlch\fcs1 \af0 \ltrch\fcs0 \insrsid14771082\charrsid11419189 #}{\rtlch\fcs1 \af0 \ltrch\fcs0 _x000d__x000d_\cf10\insrsid14771082\charrsid7306734 \u9658\'3f}{\rtlch\fcs1 \af0 \ltrch\fcs0 \cs15\b0\v\f1\fs20\cf9\insrsid14771082\charrsid11419189 &lt;/Members&gt;}{\rtlch\fcs1 \af0 \ltrch\fcs0 \insrsid14771082\charrsid11419189 _x000d__x000d_\par }\pard\plain \ltrpar\ql \li0\ri0\widctlpar\wrapdefault\aspalpha\aspnum\faauto\adjustright\rin0\lin0\itap0\pararsid5976803 \rtlch\fcs1 \af0\afs20\alang1025 \ltrch\fcs0 \fs24\lang2057\langfe2057\cgrid\langnp2057\langfenp2057 {\rtlch\fcs1 \af0 \ltrch\fcs0 _x000d__x000d_\cs15\v\f1\fs20\cf9\insrsid14771082\charrsid11419189 &lt;AuNomDe&gt;&lt;OptDel&gt;}{\rtlch\fcs1 \af0 \ltrch\fcs0 \insrsid14771082\charrsid11419189 #}{\rtlch\fcs1 \af0 \ltrch\fcs0 \cs16\v\cf15\insrsid14771082\charrsid11419189 MNU[ONBEHALFYES][NOTAPP]@CHOICE@}{_x000d__x000d_\rtlch\fcs1 \af0 \ltrch\fcs0 \insrsid14771082\charrsid11419189 #}{\rtlch\fcs1 \af0 \ltrch\fcs0 \cs15\v\f1\fs20\cf9\insrsid14771082\charrsid11419189 &lt;/OptDel&gt;&lt;/AuNomDe&gt;}{\rtlch\fcs1 \af0 \ltrch\fcs0 \insrsid14771082\charrsid11419189 _x000d__x000d_\par &lt;&lt;&lt;}{\rtlch\fcs1 \af0 \ltrch\fcs0 \cs15\v\f1\fs20\cf9\insrsid14771082\charrsid11419189 &lt;/RepeatBlock-By&gt;}{\rtlch\fcs1 \af0 \ltrch\fcs0 \insrsid14771082\charrsid11419189 _x000d__x000d_\par }\pard\plain \ltrpar\s19\ql \li0\ri0\nowidctlpar\wrapdefault\aspalpha\aspnum\faauto\adjustright\rin0\lin0\itap0\pararsid5976803 \rtlch\fcs1 \af0\afs20\alang1025 \ltrch\fcs0 \b\fs24\lang2057\langfe2057\cgrid\langnp2057\langfenp2057 {\rtlch\fcs1 \af0 _x000d__x000d_\ltrch\fcs0 \cs15\b0\v\f1\fs20\cf9\insrsid14771082\charrsid11419189 &lt;DocAmend&gt;}{\rtlch\fcs1 \af0 \ltrch\fcs0 \insrsid14771082\charrsid11419189 #}{\rtlch\fcs1 \af0 \ltrch\fcs0 \cs16\v\cf15\insrsid14771082\charrsid11419189 _x000d__x000d_MNU[OPTPROPOSALCOD][OPTPROPOSALCNS][OPTPROPOSALNLE]@CHOICE@CODEMNU}{\rtlch\fcs1 \af0 \ltrch\fcs0 \insrsid14771082\charrsid11419189 #}{\rtlch\fcs1 \af0 \ltrch\fcs0 \cs15\b0\v\f1\fs20\cf9\insrsid14771082\charrsid11419189 &lt;/DocAmend&gt;}{\rtlch\fcs1 \af0 _x000d__x000d_\ltrch\fcs0 \insrsid14771082\charrsid11419189 _x000d__x000d_\par }\pard \ltrpar\s19\ql \li0\ri0\keepn\nowidctlpar\wrapdefault\aspalpha\aspnum\faauto\adjustright\rin0\lin0\itap0\pararsid10630121 {\rtlch\fcs1 \af0 \ltrch\fcs0 \cs15\b0\v\f1\fs20\cf9\insrsid14771082\charrsid11419189 &lt;Article&gt;}{\rtlch\fcs1 \af0 \ltrch\fcs0 _x000d__x000d_\insrsid14771082\charrsid11419189 #}{\rtlch\fcs1 \af0 \ltrch\fcs0 \cs16\v\cf15\insrsid14771082\charrsid11419189 MNU[AMACTPARTYES][AMACTPARTNO]@CHOICE@AMACTMNU}{\rtlch\fcs1 \af0 \ltrch\fcs0 \insrsid14771082\charrsid11419189 #}{\rtlch\fcs1 \af0 \ltrch\fcs0 _x000d__x000d_\cs15\b0\v\f1\fs20\cf9\insrsid14771082\charrsid11419189 &lt;/Article&gt;}{\rtlch\fcs1 \af0 \ltrch\fcs0 \insrsid14771082\charrsid11419189 _x000d__x000d_\par }\pard\plain \ltrpar\ql \li0\ri0\keepn\widctlpar\wrapdefault\aspalpha\aspnum\faauto\adjustright\rin0\lin0\itap0\pararsid3744759 \rtlch\fcs1 \af0\afs20\alang1025 \ltrch\fcs0 \fs24\lang2057\langfe2057\cgrid\langnp2057\langfenp2057 {\rtlch\fcs1 \af0 _x000d__x000d_\ltrch\fcs0 \cs15\v\f1\fs20\cf9\insrsid14771082\charrsid11419189 &lt;DocAmend2&gt;&lt;OptDel&gt;}{\rtlch\fcs1 \af0 \ltrch\fcs0 \insrsid14771082\charrsid11419189 #}{\rtlch\fcs1 \af0 \ltrch\fcs0 \cs16\v\cf15\insrsid14771082\charrsid11419189 _x000d__x000d_MNU[OPTNRACTYES][NOTAPP]@CHOICE@AMACTMNU}{\rtlch\fcs1 \af0 \ltrch\fcs0 \insrsid14771082\charrsid11419189 #}{\rtlch\fcs1 \af0 \ltrch\fcs0 \cs15\v\f1\fs20\cf9\insrsid14771082\charrsid11419189 &lt;/OptDel&gt;&lt;/DocAmend2&gt;}{\rtlch\fcs1 \af0 \ltrch\fcs0 _x000d__x000d_\insrsid14771082\charrsid11419189 _x000d__x000d_\par }\pard \ltrpar\ql \li0\ri0\widctlpar\wrapdefault\aspalpha\aspnum\faauto\adjustright\rin0\lin0\itap0\pararsid10158853 {\rtlch\fcs1 \af0 \ltrch\fcs0 \cs15\v\f1\fs20\cf9\insrsid14771082\charrsid11419189 &lt;Article2&gt;&lt;OptDel&gt;}{\rtlch\fcs1 \af0 \ltrch\fcs0 _x000d__x000d_\insrsid14771082\charrsid11419189 #}{\rtlch\fcs1 \af0 \ltrch\fcs0 \cs16\v\cf15\insrsid14771082\charrsid11419189 MNU[OPTACTPARTYES][NOTAPP]@CHOICE@AMACTMNU}{\rtlch\fcs1 \af0 \ltrch\fcs0 \insrsid14771082\charrsid11419189 #}{\rtlch\fcs1 \af0 \ltrch\fcs0 _x000d__x000d_\cs15\v\f1\fs20\cf9\insrsid14771082\charrsid11419189 &lt;/OptDel&gt;&lt;/Article2&gt;}{\rtlch\fcs1 \af0 \ltrch\fcs0 \insrsid14771082\charrsid11419189 _x000d__x000d_\par \ltrrow}\trowd \ltrrow\ts11\trqc\trgaph340\trleft-340\trftsWidth3\trwWidth9752\trftsWidthB3\trftsWidthA3\trpaddl340\trpaddr340\trpaddfl3\trpaddfr3\tblind0\tblindtype3 \clvertalt\clbrdrt\brdrtbl \clbrdrl\brdrtbl \clbrdrb\brdrtbl \clbrdrr\brdrtbl _x000d__x000d_\cltxlrtb\clftsWidth3\clwWidth9752\clshdrawnil \cellx9412\pard \ltrpar\ql \li0\ri0\keepn\widctlpar\intbl\wrapdefault\aspalpha\aspnum\faauto\adjustright\rin0\lin0\pararsid10630121 {\rtlch\fcs1 \af0 \ltrch\fcs0 \insrsid14771082\charrsid11419189 \cell _x000d__x000d_}\pard \ltrpar\ql \li0\ri0\widctlpar\intbl\wrapdefault\aspalpha\aspnum\faauto\adjustright\rin0\lin0 {\rtlch\fcs1 \af0 \ltrch\fcs0 \insrsid14771082\charrsid11419189 \trowd \ltrrow_x000d__x000d_\ts11\trqc\trgaph340\trleft-340\trftsWidth3\trwWidth9752\trftsWidthB3\trftsWidthA3\trpaddl340\trpaddr340\trpaddfl3\trpaddfr3\tblind0\tblindtype3 \clvertalt\clbrdrt\brdrtbl \clbrdrl\brdrtbl \clbrdrb\brdrtbl \clbrdrr\brdrtbl _x000d__x000d_\cltxlrtb\clftsWidth3\clwWidth9752\clshdrawnil \cellx9412\row \ltrrow}\trowd \ltrrow\ts11\trqc\trgaph340\trleft-340\trftsWidth3\trwWidth9752\trftsWidthB3\trftsWidthA3\trpaddl340\trpaddr340\trpaddfl3\trpaddfr3\tblind0\tblindtype3 \clvertalt\clbrdrt_x000d__x000d_\brdrtbl \clbrdrl\brdrtbl \clbrdrb\brdrtbl \clbrdrr\brdrtbl \cltxlrtb\clftsWidth3\clwWidth4876\clshdrawnil \cellx4536\clvertalt\clbrdrt\brdrtbl \clbrdrl\brdrtbl \clbrdrb\brdrtbl \clbrdrr\brdrtbl \cltxlrtb\clftsWidth3\clwWidth4876\clshdrawnil \cellx9412_x000d__x000d_\pard\plain \ltrpar\s25\qc \li0\ri0\sa240\keepn\nowidctlpar\intbl\wrapdefault\aspalpha\aspnum\faauto\adjustright\rin0\lin0\pararsid10630121 \rtlch\fcs1 \af0\afs20\alang1025 \ltrch\fcs0 \i\fs24\lang2057\langfe2057\cgrid\langnp2057\langfenp2057 {_x000d__x000d_\rtlch\fcs1 \af0 \ltrch\fcs0 \insrsid14771082\charrsid11419189 #}{\rtlch\fcs1 \af0 \ltrch\fcs0 \cs16\v\cf15\insrsid14771082\charrsid11419189 MNU[OPTLEFTAMACT][LEFTPROP]@CHOICE@AMACTMNU}{\rtlch\fcs1 \af0 \ltrch\fcs0 \insrsid14771082\charrsid11419189 #_x000d__x000d_\cell Amendment\cell }\pard\plain \ltrpar\ql \li0\ri0\widctlpar\intbl\wrapdefault\aspalpha\aspnum\faauto\adjustright\rin0\lin0 \rtlch\fcs1 \af0\afs20\alang1025 \ltrch\fcs0 \fs24\lang2057\langfe2057\cgrid\langnp2057\langfenp2057 {\rtlch\fcs1 \af0 _x000d__x000d_\ltrch\fcs0 \insrsid14771082\charrsid11419189 \trowd \ltrrow\ts11\trqc\trgaph340\trleft-340\trftsWidth3\trwWidth9752\trftsWidthB3\trftsWidthA3\trpaddl340\trpaddr340\trpaddfl3\trpaddfr3\tblind0\tblindtype3 \clvertalt\clbrdrt\brdrtbl \clbrdrl\brdrtbl _x000d__x000d_\clbrdrb\brdrtbl \clbrdrr\brdrtbl \cltxlrtb\clftsWidth3\clwWidth4876\clshdrawnil \cellx4536\clvertalt\clbrdrt\brdrtbl \clbrdrl\brdrtbl \clbrdrb\brdrtbl \clbrdrr\brdrtbl \cltxlrtb\clftsWidth3\clwWidth4876\clshdrawnil \cellx9412\row \ltrrow_x000d__x000d_}\pard\plain \ltrpar\s17\ql \li0\ri0\sa120\nowidctlpar\intbl\wrapdefault\aspalpha\aspnum\faauto\adjustright\rin0\lin0\pararsid12024389 \rtlch\fcs1 \af0\afs20\alang1025 \ltrch\fcs0 \fs24\lang2057\langfe2057\cgrid\langnp2057\langfenp2057 {\rtlch\fcs1 \af0 _x000d__x000d_\ltrch\fcs0 \insrsid14771082\charrsid11419189 ##\cell ##}{\rtlch\fcs1 \af0\afs24 \ltrch\fcs0 \insrsid14771082\charrsid11419189 \cell }\pard\plain \ltrpar\ql \li0\ri0\widctlpar\intbl\wrapdefault\aspalpha\aspnum\faauto\adjustright\rin0\lin0 \rtlch\fcs1 _x000d__x000d_\af0\afs20\alang1025 \ltrch\fcs0 \fs24\lang2057\langfe2057\cgrid\langnp2057\langfenp2057 {\rtlch\fcs1 \af0 \ltrch\fcs0 \insrsid14771082\charrsid11419189 \trowd \lastrow \ltrrow_x000d__x000d_\ts11\trqc\trgaph340\trleft-340\trftsWidth3\trwWidth9752\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pard\plain \ltrpar_x000d__x000d_\s24\qr \li0\ri0\sb240\sa240\nowidctlpar\wrapdefault\aspalpha\aspnum\faauto\adjustright\rin0\lin0\itap0\pararsid16390444 \rtlch\fcs1 \af0\afs20\alang1025 \ltrch\fcs0 \fs24\lang1024\langfe1024\cgrid\noproof\langnp2057\langfenp2057 {\rtlch\fcs1 \af0 _x000d__x000d_\ltrch\fcs0 \noproof0\insrsid14771082\charrsid11419189 Or. }{\rtlch\fcs1 \af0 \ltrch\fcs0 \cs15\v\f1\fs20\cf9\noproof0\insrsid14771082\charrsid11419189 &lt;Original&gt;}{\rtlch\fcs1 \af0 \ltrch\fcs0 \noproof0\insrsid14771082\charrsid11419189 #}{\rtlch\fcs1 _x000d__x000d_\af0 \ltrch\fcs0 \cs16\v\cf15\noproof0\insrsid14771082\charrsid11419189 KEY(MAIN/LANGMIN)sh@ORLANGMSG@}{\rtlch\fcs1 \af0 \ltrch\fcs0 \noproof0\insrsid14771082\charrsid11419189 #}{\rtlch\fcs1 \af0 \ltrch\fcs0 _x000d__x000d_\cs15\v\f1\fs20\cf9\noproof0\insrsid14771082\charrsid11419189 &lt;/Original&gt;}{\rtlch\fcs1 \af0 \ltrch\fcs0 \noproof0\insrsid14771082\charrsid11419189 _x000d__x000d_\par }\pard\plain \ltrpar\s22\qc \li0\ri0\sb240\nowidctlpar\wrapdefault\aspalpha\aspnum\faauto\adjustright\rin0\lin0\itap0\pararsid10630121 \rtlch\fcs1 \af0\afs20\alang1025 \ltrch\fcs0 \i\fs24\lang2057\langfe2057\cgrid\langnp2057\langfenp2057 {\rtlch\fcs1 _x000d__x000d_\af0 \ltrch\fcs0 \cs15\i0\v\f1\fs20\cf9\insrsid14771082\charrsid11419189 &lt;OptDel&gt;}{\rtlch\fcs1 \af0 \ltrch\fcs0 \insrsid14771082\charrsid11419189 #}{\rtlch\fcs1 \af0 \ltrch\fcs0 \cs16\v\cf15\insrsid14771082\charrsid11419189 _x000d__x000d_MNU[CROSSREFNO][CROSSREFYES]@CHOICE@}{\rtlch\fcs1 \af0 \ltrch\fcs0 \insrsid14771082\charrsid11419189 #}{\rtlch\fcs1 \af0 \ltrch\fcs0 \cs15\i0\v\f1\fs20\cf9\insrsid14771082\charrsid11419189 &lt;/OptDel&gt;}{\rtlch\fcs1 \af0 \ltrch\fcs0 _x000d__x000d_\insrsid14771082\charrsid11419189 _x000d__x000d_\par }\pard\plain \ltrpar\s23\qc \li0\ri0\sb240\sa240\keepn\nowidctlpar\wrapdefault\aspalpha\aspnum\faauto\adjustright\rin0\lin0\itap0\pararsid3744759 \rtlch\fcs1 \af0\afs20\alang1025 \ltrch\fcs0 _x000d__x000d_\i\fs24\lang1024\langfe1024\cgrid\noproof\langnp2057\langfenp2057 {\rtlch\fcs1 \af0 \ltrch\fcs0 \cs15\i0\v\f1\fs20\cf9\noproof0\insrsid14771082\charrsid11419189 &lt;TitreJust&gt;}{\rtlch\fcs1 \af0 \ltrch\fcs0 \noproof0\insrsid14771082\charrsid11419189 _x000d__x000d_Justification}{\rtlch\fcs1 \af0 \ltrch\fcs0 \cs15\i0\v\f1\fs20\cf9\noproof0\insrsid14771082\charrsid11419189 &lt;/TitreJust&gt;}{\rtlch\fcs1 \af0 \ltrch\fcs0 \noproof0\insrsid14771082\charrsid11419189 _x000d__x000d_\par }\pard\plain \ltrpar\s21\ql \li0\ri0\sa240\nowidctlpar\wrapdefault\aspalpha\aspnum\faauto\adjustright\rin0\lin0\itap0\pararsid16390444 \rtlch\fcs1 \af0\afs20\alang1025 \ltrch\fcs0 \i\fs24\lang1024\langfe1024\cgrid\noproof\langnp2057\langfenp2057 {_x000d__x000d_\rtlch\fcs1 \af0 \ltrch\fcs0 \cs15\i0\v\f1\fs20\cf9\noproof0\insrsid14771082\charrsid11419189 &lt;OptDelPrev&gt;}{\rtlch\fcs1 \af0 \ltrch\fcs0 \noproof0\insrsid14771082\charrsid11419189 #}{\rtlch\fcs1 \af0 \ltrch\fcs0 _x000d__x000d_\cs16\v\cf15\noproof0\insrsid14771082\charrsid11419189 MNU[TEXTJUSTYES][TEXTJUSTNO]@CHOICE@}{\rtlch\fcs1 \af0 \ltrch\fcs0 \noproof0\insrsid14771082\charrsid11419189 #}{\rtlch\fcs1 \af0 \ltrch\fcs0 _x000d__x000d_\cs15\i0\v\f1\fs20\cf9\noproof0\insrsid14771082\charrsid11419189 &lt;/OptDelPrev&gt;}{\rtlch\fcs1 \af0 \ltrch\fcs0 \noproof0\insrsid14771082\charrsid11419189 _x000d__x000d_\par }\pard\plain \ltrpar\ql \li0\ri0\widctlpar\wrapdefault\aspalpha\aspnum\faauto\adjustright\rin0\lin0\itap0\pararsid16324206 \rtlch\fcs1 \af0\afs20\alang1025 \ltrch\fcs0 \fs24\lang2057\langfe2057\cgrid\langnp2057\langfenp2057 {\rtlch\fcs1 \af0 \ltrch\fcs0 _x000d__x000d_\cs15\v\f1\fs20\cf9\insrsid14771082\charrsid11419189 &lt;/}{\rtlch\fcs1 \af0 \ltrch\fcs0 \cs15\v\f1\fs20\cf9\insrsid14771082 Amend}{\rtlch\fcs1 \af0 \ltrch\fcs0 \cs15\v\f1\fs20\cf9\insrsid14771082\charrsid11419189 &gt;}{\rtlch\fcs1 \af0 \ltrch\fcs0 _x000d__x000d_\insrsid24658\charrsid16324206 {\*\bkmkend restart}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aa5225dfc60600008b1a0000160000007468656d652f7468656d652f_x000d__x000d_7468656d65312e786d6cec595d8bdb46147d2ff43f08bd3bfe92fcb1c41b6cd9ceb6d94d42eca4e4716c8fadc98e344633de8d0981923c160aa569e943037deb_x000d__x000d_43691b48a02fe9afd936a54d217fa17746b63c638fbb9b2585a5640d8b343af7ce997bafce1d4997afdc8fa87384134e58dc708b970aae83e3211b9178d2706f_x000d__x000d_f7bbb99aeb7081e211a22cc60d778eb97b65f7c30f2ea31d11e2083b601ff31dd4704321a63bf93c1fc230e297d814c7706dcc920809384d26f951828ec16f44_x000d__x000d_f3a542a1928f10895d274611b8bd311e932176fad2a5bbbb74dea1701a0b2e078634e949d7d8b050d8d1615122f89c0734718e106db830cf881df7f17de13a14_x000d__x000d_7101171a6e41fdb9f9ddcb79b4b330a2628bad66d7557f0bbb85c1e8b0a4e64c26836c52cff3bd4a33f3af00546ce23ad54ea553c9fc29001a0e61a52917dda7_x000d__x000d_dfaab7dafe02ab81d2438bef76b55d2e1a78cd7f798373d3973f03af40a97f6f03dfed06104503af4029dedfc07b5eb51478065e81527c65035f2d34db5ed5c0_x000d__x000d_2b5048497cb8812ef89572b05c6d061933ba6785d77daf5b2d2d9caf50500d5975c929c62c16db6a2d42f758d2058004522448ec88f9148fd110aa3840940c12_x000d__x000d_e2ec93490885374531e3305c2815ba8532fc973f4f1da988a01d8c346bc90b98f08d21c9c7e1c3844c45c3fd18bcba1ae4cdcb1fdfbc7cee9c3c7a71f2e89793_x000d__x000d_c78f4f1efd9c3a32acf6503cd1ad5e7fffc5df4f3f75fe7afeddeb275fd9f15cc7fffed367bffdfaa51d082b5d85e0d5d7cffe78f1ecd5379ffff9c3130bbc99_x000d__x000d_a0810eef930873e73a3e766eb10816a6426032c783e4ed2cfa2122ba45339e701423398bc57f478406fafa1c5164c1b5b019c13b09488c0d787576cf20dc0b93_x000d__x000d_9920168fd7c2c8001e30465b2cb146e19a9c4b0b737f164fec9327331d770ba123dbdc018a8dfc766653d05662731984d8a07993a258a0098eb170e4357688b1_x000d__x000d_6575770931e27a408609e36c2c9cbbc46921620d499f0c8c6a5a19ed9108f232b711847c1bb139b8e3b418b5adba8d8f4c24dc15885ac8f73135c27815cd048a_x000d__x000d_6c2efb28a27ac0f791086d247bf364a8e33a5c40a6279832a733c29cdb6c6e24b05e2de9d7405eec693fa0f3c84426821cda7cee23c674649b1d06218aa6366c_x000d__x000d_8fc4a18efd881f428922e7261336f80133ef10790e7940f1d674df21d848f7e96a701b9455a7b42a107965965872791533a37e7b733a4658490d08bfa1e71189_x000d__x000d_4f15f73559f7ff5b5907217df5ed53cbaa2eaaa0371362bda3f6d6647c1b6e5dbc03968cc8c5d7ee369ac53731dc2e9b0decbd74bf976ef77f2fdddbeee7772f_x000d__x000d_d82b8d06f9965bc574abae36eed1d67dfb9850da13738af7b9daba73e84ca32e0c4a3bf5cc8ab3e7b8690887f24e86090cdc2441cac64998f88488b017a229ec_x000d__x000d_ef8bae7432e10bd713ee4c19876dbf1ab6fa96783a8b0ed8287d5c2d16e5a3692a1e1c89d578c1cfc6e15143a4e84a75f50896b9576c27ea51794940dabe0d09_x000d__x000d_6d329344d942a2ba1c9441520fe610340b09b5b277c2a26e615193ee97a9da6001d4b2acc0d6c9810d57c3f53d30012378a242148f649ed2542fb3ab92f92e33_x000d__x000d_bd2d984605c03e625901ab4cd725d7adcb93ab4b4bed0c99364868e566925091513d8c87688417d52947cf42e36d735d5fa5d4a02743a1e683d25ad1a8d6fe8d_x000d__x000d_c579730d76ebda40635d2968ec1c37dc4ad9879219a269c31dc3633f1c4653a81d2eb7bc884ee0ddd95024e90d7f1e6599265cb4110fd3802bd149d520220227_x000d__x000d_0e2551c395cbcfd24063a5218a5bb104827061c9d541562e1a3948ba99643c1ee3a1d0d3ae8dc848a7a7a0f0a95658af2af3f383a5259b41ba7be1e8d819d059_x000d__x000d_720b4189f9d5a20ce0887078fb534ca33922f03a3313b255fdad35a685eceaef13550da5e3884e43b4e828ba98a77025e5191d7596c5403b5bac1902aa8564d1_x000d__x000d_080713d960f5a01add34eb1a2987ad5df7742319394d34573dd35015d935ed2a66ccb06c036bb13c5f93d7582d430c9aa677f854bad725b7bed4bab57d42d625_x000d__x000d_20e059fc2c5df70c0d41a3b69acca026196fcab0d4ecc5a8d93b960b3c85da599a84a6fa95a5dbb5b8653dc23a1d0c9eabf383dd7ad5c2d078b9af549156df3d_x000d__x000d_f44f136c700fc4a30d2f81675470954af8f09020d810f5d49e24950db845ee8bc5ad0147ce2c210df741c16f7a41c90f72859adfc97965af90abf9cd72aee9fb_x000d__x000d_e562c72f16daadd243682c228c8a7efacda50bafa2e87cf1e5458d6f7c7d89966fdb2e0d599467eaeb4a5e11575f5f8aa5ed5f5f1c02a2f3a052ead6cbf55625_x000d__x000d_572f37bb39afddaae5ea41a5956b57826abbdb0efc5abdfbd0758e14d86b9603afd2a9e52ac520c8799582a45fabe7aa5ea9d4f4aacd5ac76b3e5c6c6360e5a9_x000d__x000d_7c2c6201e155bc76ff010000ffff0300504b0304140006000800000021000dd1909fb60000001b010000270000007468656d652f7468656d652f5f72656c732f_x000d__x000d_7468656d654d616e616765722e786d6c2e72656c73848f4d0ac2301484f78277086f6fd3ba109126dd88d0add40384e4350d363f2451eced0dae2c082e8761be_x000d__x000d_9969bb979dc9136332de3168aa1a083ae995719ac16db8ec8e4052164e89d93b64b060828e6f37ed1567914b284d262452282e3198720e274a939cd08a54f980_x000d__x000d_ae38a38f56e422a3a641c8bbd048f7757da0f19b017cc524bd62107bd5001996509affb3fd381a89672f1f165dfe514173d9850528a2c6cce0239baa4c04ca5b_x000d__x000d_babac4df000000ffff0300504b01022d0014000600080000002100e9de0fbfff0000001c0200001300000000000000000000000000000000005b436f6e74656e_x000d__x000d_745f54797065735d2e786d6c504b01022d0014000600080000002100a5d6a7e7c0000000360100000b00000000000000000000000000300100005f72656c732f_x000d__x000d_2e72656c73504b01022d00140006000800000021006b799616830000008a0000001c00000000000000000000000000190200007468656d652f7468656d652f74_x000d__x000d_68656d654d616e616765722e786d6c504b01022d0014000600080000002100aa5225dfc60600008b1a00001600000000000000000000000000d6020000746865_x000d__x000d_6d652f7468656d652f7468656d65312e786d6c504b01022d00140006000800000021000dd1909fb60000001b0100002700000000000000000000000000d00900007468656d652f7468656d652f5f72656c732f7468656d654d616e616765722e786d6c2e72656c73504b050600000000050005005d010000cb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371\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lsdpriority41 \lsdlocked0 Plain Table 1;\lsdpriority42 \lsdlocked0 Plain Table 2;\lsdpriority43 \lsdlocked0 Plain Table 3;\lsdpriority44 \lsdlocked0 Plain Table 4;_x000d__x000d_\lsdpriority45 \lsdlocked0 Plain Table 5;\lsdpriority40 \lsdlocked0 Grid Table Light;\lsdpriority46 \lsdlocked0 Grid Table 1 Light;\lsdpriority47 \lsdlocked0 Grid Table 2;\lsdpriority48 \lsdlocked0 Grid Table 3;\lsdpriority49 \lsdlocked0 Grid Table 4;_x000d__x000d_\lsdpriority50 \lsdlocked0 Grid Table 5 Dark;\lsdpriority51 \lsdlocked0 Grid Table 6 Colorful;\lsdpriority52 \lsdlocked0 Grid Table 7 Colorful;\lsdpriority46 \lsdlocked0 Grid Table 1 Light Accent 1;\lsdpriority47 \lsdlocked0 Grid Table 2 Accent 1;_x000d__x000d_\lsdpriority48 \lsdlocked0 Grid Table 3 Accent 1;\lsdpriority49 \lsdlocked0 Grid Table 4 Accent 1;\lsdpriority50 \lsdlocked0 Grid Table 5 Dark Accent 1;\lsdpriority51 \lsdlocked0 Grid Table 6 Colorful Accent 1;_x000d__x000d_\lsdpriority52 \lsdlocked0 Grid Table 7 Colorful Accent 1;\lsdpriority46 \lsdlocked0 Grid Table 1 Light Accent 2;\lsdpriority47 \lsdlocked0 Grid Table 2 Accent 2;\lsdpriority48 \lsdlocked0 Grid Table 3 Accent 2;_x000d__x000d_\lsdpriority49 \lsdlocked0 Grid Table 4 Accent 2;\lsdpriority50 \lsdlocked0 Grid Table 5 Dark Accent 2;\lsdpriority51 \lsdlocked0 Grid Table 6 Colorful Accent 2;\lsdpriority52 \lsdlocked0 Grid Table 7 Colorful Accent 2;_x000d__x000d_\lsdpriority46 \lsdlocked0 Grid Table 1 Light Accent 3;\lsdpriority47 \lsdlocked0 Grid Table 2 Accent 3;\lsdpriority48 \lsdlocked0 Grid Table 3 Accent 3;\lsdpriority49 \lsdlocked0 Grid Table 4 Accent 3;_x000d__x000d_\lsdpriority50 \lsdlocked0 Grid Table 5 Dark Accent 3;\lsdpriority51 \lsdlocked0 Grid Table 6 Colorful Accent 3;\lsdpriority52 \lsdlocked0 Grid Table 7 Colorful Accent 3;\lsdpriority46 \lsdlocked0 Grid Table 1 Light Accent 4;_x000d__x000d_\lsdpriority47 \lsdlocked0 Grid Table 2 Accent 4;\lsdpriority48 \lsdlocked0 Grid Table 3 Accent 4;\lsdpriority49 \lsdlocked0 Grid Table 4 Accent 4;\lsdpriority50 \lsdlocked0 Grid Table 5 Dark Accent 4;_x000d__x000d_\lsdpriority51 \lsdlocked0 Grid Table 6 Colorful Accent 4;\lsdpriority52 \lsdlocked0 Grid Table 7 Colorful Accent 4;\lsdpriority46 \lsdlocked0 Grid Table 1 Light Accent 5;\lsdpriority47 \lsdlocked0 Grid Table 2 Accent 5;_x000d__x000d_\lsdpriority48 \lsdlocked0 Grid Table 3 Accent 5;\lsdpriority49 \lsdlocked0 Grid Table 4 Accent 5;\lsdpriority50 \lsdlocked0 Grid Table 5 Dark Accent 5;\lsdpriority51 \lsdlocked0 Grid Table 6 Colorful Accent 5;_x000d__x000d_\lsdpriority52 \lsdlocked0 Grid Table 7 Colorful Accent 5;\lsdpriority46 \lsdlocked0 Grid Table 1 Light Accent 6;\lsdpriority47 \lsdlocked0 Grid Table 2 Accent 6;\lsdpriority48 \lsdlocked0 Grid Table 3 Accent 6;_x000d__x000d_\lsdpriority49 \lsdlocked0 Grid Table 4 Accent 6;\lsdpriority50 \lsdlocked0 Grid Table 5 Dark Accent 6;\lsdpriority51 \lsdlocked0 Grid Table 6 Colorful Accent 6;\lsdpriority52 \lsdlocked0 Grid Table 7 Colorful Accent 6;_x000d__x000d_\lsdpriority46 \lsdlocked0 List Table 1 Light;\lsdpriority47 \lsdlocked0 List Table 2;\lsdpriority48 \lsdlocked0 List Table 3;\lsdpriority49 \lsdlocked0 List Table 4;\lsdpriority50 \lsdlocked0 List Table 5 Dark;_x000d__x000d_\lsdpriority51 \lsdlocked0 List Table 6 Colorful;\lsdpriority52 \lsdlocked0 List Table 7 Colorful;\lsdpriority46 \lsdlocked0 List Table 1 Light Accent 1;\lsdpriority47 \lsdlocked0 List Table 2 Accent 1;\lsdpriority48 \lsdlocked0 List Table 3 Accent 1;_x000d__x000d_\lsdpriority49 \lsdlocked0 List Table 4 Accent 1;\lsdpriority50 \lsdlocked0 List Table 5 Dark Accent 1;\lsdpriority51 \lsdlocked0 List Table 6 Colorful Accent 1;\lsdpriority52 \lsdlocked0 List Table 7 Colorful Accent 1;_x000d__x000d_\lsdpriority46 \lsdlocked0 List Table 1 Light Accent 2;\lsdpriority47 \lsdlocked0 List Table 2 Accent 2;\lsdpriority48 \lsdlocked0 List Table 3 Accent 2;\lsdpriority49 \lsdlocked0 List Table 4 Accent 2;_x000d__x000d_\lsdpriority50 \lsdlocked0 List Table 5 Dark Accent 2;\lsdpriority51 \lsdlocked0 List Table 6 Colorful Accent 2;\lsdpriority52 \lsdlocked0 List Table 7 Colorful Accent 2;\lsdpriority46 \lsdlocked0 List Table 1 Light Accent 3;_x000d__x000d_\lsdpriority47 \lsdlocked0 List Table 2 Accent 3;\lsdpriority48 \lsdlocked0 List Table 3 Accent 3;\lsdpriority49 \lsdlocked0 List Table 4 Accent 3;\lsdpriority50 \lsdlocked0 List Table 5 Dark Accent 3;_x000d__x000d_\lsdpriority51 \lsdlocked0 List Table 6 Colorful Accent 3;\lsdpriority52 \lsdlocked0 List Table 7 Colorful Accent 3;\lsdpriority46 \lsdlocked0 List Table 1 Light Accent 4;\lsdpriority47 \lsdlocked0 List Table 2 Accent 4;_x000d__x000d_\lsdpriority48 \lsdlocked0 List Table 3 Accent 4;\lsdpriority49 \lsdlocked0 List Table 4 Accent 4;\lsdpriority50 \lsdlocked0 List Table 5 Dark Accent 4;\lsdpriority51 \lsdlocked0 List Table 6 Colorful Accent 4;_x000d__x000d_\lsdpriority52 \lsdlocked0 List Table 7 Colorful Accent 4;\lsdpriority46 \lsdlocked0 List Table 1 Light Accent 5;\lsdpriority47 \lsdlocked0 List Table 2 Accent 5;\lsdpriority48 \lsdlocked0 List Table 3 Accent 5;_x000d__x000d_\lsdpriority49 \lsdlocked0 List Table 4 Accent 5;\lsdpriority50 \lsdlocked0 List Table 5 Dark Accent 5;\lsdpriority51 \lsdlocked0 List Table 6 Colorful Accent 5;\lsdpriority52 \lsdlocked0 List Table 7 Colorful Accent 5;_x000d__x000d_\lsdpriority46 \lsdlocked0 List Table 1 Light Accent 6;\lsdpriority47 \lsdlocked0 List Table 2 Accent 6;\lsdpriority48 \lsdlocked0 List Table 3 Accent 6;\lsdpriority49 \lsdlocked0 List Table 4 Accent 6;_x000d__x000d_\lsdpriority50 \lsdlocked0 List Table 5 Dark Accent 6;\lsdpriority51 \lsdlocked0 List Table 6 Colorful Accent 6;\lsdpriority52 \lsdlocked0 List Table 7 Colorful Accent 6;}}{\*\datastore 010500000200000018000000_x000d__x000d_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f030_x000d__x000d_cf44a4a7d2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15625260 HideTWBExt;}{\s16\ql \li0\ri0\sa120\nowidctlpar\wrapdefault\aspalpha\aspnum\faauto\adjustright\rin0\lin0\itap0 \rtlch\fcs1 \af0\afs20\alang1025 \ltrch\fcs0 _x000d__x000d_\fs24\lang2057\langfe2057\cgrid\langnp2057\langfenp2057 \sbasedon0 \snext16 \slink17 \spriority0 \styrsid15625260 Normal6;}{\*\cs17 \additive \fs24\lang2057\langfe2057\langnp2057\langfenp2057 \slink16 \slocked \spriority0 \styrsid15625260 Normal6 Char;}{_x000d__x000d_\s18\ql \li0\ri0\nowidctlpar\wrapdefault\aspalpha\aspnum\faauto\adjustright\rin0\lin0\itap0 \rtlch\fcs1 \af0\afs20\alang1025 \ltrch\fcs0 \b\fs24\lang2057\langfe2057\cgrid\langnp2057\langfenp2057 \sbasedon0 \snext18 \slink19 \spriority0 \styrsid15625260 _x000d__x000d_NormalBold;}{\*\cs19 \additive \b\fs24\lang2057\langfe2057\langnp2057\langfenp2057 \slink18 \slocked \spriority0 \styrsid15625260 NormalBold Char;}{\s20\ql \li0\ri0\sa240\nowidctlpar\wrapdefault\aspalpha\aspnum\faauto\adjustright\rin0\lin0\itap0 _x000d__x000d_\rtlch\fcs1 \af0\afs20\alang1025 \ltrch\fcs0 \i\fs24\lang1024\langfe1024\cgrid\noproof\langnp2057\langfenp2057 \sbasedon0 \snext20 \spriority0 \styrsid15625260 Normal12Italic;}{_x000d__x000d_\s21\qc \li0\ri0\sb240\sa240\keepn\nowidctlpar\wrapdefault\aspalpha\aspnum\faauto\adjustright\rin0\lin0\itap0 \rtlch\fcs1 \af0\afs20\alang1025 \ltrch\fcs0 \i\fs24\lang1024\langfe1024\cgrid\noproof\langnp2057\langfenp2057 _x000d__x000d_\sbasedon0 \snext0 \spriority0 \styrsid15625260 JustificationTitle;}{\s22\qr \li0\ri0\sb240\sa240\nowidctlpar\wrapdefault\aspalpha\aspnum\faauto\adjustright\rin0\lin0\itap0 \rtlch\fcs1 \af0\afs20\alang1025 \ltrch\fcs0 _x000d__x000d_\fs24\lang1024\langfe1024\cgrid\noproof\langnp2057\langfenp2057 \sbasedon0 \snext22 \spriority0 \styrsid15625260 Olang;}{\s23\qc \li0\ri0\sa240\nowidctlpar\wrapdefault\aspalpha\aspnum\faauto\adjustright\rin0\lin0\itap0 \rtlch\fcs1 \af0\afs20\alang1025 _x000d__x000d_\ltrch\fcs0 \i\fs24\lang2057\langfe2057\cgrid\langnp2057\langfenp2057 \sbasedon0 \snext23 \spriority0 \styrsid15625260 ColumnHeading;}{\s24\ql \li0\ri0\sb240\nowidctlpar_x000d__x000d_\tx879\tx936\tx1021\tx1077\tx1134\tx1191\tx1247\tx1304\tx1361\tx1418\tx1474\tx1531\tx1588\tx1644\tx1701\tx1758\tx1814\tx1871\tx2070\tx2126\tx3374\tx3430\wrapdefault\aspalpha\aspnum\faauto\adjustright\rin0\lin0\itap0 \rtlch\fcs1 \af0\afs20\alang1025 _x000d__x000d_\ltrch\fcs0 \b\fs24\lang2057\langfe2057\cgrid\langnp2057\langfenp2057 \sbasedon0 \snext24 \spriority0 \styrsid15625260 AMNumberTabs;}}{\*\rsidtbl \rsid24658\rsid735077\rsid2892074\rsid4666813\rsid6641733\rsid9636012\rsid11215221\rsid12154954\rsid14424199_x000d__x000d_\rsid15204470\rsid15285974\rsid15625260\rsid15950462\rsid16324206\rsid16662270\rsid16743564}{\mmathPr\mmathFont34\mbrkBin0\mbrkBinSub0\msmallFrac0\mdispDef1\mlMargin0\mrMargin0\mdefJc1\mwrapIndent1440\mintLim0\mnaryLim1}{\info{\author FELIX Karina}_x000d__x000d_{\operator FELIX Karina}{\creatim\yr2015\mo5\dy8\hr15\min23}{\revtim\yr2015\mo5\dy8\hr15\min23}{\version1}{\edmins0}{\nofpages1}{\nofwords62}{\nofchars342}{\*\company European Parliament}{\nofcharsws403}{\vern49165}}{\*\xmlnstbl {\xmlns1 http://schemas.mi_x000d__x000d_crosoft.com/office/word/200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15625260\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16743564 \chftnsep _x000d__x000d_\par }}{\*\ftnsepc \ltrpar \pard\plain \ltrpar\ql \li0\ri0\widctlpar\wrapdefault\aspalpha\aspnum\faauto\adjustright\rin0\lin0\itap0 \rtlch\fcs1 \af0\afs20\alang1025 \ltrch\fcs0 \fs24\lang2057\langfe2057\cgrid\langnp2057\langfenp2057 {\rtlch\fcs1 \af0 _x000d__x000d_\ltrch\fcs0 \insrsid16743564 \chftnsepc _x000d__x000d_\par }}{\*\aftnsep \ltrpar \pard\plain \ltrpar\ql \li0\ri0\widctlpar\wrapdefault\aspalpha\aspnum\faauto\adjustright\rin0\lin0\itap0 \rtlch\fcs1 \af0\afs20\alang1025 \ltrch\fcs0 \fs24\lang2057\langfe2057\cgrid\langnp2057\langfenp2057 {\rtlch\fcs1 \af0 _x000d__x000d_\ltrch\fcs0 \insrsid16743564 \chftnsep _x000d__x000d_\par }}{\*\aftnsepc \ltrpar \pard\plain \ltrpar\ql \li0\ri0\widctlpar\wrapdefault\aspalpha\aspnum\faauto\adjustright\rin0\lin0\itap0 \rtlch\fcs1 \af0\afs20\alang1025 \ltrch\fcs0 \fs24\lang2057\langfe2057\cgrid\langnp2057\langfenp2057 {\rtlch\fcs1 \af0 _x000d__x000d_\ltrch\fcs0 \insrsid16743564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s24\ql \li0\ri0\sb240\keepn\nowidctlpar\tx879\tx936\tx1021\tx1077\tx1134\tx1191\tx1247\tx1304\tx1361\tx1418\tx1474\tx1531\tx1588\tx1644\tx1701\tx1758\tx1814\tx1871\tx2070\tx2126\tx3374\tx3430\wrapdefault\aspalpha\aspnum\faauto\adjustright\rin0_x000d__x000d_\lin0\itap0\pararsid6905025 \rtlch\fcs1 \af0\afs20\alang1025 \ltrch\fcs0 \b\fs24\lang2057\langfe2057\cgrid\langnp2057\langfenp2057 {\rtlch\fcs1 \af0 \ltrch\fcs0 \cs15\b0\v\f1\fs20\cf9\insrsid15625260\charrsid946740 {\*\bkmkstart restartA}&lt;AmendA&gt;}{_x000d__x000d_\rtlch\fcs1 \af0 \ltrch\fcs0 \insrsid15625260\charrsid946740 [ZAMENDMENT]\tab \tab }{\rtlch\fcs1 \af0 \ltrch\fcs0 \cs15\b0\v\f1\fs20\cf9\insrsid15625260\charrsid946740 &lt;NumAmA&gt;}{\rtlch\fcs1 \af0 \ltrch\fcs0 \insrsid15625260\charrsid946740 [ZNRAM]}{_x000d__x000d_\rtlch\fcs1 \af0 \ltrch\fcs0 \cs15\b0\v\f1\fs20\cf9\insrsid15625260\charrsid946740 &lt;/NumAmA&gt;}{\rtlch\fcs1 \af0 \ltrch\fcs0 \insrsid15625260\charrsid946740 _x000d__x000d_\par }\pard\plain \ltrpar\s18\ql \li0\ri0\nowidctlpar\wrapdefault\aspalpha\aspnum\faauto\adjustright\rin0\lin0\itap0\pararsid5976803 \rtlch\fcs1 \af0\afs20\alang1025 \ltrch\fcs0 \b\fs24\lang2057\langfe2057\cgrid\langnp2057\langfenp2057 {\rtlch\fcs1 \af0 _x000d__x000d_\ltrch\fcs0 \cs15\b0\v\f1\fs20\cf9\lang1024\langfe1024\noproof\insrsid15625260\charrsid14699840 &lt;RepeatBlock-By&gt;}{\rtlch\fcs1 \af0 \ltrch\fcs0 \lang1024\langfe1024\noproof\insrsid15625260\charrsid14699840 [RepeatMembers]}{\rtlch\fcs1 \af0 \ltrch\fcs0 _x000d__x000d_\cs15\b0\v\f1\fs20\cf9\lang1024\langfe1024\noproof\insrsid15625260\charrsid14699840 &lt;Members&gt;}{\rtlch\fcs1 \af0 \ltrch\fcs0 \insrsid15625260\charrsid14699840 [ZMEMBERS]}{\rtlch\fcs1 \af0 \ltrch\fcs0 _x000d__x000d_\cs15\b0\v\f1\fs20\cf9\lang1024\langfe1024\noproof\insrsid15625260\charrsid14699840 &lt;/Members&gt;}{\rtlch\fcs1 \af0 \ltrch\fcs0 \insrsid15625260\charrsid14699840 _x000d__x000d_\par }\pard\plain \ltrpar\ql \li0\ri0\widctlpar\wrapdefault\aspalpha\aspnum\faauto\adjustright\rin0\lin0\itap0\pararsid5976803 \rtlch\fcs1 \af0\afs20\alang1025 \ltrch\fcs0 \fs24\lang2057\langfe2057\cgrid\langnp2057\langfenp2057 {\rtlch\fcs1 \af0 \ltrch\fcs0 _x000d__x000d_\cs15\v\f1\fs20\cf9\lang1024\langfe1024\noproof\insrsid15625260\charrsid14699840 &lt;AuNomDe&gt;&lt;OptDel&gt;}{\rtlch\fcs1 \af0 \ltrch\fcs0 \lang1024\langfe1024\noproof\insrsid15625260\charrsid14699840 [ZONBEHALF]}{\rtlch\fcs1 \af0 \ltrch\fcs0 _x000d__x000d_\cs15\v\f1\fs20\cf9\lang1024\langfe1024\noproof\insrsid15625260\charrsid14699840 &lt;/OptDel&gt;&lt;/AuNomDe&gt;}{\rtlch\fcs1 \af0 \ltrch\fcs0 \insrsid15625260\charrsid14699840 _x000d__x000d_\par &lt;&lt;&lt;}{\rtlch\fcs1 \af0 \ltrch\fcs0 \cs15\v\f1\fs20\cf9\lang1024\langfe1024\noproof\insrsid15625260\charrsid14699840 &lt;/RepeatBlock-By&gt;}{\rtlch\fcs1 \af0 \ltrch\fcs0 \insrsid15625260\charrsid14699840 _x000d__x000d_\par }\pard\plain \ltrpar\s18\ql \li0\ri0\nowidctlpar\wrapdefault\aspalpha\aspnum\faauto\adjustright\rin0\lin0\itap0\pararsid5976803 \rtlch\fcs1 \af0\afs20\alang1025 \ltrch\fcs0 \b\fs24\lang2057\langfe2057\cgrid\langnp2057\langfenp2057 {\rtlch\fcs1 \af0 _x000d__x000d_\ltrch\fcs0 \cs15\b0\v\f1\fs20\cf9\insrsid15625260\charrsid946740 &lt;DocAmend&gt;}{\rtlch\fcs1 \af0 \ltrch\fcs0 \insrsid15625260\charrsid946740 [ZRESOLUTION]}{\rtlch\fcs1 \af0 \ltrch\fcs0 \cs15\b0\v\f1\fs20\cf9\insrsid15625260\charrsid946740 &lt;/DocAmend&gt;}{_x000d__x000d_\rtlch\fcs1 \af0 \ltrch\fcs0 \insrsid15625260\charrsid946740 _x000d__x000d_\par }\pard \ltrpar\s18\ql \li0\ri0\nowidctlpar\wrapdefault\aspalpha\aspnum\faauto\adjustright\rin0\lin0\itap0\pararsid16013815 {\rtlch\fcs1 \af0 \ltrch\fcs0 \cs15\b0\v\f1\fs20\cf9\lang1024\langfe1024\noproof\insrsid15625260\charrsid16013815 &lt;Article&gt;}{_x000d__x000d_\rtlch\fcs1 \af0 \ltrch\fcs0 \insrsid15625260\charrsid16013815 [ZRESPART]}{\rtlch\fcs1 \af0 \ltrch\fcs0 \cs15\b0\v\f1\fs20\cf9\lang1024\langfe1024\noproof\insrsid15625260\charrsid16013815 &lt;/Article&gt;}{\rtlch\fcs1 \af0 \ltrch\fcs0 _x000d__x000d_\insrsid15625260\charrsid16013815 _x000d__x000d_\par \ltrrow}\trowd \ltrrow\ts11\trqc\trgaph340\trleft-340\trftsWidth1\trftsWidthB3\trftsWidthA3\trpaddl340\trpaddr340\trpaddfl3\trpaddfr3\tblind0\tblindtype3 \clvertalt\clbrdrt\brdrtbl \clbrdrl\brdrtbl \clbrdrb\brdrtbl \clbrdrr\brdrtbl _x000d__x000d_\cltxlrtb\clftsWidth3\clwWidth9752\clshdrawnil \cellx9412\pard\plain \ltrpar\ql \li0\ri0\keepn\widctlpar\intbl\wrapdefault\aspalpha\aspnum\faauto\adjustright\rin0\lin0\pararsid10630121 \rtlch\fcs1 \af0\afs20\alang1025 \ltrch\fcs0 _x000d__x000d_\fs24\lang2057\langfe2057\cgrid\langnp2057\langfenp2057 {\rtlch\fcs1 \af0 \ltrch\fcs0 \insrsid15625260\charrsid946740 \cell }\pard \ltrpar\ql \li0\ri0\widctlpar\intbl\wrapdefault\aspalpha\aspnum\faauto\adjustright\rin0\lin0 {\rtlch\fcs1 \af0 \ltrch\fcs0 _x000d__x000d_\insrsid15625260\charrsid946740 \trowd \ltrrow\ts11\trqc\trgaph340\trleft-340\trftsWidth1\trftsWidthB3\trftsWidthA3\trpaddl340\trpaddr340\trpaddfl3\trpaddfr3\tblind0\tblindtype3 \clvertalt\clbrdrt\brdrtbl \clbrdrl\brdrtbl \clbrdrb\brdrtbl \clbrdrr_x000d__x000d_\brdrtbl \cltxlrtb\clftsWidth3\clwWidth9752\clshdrawnil \cellx9412\row \ltrrow}\trowd \ltrrow\ts11\trqc\trgaph340\trleft-340\trftsWidth1\trftsWidthB3\trftsWidthA3\trpaddl340\trpaddr340\trpaddfl3\trpaddfr3\tblind0\tblindtype3 \clvertalt\clbrdrt\brdrtbl _x000d__x000d_\clbrdrl\brdrtbl \clbrdrb\brdrtbl \clbrdrr\brdrtbl \cltxlrtb\clftsWidth3\clwWidth4876\clshdrawnil \cellx4536\clvertalt\clbrdrt\brdrtbl \clbrdrl\brdrtbl \clbrdrb\brdrtbl \clbrdrr\brdrtbl \cltxlrtb\clftsWidth3\clwWidth4876\clshdrawnil \cellx9412_x000d__x000d_\pard\plain \ltrpar\s23\qc \li0\ri0\sa240\keepn\nowidctlpar\intbl\wrapdefault\aspalpha\aspnum\faauto\adjustright\rin0\lin0\pararsid10630121 \rtlch\fcs1 \af0\afs20\alang1025 \ltrch\fcs0 \i\fs24\lang2057\langfe2057\cgrid\langnp2057\langfenp2057 {_x000d__x000d_\rtlch\fcs1 \af0 \ltrch\fcs0 \insrsid15625260\charrsid946740 [ZLEFTA]\cell [ZRIGHT]\cell }\pard\plain \ltrpar\ql \li0\ri0\widctlpar\intbl\wrapdefault\aspalpha\aspnum\faauto\adjustright\rin0\lin0 \rtlch\fcs1 \af0\afs20\alang1025 \ltrch\fcs0 _x000d__x000d_\fs24\lang2057\langfe2057\cgrid\langnp2057\langfenp2057 {\rtlch\fcs1 \af0 \ltrch\fcs0 \insrsid15625260\charrsid946740 \trowd \ltrrow_x000d__x000d_\ts11\trqc\trgaph340\trleft-340\trftsWidth1\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ltrrow}\pard\plain \ltrpar_x000d__x000d_\s16\ql \li0\ri0\sa120\nowidctlpar\intbl\wrapdefault\aspalpha\aspnum\faauto\adjustright\rin0\lin0\pararsid12024389 \rtlch\fcs1 \af0\afs20\alang1025 \ltrch\fcs0 \fs24\lang2057\langfe2057\cgrid\langnp2057\langfenp2057 {\rtlch\fcs1 \af0 \ltrch\fcs0 _x000d__x000d_\insrsid15625260\charrsid946740 [ZTEXTL]\cell [ZTEXTR]}{\rtlch\fcs1 \af0\afs24 \ltrch\fcs0 \insrsid15625260\charrsid946740 \cell }\pard\plain \ltrpar\ql \li0\ri0\widctlpar\intbl\wrapdefault\aspalpha\aspnum\faauto\adjustright\rin0\lin0 \rtlch\fcs1 _x000d__x000d_\af0\afs20\alang1025 \ltrch\fcs0 \fs24\lang2057\langfe2057\cgrid\langnp2057\langfenp2057 {\rtlch\fcs1 \af0 \ltrch\fcs0 \insrsid15625260\charrsid946740 \trowd \lastrow \ltrrow_x000d__x000d_\ts11\trqc\trgaph340\trleft-340\trftsWidth1\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pard\plain \ltrpar_x000d__x000d_\s22\qr \li0\ri0\sb240\sa240\nowidctlpar\wrapdefault\aspalpha\aspnum\faauto\adjustright\rin0\lin0\itap0\pararsid10118616 \rtlch\fcs1 \af0\afs20\alang1025 \ltrch\fcs0 \fs24\lang1024\langfe1024\cgrid\noproof\langnp2057\langfenp2057 {\rtlch\fcs1 \af0 _x000d__x000d_\ltrch\fcs0 \noproof0\insrsid15625260\charrsid946740 Or. }{\rtlch\fcs1 \af0 \ltrch\fcs0 \cs15\v\f1\fs20\cf9\noproof0\insrsid15625260\charrsid946740 &lt;Original&gt;}{\rtlch\fcs1 \af0 \ltrch\fcs0 \noproof0\insrsid15625260\charrsid946740 [ZORLANG]}{\rtlch\fcs1 _x000d__x000d_\af0 \ltrch\fcs0 \cs15\v\f1\fs20\cf9\noproof0\insrsid15625260\charrsid946740 &lt;/Original&gt;}{\rtlch\fcs1 \af0 \ltrch\fcs0 \noproof0\insrsid15625260\charrsid946740 _x000d__x000d_\par }\pard\plain \ltrpar\s21\qc \li0\ri0\sb240\sa240\keepn\nowidctlpar\wrapdefault\aspalpha\aspnum\faauto\adjustright\rin0\lin0\itap0\pararsid16390444 \rtlch\fcs1 \af0\afs20\alang1025 \ltrch\fcs0 _x000d__x000d_\i\fs24\lang1024\langfe1024\cgrid\noproof\langnp2057\langfenp2057 {\rtlch\fcs1 \af0 \ltrch\fcs0 \cs15\i0\v\f1\fs20\cf9\noproof0\insrsid15625260\charrsid946740 &lt;TitreJust&gt;}{\rtlch\fcs1 \af0 \ltrch\fcs0 \noproof0\insrsid15625260\charrsid946740 _x000d__x000d_[ZJUSTIFICATION]}{\rtlch\fcs1 \af0 \ltrch\fcs0 \cs15\i0\v\f1\fs20\cf9\noproof0\insrsid15625260\charrsid946740 &lt;/TitreJust&gt;}{\rtlch\fcs1 \af0 \ltrch\fcs0 \noproof0\insrsid15625260\charrsid946740 _x000d__x000d_\par }\pard\plain \ltrpar\s20\ql \li0\ri0\sa240\nowidctlpar\wrapdefault\aspalpha\aspnum\faauto\adjustright\rin0\lin0\itap0\pararsid16390444 \rtlch\fcs1 \af0\afs20\alang1025 \ltrch\fcs0 \i\fs24\lang1024\langfe1024\cgrid\noproof\langnp2057\langfenp2057 {_x000d__x000d_\rtlch\fcs1 \af0 \ltrch\fcs0 \cs15\i0\v\f1\fs20\cf9\noproof0\insrsid15625260\charrsid946740 &lt;OptDelPrev&gt;}{\rtlch\fcs1 \af0 \ltrch\fcs0 \noproof0\insrsid15625260\charrsid946740 [ZTEXTJUST]}{\rtlch\fcs1 \af0 \ltrch\fcs0 _x000d__x000d_\cs15\i0\v\f1\fs20\cf9\noproof0\insrsid15625260\charrsid946740 &lt;/OptDelPrev&gt;}{\rtlch\fcs1 \af0 \ltrch\fcs0 \noproof0\insrsid15625260\charrsid946740 _x000d__x000d_\par }\pard\plain \ltrpar\ql \li0\ri0\widctlpar\wrapdefault\aspalpha\aspnum\faauto\adjustright\rin0\lin0\itap0\pararsid16324206 \rtlch\fcs1 \af0\afs20\alang1025 \ltrch\fcs0 \fs24\lang2057\langfe2057\cgrid\langnp2057\langfenp2057 {\rtlch\fcs1 \af0 \ltrch\fcs0 _x000d__x000d_\cs15\v\f1\fs20\cf9\insrsid15625260\charrsid946740 &lt;/AmendA&gt;}{\rtlch\fcs1 \af0 \ltrch\fcs0 \insrsid24658\charrsid16324206 {\*\bkmkend restartA}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a09a_x000d__x000d_bf21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2490866 HideTWBExt;}{\s16\ql \li0\ri0\sa120\nowidctlpar\wrapdefault\aspalpha\aspnum\faauto\adjustright\rin0\lin0\itap0 \rtlch\fcs1 \af0\afs20\alang1025 \ltrch\fcs0 _x000d__x000d_\fs24\lang2057\langfe2057\cgrid\langnp2057\langfenp2057 \sbasedon0 \snext16 \slink17 \spriority0 \styrsid2490866 Normal6;}{\*\cs17 \additive \fs24\lang2057\langfe2057\langnp2057\langfenp2057 \slink16 \slocked \spriority0 \styrsid2490866 Normal6 Char;}{_x000d__x000d_\s18\ql \li0\ri0\nowidctlpar\wrapdefault\aspalpha\aspnum\faauto\adjustright\rin0\lin0\itap0 \rtlch\fcs1 \af0\afs20\alang1025 \ltrch\fcs0 \b\fs24\lang2057\langfe2057\cgrid\langnp2057\langfenp2057 \sbasedon0 \snext18 \slink19 \spriority0 \styrsid2490866 _x000d__x000d_NormalBold;}{\*\cs19 \additive \b\fs24\lang2057\langfe2057\langnp2057\langfenp2057 \slink18 \slocked \spriority0 \styrsid2490866 NormalBold Char;}{\s20\ql \li0\ri0\sa240\nowidctlpar\wrapdefault\aspalpha\aspnum\faauto\adjustright\rin0\lin0\itap0 _x000d__x000d_\rtlch\fcs1 \af0\afs20\alang1025 \ltrch\fcs0 \i\fs24\lang1024\langfe1024\cgrid\noproof\langnp2057\langfenp2057 \sbasedon0 \snext20 \spriority0 \styrsid2490866 Normal12Italic;}{_x000d__x000d_\s21\qc \li0\ri0\sb240\nowidctlpar\wrapdefault\aspalpha\aspnum\faauto\adjustright\rin0\lin0\itap0 \rtlch\fcs1 \af0\afs20\alang1025 \ltrch\fcs0 \i\fs24\lang2057\langfe2057\cgrid\langnp2057\langfenp2057 \sbasedon0 \snext21 \spriority0 \styrsid2490866 _x000d__x000d_CrossRef;}{\s22\qc \li0\ri0\sb240\sa240\keepn\nowidctlpar\wrapdefault\aspalpha\aspnum\faauto\adjustright\rin0\lin0\itap0 \rtlch\fcs1 \af0\afs20\alang1025 \ltrch\fcs0 \i\fs24\lang1024\langfe1024\cgrid\noproof\langnp2057\langfenp2057 _x000d__x000d_\sbasedon0 \snext0 \spriority0 \styrsid2490866 JustificationTitle;}{\s23\qr \li0\ri0\sb240\sa240\nowidctlpar\wrapdefault\aspalpha\aspnum\faauto\adjustright\rin0\lin0\itap0 \rtlch\fcs1 \af0\afs20\alang1025 \ltrch\fcs0 _x000d__x000d_\fs24\lang1024\langfe1024\cgrid\noproof\langnp2057\langfenp2057 \sbasedon0 \snext23 \spriority0 \styrsid2490866 Olang;}{\s24\qc \li0\ri0\sa240\nowidctlpar\wrapdefault\aspalpha\aspnum\faauto\adjustright\rin0\lin0\itap0 \rtlch\fcs1 \af0\afs20\alang1025 _x000d__x000d_\ltrch\fcs0 \i\fs24\lang2057\langfe2057\cgrid\langnp2057\langfenp2057 \sbasedon0 \snext24 \spriority0 \styrsid2490866 ColumnHeading;}{\s25\ql \li0\ri0\sb240\nowidctlpar_x000d__x000d_\tx879\tx936\tx1021\tx1077\tx1134\tx1191\tx1247\tx1304\tx1361\tx1418\tx1474\tx1531\tx1588\tx1644\tx1701\tx1758\tx1814\tx1871\tx2070\tx2126\tx3374\tx3430\wrapdefault\aspalpha\aspnum\faauto\adjustright\rin0\lin0\itap0 \rtlch\fcs1 \af0\afs20\alang1025 _x000d__x000d_\ltrch\fcs0 \b\fs24\lang2057\langfe2057\cgrid\langnp2057\langfenp2057 \sbasedon0 \snext25 \spriority0 \styrsid2490866 AMNumberTabs;}}{\*\rsidtbl \rsid24658\rsid735077\rsid2490866\rsid2892074\rsid4666813\rsid6641733\rsid7298627\rsid9636012\rsid11215221_x000d__x000d_\rsid12154954\rsid14424199\rsid15204470\rsid15285974\rsid15950462\rsid16324206\rsid16662270}{\mmathPr\mmathFont34\mbrkBin0\mbrkBinSub0\msmallFrac0\mdispDef1\mlMargin0\mrMargin0\mdefJc1\mwrapIndent1440\mintLim0\mnaryLim1}{\info{\author FELIX Karina}_x000d__x000d_{\operator FELIX Karina}{\creatim\yr2015\mo5\dy8\hr15\min23}{\revtim\yr2015\mo5\dy8\hr15\min23}{\version1}{\edmins0}{\nofpages1}{\nofwords80}{\nofchars445}{\*\company European Parliament}{\nofcharsws524}{\vern49165}}{\*\xmlnstbl {\xmlns1 http://schemas.mi_x000d__x000d_crosoft.com/office/word/200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2490866\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7298627 \chftnsep _x000d__x000d_\par }}{\*\ftnsepc \ltrpar \pard\plain \ltrpar\ql \li0\ri0\widctlpar\wrapdefault\aspalpha\aspnum\faauto\adjustright\rin0\lin0\itap0 \rtlch\fcs1 \af0\afs20\alang1025 \ltrch\fcs0 \fs24\lang2057\langfe2057\cgrid\langnp2057\langfenp2057 {\rtlch\fcs1 \af0 _x000d__x000d_\ltrch\fcs0 \insrsid7298627 \chftnsepc _x000d__x000d_\par }}{\*\aftnsep \ltrpar \pard\plain \ltrpar\ql \li0\ri0\widctlpar\wrapdefault\aspalpha\aspnum\faauto\adjustright\rin0\lin0\itap0 \rtlch\fcs1 \af0\afs20\alang1025 \ltrch\fcs0 \fs24\lang2057\langfe2057\cgrid\langnp2057\langfenp2057 {\rtlch\fcs1 \af0 _x000d__x000d_\ltrch\fcs0 \insrsid7298627 \chftnsep _x000d__x000d_\par }}{\*\aftnsepc \ltrpar \pard\plain \ltrpar\ql \li0\ri0\widctlpar\wrapdefault\aspalpha\aspnum\faauto\adjustright\rin0\lin0\itap0 \rtlch\fcs1 \af0\afs20\alang1025 \ltrch\fcs0 \fs24\lang2057\langfe2057\cgrid\langnp2057\langfenp2057 {\rtlch\fcs1 \af0 _x000d__x000d_\ltrch\fcs0 \insrsid7298627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s25\ql \li0\ri0\sb240\keepn\nowidctlpar\tx879\tx936\tx1021\tx1077\tx1134\tx1191\tx1247\tx1304\tx1361\tx1418\tx1474\tx1531\tx1588\tx1644\tx1701\tx1758\tx1814\tx1871\tx2070\tx2126\tx3374\tx3430\wrapdefault\aspalpha\aspnum\faauto\adjustright\rin0_x000d__x000d_\lin0\itap0\pararsid3744759 \rtlch\fcs1 \af0\afs20\alang1025 \ltrch\fcs0 \b\fs24\lang2057\langfe2057\cgrid\langnp2057\langfenp2057 {\rtlch\fcs1 \af0 \ltrch\fcs0 \cs15\b0\v\f1\fs20\cf9\insrsid2490866\charrsid946740 {\*\bkmkstart restartB}&lt;AmendB&gt;}{_x000d__x000d_\rtlch\fcs1 \af0 \ltrch\fcs0 \insrsid2490866\charrsid946740 [ZAMENDMENT]\tab \tab }{\rtlch\fcs1 \af0 \ltrch\fcs0 \cs15\b0\v\f1\fs20\cf9\insrsid2490866\charrsid946740 &lt;NumAmB&gt;}{\rtlch\fcs1 \af0 \ltrch\fcs0 \insrsid2490866\charrsid946740 [ZNRAM]}{_x000d__x000d_\rtlch\fcs1 \af0 \ltrch\fcs0 \cs15\b0\v\f1\fs20\cf9\insrsid2490866\charrsid946740 &lt;/NumAmB&gt;}{\rtlch\fcs1 \af0 \ltrch\fcs0 \insrsid2490866\charrsid946740 _x000d__x000d_\par }\pard\plain \ltrpar\s18\ql \li0\ri0\nowidctlpar\wrapdefault\aspalpha\aspnum\faauto\adjustright\rin0\lin0\itap0\pararsid5976803 \rtlch\fcs1 \af0\afs20\alang1025 \ltrch\fcs0 \b\fs24\lang2057\langfe2057\cgrid\langnp2057\langfenp2057 {\rtlch\fcs1 \af0 _x000d__x000d_\ltrch\fcs0 \cs15\b0\v\f1\fs20\cf9\lang1024\langfe1024\noproof\insrsid2490866\charrsid14699840 &lt;RepeatBlock-By&gt;}{\rtlch\fcs1 \af0 \ltrch\fcs0 \lang1024\langfe1024\noproof\insrsid2490866\charrsid14699840 [RepeatMembers]}{\rtlch\fcs1 \af0 \ltrch\fcs0 _x000d__x000d_\cs15\b0\v\f1\fs20\cf9\lang1024\langfe1024\noproof\insrsid2490866\charrsid14699840 &lt;Members&gt;}{\rtlch\fcs1 \af0 \ltrch\fcs0 \insrsid2490866\charrsid14699840 [ZMEMBERS]}{\rtlch\fcs1 \af0 \ltrch\fcs0 _x000d__x000d_\cs15\b0\v\f1\fs20\cf9\lang1024\langfe1024\noproof\insrsid2490866\charrsid14699840 &lt;/Members&gt;}{\rtlch\fcs1 \af0 \ltrch\fcs0 \insrsid2490866\charrsid14699840 _x000d__x000d_\par }\pard\plain \ltrpar\ql \li0\ri0\widctlpar\wrapdefault\aspalpha\aspnum\faauto\adjustright\rin0\lin0\itap0\pararsid5976803 \rtlch\fcs1 \af0\afs20\alang1025 \ltrch\fcs0 \fs24\lang2057\langfe2057\cgrid\langnp2057\langfenp2057 {\rtlch\fcs1 \af0 \ltrch\fcs0 _x000d__x000d_\cs15\v\f1\fs20\cf9\lang1024\langfe1024\noproof\insrsid2490866\charrsid14699840 &lt;AuNomDe&gt;&lt;OptDel&gt;}{\rtlch\fcs1 \af0 \ltrch\fcs0 \lang1024\langfe1024\noproof\insrsid2490866\charrsid14699840 [ZONBEHALF]}{\rtlch\fcs1 \af0 \ltrch\fcs0 _x000d__x000d_\cs15\v\f1\fs20\cf9\lang1024\langfe1024\noproof\insrsid2490866\charrsid14699840 &lt;/OptDel&gt;&lt;/AuNomDe&gt;}{\rtlch\fcs1 \af0 \ltrch\fcs0 \insrsid2490866\charrsid14699840 _x000d__x000d_\par &lt;&lt;&lt;}{\rtlch\fcs1 \af0 \ltrch\fcs0 \cs15\v\f1\fs20\cf9\lang1024\langfe1024\noproof\insrsid2490866\charrsid14699840 &lt;/RepeatBlock-By&gt;}{\rtlch\fcs1 \af0 \ltrch\fcs0 \insrsid2490866\charrsid14699840 _x000d__x000d_\par }\pard\plain \ltrpar\s18\ql \li0\ri0\nowidctlpar\wrapdefault\aspalpha\aspnum\faauto\adjustright\rin0\lin0\itap0\pararsid5976803 \rtlch\fcs1 \af0\afs20\alang1025 \ltrch\fcs0 \b\fs24\lang2057\langfe2057\cgrid\langnp2057\langfenp2057 {\rtlch\fcs1 \af0 _x000d__x000d_\ltrch\fcs0 \cs15\b0\v\f1\fs20\cf9\insrsid2490866\charrsid946740 &lt;DocAmend&gt;}{\rtlch\fcs1 \af0 \ltrch\fcs0 \insrsid2490866\charrsid946740 [Z}{\rtlch\fcs1 \af0 \ltrch\fcs0 \insrsid2490866 AMDOC}{\rtlch\fcs1 \af0 \ltrch\fcs0 \insrsid2490866\charrsid946740 ]}_x000d__x000d_{\rtlch\fcs1 \af0 \ltrch\fcs0 \cs15\b0\v\f1\fs20\cf9\insrsid2490866\charrsid946740 &lt;/DocAmend&gt;}{\rtlch\fcs1 \af0 \ltrch\fcs0 \insrsid2490866\charrsid946740 _x000d__x000d_\par }\pard \ltrpar\s18\ql \li0\ri0\keepn\nowidctlpar\wrapdefault\aspalpha\aspnum\faauto\adjustright\rin0\lin0\itap0\pararsid10630121 {\rtlch\fcs1 \af0 \ltrch\fcs0 \cs15\b0\v\f1\fs20\cf9\insrsid2490866\charrsid946740 &lt;Article&gt;}{\rtlch\fcs1 \af0 \ltrch\fcs0 _x000d__x000d_\insrsid2490866\charrsid946740 [ZAMPART]}{\rtlch\fcs1 \af0 \ltrch\fcs0 \cs15\b0\v\f1\fs20\cf9\insrsid2490866\charrsid946740 &lt;/Article&gt;}{\rtlch\fcs1 \af0 \ltrch\fcs0 \insrsid2490866\charrsid946740 _x000d__x000d_\par }\pard\plain \ltrpar\ql \li0\ri0\keepn\widctlpar\wrapdefault\aspalpha\aspnum\faauto\adjustright\rin0\lin0\itap0\pararsid3744759 \rtlch\fcs1 \af0\afs20\alang1025 \ltrch\fcs0 \fs24\lang2057\langfe2057\cgrid\langnp2057\langfenp2057 {\rtlch\fcs1 \af0 _x000d__x000d_\ltrch\fcs0 \cs15\v\f1\fs20\cf9\insrsid2490866\charrsid946740 &lt;DocAmend2&gt;&lt;OptDel&gt;}{\rtlch\fcs1 \af0 \ltrch\fcs0 \insrsid2490866\charrsid946740 [ZNRACT]}{\rtlch\fcs1 \af0 \ltrch\fcs0 \cs15\v\f1\fs20\cf9\insrsid2490866\charrsid946740 &lt;/OptDel&gt;&lt;/DocAmend2&gt;}{_x000d__x000d_\rtlch\fcs1 \af0 \ltrch\fcs0 \insrsid2490866\charrsid946740 _x000d__x000d_\par }\pard \ltrpar\ql \li0\ri0\widctlpar\wrapdefault\aspalpha\aspnum\faauto\adjustright\rin0\lin0\itap0\pararsid10158853 {\rtlch\fcs1 \af0 \ltrch\fcs0 \cs15\v\f1\fs20\cf9\insrsid2490866\charrsid946740 &lt;Article2&gt;&lt;OptDel&gt;}{\rtlch\fcs1 \af0 \ltrch\fcs0 _x000d__x000d_\insrsid2490866\charrsid946740 [ZACTPART]}{\rtlch\fcs1 \af0 \ltrch\fcs0 \cs15\v\f1\fs20\cf9\insrsid2490866\charrsid946740 &lt;/OptDel&gt;&lt;/Article2&gt;}{\rtlch\fcs1 \af0 \ltrch\fcs0 \insrsid2490866\charrsid946740 _x000d__x000d_\par \ltrrow}\trowd \ltrrow\ts11\trqc\trgaph340\trleft-340\trftsWidth3\trwWidth9752\trftsWidthB3\trftsWidthA3\trpaddl340\trpaddr340\trpaddfl3\trpaddfr3\tblind0\tblindtype3 \clvertalt\clbrdrt\brdrtbl \clbrdrl\brdrtbl \clbrdrb\brdrtbl \clbrdrr\brdrtbl _x000d__x000d_\cltxlrtb\clftsWidth3\clwWidth9752\clshdrawnil \cellx9412\pard \ltrpar\ql \li0\ri0\keepn\widctlpar\intbl\wrapdefault\aspalpha\aspnum\faauto\adjustright\rin0\lin0\pararsid10630121 {\rtlch\fcs1 \af0 \ltrch\fcs0 \insrsid2490866\charrsid946740 \cell _x000d__x000d_}\pard \ltrpar\ql \li0\ri0\widctlpar\intbl\wrapdefault\aspalpha\aspnum\faauto\adjustright\rin0\lin0 {\rtlch\fcs1 \af0 \ltrch\fcs0 \insrsid2490866\charrsid946740 \trowd \ltrrow_x000d__x000d_\ts11\trqc\trgaph340\trleft-340\trftsWidth3\trwWidth9752\trftsWidthB3\trftsWidthA3\trpaddl340\trpaddr340\trpaddfl3\trpaddfr3\tblind0\tblindtype3 \clvertalt\clbrdrt\brdrtbl \clbrdrl\brdrtbl \clbrdrb\brdrtbl \clbrdrr\brdrtbl _x000d__x000d_\cltxlrtb\clftsWidth3\clwWidth9752\clshdrawnil \cellx9412\row \ltrrow}\trowd \ltrrow\ts11\trqc\trgaph340\trleft-340\trftsWidth3\trwWidth9752\trftsWidthB3\trftsWidthA3\trpaddl340\trpaddr340\trpaddfl3\trpaddfr3\tblind0\tblindtype3 \clvertalt\clbrdrt_x000d__x000d_\brdrtbl \clbrdrl\brdrtbl \clbrdrb\brdrtbl \clbrdrr\brdrtbl \cltxlrtb\clftsWidth3\clwWidth4876\clshdrawnil \cellx4536\clvertalt\clbrdrt\brdrtbl \clbrdrl\brdrtbl \clbrdrb\brdrtbl \clbrdrr\brdrtbl \cltxlrtb\clftsWidth3\clwWidth4876\clshdrawnil \cellx9412_x000d__x000d_\pard\plain \ltrpar\s24\qc \li0\ri0\sa240\keepn\nowidctlpar\intbl\wrapdefault\aspalpha\aspnum\faauto\adjustright\rin0\lin0\pararsid10630121 \rtlch\fcs1 \af0\afs20\alang1025 \ltrch\fcs0 \i\fs24\lang2057\langfe2057\cgrid\langnp2057\langfenp2057 {_x000d__x000d_\rtlch\fcs1 \af0 \ltrch\fcs0 \insrsid2490866\charrsid946740 [ZLEFTB]\cell [ZRIGHT]\cell }\pard\plain \ltrpar\ql \li0\ri0\widctlpar\intbl\wrapdefault\aspalpha\aspnum\faauto\adjustright\rin0\lin0 \rtlch\fcs1 \af0\afs20\alang1025 \ltrch\fcs0 _x000d__x000d_\fs24\lang2057\langfe2057\cgrid\langnp2057\langfenp2057 {\rtlch\fcs1 \af0 \ltrch\fcs0 \insrsid2490866\charrsid946740 \trowd \ltrrow_x000d__x000d_\ts11\trqc\trgaph340\trleft-340\trftsWidth3\trwWidth9752\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ltrrow}\pard\plain \ltrpar_x000d__x000d_\s16\ql \li0\ri0\sa120\nowidctlpar\intbl\wrapdefault\aspalpha\aspnum\faauto\adjustright\rin0\lin0\pararsid12024389 \rtlch\fcs1 \af0\afs20\alang1025 \ltrch\fcs0 \fs24\lang2057\langfe2057\cgrid\langnp2057\langfenp2057 {\rtlch\fcs1 \af0 \ltrch\fcs0 _x000d__x000d_\insrsid2490866\charrsid946740 [ZTEXTL]\cell [ZTEXTR]}{\rtlch\fcs1 \af0\afs24 \ltrch\fcs0 \insrsid2490866\charrsid946740 \cell }\pard\plain \ltrpar\ql \li0\ri0\widctlpar\intbl\wrapdefault\aspalpha\aspnum\faauto\adjustright\rin0\lin0 \rtlch\fcs1 _x000d__x000d_\af0\afs20\alang1025 \ltrch\fcs0 \fs24\lang2057\langfe2057\cgrid\langnp2057\langfenp2057 {\rtlch\fcs1 \af0 \ltrch\fcs0 \insrsid2490866\charrsid946740 \trowd \lastrow \ltrrow_x000d__x000d_\ts11\trqc\trgaph340\trleft-340\trftsWidth3\trwWidth9752\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pard\plain \ltrpar_x000d__x000d_\s23\qr \li0\ri0\sb240\sa240\nowidctlpar\wrapdefault\aspalpha\aspnum\faauto\adjustright\rin0\lin0\itap0\pararsid16390444 \rtlch\fcs1 \af0\afs20\alang1025 \ltrch\fcs0 \fs24\lang1024\langfe1024\cgrid\noproof\langnp2057\langfenp2057 {\rtlch\fcs1 \af0 _x000d__x000d_\ltrch\fcs0 \noproof0\insrsid2490866\charrsid946740 Or. }{\rtlch\fcs1 \af0 \ltrch\fcs0 \cs15\v\f1\fs20\cf9\noproof0\insrsid2490866\charrsid946740 &lt;Original&gt;}{\rtlch\fcs1 \af0 \ltrch\fcs0 \noproof0\insrsid2490866\charrsid946740 [ZORLANG]}{\rtlch\fcs1 \af0 _x000d__x000d_\ltrch\fcs0 \cs15\v\f1\fs20\cf9\noproof0\insrsid2490866\charrsid946740 &lt;/Original&gt;}{\rtlch\fcs1 \af0 \ltrch\fcs0 \noproof0\insrsid2490866\charrsid946740 _x000d__x000d_\par }\pard\plain \ltrpar\s21\qc \li0\ri0\sb240\nowidctlpar\wrapdefault\aspalpha\aspnum\faauto\adjustright\rin0\lin0\itap0\pararsid10630121 \rtlch\fcs1 \af0\afs20\alang1025 \ltrch\fcs0 \i\fs24\lang2057\langfe2057\cgrid\langnp2057\langfenp2057 {\rtlch\fcs1 _x000d__x000d_\af0 \ltrch\fcs0 \cs15\i0\v\f1\fs20\cf9\insrsid2490866\charrsid946740 &lt;OptDel&gt;}{\rtlch\fcs1 \af0 \ltrch\fcs0 \insrsid2490866\charrsid946740 [ZCROSSREF]}{\rtlch\fcs1 \af0 \ltrch\fcs0 \cs15\i0\v\f1\fs20\cf9\insrsid2490866\charrsid946740 &lt;/OptDel&gt;}{_x000d__x000d_\rtlch\fcs1 \af0 \ltrch\fcs0 \insrsid2490866\charrsid946740 _x000d__x000d_\par }\pard\plain \ltrpar\s22\qc \li0\ri0\sb240\sa240\keepn\nowidctlpar\wrapdefault\aspalpha\aspnum\faauto\adjustright\rin0\lin0\itap0\pararsid3744759 \rtlch\fcs1 \af0\afs20\alang1025 \ltrch\fcs0 _x000d__x000d_\i\fs24\lang1024\langfe1024\cgrid\noproof\langnp2057\langfenp2057 {\rtlch\fcs1 \af0 \ltrch\fcs0 \cs15\i0\v\f1\fs20\cf9\noproof0\insrsid2490866\charrsid946740 &lt;TitreJust&gt;}{\rtlch\fcs1 \af0 \ltrch\fcs0 \noproof0\insrsid2490866\charrsid946740 _x000d__x000d_[ZJUSTIFICATION]}{\rtlch\fcs1 \af0 \ltrch\fcs0 \cs15\i0\v\f1\fs20\cf9\noproof0\insrsid2490866\charrsid946740 &lt;/TitreJust&gt;}{\rtlch\fcs1 \af0 \ltrch\fcs0 \noproof0\insrsid2490866\charrsid946740 _x000d__x000d_\par }\pard\plain \ltrpar\s20\ql \li0\ri0\sa240\nowidctlpar\wrapdefault\aspalpha\aspnum\faauto\adjustright\rin0\lin0\itap0\pararsid16390444 \rtlch\fcs1 \af0\afs20\alang1025 \ltrch\fcs0 \i\fs24\lang1024\langfe1024\cgrid\noproof\langnp2057\langfenp2057 {_x000d__x000d_\rtlch\fcs1 \af0 \ltrch\fcs0 \cs15\i0\v\f1\fs20\cf9\noproof0\insrsid2490866\charrsid946740 &lt;OptDelPrev&gt;}{\rtlch\fcs1 \af0 \ltrch\fcs0 \noproof0\insrsid2490866\charrsid946740 [ZTEXTJUST]}{\rtlch\fcs1 \af0 \ltrch\fcs0 _x000d__x000d_\cs15\i0\v\f1\fs20\cf9\noproof0\insrsid2490866\charrsid946740 &lt;/OptDelPrev&gt;}{\rtlch\fcs1 \af0 \ltrch\fcs0 \noproof0\insrsid2490866\charrsid946740 _x000d__x000d_\par }\pard\plain \ltrpar\ql \li0\ri0\widctlpar\wrapdefault\aspalpha\aspnum\faauto\adjustright\rin0\lin0\itap0\pararsid16324206 \rtlch\fcs1 \af0\afs20\alang1025 \ltrch\fcs0 \fs24\lang2057\langfe2057\cgrid\langnp2057\langfenp2057 {\rtlch\fcs1 \af0 \ltrch\fcs0 _x000d__x000d_\cs15\v\f1\fs20\cf9\insrsid2490866\charrsid946740 &lt;/AmendB&gt;}{\rtlch\fcs1 \af0 \ltrch\fcs0 \insrsid24658\charrsid16324206 {\*\bkmkend restartB}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c03f_x000d__x000d_6d22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d_{\f34\fbidi \froman\fcharset0\fprq2{\*\panose 02040503050406030204}Cambria Math;}{\flomajor\f31500\fbidi \froman\fcharset0\fprq2{\*\panose 02020603050405020304}Times New Roman;}_x000d__x000d_{\fdbmajor\f31501\fbidi \froman\fcharset0\fprq2{\*\panose 02020603050405020304}Times New Roman;}{\fhimajor\f31502\fbidi \froman\fcharset0\fprq2{\*\panose 02040503050406030204}Cambria;}_x000d__x000d_{\fbimajor\f31503\fbidi \froman\fcharset0\fprq2{\*\panose 02020603050405020304}Times New Roman;}{\flominor\f31504\fbidi \froman\fcharset0\fprq2{\*\panose 02020603050405020304}Times New Roman;}_x000d__x000d_{\fdbminor\f31505\fbidi \froman\fcharset0\fprq2{\*\panose 02020603050405020304}Times New Roman;}{\fhiminor\f31506\fbidi \fswiss\fcharset0\fprq2{\*\panose 020f0502020204030204}Calibri;}_x000d__x000d_{\fbiminor\f31507\fbidi \froman\fcharset0\fprq2{\*\panose 02020603050405020304}Times New Roman;}{\f42\fbidi \froman\fcharset238\fprq2 Times New Roman CE;}{\f43\fbidi \froman\fcharset204\fprq2 Times New Roman Cyr;}_x000d__x000d_{\f45\fbidi \froman\fcharset161\fprq2 Times New Roman Greek;}{\f46\fbidi \froman\fcharset162\fprq2 Times New Roman Tur;}{\f47\fbidi \froman\fcharset177\fprq2 Times New Roman (Hebrew);}{\f48\fbidi \froman\fcharset178\fprq2 Times New Roman (Arabic);}_x000d__x000d_{\f49\fbidi \froman\fcharset186\fprq2 Times New Roman Baltic;}{\f50\fbidi \froman\fcharset163\fprq2 Times New Roman (Vietnamese);}{\f52\fbidi \fswiss\fcharset238\fprq2 Arial CE;}{\f53\fbidi \fswiss\fcharset204\fprq2 Arial Cyr;}_x000d__x000d_{\f55\fbidi \fswiss\fcharset161\fprq2 Arial Greek;}{\f56\fbidi \fswiss\fcharset162\fprq2 Arial Tur;}{\f57\fbidi \fswiss\fcharset177\fprq2 Arial (Hebrew);}{\f58\fbidi \fswiss\fcharset178\fprq2 Arial (Arabic);}_x000d__x000d_{\f59\fbidi \fswiss\fcharset186\fprq2 Arial Baltic;}{\f60\fbidi \fswiss\fcharset163\fprq2 Arial (Vietnamese);}{\f382\fbidi \froman\fcharset238\fprq2 Cambria Math CE;}{\f383\fbidi \froman\fcharset204\fprq2 Cambria Math Cyr;}_x000d__x000d_{\f385\fbidi \froman\fcharset161\fprq2 Cambria Math Greek;}{\f386\fbidi \froman\fcharset162\fprq2 Cambria Math Tur;}{\f389\fbidi \froman\fcharset186\fprq2 Cambria Math Baltic;}{\f390\fbidi \froman\fcharset163\fprq2 Cambria Math (Vietnamese);}_x000d__x000d_{\flomajor\f31508\fbidi \froman\fcharset238\fprq2 Times New Roman CE;}{\flomajor\f31509\fbidi \froman\fcharset204\fprq2 Times New Roman Cyr;}{\flomajor\f31511\fbidi \froman\fcharset161\fprq2 Times New Roman Greek;}_x000d__x000d_{\flomajor\f31512\fbidi \froman\fcharset162\fprq2 Times New Roman Tur;}{\flomajor\f31513\fbidi \froman\fcharset177\fprq2 Times New Roman (Hebrew);}{\flomajor\f31514\fbidi \froman\fcharset178\fprq2 Times New Roman (Arabic);}_x000d__x000d_{\flomajor\f31515\fbidi \froman\fcharset186\fprq2 Times New Roman Baltic;}{\flomajor\f31516\fbidi \froman\fcharset163\fprq2 Times New Roman (Vietnamese);}{\fdbmajor\f31518\fbidi \froman\fcharset238\fprq2 Times New Roman CE;}_x000d__x000d_{\fdbmajor\f31519\fbidi \froman\fcharset204\fprq2 Times New Roman Cyr;}{\fdbmajor\f31521\fbidi \froman\fcharset161\fprq2 Times New Roman Greek;}{\fdbmajor\f31522\fbidi \froman\fcharset162\fprq2 Times New Roman Tur;}_x000d__x000d_{\fdbmajor\f31523\fbidi \froman\fcharset177\fprq2 Times New Roman (Hebrew);}{\fdbmajor\f31524\fbidi \froman\fcharset178\fprq2 Times New Roman (Arabic);}{\fdbmajor\f31525\fbidi \froman\fcharset186\fprq2 Times New Roman Baltic;}_x000d__x000d_{\fdbmajor\f31526\fbidi \froman\fcharset163\fprq2 Times New Roman (Vietnamese);}{\fhimajor\f31528\fbidi \froman\fcharset238\fprq2 Cambria CE;}{\fhimajor\f31529\fbidi \froman\fcharset204\fprq2 Cambria Cyr;}_x000d__x000d_{\fhimajor\f31531\fbidi \froman\fcharset161\fprq2 Cambria Greek;}{\fhimajor\f31532\fbidi \froman\fcharset162\fprq2 Cambria Tur;}{\fhimajor\f31535\fbidi \froman\fcharset186\fprq2 Cambria Baltic;}_x000d__x000d_{\fhimajor\f31536\fbidi \froman\fcharset163\fprq2 Cambria (Vietnamese);}{\fbimajor\f31538\fbidi \froman\fcharset238\fprq2 Times New Roman CE;}{\fbimajor\f31539\fbidi \froman\fcharset204\fprq2 Times New Roman Cyr;}_x000d__x000d_{\fbimajor\f31541\fbidi \froman\fcharset161\fprq2 Times New Roman Greek;}{\fbimajor\f31542\fbidi \froman\fcharset162\fprq2 Times New Roman Tur;}{\fbimajor\f31543\fbidi \froman\fcharset177\fprq2 Times New Roman (Hebrew);}_x000d__x000d_{\fbimajor\f31544\fbidi \froman\fcharset178\fprq2 Times New Roman (Arabic);}{\fbimajor\f31545\fbidi \froman\fcharset186\fprq2 Times New Roman Baltic;}{\fbimajor\f31546\fbidi \froman\fcharset163\fprq2 Times New Roman (Vietnamese);}_x000d__x000d_{\flominor\f31548\fbidi \froman\fcharset238\fprq2 Times New Roman CE;}{\flominor\f31549\fbidi \froman\fcharset204\fprq2 Times New Roman Cyr;}{\flominor\f31551\fbidi \froman\fcharset161\fprq2 Times New Roman Greek;}_x000d__x000d_{\flominor\f31552\fbidi \froman\fcharset162\fprq2 Times New Roman Tur;}{\flominor\f31553\fbidi \froman\fcharset177\fprq2 Times New Roman (Hebrew);}{\flominor\f31554\fbidi \froman\fcharset178\fprq2 Times New Roman (Arabic);}_x000d__x000d_{\flominor\f31555\fbidi \froman\fcharset186\fprq2 Times New Roman Baltic;}{\flominor\f31556\fbidi \froman\fcharset163\fprq2 Times New Roman (Vietnamese);}{\fdbminor\f31558\fbidi \froman\fcharset238\fprq2 Times New Roman CE;}_x000d__x000d_{\fdbminor\f31559\fbidi \froman\fcharset204\fprq2 Times New Roman Cyr;}{\fdbminor\f31561\fbidi \froman\fcharset161\fprq2 Times New Roman Greek;}{\fdbminor\f31562\fbidi \froman\fcharset162\fprq2 Times New Roman Tur;}_x000d__x000d_{\fdbminor\f31563\fbidi \froman\fcharset177\fprq2 Times New Roman (Hebrew);}{\fdbminor\f31564\fbidi \froman\fcharset178\fprq2 Times New Roman (Arabic);}{\fdbminor\f31565\fbidi \froman\fcharset186\fprq2 Times New Roman Baltic;}_x000d__x000d_{\fdbminor\f31566\fbidi \froman\fcharset163\fprq2 Times New Roman (Vietnamese);}{\fhiminor\f31568\fbidi \fswiss\fcharset238\fprq2 Calibri CE;}{\fhiminor\f31569\fbidi \fswiss\fcharset204\fprq2 Calibri Cyr;}_x000d__x000d_{\fhiminor\f31571\fbidi \fswiss\fcharset161\fprq2 Calibri Greek;}{\fhiminor\f31572\fbidi \fswiss\fcharset162\fprq2 Calibri Tur;}{\fhiminor\f31575\fbidi \fswiss\fcharset186\fprq2 Calibri Baltic;}_x000d__x000d_{\fhiminor\f31576\fbidi \fswiss\fcharset163\fprq2 Calibri (Vietnamese);}{\fbiminor\f31578\fbidi \froman\fcharset238\fprq2 Times New Roman CE;}{\fbiminor\f31579\fbidi \froman\fcharset204\fprq2 Times New Roman Cyr;}_x000d__x000d_{\fbiminor\f31581\fbidi \froman\fcharset161\fprq2 Times New Roman Greek;}{\fbiminor\f31582\fbidi \froman\fcharset162\fprq2 Times New Roman Tur;}{\fbiminor\f31583\fbidi \froman\fcharset177\fprq2 Times New Roman (Hebrew);}_x000d__x000d_{\fbiminor\f31584\fbidi \froman\fcharset178\fprq2 Times New Roman (Arabic);}{\fbiminor\f31585\fbidi \froman\fcharset186\fprq2 Times New Roman Baltic;}{\fbiminor\f31586\fbidi \froman\fcharset163\fprq2 Times New Roman (Vietnamese);}}_x000d__x000d_{\colortbl;\red0\green0\blue0;\red0\green0\blue255;\red0\green255\blue255;\red0\green255\blue0;\red255\green0\blue255;\red255\green0\blue0;\red255\green255\blue0;\red255\green255\blue255;\red0\green0\blue128;\red0\green128\blue128;\red0\green128\blue0;_x000d__x000d_\red128\green0\blue128;\red128\green0\blue0;\red128\green128\blue0;\red128\green128\blue128;\red192\green192\blue192;}{\*\defchp }{\*\defpap \ql \li0\ri0\widctlpar\wrapdefault\aspalpha\aspnum\faauto\adjustright\rin0\lin0\itap0 }\noqfpromote {\stylesheet{_x000d__x000d_\ql \li0\ri0\widctlpar\wrapdefault\aspalpha\aspnum\faauto\adjustright\rin0\lin0\itap0 \rtlch\fcs1 \af0\afs20\alang1025 \ltrch\fcs0 \fs24\lang2057\langfe2057\cgrid\langnp2057\langfenp2057 \snext0 \sqformat \spriority0 Normal;}{\*\cs10 \additive _x000d__x000d_\ssemihidden \spriority0 Default Paragraph Font;}{\*\ts11\tsrowd\trftsWidthB3\trpaddl108\trpaddr108\trpaddfl3\trpaddft3\trpaddfb3\trpaddfr3\tblind0\tblindtype3\tsvertalt\tsbrdrt\tsbrdrl\tsbrdrb\tsbrdrr\tsbrdrdgl\tsbrdrdgr\tsbrdrh\tsbrdrv _x000d__x000d_\ql \li0\ri0\widctlpar\wrapdefault\aspalpha\aspnum\faauto\adjustright\rin0\lin0\itap0 \rtlch\fcs1 \af0\afs20\alang1025 \ltrch\fcs0 \fs20\lang1043\langfe1043\cgrid\langnp1043\langfenp1043 \snext11 \ssemihidden \spriority0 Normal Table;}{\*\cs15 \additive _x000d__x000d_\v\f1\fs20\cf9\lang1024\langfe1024\noproof \spriority0 \styrsid2490866 HideTWBExt;}{\s16\ql \li0\ri0\sa120\nowidctlpar\wrapdefault\aspalpha\aspnum\faauto\adjustright\rin0\lin0\itap0 \rtlch\fcs1 \af0\afs20\alang1025 \ltrch\fcs0 _x000d__x000d_\fs24\lang2057\langfe2057\cgrid\langnp2057\langfenp2057 \sbasedon0 \snext16 \slink17 \spriority0 \styrsid2490866 Normal6;}{\*\cs17 \additive \fs24\lang2057\langfe2057\langnp2057\langfenp2057 \slink16 \slocked \spriority0 \styrsid2490866 Normal6 Char;}{_x000d__x000d_\s18\ql \li0\ri0\nowidctlpar\wrapdefault\aspalpha\aspnum\faauto\adjustright\rin0\lin0\itap0 \rtlch\fcs1 \af0\afs20\alang1025 \ltrch\fcs0 \b\fs24\lang2057\langfe2057\cgrid\langnp2057\langfenp2057 \sbasedon0 \snext18 \slink19 \spriority0 \styrsid2490866 _x000d__x000d_NormalBold;}{\*\cs19 \additive \b\fs24\lang2057\langfe2057\langnp2057\langfenp2057 \slink18 \slocked \spriority0 \styrsid2490866 NormalBold Char;}{\s20\ql \li0\ri0\sa240\nowidctlpar\wrapdefault\aspalpha\aspnum\faauto\adjustright\rin0\lin0\itap0 _x000d__x000d_\rtlch\fcs1 \af0\afs20\alang1025 \ltrch\fcs0 \i\fs24\lang1024\langfe1024\cgrid\noproof\langnp2057\langfenp2057 \sbasedon0 \snext20 \spriority0 \styrsid2490866 Normal12Italic;}{_x000d__x000d_\s21\qc \li0\ri0\sb240\nowidctlpar\wrapdefault\aspalpha\aspnum\faauto\adjustright\rin0\lin0\itap0 \rtlch\fcs1 \af0\afs20\alang1025 \ltrch\fcs0 \i\fs24\lang2057\langfe2057\cgrid\langnp2057\langfenp2057 \sbasedon0 \snext21 \spriority0 \styrsid2490866 _x000d__x000d_CrossRef;}{\s22\qc \li0\ri0\sb240\sa240\keepn\nowidctlpar\wrapdefault\aspalpha\aspnum\faauto\adjustright\rin0\lin0\itap0 \rtlch\fcs1 \af0\afs20\alang1025 \ltrch\fcs0 \i\fs24\lang1024\langfe1024\cgrid\noproof\langnp2057\langfenp2057 _x000d__x000d_\sbasedon0 \snext0 \spriority0 \styrsid2490866 JustificationTitle;}{\s23\qr \li0\ri0\sb240\sa240\nowidctlpar\wrapdefault\aspalpha\aspnum\faauto\adjustright\rin0\lin0\itap0 \rtlch\fcs1 \af0\afs20\alang1025 \ltrch\fcs0 _x000d__x000d_\fs24\lang1024\langfe1024\cgrid\noproof\langnp2057\langfenp2057 \sbasedon0 \snext23 \spriority0 \styrsid2490866 Olang;}{\s24\qc \li0\ri0\sa240\nowidctlpar\wrapdefault\aspalpha\aspnum\faauto\adjustright\rin0\lin0\itap0 \rtlch\fcs1 \af0\afs20\alang1025 _x000d__x000d_\ltrch\fcs0 \i\fs24\lang2057\langfe2057\cgrid\langnp2057\langfenp2057 \sbasedon0 \snext24 \spriority0 \styrsid2490866 ColumnHeading;}{\s25\ql \li0\ri0\sb240\nowidctlpar_x000d__x000d_\tx879\tx936\tx1021\tx1077\tx1134\tx1191\tx1247\tx1304\tx1361\tx1418\tx1474\tx1531\tx1588\tx1644\tx1701\tx1758\tx1814\tx1871\tx2070\tx2126\tx3374\tx3430\wrapdefault\aspalpha\aspnum\faauto\adjustright\rin0\lin0\itap0 \rtlch\fcs1 \af0\afs20\alang1025 _x000d__x000d_\ltrch\fcs0 \b\fs24\lang2057\langfe2057\cgrid\langnp2057\langfenp2057 \sbasedon0 \snext25 \spriority0 \styrsid2490866 AMNumberTabs;}}{\*\rsidtbl \rsid24658\rsid735077\rsid2490866\rsid2892074\rsid4666813\rsid6641733\rsid7298627\rsid9636012\rsid11215221_x000d__x000d_\rsid12154954\rsid14424199\rsid15204470\rsid15285974\rsid15950462\rsid16324206\rsid16662270}{\mmathPr\mmathFont34\mbrkBin0\mbrkBinSub0\msmallFrac0\mdispDef1\mlMargin0\mrMargin0\mdefJc1\mwrapIndent1440\mintLim0\mnaryLim1}{\info{\author FELIX Karina}_x000d__x000d_{\operator FELIX Karina}{\creatim\yr2015\mo5\dy8\hr15\min23}{\revtim\yr2015\mo5\dy8\hr15\min23}{\version1}{\edmins0}{\nofpages1}{\nofwords80}{\nofchars445}{\*\company European Parliament}{\nofcharsws524}{\vern49165}}{\*\xmlnstbl {\xmlns1 http://schemas.mi_x000d__x000d_crosoft.com/office/word/2003/wordml}}\paperw11906\paperh16838\margl1418\margr1418\margt1134\margb1418\gutter0\ltrsect _x000d__x000d_\facingp\widowctrl\ftnbj\aenddoc\ftnrstpg\trackmoves0\trackformatting1\donotembedsysfont1\relyonvml0\donotembedlingdata0\grfdocevents0\validatexml1\showplaceholdtext0\ignoremixedcontent0\saveinvalidxml0_x000d__x000d_\showxmlerrors1\margmirror\noxlattoyen\expshrtn\noultrlspc\dntblnsbdb\nospaceforul\formshade\horzdoc\dghspace180\dgvspace180\dghorigin1701\dgvorigin1984\dghshow0\dgvshow0_x000d__x000d_\jexpand\viewkind1\viewscale90\pgbrdrhead\pgbrdrfoot\nolnhtadjtbl\nojkernpunct\rsidroot2490866\utinl \fet0{\*\wgrffmtfilter 013f}\ilfomacatclnup0{\*\template C:\\Users\\kfelix\\AppData\\Local\\Temp\\Blank1.dot}{\*\ftnsep \ltrpar \pard\plain \ltrpar_x000d__x000d_\ql \li0\ri0\widctlpar\wrapdefault\aspalpha\aspnum\faauto\adjustright\rin0\lin0\itap0 \rtlch\fcs1 \af0\afs20\alang1025 \ltrch\fcs0 \fs24\lang2057\langfe2057\cgrid\langnp2057\langfenp2057 {\rtlch\fcs1 \af0 \ltrch\fcs0 \insrsid7298627 \chftnsep _x000d__x000d_\par }}{\*\ftnsepc \ltrpar \pard\plain \ltrpar\ql \li0\ri0\widctlpar\wrapdefault\aspalpha\aspnum\faauto\adjustright\rin0\lin0\itap0 \rtlch\fcs1 \af0\afs20\alang1025 \ltrch\fcs0 \fs24\lang2057\langfe2057\cgrid\langnp2057\langfenp2057 {\rtlch\fcs1 \af0 _x000d__x000d_\ltrch\fcs0 \insrsid7298627 \chftnsepc _x000d__x000d_\par }}{\*\aftnsep \ltrpar \pard\plain \ltrpar\ql \li0\ri0\widctlpar\wrapdefault\aspalpha\aspnum\faauto\adjustright\rin0\lin0\itap0 \rtlch\fcs1 \af0\afs20\alang1025 \ltrch\fcs0 \fs24\lang2057\langfe2057\cgrid\langnp2057\langfenp2057 {\rtlch\fcs1 \af0 _x000d__x000d_\ltrch\fcs0 \insrsid7298627 \chftnsep _x000d__x000d_\par }}{\*\aftnsepc \ltrpar \pard\plain \ltrpar\ql \li0\ri0\widctlpar\wrapdefault\aspalpha\aspnum\faauto\adjustright\rin0\lin0\itap0 \rtlch\fcs1 \af0\afs20\alang1025 \ltrch\fcs0 \fs24\lang2057\langfe2057\cgrid\langnp2057\langfenp2057 {\rtlch\fcs1 \af0 _x000d__x000d_\ltrch\fcs0 \insrsid7298627 \chftnsepc _x000d__x000d_\par }}\ltrpar \sectd \ltrsect\psz9\linex0\headery1134\footery505\endnhere\titlepg\sectdefaultcl\sectrsid14424199\sftnbj\sftnrstpg {\*\pnseclvl1\pnucrm\pnstart1\pnindent720\pnhang {\pntxta .}}{\*\pnseclvl2\pnucltr\pnstart1\pnindent720\pnhang {\pntxta .}}_x000d__x000d_{\*\pnseclvl3\pndec\pnstart1\pnindent720\pnhang {\pntxta .}}{\*\pnseclvl4\pnlcltr\pnstart1\pnindent720\pnhang {\pntxta )}}{\*\pnseclvl5\pndec\pnstart1\pnindent720\pnhang {\pntxtb (}{\pntxta )}}{\*\pnseclvl6\pnlcltr\pnstart1\pnindent720\pnhang {\pntxtb (}_x000d__x000d_{\pntxta )}}{\*\pnseclvl7\pnlcrm\pnstart1\pnindent720\pnhang {\pntxtb (}{\pntxta )}}{\*\pnseclvl8\pnlcltr\pnstart1\pnindent720\pnhang {\pntxtb (}{\pntxta )}}{\*\pnseclvl9\pnlcrm\pnstart1\pnindent720\pnhang {\pntxtb (}{\pntxta )}}\pard\plain \ltrpar_x000d__x000d_\s25\ql \li0\ri0\sb240\keepn\nowidctlpar\tx879\tx936\tx1021\tx1077\tx1134\tx1191\tx1247\tx1304\tx1361\tx1418\tx1474\tx1531\tx1588\tx1644\tx1701\tx1758\tx1814\tx1871\tx2070\tx2126\tx3374\tx3430\wrapdefault\aspalpha\aspnum\faauto\adjustright\rin0_x000d__x000d_\lin0\itap0\pararsid3744759 \rtlch\fcs1 \af0\afs20\alang1025 \ltrch\fcs0 \b\fs24\lang2057\langfe2057\cgrid\langnp2057\langfenp2057 {\rtlch\fcs1 \af0 \ltrch\fcs0 \cs15\b0\v\f1\fs20\cf9\insrsid2490866\charrsid946740 {\*\bkmkstart restartB}&lt;AmendB&gt;}{_x000d__x000d_\rtlch\fcs1 \af0 \ltrch\fcs0 \insrsid2490866\charrsid946740 [ZAMENDMENT]\tab \tab }{\rtlch\fcs1 \af0 \ltrch\fcs0 \cs15\b0\v\f1\fs20\cf9\insrsid2490866\charrsid946740 &lt;NumAmB&gt;}{\rtlch\fcs1 \af0 \ltrch\fcs0 \insrsid2490866\charrsid946740 [ZNRAM]}{_x000d__x000d_\rtlch\fcs1 \af0 \ltrch\fcs0 \cs15\b0\v\f1\fs20\cf9\insrsid2490866\charrsid946740 &lt;/NumAmB&gt;}{\rtlch\fcs1 \af0 \ltrch\fcs0 \insrsid2490866\charrsid946740 _x000d__x000d_\par }\pard\plain \ltrpar\s18\ql \li0\ri0\nowidctlpar\wrapdefault\aspalpha\aspnum\faauto\adjustright\rin0\lin0\itap0\pararsid5976803 \rtlch\fcs1 \af0\afs20\alang1025 \ltrch\fcs0 \b\fs24\lang2057\langfe2057\cgrid\langnp2057\langfenp2057 {\rtlch\fcs1 \af0 _x000d__x000d_\ltrch\fcs0 \cs15\b0\v\f1\fs20\cf9\lang1024\langfe1024\noproof\insrsid2490866\charrsid14699840 &lt;RepeatBlock-By&gt;}{\rtlch\fcs1 \af0 \ltrch\fcs0 \lang1024\langfe1024\noproof\insrsid2490866\charrsid14699840 [RepeatMembers]}{\rtlch\fcs1 \af0 \ltrch\fcs0 _x000d__x000d_\cs15\b0\v\f1\fs20\cf9\lang1024\langfe1024\noproof\insrsid2490866\charrsid14699840 &lt;Members&gt;}{\rtlch\fcs1 \af0 \ltrch\fcs0 \insrsid2490866\charrsid14699840 [ZMEMBERS]}{\rtlch\fcs1 \af0 \ltrch\fcs0 _x000d__x000d_\cs15\b0\v\f1\fs20\cf9\lang1024\langfe1024\noproof\insrsid2490866\charrsid14699840 &lt;/Members&gt;}{\rtlch\fcs1 \af0 \ltrch\fcs0 \insrsid2490866\charrsid14699840 _x000d__x000d_\par }\pard\plain \ltrpar\ql \li0\ri0\widctlpar\wrapdefault\aspalpha\aspnum\faauto\adjustright\rin0\lin0\itap0\pararsid5976803 \rtlch\fcs1 \af0\afs20\alang1025 \ltrch\fcs0 \fs24\lang2057\langfe2057\cgrid\langnp2057\langfenp2057 {\rtlch\fcs1 \af0 \ltrch\fcs0 _x000d__x000d_\cs15\v\f1\fs20\cf9\lang1024\langfe1024\noproof\insrsid2490866\charrsid14699840 &lt;AuNomDe&gt;&lt;OptDel&gt;}{\rtlch\fcs1 \af0 \ltrch\fcs0 \lang1024\langfe1024\noproof\insrsid2490866\charrsid14699840 [ZONBEHALF]}{\rtlch\fcs1 \af0 \ltrch\fcs0 _x000d__x000d_\cs15\v\f1\fs20\cf9\lang1024\langfe1024\noproof\insrsid2490866\charrsid14699840 &lt;/OptDel&gt;&lt;/AuNomDe&gt;}{\rtlch\fcs1 \af0 \ltrch\fcs0 \insrsid2490866\charrsid14699840 _x000d__x000d_\par &lt;&lt;&lt;}{\rtlch\fcs1 \af0 \ltrch\fcs0 \cs15\v\f1\fs20\cf9\lang1024\langfe1024\noproof\insrsid2490866\charrsid14699840 &lt;/RepeatBlock-By&gt;}{\rtlch\fcs1 \af0 \ltrch\fcs0 \insrsid2490866\charrsid14699840 _x000d__x000d_\par }\pard\plain \ltrpar\s18\ql \li0\ri0\nowidctlpar\wrapdefault\aspalpha\aspnum\faauto\adjustright\rin0\lin0\itap0\pararsid5976803 \rtlch\fcs1 \af0\afs20\alang1025 \ltrch\fcs0 \b\fs24\lang2057\langfe2057\cgrid\langnp2057\langfenp2057 {\rtlch\fcs1 \af0 _x000d__x000d_\ltrch\fcs0 \cs15\b0\v\f1\fs20\cf9\insrsid2490866\charrsid946740 &lt;DocAmend&gt;}{\rtlch\fcs1 \af0 \ltrch\fcs0 \insrsid2490866\charrsid946740 [Z}{\rtlch\fcs1 \af0 \ltrch\fcs0 \insrsid2490866 AMDOC}{\rtlch\fcs1 \af0 \ltrch\fcs0 \insrsid2490866\charrsid946740 ]}_x000d__x000d_{\rtlch\fcs1 \af0 \ltrch\fcs0 \cs15\b0\v\f1\fs20\cf9\insrsid2490866\charrsid946740 &lt;/DocAmend&gt;}{\rtlch\fcs1 \af0 \ltrch\fcs0 \insrsid2490866\charrsid946740 _x000d__x000d_\par }\pard \ltrpar\s18\ql \li0\ri0\keepn\nowidctlpar\wrapdefault\aspalpha\aspnum\faauto\adjustright\rin0\lin0\itap0\pararsid10630121 {\rtlch\fcs1 \af0 \ltrch\fcs0 \cs15\b0\v\f1\fs20\cf9\insrsid2490866\charrsid946740 &lt;Article&gt;}{\rtlch\fcs1 \af0 \ltrch\fcs0 _x000d__x000d_\insrsid2490866\charrsid946740 [ZAMPART]}{\rtlch\fcs1 \af0 \ltrch\fcs0 \cs15\b0\v\f1\fs20\cf9\insrsid2490866\charrsid946740 &lt;/Article&gt;}{\rtlch\fcs1 \af0 \ltrch\fcs0 \insrsid2490866\charrsid946740 _x000d__x000d_\par }\pard\plain \ltrpar\ql \li0\ri0\keepn\widctlpar\wrapdefault\aspalpha\aspnum\faauto\adjustright\rin0\lin0\itap0\pararsid3744759 \rtlch\fcs1 \af0\afs20\alang1025 \ltrch\fcs0 \fs24\lang2057\langfe2057\cgrid\langnp2057\langfenp2057 {\rtlch\fcs1 \af0 _x000d__x000d_\ltrch\fcs0 \cs15\v\f1\fs20\cf9\insrsid2490866\charrsid946740 &lt;DocAmend2&gt;&lt;OptDel&gt;}{\rtlch\fcs1 \af0 \ltrch\fcs0 \insrsid2490866\charrsid946740 [ZNRACT]}{\rtlch\fcs1 \af0 \ltrch\fcs0 \cs15\v\f1\fs20\cf9\insrsid2490866\charrsid946740 &lt;/OptDel&gt;&lt;/DocAmend2&gt;}{_x000d__x000d_\rtlch\fcs1 \af0 \ltrch\fcs0 \insrsid2490866\charrsid946740 _x000d__x000d_\par }\pard \ltrpar\ql \li0\ri0\widctlpar\wrapdefault\aspalpha\aspnum\faauto\adjustright\rin0\lin0\itap0\pararsid10158853 {\rtlch\fcs1 \af0 \ltrch\fcs0 \cs15\v\f1\fs20\cf9\insrsid2490866\charrsid946740 &lt;Article2&gt;&lt;OptDel&gt;}{\rtlch\fcs1 \af0 \ltrch\fcs0 _x000d__x000d_\insrsid2490866\charrsid946740 [ZACTPART]}{\rtlch\fcs1 \af0 \ltrch\fcs0 \cs15\v\f1\fs20\cf9\insrsid2490866\charrsid946740 &lt;/OptDel&gt;&lt;/Article2&gt;}{\rtlch\fcs1 \af0 \ltrch\fcs0 \insrsid2490866\charrsid946740 _x000d__x000d_\par \ltrrow}\trowd \ltrrow\ts11\trqc\trgaph340\trleft-340\trftsWidth3\trwWidth9752\trftsWidthB3\trftsWidthA3\trpaddl340\trpaddr340\trpaddfl3\trpaddfr3\tblind0\tblindtype3 \clvertalt\clbrdrt\brdrtbl \clbrdrl\brdrtbl \clbrdrb\brdrtbl \clbrdrr\brdrtbl _x000d__x000d_\cltxlrtb\clftsWidth3\clwWidth9752\clshdrawnil \cellx9412\pard \ltrpar\ql \li0\ri0\keepn\widctlpar\intbl\wrapdefault\aspalpha\aspnum\faauto\adjustright\rin0\lin0\pararsid10630121 {\rtlch\fcs1 \af0 \ltrch\fcs0 \insrsid2490866\charrsid946740 \cell _x000d__x000d_}\pard \ltrpar\ql \li0\ri0\widctlpar\intbl\wrapdefault\aspalpha\aspnum\faauto\adjustright\rin0\lin0 {\rtlch\fcs1 \af0 \ltrch\fcs0 \insrsid2490866\charrsid946740 \trowd \ltrrow_x000d__x000d_\ts11\trqc\trgaph340\trleft-340\trftsWidth3\trwWidth9752\trftsWidthB3\trftsWidthA3\trpaddl340\trpaddr340\trpaddfl3\trpaddfr3\tblind0\tblindtype3 \clvertalt\clbrdrt\brdrtbl \clbrdrl\brdrtbl \clbrdrb\brdrtbl \clbrdrr\brdrtbl _x000d__x000d_\cltxlrtb\clftsWidth3\clwWidth9752\clshdrawnil \cellx9412\row \ltrrow}\trowd \ltrrow\ts11\trqc\trgaph340\trleft-340\trftsWidth3\trwWidth9752\trftsWidthB3\trftsWidthA3\trpaddl340\trpaddr340\trpaddfl3\trpaddfr3\tblind0\tblindtype3 \clvertalt\clbrdrt_x000d__x000d_\brdrtbl \clbrdrl\brdrtbl \clbrdrb\brdrtbl \clbrdrr\brdrtbl \cltxlrtb\clftsWidth3\clwWidth4876\clshdrawnil \cellx4536\clvertalt\clbrdrt\brdrtbl \clbrdrl\brdrtbl \clbrdrb\brdrtbl \clbrdrr\brdrtbl \cltxlrtb\clftsWidth3\clwWidth4876\clshdrawnil \cellx9412_x000d__x000d_\pard\plain \ltrpar\s24\qc \li0\ri0\sa240\keepn\nowidctlpar\intbl\wrapdefault\aspalpha\aspnum\faauto\adjustright\rin0\lin0\pararsid10630121 \rtlch\fcs1 \af0\afs20\alang1025 \ltrch\fcs0 \i\fs24\lang2057\langfe2057\cgrid\langnp2057\langfenp2057 {_x000d__x000d_\rtlch\fcs1 \af0 \ltrch\fcs0 \insrsid2490866\charrsid946740 [ZLEFTB]\cell [ZRIGHT]\cell }\pard\plain \ltrpar\ql \li0\ri0\widctlpar\intbl\wrapdefault\aspalpha\aspnum\faauto\adjustright\rin0\lin0 \rtlch\fcs1 \af0\afs20\alang1025 \ltrch\fcs0 _x000d__x000d_\fs24\lang2057\langfe2057\cgrid\langnp2057\langfenp2057 {\rtlch\fcs1 \af0 \ltrch\fcs0 \insrsid2490866\charrsid946740 \trowd \ltrrow_x000d__x000d_\ts11\trqc\trgaph340\trleft-340\trftsWidth3\trwWidth9752\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ltrrow}\pard\plain \ltrpar_x000d__x000d_\s16\ql \li0\ri0\sa120\nowidctlpar\intbl\wrapdefault\aspalpha\aspnum\faauto\adjustright\rin0\lin0\pararsid12024389 \rtlch\fcs1 \af0\afs20\alang1025 \ltrch\fcs0 \fs24\lang2057\langfe2057\cgrid\langnp2057\langfenp2057 {\rtlch\fcs1 \af0 \ltrch\fcs0 _x000d__x000d_\insrsid2490866\charrsid946740 [ZTEXTL]\cell [ZTEXTR]}{\rtlch\fcs1 \af0\afs24 \ltrch\fcs0 \insrsid2490866\charrsid946740 \cell }\pard\plain \ltrpar\ql \li0\ri0\widctlpar\intbl\wrapdefault\aspalpha\aspnum\faauto\adjustright\rin0\lin0 \rtlch\fcs1 _x000d__x000d_\af0\afs20\alang1025 \ltrch\fcs0 \fs24\lang2057\langfe2057\cgrid\langnp2057\langfenp2057 {\rtlch\fcs1 \af0 \ltrch\fcs0 \insrsid2490866\charrsid946740 \trowd \lastrow \ltrrow_x000d__x000d_\ts11\trqc\trgaph340\trleft-340\trftsWidth3\trwWidth9752\trftsWidthB3\trftsWidthA3\trpaddl340\trpaddr340\trpaddfl3\trpaddfr3\tblind0\tblindtype3 \clvertalt\clbrdrt\brdrtbl \clbrdrl\brdrtbl \clbrdrb\brdrtbl \clbrdrr\brdrtbl _x000d__x000d_\cltxlrtb\clftsWidth3\clwWidth4876\clshdrawnil \cellx4536\clvertalt\clbrdrt\brdrtbl \clbrdrl\brdrtbl \clbrdrb\brdrtbl \clbrdrr\brdrtbl \cltxlrtb\clftsWidth3\clwWidth4876\clshdrawnil \cellx9412\row }\pard\plain \ltrpar_x000d__x000d_\s23\qr \li0\ri0\sb240\sa240\nowidctlpar\wrapdefault\aspalpha\aspnum\faauto\adjustright\rin0\lin0\itap0\pararsid16390444 \rtlch\fcs1 \af0\afs20\alang1025 \ltrch\fcs0 \fs24\lang1024\langfe1024\cgrid\noproof\langnp2057\langfenp2057 {\rtlch\fcs1 \af0 _x000d__x000d_\ltrch\fcs0 \noproof0\insrsid2490866\charrsid946740 Or. }{\rtlch\fcs1 \af0 \ltrch\fcs0 \cs15\v\f1\fs20\cf9\noproof0\insrsid2490866\charrsid946740 &lt;Original&gt;}{\rtlch\fcs1 \af0 \ltrch\fcs0 \noproof0\insrsid2490866\charrsid946740 [ZORLANG]}{\rtlch\fcs1 \af0 _x000d__x000d_\ltrch\fcs0 \cs15\v\f1\fs20\cf9\noproof0\insrsid2490866\charrsid946740 &lt;/Original&gt;}{\rtlch\fcs1 \af0 \ltrch\fcs0 \noproof0\insrsid2490866\charrsid946740 _x000d__x000d_\par }\pard\plain \ltrpar\s21\qc \li0\ri0\sb240\nowidctlpar\wrapdefault\aspalpha\aspnum\faauto\adjustright\rin0\lin0\itap0\pararsid10630121 \rtlch\fcs1 \af0\afs20\alang1025 \ltrch\fcs0 \i\fs24\lang2057\langfe2057\cgrid\langnp2057\langfenp2057 {\rtlch\fcs1 _x000d__x000d_\af0 \ltrch\fcs0 \cs15\i0\v\f1\fs20\cf9\insrsid2490866\charrsid946740 &lt;OptDel&gt;}{\rtlch\fcs1 \af0 \ltrch\fcs0 \insrsid2490866\charrsid946740 [ZCROSSREF]}{\rtlch\fcs1 \af0 \ltrch\fcs0 \cs15\i0\v\f1\fs20\cf9\insrsid2490866\charrsid946740 &lt;/OptDel&gt;}{_x000d__x000d_\rtlch\fcs1 \af0 \ltrch\fcs0 \insrsid2490866\charrsid946740 _x000d__x000d_\par }\pard\plain \ltrpar\s22\qc \li0\ri0\sb240\sa240\keepn\nowidctlpar\wrapdefault\aspalpha\aspnum\faauto\adjustright\rin0\lin0\itap0\pararsid3744759 \rtlch\fcs1 \af0\afs20\alang1025 \ltrch\fcs0 _x000d__x000d_\i\fs24\lang1024\langfe1024\cgrid\noproof\langnp2057\langfenp2057 {\rtlch\fcs1 \af0 \ltrch\fcs0 \cs15\i0\v\f1\fs20\cf9\noproof0\insrsid2490866\charrsid946740 &lt;TitreJust&gt;}{\rtlch\fcs1 \af0 \ltrch\fcs0 \noproof0\insrsid2490866\charrsid946740 _x000d__x000d_[ZJUSTIFICATION]}{\rtlch\fcs1 \af0 \ltrch\fcs0 \cs15\i0\v\f1\fs20\cf9\noproof0\insrsid2490866\charrsid946740 &lt;/TitreJust&gt;}{\rtlch\fcs1 \af0 \ltrch\fcs0 \noproof0\insrsid2490866\charrsid946740 _x000d__x000d_\par }\pard\plain \ltrpar\s20\ql \li0\ri0\sa240\nowidctlpar\wrapdefault\aspalpha\aspnum\faauto\adjustright\rin0\lin0\itap0\pararsid16390444 \rtlch\fcs1 \af0\afs20\alang1025 \ltrch\fcs0 \i\fs24\lang1024\langfe1024\cgrid\noproof\langnp2057\langfenp2057 {_x000d__x000d_\rtlch\fcs1 \af0 \ltrch\fcs0 \cs15\i0\v\f1\fs20\cf9\noproof0\insrsid2490866\charrsid946740 &lt;OptDelPrev&gt;}{\rtlch\fcs1 \af0 \ltrch\fcs0 \noproof0\insrsid2490866\charrsid946740 [ZTEXTJUST]}{\rtlch\fcs1 \af0 \ltrch\fcs0 _x000d__x000d_\cs15\i0\v\f1\fs20\cf9\noproof0\insrsid2490866\charrsid946740 &lt;/OptDelPrev&gt;}{\rtlch\fcs1 \af0 \ltrch\fcs0 \noproof0\insrsid2490866\charrsid946740 _x000d__x000d_\par }\pard\plain \ltrpar\ql \li0\ri0\widctlpar\wrapdefault\aspalpha\aspnum\faauto\adjustright\rin0\lin0\itap0\pararsid16324206 \rtlch\fcs1 \af0\afs20\alang1025 \ltrch\fcs0 \fs24\lang2057\langfe2057\cgrid\langnp2057\langfenp2057 {\rtlch\fcs1 \af0 \ltrch\fcs0 _x000d__x000d_\cs15\v\f1\fs20\cf9\insrsid2490866\charrsid946740 &lt;/AmendB&gt;}{\rtlch\fcs1 \af0 \ltrch\fcs0 \insrsid24658\charrsid16324206 {\*\bkmkend restartB}_x000d__x000d_\par }{\*\themedata 504b030414000600080000002100e9de0fbfff0000001c020000130000005b436f6e74656e745f54797065735d2e786d6cac91cb4ec3301045f748fc83e52d4a_x000d__x000d_9cb2400825e982c78ec7a27cc0c8992416c9d8b2a755fbf74cd25442a820166c2cd933f79e3be372bd1f07b5c3989ca74aaff2422b24eb1b475da5df374fd9ad_x000d__x000d_5689811a183c61a50f98f4babebc2837878049899a52a57be670674cb23d8e90721f90a4d2fa3802cb35762680fd800ecd7551dc18eb899138e3c943d7e503b6_x000d__x000d_b01d583deee5f99824e290b4ba3f364eac4a430883b3c092d4eca8f946c916422ecab927f52ea42b89a1cd59c254f919b0e85e6535d135a8de20f20b8c12c3b0_x000d__x000d_0c895fcf6720192de6bf3b9e89ecdbd6596cbcdd8eb28e7c365ecc4ec1ff1460f53fe813d3cc7f5b7f020000ffff0300504b030414000600080000002100a5d6_x000d__x000d_a7e7c0000000360100000b0000005f72656c732f2e72656c73848fcf6ac3300c87ef85bd83d17d51d2c31825762fa590432fa37d00e1287f68221bdb1bebdb4f_x000d__x000d_c7060abb0884a4eff7a93dfeae8bf9e194e720169aaa06c3e2433fcb68e1763dbf7f82c985a4a725085b787086a37bdbb55fbc50d1a33ccd311ba548b6309512_x000d__x000d_0f88d94fbc52ae4264d1c910d24a45db3462247fa791715fd71f989e19e0364cd3f51652d73760ae8fa8c9ffb3c330cc9e4fc17faf2ce545046e37944c69e462_x000d__x000d_a1a82fe353bd90a865aad41ed0b5b8f9d6fd010000ffff0300504b0304140006000800000021006b799616830000008a0000001c0000007468656d652f746865_x000d__x000d_6d652f7468656d654d616e616765722e786d6c0ccc4d0ac3201040e17da17790d93763bb284562b2cbaebbf600439c1a41c7a0d29fdbd7e5e38337cedf14d59b_x000d__x000d_4b0d592c9c070d8a65cd2e88b7f07c2ca71ba8da481cc52c6ce1c715e6e97818c9b48d13df49c873517d23d59085adb5dd20d6b52bd521ef2cdd5eb9246a3d8b_x000d__x000d_4757e8d3f729e245eb2b260a0238fd010000ffff0300504b03041400060008000000210030dd4329a8060000a41b0000160000007468656d652f7468656d652f_x000d__x000d_7468656d65312e786d6cec594f6fdb3614bf0fd87720746f6327761a07758ad8b19b2d4d1bc46e871e698996d850a240d2497d1bdae38001c3ba618715d86d87_x000d__x000d_615b8116d8a5fb34d93a6c1dd0afb0475292c5585e9236d88aad3e2412f9e3fbff1e1fa9abd7eec70c1d1221294fda5efd72cd4324f1794093b0eddd1ef62fad_x000d__x000d_79482a9c0498f184b4bd2991deb58df7dfbb8ad755446282607d22d771db8b944ad79796a40fc3585ee62949606ecc458c15bc8a702910f808e8c66c69b9565b_x000d__x000d_5d8a314d3c94e018c8de1a8fa94fd05093f43672e23d06af89927ac06762a049136785c10607758d9053d965021d62d6f6804fc08f86e4bef210c352c144dbab_x000d__x000d_999fb7b4717509af678b985ab0b6b4ae6f7ed9ba6c4170b06c788a705430adf71bad2b5b057d03606a1ed7ebf5babd7a41cf00b0ef83a6569632cd467faddec9_x000d__x000d_699640f6719e76b7d6ac355c7c89feca9cccad4ea7d36c65b258a206641f1b73f8b5da6a6373d9c11b90c537e7f08dce66b7bbeae00dc8e257e7f0fd2badd586_x000d__x000d_8b37a088d1e4600ead1ddaef67d40bc898b3ed4af81ac0d76a197c86826828a24bb318f3442d8ab518dfe3a20f000d6458d104a9694ac6d88728eee2782428d6_x000d__x000d_0cf03ac1a5193be4cbb921cd0b495fd054b5bd0f530c1931a3f7eaf9f7af9e3f45c70f9e1d3ff8e9f8e1c3e3073f5a42ceaa6d9c84e5552fbffdeccfc71fa33f_x000d__x000d_9e7ef3f2d117d57859c6fffac327bffcfc793510d26726ce8b2f9ffcf6ecc98baf3efdfdbb4715f04d814765f890c644a29be408edf3181433567125272371be_x000d__x000d_15c308d3f28acd249438c19a4b05fd9e8a1cf4cd296699771c393ac4b5e01d01e5a30a787d72cf1178108989a2159c77a2d801ee72ce3a5c545a6147f32a9979_x000d__x000d_3849c26ae66252c6ed637c58c5bb8b13c7bfbd490a75330f4b47f16e441c31f7184e140e494214d273fc80900aedee52ead87597fa824b3e56e82e451d4c2b4d_x000d__x000d_32a423279a668bb6690c7e9956e90cfe766cb37b077538abd27a8b1cba48c80acc2a841f12e698f13a9e281c57911ce298950d7e03aba84ac8c154f8655c4f2a_x000d__x000d_f074481847bd804859b5e696007d4b4edfc150b12addbecba6b18b148a1e54d1bc81392f23b7f84137c2715a851dd0242a633f900710a218ed715505dfe56e86_x000d__x000d_e877f0034e16bafb0e258ebb4faf06b769e888340b103d331115bebc4eb813bf83291b63624a0d1475a756c734f9bbc2cd28546ecbe1e20a3794ca175f3fae90_x000d__x000d_fb6d2dd99bb07b55e5ccf68942bd0877b23c77b908e8db5f9db7f024d9239010f35bd4bbe2fcae387bfff9e2bc289f2fbe24cfaa301468dd8bd846dbb4ddf1c2_x000d__x000d_ae7b4c191ba8292337a469bc25ec3d411f06f53a73e224c5292c8de0516732307070a1c0660d125c7d44553488700a4d7bddd3444299910e254ab984c3a219ae_x000d__x000d_a4adf1d0f82b7bd46cea4388ad1c12ab5d1ed8e1153d9c9f350a3246aad01c6873462b9ac05999ad5cc988826eafc3acae853a33b7ba11cd1445875ba1b236b1_x000d__x000d_399483c90bd560b0b0263435085a21b0f22a9cf9356b38ec6046026d77eba3dc2dc60b17e92219e180643ed27acffba86e9c94c7ca9c225a0f1b0cfae0788ad5_x000d__x000d_4adc5a9aec1b703b8b93caec1a0bd8e5de7b132fe5113cf312503b998e2c2927274bd051db6b35979b1ef271daf6c6704e86c73805af4bdd476216c26593af84_x000d__x000d_0dfb5393d964f9cc9bad5c313709ea70f561ed3ea7b053075221d51696910d0d339585004b34272bff7213cc7a510a5454a3b349b1b206c1f0af490176745d4b_x000d__x000d_c663e2abb2b34b23da76f6352ba57ca2881844c1111ab189d8c7e07e1daaa04f40255c77988aa05fe06e4e5bdb4cb9c5394bbaf28d98c1d971ccd20867e556a7_x000d__x000d_689ec9166e0a522183792b8907ba55ca6e943bbf2a26e52f48957218ffcf54d1fb09dc3eac04da033e5c0d0b8c74a6b43d2e54c4a10aa511f5fb021a07533b20_x000d__x000d_5ae07e17a621a8e082dafc17e450ffb739676998b48643a4daa7211214f623150942f6a02c99e83b85583ddbbb2c4996113211551257a656ec1139246ca86be0_x000d__x000d_aadedb3d1441a89b6a929501833b197fee7b9641a3503739e57c732a59b1f7da1cf8a73b1f9bcca0945b874d4393dbbf10b1680f66bbaa5d6f96e77b6f59113d_x000d__x000d_316bb31a795600b3d256d0cad2fe354538e7566b2bd69cc6cbcd5c38f0e2bcc63058344429dc2121fd07f63f2a7c66bf76e80d75c8f7a1b622f878a18941d840_x000d__x000d_545fb28d07d205d20e8ea071b283369834296bdaac75d256cb37eb0bee740bbe278cad253b8bbfcf69eca23973d939b97891c6ce2cecd8da8e2d343578f6648a_x000d__x000d_c2d0383fc818c798cf64e52f597c740f1cbd05df0c264c49134cf09d4a60e8a107260f20f92d47b374e32f000000ffff0300504b030414000600080000002100_x000d__x000d_0dd1909fb60000001b010000270000007468656d652f7468656d652f5f72656c732f7468656d654d616e616765722e786d6c2e72656c73848f4d0ac2301484f7_x000d__x000d_8277086f6fd3ba109126dd88d0add40384e4350d363f2451eced0dae2c082e8761be9969bb979dc9136332de3168aa1a083ae995719ac16db8ec8e4052164e89_x000d__x000d_d93b64b060828e6f37ed1567914b284d262452282e3198720e274a939cd08a54f980ae38a38f56e422a3a641c8bbd048f7757da0f19b017cc524bd62107bd500_x000d__x000d_1996509affb3fd381a89672f1f165dfe514173d9850528a2c6cce0239baa4c04ca5bbabac4df000000ffff0300504b01022d0014000600080000002100e9de0f_x000d__x000d_bfff0000001c0200001300000000000000000000000000000000005b436f6e74656e745f54797065735d2e786d6c504b01022d0014000600080000002100a5d6_x000d__x000d_a7e7c0000000360100000b00000000000000000000000000300100005f72656c732f2e72656c73504b01022d00140006000800000021006b799616830000008a_x000d__x000d_0000001c00000000000000000000000000190200007468656d652f7468656d652f7468656d654d616e616765722e786d6c504b01022d00140006000800000021_x000d__x000d_0030dd4329a8060000a41b00001600000000000000000000000000d60200007468656d652f7468656d652f7468656d65312e786d6c504b01022d001400060008_x000d__x000d_00000021000dd1909fb60000001b0100002700000000000000000000000000b20900007468656d652f7468656d652f5f72656c732f7468656d654d616e616765722e786d6c2e72656c73504b050600000000050005005d010000ad0a00000000}_x000d__x000d_{\*\colorschememapping 3c3f786d6c2076657273696f6e3d22312e302220656e636f64696e673d225554462d3822207374616e64616c6f6e653d22796573223f3e0d0a3c613a636c724d_x000d__x000d_617020786d6c6e733a613d22687474703a2f2f736368656d61732e6f70656e786d6c666f726d6174732e6f72672f64726177696e676d6c2f323030362f6d6169_x000d__x000d_6e22206267313d226c743122207478313d22646b3122206267323d226c743222207478323d22646b322220616363656e74313d22616363656e74312220616363_x000d__x000d_656e74323d22616363656e74322220616363656e74333d22616363656e74332220616363656e74343d22616363656e74342220616363656e74353d22616363656e74352220616363656e74363d22616363656e74362220686c696e6b3d22686c696e6b2220666f6c486c696e6b3d22666f6c486c696e6b222f3e}_x000d__x000d_{\*\latentstyles\lsdstimax267\lsdlockeddef0\lsdsemihiddendef0\lsdunhideuseddef0\lsdqformatdef0\lsdprioritydef0{\lsdlockedexcept \lsdqformat1 \lsdlocked0 Normal;\lsdqformat1 \lsdlocked0 heading 1;_x000d__x000d_\lsdsemihidden1 \lsdunhideused1 \lsdqformat1 \lsdlocked0 heading 2;\lsdsemihidden1 \lsdunhideused1 \lsdqformat1 \lsdlocked0 heading 3;\lsdsemihidden1 \lsdunhideused1 \lsdqformat1 \lsdlocked0 heading 4;_x000d__x000d_\lsdsemihidden1 \lsdunhideused1 \lsdqformat1 \lsdlocked0 heading 5;\lsdsemihidden1 \lsdunhideused1 \lsdqformat1 \lsdlocked0 heading 6;\lsdsemihidden1 \lsdunhideused1 \lsdqformat1 \lsdlocked0 heading 7;_x000d__x000d_\lsdsemihidden1 \lsdunhideused1 \lsdqformat1 \lsdlocked0 heading 8;\lsdsemihidden1 \lsdunhideused1 \lsdqformat1 \lsdlocked0 heading 9;\lsdsemihidden1 \lsdunhideused1 \lsdqformat1 \lsdlocked0 caption;\lsdqformat1 \lsdlocked0 Title;_x000d__x000d_\lsdqformat1 \lsdlocked0 Subtitle;\lsdqformat1 \lsdlocked0 Strong;\lsdqformat1 \lsdlocked0 Emphasis;\lsdsemihidden1 \lsdpriority99 \lsdlocked0 Placeholder Text;\lsdqformat1 \lsdpriority1 \lsdlocked0 No Spacing;\lsdpriority60 \lsdlocked0 Light Shading;_x000d__x000d_\lsdpriority61 \lsdlocked0 Light List;\lsdpriority62 \lsdlocked0 Light Grid;\lsdpriority63 \lsdlocked0 Medium Shading 1;\lsdpriority64 \lsdlocked0 Medium Shading 2;\lsdpriority65 \lsdlocked0 Medium List 1;\lsdpriority66 \lsdlocked0 Medium List 2;_x000d__x000d_\lsdpriority67 \lsdlocked0 Medium Grid 1;\lsdpriority68 \lsdlocked0 Medium Grid 2;\lsdpriority69 \lsdlocked0 Medium Grid 3;\lsdpriority70 \lsdlocked0 Dark List;\lsdpriority71 \lsdlocked0 Colorful Shading;\lsdpriority72 \lsdlocked0 Colorful List;_x000d__x000d_\lsdpriority73 \lsdlocked0 Colorful Grid;\lsdpriority60 \lsdlocked0 Light Shading Accent 1;\lsdpriority61 \lsdlocked0 Light List Accent 1;\lsdpriority62 \lsdlocked0 Light Grid Accent 1;\lsdpriority63 \lsdlocked0 Medium Shading 1 Accent 1;_x000d__x000d_\lsdpriority64 \lsdlocked0 Medium Shading 2 Accent 1;\lsdpriority65 \lsdlocked0 Medium List 1 Accent 1;\lsdsemihidden1 \lsdpriority99 \lsdlocked0 Revision;\lsdqformat1 \lsdpriority34 \lsdlocked0 List Paragraph;_x000d__x000d_\lsdqformat1 \lsdpriority29 \lsdlocked0 Quote;\lsdqformat1 \lsdpriority30 \lsdlocked0 Intense Quote;\lsdpriority66 \lsdlocked0 Medium List 2 Accent 1;\lsdpriority67 \lsdlocked0 Medium Grid 1 Accent 1;\lsdpriority68 \lsdlocked0 Medium Grid 2 Accent 1;_x000d__x000d_\lsdpriority69 \lsdlocked0 Medium Grid 3 Accent 1;\lsdpriority70 \lsdlocked0 Dark List Accent 1;\lsdpriority71 \lsdlocked0 Colorful Shading Accent 1;\lsdpriority72 \lsdlocked0 Colorful List Accent 1;\lsdpriority73 \lsdlocked0 Colorful Grid Accent 1;_x000d__x000d_\lsdpriority60 \lsdlocked0 Light Shading Accent 2;\lsdpriority61 \lsdlocked0 Light List Accent 2;\lsdpriority62 \lsdlocked0 Light Grid Accent 2;\lsdpriority63 \lsdlocked0 Medium Shading 1 Accent 2;\lsdpriority64 \lsdlocked0 Medium Shading 2 Accent 2;_x000d__x000d_\lsdpriority65 \lsdlocked0 Medium List 1 Accent 2;\lsdpriority66 \lsdlocked0 Medium List 2 Accent 2;\lsdpriority67 \lsdlocked0 Medium Grid 1 Accent 2;\lsdpriority68 \lsdlocked0 Medium Grid 2 Accent 2;\lsdpriority69 \lsdlocked0 Medium Grid 3 Accent 2;_x000d__x000d_\lsdpriority70 \lsdlocked0 Dark List Accent 2;\lsdpriority71 \lsdlocked0 Colorful Shading Accent 2;\lsdpriority72 \lsdlocked0 Colorful List Accent 2;\lsdpriority73 \lsdlocked0 Colorful Grid Accent 2;\lsdpriority60 \lsdlocked0 Light Shading Accent 3;_x000d__x000d_\lsdpriority61 \lsdlocked0 Light List Accent 3;\lsdpriority62 \lsdlocked0 Light Grid Accent 3;\lsdpriority63 \lsdlocked0 Medium Shading 1 Accent 3;\lsdpriority64 \lsdlocked0 Medium Shading 2 Accent 3;\lsdpriority65 \lsdlocked0 Medium List 1 Accent 3;_x000d__x000d_\lsdpriority66 \lsdlocked0 Medium List 2 Accent 3;\lsdpriority67 \lsdlocked0 Medium Grid 1 Accent 3;\lsdpriority68 \lsdlocked0 Medium Grid 2 Accent 3;\lsdpriority69 \lsdlocked0 Medium Grid 3 Accent 3;\lsdpriority70 \lsdlocked0 Dark List Accent 3;_x000d__x000d_\lsdpriority71 \lsdlocked0 Colorful Shading Accent 3;\lsdpriority72 \lsdlocked0 Colorful List Accent 3;\lsdpriority73 \lsdlocked0 Colorful Grid Accent 3;\lsdpriority60 \lsdlocked0 Light Shading Accent 4;\lsdpriority61 \lsdlocked0 Light List Accent 4;_x000d__x000d_\lsdpriority62 \lsdlocked0 Light Grid Accent 4;\lsdpriority63 \lsdlocked0 Medium Shading 1 Accent 4;\lsdpriority64 \lsdlocked0 Medium Shading 2 Accent 4;\lsdpriority65 \lsdlocked0 Medium List 1 Accent 4;\lsdpriority66 \lsdlocked0 Medium List 2 Accent 4;_x000d__x000d_\lsdpriority67 \lsdlocked0 Medium Grid 1 Accent 4;\lsdpriority68 \lsdlocked0 Medium Grid 2 Accent 4;\lsdpriority69 \lsdlocked0 Medium Grid 3 Accent 4;\lsdpriority70 \lsdlocked0 Dark List Accent 4;\lsdpriority71 \lsdlocked0 Colorful Shading Accent 4;_x000d__x000d_\lsdpriority72 \lsdlocked0 Colorful List Accent 4;\lsdpriority73 \lsdlocked0 Colorful Grid Accent 4;\lsdpriority60 \lsdlocked0 Light Shading Accent 5;\lsdpriority61 \lsdlocked0 Light List Accent 5;\lsdpriority62 \lsdlocked0 Light Grid Accent 5;_x000d__x000d_\lsdpriority63 \lsdlocked0 Medium Shading 1 Accent 5;\lsdpriority64 \lsdlocked0 Medium Shading 2 Accent 5;\lsdpriority65 \lsdlocked0 Medium List 1 Accent 5;\lsdpriority66 \lsdlocked0 Medium List 2 Accent 5;_x000d__x000d_\lsdpriority67 \lsdlocked0 Medium Grid 1 Accent 5;\lsdpriority68 \lsdlocked0 Medium Grid 2 Accent 5;\lsdpriority69 \lsdlocked0 Medium Grid 3 Accent 5;\lsdpriority70 \lsdlocked0 Dark List Accent 5;\lsdpriority71 \lsdlocked0 Colorful Shading Accent 5;_x000d__x000d_\lsdpriority72 \lsdlocked0 Colorful List Accent 5;\lsdpriority73 \lsdlocked0 Colorful Grid Accent 5;\lsdpriority60 \lsdlocked0 Light Shading Accent 6;\lsdpriority61 \lsdlocked0 Light List Accent 6;\lsdpriority62 \lsdlocked0 Light Grid Accent 6;_x000d__x000d_\lsdpriority63 \lsdlocked0 Medium Shading 1 Accent 6;\lsdpriority64 \lsdlocked0 Medium Shading 2 Accent 6;\lsdpriority65 \lsdlocked0 Medium List 1 Accent 6;\lsdpriority66 \lsdlocked0 Medium List 2 Accent 6;_x000d__x000d_\lsdpriority67 \lsdlocked0 Medium Grid 1 Accent 6;\lsdpriority68 \lsdlocked0 Medium Grid 2 Accent 6;\lsdpriority69 \lsdlocked0 Medium Grid 3 Accent 6;\lsdpriority70 \lsdlocked0 Dark List Accent 6;\lsdpriority71 \lsdlocked0 Colorful Shading Accent 6;_x000d__x000d_\lsdpriority72 \lsdlocked0 Colorful List Accent 6;\lsdpriority73 \lsdlocked0 Colorful Grid Accent 6;\lsdqformat1 \lsdpriority19 \lsdlocked0 Subtle Emphasis;\lsdqformat1 \lsdpriority21 \lsdlocked0 Intense Emphasis;_x000d__x000d_\lsdqformat1 \lsdpriority31 \lsdlocked0 Subtle Reference;\lsdqformat1 \lsdpriority32 \lsdlocked0 Intense Reference;\lsdqformat1 \lsdpriority33 \lsdlocked0 Book Title;\lsdsemihidden1 \lsdunhideused1 \lsdpriority37 \lsdlocked0 Bibliography;_x000d__x000d_\lsdsemihidden1 \lsdunhideused1 \lsdqformat1 \lsdpriority39 \lsdlocked0 TOC Heading;}}{\*\datastore 0105000002000000180000004d73786d6c322e534158584d4c5265616465722e362e3000000000000000000000060000_x000d__x000d_d0cf11e0a1b11ae1000000000000000000000000000000003e000300feff090006000000000000000000000001000000010000000000000000100000feffffff00000000feffffff0000000000000000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dfffffffe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ffffffffffffffffffffffffffffffffffffffffffffffffffffffffffffffffffffffffffffffffffffffffffffffffffffffffffffffffffffffffffffffffffffffffffffffffffffffffffffffffffffffffffffffffffffffffffffffffffffffffffffffffffffffffffff_x000d__x000d_ffffffffffffffffffffffffffffffff52006f006f007400200045006e00740072007900000000000000000000000000000000000000000000000000000000000000000000000000000000000000000016000500ffffffffffffffffffffffff0c6ad98892f1d411a65f0040963251e5000000000000000000000000c03f_x000d__x000d_6d229289d001feffffff00000000000000000000000000000000000000000000000000000000000000000000000000000000000000000000000000000000000000000000000000000000000000000000000000000000ffffffffffffffffffffffff00000000000000000000000000000000000000000000000000000000_x000d__x000d_00000000000000000000000000000000000000000000000000000000000000000000000000000000000000000000000000000000000000000000000000000000000000000000000000000000000000000000000000000000ffffffffffffffffffffffff0000000000000000000000000000000000000000000000000000_x000d__x000d_000000000000000000000000000000000000000000000000000000000000000000000000000000000000000000000000000000000000000000000000000000000000000000000000000000000000000000000000000000000000ffffffffffffffffffffffff000000000000000000000000000000000000000000000000_x000d__x000d_0000000000000000000000000000000000000000000000000105000000000000}}"/>
    <w:docVar w:name="strSubDir" w:val="1121"/>
    <w:docVar w:name="TVTAMPART" w:val="Annex II – part II – CMC 2 - paragraph 2"/>
    <w:docVar w:name="TVTMEMBERS" w:val="Pascal Durand"/>
    <w:docVar w:name="TXTAUTHOR" w:val="Ildikó Gáll-Pelcz"/>
    <w:docVar w:name="TXTLANGUE" w:val="RO"/>
    <w:docVar w:name="TXTLANGUEMIN" w:val="ro"/>
    <w:docVar w:name="TXTNRAM" w:val="1"/>
    <w:docVar w:name="TXTNRC" w:val="0123/2016"/>
    <w:docVar w:name="TXTNRCOM" w:val="(2016)0157"/>
    <w:docVar w:name="TXTNRFIRSTAM" w:val="344"/>
    <w:docVar w:name="TXTNRLASTAM" w:val="594"/>
    <w:docVar w:name="TXTNRPE" w:val="602.754"/>
    <w:docVar w:name="TXTNRPE2" w:val="599.728"/>
    <w:docVar w:name="TXTNRPROC" w:val="2016/0084"/>
    <w:docVar w:name="TXTPEorAP" w:val="PE"/>
    <w:docVar w:name="TXTROUTE" w:val="AM\1121500RO.docx"/>
    <w:docVar w:name="TXTTITLE" w:val="Laying down rules on the making available on the market of CE marked fertilising products "/>
    <w:docVar w:name="TXTVERSION" w:val="01-00"/>
    <w:docVar w:name="TXTVERSION2" w:val="01-00"/>
  </w:docVars>
  <w:rsids>
    <w:rsidRoot w:val="002C7487"/>
    <w:rsid w:val="0000554C"/>
    <w:rsid w:val="00042171"/>
    <w:rsid w:val="000502BE"/>
    <w:rsid w:val="000A6AB8"/>
    <w:rsid w:val="0011151A"/>
    <w:rsid w:val="001F4ABC"/>
    <w:rsid w:val="002C7487"/>
    <w:rsid w:val="004445A8"/>
    <w:rsid w:val="004A794E"/>
    <w:rsid w:val="0055109F"/>
    <w:rsid w:val="00554C49"/>
    <w:rsid w:val="0070788C"/>
    <w:rsid w:val="00770236"/>
    <w:rsid w:val="007922B4"/>
    <w:rsid w:val="0081767A"/>
    <w:rsid w:val="008962F5"/>
    <w:rsid w:val="00993A6C"/>
    <w:rsid w:val="009E4F02"/>
    <w:rsid w:val="00A30EBC"/>
    <w:rsid w:val="00A40BC4"/>
    <w:rsid w:val="00AC5C15"/>
    <w:rsid w:val="00BB626B"/>
    <w:rsid w:val="00BF708F"/>
    <w:rsid w:val="00CE2246"/>
    <w:rsid w:val="00D61338"/>
    <w:rsid w:val="00E176D8"/>
    <w:rsid w:val="00E570AF"/>
    <w:rsid w:val="00F2280B"/>
    <w:rsid w:val="00F6600C"/>
    <w:rsid w:val="00F7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146DA-D792-43E3-AF82-636D4541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locked/>
    <w:rPr>
      <w:sz w:val="24"/>
      <w:lang w:val="en-GB" w:eastAsia="en-GB"/>
    </w:rPr>
  </w:style>
  <w:style w:type="paragraph" w:customStyle="1" w:styleId="EntPE">
    <w:name w:val="EntPE"/>
    <w:basedOn w:val="Normal12"/>
    <w:pPr>
      <w:jc w:val="center"/>
    </w:pPr>
    <w:rPr>
      <w:sz w:val="56"/>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locked/>
    <w:rPr>
      <w:sz w:val="24"/>
      <w:lang w:val="en-GB" w:eastAsia="en-GB"/>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locked/>
    <w:rPr>
      <w:b/>
      <w:sz w:val="24"/>
      <w:lang w:val="en-GB" w:eastAsia="en-GB"/>
    </w:rPr>
  </w:style>
  <w:style w:type="paragraph" w:customStyle="1" w:styleId="Normal12Bold">
    <w:name w:val="Normal12Bold"/>
    <w:basedOn w:val="Normal12"/>
    <w:rPr>
      <w:b/>
    </w:rPr>
  </w:style>
  <w:style w:type="paragraph" w:customStyle="1" w:styleId="Normal12Italic">
    <w:name w:val="Normal12Italic"/>
    <w:basedOn w:val="Normal12"/>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Pr>
      <w:b/>
    </w:rPr>
  </w:style>
  <w:style w:type="paragraph" w:customStyle="1" w:styleId="CoverNormal">
    <w:name w:val="CoverNormal"/>
    <w:basedOn w:val="Normal"/>
    <w:pPr>
      <w:ind w:left="1418"/>
    </w:pPr>
  </w:style>
  <w:style w:type="paragraph" w:customStyle="1" w:styleId="EPName">
    <w:name w:val="EPName"/>
    <w:basedOn w:val="Normal"/>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pPr>
      <w:ind w:left="1418"/>
    </w:pPr>
    <w:rPr>
      <w:rFonts w:ascii="Arial" w:hAnsi="Arial"/>
      <w:b/>
      <w:sz w:val="48"/>
    </w:rPr>
  </w:style>
  <w:style w:type="paragraph" w:customStyle="1" w:styleId="ZDate">
    <w:name w:val="ZDate"/>
    <w:basedOn w:val="Normal"/>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pPr>
      <w:spacing w:after="480"/>
    </w:pPr>
    <w:rPr>
      <w:sz w:val="46"/>
    </w:rPr>
  </w:style>
  <w:style w:type="paragraph" w:customStyle="1" w:styleId="NormalCentreKeep">
    <w:name w:val="NormalCentreKeep"/>
    <w:basedOn w:val="Normal"/>
    <w:pPr>
      <w:keepNext/>
      <w:jc w:val="center"/>
    </w:pPr>
    <w:rPr>
      <w:noProof/>
    </w:rPr>
  </w:style>
  <w:style w:type="paragraph" w:customStyle="1" w:styleId="Olang">
    <w:name w:val="Olang"/>
    <w:basedOn w:val="Normal12a12b"/>
    <w:pPr>
      <w:jc w:val="right"/>
    </w:pPr>
    <w:rPr>
      <w:noProof/>
    </w:rPr>
  </w:style>
  <w:style w:type="paragraph" w:customStyle="1" w:styleId="ColumnHeading">
    <w:name w:val="ColumnHeading"/>
    <w:basedOn w:val="Normal"/>
    <w:pPr>
      <w:spacing w:after="240"/>
      <w:jc w:val="center"/>
    </w:pPr>
    <w:rPr>
      <w:i/>
    </w:rPr>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pPr>
      <w:spacing w:before="240"/>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jc w:val="center"/>
    </w:pPr>
    <w:rPr>
      <w:rFonts w:ascii="Arial" w:hAnsi="Arial" w:cs="Arial"/>
      <w:i/>
      <w:sz w:val="22"/>
      <w:szCs w:val="22"/>
      <w:lang w:val="fr-FR"/>
    </w:rPr>
  </w:style>
  <w:style w:type="paragraph" w:customStyle="1" w:styleId="LineTop">
    <w:name w:val="LineTop"/>
    <w:basedOn w:val="Normal"/>
    <w:next w:val="ZCommittee"/>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pPr>
      <w:pBdr>
        <w:bottom w:val="single" w:sz="4" w:space="1" w:color="auto"/>
      </w:pBdr>
      <w:spacing w:after="960"/>
      <w:jc w:val="center"/>
    </w:pPr>
    <w:rPr>
      <w:rFonts w:ascii="Arial" w:hAnsi="Arial"/>
      <w:sz w:val="16"/>
      <w:szCs w:val="16"/>
    </w:rPr>
  </w:style>
  <w:style w:type="paragraph" w:customStyle="1" w:styleId="EPTerm">
    <w:name w:val="EPTerm"/>
    <w:basedOn w:val="Normal"/>
    <w:next w:val="Normal"/>
    <w:pPr>
      <w:spacing w:after="80"/>
    </w:pPr>
    <w:rPr>
      <w:rFonts w:ascii="Arial" w:hAnsi="Arial" w:cs="Arial"/>
      <w:sz w:val="20"/>
      <w:szCs w:val="22"/>
      <w:lang w:val="fr-FR"/>
    </w:rPr>
  </w:style>
  <w:style w:type="paragraph" w:customStyle="1" w:styleId="EPLogo">
    <w:name w:val="EPLogo"/>
    <w:basedOn w:val="Normal"/>
    <w:pPr>
      <w:jc w:val="right"/>
    </w:pPr>
  </w:style>
  <w:style w:type="paragraph" w:customStyle="1" w:styleId="Default">
    <w:name w:val="Default"/>
    <w:pPr>
      <w:autoSpaceDE w:val="0"/>
      <w:autoSpaceDN w:val="0"/>
      <w:adjustRightInd w:val="0"/>
    </w:pPr>
    <w:rPr>
      <w:color w:val="000000"/>
      <w:sz w:val="24"/>
      <w:szCs w:val="24"/>
      <w:lang w:val="pl-PL"/>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paragraph" w:styleId="Revision">
    <w:name w:val="Revision"/>
    <w:hidden/>
    <w:semiHidden/>
    <w:rPr>
      <w:sz w:val="24"/>
      <w:lang w:val="en-GB" w:eastAsia="en-G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locked/>
    <w:rPr>
      <w:rFonts w:ascii="Segoe UI" w:hAnsi="Segoe UI" w:cs="Segoe UI"/>
      <w:sz w:val="18"/>
      <w:szCs w:val="18"/>
    </w:rPr>
  </w:style>
  <w:style w:type="character" w:customStyle="1" w:styleId="CharChar2">
    <w:name w:val="Char Char2"/>
    <w:rsid w:val="002C7487"/>
    <w:rPr>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na\AppData\Roaming\Microsoft\Templates\DocE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DocEP2.dot</Template>
  <TotalTime>1</TotalTime>
  <Pages>135</Pages>
  <Words>38314</Words>
  <Characters>207283</Characters>
  <Application>Microsoft Office Word</Application>
  <DocSecurity>0</DocSecurity>
  <Lines>8636</Lines>
  <Paragraphs>4465</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241132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MALEV Julia</dc:creator>
  <cp:lastModifiedBy>SAVA Maricica</cp:lastModifiedBy>
  <cp:revision>2</cp:revision>
  <cp:lastPrinted>2017-03-31T10:12:00Z</cp:lastPrinted>
  <dcterms:created xsi:type="dcterms:W3CDTF">2017-04-20T13:04:00Z</dcterms:created>
  <dcterms:modified xsi:type="dcterms:W3CDTF">2017-04-20T13:04:00Z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Created with">
    <vt:lpwstr>9.0.0 Build [20170301]</vt:lpwstr>
  </property>
  <property fmtid="{D5CDD505-2E9C-101B-9397-08002B2CF9AE}" pid="4" name="LastEdited with">
    <vt:lpwstr>9.0.0 Build [20170325]</vt:lpwstr>
  </property>
  <property fmtid="{D5CDD505-2E9C-101B-9397-08002B2CF9AE}" pid="5" name="&lt;FdR&gt;">
    <vt:lpwstr>1121500</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\\eiciBRUpr1\pdocep$\DocEP\TRANSFIL\EN\AM_Com_LegReport.EN(22/09/2016 15:22:08)</vt:lpwstr>
  </property>
  <property fmtid="{D5CDD505-2E9C-101B-9397-08002B2CF9AE}" pid="9" name="&lt;Model&gt;">
    <vt:lpwstr>AM_Com_LegReport</vt:lpwstr>
  </property>
  <property fmtid="{D5CDD505-2E9C-101B-9397-08002B2CF9AE}" pid="10" name="FooterPath">
    <vt:lpwstr>AM\1121500RO.docx</vt:lpwstr>
  </property>
  <property fmtid="{D5CDD505-2E9C-101B-9397-08002B2CF9AE}" pid="11" name="PE Number">
    <vt:lpwstr>602.754</vt:lpwstr>
  </property>
  <property fmtid="{D5CDD505-2E9C-101B-9397-08002B2CF9AE}" pid="12" name="SendToEpades">
    <vt:lpwstr>OK - 2017/04/04 14:16</vt:lpwstr>
  </property>
  <property fmtid="{D5CDD505-2E9C-101B-9397-08002B2CF9AE}" pid="13" name="SubscribeElise">
    <vt:lpwstr/>
  </property>
  <property fmtid="{D5CDD505-2E9C-101B-9397-08002B2CF9AE}" pid="14" name="Bookout">
    <vt:lpwstr>OK - 2017/04/20 15:03</vt:lpwstr>
  </property>
</Properties>
</file>