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E5EC4" w14:paraId="7FB7C29E" w14:textId="77777777" w:rsidTr="006F7907">
        <w:trPr>
          <w:trHeight w:hRule="exact" w:val="1418"/>
        </w:trPr>
        <w:tc>
          <w:tcPr>
            <w:tcW w:w="6804" w:type="dxa"/>
            <w:shd w:val="clear" w:color="auto" w:fill="auto"/>
            <w:vAlign w:val="center"/>
          </w:tcPr>
          <w:p w14:paraId="3653B980" w14:textId="58875FEC" w:rsidR="006F7907" w:rsidRPr="009E5EC4" w:rsidRDefault="00E239BD" w:rsidP="00FD1DEF">
            <w:pPr>
              <w:pStyle w:val="EPName"/>
              <w:rPr>
                <w:lang w:val="en-GB"/>
              </w:rPr>
            </w:pPr>
            <w:r w:rsidRPr="009E5EC4">
              <w:rPr>
                <w:lang w:val="en-GB"/>
              </w:rPr>
              <w:t>European Parliament</w:t>
            </w:r>
          </w:p>
          <w:p w14:paraId="450041D6" w14:textId="77777777" w:rsidR="006F7907" w:rsidRPr="009E5EC4" w:rsidRDefault="005A5A53" w:rsidP="005A5A53">
            <w:pPr>
              <w:pStyle w:val="EPTerm"/>
              <w:rPr>
                <w:rStyle w:val="HideTWBExt"/>
                <w:noProof w:val="0"/>
                <w:vanish w:val="0"/>
                <w:color w:val="auto"/>
                <w:lang w:val="en-GB"/>
              </w:rPr>
            </w:pPr>
            <w:r w:rsidRPr="009E5EC4">
              <w:rPr>
                <w:lang w:val="en-GB"/>
              </w:rPr>
              <w:t>2014-2019</w:t>
            </w:r>
          </w:p>
        </w:tc>
        <w:tc>
          <w:tcPr>
            <w:tcW w:w="2268" w:type="dxa"/>
            <w:shd w:val="clear" w:color="auto" w:fill="auto"/>
          </w:tcPr>
          <w:p w14:paraId="35EA7C85" w14:textId="77777777" w:rsidR="006F7907" w:rsidRPr="009E5EC4" w:rsidRDefault="00930915" w:rsidP="00896BB4">
            <w:pPr>
              <w:pStyle w:val="EPLogo"/>
            </w:pPr>
            <w:r>
              <w:pict w14:anchorId="7CF9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47B23277" w14:textId="77777777" w:rsidR="00461601" w:rsidRPr="009E5EC4" w:rsidRDefault="00461601" w:rsidP="00461601">
      <w:pPr>
        <w:pStyle w:val="LineTop"/>
        <w:rPr>
          <w:lang w:val="en-GB"/>
        </w:rPr>
      </w:pPr>
    </w:p>
    <w:p w14:paraId="1A46DDDE" w14:textId="77777777" w:rsidR="00461601" w:rsidRPr="009E5EC4" w:rsidRDefault="00461601" w:rsidP="00461601">
      <w:pPr>
        <w:pStyle w:val="ZCommittee"/>
        <w:rPr>
          <w:lang w:val="en-GB"/>
        </w:rPr>
      </w:pPr>
      <w:r w:rsidRPr="009E5EC4">
        <w:rPr>
          <w:rStyle w:val="HideTWBExt"/>
          <w:noProof w:val="0"/>
          <w:lang w:val="en-GB"/>
        </w:rPr>
        <w:t>&lt;</w:t>
      </w:r>
      <w:r w:rsidRPr="009E5EC4">
        <w:rPr>
          <w:rStyle w:val="HideTWBExt"/>
          <w:i w:val="0"/>
          <w:noProof w:val="0"/>
          <w:lang w:val="en-GB"/>
        </w:rPr>
        <w:t>Commission</w:t>
      </w:r>
      <w:r w:rsidRPr="009E5EC4">
        <w:rPr>
          <w:rStyle w:val="HideTWBExt"/>
          <w:noProof w:val="0"/>
          <w:lang w:val="en-GB"/>
        </w:rPr>
        <w:t>&gt;</w:t>
      </w:r>
      <w:r w:rsidR="005A5A53" w:rsidRPr="009E5EC4">
        <w:rPr>
          <w:rStyle w:val="HideTWBInt"/>
          <w:lang w:val="en-GB"/>
        </w:rPr>
        <w:t>{IMCO}</w:t>
      </w:r>
      <w:r w:rsidR="005A5A53" w:rsidRPr="009E5EC4">
        <w:rPr>
          <w:lang w:val="en-GB"/>
        </w:rPr>
        <w:t>Committee on the Internal Market and Consumer Protection</w:t>
      </w:r>
      <w:r w:rsidRPr="009E5EC4">
        <w:rPr>
          <w:rStyle w:val="HideTWBExt"/>
          <w:noProof w:val="0"/>
          <w:lang w:val="en-GB"/>
        </w:rPr>
        <w:t>&lt;/</w:t>
      </w:r>
      <w:r w:rsidRPr="009E5EC4">
        <w:rPr>
          <w:rStyle w:val="HideTWBExt"/>
          <w:i w:val="0"/>
          <w:noProof w:val="0"/>
          <w:lang w:val="en-GB"/>
        </w:rPr>
        <w:t>Commission</w:t>
      </w:r>
      <w:r w:rsidRPr="009E5EC4">
        <w:rPr>
          <w:rStyle w:val="HideTWBExt"/>
          <w:noProof w:val="0"/>
          <w:lang w:val="en-GB"/>
        </w:rPr>
        <w:t>&gt;</w:t>
      </w:r>
    </w:p>
    <w:p w14:paraId="2BBA50F0" w14:textId="77777777" w:rsidR="00461601" w:rsidRPr="009E5EC4" w:rsidRDefault="00461601" w:rsidP="00461601">
      <w:pPr>
        <w:pStyle w:val="LineBottom"/>
      </w:pPr>
    </w:p>
    <w:p w14:paraId="25BFBF03" w14:textId="77777777" w:rsidR="00793EA9" w:rsidRPr="009E5EC4" w:rsidRDefault="00793EA9">
      <w:pPr>
        <w:pStyle w:val="RefProc"/>
      </w:pPr>
      <w:r w:rsidRPr="009E5EC4">
        <w:rPr>
          <w:rStyle w:val="HideTWBExt"/>
          <w:b w:val="0"/>
          <w:noProof w:val="0"/>
        </w:rPr>
        <w:t>&lt;</w:t>
      </w:r>
      <w:r w:rsidRPr="009E5EC4">
        <w:rPr>
          <w:rStyle w:val="HideTWBExt"/>
          <w:b w:val="0"/>
          <w:caps w:val="0"/>
          <w:noProof w:val="0"/>
        </w:rPr>
        <w:t>RefProc</w:t>
      </w:r>
      <w:r w:rsidRPr="009E5EC4">
        <w:rPr>
          <w:rStyle w:val="HideTWBExt"/>
          <w:b w:val="0"/>
          <w:noProof w:val="0"/>
        </w:rPr>
        <w:t>&gt;</w:t>
      </w:r>
      <w:r w:rsidR="005A5A53" w:rsidRPr="009E5EC4">
        <w:t>2016/0148</w:t>
      </w:r>
      <w:r w:rsidRPr="009E5EC4">
        <w:rPr>
          <w:rStyle w:val="HideTWBExt"/>
          <w:b w:val="0"/>
          <w:noProof w:val="0"/>
        </w:rPr>
        <w:t>&lt;/</w:t>
      </w:r>
      <w:r w:rsidRPr="009E5EC4">
        <w:rPr>
          <w:rStyle w:val="HideTWBExt"/>
          <w:b w:val="0"/>
          <w:caps w:val="0"/>
          <w:noProof w:val="0"/>
        </w:rPr>
        <w:t>RefProc</w:t>
      </w:r>
      <w:r w:rsidRPr="009E5EC4">
        <w:rPr>
          <w:rStyle w:val="HideTWBExt"/>
          <w:b w:val="0"/>
          <w:noProof w:val="0"/>
        </w:rPr>
        <w:t>&gt;&lt;</w:t>
      </w:r>
      <w:r w:rsidRPr="009E5EC4">
        <w:rPr>
          <w:rStyle w:val="HideTWBExt"/>
          <w:b w:val="0"/>
          <w:caps w:val="0"/>
          <w:noProof w:val="0"/>
        </w:rPr>
        <w:t>RefTypeProc</w:t>
      </w:r>
      <w:r w:rsidRPr="009E5EC4">
        <w:rPr>
          <w:rStyle w:val="HideTWBExt"/>
          <w:b w:val="0"/>
          <w:noProof w:val="0"/>
        </w:rPr>
        <w:t>&gt;</w:t>
      </w:r>
      <w:r w:rsidRPr="009E5EC4">
        <w:t>(COD)</w:t>
      </w:r>
      <w:r w:rsidRPr="009E5EC4">
        <w:rPr>
          <w:rStyle w:val="HideTWBExt"/>
          <w:b w:val="0"/>
          <w:noProof w:val="0"/>
        </w:rPr>
        <w:t>&lt;/</w:t>
      </w:r>
      <w:r w:rsidRPr="009E5EC4">
        <w:rPr>
          <w:rStyle w:val="HideTWBExt"/>
          <w:b w:val="0"/>
          <w:caps w:val="0"/>
          <w:noProof w:val="0"/>
        </w:rPr>
        <w:t>RefTypeProc</w:t>
      </w:r>
      <w:r w:rsidRPr="009E5EC4">
        <w:rPr>
          <w:rStyle w:val="HideTWBExt"/>
          <w:b w:val="0"/>
          <w:noProof w:val="0"/>
        </w:rPr>
        <w:t>&gt;</w:t>
      </w:r>
    </w:p>
    <w:p w14:paraId="480F95EE" w14:textId="1574262B" w:rsidR="00793EA9" w:rsidRPr="009E5EC4" w:rsidRDefault="00793EA9">
      <w:pPr>
        <w:pStyle w:val="ZDate"/>
        <w:rPr>
          <w:lang w:val="fr-FR"/>
        </w:rPr>
      </w:pPr>
      <w:r w:rsidRPr="009E5EC4">
        <w:rPr>
          <w:rStyle w:val="HideTWBExt"/>
          <w:noProof w:val="0"/>
          <w:lang w:val="fr-FR"/>
        </w:rPr>
        <w:t>&lt;Date&gt;</w:t>
      </w:r>
      <w:r w:rsidR="00E7063D" w:rsidRPr="009E5EC4">
        <w:rPr>
          <w:rStyle w:val="HideTWBInt"/>
          <w:lang w:val="fr-FR"/>
        </w:rPr>
        <w:t>{</w:t>
      </w:r>
      <w:r w:rsidR="006E7692" w:rsidRPr="009E5EC4">
        <w:rPr>
          <w:rStyle w:val="HideTWBInt"/>
          <w:lang w:val="fr-FR"/>
        </w:rPr>
        <w:t>30</w:t>
      </w:r>
      <w:r w:rsidR="005A5A53" w:rsidRPr="009E5EC4">
        <w:rPr>
          <w:rStyle w:val="HideTWBInt"/>
          <w:lang w:val="fr-FR"/>
        </w:rPr>
        <w:t>/11/2016}</w:t>
      </w:r>
      <w:r w:rsidR="006E7692" w:rsidRPr="009E5EC4">
        <w:t>30</w:t>
      </w:r>
      <w:r w:rsidR="005A5A53" w:rsidRPr="009E5EC4">
        <w:rPr>
          <w:lang w:val="fr-FR"/>
        </w:rPr>
        <w:t>.11.2016</w:t>
      </w:r>
      <w:r w:rsidRPr="009E5EC4">
        <w:rPr>
          <w:rStyle w:val="HideTWBExt"/>
          <w:noProof w:val="0"/>
          <w:lang w:val="fr-FR"/>
        </w:rPr>
        <w:t>&lt;/Date&gt;</w:t>
      </w:r>
    </w:p>
    <w:p w14:paraId="18F79C03" w14:textId="77777777" w:rsidR="00793EA9" w:rsidRPr="009E5EC4" w:rsidRDefault="00793EA9">
      <w:pPr>
        <w:pStyle w:val="StarsAndIs"/>
        <w:rPr>
          <w:lang w:val="fr-FR"/>
        </w:rPr>
      </w:pPr>
      <w:r w:rsidRPr="009E5EC4">
        <w:rPr>
          <w:rStyle w:val="HideTWBExt"/>
          <w:b w:val="0"/>
          <w:noProof w:val="0"/>
          <w:lang w:val="fr-FR"/>
        </w:rPr>
        <w:t>&lt;RefProcLect&gt;</w:t>
      </w:r>
      <w:r w:rsidRPr="009E5EC4">
        <w:rPr>
          <w:lang w:val="fr-FR"/>
        </w:rPr>
        <w:t>***I</w:t>
      </w:r>
      <w:r w:rsidRPr="009E5EC4">
        <w:rPr>
          <w:rStyle w:val="HideTWBExt"/>
          <w:b w:val="0"/>
          <w:noProof w:val="0"/>
          <w:lang w:val="fr-FR"/>
        </w:rPr>
        <w:t>&lt;/RefProcLect&gt;</w:t>
      </w:r>
    </w:p>
    <w:p w14:paraId="6E28DCAE" w14:textId="77777777" w:rsidR="00793EA9" w:rsidRPr="009E5EC4" w:rsidRDefault="00793EA9">
      <w:pPr>
        <w:pStyle w:val="TypeDoc"/>
        <w:rPr>
          <w:lang w:val="fr-FR"/>
        </w:rPr>
      </w:pPr>
      <w:r w:rsidRPr="009E5EC4">
        <w:rPr>
          <w:rStyle w:val="HideTWBExt"/>
          <w:b w:val="0"/>
          <w:noProof w:val="0"/>
          <w:lang w:val="fr-FR"/>
        </w:rPr>
        <w:t>&lt;TitreType&gt;</w:t>
      </w:r>
      <w:r w:rsidR="00E239BD" w:rsidRPr="009E5EC4">
        <w:rPr>
          <w:lang w:val="fr-FR"/>
        </w:rPr>
        <w:t>DRAFT REPORT</w:t>
      </w:r>
      <w:r w:rsidRPr="009E5EC4">
        <w:rPr>
          <w:rStyle w:val="HideTWBExt"/>
          <w:b w:val="0"/>
          <w:noProof w:val="0"/>
          <w:lang w:val="fr-FR"/>
        </w:rPr>
        <w:t>&lt;/TitreType&gt;</w:t>
      </w:r>
    </w:p>
    <w:p w14:paraId="30A6E4E4" w14:textId="77777777" w:rsidR="00793EA9" w:rsidRPr="009E5EC4" w:rsidRDefault="00793EA9">
      <w:pPr>
        <w:pStyle w:val="CoverNormal"/>
      </w:pPr>
      <w:r w:rsidRPr="009E5EC4">
        <w:rPr>
          <w:rStyle w:val="HideTWBExt"/>
          <w:noProof w:val="0"/>
        </w:rPr>
        <w:t>&lt;Titre&gt;</w:t>
      </w:r>
      <w:r w:rsidR="00E239BD" w:rsidRPr="009E5EC4">
        <w:t xml:space="preserve">on the proposal for a </w:t>
      </w:r>
      <w:r w:rsidR="005A5A53" w:rsidRPr="009E5EC4">
        <w:t>regulation</w:t>
      </w:r>
      <w:r w:rsidR="00E239BD" w:rsidRPr="009E5EC4">
        <w:t xml:space="preserve"> of the European Parliament and of the Council </w:t>
      </w:r>
      <w:r w:rsidR="006F08C8" w:rsidRPr="009E5EC4">
        <w:t>on c</w:t>
      </w:r>
      <w:r w:rsidR="005A5A53" w:rsidRPr="009E5EC4">
        <w:t>ooperation between national authorities responsible for the enforcement of consumer protection laws</w:t>
      </w:r>
      <w:r w:rsidRPr="009E5EC4">
        <w:rPr>
          <w:rStyle w:val="HideTWBExt"/>
          <w:noProof w:val="0"/>
        </w:rPr>
        <w:t>&lt;/Titre&gt;</w:t>
      </w:r>
    </w:p>
    <w:p w14:paraId="0DA7C50A" w14:textId="77777777" w:rsidR="00793EA9" w:rsidRPr="009E5EC4" w:rsidRDefault="00793EA9">
      <w:pPr>
        <w:pStyle w:val="Cover24"/>
        <w:rPr>
          <w:lang w:val="pt-PT"/>
        </w:rPr>
      </w:pPr>
      <w:r w:rsidRPr="009E5EC4">
        <w:rPr>
          <w:rStyle w:val="HideTWBExt"/>
          <w:noProof w:val="0"/>
          <w:lang w:val="pt-PT"/>
        </w:rPr>
        <w:t>&lt;DocRef&gt;</w:t>
      </w:r>
      <w:r w:rsidR="00E239BD" w:rsidRPr="009E5EC4">
        <w:rPr>
          <w:lang w:val="pt-PT"/>
        </w:rPr>
        <w:t>(COM</w:t>
      </w:r>
      <w:r w:rsidR="005A5A53" w:rsidRPr="009E5EC4">
        <w:rPr>
          <w:lang w:val="pt-PT"/>
        </w:rPr>
        <w:t>(2016)0283</w:t>
      </w:r>
      <w:r w:rsidR="00E239BD" w:rsidRPr="009E5EC4">
        <w:rPr>
          <w:lang w:val="pt-PT"/>
        </w:rPr>
        <w:t xml:space="preserve"> </w:t>
      </w:r>
      <w:r w:rsidR="005A5A53" w:rsidRPr="009E5EC4">
        <w:rPr>
          <w:lang w:val="pt-PT"/>
        </w:rPr>
        <w:t>–</w:t>
      </w:r>
      <w:r w:rsidR="00E239BD" w:rsidRPr="009E5EC4">
        <w:rPr>
          <w:lang w:val="pt-PT"/>
        </w:rPr>
        <w:t xml:space="preserve"> </w:t>
      </w:r>
      <w:r w:rsidR="005A5A53" w:rsidRPr="009E5EC4">
        <w:rPr>
          <w:lang w:val="pt-PT"/>
        </w:rPr>
        <w:t>C8</w:t>
      </w:r>
      <w:r w:rsidR="005A5A53" w:rsidRPr="009E5EC4">
        <w:rPr>
          <w:lang w:val="pt-PT"/>
        </w:rPr>
        <w:noBreakHyphen/>
        <w:t>0194/20</w:t>
      </w:r>
      <w:r w:rsidR="00431569" w:rsidRPr="009E5EC4">
        <w:rPr>
          <w:lang w:val="pt-PT"/>
        </w:rPr>
        <w:t>1</w:t>
      </w:r>
      <w:r w:rsidR="005A5A53" w:rsidRPr="009E5EC4">
        <w:rPr>
          <w:lang w:val="pt-PT"/>
        </w:rPr>
        <w:t>6</w:t>
      </w:r>
      <w:r w:rsidR="00E239BD" w:rsidRPr="009E5EC4">
        <w:rPr>
          <w:lang w:val="pt-PT"/>
        </w:rPr>
        <w:t xml:space="preserve"> </w:t>
      </w:r>
      <w:r w:rsidR="005A5A53" w:rsidRPr="009E5EC4">
        <w:rPr>
          <w:lang w:val="pt-PT"/>
        </w:rPr>
        <w:t>–</w:t>
      </w:r>
      <w:r w:rsidR="00E239BD" w:rsidRPr="009E5EC4">
        <w:rPr>
          <w:lang w:val="pt-PT"/>
        </w:rPr>
        <w:t xml:space="preserve"> </w:t>
      </w:r>
      <w:r w:rsidR="005A5A53" w:rsidRPr="009E5EC4">
        <w:rPr>
          <w:lang w:val="pt-PT"/>
        </w:rPr>
        <w:t>2016/0148</w:t>
      </w:r>
      <w:r w:rsidR="00E239BD" w:rsidRPr="009E5EC4">
        <w:rPr>
          <w:lang w:val="pt-PT"/>
        </w:rPr>
        <w:t>(COD))</w:t>
      </w:r>
      <w:r w:rsidRPr="009E5EC4">
        <w:rPr>
          <w:rStyle w:val="HideTWBExt"/>
          <w:noProof w:val="0"/>
          <w:lang w:val="pt-PT"/>
        </w:rPr>
        <w:t>&lt;/DocRef&gt;</w:t>
      </w:r>
    </w:p>
    <w:p w14:paraId="783ECBAC" w14:textId="77777777" w:rsidR="00793EA9" w:rsidRPr="009E5EC4" w:rsidRDefault="00793EA9">
      <w:pPr>
        <w:pStyle w:val="Cover24"/>
      </w:pPr>
      <w:r w:rsidRPr="009E5EC4">
        <w:rPr>
          <w:rStyle w:val="HideTWBExt"/>
          <w:noProof w:val="0"/>
        </w:rPr>
        <w:t>&lt;Commission&gt;</w:t>
      </w:r>
      <w:r w:rsidR="005A5A53" w:rsidRPr="009E5EC4">
        <w:rPr>
          <w:rStyle w:val="HideTWBInt"/>
        </w:rPr>
        <w:t>{IMCO}</w:t>
      </w:r>
      <w:r w:rsidR="005A5A53" w:rsidRPr="009E5EC4">
        <w:t>Committee on the Internal Market and Consumer Protection</w:t>
      </w:r>
      <w:r w:rsidRPr="009E5EC4">
        <w:rPr>
          <w:rStyle w:val="HideTWBExt"/>
          <w:noProof w:val="0"/>
        </w:rPr>
        <w:t>&lt;/Commission&gt;</w:t>
      </w:r>
    </w:p>
    <w:p w14:paraId="1C188AC9" w14:textId="63847874" w:rsidR="00793EA9" w:rsidRPr="009E5EC4" w:rsidRDefault="00E239BD">
      <w:pPr>
        <w:pStyle w:val="Cover24"/>
      </w:pPr>
      <w:r w:rsidRPr="009E5EC4">
        <w:t>Rapporteur:</w:t>
      </w:r>
      <w:r w:rsidR="00793EA9" w:rsidRPr="009E5EC4">
        <w:t xml:space="preserve"> </w:t>
      </w:r>
      <w:r w:rsidR="00793EA9" w:rsidRPr="009E5EC4">
        <w:rPr>
          <w:rStyle w:val="HideTWBExt"/>
          <w:noProof w:val="0"/>
        </w:rPr>
        <w:t>&lt;Depute&gt;</w:t>
      </w:r>
      <w:r w:rsidR="005A5A53" w:rsidRPr="009E5EC4">
        <w:t>Olga Sehnalová</w:t>
      </w:r>
      <w:r w:rsidR="00793EA9" w:rsidRPr="009E5EC4">
        <w:rPr>
          <w:rStyle w:val="HideTWBExt"/>
          <w:noProof w:val="0"/>
        </w:rPr>
        <w:t>&lt;/Depute&gt;</w:t>
      </w:r>
    </w:p>
    <w:p w14:paraId="78CF747E" w14:textId="77777777" w:rsidR="00793EA9" w:rsidRPr="009E5EC4" w:rsidRDefault="00793EA9" w:rsidP="00187008">
      <w:pPr>
        <w:widowControl/>
        <w:tabs>
          <w:tab w:val="center" w:pos="4677"/>
        </w:tabs>
      </w:pPr>
      <w:r w:rsidRPr="009E5EC4">
        <w:br w:type="page"/>
      </w:r>
      <w:bookmarkStart w:id="0" w:name="DocEPTmpStart"/>
      <w:bookmarkEnd w:id="0"/>
    </w:p>
    <w:p w14:paraId="49B50FDE" w14:textId="77777777" w:rsidR="005A5A53" w:rsidRPr="009E5EC4" w:rsidRDefault="0091208A">
      <w:fldSimple w:instr=" TITLE  \* MERGEFORMAT ">
        <w:r w:rsidR="00930915">
          <w:t>PR_COD_1amCom</w:t>
        </w:r>
      </w:fldSimple>
    </w:p>
    <w:p w14:paraId="422E887F" w14:textId="77777777" w:rsidR="005A5A53" w:rsidRPr="009E5EC4" w:rsidRDefault="005A5A53"/>
    <w:p w14:paraId="0E37499B" w14:textId="77777777" w:rsidR="005A5A53" w:rsidRPr="009E5EC4" w:rsidRDefault="005A5A5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A5A53" w:rsidRPr="009E5EC4" w14:paraId="3D0122B6" w14:textId="77777777">
        <w:tc>
          <w:tcPr>
            <w:tcW w:w="5811" w:type="dxa"/>
          </w:tcPr>
          <w:p w14:paraId="7A0F6E23" w14:textId="77777777" w:rsidR="005A5A53" w:rsidRPr="009E5EC4" w:rsidRDefault="005A5A53">
            <w:pPr>
              <w:pStyle w:val="Lgendetitre"/>
              <w:rPr>
                <w:lang w:val="en-GB"/>
              </w:rPr>
            </w:pPr>
            <w:r w:rsidRPr="009E5EC4">
              <w:rPr>
                <w:lang w:val="en-GB"/>
              </w:rPr>
              <w:t>Symbols for procedures</w:t>
            </w:r>
          </w:p>
        </w:tc>
      </w:tr>
      <w:tr w:rsidR="005A5A53" w:rsidRPr="009E5EC4" w14:paraId="73FB0721" w14:textId="77777777" w:rsidTr="00514010">
        <w:trPr>
          <w:cantSplit/>
          <w:trHeight w:val="1944"/>
        </w:trPr>
        <w:tc>
          <w:tcPr>
            <w:tcW w:w="5811" w:type="dxa"/>
            <w:tcBorders>
              <w:bottom w:val="single" w:sz="4" w:space="0" w:color="auto"/>
            </w:tcBorders>
          </w:tcPr>
          <w:p w14:paraId="6F9D6C77" w14:textId="77777777" w:rsidR="005A5A53" w:rsidRPr="009E5EC4" w:rsidRDefault="005A5A53">
            <w:pPr>
              <w:pStyle w:val="Lgendesigne"/>
              <w:rPr>
                <w:lang w:val="en-GB"/>
              </w:rPr>
            </w:pPr>
            <w:r w:rsidRPr="009E5EC4">
              <w:rPr>
                <w:lang w:val="en-GB"/>
              </w:rPr>
              <w:tab/>
              <w:t>*</w:t>
            </w:r>
            <w:r w:rsidRPr="009E5EC4">
              <w:rPr>
                <w:lang w:val="en-GB"/>
              </w:rPr>
              <w:tab/>
              <w:t>Consultation procedure</w:t>
            </w:r>
          </w:p>
          <w:p w14:paraId="055714F5" w14:textId="77777777" w:rsidR="005A5A53" w:rsidRPr="009E5EC4" w:rsidRDefault="005A5A53">
            <w:pPr>
              <w:pStyle w:val="Lgendesigne"/>
              <w:rPr>
                <w:lang w:val="en-GB"/>
              </w:rPr>
            </w:pPr>
            <w:r w:rsidRPr="009E5EC4">
              <w:rPr>
                <w:lang w:val="en-GB"/>
              </w:rPr>
              <w:tab/>
              <w:t>***</w:t>
            </w:r>
            <w:r w:rsidRPr="009E5EC4">
              <w:rPr>
                <w:lang w:val="en-GB"/>
              </w:rPr>
              <w:tab/>
              <w:t>Consent procedure</w:t>
            </w:r>
          </w:p>
          <w:p w14:paraId="78CBBB11" w14:textId="77777777" w:rsidR="005A5A53" w:rsidRPr="009E5EC4" w:rsidRDefault="005A5A53">
            <w:pPr>
              <w:pStyle w:val="Lgendesigne"/>
              <w:rPr>
                <w:lang w:val="en-GB"/>
              </w:rPr>
            </w:pPr>
            <w:r w:rsidRPr="009E5EC4">
              <w:rPr>
                <w:lang w:val="en-GB"/>
              </w:rPr>
              <w:tab/>
              <w:t>***I</w:t>
            </w:r>
            <w:r w:rsidRPr="009E5EC4">
              <w:rPr>
                <w:lang w:val="en-GB"/>
              </w:rPr>
              <w:tab/>
              <w:t>Ordinary legislative procedure (first reading)</w:t>
            </w:r>
          </w:p>
          <w:p w14:paraId="3AD460A1" w14:textId="77777777" w:rsidR="005A5A53" w:rsidRPr="009E5EC4" w:rsidRDefault="005A5A53">
            <w:pPr>
              <w:pStyle w:val="Lgendesigne"/>
              <w:rPr>
                <w:lang w:val="en-GB"/>
              </w:rPr>
            </w:pPr>
            <w:r w:rsidRPr="009E5EC4">
              <w:rPr>
                <w:lang w:val="en-GB"/>
              </w:rPr>
              <w:tab/>
              <w:t>***II</w:t>
            </w:r>
            <w:r w:rsidRPr="009E5EC4">
              <w:rPr>
                <w:lang w:val="en-GB"/>
              </w:rPr>
              <w:tab/>
              <w:t>Ordinary legislative procedure (second reading)</w:t>
            </w:r>
          </w:p>
          <w:p w14:paraId="008BD83C" w14:textId="77777777" w:rsidR="005A5A53" w:rsidRPr="009E5EC4" w:rsidRDefault="005A5A53">
            <w:pPr>
              <w:pStyle w:val="Lgendesigne"/>
              <w:rPr>
                <w:lang w:val="en-GB"/>
              </w:rPr>
            </w:pPr>
            <w:r w:rsidRPr="009E5EC4">
              <w:rPr>
                <w:lang w:val="en-GB"/>
              </w:rPr>
              <w:tab/>
              <w:t>***III</w:t>
            </w:r>
            <w:r w:rsidRPr="009E5EC4">
              <w:rPr>
                <w:lang w:val="en-GB"/>
              </w:rPr>
              <w:tab/>
              <w:t>Ordinary legislative procedure (third reading)</w:t>
            </w:r>
          </w:p>
          <w:p w14:paraId="0FF31DD0" w14:textId="77777777" w:rsidR="005A5A53" w:rsidRPr="009E5EC4" w:rsidRDefault="005A5A53">
            <w:pPr>
              <w:pStyle w:val="Lgendesigne"/>
              <w:ind w:left="0" w:firstLine="0"/>
              <w:rPr>
                <w:lang w:val="en-GB"/>
              </w:rPr>
            </w:pPr>
          </w:p>
          <w:p w14:paraId="7CCB67E3" w14:textId="77777777" w:rsidR="005A5A53" w:rsidRPr="009E5EC4" w:rsidRDefault="005A5A53">
            <w:pPr>
              <w:pStyle w:val="Lgendestandard"/>
              <w:rPr>
                <w:lang w:val="en-GB"/>
              </w:rPr>
            </w:pPr>
            <w:r w:rsidRPr="009E5EC4">
              <w:rPr>
                <w:lang w:val="en-GB"/>
              </w:rPr>
              <w:t>(The type of procedure depends on the legal basis proposed by the draft act.)</w:t>
            </w:r>
          </w:p>
          <w:p w14:paraId="225D6511" w14:textId="77777777" w:rsidR="005A5A53" w:rsidRPr="009E5EC4" w:rsidRDefault="005A5A53">
            <w:pPr>
              <w:pStyle w:val="Lgendesigne"/>
              <w:ind w:left="0" w:firstLine="0"/>
              <w:rPr>
                <w:lang w:val="en-GB"/>
              </w:rPr>
            </w:pPr>
          </w:p>
        </w:tc>
      </w:tr>
    </w:tbl>
    <w:p w14:paraId="004D618C" w14:textId="77777777" w:rsidR="005A5A53" w:rsidRPr="009E5EC4" w:rsidRDefault="005A5A53"/>
    <w:p w14:paraId="33A3E258" w14:textId="77777777" w:rsidR="005A5A53" w:rsidRPr="009E5EC4" w:rsidRDefault="005A5A53"/>
    <w:p w14:paraId="312F2370" w14:textId="77777777" w:rsidR="005A5A53" w:rsidRPr="009E5EC4" w:rsidRDefault="005A5A53"/>
    <w:p w14:paraId="786F3CE7" w14:textId="77777777" w:rsidR="005A5A53" w:rsidRPr="009E5EC4" w:rsidRDefault="005A5A5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A5A53" w:rsidRPr="009E5EC4" w14:paraId="7C0180A2" w14:textId="77777777">
        <w:tc>
          <w:tcPr>
            <w:tcW w:w="5811" w:type="dxa"/>
          </w:tcPr>
          <w:p w14:paraId="5E80531E" w14:textId="77777777" w:rsidR="005A5A53" w:rsidRPr="009E5EC4" w:rsidRDefault="005A5A53">
            <w:pPr>
              <w:pStyle w:val="Lgendetitre"/>
              <w:rPr>
                <w:lang w:val="en-GB"/>
              </w:rPr>
            </w:pPr>
            <w:r w:rsidRPr="009E5EC4">
              <w:rPr>
                <w:lang w:val="en-GB"/>
              </w:rPr>
              <w:t>Amendments to a draft act</w:t>
            </w:r>
          </w:p>
        </w:tc>
      </w:tr>
      <w:tr w:rsidR="005A5A53" w:rsidRPr="009E5EC4" w14:paraId="23E8DC7F" w14:textId="77777777">
        <w:tc>
          <w:tcPr>
            <w:tcW w:w="5811" w:type="dxa"/>
          </w:tcPr>
          <w:p w14:paraId="60B0C5C7" w14:textId="77777777" w:rsidR="005A5A53" w:rsidRPr="009E5EC4" w:rsidRDefault="005A5A53" w:rsidP="00514010">
            <w:pPr>
              <w:pStyle w:val="Lgendestandard"/>
              <w:rPr>
                <w:szCs w:val="24"/>
                <w:lang w:val="en-GB"/>
              </w:rPr>
            </w:pPr>
            <w:r w:rsidRPr="009E5EC4">
              <w:rPr>
                <w:b/>
                <w:szCs w:val="24"/>
                <w:lang w:val="en-GB"/>
              </w:rPr>
              <w:t>Amendments by Parliament set out in two columns</w:t>
            </w:r>
          </w:p>
          <w:p w14:paraId="78A0581A" w14:textId="77777777" w:rsidR="005A5A53" w:rsidRPr="009E5EC4" w:rsidRDefault="005A5A53" w:rsidP="00514010">
            <w:pPr>
              <w:pStyle w:val="Lgendestandard"/>
              <w:rPr>
                <w:szCs w:val="24"/>
                <w:lang w:val="en-GB"/>
              </w:rPr>
            </w:pPr>
          </w:p>
          <w:p w14:paraId="3A60E477" w14:textId="77777777" w:rsidR="005A5A53" w:rsidRPr="009E5EC4" w:rsidRDefault="005A5A53" w:rsidP="00514010">
            <w:pPr>
              <w:pStyle w:val="Lgendestandard"/>
              <w:rPr>
                <w:szCs w:val="24"/>
                <w:lang w:val="en-GB"/>
              </w:rPr>
            </w:pPr>
            <w:r w:rsidRPr="009E5EC4">
              <w:rPr>
                <w:szCs w:val="24"/>
                <w:lang w:val="en-GB"/>
              </w:rPr>
              <w:t xml:space="preserve">Deletions are indicated in </w:t>
            </w:r>
            <w:r w:rsidRPr="009E5EC4">
              <w:rPr>
                <w:b/>
                <w:i/>
                <w:szCs w:val="24"/>
                <w:lang w:val="en-GB"/>
              </w:rPr>
              <w:t>bold italics</w:t>
            </w:r>
            <w:r w:rsidRPr="009E5EC4">
              <w:rPr>
                <w:szCs w:val="24"/>
                <w:lang w:val="en-GB"/>
              </w:rPr>
              <w:t xml:space="preserve"> in the left-hand column. Replacements are indicated in </w:t>
            </w:r>
            <w:r w:rsidRPr="009E5EC4">
              <w:rPr>
                <w:b/>
                <w:i/>
                <w:szCs w:val="24"/>
                <w:lang w:val="en-GB"/>
              </w:rPr>
              <w:t>bold italics</w:t>
            </w:r>
            <w:r w:rsidRPr="009E5EC4">
              <w:rPr>
                <w:szCs w:val="24"/>
                <w:lang w:val="en-GB"/>
              </w:rPr>
              <w:t xml:space="preserve"> in both columns. New text is indicated in </w:t>
            </w:r>
            <w:r w:rsidRPr="009E5EC4">
              <w:rPr>
                <w:b/>
                <w:i/>
                <w:szCs w:val="24"/>
                <w:lang w:val="en-GB"/>
              </w:rPr>
              <w:t>bold italics</w:t>
            </w:r>
            <w:r w:rsidRPr="009E5EC4">
              <w:rPr>
                <w:szCs w:val="24"/>
                <w:lang w:val="en-GB"/>
              </w:rPr>
              <w:t xml:space="preserve"> in the right-hand column.</w:t>
            </w:r>
          </w:p>
          <w:p w14:paraId="32298F5C" w14:textId="77777777" w:rsidR="005A5A53" w:rsidRPr="009E5EC4" w:rsidRDefault="005A5A53" w:rsidP="00514010">
            <w:pPr>
              <w:pStyle w:val="Lgendestandard"/>
              <w:rPr>
                <w:szCs w:val="24"/>
                <w:lang w:val="en-GB"/>
              </w:rPr>
            </w:pPr>
          </w:p>
          <w:p w14:paraId="7F6D85FF" w14:textId="77777777" w:rsidR="005A5A53" w:rsidRPr="009E5EC4" w:rsidRDefault="005A5A53" w:rsidP="00514010">
            <w:pPr>
              <w:pStyle w:val="Lgendestandard"/>
              <w:rPr>
                <w:szCs w:val="24"/>
                <w:lang w:val="en-GB"/>
              </w:rPr>
            </w:pPr>
            <w:r w:rsidRPr="009E5EC4">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27BA9614" w14:textId="77777777" w:rsidR="005A5A53" w:rsidRPr="009E5EC4" w:rsidRDefault="005A5A53" w:rsidP="00514010">
            <w:pPr>
              <w:pStyle w:val="Lgendestandard"/>
              <w:rPr>
                <w:szCs w:val="24"/>
                <w:lang w:val="en-GB"/>
              </w:rPr>
            </w:pPr>
          </w:p>
          <w:p w14:paraId="3C1C3C48" w14:textId="77777777" w:rsidR="005A5A53" w:rsidRPr="009E5EC4" w:rsidRDefault="005A5A53" w:rsidP="00514010">
            <w:pPr>
              <w:pStyle w:val="Lgendestandard"/>
              <w:rPr>
                <w:b/>
                <w:szCs w:val="24"/>
                <w:lang w:val="en-GB"/>
              </w:rPr>
            </w:pPr>
            <w:r w:rsidRPr="009E5EC4">
              <w:rPr>
                <w:b/>
                <w:szCs w:val="24"/>
                <w:lang w:val="en-GB"/>
              </w:rPr>
              <w:t>Amendments by Parliament in the form of a consolidated text</w:t>
            </w:r>
          </w:p>
          <w:p w14:paraId="224166C8" w14:textId="77777777" w:rsidR="005A5A53" w:rsidRPr="009E5EC4" w:rsidRDefault="005A5A53" w:rsidP="00514010">
            <w:pPr>
              <w:pStyle w:val="Lgendestandard"/>
              <w:rPr>
                <w:szCs w:val="24"/>
                <w:lang w:val="en-GB"/>
              </w:rPr>
            </w:pPr>
          </w:p>
          <w:p w14:paraId="4210CB37" w14:textId="77777777" w:rsidR="005A5A53" w:rsidRPr="009E5EC4" w:rsidRDefault="005A5A53" w:rsidP="00514010">
            <w:pPr>
              <w:pStyle w:val="Lgendestandard"/>
              <w:rPr>
                <w:szCs w:val="24"/>
                <w:lang w:val="en-GB"/>
              </w:rPr>
            </w:pPr>
            <w:r w:rsidRPr="009E5EC4">
              <w:rPr>
                <w:szCs w:val="24"/>
                <w:lang w:val="en-GB"/>
              </w:rPr>
              <w:t xml:space="preserve">New text is highlighted in </w:t>
            </w:r>
            <w:r w:rsidRPr="009E5EC4">
              <w:rPr>
                <w:b/>
                <w:i/>
                <w:szCs w:val="24"/>
                <w:lang w:val="en-GB"/>
              </w:rPr>
              <w:t>bold italics</w:t>
            </w:r>
            <w:r w:rsidRPr="009E5EC4">
              <w:rPr>
                <w:szCs w:val="24"/>
                <w:lang w:val="en-GB"/>
              </w:rPr>
              <w:t xml:space="preserve">. Deletions are indicated using either the ▌symbol or strikeout. Replacements are indicated by highlighting the new text in </w:t>
            </w:r>
            <w:r w:rsidRPr="009E5EC4">
              <w:rPr>
                <w:b/>
                <w:i/>
                <w:szCs w:val="24"/>
                <w:lang w:val="en-GB"/>
              </w:rPr>
              <w:t>bold italics</w:t>
            </w:r>
            <w:r w:rsidRPr="009E5EC4">
              <w:rPr>
                <w:szCs w:val="24"/>
                <w:lang w:val="en-GB"/>
              </w:rPr>
              <w:t xml:space="preserve"> and by deleting or striking out the text that has been replaced. </w:t>
            </w:r>
          </w:p>
          <w:p w14:paraId="1950DE8A" w14:textId="77777777" w:rsidR="005A5A53" w:rsidRPr="009E5EC4" w:rsidRDefault="005A5A53" w:rsidP="00514010">
            <w:pPr>
              <w:pStyle w:val="Lgendestandard"/>
              <w:rPr>
                <w:szCs w:val="24"/>
                <w:lang w:val="en-GB"/>
              </w:rPr>
            </w:pPr>
            <w:r w:rsidRPr="009E5EC4">
              <w:rPr>
                <w:szCs w:val="24"/>
                <w:lang w:val="en-GB"/>
              </w:rPr>
              <w:t>By way of exception, purely technical changes made by the drafting departments in preparing the final text are not highlighted.</w:t>
            </w:r>
          </w:p>
          <w:p w14:paraId="4E761AA4" w14:textId="77777777" w:rsidR="005A5A53" w:rsidRPr="009E5EC4" w:rsidRDefault="005A5A53">
            <w:pPr>
              <w:pStyle w:val="Lgendestandard"/>
              <w:rPr>
                <w:lang w:val="en-GB"/>
              </w:rPr>
            </w:pPr>
          </w:p>
        </w:tc>
      </w:tr>
    </w:tbl>
    <w:p w14:paraId="375FC296" w14:textId="77777777" w:rsidR="005A5A53" w:rsidRPr="009E5EC4" w:rsidRDefault="005A5A53"/>
    <w:p w14:paraId="6FB8D526" w14:textId="77777777" w:rsidR="00793EA9" w:rsidRPr="009E5EC4" w:rsidRDefault="00793EA9" w:rsidP="00012351">
      <w:pPr>
        <w:widowControl/>
        <w:tabs>
          <w:tab w:val="center" w:pos="4677"/>
        </w:tabs>
      </w:pPr>
    </w:p>
    <w:p w14:paraId="20D5F8C9" w14:textId="77777777" w:rsidR="00793EA9" w:rsidRPr="009E5EC4" w:rsidRDefault="00793EA9">
      <w:pPr>
        <w:pStyle w:val="TOCHeading"/>
        <w:rPr>
          <w:lang w:val="fr-FR"/>
        </w:rPr>
      </w:pPr>
      <w:r w:rsidRPr="009E5EC4">
        <w:rPr>
          <w:lang w:val="fr-FR"/>
        </w:rPr>
        <w:br w:type="page"/>
      </w:r>
      <w:r w:rsidR="00E239BD" w:rsidRPr="009E5EC4">
        <w:rPr>
          <w:lang w:val="fr-FR"/>
        </w:rPr>
        <w:lastRenderedPageBreak/>
        <w:t>CONTENTS</w:t>
      </w:r>
    </w:p>
    <w:p w14:paraId="4BB5F2BD" w14:textId="77777777" w:rsidR="00793EA9" w:rsidRPr="009E5EC4" w:rsidRDefault="00E239BD">
      <w:pPr>
        <w:pStyle w:val="TOCPage"/>
        <w:rPr>
          <w:lang w:val="fr-FR"/>
        </w:rPr>
      </w:pPr>
      <w:r w:rsidRPr="009E5EC4">
        <w:rPr>
          <w:lang w:val="fr-FR"/>
        </w:rPr>
        <w:t>Page</w:t>
      </w:r>
    </w:p>
    <w:p w14:paraId="5E5CF956" w14:textId="77777777" w:rsidR="00930915" w:rsidRDefault="001767E2">
      <w:pPr>
        <w:pStyle w:val="TOC1"/>
        <w:tabs>
          <w:tab w:val="right" w:leader="dot" w:pos="9060"/>
        </w:tabs>
        <w:rPr>
          <w:rFonts w:asciiTheme="minorHAnsi" w:eastAsiaTheme="minorEastAsia" w:hAnsiTheme="minorHAnsi" w:cstheme="minorBidi"/>
          <w:noProof/>
          <w:sz w:val="22"/>
          <w:szCs w:val="22"/>
        </w:rPr>
      </w:pPr>
      <w:r w:rsidRPr="009E5EC4">
        <w:rPr>
          <w:b/>
        </w:rPr>
        <w:fldChar w:fldCharType="begin"/>
      </w:r>
      <w:r w:rsidRPr="009E5EC4">
        <w:rPr>
          <w:b/>
        </w:rPr>
        <w:instrText xml:space="preserve"> TOC \t "PageHeading</w:instrText>
      </w:r>
      <w:r w:rsidR="00930915">
        <w:rPr>
          <w:b/>
        </w:rPr>
        <w:instrText>;</w:instrText>
      </w:r>
      <w:r w:rsidRPr="009E5EC4">
        <w:rPr>
          <w:b/>
        </w:rPr>
        <w:instrText xml:space="preserve">1" </w:instrText>
      </w:r>
      <w:r w:rsidRPr="009E5EC4">
        <w:rPr>
          <w:b/>
        </w:rPr>
        <w:fldChar w:fldCharType="separate"/>
      </w:r>
      <w:r w:rsidR="00930915">
        <w:rPr>
          <w:noProof/>
        </w:rPr>
        <w:t>DRAFT EUROPEAN PARLIAMENT LEGISLATIVE RESOLUTION</w:t>
      </w:r>
      <w:r w:rsidR="00930915">
        <w:rPr>
          <w:noProof/>
        </w:rPr>
        <w:tab/>
      </w:r>
      <w:r w:rsidR="00930915">
        <w:rPr>
          <w:noProof/>
        </w:rPr>
        <w:fldChar w:fldCharType="begin"/>
      </w:r>
      <w:r w:rsidR="00930915">
        <w:rPr>
          <w:noProof/>
        </w:rPr>
        <w:instrText xml:space="preserve"> PAGEREF _Toc468284459 \h </w:instrText>
      </w:r>
      <w:r w:rsidR="00930915">
        <w:rPr>
          <w:noProof/>
        </w:rPr>
      </w:r>
      <w:r w:rsidR="00930915">
        <w:rPr>
          <w:noProof/>
        </w:rPr>
        <w:fldChar w:fldCharType="separate"/>
      </w:r>
      <w:r w:rsidR="00930915">
        <w:rPr>
          <w:noProof/>
        </w:rPr>
        <w:t>5</w:t>
      </w:r>
      <w:r w:rsidR="00930915">
        <w:rPr>
          <w:noProof/>
        </w:rPr>
        <w:fldChar w:fldCharType="end"/>
      </w:r>
    </w:p>
    <w:p w14:paraId="2FD62F89" w14:textId="77777777" w:rsidR="00930915" w:rsidRDefault="00930915">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_Toc468284460 \h </w:instrText>
      </w:r>
      <w:r>
        <w:rPr>
          <w:noProof/>
        </w:rPr>
      </w:r>
      <w:r>
        <w:rPr>
          <w:noProof/>
        </w:rPr>
        <w:fldChar w:fldCharType="separate"/>
      </w:r>
      <w:r>
        <w:rPr>
          <w:noProof/>
        </w:rPr>
        <w:t>99</w:t>
      </w:r>
      <w:r>
        <w:rPr>
          <w:noProof/>
        </w:rPr>
        <w:fldChar w:fldCharType="end"/>
      </w:r>
    </w:p>
    <w:p w14:paraId="46EA65B3" w14:textId="77777777" w:rsidR="00930915" w:rsidRDefault="00930915">
      <w:pPr>
        <w:pStyle w:val="TOC1"/>
        <w:tabs>
          <w:tab w:val="right" w:leader="dot" w:pos="9060"/>
        </w:tabs>
        <w:rPr>
          <w:rFonts w:asciiTheme="minorHAnsi" w:eastAsiaTheme="minorEastAsia" w:hAnsiTheme="minorHAnsi" w:cstheme="minorBidi"/>
          <w:noProof/>
          <w:sz w:val="22"/>
          <w:szCs w:val="22"/>
        </w:rPr>
      </w:pPr>
      <w:r>
        <w:rPr>
          <w:noProof/>
        </w:rPr>
        <w:t>ANNEX: LIST OF ENTITIES OR PERSONS FROM WHOM THE RAPPORTEUR HAS RECEIVED INPUT</w:t>
      </w:r>
      <w:r>
        <w:rPr>
          <w:noProof/>
        </w:rPr>
        <w:tab/>
      </w:r>
      <w:r>
        <w:rPr>
          <w:noProof/>
        </w:rPr>
        <w:fldChar w:fldCharType="begin"/>
      </w:r>
      <w:r>
        <w:rPr>
          <w:noProof/>
        </w:rPr>
        <w:instrText xml:space="preserve"> PAGEREF _Toc468284461 \h </w:instrText>
      </w:r>
      <w:r>
        <w:rPr>
          <w:noProof/>
        </w:rPr>
      </w:r>
      <w:r>
        <w:rPr>
          <w:noProof/>
        </w:rPr>
        <w:fldChar w:fldCharType="separate"/>
      </w:r>
      <w:r>
        <w:rPr>
          <w:noProof/>
        </w:rPr>
        <w:t>102</w:t>
      </w:r>
      <w:r>
        <w:rPr>
          <w:noProof/>
        </w:rPr>
        <w:fldChar w:fldCharType="end"/>
      </w:r>
    </w:p>
    <w:p w14:paraId="71AE63F8" w14:textId="77777777" w:rsidR="00793EA9" w:rsidRPr="009E5EC4" w:rsidRDefault="001767E2" w:rsidP="002346B0">
      <w:r w:rsidRPr="009E5EC4">
        <w:rPr>
          <w:b/>
        </w:rPr>
        <w:fldChar w:fldCharType="end"/>
      </w:r>
    </w:p>
    <w:p w14:paraId="4A3E1049" w14:textId="77777777" w:rsidR="002346B0" w:rsidRPr="009E5EC4" w:rsidRDefault="002346B0" w:rsidP="002346B0"/>
    <w:p w14:paraId="4A03AFA3" w14:textId="77777777" w:rsidR="002346B0" w:rsidRPr="009E5EC4" w:rsidRDefault="002346B0">
      <w:pPr>
        <w:pStyle w:val="PageHeading"/>
      </w:pPr>
    </w:p>
    <w:p w14:paraId="0A75E85E" w14:textId="77777777" w:rsidR="00793EA9" w:rsidRPr="009E5EC4" w:rsidRDefault="00793EA9">
      <w:pPr>
        <w:pStyle w:val="PageHeading"/>
      </w:pPr>
      <w:r w:rsidRPr="009E5EC4">
        <w:br w:type="page"/>
      </w:r>
      <w:r w:rsidRPr="009E5EC4">
        <w:lastRenderedPageBreak/>
        <w:br w:type="page"/>
      </w:r>
      <w:bookmarkStart w:id="1" w:name="_Toc468284459"/>
      <w:r w:rsidR="00E239BD" w:rsidRPr="009E5EC4">
        <w:lastRenderedPageBreak/>
        <w:t>DRAFT EUROPEAN PARLIAMENT LEGISLATIVE RESOLUTION</w:t>
      </w:r>
      <w:bookmarkEnd w:id="1"/>
    </w:p>
    <w:p w14:paraId="6860240E" w14:textId="77777777" w:rsidR="00793EA9" w:rsidRPr="009E5EC4" w:rsidRDefault="00E239BD">
      <w:pPr>
        <w:pStyle w:val="NormalBold"/>
      </w:pPr>
      <w:r w:rsidRPr="009E5EC4">
        <w:t xml:space="preserve">on the proposal for a </w:t>
      </w:r>
      <w:r w:rsidR="005A5A53" w:rsidRPr="009E5EC4">
        <w:t>regulation</w:t>
      </w:r>
      <w:r w:rsidRPr="009E5EC4">
        <w:t xml:space="preserve"> of the European Parliament and of the Council </w:t>
      </w:r>
      <w:r w:rsidR="006F08C8" w:rsidRPr="009E5EC4">
        <w:t>on c</w:t>
      </w:r>
      <w:r w:rsidR="005A5A53" w:rsidRPr="009E5EC4">
        <w:t>ooperation between national authorities responsible for the enforcement of consumer protection laws</w:t>
      </w:r>
    </w:p>
    <w:p w14:paraId="4B5418FB" w14:textId="77777777" w:rsidR="00793EA9" w:rsidRPr="009E5EC4" w:rsidRDefault="00E239BD">
      <w:pPr>
        <w:pStyle w:val="Normal12Bold"/>
      </w:pPr>
      <w:r w:rsidRPr="009E5EC4">
        <w:t>(COM</w:t>
      </w:r>
      <w:r w:rsidR="005A5A53" w:rsidRPr="009E5EC4">
        <w:t>(2016)0283</w:t>
      </w:r>
      <w:r w:rsidRPr="009E5EC4">
        <w:t xml:space="preserve"> </w:t>
      </w:r>
      <w:r w:rsidR="005A5A53" w:rsidRPr="009E5EC4">
        <w:t>–</w:t>
      </w:r>
      <w:r w:rsidRPr="009E5EC4">
        <w:t xml:space="preserve"> </w:t>
      </w:r>
      <w:r w:rsidR="005A5A53" w:rsidRPr="009E5EC4">
        <w:t>C8</w:t>
      </w:r>
      <w:r w:rsidR="005A5A53" w:rsidRPr="009E5EC4">
        <w:noBreakHyphen/>
        <w:t>0194/20</w:t>
      </w:r>
      <w:r w:rsidR="002368F7" w:rsidRPr="009E5EC4">
        <w:t>1</w:t>
      </w:r>
      <w:r w:rsidR="005A5A53" w:rsidRPr="009E5EC4">
        <w:t>6</w:t>
      </w:r>
      <w:r w:rsidRPr="009E5EC4">
        <w:t xml:space="preserve"> </w:t>
      </w:r>
      <w:r w:rsidR="005A5A53" w:rsidRPr="009E5EC4">
        <w:t>–</w:t>
      </w:r>
      <w:r w:rsidRPr="009E5EC4">
        <w:t xml:space="preserve"> </w:t>
      </w:r>
      <w:r w:rsidR="005A5A53" w:rsidRPr="009E5EC4">
        <w:t>2016/0148</w:t>
      </w:r>
      <w:r w:rsidRPr="009E5EC4">
        <w:t>(COD))</w:t>
      </w:r>
    </w:p>
    <w:p w14:paraId="744F4499" w14:textId="77777777" w:rsidR="00793EA9" w:rsidRPr="009E5EC4" w:rsidRDefault="00E239BD">
      <w:pPr>
        <w:pStyle w:val="Normal12Bold"/>
      </w:pPr>
      <w:r w:rsidRPr="009E5EC4">
        <w:t>(Ordinary legislative procedure: first reading)</w:t>
      </w:r>
    </w:p>
    <w:p w14:paraId="2007A59C" w14:textId="77777777" w:rsidR="00793EA9" w:rsidRPr="009E5EC4" w:rsidRDefault="00E239BD">
      <w:pPr>
        <w:pStyle w:val="Normal12"/>
      </w:pPr>
      <w:r w:rsidRPr="009E5EC4">
        <w:rPr>
          <w:i/>
        </w:rPr>
        <w:t>The European Parliament</w:t>
      </w:r>
      <w:r w:rsidRPr="009E5EC4">
        <w:t>,</w:t>
      </w:r>
    </w:p>
    <w:p w14:paraId="6069073E" w14:textId="77777777" w:rsidR="00793EA9" w:rsidRPr="009E5EC4" w:rsidRDefault="00793EA9">
      <w:pPr>
        <w:pStyle w:val="Normal12Hanging"/>
      </w:pPr>
      <w:r w:rsidRPr="009E5EC4">
        <w:t>–</w:t>
      </w:r>
      <w:r w:rsidRPr="009E5EC4">
        <w:tab/>
      </w:r>
      <w:r w:rsidR="00E239BD" w:rsidRPr="009E5EC4">
        <w:t>having regard to the Commission proposal to Parliament and the Council (COM</w:t>
      </w:r>
      <w:r w:rsidR="005A5A53" w:rsidRPr="009E5EC4">
        <w:t>(2016)0283</w:t>
      </w:r>
      <w:r w:rsidR="00E239BD" w:rsidRPr="009E5EC4">
        <w:t>),</w:t>
      </w:r>
    </w:p>
    <w:p w14:paraId="3847D0DB" w14:textId="77777777" w:rsidR="00793EA9" w:rsidRPr="009E5EC4" w:rsidRDefault="00793EA9">
      <w:pPr>
        <w:pStyle w:val="Normal12Hanging"/>
      </w:pPr>
      <w:r w:rsidRPr="009E5EC4">
        <w:t>–</w:t>
      </w:r>
      <w:r w:rsidRPr="009E5EC4">
        <w:tab/>
      </w:r>
      <w:r w:rsidR="00E239BD" w:rsidRPr="009E5EC4">
        <w:t>having regard to Article</w:t>
      </w:r>
      <w:r w:rsidR="005A5A53" w:rsidRPr="009E5EC4">
        <w:t> </w:t>
      </w:r>
      <w:r w:rsidR="00E239BD" w:rsidRPr="009E5EC4">
        <w:t xml:space="preserve">294(2) and </w:t>
      </w:r>
      <w:r w:rsidR="005A5A53" w:rsidRPr="009E5EC4">
        <w:t>Article 114</w:t>
      </w:r>
      <w:r w:rsidR="00E239BD" w:rsidRPr="009E5EC4">
        <w:t xml:space="preserve"> of the Treaty on the Functioning of the European Union, pursuant to which the Commission submitted the proposal to Parliament (</w:t>
      </w:r>
      <w:r w:rsidR="005A5A53" w:rsidRPr="009E5EC4">
        <w:t>C8</w:t>
      </w:r>
      <w:r w:rsidR="005A5A53" w:rsidRPr="009E5EC4">
        <w:noBreakHyphen/>
        <w:t>0194/20</w:t>
      </w:r>
      <w:r w:rsidR="00950971" w:rsidRPr="009E5EC4">
        <w:t>1</w:t>
      </w:r>
      <w:r w:rsidR="005A5A53" w:rsidRPr="009E5EC4">
        <w:t>6</w:t>
      </w:r>
      <w:r w:rsidR="00E239BD" w:rsidRPr="009E5EC4">
        <w:t>),</w:t>
      </w:r>
    </w:p>
    <w:p w14:paraId="36243AA6" w14:textId="77777777" w:rsidR="00A26F46" w:rsidRPr="009E5EC4" w:rsidRDefault="00A26F46" w:rsidP="00A26F46">
      <w:pPr>
        <w:pStyle w:val="Normal12Hanging"/>
      </w:pPr>
      <w:r w:rsidRPr="009E5EC4">
        <w:t>–</w:t>
      </w:r>
      <w:r w:rsidRPr="009E5EC4">
        <w:tab/>
      </w:r>
      <w:r w:rsidR="00E239BD" w:rsidRPr="009E5EC4">
        <w:t>having regard to Article 294(3) of the Treaty on the Functioning of the European Union,</w:t>
      </w:r>
    </w:p>
    <w:p w14:paraId="26EACB06" w14:textId="6D196ABF" w:rsidR="00FB52FE" w:rsidRPr="009E5EC4" w:rsidRDefault="00FB52FE" w:rsidP="00FB52FE">
      <w:pPr>
        <w:pStyle w:val="Normal12Hanging"/>
      </w:pPr>
      <w:r w:rsidRPr="009E5EC4">
        <w:t>–</w:t>
      </w:r>
      <w:r w:rsidRPr="009E5EC4">
        <w:tab/>
      </w:r>
      <w:r w:rsidR="005A5A53" w:rsidRPr="009E5EC4">
        <w:t xml:space="preserve">having regard to the reasoned opinions submitted, within the framework of Protocol No 2 on the application of the principles of subsidiarity and proportionality, by the </w:t>
      </w:r>
      <w:r w:rsidR="008771AC" w:rsidRPr="009E5EC4">
        <w:t xml:space="preserve">Bulgarian Parliament , the Czech Chamber of Deputies, </w:t>
      </w:r>
      <w:r w:rsidR="005A5A53" w:rsidRPr="009E5EC4">
        <w:t xml:space="preserve">the Austrian Federal Council </w:t>
      </w:r>
      <w:r w:rsidR="006F08C8" w:rsidRPr="009E5EC4">
        <w:t>and</w:t>
      </w:r>
      <w:r w:rsidR="008771AC" w:rsidRPr="009E5EC4">
        <w:t xml:space="preserve"> the Swedish Parliament</w:t>
      </w:r>
      <w:r w:rsidR="006F08C8" w:rsidRPr="009E5EC4">
        <w:t>,</w:t>
      </w:r>
      <w:r w:rsidR="00950971" w:rsidRPr="009E5EC4">
        <w:t xml:space="preserve"> </w:t>
      </w:r>
      <w:r w:rsidR="005A5A53" w:rsidRPr="009E5EC4">
        <w:t>asserting that the draft legislative act does not comply with the principle of subsidiarity,</w:t>
      </w:r>
    </w:p>
    <w:p w14:paraId="187B5B0E" w14:textId="77777777" w:rsidR="005A5A53" w:rsidRPr="009E5EC4" w:rsidRDefault="005A5A53" w:rsidP="00FB52FE">
      <w:pPr>
        <w:pStyle w:val="Normal12Hanging"/>
      </w:pPr>
      <w:r w:rsidRPr="009E5EC4">
        <w:t>–</w:t>
      </w:r>
      <w:r w:rsidRPr="009E5EC4">
        <w:tab/>
        <w:t>having regard to the opinion of the European Economic and Social Committee of 19 October 2016</w:t>
      </w:r>
      <w:r w:rsidRPr="009E5EC4">
        <w:rPr>
          <w:rStyle w:val="FootnoteReference"/>
        </w:rPr>
        <w:footnoteReference w:id="1"/>
      </w:r>
      <w:r w:rsidRPr="009E5EC4">
        <w:t>,</w:t>
      </w:r>
    </w:p>
    <w:p w14:paraId="4F60F290" w14:textId="77777777" w:rsidR="00793EA9" w:rsidRPr="009E5EC4" w:rsidRDefault="00793EA9">
      <w:pPr>
        <w:pStyle w:val="Normal12Hanging"/>
      </w:pPr>
      <w:r w:rsidRPr="009E5EC4">
        <w:t>–</w:t>
      </w:r>
      <w:r w:rsidRPr="009E5EC4">
        <w:tab/>
      </w:r>
      <w:r w:rsidR="005A5A53" w:rsidRPr="009E5EC4">
        <w:t>having regard to Rule 59 of its Rules of Procedure,</w:t>
      </w:r>
    </w:p>
    <w:p w14:paraId="55466D48" w14:textId="77777777" w:rsidR="00793EA9" w:rsidRPr="009E5EC4" w:rsidRDefault="00793EA9">
      <w:pPr>
        <w:pStyle w:val="Normal12Hanging"/>
      </w:pPr>
      <w:r w:rsidRPr="009E5EC4">
        <w:t>–</w:t>
      </w:r>
      <w:r w:rsidRPr="009E5EC4">
        <w:tab/>
      </w:r>
      <w:r w:rsidR="00E239BD" w:rsidRPr="009E5EC4">
        <w:t xml:space="preserve">having regard to the report of the </w:t>
      </w:r>
      <w:r w:rsidR="005A5A53" w:rsidRPr="009E5EC4">
        <w:t>Committee on the Internal Market and Consumer Protection and the opinion of the Committee on Legal Affairs</w:t>
      </w:r>
      <w:r w:rsidR="00E239BD" w:rsidRPr="009E5EC4">
        <w:t xml:space="preserve"> (</w:t>
      </w:r>
      <w:r w:rsidR="005A5A53" w:rsidRPr="009E5EC4">
        <w:t>A8</w:t>
      </w:r>
      <w:r w:rsidR="005A5A53" w:rsidRPr="009E5EC4">
        <w:noBreakHyphen/>
      </w:r>
      <w:r w:rsidR="00E239BD" w:rsidRPr="009E5EC4">
        <w:t>0000/</w:t>
      </w:r>
      <w:r w:rsidR="005A5A53" w:rsidRPr="009E5EC4">
        <w:t>2016</w:t>
      </w:r>
      <w:r w:rsidR="00E239BD" w:rsidRPr="009E5EC4">
        <w:t>),</w:t>
      </w:r>
    </w:p>
    <w:p w14:paraId="09DB3D60" w14:textId="77777777" w:rsidR="009F6C2F" w:rsidRPr="009E5EC4" w:rsidRDefault="009F6C2F" w:rsidP="009F6C2F">
      <w:pPr>
        <w:pStyle w:val="Normal12Hanging"/>
      </w:pPr>
      <w:r w:rsidRPr="009E5EC4">
        <w:t>1.</w:t>
      </w:r>
      <w:r w:rsidRPr="009E5EC4">
        <w:tab/>
      </w:r>
      <w:r w:rsidR="00E239BD" w:rsidRPr="009E5EC4">
        <w:t>Adopts its position at first reading hereinafter set out;</w:t>
      </w:r>
    </w:p>
    <w:p w14:paraId="3ACE33AA" w14:textId="77777777" w:rsidR="00950971" w:rsidRPr="009E5EC4" w:rsidRDefault="00950971" w:rsidP="00950971">
      <w:pPr>
        <w:pStyle w:val="Normal12Hanging"/>
      </w:pPr>
      <w:r w:rsidRPr="009E5EC4">
        <w:t>2.</w:t>
      </w:r>
      <w:r w:rsidRPr="009E5EC4">
        <w:tab/>
        <w:t>Calls on the Commission to refer the matter to Parliament again if it intends to amend its proposal substantially or replace it with another text;</w:t>
      </w:r>
    </w:p>
    <w:p w14:paraId="13A0C58C" w14:textId="77777777" w:rsidR="00950971" w:rsidRPr="009E5EC4" w:rsidRDefault="00950971" w:rsidP="009F6C2F">
      <w:pPr>
        <w:pStyle w:val="Normal12Hanging"/>
      </w:pPr>
      <w:r w:rsidRPr="009E5EC4">
        <w:t>3.</w:t>
      </w:r>
      <w:r w:rsidRPr="009E5EC4">
        <w:tab/>
        <w:t>Instructs its President to forward its position to the Council, the Commission and the national parliaments.</w:t>
      </w:r>
    </w:p>
    <w:p w14:paraId="19C73599" w14:textId="2962EBFC" w:rsidR="00C37C52" w:rsidRPr="009E5EC4" w:rsidRDefault="00950971" w:rsidP="00C37C52">
      <w:pPr>
        <w:pStyle w:val="AMNumberTabs"/>
        <w:keepNext/>
      </w:pPr>
      <w:r w:rsidRPr="009E5EC4">
        <w:br w:type="page"/>
      </w:r>
      <w:r w:rsidR="00C37C52" w:rsidRPr="009E5EC4">
        <w:rPr>
          <w:rStyle w:val="HideTWBExt"/>
          <w:b w:val="0"/>
          <w:noProof w:val="0"/>
        </w:rPr>
        <w:lastRenderedPageBreak/>
        <w:t>&lt;RepeatBlock-Amend&gt;&lt;Amend&gt;</w:t>
      </w:r>
      <w:r w:rsidR="00C37C52" w:rsidRPr="009E5EC4">
        <w:t>Amendment</w:t>
      </w:r>
      <w:r w:rsidR="00C37C52" w:rsidRPr="009E5EC4">
        <w:tab/>
      </w:r>
      <w:r w:rsidR="00C37C52" w:rsidRPr="009E5EC4">
        <w:tab/>
      </w:r>
      <w:r w:rsidR="00C37C52" w:rsidRPr="009E5EC4">
        <w:rPr>
          <w:rStyle w:val="HideTWBExt"/>
          <w:b w:val="0"/>
          <w:noProof w:val="0"/>
        </w:rPr>
        <w:t>&lt;NumAm&gt;</w:t>
      </w:r>
      <w:r w:rsidR="003A61C0" w:rsidRPr="009E5EC4">
        <w:rPr>
          <w:color w:val="000000"/>
        </w:rPr>
        <w:t>1</w:t>
      </w:r>
      <w:r w:rsidR="00C37C52" w:rsidRPr="009E5EC4">
        <w:rPr>
          <w:rStyle w:val="HideTWBExt"/>
          <w:b w:val="0"/>
          <w:noProof w:val="0"/>
        </w:rPr>
        <w:t>&lt;/NumAm&gt;</w:t>
      </w:r>
    </w:p>
    <w:p w14:paraId="0A5FE8B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C6FFF9D" w14:textId="77777777" w:rsidR="00C37C52" w:rsidRPr="009E5EC4" w:rsidRDefault="00C37C52" w:rsidP="00C37C52">
      <w:pPr>
        <w:pStyle w:val="NormalBold"/>
      </w:pPr>
      <w:r w:rsidRPr="009E5EC4">
        <w:rPr>
          <w:rStyle w:val="HideTWBExt"/>
          <w:b w:val="0"/>
          <w:noProof w:val="0"/>
        </w:rPr>
        <w:t>&lt;Article&gt;</w:t>
      </w:r>
      <w:r w:rsidRPr="009E5EC4">
        <w:t>Recital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E8D3FF1" w14:textId="77777777" w:rsidTr="00514010">
        <w:trPr>
          <w:jc w:val="center"/>
        </w:trPr>
        <w:tc>
          <w:tcPr>
            <w:tcW w:w="9752" w:type="dxa"/>
            <w:gridSpan w:val="2"/>
          </w:tcPr>
          <w:p w14:paraId="0FADEDEC" w14:textId="77777777" w:rsidR="00C37C52" w:rsidRPr="009E5EC4" w:rsidRDefault="00C37C52" w:rsidP="00514010">
            <w:pPr>
              <w:keepNext/>
            </w:pPr>
          </w:p>
        </w:tc>
      </w:tr>
      <w:tr w:rsidR="00C37C52" w:rsidRPr="009E5EC4" w14:paraId="46DE1975" w14:textId="77777777" w:rsidTr="00514010">
        <w:trPr>
          <w:jc w:val="center"/>
        </w:trPr>
        <w:tc>
          <w:tcPr>
            <w:tcW w:w="4876" w:type="dxa"/>
          </w:tcPr>
          <w:p w14:paraId="2BDAC5C9" w14:textId="77777777" w:rsidR="00C37C52" w:rsidRPr="009E5EC4" w:rsidRDefault="00C37C52" w:rsidP="00514010">
            <w:pPr>
              <w:pStyle w:val="ColumnHeading"/>
              <w:keepNext/>
            </w:pPr>
            <w:r w:rsidRPr="009E5EC4">
              <w:t>Text proposed by the Commission</w:t>
            </w:r>
          </w:p>
        </w:tc>
        <w:tc>
          <w:tcPr>
            <w:tcW w:w="4876" w:type="dxa"/>
          </w:tcPr>
          <w:p w14:paraId="02E28392" w14:textId="77777777" w:rsidR="00C37C52" w:rsidRPr="009E5EC4" w:rsidRDefault="00C37C52" w:rsidP="00514010">
            <w:pPr>
              <w:pStyle w:val="ColumnHeading"/>
              <w:keepNext/>
            </w:pPr>
            <w:r w:rsidRPr="009E5EC4">
              <w:t>Amendment</w:t>
            </w:r>
          </w:p>
        </w:tc>
      </w:tr>
      <w:tr w:rsidR="00C37C52" w:rsidRPr="009E5EC4" w14:paraId="40EA2C9C" w14:textId="77777777" w:rsidTr="00514010">
        <w:trPr>
          <w:jc w:val="center"/>
        </w:trPr>
        <w:tc>
          <w:tcPr>
            <w:tcW w:w="4876" w:type="dxa"/>
          </w:tcPr>
          <w:p w14:paraId="518377CB" w14:textId="77777777" w:rsidR="00C37C52" w:rsidRPr="009E5EC4" w:rsidRDefault="00C37C52" w:rsidP="00514010">
            <w:pPr>
              <w:pStyle w:val="Normal6"/>
            </w:pPr>
            <w:r w:rsidRPr="009E5EC4">
              <w:t>(1)</w:t>
            </w:r>
            <w:r w:rsidRPr="009E5EC4">
              <w:tab/>
              <w:t>Regulation (EC) No 2006/2004 of the European Parliament and of the Council</w:t>
            </w:r>
            <w:r w:rsidRPr="009E5EC4">
              <w:rPr>
                <w:vertAlign w:val="superscript"/>
              </w:rPr>
              <w:t>58</w:t>
            </w:r>
            <w:r w:rsidRPr="009E5EC4">
              <w:t xml:space="preserve"> provides for harmonised rules and procedures to facilitate cooperation between national authorities responsible for the enforcement of cross-border consumer protection laws. Article 21a provides for a review of the effectiveness and operational mechanisms of that Regulation and pursuant to that Article, the Commission concluded that Regulation (EC) No 2006/2004 is not sufficient to effectively address the enforcement challenges of the Single Market, </w:t>
            </w:r>
            <w:r w:rsidRPr="009E5EC4">
              <w:rPr>
                <w:b/>
                <w:i/>
              </w:rPr>
              <w:t>and in particular</w:t>
            </w:r>
            <w:r w:rsidRPr="009E5EC4">
              <w:t xml:space="preserve"> the Digital Single Market,</w:t>
            </w:r>
          </w:p>
        </w:tc>
        <w:tc>
          <w:tcPr>
            <w:tcW w:w="4876" w:type="dxa"/>
          </w:tcPr>
          <w:p w14:paraId="3B9792DE" w14:textId="5303DC3E" w:rsidR="00C37C52" w:rsidRPr="009E5EC4" w:rsidRDefault="00C37C52" w:rsidP="00FA73D6">
            <w:pPr>
              <w:pStyle w:val="Normal6"/>
              <w:rPr>
                <w:szCs w:val="24"/>
              </w:rPr>
            </w:pPr>
            <w:r w:rsidRPr="009E5EC4">
              <w:t>(1)</w:t>
            </w:r>
            <w:r w:rsidRPr="009E5EC4">
              <w:tab/>
              <w:t>Regulation (EC) No 2006/2004 of the European Parliament and of the Council</w:t>
            </w:r>
            <w:r w:rsidRPr="009E5EC4">
              <w:rPr>
                <w:vertAlign w:val="superscript"/>
              </w:rPr>
              <w:t>58</w:t>
            </w:r>
            <w:r w:rsidRPr="009E5EC4">
              <w:t>provides for harmonised rules and procedures to facilitate cooperation between national authorities responsible for the enforcement of cross-border consumer protection laws. Article 21a</w:t>
            </w:r>
            <w:r w:rsidR="00FA73D6" w:rsidRPr="009E5EC4">
              <w:t xml:space="preserve"> </w:t>
            </w:r>
            <w:r w:rsidR="00FA73D6" w:rsidRPr="009E5EC4">
              <w:rPr>
                <w:b/>
                <w:bCs/>
                <w:i/>
                <w:iCs/>
              </w:rPr>
              <w:t>of Regulation (EC) No 2006/2004</w:t>
            </w:r>
            <w:r w:rsidR="00FA73D6" w:rsidRPr="009E5EC4">
              <w:t xml:space="preserve"> </w:t>
            </w:r>
            <w:r w:rsidRPr="009E5EC4">
              <w:t xml:space="preserve">provides for a review of the effectiveness and operational mechanisms of that Regulation and pursuant to that Article, the Commission concluded that Regulation (EC) No 2006/2004 is not sufficient to effectively address the enforcement challenges of the Single Market, </w:t>
            </w:r>
            <w:r w:rsidRPr="009E5EC4">
              <w:rPr>
                <w:b/>
                <w:i/>
              </w:rPr>
              <w:t>including</w:t>
            </w:r>
            <w:r w:rsidRPr="009E5EC4">
              <w:t xml:space="preserve"> the Digital Single Market,</w:t>
            </w:r>
          </w:p>
        </w:tc>
      </w:tr>
      <w:tr w:rsidR="00C37C52" w:rsidRPr="009E5EC4" w14:paraId="7ACDE931" w14:textId="77777777" w:rsidTr="00514010">
        <w:trPr>
          <w:jc w:val="center"/>
        </w:trPr>
        <w:tc>
          <w:tcPr>
            <w:tcW w:w="4876" w:type="dxa"/>
          </w:tcPr>
          <w:p w14:paraId="72BE2DF7" w14:textId="77777777" w:rsidR="00C37C52" w:rsidRPr="009E5EC4" w:rsidRDefault="00C37C52" w:rsidP="00514010">
            <w:pPr>
              <w:pStyle w:val="Normal6"/>
            </w:pPr>
            <w:r w:rsidRPr="009E5EC4">
              <w:t>__________________</w:t>
            </w:r>
          </w:p>
        </w:tc>
        <w:tc>
          <w:tcPr>
            <w:tcW w:w="4876" w:type="dxa"/>
          </w:tcPr>
          <w:p w14:paraId="04F66002" w14:textId="77777777" w:rsidR="00C37C52" w:rsidRPr="009E5EC4" w:rsidRDefault="00C37C52" w:rsidP="00514010">
            <w:pPr>
              <w:pStyle w:val="Normal6"/>
              <w:rPr>
                <w:szCs w:val="24"/>
              </w:rPr>
            </w:pPr>
            <w:r w:rsidRPr="009E5EC4">
              <w:t>__________________</w:t>
            </w:r>
          </w:p>
        </w:tc>
      </w:tr>
      <w:tr w:rsidR="00C37C52" w:rsidRPr="009E5EC4" w14:paraId="5A0294B0" w14:textId="77777777" w:rsidTr="00514010">
        <w:trPr>
          <w:jc w:val="center"/>
        </w:trPr>
        <w:tc>
          <w:tcPr>
            <w:tcW w:w="4876" w:type="dxa"/>
          </w:tcPr>
          <w:p w14:paraId="4877ED0B" w14:textId="77777777" w:rsidR="00C37C52" w:rsidRPr="009E5EC4" w:rsidRDefault="00C37C52" w:rsidP="00514010">
            <w:pPr>
              <w:pStyle w:val="Normal6"/>
            </w:pPr>
            <w:r w:rsidRPr="009E5EC4">
              <w:rPr>
                <w:vertAlign w:val="superscript"/>
              </w:rPr>
              <w:t>58</w:t>
            </w:r>
            <w:r w:rsidRPr="009E5EC4">
              <w:t xml:space="preserve"> Regulation (EC) 2006/2004 of the European Parliament and of the Council on cooperation between national authorities responsible for the enforcement of consumer protection laws (OJ L 364, 9.12.2004, p. 1).</w:t>
            </w:r>
          </w:p>
        </w:tc>
        <w:tc>
          <w:tcPr>
            <w:tcW w:w="4876" w:type="dxa"/>
          </w:tcPr>
          <w:p w14:paraId="3BCD9CBB" w14:textId="77777777" w:rsidR="00C37C52" w:rsidRPr="009E5EC4" w:rsidRDefault="00C37C52" w:rsidP="00514010">
            <w:pPr>
              <w:pStyle w:val="Normal6"/>
              <w:rPr>
                <w:szCs w:val="24"/>
              </w:rPr>
            </w:pPr>
            <w:r w:rsidRPr="009E5EC4">
              <w:rPr>
                <w:vertAlign w:val="superscript"/>
              </w:rPr>
              <w:t>58</w:t>
            </w:r>
            <w:r w:rsidRPr="009E5EC4">
              <w:t xml:space="preserve"> Regulation (EC) 2006/2004 of the European Parliament and of the Council on cooperation between national authorities responsible for the enforcement of consumer protection laws (OJ L 364, 9.12.2004, p. 1).</w:t>
            </w:r>
          </w:p>
        </w:tc>
      </w:tr>
    </w:tbl>
    <w:p w14:paraId="300F0D3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C7AB253"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1A17EE99" w14:textId="77777777" w:rsidR="00C37C52" w:rsidRPr="009E5EC4" w:rsidRDefault="00C37C52" w:rsidP="00C37C52">
      <w:pPr>
        <w:pStyle w:val="Normal12Italic"/>
      </w:pPr>
      <w:r w:rsidRPr="009E5EC4">
        <w:t>Although the digital environment and development of e-commerce bring enforcement challenges that require a highest level of the attention of competent authorities, the aim of this Regulation should be to secure a high degree of consumer protection, fair environment and a level playing field in the Single Marked in general, irrespective whether online or offline.</w:t>
      </w:r>
    </w:p>
    <w:p w14:paraId="23293242" w14:textId="77777777" w:rsidR="00C37C52" w:rsidRPr="009E5EC4" w:rsidRDefault="00C37C52" w:rsidP="00C37C52">
      <w:r w:rsidRPr="009E5EC4">
        <w:rPr>
          <w:rStyle w:val="HideTWBExt"/>
          <w:noProof w:val="0"/>
        </w:rPr>
        <w:t>&lt;/Amend&gt;</w:t>
      </w:r>
    </w:p>
    <w:p w14:paraId="7E79DD2C" w14:textId="699AD2C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w:t>
      </w:r>
      <w:r w:rsidRPr="009E5EC4">
        <w:rPr>
          <w:rStyle w:val="HideTWBExt"/>
          <w:b w:val="0"/>
          <w:noProof w:val="0"/>
        </w:rPr>
        <w:t>&lt;/NumAm&gt;</w:t>
      </w:r>
    </w:p>
    <w:p w14:paraId="2426E0F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2912080" w14:textId="77777777" w:rsidR="00C37C52" w:rsidRPr="009E5EC4" w:rsidRDefault="00C37C52" w:rsidP="00C37C52">
      <w:pPr>
        <w:pStyle w:val="NormalBold"/>
      </w:pPr>
      <w:r w:rsidRPr="009E5EC4">
        <w:rPr>
          <w:rStyle w:val="HideTWBExt"/>
          <w:b w:val="0"/>
          <w:noProof w:val="0"/>
        </w:rPr>
        <w:t>&lt;Article&gt;</w:t>
      </w:r>
      <w:r w:rsidRPr="009E5EC4">
        <w:t>Recital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B8830EF" w14:textId="77777777" w:rsidTr="00514010">
        <w:trPr>
          <w:jc w:val="center"/>
        </w:trPr>
        <w:tc>
          <w:tcPr>
            <w:tcW w:w="9752" w:type="dxa"/>
            <w:gridSpan w:val="2"/>
          </w:tcPr>
          <w:p w14:paraId="14988DE4" w14:textId="77777777" w:rsidR="00C37C52" w:rsidRPr="009E5EC4" w:rsidRDefault="00C37C52" w:rsidP="00514010">
            <w:pPr>
              <w:keepNext/>
            </w:pPr>
          </w:p>
        </w:tc>
      </w:tr>
      <w:tr w:rsidR="00C37C52" w:rsidRPr="009E5EC4" w14:paraId="55B8C20D" w14:textId="77777777" w:rsidTr="00514010">
        <w:trPr>
          <w:jc w:val="center"/>
        </w:trPr>
        <w:tc>
          <w:tcPr>
            <w:tcW w:w="4876" w:type="dxa"/>
          </w:tcPr>
          <w:p w14:paraId="72CA07C7" w14:textId="77777777" w:rsidR="00C37C52" w:rsidRPr="009E5EC4" w:rsidRDefault="00C37C52" w:rsidP="00514010">
            <w:pPr>
              <w:pStyle w:val="ColumnHeading"/>
              <w:keepNext/>
            </w:pPr>
            <w:r w:rsidRPr="009E5EC4">
              <w:t>Text proposed by the Commission</w:t>
            </w:r>
          </w:p>
        </w:tc>
        <w:tc>
          <w:tcPr>
            <w:tcW w:w="4876" w:type="dxa"/>
          </w:tcPr>
          <w:p w14:paraId="4B995E05" w14:textId="77777777" w:rsidR="00C37C52" w:rsidRPr="009E5EC4" w:rsidRDefault="00C37C52" w:rsidP="00514010">
            <w:pPr>
              <w:pStyle w:val="ColumnHeading"/>
              <w:keepNext/>
            </w:pPr>
            <w:r w:rsidRPr="009E5EC4">
              <w:t>Amendment</w:t>
            </w:r>
          </w:p>
        </w:tc>
      </w:tr>
      <w:tr w:rsidR="00C37C52" w:rsidRPr="009E5EC4" w14:paraId="1986405F" w14:textId="77777777" w:rsidTr="00514010">
        <w:trPr>
          <w:jc w:val="center"/>
        </w:trPr>
        <w:tc>
          <w:tcPr>
            <w:tcW w:w="4876" w:type="dxa"/>
          </w:tcPr>
          <w:p w14:paraId="2BF95D91" w14:textId="77777777" w:rsidR="00C37C52" w:rsidRPr="009E5EC4" w:rsidRDefault="00C37C52" w:rsidP="00514010">
            <w:pPr>
              <w:pStyle w:val="Normal6"/>
            </w:pPr>
            <w:r w:rsidRPr="009E5EC4">
              <w:t>(2)</w:t>
            </w:r>
            <w:r w:rsidRPr="009E5EC4">
              <w:tab/>
              <w:t>The Digital Single Market Strategy adopted by the Commission on 6 May 2015 identified as one of the priorities the need to enhance consumer trust through more rapid</w:t>
            </w:r>
            <w:r w:rsidRPr="009E5EC4">
              <w:rPr>
                <w:b/>
                <w:i/>
              </w:rPr>
              <w:t>, agile</w:t>
            </w:r>
            <w:r w:rsidRPr="009E5EC4">
              <w:t xml:space="preserve"> and consistent enforcement of consumer </w:t>
            </w:r>
            <w:r w:rsidRPr="009E5EC4">
              <w:rPr>
                <w:b/>
                <w:i/>
              </w:rPr>
              <w:t>rules</w:t>
            </w:r>
            <w:r w:rsidRPr="009E5EC4">
              <w:t xml:space="preserve">. The Single Market Strategy adopted by the Commission on 28 October 2015 reiterated that enforcing Union </w:t>
            </w:r>
            <w:r w:rsidRPr="009E5EC4">
              <w:rPr>
                <w:b/>
                <w:bCs/>
                <w:i/>
                <w:iCs/>
              </w:rPr>
              <w:t>consumer protection legislation</w:t>
            </w:r>
            <w:r w:rsidRPr="009E5EC4">
              <w:t xml:space="preserve"> should be further strengthened by the Regulation</w:t>
            </w:r>
            <w:r w:rsidRPr="009E5EC4">
              <w:rPr>
                <w:b/>
                <w:bCs/>
                <w:i/>
                <w:iCs/>
              </w:rPr>
              <w:t xml:space="preserve"> on Consumer Protection Cooperation</w:t>
            </w:r>
            <w:r w:rsidRPr="009E5EC4">
              <w:t>,</w:t>
            </w:r>
          </w:p>
        </w:tc>
        <w:tc>
          <w:tcPr>
            <w:tcW w:w="4876" w:type="dxa"/>
          </w:tcPr>
          <w:p w14:paraId="18874C49" w14:textId="73337826" w:rsidR="00C37C52" w:rsidRPr="009E5EC4" w:rsidRDefault="00C37C52" w:rsidP="00B843EC">
            <w:pPr>
              <w:pStyle w:val="Normal6"/>
              <w:rPr>
                <w:szCs w:val="24"/>
              </w:rPr>
            </w:pPr>
            <w:r w:rsidRPr="009E5EC4">
              <w:t>(2)</w:t>
            </w:r>
            <w:r w:rsidRPr="009E5EC4">
              <w:tab/>
              <w:t xml:space="preserve">The Digital Single Market Strategy adopted by the Commission on 6 May 2015 identified as one of the priorities the need to enhance consumer trust through more rapid and consistent enforcement of consumer </w:t>
            </w:r>
            <w:r w:rsidRPr="009E5EC4">
              <w:rPr>
                <w:b/>
                <w:i/>
              </w:rPr>
              <w:t>laws</w:t>
            </w:r>
            <w:r w:rsidRPr="009E5EC4">
              <w:t xml:space="preserve">. The Single Market Strategy adopted by the Commission on 28 October 2015 reiterated that enforcing Union </w:t>
            </w:r>
            <w:r w:rsidR="00B843EC" w:rsidRPr="009E5EC4">
              <w:rPr>
                <w:b/>
                <w:bCs/>
                <w:i/>
                <w:iCs/>
              </w:rPr>
              <w:t>laws that protect</w:t>
            </w:r>
            <w:r w:rsidR="00B843EC" w:rsidRPr="009E5EC4">
              <w:t xml:space="preserve"> </w:t>
            </w:r>
            <w:r w:rsidRPr="009E5EC4">
              <w:rPr>
                <w:b/>
                <w:bCs/>
                <w:i/>
                <w:iCs/>
              </w:rPr>
              <w:t>consumer</w:t>
            </w:r>
            <w:r w:rsidR="00B843EC" w:rsidRPr="009E5EC4">
              <w:rPr>
                <w:b/>
                <w:bCs/>
                <w:i/>
                <w:iCs/>
              </w:rPr>
              <w:t>s'</w:t>
            </w:r>
            <w:r w:rsidRPr="009E5EC4">
              <w:rPr>
                <w:b/>
                <w:bCs/>
                <w:i/>
                <w:iCs/>
              </w:rPr>
              <w:t xml:space="preserve"> </w:t>
            </w:r>
            <w:r w:rsidR="00B843EC" w:rsidRPr="009E5EC4">
              <w:rPr>
                <w:b/>
                <w:bCs/>
                <w:i/>
                <w:iCs/>
              </w:rPr>
              <w:t>interests</w:t>
            </w:r>
            <w:r w:rsidR="00B843EC" w:rsidRPr="009E5EC4">
              <w:t xml:space="preserve"> </w:t>
            </w:r>
            <w:r w:rsidRPr="009E5EC4">
              <w:t xml:space="preserve">should be further strengthened by the </w:t>
            </w:r>
            <w:r w:rsidR="00FA73D6" w:rsidRPr="009E5EC4">
              <w:rPr>
                <w:b/>
                <w:bCs/>
                <w:i/>
                <w:iCs/>
              </w:rPr>
              <w:t xml:space="preserve">reform of </w:t>
            </w:r>
            <w:r w:rsidR="00FA73D6" w:rsidRPr="009E5EC4">
              <w:t>Regulation</w:t>
            </w:r>
            <w:r w:rsidR="00FA73D6" w:rsidRPr="009E5EC4">
              <w:rPr>
                <w:b/>
                <w:bCs/>
                <w:i/>
                <w:iCs/>
              </w:rPr>
              <w:t xml:space="preserve"> (EC) No 2006/2004</w:t>
            </w:r>
            <w:r w:rsidRPr="009E5EC4">
              <w:t>,</w:t>
            </w:r>
          </w:p>
        </w:tc>
      </w:tr>
    </w:tbl>
    <w:p w14:paraId="4E604AA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F1D208A" w14:textId="77777777" w:rsidR="00C37C52" w:rsidRPr="009E5EC4" w:rsidRDefault="00C37C52" w:rsidP="00C37C52">
      <w:r w:rsidRPr="009E5EC4">
        <w:rPr>
          <w:rStyle w:val="HideTWBExt"/>
          <w:noProof w:val="0"/>
        </w:rPr>
        <w:t>&lt;/Amend&gt;</w:t>
      </w:r>
    </w:p>
    <w:p w14:paraId="7B764497" w14:textId="2F8A7FD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w:t>
      </w:r>
      <w:r w:rsidRPr="009E5EC4">
        <w:rPr>
          <w:rStyle w:val="HideTWBExt"/>
          <w:b w:val="0"/>
          <w:noProof w:val="0"/>
        </w:rPr>
        <w:t>&lt;/NumAm&gt;</w:t>
      </w:r>
    </w:p>
    <w:p w14:paraId="03325BB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DF5C69D" w14:textId="77777777" w:rsidR="00C37C52" w:rsidRPr="009E5EC4" w:rsidRDefault="00C37C52" w:rsidP="00C37C52">
      <w:pPr>
        <w:pStyle w:val="NormalBold"/>
      </w:pPr>
      <w:r w:rsidRPr="009E5EC4">
        <w:rPr>
          <w:rStyle w:val="HideTWBExt"/>
          <w:b w:val="0"/>
          <w:noProof w:val="0"/>
        </w:rPr>
        <w:t>&lt;Article&gt;</w:t>
      </w:r>
      <w:r w:rsidRPr="009E5EC4">
        <w:t>Recital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D8195F2" w14:textId="77777777" w:rsidTr="00514010">
        <w:trPr>
          <w:jc w:val="center"/>
        </w:trPr>
        <w:tc>
          <w:tcPr>
            <w:tcW w:w="9752" w:type="dxa"/>
            <w:gridSpan w:val="2"/>
          </w:tcPr>
          <w:p w14:paraId="18D138ED" w14:textId="77777777" w:rsidR="00C37C52" w:rsidRPr="009E5EC4" w:rsidRDefault="00C37C52" w:rsidP="00514010">
            <w:pPr>
              <w:keepNext/>
            </w:pPr>
          </w:p>
        </w:tc>
      </w:tr>
      <w:tr w:rsidR="00C37C52" w:rsidRPr="009E5EC4" w14:paraId="445F82B5" w14:textId="77777777" w:rsidTr="00514010">
        <w:trPr>
          <w:jc w:val="center"/>
        </w:trPr>
        <w:tc>
          <w:tcPr>
            <w:tcW w:w="4876" w:type="dxa"/>
          </w:tcPr>
          <w:p w14:paraId="5F622114" w14:textId="77777777" w:rsidR="00C37C52" w:rsidRPr="009E5EC4" w:rsidRDefault="00C37C52" w:rsidP="00514010">
            <w:pPr>
              <w:pStyle w:val="ColumnHeading"/>
              <w:keepNext/>
            </w:pPr>
            <w:r w:rsidRPr="009E5EC4">
              <w:t>Text proposed by the Commission</w:t>
            </w:r>
          </w:p>
        </w:tc>
        <w:tc>
          <w:tcPr>
            <w:tcW w:w="4876" w:type="dxa"/>
          </w:tcPr>
          <w:p w14:paraId="529BF6FF" w14:textId="77777777" w:rsidR="00C37C52" w:rsidRPr="009E5EC4" w:rsidRDefault="00C37C52" w:rsidP="00514010">
            <w:pPr>
              <w:pStyle w:val="ColumnHeading"/>
              <w:keepNext/>
            </w:pPr>
            <w:r w:rsidRPr="009E5EC4">
              <w:t>Amendment</w:t>
            </w:r>
          </w:p>
        </w:tc>
      </w:tr>
      <w:tr w:rsidR="00C37C52" w:rsidRPr="009E5EC4" w14:paraId="7B644ABA" w14:textId="77777777" w:rsidTr="00514010">
        <w:trPr>
          <w:jc w:val="center"/>
        </w:trPr>
        <w:tc>
          <w:tcPr>
            <w:tcW w:w="4876" w:type="dxa"/>
          </w:tcPr>
          <w:p w14:paraId="1F262D14" w14:textId="77777777" w:rsidR="00C37C52" w:rsidRPr="009E5EC4" w:rsidRDefault="00C37C52" w:rsidP="00514010">
            <w:pPr>
              <w:pStyle w:val="Normal6"/>
            </w:pPr>
            <w:r w:rsidRPr="009E5EC4">
              <w:t>(3)</w:t>
            </w:r>
            <w:r w:rsidRPr="009E5EC4">
              <w:tab/>
              <w:t xml:space="preserve">The </w:t>
            </w:r>
            <w:r w:rsidRPr="009E5EC4">
              <w:rPr>
                <w:b/>
                <w:i/>
              </w:rPr>
              <w:t>resulting</w:t>
            </w:r>
            <w:r w:rsidRPr="009E5EC4">
              <w:t xml:space="preserve"> ineffective enforcement of cross-border infringements, </w:t>
            </w:r>
            <w:r w:rsidRPr="009E5EC4">
              <w:rPr>
                <w:b/>
                <w:i/>
              </w:rPr>
              <w:t>in particular</w:t>
            </w:r>
            <w:r w:rsidRPr="009E5EC4">
              <w:t xml:space="preserve"> in the digital environment, enables traders to evade enforcement by relocating within the Union, giving rise to a distortion of competition for law-abiding traders operating either domestically or cross-border, and thus directly harming consumers and </w:t>
            </w:r>
            <w:r w:rsidRPr="009E5EC4">
              <w:rPr>
                <w:b/>
                <w:i/>
              </w:rPr>
              <w:t>undermineing</w:t>
            </w:r>
            <w:r w:rsidRPr="009E5EC4">
              <w:t xml:space="preserve"> consumer confidence in cross-border transactions and the Single Market. An increased level of harmonisation </w:t>
            </w:r>
            <w:r w:rsidRPr="009E5EC4">
              <w:rPr>
                <w:b/>
                <w:i/>
              </w:rPr>
              <w:t>setting</w:t>
            </w:r>
            <w:r w:rsidRPr="009E5EC4">
              <w:t xml:space="preserve"> effective and efficient </w:t>
            </w:r>
            <w:r w:rsidRPr="009E5EC4">
              <w:rPr>
                <w:b/>
                <w:i/>
              </w:rPr>
              <w:t>enforcement</w:t>
            </w:r>
            <w:r w:rsidRPr="009E5EC4">
              <w:t xml:space="preserve"> cooperation among competent public enforcement authorities is therefore necessary to detect, investigate </w:t>
            </w:r>
            <w:r w:rsidRPr="009E5EC4">
              <w:rPr>
                <w:b/>
                <w:i/>
              </w:rPr>
              <w:t>and order</w:t>
            </w:r>
            <w:r w:rsidRPr="009E5EC4">
              <w:t xml:space="preserve"> the cessation of </w:t>
            </w:r>
            <w:r w:rsidRPr="009E5EC4">
              <w:rPr>
                <w:b/>
                <w:bCs/>
                <w:i/>
                <w:iCs/>
              </w:rPr>
              <w:t>intra-Union</w:t>
            </w:r>
            <w:r w:rsidRPr="009E5EC4">
              <w:t xml:space="preserve"> infringements </w:t>
            </w:r>
            <w:r w:rsidRPr="009E5EC4">
              <w:rPr>
                <w:b/>
                <w:bCs/>
                <w:i/>
                <w:iCs/>
              </w:rPr>
              <w:t>and widespread infringements</w:t>
            </w:r>
            <w:r w:rsidRPr="009E5EC4">
              <w:t>,</w:t>
            </w:r>
          </w:p>
        </w:tc>
        <w:tc>
          <w:tcPr>
            <w:tcW w:w="4876" w:type="dxa"/>
          </w:tcPr>
          <w:p w14:paraId="169C0B25" w14:textId="691F1C5D" w:rsidR="00C37C52" w:rsidRPr="009E5EC4" w:rsidRDefault="00C37C52" w:rsidP="00D60CB7">
            <w:pPr>
              <w:pStyle w:val="Normal6"/>
              <w:rPr>
                <w:szCs w:val="24"/>
              </w:rPr>
            </w:pPr>
            <w:r w:rsidRPr="009E5EC4">
              <w:t>(3)</w:t>
            </w:r>
            <w:r w:rsidRPr="009E5EC4">
              <w:tab/>
              <w:t xml:space="preserve">The ineffective enforcement of </w:t>
            </w:r>
            <w:r w:rsidRPr="009E5EC4">
              <w:rPr>
                <w:b/>
                <w:i/>
              </w:rPr>
              <w:t>the laws governing</w:t>
            </w:r>
            <w:r w:rsidRPr="009E5EC4">
              <w:t xml:space="preserve"> cross-border infringements, </w:t>
            </w:r>
            <w:r w:rsidRPr="009E5EC4">
              <w:rPr>
                <w:b/>
                <w:i/>
              </w:rPr>
              <w:t>including</w:t>
            </w:r>
            <w:r w:rsidRPr="009E5EC4">
              <w:t xml:space="preserve"> in the digital environment, enables traders to evade enforcement </w:t>
            </w:r>
            <w:r w:rsidRPr="009E5EC4">
              <w:rPr>
                <w:b/>
                <w:i/>
              </w:rPr>
              <w:t>of those laws</w:t>
            </w:r>
            <w:r w:rsidRPr="009E5EC4">
              <w:t xml:space="preserve"> by relocating within the Union, giving rise to a distortion of competition for law-abiding traders operating either domestically or cross-border, and thus directly harming consumers and </w:t>
            </w:r>
            <w:r w:rsidRPr="009E5EC4">
              <w:rPr>
                <w:b/>
                <w:i/>
              </w:rPr>
              <w:t>undermining</w:t>
            </w:r>
            <w:r w:rsidRPr="009E5EC4">
              <w:t xml:space="preserve"> consumer confidence in cross-border transactions and the Single Market. An increased level of harmonisation</w:t>
            </w:r>
            <w:r w:rsidRPr="009E5EC4">
              <w:rPr>
                <w:b/>
                <w:i/>
              </w:rPr>
              <w:t>, ensuring</w:t>
            </w:r>
            <w:r w:rsidRPr="009E5EC4">
              <w:t xml:space="preserve"> effective and efficient cooperation among competent public enforcement authorities</w:t>
            </w:r>
            <w:r w:rsidRPr="009E5EC4">
              <w:rPr>
                <w:b/>
                <w:i/>
              </w:rPr>
              <w:t>,</w:t>
            </w:r>
            <w:r w:rsidRPr="009E5EC4">
              <w:t xml:space="preserve"> is therefore necessary </w:t>
            </w:r>
            <w:r w:rsidRPr="009E5EC4">
              <w:rPr>
                <w:b/>
                <w:i/>
              </w:rPr>
              <w:t>in order</w:t>
            </w:r>
            <w:r w:rsidRPr="009E5EC4">
              <w:t xml:space="preserve"> to detect, investigate</w:t>
            </w:r>
            <w:r w:rsidRPr="009E5EC4">
              <w:rPr>
                <w:b/>
                <w:i/>
              </w:rPr>
              <w:t>, order and force</w:t>
            </w:r>
            <w:r w:rsidRPr="009E5EC4">
              <w:t xml:space="preserve"> the cessation of infringements,</w:t>
            </w:r>
          </w:p>
        </w:tc>
      </w:tr>
    </w:tbl>
    <w:p w14:paraId="5193BBE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B9D64C4" w14:textId="77777777" w:rsidR="00C37C52" w:rsidRPr="009E5EC4" w:rsidRDefault="00C37C52" w:rsidP="00C37C52">
      <w:r w:rsidRPr="009E5EC4">
        <w:rPr>
          <w:rStyle w:val="HideTWBExt"/>
          <w:noProof w:val="0"/>
        </w:rPr>
        <w:lastRenderedPageBreak/>
        <w:t>&lt;/Amend&gt;</w:t>
      </w:r>
    </w:p>
    <w:p w14:paraId="502F7BBC" w14:textId="58384E7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w:t>
      </w:r>
      <w:r w:rsidRPr="009E5EC4">
        <w:rPr>
          <w:rStyle w:val="HideTWBExt"/>
          <w:b w:val="0"/>
          <w:noProof w:val="0"/>
        </w:rPr>
        <w:t>&lt;/NumAm&gt;</w:t>
      </w:r>
    </w:p>
    <w:p w14:paraId="48AAAE8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6F6DCC4" w14:textId="77777777" w:rsidR="00C37C52" w:rsidRPr="009E5EC4" w:rsidRDefault="00C37C52" w:rsidP="00C37C52">
      <w:pPr>
        <w:pStyle w:val="NormalBold"/>
      </w:pPr>
      <w:r w:rsidRPr="009E5EC4">
        <w:rPr>
          <w:rStyle w:val="HideTWBExt"/>
          <w:b w:val="0"/>
          <w:noProof w:val="0"/>
        </w:rPr>
        <w:t>&lt;Article&gt;</w:t>
      </w:r>
      <w:r w:rsidRPr="009E5EC4">
        <w:t>Recital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CA38B70" w14:textId="77777777" w:rsidTr="00514010">
        <w:trPr>
          <w:jc w:val="center"/>
        </w:trPr>
        <w:tc>
          <w:tcPr>
            <w:tcW w:w="9752" w:type="dxa"/>
            <w:gridSpan w:val="2"/>
          </w:tcPr>
          <w:p w14:paraId="578035FA" w14:textId="77777777" w:rsidR="00C37C52" w:rsidRPr="009E5EC4" w:rsidRDefault="00C37C52" w:rsidP="00514010">
            <w:pPr>
              <w:keepNext/>
            </w:pPr>
          </w:p>
        </w:tc>
      </w:tr>
      <w:tr w:rsidR="00C37C52" w:rsidRPr="009E5EC4" w14:paraId="27BAFAF2" w14:textId="77777777" w:rsidTr="00514010">
        <w:trPr>
          <w:jc w:val="center"/>
        </w:trPr>
        <w:tc>
          <w:tcPr>
            <w:tcW w:w="4876" w:type="dxa"/>
          </w:tcPr>
          <w:p w14:paraId="59293CCD" w14:textId="77777777" w:rsidR="00C37C52" w:rsidRPr="009E5EC4" w:rsidRDefault="00C37C52" w:rsidP="00514010">
            <w:pPr>
              <w:pStyle w:val="ColumnHeading"/>
              <w:keepNext/>
            </w:pPr>
            <w:r w:rsidRPr="009E5EC4">
              <w:t>Text proposed by the Commission</w:t>
            </w:r>
          </w:p>
        </w:tc>
        <w:tc>
          <w:tcPr>
            <w:tcW w:w="4876" w:type="dxa"/>
          </w:tcPr>
          <w:p w14:paraId="1E0E5AB8" w14:textId="77777777" w:rsidR="00C37C52" w:rsidRPr="009E5EC4" w:rsidRDefault="00C37C52" w:rsidP="00514010">
            <w:pPr>
              <w:pStyle w:val="ColumnHeading"/>
              <w:keepNext/>
            </w:pPr>
            <w:r w:rsidRPr="009E5EC4">
              <w:t>Amendment</w:t>
            </w:r>
          </w:p>
        </w:tc>
      </w:tr>
      <w:tr w:rsidR="00C37C52" w:rsidRPr="009E5EC4" w14:paraId="25D91C4D" w14:textId="77777777" w:rsidTr="00514010">
        <w:trPr>
          <w:jc w:val="center"/>
        </w:trPr>
        <w:tc>
          <w:tcPr>
            <w:tcW w:w="4876" w:type="dxa"/>
          </w:tcPr>
          <w:p w14:paraId="4B39CEEF" w14:textId="77777777" w:rsidR="00C37C52" w:rsidRPr="009E5EC4" w:rsidRDefault="00C37C52" w:rsidP="00514010">
            <w:pPr>
              <w:pStyle w:val="Normal6"/>
            </w:pPr>
            <w:r w:rsidRPr="009E5EC4">
              <w:t>(4)</w:t>
            </w:r>
            <w:r w:rsidRPr="009E5EC4">
              <w:tab/>
              <w:t xml:space="preserve">Regulation (EC) No 2006/2004 </w:t>
            </w:r>
            <w:r w:rsidRPr="009E5EC4">
              <w:rPr>
                <w:b/>
                <w:bCs/>
                <w:i/>
                <w:iCs/>
              </w:rPr>
              <w:t xml:space="preserve">of the European Parliament and of the Council </w:t>
            </w:r>
            <w:r w:rsidRPr="009E5EC4">
              <w:t xml:space="preserve">established a network of competent public authorities throughout the Union. Effective coordination among different competent authorities participating in the network, as well as other public authorities at the level of Member States, is necessary. The coordination role of the single liaison office should be entrusted </w:t>
            </w:r>
            <w:r w:rsidRPr="009E5EC4">
              <w:rPr>
                <w:b/>
                <w:i/>
              </w:rPr>
              <w:t>to a competent authority</w:t>
            </w:r>
            <w:r w:rsidRPr="009E5EC4">
              <w:t xml:space="preserve"> in each Member State that has sufficient powers and resources to undertake </w:t>
            </w:r>
            <w:r w:rsidRPr="009E5EC4">
              <w:rPr>
                <w:b/>
                <w:bCs/>
                <w:i/>
                <w:iCs/>
              </w:rPr>
              <w:t>this</w:t>
            </w:r>
            <w:r w:rsidRPr="009E5EC4">
              <w:t xml:space="preserve"> key role </w:t>
            </w:r>
            <w:r w:rsidRPr="009E5EC4">
              <w:rPr>
                <w:b/>
                <w:i/>
              </w:rPr>
              <w:t>in the network of competent authorities</w:t>
            </w:r>
            <w:r w:rsidRPr="009E5EC4">
              <w:t>,</w:t>
            </w:r>
          </w:p>
        </w:tc>
        <w:tc>
          <w:tcPr>
            <w:tcW w:w="4876" w:type="dxa"/>
          </w:tcPr>
          <w:p w14:paraId="03C4896F" w14:textId="3984B62F" w:rsidR="00C37C52" w:rsidRPr="009E5EC4" w:rsidRDefault="00C37C52" w:rsidP="0016118D">
            <w:pPr>
              <w:pStyle w:val="Normal6"/>
              <w:rPr>
                <w:szCs w:val="24"/>
              </w:rPr>
            </w:pPr>
            <w:r w:rsidRPr="009E5EC4">
              <w:t>(4)</w:t>
            </w:r>
            <w:r w:rsidRPr="009E5EC4">
              <w:tab/>
              <w:t xml:space="preserve">Regulation (EC) No 2006/2004 established a network of competent public authorities throughout the Union. Effective coordination among different competent authorities participating in the network, as well as other public authorities at the level of Member States, is necessary. The coordination role of the single liaison office should be entrusted in each Member State </w:t>
            </w:r>
            <w:r w:rsidRPr="009E5EC4">
              <w:rPr>
                <w:b/>
                <w:i/>
              </w:rPr>
              <w:t>to a</w:t>
            </w:r>
            <w:r w:rsidR="00D73647" w:rsidRPr="009E5EC4">
              <w:rPr>
                <w:b/>
                <w:i/>
              </w:rPr>
              <w:t xml:space="preserve"> public</w:t>
            </w:r>
            <w:r w:rsidRPr="009E5EC4">
              <w:rPr>
                <w:b/>
                <w:i/>
              </w:rPr>
              <w:t xml:space="preserve"> authority</w:t>
            </w:r>
            <w:r w:rsidRPr="009E5EC4">
              <w:t xml:space="preserve"> that has sufficient powers and </w:t>
            </w:r>
            <w:r w:rsidR="00B843EC" w:rsidRPr="009E5EC4">
              <w:rPr>
                <w:b/>
                <w:bCs/>
                <w:i/>
                <w:iCs/>
              </w:rPr>
              <w:t>necessary and sufficient</w:t>
            </w:r>
            <w:r w:rsidR="00B843EC" w:rsidRPr="009E5EC4">
              <w:t xml:space="preserve"> </w:t>
            </w:r>
            <w:r w:rsidRPr="009E5EC4">
              <w:t xml:space="preserve">resources to undertake </w:t>
            </w:r>
            <w:r w:rsidRPr="009E5EC4">
              <w:rPr>
                <w:b/>
                <w:bCs/>
                <w:i/>
                <w:iCs/>
              </w:rPr>
              <w:t>th</w:t>
            </w:r>
            <w:r w:rsidR="0016118D" w:rsidRPr="009E5EC4">
              <w:rPr>
                <w:b/>
                <w:bCs/>
                <w:i/>
                <w:iCs/>
              </w:rPr>
              <w:t>at</w:t>
            </w:r>
            <w:r w:rsidRPr="009E5EC4">
              <w:t xml:space="preserve"> key role,</w:t>
            </w:r>
          </w:p>
        </w:tc>
      </w:tr>
    </w:tbl>
    <w:p w14:paraId="151F799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38736A4"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5482DA9" w14:textId="77777777" w:rsidR="00C37C52" w:rsidRPr="009E5EC4" w:rsidRDefault="00C37C52" w:rsidP="00C37C52">
      <w:pPr>
        <w:pStyle w:val="Normal12Italic"/>
      </w:pPr>
      <w:r w:rsidRPr="009E5EC4">
        <w:t>The role of the single liaison office (SLO) is to ensure the smooth circulation of information and coordination between different national competent authorities in charge of the implementation/enforcement. In several Member States, SLOs are not necessarily also competent authorities. It should be allowed for these Member States to continue in this model if it works efficiently.</w:t>
      </w:r>
    </w:p>
    <w:p w14:paraId="5D0C7E71" w14:textId="77777777" w:rsidR="00C37C52" w:rsidRPr="009E5EC4" w:rsidRDefault="00C37C52" w:rsidP="00C37C52">
      <w:r w:rsidRPr="009E5EC4">
        <w:rPr>
          <w:rStyle w:val="HideTWBExt"/>
          <w:noProof w:val="0"/>
        </w:rPr>
        <w:t>&lt;/Amend&gt;</w:t>
      </w:r>
    </w:p>
    <w:p w14:paraId="435B8AEB" w14:textId="4F17EB9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w:t>
      </w:r>
      <w:r w:rsidRPr="009E5EC4">
        <w:rPr>
          <w:rStyle w:val="HideTWBExt"/>
          <w:b w:val="0"/>
          <w:noProof w:val="0"/>
        </w:rPr>
        <w:t>&lt;/NumAm&gt;</w:t>
      </w:r>
    </w:p>
    <w:p w14:paraId="29ED395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CBE25B0" w14:textId="77777777" w:rsidR="00C37C52" w:rsidRPr="009E5EC4" w:rsidRDefault="00C37C52" w:rsidP="00C37C52">
      <w:pPr>
        <w:pStyle w:val="NormalBold"/>
      </w:pPr>
      <w:r w:rsidRPr="009E5EC4">
        <w:rPr>
          <w:rStyle w:val="HideTWBExt"/>
          <w:b w:val="0"/>
          <w:noProof w:val="0"/>
        </w:rPr>
        <w:t>&lt;Article&gt;</w:t>
      </w:r>
      <w:r w:rsidRPr="009E5EC4">
        <w:t>Recital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3C51C48" w14:textId="77777777" w:rsidTr="00514010">
        <w:trPr>
          <w:jc w:val="center"/>
        </w:trPr>
        <w:tc>
          <w:tcPr>
            <w:tcW w:w="9752" w:type="dxa"/>
            <w:gridSpan w:val="2"/>
          </w:tcPr>
          <w:p w14:paraId="75B88B4E" w14:textId="77777777" w:rsidR="00C37C52" w:rsidRPr="009E5EC4" w:rsidRDefault="00C37C52" w:rsidP="00514010">
            <w:pPr>
              <w:keepNext/>
            </w:pPr>
          </w:p>
        </w:tc>
      </w:tr>
      <w:tr w:rsidR="00C37C52" w:rsidRPr="009E5EC4" w14:paraId="69D9491D" w14:textId="77777777" w:rsidTr="00514010">
        <w:trPr>
          <w:jc w:val="center"/>
        </w:trPr>
        <w:tc>
          <w:tcPr>
            <w:tcW w:w="4876" w:type="dxa"/>
          </w:tcPr>
          <w:p w14:paraId="7BDAD430" w14:textId="77777777" w:rsidR="00C37C52" w:rsidRPr="009E5EC4" w:rsidRDefault="00C37C52" w:rsidP="00514010">
            <w:pPr>
              <w:pStyle w:val="ColumnHeading"/>
              <w:keepNext/>
            </w:pPr>
            <w:r w:rsidRPr="009E5EC4">
              <w:t>Text proposed by the Commission</w:t>
            </w:r>
          </w:p>
        </w:tc>
        <w:tc>
          <w:tcPr>
            <w:tcW w:w="4876" w:type="dxa"/>
          </w:tcPr>
          <w:p w14:paraId="150B3412" w14:textId="77777777" w:rsidR="00C37C52" w:rsidRPr="009E5EC4" w:rsidRDefault="00C37C52" w:rsidP="00514010">
            <w:pPr>
              <w:pStyle w:val="ColumnHeading"/>
              <w:keepNext/>
            </w:pPr>
            <w:r w:rsidRPr="009E5EC4">
              <w:t>Amendment</w:t>
            </w:r>
          </w:p>
        </w:tc>
      </w:tr>
      <w:tr w:rsidR="00C37C52" w:rsidRPr="009E5EC4" w14:paraId="32F70B3F" w14:textId="77777777" w:rsidTr="00514010">
        <w:trPr>
          <w:jc w:val="center"/>
        </w:trPr>
        <w:tc>
          <w:tcPr>
            <w:tcW w:w="4876" w:type="dxa"/>
          </w:tcPr>
          <w:p w14:paraId="4FD6CEAD" w14:textId="77777777" w:rsidR="00C37C52" w:rsidRPr="009E5EC4" w:rsidRDefault="00C37C52" w:rsidP="00514010">
            <w:pPr>
              <w:pStyle w:val="Normal6"/>
            </w:pPr>
            <w:r w:rsidRPr="009E5EC4">
              <w:t>(5)</w:t>
            </w:r>
            <w:r w:rsidRPr="009E5EC4">
              <w:tab/>
              <w:t xml:space="preserve">Consumers should also be protected </w:t>
            </w:r>
            <w:r w:rsidRPr="009E5EC4">
              <w:rPr>
                <w:b/>
                <w:i/>
              </w:rPr>
              <w:t>from short-lived intra-Union infringements and widespread</w:t>
            </w:r>
            <w:r w:rsidRPr="009E5EC4">
              <w:t xml:space="preserve"> infringements that only last for a short period of time but </w:t>
            </w:r>
            <w:r w:rsidRPr="009E5EC4">
              <w:rPr>
                <w:b/>
                <w:i/>
              </w:rPr>
              <w:t>whose</w:t>
            </w:r>
            <w:r w:rsidRPr="009E5EC4">
              <w:t xml:space="preserve"> harmful effects may continue long after the infringement has stopped. Competent authorities should have the necessary powers to investigate and order a cessation of such infringements </w:t>
            </w:r>
            <w:r w:rsidRPr="009E5EC4">
              <w:rPr>
                <w:b/>
                <w:i/>
              </w:rPr>
              <w:t>in the future</w:t>
            </w:r>
            <w:r w:rsidRPr="009E5EC4">
              <w:t>,</w:t>
            </w:r>
          </w:p>
        </w:tc>
        <w:tc>
          <w:tcPr>
            <w:tcW w:w="4876" w:type="dxa"/>
          </w:tcPr>
          <w:p w14:paraId="7EC3A753" w14:textId="671C251E" w:rsidR="00C37C52" w:rsidRPr="009E5EC4" w:rsidRDefault="00C37C52" w:rsidP="000B28B4">
            <w:pPr>
              <w:pStyle w:val="Normal6"/>
              <w:rPr>
                <w:szCs w:val="24"/>
              </w:rPr>
            </w:pPr>
            <w:r w:rsidRPr="009E5EC4">
              <w:t>(5)</w:t>
            </w:r>
            <w:r w:rsidRPr="009E5EC4">
              <w:tab/>
              <w:t xml:space="preserve">Consumers should also be protected </w:t>
            </w:r>
            <w:r w:rsidR="000B28B4" w:rsidRPr="009E5EC4">
              <w:rPr>
                <w:b/>
                <w:i/>
              </w:rPr>
              <w:t xml:space="preserve">against </w:t>
            </w:r>
            <w:r w:rsidRPr="009E5EC4">
              <w:t xml:space="preserve">infringements that only last for a short period of time but </w:t>
            </w:r>
            <w:r w:rsidR="000B28B4" w:rsidRPr="009E5EC4">
              <w:rPr>
                <w:b/>
                <w:i/>
              </w:rPr>
              <w:t xml:space="preserve">the </w:t>
            </w:r>
            <w:r w:rsidRPr="009E5EC4">
              <w:t xml:space="preserve">harmful effects </w:t>
            </w:r>
            <w:r w:rsidR="000B28B4" w:rsidRPr="009E5EC4">
              <w:rPr>
                <w:b/>
                <w:i/>
              </w:rPr>
              <w:t xml:space="preserve">of which </w:t>
            </w:r>
            <w:r w:rsidRPr="009E5EC4">
              <w:t>may continue long after the infringement has stopped. Competent authorities should have the necessary powers to investigate and order a cessation of such infringements,</w:t>
            </w:r>
          </w:p>
        </w:tc>
      </w:tr>
    </w:tbl>
    <w:p w14:paraId="4A773F8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BCD47D4" w14:textId="77777777" w:rsidR="00C37C52" w:rsidRPr="009E5EC4" w:rsidRDefault="00C37C52" w:rsidP="00C37C52">
      <w:r w:rsidRPr="009E5EC4">
        <w:rPr>
          <w:rStyle w:val="HideTWBExt"/>
          <w:noProof w:val="0"/>
        </w:rPr>
        <w:t>&lt;/Amend&gt;</w:t>
      </w:r>
    </w:p>
    <w:p w14:paraId="6D4980C8" w14:textId="5B9CA19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w:t>
      </w:r>
      <w:r w:rsidRPr="009E5EC4">
        <w:rPr>
          <w:rStyle w:val="HideTWBExt"/>
          <w:b w:val="0"/>
          <w:noProof w:val="0"/>
        </w:rPr>
        <w:t>&lt;/NumAm&gt;</w:t>
      </w:r>
    </w:p>
    <w:p w14:paraId="37DE60A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92EEB5D" w14:textId="77777777" w:rsidR="00C37C52" w:rsidRPr="009E5EC4" w:rsidRDefault="00C37C52" w:rsidP="00C37C52">
      <w:pPr>
        <w:pStyle w:val="NormalBold"/>
      </w:pPr>
      <w:r w:rsidRPr="009E5EC4">
        <w:rPr>
          <w:rStyle w:val="HideTWBExt"/>
          <w:b w:val="0"/>
          <w:noProof w:val="0"/>
        </w:rPr>
        <w:t>&lt;Article&gt;</w:t>
      </w:r>
      <w:r w:rsidRPr="009E5EC4">
        <w:t>Recital 5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FFC4666" w14:textId="77777777" w:rsidTr="00514010">
        <w:trPr>
          <w:jc w:val="center"/>
        </w:trPr>
        <w:tc>
          <w:tcPr>
            <w:tcW w:w="9752" w:type="dxa"/>
            <w:gridSpan w:val="2"/>
          </w:tcPr>
          <w:p w14:paraId="480842ED" w14:textId="77777777" w:rsidR="00C37C52" w:rsidRPr="009E5EC4" w:rsidRDefault="00C37C52" w:rsidP="00514010">
            <w:pPr>
              <w:keepNext/>
            </w:pPr>
          </w:p>
        </w:tc>
      </w:tr>
      <w:tr w:rsidR="00C37C52" w:rsidRPr="009E5EC4" w14:paraId="31DD23D7" w14:textId="77777777" w:rsidTr="00514010">
        <w:trPr>
          <w:jc w:val="center"/>
        </w:trPr>
        <w:tc>
          <w:tcPr>
            <w:tcW w:w="4876" w:type="dxa"/>
          </w:tcPr>
          <w:p w14:paraId="0C25C220" w14:textId="77777777" w:rsidR="00C37C52" w:rsidRPr="009E5EC4" w:rsidRDefault="00C37C52" w:rsidP="00514010">
            <w:pPr>
              <w:pStyle w:val="ColumnHeading"/>
              <w:keepNext/>
            </w:pPr>
            <w:r w:rsidRPr="009E5EC4">
              <w:t>Text proposed by the Commission</w:t>
            </w:r>
          </w:p>
        </w:tc>
        <w:tc>
          <w:tcPr>
            <w:tcW w:w="4876" w:type="dxa"/>
          </w:tcPr>
          <w:p w14:paraId="1F94FDE6" w14:textId="77777777" w:rsidR="00C37C52" w:rsidRPr="009E5EC4" w:rsidRDefault="00C37C52" w:rsidP="00514010">
            <w:pPr>
              <w:pStyle w:val="ColumnHeading"/>
              <w:keepNext/>
            </w:pPr>
            <w:r w:rsidRPr="009E5EC4">
              <w:t>Amendment</w:t>
            </w:r>
          </w:p>
        </w:tc>
      </w:tr>
      <w:tr w:rsidR="00C37C52" w:rsidRPr="009E5EC4" w14:paraId="21A2FA8B" w14:textId="77777777" w:rsidTr="00514010">
        <w:trPr>
          <w:jc w:val="center"/>
        </w:trPr>
        <w:tc>
          <w:tcPr>
            <w:tcW w:w="4876" w:type="dxa"/>
          </w:tcPr>
          <w:p w14:paraId="0BB4CD4B" w14:textId="77777777" w:rsidR="00C37C52" w:rsidRPr="009E5EC4" w:rsidRDefault="00C37C52" w:rsidP="00514010">
            <w:pPr>
              <w:pStyle w:val="Normal6"/>
            </w:pPr>
          </w:p>
        </w:tc>
        <w:tc>
          <w:tcPr>
            <w:tcW w:w="4876" w:type="dxa"/>
          </w:tcPr>
          <w:p w14:paraId="32347616" w14:textId="0653FA7D" w:rsidR="00C37C52" w:rsidRPr="009E5EC4" w:rsidRDefault="00C37C52" w:rsidP="001222DE">
            <w:pPr>
              <w:pStyle w:val="Normal6"/>
              <w:rPr>
                <w:szCs w:val="24"/>
              </w:rPr>
            </w:pPr>
            <w:r w:rsidRPr="009E5EC4">
              <w:rPr>
                <w:b/>
                <w:i/>
              </w:rPr>
              <w:t>(5a)</w:t>
            </w:r>
            <w:r w:rsidRPr="009E5EC4">
              <w:rPr>
                <w:b/>
                <w:i/>
              </w:rPr>
              <w:tab/>
              <w:t xml:space="preserve">In order to ensure legal certainty and </w:t>
            </w:r>
            <w:r w:rsidR="000B28B4" w:rsidRPr="009E5EC4">
              <w:rPr>
                <w:b/>
                <w:i/>
              </w:rPr>
              <w:t xml:space="preserve">the </w:t>
            </w:r>
            <w:r w:rsidRPr="009E5EC4">
              <w:rPr>
                <w:b/>
                <w:i/>
              </w:rPr>
              <w:t>efficiency of enforcement actions against ceased infringements in a cross-border context</w:t>
            </w:r>
            <w:r w:rsidR="000B28B4" w:rsidRPr="009E5EC4">
              <w:rPr>
                <w:b/>
                <w:i/>
              </w:rPr>
              <w:t>,</w:t>
            </w:r>
            <w:r w:rsidRPr="009E5EC4">
              <w:rPr>
                <w:b/>
                <w:i/>
              </w:rPr>
              <w:t xml:space="preserve"> and to prevent differential treatment both for consumers and traders in the Single Market, the introduction of a limitation period is needed. This </w:t>
            </w:r>
            <w:r w:rsidR="000B28B4" w:rsidRPr="009E5EC4">
              <w:rPr>
                <w:b/>
                <w:i/>
              </w:rPr>
              <w:t xml:space="preserve">will involve </w:t>
            </w:r>
            <w:r w:rsidRPr="009E5EC4">
              <w:rPr>
                <w:b/>
                <w:i/>
              </w:rPr>
              <w:t xml:space="preserve">the setting of an unambiguous period </w:t>
            </w:r>
            <w:r w:rsidR="00CD0821" w:rsidRPr="009E5EC4">
              <w:rPr>
                <w:b/>
                <w:i/>
              </w:rPr>
              <w:t xml:space="preserve">of time </w:t>
            </w:r>
            <w:r w:rsidRPr="009E5EC4">
              <w:rPr>
                <w:b/>
                <w:i/>
              </w:rPr>
              <w:t>within which competent authorities</w:t>
            </w:r>
            <w:r w:rsidR="000B28B4" w:rsidRPr="009E5EC4">
              <w:rPr>
                <w:b/>
                <w:i/>
              </w:rPr>
              <w:t>, when enforcing the rules governing cross-border infringements,</w:t>
            </w:r>
            <w:r w:rsidRPr="009E5EC4">
              <w:rPr>
                <w:b/>
                <w:i/>
              </w:rPr>
              <w:t xml:space="preserve"> may impose sanctions, order </w:t>
            </w:r>
            <w:r w:rsidR="001222DE" w:rsidRPr="009E5EC4">
              <w:rPr>
                <w:b/>
                <w:i/>
              </w:rPr>
              <w:t>the</w:t>
            </w:r>
            <w:r w:rsidR="000B28B4" w:rsidRPr="009E5EC4">
              <w:rPr>
                <w:b/>
                <w:i/>
              </w:rPr>
              <w:t xml:space="preserve"> </w:t>
            </w:r>
            <w:r w:rsidRPr="009E5EC4">
              <w:rPr>
                <w:b/>
                <w:i/>
              </w:rPr>
              <w:t xml:space="preserve">compensation of consumers or </w:t>
            </w:r>
            <w:r w:rsidR="00CD0821" w:rsidRPr="009E5EC4">
              <w:rPr>
                <w:b/>
                <w:i/>
              </w:rPr>
              <w:t xml:space="preserve">order </w:t>
            </w:r>
            <w:r w:rsidR="000B28B4" w:rsidRPr="009E5EC4">
              <w:rPr>
                <w:b/>
                <w:i/>
              </w:rPr>
              <w:t xml:space="preserve">the </w:t>
            </w:r>
            <w:r w:rsidRPr="009E5EC4">
              <w:rPr>
                <w:b/>
                <w:i/>
              </w:rPr>
              <w:t xml:space="preserve">restitution of profits </w:t>
            </w:r>
            <w:r w:rsidR="00CD0821" w:rsidRPr="009E5EC4">
              <w:rPr>
                <w:b/>
                <w:i/>
              </w:rPr>
              <w:t>obtained as a result of infringements</w:t>
            </w:r>
            <w:r w:rsidRPr="009E5EC4">
              <w:rPr>
                <w:b/>
                <w:i/>
              </w:rPr>
              <w:t>,</w:t>
            </w:r>
          </w:p>
        </w:tc>
      </w:tr>
    </w:tbl>
    <w:p w14:paraId="0472641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37685AC" w14:textId="77777777" w:rsidR="00C37C52" w:rsidRPr="009E5EC4" w:rsidRDefault="00C37C52" w:rsidP="00C37C52">
      <w:r w:rsidRPr="009E5EC4">
        <w:rPr>
          <w:rStyle w:val="HideTWBExt"/>
          <w:noProof w:val="0"/>
        </w:rPr>
        <w:t>&lt;/Amend&gt;</w:t>
      </w:r>
    </w:p>
    <w:p w14:paraId="64F2DD9E" w14:textId="1F3B017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w:t>
      </w:r>
      <w:r w:rsidRPr="009E5EC4">
        <w:rPr>
          <w:rStyle w:val="HideTWBExt"/>
          <w:b w:val="0"/>
          <w:noProof w:val="0"/>
        </w:rPr>
        <w:t>&lt;/NumAm&gt;</w:t>
      </w:r>
    </w:p>
    <w:p w14:paraId="542CD0D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65484CC" w14:textId="77777777" w:rsidR="00C37C52" w:rsidRPr="009E5EC4" w:rsidRDefault="00C37C52" w:rsidP="00C37C52">
      <w:pPr>
        <w:pStyle w:val="NormalBold"/>
      </w:pPr>
      <w:r w:rsidRPr="009E5EC4">
        <w:rPr>
          <w:rStyle w:val="HideTWBExt"/>
          <w:b w:val="0"/>
          <w:noProof w:val="0"/>
        </w:rPr>
        <w:t>&lt;Article&gt;</w:t>
      </w:r>
      <w:r w:rsidRPr="009E5EC4">
        <w:t>Recital 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666766B" w14:textId="77777777" w:rsidTr="00514010">
        <w:trPr>
          <w:jc w:val="center"/>
        </w:trPr>
        <w:tc>
          <w:tcPr>
            <w:tcW w:w="9752" w:type="dxa"/>
            <w:gridSpan w:val="2"/>
          </w:tcPr>
          <w:p w14:paraId="037764E6" w14:textId="77777777" w:rsidR="00C37C52" w:rsidRPr="009E5EC4" w:rsidRDefault="00C37C52" w:rsidP="00514010">
            <w:pPr>
              <w:keepNext/>
            </w:pPr>
          </w:p>
        </w:tc>
      </w:tr>
      <w:tr w:rsidR="00C37C52" w:rsidRPr="009E5EC4" w14:paraId="71BBEF96" w14:textId="77777777" w:rsidTr="00514010">
        <w:trPr>
          <w:jc w:val="center"/>
        </w:trPr>
        <w:tc>
          <w:tcPr>
            <w:tcW w:w="4876" w:type="dxa"/>
          </w:tcPr>
          <w:p w14:paraId="73D99673" w14:textId="77777777" w:rsidR="00C37C52" w:rsidRPr="009E5EC4" w:rsidRDefault="00C37C52" w:rsidP="00514010">
            <w:pPr>
              <w:pStyle w:val="ColumnHeading"/>
              <w:keepNext/>
            </w:pPr>
            <w:r w:rsidRPr="009E5EC4">
              <w:t>Text proposed by the Commission</w:t>
            </w:r>
          </w:p>
        </w:tc>
        <w:tc>
          <w:tcPr>
            <w:tcW w:w="4876" w:type="dxa"/>
          </w:tcPr>
          <w:p w14:paraId="7D6DA0BA" w14:textId="77777777" w:rsidR="00C37C52" w:rsidRPr="009E5EC4" w:rsidRDefault="00C37C52" w:rsidP="00514010">
            <w:pPr>
              <w:pStyle w:val="ColumnHeading"/>
              <w:keepNext/>
            </w:pPr>
            <w:r w:rsidRPr="009E5EC4">
              <w:t>Amendment</w:t>
            </w:r>
          </w:p>
        </w:tc>
      </w:tr>
      <w:tr w:rsidR="00C37C52" w:rsidRPr="009E5EC4" w14:paraId="2CC3886F" w14:textId="77777777" w:rsidTr="00514010">
        <w:trPr>
          <w:jc w:val="center"/>
        </w:trPr>
        <w:tc>
          <w:tcPr>
            <w:tcW w:w="4876" w:type="dxa"/>
          </w:tcPr>
          <w:p w14:paraId="51E33C9C" w14:textId="2344A7E3" w:rsidR="00C37C52" w:rsidRPr="009E5EC4" w:rsidRDefault="00C37C52" w:rsidP="00514010">
            <w:pPr>
              <w:pStyle w:val="Normal6"/>
            </w:pPr>
            <w:r w:rsidRPr="009E5EC4">
              <w:t>(6)</w:t>
            </w:r>
            <w:r w:rsidRPr="009E5EC4">
              <w:tab/>
              <w:t xml:space="preserve">Competent authorities should have a </w:t>
            </w:r>
            <w:r w:rsidRPr="009E5EC4">
              <w:rPr>
                <w:b/>
                <w:i/>
              </w:rPr>
              <w:t>minimum</w:t>
            </w:r>
            <w:r w:rsidRPr="009E5EC4">
              <w:t xml:space="preserve"> set of powers of investigation and enforcement to apply this Regulation </w:t>
            </w:r>
            <w:r w:rsidRPr="009E5EC4">
              <w:rPr>
                <w:b/>
                <w:i/>
              </w:rPr>
              <w:t>effectively</w:t>
            </w:r>
            <w:r w:rsidRPr="009E5EC4">
              <w:rPr>
                <w:bCs/>
                <w:iCs/>
              </w:rPr>
              <w:t xml:space="preserve">, </w:t>
            </w:r>
            <w:r w:rsidRPr="009E5EC4">
              <w:rPr>
                <w:b/>
                <w:i/>
              </w:rPr>
              <w:t xml:space="preserve">to </w:t>
            </w:r>
            <w:r w:rsidRPr="009E5EC4">
              <w:t>cooperate with each other</w:t>
            </w:r>
            <w:r w:rsidRPr="009E5EC4">
              <w:rPr>
                <w:b/>
                <w:i/>
              </w:rPr>
              <w:t>,</w:t>
            </w:r>
            <w:r w:rsidRPr="009E5EC4">
              <w:t xml:space="preserve"> and </w:t>
            </w:r>
            <w:r w:rsidRPr="009E5EC4">
              <w:rPr>
                <w:b/>
                <w:i/>
              </w:rPr>
              <w:t>to</w:t>
            </w:r>
            <w:r w:rsidRPr="009E5EC4">
              <w:t xml:space="preserve"> deter traders from committing </w:t>
            </w:r>
            <w:r w:rsidRPr="009E5EC4">
              <w:rPr>
                <w:b/>
                <w:bCs/>
                <w:i/>
                <w:iCs/>
              </w:rPr>
              <w:t>intra-Union</w:t>
            </w:r>
            <w:r w:rsidRPr="009E5EC4">
              <w:t xml:space="preserve"> infringements </w:t>
            </w:r>
            <w:r w:rsidRPr="009E5EC4">
              <w:rPr>
                <w:b/>
                <w:bCs/>
                <w:i/>
                <w:iCs/>
              </w:rPr>
              <w:t>and widespread infringements</w:t>
            </w:r>
            <w:r w:rsidRPr="009E5EC4">
              <w:t xml:space="preserve">. Those powers should be </w:t>
            </w:r>
            <w:r w:rsidRPr="009E5EC4">
              <w:rPr>
                <w:b/>
                <w:i/>
              </w:rPr>
              <w:t>adequate to</w:t>
            </w:r>
            <w:r w:rsidRPr="009E5EC4">
              <w:t xml:space="preserve"> tackle the enforcement challenges of e-commerce and the digital environment </w:t>
            </w:r>
            <w:r w:rsidRPr="009E5EC4">
              <w:rPr>
                <w:b/>
                <w:i/>
              </w:rPr>
              <w:t>where the possibilities of a trader easily concealing its identity or changing it are of particular concern</w:t>
            </w:r>
            <w:r w:rsidRPr="009E5EC4">
              <w:t>. Those powers should ensure that evidence can be validly exchanged among competent authorities to achieve effective enforcement at an equal level in all Member States,</w:t>
            </w:r>
          </w:p>
        </w:tc>
        <w:tc>
          <w:tcPr>
            <w:tcW w:w="4876" w:type="dxa"/>
          </w:tcPr>
          <w:p w14:paraId="159914E6" w14:textId="77CABAD6" w:rsidR="00C37C52" w:rsidRPr="009E5EC4" w:rsidRDefault="00C37C52" w:rsidP="00B069CC">
            <w:pPr>
              <w:pStyle w:val="Normal6"/>
              <w:rPr>
                <w:szCs w:val="24"/>
              </w:rPr>
            </w:pPr>
            <w:r w:rsidRPr="009E5EC4">
              <w:t>(6)</w:t>
            </w:r>
            <w:r w:rsidRPr="009E5EC4">
              <w:tab/>
              <w:t xml:space="preserve">Competent authorities should have </w:t>
            </w:r>
            <w:r w:rsidR="000B28B4" w:rsidRPr="009E5EC4">
              <w:t xml:space="preserve">a </w:t>
            </w:r>
            <w:r w:rsidRPr="009E5EC4">
              <w:rPr>
                <w:b/>
                <w:i/>
              </w:rPr>
              <w:t>consistent</w:t>
            </w:r>
            <w:r w:rsidRPr="009E5EC4">
              <w:t xml:space="preserve"> set of powers of investigation and enforcement</w:t>
            </w:r>
            <w:r w:rsidR="000B28B4" w:rsidRPr="009E5EC4">
              <w:rPr>
                <w:b/>
                <w:i/>
              </w:rPr>
              <w:t>, in order</w:t>
            </w:r>
            <w:r w:rsidRPr="009E5EC4">
              <w:t xml:space="preserve"> to apply this Regulation, cooperate with each other </w:t>
            </w:r>
            <w:r w:rsidR="000B28B4" w:rsidRPr="009E5EC4">
              <w:rPr>
                <w:b/>
                <w:i/>
              </w:rPr>
              <w:t xml:space="preserve">more quickly </w:t>
            </w:r>
            <w:r w:rsidRPr="009E5EC4">
              <w:rPr>
                <w:b/>
                <w:i/>
              </w:rPr>
              <w:t>and more efficiently</w:t>
            </w:r>
            <w:r w:rsidRPr="009E5EC4">
              <w:t xml:space="preserve"> and deter traders from committing infringements</w:t>
            </w:r>
            <w:r w:rsidR="00B069CC" w:rsidRPr="009E5EC4">
              <w:t>.</w:t>
            </w:r>
            <w:r w:rsidRPr="009E5EC4">
              <w:t xml:space="preserve"> Those powers should be </w:t>
            </w:r>
            <w:r w:rsidRPr="009E5EC4">
              <w:rPr>
                <w:b/>
                <w:i/>
              </w:rPr>
              <w:t>sufficient to effectively</w:t>
            </w:r>
            <w:r w:rsidRPr="009E5EC4">
              <w:t xml:space="preserve"> tackle the enforcement challenges of e-commerce and the digital environment </w:t>
            </w:r>
            <w:r w:rsidRPr="009E5EC4">
              <w:rPr>
                <w:b/>
                <w:i/>
              </w:rPr>
              <w:t xml:space="preserve">and to prevent non-compliant traders from exploiting gaps in </w:t>
            </w:r>
            <w:r w:rsidR="000B28B4" w:rsidRPr="009E5EC4">
              <w:rPr>
                <w:b/>
                <w:i/>
              </w:rPr>
              <w:t xml:space="preserve">the </w:t>
            </w:r>
            <w:r w:rsidRPr="009E5EC4">
              <w:rPr>
                <w:b/>
                <w:i/>
              </w:rPr>
              <w:t xml:space="preserve">enforcement </w:t>
            </w:r>
            <w:r w:rsidR="000B28B4" w:rsidRPr="009E5EC4">
              <w:rPr>
                <w:b/>
                <w:i/>
              </w:rPr>
              <w:t xml:space="preserve">system </w:t>
            </w:r>
            <w:r w:rsidRPr="009E5EC4">
              <w:rPr>
                <w:b/>
                <w:i/>
              </w:rPr>
              <w:t xml:space="preserve">by relocating to Member States whose </w:t>
            </w:r>
            <w:r w:rsidR="00725FBA" w:rsidRPr="009E5EC4">
              <w:rPr>
                <w:b/>
                <w:i/>
              </w:rPr>
              <w:t xml:space="preserve">competent </w:t>
            </w:r>
            <w:r w:rsidRPr="009E5EC4">
              <w:rPr>
                <w:b/>
                <w:i/>
              </w:rPr>
              <w:t>authorities are not equipped to tackle unlawful practices</w:t>
            </w:r>
            <w:r w:rsidRPr="009E5EC4">
              <w:t xml:space="preserve">. Those powers should ensure that </w:t>
            </w:r>
            <w:r w:rsidRPr="009E5EC4">
              <w:rPr>
                <w:b/>
                <w:i/>
              </w:rPr>
              <w:t>information and</w:t>
            </w:r>
            <w:r w:rsidRPr="009E5EC4">
              <w:t xml:space="preserve"> evidence can be validly exchanged among competent authorities to achieve effective enforcement at an equal level in all Member States,</w:t>
            </w:r>
          </w:p>
        </w:tc>
      </w:tr>
    </w:tbl>
    <w:p w14:paraId="6455CBB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A75DB17" w14:textId="77777777" w:rsidR="00C37C52" w:rsidRPr="009E5EC4" w:rsidRDefault="00C37C52" w:rsidP="00C37C52">
      <w:r w:rsidRPr="009E5EC4">
        <w:rPr>
          <w:rStyle w:val="HideTWBExt"/>
          <w:noProof w:val="0"/>
        </w:rPr>
        <w:t>&lt;/Amend&gt;</w:t>
      </w:r>
    </w:p>
    <w:p w14:paraId="2662DB7F" w14:textId="28BA021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w:t>
      </w:r>
      <w:r w:rsidRPr="009E5EC4">
        <w:rPr>
          <w:rStyle w:val="HideTWBExt"/>
          <w:b w:val="0"/>
          <w:noProof w:val="0"/>
        </w:rPr>
        <w:t>&lt;/NumAm&gt;</w:t>
      </w:r>
    </w:p>
    <w:p w14:paraId="398B5E5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2AE38B2" w14:textId="77777777" w:rsidR="00C37C52" w:rsidRPr="009E5EC4" w:rsidRDefault="00C37C52" w:rsidP="00C37C52">
      <w:pPr>
        <w:pStyle w:val="NormalBold"/>
      </w:pPr>
      <w:r w:rsidRPr="009E5EC4">
        <w:rPr>
          <w:rStyle w:val="HideTWBExt"/>
          <w:b w:val="0"/>
          <w:noProof w:val="0"/>
        </w:rPr>
        <w:t>&lt;Article&gt;</w:t>
      </w:r>
      <w:r w:rsidRPr="009E5EC4">
        <w:t>Recital 7</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6FDBDFF" w14:textId="77777777" w:rsidTr="00514010">
        <w:trPr>
          <w:jc w:val="center"/>
        </w:trPr>
        <w:tc>
          <w:tcPr>
            <w:tcW w:w="9752" w:type="dxa"/>
            <w:gridSpan w:val="2"/>
          </w:tcPr>
          <w:p w14:paraId="60C1D463" w14:textId="77777777" w:rsidR="00C37C52" w:rsidRPr="009E5EC4" w:rsidRDefault="00C37C52" w:rsidP="00514010">
            <w:pPr>
              <w:keepNext/>
            </w:pPr>
          </w:p>
        </w:tc>
      </w:tr>
      <w:tr w:rsidR="00C37C52" w:rsidRPr="009E5EC4" w14:paraId="48EF4A33" w14:textId="77777777" w:rsidTr="00514010">
        <w:trPr>
          <w:jc w:val="center"/>
        </w:trPr>
        <w:tc>
          <w:tcPr>
            <w:tcW w:w="4876" w:type="dxa"/>
          </w:tcPr>
          <w:p w14:paraId="4F6EA5EB" w14:textId="77777777" w:rsidR="00C37C52" w:rsidRPr="009E5EC4" w:rsidRDefault="00C37C52" w:rsidP="00514010">
            <w:pPr>
              <w:pStyle w:val="ColumnHeading"/>
              <w:keepNext/>
            </w:pPr>
            <w:r w:rsidRPr="009E5EC4">
              <w:t>Text proposed by the Commission</w:t>
            </w:r>
          </w:p>
        </w:tc>
        <w:tc>
          <w:tcPr>
            <w:tcW w:w="4876" w:type="dxa"/>
          </w:tcPr>
          <w:p w14:paraId="62E010BF" w14:textId="77777777" w:rsidR="00C37C52" w:rsidRPr="009E5EC4" w:rsidRDefault="00C37C52" w:rsidP="00514010">
            <w:pPr>
              <w:pStyle w:val="ColumnHeading"/>
              <w:keepNext/>
            </w:pPr>
            <w:r w:rsidRPr="009E5EC4">
              <w:t>Amendment</w:t>
            </w:r>
          </w:p>
        </w:tc>
      </w:tr>
      <w:tr w:rsidR="00C37C52" w:rsidRPr="009E5EC4" w14:paraId="71BD0C5E" w14:textId="77777777" w:rsidTr="00514010">
        <w:trPr>
          <w:jc w:val="center"/>
        </w:trPr>
        <w:tc>
          <w:tcPr>
            <w:tcW w:w="4876" w:type="dxa"/>
          </w:tcPr>
          <w:p w14:paraId="1EFE6610" w14:textId="77777777" w:rsidR="00C37C52" w:rsidRPr="009E5EC4" w:rsidRDefault="00C37C52" w:rsidP="00514010">
            <w:pPr>
              <w:pStyle w:val="Normal6"/>
            </w:pPr>
            <w:r w:rsidRPr="009E5EC4">
              <w:t>(7)</w:t>
            </w:r>
            <w:r w:rsidRPr="009E5EC4">
              <w:tab/>
              <w:t xml:space="preserve">Member States may choose whether the competent authorities exercise those powers directly under their own authority or by application to the competent courts. Where the Member States choose that competent authorities exercise their powers by application to the competent courts, Member States should ensure that those powers can be exercised effectively and in a timely manner and that the cost of </w:t>
            </w:r>
            <w:r w:rsidRPr="009E5EC4">
              <w:rPr>
                <w:b/>
                <w:i/>
              </w:rPr>
              <w:t>exercise of</w:t>
            </w:r>
            <w:r w:rsidRPr="009E5EC4">
              <w:t xml:space="preserve"> those powers </w:t>
            </w:r>
            <w:r w:rsidRPr="009E5EC4">
              <w:rPr>
                <w:b/>
                <w:i/>
              </w:rPr>
              <w:t>be</w:t>
            </w:r>
            <w:r w:rsidRPr="009E5EC4">
              <w:t xml:space="preserve"> proportionate and does not hamper the application of this Regulation,</w:t>
            </w:r>
          </w:p>
        </w:tc>
        <w:tc>
          <w:tcPr>
            <w:tcW w:w="4876" w:type="dxa"/>
          </w:tcPr>
          <w:p w14:paraId="209E3DFE" w14:textId="191B56B1" w:rsidR="00C37C52" w:rsidRPr="009E5EC4" w:rsidRDefault="00C37C52" w:rsidP="003D6F75">
            <w:pPr>
              <w:pStyle w:val="Normal6"/>
              <w:rPr>
                <w:szCs w:val="24"/>
              </w:rPr>
            </w:pPr>
            <w:r w:rsidRPr="009E5EC4">
              <w:t>(7)</w:t>
            </w:r>
            <w:r w:rsidRPr="009E5EC4">
              <w:tab/>
            </w:r>
            <w:r w:rsidRPr="009E5EC4">
              <w:rPr>
                <w:b/>
                <w:i/>
              </w:rPr>
              <w:t>Th</w:t>
            </w:r>
            <w:r w:rsidR="00725FBA" w:rsidRPr="009E5EC4">
              <w:rPr>
                <w:b/>
                <w:i/>
              </w:rPr>
              <w:t xml:space="preserve">is Regulation </w:t>
            </w:r>
            <w:r w:rsidRPr="009E5EC4">
              <w:rPr>
                <w:b/>
                <w:i/>
              </w:rPr>
              <w:t xml:space="preserve">does not </w:t>
            </w:r>
            <w:r w:rsidR="00A91935" w:rsidRPr="009E5EC4">
              <w:rPr>
                <w:b/>
                <w:i/>
              </w:rPr>
              <w:t xml:space="preserve">affect </w:t>
            </w:r>
            <w:r w:rsidRPr="009E5EC4">
              <w:rPr>
                <w:b/>
                <w:i/>
              </w:rPr>
              <w:t>the freedom of Member States to choose the enforcement system they deem appropriate.</w:t>
            </w:r>
            <w:r w:rsidRPr="009E5EC4">
              <w:t xml:space="preserve"> Member States may choose whether the competent authorities exercise those powers directly under their own authority </w:t>
            </w:r>
            <w:r w:rsidR="00A91935" w:rsidRPr="009E5EC4">
              <w:rPr>
                <w:b/>
                <w:i/>
              </w:rPr>
              <w:t>or under the supervision of the judicial authorities</w:t>
            </w:r>
            <w:r w:rsidR="00A91935" w:rsidRPr="009E5EC4">
              <w:t xml:space="preserve"> </w:t>
            </w:r>
            <w:r w:rsidRPr="009E5EC4">
              <w:t xml:space="preserve">or by application to the competent courts. Where the Member States choose that competent authorities exercise their powers by application to the competent courts, Member States should ensure that those powers can be exercised effectively and in a timely manner and that the cost of </w:t>
            </w:r>
            <w:r w:rsidR="003D6F75" w:rsidRPr="009E5EC4">
              <w:rPr>
                <w:b/>
                <w:i/>
              </w:rPr>
              <w:t xml:space="preserve">exercising </w:t>
            </w:r>
            <w:r w:rsidRPr="009E5EC4">
              <w:t xml:space="preserve">those powers </w:t>
            </w:r>
            <w:r w:rsidR="003D6F75" w:rsidRPr="009E5EC4">
              <w:rPr>
                <w:b/>
                <w:i/>
              </w:rPr>
              <w:t xml:space="preserve">is </w:t>
            </w:r>
            <w:r w:rsidRPr="009E5EC4">
              <w:t>proportionate and does not hamper the application of this Regulation,</w:t>
            </w:r>
          </w:p>
        </w:tc>
      </w:tr>
    </w:tbl>
    <w:p w14:paraId="7C905CD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946BD7C" w14:textId="77777777" w:rsidR="00C37C52" w:rsidRPr="009E5EC4" w:rsidRDefault="00C37C52" w:rsidP="00C37C52">
      <w:r w:rsidRPr="009E5EC4">
        <w:rPr>
          <w:rStyle w:val="HideTWBExt"/>
          <w:noProof w:val="0"/>
        </w:rPr>
        <w:t>&lt;/Amend&gt;</w:t>
      </w:r>
    </w:p>
    <w:p w14:paraId="39E010FE" w14:textId="5A53594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w:t>
      </w:r>
      <w:r w:rsidRPr="009E5EC4">
        <w:rPr>
          <w:rStyle w:val="HideTWBExt"/>
          <w:b w:val="0"/>
          <w:noProof w:val="0"/>
        </w:rPr>
        <w:t>&lt;/NumAm&gt;</w:t>
      </w:r>
    </w:p>
    <w:p w14:paraId="63F8BD0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878D72A" w14:textId="77777777" w:rsidR="00C37C52" w:rsidRPr="009E5EC4" w:rsidRDefault="00C37C52" w:rsidP="00C37C52">
      <w:pPr>
        <w:pStyle w:val="NormalBold"/>
      </w:pPr>
      <w:r w:rsidRPr="009E5EC4">
        <w:rPr>
          <w:rStyle w:val="HideTWBExt"/>
          <w:b w:val="0"/>
          <w:noProof w:val="0"/>
        </w:rPr>
        <w:t>&lt;Article&gt;</w:t>
      </w:r>
      <w:r w:rsidRPr="009E5EC4">
        <w:t>Recital 9</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DF6BE13" w14:textId="77777777" w:rsidTr="00514010">
        <w:trPr>
          <w:jc w:val="center"/>
        </w:trPr>
        <w:tc>
          <w:tcPr>
            <w:tcW w:w="9752" w:type="dxa"/>
            <w:gridSpan w:val="2"/>
          </w:tcPr>
          <w:p w14:paraId="2EE33861" w14:textId="77777777" w:rsidR="00C37C52" w:rsidRPr="009E5EC4" w:rsidRDefault="00C37C52" w:rsidP="00514010">
            <w:pPr>
              <w:keepNext/>
            </w:pPr>
          </w:p>
        </w:tc>
      </w:tr>
      <w:tr w:rsidR="00C37C52" w:rsidRPr="009E5EC4" w14:paraId="138F0B1B" w14:textId="77777777" w:rsidTr="00514010">
        <w:trPr>
          <w:jc w:val="center"/>
        </w:trPr>
        <w:tc>
          <w:tcPr>
            <w:tcW w:w="4876" w:type="dxa"/>
          </w:tcPr>
          <w:p w14:paraId="5DE6BAC3" w14:textId="77777777" w:rsidR="00C37C52" w:rsidRPr="009E5EC4" w:rsidRDefault="00C37C52" w:rsidP="00514010">
            <w:pPr>
              <w:pStyle w:val="ColumnHeading"/>
              <w:keepNext/>
            </w:pPr>
            <w:r w:rsidRPr="009E5EC4">
              <w:t>Text proposed by the Commission</w:t>
            </w:r>
          </w:p>
        </w:tc>
        <w:tc>
          <w:tcPr>
            <w:tcW w:w="4876" w:type="dxa"/>
          </w:tcPr>
          <w:p w14:paraId="7797BF33" w14:textId="77777777" w:rsidR="00C37C52" w:rsidRPr="009E5EC4" w:rsidRDefault="00C37C52" w:rsidP="00514010">
            <w:pPr>
              <w:pStyle w:val="ColumnHeading"/>
              <w:keepNext/>
            </w:pPr>
            <w:r w:rsidRPr="009E5EC4">
              <w:t>Amendment</w:t>
            </w:r>
          </w:p>
        </w:tc>
      </w:tr>
      <w:tr w:rsidR="00C37C52" w:rsidRPr="009E5EC4" w14:paraId="2D8D9387" w14:textId="77777777" w:rsidTr="00514010">
        <w:trPr>
          <w:jc w:val="center"/>
        </w:trPr>
        <w:tc>
          <w:tcPr>
            <w:tcW w:w="4876" w:type="dxa"/>
          </w:tcPr>
          <w:p w14:paraId="71A9BCC8" w14:textId="77777777" w:rsidR="00C37C52" w:rsidRPr="009E5EC4" w:rsidRDefault="00C37C52" w:rsidP="00514010">
            <w:pPr>
              <w:pStyle w:val="Normal6"/>
            </w:pPr>
            <w:r w:rsidRPr="009E5EC4">
              <w:t>(9)</w:t>
            </w:r>
            <w:r w:rsidRPr="009E5EC4">
              <w:tab/>
              <w:t>Competent authorities should be in a position to open investigations on their own initiative if they become aware of intra-Union infringements or widespread infringements by means other than consumer complaints</w:t>
            </w:r>
            <w:r w:rsidRPr="009E5EC4">
              <w:rPr>
                <w:b/>
                <w:i/>
              </w:rPr>
              <w:t>. This is particularly necessary to ensure effective cooperation among competent authorities when addressing widespread infringements</w:t>
            </w:r>
            <w:r w:rsidRPr="009E5EC4">
              <w:t>,</w:t>
            </w:r>
          </w:p>
        </w:tc>
        <w:tc>
          <w:tcPr>
            <w:tcW w:w="4876" w:type="dxa"/>
          </w:tcPr>
          <w:p w14:paraId="17BC4AC8" w14:textId="77777777" w:rsidR="00C37C52" w:rsidRPr="009E5EC4" w:rsidRDefault="00C37C52" w:rsidP="00514010">
            <w:pPr>
              <w:pStyle w:val="Normal6"/>
              <w:rPr>
                <w:szCs w:val="24"/>
              </w:rPr>
            </w:pPr>
            <w:r w:rsidRPr="009E5EC4">
              <w:t>(9)</w:t>
            </w:r>
            <w:r w:rsidRPr="009E5EC4">
              <w:tab/>
              <w:t>Competent authorities should be in a position to open investigations on their own initiative if they become aware of intra-Union infringements or widespread infringements by means other than consumer complaints,</w:t>
            </w:r>
          </w:p>
        </w:tc>
      </w:tr>
    </w:tbl>
    <w:p w14:paraId="2B6176B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51407B2" w14:textId="77777777" w:rsidR="00C37C52" w:rsidRPr="009E5EC4" w:rsidRDefault="00C37C52" w:rsidP="00C37C52">
      <w:r w:rsidRPr="009E5EC4">
        <w:rPr>
          <w:rStyle w:val="HideTWBExt"/>
          <w:noProof w:val="0"/>
        </w:rPr>
        <w:t>&lt;/Amend&gt;</w:t>
      </w:r>
    </w:p>
    <w:p w14:paraId="7C7820DC" w14:textId="4622D36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w:t>
      </w:r>
      <w:r w:rsidRPr="009E5EC4">
        <w:rPr>
          <w:rStyle w:val="HideTWBExt"/>
          <w:b w:val="0"/>
          <w:noProof w:val="0"/>
        </w:rPr>
        <w:t>&lt;/NumAm&gt;</w:t>
      </w:r>
    </w:p>
    <w:p w14:paraId="2791990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7A853D3" w14:textId="77777777" w:rsidR="00C37C52" w:rsidRPr="009E5EC4" w:rsidRDefault="00C37C52" w:rsidP="00C37C52">
      <w:pPr>
        <w:pStyle w:val="NormalBold"/>
      </w:pPr>
      <w:r w:rsidRPr="009E5EC4">
        <w:rPr>
          <w:rStyle w:val="HideTWBExt"/>
          <w:b w:val="0"/>
          <w:noProof w:val="0"/>
        </w:rPr>
        <w:t>&lt;Article&gt;</w:t>
      </w:r>
      <w:r w:rsidRPr="009E5EC4">
        <w:t>Recital 10</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318608C" w14:textId="77777777" w:rsidTr="00514010">
        <w:trPr>
          <w:jc w:val="center"/>
        </w:trPr>
        <w:tc>
          <w:tcPr>
            <w:tcW w:w="9752" w:type="dxa"/>
            <w:gridSpan w:val="2"/>
          </w:tcPr>
          <w:p w14:paraId="2FA4748F" w14:textId="77777777" w:rsidR="00C37C52" w:rsidRPr="009E5EC4" w:rsidRDefault="00C37C52" w:rsidP="00514010">
            <w:pPr>
              <w:keepNext/>
            </w:pPr>
          </w:p>
        </w:tc>
      </w:tr>
      <w:tr w:rsidR="00C37C52" w:rsidRPr="009E5EC4" w14:paraId="6AA42821" w14:textId="77777777" w:rsidTr="00514010">
        <w:trPr>
          <w:jc w:val="center"/>
        </w:trPr>
        <w:tc>
          <w:tcPr>
            <w:tcW w:w="4876" w:type="dxa"/>
          </w:tcPr>
          <w:p w14:paraId="693CC974" w14:textId="77777777" w:rsidR="00C37C52" w:rsidRPr="009E5EC4" w:rsidRDefault="00C37C52" w:rsidP="00514010">
            <w:pPr>
              <w:pStyle w:val="ColumnHeading"/>
              <w:keepNext/>
            </w:pPr>
            <w:r w:rsidRPr="009E5EC4">
              <w:t>Text proposed by the Commission</w:t>
            </w:r>
          </w:p>
        </w:tc>
        <w:tc>
          <w:tcPr>
            <w:tcW w:w="4876" w:type="dxa"/>
          </w:tcPr>
          <w:p w14:paraId="5C0944E0" w14:textId="77777777" w:rsidR="00C37C52" w:rsidRPr="009E5EC4" w:rsidRDefault="00C37C52" w:rsidP="00514010">
            <w:pPr>
              <w:pStyle w:val="ColumnHeading"/>
              <w:keepNext/>
            </w:pPr>
            <w:r w:rsidRPr="009E5EC4">
              <w:t>Amendment</w:t>
            </w:r>
          </w:p>
        </w:tc>
      </w:tr>
      <w:tr w:rsidR="00C37C52" w:rsidRPr="009E5EC4" w14:paraId="7A9317CD" w14:textId="77777777" w:rsidTr="00514010">
        <w:trPr>
          <w:jc w:val="center"/>
        </w:trPr>
        <w:tc>
          <w:tcPr>
            <w:tcW w:w="4876" w:type="dxa"/>
          </w:tcPr>
          <w:p w14:paraId="36A46343" w14:textId="77777777" w:rsidR="00C37C52" w:rsidRPr="009E5EC4" w:rsidRDefault="00C37C52" w:rsidP="00514010">
            <w:pPr>
              <w:pStyle w:val="Normal6"/>
            </w:pPr>
            <w:r w:rsidRPr="009E5EC4">
              <w:t>(10)</w:t>
            </w:r>
            <w:r w:rsidRPr="009E5EC4">
              <w:tab/>
              <w:t xml:space="preserve">Competent authorities should have access to all necessary evidence, data and information to determine whether an </w:t>
            </w:r>
            <w:r w:rsidRPr="009E5EC4">
              <w:rPr>
                <w:b/>
                <w:bCs/>
                <w:i/>
                <w:iCs/>
              </w:rPr>
              <w:t>intra-Union</w:t>
            </w:r>
            <w:r w:rsidRPr="009E5EC4">
              <w:t xml:space="preserve"> infringement </w:t>
            </w:r>
            <w:r w:rsidRPr="009E5EC4">
              <w:rPr>
                <w:b/>
                <w:bCs/>
                <w:i/>
                <w:iCs/>
              </w:rPr>
              <w:t>or widespread infringement</w:t>
            </w:r>
            <w:r w:rsidRPr="009E5EC4">
              <w:t xml:space="preserve"> has occurred, and in particular to identify the trader responsible, irrespective of who possesses </w:t>
            </w:r>
            <w:r w:rsidRPr="009E5EC4">
              <w:rPr>
                <w:b/>
                <w:i/>
              </w:rPr>
              <w:t>this</w:t>
            </w:r>
            <w:r w:rsidRPr="009E5EC4">
              <w:t xml:space="preserve"> evidence, information or data</w:t>
            </w:r>
            <w:r w:rsidRPr="009E5EC4">
              <w:rPr>
                <w:b/>
                <w:i/>
              </w:rPr>
              <w:t>,</w:t>
            </w:r>
            <w:r w:rsidRPr="009E5EC4">
              <w:t xml:space="preserve"> of where it is located and of its format. Competent authorities should be able to directly request that third parties in the digital value chain provide all the evidence, data and information necessary,</w:t>
            </w:r>
          </w:p>
        </w:tc>
        <w:tc>
          <w:tcPr>
            <w:tcW w:w="4876" w:type="dxa"/>
          </w:tcPr>
          <w:p w14:paraId="5B80E30C" w14:textId="1BC37213" w:rsidR="00C37C52" w:rsidRPr="009E5EC4" w:rsidRDefault="00C37C52" w:rsidP="00D60CB7">
            <w:pPr>
              <w:pStyle w:val="Normal6"/>
              <w:rPr>
                <w:szCs w:val="24"/>
              </w:rPr>
            </w:pPr>
            <w:r w:rsidRPr="009E5EC4">
              <w:t>(10)</w:t>
            </w:r>
            <w:r w:rsidRPr="009E5EC4">
              <w:tab/>
              <w:t xml:space="preserve">Competent authorities should have access to all necessary evidence, data and information </w:t>
            </w:r>
            <w:r w:rsidRPr="009E5EC4">
              <w:rPr>
                <w:b/>
                <w:i/>
              </w:rPr>
              <w:t>relat</w:t>
            </w:r>
            <w:r w:rsidR="003D6F75" w:rsidRPr="009E5EC4">
              <w:rPr>
                <w:b/>
                <w:i/>
              </w:rPr>
              <w:t>ing</w:t>
            </w:r>
            <w:r w:rsidRPr="009E5EC4">
              <w:rPr>
                <w:b/>
                <w:i/>
              </w:rPr>
              <w:t xml:space="preserve"> to the subject matter of an investigation</w:t>
            </w:r>
            <w:r w:rsidR="003D6F75" w:rsidRPr="009E5EC4">
              <w:rPr>
                <w:b/>
                <w:i/>
              </w:rPr>
              <w:t xml:space="preserve"> in order</w:t>
            </w:r>
            <w:r w:rsidRPr="009E5EC4">
              <w:t xml:space="preserve"> to determine whether an infringement has occurred, and in particular to identify the trader responsible, irrespective of who possesses </w:t>
            </w:r>
            <w:r w:rsidR="003D6F75" w:rsidRPr="009E5EC4">
              <w:rPr>
                <w:b/>
                <w:i/>
              </w:rPr>
              <w:t xml:space="preserve">the </w:t>
            </w:r>
            <w:r w:rsidRPr="009E5EC4">
              <w:t>evidence, information or data</w:t>
            </w:r>
            <w:r w:rsidR="003D6F75" w:rsidRPr="009E5EC4">
              <w:rPr>
                <w:b/>
                <w:i/>
              </w:rPr>
              <w:t xml:space="preserve"> in question and regardless</w:t>
            </w:r>
            <w:r w:rsidRPr="009E5EC4">
              <w:t xml:space="preserve"> of where it is located and of its format. Competent authorities should be able to directly request that third parties in the digital value chain provide all the evidence, data and information necessary,</w:t>
            </w:r>
          </w:p>
        </w:tc>
      </w:tr>
    </w:tbl>
    <w:p w14:paraId="7805088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42458F0" w14:textId="77777777" w:rsidR="00C37C52" w:rsidRPr="009E5EC4" w:rsidRDefault="00C37C52" w:rsidP="00C37C52">
      <w:r w:rsidRPr="009E5EC4">
        <w:rPr>
          <w:rStyle w:val="HideTWBExt"/>
          <w:noProof w:val="0"/>
        </w:rPr>
        <w:t>&lt;/Amend&gt;</w:t>
      </w:r>
    </w:p>
    <w:p w14:paraId="3174D6D1" w14:textId="66F098D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w:t>
      </w:r>
      <w:r w:rsidRPr="009E5EC4">
        <w:rPr>
          <w:rStyle w:val="HideTWBExt"/>
          <w:b w:val="0"/>
          <w:noProof w:val="0"/>
        </w:rPr>
        <w:t>&lt;/NumAm&gt;</w:t>
      </w:r>
    </w:p>
    <w:p w14:paraId="6A61CB7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4C88A1F" w14:textId="77777777" w:rsidR="00C37C52" w:rsidRPr="009E5EC4" w:rsidRDefault="00C37C52" w:rsidP="00C37C52">
      <w:pPr>
        <w:pStyle w:val="NormalBold"/>
      </w:pPr>
      <w:r w:rsidRPr="009E5EC4">
        <w:rPr>
          <w:rStyle w:val="HideTWBExt"/>
          <w:b w:val="0"/>
          <w:noProof w:val="0"/>
        </w:rPr>
        <w:t>&lt;Article&gt;</w:t>
      </w:r>
      <w:r w:rsidRPr="009E5EC4">
        <w:t>Recital 10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0D55A84" w14:textId="77777777" w:rsidTr="00514010">
        <w:trPr>
          <w:jc w:val="center"/>
        </w:trPr>
        <w:tc>
          <w:tcPr>
            <w:tcW w:w="9752" w:type="dxa"/>
            <w:gridSpan w:val="2"/>
          </w:tcPr>
          <w:p w14:paraId="5C67AFEF" w14:textId="77777777" w:rsidR="00C37C52" w:rsidRPr="009E5EC4" w:rsidRDefault="00C37C52" w:rsidP="00514010">
            <w:pPr>
              <w:keepNext/>
            </w:pPr>
          </w:p>
        </w:tc>
      </w:tr>
      <w:tr w:rsidR="00C37C52" w:rsidRPr="009E5EC4" w14:paraId="0366DDFD" w14:textId="77777777" w:rsidTr="00514010">
        <w:trPr>
          <w:jc w:val="center"/>
        </w:trPr>
        <w:tc>
          <w:tcPr>
            <w:tcW w:w="4876" w:type="dxa"/>
          </w:tcPr>
          <w:p w14:paraId="63FE22A3" w14:textId="77777777" w:rsidR="00C37C52" w:rsidRPr="009E5EC4" w:rsidRDefault="00C37C52" w:rsidP="00514010">
            <w:pPr>
              <w:pStyle w:val="ColumnHeading"/>
              <w:keepNext/>
            </w:pPr>
            <w:r w:rsidRPr="009E5EC4">
              <w:t>Text proposed by the Commission</w:t>
            </w:r>
          </w:p>
        </w:tc>
        <w:tc>
          <w:tcPr>
            <w:tcW w:w="4876" w:type="dxa"/>
          </w:tcPr>
          <w:p w14:paraId="2783B942" w14:textId="77777777" w:rsidR="00C37C52" w:rsidRPr="009E5EC4" w:rsidRDefault="00C37C52" w:rsidP="00514010">
            <w:pPr>
              <w:pStyle w:val="ColumnHeading"/>
              <w:keepNext/>
            </w:pPr>
            <w:r w:rsidRPr="009E5EC4">
              <w:t>Amendment</w:t>
            </w:r>
          </w:p>
        </w:tc>
      </w:tr>
      <w:tr w:rsidR="00C37C52" w:rsidRPr="009E5EC4" w14:paraId="2E472951" w14:textId="77777777" w:rsidTr="00514010">
        <w:trPr>
          <w:jc w:val="center"/>
        </w:trPr>
        <w:tc>
          <w:tcPr>
            <w:tcW w:w="4876" w:type="dxa"/>
          </w:tcPr>
          <w:p w14:paraId="1C5EF18D" w14:textId="77777777" w:rsidR="00C37C52" w:rsidRPr="009E5EC4" w:rsidRDefault="00C37C52" w:rsidP="00514010">
            <w:pPr>
              <w:pStyle w:val="Normal6"/>
            </w:pPr>
          </w:p>
        </w:tc>
        <w:tc>
          <w:tcPr>
            <w:tcW w:w="4876" w:type="dxa"/>
          </w:tcPr>
          <w:p w14:paraId="0165825F" w14:textId="408D199B" w:rsidR="00C37C52" w:rsidRPr="009E5EC4" w:rsidRDefault="00C37C52" w:rsidP="00D51E62">
            <w:pPr>
              <w:pStyle w:val="Normal6"/>
              <w:rPr>
                <w:szCs w:val="24"/>
              </w:rPr>
            </w:pPr>
            <w:r w:rsidRPr="009E5EC4">
              <w:rPr>
                <w:b/>
                <w:i/>
              </w:rPr>
              <w:t>(10a)</w:t>
            </w:r>
            <w:r w:rsidRPr="009E5EC4">
              <w:rPr>
                <w:b/>
                <w:i/>
              </w:rPr>
              <w:tab/>
            </w:r>
            <w:r w:rsidR="00D51E62" w:rsidRPr="009E5EC4">
              <w:rPr>
                <w:b/>
                <w:i/>
              </w:rPr>
              <w:t>Competent authorities should be able to carry out the necessary on-site inspections, and should have the power to enter any premises, land or means of transport, that the trader uses for purposes relating to his trade, business, craft or profession</w:t>
            </w:r>
            <w:r w:rsidRPr="009E5EC4">
              <w:rPr>
                <w:b/>
                <w:i/>
              </w:rPr>
              <w:t>,</w:t>
            </w:r>
          </w:p>
        </w:tc>
      </w:tr>
    </w:tbl>
    <w:p w14:paraId="7B08C1B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9FDA002" w14:textId="77777777" w:rsidR="00C37C52" w:rsidRPr="009E5EC4" w:rsidRDefault="00C37C52" w:rsidP="00C37C52">
      <w:r w:rsidRPr="009E5EC4">
        <w:rPr>
          <w:rStyle w:val="HideTWBExt"/>
          <w:noProof w:val="0"/>
        </w:rPr>
        <w:t>&lt;/Amend&gt;</w:t>
      </w:r>
    </w:p>
    <w:p w14:paraId="31F01FE7" w14:textId="52C82F7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w:t>
      </w:r>
      <w:r w:rsidRPr="009E5EC4">
        <w:rPr>
          <w:rStyle w:val="HideTWBExt"/>
          <w:b w:val="0"/>
          <w:noProof w:val="0"/>
        </w:rPr>
        <w:t>&lt;/NumAm&gt;</w:t>
      </w:r>
    </w:p>
    <w:p w14:paraId="6404BD1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4D69224" w14:textId="77777777" w:rsidR="00C37C52" w:rsidRPr="009E5EC4" w:rsidRDefault="00C37C52" w:rsidP="00C37C52">
      <w:pPr>
        <w:pStyle w:val="NormalBold"/>
      </w:pPr>
      <w:r w:rsidRPr="009E5EC4">
        <w:rPr>
          <w:rStyle w:val="HideTWBExt"/>
          <w:b w:val="0"/>
          <w:noProof w:val="0"/>
        </w:rPr>
        <w:t>&lt;Article&gt;</w:t>
      </w:r>
      <w:r w:rsidRPr="009E5EC4">
        <w:t>Recital 10 b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85027AC" w14:textId="77777777" w:rsidTr="00514010">
        <w:trPr>
          <w:jc w:val="center"/>
        </w:trPr>
        <w:tc>
          <w:tcPr>
            <w:tcW w:w="9752" w:type="dxa"/>
            <w:gridSpan w:val="2"/>
          </w:tcPr>
          <w:p w14:paraId="56B13BCE" w14:textId="77777777" w:rsidR="00C37C52" w:rsidRPr="009E5EC4" w:rsidRDefault="00C37C52" w:rsidP="00514010">
            <w:pPr>
              <w:keepNext/>
            </w:pPr>
          </w:p>
        </w:tc>
      </w:tr>
      <w:tr w:rsidR="00C37C52" w:rsidRPr="009E5EC4" w14:paraId="4E5429FA" w14:textId="77777777" w:rsidTr="00514010">
        <w:trPr>
          <w:jc w:val="center"/>
        </w:trPr>
        <w:tc>
          <w:tcPr>
            <w:tcW w:w="4876" w:type="dxa"/>
          </w:tcPr>
          <w:p w14:paraId="660EE984" w14:textId="77777777" w:rsidR="00C37C52" w:rsidRPr="009E5EC4" w:rsidRDefault="00C37C52" w:rsidP="00514010">
            <w:pPr>
              <w:pStyle w:val="ColumnHeading"/>
              <w:keepNext/>
            </w:pPr>
            <w:r w:rsidRPr="009E5EC4">
              <w:t>Text proposed by the Commission</w:t>
            </w:r>
          </w:p>
        </w:tc>
        <w:tc>
          <w:tcPr>
            <w:tcW w:w="4876" w:type="dxa"/>
          </w:tcPr>
          <w:p w14:paraId="65216CB4" w14:textId="77777777" w:rsidR="00C37C52" w:rsidRPr="009E5EC4" w:rsidRDefault="00C37C52" w:rsidP="00514010">
            <w:pPr>
              <w:pStyle w:val="ColumnHeading"/>
              <w:keepNext/>
            </w:pPr>
            <w:r w:rsidRPr="009E5EC4">
              <w:t>Amendment</w:t>
            </w:r>
          </w:p>
        </w:tc>
      </w:tr>
      <w:tr w:rsidR="00C37C52" w:rsidRPr="009E5EC4" w14:paraId="74C47823" w14:textId="77777777" w:rsidTr="00514010">
        <w:trPr>
          <w:jc w:val="center"/>
        </w:trPr>
        <w:tc>
          <w:tcPr>
            <w:tcW w:w="4876" w:type="dxa"/>
          </w:tcPr>
          <w:p w14:paraId="0DDB4DF1" w14:textId="77777777" w:rsidR="00C37C52" w:rsidRPr="009E5EC4" w:rsidRDefault="00C37C52" w:rsidP="00514010">
            <w:pPr>
              <w:pStyle w:val="Normal6"/>
            </w:pPr>
          </w:p>
        </w:tc>
        <w:tc>
          <w:tcPr>
            <w:tcW w:w="4876" w:type="dxa"/>
          </w:tcPr>
          <w:p w14:paraId="3149BC2A" w14:textId="64D1939D" w:rsidR="00C37C52" w:rsidRPr="009E5EC4" w:rsidRDefault="00C37C52" w:rsidP="00D51E62">
            <w:pPr>
              <w:pStyle w:val="Normal6"/>
              <w:rPr>
                <w:szCs w:val="24"/>
              </w:rPr>
            </w:pPr>
            <w:r w:rsidRPr="009E5EC4">
              <w:rPr>
                <w:b/>
                <w:i/>
              </w:rPr>
              <w:t>(10b)</w:t>
            </w:r>
            <w:r w:rsidRPr="009E5EC4">
              <w:rPr>
                <w:b/>
                <w:i/>
              </w:rPr>
              <w:tab/>
            </w:r>
            <w:r w:rsidR="00D51E62" w:rsidRPr="009E5EC4">
              <w:rPr>
                <w:b/>
                <w:i/>
              </w:rPr>
              <w:t>Competent authorities should be able to request any representative or member of the staff of the trader concerned to give explanations or provide facts, information or documents relating to the subject matter of the inspection, and to record the answers given by that representative or staff member</w:t>
            </w:r>
            <w:r w:rsidRPr="009E5EC4">
              <w:rPr>
                <w:b/>
                <w:i/>
              </w:rPr>
              <w:t>,</w:t>
            </w:r>
          </w:p>
        </w:tc>
      </w:tr>
    </w:tbl>
    <w:p w14:paraId="3041D19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812B039" w14:textId="77777777" w:rsidR="00C37C52" w:rsidRPr="009E5EC4" w:rsidRDefault="00C37C52" w:rsidP="00C37C52">
      <w:r w:rsidRPr="009E5EC4">
        <w:rPr>
          <w:rStyle w:val="HideTWBExt"/>
          <w:noProof w:val="0"/>
        </w:rPr>
        <w:t>&lt;/Amend&gt;</w:t>
      </w:r>
    </w:p>
    <w:p w14:paraId="2FFF6C26" w14:textId="6FDAA9F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w:t>
      </w:r>
      <w:r w:rsidRPr="009E5EC4">
        <w:rPr>
          <w:rStyle w:val="HideTWBExt"/>
          <w:b w:val="0"/>
          <w:noProof w:val="0"/>
        </w:rPr>
        <w:t>&lt;/NumAm&gt;</w:t>
      </w:r>
    </w:p>
    <w:p w14:paraId="74E4C7C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7D1965C" w14:textId="77777777" w:rsidR="00C37C52" w:rsidRPr="009E5EC4" w:rsidRDefault="00C37C52" w:rsidP="00C37C52">
      <w:pPr>
        <w:pStyle w:val="NormalBold"/>
      </w:pPr>
      <w:r w:rsidRPr="009E5EC4">
        <w:rPr>
          <w:rStyle w:val="HideTWBExt"/>
          <w:b w:val="0"/>
          <w:noProof w:val="0"/>
        </w:rPr>
        <w:t>&lt;Article&gt;</w:t>
      </w:r>
      <w:r w:rsidRPr="009E5EC4">
        <w:t>Recital 11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A35AA3B" w14:textId="77777777" w:rsidTr="00514010">
        <w:trPr>
          <w:jc w:val="center"/>
        </w:trPr>
        <w:tc>
          <w:tcPr>
            <w:tcW w:w="9752" w:type="dxa"/>
            <w:gridSpan w:val="2"/>
          </w:tcPr>
          <w:p w14:paraId="0E81F236" w14:textId="77777777" w:rsidR="00C37C52" w:rsidRPr="009E5EC4" w:rsidRDefault="00C37C52" w:rsidP="00514010">
            <w:pPr>
              <w:keepNext/>
            </w:pPr>
          </w:p>
        </w:tc>
      </w:tr>
      <w:tr w:rsidR="00C37C52" w:rsidRPr="009E5EC4" w14:paraId="234317AB" w14:textId="77777777" w:rsidTr="00514010">
        <w:trPr>
          <w:jc w:val="center"/>
        </w:trPr>
        <w:tc>
          <w:tcPr>
            <w:tcW w:w="4876" w:type="dxa"/>
          </w:tcPr>
          <w:p w14:paraId="67D05E24" w14:textId="77777777" w:rsidR="00C37C52" w:rsidRPr="009E5EC4" w:rsidRDefault="00C37C52" w:rsidP="00514010">
            <w:pPr>
              <w:pStyle w:val="ColumnHeading"/>
              <w:keepNext/>
            </w:pPr>
            <w:r w:rsidRPr="009E5EC4">
              <w:t>Text proposed by the Commission</w:t>
            </w:r>
          </w:p>
        </w:tc>
        <w:tc>
          <w:tcPr>
            <w:tcW w:w="4876" w:type="dxa"/>
          </w:tcPr>
          <w:p w14:paraId="3FB87A92" w14:textId="77777777" w:rsidR="00C37C52" w:rsidRPr="009E5EC4" w:rsidRDefault="00C37C52" w:rsidP="00514010">
            <w:pPr>
              <w:pStyle w:val="ColumnHeading"/>
              <w:keepNext/>
            </w:pPr>
            <w:r w:rsidRPr="009E5EC4">
              <w:t>Amendment</w:t>
            </w:r>
          </w:p>
        </w:tc>
      </w:tr>
      <w:tr w:rsidR="00C37C52" w:rsidRPr="009E5EC4" w14:paraId="6CEC6131" w14:textId="77777777" w:rsidTr="00514010">
        <w:trPr>
          <w:jc w:val="center"/>
        </w:trPr>
        <w:tc>
          <w:tcPr>
            <w:tcW w:w="4876" w:type="dxa"/>
          </w:tcPr>
          <w:p w14:paraId="5FEFD2C9" w14:textId="77777777" w:rsidR="00C37C52" w:rsidRPr="009E5EC4" w:rsidRDefault="00C37C52" w:rsidP="00514010">
            <w:pPr>
              <w:pStyle w:val="Normal6"/>
            </w:pPr>
            <w:r w:rsidRPr="009E5EC4">
              <w:t>(11)</w:t>
            </w:r>
            <w:r w:rsidRPr="009E5EC4">
              <w:tab/>
              <w:t xml:space="preserve">Competent authorities should be able to verify compliance with </w:t>
            </w:r>
            <w:r w:rsidRPr="009E5EC4">
              <w:rPr>
                <w:b/>
                <w:bCs/>
                <w:i/>
                <w:iCs/>
              </w:rPr>
              <w:t>consumer protection legislation</w:t>
            </w:r>
            <w:r w:rsidRPr="009E5EC4">
              <w:t xml:space="preserve"> and to obtain evidence of </w:t>
            </w:r>
            <w:r w:rsidRPr="009E5EC4">
              <w:rPr>
                <w:b/>
                <w:bCs/>
                <w:i/>
                <w:iCs/>
              </w:rPr>
              <w:t>intra-Union</w:t>
            </w:r>
            <w:r w:rsidRPr="009E5EC4">
              <w:t xml:space="preserve"> infringements </w:t>
            </w:r>
            <w:r w:rsidRPr="009E5EC4">
              <w:rPr>
                <w:b/>
                <w:bCs/>
                <w:i/>
                <w:iCs/>
              </w:rPr>
              <w:t>or widespread infringements</w:t>
            </w:r>
            <w:r w:rsidRPr="009E5EC4">
              <w:rPr>
                <w:b/>
                <w:i/>
              </w:rPr>
              <w:t>, especially those that take place</w:t>
            </w:r>
            <w:r w:rsidRPr="009E5EC4">
              <w:t xml:space="preserve"> during or after the purchase of goods and services. They should therefore have the power to make test purchases and to purchase goods or services under a cover identity,</w:t>
            </w:r>
          </w:p>
        </w:tc>
        <w:tc>
          <w:tcPr>
            <w:tcW w:w="4876" w:type="dxa"/>
          </w:tcPr>
          <w:p w14:paraId="0E7656CB" w14:textId="4FA0B63E" w:rsidR="00C37C52" w:rsidRPr="009E5EC4" w:rsidRDefault="00C37C52" w:rsidP="00D60CB7">
            <w:pPr>
              <w:pStyle w:val="Normal6"/>
              <w:rPr>
                <w:szCs w:val="24"/>
              </w:rPr>
            </w:pPr>
            <w:r w:rsidRPr="009E5EC4">
              <w:t>(11)</w:t>
            </w:r>
            <w:r w:rsidRPr="009E5EC4">
              <w:tab/>
              <w:t xml:space="preserve">Competent authorities should be able to verify compliance with </w:t>
            </w:r>
            <w:r w:rsidR="0016118D" w:rsidRPr="009E5EC4">
              <w:rPr>
                <w:b/>
                <w:bCs/>
                <w:i/>
                <w:iCs/>
              </w:rPr>
              <w:t xml:space="preserve">Union laws that protect </w:t>
            </w:r>
            <w:r w:rsidRPr="009E5EC4">
              <w:rPr>
                <w:b/>
                <w:bCs/>
                <w:i/>
                <w:iCs/>
              </w:rPr>
              <w:t>consumer</w:t>
            </w:r>
            <w:r w:rsidR="0016118D" w:rsidRPr="009E5EC4">
              <w:rPr>
                <w:b/>
                <w:bCs/>
                <w:i/>
                <w:iCs/>
              </w:rPr>
              <w:t>s'</w:t>
            </w:r>
            <w:r w:rsidRPr="009E5EC4">
              <w:rPr>
                <w:b/>
                <w:bCs/>
                <w:i/>
                <w:iCs/>
              </w:rPr>
              <w:t xml:space="preserve"> </w:t>
            </w:r>
            <w:r w:rsidR="0016118D" w:rsidRPr="009E5EC4">
              <w:rPr>
                <w:b/>
                <w:bCs/>
                <w:i/>
                <w:iCs/>
              </w:rPr>
              <w:t>interests</w:t>
            </w:r>
            <w:r w:rsidR="0016118D" w:rsidRPr="009E5EC4">
              <w:t xml:space="preserve"> </w:t>
            </w:r>
            <w:r w:rsidRPr="009E5EC4">
              <w:t xml:space="preserve">and to obtain evidence of infringements </w:t>
            </w:r>
            <w:r w:rsidRPr="009E5EC4">
              <w:rPr>
                <w:b/>
                <w:i/>
              </w:rPr>
              <w:t>before,</w:t>
            </w:r>
            <w:r w:rsidRPr="009E5EC4">
              <w:t xml:space="preserve"> during or after the purchase of goods and services. They should therefore have the power to make test purchases and</w:t>
            </w:r>
            <w:r w:rsidRPr="009E5EC4">
              <w:rPr>
                <w:b/>
                <w:i/>
              </w:rPr>
              <w:t>, where the evidence cannot be obtained by other means,</w:t>
            </w:r>
            <w:r w:rsidRPr="009E5EC4">
              <w:t xml:space="preserve"> to purchase goods or services under a cover identity,</w:t>
            </w:r>
          </w:p>
        </w:tc>
      </w:tr>
    </w:tbl>
    <w:p w14:paraId="43597E8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B57BFE8"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506A1054" w14:textId="77777777" w:rsidR="00C37C52" w:rsidRPr="009E5EC4" w:rsidRDefault="00C37C52" w:rsidP="00C37C52">
      <w:pPr>
        <w:pStyle w:val="Normal12Italic"/>
      </w:pPr>
      <w:r w:rsidRPr="009E5EC4">
        <w:t>Pre-contractual phase is added, during which also certain consumer legislation applies.</w:t>
      </w:r>
    </w:p>
    <w:p w14:paraId="100159AF" w14:textId="77777777" w:rsidR="00C37C52" w:rsidRPr="009E5EC4" w:rsidRDefault="00C37C52" w:rsidP="00C37C52">
      <w:r w:rsidRPr="009E5EC4">
        <w:rPr>
          <w:rStyle w:val="HideTWBExt"/>
          <w:noProof w:val="0"/>
        </w:rPr>
        <w:t>&lt;/Amend&gt;</w:t>
      </w:r>
    </w:p>
    <w:p w14:paraId="1EDA4905" w14:textId="330D444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w:t>
      </w:r>
      <w:r w:rsidRPr="009E5EC4">
        <w:rPr>
          <w:rStyle w:val="HideTWBExt"/>
          <w:b w:val="0"/>
          <w:noProof w:val="0"/>
        </w:rPr>
        <w:t>&lt;/NumAm&gt;</w:t>
      </w:r>
    </w:p>
    <w:p w14:paraId="3730125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A3D79EA" w14:textId="77777777" w:rsidR="00C37C52" w:rsidRPr="009E5EC4" w:rsidRDefault="00C37C52" w:rsidP="00C37C52">
      <w:pPr>
        <w:pStyle w:val="NormalBold"/>
      </w:pPr>
      <w:r w:rsidRPr="009E5EC4">
        <w:rPr>
          <w:rStyle w:val="HideTWBExt"/>
          <w:b w:val="0"/>
          <w:noProof w:val="0"/>
        </w:rPr>
        <w:t>&lt;Article&gt;</w:t>
      </w:r>
      <w:r w:rsidRPr="009E5EC4">
        <w:t>Recital 12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9A5B3A2" w14:textId="77777777" w:rsidTr="00514010">
        <w:trPr>
          <w:jc w:val="center"/>
        </w:trPr>
        <w:tc>
          <w:tcPr>
            <w:tcW w:w="9752" w:type="dxa"/>
            <w:gridSpan w:val="2"/>
          </w:tcPr>
          <w:p w14:paraId="337AD0B6" w14:textId="77777777" w:rsidR="00C37C52" w:rsidRPr="009E5EC4" w:rsidRDefault="00C37C52" w:rsidP="00514010">
            <w:pPr>
              <w:keepNext/>
            </w:pPr>
          </w:p>
        </w:tc>
      </w:tr>
      <w:tr w:rsidR="00C37C52" w:rsidRPr="009E5EC4" w14:paraId="1C6B6D53" w14:textId="77777777" w:rsidTr="00514010">
        <w:trPr>
          <w:jc w:val="center"/>
        </w:trPr>
        <w:tc>
          <w:tcPr>
            <w:tcW w:w="4876" w:type="dxa"/>
          </w:tcPr>
          <w:p w14:paraId="34E8F557" w14:textId="77777777" w:rsidR="00C37C52" w:rsidRPr="009E5EC4" w:rsidRDefault="00C37C52" w:rsidP="00514010">
            <w:pPr>
              <w:pStyle w:val="ColumnHeading"/>
              <w:keepNext/>
            </w:pPr>
            <w:r w:rsidRPr="009E5EC4">
              <w:t>Text proposed by the Commission</w:t>
            </w:r>
          </w:p>
        </w:tc>
        <w:tc>
          <w:tcPr>
            <w:tcW w:w="4876" w:type="dxa"/>
          </w:tcPr>
          <w:p w14:paraId="6818D9E1" w14:textId="77777777" w:rsidR="00C37C52" w:rsidRPr="009E5EC4" w:rsidRDefault="00C37C52" w:rsidP="00514010">
            <w:pPr>
              <w:pStyle w:val="ColumnHeading"/>
              <w:keepNext/>
            </w:pPr>
            <w:r w:rsidRPr="009E5EC4">
              <w:t>Amendment</w:t>
            </w:r>
          </w:p>
        </w:tc>
      </w:tr>
      <w:tr w:rsidR="00C37C52" w:rsidRPr="009E5EC4" w14:paraId="713A0EBD" w14:textId="77777777" w:rsidTr="00514010">
        <w:trPr>
          <w:jc w:val="center"/>
        </w:trPr>
        <w:tc>
          <w:tcPr>
            <w:tcW w:w="4876" w:type="dxa"/>
          </w:tcPr>
          <w:p w14:paraId="604DC1CC" w14:textId="77777777" w:rsidR="00C37C52" w:rsidRPr="009E5EC4" w:rsidRDefault="00C37C52" w:rsidP="00514010">
            <w:pPr>
              <w:pStyle w:val="Normal6"/>
            </w:pPr>
            <w:r w:rsidRPr="009E5EC4">
              <w:t>(12)</w:t>
            </w:r>
            <w:r w:rsidRPr="009E5EC4">
              <w:tab/>
              <w:t xml:space="preserve">In the digital environment in particular, the competent authorities should be able to stop infringements quickly and effectively, notably where the trader selling goods or services conceals </w:t>
            </w:r>
            <w:r w:rsidRPr="009E5EC4">
              <w:rPr>
                <w:b/>
                <w:bCs/>
                <w:i/>
                <w:iCs/>
              </w:rPr>
              <w:t>its</w:t>
            </w:r>
            <w:r w:rsidRPr="009E5EC4">
              <w:t xml:space="preserve"> identity or relocates within the Union or to a third country to avoid enforcement. In cases where there is a risk of serious and irreparable harm to consumers, the competent authorities should to be able to adopt interim measures to prevent such harm</w:t>
            </w:r>
            <w:r w:rsidRPr="009E5EC4">
              <w:rPr>
                <w:b/>
                <w:i/>
              </w:rPr>
              <w:t xml:space="preserve"> or reduce it</w:t>
            </w:r>
            <w:r w:rsidRPr="009E5EC4">
              <w:t xml:space="preserve">, including, where necessary, the suspension of a website, </w:t>
            </w:r>
            <w:r w:rsidRPr="009E5EC4">
              <w:rPr>
                <w:b/>
                <w:i/>
              </w:rPr>
              <w:t>domain or a similar digital site, service or account</w:t>
            </w:r>
            <w:r w:rsidRPr="009E5EC4">
              <w:t xml:space="preserve">. Furthermore, the competent authorities should have the power to </w:t>
            </w:r>
            <w:r w:rsidRPr="009E5EC4">
              <w:rPr>
                <w:b/>
                <w:bCs/>
                <w:i/>
                <w:iCs/>
              </w:rPr>
              <w:t>take</w:t>
            </w:r>
            <w:r w:rsidRPr="009E5EC4">
              <w:t xml:space="preserve"> down or have a third party service provider </w:t>
            </w:r>
            <w:r w:rsidRPr="009E5EC4">
              <w:rPr>
                <w:b/>
                <w:bCs/>
                <w:i/>
                <w:iCs/>
              </w:rPr>
              <w:t>take</w:t>
            </w:r>
            <w:r w:rsidRPr="009E5EC4">
              <w:t xml:space="preserve"> down a website, </w:t>
            </w:r>
            <w:r w:rsidRPr="009E5EC4">
              <w:rPr>
                <w:b/>
                <w:i/>
              </w:rPr>
              <w:t>domain or a similar digital site, service or account</w:t>
            </w:r>
            <w:r w:rsidRPr="009E5EC4">
              <w:t>,</w:t>
            </w:r>
          </w:p>
        </w:tc>
        <w:tc>
          <w:tcPr>
            <w:tcW w:w="4876" w:type="dxa"/>
          </w:tcPr>
          <w:p w14:paraId="2210953D" w14:textId="6644A8FE" w:rsidR="00A44C2C" w:rsidRPr="009E5EC4" w:rsidRDefault="00C37C52" w:rsidP="0016118D">
            <w:pPr>
              <w:pStyle w:val="Normal6"/>
              <w:rPr>
                <w:szCs w:val="24"/>
              </w:rPr>
            </w:pPr>
            <w:r w:rsidRPr="009E5EC4">
              <w:t>(12)</w:t>
            </w:r>
            <w:r w:rsidRPr="009E5EC4">
              <w:tab/>
              <w:t xml:space="preserve">In the digital environment in particular, the competent authorities should be able to stop infringements quickly and effectively, notably where the trader selling goods or services conceals </w:t>
            </w:r>
            <w:r w:rsidR="0016118D" w:rsidRPr="009E5EC4">
              <w:rPr>
                <w:b/>
                <w:bCs/>
                <w:i/>
                <w:iCs/>
              </w:rPr>
              <w:t>his</w:t>
            </w:r>
            <w:r w:rsidR="0016118D" w:rsidRPr="009E5EC4">
              <w:t xml:space="preserve"> </w:t>
            </w:r>
            <w:r w:rsidRPr="009E5EC4">
              <w:t>identity or relocates within the Union or to a third country to avoid enforcement. In cases where there is a risk of serious and irreparable harm to consumers, the competent authorities should to be able to adopt interim measures</w:t>
            </w:r>
            <w:r w:rsidRPr="009E5EC4">
              <w:rPr>
                <w:b/>
                <w:i/>
              </w:rPr>
              <w:t>, where there are no other means available</w:t>
            </w:r>
            <w:r w:rsidRPr="009E5EC4">
              <w:t xml:space="preserve"> to prevent </w:t>
            </w:r>
            <w:r w:rsidR="004F4760" w:rsidRPr="009E5EC4">
              <w:rPr>
                <w:b/>
                <w:i/>
              </w:rPr>
              <w:t xml:space="preserve">or mitigate </w:t>
            </w:r>
            <w:r w:rsidRPr="009E5EC4">
              <w:t xml:space="preserve">such harm, including, where necessary, the suspension of a website, </w:t>
            </w:r>
            <w:r w:rsidRPr="009E5EC4">
              <w:rPr>
                <w:b/>
                <w:i/>
              </w:rPr>
              <w:t>service or account, or putting</w:t>
            </w:r>
            <w:r w:rsidR="009A338E" w:rsidRPr="009E5EC4">
              <w:rPr>
                <w:b/>
                <w:i/>
              </w:rPr>
              <w:t xml:space="preserve"> a fully qualified domain name</w:t>
            </w:r>
            <w:r w:rsidRPr="009E5EC4">
              <w:rPr>
                <w:b/>
                <w:i/>
              </w:rPr>
              <w:t xml:space="preserve"> on hold for a specifi</w:t>
            </w:r>
            <w:r w:rsidR="00A44C2C" w:rsidRPr="009E5EC4">
              <w:rPr>
                <w:b/>
                <w:i/>
              </w:rPr>
              <w:t>c</w:t>
            </w:r>
            <w:r w:rsidRPr="009E5EC4">
              <w:rPr>
                <w:b/>
                <w:i/>
              </w:rPr>
              <w:t xml:space="preserve"> </w:t>
            </w:r>
            <w:r w:rsidR="00A44C2C" w:rsidRPr="009E5EC4">
              <w:rPr>
                <w:b/>
                <w:i/>
              </w:rPr>
              <w:t>period</w:t>
            </w:r>
            <w:r w:rsidRPr="009E5EC4">
              <w:rPr>
                <w:b/>
                <w:i/>
              </w:rPr>
              <w:t xml:space="preserve"> of time</w:t>
            </w:r>
            <w:r w:rsidRPr="009E5EC4">
              <w:t xml:space="preserve">. Furthermore, the competent authorities should have the power to </w:t>
            </w:r>
            <w:r w:rsidR="00A44C2C" w:rsidRPr="009E5EC4">
              <w:rPr>
                <w:b/>
                <w:bCs/>
                <w:i/>
                <w:iCs/>
              </w:rPr>
              <w:t>close</w:t>
            </w:r>
            <w:r w:rsidR="00A44C2C" w:rsidRPr="009E5EC4">
              <w:t xml:space="preserve"> </w:t>
            </w:r>
            <w:r w:rsidRPr="009E5EC4">
              <w:t xml:space="preserve">down or have a third party service provider </w:t>
            </w:r>
            <w:r w:rsidR="00A44C2C" w:rsidRPr="009E5EC4">
              <w:rPr>
                <w:b/>
                <w:bCs/>
                <w:i/>
                <w:iCs/>
              </w:rPr>
              <w:t>close</w:t>
            </w:r>
            <w:r w:rsidR="00A44C2C" w:rsidRPr="009E5EC4">
              <w:t xml:space="preserve"> </w:t>
            </w:r>
            <w:r w:rsidRPr="009E5EC4">
              <w:t xml:space="preserve">down a website, </w:t>
            </w:r>
            <w:r w:rsidRPr="009E5EC4">
              <w:rPr>
                <w:b/>
                <w:i/>
              </w:rPr>
              <w:t>service or account</w:t>
            </w:r>
            <w:r w:rsidR="00A44C2C" w:rsidRPr="009E5EC4">
              <w:rPr>
                <w:b/>
                <w:i/>
              </w:rPr>
              <w:t xml:space="preserve"> or a part of it</w:t>
            </w:r>
            <w:r w:rsidRPr="009E5EC4">
              <w:rPr>
                <w:b/>
                <w:i/>
              </w:rPr>
              <w:t xml:space="preserve">, delete a fully qualified domain name and allow the competent authority </w:t>
            </w:r>
            <w:r w:rsidR="004F4760" w:rsidRPr="009E5EC4">
              <w:rPr>
                <w:b/>
                <w:i/>
              </w:rPr>
              <w:t xml:space="preserve">concerned </w:t>
            </w:r>
            <w:r w:rsidRPr="009E5EC4">
              <w:rPr>
                <w:b/>
                <w:i/>
              </w:rPr>
              <w:t>to register it</w:t>
            </w:r>
            <w:r w:rsidRPr="009E5EC4">
              <w:t>,</w:t>
            </w:r>
          </w:p>
        </w:tc>
      </w:tr>
    </w:tbl>
    <w:p w14:paraId="5B5450B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CAA21AD" w14:textId="77777777" w:rsidR="00C37C52" w:rsidRPr="009E5EC4" w:rsidRDefault="00C37C52" w:rsidP="00C37C52">
      <w:r w:rsidRPr="009E5EC4">
        <w:rPr>
          <w:rStyle w:val="HideTWBExt"/>
          <w:noProof w:val="0"/>
        </w:rPr>
        <w:t>&lt;/Amend&gt;</w:t>
      </w:r>
    </w:p>
    <w:p w14:paraId="35DABA79" w14:textId="6483176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w:t>
      </w:r>
      <w:r w:rsidRPr="009E5EC4">
        <w:rPr>
          <w:rStyle w:val="HideTWBExt"/>
          <w:b w:val="0"/>
          <w:noProof w:val="0"/>
        </w:rPr>
        <w:t>&lt;/NumAm&gt;</w:t>
      </w:r>
    </w:p>
    <w:p w14:paraId="2330788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58C4183" w14:textId="77777777" w:rsidR="00C37C52" w:rsidRPr="009E5EC4" w:rsidRDefault="00C37C52" w:rsidP="00C37C52">
      <w:pPr>
        <w:pStyle w:val="NormalBold"/>
      </w:pPr>
      <w:r w:rsidRPr="009E5EC4">
        <w:rPr>
          <w:rStyle w:val="HideTWBExt"/>
          <w:b w:val="0"/>
          <w:noProof w:val="0"/>
        </w:rPr>
        <w:t>&lt;Article&gt;</w:t>
      </w:r>
      <w:r w:rsidRPr="009E5EC4">
        <w:t>Recital 13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B626700" w14:textId="77777777" w:rsidTr="00514010">
        <w:trPr>
          <w:jc w:val="center"/>
        </w:trPr>
        <w:tc>
          <w:tcPr>
            <w:tcW w:w="9752" w:type="dxa"/>
            <w:gridSpan w:val="2"/>
          </w:tcPr>
          <w:p w14:paraId="40BA0519" w14:textId="77777777" w:rsidR="00C37C52" w:rsidRPr="009E5EC4" w:rsidRDefault="00C37C52" w:rsidP="00514010">
            <w:pPr>
              <w:keepNext/>
            </w:pPr>
          </w:p>
        </w:tc>
      </w:tr>
      <w:tr w:rsidR="00C37C52" w:rsidRPr="009E5EC4" w14:paraId="3EBD754D" w14:textId="77777777" w:rsidTr="00514010">
        <w:trPr>
          <w:jc w:val="center"/>
        </w:trPr>
        <w:tc>
          <w:tcPr>
            <w:tcW w:w="4876" w:type="dxa"/>
          </w:tcPr>
          <w:p w14:paraId="49163973" w14:textId="77777777" w:rsidR="00C37C52" w:rsidRPr="009E5EC4" w:rsidRDefault="00C37C52" w:rsidP="00514010">
            <w:pPr>
              <w:pStyle w:val="ColumnHeading"/>
              <w:keepNext/>
            </w:pPr>
            <w:r w:rsidRPr="009E5EC4">
              <w:t>Text proposed by the Commission</w:t>
            </w:r>
          </w:p>
        </w:tc>
        <w:tc>
          <w:tcPr>
            <w:tcW w:w="4876" w:type="dxa"/>
          </w:tcPr>
          <w:p w14:paraId="74A6D16F" w14:textId="77777777" w:rsidR="00C37C52" w:rsidRPr="009E5EC4" w:rsidRDefault="00C37C52" w:rsidP="00514010">
            <w:pPr>
              <w:pStyle w:val="ColumnHeading"/>
              <w:keepNext/>
            </w:pPr>
            <w:r w:rsidRPr="009E5EC4">
              <w:t>Amendment</w:t>
            </w:r>
          </w:p>
        </w:tc>
      </w:tr>
      <w:tr w:rsidR="00C37C52" w:rsidRPr="009E5EC4" w14:paraId="34384429" w14:textId="77777777" w:rsidTr="00514010">
        <w:trPr>
          <w:jc w:val="center"/>
        </w:trPr>
        <w:tc>
          <w:tcPr>
            <w:tcW w:w="4876" w:type="dxa"/>
          </w:tcPr>
          <w:p w14:paraId="0549ED0F" w14:textId="77777777" w:rsidR="00C37C52" w:rsidRPr="009E5EC4" w:rsidRDefault="00C37C52" w:rsidP="00514010">
            <w:pPr>
              <w:pStyle w:val="Normal6"/>
            </w:pPr>
            <w:r w:rsidRPr="009E5EC4">
              <w:t>(13)</w:t>
            </w:r>
            <w:r w:rsidRPr="009E5EC4">
              <w:tab/>
              <w:t xml:space="preserve">In order to ensure that traders are sufficiently deterred from committing or repeating infringements and that they will not profit from </w:t>
            </w:r>
            <w:r w:rsidRPr="009E5EC4">
              <w:rPr>
                <w:b/>
                <w:i/>
              </w:rPr>
              <w:t>those</w:t>
            </w:r>
            <w:r w:rsidRPr="009E5EC4">
              <w:t xml:space="preserve"> infringements, the rules on </w:t>
            </w:r>
            <w:r w:rsidRPr="009E5EC4">
              <w:rPr>
                <w:b/>
                <w:i/>
              </w:rPr>
              <w:t>penalties</w:t>
            </w:r>
            <w:r w:rsidRPr="009E5EC4">
              <w:t xml:space="preserve"> which have been adopted by Member States in accordance with the requirements of Union laws that protect consumers’ interests should also be applied to </w:t>
            </w:r>
            <w:r w:rsidRPr="009E5EC4">
              <w:rPr>
                <w:b/>
                <w:bCs/>
                <w:i/>
                <w:iCs/>
              </w:rPr>
              <w:t>intra-Union</w:t>
            </w:r>
            <w:r w:rsidRPr="009E5EC4">
              <w:t xml:space="preserve"> infringements </w:t>
            </w:r>
            <w:r w:rsidRPr="009E5EC4">
              <w:rPr>
                <w:b/>
                <w:bCs/>
                <w:i/>
                <w:iCs/>
              </w:rPr>
              <w:t>and widespread infringements</w:t>
            </w:r>
            <w:r w:rsidRPr="009E5EC4">
              <w:t>. For those same reasons, consumers should be entitled to redress for harm caused by such infringements.</w:t>
            </w:r>
          </w:p>
        </w:tc>
        <w:tc>
          <w:tcPr>
            <w:tcW w:w="4876" w:type="dxa"/>
          </w:tcPr>
          <w:p w14:paraId="00180303" w14:textId="4F720ACD" w:rsidR="00C37C52" w:rsidRPr="009E5EC4" w:rsidRDefault="00C37C52" w:rsidP="00D60CB7">
            <w:pPr>
              <w:pStyle w:val="Normal6"/>
              <w:rPr>
                <w:szCs w:val="24"/>
              </w:rPr>
            </w:pPr>
            <w:r w:rsidRPr="009E5EC4">
              <w:t>(13)</w:t>
            </w:r>
            <w:r w:rsidRPr="009E5EC4">
              <w:tab/>
              <w:t xml:space="preserve">In order to ensure that traders are sufficiently deterred from committing or repeating infringements and that they will not profit from </w:t>
            </w:r>
            <w:r w:rsidR="004F4760" w:rsidRPr="009E5EC4">
              <w:rPr>
                <w:b/>
                <w:i/>
              </w:rPr>
              <w:t xml:space="preserve">such </w:t>
            </w:r>
            <w:r w:rsidRPr="009E5EC4">
              <w:t xml:space="preserve">infringements, the rules on </w:t>
            </w:r>
            <w:r w:rsidRPr="009E5EC4">
              <w:rPr>
                <w:b/>
                <w:i/>
              </w:rPr>
              <w:t>sanctions</w:t>
            </w:r>
            <w:r w:rsidRPr="009E5EC4">
              <w:t xml:space="preserve"> which have been adopted by Member States in accordance with the requirements of Union laws that protect consumers’ interests should also be applied to infringements. For those same reasons, consumers should be entitled to redress for harm caused by such infringements.</w:t>
            </w:r>
          </w:p>
        </w:tc>
      </w:tr>
    </w:tbl>
    <w:p w14:paraId="6D9BA9F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7D464BE" w14:textId="77777777" w:rsidR="00C37C52" w:rsidRPr="009E5EC4" w:rsidRDefault="00C37C52" w:rsidP="00C37C52">
      <w:r w:rsidRPr="009E5EC4">
        <w:rPr>
          <w:rStyle w:val="HideTWBExt"/>
          <w:noProof w:val="0"/>
        </w:rPr>
        <w:t>&lt;/Amend&gt;</w:t>
      </w:r>
    </w:p>
    <w:p w14:paraId="7A2971CF" w14:textId="7AA705A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w:t>
      </w:r>
      <w:r w:rsidRPr="009E5EC4">
        <w:rPr>
          <w:rStyle w:val="HideTWBExt"/>
          <w:b w:val="0"/>
          <w:noProof w:val="0"/>
        </w:rPr>
        <w:t>&lt;/NumAm&gt;</w:t>
      </w:r>
    </w:p>
    <w:p w14:paraId="2300198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5DFDEF4" w14:textId="77777777" w:rsidR="00C37C52" w:rsidRPr="009E5EC4" w:rsidRDefault="00C37C52" w:rsidP="00C37C52">
      <w:pPr>
        <w:pStyle w:val="NormalBold"/>
      </w:pPr>
      <w:r w:rsidRPr="009E5EC4">
        <w:rPr>
          <w:rStyle w:val="HideTWBExt"/>
          <w:b w:val="0"/>
          <w:noProof w:val="0"/>
        </w:rPr>
        <w:t>&lt;Article&gt;</w:t>
      </w:r>
      <w:r w:rsidRPr="009E5EC4">
        <w:t>Recital 14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851A6A8" w14:textId="77777777" w:rsidTr="00514010">
        <w:trPr>
          <w:jc w:val="center"/>
        </w:trPr>
        <w:tc>
          <w:tcPr>
            <w:tcW w:w="9752" w:type="dxa"/>
            <w:gridSpan w:val="2"/>
          </w:tcPr>
          <w:p w14:paraId="0879161A" w14:textId="77777777" w:rsidR="00C37C52" w:rsidRPr="009E5EC4" w:rsidRDefault="00C37C52" w:rsidP="00514010">
            <w:pPr>
              <w:keepNext/>
            </w:pPr>
          </w:p>
        </w:tc>
      </w:tr>
      <w:tr w:rsidR="00C37C52" w:rsidRPr="009E5EC4" w14:paraId="06CB58CB" w14:textId="77777777" w:rsidTr="00514010">
        <w:trPr>
          <w:jc w:val="center"/>
        </w:trPr>
        <w:tc>
          <w:tcPr>
            <w:tcW w:w="4876" w:type="dxa"/>
          </w:tcPr>
          <w:p w14:paraId="5F73523F" w14:textId="77777777" w:rsidR="00C37C52" w:rsidRPr="009E5EC4" w:rsidRDefault="00C37C52" w:rsidP="00514010">
            <w:pPr>
              <w:pStyle w:val="ColumnHeading"/>
              <w:keepNext/>
            </w:pPr>
            <w:r w:rsidRPr="009E5EC4">
              <w:t>Text proposed by the Commission</w:t>
            </w:r>
          </w:p>
        </w:tc>
        <w:tc>
          <w:tcPr>
            <w:tcW w:w="4876" w:type="dxa"/>
          </w:tcPr>
          <w:p w14:paraId="66272535" w14:textId="77777777" w:rsidR="00C37C52" w:rsidRPr="009E5EC4" w:rsidRDefault="00C37C52" w:rsidP="00514010">
            <w:pPr>
              <w:pStyle w:val="ColumnHeading"/>
              <w:keepNext/>
            </w:pPr>
            <w:r w:rsidRPr="009E5EC4">
              <w:t>Amendment</w:t>
            </w:r>
          </w:p>
        </w:tc>
      </w:tr>
      <w:tr w:rsidR="00C37C52" w:rsidRPr="009E5EC4" w14:paraId="560C25BA" w14:textId="77777777" w:rsidTr="00514010">
        <w:trPr>
          <w:jc w:val="center"/>
        </w:trPr>
        <w:tc>
          <w:tcPr>
            <w:tcW w:w="4876" w:type="dxa"/>
          </w:tcPr>
          <w:p w14:paraId="421A24DC" w14:textId="77777777" w:rsidR="00C37C52" w:rsidRPr="009E5EC4" w:rsidRDefault="00C37C52" w:rsidP="00514010">
            <w:pPr>
              <w:pStyle w:val="Normal6"/>
            </w:pPr>
            <w:r w:rsidRPr="009E5EC4">
              <w:t>(14)</w:t>
            </w:r>
            <w:r w:rsidRPr="009E5EC4">
              <w:tab/>
              <w:t xml:space="preserve">As regards consumer redress, the competent authorities should choose </w:t>
            </w:r>
            <w:r w:rsidRPr="009E5EC4">
              <w:rPr>
                <w:b/>
                <w:i/>
              </w:rPr>
              <w:t>proportionate, just and reasonable</w:t>
            </w:r>
            <w:r w:rsidRPr="009E5EC4">
              <w:t xml:space="preserve"> measures that </w:t>
            </w:r>
            <w:r w:rsidRPr="009E5EC4">
              <w:rPr>
                <w:b/>
                <w:i/>
              </w:rPr>
              <w:t>would</w:t>
            </w:r>
            <w:r w:rsidRPr="009E5EC4">
              <w:t xml:space="preserve"> prevent or reduce the risk of recurrence or repetition of infringements</w:t>
            </w:r>
            <w:r w:rsidRPr="009E5EC4">
              <w:rPr>
                <w:b/>
                <w:i/>
              </w:rPr>
              <w:t>, taking into account in particular the anticipated benefits to consumers and the reasonable administrative costs likely to be associated with the implementation of those measures</w:t>
            </w:r>
            <w:r w:rsidRPr="009E5EC4">
              <w:rPr>
                <w:bCs/>
                <w:iCs/>
              </w:rPr>
              <w:t>.</w:t>
            </w:r>
            <w:r w:rsidRPr="009E5EC4">
              <w:rPr>
                <w:b/>
                <w:i/>
              </w:rPr>
              <w:t xml:space="preserve"> </w:t>
            </w:r>
            <w:r w:rsidRPr="009E5EC4">
              <w:rPr>
                <w:bCs/>
                <w:iCs/>
              </w:rPr>
              <w:t>Where the consumers concerned cannot be identified</w:t>
            </w:r>
            <w:r w:rsidRPr="009E5EC4">
              <w:rPr>
                <w:b/>
                <w:i/>
              </w:rPr>
              <w:t xml:space="preserve"> or where they cannot be identified without disproportionate cost to the trader responsible</w:t>
            </w:r>
            <w:r w:rsidRPr="009E5EC4">
              <w:t>, the competent authority may order that the restitution of profits obtained through the infringement be paid to the public purse or to a beneficiary designated by the competent authority or under national legislation,</w:t>
            </w:r>
          </w:p>
        </w:tc>
        <w:tc>
          <w:tcPr>
            <w:tcW w:w="4876" w:type="dxa"/>
          </w:tcPr>
          <w:p w14:paraId="0004DFD9" w14:textId="4807EF18" w:rsidR="00C37C52" w:rsidRPr="009E5EC4" w:rsidRDefault="00C37C52" w:rsidP="001222DE">
            <w:pPr>
              <w:pStyle w:val="Normal6"/>
              <w:rPr>
                <w:szCs w:val="24"/>
              </w:rPr>
            </w:pPr>
            <w:r w:rsidRPr="009E5EC4">
              <w:t>(14)</w:t>
            </w:r>
            <w:r w:rsidRPr="009E5EC4">
              <w:tab/>
              <w:t xml:space="preserve">As regards consumer redress, the competent authorities should choose </w:t>
            </w:r>
            <w:r w:rsidRPr="009E5EC4">
              <w:rPr>
                <w:b/>
                <w:i/>
              </w:rPr>
              <w:t>effective</w:t>
            </w:r>
            <w:r w:rsidRPr="009E5EC4">
              <w:t xml:space="preserve"> measures that </w:t>
            </w:r>
            <w:r w:rsidR="004F4760" w:rsidRPr="009E5EC4">
              <w:rPr>
                <w:b/>
                <w:i/>
              </w:rPr>
              <w:t xml:space="preserve">will </w:t>
            </w:r>
            <w:r w:rsidRPr="009E5EC4">
              <w:t>prevent or reduce the risk of recurrence or repetition of infringements</w:t>
            </w:r>
            <w:r w:rsidRPr="009E5EC4">
              <w:rPr>
                <w:bCs/>
                <w:iCs/>
              </w:rPr>
              <w:t>.</w:t>
            </w:r>
            <w:r w:rsidRPr="009E5EC4">
              <w:rPr>
                <w:b/>
                <w:i/>
              </w:rPr>
              <w:t xml:space="preserve"> The power to order </w:t>
            </w:r>
            <w:r w:rsidR="004F4760" w:rsidRPr="009E5EC4">
              <w:rPr>
                <w:b/>
                <w:i/>
              </w:rPr>
              <w:t xml:space="preserve">the </w:t>
            </w:r>
            <w:r w:rsidRPr="009E5EC4">
              <w:rPr>
                <w:b/>
                <w:i/>
              </w:rPr>
              <w:t xml:space="preserve">compensation </w:t>
            </w:r>
            <w:r w:rsidR="001222DE" w:rsidRPr="009E5EC4">
              <w:rPr>
                <w:b/>
                <w:i/>
              </w:rPr>
              <w:t>of</w:t>
            </w:r>
            <w:r w:rsidR="004F4760" w:rsidRPr="009E5EC4">
              <w:rPr>
                <w:b/>
                <w:i/>
              </w:rPr>
              <w:t xml:space="preserve"> consumers </w:t>
            </w:r>
            <w:r w:rsidRPr="009E5EC4">
              <w:rPr>
                <w:b/>
                <w:i/>
              </w:rPr>
              <w:t xml:space="preserve">or to </w:t>
            </w:r>
            <w:r w:rsidR="004F4760" w:rsidRPr="009E5EC4">
              <w:rPr>
                <w:b/>
                <w:i/>
              </w:rPr>
              <w:t xml:space="preserve">the </w:t>
            </w:r>
            <w:r w:rsidRPr="009E5EC4">
              <w:rPr>
                <w:b/>
                <w:i/>
              </w:rPr>
              <w:t xml:space="preserve">restitution of profits is essential </w:t>
            </w:r>
            <w:r w:rsidR="004F4760" w:rsidRPr="009E5EC4">
              <w:rPr>
                <w:b/>
                <w:i/>
              </w:rPr>
              <w:t xml:space="preserve">in order </w:t>
            </w:r>
            <w:r w:rsidRPr="009E5EC4">
              <w:rPr>
                <w:b/>
                <w:i/>
              </w:rPr>
              <w:t xml:space="preserve">to remove the harm caused by a cross-border infringement, </w:t>
            </w:r>
            <w:r w:rsidR="004F4760" w:rsidRPr="009E5EC4">
              <w:rPr>
                <w:b/>
                <w:i/>
              </w:rPr>
              <w:t xml:space="preserve">to </w:t>
            </w:r>
            <w:r w:rsidRPr="009E5EC4">
              <w:rPr>
                <w:b/>
                <w:i/>
              </w:rPr>
              <w:t xml:space="preserve">restore the level playing field in the </w:t>
            </w:r>
            <w:r w:rsidR="00B37744" w:rsidRPr="009E5EC4">
              <w:rPr>
                <w:b/>
                <w:i/>
              </w:rPr>
              <w:t xml:space="preserve">single </w:t>
            </w:r>
            <w:r w:rsidRPr="009E5EC4">
              <w:rPr>
                <w:b/>
                <w:i/>
              </w:rPr>
              <w:t>market that has been distorted through the collection of profits</w:t>
            </w:r>
            <w:r w:rsidR="00D0667A" w:rsidRPr="009E5EC4">
              <w:rPr>
                <w:b/>
                <w:i/>
              </w:rPr>
              <w:t xml:space="preserve"> obtained as a result of infringements</w:t>
            </w:r>
            <w:r w:rsidRPr="009E5EC4">
              <w:rPr>
                <w:b/>
                <w:i/>
              </w:rPr>
              <w:t xml:space="preserve">, and </w:t>
            </w:r>
            <w:r w:rsidR="004F4760" w:rsidRPr="009E5EC4">
              <w:rPr>
                <w:b/>
                <w:i/>
              </w:rPr>
              <w:t xml:space="preserve">to </w:t>
            </w:r>
            <w:r w:rsidRPr="009E5EC4">
              <w:rPr>
                <w:b/>
                <w:i/>
              </w:rPr>
              <w:t>deter traders engaged in cross</w:t>
            </w:r>
            <w:r w:rsidR="00D0667A" w:rsidRPr="009E5EC4">
              <w:rPr>
                <w:b/>
                <w:i/>
              </w:rPr>
              <w:t>-</w:t>
            </w:r>
            <w:r w:rsidRPr="009E5EC4">
              <w:rPr>
                <w:b/>
                <w:i/>
              </w:rPr>
              <w:t xml:space="preserve">border activities from committing or repeating cross-border infringements. </w:t>
            </w:r>
            <w:r w:rsidRPr="009E5EC4">
              <w:rPr>
                <w:bCs/>
                <w:iCs/>
              </w:rPr>
              <w:t>Where the consumers concerned cannot be identified,</w:t>
            </w:r>
            <w:r w:rsidRPr="009E5EC4">
              <w:t xml:space="preserve"> the competent authority may order that the restitution of profits obtained through the infringement be paid to the public purse or to a beneficiary designated by the competent authority or under national legislation,</w:t>
            </w:r>
          </w:p>
        </w:tc>
      </w:tr>
    </w:tbl>
    <w:p w14:paraId="2B103C9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8F25E41" w14:textId="77777777" w:rsidR="00C37C52" w:rsidRPr="009E5EC4" w:rsidRDefault="00C37C52" w:rsidP="00C37C52">
      <w:r w:rsidRPr="009E5EC4">
        <w:rPr>
          <w:rStyle w:val="HideTWBExt"/>
          <w:noProof w:val="0"/>
        </w:rPr>
        <w:t>&lt;/Amend&gt;</w:t>
      </w:r>
    </w:p>
    <w:p w14:paraId="7516A9D1" w14:textId="1EB4CE1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w:t>
      </w:r>
      <w:r w:rsidRPr="009E5EC4">
        <w:rPr>
          <w:rStyle w:val="HideTWBExt"/>
          <w:b w:val="0"/>
          <w:noProof w:val="0"/>
        </w:rPr>
        <w:t>&lt;/NumAm&gt;</w:t>
      </w:r>
    </w:p>
    <w:p w14:paraId="017DBEB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0099199" w14:textId="77777777" w:rsidR="00C37C52" w:rsidRPr="009E5EC4" w:rsidRDefault="00C37C52" w:rsidP="00C37C52">
      <w:pPr>
        <w:pStyle w:val="NormalBold"/>
      </w:pPr>
      <w:r w:rsidRPr="009E5EC4">
        <w:rPr>
          <w:rStyle w:val="HideTWBExt"/>
          <w:b w:val="0"/>
          <w:noProof w:val="0"/>
        </w:rPr>
        <w:t>&lt;Article&gt;</w:t>
      </w:r>
      <w:r w:rsidRPr="009E5EC4">
        <w:t>Recital 15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E024730" w14:textId="77777777" w:rsidTr="00514010">
        <w:trPr>
          <w:jc w:val="center"/>
        </w:trPr>
        <w:tc>
          <w:tcPr>
            <w:tcW w:w="9752" w:type="dxa"/>
            <w:gridSpan w:val="2"/>
          </w:tcPr>
          <w:p w14:paraId="1A2379BF" w14:textId="77777777" w:rsidR="00C37C52" w:rsidRPr="009E5EC4" w:rsidRDefault="00C37C52" w:rsidP="00514010">
            <w:pPr>
              <w:keepNext/>
            </w:pPr>
          </w:p>
        </w:tc>
      </w:tr>
      <w:tr w:rsidR="00C37C52" w:rsidRPr="009E5EC4" w14:paraId="6DD57917" w14:textId="77777777" w:rsidTr="00514010">
        <w:trPr>
          <w:jc w:val="center"/>
        </w:trPr>
        <w:tc>
          <w:tcPr>
            <w:tcW w:w="4876" w:type="dxa"/>
          </w:tcPr>
          <w:p w14:paraId="1871DC20" w14:textId="77777777" w:rsidR="00C37C52" w:rsidRPr="009E5EC4" w:rsidRDefault="00C37C52" w:rsidP="00514010">
            <w:pPr>
              <w:pStyle w:val="ColumnHeading"/>
              <w:keepNext/>
            </w:pPr>
            <w:r w:rsidRPr="009E5EC4">
              <w:t>Text proposed by the Commission</w:t>
            </w:r>
          </w:p>
        </w:tc>
        <w:tc>
          <w:tcPr>
            <w:tcW w:w="4876" w:type="dxa"/>
          </w:tcPr>
          <w:p w14:paraId="63166960" w14:textId="77777777" w:rsidR="00C37C52" w:rsidRPr="009E5EC4" w:rsidRDefault="00C37C52" w:rsidP="00514010">
            <w:pPr>
              <w:pStyle w:val="ColumnHeading"/>
              <w:keepNext/>
            </w:pPr>
            <w:r w:rsidRPr="009E5EC4">
              <w:t>Amendment</w:t>
            </w:r>
          </w:p>
        </w:tc>
      </w:tr>
      <w:tr w:rsidR="00C37C52" w:rsidRPr="009E5EC4" w14:paraId="528B9B2E" w14:textId="77777777" w:rsidTr="00514010">
        <w:trPr>
          <w:jc w:val="center"/>
        </w:trPr>
        <w:tc>
          <w:tcPr>
            <w:tcW w:w="4876" w:type="dxa"/>
          </w:tcPr>
          <w:p w14:paraId="319352CE" w14:textId="77777777" w:rsidR="00C37C52" w:rsidRPr="009E5EC4" w:rsidRDefault="00C37C52" w:rsidP="00514010">
            <w:pPr>
              <w:pStyle w:val="Normal6"/>
            </w:pPr>
            <w:r w:rsidRPr="009E5EC4">
              <w:t>(15)</w:t>
            </w:r>
            <w:r w:rsidRPr="009E5EC4">
              <w:tab/>
              <w:t xml:space="preserve">The effectiveness and efficacy of the mutual assistance mechanism should be improved. Information requested should be provided </w:t>
            </w:r>
            <w:r w:rsidRPr="009E5EC4">
              <w:rPr>
                <w:b/>
                <w:i/>
              </w:rPr>
              <w:t>in a timely manner</w:t>
            </w:r>
            <w:r w:rsidRPr="009E5EC4">
              <w:t xml:space="preserve"> and the necessary enforcement measures should be adopted in a timely manner. </w:t>
            </w:r>
            <w:r w:rsidRPr="009E5EC4">
              <w:rPr>
                <w:b/>
                <w:bCs/>
                <w:i/>
                <w:iCs/>
              </w:rPr>
              <w:t xml:space="preserve">The Commission should therefore </w:t>
            </w:r>
            <w:r w:rsidRPr="009E5EC4">
              <w:rPr>
                <w:b/>
                <w:i/>
              </w:rPr>
              <w:t>set binding time periods for competent authorities to reply to information and enforcement requests, and clarify procedural and other aspects of handling information and enforcement requests,</w:t>
            </w:r>
            <w:r w:rsidRPr="009E5EC4">
              <w:t xml:space="preserve"> </w:t>
            </w:r>
            <w:r w:rsidRPr="009E5EC4">
              <w:rPr>
                <w:b/>
                <w:bCs/>
                <w:i/>
                <w:iCs/>
              </w:rPr>
              <w:t>by means of implementing</w:t>
            </w:r>
            <w:r w:rsidRPr="009E5EC4">
              <w:t xml:space="preserve"> </w:t>
            </w:r>
            <w:r w:rsidRPr="009E5EC4">
              <w:rPr>
                <w:b/>
                <w:bCs/>
                <w:i/>
                <w:iCs/>
              </w:rPr>
              <w:t>measures</w:t>
            </w:r>
            <w:r w:rsidRPr="009E5EC4">
              <w:t>,</w:t>
            </w:r>
          </w:p>
        </w:tc>
        <w:tc>
          <w:tcPr>
            <w:tcW w:w="4876" w:type="dxa"/>
          </w:tcPr>
          <w:p w14:paraId="7BDC6E97" w14:textId="7B88A082" w:rsidR="00C37C52" w:rsidRPr="009E5EC4" w:rsidRDefault="00C37C52" w:rsidP="00D51E62">
            <w:pPr>
              <w:pStyle w:val="Normal6"/>
              <w:rPr>
                <w:szCs w:val="24"/>
              </w:rPr>
            </w:pPr>
            <w:r w:rsidRPr="009E5EC4">
              <w:t>(15)</w:t>
            </w:r>
            <w:r w:rsidRPr="009E5EC4">
              <w:tab/>
              <w:t xml:space="preserve">The effectiveness and efficacy of the mutual assistance mechanism should be improved. Information requested should be provided </w:t>
            </w:r>
            <w:r w:rsidRPr="009E5EC4">
              <w:rPr>
                <w:b/>
                <w:i/>
              </w:rPr>
              <w:t>within clear time limits</w:t>
            </w:r>
            <w:r w:rsidRPr="009E5EC4">
              <w:t xml:space="preserve"> and the necessary enforcement measures should be adopted in a timely manner.,</w:t>
            </w:r>
          </w:p>
        </w:tc>
      </w:tr>
    </w:tbl>
    <w:p w14:paraId="50CD052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44BBA61" w14:textId="77777777" w:rsidR="00C37C52" w:rsidRPr="009E5EC4" w:rsidRDefault="00C37C52" w:rsidP="00C37C52">
      <w:r w:rsidRPr="009E5EC4">
        <w:rPr>
          <w:rStyle w:val="HideTWBExt"/>
          <w:noProof w:val="0"/>
        </w:rPr>
        <w:t>&lt;/Amend&gt;</w:t>
      </w:r>
    </w:p>
    <w:p w14:paraId="4839F5D4" w14:textId="03FC237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w:t>
      </w:r>
      <w:r w:rsidRPr="009E5EC4">
        <w:rPr>
          <w:rStyle w:val="HideTWBExt"/>
          <w:b w:val="0"/>
          <w:noProof w:val="0"/>
        </w:rPr>
        <w:t>&lt;/NumAm&gt;</w:t>
      </w:r>
    </w:p>
    <w:p w14:paraId="729890A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1F1E07B" w14:textId="77777777" w:rsidR="00C37C52" w:rsidRPr="009E5EC4" w:rsidRDefault="00C37C52" w:rsidP="00C37C52">
      <w:pPr>
        <w:pStyle w:val="NormalBold"/>
      </w:pPr>
      <w:r w:rsidRPr="009E5EC4">
        <w:rPr>
          <w:rStyle w:val="HideTWBExt"/>
          <w:b w:val="0"/>
          <w:noProof w:val="0"/>
        </w:rPr>
        <w:t>&lt;Article&gt;</w:t>
      </w:r>
      <w:r w:rsidRPr="009E5EC4">
        <w:t>Recital 16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80BB996" w14:textId="77777777" w:rsidTr="00514010">
        <w:trPr>
          <w:jc w:val="center"/>
        </w:trPr>
        <w:tc>
          <w:tcPr>
            <w:tcW w:w="9752" w:type="dxa"/>
            <w:gridSpan w:val="2"/>
          </w:tcPr>
          <w:p w14:paraId="173DC719" w14:textId="77777777" w:rsidR="00C37C52" w:rsidRPr="009E5EC4" w:rsidRDefault="00C37C52" w:rsidP="00514010">
            <w:pPr>
              <w:keepNext/>
            </w:pPr>
          </w:p>
        </w:tc>
      </w:tr>
      <w:tr w:rsidR="00C37C52" w:rsidRPr="009E5EC4" w14:paraId="5C900CA5" w14:textId="77777777" w:rsidTr="00514010">
        <w:trPr>
          <w:jc w:val="center"/>
        </w:trPr>
        <w:tc>
          <w:tcPr>
            <w:tcW w:w="4876" w:type="dxa"/>
          </w:tcPr>
          <w:p w14:paraId="34DB8F7A" w14:textId="77777777" w:rsidR="00C37C52" w:rsidRPr="009E5EC4" w:rsidRDefault="00C37C52" w:rsidP="00514010">
            <w:pPr>
              <w:pStyle w:val="ColumnHeading"/>
              <w:keepNext/>
            </w:pPr>
            <w:r w:rsidRPr="009E5EC4">
              <w:t>Text proposed by the Commission</w:t>
            </w:r>
          </w:p>
        </w:tc>
        <w:tc>
          <w:tcPr>
            <w:tcW w:w="4876" w:type="dxa"/>
          </w:tcPr>
          <w:p w14:paraId="661C08F2" w14:textId="77777777" w:rsidR="00C37C52" w:rsidRPr="009E5EC4" w:rsidRDefault="00C37C52" w:rsidP="00514010">
            <w:pPr>
              <w:pStyle w:val="ColumnHeading"/>
              <w:keepNext/>
            </w:pPr>
            <w:r w:rsidRPr="009E5EC4">
              <w:t>Amendment</w:t>
            </w:r>
          </w:p>
        </w:tc>
      </w:tr>
      <w:tr w:rsidR="00C37C52" w:rsidRPr="009E5EC4" w14:paraId="22FBF307" w14:textId="77777777" w:rsidTr="00514010">
        <w:trPr>
          <w:jc w:val="center"/>
        </w:trPr>
        <w:tc>
          <w:tcPr>
            <w:tcW w:w="4876" w:type="dxa"/>
          </w:tcPr>
          <w:p w14:paraId="1D4202E4" w14:textId="77777777" w:rsidR="00C37C52" w:rsidRPr="009E5EC4" w:rsidRDefault="00C37C52" w:rsidP="00514010">
            <w:pPr>
              <w:pStyle w:val="Normal6"/>
            </w:pPr>
            <w:r w:rsidRPr="009E5EC4">
              <w:t>(16)</w:t>
            </w:r>
            <w:r w:rsidRPr="009E5EC4">
              <w:tab/>
              <w:t xml:space="preserve">The Commission </w:t>
            </w:r>
            <w:r w:rsidRPr="009E5EC4">
              <w:rPr>
                <w:b/>
                <w:i/>
              </w:rPr>
              <w:t>must</w:t>
            </w:r>
            <w:r w:rsidRPr="009E5EC4">
              <w:t xml:space="preserve"> be better able to coordinate and monitor the functioning of the mutual assistance mechanism, issue guidance, make recommendations and issue opinions to the Member States when problems arise. The Commission </w:t>
            </w:r>
            <w:r w:rsidRPr="009E5EC4">
              <w:rPr>
                <w:b/>
                <w:i/>
              </w:rPr>
              <w:t>also must</w:t>
            </w:r>
            <w:r w:rsidRPr="009E5EC4">
              <w:t xml:space="preserve"> be better able to effectively and quickly assist competent authorities to resolve disputes over the interpretation of their obligations </w:t>
            </w:r>
            <w:r w:rsidRPr="009E5EC4">
              <w:rPr>
                <w:b/>
                <w:i/>
              </w:rPr>
              <w:t>of the competent authorities</w:t>
            </w:r>
            <w:r w:rsidRPr="009E5EC4">
              <w:t xml:space="preserve"> stemming from the mutual assistance mechanism,</w:t>
            </w:r>
          </w:p>
        </w:tc>
        <w:tc>
          <w:tcPr>
            <w:tcW w:w="4876" w:type="dxa"/>
          </w:tcPr>
          <w:p w14:paraId="08759C5B" w14:textId="7AE829CB" w:rsidR="00C37C52" w:rsidRPr="009E5EC4" w:rsidRDefault="00C37C52" w:rsidP="000D361C">
            <w:pPr>
              <w:pStyle w:val="Normal6"/>
              <w:rPr>
                <w:szCs w:val="24"/>
              </w:rPr>
            </w:pPr>
            <w:r w:rsidRPr="009E5EC4">
              <w:t>(16)</w:t>
            </w:r>
            <w:r w:rsidRPr="009E5EC4">
              <w:tab/>
              <w:t xml:space="preserve">The Commission </w:t>
            </w:r>
            <w:r w:rsidRPr="009E5EC4">
              <w:rPr>
                <w:b/>
                <w:i/>
              </w:rPr>
              <w:t>should</w:t>
            </w:r>
            <w:r w:rsidRPr="009E5EC4">
              <w:t xml:space="preserve"> be better able to coordinate and monitor the functioning of the mutual assistance mechanism, issue guidance, make recommendations and issue opinions to the Member States when problems arise. The Commission </w:t>
            </w:r>
            <w:r w:rsidRPr="009E5EC4">
              <w:rPr>
                <w:b/>
                <w:i/>
              </w:rPr>
              <w:t>should also</w:t>
            </w:r>
            <w:r w:rsidRPr="009E5EC4">
              <w:t xml:space="preserve"> be better able to effectively and quickly assist competent authorities to resolve disputes over the interpretation of their obligations stemming from the mutual assistance mechanism,</w:t>
            </w:r>
          </w:p>
        </w:tc>
      </w:tr>
    </w:tbl>
    <w:p w14:paraId="36A70E3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1D91013" w14:textId="77777777" w:rsidR="00C37C52" w:rsidRPr="009E5EC4" w:rsidRDefault="00C37C52" w:rsidP="00C37C52">
      <w:r w:rsidRPr="009E5EC4">
        <w:rPr>
          <w:rStyle w:val="HideTWBExt"/>
          <w:noProof w:val="0"/>
        </w:rPr>
        <w:t>&lt;/Amend&gt;</w:t>
      </w:r>
    </w:p>
    <w:p w14:paraId="3F4A764E" w14:textId="69DF069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w:t>
      </w:r>
      <w:r w:rsidRPr="009E5EC4">
        <w:rPr>
          <w:rStyle w:val="HideTWBExt"/>
          <w:b w:val="0"/>
          <w:noProof w:val="0"/>
        </w:rPr>
        <w:t>&lt;/NumAm&gt;</w:t>
      </w:r>
    </w:p>
    <w:p w14:paraId="26A95A2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9F4D034" w14:textId="77777777" w:rsidR="00C37C52" w:rsidRPr="009E5EC4" w:rsidRDefault="00C37C52" w:rsidP="00C37C52">
      <w:pPr>
        <w:pStyle w:val="NormalBold"/>
      </w:pPr>
      <w:r w:rsidRPr="009E5EC4">
        <w:rPr>
          <w:rStyle w:val="HideTWBExt"/>
          <w:b w:val="0"/>
          <w:noProof w:val="0"/>
        </w:rPr>
        <w:t>&lt;Article&gt;</w:t>
      </w:r>
      <w:r w:rsidRPr="009E5EC4">
        <w:t>Recital 17</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137D691" w14:textId="77777777" w:rsidTr="00514010">
        <w:trPr>
          <w:jc w:val="center"/>
        </w:trPr>
        <w:tc>
          <w:tcPr>
            <w:tcW w:w="9752" w:type="dxa"/>
            <w:gridSpan w:val="2"/>
          </w:tcPr>
          <w:p w14:paraId="4FE437A7" w14:textId="77777777" w:rsidR="00C37C52" w:rsidRPr="009E5EC4" w:rsidRDefault="00C37C52" w:rsidP="00514010">
            <w:pPr>
              <w:keepNext/>
            </w:pPr>
          </w:p>
        </w:tc>
      </w:tr>
      <w:tr w:rsidR="00C37C52" w:rsidRPr="009E5EC4" w14:paraId="2A3B7339" w14:textId="77777777" w:rsidTr="00514010">
        <w:trPr>
          <w:jc w:val="center"/>
        </w:trPr>
        <w:tc>
          <w:tcPr>
            <w:tcW w:w="4876" w:type="dxa"/>
          </w:tcPr>
          <w:p w14:paraId="562F246F" w14:textId="77777777" w:rsidR="00C37C52" w:rsidRPr="009E5EC4" w:rsidRDefault="00C37C52" w:rsidP="00514010">
            <w:pPr>
              <w:pStyle w:val="ColumnHeading"/>
              <w:keepNext/>
            </w:pPr>
            <w:r w:rsidRPr="009E5EC4">
              <w:t>Text proposed by the Commission</w:t>
            </w:r>
          </w:p>
        </w:tc>
        <w:tc>
          <w:tcPr>
            <w:tcW w:w="4876" w:type="dxa"/>
          </w:tcPr>
          <w:p w14:paraId="69959329" w14:textId="77777777" w:rsidR="00C37C52" w:rsidRPr="009E5EC4" w:rsidRDefault="00C37C52" w:rsidP="00514010">
            <w:pPr>
              <w:pStyle w:val="ColumnHeading"/>
              <w:keepNext/>
            </w:pPr>
            <w:r w:rsidRPr="009E5EC4">
              <w:t>Amendment</w:t>
            </w:r>
          </w:p>
        </w:tc>
      </w:tr>
      <w:tr w:rsidR="00C37C52" w:rsidRPr="009E5EC4" w14:paraId="0C6D7CC6" w14:textId="77777777" w:rsidTr="00514010">
        <w:trPr>
          <w:jc w:val="center"/>
        </w:trPr>
        <w:tc>
          <w:tcPr>
            <w:tcW w:w="4876" w:type="dxa"/>
          </w:tcPr>
          <w:p w14:paraId="45C017B1" w14:textId="77777777" w:rsidR="00C37C52" w:rsidRPr="009E5EC4" w:rsidRDefault="00C37C52" w:rsidP="00514010">
            <w:pPr>
              <w:pStyle w:val="Normal6"/>
            </w:pPr>
            <w:r w:rsidRPr="009E5EC4">
              <w:t>(17)</w:t>
            </w:r>
            <w:r w:rsidRPr="009E5EC4">
              <w:tab/>
              <w:t xml:space="preserve">Harmonised rules setting out the procedure for the coordination of the </w:t>
            </w:r>
            <w:r w:rsidRPr="009E5EC4">
              <w:rPr>
                <w:b/>
                <w:i/>
              </w:rPr>
              <w:t>surveillance,</w:t>
            </w:r>
            <w:r w:rsidRPr="009E5EC4">
              <w:t xml:space="preserve"> investigation and enforcement of widespread infringements</w:t>
            </w:r>
            <w:r w:rsidRPr="009E5EC4">
              <w:rPr>
                <w:b/>
                <w:i/>
              </w:rPr>
              <w:t xml:space="preserve"> should be provided</w:t>
            </w:r>
            <w:r w:rsidRPr="009E5EC4">
              <w:t xml:space="preserve">. Coordinated actions against widespread infringements should ensure that competent authorities may choose the most appropriate and efficient tools to stop widespread infringements and to ensure </w:t>
            </w:r>
            <w:r w:rsidRPr="009E5EC4">
              <w:rPr>
                <w:bCs/>
                <w:iCs/>
              </w:rPr>
              <w:t>consumer compensation</w:t>
            </w:r>
            <w:r w:rsidRPr="009E5EC4">
              <w:t>,</w:t>
            </w:r>
          </w:p>
        </w:tc>
        <w:tc>
          <w:tcPr>
            <w:tcW w:w="4876" w:type="dxa"/>
          </w:tcPr>
          <w:p w14:paraId="7559ADCD" w14:textId="45CFCFC9" w:rsidR="00C37C52" w:rsidRPr="009E5EC4" w:rsidRDefault="00C37C52" w:rsidP="000D361C">
            <w:pPr>
              <w:pStyle w:val="Normal6"/>
              <w:rPr>
                <w:szCs w:val="24"/>
              </w:rPr>
            </w:pPr>
            <w:r w:rsidRPr="009E5EC4">
              <w:t>(17)</w:t>
            </w:r>
            <w:r w:rsidRPr="009E5EC4">
              <w:tab/>
              <w:t xml:space="preserve">Harmonised rules </w:t>
            </w:r>
            <w:r w:rsidR="004F4760" w:rsidRPr="009E5EC4">
              <w:rPr>
                <w:b/>
                <w:i/>
              </w:rPr>
              <w:t xml:space="preserve">should be laid down </w:t>
            </w:r>
            <w:r w:rsidRPr="009E5EC4">
              <w:t xml:space="preserve">setting out the procedure for the coordination of </w:t>
            </w:r>
            <w:r w:rsidR="004E3AFF" w:rsidRPr="009E5EC4">
              <w:t xml:space="preserve">the </w:t>
            </w:r>
            <w:r w:rsidRPr="009E5EC4">
              <w:t>investigation of widespread infringements</w:t>
            </w:r>
            <w:r w:rsidR="00F131ED" w:rsidRPr="009E5EC4">
              <w:t xml:space="preserve"> </w:t>
            </w:r>
            <w:r w:rsidR="00D51E62" w:rsidRPr="009E5EC4">
              <w:rPr>
                <w:b/>
                <w:bCs/>
                <w:i/>
                <w:iCs/>
              </w:rPr>
              <w:t>and widespread infringements with Union dimension</w:t>
            </w:r>
            <w:r w:rsidR="00D51E62" w:rsidRPr="009E5EC4">
              <w:t xml:space="preserve"> </w:t>
            </w:r>
            <w:r w:rsidR="004E3AFF" w:rsidRPr="009E5EC4">
              <w:rPr>
                <w:b/>
                <w:i/>
              </w:rPr>
              <w:t>and enforcement of the rules governing such infringements</w:t>
            </w:r>
            <w:r w:rsidRPr="009E5EC4">
              <w:t xml:space="preserve">. Coordinated actions against widespread infringements </w:t>
            </w:r>
            <w:r w:rsidR="00D51E62" w:rsidRPr="009E5EC4">
              <w:rPr>
                <w:b/>
                <w:bCs/>
                <w:i/>
                <w:iCs/>
              </w:rPr>
              <w:t>and widespread infringements with Union dimension</w:t>
            </w:r>
            <w:r w:rsidR="00D51E62" w:rsidRPr="009E5EC4">
              <w:t xml:space="preserve"> </w:t>
            </w:r>
            <w:r w:rsidRPr="009E5EC4">
              <w:t xml:space="preserve">should ensure that competent authorities may choose the most appropriate and efficient tools to stop widespread infringements </w:t>
            </w:r>
            <w:r w:rsidR="00D51E62" w:rsidRPr="009E5EC4">
              <w:rPr>
                <w:b/>
                <w:bCs/>
                <w:i/>
                <w:iCs/>
              </w:rPr>
              <w:t>and widespread infringements with Union dimension</w:t>
            </w:r>
            <w:r w:rsidR="00D51E62" w:rsidRPr="009E5EC4">
              <w:t xml:space="preserve"> </w:t>
            </w:r>
            <w:r w:rsidRPr="009E5EC4">
              <w:t>and to ensure consumer compensation,</w:t>
            </w:r>
          </w:p>
        </w:tc>
      </w:tr>
    </w:tbl>
    <w:p w14:paraId="5F586F9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EBE3F36" w14:textId="77777777" w:rsidR="00C37C52" w:rsidRPr="009E5EC4" w:rsidRDefault="00C37C52" w:rsidP="00C37C52">
      <w:r w:rsidRPr="009E5EC4">
        <w:rPr>
          <w:rStyle w:val="HideTWBExt"/>
          <w:noProof w:val="0"/>
        </w:rPr>
        <w:t>&lt;/Amend&gt;</w:t>
      </w:r>
    </w:p>
    <w:p w14:paraId="438BD368" w14:textId="078534D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20</w:t>
      </w:r>
      <w:r w:rsidRPr="009E5EC4">
        <w:rPr>
          <w:rStyle w:val="HideTWBExt"/>
          <w:b w:val="0"/>
          <w:noProof w:val="0"/>
        </w:rPr>
        <w:t>&lt;/NumAm&gt;</w:t>
      </w:r>
    </w:p>
    <w:p w14:paraId="663A1FF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EE9F344" w14:textId="77777777" w:rsidR="00C37C52" w:rsidRPr="009E5EC4" w:rsidRDefault="00C37C52" w:rsidP="00C37C52">
      <w:pPr>
        <w:pStyle w:val="NormalBold"/>
      </w:pPr>
      <w:r w:rsidRPr="009E5EC4">
        <w:rPr>
          <w:rStyle w:val="HideTWBExt"/>
          <w:b w:val="0"/>
          <w:noProof w:val="0"/>
        </w:rPr>
        <w:t>&lt;Article&gt;</w:t>
      </w:r>
      <w:r w:rsidRPr="009E5EC4">
        <w:t>Recital 18</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C4C0E0D" w14:textId="77777777" w:rsidTr="00514010">
        <w:trPr>
          <w:jc w:val="center"/>
        </w:trPr>
        <w:tc>
          <w:tcPr>
            <w:tcW w:w="9752" w:type="dxa"/>
            <w:gridSpan w:val="2"/>
          </w:tcPr>
          <w:p w14:paraId="5026670C" w14:textId="77777777" w:rsidR="00C37C52" w:rsidRPr="009E5EC4" w:rsidRDefault="00C37C52" w:rsidP="00514010">
            <w:pPr>
              <w:keepNext/>
            </w:pPr>
          </w:p>
        </w:tc>
      </w:tr>
      <w:tr w:rsidR="00C37C52" w:rsidRPr="009E5EC4" w14:paraId="679D4114" w14:textId="77777777" w:rsidTr="00514010">
        <w:trPr>
          <w:jc w:val="center"/>
        </w:trPr>
        <w:tc>
          <w:tcPr>
            <w:tcW w:w="4876" w:type="dxa"/>
          </w:tcPr>
          <w:p w14:paraId="3CC3E8A2" w14:textId="77777777" w:rsidR="00C37C52" w:rsidRPr="009E5EC4" w:rsidRDefault="00C37C52" w:rsidP="00514010">
            <w:pPr>
              <w:pStyle w:val="ColumnHeading"/>
              <w:keepNext/>
            </w:pPr>
            <w:r w:rsidRPr="009E5EC4">
              <w:t>Text proposed by the Commission</w:t>
            </w:r>
          </w:p>
        </w:tc>
        <w:tc>
          <w:tcPr>
            <w:tcW w:w="4876" w:type="dxa"/>
          </w:tcPr>
          <w:p w14:paraId="42C05582" w14:textId="77777777" w:rsidR="00C37C52" w:rsidRPr="009E5EC4" w:rsidRDefault="00C37C52" w:rsidP="00514010">
            <w:pPr>
              <w:pStyle w:val="ColumnHeading"/>
              <w:keepNext/>
            </w:pPr>
            <w:r w:rsidRPr="009E5EC4">
              <w:t>Amendment</w:t>
            </w:r>
          </w:p>
        </w:tc>
      </w:tr>
      <w:tr w:rsidR="00C37C52" w:rsidRPr="009E5EC4" w14:paraId="6F519FBC" w14:textId="77777777" w:rsidTr="00514010">
        <w:trPr>
          <w:jc w:val="center"/>
        </w:trPr>
        <w:tc>
          <w:tcPr>
            <w:tcW w:w="4876" w:type="dxa"/>
          </w:tcPr>
          <w:p w14:paraId="16D688D7" w14:textId="77777777" w:rsidR="00C37C52" w:rsidRPr="009E5EC4" w:rsidRDefault="00C37C52" w:rsidP="00514010">
            <w:pPr>
              <w:pStyle w:val="Normal6"/>
            </w:pPr>
            <w:r w:rsidRPr="009E5EC4">
              <w:t>(18)</w:t>
            </w:r>
            <w:r w:rsidRPr="009E5EC4">
              <w:tab/>
              <w:t xml:space="preserve">Coordinated screening of online e-commerce websites (sweeps) </w:t>
            </w:r>
            <w:r w:rsidRPr="009E5EC4">
              <w:rPr>
                <w:b/>
                <w:i/>
              </w:rPr>
              <w:t>are</w:t>
            </w:r>
            <w:r w:rsidRPr="009E5EC4">
              <w:t xml:space="preserve"> another form of enforcement coordination that has proven to be an effective tool against infringements </w:t>
            </w:r>
            <w:r w:rsidRPr="009E5EC4">
              <w:rPr>
                <w:b/>
                <w:i/>
              </w:rPr>
              <w:t>that</w:t>
            </w:r>
            <w:r w:rsidRPr="009E5EC4">
              <w:t xml:space="preserve"> should be retained and strengthened in the future,</w:t>
            </w:r>
          </w:p>
        </w:tc>
        <w:tc>
          <w:tcPr>
            <w:tcW w:w="4876" w:type="dxa"/>
          </w:tcPr>
          <w:p w14:paraId="3F4C5B26" w14:textId="2D005EF4" w:rsidR="00C37C52" w:rsidRPr="009E5EC4" w:rsidRDefault="00C37C52" w:rsidP="000D361C">
            <w:pPr>
              <w:pStyle w:val="Normal6"/>
              <w:rPr>
                <w:szCs w:val="24"/>
              </w:rPr>
            </w:pPr>
            <w:r w:rsidRPr="009E5EC4">
              <w:t>(18)</w:t>
            </w:r>
            <w:r w:rsidRPr="009E5EC4">
              <w:tab/>
              <w:t xml:space="preserve">Coordinated screening of online e-commerce websites (sweeps) </w:t>
            </w:r>
            <w:r w:rsidR="004E3AFF" w:rsidRPr="009E5EC4">
              <w:rPr>
                <w:b/>
                <w:i/>
              </w:rPr>
              <w:t xml:space="preserve">is </w:t>
            </w:r>
            <w:r w:rsidRPr="009E5EC4">
              <w:t xml:space="preserve">another form of enforcement coordination that has proven to be an effective tool against infringements </w:t>
            </w:r>
            <w:r w:rsidR="004E3AFF" w:rsidRPr="009E5EC4">
              <w:rPr>
                <w:b/>
                <w:i/>
              </w:rPr>
              <w:t xml:space="preserve">which </w:t>
            </w:r>
            <w:r w:rsidRPr="009E5EC4">
              <w:t xml:space="preserve">should be retained and strengthened in the future, </w:t>
            </w:r>
            <w:r w:rsidRPr="009E5EC4">
              <w:rPr>
                <w:b/>
                <w:i/>
              </w:rPr>
              <w:t>including by extending its application to offline sectors,</w:t>
            </w:r>
          </w:p>
        </w:tc>
      </w:tr>
    </w:tbl>
    <w:p w14:paraId="2969F4D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0E1EA23"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55E0365A" w14:textId="77777777" w:rsidR="00C37C52" w:rsidRPr="009E5EC4" w:rsidRDefault="00C37C52" w:rsidP="00C37C52">
      <w:pPr>
        <w:pStyle w:val="Normal12Italic"/>
      </w:pPr>
      <w:r w:rsidRPr="009E5EC4">
        <w:t>Sweeps are currently only used for the coordinated screening of websites. As it that has proven to be an effective tool against infringements, coordinated control actions could be conducted also in the offline sectors to control performance of different consumer markets.</w:t>
      </w:r>
    </w:p>
    <w:p w14:paraId="1591FB48" w14:textId="77777777" w:rsidR="00C37C52" w:rsidRPr="009E5EC4" w:rsidRDefault="00C37C52" w:rsidP="00C37C52">
      <w:r w:rsidRPr="009E5EC4">
        <w:rPr>
          <w:rStyle w:val="HideTWBExt"/>
          <w:noProof w:val="0"/>
        </w:rPr>
        <w:t>&lt;/Amend&gt;</w:t>
      </w:r>
    </w:p>
    <w:p w14:paraId="1C61B1CE" w14:textId="0CA445B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21</w:t>
      </w:r>
      <w:r w:rsidRPr="009E5EC4">
        <w:rPr>
          <w:rStyle w:val="HideTWBExt"/>
          <w:b w:val="0"/>
          <w:noProof w:val="0"/>
        </w:rPr>
        <w:t>&lt;/NumAm&gt;</w:t>
      </w:r>
    </w:p>
    <w:p w14:paraId="6AEEEB9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AD13C86" w14:textId="77777777" w:rsidR="00C37C52" w:rsidRPr="009E5EC4" w:rsidRDefault="00C37C52" w:rsidP="00C37C52">
      <w:pPr>
        <w:pStyle w:val="NormalBold"/>
      </w:pPr>
      <w:r w:rsidRPr="009E5EC4">
        <w:rPr>
          <w:rStyle w:val="HideTWBExt"/>
          <w:b w:val="0"/>
          <w:noProof w:val="0"/>
        </w:rPr>
        <w:t>&lt;Article&gt;</w:t>
      </w:r>
      <w:r w:rsidRPr="009E5EC4">
        <w:t>Recital 19</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727393B" w14:textId="77777777" w:rsidTr="00514010">
        <w:trPr>
          <w:jc w:val="center"/>
        </w:trPr>
        <w:tc>
          <w:tcPr>
            <w:tcW w:w="9752" w:type="dxa"/>
            <w:gridSpan w:val="2"/>
          </w:tcPr>
          <w:p w14:paraId="780BC8E7" w14:textId="77777777" w:rsidR="00C37C52" w:rsidRPr="009E5EC4" w:rsidRDefault="00C37C52" w:rsidP="00514010">
            <w:pPr>
              <w:keepNext/>
            </w:pPr>
          </w:p>
        </w:tc>
      </w:tr>
      <w:tr w:rsidR="00C37C52" w:rsidRPr="009E5EC4" w14:paraId="4F4A3917" w14:textId="77777777" w:rsidTr="00514010">
        <w:trPr>
          <w:jc w:val="center"/>
        </w:trPr>
        <w:tc>
          <w:tcPr>
            <w:tcW w:w="4876" w:type="dxa"/>
          </w:tcPr>
          <w:p w14:paraId="36CB7B41" w14:textId="77777777" w:rsidR="00C37C52" w:rsidRPr="009E5EC4" w:rsidRDefault="00C37C52" w:rsidP="00514010">
            <w:pPr>
              <w:pStyle w:val="ColumnHeading"/>
              <w:keepNext/>
            </w:pPr>
            <w:r w:rsidRPr="009E5EC4">
              <w:t>Text proposed by the Commission</w:t>
            </w:r>
          </w:p>
        </w:tc>
        <w:tc>
          <w:tcPr>
            <w:tcW w:w="4876" w:type="dxa"/>
          </w:tcPr>
          <w:p w14:paraId="374438F7" w14:textId="77777777" w:rsidR="00C37C52" w:rsidRPr="009E5EC4" w:rsidRDefault="00C37C52" w:rsidP="00514010">
            <w:pPr>
              <w:pStyle w:val="ColumnHeading"/>
              <w:keepNext/>
            </w:pPr>
            <w:r w:rsidRPr="009E5EC4">
              <w:t>Amendment</w:t>
            </w:r>
          </w:p>
        </w:tc>
      </w:tr>
      <w:tr w:rsidR="00C37C52" w:rsidRPr="009E5EC4" w14:paraId="76D310FB" w14:textId="77777777" w:rsidTr="00514010">
        <w:trPr>
          <w:jc w:val="center"/>
        </w:trPr>
        <w:tc>
          <w:tcPr>
            <w:tcW w:w="4876" w:type="dxa"/>
          </w:tcPr>
          <w:p w14:paraId="6D7D0DA1" w14:textId="77777777" w:rsidR="00C37C52" w:rsidRPr="009E5EC4" w:rsidRDefault="00C37C52" w:rsidP="00514010">
            <w:pPr>
              <w:pStyle w:val="Normal6"/>
            </w:pPr>
            <w:r w:rsidRPr="009E5EC4">
              <w:t>(19)</w:t>
            </w:r>
            <w:r w:rsidRPr="009E5EC4">
              <w:tab/>
              <w:t xml:space="preserve">Widespread infringements with a Union dimension may cause </w:t>
            </w:r>
            <w:r w:rsidRPr="009E5EC4">
              <w:rPr>
                <w:b/>
                <w:i/>
              </w:rPr>
              <w:t>large scale</w:t>
            </w:r>
            <w:r w:rsidRPr="009E5EC4">
              <w:t xml:space="preserve"> harm to a majority </w:t>
            </w:r>
            <w:r w:rsidRPr="009E5EC4">
              <w:rPr>
                <w:b/>
                <w:bCs/>
                <w:i/>
                <w:iCs/>
              </w:rPr>
              <w:t>of</w:t>
            </w:r>
            <w:r w:rsidRPr="009E5EC4">
              <w:t xml:space="preserve"> </w:t>
            </w:r>
            <w:r w:rsidRPr="009E5EC4">
              <w:rPr>
                <w:b/>
                <w:i/>
              </w:rPr>
              <w:t>consumers in the Union. They therefore require a specific</w:t>
            </w:r>
            <w:r w:rsidRPr="009E5EC4">
              <w:t xml:space="preserve"> Union-level coordination procedure </w:t>
            </w:r>
            <w:r w:rsidRPr="009E5EC4">
              <w:rPr>
                <w:b/>
                <w:i/>
              </w:rPr>
              <w:t>with the Commission as the mandatory coordinator</w:t>
            </w:r>
            <w:r w:rsidRPr="009E5EC4">
              <w:t xml:space="preserve">. To ensure </w:t>
            </w:r>
            <w:r w:rsidRPr="009E5EC4">
              <w:rPr>
                <w:b/>
                <w:i/>
              </w:rPr>
              <w:t>that the procedure is launched in a timely, coherent and effective manner and that the conditions are verified in a uniform manner</w:t>
            </w:r>
            <w:r w:rsidRPr="009E5EC4">
              <w:t xml:space="preserve">, the Commission should be in charge of verifying whether the conditions for the launch of the procedure are fulfilled. Evidence and information collected during the </w:t>
            </w:r>
            <w:r w:rsidRPr="009E5EC4">
              <w:rPr>
                <w:b/>
                <w:bCs/>
                <w:i/>
                <w:iCs/>
              </w:rPr>
              <w:t>common</w:t>
            </w:r>
            <w:r w:rsidRPr="009E5EC4">
              <w:t xml:space="preserve"> action should be used </w:t>
            </w:r>
            <w:r w:rsidRPr="009E5EC4">
              <w:rPr>
                <w:b/>
                <w:i/>
              </w:rPr>
              <w:t>seamlessly</w:t>
            </w:r>
            <w:r w:rsidRPr="009E5EC4">
              <w:t xml:space="preserve"> in national proceedings when required,</w:t>
            </w:r>
          </w:p>
        </w:tc>
        <w:tc>
          <w:tcPr>
            <w:tcW w:w="4876" w:type="dxa"/>
          </w:tcPr>
          <w:p w14:paraId="7180D75D" w14:textId="7B9EAC44" w:rsidR="00C37C52" w:rsidRPr="009E5EC4" w:rsidRDefault="00C37C52" w:rsidP="0062706D">
            <w:pPr>
              <w:pStyle w:val="Normal6"/>
              <w:rPr>
                <w:szCs w:val="24"/>
              </w:rPr>
            </w:pPr>
            <w:r w:rsidRPr="009E5EC4">
              <w:t>(19)</w:t>
            </w:r>
            <w:r w:rsidRPr="009E5EC4">
              <w:tab/>
            </w:r>
            <w:r w:rsidR="004E3AFF" w:rsidRPr="009E5EC4">
              <w:rPr>
                <w:b/>
                <w:i/>
              </w:rPr>
              <w:t xml:space="preserve">In the case of </w:t>
            </w:r>
            <w:r w:rsidRPr="009E5EC4">
              <w:t xml:space="preserve">widespread infringements with a Union dimension </w:t>
            </w:r>
            <w:r w:rsidRPr="009E5EC4">
              <w:rPr>
                <w:b/>
                <w:i/>
              </w:rPr>
              <w:t>that</w:t>
            </w:r>
            <w:r w:rsidRPr="009E5EC4">
              <w:t xml:space="preserve"> may cause harm </w:t>
            </w:r>
            <w:r w:rsidRPr="009E5EC4">
              <w:rPr>
                <w:b/>
                <w:bCs/>
                <w:i/>
                <w:iCs/>
              </w:rPr>
              <w:t>to</w:t>
            </w:r>
            <w:r w:rsidRPr="009E5EC4">
              <w:t xml:space="preserve"> </w:t>
            </w:r>
            <w:r w:rsidRPr="009E5EC4">
              <w:rPr>
                <w:b/>
                <w:i/>
              </w:rPr>
              <w:t>consumers</w:t>
            </w:r>
            <w:r w:rsidR="0062706D" w:rsidRPr="009E5EC4">
              <w:rPr>
                <w:b/>
                <w:i/>
              </w:rPr>
              <w:t xml:space="preserve">' collective interests </w:t>
            </w:r>
            <w:r w:rsidRPr="009E5EC4">
              <w:rPr>
                <w:b/>
                <w:i/>
              </w:rPr>
              <w:t>in</w:t>
            </w:r>
            <w:r w:rsidRPr="009E5EC4">
              <w:t xml:space="preserve"> a majority of </w:t>
            </w:r>
            <w:r w:rsidRPr="009E5EC4">
              <w:rPr>
                <w:b/>
                <w:i/>
              </w:rPr>
              <w:t xml:space="preserve">Member States, the Commission should </w:t>
            </w:r>
            <w:r w:rsidR="00F131ED" w:rsidRPr="009E5EC4">
              <w:rPr>
                <w:b/>
                <w:i/>
              </w:rPr>
              <w:t xml:space="preserve">launch </w:t>
            </w:r>
            <w:r w:rsidRPr="009E5EC4">
              <w:rPr>
                <w:b/>
                <w:i/>
              </w:rPr>
              <w:t>and coordinate a</w:t>
            </w:r>
            <w:r w:rsidRPr="009E5EC4">
              <w:t xml:space="preserve"> Union-level coordination procedure. To ensure </w:t>
            </w:r>
            <w:r w:rsidRPr="009E5EC4">
              <w:rPr>
                <w:b/>
                <w:i/>
              </w:rPr>
              <w:t>procedural coherence</w:t>
            </w:r>
            <w:r w:rsidRPr="009E5EC4">
              <w:t xml:space="preserve">, the Commission should be in charge of verifying whether the conditions for the launch of the procedure are fulfilled. Evidence and information collected during the </w:t>
            </w:r>
            <w:r w:rsidR="00222D95" w:rsidRPr="009E5EC4">
              <w:rPr>
                <w:b/>
                <w:bCs/>
                <w:i/>
                <w:iCs/>
              </w:rPr>
              <w:t>coordinated</w:t>
            </w:r>
            <w:r w:rsidR="00222D95" w:rsidRPr="009E5EC4">
              <w:t xml:space="preserve"> </w:t>
            </w:r>
            <w:r w:rsidRPr="009E5EC4">
              <w:t>action should be used in national proceedings when required,</w:t>
            </w:r>
          </w:p>
        </w:tc>
      </w:tr>
    </w:tbl>
    <w:p w14:paraId="1A3F535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A6BEDB8" w14:textId="77777777" w:rsidR="00C37C52" w:rsidRPr="009E5EC4" w:rsidRDefault="00C37C52" w:rsidP="00C37C52">
      <w:r w:rsidRPr="009E5EC4">
        <w:rPr>
          <w:rStyle w:val="HideTWBExt"/>
          <w:noProof w:val="0"/>
        </w:rPr>
        <w:t>&lt;/Amend&gt;</w:t>
      </w:r>
    </w:p>
    <w:p w14:paraId="698B7486" w14:textId="6C6410F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22</w:t>
      </w:r>
      <w:r w:rsidRPr="009E5EC4">
        <w:rPr>
          <w:rStyle w:val="HideTWBExt"/>
          <w:b w:val="0"/>
          <w:noProof w:val="0"/>
        </w:rPr>
        <w:t>&lt;/NumAm&gt;</w:t>
      </w:r>
    </w:p>
    <w:p w14:paraId="260219D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9A6FD51" w14:textId="77777777" w:rsidR="00C37C52" w:rsidRPr="009E5EC4" w:rsidRDefault="00C37C52" w:rsidP="00C37C52">
      <w:pPr>
        <w:pStyle w:val="NormalBold"/>
      </w:pPr>
      <w:r w:rsidRPr="009E5EC4">
        <w:rPr>
          <w:rStyle w:val="HideTWBExt"/>
          <w:b w:val="0"/>
          <w:noProof w:val="0"/>
        </w:rPr>
        <w:t>&lt;Article&gt;</w:t>
      </w:r>
      <w:r w:rsidRPr="009E5EC4">
        <w:t>Recital 20</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5853411" w14:textId="77777777" w:rsidTr="00514010">
        <w:trPr>
          <w:jc w:val="center"/>
        </w:trPr>
        <w:tc>
          <w:tcPr>
            <w:tcW w:w="9752" w:type="dxa"/>
            <w:gridSpan w:val="2"/>
          </w:tcPr>
          <w:p w14:paraId="5650D195" w14:textId="77777777" w:rsidR="00C37C52" w:rsidRPr="009E5EC4" w:rsidRDefault="00C37C52" w:rsidP="00514010">
            <w:pPr>
              <w:keepNext/>
            </w:pPr>
          </w:p>
        </w:tc>
      </w:tr>
      <w:tr w:rsidR="00C37C52" w:rsidRPr="009E5EC4" w14:paraId="4A20563E" w14:textId="77777777" w:rsidTr="00514010">
        <w:trPr>
          <w:jc w:val="center"/>
        </w:trPr>
        <w:tc>
          <w:tcPr>
            <w:tcW w:w="4876" w:type="dxa"/>
          </w:tcPr>
          <w:p w14:paraId="122B6272" w14:textId="77777777" w:rsidR="00C37C52" w:rsidRPr="009E5EC4" w:rsidRDefault="00C37C52" w:rsidP="00514010">
            <w:pPr>
              <w:pStyle w:val="ColumnHeading"/>
              <w:keepNext/>
            </w:pPr>
            <w:r w:rsidRPr="009E5EC4">
              <w:t>Text proposed by the Commission</w:t>
            </w:r>
          </w:p>
        </w:tc>
        <w:tc>
          <w:tcPr>
            <w:tcW w:w="4876" w:type="dxa"/>
          </w:tcPr>
          <w:p w14:paraId="256C630B" w14:textId="77777777" w:rsidR="00C37C52" w:rsidRPr="009E5EC4" w:rsidRDefault="00C37C52" w:rsidP="00514010">
            <w:pPr>
              <w:pStyle w:val="ColumnHeading"/>
              <w:keepNext/>
            </w:pPr>
            <w:r w:rsidRPr="009E5EC4">
              <w:t>Amendment</w:t>
            </w:r>
          </w:p>
        </w:tc>
      </w:tr>
      <w:tr w:rsidR="00C37C52" w:rsidRPr="009E5EC4" w14:paraId="055C7595" w14:textId="77777777" w:rsidTr="00514010">
        <w:trPr>
          <w:jc w:val="center"/>
        </w:trPr>
        <w:tc>
          <w:tcPr>
            <w:tcW w:w="4876" w:type="dxa"/>
          </w:tcPr>
          <w:p w14:paraId="559959AB" w14:textId="77777777" w:rsidR="00C37C52" w:rsidRPr="009E5EC4" w:rsidRDefault="00C37C52" w:rsidP="00514010">
            <w:pPr>
              <w:pStyle w:val="Normal6"/>
            </w:pPr>
            <w:r w:rsidRPr="009E5EC4">
              <w:rPr>
                <w:b/>
                <w:i/>
              </w:rPr>
              <w:t>(20)</w:t>
            </w:r>
            <w:r w:rsidRPr="009E5EC4">
              <w:rPr>
                <w:b/>
                <w:i/>
              </w:rPr>
              <w:tab/>
              <w:t>In the context of widespread infringements and widespread infringement with a Union dimension, the rights of defence of the traders concerned should be respected. This requires, in particular, giving the trader the right to be heard and to use the language of its choice during the proceedings,</w:t>
            </w:r>
          </w:p>
        </w:tc>
        <w:tc>
          <w:tcPr>
            <w:tcW w:w="4876" w:type="dxa"/>
          </w:tcPr>
          <w:p w14:paraId="7711EA75" w14:textId="77777777" w:rsidR="00C37C52" w:rsidRPr="009E5EC4" w:rsidRDefault="00C37C52" w:rsidP="00514010">
            <w:pPr>
              <w:pStyle w:val="Normal6"/>
              <w:rPr>
                <w:szCs w:val="24"/>
              </w:rPr>
            </w:pPr>
            <w:r w:rsidRPr="009E5EC4">
              <w:rPr>
                <w:b/>
                <w:i/>
              </w:rPr>
              <w:t>deleted</w:t>
            </w:r>
          </w:p>
        </w:tc>
      </w:tr>
    </w:tbl>
    <w:p w14:paraId="471777F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A6250B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58BE69D8" w14:textId="77777777" w:rsidR="00C37C52" w:rsidRPr="009E5EC4" w:rsidRDefault="00C37C52" w:rsidP="00C37C52">
      <w:pPr>
        <w:pStyle w:val="Normal12Italic"/>
      </w:pPr>
      <w:r w:rsidRPr="009E5EC4">
        <w:t>Rights of defence are not limited to the context of widespread infringements and widespread infringement with a Union dimension and should be mentioned in relation to respect of fundamental rights (see recital 35).</w:t>
      </w:r>
    </w:p>
    <w:p w14:paraId="1BEF719E" w14:textId="77777777" w:rsidR="00C37C52" w:rsidRPr="009E5EC4" w:rsidRDefault="00C37C52" w:rsidP="00C37C52">
      <w:r w:rsidRPr="009E5EC4">
        <w:rPr>
          <w:rStyle w:val="HideTWBExt"/>
          <w:noProof w:val="0"/>
        </w:rPr>
        <w:t>&lt;/Amend&gt;</w:t>
      </w:r>
    </w:p>
    <w:p w14:paraId="4BE66E53" w14:textId="7775C7C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23</w:t>
      </w:r>
      <w:r w:rsidRPr="009E5EC4">
        <w:rPr>
          <w:rStyle w:val="HideTWBExt"/>
          <w:b w:val="0"/>
          <w:noProof w:val="0"/>
        </w:rPr>
        <w:t>&lt;/NumAm&gt;</w:t>
      </w:r>
    </w:p>
    <w:p w14:paraId="62233B4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CA5AD17" w14:textId="77777777" w:rsidR="00C37C52" w:rsidRPr="009E5EC4" w:rsidRDefault="00C37C52" w:rsidP="00C37C52">
      <w:pPr>
        <w:pStyle w:val="NormalBold"/>
      </w:pPr>
      <w:r w:rsidRPr="009E5EC4">
        <w:rPr>
          <w:rStyle w:val="HideTWBExt"/>
          <w:b w:val="0"/>
          <w:noProof w:val="0"/>
        </w:rPr>
        <w:t>&lt;Article&gt;</w:t>
      </w:r>
      <w:r w:rsidRPr="009E5EC4">
        <w:t>Recital 21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16E2EF0" w14:textId="77777777" w:rsidTr="00514010">
        <w:trPr>
          <w:jc w:val="center"/>
        </w:trPr>
        <w:tc>
          <w:tcPr>
            <w:tcW w:w="9752" w:type="dxa"/>
            <w:gridSpan w:val="2"/>
          </w:tcPr>
          <w:p w14:paraId="7AEE4230" w14:textId="77777777" w:rsidR="00C37C52" w:rsidRPr="009E5EC4" w:rsidRDefault="00C37C52" w:rsidP="00514010">
            <w:pPr>
              <w:keepNext/>
            </w:pPr>
          </w:p>
        </w:tc>
      </w:tr>
      <w:tr w:rsidR="00C37C52" w:rsidRPr="009E5EC4" w14:paraId="36FC689E" w14:textId="77777777" w:rsidTr="00514010">
        <w:trPr>
          <w:jc w:val="center"/>
        </w:trPr>
        <w:tc>
          <w:tcPr>
            <w:tcW w:w="4876" w:type="dxa"/>
          </w:tcPr>
          <w:p w14:paraId="1B0B7EA3" w14:textId="77777777" w:rsidR="00C37C52" w:rsidRPr="009E5EC4" w:rsidRDefault="00C37C52" w:rsidP="00514010">
            <w:pPr>
              <w:pStyle w:val="ColumnHeading"/>
              <w:keepNext/>
            </w:pPr>
            <w:r w:rsidRPr="009E5EC4">
              <w:t>Text proposed by the Commission</w:t>
            </w:r>
          </w:p>
        </w:tc>
        <w:tc>
          <w:tcPr>
            <w:tcW w:w="4876" w:type="dxa"/>
          </w:tcPr>
          <w:p w14:paraId="2305F7B4" w14:textId="77777777" w:rsidR="00C37C52" w:rsidRPr="009E5EC4" w:rsidRDefault="00C37C52" w:rsidP="00514010">
            <w:pPr>
              <w:pStyle w:val="ColumnHeading"/>
              <w:keepNext/>
            </w:pPr>
            <w:r w:rsidRPr="009E5EC4">
              <w:t>Amendment</w:t>
            </w:r>
          </w:p>
        </w:tc>
      </w:tr>
      <w:tr w:rsidR="00C37C52" w:rsidRPr="009E5EC4" w14:paraId="3F35D4F7" w14:textId="77777777" w:rsidTr="00514010">
        <w:trPr>
          <w:jc w:val="center"/>
        </w:trPr>
        <w:tc>
          <w:tcPr>
            <w:tcW w:w="4876" w:type="dxa"/>
          </w:tcPr>
          <w:p w14:paraId="0C464008" w14:textId="77777777" w:rsidR="00C37C52" w:rsidRPr="009E5EC4" w:rsidRDefault="00C37C52" w:rsidP="00514010">
            <w:pPr>
              <w:pStyle w:val="Normal6"/>
            </w:pPr>
            <w:r w:rsidRPr="009E5EC4">
              <w:t>(21)</w:t>
            </w:r>
            <w:r w:rsidRPr="009E5EC4">
              <w:tab/>
              <w:t xml:space="preserve">If a trader responsible for </w:t>
            </w:r>
            <w:r w:rsidRPr="009E5EC4">
              <w:rPr>
                <w:b/>
                <w:i/>
              </w:rPr>
              <w:t>the</w:t>
            </w:r>
            <w:r w:rsidRPr="009E5EC4">
              <w:t xml:space="preserve"> widespread infringement or </w:t>
            </w:r>
            <w:r w:rsidRPr="009E5EC4">
              <w:rPr>
                <w:b/>
                <w:i/>
              </w:rPr>
              <w:t>the</w:t>
            </w:r>
            <w:r w:rsidRPr="009E5EC4">
              <w:t xml:space="preserve"> widespread infringement with a Union dimension fails to cease </w:t>
            </w:r>
            <w:r w:rsidRPr="009E5EC4">
              <w:rPr>
                <w:b/>
                <w:i/>
              </w:rPr>
              <w:t>the</w:t>
            </w:r>
            <w:r w:rsidRPr="009E5EC4">
              <w:t xml:space="preserve"> infringement voluntarily, the competent authorities of the Member States concerned should designate one competent authority in a Member State to take the enforcement action adapted to preserve the rights of consumers residing in the other Member States concerned by the infringement. </w:t>
            </w:r>
            <w:r w:rsidRPr="009E5EC4">
              <w:rPr>
                <w:b/>
                <w:i/>
              </w:rPr>
              <w:t>That</w:t>
            </w:r>
            <w:r w:rsidRPr="009E5EC4">
              <w:t xml:space="preserve"> competent authority </w:t>
            </w:r>
            <w:r w:rsidRPr="009E5EC4">
              <w:rPr>
                <w:b/>
                <w:i/>
              </w:rPr>
              <w:t xml:space="preserve">should </w:t>
            </w:r>
            <w:r w:rsidRPr="009E5EC4">
              <w:t>be designated</w:t>
            </w:r>
            <w:r w:rsidRPr="009E5EC4">
              <w:rPr>
                <w:b/>
                <w:i/>
              </w:rPr>
              <w:t>, taking</w:t>
            </w:r>
            <w:r w:rsidRPr="009E5EC4">
              <w:t xml:space="preserve"> into account </w:t>
            </w:r>
            <w:r w:rsidRPr="009E5EC4">
              <w:rPr>
                <w:b/>
                <w:i/>
              </w:rPr>
              <w:t>its capacity to take</w:t>
            </w:r>
            <w:r w:rsidRPr="009E5EC4">
              <w:t xml:space="preserve"> effective </w:t>
            </w:r>
            <w:r w:rsidRPr="009E5EC4">
              <w:rPr>
                <w:b/>
                <w:i/>
              </w:rPr>
              <w:t>action against the trader, for instance where the trader is established in the Member State of that authority</w:t>
            </w:r>
            <w:r w:rsidRPr="009E5EC4">
              <w:t xml:space="preserve">. The designated competent authority should act as if the consumers </w:t>
            </w:r>
            <w:r w:rsidRPr="009E5EC4">
              <w:rPr>
                <w:b/>
                <w:i/>
              </w:rPr>
              <w:t>of</w:t>
            </w:r>
            <w:r w:rsidRPr="009E5EC4">
              <w:t xml:space="preserve"> the other Member States were its own consumers. Where necessary, </w:t>
            </w:r>
            <w:r w:rsidRPr="009E5EC4">
              <w:rPr>
                <w:b/>
                <w:i/>
              </w:rPr>
              <w:t>to avoid extraterritorial application of the law,</w:t>
            </w:r>
            <w:r w:rsidRPr="009E5EC4">
              <w:t xml:space="preserve"> several or all the Member States concerned by the infringement should </w:t>
            </w:r>
            <w:r w:rsidRPr="009E5EC4">
              <w:rPr>
                <w:b/>
                <w:i/>
              </w:rPr>
              <w:t>be allowed to</w:t>
            </w:r>
            <w:r w:rsidRPr="009E5EC4">
              <w:t xml:space="preserve"> adopt enforcement measures </w:t>
            </w:r>
            <w:r w:rsidRPr="009E5EC4">
              <w:rPr>
                <w:b/>
                <w:i/>
              </w:rPr>
              <w:t>at the same time</w:t>
            </w:r>
            <w:r w:rsidRPr="009E5EC4">
              <w:t xml:space="preserve"> to protect their own consumers or consumers residing in other Member States. This may be needed, for instance, to stop infringements of a similar nature by subsidiaries of a company</w:t>
            </w:r>
            <w:r w:rsidRPr="009E5EC4">
              <w:rPr>
                <w:b/>
                <w:i/>
              </w:rPr>
              <w:t>,</w:t>
            </w:r>
            <w:r w:rsidRPr="009E5EC4">
              <w:t xml:space="preserve"> established in more than one Member State</w:t>
            </w:r>
            <w:r w:rsidRPr="009E5EC4">
              <w:rPr>
                <w:b/>
                <w:i/>
              </w:rPr>
              <w:t>,</w:t>
            </w:r>
            <w:r w:rsidRPr="009E5EC4">
              <w:t xml:space="preserve"> which affect the consumers </w:t>
            </w:r>
            <w:r w:rsidRPr="009E5EC4">
              <w:rPr>
                <w:b/>
                <w:i/>
              </w:rPr>
              <w:t>of</w:t>
            </w:r>
            <w:r w:rsidRPr="009E5EC4">
              <w:t xml:space="preserve"> those Member States only, without an apparent cross-border element (parallel infringements),</w:t>
            </w:r>
          </w:p>
        </w:tc>
        <w:tc>
          <w:tcPr>
            <w:tcW w:w="4876" w:type="dxa"/>
          </w:tcPr>
          <w:p w14:paraId="7E132315" w14:textId="1813A387" w:rsidR="00C37C52" w:rsidRPr="009E5EC4" w:rsidRDefault="00C37C52" w:rsidP="000D361C">
            <w:pPr>
              <w:pStyle w:val="Normal6"/>
              <w:rPr>
                <w:szCs w:val="24"/>
              </w:rPr>
            </w:pPr>
            <w:r w:rsidRPr="009E5EC4">
              <w:t>(21)</w:t>
            </w:r>
            <w:r w:rsidRPr="009E5EC4">
              <w:tab/>
              <w:t xml:space="preserve">If a trader responsible for </w:t>
            </w:r>
            <w:r w:rsidR="004E3AFF" w:rsidRPr="009E5EC4">
              <w:rPr>
                <w:b/>
                <w:i/>
              </w:rPr>
              <w:t xml:space="preserve">a </w:t>
            </w:r>
            <w:r w:rsidRPr="009E5EC4">
              <w:t xml:space="preserve">widespread infringement or </w:t>
            </w:r>
            <w:r w:rsidR="004E3AFF" w:rsidRPr="009E5EC4">
              <w:rPr>
                <w:b/>
                <w:i/>
              </w:rPr>
              <w:t xml:space="preserve">a </w:t>
            </w:r>
            <w:r w:rsidRPr="009E5EC4">
              <w:t xml:space="preserve">widespread infringement with a Union dimension fails to cease </w:t>
            </w:r>
            <w:r w:rsidR="004E3AFF" w:rsidRPr="009E5EC4">
              <w:rPr>
                <w:b/>
                <w:i/>
              </w:rPr>
              <w:t xml:space="preserve">that </w:t>
            </w:r>
            <w:r w:rsidRPr="009E5EC4">
              <w:t xml:space="preserve">infringement voluntarily, the competent authorities of the Member States concerned should designate one competent authority in a Member State to take the enforcement action adapted to preserve the rights of consumers residing in the other Member States concerned by the infringement. </w:t>
            </w:r>
            <w:r w:rsidR="004E3AFF" w:rsidRPr="009E5EC4">
              <w:rPr>
                <w:b/>
                <w:i/>
              </w:rPr>
              <w:t xml:space="preserve">The decision concerning the </w:t>
            </w:r>
            <w:r w:rsidRPr="009E5EC4">
              <w:t xml:space="preserve">competent authority </w:t>
            </w:r>
            <w:r w:rsidR="004E3AFF" w:rsidRPr="009E5EC4">
              <w:rPr>
                <w:b/>
                <w:i/>
              </w:rPr>
              <w:t xml:space="preserve">to </w:t>
            </w:r>
            <w:r w:rsidRPr="009E5EC4">
              <w:t>be designated</w:t>
            </w:r>
            <w:r w:rsidR="004E3AFF" w:rsidRPr="009E5EC4">
              <w:t xml:space="preserve"> </w:t>
            </w:r>
            <w:r w:rsidR="004E3AFF" w:rsidRPr="009E5EC4">
              <w:rPr>
                <w:b/>
                <w:i/>
              </w:rPr>
              <w:t>should take</w:t>
            </w:r>
            <w:r w:rsidRPr="009E5EC4">
              <w:t xml:space="preserve"> into account </w:t>
            </w:r>
            <w:r w:rsidRPr="009E5EC4">
              <w:rPr>
                <w:b/>
                <w:i/>
              </w:rPr>
              <w:t>all relevant aspects for</w:t>
            </w:r>
            <w:r w:rsidRPr="009E5EC4">
              <w:t xml:space="preserve"> effective </w:t>
            </w:r>
            <w:r w:rsidRPr="009E5EC4">
              <w:rPr>
                <w:b/>
                <w:i/>
              </w:rPr>
              <w:t>enforcement, such as its capacity to take effective action against the trader</w:t>
            </w:r>
            <w:r w:rsidRPr="009E5EC4">
              <w:t xml:space="preserve">. The designated competent authority should act as if the consumers </w:t>
            </w:r>
            <w:r w:rsidR="004E3AFF" w:rsidRPr="009E5EC4">
              <w:rPr>
                <w:b/>
                <w:i/>
              </w:rPr>
              <w:t xml:space="preserve">in </w:t>
            </w:r>
            <w:r w:rsidRPr="009E5EC4">
              <w:t xml:space="preserve">the other Member States were its own consumers. Where necessary, several or all the Member States concerned by the infringement should adopt </w:t>
            </w:r>
            <w:r w:rsidRPr="009E5EC4">
              <w:rPr>
                <w:b/>
                <w:i/>
              </w:rPr>
              <w:t>simultaneous</w:t>
            </w:r>
            <w:r w:rsidRPr="009E5EC4">
              <w:t xml:space="preserve"> enforcement measures to protect their own consumers or consumers residing in other Member States. This may be needed, for instance, to stop infringements of a similar nature by subsidiaries of a company established in more than one Member State which affect the consumers </w:t>
            </w:r>
            <w:r w:rsidR="005846BF" w:rsidRPr="009E5EC4">
              <w:rPr>
                <w:b/>
                <w:i/>
              </w:rPr>
              <w:t xml:space="preserve">in </w:t>
            </w:r>
            <w:r w:rsidRPr="009E5EC4">
              <w:t>those Member States only, without an apparent cross-border element (parallel infringements),</w:t>
            </w:r>
          </w:p>
        </w:tc>
      </w:tr>
    </w:tbl>
    <w:p w14:paraId="0F37D6C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C378255"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88FE241" w14:textId="77777777" w:rsidR="00C37C52" w:rsidRPr="009E5EC4" w:rsidRDefault="00C37C52" w:rsidP="00C37C52">
      <w:pPr>
        <w:pStyle w:val="Normal12Italic"/>
      </w:pPr>
      <w:r w:rsidRPr="009E5EC4">
        <w:t>Where one of the authorities is designated to take enforcement measures on behalf of other competent authorities concerned, the location of the trader should not be the most prominent criterion, however other relevant aspect of the competent authority shall be taken into account, such as the resources of the competent authority, the choice of enforcement measures it is likely to use, and the potential to stop the infringement as well as provide redress to consumers.</w:t>
      </w:r>
    </w:p>
    <w:p w14:paraId="32E79654" w14:textId="77777777" w:rsidR="00C37C52" w:rsidRPr="009E5EC4" w:rsidRDefault="00C37C52" w:rsidP="00C37C52">
      <w:r w:rsidRPr="009E5EC4">
        <w:rPr>
          <w:rStyle w:val="HideTWBExt"/>
          <w:noProof w:val="0"/>
        </w:rPr>
        <w:t>&lt;/Amend&gt;</w:t>
      </w:r>
    </w:p>
    <w:p w14:paraId="797EEFA0" w14:textId="01FFCA8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24</w:t>
      </w:r>
      <w:r w:rsidRPr="009E5EC4">
        <w:rPr>
          <w:rStyle w:val="HideTWBExt"/>
          <w:b w:val="0"/>
          <w:noProof w:val="0"/>
        </w:rPr>
        <w:t>&lt;/NumAm&gt;</w:t>
      </w:r>
    </w:p>
    <w:p w14:paraId="15BBC88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008E98A" w14:textId="77777777" w:rsidR="00C37C52" w:rsidRPr="009E5EC4" w:rsidRDefault="00C37C52" w:rsidP="00C37C52">
      <w:pPr>
        <w:pStyle w:val="NormalBold"/>
      </w:pPr>
      <w:r w:rsidRPr="009E5EC4">
        <w:rPr>
          <w:rStyle w:val="HideTWBExt"/>
          <w:b w:val="0"/>
          <w:noProof w:val="0"/>
        </w:rPr>
        <w:t>&lt;Article&gt;</w:t>
      </w:r>
      <w:r w:rsidRPr="009E5EC4">
        <w:t>Recital 22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2B03B28" w14:textId="77777777" w:rsidTr="00514010">
        <w:trPr>
          <w:jc w:val="center"/>
        </w:trPr>
        <w:tc>
          <w:tcPr>
            <w:tcW w:w="9752" w:type="dxa"/>
            <w:gridSpan w:val="2"/>
          </w:tcPr>
          <w:p w14:paraId="50F42EB2" w14:textId="77777777" w:rsidR="00C37C52" w:rsidRPr="009E5EC4" w:rsidRDefault="00C37C52" w:rsidP="00514010">
            <w:pPr>
              <w:keepNext/>
            </w:pPr>
          </w:p>
        </w:tc>
      </w:tr>
      <w:tr w:rsidR="00C37C52" w:rsidRPr="009E5EC4" w14:paraId="01D88E8D" w14:textId="77777777" w:rsidTr="00514010">
        <w:trPr>
          <w:jc w:val="center"/>
        </w:trPr>
        <w:tc>
          <w:tcPr>
            <w:tcW w:w="4876" w:type="dxa"/>
          </w:tcPr>
          <w:p w14:paraId="7DDA34DC" w14:textId="77777777" w:rsidR="00C37C52" w:rsidRPr="009E5EC4" w:rsidRDefault="00C37C52" w:rsidP="00514010">
            <w:pPr>
              <w:pStyle w:val="ColumnHeading"/>
              <w:keepNext/>
            </w:pPr>
            <w:r w:rsidRPr="009E5EC4">
              <w:t>Text proposed by the Commission</w:t>
            </w:r>
          </w:p>
        </w:tc>
        <w:tc>
          <w:tcPr>
            <w:tcW w:w="4876" w:type="dxa"/>
          </w:tcPr>
          <w:p w14:paraId="372AD921" w14:textId="77777777" w:rsidR="00C37C52" w:rsidRPr="009E5EC4" w:rsidRDefault="00C37C52" w:rsidP="00514010">
            <w:pPr>
              <w:pStyle w:val="ColumnHeading"/>
              <w:keepNext/>
            </w:pPr>
            <w:r w:rsidRPr="009E5EC4">
              <w:t>Amendment</w:t>
            </w:r>
          </w:p>
        </w:tc>
      </w:tr>
      <w:tr w:rsidR="00C37C52" w:rsidRPr="009E5EC4" w14:paraId="770DA544" w14:textId="77777777" w:rsidTr="00514010">
        <w:trPr>
          <w:jc w:val="center"/>
        </w:trPr>
        <w:tc>
          <w:tcPr>
            <w:tcW w:w="4876" w:type="dxa"/>
          </w:tcPr>
          <w:p w14:paraId="6BE1563E" w14:textId="77777777" w:rsidR="00C37C52" w:rsidRPr="009E5EC4" w:rsidRDefault="00C37C52" w:rsidP="00514010">
            <w:pPr>
              <w:pStyle w:val="Normal6"/>
            </w:pPr>
          </w:p>
        </w:tc>
        <w:tc>
          <w:tcPr>
            <w:tcW w:w="4876" w:type="dxa"/>
          </w:tcPr>
          <w:p w14:paraId="3EB66A02" w14:textId="6CCCC7DA" w:rsidR="00C37C52" w:rsidRPr="009E5EC4" w:rsidRDefault="00C37C52" w:rsidP="00F131ED">
            <w:pPr>
              <w:pStyle w:val="Normal6"/>
              <w:rPr>
                <w:szCs w:val="24"/>
              </w:rPr>
            </w:pPr>
            <w:r w:rsidRPr="009E5EC4">
              <w:rPr>
                <w:b/>
                <w:i/>
              </w:rPr>
              <w:t>(22a)</w:t>
            </w:r>
            <w:r w:rsidRPr="009E5EC4">
              <w:rPr>
                <w:b/>
                <w:i/>
              </w:rPr>
              <w:tab/>
              <w:t>In order to enhance the transparency of the cooperation network</w:t>
            </w:r>
            <w:r w:rsidR="005846BF" w:rsidRPr="009E5EC4">
              <w:rPr>
                <w:b/>
                <w:i/>
              </w:rPr>
              <w:t>, and to</w:t>
            </w:r>
            <w:r w:rsidRPr="009E5EC4">
              <w:rPr>
                <w:b/>
                <w:i/>
              </w:rPr>
              <w:t xml:space="preserve"> raise awareness </w:t>
            </w:r>
            <w:r w:rsidR="005846BF" w:rsidRPr="009E5EC4">
              <w:rPr>
                <w:b/>
                <w:i/>
              </w:rPr>
              <w:t xml:space="preserve">amongst </w:t>
            </w:r>
            <w:r w:rsidRPr="009E5EC4">
              <w:rPr>
                <w:b/>
                <w:i/>
              </w:rPr>
              <w:t xml:space="preserve">consumers and </w:t>
            </w:r>
            <w:r w:rsidR="005846BF" w:rsidRPr="009E5EC4">
              <w:rPr>
                <w:b/>
                <w:i/>
              </w:rPr>
              <w:t xml:space="preserve">the </w:t>
            </w:r>
            <w:r w:rsidRPr="009E5EC4">
              <w:rPr>
                <w:b/>
                <w:i/>
              </w:rPr>
              <w:t xml:space="preserve">public in general, the Commission should </w:t>
            </w:r>
            <w:r w:rsidR="00F131ED" w:rsidRPr="009E5EC4">
              <w:rPr>
                <w:b/>
                <w:i/>
              </w:rPr>
              <w:t xml:space="preserve">submit </w:t>
            </w:r>
            <w:r w:rsidRPr="009E5EC4">
              <w:rPr>
                <w:b/>
                <w:i/>
              </w:rPr>
              <w:t xml:space="preserve">biannual reports </w:t>
            </w:r>
            <w:r w:rsidR="00F131ED" w:rsidRPr="009E5EC4">
              <w:rPr>
                <w:b/>
                <w:i/>
              </w:rPr>
              <w:t xml:space="preserve">to the European Parliament and the Council </w:t>
            </w:r>
            <w:r w:rsidRPr="009E5EC4">
              <w:rPr>
                <w:b/>
                <w:i/>
              </w:rPr>
              <w:t>summari</w:t>
            </w:r>
            <w:r w:rsidR="005846BF" w:rsidRPr="009E5EC4">
              <w:rPr>
                <w:b/>
                <w:i/>
              </w:rPr>
              <w:t>s</w:t>
            </w:r>
            <w:r w:rsidRPr="009E5EC4">
              <w:rPr>
                <w:b/>
                <w:i/>
              </w:rPr>
              <w:t xml:space="preserve">ing information, statistics and developments in the area of consumer law enforcement, collected within the </w:t>
            </w:r>
            <w:r w:rsidR="005846BF" w:rsidRPr="009E5EC4">
              <w:rPr>
                <w:b/>
                <w:i/>
              </w:rPr>
              <w:t xml:space="preserve">framework of the </w:t>
            </w:r>
            <w:r w:rsidRPr="009E5EC4">
              <w:rPr>
                <w:b/>
                <w:i/>
              </w:rPr>
              <w:t xml:space="preserve">cooperation </w:t>
            </w:r>
            <w:r w:rsidR="005846BF" w:rsidRPr="009E5EC4">
              <w:rPr>
                <w:b/>
                <w:i/>
              </w:rPr>
              <w:t xml:space="preserve">provided for by </w:t>
            </w:r>
            <w:r w:rsidRPr="009E5EC4">
              <w:rPr>
                <w:b/>
                <w:i/>
              </w:rPr>
              <w:t>this Regulation</w:t>
            </w:r>
            <w:r w:rsidR="00F131ED" w:rsidRPr="009E5EC4">
              <w:rPr>
                <w:b/>
                <w:i/>
              </w:rPr>
              <w:t>,</w:t>
            </w:r>
          </w:p>
        </w:tc>
      </w:tr>
    </w:tbl>
    <w:p w14:paraId="618A1A0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A15C0B0" w14:textId="77777777" w:rsidR="00C37C52" w:rsidRPr="009E5EC4" w:rsidRDefault="00C37C52" w:rsidP="00C37C52">
      <w:r w:rsidRPr="009E5EC4">
        <w:rPr>
          <w:rStyle w:val="HideTWBExt"/>
          <w:noProof w:val="0"/>
        </w:rPr>
        <w:t>&lt;/Amend&gt;</w:t>
      </w:r>
    </w:p>
    <w:p w14:paraId="7F8DC540" w14:textId="56AE9A0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25</w:t>
      </w:r>
      <w:r w:rsidRPr="009E5EC4">
        <w:rPr>
          <w:rStyle w:val="HideTWBExt"/>
          <w:b w:val="0"/>
          <w:noProof w:val="0"/>
        </w:rPr>
        <w:t>&lt;/NumAm&gt;</w:t>
      </w:r>
    </w:p>
    <w:p w14:paraId="7CD5139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55E9FD8" w14:textId="77777777" w:rsidR="00C37C52" w:rsidRPr="009E5EC4" w:rsidRDefault="00C37C52" w:rsidP="00C37C52">
      <w:pPr>
        <w:pStyle w:val="NormalBold"/>
      </w:pPr>
      <w:r w:rsidRPr="009E5EC4">
        <w:rPr>
          <w:rStyle w:val="HideTWBExt"/>
          <w:b w:val="0"/>
          <w:noProof w:val="0"/>
        </w:rPr>
        <w:t>&lt;Article&gt;</w:t>
      </w:r>
      <w:r w:rsidRPr="009E5EC4">
        <w:t>Recital 23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EF7D741" w14:textId="77777777" w:rsidTr="00514010">
        <w:trPr>
          <w:jc w:val="center"/>
        </w:trPr>
        <w:tc>
          <w:tcPr>
            <w:tcW w:w="9752" w:type="dxa"/>
            <w:gridSpan w:val="2"/>
          </w:tcPr>
          <w:p w14:paraId="6A26D64A" w14:textId="77777777" w:rsidR="00C37C52" w:rsidRPr="009E5EC4" w:rsidRDefault="00C37C52" w:rsidP="00514010">
            <w:pPr>
              <w:keepNext/>
            </w:pPr>
          </w:p>
        </w:tc>
      </w:tr>
      <w:tr w:rsidR="00C37C52" w:rsidRPr="009E5EC4" w14:paraId="28478AC8" w14:textId="77777777" w:rsidTr="00514010">
        <w:trPr>
          <w:jc w:val="center"/>
        </w:trPr>
        <w:tc>
          <w:tcPr>
            <w:tcW w:w="4876" w:type="dxa"/>
          </w:tcPr>
          <w:p w14:paraId="3509DAEA" w14:textId="77777777" w:rsidR="00C37C52" w:rsidRPr="009E5EC4" w:rsidRDefault="00C37C52" w:rsidP="00514010">
            <w:pPr>
              <w:pStyle w:val="ColumnHeading"/>
              <w:keepNext/>
            </w:pPr>
            <w:r w:rsidRPr="009E5EC4">
              <w:t>Text proposed by the Commission</w:t>
            </w:r>
          </w:p>
        </w:tc>
        <w:tc>
          <w:tcPr>
            <w:tcW w:w="4876" w:type="dxa"/>
          </w:tcPr>
          <w:p w14:paraId="5620180D" w14:textId="77777777" w:rsidR="00C37C52" w:rsidRPr="009E5EC4" w:rsidRDefault="00C37C52" w:rsidP="00514010">
            <w:pPr>
              <w:pStyle w:val="ColumnHeading"/>
              <w:keepNext/>
            </w:pPr>
            <w:r w:rsidRPr="009E5EC4">
              <w:t>Amendment</w:t>
            </w:r>
          </w:p>
        </w:tc>
      </w:tr>
      <w:tr w:rsidR="00C37C52" w:rsidRPr="009E5EC4" w14:paraId="1391533F" w14:textId="77777777" w:rsidTr="00514010">
        <w:trPr>
          <w:jc w:val="center"/>
        </w:trPr>
        <w:tc>
          <w:tcPr>
            <w:tcW w:w="4876" w:type="dxa"/>
          </w:tcPr>
          <w:p w14:paraId="5BA3EF40" w14:textId="77777777" w:rsidR="00C37C52" w:rsidRPr="009E5EC4" w:rsidRDefault="00C37C52" w:rsidP="00514010">
            <w:pPr>
              <w:pStyle w:val="Normal6"/>
            </w:pPr>
            <w:r w:rsidRPr="009E5EC4">
              <w:t>(23)</w:t>
            </w:r>
            <w:r w:rsidRPr="009E5EC4">
              <w:tab/>
              <w:t xml:space="preserve">Consumer organisations play an essential role in informing consumers about their rights and educating them and protecting their interests, including the settlement of disputes. </w:t>
            </w:r>
            <w:r w:rsidRPr="009E5EC4">
              <w:rPr>
                <w:b/>
                <w:i/>
              </w:rPr>
              <w:t>Consumers should be encouraged to cooperate with the competent authorities to strengthen the application of this Regulation.</w:t>
            </w:r>
            <w:r w:rsidRPr="009E5EC4">
              <w:t xml:space="preserve"> Consumer organisations</w:t>
            </w:r>
            <w:r w:rsidRPr="009E5EC4">
              <w:rPr>
                <w:b/>
                <w:i/>
              </w:rPr>
              <w:t>, in particular consumer organisations that may be delegated enforcement tasks under this Regulation</w:t>
            </w:r>
            <w:r w:rsidRPr="009E5EC4">
              <w:t xml:space="preserve"> and European Consumer Centres</w:t>
            </w:r>
            <w:r w:rsidRPr="009E5EC4">
              <w:rPr>
                <w:b/>
                <w:i/>
              </w:rPr>
              <w:t>,</w:t>
            </w:r>
            <w:r w:rsidRPr="009E5EC4">
              <w:t xml:space="preserve"> should be in a position to notify competent authorities of suspected infringements and share information needed to detect, investigate and stop </w:t>
            </w:r>
            <w:r w:rsidRPr="009E5EC4">
              <w:rPr>
                <w:b/>
                <w:bCs/>
                <w:i/>
                <w:iCs/>
              </w:rPr>
              <w:t>intra-Union</w:t>
            </w:r>
            <w:r w:rsidRPr="009E5EC4">
              <w:t xml:space="preserve"> infringements </w:t>
            </w:r>
            <w:r w:rsidRPr="009E5EC4">
              <w:rPr>
                <w:b/>
                <w:bCs/>
                <w:i/>
                <w:iCs/>
              </w:rPr>
              <w:t>and widespread infringements</w:t>
            </w:r>
            <w:r w:rsidRPr="009E5EC4">
              <w:rPr>
                <w:b/>
                <w:i/>
              </w:rPr>
              <w:t xml:space="preserve"> with them</w:t>
            </w:r>
            <w:r w:rsidRPr="009E5EC4">
              <w:t>,</w:t>
            </w:r>
          </w:p>
        </w:tc>
        <w:tc>
          <w:tcPr>
            <w:tcW w:w="4876" w:type="dxa"/>
          </w:tcPr>
          <w:p w14:paraId="3B1E46DD" w14:textId="6BE149C6" w:rsidR="00C37C52" w:rsidRPr="009E5EC4" w:rsidRDefault="00C37C52" w:rsidP="0016646E">
            <w:pPr>
              <w:pStyle w:val="Normal6"/>
              <w:rPr>
                <w:szCs w:val="24"/>
              </w:rPr>
            </w:pPr>
            <w:r w:rsidRPr="009E5EC4">
              <w:t>(23)</w:t>
            </w:r>
            <w:r w:rsidRPr="009E5EC4">
              <w:tab/>
              <w:t xml:space="preserve">Consumer organisations play an essential role in informing consumers about their rights and educating them and protecting their interests, including the settlement of disputes. Consumer organisations and European Consumer Centres should be in a position to notify competent authorities of suspected infringements and share </w:t>
            </w:r>
            <w:r w:rsidR="005846BF" w:rsidRPr="009E5EC4">
              <w:rPr>
                <w:b/>
                <w:i/>
              </w:rPr>
              <w:t xml:space="preserve">with them </w:t>
            </w:r>
            <w:r w:rsidRPr="009E5EC4">
              <w:t>information needed to detect, investigate and stop infringements,</w:t>
            </w:r>
          </w:p>
        </w:tc>
      </w:tr>
    </w:tbl>
    <w:p w14:paraId="49334BE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FF31F8D" w14:textId="77777777" w:rsidR="00C37C52" w:rsidRPr="009E5EC4" w:rsidRDefault="00C37C52" w:rsidP="00C37C52">
      <w:r w:rsidRPr="009E5EC4">
        <w:rPr>
          <w:rStyle w:val="HideTWBExt"/>
          <w:noProof w:val="0"/>
        </w:rPr>
        <w:t>&lt;/Amend&gt;</w:t>
      </w:r>
    </w:p>
    <w:p w14:paraId="3D0E4721" w14:textId="47F3CFC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26</w:t>
      </w:r>
      <w:r w:rsidRPr="009E5EC4">
        <w:rPr>
          <w:rStyle w:val="HideTWBExt"/>
          <w:b w:val="0"/>
          <w:noProof w:val="0"/>
        </w:rPr>
        <w:t>&lt;/NumAm&gt;</w:t>
      </w:r>
    </w:p>
    <w:p w14:paraId="67CB8DD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70D2436" w14:textId="77777777" w:rsidR="00C37C52" w:rsidRPr="009E5EC4" w:rsidRDefault="00C37C52" w:rsidP="00C37C52">
      <w:pPr>
        <w:pStyle w:val="NormalBold"/>
      </w:pPr>
      <w:r w:rsidRPr="009E5EC4">
        <w:rPr>
          <w:rStyle w:val="HideTWBExt"/>
          <w:b w:val="0"/>
          <w:noProof w:val="0"/>
        </w:rPr>
        <w:t>&lt;Article&gt;</w:t>
      </w:r>
      <w:r w:rsidRPr="009E5EC4">
        <w:t>Recital 23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FF33569" w14:textId="77777777" w:rsidTr="00514010">
        <w:trPr>
          <w:jc w:val="center"/>
        </w:trPr>
        <w:tc>
          <w:tcPr>
            <w:tcW w:w="9752" w:type="dxa"/>
            <w:gridSpan w:val="2"/>
          </w:tcPr>
          <w:p w14:paraId="1E32DA73" w14:textId="77777777" w:rsidR="00C37C52" w:rsidRPr="009E5EC4" w:rsidRDefault="00C37C52" w:rsidP="00514010">
            <w:pPr>
              <w:keepNext/>
            </w:pPr>
          </w:p>
        </w:tc>
      </w:tr>
      <w:tr w:rsidR="00C37C52" w:rsidRPr="009E5EC4" w14:paraId="53AAF06A" w14:textId="77777777" w:rsidTr="00514010">
        <w:trPr>
          <w:jc w:val="center"/>
        </w:trPr>
        <w:tc>
          <w:tcPr>
            <w:tcW w:w="4876" w:type="dxa"/>
          </w:tcPr>
          <w:p w14:paraId="5054C97F" w14:textId="77777777" w:rsidR="00C37C52" w:rsidRPr="009E5EC4" w:rsidRDefault="00C37C52" w:rsidP="00514010">
            <w:pPr>
              <w:pStyle w:val="ColumnHeading"/>
              <w:keepNext/>
            </w:pPr>
            <w:r w:rsidRPr="009E5EC4">
              <w:t>Text proposed by the Commission</w:t>
            </w:r>
          </w:p>
        </w:tc>
        <w:tc>
          <w:tcPr>
            <w:tcW w:w="4876" w:type="dxa"/>
          </w:tcPr>
          <w:p w14:paraId="5FC2EA7F" w14:textId="77777777" w:rsidR="00C37C52" w:rsidRPr="009E5EC4" w:rsidRDefault="00C37C52" w:rsidP="00514010">
            <w:pPr>
              <w:pStyle w:val="ColumnHeading"/>
              <w:keepNext/>
            </w:pPr>
            <w:r w:rsidRPr="009E5EC4">
              <w:t>Amendment</w:t>
            </w:r>
          </w:p>
        </w:tc>
      </w:tr>
      <w:tr w:rsidR="00C37C52" w:rsidRPr="009E5EC4" w14:paraId="3D290125" w14:textId="77777777" w:rsidTr="00514010">
        <w:trPr>
          <w:jc w:val="center"/>
        </w:trPr>
        <w:tc>
          <w:tcPr>
            <w:tcW w:w="4876" w:type="dxa"/>
          </w:tcPr>
          <w:p w14:paraId="5FD5EA06" w14:textId="77777777" w:rsidR="00C37C52" w:rsidRPr="009E5EC4" w:rsidRDefault="00C37C52" w:rsidP="00514010">
            <w:pPr>
              <w:pStyle w:val="Normal6"/>
            </w:pPr>
          </w:p>
        </w:tc>
        <w:tc>
          <w:tcPr>
            <w:tcW w:w="4876" w:type="dxa"/>
          </w:tcPr>
          <w:p w14:paraId="2C7FC804" w14:textId="00A20A08" w:rsidR="00C37C52" w:rsidRPr="009E5EC4" w:rsidRDefault="00C37C52" w:rsidP="00F44EA1">
            <w:pPr>
              <w:pStyle w:val="Normal6"/>
              <w:rPr>
                <w:szCs w:val="24"/>
              </w:rPr>
            </w:pPr>
            <w:r w:rsidRPr="009E5EC4">
              <w:rPr>
                <w:b/>
                <w:i/>
              </w:rPr>
              <w:t>(23a)</w:t>
            </w:r>
            <w:r w:rsidRPr="009E5EC4">
              <w:rPr>
                <w:b/>
                <w:i/>
              </w:rPr>
              <w:tab/>
              <w:t xml:space="preserve">Entities with appropriate expertise and </w:t>
            </w:r>
            <w:r w:rsidR="005846BF" w:rsidRPr="009E5EC4">
              <w:rPr>
                <w:b/>
                <w:i/>
              </w:rPr>
              <w:t xml:space="preserve">a </w:t>
            </w:r>
            <w:r w:rsidRPr="009E5EC4">
              <w:rPr>
                <w:b/>
                <w:i/>
              </w:rPr>
              <w:t>legitimate interest in consumer protection, in particular consumer organisations, should be allowed to participate in the alert mechanism</w:t>
            </w:r>
            <w:r w:rsidR="005846BF" w:rsidRPr="009E5EC4">
              <w:rPr>
                <w:b/>
                <w:i/>
              </w:rPr>
              <w:t xml:space="preserve"> provided for by this Regulation</w:t>
            </w:r>
            <w:r w:rsidRPr="009E5EC4">
              <w:rPr>
                <w:b/>
                <w:i/>
              </w:rPr>
              <w:t xml:space="preserve">. Although competent authorities should not be bound to initiate a procedure or </w:t>
            </w:r>
            <w:r w:rsidR="005846BF" w:rsidRPr="009E5EC4">
              <w:rPr>
                <w:b/>
                <w:i/>
              </w:rPr>
              <w:t xml:space="preserve">to </w:t>
            </w:r>
            <w:r w:rsidRPr="009E5EC4">
              <w:rPr>
                <w:b/>
                <w:i/>
              </w:rPr>
              <w:t xml:space="preserve">take any other action in response to alerts and information provided by </w:t>
            </w:r>
            <w:r w:rsidR="005846BF" w:rsidRPr="009E5EC4">
              <w:rPr>
                <w:b/>
                <w:i/>
              </w:rPr>
              <w:t xml:space="preserve">such </w:t>
            </w:r>
            <w:r w:rsidRPr="009E5EC4">
              <w:rPr>
                <w:b/>
                <w:i/>
              </w:rPr>
              <w:t>entities, they should, in order to enhance transparency,</w:t>
            </w:r>
            <w:r w:rsidR="005846BF" w:rsidRPr="009E5EC4">
              <w:rPr>
                <w:b/>
                <w:i/>
              </w:rPr>
              <w:t xml:space="preserve"> </w:t>
            </w:r>
            <w:r w:rsidR="00EA6810" w:rsidRPr="009E5EC4">
              <w:rPr>
                <w:b/>
                <w:i/>
              </w:rPr>
              <w:t xml:space="preserve">notify </w:t>
            </w:r>
            <w:r w:rsidRPr="009E5EC4">
              <w:rPr>
                <w:b/>
                <w:i/>
              </w:rPr>
              <w:t xml:space="preserve">the entity </w:t>
            </w:r>
            <w:r w:rsidR="005846BF" w:rsidRPr="009E5EC4">
              <w:rPr>
                <w:b/>
                <w:i/>
              </w:rPr>
              <w:t xml:space="preserve">that </w:t>
            </w:r>
            <w:r w:rsidRPr="009E5EC4">
              <w:rPr>
                <w:b/>
                <w:i/>
              </w:rPr>
              <w:t xml:space="preserve">made the </w:t>
            </w:r>
            <w:r w:rsidR="00EA6810" w:rsidRPr="009E5EC4">
              <w:rPr>
                <w:b/>
                <w:i/>
              </w:rPr>
              <w:t xml:space="preserve">external </w:t>
            </w:r>
            <w:r w:rsidRPr="009E5EC4">
              <w:rPr>
                <w:b/>
                <w:i/>
              </w:rPr>
              <w:t>alert of any follow-up</w:t>
            </w:r>
            <w:r w:rsidR="00EA6810" w:rsidRPr="009E5EC4">
              <w:rPr>
                <w:b/>
                <w:i/>
              </w:rPr>
              <w:t xml:space="preserve"> actions taken by the competent authority concerned in relation to the alerts, or of the lack </w:t>
            </w:r>
            <w:r w:rsidR="00F44EA1" w:rsidRPr="009E5EC4">
              <w:rPr>
                <w:b/>
                <w:i/>
              </w:rPr>
              <w:t>of any action</w:t>
            </w:r>
            <w:r w:rsidR="00EA6810" w:rsidRPr="009E5EC4">
              <w:rPr>
                <w:b/>
                <w:i/>
              </w:rPr>
              <w:t>,</w:t>
            </w:r>
            <w:r w:rsidR="005846BF" w:rsidRPr="009E5EC4">
              <w:rPr>
                <w:b/>
                <w:i/>
              </w:rPr>
              <w:t xml:space="preserve"> giving reasons </w:t>
            </w:r>
            <w:r w:rsidR="00F44EA1" w:rsidRPr="009E5EC4">
              <w:rPr>
                <w:b/>
                <w:i/>
              </w:rPr>
              <w:t xml:space="preserve">in the latter case as to </w:t>
            </w:r>
            <w:r w:rsidRPr="009E5EC4">
              <w:rPr>
                <w:b/>
                <w:i/>
              </w:rPr>
              <w:t>why the alert was not acted upon,</w:t>
            </w:r>
          </w:p>
        </w:tc>
      </w:tr>
    </w:tbl>
    <w:p w14:paraId="691DAB0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237FDEC"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915054D" w14:textId="77777777" w:rsidR="00C37C52" w:rsidRPr="009E5EC4" w:rsidRDefault="00C37C52" w:rsidP="00C37C52">
      <w:pPr>
        <w:pStyle w:val="Normal12Italic"/>
      </w:pPr>
      <w:r w:rsidRPr="009E5EC4">
        <w:t>In order to strengthen the cooperation among the authorities and consumer associations, a consumer organisation that notifies an alert shall receive a feedback, even if no action is taken by the competent authority.</w:t>
      </w:r>
    </w:p>
    <w:p w14:paraId="26792827" w14:textId="77777777" w:rsidR="00C37C52" w:rsidRPr="009E5EC4" w:rsidRDefault="00C37C52" w:rsidP="00C37C52">
      <w:r w:rsidRPr="009E5EC4">
        <w:rPr>
          <w:rStyle w:val="HideTWBExt"/>
          <w:noProof w:val="0"/>
        </w:rPr>
        <w:t>&lt;/Amend&gt;</w:t>
      </w:r>
    </w:p>
    <w:p w14:paraId="11061718" w14:textId="162A064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27</w:t>
      </w:r>
      <w:r w:rsidRPr="009E5EC4">
        <w:rPr>
          <w:rStyle w:val="HideTWBExt"/>
          <w:b w:val="0"/>
          <w:noProof w:val="0"/>
        </w:rPr>
        <w:t>&lt;/NumAm&gt;</w:t>
      </w:r>
    </w:p>
    <w:p w14:paraId="31B0ACA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1DCD165"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Recital 23 b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8386E60" w14:textId="77777777" w:rsidTr="00514010">
        <w:trPr>
          <w:jc w:val="center"/>
        </w:trPr>
        <w:tc>
          <w:tcPr>
            <w:tcW w:w="9752" w:type="dxa"/>
            <w:gridSpan w:val="2"/>
          </w:tcPr>
          <w:p w14:paraId="6F59EF26" w14:textId="77777777" w:rsidR="00C37C52" w:rsidRPr="009E5EC4" w:rsidRDefault="00C37C52" w:rsidP="00514010">
            <w:pPr>
              <w:keepNext/>
              <w:rPr>
                <w:lang w:val="fr-FR"/>
              </w:rPr>
            </w:pPr>
          </w:p>
        </w:tc>
      </w:tr>
      <w:tr w:rsidR="00C37C52" w:rsidRPr="009E5EC4" w14:paraId="4A17314B" w14:textId="77777777" w:rsidTr="00514010">
        <w:trPr>
          <w:jc w:val="center"/>
        </w:trPr>
        <w:tc>
          <w:tcPr>
            <w:tcW w:w="4876" w:type="dxa"/>
          </w:tcPr>
          <w:p w14:paraId="57EF5687" w14:textId="77777777" w:rsidR="00C37C52" w:rsidRPr="009E5EC4" w:rsidRDefault="00C37C52" w:rsidP="00514010">
            <w:pPr>
              <w:pStyle w:val="ColumnHeading"/>
              <w:keepNext/>
            </w:pPr>
            <w:r w:rsidRPr="009E5EC4">
              <w:t>Text proposed by the Commission</w:t>
            </w:r>
          </w:p>
        </w:tc>
        <w:tc>
          <w:tcPr>
            <w:tcW w:w="4876" w:type="dxa"/>
          </w:tcPr>
          <w:p w14:paraId="13D76A56" w14:textId="77777777" w:rsidR="00C37C52" w:rsidRPr="009E5EC4" w:rsidRDefault="00C37C52" w:rsidP="00514010">
            <w:pPr>
              <w:pStyle w:val="ColumnHeading"/>
              <w:keepNext/>
            </w:pPr>
            <w:r w:rsidRPr="009E5EC4">
              <w:t>Amendment</w:t>
            </w:r>
          </w:p>
        </w:tc>
      </w:tr>
      <w:tr w:rsidR="00C37C52" w:rsidRPr="009E5EC4" w14:paraId="0D5F39C8" w14:textId="77777777" w:rsidTr="00514010">
        <w:trPr>
          <w:jc w:val="center"/>
        </w:trPr>
        <w:tc>
          <w:tcPr>
            <w:tcW w:w="4876" w:type="dxa"/>
          </w:tcPr>
          <w:p w14:paraId="76CAF218" w14:textId="77777777" w:rsidR="00C37C52" w:rsidRPr="009E5EC4" w:rsidRDefault="00C37C52" w:rsidP="00514010">
            <w:pPr>
              <w:pStyle w:val="Normal6"/>
            </w:pPr>
          </w:p>
        </w:tc>
        <w:tc>
          <w:tcPr>
            <w:tcW w:w="4876" w:type="dxa"/>
          </w:tcPr>
          <w:p w14:paraId="62B6797A" w14:textId="4326E472" w:rsidR="00C37C52" w:rsidRPr="009E5EC4" w:rsidRDefault="00C37C52" w:rsidP="00F44EA1">
            <w:pPr>
              <w:pStyle w:val="Normal6"/>
              <w:rPr>
                <w:szCs w:val="24"/>
              </w:rPr>
            </w:pPr>
            <w:r w:rsidRPr="009E5EC4">
              <w:rPr>
                <w:b/>
                <w:i/>
              </w:rPr>
              <w:t>(23b)</w:t>
            </w:r>
            <w:r w:rsidRPr="009E5EC4">
              <w:rPr>
                <w:b/>
                <w:i/>
              </w:rPr>
              <w:tab/>
            </w:r>
            <w:r w:rsidR="00F44EA1" w:rsidRPr="009E5EC4">
              <w:rPr>
                <w:b/>
                <w:i/>
              </w:rPr>
              <w:t xml:space="preserve">Participation </w:t>
            </w:r>
            <w:r w:rsidR="000D361C" w:rsidRPr="009E5EC4">
              <w:rPr>
                <w:b/>
                <w:i/>
              </w:rPr>
              <w:t xml:space="preserve">of trader </w:t>
            </w:r>
            <w:r w:rsidR="00F44EA1" w:rsidRPr="009E5EC4">
              <w:rPr>
                <w:b/>
                <w:i/>
              </w:rPr>
              <w:t xml:space="preserve">associations </w:t>
            </w:r>
            <w:r w:rsidRPr="009E5EC4">
              <w:rPr>
                <w:b/>
                <w:i/>
              </w:rPr>
              <w:t xml:space="preserve">in the alert mechanism should be allowed to signal situations where honest traders </w:t>
            </w:r>
            <w:r w:rsidR="00F44EA1" w:rsidRPr="009E5EC4">
              <w:rPr>
                <w:b/>
                <w:i/>
              </w:rPr>
              <w:t xml:space="preserve">are likely to </w:t>
            </w:r>
            <w:r w:rsidRPr="009E5EC4">
              <w:rPr>
                <w:b/>
                <w:i/>
              </w:rPr>
              <w:t xml:space="preserve">suffer from unfair competition by traders who do not comply with </w:t>
            </w:r>
            <w:r w:rsidR="00CC5DC1" w:rsidRPr="009E5EC4">
              <w:rPr>
                <w:b/>
                <w:i/>
              </w:rPr>
              <w:t xml:space="preserve">Union </w:t>
            </w:r>
            <w:r w:rsidRPr="009E5EC4">
              <w:rPr>
                <w:b/>
                <w:i/>
              </w:rPr>
              <w:t>consumer law,</w:t>
            </w:r>
          </w:p>
        </w:tc>
      </w:tr>
    </w:tbl>
    <w:p w14:paraId="193855D2" w14:textId="64C4F503"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1411A8E" w14:textId="77777777" w:rsidR="00C37C52" w:rsidRPr="009E5EC4" w:rsidRDefault="00C37C52" w:rsidP="00C37C52">
      <w:r w:rsidRPr="009E5EC4">
        <w:rPr>
          <w:rStyle w:val="HideTWBExt"/>
          <w:noProof w:val="0"/>
        </w:rPr>
        <w:t>&lt;/Amend&gt;</w:t>
      </w:r>
    </w:p>
    <w:p w14:paraId="59A47514" w14:textId="6FA9E4A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28</w:t>
      </w:r>
      <w:r w:rsidRPr="009E5EC4">
        <w:rPr>
          <w:rStyle w:val="HideTWBExt"/>
          <w:b w:val="0"/>
          <w:noProof w:val="0"/>
        </w:rPr>
        <w:t>&lt;/NumAm&gt;</w:t>
      </w:r>
    </w:p>
    <w:p w14:paraId="152C62A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2D140BC" w14:textId="77777777" w:rsidR="00C37C52" w:rsidRPr="009E5EC4" w:rsidRDefault="00C37C52" w:rsidP="00C37C52">
      <w:pPr>
        <w:pStyle w:val="NormalBold"/>
      </w:pPr>
      <w:r w:rsidRPr="009E5EC4">
        <w:rPr>
          <w:rStyle w:val="HideTWBExt"/>
          <w:b w:val="0"/>
          <w:noProof w:val="0"/>
        </w:rPr>
        <w:t>&lt;Article&gt;</w:t>
      </w:r>
      <w:r w:rsidRPr="009E5EC4">
        <w:t>Recital 24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6ACCD3E" w14:textId="77777777" w:rsidTr="00514010">
        <w:trPr>
          <w:jc w:val="center"/>
        </w:trPr>
        <w:tc>
          <w:tcPr>
            <w:tcW w:w="9752" w:type="dxa"/>
            <w:gridSpan w:val="2"/>
          </w:tcPr>
          <w:p w14:paraId="10AD629D" w14:textId="77777777" w:rsidR="00C37C52" w:rsidRPr="009E5EC4" w:rsidRDefault="00C37C52" w:rsidP="00514010">
            <w:pPr>
              <w:keepNext/>
            </w:pPr>
          </w:p>
        </w:tc>
      </w:tr>
      <w:tr w:rsidR="00C37C52" w:rsidRPr="009E5EC4" w14:paraId="69A2567D" w14:textId="77777777" w:rsidTr="00514010">
        <w:trPr>
          <w:jc w:val="center"/>
        </w:trPr>
        <w:tc>
          <w:tcPr>
            <w:tcW w:w="4876" w:type="dxa"/>
          </w:tcPr>
          <w:p w14:paraId="0E4AA3CF" w14:textId="77777777" w:rsidR="00C37C52" w:rsidRPr="009E5EC4" w:rsidRDefault="00C37C52" w:rsidP="00514010">
            <w:pPr>
              <w:pStyle w:val="ColumnHeading"/>
              <w:keepNext/>
            </w:pPr>
            <w:r w:rsidRPr="009E5EC4">
              <w:t>Text proposed by the Commission</w:t>
            </w:r>
          </w:p>
        </w:tc>
        <w:tc>
          <w:tcPr>
            <w:tcW w:w="4876" w:type="dxa"/>
          </w:tcPr>
          <w:p w14:paraId="607AFF55" w14:textId="77777777" w:rsidR="00C37C52" w:rsidRPr="009E5EC4" w:rsidRDefault="00C37C52" w:rsidP="00514010">
            <w:pPr>
              <w:pStyle w:val="ColumnHeading"/>
              <w:keepNext/>
            </w:pPr>
            <w:r w:rsidRPr="009E5EC4">
              <w:t>Amendment</w:t>
            </w:r>
          </w:p>
        </w:tc>
      </w:tr>
      <w:tr w:rsidR="00C37C52" w:rsidRPr="009E5EC4" w14:paraId="48906A0E" w14:textId="77777777" w:rsidTr="00514010">
        <w:trPr>
          <w:jc w:val="center"/>
        </w:trPr>
        <w:tc>
          <w:tcPr>
            <w:tcW w:w="4876" w:type="dxa"/>
          </w:tcPr>
          <w:p w14:paraId="13DCE7DC" w14:textId="77777777" w:rsidR="00C37C52" w:rsidRPr="009E5EC4" w:rsidRDefault="00C37C52" w:rsidP="00514010">
            <w:pPr>
              <w:pStyle w:val="Normal6"/>
            </w:pPr>
            <w:r w:rsidRPr="009E5EC4">
              <w:t>(24)</w:t>
            </w:r>
            <w:r w:rsidRPr="009E5EC4">
              <w:tab/>
              <w:t xml:space="preserve">Infringements which are widespread throughout the Union should be effectively and efficiently resolved. To </w:t>
            </w:r>
            <w:r w:rsidRPr="009E5EC4">
              <w:rPr>
                <w:b/>
                <w:i/>
              </w:rPr>
              <w:t>this</w:t>
            </w:r>
            <w:r w:rsidRPr="009E5EC4">
              <w:t xml:space="preserve"> end, enforcement prioritisation and planning at the Member State level should be coordinated and the available resources of competent authorities should be pooled. A system of </w:t>
            </w:r>
            <w:r w:rsidRPr="009E5EC4">
              <w:rPr>
                <w:b/>
                <w:i/>
              </w:rPr>
              <w:t>biennial rolling</w:t>
            </w:r>
            <w:r w:rsidRPr="009E5EC4">
              <w:t xml:space="preserve"> enforcement plans should be put in place to achieve this,</w:t>
            </w:r>
          </w:p>
        </w:tc>
        <w:tc>
          <w:tcPr>
            <w:tcW w:w="4876" w:type="dxa"/>
          </w:tcPr>
          <w:p w14:paraId="1CB78C5C" w14:textId="3BB92A58" w:rsidR="00C37C52" w:rsidRPr="009E5EC4" w:rsidRDefault="00C37C52" w:rsidP="00102C01">
            <w:pPr>
              <w:pStyle w:val="Normal6"/>
              <w:rPr>
                <w:szCs w:val="24"/>
              </w:rPr>
            </w:pPr>
            <w:r w:rsidRPr="009E5EC4">
              <w:t>(24)</w:t>
            </w:r>
            <w:r w:rsidRPr="009E5EC4">
              <w:tab/>
              <w:t xml:space="preserve">Infringements which are widespread throughout the Union should be effectively and efficiently resolved. To </w:t>
            </w:r>
            <w:r w:rsidRPr="009E5EC4">
              <w:rPr>
                <w:b/>
                <w:i/>
              </w:rPr>
              <w:t>th</w:t>
            </w:r>
            <w:r w:rsidR="00E85C80" w:rsidRPr="009E5EC4">
              <w:rPr>
                <w:b/>
                <w:i/>
              </w:rPr>
              <w:t>at</w:t>
            </w:r>
            <w:r w:rsidRPr="009E5EC4">
              <w:t xml:space="preserve"> end, enforcement prioritisation and planning at the Member State level should be coordinated and the available resources of competent authorities should be pooled.</w:t>
            </w:r>
            <w:r w:rsidR="0071307F" w:rsidRPr="009E5EC4">
              <w:t xml:space="preserve"> </w:t>
            </w:r>
            <w:r w:rsidRPr="009E5EC4">
              <w:t xml:space="preserve">A system of </w:t>
            </w:r>
            <w:r w:rsidRPr="009E5EC4">
              <w:rPr>
                <w:b/>
                <w:i/>
              </w:rPr>
              <w:t>biannual</w:t>
            </w:r>
            <w:r w:rsidR="0071307F" w:rsidRPr="009E5EC4">
              <w:rPr>
                <w:b/>
                <w:i/>
              </w:rPr>
              <w:t xml:space="preserve"> </w:t>
            </w:r>
            <w:r w:rsidRPr="009E5EC4">
              <w:t>enforcement plans should be put in place to achieve this,</w:t>
            </w:r>
          </w:p>
        </w:tc>
      </w:tr>
    </w:tbl>
    <w:p w14:paraId="6741839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762E06C" w14:textId="77777777" w:rsidR="00C37C52" w:rsidRPr="009E5EC4" w:rsidRDefault="00C37C52" w:rsidP="00C37C52">
      <w:r w:rsidRPr="009E5EC4">
        <w:rPr>
          <w:rStyle w:val="HideTWBExt"/>
          <w:noProof w:val="0"/>
        </w:rPr>
        <w:t>&lt;/Amend&gt;</w:t>
      </w:r>
    </w:p>
    <w:p w14:paraId="07486688" w14:textId="3FDF4FE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29</w:t>
      </w:r>
      <w:r w:rsidRPr="009E5EC4">
        <w:rPr>
          <w:rStyle w:val="HideTWBExt"/>
          <w:b w:val="0"/>
          <w:noProof w:val="0"/>
        </w:rPr>
        <w:t>&lt;/NumAm&gt;</w:t>
      </w:r>
    </w:p>
    <w:p w14:paraId="7F9213F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2150383" w14:textId="77777777" w:rsidR="00C37C52" w:rsidRPr="009E5EC4" w:rsidRDefault="00C37C52" w:rsidP="00C37C52">
      <w:pPr>
        <w:pStyle w:val="NormalBold"/>
      </w:pPr>
      <w:r w:rsidRPr="009E5EC4">
        <w:rPr>
          <w:rStyle w:val="HideTWBExt"/>
          <w:b w:val="0"/>
          <w:noProof w:val="0"/>
        </w:rPr>
        <w:t>&lt;Article&gt;</w:t>
      </w:r>
      <w:r w:rsidRPr="009E5EC4">
        <w:t>Recital 25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73F0189" w14:textId="77777777" w:rsidTr="00514010">
        <w:trPr>
          <w:jc w:val="center"/>
        </w:trPr>
        <w:tc>
          <w:tcPr>
            <w:tcW w:w="9752" w:type="dxa"/>
            <w:gridSpan w:val="2"/>
          </w:tcPr>
          <w:p w14:paraId="1B347A28" w14:textId="77777777" w:rsidR="00C37C52" w:rsidRPr="009E5EC4" w:rsidRDefault="00C37C52" w:rsidP="00514010">
            <w:pPr>
              <w:keepNext/>
            </w:pPr>
          </w:p>
        </w:tc>
      </w:tr>
      <w:tr w:rsidR="00C37C52" w:rsidRPr="009E5EC4" w14:paraId="6E5988F2" w14:textId="77777777" w:rsidTr="00514010">
        <w:trPr>
          <w:jc w:val="center"/>
        </w:trPr>
        <w:tc>
          <w:tcPr>
            <w:tcW w:w="4876" w:type="dxa"/>
          </w:tcPr>
          <w:p w14:paraId="572AB6AA" w14:textId="77777777" w:rsidR="00C37C52" w:rsidRPr="009E5EC4" w:rsidRDefault="00C37C52" w:rsidP="00514010">
            <w:pPr>
              <w:pStyle w:val="ColumnHeading"/>
              <w:keepNext/>
            </w:pPr>
            <w:r w:rsidRPr="009E5EC4">
              <w:t>Text proposed by the Commission</w:t>
            </w:r>
          </w:p>
        </w:tc>
        <w:tc>
          <w:tcPr>
            <w:tcW w:w="4876" w:type="dxa"/>
          </w:tcPr>
          <w:p w14:paraId="1CAE860E" w14:textId="77777777" w:rsidR="00C37C52" w:rsidRPr="009E5EC4" w:rsidRDefault="00C37C52" w:rsidP="00514010">
            <w:pPr>
              <w:pStyle w:val="ColumnHeading"/>
              <w:keepNext/>
            </w:pPr>
            <w:r w:rsidRPr="009E5EC4">
              <w:t>Amendment</w:t>
            </w:r>
          </w:p>
        </w:tc>
      </w:tr>
      <w:tr w:rsidR="00C37C52" w:rsidRPr="009E5EC4" w14:paraId="239F072A" w14:textId="77777777" w:rsidTr="00514010">
        <w:trPr>
          <w:jc w:val="center"/>
        </w:trPr>
        <w:tc>
          <w:tcPr>
            <w:tcW w:w="4876" w:type="dxa"/>
          </w:tcPr>
          <w:p w14:paraId="7BE79F27" w14:textId="7509EC5E" w:rsidR="00C37C52" w:rsidRPr="009E5EC4" w:rsidRDefault="00C37C52" w:rsidP="000051F7">
            <w:pPr>
              <w:pStyle w:val="Normal6"/>
            </w:pPr>
            <w:r w:rsidRPr="009E5EC4">
              <w:t>(25)</w:t>
            </w:r>
            <w:r w:rsidRPr="009E5EC4">
              <w:tab/>
              <w:t xml:space="preserve">Data related to consumer complaints may help policymakers at </w:t>
            </w:r>
            <w:r w:rsidRPr="009E5EC4">
              <w:rPr>
                <w:b/>
                <w:i/>
              </w:rPr>
              <w:t xml:space="preserve">a </w:t>
            </w:r>
            <w:r w:rsidRPr="009E5EC4">
              <w:t xml:space="preserve">national and Union level to assess the functioning of consumer markets and detect infringements. </w:t>
            </w:r>
            <w:r w:rsidRPr="009E5EC4">
              <w:rPr>
                <w:b/>
                <w:i/>
              </w:rPr>
              <w:t>With a view to facilitating</w:t>
            </w:r>
            <w:r w:rsidRPr="009E5EC4">
              <w:t xml:space="preserve"> the exchange of such data at </w:t>
            </w:r>
            <w:r w:rsidRPr="009E5EC4">
              <w:rPr>
                <w:b/>
                <w:i/>
              </w:rPr>
              <w:t xml:space="preserve">a </w:t>
            </w:r>
            <w:r w:rsidRPr="009E5EC4">
              <w:t>Union level</w:t>
            </w:r>
            <w:r w:rsidRPr="009E5EC4">
              <w:rPr>
                <w:b/>
                <w:i/>
              </w:rPr>
              <w:t>, the Commission has adopted a Recommendation on the use of a harmonised methodology for classifying and reporting consumer complaints and enquiries</w:t>
            </w:r>
            <w:r w:rsidRPr="009E5EC4">
              <w:rPr>
                <w:b/>
                <w:i/>
                <w:vertAlign w:val="superscript"/>
              </w:rPr>
              <w:t>59</w:t>
            </w:r>
            <w:r w:rsidRPr="009E5EC4">
              <w:rPr>
                <w:b/>
                <w:i/>
              </w:rPr>
              <w:t>. That Recommendation should be implemented to fully support enforcement cooperation and facilitate the detection of intra-Union infringements and widespread infringements</w:t>
            </w:r>
            <w:r w:rsidRPr="009E5EC4">
              <w:t>,</w:t>
            </w:r>
          </w:p>
        </w:tc>
        <w:tc>
          <w:tcPr>
            <w:tcW w:w="4876" w:type="dxa"/>
          </w:tcPr>
          <w:p w14:paraId="7FD18317" w14:textId="0A4EFA5A" w:rsidR="00C37C52" w:rsidRPr="009E5EC4" w:rsidRDefault="00C37C52" w:rsidP="00FD53AF">
            <w:pPr>
              <w:pStyle w:val="Normal6"/>
              <w:rPr>
                <w:szCs w:val="24"/>
              </w:rPr>
            </w:pPr>
            <w:r w:rsidRPr="009E5EC4">
              <w:t>(25)</w:t>
            </w:r>
            <w:r w:rsidRPr="009E5EC4">
              <w:tab/>
              <w:t xml:space="preserve">Data related to consumer complaints may help policymakers at national and Union level to assess the functioning of consumer markets and </w:t>
            </w:r>
            <w:r w:rsidR="00925731" w:rsidRPr="009E5EC4">
              <w:rPr>
                <w:b/>
                <w:i/>
              </w:rPr>
              <w:t xml:space="preserve">to </w:t>
            </w:r>
            <w:r w:rsidRPr="009E5EC4">
              <w:t xml:space="preserve">detect infringements. The exchange of such data at Union level </w:t>
            </w:r>
            <w:r w:rsidRPr="009E5EC4">
              <w:rPr>
                <w:b/>
                <w:i/>
              </w:rPr>
              <w:t xml:space="preserve">and coordination </w:t>
            </w:r>
            <w:r w:rsidR="00925731" w:rsidRPr="009E5EC4">
              <w:rPr>
                <w:b/>
                <w:i/>
              </w:rPr>
              <w:t xml:space="preserve">between the Member States and the Commission </w:t>
            </w:r>
            <w:r w:rsidRPr="009E5EC4">
              <w:rPr>
                <w:b/>
                <w:i/>
              </w:rPr>
              <w:t>of activities contributing to surveillance and enforcement should be promoted</w:t>
            </w:r>
            <w:r w:rsidRPr="009E5EC4">
              <w:t>,</w:t>
            </w:r>
          </w:p>
        </w:tc>
      </w:tr>
      <w:tr w:rsidR="00C37C52" w:rsidRPr="009E5EC4" w14:paraId="615986CB" w14:textId="77777777" w:rsidTr="00514010">
        <w:trPr>
          <w:jc w:val="center"/>
        </w:trPr>
        <w:tc>
          <w:tcPr>
            <w:tcW w:w="4876" w:type="dxa"/>
          </w:tcPr>
          <w:p w14:paraId="26E288D6" w14:textId="77777777" w:rsidR="00C37C52" w:rsidRPr="009E5EC4" w:rsidRDefault="00C37C52" w:rsidP="00514010">
            <w:pPr>
              <w:pStyle w:val="Normal6"/>
              <w:rPr>
                <w:b/>
                <w:i/>
              </w:rPr>
            </w:pPr>
            <w:r w:rsidRPr="009E5EC4">
              <w:rPr>
                <w:b/>
                <w:i/>
              </w:rPr>
              <w:t>__________________</w:t>
            </w:r>
          </w:p>
        </w:tc>
        <w:tc>
          <w:tcPr>
            <w:tcW w:w="4876" w:type="dxa"/>
          </w:tcPr>
          <w:p w14:paraId="5BA84485" w14:textId="12E6F942" w:rsidR="00C37C52" w:rsidRPr="009E5EC4" w:rsidRDefault="00C37C52" w:rsidP="00514010">
            <w:pPr>
              <w:pStyle w:val="Normal6"/>
              <w:rPr>
                <w:szCs w:val="24"/>
              </w:rPr>
            </w:pPr>
          </w:p>
        </w:tc>
      </w:tr>
      <w:tr w:rsidR="00C37C52" w:rsidRPr="009E5EC4" w14:paraId="2F38652D" w14:textId="77777777" w:rsidTr="00514010">
        <w:trPr>
          <w:jc w:val="center"/>
        </w:trPr>
        <w:tc>
          <w:tcPr>
            <w:tcW w:w="4876" w:type="dxa"/>
          </w:tcPr>
          <w:p w14:paraId="429509D7" w14:textId="77777777" w:rsidR="00C37C52" w:rsidRPr="009E5EC4" w:rsidRDefault="00C37C52" w:rsidP="00514010">
            <w:pPr>
              <w:pStyle w:val="Normal6"/>
              <w:rPr>
                <w:b/>
                <w:i/>
              </w:rPr>
            </w:pPr>
            <w:r w:rsidRPr="009E5EC4">
              <w:rPr>
                <w:b/>
                <w:i/>
                <w:vertAlign w:val="superscript"/>
              </w:rPr>
              <w:t>59</w:t>
            </w:r>
            <w:r w:rsidRPr="009E5EC4">
              <w:rPr>
                <w:b/>
                <w:i/>
              </w:rPr>
              <w:t xml:space="preserve"> Commission Recommendation on the use of harmonised methodology for classifying consumer complaints and enquiries (2010/304/EU, OJ L 136, 2.6. 2010, p. 1-31).</w:t>
            </w:r>
          </w:p>
        </w:tc>
        <w:tc>
          <w:tcPr>
            <w:tcW w:w="4876" w:type="dxa"/>
          </w:tcPr>
          <w:p w14:paraId="6AA74CC1" w14:textId="71E8846E" w:rsidR="00C37C52" w:rsidRPr="009E5EC4" w:rsidRDefault="00C37C52" w:rsidP="00514010">
            <w:pPr>
              <w:pStyle w:val="Normal6"/>
              <w:rPr>
                <w:szCs w:val="24"/>
              </w:rPr>
            </w:pPr>
          </w:p>
        </w:tc>
      </w:tr>
    </w:tbl>
    <w:p w14:paraId="218E39C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84A62C0" w14:textId="77777777" w:rsidR="00C37C52" w:rsidRPr="009E5EC4" w:rsidRDefault="00C37C52" w:rsidP="00C37C52">
      <w:r w:rsidRPr="009E5EC4">
        <w:rPr>
          <w:rStyle w:val="HideTWBExt"/>
          <w:noProof w:val="0"/>
        </w:rPr>
        <w:t>&lt;/Amend&gt;</w:t>
      </w:r>
    </w:p>
    <w:p w14:paraId="08BB3E17" w14:textId="6788ABC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30</w:t>
      </w:r>
      <w:r w:rsidRPr="009E5EC4">
        <w:rPr>
          <w:rStyle w:val="HideTWBExt"/>
          <w:b w:val="0"/>
          <w:noProof w:val="0"/>
        </w:rPr>
        <w:t>&lt;/NumAm&gt;</w:t>
      </w:r>
    </w:p>
    <w:p w14:paraId="12499FC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D8310E0" w14:textId="77777777" w:rsidR="00C37C52" w:rsidRPr="009E5EC4" w:rsidRDefault="00C37C52" w:rsidP="00C37C52">
      <w:pPr>
        <w:pStyle w:val="NormalBold"/>
      </w:pPr>
      <w:r w:rsidRPr="009E5EC4">
        <w:rPr>
          <w:rStyle w:val="HideTWBExt"/>
          <w:b w:val="0"/>
          <w:noProof w:val="0"/>
        </w:rPr>
        <w:t>&lt;Article&gt;</w:t>
      </w:r>
      <w:r w:rsidRPr="009E5EC4">
        <w:t>Recital 26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96C8E1D" w14:textId="77777777" w:rsidTr="00514010">
        <w:trPr>
          <w:jc w:val="center"/>
        </w:trPr>
        <w:tc>
          <w:tcPr>
            <w:tcW w:w="9752" w:type="dxa"/>
            <w:gridSpan w:val="2"/>
          </w:tcPr>
          <w:p w14:paraId="182B1FB8" w14:textId="77777777" w:rsidR="00C37C52" w:rsidRPr="009E5EC4" w:rsidRDefault="00C37C52" w:rsidP="00514010">
            <w:pPr>
              <w:keepNext/>
            </w:pPr>
          </w:p>
        </w:tc>
      </w:tr>
      <w:tr w:rsidR="00C37C52" w:rsidRPr="009E5EC4" w14:paraId="6A3E072D" w14:textId="77777777" w:rsidTr="00514010">
        <w:trPr>
          <w:jc w:val="center"/>
        </w:trPr>
        <w:tc>
          <w:tcPr>
            <w:tcW w:w="4876" w:type="dxa"/>
          </w:tcPr>
          <w:p w14:paraId="6494D82F" w14:textId="77777777" w:rsidR="00C37C52" w:rsidRPr="009E5EC4" w:rsidRDefault="00C37C52" w:rsidP="00514010">
            <w:pPr>
              <w:pStyle w:val="ColumnHeading"/>
              <w:keepNext/>
            </w:pPr>
            <w:r w:rsidRPr="009E5EC4">
              <w:t>Text proposed by the Commission</w:t>
            </w:r>
          </w:p>
        </w:tc>
        <w:tc>
          <w:tcPr>
            <w:tcW w:w="4876" w:type="dxa"/>
          </w:tcPr>
          <w:p w14:paraId="3D366142" w14:textId="77777777" w:rsidR="00C37C52" w:rsidRPr="009E5EC4" w:rsidRDefault="00C37C52" w:rsidP="00514010">
            <w:pPr>
              <w:pStyle w:val="ColumnHeading"/>
              <w:keepNext/>
            </w:pPr>
            <w:r w:rsidRPr="009E5EC4">
              <w:t>Amendment</w:t>
            </w:r>
          </w:p>
        </w:tc>
      </w:tr>
      <w:tr w:rsidR="00C37C52" w:rsidRPr="009E5EC4" w14:paraId="7BC91B23" w14:textId="77777777" w:rsidTr="00514010">
        <w:trPr>
          <w:jc w:val="center"/>
        </w:trPr>
        <w:tc>
          <w:tcPr>
            <w:tcW w:w="4876" w:type="dxa"/>
          </w:tcPr>
          <w:p w14:paraId="68A64042" w14:textId="77777777" w:rsidR="00C37C52" w:rsidRPr="009E5EC4" w:rsidRDefault="00C37C52" w:rsidP="00514010">
            <w:pPr>
              <w:pStyle w:val="Normal6"/>
            </w:pPr>
            <w:r w:rsidRPr="009E5EC4">
              <w:t>(26)</w:t>
            </w:r>
            <w:r w:rsidRPr="009E5EC4">
              <w:tab/>
              <w:t xml:space="preserve">Enforcement challenges </w:t>
            </w:r>
            <w:r w:rsidRPr="009E5EC4">
              <w:rPr>
                <w:b/>
                <w:i/>
              </w:rPr>
              <w:t>that</w:t>
            </w:r>
            <w:r w:rsidRPr="009E5EC4">
              <w:t xml:space="preserve"> go beyond the frontiers of the Union</w:t>
            </w:r>
            <w:r w:rsidRPr="009E5EC4">
              <w:rPr>
                <w:b/>
                <w:i/>
              </w:rPr>
              <w:t>, and</w:t>
            </w:r>
            <w:r w:rsidRPr="009E5EC4">
              <w:t xml:space="preserve"> the interests of </w:t>
            </w:r>
            <w:r w:rsidRPr="009E5EC4">
              <w:rPr>
                <w:b/>
                <w:i/>
              </w:rPr>
              <w:t>Union</w:t>
            </w:r>
            <w:r w:rsidRPr="009E5EC4">
              <w:t xml:space="preserve"> consumers should be protected </w:t>
            </w:r>
            <w:r w:rsidRPr="009E5EC4">
              <w:rPr>
                <w:b/>
                <w:i/>
              </w:rPr>
              <w:t xml:space="preserve">from </w:t>
            </w:r>
            <w:r w:rsidRPr="009E5EC4">
              <w:t xml:space="preserve">rogue traders based in third countries. </w:t>
            </w:r>
            <w:r w:rsidRPr="009E5EC4">
              <w:rPr>
                <w:b/>
                <w:i/>
              </w:rPr>
              <w:t>Hence,</w:t>
            </w:r>
            <w:r w:rsidRPr="009E5EC4">
              <w:t xml:space="preserve"> international agreements with third countries regarding mutual assistance in the enforcement of legislation that protects consumers' interests should be negotiated. Those international agreements should include the subject matter laid down in this Regulation and should be negotiated at Union level in order to ensure the optimum protection of Union consumers and smooth cooperation with third countries,</w:t>
            </w:r>
          </w:p>
        </w:tc>
        <w:tc>
          <w:tcPr>
            <w:tcW w:w="4876" w:type="dxa"/>
          </w:tcPr>
          <w:p w14:paraId="4CFC07EE" w14:textId="01330DC0" w:rsidR="00C37C52" w:rsidRPr="009E5EC4" w:rsidRDefault="00C37C52" w:rsidP="000051F7">
            <w:pPr>
              <w:pStyle w:val="Normal6"/>
              <w:rPr>
                <w:szCs w:val="24"/>
              </w:rPr>
            </w:pPr>
            <w:r w:rsidRPr="009E5EC4">
              <w:t>(26)</w:t>
            </w:r>
            <w:r w:rsidRPr="009E5EC4">
              <w:tab/>
              <w:t>Enforcement challenges go beyond the frontiers of the Union</w:t>
            </w:r>
            <w:r w:rsidRPr="009E5EC4">
              <w:rPr>
                <w:b/>
                <w:i/>
              </w:rPr>
              <w:t>.</w:t>
            </w:r>
            <w:r w:rsidRPr="009E5EC4">
              <w:t xml:space="preserve"> The interests of </w:t>
            </w:r>
            <w:r w:rsidRPr="009E5EC4">
              <w:rPr>
                <w:b/>
                <w:i/>
              </w:rPr>
              <w:t>European</w:t>
            </w:r>
            <w:r w:rsidRPr="009E5EC4">
              <w:t xml:space="preserve"> consumers should be protected </w:t>
            </w:r>
            <w:r w:rsidR="00925731" w:rsidRPr="009E5EC4">
              <w:rPr>
                <w:b/>
                <w:i/>
              </w:rPr>
              <w:t xml:space="preserve">against </w:t>
            </w:r>
            <w:r w:rsidRPr="009E5EC4">
              <w:t>rogue traders based in third countries. International agreements with third countries regarding mutual assistance in the enforcement of legislation that protects consumers' interests should be negotiated. Those international agreements should include the subject matter laid down in this Regulation and should be negotiated at Union level in order to ensure the optimum protection of Union consumers and smooth cooperation with third countries,</w:t>
            </w:r>
          </w:p>
        </w:tc>
      </w:tr>
    </w:tbl>
    <w:p w14:paraId="6D22FA3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1E5C40E" w14:textId="77777777" w:rsidR="00C37C52" w:rsidRPr="009E5EC4" w:rsidRDefault="00C37C52" w:rsidP="00C37C52">
      <w:r w:rsidRPr="009E5EC4">
        <w:rPr>
          <w:rStyle w:val="HideTWBExt"/>
          <w:noProof w:val="0"/>
        </w:rPr>
        <w:t>&lt;/Amend&gt;</w:t>
      </w:r>
    </w:p>
    <w:p w14:paraId="169F3038" w14:textId="73B9C48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31</w:t>
      </w:r>
      <w:r w:rsidRPr="009E5EC4">
        <w:rPr>
          <w:rStyle w:val="HideTWBExt"/>
          <w:b w:val="0"/>
          <w:noProof w:val="0"/>
        </w:rPr>
        <w:t>&lt;/NumAm&gt;</w:t>
      </w:r>
    </w:p>
    <w:p w14:paraId="740993C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E784045" w14:textId="77777777" w:rsidR="00C37C52" w:rsidRPr="009E5EC4" w:rsidRDefault="00C37C52" w:rsidP="00C37C52">
      <w:pPr>
        <w:pStyle w:val="NormalBold"/>
      </w:pPr>
      <w:r w:rsidRPr="009E5EC4">
        <w:rPr>
          <w:rStyle w:val="HideTWBExt"/>
          <w:b w:val="0"/>
          <w:noProof w:val="0"/>
        </w:rPr>
        <w:t>&lt;Article&gt;</w:t>
      </w:r>
      <w:r w:rsidRPr="009E5EC4">
        <w:t>Recital 27</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646D2E2" w14:textId="77777777" w:rsidTr="00514010">
        <w:trPr>
          <w:jc w:val="center"/>
        </w:trPr>
        <w:tc>
          <w:tcPr>
            <w:tcW w:w="9752" w:type="dxa"/>
            <w:gridSpan w:val="2"/>
          </w:tcPr>
          <w:p w14:paraId="56466969" w14:textId="77777777" w:rsidR="00C37C52" w:rsidRPr="009E5EC4" w:rsidRDefault="00C37C52" w:rsidP="00514010">
            <w:pPr>
              <w:keepNext/>
            </w:pPr>
          </w:p>
        </w:tc>
      </w:tr>
      <w:tr w:rsidR="00C37C52" w:rsidRPr="009E5EC4" w14:paraId="216FB335" w14:textId="77777777" w:rsidTr="00514010">
        <w:trPr>
          <w:jc w:val="center"/>
        </w:trPr>
        <w:tc>
          <w:tcPr>
            <w:tcW w:w="4876" w:type="dxa"/>
          </w:tcPr>
          <w:p w14:paraId="46151DF7" w14:textId="77777777" w:rsidR="00C37C52" w:rsidRPr="009E5EC4" w:rsidRDefault="00C37C52" w:rsidP="00514010">
            <w:pPr>
              <w:pStyle w:val="ColumnHeading"/>
              <w:keepNext/>
            </w:pPr>
            <w:r w:rsidRPr="009E5EC4">
              <w:t>Text proposed by the Commission</w:t>
            </w:r>
          </w:p>
        </w:tc>
        <w:tc>
          <w:tcPr>
            <w:tcW w:w="4876" w:type="dxa"/>
          </w:tcPr>
          <w:p w14:paraId="332B5BDB" w14:textId="77777777" w:rsidR="00C37C52" w:rsidRPr="009E5EC4" w:rsidRDefault="00C37C52" w:rsidP="00514010">
            <w:pPr>
              <w:pStyle w:val="ColumnHeading"/>
              <w:keepNext/>
            </w:pPr>
            <w:r w:rsidRPr="009E5EC4">
              <w:t>Amendment</w:t>
            </w:r>
          </w:p>
        </w:tc>
      </w:tr>
      <w:tr w:rsidR="00C37C52" w:rsidRPr="009E5EC4" w14:paraId="746F7C20" w14:textId="77777777" w:rsidTr="00514010">
        <w:trPr>
          <w:jc w:val="center"/>
        </w:trPr>
        <w:tc>
          <w:tcPr>
            <w:tcW w:w="4876" w:type="dxa"/>
          </w:tcPr>
          <w:p w14:paraId="553AB924" w14:textId="38B5BE08" w:rsidR="00C37C52" w:rsidRPr="009E5EC4" w:rsidRDefault="00C37C52" w:rsidP="000051F7">
            <w:pPr>
              <w:pStyle w:val="Normal6"/>
            </w:pPr>
            <w:r w:rsidRPr="009E5EC4">
              <w:t>(27)</w:t>
            </w:r>
            <w:r w:rsidRPr="009E5EC4">
              <w:tab/>
              <w:t xml:space="preserve">In order to </w:t>
            </w:r>
            <w:r w:rsidRPr="009E5EC4">
              <w:rPr>
                <w:bCs/>
                <w:iCs/>
              </w:rPr>
              <w:t>ensure uniform</w:t>
            </w:r>
            <w:r w:rsidRPr="009E5EC4">
              <w:rPr>
                <w:b/>
                <w:i/>
              </w:rPr>
              <w:t xml:space="preserve"> </w:t>
            </w:r>
            <w:r w:rsidRPr="009E5EC4">
              <w:rPr>
                <w:bCs/>
                <w:iCs/>
              </w:rPr>
              <w:t>conditions for the implementation</w:t>
            </w:r>
            <w:r w:rsidRPr="009E5EC4">
              <w:rPr>
                <w:b/>
                <w:i/>
              </w:rPr>
              <w:t xml:space="preserve"> and exercise of the minimum powers of competent authorities, set time limits and set out other details of procedures to address intra-Union infringements,</w:t>
            </w:r>
            <w:r w:rsidRPr="009E5EC4">
              <w:t xml:space="preserve"> widespread infringements and</w:t>
            </w:r>
            <w:r w:rsidRPr="009E5EC4">
              <w:rPr>
                <w:b/>
                <w:i/>
              </w:rPr>
              <w:t xml:space="preserve"> details of the surveillance mechanism and administrative cooperation among competent authorities</w:t>
            </w:r>
            <w:r w:rsidRPr="009E5EC4">
              <w:rPr>
                <w:b/>
                <w:bCs/>
                <w:i/>
                <w:iCs/>
              </w:rPr>
              <w:t>, implementing powers should be conferred on the Commission.</w:t>
            </w:r>
            <w:r w:rsidRPr="009E5EC4">
              <w:t xml:space="preserve"> Those powers should be exercised in accordance with Regulation (EU) No 182/2011 of the European Parliament and of the Council</w:t>
            </w:r>
            <w:r w:rsidRPr="009E5EC4">
              <w:rPr>
                <w:vertAlign w:val="superscript"/>
              </w:rPr>
              <w:t>60</w:t>
            </w:r>
            <w:r w:rsidRPr="009E5EC4">
              <w:t>,</w:t>
            </w:r>
          </w:p>
        </w:tc>
        <w:tc>
          <w:tcPr>
            <w:tcW w:w="4876" w:type="dxa"/>
          </w:tcPr>
          <w:p w14:paraId="48DD7F75" w14:textId="20D42961" w:rsidR="00C37C52" w:rsidRPr="009E5EC4" w:rsidRDefault="00C37C52" w:rsidP="00AC3F54">
            <w:pPr>
              <w:pStyle w:val="Normal6"/>
              <w:rPr>
                <w:szCs w:val="24"/>
              </w:rPr>
            </w:pPr>
            <w:r w:rsidRPr="009E5EC4">
              <w:t>(27)</w:t>
            </w:r>
            <w:r w:rsidRPr="009E5EC4">
              <w:tab/>
              <w:t xml:space="preserve">In order to </w:t>
            </w:r>
            <w:r w:rsidR="00AC3F54" w:rsidRPr="009E5EC4">
              <w:rPr>
                <w:bCs/>
                <w:iCs/>
              </w:rPr>
              <w:t xml:space="preserve">ensure </w:t>
            </w:r>
            <w:r w:rsidR="00AC3F54" w:rsidRPr="009E5EC4">
              <w:rPr>
                <w:rFonts w:eastAsia="Calibri"/>
                <w:iCs/>
              </w:rPr>
              <w:t>uniform conditions for the implementation</w:t>
            </w:r>
            <w:r w:rsidR="00AC3F54" w:rsidRPr="009E5EC4">
              <w:rPr>
                <w:rFonts w:eastAsia="Calibri"/>
                <w:i/>
              </w:rPr>
              <w:t xml:space="preserve"> </w:t>
            </w:r>
            <w:r w:rsidR="00AC3F54" w:rsidRPr="009E5EC4">
              <w:rPr>
                <w:rFonts w:eastAsia="Calibri"/>
                <w:b/>
                <w:bCs/>
                <w:i/>
              </w:rPr>
              <w:t>of this Regulation,</w:t>
            </w:r>
            <w:r w:rsidR="00AC3F54" w:rsidRPr="009E5EC4">
              <w:rPr>
                <w:rFonts w:eastAsia="Calibri"/>
                <w:b/>
                <w:bCs/>
              </w:rPr>
              <w:t xml:space="preserve"> </w:t>
            </w:r>
            <w:r w:rsidR="00AC3F54" w:rsidRPr="009E5EC4">
              <w:rPr>
                <w:b/>
                <w:bCs/>
                <w:i/>
                <w:iCs/>
              </w:rPr>
              <w:t>implementing powers should be conferred on the Commission</w:t>
            </w:r>
            <w:r w:rsidR="00AC3F54" w:rsidRPr="009E5EC4">
              <w:rPr>
                <w:b/>
                <w:i/>
              </w:rPr>
              <w:t xml:space="preserve">, to </w:t>
            </w:r>
            <w:r w:rsidR="00D51E62" w:rsidRPr="009E5EC4">
              <w:rPr>
                <w:b/>
                <w:i/>
              </w:rPr>
              <w:t>lay down the standard forms and steps of the procedure under the mutual assistance mechanism</w:t>
            </w:r>
            <w:r w:rsidR="00BA6D2E" w:rsidRPr="009E5EC4">
              <w:rPr>
                <w:b/>
                <w:i/>
              </w:rPr>
              <w:t>;</w:t>
            </w:r>
            <w:r w:rsidR="0089175C" w:rsidRPr="009E5EC4">
              <w:rPr>
                <w:b/>
                <w:i/>
              </w:rPr>
              <w:t xml:space="preserve"> </w:t>
            </w:r>
            <w:r w:rsidRPr="009E5EC4">
              <w:rPr>
                <w:b/>
                <w:i/>
              </w:rPr>
              <w:t xml:space="preserve">set time limits and standard forms for </w:t>
            </w:r>
            <w:r w:rsidR="00BA6D2E" w:rsidRPr="009E5EC4">
              <w:rPr>
                <w:b/>
                <w:i/>
              </w:rPr>
              <w:t xml:space="preserve">notifications and other </w:t>
            </w:r>
            <w:r w:rsidRPr="009E5EC4">
              <w:rPr>
                <w:b/>
                <w:i/>
              </w:rPr>
              <w:t>exchange</w:t>
            </w:r>
            <w:r w:rsidR="00A55F66" w:rsidRPr="009E5EC4">
              <w:rPr>
                <w:b/>
                <w:i/>
              </w:rPr>
              <w:t>s</w:t>
            </w:r>
            <w:r w:rsidRPr="009E5EC4">
              <w:rPr>
                <w:b/>
                <w:i/>
              </w:rPr>
              <w:t xml:space="preserve"> of information and enforcement requests for coordinated actions </w:t>
            </w:r>
            <w:r w:rsidR="00925731" w:rsidRPr="009E5EC4">
              <w:rPr>
                <w:b/>
                <w:i/>
              </w:rPr>
              <w:t>in relation to</w:t>
            </w:r>
            <w:r w:rsidRPr="009E5EC4">
              <w:t xml:space="preserve"> widespread infringement</w:t>
            </w:r>
            <w:r w:rsidR="00925731" w:rsidRPr="009E5EC4">
              <w:t>s</w:t>
            </w:r>
            <w:r w:rsidRPr="009E5EC4">
              <w:t xml:space="preserve"> and</w:t>
            </w:r>
            <w:r w:rsidRPr="009E5EC4">
              <w:rPr>
                <w:b/>
                <w:i/>
              </w:rPr>
              <w:t xml:space="preserve"> widespread infringement</w:t>
            </w:r>
            <w:r w:rsidR="00925731" w:rsidRPr="009E5EC4">
              <w:rPr>
                <w:b/>
                <w:i/>
              </w:rPr>
              <w:t>s</w:t>
            </w:r>
            <w:r w:rsidRPr="009E5EC4">
              <w:rPr>
                <w:b/>
                <w:i/>
              </w:rPr>
              <w:t xml:space="preserve"> with a Union dimension</w:t>
            </w:r>
            <w:r w:rsidR="0089175C" w:rsidRPr="009E5EC4">
              <w:rPr>
                <w:b/>
                <w:bCs/>
                <w:i/>
                <w:iCs/>
              </w:rPr>
              <w:t>;</w:t>
            </w:r>
            <w:r w:rsidRPr="009E5EC4">
              <w:rPr>
                <w:b/>
                <w:bCs/>
                <w:i/>
                <w:iCs/>
              </w:rPr>
              <w:t xml:space="preserve"> </w:t>
            </w:r>
            <w:r w:rsidR="0089175C" w:rsidRPr="009E5EC4">
              <w:rPr>
                <w:b/>
                <w:bCs/>
                <w:i/>
                <w:iCs/>
              </w:rPr>
              <w:t>set out the details of the procedure for sweeps;</w:t>
            </w:r>
            <w:r w:rsidR="0089175C" w:rsidRPr="009E5EC4">
              <w:t xml:space="preserve"> </w:t>
            </w:r>
            <w:r w:rsidR="0089175C" w:rsidRPr="009E5EC4">
              <w:rPr>
                <w:b/>
                <w:bCs/>
                <w:i/>
                <w:iCs/>
              </w:rPr>
              <w:t>lay down standard forms for submitting an alert via the database; lay down the details of the designation and participation of consumer organisation</w:t>
            </w:r>
            <w:r w:rsidR="00A55F66" w:rsidRPr="009E5EC4">
              <w:rPr>
                <w:b/>
                <w:bCs/>
                <w:i/>
                <w:iCs/>
              </w:rPr>
              <w:t>s</w:t>
            </w:r>
            <w:r w:rsidR="0089175C" w:rsidRPr="009E5EC4">
              <w:rPr>
                <w:b/>
                <w:bCs/>
                <w:i/>
                <w:iCs/>
              </w:rPr>
              <w:t xml:space="preserve"> and associations and trader organisations in the alert mechanism and the means of notification of any follow-up actions taken in relation to external alerts, or the lack of any action; and</w:t>
            </w:r>
            <w:r w:rsidR="0089175C" w:rsidRPr="009E5EC4">
              <w:t xml:space="preserve"> </w:t>
            </w:r>
            <w:r w:rsidR="00B5351C" w:rsidRPr="009E5EC4">
              <w:rPr>
                <w:b/>
                <w:bCs/>
                <w:i/>
                <w:iCs/>
              </w:rPr>
              <w:t>lay down standard electronic forms and templates available in the database</w:t>
            </w:r>
            <w:r w:rsidRPr="009E5EC4">
              <w:t>. Those powers should be exercised in accordance with Regulation (EU) No 182/2011 of the European Parliament and of the Council</w:t>
            </w:r>
            <w:r w:rsidRPr="009E5EC4">
              <w:rPr>
                <w:vertAlign w:val="superscript"/>
              </w:rPr>
              <w:t>60</w:t>
            </w:r>
            <w:r w:rsidRPr="009E5EC4">
              <w:t>,</w:t>
            </w:r>
          </w:p>
        </w:tc>
      </w:tr>
      <w:tr w:rsidR="00C37C52" w:rsidRPr="009E5EC4" w14:paraId="2E67ED53" w14:textId="77777777" w:rsidTr="00514010">
        <w:trPr>
          <w:jc w:val="center"/>
        </w:trPr>
        <w:tc>
          <w:tcPr>
            <w:tcW w:w="4876" w:type="dxa"/>
          </w:tcPr>
          <w:p w14:paraId="73F9C28B" w14:textId="77777777" w:rsidR="00C37C52" w:rsidRPr="009E5EC4" w:rsidRDefault="00C37C52" w:rsidP="00514010">
            <w:pPr>
              <w:pStyle w:val="Normal6"/>
            </w:pPr>
            <w:r w:rsidRPr="009E5EC4">
              <w:t>__________________</w:t>
            </w:r>
          </w:p>
        </w:tc>
        <w:tc>
          <w:tcPr>
            <w:tcW w:w="4876" w:type="dxa"/>
          </w:tcPr>
          <w:p w14:paraId="4FA9567E" w14:textId="77777777" w:rsidR="00C37C52" w:rsidRPr="009E5EC4" w:rsidRDefault="00C37C52" w:rsidP="00514010">
            <w:pPr>
              <w:pStyle w:val="Normal6"/>
              <w:rPr>
                <w:szCs w:val="24"/>
              </w:rPr>
            </w:pPr>
            <w:r w:rsidRPr="009E5EC4">
              <w:t>__________________</w:t>
            </w:r>
          </w:p>
        </w:tc>
      </w:tr>
      <w:tr w:rsidR="00C37C52" w:rsidRPr="009E5EC4" w14:paraId="74BB6269" w14:textId="77777777" w:rsidTr="00514010">
        <w:trPr>
          <w:jc w:val="center"/>
        </w:trPr>
        <w:tc>
          <w:tcPr>
            <w:tcW w:w="4876" w:type="dxa"/>
          </w:tcPr>
          <w:p w14:paraId="640862EA" w14:textId="77777777" w:rsidR="00C37C52" w:rsidRPr="009E5EC4" w:rsidRDefault="00C37C52" w:rsidP="00514010">
            <w:pPr>
              <w:pStyle w:val="Normal6"/>
            </w:pPr>
            <w:r w:rsidRPr="009E5EC4">
              <w:rPr>
                <w:vertAlign w:val="superscript"/>
              </w:rPr>
              <w:t>60</w:t>
            </w:r>
            <w:r w:rsidRPr="009E5EC4">
              <w:t xml:space="preserve"> Regulation (EU) No 182/2011 of the European Parliament and of the Council of 16 February 2011 laying down the rules and general principles concerning mechanisms for control by Member States of the Commission's exercise of implementing powers (OJ L 55, 28.2. 2011, p. 13</w:t>
            </w:r>
            <w:r w:rsidRPr="009E5EC4">
              <w:rPr>
                <w:b/>
                <w:i/>
              </w:rPr>
              <w:t>-18</w:t>
            </w:r>
            <w:r w:rsidRPr="009E5EC4">
              <w:t>).</w:t>
            </w:r>
          </w:p>
        </w:tc>
        <w:tc>
          <w:tcPr>
            <w:tcW w:w="4876" w:type="dxa"/>
          </w:tcPr>
          <w:p w14:paraId="30C79C13" w14:textId="06442610" w:rsidR="00C37C52" w:rsidRPr="009E5EC4" w:rsidRDefault="00C37C52" w:rsidP="007E5374">
            <w:pPr>
              <w:pStyle w:val="Normal6"/>
              <w:rPr>
                <w:szCs w:val="24"/>
              </w:rPr>
            </w:pPr>
            <w:r w:rsidRPr="009E5EC4">
              <w:rPr>
                <w:vertAlign w:val="superscript"/>
              </w:rPr>
              <w:t>60</w:t>
            </w:r>
            <w:r w:rsidRPr="009E5EC4">
              <w:t xml:space="preserve"> Regulation (EU) No 182/2011 of the European Parliament and of the Council of 16 February 2011 laying down the rules and general principles concerning mechanisms for control by Member States of the Commission's exercise of implementing powers (OJ L 55, 28.2. 2011, p. 13).</w:t>
            </w:r>
          </w:p>
        </w:tc>
      </w:tr>
    </w:tbl>
    <w:p w14:paraId="53BB4A5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3207AC5" w14:textId="77777777" w:rsidR="00C37C52" w:rsidRPr="009E5EC4" w:rsidRDefault="00C37C52" w:rsidP="00C37C52">
      <w:r w:rsidRPr="009E5EC4">
        <w:rPr>
          <w:rStyle w:val="HideTWBExt"/>
          <w:noProof w:val="0"/>
        </w:rPr>
        <w:t>&lt;/Amend&gt;</w:t>
      </w:r>
    </w:p>
    <w:p w14:paraId="2012BF1F" w14:textId="44B41E3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32</w:t>
      </w:r>
      <w:r w:rsidRPr="009E5EC4">
        <w:rPr>
          <w:rStyle w:val="HideTWBExt"/>
          <w:b w:val="0"/>
          <w:noProof w:val="0"/>
        </w:rPr>
        <w:t>&lt;/NumAm&gt;</w:t>
      </w:r>
    </w:p>
    <w:p w14:paraId="0A3ABCC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A695186" w14:textId="77777777" w:rsidR="00C37C52" w:rsidRPr="009E5EC4" w:rsidRDefault="00C37C52" w:rsidP="00C37C52">
      <w:pPr>
        <w:pStyle w:val="NormalBold"/>
      </w:pPr>
      <w:r w:rsidRPr="009E5EC4">
        <w:rPr>
          <w:rStyle w:val="HideTWBExt"/>
          <w:b w:val="0"/>
          <w:noProof w:val="0"/>
        </w:rPr>
        <w:t>&lt;Article&gt;</w:t>
      </w:r>
      <w:r w:rsidRPr="009E5EC4">
        <w:t>Recital 28</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2F1F122" w14:textId="77777777" w:rsidTr="00514010">
        <w:trPr>
          <w:jc w:val="center"/>
        </w:trPr>
        <w:tc>
          <w:tcPr>
            <w:tcW w:w="9752" w:type="dxa"/>
            <w:gridSpan w:val="2"/>
          </w:tcPr>
          <w:p w14:paraId="056947BE" w14:textId="77777777" w:rsidR="00C37C52" w:rsidRPr="009E5EC4" w:rsidRDefault="00C37C52" w:rsidP="00514010">
            <w:pPr>
              <w:keepNext/>
            </w:pPr>
          </w:p>
        </w:tc>
      </w:tr>
      <w:tr w:rsidR="00C37C52" w:rsidRPr="009E5EC4" w14:paraId="446C6FDD" w14:textId="77777777" w:rsidTr="00514010">
        <w:trPr>
          <w:jc w:val="center"/>
        </w:trPr>
        <w:tc>
          <w:tcPr>
            <w:tcW w:w="4876" w:type="dxa"/>
          </w:tcPr>
          <w:p w14:paraId="06BC662B" w14:textId="77777777" w:rsidR="00C37C52" w:rsidRPr="009E5EC4" w:rsidRDefault="00C37C52" w:rsidP="00514010">
            <w:pPr>
              <w:pStyle w:val="ColumnHeading"/>
              <w:keepNext/>
            </w:pPr>
            <w:r w:rsidRPr="009E5EC4">
              <w:t>Text proposed by the Commission</w:t>
            </w:r>
          </w:p>
        </w:tc>
        <w:tc>
          <w:tcPr>
            <w:tcW w:w="4876" w:type="dxa"/>
          </w:tcPr>
          <w:p w14:paraId="04A837AC" w14:textId="77777777" w:rsidR="00C37C52" w:rsidRPr="009E5EC4" w:rsidRDefault="00C37C52" w:rsidP="00514010">
            <w:pPr>
              <w:pStyle w:val="ColumnHeading"/>
              <w:keepNext/>
            </w:pPr>
            <w:r w:rsidRPr="009E5EC4">
              <w:t>Amendment</w:t>
            </w:r>
          </w:p>
        </w:tc>
      </w:tr>
      <w:tr w:rsidR="00C37C52" w:rsidRPr="009E5EC4" w14:paraId="7628669D" w14:textId="77777777" w:rsidTr="00514010">
        <w:trPr>
          <w:jc w:val="center"/>
        </w:trPr>
        <w:tc>
          <w:tcPr>
            <w:tcW w:w="4876" w:type="dxa"/>
          </w:tcPr>
          <w:p w14:paraId="0F0C5BD6" w14:textId="77777777" w:rsidR="00C37C52" w:rsidRPr="009E5EC4" w:rsidRDefault="00C37C52" w:rsidP="00514010">
            <w:pPr>
              <w:pStyle w:val="Normal6"/>
            </w:pPr>
            <w:r w:rsidRPr="009E5EC4">
              <w:t>(28)</w:t>
            </w:r>
            <w:r w:rsidRPr="009E5EC4">
              <w:tab/>
              <w:t xml:space="preserve">The examination procedure should be used for the adoption of the acts pursuant to Articles </w:t>
            </w:r>
            <w:r w:rsidRPr="009E5EC4">
              <w:rPr>
                <w:b/>
                <w:i/>
              </w:rPr>
              <w:t xml:space="preserve">10, 11, 12, 13, 15, </w:t>
            </w:r>
            <w:r w:rsidRPr="009E5EC4">
              <w:t>20,</w:t>
            </w:r>
            <w:r w:rsidRPr="009E5EC4">
              <w:rPr>
                <w:b/>
                <w:i/>
              </w:rPr>
              <w:t xml:space="preserve"> 27, 31,</w:t>
            </w:r>
            <w:r w:rsidRPr="009E5EC4">
              <w:t xml:space="preserve"> 32, 34,</w:t>
            </w:r>
            <w:r w:rsidRPr="009E5EC4">
              <w:rPr>
                <w:b/>
                <w:i/>
              </w:rPr>
              <w:t xml:space="preserve"> </w:t>
            </w:r>
            <w:r w:rsidRPr="009E5EC4">
              <w:t>35</w:t>
            </w:r>
            <w:r w:rsidRPr="009E5EC4">
              <w:rPr>
                <w:b/>
                <w:i/>
              </w:rPr>
              <w:t xml:space="preserve">, 36, 37, 39, </w:t>
            </w:r>
            <w:r w:rsidRPr="009E5EC4">
              <w:t xml:space="preserve">43 </w:t>
            </w:r>
            <w:r w:rsidRPr="009E5EC4">
              <w:rPr>
                <w:b/>
                <w:i/>
              </w:rPr>
              <w:t>and 46</w:t>
            </w:r>
            <w:r w:rsidRPr="009E5EC4">
              <w:t xml:space="preserve"> of this Regulation given that those acts are of general scope,</w:t>
            </w:r>
          </w:p>
        </w:tc>
        <w:tc>
          <w:tcPr>
            <w:tcW w:w="4876" w:type="dxa"/>
          </w:tcPr>
          <w:p w14:paraId="682BDF74" w14:textId="4B77B648" w:rsidR="00C37C52" w:rsidRPr="009E5EC4" w:rsidRDefault="00C37C52" w:rsidP="00E418C4">
            <w:pPr>
              <w:pStyle w:val="Normal6"/>
              <w:rPr>
                <w:szCs w:val="24"/>
              </w:rPr>
            </w:pPr>
            <w:r w:rsidRPr="009E5EC4">
              <w:t>(28)</w:t>
            </w:r>
            <w:r w:rsidRPr="009E5EC4">
              <w:tab/>
              <w:t xml:space="preserve">The examination procedure should be used for the adoption of the </w:t>
            </w:r>
            <w:r w:rsidR="00F44EA1" w:rsidRPr="009E5EC4">
              <w:rPr>
                <w:b/>
                <w:bCs/>
                <w:i/>
                <w:iCs/>
              </w:rPr>
              <w:t>implementing</w:t>
            </w:r>
            <w:r w:rsidR="00F44EA1" w:rsidRPr="009E5EC4">
              <w:t xml:space="preserve"> </w:t>
            </w:r>
            <w:r w:rsidRPr="009E5EC4">
              <w:t xml:space="preserve">acts pursuant to Articles </w:t>
            </w:r>
            <w:r w:rsidRPr="009E5EC4">
              <w:rPr>
                <w:b/>
                <w:i/>
              </w:rPr>
              <w:t xml:space="preserve">15a, </w:t>
            </w:r>
            <w:r w:rsidRPr="009E5EC4">
              <w:t xml:space="preserve">20, 32, 34, 35 </w:t>
            </w:r>
            <w:r w:rsidRPr="009E5EC4">
              <w:rPr>
                <w:b/>
                <w:i/>
              </w:rPr>
              <w:t xml:space="preserve">and </w:t>
            </w:r>
            <w:r w:rsidRPr="009E5EC4">
              <w:t>43 of this Regulation</w:t>
            </w:r>
            <w:r w:rsidR="00925731" w:rsidRPr="009E5EC4">
              <w:rPr>
                <w:b/>
                <w:i/>
              </w:rPr>
              <w:t>,</w:t>
            </w:r>
            <w:r w:rsidRPr="009E5EC4">
              <w:t xml:space="preserve"> given that those acts are of general scope,</w:t>
            </w:r>
          </w:p>
        </w:tc>
      </w:tr>
    </w:tbl>
    <w:p w14:paraId="06F5907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5B31F30" w14:textId="77777777" w:rsidR="00C37C52" w:rsidRPr="009E5EC4" w:rsidRDefault="00C37C52" w:rsidP="00C37C52">
      <w:r w:rsidRPr="009E5EC4">
        <w:rPr>
          <w:rStyle w:val="HideTWBExt"/>
          <w:noProof w:val="0"/>
        </w:rPr>
        <w:t>&lt;/Amend&gt;</w:t>
      </w:r>
    </w:p>
    <w:p w14:paraId="13C029A4" w14:textId="6258215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33</w:t>
      </w:r>
      <w:r w:rsidRPr="009E5EC4">
        <w:rPr>
          <w:rStyle w:val="HideTWBExt"/>
          <w:b w:val="0"/>
          <w:noProof w:val="0"/>
        </w:rPr>
        <w:t>&lt;/NumAm&gt;</w:t>
      </w:r>
    </w:p>
    <w:p w14:paraId="4E0A2AB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7152915" w14:textId="77777777" w:rsidR="00C37C52" w:rsidRPr="009E5EC4" w:rsidRDefault="00C37C52" w:rsidP="00C37C52">
      <w:pPr>
        <w:pStyle w:val="NormalBold"/>
      </w:pPr>
      <w:r w:rsidRPr="009E5EC4">
        <w:rPr>
          <w:rStyle w:val="HideTWBExt"/>
          <w:b w:val="0"/>
          <w:noProof w:val="0"/>
        </w:rPr>
        <w:t>&lt;Article&gt;</w:t>
      </w:r>
      <w:r w:rsidRPr="009E5EC4">
        <w:t>Recital 34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AF7644D" w14:textId="77777777" w:rsidTr="00514010">
        <w:trPr>
          <w:jc w:val="center"/>
        </w:trPr>
        <w:tc>
          <w:tcPr>
            <w:tcW w:w="9752" w:type="dxa"/>
            <w:gridSpan w:val="2"/>
          </w:tcPr>
          <w:p w14:paraId="01D607D7" w14:textId="77777777" w:rsidR="00C37C52" w:rsidRPr="009E5EC4" w:rsidRDefault="00C37C52" w:rsidP="00514010">
            <w:pPr>
              <w:keepNext/>
            </w:pPr>
          </w:p>
        </w:tc>
      </w:tr>
      <w:tr w:rsidR="00C37C52" w:rsidRPr="009E5EC4" w14:paraId="792B9F51" w14:textId="77777777" w:rsidTr="00514010">
        <w:trPr>
          <w:jc w:val="center"/>
        </w:trPr>
        <w:tc>
          <w:tcPr>
            <w:tcW w:w="4876" w:type="dxa"/>
          </w:tcPr>
          <w:p w14:paraId="4FCFA35C" w14:textId="77777777" w:rsidR="00C37C52" w:rsidRPr="009E5EC4" w:rsidRDefault="00C37C52" w:rsidP="00514010">
            <w:pPr>
              <w:pStyle w:val="ColumnHeading"/>
              <w:keepNext/>
            </w:pPr>
            <w:r w:rsidRPr="009E5EC4">
              <w:t>Text proposed by the Commission</w:t>
            </w:r>
          </w:p>
        </w:tc>
        <w:tc>
          <w:tcPr>
            <w:tcW w:w="4876" w:type="dxa"/>
          </w:tcPr>
          <w:p w14:paraId="6BBAD288" w14:textId="77777777" w:rsidR="00C37C52" w:rsidRPr="009E5EC4" w:rsidRDefault="00C37C52" w:rsidP="00514010">
            <w:pPr>
              <w:pStyle w:val="ColumnHeading"/>
              <w:keepNext/>
            </w:pPr>
            <w:r w:rsidRPr="009E5EC4">
              <w:t>Amendment</w:t>
            </w:r>
          </w:p>
        </w:tc>
      </w:tr>
      <w:tr w:rsidR="00C37C52" w:rsidRPr="009E5EC4" w14:paraId="65135E27" w14:textId="77777777" w:rsidTr="00514010">
        <w:trPr>
          <w:jc w:val="center"/>
        </w:trPr>
        <w:tc>
          <w:tcPr>
            <w:tcW w:w="4876" w:type="dxa"/>
          </w:tcPr>
          <w:p w14:paraId="198BE6A1" w14:textId="77777777" w:rsidR="00C37C52" w:rsidRPr="009E5EC4" w:rsidRDefault="00C37C52" w:rsidP="00514010">
            <w:pPr>
              <w:pStyle w:val="Normal6"/>
            </w:pPr>
            <w:r w:rsidRPr="009E5EC4">
              <w:t>(34)</w:t>
            </w:r>
            <w:r w:rsidRPr="009E5EC4">
              <w:tab/>
              <w:t xml:space="preserve">This Regulation is without prejudice to </w:t>
            </w:r>
            <w:r w:rsidRPr="009E5EC4">
              <w:rPr>
                <w:b/>
                <w:i/>
              </w:rPr>
              <w:t>penalties</w:t>
            </w:r>
            <w:r w:rsidRPr="009E5EC4">
              <w:t xml:space="preserve"> laid down in sectoral Union legislation and Union consumer legislation and applied to national infringements. The competent authorities should, as appropriate, apply the provisions of national law implementing those provisions, taking into account the actual scale and scope of the infringement and the harm caused by the infringement to consumers in other Member States,</w:t>
            </w:r>
          </w:p>
        </w:tc>
        <w:tc>
          <w:tcPr>
            <w:tcW w:w="4876" w:type="dxa"/>
          </w:tcPr>
          <w:p w14:paraId="271B803D" w14:textId="65C0DDA8" w:rsidR="00C37C52" w:rsidRPr="009E5EC4" w:rsidRDefault="00C37C52" w:rsidP="00514010">
            <w:pPr>
              <w:pStyle w:val="Normal6"/>
              <w:rPr>
                <w:szCs w:val="24"/>
              </w:rPr>
            </w:pPr>
            <w:r w:rsidRPr="009E5EC4">
              <w:t>(34)</w:t>
            </w:r>
            <w:r w:rsidRPr="009E5EC4">
              <w:tab/>
              <w:t xml:space="preserve">This Regulation is without prejudice to </w:t>
            </w:r>
            <w:r w:rsidRPr="009E5EC4">
              <w:rPr>
                <w:b/>
                <w:i/>
              </w:rPr>
              <w:t>sanctions</w:t>
            </w:r>
            <w:r w:rsidRPr="009E5EC4">
              <w:t xml:space="preserve"> laid down in sectoral Union legislation and Union consumer legislation and applied to national infringements. The competent authorities should, as appropriate, apply the provisions of national law implementing those provisions, taking into account the actual scale and scope of the infringement </w:t>
            </w:r>
            <w:r w:rsidR="00925731" w:rsidRPr="009E5EC4">
              <w:rPr>
                <w:b/>
                <w:i/>
              </w:rPr>
              <w:t xml:space="preserve">concerned </w:t>
            </w:r>
            <w:r w:rsidRPr="009E5EC4">
              <w:t>and the harm caused by the infringement to consumers in other Member States,</w:t>
            </w:r>
          </w:p>
        </w:tc>
      </w:tr>
    </w:tbl>
    <w:p w14:paraId="330FEEA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542AF59" w14:textId="77777777" w:rsidR="00C37C52" w:rsidRPr="009E5EC4" w:rsidRDefault="00C37C52" w:rsidP="00C37C52">
      <w:r w:rsidRPr="009E5EC4">
        <w:rPr>
          <w:rStyle w:val="HideTWBExt"/>
          <w:noProof w:val="0"/>
        </w:rPr>
        <w:t>&lt;/Amend&gt;</w:t>
      </w:r>
    </w:p>
    <w:p w14:paraId="6A4D8B6C" w14:textId="61F1DC4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34</w:t>
      </w:r>
      <w:r w:rsidRPr="009E5EC4">
        <w:rPr>
          <w:rStyle w:val="HideTWBExt"/>
          <w:b w:val="0"/>
          <w:noProof w:val="0"/>
        </w:rPr>
        <w:t>&lt;/NumAm&gt;</w:t>
      </w:r>
    </w:p>
    <w:p w14:paraId="3BEAA0E0"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32A87C5" w14:textId="77777777" w:rsidR="00C37C52" w:rsidRPr="009E5EC4" w:rsidRDefault="00C37C52" w:rsidP="00C37C52">
      <w:pPr>
        <w:pStyle w:val="NormalBold"/>
      </w:pPr>
      <w:r w:rsidRPr="009E5EC4">
        <w:rPr>
          <w:rStyle w:val="HideTWBExt"/>
          <w:b w:val="0"/>
          <w:noProof w:val="0"/>
        </w:rPr>
        <w:t>&lt;Article&gt;</w:t>
      </w:r>
      <w:r w:rsidRPr="009E5EC4">
        <w:t>Recital 34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B656F17" w14:textId="77777777" w:rsidTr="00514010">
        <w:trPr>
          <w:jc w:val="center"/>
        </w:trPr>
        <w:tc>
          <w:tcPr>
            <w:tcW w:w="9752" w:type="dxa"/>
            <w:gridSpan w:val="2"/>
          </w:tcPr>
          <w:p w14:paraId="01A7549B" w14:textId="77777777" w:rsidR="00C37C52" w:rsidRPr="009E5EC4" w:rsidRDefault="00C37C52" w:rsidP="00514010">
            <w:pPr>
              <w:keepNext/>
            </w:pPr>
          </w:p>
        </w:tc>
      </w:tr>
      <w:tr w:rsidR="00C37C52" w:rsidRPr="009E5EC4" w14:paraId="0FB6716A" w14:textId="77777777" w:rsidTr="00514010">
        <w:trPr>
          <w:jc w:val="center"/>
        </w:trPr>
        <w:tc>
          <w:tcPr>
            <w:tcW w:w="4876" w:type="dxa"/>
          </w:tcPr>
          <w:p w14:paraId="4D638259" w14:textId="77777777" w:rsidR="00C37C52" w:rsidRPr="009E5EC4" w:rsidRDefault="00C37C52" w:rsidP="00514010">
            <w:pPr>
              <w:pStyle w:val="ColumnHeading"/>
              <w:keepNext/>
            </w:pPr>
            <w:r w:rsidRPr="009E5EC4">
              <w:t>Text proposed by the Commission</w:t>
            </w:r>
          </w:p>
        </w:tc>
        <w:tc>
          <w:tcPr>
            <w:tcW w:w="4876" w:type="dxa"/>
          </w:tcPr>
          <w:p w14:paraId="7D8C7020" w14:textId="77777777" w:rsidR="00C37C52" w:rsidRPr="009E5EC4" w:rsidRDefault="00C37C52" w:rsidP="00514010">
            <w:pPr>
              <w:pStyle w:val="ColumnHeading"/>
              <w:keepNext/>
            </w:pPr>
            <w:r w:rsidRPr="009E5EC4">
              <w:t>Amendment</w:t>
            </w:r>
          </w:p>
        </w:tc>
      </w:tr>
      <w:tr w:rsidR="00C37C52" w:rsidRPr="009E5EC4" w14:paraId="6AC7BA8E" w14:textId="77777777" w:rsidTr="00514010">
        <w:trPr>
          <w:jc w:val="center"/>
        </w:trPr>
        <w:tc>
          <w:tcPr>
            <w:tcW w:w="4876" w:type="dxa"/>
          </w:tcPr>
          <w:p w14:paraId="6529B7A9" w14:textId="77777777" w:rsidR="00C37C52" w:rsidRPr="009E5EC4" w:rsidRDefault="00C37C52" w:rsidP="00514010">
            <w:pPr>
              <w:pStyle w:val="Normal6"/>
            </w:pPr>
          </w:p>
        </w:tc>
        <w:tc>
          <w:tcPr>
            <w:tcW w:w="4876" w:type="dxa"/>
          </w:tcPr>
          <w:p w14:paraId="0C77CB87" w14:textId="476586C2" w:rsidR="00C37C52" w:rsidRPr="009E5EC4" w:rsidRDefault="00C37C52" w:rsidP="000051F7">
            <w:pPr>
              <w:pStyle w:val="Normal6"/>
              <w:rPr>
                <w:szCs w:val="24"/>
              </w:rPr>
            </w:pPr>
            <w:r w:rsidRPr="009E5EC4">
              <w:rPr>
                <w:b/>
                <w:i/>
              </w:rPr>
              <w:t>(34a)</w:t>
            </w:r>
            <w:r w:rsidRPr="009E5EC4">
              <w:rPr>
                <w:b/>
                <w:i/>
              </w:rPr>
              <w:tab/>
            </w:r>
            <w:r w:rsidR="00925731" w:rsidRPr="009E5EC4">
              <w:rPr>
                <w:b/>
                <w:i/>
              </w:rPr>
              <w:t xml:space="preserve">This </w:t>
            </w:r>
            <w:r w:rsidRPr="009E5EC4">
              <w:rPr>
                <w:b/>
                <w:i/>
              </w:rPr>
              <w:t xml:space="preserve">Regulation should be </w:t>
            </w:r>
            <w:r w:rsidR="00925731" w:rsidRPr="009E5EC4">
              <w:rPr>
                <w:b/>
                <w:i/>
              </w:rPr>
              <w:t xml:space="preserve">implemented and applied </w:t>
            </w:r>
            <w:r w:rsidRPr="009E5EC4">
              <w:rPr>
                <w:b/>
                <w:i/>
              </w:rPr>
              <w:t>in full compliance with the Union rules on the protection of individuals with regard to the processing of personal data,</w:t>
            </w:r>
          </w:p>
        </w:tc>
      </w:tr>
    </w:tbl>
    <w:p w14:paraId="0B4CC27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ACDF447" w14:textId="77777777" w:rsidR="00C37C52" w:rsidRPr="009E5EC4" w:rsidRDefault="00C37C52" w:rsidP="00C37C52">
      <w:r w:rsidRPr="009E5EC4">
        <w:rPr>
          <w:rStyle w:val="HideTWBExt"/>
          <w:noProof w:val="0"/>
        </w:rPr>
        <w:t>&lt;/Amend&gt;</w:t>
      </w:r>
    </w:p>
    <w:p w14:paraId="6A210A7A" w14:textId="3186AA0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35</w:t>
      </w:r>
      <w:r w:rsidRPr="009E5EC4">
        <w:rPr>
          <w:rStyle w:val="HideTWBExt"/>
          <w:b w:val="0"/>
          <w:noProof w:val="0"/>
        </w:rPr>
        <w:t>&lt;/NumAm&gt;</w:t>
      </w:r>
    </w:p>
    <w:p w14:paraId="109BDD7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68CBEDB" w14:textId="77777777" w:rsidR="00C37C52" w:rsidRPr="009E5EC4" w:rsidRDefault="00C37C52" w:rsidP="00C37C52">
      <w:pPr>
        <w:pStyle w:val="NormalBold"/>
      </w:pPr>
      <w:r w:rsidRPr="009E5EC4">
        <w:rPr>
          <w:rStyle w:val="HideTWBExt"/>
          <w:b w:val="0"/>
          <w:noProof w:val="0"/>
        </w:rPr>
        <w:t>&lt;Article&gt;</w:t>
      </w:r>
      <w:r w:rsidRPr="009E5EC4">
        <w:t>Recital 35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F04FCEF" w14:textId="77777777" w:rsidTr="00514010">
        <w:trPr>
          <w:jc w:val="center"/>
        </w:trPr>
        <w:tc>
          <w:tcPr>
            <w:tcW w:w="9752" w:type="dxa"/>
            <w:gridSpan w:val="2"/>
          </w:tcPr>
          <w:p w14:paraId="2082A51D" w14:textId="77777777" w:rsidR="00C37C52" w:rsidRPr="009E5EC4" w:rsidRDefault="00C37C52" w:rsidP="00514010">
            <w:pPr>
              <w:keepNext/>
            </w:pPr>
          </w:p>
        </w:tc>
      </w:tr>
      <w:tr w:rsidR="00C37C52" w:rsidRPr="009E5EC4" w14:paraId="711D3474" w14:textId="77777777" w:rsidTr="00514010">
        <w:trPr>
          <w:jc w:val="center"/>
        </w:trPr>
        <w:tc>
          <w:tcPr>
            <w:tcW w:w="4876" w:type="dxa"/>
          </w:tcPr>
          <w:p w14:paraId="0D684DE5" w14:textId="77777777" w:rsidR="00C37C52" w:rsidRPr="009E5EC4" w:rsidRDefault="00C37C52" w:rsidP="00514010">
            <w:pPr>
              <w:pStyle w:val="ColumnHeading"/>
              <w:keepNext/>
            </w:pPr>
            <w:r w:rsidRPr="009E5EC4">
              <w:t>Text proposed by the Commission</w:t>
            </w:r>
          </w:p>
        </w:tc>
        <w:tc>
          <w:tcPr>
            <w:tcW w:w="4876" w:type="dxa"/>
          </w:tcPr>
          <w:p w14:paraId="75810156" w14:textId="77777777" w:rsidR="00C37C52" w:rsidRPr="009E5EC4" w:rsidRDefault="00C37C52" w:rsidP="00514010">
            <w:pPr>
              <w:pStyle w:val="ColumnHeading"/>
              <w:keepNext/>
            </w:pPr>
            <w:r w:rsidRPr="009E5EC4">
              <w:t>Amendment</w:t>
            </w:r>
          </w:p>
        </w:tc>
      </w:tr>
      <w:tr w:rsidR="00C37C52" w:rsidRPr="009E5EC4" w14:paraId="3AA5B725" w14:textId="77777777" w:rsidTr="00514010">
        <w:trPr>
          <w:jc w:val="center"/>
        </w:trPr>
        <w:tc>
          <w:tcPr>
            <w:tcW w:w="4876" w:type="dxa"/>
          </w:tcPr>
          <w:p w14:paraId="08723BDB" w14:textId="163494E0" w:rsidR="00C37C52" w:rsidRPr="009E5EC4" w:rsidRDefault="00C37C52" w:rsidP="00514010">
            <w:pPr>
              <w:pStyle w:val="Normal6"/>
            </w:pPr>
            <w:r w:rsidRPr="009E5EC4">
              <w:t>(35)</w:t>
            </w:r>
            <w:r w:rsidRPr="009E5EC4">
              <w:tab/>
              <w:t>This Regulation respects fundamental rights and observes the principles recognised in particular by the Charter of Fundamental Rights of the European Union</w:t>
            </w:r>
            <w:r w:rsidRPr="009E5EC4">
              <w:rPr>
                <w:vertAlign w:val="superscript"/>
              </w:rPr>
              <w:t>67</w:t>
            </w:r>
            <w:r w:rsidRPr="009E5EC4">
              <w:t xml:space="preserve">. Accordingly this Regulation should be interpreted and applied with respect to those rights and principles. When exercising the </w:t>
            </w:r>
            <w:r w:rsidRPr="009E5EC4">
              <w:rPr>
                <w:b/>
                <w:i/>
              </w:rPr>
              <w:t>minimum</w:t>
            </w:r>
            <w:r w:rsidRPr="009E5EC4">
              <w:t xml:space="preserve"> powers set out in this Regulation, the competent authorities should strike an appropriate balance between the interests protected by fundamental rights such as a high level of consumer protection, the freedom to conduct business and freedom of information</w:t>
            </w:r>
            <w:r w:rsidRPr="009E5EC4">
              <w:rPr>
                <w:b/>
                <w:bCs/>
                <w:i/>
                <w:iCs/>
              </w:rPr>
              <w:t>.</w:t>
            </w:r>
          </w:p>
        </w:tc>
        <w:tc>
          <w:tcPr>
            <w:tcW w:w="4876" w:type="dxa"/>
          </w:tcPr>
          <w:p w14:paraId="216F01D3" w14:textId="11ECCCE9" w:rsidR="00C37C52" w:rsidRPr="009E5EC4" w:rsidRDefault="00C37C52" w:rsidP="00F44EA1">
            <w:pPr>
              <w:pStyle w:val="Normal6"/>
              <w:rPr>
                <w:szCs w:val="24"/>
              </w:rPr>
            </w:pPr>
            <w:r w:rsidRPr="009E5EC4">
              <w:t>(35)</w:t>
            </w:r>
            <w:r w:rsidRPr="009E5EC4">
              <w:tab/>
              <w:t>This Regulation respects fundamental rights and observes the principles recognised in particular by the Charter of Fundamental Rights of the European Union</w:t>
            </w:r>
            <w:r w:rsidRPr="009E5EC4">
              <w:rPr>
                <w:vertAlign w:val="superscript"/>
              </w:rPr>
              <w:t>67</w:t>
            </w:r>
            <w:r w:rsidRPr="009E5EC4">
              <w:t>. Accordingly</w:t>
            </w:r>
            <w:r w:rsidR="00925731" w:rsidRPr="009E5EC4">
              <w:rPr>
                <w:b/>
                <w:i/>
              </w:rPr>
              <w:t>,</w:t>
            </w:r>
            <w:r w:rsidRPr="009E5EC4">
              <w:t xml:space="preserve"> this Regulation should be interpreted and applied with respect to those rights and principles. When exercising the powers set out in this Regulation, the competent authorities should strike an appropriate balance between the interests protected by fundamental rights</w:t>
            </w:r>
            <w:r w:rsidR="00925731" w:rsidRPr="009E5EC4">
              <w:rPr>
                <w:b/>
                <w:i/>
              </w:rPr>
              <w:t>,</w:t>
            </w:r>
            <w:r w:rsidRPr="009E5EC4">
              <w:t xml:space="preserve"> such as a high level of consumer protection, the freedom to conduct business and freedom of information. </w:t>
            </w:r>
            <w:r w:rsidRPr="009E5EC4">
              <w:rPr>
                <w:b/>
                <w:i/>
              </w:rPr>
              <w:t>The rights of defen</w:t>
            </w:r>
            <w:r w:rsidR="00925731" w:rsidRPr="009E5EC4">
              <w:rPr>
                <w:b/>
                <w:i/>
              </w:rPr>
              <w:t>c</w:t>
            </w:r>
            <w:r w:rsidRPr="009E5EC4">
              <w:rPr>
                <w:b/>
                <w:i/>
              </w:rPr>
              <w:t>e of traders should be guaranteed</w:t>
            </w:r>
            <w:r w:rsidR="00017E3A" w:rsidRPr="009E5EC4">
              <w:rPr>
                <w:b/>
                <w:i/>
              </w:rPr>
              <w:t xml:space="preserve"> </w:t>
            </w:r>
            <w:r w:rsidRPr="009E5EC4">
              <w:rPr>
                <w:b/>
                <w:i/>
              </w:rPr>
              <w:t>throughout the procedures laid down in this Regulation</w:t>
            </w:r>
            <w:r w:rsidR="00F44EA1" w:rsidRPr="009E5EC4">
              <w:rPr>
                <w:b/>
                <w:i/>
              </w:rPr>
              <w:t>,</w:t>
            </w:r>
          </w:p>
        </w:tc>
      </w:tr>
      <w:tr w:rsidR="00C37C52" w:rsidRPr="009E5EC4" w14:paraId="3153F4F2" w14:textId="77777777" w:rsidTr="00514010">
        <w:trPr>
          <w:jc w:val="center"/>
        </w:trPr>
        <w:tc>
          <w:tcPr>
            <w:tcW w:w="4876" w:type="dxa"/>
          </w:tcPr>
          <w:p w14:paraId="026FE8D4" w14:textId="77777777" w:rsidR="00C37C52" w:rsidRPr="009E5EC4" w:rsidRDefault="00C37C52" w:rsidP="00514010">
            <w:pPr>
              <w:pStyle w:val="Normal6"/>
            </w:pPr>
            <w:r w:rsidRPr="009E5EC4">
              <w:t>__________________</w:t>
            </w:r>
          </w:p>
        </w:tc>
        <w:tc>
          <w:tcPr>
            <w:tcW w:w="4876" w:type="dxa"/>
          </w:tcPr>
          <w:p w14:paraId="1A43AD16" w14:textId="77777777" w:rsidR="00C37C52" w:rsidRPr="009E5EC4" w:rsidRDefault="00C37C52" w:rsidP="00514010">
            <w:pPr>
              <w:pStyle w:val="Normal6"/>
              <w:rPr>
                <w:szCs w:val="24"/>
              </w:rPr>
            </w:pPr>
            <w:r w:rsidRPr="009E5EC4">
              <w:t>__________________</w:t>
            </w:r>
          </w:p>
        </w:tc>
      </w:tr>
      <w:tr w:rsidR="00C37C52" w:rsidRPr="009E5EC4" w14:paraId="7C8E3F6D" w14:textId="77777777" w:rsidTr="00514010">
        <w:trPr>
          <w:jc w:val="center"/>
        </w:trPr>
        <w:tc>
          <w:tcPr>
            <w:tcW w:w="4876" w:type="dxa"/>
          </w:tcPr>
          <w:p w14:paraId="7CE8AB1F" w14:textId="77777777" w:rsidR="00C37C52" w:rsidRPr="009E5EC4" w:rsidRDefault="00C37C52" w:rsidP="00514010">
            <w:pPr>
              <w:pStyle w:val="Normal6"/>
            </w:pPr>
            <w:r w:rsidRPr="009E5EC4">
              <w:rPr>
                <w:vertAlign w:val="superscript"/>
              </w:rPr>
              <w:t>67</w:t>
            </w:r>
            <w:r w:rsidRPr="009E5EC4">
              <w:t xml:space="preserve"> OJ C 364, 18.12.2000, p. 1.</w:t>
            </w:r>
          </w:p>
        </w:tc>
        <w:tc>
          <w:tcPr>
            <w:tcW w:w="4876" w:type="dxa"/>
          </w:tcPr>
          <w:p w14:paraId="04F9C1D8" w14:textId="77777777" w:rsidR="00C37C52" w:rsidRPr="009E5EC4" w:rsidRDefault="00C37C52" w:rsidP="00514010">
            <w:pPr>
              <w:pStyle w:val="Normal6"/>
              <w:rPr>
                <w:szCs w:val="24"/>
              </w:rPr>
            </w:pPr>
            <w:r w:rsidRPr="009E5EC4">
              <w:rPr>
                <w:vertAlign w:val="superscript"/>
              </w:rPr>
              <w:t>67</w:t>
            </w:r>
            <w:r w:rsidRPr="009E5EC4">
              <w:t xml:space="preserve"> OJ C 364, 18.12.2000, p. 1.</w:t>
            </w:r>
          </w:p>
        </w:tc>
      </w:tr>
    </w:tbl>
    <w:p w14:paraId="78242F2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F3112FB" w14:textId="77777777" w:rsidR="00C37C52" w:rsidRPr="009E5EC4" w:rsidRDefault="00C37C52" w:rsidP="00C37C52">
      <w:r w:rsidRPr="009E5EC4">
        <w:rPr>
          <w:rStyle w:val="HideTWBExt"/>
          <w:noProof w:val="0"/>
        </w:rPr>
        <w:t>&lt;/Amend&gt;</w:t>
      </w:r>
    </w:p>
    <w:p w14:paraId="38B1E2C1" w14:textId="29BE21E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36</w:t>
      </w:r>
      <w:r w:rsidRPr="009E5EC4">
        <w:rPr>
          <w:rStyle w:val="HideTWBExt"/>
          <w:b w:val="0"/>
          <w:noProof w:val="0"/>
        </w:rPr>
        <w:t>&lt;/NumAm&gt;</w:t>
      </w:r>
    </w:p>
    <w:p w14:paraId="1B54C91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EB3ACC2" w14:textId="77777777" w:rsidR="00C37C52" w:rsidRPr="009E5EC4" w:rsidRDefault="00C37C52" w:rsidP="00C37C52">
      <w:pPr>
        <w:pStyle w:val="NormalBold"/>
      </w:pPr>
      <w:r w:rsidRPr="009E5EC4">
        <w:rPr>
          <w:rStyle w:val="HideTWBExt"/>
          <w:b w:val="0"/>
          <w:noProof w:val="0"/>
        </w:rPr>
        <w:t>&lt;Article&gt;</w:t>
      </w:r>
      <w:r w:rsidRPr="009E5EC4">
        <w:t>Article 1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5FCAD86" w14:textId="77777777" w:rsidTr="00514010">
        <w:trPr>
          <w:jc w:val="center"/>
        </w:trPr>
        <w:tc>
          <w:tcPr>
            <w:tcW w:w="9752" w:type="dxa"/>
            <w:gridSpan w:val="2"/>
          </w:tcPr>
          <w:p w14:paraId="6DF75ECC" w14:textId="77777777" w:rsidR="00C37C52" w:rsidRPr="009E5EC4" w:rsidRDefault="00C37C52" w:rsidP="00514010">
            <w:pPr>
              <w:keepNext/>
            </w:pPr>
          </w:p>
        </w:tc>
      </w:tr>
      <w:tr w:rsidR="00C37C52" w:rsidRPr="009E5EC4" w14:paraId="6164A1DA" w14:textId="77777777" w:rsidTr="00514010">
        <w:trPr>
          <w:jc w:val="center"/>
        </w:trPr>
        <w:tc>
          <w:tcPr>
            <w:tcW w:w="4876" w:type="dxa"/>
          </w:tcPr>
          <w:p w14:paraId="0999B970" w14:textId="77777777" w:rsidR="00C37C52" w:rsidRPr="009E5EC4" w:rsidRDefault="00C37C52" w:rsidP="00514010">
            <w:pPr>
              <w:pStyle w:val="ColumnHeading"/>
              <w:keepNext/>
            </w:pPr>
            <w:r w:rsidRPr="009E5EC4">
              <w:t>Text proposed by the Commission</w:t>
            </w:r>
          </w:p>
        </w:tc>
        <w:tc>
          <w:tcPr>
            <w:tcW w:w="4876" w:type="dxa"/>
          </w:tcPr>
          <w:p w14:paraId="696BA34D" w14:textId="77777777" w:rsidR="00C37C52" w:rsidRPr="009E5EC4" w:rsidRDefault="00C37C52" w:rsidP="00514010">
            <w:pPr>
              <w:pStyle w:val="ColumnHeading"/>
              <w:keepNext/>
            </w:pPr>
            <w:r w:rsidRPr="009E5EC4">
              <w:t>Amendment</w:t>
            </w:r>
          </w:p>
        </w:tc>
      </w:tr>
      <w:tr w:rsidR="00C37C52" w:rsidRPr="009E5EC4" w14:paraId="658C34CC" w14:textId="77777777" w:rsidTr="00514010">
        <w:trPr>
          <w:jc w:val="center"/>
        </w:trPr>
        <w:tc>
          <w:tcPr>
            <w:tcW w:w="4876" w:type="dxa"/>
          </w:tcPr>
          <w:p w14:paraId="6CA22313" w14:textId="77777777" w:rsidR="00C37C52" w:rsidRPr="009E5EC4" w:rsidRDefault="00C37C52" w:rsidP="00514010">
            <w:pPr>
              <w:pStyle w:val="Normal6"/>
            </w:pPr>
            <w:r w:rsidRPr="009E5EC4">
              <w:t xml:space="preserve">This Regulation lays down the conditions under which the competent authorities in the Member States designated as responsible for the enforcement of </w:t>
            </w:r>
            <w:r w:rsidRPr="009E5EC4">
              <w:rPr>
                <w:b/>
                <w:i/>
              </w:rPr>
              <w:t>the</w:t>
            </w:r>
            <w:r w:rsidRPr="009E5EC4">
              <w:t xml:space="preserve"> laws that protect consumers' interests cooperate with each other and with the Commission in order to ensure compliance with those laws and the smooth functioning of the internal market and in order to enhance the protection of consumers' economic interests.</w:t>
            </w:r>
          </w:p>
        </w:tc>
        <w:tc>
          <w:tcPr>
            <w:tcW w:w="4876" w:type="dxa"/>
          </w:tcPr>
          <w:p w14:paraId="23288BE9" w14:textId="77777777" w:rsidR="00C37C52" w:rsidRPr="009E5EC4" w:rsidRDefault="00C37C52" w:rsidP="00514010">
            <w:pPr>
              <w:pStyle w:val="Normal6"/>
              <w:rPr>
                <w:szCs w:val="24"/>
              </w:rPr>
            </w:pPr>
            <w:r w:rsidRPr="009E5EC4">
              <w:t xml:space="preserve">This Regulation lays down the conditions under which the competent authorities in the Member States designated as responsible for the enforcement of </w:t>
            </w:r>
            <w:r w:rsidRPr="009E5EC4">
              <w:rPr>
                <w:b/>
                <w:i/>
              </w:rPr>
              <w:t>Union</w:t>
            </w:r>
            <w:r w:rsidRPr="009E5EC4">
              <w:t xml:space="preserve"> laws that protect consumers' interests cooperate with each other and with the Commission in order to ensure compliance with those laws and the smooth functioning of the internal market and in order to enhance the protection of consumers' economic interests.</w:t>
            </w:r>
          </w:p>
        </w:tc>
      </w:tr>
    </w:tbl>
    <w:p w14:paraId="4ED2571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66302A9" w14:textId="77777777" w:rsidR="00C37C52" w:rsidRPr="009E5EC4" w:rsidRDefault="00C37C52" w:rsidP="00C37C52">
      <w:r w:rsidRPr="009E5EC4">
        <w:rPr>
          <w:rStyle w:val="HideTWBExt"/>
          <w:noProof w:val="0"/>
        </w:rPr>
        <w:t>&lt;/Amend&gt;</w:t>
      </w:r>
    </w:p>
    <w:p w14:paraId="4F6A0547" w14:textId="259DB37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37</w:t>
      </w:r>
      <w:r w:rsidRPr="009E5EC4">
        <w:rPr>
          <w:rStyle w:val="HideTWBExt"/>
          <w:b w:val="0"/>
          <w:noProof w:val="0"/>
        </w:rPr>
        <w:t>&lt;/NumAm&gt;</w:t>
      </w:r>
    </w:p>
    <w:p w14:paraId="3159669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DC24523" w14:textId="77777777" w:rsidR="00C37C52" w:rsidRPr="009E5EC4" w:rsidRDefault="00C37C52" w:rsidP="00C37C52">
      <w:pPr>
        <w:pStyle w:val="NormalBold"/>
      </w:pPr>
      <w:r w:rsidRPr="009E5EC4">
        <w:rPr>
          <w:rStyle w:val="HideTWBExt"/>
          <w:b w:val="0"/>
          <w:noProof w:val="0"/>
        </w:rPr>
        <w:t>&lt;Article&gt;</w:t>
      </w:r>
      <w:r w:rsidRPr="009E5EC4">
        <w:t>Article 2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94495A7" w14:textId="77777777" w:rsidTr="00514010">
        <w:trPr>
          <w:jc w:val="center"/>
        </w:trPr>
        <w:tc>
          <w:tcPr>
            <w:tcW w:w="9752" w:type="dxa"/>
            <w:gridSpan w:val="2"/>
          </w:tcPr>
          <w:p w14:paraId="30E34115" w14:textId="77777777" w:rsidR="00C37C52" w:rsidRPr="009E5EC4" w:rsidRDefault="00C37C52" w:rsidP="00514010">
            <w:pPr>
              <w:keepNext/>
            </w:pPr>
          </w:p>
        </w:tc>
      </w:tr>
      <w:tr w:rsidR="00C37C52" w:rsidRPr="009E5EC4" w14:paraId="598987A4" w14:textId="77777777" w:rsidTr="00514010">
        <w:trPr>
          <w:jc w:val="center"/>
        </w:trPr>
        <w:tc>
          <w:tcPr>
            <w:tcW w:w="4876" w:type="dxa"/>
          </w:tcPr>
          <w:p w14:paraId="772DE508" w14:textId="77777777" w:rsidR="00C37C52" w:rsidRPr="009E5EC4" w:rsidRDefault="00C37C52" w:rsidP="00514010">
            <w:pPr>
              <w:pStyle w:val="ColumnHeading"/>
              <w:keepNext/>
            </w:pPr>
            <w:r w:rsidRPr="009E5EC4">
              <w:t>Text proposed by the Commission</w:t>
            </w:r>
          </w:p>
        </w:tc>
        <w:tc>
          <w:tcPr>
            <w:tcW w:w="4876" w:type="dxa"/>
          </w:tcPr>
          <w:p w14:paraId="36B85B0B" w14:textId="77777777" w:rsidR="00C37C52" w:rsidRPr="009E5EC4" w:rsidRDefault="00C37C52" w:rsidP="00514010">
            <w:pPr>
              <w:pStyle w:val="ColumnHeading"/>
              <w:keepNext/>
            </w:pPr>
            <w:r w:rsidRPr="009E5EC4">
              <w:t>Amendment</w:t>
            </w:r>
          </w:p>
        </w:tc>
      </w:tr>
      <w:tr w:rsidR="00C37C52" w:rsidRPr="009E5EC4" w14:paraId="13382251" w14:textId="77777777" w:rsidTr="00514010">
        <w:trPr>
          <w:jc w:val="center"/>
        </w:trPr>
        <w:tc>
          <w:tcPr>
            <w:tcW w:w="4876" w:type="dxa"/>
          </w:tcPr>
          <w:p w14:paraId="0C2585D5" w14:textId="77777777" w:rsidR="00C37C52" w:rsidRPr="009E5EC4" w:rsidRDefault="00C37C52" w:rsidP="00514010">
            <w:pPr>
              <w:pStyle w:val="Normal6"/>
            </w:pPr>
            <w:r w:rsidRPr="009E5EC4">
              <w:t>1.</w:t>
            </w:r>
            <w:r w:rsidRPr="009E5EC4">
              <w:tab/>
              <w:t xml:space="preserve">This Regulation applies to intra-Union infringements and widespread infringements defined in points (b) </w:t>
            </w:r>
            <w:r w:rsidRPr="009E5EC4">
              <w:rPr>
                <w:b/>
                <w:i/>
              </w:rPr>
              <w:t xml:space="preserve">and </w:t>
            </w:r>
            <w:r w:rsidRPr="009E5EC4">
              <w:rPr>
                <w:bCs/>
                <w:iCs/>
              </w:rPr>
              <w:t>(c)</w:t>
            </w:r>
            <w:r w:rsidRPr="009E5EC4">
              <w:t xml:space="preserve"> of Article 3.</w:t>
            </w:r>
          </w:p>
        </w:tc>
        <w:tc>
          <w:tcPr>
            <w:tcW w:w="4876" w:type="dxa"/>
          </w:tcPr>
          <w:p w14:paraId="168BFB65" w14:textId="632AB530" w:rsidR="00C37C52" w:rsidRPr="009E5EC4" w:rsidRDefault="00C37C52" w:rsidP="000051F7">
            <w:pPr>
              <w:pStyle w:val="Normal6"/>
              <w:rPr>
                <w:szCs w:val="24"/>
              </w:rPr>
            </w:pPr>
            <w:r w:rsidRPr="009E5EC4">
              <w:t>1.</w:t>
            </w:r>
            <w:r w:rsidRPr="009E5EC4">
              <w:tab/>
              <w:t>This Regulation applies to intra-Union infringements</w:t>
            </w:r>
            <w:r w:rsidRPr="009E5EC4">
              <w:rPr>
                <w:b/>
                <w:i/>
              </w:rPr>
              <w:t>, widespread infringements</w:t>
            </w:r>
            <w:r w:rsidRPr="009E5EC4">
              <w:t xml:space="preserve"> and widespread infringements </w:t>
            </w:r>
            <w:r w:rsidRPr="009E5EC4">
              <w:rPr>
                <w:b/>
                <w:i/>
              </w:rPr>
              <w:t>with a Union dimension</w:t>
            </w:r>
            <w:r w:rsidR="00925731" w:rsidRPr="009E5EC4">
              <w:rPr>
                <w:b/>
                <w:i/>
              </w:rPr>
              <w:t xml:space="preserve"> as respectively</w:t>
            </w:r>
            <w:r w:rsidRPr="009E5EC4">
              <w:rPr>
                <w:b/>
                <w:i/>
              </w:rPr>
              <w:t xml:space="preserve"> </w:t>
            </w:r>
            <w:r w:rsidRPr="009E5EC4">
              <w:t>defined in points (b)</w:t>
            </w:r>
            <w:r w:rsidRPr="009E5EC4">
              <w:rPr>
                <w:b/>
                <w:i/>
              </w:rPr>
              <w:t xml:space="preserve">, </w:t>
            </w:r>
            <w:r w:rsidRPr="009E5EC4">
              <w:rPr>
                <w:bCs/>
                <w:iCs/>
              </w:rPr>
              <w:t>(c)</w:t>
            </w:r>
            <w:r w:rsidRPr="009E5EC4">
              <w:rPr>
                <w:b/>
                <w:i/>
              </w:rPr>
              <w:t xml:space="preserve"> and (</w:t>
            </w:r>
            <w:r w:rsidR="00925731" w:rsidRPr="009E5EC4">
              <w:rPr>
                <w:b/>
                <w:i/>
              </w:rPr>
              <w:t>ca</w:t>
            </w:r>
            <w:r w:rsidRPr="009E5EC4">
              <w:rPr>
                <w:b/>
                <w:i/>
              </w:rPr>
              <w:t>)</w:t>
            </w:r>
            <w:r w:rsidRPr="009E5EC4">
              <w:t xml:space="preserve"> of Article 3</w:t>
            </w:r>
            <w:r w:rsidRPr="009E5EC4">
              <w:rPr>
                <w:b/>
                <w:i/>
              </w:rPr>
              <w:t xml:space="preserve">, even </w:t>
            </w:r>
            <w:r w:rsidR="00106816" w:rsidRPr="009E5EC4">
              <w:rPr>
                <w:b/>
                <w:i/>
              </w:rPr>
              <w:t xml:space="preserve">where </w:t>
            </w:r>
            <w:r w:rsidRPr="009E5EC4">
              <w:rPr>
                <w:b/>
                <w:i/>
              </w:rPr>
              <w:t xml:space="preserve">those infringements have ceased before </w:t>
            </w:r>
            <w:r w:rsidR="00106816" w:rsidRPr="009E5EC4">
              <w:rPr>
                <w:b/>
                <w:i/>
              </w:rPr>
              <w:t xml:space="preserve">an </w:t>
            </w:r>
            <w:r w:rsidRPr="009E5EC4">
              <w:rPr>
                <w:b/>
                <w:i/>
              </w:rPr>
              <w:t xml:space="preserve">enforcement </w:t>
            </w:r>
            <w:r w:rsidR="00106816" w:rsidRPr="009E5EC4">
              <w:rPr>
                <w:b/>
                <w:i/>
              </w:rPr>
              <w:t xml:space="preserve">procedure </w:t>
            </w:r>
            <w:r w:rsidRPr="009E5EC4">
              <w:rPr>
                <w:b/>
                <w:i/>
              </w:rPr>
              <w:t>started or could be completed</w:t>
            </w:r>
            <w:r w:rsidRPr="009E5EC4">
              <w:t>.</w:t>
            </w:r>
          </w:p>
        </w:tc>
      </w:tr>
    </w:tbl>
    <w:p w14:paraId="6B8941F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BB5421B" w14:textId="77777777" w:rsidR="00C37C52" w:rsidRPr="009E5EC4" w:rsidRDefault="00C37C52" w:rsidP="00C37C52">
      <w:r w:rsidRPr="009E5EC4">
        <w:rPr>
          <w:rStyle w:val="HideTWBExt"/>
          <w:noProof w:val="0"/>
        </w:rPr>
        <w:t>&lt;/Amend&gt;</w:t>
      </w:r>
    </w:p>
    <w:p w14:paraId="43B5CC77" w14:textId="5E46A22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38</w:t>
      </w:r>
      <w:r w:rsidRPr="009E5EC4">
        <w:rPr>
          <w:rStyle w:val="HideTWBExt"/>
          <w:b w:val="0"/>
          <w:noProof w:val="0"/>
        </w:rPr>
        <w:t>&lt;/NumAm&gt;</w:t>
      </w:r>
    </w:p>
    <w:p w14:paraId="3071D61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A2ED034" w14:textId="77777777" w:rsidR="00C37C52" w:rsidRPr="009E5EC4" w:rsidRDefault="00C37C52" w:rsidP="00C37C52">
      <w:pPr>
        <w:pStyle w:val="NormalBold"/>
      </w:pPr>
      <w:r w:rsidRPr="009E5EC4">
        <w:rPr>
          <w:rStyle w:val="HideTWBExt"/>
          <w:b w:val="0"/>
          <w:noProof w:val="0"/>
        </w:rPr>
        <w:t>&lt;Article&gt;</w:t>
      </w:r>
      <w:r w:rsidRPr="009E5EC4">
        <w:t>Article 2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BB450C2" w14:textId="77777777" w:rsidTr="00514010">
        <w:trPr>
          <w:jc w:val="center"/>
        </w:trPr>
        <w:tc>
          <w:tcPr>
            <w:tcW w:w="9752" w:type="dxa"/>
            <w:gridSpan w:val="2"/>
          </w:tcPr>
          <w:p w14:paraId="10F615F0" w14:textId="77777777" w:rsidR="00C37C52" w:rsidRPr="009E5EC4" w:rsidRDefault="00C37C52" w:rsidP="00514010">
            <w:pPr>
              <w:keepNext/>
            </w:pPr>
          </w:p>
        </w:tc>
      </w:tr>
      <w:tr w:rsidR="00C37C52" w:rsidRPr="009E5EC4" w14:paraId="6132D3B5" w14:textId="77777777" w:rsidTr="00514010">
        <w:trPr>
          <w:jc w:val="center"/>
        </w:trPr>
        <w:tc>
          <w:tcPr>
            <w:tcW w:w="4876" w:type="dxa"/>
          </w:tcPr>
          <w:p w14:paraId="5F8B01A2" w14:textId="77777777" w:rsidR="00C37C52" w:rsidRPr="009E5EC4" w:rsidRDefault="00C37C52" w:rsidP="00514010">
            <w:pPr>
              <w:pStyle w:val="ColumnHeading"/>
              <w:keepNext/>
            </w:pPr>
            <w:r w:rsidRPr="009E5EC4">
              <w:t>Text proposed by the Commission</w:t>
            </w:r>
          </w:p>
        </w:tc>
        <w:tc>
          <w:tcPr>
            <w:tcW w:w="4876" w:type="dxa"/>
          </w:tcPr>
          <w:p w14:paraId="72CA97EA" w14:textId="77777777" w:rsidR="00C37C52" w:rsidRPr="009E5EC4" w:rsidRDefault="00C37C52" w:rsidP="00514010">
            <w:pPr>
              <w:pStyle w:val="ColumnHeading"/>
              <w:keepNext/>
            </w:pPr>
            <w:r w:rsidRPr="009E5EC4">
              <w:t>Amendment</w:t>
            </w:r>
          </w:p>
        </w:tc>
      </w:tr>
      <w:tr w:rsidR="00C37C52" w:rsidRPr="009E5EC4" w14:paraId="06BD9681" w14:textId="77777777" w:rsidTr="00514010">
        <w:trPr>
          <w:jc w:val="center"/>
        </w:trPr>
        <w:tc>
          <w:tcPr>
            <w:tcW w:w="4876" w:type="dxa"/>
          </w:tcPr>
          <w:p w14:paraId="75F0AF93" w14:textId="77777777" w:rsidR="00C37C52" w:rsidRPr="009E5EC4" w:rsidRDefault="00C37C52" w:rsidP="00514010">
            <w:pPr>
              <w:pStyle w:val="Normal6"/>
            </w:pPr>
            <w:r w:rsidRPr="009E5EC4">
              <w:rPr>
                <w:b/>
                <w:i/>
              </w:rPr>
              <w:t>2.</w:t>
            </w:r>
            <w:r w:rsidRPr="009E5EC4">
              <w:rPr>
                <w:b/>
                <w:i/>
              </w:rPr>
              <w:tab/>
              <w:t>This Regulation also applies to short-lived intra-Union infringements and widespread infringements, even if those infringements have ceased before enforcement started or could be completed.</w:t>
            </w:r>
          </w:p>
        </w:tc>
        <w:tc>
          <w:tcPr>
            <w:tcW w:w="4876" w:type="dxa"/>
          </w:tcPr>
          <w:p w14:paraId="2D8C9F07" w14:textId="77777777" w:rsidR="00C37C52" w:rsidRPr="009E5EC4" w:rsidRDefault="00C37C52" w:rsidP="00514010">
            <w:pPr>
              <w:pStyle w:val="Normal6"/>
              <w:rPr>
                <w:szCs w:val="24"/>
              </w:rPr>
            </w:pPr>
            <w:r w:rsidRPr="009E5EC4">
              <w:rPr>
                <w:b/>
                <w:i/>
              </w:rPr>
              <w:t>deleted</w:t>
            </w:r>
          </w:p>
        </w:tc>
      </w:tr>
    </w:tbl>
    <w:p w14:paraId="324386D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399A85F"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18DD276B" w14:textId="77777777" w:rsidR="00C37C52" w:rsidRPr="009E5EC4" w:rsidRDefault="00C37C52" w:rsidP="00C37C52">
      <w:pPr>
        <w:pStyle w:val="Normal12Italic"/>
      </w:pPr>
      <w:r w:rsidRPr="009E5EC4">
        <w:t>The term ‘short-lived intra-Union infringements’ is not used elsewhere in the text, instead, ‘ceased infringement’ is used. Moved to and merged with Article 2 (1).</w:t>
      </w:r>
    </w:p>
    <w:p w14:paraId="773E04B7" w14:textId="77777777" w:rsidR="00C37C52" w:rsidRPr="009E5EC4" w:rsidRDefault="00C37C52" w:rsidP="00C37C52">
      <w:r w:rsidRPr="009E5EC4">
        <w:rPr>
          <w:rStyle w:val="HideTWBExt"/>
          <w:noProof w:val="0"/>
        </w:rPr>
        <w:t>&lt;/Amend&gt;</w:t>
      </w:r>
    </w:p>
    <w:p w14:paraId="2147E04F" w14:textId="21B15B3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39</w:t>
      </w:r>
      <w:r w:rsidRPr="009E5EC4">
        <w:rPr>
          <w:rStyle w:val="HideTWBExt"/>
          <w:b w:val="0"/>
          <w:noProof w:val="0"/>
        </w:rPr>
        <w:t>&lt;/NumAm&gt;</w:t>
      </w:r>
    </w:p>
    <w:p w14:paraId="5D750C0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E5BD790" w14:textId="77777777" w:rsidR="00C37C52" w:rsidRPr="009E5EC4" w:rsidRDefault="00C37C52" w:rsidP="00C37C52">
      <w:pPr>
        <w:pStyle w:val="NormalBold"/>
      </w:pPr>
      <w:r w:rsidRPr="009E5EC4">
        <w:rPr>
          <w:rStyle w:val="HideTWBExt"/>
          <w:b w:val="0"/>
          <w:noProof w:val="0"/>
        </w:rPr>
        <w:t>&lt;Article&gt;</w:t>
      </w:r>
      <w:r w:rsidRPr="009E5EC4">
        <w:t>Article 2 – paragraph 8</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23D9234" w14:textId="77777777" w:rsidTr="00514010">
        <w:trPr>
          <w:jc w:val="center"/>
        </w:trPr>
        <w:tc>
          <w:tcPr>
            <w:tcW w:w="9752" w:type="dxa"/>
            <w:gridSpan w:val="2"/>
          </w:tcPr>
          <w:p w14:paraId="546999C9" w14:textId="77777777" w:rsidR="00C37C52" w:rsidRPr="009E5EC4" w:rsidRDefault="00C37C52" w:rsidP="00514010">
            <w:pPr>
              <w:keepNext/>
            </w:pPr>
          </w:p>
        </w:tc>
      </w:tr>
      <w:tr w:rsidR="00C37C52" w:rsidRPr="009E5EC4" w14:paraId="23D30CA9" w14:textId="77777777" w:rsidTr="00514010">
        <w:trPr>
          <w:jc w:val="center"/>
        </w:trPr>
        <w:tc>
          <w:tcPr>
            <w:tcW w:w="4876" w:type="dxa"/>
          </w:tcPr>
          <w:p w14:paraId="3F1EBB18" w14:textId="77777777" w:rsidR="00C37C52" w:rsidRPr="009E5EC4" w:rsidRDefault="00C37C52" w:rsidP="00514010">
            <w:pPr>
              <w:pStyle w:val="ColumnHeading"/>
              <w:keepNext/>
            </w:pPr>
            <w:r w:rsidRPr="009E5EC4">
              <w:t>Text proposed by the Commission</w:t>
            </w:r>
          </w:p>
        </w:tc>
        <w:tc>
          <w:tcPr>
            <w:tcW w:w="4876" w:type="dxa"/>
          </w:tcPr>
          <w:p w14:paraId="18FC5845" w14:textId="77777777" w:rsidR="00C37C52" w:rsidRPr="009E5EC4" w:rsidRDefault="00C37C52" w:rsidP="00514010">
            <w:pPr>
              <w:pStyle w:val="ColumnHeading"/>
              <w:keepNext/>
            </w:pPr>
            <w:r w:rsidRPr="009E5EC4">
              <w:t>Amendment</w:t>
            </w:r>
          </w:p>
        </w:tc>
      </w:tr>
      <w:tr w:rsidR="00C37C52" w:rsidRPr="009E5EC4" w14:paraId="3D182BB0" w14:textId="77777777" w:rsidTr="00514010">
        <w:trPr>
          <w:jc w:val="center"/>
        </w:trPr>
        <w:tc>
          <w:tcPr>
            <w:tcW w:w="4876" w:type="dxa"/>
          </w:tcPr>
          <w:p w14:paraId="72996EB5" w14:textId="2C048EB7" w:rsidR="00C37C52" w:rsidRPr="009E5EC4" w:rsidRDefault="00C37C52" w:rsidP="00F44EA1">
            <w:pPr>
              <w:pStyle w:val="Normal6"/>
            </w:pPr>
            <w:r w:rsidRPr="009E5EC4">
              <w:t>8.</w:t>
            </w:r>
            <w:r w:rsidRPr="009E5EC4">
              <w:tab/>
              <w:t>This Regulation shall be without prejudice to Directive 2009/22/EC of the European Parliament and of the Council</w:t>
            </w:r>
            <w:r w:rsidRPr="009E5EC4">
              <w:rPr>
                <w:vertAlign w:val="superscript"/>
              </w:rPr>
              <w:t>68</w:t>
            </w:r>
            <w:r w:rsidRPr="009E5EC4">
              <w:t>.</w:t>
            </w:r>
          </w:p>
        </w:tc>
        <w:tc>
          <w:tcPr>
            <w:tcW w:w="4876" w:type="dxa"/>
          </w:tcPr>
          <w:p w14:paraId="03390241" w14:textId="06FBAF16" w:rsidR="00C37C52" w:rsidRPr="009E5EC4" w:rsidRDefault="00C37C52" w:rsidP="00017E3A">
            <w:pPr>
              <w:pStyle w:val="Normal6"/>
              <w:rPr>
                <w:szCs w:val="24"/>
              </w:rPr>
            </w:pPr>
            <w:r w:rsidRPr="009E5EC4">
              <w:t>8.</w:t>
            </w:r>
            <w:r w:rsidRPr="009E5EC4">
              <w:tab/>
              <w:t>This Regulation shall be without prejudice to Directive 2009/22/EC of the European Parliament and of the Council</w:t>
            </w:r>
            <w:r w:rsidRPr="009E5EC4">
              <w:rPr>
                <w:vertAlign w:val="superscript"/>
              </w:rPr>
              <w:t>68</w:t>
            </w:r>
            <w:r w:rsidRPr="009E5EC4">
              <w:t xml:space="preserve"> </w:t>
            </w:r>
            <w:r w:rsidRPr="009E5EC4">
              <w:rPr>
                <w:b/>
                <w:i/>
              </w:rPr>
              <w:t xml:space="preserve">and to compensatory collective redress actions taken by bodies </w:t>
            </w:r>
            <w:r w:rsidR="00106816" w:rsidRPr="009E5EC4">
              <w:rPr>
                <w:b/>
                <w:i/>
              </w:rPr>
              <w:t xml:space="preserve">other </w:t>
            </w:r>
            <w:r w:rsidRPr="009E5EC4">
              <w:rPr>
                <w:b/>
                <w:i/>
              </w:rPr>
              <w:t>than competent authorities</w:t>
            </w:r>
            <w:r w:rsidRPr="009E5EC4">
              <w:t>.</w:t>
            </w:r>
          </w:p>
        </w:tc>
      </w:tr>
      <w:tr w:rsidR="00C37C52" w:rsidRPr="009E5EC4" w14:paraId="1F1A04F9" w14:textId="77777777" w:rsidTr="00514010">
        <w:trPr>
          <w:jc w:val="center"/>
        </w:trPr>
        <w:tc>
          <w:tcPr>
            <w:tcW w:w="4876" w:type="dxa"/>
          </w:tcPr>
          <w:p w14:paraId="6350E1FE" w14:textId="77777777" w:rsidR="00C37C52" w:rsidRPr="009E5EC4" w:rsidRDefault="00C37C52" w:rsidP="00514010">
            <w:pPr>
              <w:pStyle w:val="Normal6"/>
            </w:pPr>
            <w:r w:rsidRPr="009E5EC4">
              <w:t>__________________</w:t>
            </w:r>
          </w:p>
        </w:tc>
        <w:tc>
          <w:tcPr>
            <w:tcW w:w="4876" w:type="dxa"/>
          </w:tcPr>
          <w:p w14:paraId="30FAC310" w14:textId="77777777" w:rsidR="00C37C52" w:rsidRPr="009E5EC4" w:rsidRDefault="00C37C52" w:rsidP="00514010">
            <w:pPr>
              <w:pStyle w:val="Normal6"/>
              <w:rPr>
                <w:szCs w:val="24"/>
              </w:rPr>
            </w:pPr>
            <w:r w:rsidRPr="009E5EC4">
              <w:t>__________________</w:t>
            </w:r>
          </w:p>
        </w:tc>
      </w:tr>
      <w:tr w:rsidR="00C37C52" w:rsidRPr="009E5EC4" w14:paraId="48AD3502" w14:textId="77777777" w:rsidTr="00514010">
        <w:trPr>
          <w:jc w:val="center"/>
        </w:trPr>
        <w:tc>
          <w:tcPr>
            <w:tcW w:w="4876" w:type="dxa"/>
          </w:tcPr>
          <w:p w14:paraId="443D74DC" w14:textId="77777777" w:rsidR="00C37C52" w:rsidRPr="009E5EC4" w:rsidRDefault="00C37C52" w:rsidP="00514010">
            <w:pPr>
              <w:pStyle w:val="Normal6"/>
            </w:pPr>
            <w:r w:rsidRPr="009E5EC4">
              <w:rPr>
                <w:vertAlign w:val="superscript"/>
              </w:rPr>
              <w:t>68</w:t>
            </w:r>
            <w:r w:rsidRPr="009E5EC4">
              <w:t xml:space="preserve"> Directive 2009/22/EC of the European Parliament and of the Council of 23 April 2009 on injunctions for the protection of consumers' interests (OJ L 110, 1.5.2009, p. 30).</w:t>
            </w:r>
          </w:p>
        </w:tc>
        <w:tc>
          <w:tcPr>
            <w:tcW w:w="4876" w:type="dxa"/>
          </w:tcPr>
          <w:p w14:paraId="04B902CD" w14:textId="77777777" w:rsidR="00C37C52" w:rsidRPr="009E5EC4" w:rsidRDefault="00C37C52" w:rsidP="00514010">
            <w:pPr>
              <w:pStyle w:val="Normal6"/>
              <w:rPr>
                <w:szCs w:val="24"/>
              </w:rPr>
            </w:pPr>
            <w:r w:rsidRPr="009E5EC4">
              <w:rPr>
                <w:vertAlign w:val="superscript"/>
              </w:rPr>
              <w:t>68</w:t>
            </w:r>
            <w:r w:rsidRPr="009E5EC4">
              <w:t xml:space="preserve"> Directive 2009/22/EC of the European Parliament and of the Council of 23 April 2009 on injunctions for the protection of consumers' interests (OJ L 110, 1.5.2009, p. 30).</w:t>
            </w:r>
          </w:p>
        </w:tc>
      </w:tr>
    </w:tbl>
    <w:p w14:paraId="37D772F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F61E3B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968CA1A" w14:textId="77777777" w:rsidR="00C37C52" w:rsidRPr="009E5EC4" w:rsidRDefault="00C37C52" w:rsidP="00C37C52">
      <w:pPr>
        <w:pStyle w:val="Normal12Italic"/>
      </w:pPr>
      <w:r w:rsidRPr="009E5EC4">
        <w:t>Possibility of other bodies, in particular consumer organisations, to act beyond the enhanced cooperation procedures among competent authorities in order to put an end to the infringement should be retained.</w:t>
      </w:r>
    </w:p>
    <w:p w14:paraId="541E2840" w14:textId="77777777" w:rsidR="00C37C52" w:rsidRPr="009E5EC4" w:rsidRDefault="00C37C52" w:rsidP="00C37C52">
      <w:r w:rsidRPr="009E5EC4">
        <w:rPr>
          <w:rStyle w:val="HideTWBExt"/>
          <w:noProof w:val="0"/>
        </w:rPr>
        <w:t>&lt;/Amend&gt;</w:t>
      </w:r>
    </w:p>
    <w:p w14:paraId="23FB132B" w14:textId="2C6CB93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40</w:t>
      </w:r>
      <w:r w:rsidRPr="009E5EC4">
        <w:rPr>
          <w:rStyle w:val="HideTWBExt"/>
          <w:b w:val="0"/>
          <w:noProof w:val="0"/>
        </w:rPr>
        <w:t>&lt;/NumAm&gt;</w:t>
      </w:r>
    </w:p>
    <w:p w14:paraId="721B0C0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2A90CE3"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 – paragraph 1 – 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3798FC1" w14:textId="77777777" w:rsidTr="00514010">
        <w:trPr>
          <w:jc w:val="center"/>
        </w:trPr>
        <w:tc>
          <w:tcPr>
            <w:tcW w:w="9752" w:type="dxa"/>
            <w:gridSpan w:val="2"/>
          </w:tcPr>
          <w:p w14:paraId="7A6017AF" w14:textId="77777777" w:rsidR="00C37C52" w:rsidRPr="009E5EC4" w:rsidRDefault="00C37C52" w:rsidP="00514010">
            <w:pPr>
              <w:keepNext/>
              <w:rPr>
                <w:lang w:val="fr-FR"/>
              </w:rPr>
            </w:pPr>
          </w:p>
        </w:tc>
      </w:tr>
      <w:tr w:rsidR="00C37C52" w:rsidRPr="009E5EC4" w14:paraId="0AD49E0E" w14:textId="77777777" w:rsidTr="00514010">
        <w:trPr>
          <w:jc w:val="center"/>
        </w:trPr>
        <w:tc>
          <w:tcPr>
            <w:tcW w:w="4876" w:type="dxa"/>
          </w:tcPr>
          <w:p w14:paraId="798CD0A0" w14:textId="77777777" w:rsidR="00C37C52" w:rsidRPr="009E5EC4" w:rsidRDefault="00C37C52" w:rsidP="00514010">
            <w:pPr>
              <w:pStyle w:val="ColumnHeading"/>
              <w:keepNext/>
            </w:pPr>
            <w:r w:rsidRPr="009E5EC4">
              <w:t>Text proposed by the Commission</w:t>
            </w:r>
          </w:p>
        </w:tc>
        <w:tc>
          <w:tcPr>
            <w:tcW w:w="4876" w:type="dxa"/>
          </w:tcPr>
          <w:p w14:paraId="2A2C9172" w14:textId="77777777" w:rsidR="00C37C52" w:rsidRPr="009E5EC4" w:rsidRDefault="00C37C52" w:rsidP="00514010">
            <w:pPr>
              <w:pStyle w:val="ColumnHeading"/>
              <w:keepNext/>
            </w:pPr>
            <w:r w:rsidRPr="009E5EC4">
              <w:t>Amendment</w:t>
            </w:r>
          </w:p>
        </w:tc>
      </w:tr>
      <w:tr w:rsidR="00C37C52" w:rsidRPr="009E5EC4" w14:paraId="4B2195BC" w14:textId="77777777" w:rsidTr="00514010">
        <w:trPr>
          <w:jc w:val="center"/>
        </w:trPr>
        <w:tc>
          <w:tcPr>
            <w:tcW w:w="4876" w:type="dxa"/>
          </w:tcPr>
          <w:p w14:paraId="19C0382F" w14:textId="77777777" w:rsidR="00C37C52" w:rsidRPr="009E5EC4" w:rsidRDefault="00C37C52" w:rsidP="00514010">
            <w:pPr>
              <w:pStyle w:val="Normal6"/>
            </w:pPr>
            <w:r w:rsidRPr="009E5EC4">
              <w:t>(a)</w:t>
            </w:r>
            <w:r w:rsidRPr="009E5EC4">
              <w:tab/>
              <w:t>‘laws that protect consumers' interests’ means the Directives as transposed into the internal legal order of the Member States and the Regulations listed in the Annex;</w:t>
            </w:r>
          </w:p>
        </w:tc>
        <w:tc>
          <w:tcPr>
            <w:tcW w:w="4876" w:type="dxa"/>
          </w:tcPr>
          <w:p w14:paraId="7E382648" w14:textId="19840CDA" w:rsidR="00C37C52" w:rsidRPr="009E5EC4" w:rsidRDefault="00C37C52" w:rsidP="00514010">
            <w:pPr>
              <w:pStyle w:val="Normal6"/>
              <w:rPr>
                <w:szCs w:val="24"/>
              </w:rPr>
            </w:pPr>
            <w:r w:rsidRPr="009E5EC4">
              <w:t>(a)</w:t>
            </w:r>
            <w:r w:rsidRPr="009E5EC4">
              <w:tab/>
              <w:t>‘</w:t>
            </w:r>
            <w:r w:rsidRPr="009E5EC4">
              <w:rPr>
                <w:b/>
                <w:i/>
              </w:rPr>
              <w:t>Union</w:t>
            </w:r>
            <w:r w:rsidRPr="009E5EC4">
              <w:t xml:space="preserve"> laws that protect consumers' interests’ means the Directives as transposed into the internal legal order of the Member States and the Regulations listed in the Annex</w:t>
            </w:r>
            <w:r w:rsidR="00106816" w:rsidRPr="009E5EC4">
              <w:rPr>
                <w:b/>
                <w:i/>
              </w:rPr>
              <w:t xml:space="preserve"> hereto</w:t>
            </w:r>
            <w:r w:rsidRPr="009E5EC4">
              <w:t>;</w:t>
            </w:r>
          </w:p>
        </w:tc>
      </w:tr>
    </w:tbl>
    <w:p w14:paraId="627A379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5B49EF0" w14:textId="77777777" w:rsidR="00C37C52" w:rsidRPr="009E5EC4" w:rsidRDefault="00C37C52" w:rsidP="00C37C52">
      <w:r w:rsidRPr="009E5EC4">
        <w:rPr>
          <w:rStyle w:val="HideTWBExt"/>
          <w:noProof w:val="0"/>
        </w:rPr>
        <w:t>&lt;/Amend&gt;</w:t>
      </w:r>
    </w:p>
    <w:p w14:paraId="7D421E4C" w14:textId="3265306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41</w:t>
      </w:r>
      <w:r w:rsidRPr="009E5EC4">
        <w:rPr>
          <w:rStyle w:val="HideTWBExt"/>
          <w:b w:val="0"/>
          <w:noProof w:val="0"/>
        </w:rPr>
        <w:t>&lt;/NumAm&gt;</w:t>
      </w:r>
    </w:p>
    <w:p w14:paraId="6C9143E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BE66C74" w14:textId="77777777" w:rsidR="00C37C52" w:rsidRPr="009E5EC4" w:rsidRDefault="00C37C52" w:rsidP="00C37C52">
      <w:pPr>
        <w:pStyle w:val="NormalBold"/>
      </w:pPr>
      <w:r w:rsidRPr="009E5EC4">
        <w:rPr>
          <w:rStyle w:val="HideTWBExt"/>
          <w:b w:val="0"/>
          <w:noProof w:val="0"/>
        </w:rPr>
        <w:t>&lt;Article&gt;</w:t>
      </w:r>
      <w:r w:rsidRPr="009E5EC4">
        <w:t>Article 3 – paragraph 1 – point b</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8944C85" w14:textId="77777777" w:rsidTr="00514010">
        <w:trPr>
          <w:jc w:val="center"/>
        </w:trPr>
        <w:tc>
          <w:tcPr>
            <w:tcW w:w="9752" w:type="dxa"/>
            <w:gridSpan w:val="2"/>
          </w:tcPr>
          <w:p w14:paraId="71DB63E5" w14:textId="77777777" w:rsidR="00C37C52" w:rsidRPr="009E5EC4" w:rsidRDefault="00C37C52" w:rsidP="00514010">
            <w:pPr>
              <w:keepNext/>
            </w:pPr>
          </w:p>
        </w:tc>
      </w:tr>
      <w:tr w:rsidR="00C37C52" w:rsidRPr="009E5EC4" w14:paraId="52D29C81" w14:textId="77777777" w:rsidTr="00514010">
        <w:trPr>
          <w:jc w:val="center"/>
        </w:trPr>
        <w:tc>
          <w:tcPr>
            <w:tcW w:w="4876" w:type="dxa"/>
          </w:tcPr>
          <w:p w14:paraId="3C483567" w14:textId="77777777" w:rsidR="00C37C52" w:rsidRPr="009E5EC4" w:rsidRDefault="00C37C52" w:rsidP="00514010">
            <w:pPr>
              <w:pStyle w:val="ColumnHeading"/>
              <w:keepNext/>
            </w:pPr>
            <w:r w:rsidRPr="009E5EC4">
              <w:t>Text proposed by the Commission</w:t>
            </w:r>
          </w:p>
        </w:tc>
        <w:tc>
          <w:tcPr>
            <w:tcW w:w="4876" w:type="dxa"/>
          </w:tcPr>
          <w:p w14:paraId="393574E7" w14:textId="77777777" w:rsidR="00C37C52" w:rsidRPr="009E5EC4" w:rsidRDefault="00C37C52" w:rsidP="00514010">
            <w:pPr>
              <w:pStyle w:val="ColumnHeading"/>
              <w:keepNext/>
            </w:pPr>
            <w:r w:rsidRPr="009E5EC4">
              <w:t>Amendment</w:t>
            </w:r>
          </w:p>
        </w:tc>
      </w:tr>
      <w:tr w:rsidR="00C37C52" w:rsidRPr="009E5EC4" w14:paraId="17DAF87F" w14:textId="77777777" w:rsidTr="00514010">
        <w:trPr>
          <w:jc w:val="center"/>
        </w:trPr>
        <w:tc>
          <w:tcPr>
            <w:tcW w:w="4876" w:type="dxa"/>
          </w:tcPr>
          <w:p w14:paraId="74CAF1DA" w14:textId="77777777" w:rsidR="00C37C52" w:rsidRPr="009E5EC4" w:rsidRDefault="00C37C52" w:rsidP="00514010">
            <w:pPr>
              <w:pStyle w:val="Normal6"/>
            </w:pPr>
            <w:r w:rsidRPr="009E5EC4">
              <w:t>(b)</w:t>
            </w:r>
            <w:r w:rsidRPr="009E5EC4">
              <w:tab/>
              <w:t xml:space="preserve">‘intra-Union infringement’ means any </w:t>
            </w:r>
            <w:r w:rsidRPr="009E5EC4">
              <w:rPr>
                <w:b/>
                <w:i/>
              </w:rPr>
              <w:t>ongoing or ceased</w:t>
            </w:r>
            <w:r w:rsidRPr="009E5EC4">
              <w:t xml:space="preserve"> act or omission contrary to </w:t>
            </w:r>
            <w:r w:rsidRPr="009E5EC4">
              <w:rPr>
                <w:b/>
                <w:i/>
              </w:rPr>
              <w:t>the</w:t>
            </w:r>
            <w:r w:rsidRPr="009E5EC4">
              <w:t xml:space="preserve"> laws that protect consumers' interests that harmed, harms, or is likely to harm the collective interests of consumers residing in a Member State other than the Member State where the act or omission originated or took place, where the trader responsible for the act or omission is established or where evidence or assets of the trader pertaining to the act or omission are to be found;</w:t>
            </w:r>
          </w:p>
        </w:tc>
        <w:tc>
          <w:tcPr>
            <w:tcW w:w="4876" w:type="dxa"/>
          </w:tcPr>
          <w:p w14:paraId="28AD351A" w14:textId="564960CB" w:rsidR="00C37C52" w:rsidRPr="009E5EC4" w:rsidRDefault="00C37C52" w:rsidP="000051F7">
            <w:pPr>
              <w:pStyle w:val="Normal6"/>
              <w:rPr>
                <w:szCs w:val="24"/>
              </w:rPr>
            </w:pPr>
            <w:r w:rsidRPr="009E5EC4">
              <w:t>(b)</w:t>
            </w:r>
            <w:r w:rsidRPr="009E5EC4">
              <w:tab/>
              <w:t xml:space="preserve">‘intra-Union infringement’ means any act or omission contrary to </w:t>
            </w:r>
            <w:r w:rsidRPr="009E5EC4">
              <w:rPr>
                <w:b/>
                <w:i/>
              </w:rPr>
              <w:t>Union</w:t>
            </w:r>
            <w:r w:rsidRPr="009E5EC4">
              <w:t xml:space="preserve"> laws that protect consumers' interests that harmed, harms, or is likely to harm the collective interests of consumers residing in a Member State other than the Member State where the act or omission originated or took place, </w:t>
            </w:r>
            <w:r w:rsidR="00106816" w:rsidRPr="009E5EC4">
              <w:rPr>
                <w:b/>
                <w:i/>
              </w:rPr>
              <w:t xml:space="preserve">or </w:t>
            </w:r>
            <w:r w:rsidRPr="009E5EC4">
              <w:t>where the trader responsible for the act or omission is established</w:t>
            </w:r>
            <w:r w:rsidR="00106816" w:rsidRPr="009E5EC4">
              <w:rPr>
                <w:b/>
                <w:i/>
              </w:rPr>
              <w:t>,</w:t>
            </w:r>
            <w:r w:rsidRPr="009E5EC4">
              <w:t xml:space="preserve"> or where evidence or assets of the trader pertaining to the act or omission are to be found;</w:t>
            </w:r>
          </w:p>
        </w:tc>
      </w:tr>
    </w:tbl>
    <w:p w14:paraId="467BCFA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6D9A690" w14:textId="77777777" w:rsidR="00C37C52" w:rsidRPr="009E5EC4" w:rsidRDefault="00C37C52" w:rsidP="00C37C52">
      <w:r w:rsidRPr="009E5EC4">
        <w:rPr>
          <w:rStyle w:val="HideTWBExt"/>
          <w:noProof w:val="0"/>
        </w:rPr>
        <w:t>&lt;/Amend&gt;</w:t>
      </w:r>
    </w:p>
    <w:p w14:paraId="36D7AFF0" w14:textId="3F57B0A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42</w:t>
      </w:r>
      <w:r w:rsidRPr="009E5EC4">
        <w:rPr>
          <w:rStyle w:val="HideTWBExt"/>
          <w:b w:val="0"/>
          <w:noProof w:val="0"/>
        </w:rPr>
        <w:t>&lt;/NumAm&gt;</w:t>
      </w:r>
    </w:p>
    <w:p w14:paraId="0B856AE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863A652" w14:textId="77777777" w:rsidR="00C37C52" w:rsidRPr="009E5EC4" w:rsidRDefault="00C37C52" w:rsidP="00C37C52">
      <w:pPr>
        <w:pStyle w:val="NormalBold"/>
      </w:pPr>
      <w:r w:rsidRPr="009E5EC4">
        <w:rPr>
          <w:rStyle w:val="HideTWBExt"/>
          <w:b w:val="0"/>
          <w:noProof w:val="0"/>
        </w:rPr>
        <w:t>&lt;Article&gt;</w:t>
      </w:r>
      <w:r w:rsidRPr="009E5EC4">
        <w:t>Article 3 – paragraph 1 – point c – point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B1F7A64" w14:textId="77777777" w:rsidTr="00514010">
        <w:trPr>
          <w:jc w:val="center"/>
        </w:trPr>
        <w:tc>
          <w:tcPr>
            <w:tcW w:w="9752" w:type="dxa"/>
            <w:gridSpan w:val="2"/>
          </w:tcPr>
          <w:p w14:paraId="41F04F50" w14:textId="77777777" w:rsidR="00C37C52" w:rsidRPr="009E5EC4" w:rsidRDefault="00C37C52" w:rsidP="00514010">
            <w:pPr>
              <w:keepNext/>
            </w:pPr>
          </w:p>
        </w:tc>
      </w:tr>
      <w:tr w:rsidR="00C37C52" w:rsidRPr="009E5EC4" w14:paraId="74378B23" w14:textId="77777777" w:rsidTr="00514010">
        <w:trPr>
          <w:jc w:val="center"/>
        </w:trPr>
        <w:tc>
          <w:tcPr>
            <w:tcW w:w="4876" w:type="dxa"/>
          </w:tcPr>
          <w:p w14:paraId="41A72F5C" w14:textId="77777777" w:rsidR="00C37C52" w:rsidRPr="009E5EC4" w:rsidRDefault="00C37C52" w:rsidP="00514010">
            <w:pPr>
              <w:pStyle w:val="ColumnHeading"/>
              <w:keepNext/>
            </w:pPr>
            <w:r w:rsidRPr="009E5EC4">
              <w:t>Text proposed by the Commission</w:t>
            </w:r>
          </w:p>
        </w:tc>
        <w:tc>
          <w:tcPr>
            <w:tcW w:w="4876" w:type="dxa"/>
          </w:tcPr>
          <w:p w14:paraId="45D0BEE1" w14:textId="77777777" w:rsidR="00C37C52" w:rsidRPr="009E5EC4" w:rsidRDefault="00C37C52" w:rsidP="00514010">
            <w:pPr>
              <w:pStyle w:val="ColumnHeading"/>
              <w:keepNext/>
            </w:pPr>
            <w:r w:rsidRPr="009E5EC4">
              <w:t>Amendment</w:t>
            </w:r>
          </w:p>
        </w:tc>
      </w:tr>
      <w:tr w:rsidR="00C37C52" w:rsidRPr="009E5EC4" w14:paraId="452ECFD5" w14:textId="77777777" w:rsidTr="00514010">
        <w:trPr>
          <w:jc w:val="center"/>
        </w:trPr>
        <w:tc>
          <w:tcPr>
            <w:tcW w:w="4876" w:type="dxa"/>
          </w:tcPr>
          <w:p w14:paraId="11E1AFE9" w14:textId="77777777" w:rsidR="00C37C52" w:rsidRPr="009E5EC4" w:rsidRDefault="00C37C52" w:rsidP="00514010">
            <w:pPr>
              <w:pStyle w:val="Normal6"/>
            </w:pPr>
            <w:r w:rsidRPr="009E5EC4">
              <w:t>(1)</w:t>
            </w:r>
            <w:r w:rsidRPr="009E5EC4">
              <w:tab/>
              <w:t xml:space="preserve">any act or omission contrary to </w:t>
            </w:r>
            <w:r w:rsidRPr="009E5EC4">
              <w:rPr>
                <w:b/>
                <w:i/>
              </w:rPr>
              <w:t>the</w:t>
            </w:r>
            <w:r w:rsidRPr="009E5EC4">
              <w:t xml:space="preserve"> laws that protect consumers' interests that harmed, harms, or is likely to harm the collective interests of consumers residing in at least two Member States other than the Member State where the act or omission originated or took place, or where the trader responsible for the act or omission is established, or where evidence or assets pertaining to the act or omission are to be found; irrespective of whether the act or omission is ongoing or has ceased; or</w:t>
            </w:r>
          </w:p>
        </w:tc>
        <w:tc>
          <w:tcPr>
            <w:tcW w:w="4876" w:type="dxa"/>
          </w:tcPr>
          <w:p w14:paraId="1A262A3B" w14:textId="70D245F5" w:rsidR="00C37C52" w:rsidRPr="009E5EC4" w:rsidRDefault="00C37C52" w:rsidP="000051F7">
            <w:pPr>
              <w:pStyle w:val="Normal6"/>
              <w:rPr>
                <w:szCs w:val="24"/>
              </w:rPr>
            </w:pPr>
            <w:r w:rsidRPr="009E5EC4">
              <w:t>(1)</w:t>
            </w:r>
            <w:r w:rsidRPr="009E5EC4">
              <w:tab/>
              <w:t xml:space="preserve">any act or omission contrary to </w:t>
            </w:r>
            <w:r w:rsidRPr="009E5EC4">
              <w:rPr>
                <w:b/>
                <w:i/>
              </w:rPr>
              <w:t>Union</w:t>
            </w:r>
            <w:r w:rsidRPr="009E5EC4">
              <w:t xml:space="preserve"> laws that protect consumers' interests that harmed, harms, or is likely to harm the collective interests of consumers residing in at least two Member States other than the Member State where the act or omission originated or took place, or where the trader responsible for the act or omission is established, or where evidence or assets pertaining to the act or omission are to be found; irrespective of whether the act or omission is ongoing or has ceased; or</w:t>
            </w:r>
          </w:p>
        </w:tc>
      </w:tr>
    </w:tbl>
    <w:p w14:paraId="2FE7F34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06C968C" w14:textId="77777777" w:rsidR="00C37C52" w:rsidRPr="009E5EC4" w:rsidRDefault="00C37C52" w:rsidP="00C37C52">
      <w:r w:rsidRPr="009E5EC4">
        <w:rPr>
          <w:rStyle w:val="HideTWBExt"/>
          <w:noProof w:val="0"/>
        </w:rPr>
        <w:t>&lt;/Amend&gt;</w:t>
      </w:r>
    </w:p>
    <w:p w14:paraId="10D87C10" w14:textId="6236428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43</w:t>
      </w:r>
      <w:r w:rsidRPr="009E5EC4">
        <w:rPr>
          <w:rStyle w:val="HideTWBExt"/>
          <w:b w:val="0"/>
          <w:noProof w:val="0"/>
        </w:rPr>
        <w:t>&lt;/NumAm&gt;</w:t>
      </w:r>
    </w:p>
    <w:p w14:paraId="5C1C276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F1FD5EF" w14:textId="77777777" w:rsidR="00C37C52" w:rsidRPr="009E5EC4" w:rsidRDefault="00C37C52" w:rsidP="00C37C52">
      <w:pPr>
        <w:pStyle w:val="NormalBold"/>
      </w:pPr>
      <w:r w:rsidRPr="009E5EC4">
        <w:rPr>
          <w:rStyle w:val="HideTWBExt"/>
          <w:b w:val="0"/>
          <w:noProof w:val="0"/>
        </w:rPr>
        <w:t>&lt;Article&gt;</w:t>
      </w:r>
      <w:r w:rsidRPr="009E5EC4">
        <w:t>Article 3 – paragraph 1 – point c – point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0328BB9" w14:textId="77777777" w:rsidTr="00514010">
        <w:trPr>
          <w:jc w:val="center"/>
        </w:trPr>
        <w:tc>
          <w:tcPr>
            <w:tcW w:w="9752" w:type="dxa"/>
            <w:gridSpan w:val="2"/>
          </w:tcPr>
          <w:p w14:paraId="435F0AEA" w14:textId="77777777" w:rsidR="00C37C52" w:rsidRPr="009E5EC4" w:rsidRDefault="00C37C52" w:rsidP="00514010">
            <w:pPr>
              <w:keepNext/>
            </w:pPr>
          </w:p>
        </w:tc>
      </w:tr>
      <w:tr w:rsidR="00C37C52" w:rsidRPr="009E5EC4" w14:paraId="5695D0CC" w14:textId="77777777" w:rsidTr="00514010">
        <w:trPr>
          <w:jc w:val="center"/>
        </w:trPr>
        <w:tc>
          <w:tcPr>
            <w:tcW w:w="4876" w:type="dxa"/>
          </w:tcPr>
          <w:p w14:paraId="1E271472" w14:textId="77777777" w:rsidR="00C37C52" w:rsidRPr="009E5EC4" w:rsidRDefault="00C37C52" w:rsidP="00514010">
            <w:pPr>
              <w:pStyle w:val="ColumnHeading"/>
              <w:keepNext/>
            </w:pPr>
            <w:r w:rsidRPr="009E5EC4">
              <w:t>Text proposed by the Commission</w:t>
            </w:r>
          </w:p>
        </w:tc>
        <w:tc>
          <w:tcPr>
            <w:tcW w:w="4876" w:type="dxa"/>
          </w:tcPr>
          <w:p w14:paraId="5C4823E4" w14:textId="77777777" w:rsidR="00C37C52" w:rsidRPr="009E5EC4" w:rsidRDefault="00C37C52" w:rsidP="00514010">
            <w:pPr>
              <w:pStyle w:val="ColumnHeading"/>
              <w:keepNext/>
            </w:pPr>
            <w:r w:rsidRPr="009E5EC4">
              <w:t>Amendment</w:t>
            </w:r>
          </w:p>
        </w:tc>
      </w:tr>
      <w:tr w:rsidR="00C37C52" w:rsidRPr="009E5EC4" w14:paraId="55B8D71E" w14:textId="77777777" w:rsidTr="00514010">
        <w:trPr>
          <w:jc w:val="center"/>
        </w:trPr>
        <w:tc>
          <w:tcPr>
            <w:tcW w:w="4876" w:type="dxa"/>
          </w:tcPr>
          <w:p w14:paraId="4C77FC53" w14:textId="77777777" w:rsidR="00C37C52" w:rsidRPr="009E5EC4" w:rsidRDefault="00C37C52" w:rsidP="00514010">
            <w:pPr>
              <w:pStyle w:val="Normal6"/>
            </w:pPr>
            <w:r w:rsidRPr="009E5EC4">
              <w:t>(2)</w:t>
            </w:r>
            <w:r w:rsidRPr="009E5EC4">
              <w:tab/>
              <w:t xml:space="preserve">any acts or omissions contrary to </w:t>
            </w:r>
            <w:r w:rsidRPr="009E5EC4">
              <w:rPr>
                <w:b/>
                <w:i/>
              </w:rPr>
              <w:t>the</w:t>
            </w:r>
            <w:r w:rsidRPr="009E5EC4">
              <w:t xml:space="preserve"> laws that protect consumers interests that have common features, such as the same unlawful practice, the same interest being infringed or that are occurring concurrently, in at least two Member States;</w:t>
            </w:r>
          </w:p>
        </w:tc>
        <w:tc>
          <w:tcPr>
            <w:tcW w:w="4876" w:type="dxa"/>
          </w:tcPr>
          <w:p w14:paraId="3217CA4E" w14:textId="37ACC781" w:rsidR="00C37C52" w:rsidRPr="009E5EC4" w:rsidRDefault="00C37C52" w:rsidP="00F049D3">
            <w:pPr>
              <w:pStyle w:val="Normal6"/>
              <w:rPr>
                <w:szCs w:val="24"/>
              </w:rPr>
            </w:pPr>
            <w:r w:rsidRPr="009E5EC4">
              <w:t>(2)</w:t>
            </w:r>
            <w:r w:rsidRPr="009E5EC4">
              <w:tab/>
              <w:t xml:space="preserve">any acts or omissions contrary to </w:t>
            </w:r>
            <w:r w:rsidRPr="009E5EC4">
              <w:rPr>
                <w:b/>
                <w:i/>
              </w:rPr>
              <w:t>Union</w:t>
            </w:r>
            <w:r w:rsidRPr="009E5EC4">
              <w:t xml:space="preserve"> laws that protect consumers interests </w:t>
            </w:r>
            <w:r w:rsidRPr="009E5EC4">
              <w:rPr>
                <w:b/>
                <w:i/>
              </w:rPr>
              <w:t>that harmed, harm, or are likely to harm consumers</w:t>
            </w:r>
            <w:r w:rsidR="00F049D3" w:rsidRPr="009E5EC4">
              <w:rPr>
                <w:b/>
                <w:i/>
              </w:rPr>
              <w:t xml:space="preserve">' </w:t>
            </w:r>
            <w:r w:rsidRPr="009E5EC4">
              <w:rPr>
                <w:b/>
                <w:i/>
              </w:rPr>
              <w:t>collective interests and</w:t>
            </w:r>
            <w:r w:rsidRPr="009E5EC4">
              <w:t xml:space="preserve"> that have common features, such as the same unlawful practice</w:t>
            </w:r>
            <w:r w:rsidR="00106816" w:rsidRPr="009E5EC4">
              <w:t xml:space="preserve"> </w:t>
            </w:r>
            <w:r w:rsidR="00106816" w:rsidRPr="009E5EC4">
              <w:rPr>
                <w:b/>
                <w:i/>
              </w:rPr>
              <w:t>or</w:t>
            </w:r>
            <w:r w:rsidRPr="009E5EC4">
              <w:t xml:space="preserve"> the same interest being infringed</w:t>
            </w:r>
            <w:r w:rsidR="00106816" w:rsidRPr="009E5EC4">
              <w:rPr>
                <w:b/>
                <w:i/>
              </w:rPr>
              <w:t>,</w:t>
            </w:r>
            <w:r w:rsidRPr="009E5EC4">
              <w:t xml:space="preserve"> or that are occurring concurrently, in at least two Member States;</w:t>
            </w:r>
          </w:p>
        </w:tc>
      </w:tr>
    </w:tbl>
    <w:p w14:paraId="2F21905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5ABF9EE" w14:textId="77777777" w:rsidR="00C37C52" w:rsidRPr="009E5EC4" w:rsidRDefault="00C37C52" w:rsidP="00C37C52">
      <w:r w:rsidRPr="009E5EC4">
        <w:rPr>
          <w:rStyle w:val="HideTWBExt"/>
          <w:noProof w:val="0"/>
        </w:rPr>
        <w:t>&lt;/Amend&gt;</w:t>
      </w:r>
    </w:p>
    <w:p w14:paraId="219FF781" w14:textId="7AB5C64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44</w:t>
      </w:r>
      <w:r w:rsidRPr="009E5EC4">
        <w:rPr>
          <w:rStyle w:val="HideTWBExt"/>
          <w:b w:val="0"/>
          <w:noProof w:val="0"/>
        </w:rPr>
        <w:t>&lt;/NumAm&gt;</w:t>
      </w:r>
    </w:p>
    <w:p w14:paraId="10E6D3C0"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25635F6" w14:textId="77777777" w:rsidR="00C37C52" w:rsidRPr="009E5EC4" w:rsidRDefault="00C37C52" w:rsidP="00C37C52">
      <w:pPr>
        <w:pStyle w:val="NormalBold"/>
      </w:pPr>
      <w:r w:rsidRPr="009E5EC4">
        <w:rPr>
          <w:rStyle w:val="HideTWBExt"/>
          <w:b w:val="0"/>
          <w:noProof w:val="0"/>
        </w:rPr>
        <w:t>&lt;Article&gt;</w:t>
      </w:r>
      <w:r w:rsidRPr="009E5EC4">
        <w:t>Article 3 – paragraph 1 – point c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A48A0B5" w14:textId="77777777" w:rsidTr="00514010">
        <w:trPr>
          <w:jc w:val="center"/>
        </w:trPr>
        <w:tc>
          <w:tcPr>
            <w:tcW w:w="9752" w:type="dxa"/>
            <w:gridSpan w:val="2"/>
          </w:tcPr>
          <w:p w14:paraId="4060BD3D" w14:textId="77777777" w:rsidR="00C37C52" w:rsidRPr="009E5EC4" w:rsidRDefault="00C37C52" w:rsidP="00514010">
            <w:pPr>
              <w:keepNext/>
            </w:pPr>
          </w:p>
        </w:tc>
      </w:tr>
      <w:tr w:rsidR="00C37C52" w:rsidRPr="009E5EC4" w14:paraId="2A772A01" w14:textId="77777777" w:rsidTr="00514010">
        <w:trPr>
          <w:jc w:val="center"/>
        </w:trPr>
        <w:tc>
          <w:tcPr>
            <w:tcW w:w="4876" w:type="dxa"/>
          </w:tcPr>
          <w:p w14:paraId="2F4A1E8A" w14:textId="77777777" w:rsidR="00C37C52" w:rsidRPr="009E5EC4" w:rsidRDefault="00C37C52" w:rsidP="00514010">
            <w:pPr>
              <w:pStyle w:val="ColumnHeading"/>
              <w:keepNext/>
            </w:pPr>
            <w:r w:rsidRPr="009E5EC4">
              <w:t>Text proposed by the Commission</w:t>
            </w:r>
          </w:p>
        </w:tc>
        <w:tc>
          <w:tcPr>
            <w:tcW w:w="4876" w:type="dxa"/>
          </w:tcPr>
          <w:p w14:paraId="4982655B" w14:textId="77777777" w:rsidR="00C37C52" w:rsidRPr="009E5EC4" w:rsidRDefault="00C37C52" w:rsidP="00514010">
            <w:pPr>
              <w:pStyle w:val="ColumnHeading"/>
              <w:keepNext/>
            </w:pPr>
            <w:r w:rsidRPr="009E5EC4">
              <w:t>Amendment</w:t>
            </w:r>
          </w:p>
        </w:tc>
      </w:tr>
      <w:tr w:rsidR="00C37C52" w:rsidRPr="009E5EC4" w14:paraId="376E868D" w14:textId="77777777" w:rsidTr="00514010">
        <w:trPr>
          <w:jc w:val="center"/>
        </w:trPr>
        <w:tc>
          <w:tcPr>
            <w:tcW w:w="4876" w:type="dxa"/>
          </w:tcPr>
          <w:p w14:paraId="389328F4" w14:textId="77777777" w:rsidR="00C37C52" w:rsidRPr="009E5EC4" w:rsidRDefault="00C37C52" w:rsidP="00514010">
            <w:pPr>
              <w:pStyle w:val="Normal6"/>
            </w:pPr>
          </w:p>
        </w:tc>
        <w:tc>
          <w:tcPr>
            <w:tcW w:w="4876" w:type="dxa"/>
          </w:tcPr>
          <w:p w14:paraId="0096E226" w14:textId="2A7CF233" w:rsidR="00C37C52" w:rsidRPr="009E5EC4" w:rsidRDefault="00C37C52" w:rsidP="000051F7">
            <w:pPr>
              <w:pStyle w:val="Normal6"/>
              <w:rPr>
                <w:szCs w:val="24"/>
              </w:rPr>
            </w:pPr>
            <w:r w:rsidRPr="009E5EC4">
              <w:rPr>
                <w:b/>
                <w:i/>
              </w:rPr>
              <w:t>(ca)</w:t>
            </w:r>
            <w:r w:rsidRPr="009E5EC4">
              <w:rPr>
                <w:b/>
                <w:i/>
              </w:rPr>
              <w:tab/>
              <w:t xml:space="preserve">'widespread infringement with a Union dimension' means a widespread infringement that harmed, harms or is likely to harm </w:t>
            </w:r>
            <w:r w:rsidR="00C3005B" w:rsidRPr="009E5EC4">
              <w:rPr>
                <w:b/>
                <w:i/>
              </w:rPr>
              <w:t xml:space="preserve">consumers' collective interests </w:t>
            </w:r>
            <w:r w:rsidRPr="009E5EC4">
              <w:rPr>
                <w:b/>
                <w:i/>
              </w:rPr>
              <w:t>in a majority of the Member States;</w:t>
            </w:r>
          </w:p>
        </w:tc>
      </w:tr>
    </w:tbl>
    <w:p w14:paraId="262C924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6F4CF44"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8C027E3" w14:textId="77777777" w:rsidR="00C37C52" w:rsidRPr="009E5EC4" w:rsidRDefault="00C37C52" w:rsidP="00C37C52">
      <w:pPr>
        <w:pStyle w:val="Normal12Italic"/>
      </w:pPr>
      <w:r w:rsidRPr="009E5EC4">
        <w:t>Due to the complexity of investigation and coordinated enforcement that is foreseen in case of widespread infringement with a Union dimension, the anticipation of the Commission as the coordinating entity is needed. The Member States’ threshold should be lowered to a single majority of Member States and the population threshold should be deleted in order to cover as many complex investigations as possible.</w:t>
      </w:r>
    </w:p>
    <w:p w14:paraId="0EC7148C" w14:textId="77777777" w:rsidR="00C37C52" w:rsidRPr="009E5EC4" w:rsidRDefault="00C37C52" w:rsidP="00C37C52">
      <w:r w:rsidRPr="009E5EC4">
        <w:rPr>
          <w:rStyle w:val="HideTWBExt"/>
          <w:noProof w:val="0"/>
        </w:rPr>
        <w:t>&lt;/Amend&gt;</w:t>
      </w:r>
    </w:p>
    <w:p w14:paraId="066BF39D" w14:textId="250D4F6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45</w:t>
      </w:r>
      <w:r w:rsidRPr="009E5EC4">
        <w:rPr>
          <w:rStyle w:val="HideTWBExt"/>
          <w:b w:val="0"/>
          <w:noProof w:val="0"/>
        </w:rPr>
        <w:t>&lt;/NumAm&gt;</w:t>
      </w:r>
    </w:p>
    <w:p w14:paraId="766D7CB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1565889"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 – paragraph 1 – point c b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369CDEC" w14:textId="77777777" w:rsidTr="00514010">
        <w:trPr>
          <w:jc w:val="center"/>
        </w:trPr>
        <w:tc>
          <w:tcPr>
            <w:tcW w:w="9752" w:type="dxa"/>
            <w:gridSpan w:val="2"/>
          </w:tcPr>
          <w:p w14:paraId="488F7AE0" w14:textId="77777777" w:rsidR="00C37C52" w:rsidRPr="009E5EC4" w:rsidRDefault="00C37C52" w:rsidP="00514010">
            <w:pPr>
              <w:keepNext/>
              <w:rPr>
                <w:lang w:val="fr-FR"/>
              </w:rPr>
            </w:pPr>
          </w:p>
        </w:tc>
      </w:tr>
      <w:tr w:rsidR="00C37C52" w:rsidRPr="009E5EC4" w14:paraId="2ADFC2E5" w14:textId="77777777" w:rsidTr="00514010">
        <w:trPr>
          <w:jc w:val="center"/>
        </w:trPr>
        <w:tc>
          <w:tcPr>
            <w:tcW w:w="4876" w:type="dxa"/>
          </w:tcPr>
          <w:p w14:paraId="4D0DBBD0" w14:textId="77777777" w:rsidR="00C37C52" w:rsidRPr="009E5EC4" w:rsidRDefault="00C37C52" w:rsidP="00514010">
            <w:pPr>
              <w:pStyle w:val="ColumnHeading"/>
              <w:keepNext/>
            </w:pPr>
            <w:r w:rsidRPr="009E5EC4">
              <w:t>Text proposed by the Commission</w:t>
            </w:r>
          </w:p>
        </w:tc>
        <w:tc>
          <w:tcPr>
            <w:tcW w:w="4876" w:type="dxa"/>
          </w:tcPr>
          <w:p w14:paraId="22EAF5AD" w14:textId="77777777" w:rsidR="00C37C52" w:rsidRPr="009E5EC4" w:rsidRDefault="00C37C52" w:rsidP="00514010">
            <w:pPr>
              <w:pStyle w:val="ColumnHeading"/>
              <w:keepNext/>
            </w:pPr>
            <w:r w:rsidRPr="009E5EC4">
              <w:t>Amendment</w:t>
            </w:r>
          </w:p>
        </w:tc>
      </w:tr>
      <w:tr w:rsidR="00C37C52" w:rsidRPr="009E5EC4" w14:paraId="03899511" w14:textId="77777777" w:rsidTr="00514010">
        <w:trPr>
          <w:jc w:val="center"/>
        </w:trPr>
        <w:tc>
          <w:tcPr>
            <w:tcW w:w="4876" w:type="dxa"/>
          </w:tcPr>
          <w:p w14:paraId="654484E2" w14:textId="77777777" w:rsidR="00C37C52" w:rsidRPr="009E5EC4" w:rsidRDefault="00C37C52" w:rsidP="00514010">
            <w:pPr>
              <w:pStyle w:val="Normal6"/>
            </w:pPr>
          </w:p>
        </w:tc>
        <w:tc>
          <w:tcPr>
            <w:tcW w:w="4876" w:type="dxa"/>
          </w:tcPr>
          <w:p w14:paraId="10AACD10" w14:textId="7C0C64BE" w:rsidR="00C37C52" w:rsidRPr="009E5EC4" w:rsidRDefault="00C37C52" w:rsidP="003E2242">
            <w:pPr>
              <w:pStyle w:val="Normal6"/>
              <w:rPr>
                <w:szCs w:val="24"/>
              </w:rPr>
            </w:pPr>
            <w:r w:rsidRPr="009E5EC4">
              <w:rPr>
                <w:b/>
                <w:i/>
              </w:rPr>
              <w:t>(cb)</w:t>
            </w:r>
            <w:r w:rsidRPr="009E5EC4">
              <w:rPr>
                <w:b/>
                <w:i/>
              </w:rPr>
              <w:tab/>
              <w:t xml:space="preserve">'competent authority' means any public authority established at national, regional or local level with specific responsibilities to enforce </w:t>
            </w:r>
            <w:r w:rsidR="003E2242" w:rsidRPr="009E5EC4">
              <w:rPr>
                <w:b/>
                <w:i/>
              </w:rPr>
              <w:t xml:space="preserve">Union </w:t>
            </w:r>
            <w:r w:rsidRPr="009E5EC4">
              <w:rPr>
                <w:b/>
                <w:i/>
              </w:rPr>
              <w:t>laws that protect consumers' interests;</w:t>
            </w:r>
          </w:p>
        </w:tc>
      </w:tr>
    </w:tbl>
    <w:p w14:paraId="50284DC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53C58EE"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672C7E8C" w14:textId="77777777" w:rsidR="00C37C52" w:rsidRPr="009E5EC4" w:rsidRDefault="00C37C52" w:rsidP="00C37C52">
      <w:pPr>
        <w:pStyle w:val="Normal12Italic"/>
      </w:pPr>
      <w:r w:rsidRPr="009E5EC4">
        <w:t>Definition from the text of the existing CPC Regulation 2006/2004.</w:t>
      </w:r>
    </w:p>
    <w:p w14:paraId="30FFA3C4" w14:textId="77777777" w:rsidR="00C37C52" w:rsidRPr="009E5EC4" w:rsidRDefault="00C37C52" w:rsidP="00C37C52">
      <w:r w:rsidRPr="009E5EC4">
        <w:rPr>
          <w:rStyle w:val="HideTWBExt"/>
          <w:noProof w:val="0"/>
        </w:rPr>
        <w:t>&lt;/Amend&gt;</w:t>
      </w:r>
    </w:p>
    <w:p w14:paraId="5A3A670D" w14:textId="4A93A5D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46</w:t>
      </w:r>
      <w:r w:rsidRPr="009E5EC4">
        <w:rPr>
          <w:rStyle w:val="HideTWBExt"/>
          <w:b w:val="0"/>
          <w:noProof w:val="0"/>
        </w:rPr>
        <w:t>&lt;/NumAm&gt;</w:t>
      </w:r>
    </w:p>
    <w:p w14:paraId="0D90373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0A201A1"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 – paragraph 1 – point c c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0994066" w14:textId="77777777" w:rsidTr="00514010">
        <w:trPr>
          <w:jc w:val="center"/>
        </w:trPr>
        <w:tc>
          <w:tcPr>
            <w:tcW w:w="9752" w:type="dxa"/>
            <w:gridSpan w:val="2"/>
          </w:tcPr>
          <w:p w14:paraId="12256B7C" w14:textId="77777777" w:rsidR="00C37C52" w:rsidRPr="009E5EC4" w:rsidRDefault="00C37C52" w:rsidP="00514010">
            <w:pPr>
              <w:keepNext/>
              <w:rPr>
                <w:lang w:val="fr-FR"/>
              </w:rPr>
            </w:pPr>
          </w:p>
        </w:tc>
      </w:tr>
      <w:tr w:rsidR="00C37C52" w:rsidRPr="009E5EC4" w14:paraId="6275B489" w14:textId="77777777" w:rsidTr="00514010">
        <w:trPr>
          <w:jc w:val="center"/>
        </w:trPr>
        <w:tc>
          <w:tcPr>
            <w:tcW w:w="4876" w:type="dxa"/>
          </w:tcPr>
          <w:p w14:paraId="5248666A" w14:textId="77777777" w:rsidR="00C37C52" w:rsidRPr="009E5EC4" w:rsidRDefault="00C37C52" w:rsidP="00514010">
            <w:pPr>
              <w:pStyle w:val="ColumnHeading"/>
              <w:keepNext/>
            </w:pPr>
            <w:r w:rsidRPr="009E5EC4">
              <w:t>Text proposed by the Commission</w:t>
            </w:r>
          </w:p>
        </w:tc>
        <w:tc>
          <w:tcPr>
            <w:tcW w:w="4876" w:type="dxa"/>
          </w:tcPr>
          <w:p w14:paraId="3E8DD6C9" w14:textId="77777777" w:rsidR="00C37C52" w:rsidRPr="009E5EC4" w:rsidRDefault="00C37C52" w:rsidP="00514010">
            <w:pPr>
              <w:pStyle w:val="ColumnHeading"/>
              <w:keepNext/>
            </w:pPr>
            <w:r w:rsidRPr="009E5EC4">
              <w:t>Amendment</w:t>
            </w:r>
          </w:p>
        </w:tc>
      </w:tr>
      <w:tr w:rsidR="00C37C52" w:rsidRPr="009E5EC4" w14:paraId="5A6BF79C" w14:textId="77777777" w:rsidTr="00514010">
        <w:trPr>
          <w:jc w:val="center"/>
        </w:trPr>
        <w:tc>
          <w:tcPr>
            <w:tcW w:w="4876" w:type="dxa"/>
          </w:tcPr>
          <w:p w14:paraId="589BCB9A" w14:textId="77777777" w:rsidR="00C37C52" w:rsidRPr="009E5EC4" w:rsidRDefault="00C37C52" w:rsidP="00514010">
            <w:pPr>
              <w:pStyle w:val="Normal6"/>
            </w:pPr>
          </w:p>
        </w:tc>
        <w:tc>
          <w:tcPr>
            <w:tcW w:w="4876" w:type="dxa"/>
          </w:tcPr>
          <w:p w14:paraId="6BDEB8FF" w14:textId="1D4DB2B3" w:rsidR="00C37C52" w:rsidRPr="009E5EC4" w:rsidRDefault="00C37C52" w:rsidP="000051F7">
            <w:pPr>
              <w:pStyle w:val="Normal6"/>
              <w:rPr>
                <w:szCs w:val="24"/>
              </w:rPr>
            </w:pPr>
            <w:r w:rsidRPr="009E5EC4">
              <w:rPr>
                <w:b/>
                <w:i/>
              </w:rPr>
              <w:t>(cc)</w:t>
            </w:r>
            <w:r w:rsidRPr="009E5EC4">
              <w:rPr>
                <w:b/>
                <w:i/>
              </w:rPr>
              <w:tab/>
              <w:t>'single liaison office' means the public authority in each Member State designated as responsible for coordinating the application of this Regulation within that Member State;</w:t>
            </w:r>
          </w:p>
        </w:tc>
      </w:tr>
    </w:tbl>
    <w:p w14:paraId="7B0707F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7C89472"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4F3C8D5" w14:textId="77777777" w:rsidR="00C37C52" w:rsidRPr="009E5EC4" w:rsidRDefault="00C37C52" w:rsidP="00C37C52">
      <w:pPr>
        <w:pStyle w:val="Normal12Italic"/>
      </w:pPr>
      <w:r w:rsidRPr="009E5EC4">
        <w:t>Definition from the text of the existing CPC Regulation 2006/2004.</w:t>
      </w:r>
    </w:p>
    <w:p w14:paraId="576C710A" w14:textId="77777777" w:rsidR="00C37C52" w:rsidRPr="009E5EC4" w:rsidRDefault="00C37C52" w:rsidP="00C37C52">
      <w:r w:rsidRPr="009E5EC4">
        <w:rPr>
          <w:rStyle w:val="HideTWBExt"/>
          <w:noProof w:val="0"/>
        </w:rPr>
        <w:t>&lt;/Amend&gt;</w:t>
      </w:r>
    </w:p>
    <w:p w14:paraId="7639686B" w14:textId="07ACFE4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47</w:t>
      </w:r>
      <w:r w:rsidRPr="009E5EC4">
        <w:rPr>
          <w:rStyle w:val="HideTWBExt"/>
          <w:b w:val="0"/>
          <w:noProof w:val="0"/>
        </w:rPr>
        <w:t>&lt;/NumAm&gt;</w:t>
      </w:r>
    </w:p>
    <w:p w14:paraId="1367BE4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DFB180A"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 – paragraph 1 – point f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D618614" w14:textId="77777777" w:rsidTr="00514010">
        <w:trPr>
          <w:jc w:val="center"/>
        </w:trPr>
        <w:tc>
          <w:tcPr>
            <w:tcW w:w="9752" w:type="dxa"/>
            <w:gridSpan w:val="2"/>
          </w:tcPr>
          <w:p w14:paraId="74D5E93C" w14:textId="77777777" w:rsidR="00C37C52" w:rsidRPr="009E5EC4" w:rsidRDefault="00C37C52" w:rsidP="00514010">
            <w:pPr>
              <w:keepNext/>
              <w:rPr>
                <w:lang w:val="fr-FR"/>
              </w:rPr>
            </w:pPr>
          </w:p>
        </w:tc>
      </w:tr>
      <w:tr w:rsidR="00C37C52" w:rsidRPr="009E5EC4" w14:paraId="6EA2E638" w14:textId="77777777" w:rsidTr="00514010">
        <w:trPr>
          <w:jc w:val="center"/>
        </w:trPr>
        <w:tc>
          <w:tcPr>
            <w:tcW w:w="4876" w:type="dxa"/>
          </w:tcPr>
          <w:p w14:paraId="31617AAB" w14:textId="77777777" w:rsidR="00C37C52" w:rsidRPr="009E5EC4" w:rsidRDefault="00C37C52" w:rsidP="00514010">
            <w:pPr>
              <w:pStyle w:val="ColumnHeading"/>
              <w:keepNext/>
            </w:pPr>
            <w:r w:rsidRPr="009E5EC4">
              <w:t>Text proposed by the Commission</w:t>
            </w:r>
          </w:p>
        </w:tc>
        <w:tc>
          <w:tcPr>
            <w:tcW w:w="4876" w:type="dxa"/>
          </w:tcPr>
          <w:p w14:paraId="03ABBDF4" w14:textId="77777777" w:rsidR="00C37C52" w:rsidRPr="009E5EC4" w:rsidRDefault="00C37C52" w:rsidP="00514010">
            <w:pPr>
              <w:pStyle w:val="ColumnHeading"/>
              <w:keepNext/>
            </w:pPr>
            <w:r w:rsidRPr="009E5EC4">
              <w:t>Amendment</w:t>
            </w:r>
          </w:p>
        </w:tc>
      </w:tr>
      <w:tr w:rsidR="00C37C52" w:rsidRPr="009E5EC4" w14:paraId="70EE3A58" w14:textId="77777777" w:rsidTr="00514010">
        <w:trPr>
          <w:jc w:val="center"/>
        </w:trPr>
        <w:tc>
          <w:tcPr>
            <w:tcW w:w="4876" w:type="dxa"/>
          </w:tcPr>
          <w:p w14:paraId="7A66F577" w14:textId="77777777" w:rsidR="00C37C52" w:rsidRPr="009E5EC4" w:rsidRDefault="00C37C52" w:rsidP="00514010">
            <w:pPr>
              <w:pStyle w:val="Normal6"/>
            </w:pPr>
          </w:p>
        </w:tc>
        <w:tc>
          <w:tcPr>
            <w:tcW w:w="4876" w:type="dxa"/>
          </w:tcPr>
          <w:p w14:paraId="5AE3D1A3" w14:textId="12A3CD9A" w:rsidR="00C37C52" w:rsidRPr="009E5EC4" w:rsidRDefault="00C37C52" w:rsidP="00C07EBB">
            <w:pPr>
              <w:pStyle w:val="Normal6"/>
              <w:rPr>
                <w:szCs w:val="24"/>
              </w:rPr>
            </w:pPr>
            <w:r w:rsidRPr="009E5EC4">
              <w:rPr>
                <w:b/>
                <w:i/>
              </w:rPr>
              <w:t>(fa)</w:t>
            </w:r>
            <w:r w:rsidRPr="009E5EC4">
              <w:rPr>
                <w:b/>
                <w:i/>
              </w:rPr>
              <w:tab/>
              <w:t>'consumer' means any natural person who is acting for purposes which are outside his trade, business, craft or profession;</w:t>
            </w:r>
          </w:p>
        </w:tc>
      </w:tr>
    </w:tbl>
    <w:p w14:paraId="7E4143E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8D680D5" w14:textId="77777777" w:rsidR="00C37C52" w:rsidRPr="009E5EC4" w:rsidRDefault="00C37C52" w:rsidP="00C37C52">
      <w:r w:rsidRPr="009E5EC4">
        <w:rPr>
          <w:rStyle w:val="HideTWBExt"/>
          <w:noProof w:val="0"/>
        </w:rPr>
        <w:t>&lt;/Amend&gt;</w:t>
      </w:r>
    </w:p>
    <w:p w14:paraId="481940B9" w14:textId="4A4AC48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48</w:t>
      </w:r>
      <w:r w:rsidRPr="009E5EC4">
        <w:rPr>
          <w:rStyle w:val="HideTWBExt"/>
          <w:b w:val="0"/>
          <w:noProof w:val="0"/>
        </w:rPr>
        <w:t>&lt;/NumAm&gt;</w:t>
      </w:r>
    </w:p>
    <w:p w14:paraId="0BD4CEC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E0D6C66" w14:textId="77777777" w:rsidR="00C37C52" w:rsidRPr="009E5EC4" w:rsidRDefault="00C37C52" w:rsidP="00C37C52">
      <w:pPr>
        <w:pStyle w:val="NormalBold"/>
      </w:pPr>
      <w:r w:rsidRPr="009E5EC4">
        <w:rPr>
          <w:rStyle w:val="HideTWBExt"/>
          <w:b w:val="0"/>
          <w:noProof w:val="0"/>
        </w:rPr>
        <w:t>&lt;Article&gt;</w:t>
      </w:r>
      <w:r w:rsidRPr="009E5EC4">
        <w:t>Article 3 – paragraph 1 – point i</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D1CDF47" w14:textId="77777777" w:rsidTr="00514010">
        <w:trPr>
          <w:jc w:val="center"/>
        </w:trPr>
        <w:tc>
          <w:tcPr>
            <w:tcW w:w="9752" w:type="dxa"/>
            <w:gridSpan w:val="2"/>
          </w:tcPr>
          <w:p w14:paraId="64048987" w14:textId="77777777" w:rsidR="00C37C52" w:rsidRPr="009E5EC4" w:rsidRDefault="00C37C52" w:rsidP="00514010">
            <w:pPr>
              <w:keepNext/>
            </w:pPr>
          </w:p>
        </w:tc>
      </w:tr>
      <w:tr w:rsidR="00C37C52" w:rsidRPr="009E5EC4" w14:paraId="0CB29BB1" w14:textId="77777777" w:rsidTr="00514010">
        <w:trPr>
          <w:jc w:val="center"/>
        </w:trPr>
        <w:tc>
          <w:tcPr>
            <w:tcW w:w="4876" w:type="dxa"/>
          </w:tcPr>
          <w:p w14:paraId="77AE7B75" w14:textId="77777777" w:rsidR="00C37C52" w:rsidRPr="009E5EC4" w:rsidRDefault="00C37C52" w:rsidP="00514010">
            <w:pPr>
              <w:pStyle w:val="ColumnHeading"/>
              <w:keepNext/>
            </w:pPr>
            <w:r w:rsidRPr="009E5EC4">
              <w:t>Text proposed by the Commission</w:t>
            </w:r>
          </w:p>
        </w:tc>
        <w:tc>
          <w:tcPr>
            <w:tcW w:w="4876" w:type="dxa"/>
          </w:tcPr>
          <w:p w14:paraId="7BC34172" w14:textId="77777777" w:rsidR="00C37C52" w:rsidRPr="009E5EC4" w:rsidRDefault="00C37C52" w:rsidP="00514010">
            <w:pPr>
              <w:pStyle w:val="ColumnHeading"/>
              <w:keepNext/>
            </w:pPr>
            <w:r w:rsidRPr="009E5EC4">
              <w:t>Amendment</w:t>
            </w:r>
          </w:p>
        </w:tc>
      </w:tr>
      <w:tr w:rsidR="00C37C52" w:rsidRPr="009E5EC4" w14:paraId="4E7EB488" w14:textId="77777777" w:rsidTr="00514010">
        <w:trPr>
          <w:jc w:val="center"/>
        </w:trPr>
        <w:tc>
          <w:tcPr>
            <w:tcW w:w="4876" w:type="dxa"/>
          </w:tcPr>
          <w:p w14:paraId="3B0B90B8" w14:textId="77777777" w:rsidR="00C37C52" w:rsidRPr="009E5EC4" w:rsidRDefault="00C37C52" w:rsidP="00514010">
            <w:pPr>
              <w:pStyle w:val="Normal6"/>
            </w:pPr>
            <w:r w:rsidRPr="009E5EC4">
              <w:t>(i)</w:t>
            </w:r>
            <w:r w:rsidRPr="009E5EC4">
              <w:tab/>
              <w:t xml:space="preserve">‘harm to collective interests of consumers’ means actual or potential harm to the interests of a number of consumers that are concerned by intra-Union infringements or widespread infringements; </w:t>
            </w:r>
            <w:r w:rsidRPr="009E5EC4">
              <w:rPr>
                <w:b/>
                <w:i/>
              </w:rPr>
              <w:t>and that shall be presumed in particular where the infringement potentially; or actually harmed, harms or is likely to harm a significant number of consumers in a similar situation.</w:t>
            </w:r>
          </w:p>
        </w:tc>
        <w:tc>
          <w:tcPr>
            <w:tcW w:w="4876" w:type="dxa"/>
          </w:tcPr>
          <w:p w14:paraId="45BBBE42" w14:textId="316248BC" w:rsidR="00C37C52" w:rsidRPr="009E5EC4" w:rsidRDefault="00C37C52" w:rsidP="00C50C5B">
            <w:pPr>
              <w:pStyle w:val="Normal6"/>
              <w:rPr>
                <w:szCs w:val="24"/>
              </w:rPr>
            </w:pPr>
            <w:r w:rsidRPr="009E5EC4">
              <w:t>(i)</w:t>
            </w:r>
            <w:r w:rsidRPr="009E5EC4">
              <w:tab/>
              <w:t>‘harm to collective interests of consumers’ means actual or potential harm to the interests of a number of consumers that are concerned by intra-Union infringements</w:t>
            </w:r>
            <w:r w:rsidR="00C50C5B" w:rsidRPr="009E5EC4">
              <w:rPr>
                <w:b/>
                <w:i/>
              </w:rPr>
              <w:t>,</w:t>
            </w:r>
            <w:r w:rsidRPr="009E5EC4">
              <w:t xml:space="preserve"> widespread infringements</w:t>
            </w:r>
            <w:r w:rsidR="00C50C5B" w:rsidRPr="009E5EC4">
              <w:t xml:space="preserve"> </w:t>
            </w:r>
            <w:r w:rsidR="00C50C5B" w:rsidRPr="009E5EC4">
              <w:rPr>
                <w:b/>
                <w:i/>
              </w:rPr>
              <w:t>or widespread infringements with a Union dimension</w:t>
            </w:r>
            <w:r w:rsidRPr="009E5EC4">
              <w:rPr>
                <w:b/>
                <w:i/>
              </w:rPr>
              <w:t>;</w:t>
            </w:r>
          </w:p>
        </w:tc>
      </w:tr>
    </w:tbl>
    <w:p w14:paraId="6DE094F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BC03746" w14:textId="77777777" w:rsidR="00C37C52" w:rsidRPr="009E5EC4" w:rsidRDefault="00C37C52" w:rsidP="00C37C52">
      <w:r w:rsidRPr="009E5EC4">
        <w:rPr>
          <w:rStyle w:val="HideTWBExt"/>
          <w:noProof w:val="0"/>
        </w:rPr>
        <w:t>&lt;/Amend&gt;</w:t>
      </w:r>
    </w:p>
    <w:p w14:paraId="78156D64" w14:textId="19DFCC8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49</w:t>
      </w:r>
      <w:r w:rsidRPr="009E5EC4">
        <w:rPr>
          <w:rStyle w:val="HideTWBExt"/>
          <w:b w:val="0"/>
          <w:noProof w:val="0"/>
        </w:rPr>
        <w:t>&lt;/NumAm&gt;</w:t>
      </w:r>
    </w:p>
    <w:p w14:paraId="691283E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65BD279" w14:textId="77777777" w:rsidR="00C37C52" w:rsidRPr="009E5EC4" w:rsidRDefault="00C37C52" w:rsidP="00C37C52">
      <w:pPr>
        <w:pStyle w:val="NormalBold"/>
      </w:pPr>
      <w:r w:rsidRPr="009E5EC4">
        <w:rPr>
          <w:rStyle w:val="HideTWBExt"/>
          <w:b w:val="0"/>
          <w:noProof w:val="0"/>
        </w:rPr>
        <w:t>&lt;Article&gt;</w:t>
      </w:r>
      <w:r w:rsidRPr="009E5EC4">
        <w:t>Article 3 – paragraph 1 – point i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066C79C" w14:textId="77777777" w:rsidTr="00514010">
        <w:trPr>
          <w:jc w:val="center"/>
        </w:trPr>
        <w:tc>
          <w:tcPr>
            <w:tcW w:w="9752" w:type="dxa"/>
            <w:gridSpan w:val="2"/>
          </w:tcPr>
          <w:p w14:paraId="0BA6285A" w14:textId="77777777" w:rsidR="00C37C52" w:rsidRPr="009E5EC4" w:rsidRDefault="00C37C52" w:rsidP="00514010">
            <w:pPr>
              <w:keepNext/>
            </w:pPr>
          </w:p>
        </w:tc>
      </w:tr>
      <w:tr w:rsidR="00C37C52" w:rsidRPr="009E5EC4" w14:paraId="1BBDCC9B" w14:textId="77777777" w:rsidTr="00514010">
        <w:trPr>
          <w:jc w:val="center"/>
        </w:trPr>
        <w:tc>
          <w:tcPr>
            <w:tcW w:w="4876" w:type="dxa"/>
          </w:tcPr>
          <w:p w14:paraId="02046705" w14:textId="77777777" w:rsidR="00C37C52" w:rsidRPr="009E5EC4" w:rsidRDefault="00C37C52" w:rsidP="00514010">
            <w:pPr>
              <w:pStyle w:val="ColumnHeading"/>
              <w:keepNext/>
            </w:pPr>
            <w:r w:rsidRPr="009E5EC4">
              <w:t>Text proposed by the Commission</w:t>
            </w:r>
          </w:p>
        </w:tc>
        <w:tc>
          <w:tcPr>
            <w:tcW w:w="4876" w:type="dxa"/>
          </w:tcPr>
          <w:p w14:paraId="7DF0D8E5" w14:textId="77777777" w:rsidR="00C37C52" w:rsidRPr="009E5EC4" w:rsidRDefault="00C37C52" w:rsidP="00514010">
            <w:pPr>
              <w:pStyle w:val="ColumnHeading"/>
              <w:keepNext/>
            </w:pPr>
            <w:r w:rsidRPr="009E5EC4">
              <w:t>Amendment</w:t>
            </w:r>
          </w:p>
        </w:tc>
      </w:tr>
      <w:tr w:rsidR="00C37C52" w:rsidRPr="009E5EC4" w14:paraId="245B0704" w14:textId="77777777" w:rsidTr="00514010">
        <w:trPr>
          <w:jc w:val="center"/>
        </w:trPr>
        <w:tc>
          <w:tcPr>
            <w:tcW w:w="4876" w:type="dxa"/>
          </w:tcPr>
          <w:p w14:paraId="5B5F20DC" w14:textId="77777777" w:rsidR="00C37C52" w:rsidRPr="009E5EC4" w:rsidRDefault="00C37C52" w:rsidP="00514010">
            <w:pPr>
              <w:pStyle w:val="Normal6"/>
            </w:pPr>
          </w:p>
        </w:tc>
        <w:tc>
          <w:tcPr>
            <w:tcW w:w="4876" w:type="dxa"/>
          </w:tcPr>
          <w:p w14:paraId="6B7C8DDB" w14:textId="1DAEE06C" w:rsidR="00C37C52" w:rsidRPr="009E5EC4" w:rsidRDefault="00C37C52" w:rsidP="000051F7">
            <w:pPr>
              <w:pStyle w:val="Normal6"/>
              <w:rPr>
                <w:szCs w:val="24"/>
              </w:rPr>
            </w:pPr>
            <w:r w:rsidRPr="009E5EC4">
              <w:rPr>
                <w:b/>
                <w:i/>
              </w:rPr>
              <w:t>(ia)</w:t>
            </w:r>
            <w:r w:rsidRPr="009E5EC4">
              <w:rPr>
                <w:b/>
                <w:i/>
              </w:rPr>
              <w:tab/>
              <w:t>'concerted investigation</w:t>
            </w:r>
            <w:r w:rsidR="004820D4" w:rsidRPr="009E5EC4">
              <w:rPr>
                <w:b/>
                <w:i/>
              </w:rPr>
              <w:t>s</w:t>
            </w:r>
            <w:r w:rsidRPr="009E5EC4">
              <w:rPr>
                <w:b/>
                <w:i/>
              </w:rPr>
              <w:t xml:space="preserve"> of consumer markets ("sweep</w:t>
            </w:r>
            <w:r w:rsidR="004820D4" w:rsidRPr="009E5EC4">
              <w:rPr>
                <w:b/>
                <w:i/>
              </w:rPr>
              <w:t>s</w:t>
            </w:r>
            <w:r w:rsidRPr="009E5EC4">
              <w:rPr>
                <w:b/>
                <w:i/>
              </w:rPr>
              <w:t xml:space="preserve">")' means simultaneous coordinated control actions </w:t>
            </w:r>
            <w:r w:rsidR="00302DAD" w:rsidRPr="009E5EC4">
              <w:rPr>
                <w:b/>
                <w:i/>
              </w:rPr>
              <w:t xml:space="preserve">in </w:t>
            </w:r>
            <w:r w:rsidRPr="009E5EC4">
              <w:rPr>
                <w:b/>
                <w:i/>
              </w:rPr>
              <w:t>consumer markets to identify infringements of Union laws that protect consumers' interests.</w:t>
            </w:r>
          </w:p>
        </w:tc>
      </w:tr>
    </w:tbl>
    <w:p w14:paraId="5328F30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5012851"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78748928" w14:textId="58E44601" w:rsidR="00C37C52" w:rsidRPr="009E5EC4" w:rsidRDefault="00C37C52" w:rsidP="00C37C52">
      <w:pPr>
        <w:pStyle w:val="Normal12Italic"/>
      </w:pPr>
      <w:r w:rsidRPr="009E5EC4">
        <w:t xml:space="preserve">Legal basis for a concerted investigations </w:t>
      </w:r>
      <w:r w:rsidR="00C3005B" w:rsidRPr="009E5EC4">
        <w:t>in</w:t>
      </w:r>
      <w:r w:rsidRPr="009E5EC4">
        <w:t xml:space="preserve"> consumer markets (sweeps) is laid down by this Regulation.</w:t>
      </w:r>
    </w:p>
    <w:p w14:paraId="29BECCA7" w14:textId="77777777" w:rsidR="00C37C52" w:rsidRPr="009E5EC4" w:rsidRDefault="00C37C52" w:rsidP="00C37C52">
      <w:r w:rsidRPr="009E5EC4">
        <w:rPr>
          <w:rStyle w:val="HideTWBExt"/>
          <w:noProof w:val="0"/>
        </w:rPr>
        <w:t>&lt;/Amend&gt;</w:t>
      </w:r>
    </w:p>
    <w:p w14:paraId="17BDE5BB" w14:textId="6E317EF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50</w:t>
      </w:r>
      <w:r w:rsidRPr="009E5EC4">
        <w:rPr>
          <w:rStyle w:val="HideTWBExt"/>
          <w:b w:val="0"/>
          <w:noProof w:val="0"/>
        </w:rPr>
        <w:t>&lt;/NumAm&gt;</w:t>
      </w:r>
    </w:p>
    <w:p w14:paraId="6B23003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8CC0A2F" w14:textId="77777777" w:rsidR="00C37C52" w:rsidRPr="009E5EC4" w:rsidRDefault="00C37C52" w:rsidP="00C37C52">
      <w:pPr>
        <w:pStyle w:val="NormalBold"/>
      </w:pPr>
      <w:r w:rsidRPr="009E5EC4">
        <w:rPr>
          <w:rStyle w:val="HideTWBExt"/>
          <w:b w:val="0"/>
          <w:noProof w:val="0"/>
        </w:rPr>
        <w:t>&lt;Article&gt;</w:t>
      </w:r>
      <w:r w:rsidRPr="009E5EC4">
        <w:t>Article 4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54AE288" w14:textId="77777777" w:rsidTr="00514010">
        <w:trPr>
          <w:jc w:val="center"/>
        </w:trPr>
        <w:tc>
          <w:tcPr>
            <w:tcW w:w="9752" w:type="dxa"/>
            <w:gridSpan w:val="2"/>
          </w:tcPr>
          <w:p w14:paraId="06AF7C94" w14:textId="77777777" w:rsidR="00C37C52" w:rsidRPr="009E5EC4" w:rsidRDefault="00C37C52" w:rsidP="00514010">
            <w:pPr>
              <w:keepNext/>
            </w:pPr>
          </w:p>
        </w:tc>
      </w:tr>
      <w:tr w:rsidR="00C37C52" w:rsidRPr="009E5EC4" w14:paraId="647580F7" w14:textId="77777777" w:rsidTr="00514010">
        <w:trPr>
          <w:jc w:val="center"/>
        </w:trPr>
        <w:tc>
          <w:tcPr>
            <w:tcW w:w="4876" w:type="dxa"/>
          </w:tcPr>
          <w:p w14:paraId="74E127B0" w14:textId="77777777" w:rsidR="00C37C52" w:rsidRPr="009E5EC4" w:rsidRDefault="00C37C52" w:rsidP="00514010">
            <w:pPr>
              <w:pStyle w:val="ColumnHeading"/>
              <w:keepNext/>
            </w:pPr>
            <w:r w:rsidRPr="009E5EC4">
              <w:t>Text proposed by the Commission</w:t>
            </w:r>
          </w:p>
        </w:tc>
        <w:tc>
          <w:tcPr>
            <w:tcW w:w="4876" w:type="dxa"/>
          </w:tcPr>
          <w:p w14:paraId="7CBC722F" w14:textId="77777777" w:rsidR="00C37C52" w:rsidRPr="009E5EC4" w:rsidRDefault="00C37C52" w:rsidP="00514010">
            <w:pPr>
              <w:pStyle w:val="ColumnHeading"/>
              <w:keepNext/>
            </w:pPr>
            <w:r w:rsidRPr="009E5EC4">
              <w:t>Amendment</w:t>
            </w:r>
          </w:p>
        </w:tc>
      </w:tr>
      <w:tr w:rsidR="00C37C52" w:rsidRPr="009E5EC4" w14:paraId="7E644781" w14:textId="77777777" w:rsidTr="00514010">
        <w:trPr>
          <w:jc w:val="center"/>
        </w:trPr>
        <w:tc>
          <w:tcPr>
            <w:tcW w:w="4876" w:type="dxa"/>
          </w:tcPr>
          <w:p w14:paraId="0AE1625E" w14:textId="77777777" w:rsidR="00C37C52" w:rsidRPr="009E5EC4" w:rsidRDefault="00C37C52" w:rsidP="00514010">
            <w:pPr>
              <w:pStyle w:val="Normal6"/>
            </w:pPr>
            <w:r w:rsidRPr="009E5EC4">
              <w:t xml:space="preserve">Limitation </w:t>
            </w:r>
            <w:r w:rsidRPr="009E5EC4">
              <w:rPr>
                <w:b/>
                <w:i/>
              </w:rPr>
              <w:t>periods for</w:t>
            </w:r>
            <w:r w:rsidRPr="009E5EC4">
              <w:t xml:space="preserve"> infringements</w:t>
            </w:r>
          </w:p>
        </w:tc>
        <w:tc>
          <w:tcPr>
            <w:tcW w:w="4876" w:type="dxa"/>
          </w:tcPr>
          <w:p w14:paraId="03877370" w14:textId="48F2DF74" w:rsidR="00C37C52" w:rsidRPr="009E5EC4" w:rsidRDefault="00C37C52" w:rsidP="001222DE">
            <w:pPr>
              <w:pStyle w:val="Normal6"/>
              <w:rPr>
                <w:szCs w:val="24"/>
              </w:rPr>
            </w:pPr>
            <w:r w:rsidRPr="009E5EC4">
              <w:t xml:space="preserve">Limitation </w:t>
            </w:r>
            <w:r w:rsidRPr="009E5EC4">
              <w:rPr>
                <w:b/>
                <w:i/>
              </w:rPr>
              <w:t xml:space="preserve">period for the imposition of sanctions, for ordering </w:t>
            </w:r>
            <w:r w:rsidR="00302DAD" w:rsidRPr="009E5EC4">
              <w:rPr>
                <w:b/>
                <w:i/>
              </w:rPr>
              <w:t xml:space="preserve">the compensation </w:t>
            </w:r>
            <w:r w:rsidR="001222DE" w:rsidRPr="009E5EC4">
              <w:rPr>
                <w:b/>
                <w:i/>
              </w:rPr>
              <w:t>of</w:t>
            </w:r>
            <w:r w:rsidRPr="009E5EC4">
              <w:rPr>
                <w:b/>
                <w:i/>
              </w:rPr>
              <w:t xml:space="preserve"> consumers and for ordering </w:t>
            </w:r>
            <w:r w:rsidR="00302DAD" w:rsidRPr="009E5EC4">
              <w:rPr>
                <w:b/>
                <w:i/>
              </w:rPr>
              <w:t xml:space="preserve">the </w:t>
            </w:r>
            <w:r w:rsidRPr="009E5EC4">
              <w:rPr>
                <w:b/>
                <w:i/>
              </w:rPr>
              <w:t>restitution of profits obtained as a result of</w:t>
            </w:r>
            <w:r w:rsidRPr="009E5EC4">
              <w:t xml:space="preserve"> infringements</w:t>
            </w:r>
          </w:p>
        </w:tc>
      </w:tr>
    </w:tbl>
    <w:p w14:paraId="68182C6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26D4883" w14:textId="77777777" w:rsidR="00C37C52" w:rsidRPr="009E5EC4" w:rsidRDefault="00C37C52" w:rsidP="00C37C52">
      <w:r w:rsidRPr="009E5EC4">
        <w:rPr>
          <w:rStyle w:val="HideTWBExt"/>
          <w:noProof w:val="0"/>
        </w:rPr>
        <w:t>&lt;/Amend&gt;</w:t>
      </w:r>
    </w:p>
    <w:p w14:paraId="3583872F" w14:textId="6B3AD2B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51</w:t>
      </w:r>
      <w:r w:rsidRPr="009E5EC4">
        <w:rPr>
          <w:rStyle w:val="HideTWBExt"/>
          <w:b w:val="0"/>
          <w:noProof w:val="0"/>
        </w:rPr>
        <w:t>&lt;/NumAm&gt;</w:t>
      </w:r>
    </w:p>
    <w:p w14:paraId="11E5D56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9383A77" w14:textId="77777777" w:rsidR="00C37C52" w:rsidRPr="009E5EC4" w:rsidRDefault="00C37C52" w:rsidP="00C37C52">
      <w:pPr>
        <w:pStyle w:val="NormalBold"/>
      </w:pPr>
      <w:r w:rsidRPr="009E5EC4">
        <w:rPr>
          <w:rStyle w:val="HideTWBExt"/>
          <w:b w:val="0"/>
          <w:noProof w:val="0"/>
        </w:rPr>
        <w:t>&lt;Article&gt;</w:t>
      </w:r>
      <w:r w:rsidRPr="009E5EC4">
        <w:t>Article 4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7E1CFD3" w14:textId="77777777" w:rsidTr="00514010">
        <w:trPr>
          <w:jc w:val="center"/>
        </w:trPr>
        <w:tc>
          <w:tcPr>
            <w:tcW w:w="9752" w:type="dxa"/>
            <w:gridSpan w:val="2"/>
          </w:tcPr>
          <w:p w14:paraId="3D27B89A" w14:textId="77777777" w:rsidR="00C37C52" w:rsidRPr="009E5EC4" w:rsidRDefault="00C37C52" w:rsidP="00514010">
            <w:pPr>
              <w:keepNext/>
            </w:pPr>
          </w:p>
        </w:tc>
      </w:tr>
      <w:tr w:rsidR="00C37C52" w:rsidRPr="009E5EC4" w14:paraId="7AB81BC5" w14:textId="77777777" w:rsidTr="00514010">
        <w:trPr>
          <w:jc w:val="center"/>
        </w:trPr>
        <w:tc>
          <w:tcPr>
            <w:tcW w:w="4876" w:type="dxa"/>
          </w:tcPr>
          <w:p w14:paraId="6CEEB05C" w14:textId="77777777" w:rsidR="00C37C52" w:rsidRPr="009E5EC4" w:rsidRDefault="00C37C52" w:rsidP="00514010">
            <w:pPr>
              <w:pStyle w:val="ColumnHeading"/>
              <w:keepNext/>
            </w:pPr>
            <w:r w:rsidRPr="009E5EC4">
              <w:t>Text proposed by the Commission</w:t>
            </w:r>
          </w:p>
        </w:tc>
        <w:tc>
          <w:tcPr>
            <w:tcW w:w="4876" w:type="dxa"/>
          </w:tcPr>
          <w:p w14:paraId="1BF0AA0B" w14:textId="77777777" w:rsidR="00C37C52" w:rsidRPr="009E5EC4" w:rsidRDefault="00C37C52" w:rsidP="00514010">
            <w:pPr>
              <w:pStyle w:val="ColumnHeading"/>
              <w:keepNext/>
            </w:pPr>
            <w:r w:rsidRPr="009E5EC4">
              <w:t>Amendment</w:t>
            </w:r>
          </w:p>
        </w:tc>
      </w:tr>
      <w:tr w:rsidR="00C37C52" w:rsidRPr="009E5EC4" w14:paraId="6F2E4D83" w14:textId="77777777" w:rsidTr="00514010">
        <w:trPr>
          <w:jc w:val="center"/>
        </w:trPr>
        <w:tc>
          <w:tcPr>
            <w:tcW w:w="4876" w:type="dxa"/>
          </w:tcPr>
          <w:p w14:paraId="040E421E" w14:textId="77777777" w:rsidR="00C37C52" w:rsidRPr="009E5EC4" w:rsidRDefault="00C37C52" w:rsidP="00514010">
            <w:pPr>
              <w:pStyle w:val="Normal6"/>
            </w:pPr>
            <w:r w:rsidRPr="009E5EC4">
              <w:t>1.</w:t>
            </w:r>
            <w:r w:rsidRPr="009E5EC4">
              <w:tab/>
              <w:t xml:space="preserve">The competent authorities may investigate infringements referred to in Article 2 and </w:t>
            </w:r>
            <w:r w:rsidRPr="009E5EC4">
              <w:rPr>
                <w:b/>
                <w:bCs/>
                <w:i/>
                <w:iCs/>
              </w:rPr>
              <w:t>prohibit</w:t>
            </w:r>
            <w:r w:rsidRPr="009E5EC4">
              <w:t xml:space="preserve"> traders from engaging in such infringements in the future. The competent authorities may </w:t>
            </w:r>
            <w:r w:rsidRPr="009E5EC4">
              <w:rPr>
                <w:b/>
                <w:i/>
              </w:rPr>
              <w:t>impose penalties for those infringements</w:t>
            </w:r>
            <w:r w:rsidRPr="009E5EC4">
              <w:t xml:space="preserve"> within five years from the cessation of the infringement.</w:t>
            </w:r>
          </w:p>
        </w:tc>
        <w:tc>
          <w:tcPr>
            <w:tcW w:w="4876" w:type="dxa"/>
          </w:tcPr>
          <w:p w14:paraId="320B1B97" w14:textId="3D35441C" w:rsidR="00C37C52" w:rsidRPr="009E5EC4" w:rsidRDefault="00C37C52" w:rsidP="00C3005B">
            <w:pPr>
              <w:pStyle w:val="Normal6"/>
              <w:rPr>
                <w:szCs w:val="24"/>
              </w:rPr>
            </w:pPr>
            <w:r w:rsidRPr="009E5EC4">
              <w:t>1.</w:t>
            </w:r>
            <w:r w:rsidRPr="009E5EC4">
              <w:tab/>
              <w:t xml:space="preserve">The competent authorities may investigate infringements referred to in Article 2 and </w:t>
            </w:r>
            <w:r w:rsidR="00C3005B" w:rsidRPr="009E5EC4">
              <w:rPr>
                <w:b/>
                <w:bCs/>
                <w:i/>
                <w:iCs/>
              </w:rPr>
              <w:t>stop</w:t>
            </w:r>
            <w:r w:rsidR="00C3005B" w:rsidRPr="009E5EC4">
              <w:t xml:space="preserve"> </w:t>
            </w:r>
            <w:r w:rsidRPr="009E5EC4">
              <w:t xml:space="preserve">traders from engaging in such infringements in the future. The competent authorities may </w:t>
            </w:r>
            <w:r w:rsidRPr="009E5EC4">
              <w:rPr>
                <w:b/>
                <w:i/>
              </w:rPr>
              <w:t>use the</w:t>
            </w:r>
            <w:r w:rsidR="00CE5FC5" w:rsidRPr="009E5EC4">
              <w:t xml:space="preserve"> </w:t>
            </w:r>
            <w:r w:rsidRPr="009E5EC4">
              <w:rPr>
                <w:b/>
                <w:i/>
              </w:rPr>
              <w:t>following powers</w:t>
            </w:r>
            <w:r w:rsidRPr="009E5EC4">
              <w:t xml:space="preserve"> within five years from the cessation of the infringement</w:t>
            </w:r>
            <w:r w:rsidRPr="009E5EC4">
              <w:rPr>
                <w:b/>
                <w:i/>
              </w:rPr>
              <w:t>:</w:t>
            </w:r>
          </w:p>
        </w:tc>
      </w:tr>
      <w:tr w:rsidR="00C37C52" w:rsidRPr="009E5EC4" w14:paraId="69949649" w14:textId="77777777" w:rsidTr="00514010">
        <w:trPr>
          <w:jc w:val="center"/>
        </w:trPr>
        <w:tc>
          <w:tcPr>
            <w:tcW w:w="4876" w:type="dxa"/>
          </w:tcPr>
          <w:p w14:paraId="5E609CBD" w14:textId="77777777" w:rsidR="00C37C52" w:rsidRPr="009E5EC4" w:rsidRDefault="00C37C52" w:rsidP="00514010">
            <w:pPr>
              <w:pStyle w:val="Normal6"/>
            </w:pPr>
          </w:p>
        </w:tc>
        <w:tc>
          <w:tcPr>
            <w:tcW w:w="4876" w:type="dxa"/>
          </w:tcPr>
          <w:p w14:paraId="3B69EC22" w14:textId="3F82AFE7" w:rsidR="00C37C52" w:rsidRPr="009E5EC4" w:rsidRDefault="00C37C52" w:rsidP="000051F7">
            <w:pPr>
              <w:pStyle w:val="Normal6"/>
              <w:rPr>
                <w:szCs w:val="24"/>
              </w:rPr>
            </w:pPr>
            <w:r w:rsidRPr="009E5EC4">
              <w:rPr>
                <w:b/>
                <w:i/>
              </w:rPr>
              <w:t xml:space="preserve">(a) </w:t>
            </w:r>
            <w:r w:rsidR="00514010" w:rsidRPr="009E5EC4">
              <w:rPr>
                <w:b/>
                <w:i/>
              </w:rPr>
              <w:tab/>
            </w:r>
            <w:r w:rsidRPr="009E5EC4">
              <w:rPr>
                <w:b/>
                <w:i/>
              </w:rPr>
              <w:t xml:space="preserve">to impose sanctions, as </w:t>
            </w:r>
            <w:r w:rsidR="00302DAD" w:rsidRPr="009E5EC4">
              <w:rPr>
                <w:b/>
                <w:i/>
              </w:rPr>
              <w:t xml:space="preserve">provided for </w:t>
            </w:r>
            <w:r w:rsidRPr="009E5EC4">
              <w:rPr>
                <w:b/>
                <w:i/>
              </w:rPr>
              <w:t>in point (m) of Article 8(2);</w:t>
            </w:r>
          </w:p>
        </w:tc>
      </w:tr>
      <w:tr w:rsidR="00C37C52" w:rsidRPr="009E5EC4" w14:paraId="5075F9E0" w14:textId="77777777" w:rsidTr="00514010">
        <w:trPr>
          <w:jc w:val="center"/>
        </w:trPr>
        <w:tc>
          <w:tcPr>
            <w:tcW w:w="4876" w:type="dxa"/>
          </w:tcPr>
          <w:p w14:paraId="045668BB" w14:textId="77777777" w:rsidR="00C37C52" w:rsidRPr="009E5EC4" w:rsidRDefault="00C37C52" w:rsidP="00514010">
            <w:pPr>
              <w:pStyle w:val="Normal6"/>
            </w:pPr>
          </w:p>
        </w:tc>
        <w:tc>
          <w:tcPr>
            <w:tcW w:w="4876" w:type="dxa"/>
          </w:tcPr>
          <w:p w14:paraId="01FC8B3B" w14:textId="13A30092" w:rsidR="00C37C52" w:rsidRPr="009E5EC4" w:rsidRDefault="00C37C52" w:rsidP="000051F7">
            <w:pPr>
              <w:pStyle w:val="Normal6"/>
              <w:rPr>
                <w:szCs w:val="24"/>
              </w:rPr>
            </w:pPr>
            <w:r w:rsidRPr="009E5EC4">
              <w:rPr>
                <w:b/>
                <w:i/>
              </w:rPr>
              <w:t xml:space="preserve">(b) </w:t>
            </w:r>
            <w:r w:rsidR="00514010" w:rsidRPr="009E5EC4">
              <w:rPr>
                <w:b/>
                <w:i/>
              </w:rPr>
              <w:tab/>
            </w:r>
            <w:r w:rsidRPr="009E5EC4">
              <w:rPr>
                <w:b/>
                <w:i/>
              </w:rPr>
              <w:t xml:space="preserve">to order the trader responsible to compensate consumers that have suffered harm as a consequence of the infringement, as </w:t>
            </w:r>
            <w:r w:rsidR="00302DAD" w:rsidRPr="009E5EC4">
              <w:rPr>
                <w:b/>
                <w:i/>
              </w:rPr>
              <w:t xml:space="preserve">provided for </w:t>
            </w:r>
            <w:r w:rsidRPr="009E5EC4">
              <w:rPr>
                <w:b/>
                <w:i/>
              </w:rPr>
              <w:t>in point (n) of Article 8(2); and</w:t>
            </w:r>
          </w:p>
        </w:tc>
      </w:tr>
      <w:tr w:rsidR="00C37C52" w:rsidRPr="009E5EC4" w14:paraId="78EBE20D" w14:textId="77777777" w:rsidTr="00514010">
        <w:trPr>
          <w:jc w:val="center"/>
        </w:trPr>
        <w:tc>
          <w:tcPr>
            <w:tcW w:w="4876" w:type="dxa"/>
          </w:tcPr>
          <w:p w14:paraId="58FFDCFE" w14:textId="77777777" w:rsidR="00C37C52" w:rsidRPr="009E5EC4" w:rsidRDefault="00C37C52" w:rsidP="00514010">
            <w:pPr>
              <w:pStyle w:val="Normal6"/>
            </w:pPr>
          </w:p>
        </w:tc>
        <w:tc>
          <w:tcPr>
            <w:tcW w:w="4876" w:type="dxa"/>
          </w:tcPr>
          <w:p w14:paraId="6ACDEC37" w14:textId="5B1EF810" w:rsidR="00C37C52" w:rsidRPr="009E5EC4" w:rsidRDefault="00C37C52" w:rsidP="000051F7">
            <w:pPr>
              <w:pStyle w:val="Normal6"/>
              <w:rPr>
                <w:szCs w:val="24"/>
              </w:rPr>
            </w:pPr>
            <w:r w:rsidRPr="009E5EC4">
              <w:rPr>
                <w:b/>
                <w:i/>
              </w:rPr>
              <w:t xml:space="preserve">(c) </w:t>
            </w:r>
            <w:r w:rsidR="00514010" w:rsidRPr="009E5EC4">
              <w:rPr>
                <w:b/>
                <w:i/>
              </w:rPr>
              <w:tab/>
            </w:r>
            <w:r w:rsidRPr="009E5EC4">
              <w:rPr>
                <w:b/>
                <w:i/>
              </w:rPr>
              <w:t xml:space="preserve">to order the restitution of profits obtained as a result of infringements, as </w:t>
            </w:r>
            <w:r w:rsidR="00302DAD" w:rsidRPr="009E5EC4">
              <w:rPr>
                <w:b/>
                <w:i/>
              </w:rPr>
              <w:t xml:space="preserve">provided for </w:t>
            </w:r>
            <w:r w:rsidRPr="009E5EC4">
              <w:rPr>
                <w:b/>
                <w:i/>
              </w:rPr>
              <w:t>in point (o) of Article 8(2)</w:t>
            </w:r>
            <w:r w:rsidRPr="009E5EC4">
              <w:t>.</w:t>
            </w:r>
          </w:p>
        </w:tc>
      </w:tr>
    </w:tbl>
    <w:p w14:paraId="0C4C187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E535DED"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F473EFD" w14:textId="77777777" w:rsidR="00C37C52" w:rsidRPr="009E5EC4" w:rsidRDefault="00C37C52" w:rsidP="00C37C52">
      <w:pPr>
        <w:pStyle w:val="Normal12Italic"/>
      </w:pPr>
      <w:r w:rsidRPr="009E5EC4">
        <w:t>The limitation period of 5 years from the end of the infringement to apply sanctions should not only apply to the imposition of financial fines but to also cover other measures, namely ordering redress or restitution of illegal profits.</w:t>
      </w:r>
    </w:p>
    <w:p w14:paraId="2B484D59" w14:textId="77777777" w:rsidR="00C37C52" w:rsidRPr="009E5EC4" w:rsidRDefault="00C37C52" w:rsidP="00C37C52">
      <w:r w:rsidRPr="009E5EC4">
        <w:rPr>
          <w:rStyle w:val="HideTWBExt"/>
          <w:noProof w:val="0"/>
        </w:rPr>
        <w:t>&lt;/Amend&gt;</w:t>
      </w:r>
    </w:p>
    <w:p w14:paraId="0FCC1638" w14:textId="25949AC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52</w:t>
      </w:r>
      <w:r w:rsidRPr="009E5EC4">
        <w:rPr>
          <w:rStyle w:val="HideTWBExt"/>
          <w:b w:val="0"/>
          <w:noProof w:val="0"/>
        </w:rPr>
        <w:t>&lt;/NumAm&gt;</w:t>
      </w:r>
    </w:p>
    <w:p w14:paraId="237D0F6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FC3B616" w14:textId="77777777" w:rsidR="00C37C52" w:rsidRPr="009E5EC4" w:rsidRDefault="00C37C52" w:rsidP="00C37C52">
      <w:pPr>
        <w:pStyle w:val="NormalBold"/>
      </w:pPr>
      <w:r w:rsidRPr="009E5EC4">
        <w:rPr>
          <w:rStyle w:val="HideTWBExt"/>
          <w:b w:val="0"/>
          <w:noProof w:val="0"/>
        </w:rPr>
        <w:t>&lt;Article&gt;</w:t>
      </w:r>
      <w:r w:rsidRPr="009E5EC4">
        <w:t>Article 4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91DC743" w14:textId="77777777" w:rsidTr="00514010">
        <w:trPr>
          <w:jc w:val="center"/>
        </w:trPr>
        <w:tc>
          <w:tcPr>
            <w:tcW w:w="9752" w:type="dxa"/>
            <w:gridSpan w:val="2"/>
          </w:tcPr>
          <w:p w14:paraId="622D2628" w14:textId="77777777" w:rsidR="00C37C52" w:rsidRPr="009E5EC4" w:rsidRDefault="00C37C52" w:rsidP="00514010">
            <w:pPr>
              <w:keepNext/>
            </w:pPr>
          </w:p>
        </w:tc>
      </w:tr>
      <w:tr w:rsidR="00C37C52" w:rsidRPr="009E5EC4" w14:paraId="19E91C58" w14:textId="77777777" w:rsidTr="00514010">
        <w:trPr>
          <w:jc w:val="center"/>
        </w:trPr>
        <w:tc>
          <w:tcPr>
            <w:tcW w:w="4876" w:type="dxa"/>
          </w:tcPr>
          <w:p w14:paraId="0672436A" w14:textId="77777777" w:rsidR="00C37C52" w:rsidRPr="009E5EC4" w:rsidRDefault="00C37C52" w:rsidP="00514010">
            <w:pPr>
              <w:pStyle w:val="ColumnHeading"/>
              <w:keepNext/>
            </w:pPr>
            <w:r w:rsidRPr="009E5EC4">
              <w:t>Text proposed by the Commission</w:t>
            </w:r>
          </w:p>
        </w:tc>
        <w:tc>
          <w:tcPr>
            <w:tcW w:w="4876" w:type="dxa"/>
          </w:tcPr>
          <w:p w14:paraId="6890E68A" w14:textId="77777777" w:rsidR="00C37C52" w:rsidRPr="009E5EC4" w:rsidRDefault="00C37C52" w:rsidP="00514010">
            <w:pPr>
              <w:pStyle w:val="ColumnHeading"/>
              <w:keepNext/>
            </w:pPr>
            <w:r w:rsidRPr="009E5EC4">
              <w:t>Amendment</w:t>
            </w:r>
          </w:p>
        </w:tc>
      </w:tr>
      <w:tr w:rsidR="00C37C52" w:rsidRPr="009E5EC4" w14:paraId="5176D2B3" w14:textId="77777777" w:rsidTr="00514010">
        <w:trPr>
          <w:jc w:val="center"/>
        </w:trPr>
        <w:tc>
          <w:tcPr>
            <w:tcW w:w="4876" w:type="dxa"/>
          </w:tcPr>
          <w:p w14:paraId="1EF11823" w14:textId="77777777" w:rsidR="00C37C52" w:rsidRPr="009E5EC4" w:rsidRDefault="00C37C52" w:rsidP="00514010">
            <w:pPr>
              <w:pStyle w:val="Normal6"/>
            </w:pPr>
            <w:r w:rsidRPr="009E5EC4">
              <w:t>2.</w:t>
            </w:r>
            <w:r w:rsidRPr="009E5EC4">
              <w:tab/>
              <w:t xml:space="preserve">The limitation period for </w:t>
            </w:r>
            <w:r w:rsidRPr="009E5EC4">
              <w:rPr>
                <w:b/>
                <w:i/>
              </w:rPr>
              <w:t>the imposition of penalties</w:t>
            </w:r>
            <w:r w:rsidRPr="009E5EC4">
              <w:t xml:space="preserve"> shall begin to run on the day on which the infringement ceased.</w:t>
            </w:r>
          </w:p>
        </w:tc>
        <w:tc>
          <w:tcPr>
            <w:tcW w:w="4876" w:type="dxa"/>
          </w:tcPr>
          <w:p w14:paraId="2237CB16" w14:textId="5E8CF063" w:rsidR="00C37C52" w:rsidRPr="009E5EC4" w:rsidRDefault="00C37C52" w:rsidP="00C50C5B">
            <w:pPr>
              <w:pStyle w:val="Normal6"/>
              <w:rPr>
                <w:szCs w:val="24"/>
              </w:rPr>
            </w:pPr>
            <w:r w:rsidRPr="009E5EC4">
              <w:t>2.</w:t>
            </w:r>
            <w:r w:rsidRPr="009E5EC4">
              <w:tab/>
              <w:t xml:space="preserve">The limitation period for </w:t>
            </w:r>
            <w:r w:rsidR="00302DAD" w:rsidRPr="009E5EC4">
              <w:rPr>
                <w:b/>
                <w:i/>
              </w:rPr>
              <w:t xml:space="preserve">exercising </w:t>
            </w:r>
            <w:r w:rsidRPr="009E5EC4">
              <w:rPr>
                <w:b/>
                <w:i/>
              </w:rPr>
              <w:t>the powers referred to in paragraph 1</w:t>
            </w:r>
            <w:r w:rsidRPr="009E5EC4">
              <w:t xml:space="preserve"> shall begin to run on the day on which the infringement ceased.</w:t>
            </w:r>
          </w:p>
        </w:tc>
      </w:tr>
    </w:tbl>
    <w:p w14:paraId="567DF05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87A5F93" w14:textId="77777777" w:rsidR="00C37C52" w:rsidRPr="009E5EC4" w:rsidRDefault="00C37C52" w:rsidP="00C37C52">
      <w:r w:rsidRPr="009E5EC4">
        <w:rPr>
          <w:rStyle w:val="HideTWBExt"/>
          <w:noProof w:val="0"/>
        </w:rPr>
        <w:t>&lt;/Amend&gt;</w:t>
      </w:r>
    </w:p>
    <w:p w14:paraId="49B14AB1" w14:textId="6B2666D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53</w:t>
      </w:r>
      <w:r w:rsidRPr="009E5EC4">
        <w:rPr>
          <w:rStyle w:val="HideTWBExt"/>
          <w:b w:val="0"/>
          <w:noProof w:val="0"/>
        </w:rPr>
        <w:t>&lt;/NumAm&gt;</w:t>
      </w:r>
    </w:p>
    <w:p w14:paraId="318B3C4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594FAD6" w14:textId="77777777" w:rsidR="00C37C52" w:rsidRPr="009E5EC4" w:rsidRDefault="00C37C52" w:rsidP="00C37C52">
      <w:pPr>
        <w:pStyle w:val="NormalBold"/>
      </w:pPr>
      <w:r w:rsidRPr="009E5EC4">
        <w:rPr>
          <w:rStyle w:val="HideTWBExt"/>
          <w:b w:val="0"/>
          <w:noProof w:val="0"/>
        </w:rPr>
        <w:t>&lt;Article&gt;</w:t>
      </w:r>
      <w:r w:rsidRPr="009E5EC4">
        <w:t>Article 4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BFD367D" w14:textId="77777777" w:rsidTr="00514010">
        <w:trPr>
          <w:jc w:val="center"/>
        </w:trPr>
        <w:tc>
          <w:tcPr>
            <w:tcW w:w="9752" w:type="dxa"/>
            <w:gridSpan w:val="2"/>
          </w:tcPr>
          <w:p w14:paraId="7F67CBAA" w14:textId="77777777" w:rsidR="00C37C52" w:rsidRPr="009E5EC4" w:rsidRDefault="00C37C52" w:rsidP="00514010">
            <w:pPr>
              <w:keepNext/>
            </w:pPr>
          </w:p>
        </w:tc>
      </w:tr>
      <w:tr w:rsidR="00C37C52" w:rsidRPr="009E5EC4" w14:paraId="11180580" w14:textId="77777777" w:rsidTr="00514010">
        <w:trPr>
          <w:jc w:val="center"/>
        </w:trPr>
        <w:tc>
          <w:tcPr>
            <w:tcW w:w="4876" w:type="dxa"/>
          </w:tcPr>
          <w:p w14:paraId="4C202B75" w14:textId="77777777" w:rsidR="00C37C52" w:rsidRPr="009E5EC4" w:rsidRDefault="00C37C52" w:rsidP="00514010">
            <w:pPr>
              <w:pStyle w:val="ColumnHeading"/>
              <w:keepNext/>
            </w:pPr>
            <w:r w:rsidRPr="009E5EC4">
              <w:t>Text proposed by the Commission</w:t>
            </w:r>
          </w:p>
        </w:tc>
        <w:tc>
          <w:tcPr>
            <w:tcW w:w="4876" w:type="dxa"/>
          </w:tcPr>
          <w:p w14:paraId="092FFD60" w14:textId="77777777" w:rsidR="00C37C52" w:rsidRPr="009E5EC4" w:rsidRDefault="00C37C52" w:rsidP="00514010">
            <w:pPr>
              <w:pStyle w:val="ColumnHeading"/>
              <w:keepNext/>
            </w:pPr>
            <w:r w:rsidRPr="009E5EC4">
              <w:t>Amendment</w:t>
            </w:r>
          </w:p>
        </w:tc>
      </w:tr>
      <w:tr w:rsidR="00C37C52" w:rsidRPr="009E5EC4" w14:paraId="28C338FD" w14:textId="77777777" w:rsidTr="00514010">
        <w:trPr>
          <w:jc w:val="center"/>
        </w:trPr>
        <w:tc>
          <w:tcPr>
            <w:tcW w:w="4876" w:type="dxa"/>
          </w:tcPr>
          <w:p w14:paraId="6197A6C3" w14:textId="77777777" w:rsidR="00C37C52" w:rsidRPr="009E5EC4" w:rsidRDefault="00C37C52" w:rsidP="00514010">
            <w:pPr>
              <w:pStyle w:val="Normal6"/>
            </w:pPr>
            <w:r w:rsidRPr="009E5EC4">
              <w:t>3.</w:t>
            </w:r>
            <w:r w:rsidRPr="009E5EC4">
              <w:tab/>
              <w:t xml:space="preserve">Any action taken by the competent authority for the purpose of the investigation or enforcement proceedings in respect of the infringement shall suspend the limitation period for </w:t>
            </w:r>
            <w:r w:rsidRPr="009E5EC4">
              <w:rPr>
                <w:b/>
                <w:i/>
              </w:rPr>
              <w:t>the imposition of penalties</w:t>
            </w:r>
            <w:r w:rsidRPr="009E5EC4">
              <w:t xml:space="preserve"> until the final decision concerning the matter is adopted. The limitation period for </w:t>
            </w:r>
            <w:r w:rsidRPr="009E5EC4">
              <w:rPr>
                <w:b/>
                <w:i/>
              </w:rPr>
              <w:t>the imposition of penalties</w:t>
            </w:r>
            <w:r w:rsidRPr="009E5EC4">
              <w:t xml:space="preserve"> shall be suspended for as long as the decision, order or other action of the competent authority is the subject of proceedings pending before a court.</w:t>
            </w:r>
          </w:p>
        </w:tc>
        <w:tc>
          <w:tcPr>
            <w:tcW w:w="4876" w:type="dxa"/>
          </w:tcPr>
          <w:p w14:paraId="11E56793" w14:textId="2B4C7570" w:rsidR="00C37C52" w:rsidRPr="009E5EC4" w:rsidRDefault="00C37C52" w:rsidP="00C50C5B">
            <w:pPr>
              <w:pStyle w:val="Normal6"/>
              <w:rPr>
                <w:szCs w:val="24"/>
              </w:rPr>
            </w:pPr>
            <w:r w:rsidRPr="009E5EC4">
              <w:t>3.</w:t>
            </w:r>
            <w:r w:rsidRPr="009E5EC4">
              <w:tab/>
              <w:t xml:space="preserve">Any action taken by the competent authority for the purpose of the investigation or enforcement proceedings in respect of the infringement shall suspend the limitation period for </w:t>
            </w:r>
            <w:r w:rsidR="00302DAD" w:rsidRPr="009E5EC4">
              <w:rPr>
                <w:b/>
                <w:i/>
              </w:rPr>
              <w:t xml:space="preserve">exercising </w:t>
            </w:r>
            <w:r w:rsidRPr="009E5EC4">
              <w:rPr>
                <w:b/>
                <w:i/>
              </w:rPr>
              <w:t>the powers referred to in paragraph 1</w:t>
            </w:r>
            <w:r w:rsidRPr="009E5EC4">
              <w:t xml:space="preserve"> until the final decision concerning the matter is adopted. The limitation period for </w:t>
            </w:r>
            <w:r w:rsidR="005D1514" w:rsidRPr="009E5EC4">
              <w:rPr>
                <w:b/>
                <w:i/>
              </w:rPr>
              <w:t xml:space="preserve">exercising </w:t>
            </w:r>
            <w:r w:rsidRPr="009E5EC4">
              <w:rPr>
                <w:b/>
                <w:i/>
              </w:rPr>
              <w:t>the powers referred to in paragraph 1</w:t>
            </w:r>
            <w:r w:rsidRPr="009E5EC4">
              <w:t xml:space="preserve"> shall be suspended for as long as the decision, order or other action of the competent authority is the subject of proceedings pending before a court</w:t>
            </w:r>
            <w:r w:rsidR="005D1514" w:rsidRPr="009E5EC4">
              <w:t>.</w:t>
            </w:r>
          </w:p>
        </w:tc>
      </w:tr>
    </w:tbl>
    <w:p w14:paraId="646DF96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A06E1A7" w14:textId="77777777" w:rsidR="00C37C52" w:rsidRPr="009E5EC4" w:rsidRDefault="00C37C52" w:rsidP="00C37C52">
      <w:r w:rsidRPr="009E5EC4">
        <w:rPr>
          <w:rStyle w:val="HideTWBExt"/>
          <w:noProof w:val="0"/>
        </w:rPr>
        <w:t>&lt;/Amend&gt;</w:t>
      </w:r>
    </w:p>
    <w:p w14:paraId="250BA4B4" w14:textId="173A252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54</w:t>
      </w:r>
      <w:r w:rsidRPr="009E5EC4">
        <w:rPr>
          <w:rStyle w:val="HideTWBExt"/>
          <w:b w:val="0"/>
          <w:noProof w:val="0"/>
        </w:rPr>
        <w:t>&lt;/NumAm&gt;</w:t>
      </w:r>
    </w:p>
    <w:p w14:paraId="4ABA497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7A1E772" w14:textId="77777777" w:rsidR="00C37C52" w:rsidRPr="009E5EC4" w:rsidRDefault="00C37C52" w:rsidP="00C37C52">
      <w:pPr>
        <w:pStyle w:val="NormalBold"/>
      </w:pPr>
      <w:r w:rsidRPr="009E5EC4">
        <w:rPr>
          <w:rStyle w:val="HideTWBExt"/>
          <w:b w:val="0"/>
          <w:noProof w:val="0"/>
        </w:rPr>
        <w:t>&lt;Article&gt;</w:t>
      </w:r>
      <w:r w:rsidRPr="009E5EC4">
        <w:t>Article 5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8BFF742" w14:textId="77777777" w:rsidTr="00514010">
        <w:trPr>
          <w:jc w:val="center"/>
        </w:trPr>
        <w:tc>
          <w:tcPr>
            <w:tcW w:w="9752" w:type="dxa"/>
            <w:gridSpan w:val="2"/>
          </w:tcPr>
          <w:p w14:paraId="4938F29B" w14:textId="77777777" w:rsidR="00C37C52" w:rsidRPr="009E5EC4" w:rsidRDefault="00C37C52" w:rsidP="00514010">
            <w:pPr>
              <w:keepNext/>
            </w:pPr>
          </w:p>
        </w:tc>
      </w:tr>
      <w:tr w:rsidR="00C37C52" w:rsidRPr="009E5EC4" w14:paraId="32600FB0" w14:textId="77777777" w:rsidTr="00514010">
        <w:trPr>
          <w:jc w:val="center"/>
        </w:trPr>
        <w:tc>
          <w:tcPr>
            <w:tcW w:w="4876" w:type="dxa"/>
          </w:tcPr>
          <w:p w14:paraId="677D555F" w14:textId="77777777" w:rsidR="00C37C52" w:rsidRPr="009E5EC4" w:rsidRDefault="00C37C52" w:rsidP="00514010">
            <w:pPr>
              <w:pStyle w:val="ColumnHeading"/>
              <w:keepNext/>
            </w:pPr>
            <w:r w:rsidRPr="009E5EC4">
              <w:t>Text proposed by the Commission</w:t>
            </w:r>
          </w:p>
        </w:tc>
        <w:tc>
          <w:tcPr>
            <w:tcW w:w="4876" w:type="dxa"/>
          </w:tcPr>
          <w:p w14:paraId="4E4118C5" w14:textId="77777777" w:rsidR="00C37C52" w:rsidRPr="009E5EC4" w:rsidRDefault="00C37C52" w:rsidP="00514010">
            <w:pPr>
              <w:pStyle w:val="ColumnHeading"/>
              <w:keepNext/>
            </w:pPr>
            <w:r w:rsidRPr="009E5EC4">
              <w:t>Amendment</w:t>
            </w:r>
          </w:p>
        </w:tc>
      </w:tr>
      <w:tr w:rsidR="00C37C52" w:rsidRPr="009E5EC4" w14:paraId="3B5AABBF" w14:textId="77777777" w:rsidTr="00514010">
        <w:trPr>
          <w:jc w:val="center"/>
        </w:trPr>
        <w:tc>
          <w:tcPr>
            <w:tcW w:w="4876" w:type="dxa"/>
          </w:tcPr>
          <w:p w14:paraId="2A46AFC6" w14:textId="77777777" w:rsidR="00C37C52" w:rsidRPr="009E5EC4" w:rsidRDefault="00C37C52" w:rsidP="00514010">
            <w:pPr>
              <w:pStyle w:val="Normal6"/>
            </w:pPr>
            <w:r w:rsidRPr="009E5EC4">
              <w:t>1.</w:t>
            </w:r>
            <w:r w:rsidRPr="009E5EC4">
              <w:tab/>
              <w:t xml:space="preserve">Each Member State shall designate </w:t>
            </w:r>
            <w:r w:rsidRPr="009E5EC4">
              <w:rPr>
                <w:b/>
                <w:i/>
              </w:rPr>
              <w:t>as</w:t>
            </w:r>
            <w:r w:rsidRPr="009E5EC4">
              <w:t xml:space="preserve"> the competent authorities </w:t>
            </w:r>
            <w:r w:rsidRPr="009E5EC4">
              <w:rPr>
                <w:b/>
                <w:i/>
              </w:rPr>
              <w:t>public authorities established either at national, regional or local level with specific responsibilities to enforce the laws that protect consumers' interests</w:t>
            </w:r>
            <w:r w:rsidRPr="009E5EC4">
              <w:t>.</w:t>
            </w:r>
          </w:p>
        </w:tc>
        <w:tc>
          <w:tcPr>
            <w:tcW w:w="4876" w:type="dxa"/>
          </w:tcPr>
          <w:p w14:paraId="74D21ACA" w14:textId="77777777" w:rsidR="00C37C52" w:rsidRPr="009E5EC4" w:rsidRDefault="00C37C52" w:rsidP="00514010">
            <w:pPr>
              <w:pStyle w:val="Normal6"/>
              <w:rPr>
                <w:szCs w:val="24"/>
              </w:rPr>
            </w:pPr>
            <w:r w:rsidRPr="009E5EC4">
              <w:t>1.</w:t>
            </w:r>
            <w:r w:rsidRPr="009E5EC4">
              <w:tab/>
              <w:t xml:space="preserve">Each Member State shall designate the competent authorities </w:t>
            </w:r>
            <w:r w:rsidRPr="009E5EC4">
              <w:rPr>
                <w:b/>
                <w:i/>
              </w:rPr>
              <w:t>and a single liaison office responsible for the application of this Regulation</w:t>
            </w:r>
            <w:r w:rsidRPr="009E5EC4">
              <w:t>.</w:t>
            </w:r>
          </w:p>
        </w:tc>
      </w:tr>
    </w:tbl>
    <w:p w14:paraId="207B9BA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10FF4CB" w14:textId="77777777" w:rsidR="00C37C52" w:rsidRPr="009E5EC4" w:rsidRDefault="00C37C52" w:rsidP="00C37C52">
      <w:r w:rsidRPr="009E5EC4">
        <w:rPr>
          <w:rStyle w:val="HideTWBExt"/>
          <w:noProof w:val="0"/>
        </w:rPr>
        <w:t>&lt;/Amend&gt;</w:t>
      </w:r>
    </w:p>
    <w:p w14:paraId="1C2EEB63" w14:textId="6636F30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55</w:t>
      </w:r>
      <w:r w:rsidRPr="009E5EC4">
        <w:rPr>
          <w:rStyle w:val="HideTWBExt"/>
          <w:b w:val="0"/>
          <w:noProof w:val="0"/>
        </w:rPr>
        <w:t>&lt;/NumAm&gt;</w:t>
      </w:r>
    </w:p>
    <w:p w14:paraId="4F08EE0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4A19F06" w14:textId="77777777" w:rsidR="00C37C52" w:rsidRPr="009E5EC4" w:rsidRDefault="00C37C52" w:rsidP="00C37C52">
      <w:pPr>
        <w:pStyle w:val="NormalBold"/>
      </w:pPr>
      <w:r w:rsidRPr="009E5EC4">
        <w:rPr>
          <w:rStyle w:val="HideTWBExt"/>
          <w:b w:val="0"/>
          <w:noProof w:val="0"/>
        </w:rPr>
        <w:t>&lt;Article&gt;</w:t>
      </w:r>
      <w:r w:rsidRPr="009E5EC4">
        <w:t>Article 5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F708D04" w14:textId="77777777" w:rsidTr="00514010">
        <w:trPr>
          <w:jc w:val="center"/>
        </w:trPr>
        <w:tc>
          <w:tcPr>
            <w:tcW w:w="9752" w:type="dxa"/>
            <w:gridSpan w:val="2"/>
          </w:tcPr>
          <w:p w14:paraId="675E8065" w14:textId="77777777" w:rsidR="00C37C52" w:rsidRPr="009E5EC4" w:rsidRDefault="00C37C52" w:rsidP="00514010">
            <w:pPr>
              <w:keepNext/>
            </w:pPr>
          </w:p>
        </w:tc>
      </w:tr>
      <w:tr w:rsidR="00C37C52" w:rsidRPr="009E5EC4" w14:paraId="7E56D6DD" w14:textId="77777777" w:rsidTr="00514010">
        <w:trPr>
          <w:jc w:val="center"/>
        </w:trPr>
        <w:tc>
          <w:tcPr>
            <w:tcW w:w="4876" w:type="dxa"/>
          </w:tcPr>
          <w:p w14:paraId="0BDEA2A1" w14:textId="77777777" w:rsidR="00C37C52" w:rsidRPr="009E5EC4" w:rsidRDefault="00C37C52" w:rsidP="00514010">
            <w:pPr>
              <w:pStyle w:val="ColumnHeading"/>
              <w:keepNext/>
            </w:pPr>
            <w:r w:rsidRPr="009E5EC4">
              <w:t>Text proposed by the Commission</w:t>
            </w:r>
          </w:p>
        </w:tc>
        <w:tc>
          <w:tcPr>
            <w:tcW w:w="4876" w:type="dxa"/>
          </w:tcPr>
          <w:p w14:paraId="7711BB99" w14:textId="77777777" w:rsidR="00C37C52" w:rsidRPr="009E5EC4" w:rsidRDefault="00C37C52" w:rsidP="00514010">
            <w:pPr>
              <w:pStyle w:val="ColumnHeading"/>
              <w:keepNext/>
            </w:pPr>
            <w:r w:rsidRPr="009E5EC4">
              <w:t>Amendment</w:t>
            </w:r>
          </w:p>
        </w:tc>
      </w:tr>
      <w:tr w:rsidR="00C37C52" w:rsidRPr="009E5EC4" w14:paraId="0B7DB362" w14:textId="77777777" w:rsidTr="00514010">
        <w:trPr>
          <w:jc w:val="center"/>
        </w:trPr>
        <w:tc>
          <w:tcPr>
            <w:tcW w:w="4876" w:type="dxa"/>
          </w:tcPr>
          <w:p w14:paraId="647DC6E8" w14:textId="77777777" w:rsidR="00C37C52" w:rsidRPr="009E5EC4" w:rsidRDefault="00C37C52" w:rsidP="00514010">
            <w:pPr>
              <w:pStyle w:val="Normal6"/>
            </w:pPr>
            <w:r w:rsidRPr="009E5EC4">
              <w:rPr>
                <w:b/>
                <w:i/>
              </w:rPr>
              <w:t>3.</w:t>
            </w:r>
            <w:r w:rsidRPr="009E5EC4">
              <w:rPr>
                <w:b/>
                <w:i/>
              </w:rPr>
              <w:tab/>
              <w:t>Each Member State shall designate one competent authority as single liaison office.</w:t>
            </w:r>
          </w:p>
        </w:tc>
        <w:tc>
          <w:tcPr>
            <w:tcW w:w="4876" w:type="dxa"/>
          </w:tcPr>
          <w:p w14:paraId="48449E67" w14:textId="77777777" w:rsidR="00C37C52" w:rsidRPr="009E5EC4" w:rsidRDefault="00C37C52" w:rsidP="00514010">
            <w:pPr>
              <w:pStyle w:val="Normal6"/>
              <w:rPr>
                <w:szCs w:val="24"/>
              </w:rPr>
            </w:pPr>
            <w:r w:rsidRPr="009E5EC4">
              <w:rPr>
                <w:b/>
                <w:i/>
              </w:rPr>
              <w:t>deleted</w:t>
            </w:r>
          </w:p>
        </w:tc>
      </w:tr>
    </w:tbl>
    <w:p w14:paraId="7057618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345A1AE"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0158730C" w14:textId="77777777" w:rsidR="00C37C52" w:rsidRPr="009E5EC4" w:rsidRDefault="00C37C52" w:rsidP="00C37C52">
      <w:pPr>
        <w:pStyle w:val="Normal12Italic"/>
      </w:pPr>
      <w:r w:rsidRPr="009E5EC4">
        <w:t>The role of the single liaison office (SLO) is to ensure the smooth circulation of information and coordination between different national competent authorities in charge of the implementation/enforcement. In several Member States, SLOs are not necessarily also competent authorities. It should be allowed for these Member States to continue in this model if it works efficiently.</w:t>
      </w:r>
    </w:p>
    <w:p w14:paraId="394236E0" w14:textId="77777777" w:rsidR="00C37C52" w:rsidRPr="009E5EC4" w:rsidRDefault="00C37C52" w:rsidP="00C37C52">
      <w:r w:rsidRPr="009E5EC4">
        <w:rPr>
          <w:rStyle w:val="HideTWBExt"/>
          <w:noProof w:val="0"/>
        </w:rPr>
        <w:t>&lt;/Amend&gt;</w:t>
      </w:r>
    </w:p>
    <w:p w14:paraId="3C400CF6" w14:textId="000B1D0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56</w:t>
      </w:r>
      <w:r w:rsidRPr="009E5EC4">
        <w:rPr>
          <w:rStyle w:val="HideTWBExt"/>
          <w:b w:val="0"/>
          <w:noProof w:val="0"/>
        </w:rPr>
        <w:t>&lt;/NumAm&gt;</w:t>
      </w:r>
    </w:p>
    <w:p w14:paraId="003E19A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96ADECD" w14:textId="77777777" w:rsidR="00C37C52" w:rsidRPr="009E5EC4" w:rsidRDefault="00C37C52" w:rsidP="00C37C52">
      <w:pPr>
        <w:pStyle w:val="NormalBold"/>
      </w:pPr>
      <w:r w:rsidRPr="009E5EC4">
        <w:rPr>
          <w:rStyle w:val="HideTWBExt"/>
          <w:b w:val="0"/>
          <w:noProof w:val="0"/>
        </w:rPr>
        <w:t>&lt;Article&gt;</w:t>
      </w:r>
      <w:r w:rsidRPr="009E5EC4">
        <w:t>Article 5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2B70376" w14:textId="77777777" w:rsidTr="00514010">
        <w:trPr>
          <w:jc w:val="center"/>
        </w:trPr>
        <w:tc>
          <w:tcPr>
            <w:tcW w:w="9752" w:type="dxa"/>
            <w:gridSpan w:val="2"/>
          </w:tcPr>
          <w:p w14:paraId="43F25516" w14:textId="77777777" w:rsidR="00C37C52" w:rsidRPr="009E5EC4" w:rsidRDefault="00C37C52" w:rsidP="00514010">
            <w:pPr>
              <w:keepNext/>
            </w:pPr>
          </w:p>
        </w:tc>
      </w:tr>
      <w:tr w:rsidR="00C37C52" w:rsidRPr="009E5EC4" w14:paraId="2A3BACA4" w14:textId="77777777" w:rsidTr="00514010">
        <w:trPr>
          <w:jc w:val="center"/>
        </w:trPr>
        <w:tc>
          <w:tcPr>
            <w:tcW w:w="4876" w:type="dxa"/>
          </w:tcPr>
          <w:p w14:paraId="020C90E0" w14:textId="77777777" w:rsidR="00C37C52" w:rsidRPr="009E5EC4" w:rsidRDefault="00C37C52" w:rsidP="00514010">
            <w:pPr>
              <w:pStyle w:val="ColumnHeading"/>
              <w:keepNext/>
            </w:pPr>
            <w:r w:rsidRPr="009E5EC4">
              <w:t>Text proposed by the Commission</w:t>
            </w:r>
          </w:p>
        </w:tc>
        <w:tc>
          <w:tcPr>
            <w:tcW w:w="4876" w:type="dxa"/>
          </w:tcPr>
          <w:p w14:paraId="371E8E08" w14:textId="77777777" w:rsidR="00C37C52" w:rsidRPr="009E5EC4" w:rsidRDefault="00C37C52" w:rsidP="00514010">
            <w:pPr>
              <w:pStyle w:val="ColumnHeading"/>
              <w:keepNext/>
            </w:pPr>
            <w:r w:rsidRPr="009E5EC4">
              <w:t>Amendment</w:t>
            </w:r>
          </w:p>
        </w:tc>
      </w:tr>
      <w:tr w:rsidR="00C37C52" w:rsidRPr="009E5EC4" w14:paraId="49B3F887" w14:textId="77777777" w:rsidTr="00514010">
        <w:trPr>
          <w:jc w:val="center"/>
        </w:trPr>
        <w:tc>
          <w:tcPr>
            <w:tcW w:w="4876" w:type="dxa"/>
          </w:tcPr>
          <w:p w14:paraId="4E5AD0FD" w14:textId="77777777" w:rsidR="00C37C52" w:rsidRPr="009E5EC4" w:rsidRDefault="00C37C52" w:rsidP="00514010">
            <w:pPr>
              <w:pStyle w:val="Normal6"/>
            </w:pPr>
            <w:r w:rsidRPr="009E5EC4">
              <w:t>4.</w:t>
            </w:r>
            <w:r w:rsidRPr="009E5EC4">
              <w:tab/>
              <w:t xml:space="preserve">The single liaison office shall be responsible for coordinating investigation and enforcement activities </w:t>
            </w:r>
            <w:r w:rsidRPr="009E5EC4">
              <w:rPr>
                <w:b/>
                <w:i/>
              </w:rPr>
              <w:t xml:space="preserve">related </w:t>
            </w:r>
            <w:r w:rsidRPr="009E5EC4">
              <w:t xml:space="preserve">to intra-Union infringements </w:t>
            </w:r>
            <w:r w:rsidRPr="009E5EC4">
              <w:rPr>
                <w:b/>
                <w:bCs/>
                <w:i/>
                <w:iCs/>
              </w:rPr>
              <w:t>and</w:t>
            </w:r>
            <w:r w:rsidRPr="009E5EC4">
              <w:t xml:space="preserve"> widespread infringements</w:t>
            </w:r>
            <w:r w:rsidRPr="009E5EC4">
              <w:rPr>
                <w:b/>
                <w:i/>
              </w:rPr>
              <w:t xml:space="preserve"> by the competent authorities, other public authorities as set out in Article 6, designated bodies as set out in Article 13 and entities participating in the alert mechanism as set out in Article 34</w:t>
            </w:r>
            <w:r w:rsidRPr="009E5EC4">
              <w:t>.</w:t>
            </w:r>
          </w:p>
        </w:tc>
        <w:tc>
          <w:tcPr>
            <w:tcW w:w="4876" w:type="dxa"/>
          </w:tcPr>
          <w:p w14:paraId="0D1069B5" w14:textId="0750DCC6" w:rsidR="00C37C52" w:rsidRPr="009E5EC4" w:rsidRDefault="00C37C52" w:rsidP="00C3005B">
            <w:pPr>
              <w:pStyle w:val="Normal6"/>
              <w:rPr>
                <w:szCs w:val="24"/>
              </w:rPr>
            </w:pPr>
            <w:r w:rsidRPr="009E5EC4">
              <w:t>4.</w:t>
            </w:r>
            <w:r w:rsidRPr="009E5EC4">
              <w:tab/>
              <w:t>The single liaison office shall be responsible for coordinating</w:t>
            </w:r>
            <w:r w:rsidR="005D1514" w:rsidRPr="009E5EC4">
              <w:rPr>
                <w:b/>
                <w:i/>
              </w:rPr>
              <w:t>, as between the competent authorities, other public authorities as referred to in Article 6, designated bodies as referred to in Article 13 and entities participating in the alert mechanism as referred to in Article 35,</w:t>
            </w:r>
            <w:r w:rsidR="00C3005B" w:rsidRPr="009E5EC4">
              <w:rPr>
                <w:b/>
                <w:i/>
              </w:rPr>
              <w:t xml:space="preserve"> </w:t>
            </w:r>
            <w:r w:rsidRPr="009E5EC4">
              <w:t xml:space="preserve">investigation and enforcement activities </w:t>
            </w:r>
            <w:r w:rsidRPr="009E5EC4">
              <w:rPr>
                <w:b/>
                <w:i/>
              </w:rPr>
              <w:t>relat</w:t>
            </w:r>
            <w:r w:rsidR="005D1514" w:rsidRPr="009E5EC4">
              <w:rPr>
                <w:b/>
                <w:i/>
              </w:rPr>
              <w:t>ing</w:t>
            </w:r>
            <w:r w:rsidRPr="009E5EC4">
              <w:t xml:space="preserve"> to intra-Union infringements</w:t>
            </w:r>
            <w:r w:rsidR="00C3005B" w:rsidRPr="009E5EC4">
              <w:rPr>
                <w:b/>
                <w:bCs/>
                <w:i/>
                <w:iCs/>
              </w:rPr>
              <w:t>,</w:t>
            </w:r>
            <w:r w:rsidRPr="009E5EC4">
              <w:rPr>
                <w:b/>
                <w:bCs/>
                <w:i/>
                <w:iCs/>
              </w:rPr>
              <w:t xml:space="preserve"> </w:t>
            </w:r>
            <w:r w:rsidRPr="009E5EC4">
              <w:t>widespread infringements</w:t>
            </w:r>
            <w:r w:rsidR="00C3005B" w:rsidRPr="009E5EC4">
              <w:t xml:space="preserve"> </w:t>
            </w:r>
            <w:r w:rsidR="00C3005B" w:rsidRPr="009E5EC4">
              <w:rPr>
                <w:b/>
                <w:bCs/>
                <w:i/>
                <w:iCs/>
              </w:rPr>
              <w:t>and</w:t>
            </w:r>
            <w:r w:rsidR="00C3005B" w:rsidRPr="009E5EC4">
              <w:t xml:space="preserve"> </w:t>
            </w:r>
            <w:r w:rsidR="00C3005B" w:rsidRPr="009E5EC4">
              <w:rPr>
                <w:b/>
                <w:i/>
              </w:rPr>
              <w:t>widespread infringements with a Union dimension</w:t>
            </w:r>
            <w:r w:rsidR="005D1514" w:rsidRPr="009E5EC4">
              <w:t>.</w:t>
            </w:r>
          </w:p>
        </w:tc>
      </w:tr>
    </w:tbl>
    <w:p w14:paraId="1852409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684A9C3" w14:textId="77777777" w:rsidR="00C37C52" w:rsidRPr="009E5EC4" w:rsidRDefault="00C37C52" w:rsidP="00C37C52">
      <w:r w:rsidRPr="009E5EC4">
        <w:rPr>
          <w:rStyle w:val="HideTWBExt"/>
          <w:noProof w:val="0"/>
        </w:rPr>
        <w:t>&lt;/Amend&gt;</w:t>
      </w:r>
    </w:p>
    <w:p w14:paraId="4A716D90" w14:textId="59979A0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57</w:t>
      </w:r>
      <w:r w:rsidRPr="009E5EC4">
        <w:rPr>
          <w:rStyle w:val="HideTWBExt"/>
          <w:b w:val="0"/>
          <w:noProof w:val="0"/>
        </w:rPr>
        <w:t>&lt;/NumAm&gt;</w:t>
      </w:r>
    </w:p>
    <w:p w14:paraId="7C85115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7F72341" w14:textId="77777777" w:rsidR="00C37C52" w:rsidRPr="009E5EC4" w:rsidRDefault="00C37C52" w:rsidP="00C37C52">
      <w:pPr>
        <w:pStyle w:val="NormalBold"/>
      </w:pPr>
      <w:r w:rsidRPr="009E5EC4">
        <w:rPr>
          <w:rStyle w:val="HideTWBExt"/>
          <w:b w:val="0"/>
          <w:noProof w:val="0"/>
        </w:rPr>
        <w:t>&lt;Article&gt;</w:t>
      </w:r>
      <w:r w:rsidRPr="009E5EC4">
        <w:t>Article 5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C1232AE" w14:textId="77777777" w:rsidTr="00514010">
        <w:trPr>
          <w:jc w:val="center"/>
        </w:trPr>
        <w:tc>
          <w:tcPr>
            <w:tcW w:w="9752" w:type="dxa"/>
            <w:gridSpan w:val="2"/>
          </w:tcPr>
          <w:p w14:paraId="7F1036C5" w14:textId="77777777" w:rsidR="00C37C52" w:rsidRPr="009E5EC4" w:rsidRDefault="00C37C52" w:rsidP="00514010">
            <w:pPr>
              <w:keepNext/>
            </w:pPr>
          </w:p>
        </w:tc>
      </w:tr>
      <w:tr w:rsidR="00C37C52" w:rsidRPr="009E5EC4" w14:paraId="02B80295" w14:textId="77777777" w:rsidTr="00514010">
        <w:trPr>
          <w:jc w:val="center"/>
        </w:trPr>
        <w:tc>
          <w:tcPr>
            <w:tcW w:w="4876" w:type="dxa"/>
          </w:tcPr>
          <w:p w14:paraId="512F14A7" w14:textId="77777777" w:rsidR="00C37C52" w:rsidRPr="009E5EC4" w:rsidRDefault="00C37C52" w:rsidP="00514010">
            <w:pPr>
              <w:pStyle w:val="ColumnHeading"/>
              <w:keepNext/>
            </w:pPr>
            <w:r w:rsidRPr="009E5EC4">
              <w:t>Text proposed by the Commission</w:t>
            </w:r>
          </w:p>
        </w:tc>
        <w:tc>
          <w:tcPr>
            <w:tcW w:w="4876" w:type="dxa"/>
          </w:tcPr>
          <w:p w14:paraId="16382389" w14:textId="77777777" w:rsidR="00C37C52" w:rsidRPr="009E5EC4" w:rsidRDefault="00C37C52" w:rsidP="00514010">
            <w:pPr>
              <w:pStyle w:val="ColumnHeading"/>
              <w:keepNext/>
            </w:pPr>
            <w:r w:rsidRPr="009E5EC4">
              <w:t>Amendment</w:t>
            </w:r>
          </w:p>
        </w:tc>
      </w:tr>
      <w:tr w:rsidR="00C37C52" w:rsidRPr="009E5EC4" w14:paraId="05EF920A" w14:textId="77777777" w:rsidTr="00514010">
        <w:trPr>
          <w:jc w:val="center"/>
        </w:trPr>
        <w:tc>
          <w:tcPr>
            <w:tcW w:w="4876" w:type="dxa"/>
          </w:tcPr>
          <w:p w14:paraId="6847D05D" w14:textId="77777777" w:rsidR="00C37C52" w:rsidRPr="009E5EC4" w:rsidRDefault="00C37C52" w:rsidP="00514010">
            <w:pPr>
              <w:pStyle w:val="Normal6"/>
            </w:pPr>
            <w:r w:rsidRPr="009E5EC4">
              <w:t>5.</w:t>
            </w:r>
            <w:r w:rsidRPr="009E5EC4">
              <w:tab/>
              <w:t xml:space="preserve">Member States shall ensure that competent authorities and single liaison offices have the </w:t>
            </w:r>
            <w:r w:rsidRPr="009E5EC4">
              <w:rPr>
                <w:b/>
                <w:i/>
              </w:rPr>
              <w:t>adequate</w:t>
            </w:r>
            <w:r w:rsidRPr="009E5EC4">
              <w:t xml:space="preserve"> resources </w:t>
            </w:r>
            <w:r w:rsidRPr="009E5EC4">
              <w:rPr>
                <w:b/>
                <w:i/>
              </w:rPr>
              <w:t xml:space="preserve">necessary </w:t>
            </w:r>
            <w:r w:rsidRPr="009E5EC4">
              <w:t xml:space="preserve">for the application of this Regulation and for the effective use of their powers pursuant to Article 8, including </w:t>
            </w:r>
            <w:r w:rsidRPr="009E5EC4">
              <w:rPr>
                <w:b/>
                <w:i/>
              </w:rPr>
              <w:t>sufficient</w:t>
            </w:r>
            <w:r w:rsidRPr="009E5EC4">
              <w:t xml:space="preserve"> budgetary and other resources, expertise, procedures and other arrangements.</w:t>
            </w:r>
          </w:p>
        </w:tc>
        <w:tc>
          <w:tcPr>
            <w:tcW w:w="4876" w:type="dxa"/>
          </w:tcPr>
          <w:p w14:paraId="26116F82" w14:textId="39680819" w:rsidR="00C37C52" w:rsidRPr="009E5EC4" w:rsidRDefault="00C37C52" w:rsidP="000051F7">
            <w:pPr>
              <w:pStyle w:val="Normal6"/>
              <w:rPr>
                <w:szCs w:val="24"/>
              </w:rPr>
            </w:pPr>
            <w:r w:rsidRPr="009E5EC4">
              <w:t>5.</w:t>
            </w:r>
            <w:r w:rsidRPr="009E5EC4">
              <w:tab/>
              <w:t xml:space="preserve">Member States shall ensure that competent authorities and single liaison offices have the </w:t>
            </w:r>
            <w:r w:rsidRPr="009E5EC4">
              <w:rPr>
                <w:b/>
                <w:i/>
              </w:rPr>
              <w:t>necessary and sufficient</w:t>
            </w:r>
            <w:r w:rsidRPr="009E5EC4">
              <w:t xml:space="preserve"> resources for the application of this Regulation and for the effective use of their powers pursuant to Article 8, including budgetary and other resources, expertise, procedures and other arrangements.</w:t>
            </w:r>
          </w:p>
        </w:tc>
      </w:tr>
    </w:tbl>
    <w:p w14:paraId="52C24BD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2E5735F" w14:textId="77777777" w:rsidR="00C37C52" w:rsidRPr="009E5EC4" w:rsidRDefault="00C37C52" w:rsidP="00C37C52">
      <w:r w:rsidRPr="009E5EC4">
        <w:rPr>
          <w:rStyle w:val="HideTWBExt"/>
          <w:noProof w:val="0"/>
        </w:rPr>
        <w:t>&lt;/Amend&gt;</w:t>
      </w:r>
    </w:p>
    <w:p w14:paraId="3787B052" w14:textId="3E553B4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58</w:t>
      </w:r>
      <w:r w:rsidRPr="009E5EC4">
        <w:rPr>
          <w:rStyle w:val="HideTWBExt"/>
          <w:b w:val="0"/>
          <w:noProof w:val="0"/>
        </w:rPr>
        <w:t>&lt;/NumAm&gt;</w:t>
      </w:r>
    </w:p>
    <w:p w14:paraId="6B84051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2C44941" w14:textId="66D0F43A" w:rsidR="00C37C52" w:rsidRPr="009E5EC4" w:rsidRDefault="00C37C52" w:rsidP="00C37C52">
      <w:pPr>
        <w:pStyle w:val="NormalBold"/>
      </w:pPr>
      <w:r w:rsidRPr="009E5EC4">
        <w:rPr>
          <w:rStyle w:val="HideTWBExt"/>
          <w:b w:val="0"/>
          <w:noProof w:val="0"/>
        </w:rPr>
        <w:t>&lt;Article&gt;</w:t>
      </w:r>
      <w:r w:rsidRPr="009E5EC4">
        <w:t>Article 7 – paragraph 1</w:t>
      </w:r>
      <w:r w:rsidR="00C50C5B" w:rsidRPr="009E5EC4">
        <w:t xml:space="preserve"> – introductory part</w:t>
      </w:r>
      <w:r w:rsidRPr="009E5EC4">
        <w:rPr>
          <w:rStyle w:val="HideTWBExt"/>
          <w:b w:val="0"/>
          <w:noProof w:val="0"/>
        </w:rPr>
        <w:t>&lt;/Article&gt;</w:t>
      </w:r>
    </w:p>
    <w:p w14:paraId="7F3B0CDD" w14:textId="334A1D6C" w:rsidR="00C37C52" w:rsidRPr="009E5EC4" w:rsidRDefault="00C37C52" w:rsidP="00C37C52">
      <w:pPr>
        <w:keepNext/>
      </w:pPr>
      <w:r w:rsidRPr="009E5EC4">
        <w:rPr>
          <w:rStyle w:val="HideTWBExt"/>
          <w:noProof w:val="0"/>
        </w:rPr>
        <w:t>&lt;DocAmend2&gt;</w:t>
      </w:r>
      <w:r w:rsidR="00C50C5B" w:rsidRPr="009E5EC4" w:rsidDel="00C50C5B">
        <w:rPr>
          <w:b/>
        </w:rPr>
        <w:t xml:space="preserve"> </w:t>
      </w:r>
      <w:r w:rsidRPr="009E5EC4">
        <w:rPr>
          <w:rStyle w:val="HideTWBExt"/>
          <w:noProof w:val="0"/>
        </w:rPr>
        <w:t>&lt;/DocAmend2&gt;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4957ED8" w14:textId="77777777" w:rsidTr="00514010">
        <w:trPr>
          <w:jc w:val="center"/>
        </w:trPr>
        <w:tc>
          <w:tcPr>
            <w:tcW w:w="9752" w:type="dxa"/>
            <w:gridSpan w:val="2"/>
          </w:tcPr>
          <w:p w14:paraId="17697AB7" w14:textId="77777777" w:rsidR="00C37C52" w:rsidRPr="009E5EC4" w:rsidRDefault="00C37C52" w:rsidP="00514010">
            <w:pPr>
              <w:keepNext/>
            </w:pPr>
          </w:p>
        </w:tc>
      </w:tr>
      <w:tr w:rsidR="00C37C52" w:rsidRPr="009E5EC4" w14:paraId="0E54C044" w14:textId="77777777" w:rsidTr="00514010">
        <w:trPr>
          <w:jc w:val="center"/>
        </w:trPr>
        <w:tc>
          <w:tcPr>
            <w:tcW w:w="4876" w:type="dxa"/>
          </w:tcPr>
          <w:p w14:paraId="362FFF6F" w14:textId="77777777" w:rsidR="00C37C52" w:rsidRPr="009E5EC4" w:rsidRDefault="00C37C52" w:rsidP="00514010">
            <w:pPr>
              <w:pStyle w:val="ColumnHeading"/>
              <w:keepNext/>
            </w:pPr>
            <w:r w:rsidRPr="009E5EC4">
              <w:t>Text proposed by the Commission</w:t>
            </w:r>
          </w:p>
        </w:tc>
        <w:tc>
          <w:tcPr>
            <w:tcW w:w="4876" w:type="dxa"/>
          </w:tcPr>
          <w:p w14:paraId="6A670C6E" w14:textId="77777777" w:rsidR="00C37C52" w:rsidRPr="009E5EC4" w:rsidRDefault="00C37C52" w:rsidP="00514010">
            <w:pPr>
              <w:pStyle w:val="ColumnHeading"/>
              <w:keepNext/>
            </w:pPr>
            <w:r w:rsidRPr="009E5EC4">
              <w:t>Amendment</w:t>
            </w:r>
          </w:p>
        </w:tc>
      </w:tr>
      <w:tr w:rsidR="00C37C52" w:rsidRPr="009E5EC4" w14:paraId="6D3C53BC" w14:textId="77777777" w:rsidTr="00514010">
        <w:trPr>
          <w:jc w:val="center"/>
        </w:trPr>
        <w:tc>
          <w:tcPr>
            <w:tcW w:w="4876" w:type="dxa"/>
          </w:tcPr>
          <w:p w14:paraId="64609E2F" w14:textId="77777777" w:rsidR="00C37C52" w:rsidRPr="009E5EC4" w:rsidRDefault="00C37C52" w:rsidP="00514010">
            <w:pPr>
              <w:pStyle w:val="Normal6"/>
            </w:pPr>
            <w:r w:rsidRPr="009E5EC4">
              <w:t>1.</w:t>
            </w:r>
            <w:r w:rsidRPr="009E5EC4">
              <w:tab/>
              <w:t xml:space="preserve">Each Member State shall communicate without delay to the Commission </w:t>
            </w:r>
            <w:r w:rsidRPr="009E5EC4">
              <w:rPr>
                <w:b/>
                <w:i/>
              </w:rPr>
              <w:t>and the other Member States the identities of the competent authorities, of the single liaison office, of the designated bodies as set out in Article 13 and of the entities participating in the alert mechanism as set out in Article 34, as well as any changes thereto.</w:t>
            </w:r>
          </w:p>
        </w:tc>
        <w:tc>
          <w:tcPr>
            <w:tcW w:w="4876" w:type="dxa"/>
          </w:tcPr>
          <w:p w14:paraId="69A154BA" w14:textId="77777777" w:rsidR="00C37C52" w:rsidRPr="009E5EC4" w:rsidRDefault="00C37C52" w:rsidP="00514010">
            <w:pPr>
              <w:pStyle w:val="Normal6"/>
              <w:rPr>
                <w:szCs w:val="24"/>
              </w:rPr>
            </w:pPr>
            <w:r w:rsidRPr="009E5EC4">
              <w:t>1.</w:t>
            </w:r>
            <w:r w:rsidRPr="009E5EC4">
              <w:tab/>
              <w:t>Each Member State shall communicate without delay to the Commission</w:t>
            </w:r>
            <w:r w:rsidRPr="009E5EC4">
              <w:rPr>
                <w:b/>
                <w:i/>
              </w:rPr>
              <w:t>:</w:t>
            </w:r>
          </w:p>
        </w:tc>
      </w:tr>
    </w:tbl>
    <w:p w14:paraId="3E65504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FC58CBB"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68B4D313" w14:textId="77777777" w:rsidR="00C37C52" w:rsidRPr="009E5EC4" w:rsidRDefault="00C37C52" w:rsidP="00C37C52">
      <w:pPr>
        <w:pStyle w:val="Normal12Italic"/>
      </w:pPr>
      <w:r w:rsidRPr="009E5EC4">
        <w:t>In order to avoid administrative burden, Member States shall communicate the required information to the Commission only. Commission should be responsible to spread the information via a database.</w:t>
      </w:r>
    </w:p>
    <w:p w14:paraId="7C126461" w14:textId="77777777" w:rsidR="00C37C52" w:rsidRPr="009E5EC4" w:rsidRDefault="00C37C52" w:rsidP="00C37C52">
      <w:r w:rsidRPr="009E5EC4">
        <w:rPr>
          <w:rStyle w:val="HideTWBExt"/>
          <w:noProof w:val="0"/>
        </w:rPr>
        <w:t>&lt;/Amend&gt;</w:t>
      </w:r>
    </w:p>
    <w:p w14:paraId="68A1CD54" w14:textId="63DC30F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59</w:t>
      </w:r>
      <w:r w:rsidRPr="009E5EC4">
        <w:rPr>
          <w:rStyle w:val="HideTWBExt"/>
          <w:b w:val="0"/>
          <w:noProof w:val="0"/>
        </w:rPr>
        <w:t>&lt;/NumAm&gt;</w:t>
      </w:r>
    </w:p>
    <w:p w14:paraId="224F058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C93E91A"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7 – paragraph 1 – point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A1DAE9F" w14:textId="77777777" w:rsidTr="00514010">
        <w:trPr>
          <w:jc w:val="center"/>
        </w:trPr>
        <w:tc>
          <w:tcPr>
            <w:tcW w:w="9752" w:type="dxa"/>
            <w:gridSpan w:val="2"/>
          </w:tcPr>
          <w:p w14:paraId="61627B36" w14:textId="77777777" w:rsidR="00C37C52" w:rsidRPr="009E5EC4" w:rsidRDefault="00C37C52" w:rsidP="00514010">
            <w:pPr>
              <w:keepNext/>
              <w:rPr>
                <w:lang w:val="fr-FR"/>
              </w:rPr>
            </w:pPr>
          </w:p>
        </w:tc>
      </w:tr>
      <w:tr w:rsidR="00C37C52" w:rsidRPr="009E5EC4" w14:paraId="29E2FC5C" w14:textId="77777777" w:rsidTr="00514010">
        <w:trPr>
          <w:jc w:val="center"/>
        </w:trPr>
        <w:tc>
          <w:tcPr>
            <w:tcW w:w="4876" w:type="dxa"/>
          </w:tcPr>
          <w:p w14:paraId="7FC0C1BB" w14:textId="77777777" w:rsidR="00C37C52" w:rsidRPr="009E5EC4" w:rsidRDefault="00C37C52" w:rsidP="00514010">
            <w:pPr>
              <w:pStyle w:val="ColumnHeading"/>
              <w:keepNext/>
            </w:pPr>
            <w:r w:rsidRPr="009E5EC4">
              <w:t>Text proposed by the Commission</w:t>
            </w:r>
          </w:p>
        </w:tc>
        <w:tc>
          <w:tcPr>
            <w:tcW w:w="4876" w:type="dxa"/>
          </w:tcPr>
          <w:p w14:paraId="20D51713" w14:textId="77777777" w:rsidR="00C37C52" w:rsidRPr="009E5EC4" w:rsidRDefault="00C37C52" w:rsidP="00514010">
            <w:pPr>
              <w:pStyle w:val="ColumnHeading"/>
              <w:keepNext/>
            </w:pPr>
            <w:r w:rsidRPr="009E5EC4">
              <w:t>Amendment</w:t>
            </w:r>
          </w:p>
        </w:tc>
      </w:tr>
      <w:tr w:rsidR="00C37C52" w:rsidRPr="009E5EC4" w14:paraId="48CA4145" w14:textId="77777777" w:rsidTr="00514010">
        <w:trPr>
          <w:jc w:val="center"/>
        </w:trPr>
        <w:tc>
          <w:tcPr>
            <w:tcW w:w="4876" w:type="dxa"/>
          </w:tcPr>
          <w:p w14:paraId="03F821B4" w14:textId="77777777" w:rsidR="00C37C52" w:rsidRPr="009E5EC4" w:rsidRDefault="00C37C52" w:rsidP="00514010">
            <w:pPr>
              <w:pStyle w:val="Normal6"/>
            </w:pPr>
          </w:p>
        </w:tc>
        <w:tc>
          <w:tcPr>
            <w:tcW w:w="4876" w:type="dxa"/>
          </w:tcPr>
          <w:p w14:paraId="6131A66B" w14:textId="1903B3A7" w:rsidR="00C37C52" w:rsidRPr="009E5EC4" w:rsidRDefault="00C37C52" w:rsidP="000051F7">
            <w:pPr>
              <w:pStyle w:val="Normal6"/>
              <w:rPr>
                <w:szCs w:val="24"/>
              </w:rPr>
            </w:pPr>
            <w:r w:rsidRPr="009E5EC4">
              <w:rPr>
                <w:b/>
                <w:i/>
              </w:rPr>
              <w:t>(a)</w:t>
            </w:r>
            <w:r w:rsidRPr="009E5EC4">
              <w:rPr>
                <w:b/>
                <w:i/>
              </w:rPr>
              <w:tab/>
              <w:t xml:space="preserve">the identities and contact details of the competent authorities, of the single liaison office, of the designated bodies and of the entities participating in the alert mechanism as </w:t>
            </w:r>
            <w:r w:rsidR="005D1514" w:rsidRPr="009E5EC4">
              <w:rPr>
                <w:b/>
                <w:i/>
              </w:rPr>
              <w:t xml:space="preserve">referred to </w:t>
            </w:r>
            <w:r w:rsidRPr="009E5EC4">
              <w:rPr>
                <w:b/>
                <w:i/>
              </w:rPr>
              <w:t>in Article 35</w:t>
            </w:r>
            <w:r w:rsidR="005D1514" w:rsidRPr="009E5EC4">
              <w:rPr>
                <w:b/>
                <w:i/>
              </w:rPr>
              <w:t>;</w:t>
            </w:r>
          </w:p>
        </w:tc>
      </w:tr>
    </w:tbl>
    <w:p w14:paraId="1236CB3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B1E939C"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F119BF7" w14:textId="77777777" w:rsidR="00C37C52" w:rsidRPr="009E5EC4" w:rsidRDefault="00C37C52" w:rsidP="00C37C52">
      <w:pPr>
        <w:pStyle w:val="Normal12Italic"/>
      </w:pPr>
      <w:r w:rsidRPr="009E5EC4">
        <w:t>Not only identities, but also direct contact details regularly updated of all parties involved in the cooperation could facilitate better communication.</w:t>
      </w:r>
    </w:p>
    <w:p w14:paraId="219939D5" w14:textId="77777777" w:rsidR="00C37C52" w:rsidRPr="009E5EC4" w:rsidRDefault="00C37C52" w:rsidP="00C37C52">
      <w:r w:rsidRPr="009E5EC4">
        <w:rPr>
          <w:rStyle w:val="HideTWBExt"/>
          <w:noProof w:val="0"/>
        </w:rPr>
        <w:t>&lt;/Amend&gt;</w:t>
      </w:r>
    </w:p>
    <w:p w14:paraId="0E4C77D3" w14:textId="7DCD75F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60</w:t>
      </w:r>
      <w:r w:rsidRPr="009E5EC4">
        <w:rPr>
          <w:rStyle w:val="HideTWBExt"/>
          <w:b w:val="0"/>
          <w:noProof w:val="0"/>
        </w:rPr>
        <w:t>&lt;/NumAm&gt;</w:t>
      </w:r>
    </w:p>
    <w:p w14:paraId="269D8C2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5169E58"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7 – paragraph 1 – point b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0D5B29B" w14:textId="77777777" w:rsidTr="00514010">
        <w:trPr>
          <w:jc w:val="center"/>
        </w:trPr>
        <w:tc>
          <w:tcPr>
            <w:tcW w:w="9752" w:type="dxa"/>
            <w:gridSpan w:val="2"/>
          </w:tcPr>
          <w:p w14:paraId="4FC55834" w14:textId="77777777" w:rsidR="00C37C52" w:rsidRPr="009E5EC4" w:rsidRDefault="00C37C52" w:rsidP="00514010">
            <w:pPr>
              <w:keepNext/>
              <w:rPr>
                <w:lang w:val="fr-FR"/>
              </w:rPr>
            </w:pPr>
          </w:p>
        </w:tc>
      </w:tr>
      <w:tr w:rsidR="00C37C52" w:rsidRPr="009E5EC4" w14:paraId="51F7DE76" w14:textId="77777777" w:rsidTr="00514010">
        <w:trPr>
          <w:jc w:val="center"/>
        </w:trPr>
        <w:tc>
          <w:tcPr>
            <w:tcW w:w="4876" w:type="dxa"/>
          </w:tcPr>
          <w:p w14:paraId="0131DDD9" w14:textId="77777777" w:rsidR="00C37C52" w:rsidRPr="009E5EC4" w:rsidRDefault="00C37C52" w:rsidP="00514010">
            <w:pPr>
              <w:pStyle w:val="ColumnHeading"/>
              <w:keepNext/>
            </w:pPr>
            <w:r w:rsidRPr="009E5EC4">
              <w:t>Text proposed by the Commission</w:t>
            </w:r>
          </w:p>
        </w:tc>
        <w:tc>
          <w:tcPr>
            <w:tcW w:w="4876" w:type="dxa"/>
          </w:tcPr>
          <w:p w14:paraId="711872C5" w14:textId="77777777" w:rsidR="00C37C52" w:rsidRPr="009E5EC4" w:rsidRDefault="00C37C52" w:rsidP="00514010">
            <w:pPr>
              <w:pStyle w:val="ColumnHeading"/>
              <w:keepNext/>
            </w:pPr>
            <w:r w:rsidRPr="009E5EC4">
              <w:t>Amendment</w:t>
            </w:r>
          </w:p>
        </w:tc>
      </w:tr>
      <w:tr w:rsidR="00C37C52" w:rsidRPr="009E5EC4" w14:paraId="5B3526C5" w14:textId="77777777" w:rsidTr="00514010">
        <w:trPr>
          <w:jc w:val="center"/>
        </w:trPr>
        <w:tc>
          <w:tcPr>
            <w:tcW w:w="4876" w:type="dxa"/>
          </w:tcPr>
          <w:p w14:paraId="2D1E33A7" w14:textId="77777777" w:rsidR="00C37C52" w:rsidRPr="009E5EC4" w:rsidRDefault="00C37C52" w:rsidP="00514010">
            <w:pPr>
              <w:pStyle w:val="Normal6"/>
            </w:pPr>
          </w:p>
        </w:tc>
        <w:tc>
          <w:tcPr>
            <w:tcW w:w="4876" w:type="dxa"/>
          </w:tcPr>
          <w:p w14:paraId="7AB05EE3" w14:textId="305F9CF7" w:rsidR="00C37C52" w:rsidRPr="009E5EC4" w:rsidRDefault="00C37C52" w:rsidP="00514010">
            <w:pPr>
              <w:pStyle w:val="Normal6"/>
              <w:rPr>
                <w:szCs w:val="24"/>
              </w:rPr>
            </w:pPr>
            <w:r w:rsidRPr="009E5EC4">
              <w:rPr>
                <w:b/>
                <w:i/>
              </w:rPr>
              <w:t>(b)</w:t>
            </w:r>
            <w:r w:rsidRPr="009E5EC4">
              <w:rPr>
                <w:b/>
                <w:i/>
              </w:rPr>
              <w:tab/>
              <w:t>information about the organisation, powers and responsibilities of the competent authorities</w:t>
            </w:r>
            <w:r w:rsidR="00653EE6" w:rsidRPr="009E5EC4">
              <w:rPr>
                <w:b/>
                <w:i/>
              </w:rPr>
              <w:t>; and</w:t>
            </w:r>
          </w:p>
        </w:tc>
      </w:tr>
    </w:tbl>
    <w:p w14:paraId="211D3A9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95DA9B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1943C84A" w14:textId="77777777" w:rsidR="00C37C52" w:rsidRPr="009E5EC4" w:rsidRDefault="00C37C52" w:rsidP="00C37C52">
      <w:pPr>
        <w:pStyle w:val="Normal12Italic"/>
      </w:pPr>
      <w:r w:rsidRPr="009E5EC4">
        <w:t>Moved here from Article 45.</w:t>
      </w:r>
    </w:p>
    <w:p w14:paraId="58678264" w14:textId="77777777" w:rsidR="00C37C52" w:rsidRPr="009E5EC4" w:rsidRDefault="00C37C52" w:rsidP="00C37C52">
      <w:r w:rsidRPr="009E5EC4">
        <w:rPr>
          <w:rStyle w:val="HideTWBExt"/>
          <w:noProof w:val="0"/>
        </w:rPr>
        <w:t>&lt;/Amend&gt;</w:t>
      </w:r>
    </w:p>
    <w:p w14:paraId="1602296C" w14:textId="3269EFE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61</w:t>
      </w:r>
      <w:r w:rsidRPr="009E5EC4">
        <w:rPr>
          <w:rStyle w:val="HideTWBExt"/>
          <w:b w:val="0"/>
          <w:noProof w:val="0"/>
        </w:rPr>
        <w:t>&lt;/NumAm&gt;</w:t>
      </w:r>
    </w:p>
    <w:p w14:paraId="6BFBC7B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52962CA" w14:textId="2524AC96"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 xml:space="preserve">Article 7 – paragraph 1 </w:t>
      </w:r>
      <w:r w:rsidR="00653EE6" w:rsidRPr="009E5EC4">
        <w:rPr>
          <w:lang w:val="fr-FR"/>
        </w:rPr>
        <w:t>– point c</w:t>
      </w:r>
      <w:r w:rsidRPr="009E5EC4">
        <w:rPr>
          <w:lang w:val="fr-FR"/>
        </w:rPr>
        <w:t xml:space="preserve"> (new)</w:t>
      </w:r>
      <w:r w:rsidRPr="009E5EC4">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92611E5" w14:textId="77777777" w:rsidTr="00344BFB">
        <w:trPr>
          <w:jc w:val="center"/>
        </w:trPr>
        <w:tc>
          <w:tcPr>
            <w:tcW w:w="9752" w:type="dxa"/>
            <w:gridSpan w:val="2"/>
          </w:tcPr>
          <w:p w14:paraId="0FBFB8ED" w14:textId="77777777" w:rsidR="00C37C52" w:rsidRPr="009E5EC4" w:rsidRDefault="00C37C52" w:rsidP="00514010">
            <w:pPr>
              <w:keepNext/>
              <w:rPr>
                <w:lang w:val="fr-FR"/>
              </w:rPr>
            </w:pPr>
          </w:p>
        </w:tc>
      </w:tr>
      <w:tr w:rsidR="00C37C52" w:rsidRPr="009E5EC4" w14:paraId="207D17C2" w14:textId="77777777" w:rsidTr="00344BFB">
        <w:trPr>
          <w:jc w:val="center"/>
        </w:trPr>
        <w:tc>
          <w:tcPr>
            <w:tcW w:w="4876" w:type="dxa"/>
          </w:tcPr>
          <w:p w14:paraId="54896810" w14:textId="77777777" w:rsidR="00C37C52" w:rsidRPr="009E5EC4" w:rsidRDefault="00C37C52" w:rsidP="00514010">
            <w:pPr>
              <w:pStyle w:val="ColumnHeading"/>
              <w:keepNext/>
            </w:pPr>
            <w:r w:rsidRPr="009E5EC4">
              <w:t>Text proposed by the Commission</w:t>
            </w:r>
          </w:p>
        </w:tc>
        <w:tc>
          <w:tcPr>
            <w:tcW w:w="4876" w:type="dxa"/>
          </w:tcPr>
          <w:p w14:paraId="366A20E7" w14:textId="77777777" w:rsidR="00C37C52" w:rsidRPr="009E5EC4" w:rsidRDefault="00C37C52" w:rsidP="00514010">
            <w:pPr>
              <w:pStyle w:val="ColumnHeading"/>
              <w:keepNext/>
            </w:pPr>
            <w:r w:rsidRPr="009E5EC4">
              <w:t>Amendment</w:t>
            </w:r>
          </w:p>
        </w:tc>
      </w:tr>
      <w:tr w:rsidR="00C37C52" w:rsidRPr="009E5EC4" w14:paraId="60144276" w14:textId="77777777" w:rsidTr="00344BFB">
        <w:trPr>
          <w:jc w:val="center"/>
        </w:trPr>
        <w:tc>
          <w:tcPr>
            <w:tcW w:w="4876" w:type="dxa"/>
          </w:tcPr>
          <w:p w14:paraId="7A053F25" w14:textId="77777777" w:rsidR="00C37C52" w:rsidRPr="009E5EC4" w:rsidRDefault="00C37C52" w:rsidP="00514010">
            <w:pPr>
              <w:pStyle w:val="Normal6"/>
            </w:pPr>
          </w:p>
        </w:tc>
        <w:tc>
          <w:tcPr>
            <w:tcW w:w="4876" w:type="dxa"/>
          </w:tcPr>
          <w:p w14:paraId="36546E32" w14:textId="35CA7122" w:rsidR="00C37C52" w:rsidRPr="009E5EC4" w:rsidRDefault="00653EE6" w:rsidP="000051F7">
            <w:pPr>
              <w:pStyle w:val="Normal6"/>
              <w:rPr>
                <w:szCs w:val="24"/>
              </w:rPr>
            </w:pPr>
            <w:r w:rsidRPr="009E5EC4">
              <w:rPr>
                <w:b/>
                <w:i/>
              </w:rPr>
              <w:t>(c)</w:t>
            </w:r>
            <w:r w:rsidR="00C37C52" w:rsidRPr="009E5EC4">
              <w:rPr>
                <w:b/>
                <w:i/>
              </w:rPr>
              <w:tab/>
              <w:t xml:space="preserve">any changes to the information mentioned </w:t>
            </w:r>
            <w:r w:rsidRPr="009E5EC4">
              <w:rPr>
                <w:b/>
                <w:i/>
              </w:rPr>
              <w:t xml:space="preserve">in </w:t>
            </w:r>
            <w:r w:rsidR="00C37C52" w:rsidRPr="009E5EC4">
              <w:rPr>
                <w:b/>
                <w:i/>
              </w:rPr>
              <w:t>points (a) and (b).</w:t>
            </w:r>
          </w:p>
        </w:tc>
      </w:tr>
    </w:tbl>
    <w:p w14:paraId="1828D5B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19AA869" w14:textId="77777777" w:rsidR="00C37C52" w:rsidRPr="009E5EC4" w:rsidRDefault="00C37C52" w:rsidP="00C37C52">
      <w:r w:rsidRPr="009E5EC4">
        <w:rPr>
          <w:rStyle w:val="HideTWBExt"/>
          <w:noProof w:val="0"/>
        </w:rPr>
        <w:t>&lt;/Amend&gt;</w:t>
      </w:r>
    </w:p>
    <w:p w14:paraId="553BBE6D" w14:textId="17E26F2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62</w:t>
      </w:r>
      <w:r w:rsidRPr="009E5EC4">
        <w:rPr>
          <w:rStyle w:val="HideTWBExt"/>
          <w:b w:val="0"/>
          <w:noProof w:val="0"/>
        </w:rPr>
        <w:t>&lt;/NumAm&gt;</w:t>
      </w:r>
    </w:p>
    <w:p w14:paraId="7005463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563BE65" w14:textId="77777777" w:rsidR="00C37C52" w:rsidRPr="009E5EC4" w:rsidRDefault="00C37C52" w:rsidP="00C37C52">
      <w:pPr>
        <w:pStyle w:val="NormalBold"/>
      </w:pPr>
      <w:r w:rsidRPr="009E5EC4">
        <w:rPr>
          <w:rStyle w:val="HideTWBExt"/>
          <w:b w:val="0"/>
          <w:noProof w:val="0"/>
        </w:rPr>
        <w:t>&lt;Article&gt;</w:t>
      </w:r>
      <w:r w:rsidRPr="009E5EC4">
        <w:t>Article 7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622B3F3" w14:textId="77777777" w:rsidTr="00514010">
        <w:trPr>
          <w:jc w:val="center"/>
        </w:trPr>
        <w:tc>
          <w:tcPr>
            <w:tcW w:w="9752" w:type="dxa"/>
            <w:gridSpan w:val="2"/>
          </w:tcPr>
          <w:p w14:paraId="2E8BD979" w14:textId="77777777" w:rsidR="00C37C52" w:rsidRPr="009E5EC4" w:rsidRDefault="00C37C52" w:rsidP="00514010">
            <w:pPr>
              <w:keepNext/>
            </w:pPr>
          </w:p>
        </w:tc>
      </w:tr>
      <w:tr w:rsidR="00C37C52" w:rsidRPr="009E5EC4" w14:paraId="1A5A1186" w14:textId="77777777" w:rsidTr="00514010">
        <w:trPr>
          <w:jc w:val="center"/>
        </w:trPr>
        <w:tc>
          <w:tcPr>
            <w:tcW w:w="4876" w:type="dxa"/>
          </w:tcPr>
          <w:p w14:paraId="3C5E4592" w14:textId="77777777" w:rsidR="00C37C52" w:rsidRPr="009E5EC4" w:rsidRDefault="00C37C52" w:rsidP="00514010">
            <w:pPr>
              <w:pStyle w:val="ColumnHeading"/>
              <w:keepNext/>
            </w:pPr>
            <w:r w:rsidRPr="009E5EC4">
              <w:t>Text proposed by the Commission</w:t>
            </w:r>
          </w:p>
        </w:tc>
        <w:tc>
          <w:tcPr>
            <w:tcW w:w="4876" w:type="dxa"/>
          </w:tcPr>
          <w:p w14:paraId="079FD925" w14:textId="77777777" w:rsidR="00C37C52" w:rsidRPr="009E5EC4" w:rsidRDefault="00C37C52" w:rsidP="00514010">
            <w:pPr>
              <w:pStyle w:val="ColumnHeading"/>
              <w:keepNext/>
            </w:pPr>
            <w:r w:rsidRPr="009E5EC4">
              <w:t>Amendment</w:t>
            </w:r>
          </w:p>
        </w:tc>
      </w:tr>
      <w:tr w:rsidR="00C37C52" w:rsidRPr="009E5EC4" w14:paraId="3EA630B4" w14:textId="77777777" w:rsidTr="00514010">
        <w:trPr>
          <w:jc w:val="center"/>
        </w:trPr>
        <w:tc>
          <w:tcPr>
            <w:tcW w:w="4876" w:type="dxa"/>
          </w:tcPr>
          <w:p w14:paraId="0C5EF42F" w14:textId="77777777" w:rsidR="00C37C52" w:rsidRPr="009E5EC4" w:rsidRDefault="00C37C52" w:rsidP="00514010">
            <w:pPr>
              <w:pStyle w:val="Normal6"/>
            </w:pPr>
            <w:r w:rsidRPr="009E5EC4">
              <w:t>2.</w:t>
            </w:r>
            <w:r w:rsidRPr="009E5EC4">
              <w:tab/>
              <w:t xml:space="preserve">The Commission shall maintain and update </w:t>
            </w:r>
            <w:r w:rsidRPr="009E5EC4">
              <w:rPr>
                <w:b/>
                <w:bCs/>
                <w:i/>
                <w:iCs/>
              </w:rPr>
              <w:t>a publicly available list</w:t>
            </w:r>
            <w:r w:rsidRPr="009E5EC4">
              <w:t xml:space="preserve"> </w:t>
            </w:r>
            <w:r w:rsidRPr="009E5EC4">
              <w:rPr>
                <w:b/>
                <w:i/>
              </w:rPr>
              <w:t>of single liaison offices, competent authorities, designated bodies and entities on its website</w:t>
            </w:r>
            <w:r w:rsidRPr="009E5EC4">
              <w:t>.</w:t>
            </w:r>
          </w:p>
        </w:tc>
        <w:tc>
          <w:tcPr>
            <w:tcW w:w="4876" w:type="dxa"/>
          </w:tcPr>
          <w:p w14:paraId="31CA72E3" w14:textId="4D919AA3" w:rsidR="00C37C52" w:rsidRPr="009E5EC4" w:rsidRDefault="00C37C52" w:rsidP="00D60CB7">
            <w:pPr>
              <w:pStyle w:val="Normal6"/>
              <w:rPr>
                <w:szCs w:val="24"/>
              </w:rPr>
            </w:pPr>
            <w:r w:rsidRPr="009E5EC4">
              <w:t>2.</w:t>
            </w:r>
            <w:r w:rsidRPr="009E5EC4">
              <w:tab/>
              <w:t>The Commission shall maintain and update</w:t>
            </w:r>
            <w:r w:rsidR="00653EE6" w:rsidRPr="009E5EC4">
              <w:rPr>
                <w:b/>
                <w:i/>
              </w:rPr>
              <w:t xml:space="preserve"> on its website</w:t>
            </w:r>
            <w:r w:rsidRPr="009E5EC4">
              <w:t xml:space="preserve"> </w:t>
            </w:r>
            <w:r w:rsidRPr="009E5EC4">
              <w:rPr>
                <w:b/>
                <w:i/>
              </w:rPr>
              <w:t>the information referred to in paragraph 1</w:t>
            </w:r>
            <w:r w:rsidR="00D60CB7" w:rsidRPr="009E5EC4">
              <w:rPr>
                <w:b/>
                <w:i/>
              </w:rPr>
              <w:t xml:space="preserve"> and make it publicly available</w:t>
            </w:r>
            <w:r w:rsidRPr="009E5EC4">
              <w:t>.</w:t>
            </w:r>
          </w:p>
        </w:tc>
      </w:tr>
    </w:tbl>
    <w:p w14:paraId="08A732C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1529C8F" w14:textId="77777777" w:rsidR="00C37C52" w:rsidRPr="009E5EC4" w:rsidRDefault="00C37C52" w:rsidP="00C37C52">
      <w:r w:rsidRPr="009E5EC4">
        <w:rPr>
          <w:rStyle w:val="HideTWBExt"/>
          <w:noProof w:val="0"/>
        </w:rPr>
        <w:t>&lt;/Amend&gt;</w:t>
      </w:r>
    </w:p>
    <w:p w14:paraId="294CE541" w14:textId="4B67086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63</w:t>
      </w:r>
      <w:r w:rsidRPr="009E5EC4">
        <w:rPr>
          <w:rStyle w:val="HideTWBExt"/>
          <w:b w:val="0"/>
          <w:noProof w:val="0"/>
        </w:rPr>
        <w:t>&lt;/NumAm&gt;</w:t>
      </w:r>
    </w:p>
    <w:p w14:paraId="0603B72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795D9B0" w14:textId="77777777" w:rsidR="00C37C52" w:rsidRPr="009E5EC4" w:rsidRDefault="00C37C52" w:rsidP="00C37C52">
      <w:pPr>
        <w:pStyle w:val="NormalBold"/>
      </w:pPr>
      <w:r w:rsidRPr="009E5EC4">
        <w:rPr>
          <w:rStyle w:val="HideTWBExt"/>
          <w:b w:val="0"/>
          <w:noProof w:val="0"/>
        </w:rPr>
        <w:t>&lt;Article&gt;</w:t>
      </w:r>
      <w:r w:rsidRPr="009E5EC4">
        <w:t>Article 8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69A6708" w14:textId="77777777" w:rsidTr="00514010">
        <w:trPr>
          <w:jc w:val="center"/>
        </w:trPr>
        <w:tc>
          <w:tcPr>
            <w:tcW w:w="9752" w:type="dxa"/>
            <w:gridSpan w:val="2"/>
          </w:tcPr>
          <w:p w14:paraId="2ACD0736" w14:textId="77777777" w:rsidR="00C37C52" w:rsidRPr="009E5EC4" w:rsidRDefault="00C37C52" w:rsidP="00514010">
            <w:pPr>
              <w:keepNext/>
            </w:pPr>
          </w:p>
        </w:tc>
      </w:tr>
      <w:tr w:rsidR="00C37C52" w:rsidRPr="009E5EC4" w14:paraId="599A77E5" w14:textId="77777777" w:rsidTr="00514010">
        <w:trPr>
          <w:jc w:val="center"/>
        </w:trPr>
        <w:tc>
          <w:tcPr>
            <w:tcW w:w="4876" w:type="dxa"/>
          </w:tcPr>
          <w:p w14:paraId="3C6F4B2A" w14:textId="77777777" w:rsidR="00C37C52" w:rsidRPr="009E5EC4" w:rsidRDefault="00C37C52" w:rsidP="00514010">
            <w:pPr>
              <w:pStyle w:val="ColumnHeading"/>
              <w:keepNext/>
            </w:pPr>
            <w:r w:rsidRPr="009E5EC4">
              <w:t>Text proposed by the Commission</w:t>
            </w:r>
          </w:p>
        </w:tc>
        <w:tc>
          <w:tcPr>
            <w:tcW w:w="4876" w:type="dxa"/>
          </w:tcPr>
          <w:p w14:paraId="14A35903" w14:textId="77777777" w:rsidR="00C37C52" w:rsidRPr="009E5EC4" w:rsidRDefault="00C37C52" w:rsidP="00514010">
            <w:pPr>
              <w:pStyle w:val="ColumnHeading"/>
              <w:keepNext/>
            </w:pPr>
            <w:r w:rsidRPr="009E5EC4">
              <w:t>Amendment</w:t>
            </w:r>
          </w:p>
        </w:tc>
      </w:tr>
      <w:tr w:rsidR="00C37C52" w:rsidRPr="009E5EC4" w14:paraId="49A2937F" w14:textId="77777777" w:rsidTr="00514010">
        <w:trPr>
          <w:jc w:val="center"/>
        </w:trPr>
        <w:tc>
          <w:tcPr>
            <w:tcW w:w="4876" w:type="dxa"/>
          </w:tcPr>
          <w:p w14:paraId="15F661B0" w14:textId="77777777" w:rsidR="00C37C52" w:rsidRPr="009E5EC4" w:rsidRDefault="00C37C52" w:rsidP="00514010">
            <w:pPr>
              <w:pStyle w:val="Normal6"/>
            </w:pPr>
            <w:r w:rsidRPr="009E5EC4">
              <w:rPr>
                <w:b/>
                <w:i/>
              </w:rPr>
              <w:t>Minimum</w:t>
            </w:r>
            <w:r w:rsidRPr="009E5EC4">
              <w:t xml:space="preserve"> powers of competent authorities</w:t>
            </w:r>
          </w:p>
        </w:tc>
        <w:tc>
          <w:tcPr>
            <w:tcW w:w="4876" w:type="dxa"/>
          </w:tcPr>
          <w:p w14:paraId="280E5A15" w14:textId="77777777" w:rsidR="00C37C52" w:rsidRPr="009E5EC4" w:rsidRDefault="00C37C52" w:rsidP="00514010">
            <w:pPr>
              <w:pStyle w:val="Normal6"/>
              <w:rPr>
                <w:szCs w:val="24"/>
              </w:rPr>
            </w:pPr>
            <w:r w:rsidRPr="009E5EC4">
              <w:t>Powers of competent authorities</w:t>
            </w:r>
          </w:p>
        </w:tc>
      </w:tr>
    </w:tbl>
    <w:p w14:paraId="7D014DF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61A07D4" w14:textId="77777777" w:rsidR="00C37C52" w:rsidRPr="009E5EC4" w:rsidRDefault="00C37C52" w:rsidP="00C37C52">
      <w:r w:rsidRPr="009E5EC4">
        <w:rPr>
          <w:rStyle w:val="HideTWBExt"/>
          <w:noProof w:val="0"/>
        </w:rPr>
        <w:t>&lt;/Amend&gt;</w:t>
      </w:r>
    </w:p>
    <w:p w14:paraId="1FAB21EA" w14:textId="01D04B4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64</w:t>
      </w:r>
      <w:r w:rsidRPr="009E5EC4">
        <w:rPr>
          <w:rStyle w:val="HideTWBExt"/>
          <w:b w:val="0"/>
          <w:noProof w:val="0"/>
        </w:rPr>
        <w:t>&lt;/NumAm&gt;</w:t>
      </w:r>
    </w:p>
    <w:p w14:paraId="0340D5F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95C4069" w14:textId="77777777" w:rsidR="00C37C52" w:rsidRPr="009E5EC4" w:rsidRDefault="00C37C52" w:rsidP="00C37C52">
      <w:pPr>
        <w:pStyle w:val="NormalBold"/>
      </w:pPr>
      <w:r w:rsidRPr="009E5EC4">
        <w:rPr>
          <w:rStyle w:val="HideTWBExt"/>
          <w:b w:val="0"/>
          <w:noProof w:val="0"/>
        </w:rPr>
        <w:t>&lt;Article&gt;</w:t>
      </w:r>
      <w:r w:rsidRPr="009E5EC4">
        <w:t>Article 8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B2F8161" w14:textId="77777777" w:rsidTr="00514010">
        <w:trPr>
          <w:jc w:val="center"/>
        </w:trPr>
        <w:tc>
          <w:tcPr>
            <w:tcW w:w="9752" w:type="dxa"/>
            <w:gridSpan w:val="2"/>
          </w:tcPr>
          <w:p w14:paraId="131FEF64" w14:textId="77777777" w:rsidR="00C37C52" w:rsidRPr="009E5EC4" w:rsidRDefault="00C37C52" w:rsidP="00514010">
            <w:pPr>
              <w:keepNext/>
            </w:pPr>
          </w:p>
        </w:tc>
      </w:tr>
      <w:tr w:rsidR="00C37C52" w:rsidRPr="009E5EC4" w14:paraId="256BC5EC" w14:textId="77777777" w:rsidTr="00514010">
        <w:trPr>
          <w:jc w:val="center"/>
        </w:trPr>
        <w:tc>
          <w:tcPr>
            <w:tcW w:w="4876" w:type="dxa"/>
          </w:tcPr>
          <w:p w14:paraId="78834CF6" w14:textId="77777777" w:rsidR="00C37C52" w:rsidRPr="009E5EC4" w:rsidRDefault="00C37C52" w:rsidP="00514010">
            <w:pPr>
              <w:pStyle w:val="ColumnHeading"/>
              <w:keepNext/>
            </w:pPr>
            <w:r w:rsidRPr="009E5EC4">
              <w:t>Text proposed by the Commission</w:t>
            </w:r>
          </w:p>
        </w:tc>
        <w:tc>
          <w:tcPr>
            <w:tcW w:w="4876" w:type="dxa"/>
          </w:tcPr>
          <w:p w14:paraId="602C7AB1" w14:textId="77777777" w:rsidR="00C37C52" w:rsidRPr="009E5EC4" w:rsidRDefault="00C37C52" w:rsidP="00514010">
            <w:pPr>
              <w:pStyle w:val="ColumnHeading"/>
              <w:keepNext/>
            </w:pPr>
            <w:r w:rsidRPr="009E5EC4">
              <w:t>Amendment</w:t>
            </w:r>
          </w:p>
        </w:tc>
      </w:tr>
      <w:tr w:rsidR="00C37C52" w:rsidRPr="009E5EC4" w14:paraId="1ED28BD6" w14:textId="77777777" w:rsidTr="00514010">
        <w:trPr>
          <w:jc w:val="center"/>
        </w:trPr>
        <w:tc>
          <w:tcPr>
            <w:tcW w:w="4876" w:type="dxa"/>
          </w:tcPr>
          <w:p w14:paraId="3294BE9C" w14:textId="77777777" w:rsidR="00C37C52" w:rsidRPr="009E5EC4" w:rsidRDefault="00C37C52" w:rsidP="00514010">
            <w:pPr>
              <w:pStyle w:val="Normal6"/>
            </w:pPr>
            <w:r w:rsidRPr="009E5EC4">
              <w:t>1.</w:t>
            </w:r>
            <w:r w:rsidRPr="009E5EC4">
              <w:tab/>
            </w:r>
            <w:r w:rsidRPr="009E5EC4">
              <w:rPr>
                <w:b/>
                <w:i/>
              </w:rPr>
              <w:t>Each</w:t>
            </w:r>
            <w:r w:rsidRPr="009E5EC4">
              <w:t xml:space="preserve"> competent </w:t>
            </w:r>
            <w:r w:rsidRPr="009E5EC4">
              <w:rPr>
                <w:b/>
                <w:i/>
              </w:rPr>
              <w:t>authority shall have</w:t>
            </w:r>
            <w:r w:rsidRPr="009E5EC4">
              <w:t xml:space="preserve"> the investigation and enforcement powers necessary for the application of this Regulation </w:t>
            </w:r>
            <w:r w:rsidRPr="009E5EC4">
              <w:rPr>
                <w:b/>
                <w:i/>
              </w:rPr>
              <w:t>and</w:t>
            </w:r>
            <w:r w:rsidRPr="009E5EC4">
              <w:t xml:space="preserve"> shall exercise </w:t>
            </w:r>
            <w:r w:rsidRPr="009E5EC4">
              <w:rPr>
                <w:b/>
                <w:i/>
              </w:rPr>
              <w:t>them</w:t>
            </w:r>
            <w:r w:rsidRPr="009E5EC4">
              <w:t xml:space="preserve"> in accordance with this Regulation and national law.</w:t>
            </w:r>
          </w:p>
        </w:tc>
        <w:tc>
          <w:tcPr>
            <w:tcW w:w="4876" w:type="dxa"/>
          </w:tcPr>
          <w:p w14:paraId="0F613247" w14:textId="4C9654AA" w:rsidR="00C37C52" w:rsidRPr="009E5EC4" w:rsidRDefault="00C37C52" w:rsidP="00514010">
            <w:pPr>
              <w:pStyle w:val="Normal6"/>
              <w:rPr>
                <w:szCs w:val="24"/>
              </w:rPr>
            </w:pPr>
            <w:r w:rsidRPr="009E5EC4">
              <w:t>1.</w:t>
            </w:r>
            <w:r w:rsidRPr="009E5EC4">
              <w:tab/>
            </w:r>
            <w:r w:rsidRPr="009E5EC4">
              <w:rPr>
                <w:b/>
                <w:i/>
              </w:rPr>
              <w:t>Member States shall entrust</w:t>
            </w:r>
            <w:r w:rsidRPr="009E5EC4">
              <w:t xml:space="preserve"> competent </w:t>
            </w:r>
            <w:r w:rsidRPr="009E5EC4">
              <w:rPr>
                <w:b/>
                <w:i/>
              </w:rPr>
              <w:t>authorities with</w:t>
            </w:r>
            <w:r w:rsidRPr="009E5EC4">
              <w:t xml:space="preserve"> the investigation and enforcement powers necessary for the application of this Regulation</w:t>
            </w:r>
            <w:r w:rsidRPr="009E5EC4">
              <w:rPr>
                <w:b/>
                <w:i/>
              </w:rPr>
              <w:t>. The competent authorities</w:t>
            </w:r>
            <w:r w:rsidRPr="009E5EC4">
              <w:t xml:space="preserve"> shall exercise </w:t>
            </w:r>
            <w:r w:rsidRPr="009E5EC4">
              <w:rPr>
                <w:b/>
                <w:i/>
              </w:rPr>
              <w:t>those powers</w:t>
            </w:r>
            <w:r w:rsidRPr="009E5EC4">
              <w:t xml:space="preserve"> in accordance with this Regulation and </w:t>
            </w:r>
            <w:r w:rsidR="00653EE6" w:rsidRPr="009E5EC4">
              <w:rPr>
                <w:b/>
                <w:i/>
              </w:rPr>
              <w:t xml:space="preserve">with </w:t>
            </w:r>
            <w:r w:rsidRPr="009E5EC4">
              <w:t>national law.</w:t>
            </w:r>
          </w:p>
        </w:tc>
      </w:tr>
    </w:tbl>
    <w:p w14:paraId="0E4B538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ACF4FA1"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7E2ED689" w14:textId="77777777" w:rsidR="00C37C52" w:rsidRPr="009E5EC4" w:rsidRDefault="00C37C52" w:rsidP="00C37C52">
      <w:pPr>
        <w:pStyle w:val="Normal12Italic"/>
      </w:pPr>
      <w:r w:rsidRPr="009E5EC4">
        <w:t>For achieving an effective cooperation these powers should be available to enforcement authorities in all Member States.</w:t>
      </w:r>
    </w:p>
    <w:p w14:paraId="65E93A22" w14:textId="77777777" w:rsidR="00C37C52" w:rsidRPr="009E5EC4" w:rsidRDefault="00C37C52" w:rsidP="00C37C52">
      <w:r w:rsidRPr="009E5EC4">
        <w:rPr>
          <w:rStyle w:val="HideTWBExt"/>
          <w:noProof w:val="0"/>
        </w:rPr>
        <w:t>&lt;/Amend&gt;</w:t>
      </w:r>
    </w:p>
    <w:p w14:paraId="3F6807A3" w14:textId="28258C3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65</w:t>
      </w:r>
      <w:r w:rsidRPr="009E5EC4">
        <w:rPr>
          <w:rStyle w:val="HideTWBExt"/>
          <w:b w:val="0"/>
          <w:noProof w:val="0"/>
        </w:rPr>
        <w:t>&lt;/NumAm&gt;</w:t>
      </w:r>
    </w:p>
    <w:p w14:paraId="14F9D78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FCE0B51"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introductory part</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57624AD" w14:textId="77777777" w:rsidTr="00514010">
        <w:trPr>
          <w:jc w:val="center"/>
        </w:trPr>
        <w:tc>
          <w:tcPr>
            <w:tcW w:w="9752" w:type="dxa"/>
            <w:gridSpan w:val="2"/>
          </w:tcPr>
          <w:p w14:paraId="2E9501E3" w14:textId="77777777" w:rsidR="00C37C52" w:rsidRPr="009E5EC4" w:rsidRDefault="00C37C52" w:rsidP="00514010">
            <w:pPr>
              <w:keepNext/>
              <w:rPr>
                <w:lang w:val="fr-FR"/>
              </w:rPr>
            </w:pPr>
          </w:p>
        </w:tc>
      </w:tr>
      <w:tr w:rsidR="00C37C52" w:rsidRPr="009E5EC4" w14:paraId="1514B6E4" w14:textId="77777777" w:rsidTr="00514010">
        <w:trPr>
          <w:jc w:val="center"/>
        </w:trPr>
        <w:tc>
          <w:tcPr>
            <w:tcW w:w="4876" w:type="dxa"/>
          </w:tcPr>
          <w:p w14:paraId="4069D811" w14:textId="77777777" w:rsidR="00C37C52" w:rsidRPr="009E5EC4" w:rsidRDefault="00C37C52" w:rsidP="00514010">
            <w:pPr>
              <w:pStyle w:val="ColumnHeading"/>
              <w:keepNext/>
            </w:pPr>
            <w:r w:rsidRPr="009E5EC4">
              <w:t>Text proposed by the Commission</w:t>
            </w:r>
          </w:p>
        </w:tc>
        <w:tc>
          <w:tcPr>
            <w:tcW w:w="4876" w:type="dxa"/>
          </w:tcPr>
          <w:p w14:paraId="3792C823" w14:textId="77777777" w:rsidR="00C37C52" w:rsidRPr="009E5EC4" w:rsidRDefault="00C37C52" w:rsidP="00514010">
            <w:pPr>
              <w:pStyle w:val="ColumnHeading"/>
              <w:keepNext/>
            </w:pPr>
            <w:r w:rsidRPr="009E5EC4">
              <w:t>Amendment</w:t>
            </w:r>
          </w:p>
        </w:tc>
      </w:tr>
      <w:tr w:rsidR="00C37C52" w:rsidRPr="009E5EC4" w14:paraId="29998438" w14:textId="77777777" w:rsidTr="00514010">
        <w:trPr>
          <w:jc w:val="center"/>
        </w:trPr>
        <w:tc>
          <w:tcPr>
            <w:tcW w:w="4876" w:type="dxa"/>
          </w:tcPr>
          <w:p w14:paraId="56B909F1" w14:textId="77777777" w:rsidR="00C37C52" w:rsidRPr="009E5EC4" w:rsidRDefault="00C37C52" w:rsidP="00514010">
            <w:pPr>
              <w:pStyle w:val="Normal6"/>
            </w:pPr>
            <w:r w:rsidRPr="009E5EC4">
              <w:t>2.</w:t>
            </w:r>
            <w:r w:rsidRPr="009E5EC4">
              <w:tab/>
            </w:r>
            <w:r w:rsidRPr="009E5EC4">
              <w:rPr>
                <w:b/>
                <w:i/>
              </w:rPr>
              <w:t>Each</w:t>
            </w:r>
            <w:r w:rsidRPr="009E5EC4">
              <w:t xml:space="preserve"> competent </w:t>
            </w:r>
            <w:r w:rsidRPr="009E5EC4">
              <w:rPr>
                <w:b/>
                <w:i/>
              </w:rPr>
              <w:t>authority</w:t>
            </w:r>
            <w:r w:rsidRPr="009E5EC4">
              <w:t xml:space="preserve"> shall have at least the following powers and exercise them under the conditions set out in Article 9, to:</w:t>
            </w:r>
          </w:p>
        </w:tc>
        <w:tc>
          <w:tcPr>
            <w:tcW w:w="4876" w:type="dxa"/>
          </w:tcPr>
          <w:p w14:paraId="13BF3679" w14:textId="3E3AE96E" w:rsidR="00C37C52" w:rsidRPr="009E5EC4" w:rsidRDefault="00C37C52" w:rsidP="00514010">
            <w:pPr>
              <w:pStyle w:val="Normal6"/>
              <w:rPr>
                <w:szCs w:val="24"/>
              </w:rPr>
            </w:pPr>
            <w:r w:rsidRPr="009E5EC4">
              <w:t>2.</w:t>
            </w:r>
            <w:r w:rsidRPr="009E5EC4">
              <w:tab/>
            </w:r>
            <w:r w:rsidRPr="009E5EC4">
              <w:rPr>
                <w:b/>
                <w:i/>
              </w:rPr>
              <w:t>In order to carry out the duties assigned to them by this Regulation,</w:t>
            </w:r>
            <w:r w:rsidRPr="009E5EC4">
              <w:t xml:space="preserve"> competent </w:t>
            </w:r>
            <w:r w:rsidRPr="009E5EC4">
              <w:rPr>
                <w:b/>
                <w:i/>
              </w:rPr>
              <w:t>authorities in each Member State</w:t>
            </w:r>
            <w:r w:rsidRPr="009E5EC4">
              <w:t xml:space="preserve"> shall have at least the following powers and </w:t>
            </w:r>
            <w:r w:rsidR="00653EE6" w:rsidRPr="009E5EC4">
              <w:rPr>
                <w:b/>
                <w:i/>
              </w:rPr>
              <w:t xml:space="preserve">shall </w:t>
            </w:r>
            <w:r w:rsidRPr="009E5EC4">
              <w:t>exercise them under the conditions set out in Article 9, to:</w:t>
            </w:r>
          </w:p>
        </w:tc>
      </w:tr>
    </w:tbl>
    <w:p w14:paraId="01721E0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1F6C98A"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39E6230" w14:textId="77777777" w:rsidR="00C37C52" w:rsidRPr="009E5EC4" w:rsidRDefault="00C37C52" w:rsidP="00C37C52">
      <w:pPr>
        <w:pStyle w:val="Normal12Italic"/>
      </w:pPr>
      <w:r w:rsidRPr="009E5EC4">
        <w:t>Purpose limitation applying for all powers in Article 8.</w:t>
      </w:r>
    </w:p>
    <w:p w14:paraId="2E29B37A" w14:textId="77777777" w:rsidR="00C37C52" w:rsidRPr="009E5EC4" w:rsidRDefault="00C37C52" w:rsidP="00C37C52">
      <w:r w:rsidRPr="009E5EC4">
        <w:rPr>
          <w:rStyle w:val="HideTWBExt"/>
          <w:noProof w:val="0"/>
        </w:rPr>
        <w:t>&lt;/Amend&gt;</w:t>
      </w:r>
    </w:p>
    <w:p w14:paraId="10D71E00" w14:textId="64C6640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66</w:t>
      </w:r>
      <w:r w:rsidRPr="009E5EC4">
        <w:rPr>
          <w:rStyle w:val="HideTWBExt"/>
          <w:b w:val="0"/>
          <w:noProof w:val="0"/>
        </w:rPr>
        <w:t>&lt;/NumAm&gt;</w:t>
      </w:r>
    </w:p>
    <w:p w14:paraId="27A68ED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BC2815B"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b</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78F0E31" w14:textId="77777777" w:rsidTr="00514010">
        <w:trPr>
          <w:jc w:val="center"/>
        </w:trPr>
        <w:tc>
          <w:tcPr>
            <w:tcW w:w="9752" w:type="dxa"/>
            <w:gridSpan w:val="2"/>
          </w:tcPr>
          <w:p w14:paraId="2FE96331" w14:textId="77777777" w:rsidR="00C37C52" w:rsidRPr="009E5EC4" w:rsidRDefault="00C37C52" w:rsidP="00514010">
            <w:pPr>
              <w:keepNext/>
              <w:rPr>
                <w:lang w:val="fr-FR"/>
              </w:rPr>
            </w:pPr>
          </w:p>
        </w:tc>
      </w:tr>
      <w:tr w:rsidR="00C37C52" w:rsidRPr="009E5EC4" w14:paraId="16AA8F3B" w14:textId="77777777" w:rsidTr="00514010">
        <w:trPr>
          <w:jc w:val="center"/>
        </w:trPr>
        <w:tc>
          <w:tcPr>
            <w:tcW w:w="4876" w:type="dxa"/>
          </w:tcPr>
          <w:p w14:paraId="36203AE7" w14:textId="77777777" w:rsidR="00C37C52" w:rsidRPr="009E5EC4" w:rsidRDefault="00C37C52" w:rsidP="00514010">
            <w:pPr>
              <w:pStyle w:val="ColumnHeading"/>
              <w:keepNext/>
            </w:pPr>
            <w:r w:rsidRPr="009E5EC4">
              <w:t>Text proposed by the Commission</w:t>
            </w:r>
          </w:p>
        </w:tc>
        <w:tc>
          <w:tcPr>
            <w:tcW w:w="4876" w:type="dxa"/>
          </w:tcPr>
          <w:p w14:paraId="0D80863D" w14:textId="77777777" w:rsidR="00C37C52" w:rsidRPr="009E5EC4" w:rsidRDefault="00C37C52" w:rsidP="00514010">
            <w:pPr>
              <w:pStyle w:val="ColumnHeading"/>
              <w:keepNext/>
            </w:pPr>
            <w:r w:rsidRPr="009E5EC4">
              <w:t>Amendment</w:t>
            </w:r>
          </w:p>
        </w:tc>
      </w:tr>
      <w:tr w:rsidR="00C37C52" w:rsidRPr="009E5EC4" w14:paraId="6F6A49BC" w14:textId="77777777" w:rsidTr="00514010">
        <w:trPr>
          <w:jc w:val="center"/>
        </w:trPr>
        <w:tc>
          <w:tcPr>
            <w:tcW w:w="4876" w:type="dxa"/>
          </w:tcPr>
          <w:p w14:paraId="28457F56" w14:textId="77777777" w:rsidR="00C37C52" w:rsidRPr="009E5EC4" w:rsidRDefault="00C37C52" w:rsidP="00514010">
            <w:pPr>
              <w:pStyle w:val="Normal6"/>
            </w:pPr>
            <w:r w:rsidRPr="009E5EC4">
              <w:t>(b)</w:t>
            </w:r>
            <w:r w:rsidRPr="009E5EC4">
              <w:tab/>
              <w:t xml:space="preserve">require the supply by any natural or legal person, including banks, internet service providers, domain registries and registrars and hosting service providers of any relevant information, data or document in any format or form and irrespective of the medium on which or the place where they are stored, for the purpose of </w:t>
            </w:r>
            <w:r w:rsidRPr="009E5EC4">
              <w:rPr>
                <w:b/>
                <w:i/>
              </w:rPr>
              <w:t>among others</w:t>
            </w:r>
            <w:r w:rsidRPr="009E5EC4">
              <w:t xml:space="preserve"> identifying and following financial and data flows, or of ascertaining the identity of persons involved in financial and data flows, bank account information and ownership of websites;</w:t>
            </w:r>
          </w:p>
        </w:tc>
        <w:tc>
          <w:tcPr>
            <w:tcW w:w="4876" w:type="dxa"/>
          </w:tcPr>
          <w:p w14:paraId="0D32C2DD" w14:textId="42FAF673" w:rsidR="00C37C52" w:rsidRPr="009E5EC4" w:rsidRDefault="00C37C52" w:rsidP="000051F7">
            <w:pPr>
              <w:pStyle w:val="Normal6"/>
              <w:rPr>
                <w:szCs w:val="24"/>
              </w:rPr>
            </w:pPr>
            <w:r w:rsidRPr="009E5EC4">
              <w:t>(b)</w:t>
            </w:r>
            <w:r w:rsidRPr="009E5EC4">
              <w:tab/>
              <w:t xml:space="preserve">require the supply by any natural or legal person, including banks, internet service providers, domain registries and registrars and hosting service providers of any relevant information, data or document in any format or form and irrespective of the medium on which or the place where they are stored, for the purpose of identifying and following financial and data flows, or of ascertaining the identity of persons involved in financial and data flows, bank account information and ownership of websites </w:t>
            </w:r>
            <w:r w:rsidRPr="009E5EC4">
              <w:rPr>
                <w:b/>
                <w:i/>
              </w:rPr>
              <w:t xml:space="preserve">when </w:t>
            </w:r>
            <w:r w:rsidR="00653EE6" w:rsidRPr="009E5EC4">
              <w:rPr>
                <w:b/>
                <w:i/>
              </w:rPr>
              <w:t xml:space="preserve">the </w:t>
            </w:r>
            <w:r w:rsidRPr="009E5EC4">
              <w:rPr>
                <w:b/>
                <w:i/>
              </w:rPr>
              <w:t xml:space="preserve">information, data or document </w:t>
            </w:r>
            <w:r w:rsidR="00653EE6" w:rsidRPr="009E5EC4">
              <w:rPr>
                <w:b/>
                <w:i/>
              </w:rPr>
              <w:t xml:space="preserve">in question is </w:t>
            </w:r>
            <w:r w:rsidRPr="009E5EC4">
              <w:rPr>
                <w:b/>
                <w:i/>
              </w:rPr>
              <w:t>related to the subject matter of an investigation</w:t>
            </w:r>
            <w:r w:rsidRPr="009E5EC4">
              <w:t>;</w:t>
            </w:r>
          </w:p>
        </w:tc>
      </w:tr>
    </w:tbl>
    <w:p w14:paraId="5B9BAD0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E48D501"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B2078CE" w14:textId="77777777" w:rsidR="00C37C52" w:rsidRPr="009E5EC4" w:rsidRDefault="00C37C52" w:rsidP="00C37C52">
      <w:pPr>
        <w:pStyle w:val="Normal12Italic"/>
      </w:pPr>
      <w:r w:rsidRPr="009E5EC4">
        <w:t>Limitation to the subject matter of an investigation.</w:t>
      </w:r>
    </w:p>
    <w:p w14:paraId="37C750FA" w14:textId="77777777" w:rsidR="00C37C52" w:rsidRPr="009E5EC4" w:rsidRDefault="00C37C52" w:rsidP="00C37C52">
      <w:r w:rsidRPr="009E5EC4">
        <w:rPr>
          <w:rStyle w:val="HideTWBExt"/>
          <w:noProof w:val="0"/>
        </w:rPr>
        <w:t>&lt;/Amend&gt;</w:t>
      </w:r>
    </w:p>
    <w:p w14:paraId="747A4E00" w14:textId="545DABA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67</w:t>
      </w:r>
      <w:r w:rsidRPr="009E5EC4">
        <w:rPr>
          <w:rStyle w:val="HideTWBExt"/>
          <w:b w:val="0"/>
          <w:noProof w:val="0"/>
        </w:rPr>
        <w:t>&lt;/NumAm&gt;</w:t>
      </w:r>
    </w:p>
    <w:p w14:paraId="130F454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BE137DD"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c</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29626AF" w14:textId="77777777" w:rsidTr="00514010">
        <w:trPr>
          <w:jc w:val="center"/>
        </w:trPr>
        <w:tc>
          <w:tcPr>
            <w:tcW w:w="9752" w:type="dxa"/>
            <w:gridSpan w:val="2"/>
          </w:tcPr>
          <w:p w14:paraId="1A290449" w14:textId="77777777" w:rsidR="00C37C52" w:rsidRPr="009E5EC4" w:rsidRDefault="00C37C52" w:rsidP="00514010">
            <w:pPr>
              <w:keepNext/>
              <w:rPr>
                <w:lang w:val="fr-FR"/>
              </w:rPr>
            </w:pPr>
          </w:p>
        </w:tc>
      </w:tr>
      <w:tr w:rsidR="00C37C52" w:rsidRPr="009E5EC4" w14:paraId="57755352" w14:textId="77777777" w:rsidTr="00514010">
        <w:trPr>
          <w:jc w:val="center"/>
        </w:trPr>
        <w:tc>
          <w:tcPr>
            <w:tcW w:w="4876" w:type="dxa"/>
          </w:tcPr>
          <w:p w14:paraId="4556C9F6" w14:textId="77777777" w:rsidR="00C37C52" w:rsidRPr="009E5EC4" w:rsidRDefault="00C37C52" w:rsidP="00514010">
            <w:pPr>
              <w:pStyle w:val="ColumnHeading"/>
              <w:keepNext/>
            </w:pPr>
            <w:r w:rsidRPr="009E5EC4">
              <w:t>Text proposed by the Commission</w:t>
            </w:r>
          </w:p>
        </w:tc>
        <w:tc>
          <w:tcPr>
            <w:tcW w:w="4876" w:type="dxa"/>
          </w:tcPr>
          <w:p w14:paraId="2D8EB9A9" w14:textId="77777777" w:rsidR="00C37C52" w:rsidRPr="009E5EC4" w:rsidRDefault="00C37C52" w:rsidP="00514010">
            <w:pPr>
              <w:pStyle w:val="ColumnHeading"/>
              <w:keepNext/>
            </w:pPr>
            <w:r w:rsidRPr="009E5EC4">
              <w:t>Amendment</w:t>
            </w:r>
          </w:p>
        </w:tc>
      </w:tr>
      <w:tr w:rsidR="00C37C52" w:rsidRPr="009E5EC4" w14:paraId="7758AE6B" w14:textId="77777777" w:rsidTr="00514010">
        <w:trPr>
          <w:jc w:val="center"/>
        </w:trPr>
        <w:tc>
          <w:tcPr>
            <w:tcW w:w="4876" w:type="dxa"/>
          </w:tcPr>
          <w:p w14:paraId="4B0A6334" w14:textId="77777777" w:rsidR="00C37C52" w:rsidRPr="009E5EC4" w:rsidRDefault="00C37C52" w:rsidP="00514010">
            <w:pPr>
              <w:pStyle w:val="Normal6"/>
            </w:pPr>
            <w:r w:rsidRPr="009E5EC4">
              <w:t>(c)</w:t>
            </w:r>
            <w:r w:rsidRPr="009E5EC4">
              <w:tab/>
              <w:t xml:space="preserve">require any public authority, body or agency within the Member State of the competent authority to supply any relevant information, data or document in any format or form and irrespective of the medium on which or the place where they are stored, for the purpose </w:t>
            </w:r>
            <w:r w:rsidRPr="009E5EC4">
              <w:rPr>
                <w:b/>
                <w:i/>
              </w:rPr>
              <w:t>among others,</w:t>
            </w:r>
            <w:r w:rsidRPr="009E5EC4">
              <w:t xml:space="preserve"> of identifying and following </w:t>
            </w:r>
            <w:r w:rsidRPr="009E5EC4">
              <w:rPr>
                <w:b/>
                <w:i/>
              </w:rPr>
              <w:t>of</w:t>
            </w:r>
            <w:r w:rsidRPr="009E5EC4">
              <w:t xml:space="preserve"> financial and data flows, or of ascertaining the identity of persons involved in financial and data flows, bank account information and ownership of websites;</w:t>
            </w:r>
          </w:p>
        </w:tc>
        <w:tc>
          <w:tcPr>
            <w:tcW w:w="4876" w:type="dxa"/>
          </w:tcPr>
          <w:p w14:paraId="688CA9BD" w14:textId="175017D3" w:rsidR="00C37C52" w:rsidRPr="009E5EC4" w:rsidRDefault="00C37C52" w:rsidP="000051F7">
            <w:pPr>
              <w:pStyle w:val="Normal6"/>
              <w:rPr>
                <w:szCs w:val="24"/>
              </w:rPr>
            </w:pPr>
            <w:r w:rsidRPr="009E5EC4">
              <w:t>(c)</w:t>
            </w:r>
            <w:r w:rsidRPr="009E5EC4">
              <w:tab/>
              <w:t xml:space="preserve">require any public authority, body or agency within the Member State of the competent authority to supply any relevant information, data or document in any format or form and irrespective of the medium on which or the place where they are stored, for the purpose of identifying and following financial and data flows, or of ascertaining the identity of persons involved in financial and data flows, bank account information and ownership of websites </w:t>
            </w:r>
            <w:r w:rsidRPr="009E5EC4">
              <w:rPr>
                <w:b/>
                <w:i/>
              </w:rPr>
              <w:t xml:space="preserve">when </w:t>
            </w:r>
            <w:r w:rsidR="00653EE6" w:rsidRPr="009E5EC4">
              <w:rPr>
                <w:b/>
                <w:i/>
              </w:rPr>
              <w:t xml:space="preserve">the </w:t>
            </w:r>
            <w:r w:rsidRPr="009E5EC4">
              <w:rPr>
                <w:b/>
                <w:i/>
              </w:rPr>
              <w:t xml:space="preserve">information, data or document </w:t>
            </w:r>
            <w:r w:rsidR="00653EE6" w:rsidRPr="009E5EC4">
              <w:rPr>
                <w:b/>
                <w:i/>
              </w:rPr>
              <w:t xml:space="preserve">in question is </w:t>
            </w:r>
            <w:r w:rsidRPr="009E5EC4">
              <w:rPr>
                <w:b/>
                <w:i/>
              </w:rPr>
              <w:t>related to the subject matter of an investigation</w:t>
            </w:r>
            <w:r w:rsidRPr="009E5EC4">
              <w:t>;</w:t>
            </w:r>
          </w:p>
        </w:tc>
      </w:tr>
    </w:tbl>
    <w:p w14:paraId="20283B4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275F42C"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225015E" w14:textId="77777777" w:rsidR="00C37C52" w:rsidRPr="009E5EC4" w:rsidRDefault="00C37C52" w:rsidP="00C37C52">
      <w:pPr>
        <w:pStyle w:val="Normal12Italic"/>
      </w:pPr>
      <w:r w:rsidRPr="009E5EC4">
        <w:t>Limitation to the subject matter of an investigation.</w:t>
      </w:r>
    </w:p>
    <w:p w14:paraId="20B254A2" w14:textId="77777777" w:rsidR="00C37C52" w:rsidRPr="009E5EC4" w:rsidRDefault="00C37C52" w:rsidP="00C37C52">
      <w:r w:rsidRPr="009E5EC4">
        <w:rPr>
          <w:rStyle w:val="HideTWBExt"/>
          <w:noProof w:val="0"/>
        </w:rPr>
        <w:t>&lt;/Amend&gt;</w:t>
      </w:r>
    </w:p>
    <w:p w14:paraId="74658A63" w14:textId="2A6D6C0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68</w:t>
      </w:r>
      <w:r w:rsidRPr="009E5EC4">
        <w:rPr>
          <w:rStyle w:val="HideTWBExt"/>
          <w:b w:val="0"/>
          <w:noProof w:val="0"/>
        </w:rPr>
        <w:t>&lt;/NumAm&gt;</w:t>
      </w:r>
    </w:p>
    <w:p w14:paraId="767AF95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6BD594C"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d</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AF4F971" w14:textId="77777777" w:rsidTr="00514010">
        <w:trPr>
          <w:jc w:val="center"/>
        </w:trPr>
        <w:tc>
          <w:tcPr>
            <w:tcW w:w="9752" w:type="dxa"/>
            <w:gridSpan w:val="2"/>
          </w:tcPr>
          <w:p w14:paraId="0917A3D6" w14:textId="77777777" w:rsidR="00C37C52" w:rsidRPr="009E5EC4" w:rsidRDefault="00C37C52" w:rsidP="00514010">
            <w:pPr>
              <w:keepNext/>
              <w:rPr>
                <w:lang w:val="fr-FR"/>
              </w:rPr>
            </w:pPr>
          </w:p>
        </w:tc>
      </w:tr>
      <w:tr w:rsidR="00C37C52" w:rsidRPr="009E5EC4" w14:paraId="5A253110" w14:textId="77777777" w:rsidTr="00514010">
        <w:trPr>
          <w:jc w:val="center"/>
        </w:trPr>
        <w:tc>
          <w:tcPr>
            <w:tcW w:w="4876" w:type="dxa"/>
          </w:tcPr>
          <w:p w14:paraId="531266CD" w14:textId="77777777" w:rsidR="00C37C52" w:rsidRPr="009E5EC4" w:rsidRDefault="00C37C52" w:rsidP="00514010">
            <w:pPr>
              <w:pStyle w:val="ColumnHeading"/>
              <w:keepNext/>
            </w:pPr>
            <w:r w:rsidRPr="009E5EC4">
              <w:t>Text proposed by the Commission</w:t>
            </w:r>
          </w:p>
        </w:tc>
        <w:tc>
          <w:tcPr>
            <w:tcW w:w="4876" w:type="dxa"/>
          </w:tcPr>
          <w:p w14:paraId="03FE9EF8" w14:textId="77777777" w:rsidR="00C37C52" w:rsidRPr="009E5EC4" w:rsidRDefault="00C37C52" w:rsidP="00514010">
            <w:pPr>
              <w:pStyle w:val="ColumnHeading"/>
              <w:keepNext/>
            </w:pPr>
            <w:r w:rsidRPr="009E5EC4">
              <w:t>Amendment</w:t>
            </w:r>
          </w:p>
        </w:tc>
      </w:tr>
      <w:tr w:rsidR="00C37C52" w:rsidRPr="009E5EC4" w14:paraId="10663B5F" w14:textId="77777777" w:rsidTr="00514010">
        <w:trPr>
          <w:jc w:val="center"/>
        </w:trPr>
        <w:tc>
          <w:tcPr>
            <w:tcW w:w="4876" w:type="dxa"/>
          </w:tcPr>
          <w:p w14:paraId="5FD809A7" w14:textId="77777777" w:rsidR="00C37C52" w:rsidRPr="009E5EC4" w:rsidRDefault="00C37C52" w:rsidP="00514010">
            <w:pPr>
              <w:pStyle w:val="Normal6"/>
            </w:pPr>
            <w:r w:rsidRPr="009E5EC4">
              <w:t>(d)</w:t>
            </w:r>
            <w:r w:rsidRPr="009E5EC4">
              <w:tab/>
              <w:t xml:space="preserve">carry out the necessary on-site inspections, including </w:t>
            </w:r>
            <w:r w:rsidRPr="009E5EC4">
              <w:rPr>
                <w:b/>
                <w:i/>
              </w:rPr>
              <w:t>in particular</w:t>
            </w:r>
            <w:r w:rsidRPr="009E5EC4">
              <w:t xml:space="preserve"> the power to enter any premises, land or means of transport or to request other authorities to do so in order to examine, seize, take or obtain copies of information, data or documents, irrespective of the medium on which they are stored; to seal any premises or information, data or documents for a necessary period and to the extent necessary for the inspection; </w:t>
            </w:r>
            <w:r w:rsidRPr="009E5EC4">
              <w:rPr>
                <w:b/>
                <w:i/>
              </w:rPr>
              <w:t>to request any representative or member of the staff of the trader concerned to give explanations on facts, information or documents relating to the subject matter of the inspection and to record the answers;</w:t>
            </w:r>
          </w:p>
        </w:tc>
        <w:tc>
          <w:tcPr>
            <w:tcW w:w="4876" w:type="dxa"/>
          </w:tcPr>
          <w:p w14:paraId="7DF73982" w14:textId="77777777" w:rsidR="00C37C52" w:rsidRPr="009E5EC4" w:rsidRDefault="00C37C52" w:rsidP="00514010">
            <w:pPr>
              <w:pStyle w:val="Normal6"/>
              <w:rPr>
                <w:szCs w:val="24"/>
              </w:rPr>
            </w:pPr>
            <w:r w:rsidRPr="009E5EC4">
              <w:t>(d)</w:t>
            </w:r>
            <w:r w:rsidRPr="009E5EC4">
              <w:tab/>
              <w:t xml:space="preserve">carry out the necessary on-site inspections, including the power to enter any premises, land or means of transport </w:t>
            </w:r>
            <w:r w:rsidRPr="009E5EC4">
              <w:rPr>
                <w:b/>
                <w:i/>
              </w:rPr>
              <w:t>that the trader uses for purposes related to his trade, business, craft or profession,</w:t>
            </w:r>
            <w:r w:rsidRPr="009E5EC4">
              <w:t xml:space="preserve"> or to request other authorities to do so in order to examine, seize, take or obtain copies of information, data or documents, irrespective of the medium on which they are stored; to seal any premises or information, data or documents for a necessary period and to the extent necessary for the inspection;</w:t>
            </w:r>
          </w:p>
        </w:tc>
      </w:tr>
    </w:tbl>
    <w:p w14:paraId="3D006AD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40F0D26"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6078453E" w14:textId="77777777" w:rsidR="00C37C52" w:rsidRPr="009E5EC4" w:rsidRDefault="00C37C52" w:rsidP="00C37C52">
      <w:pPr>
        <w:pStyle w:val="Normal12Italic"/>
      </w:pPr>
      <w:r w:rsidRPr="009E5EC4">
        <w:t>Limitation to premises that are used for business purposes.</w:t>
      </w:r>
    </w:p>
    <w:p w14:paraId="01053E95" w14:textId="77777777" w:rsidR="00C37C52" w:rsidRPr="009E5EC4" w:rsidRDefault="00C37C52" w:rsidP="00C37C52">
      <w:r w:rsidRPr="009E5EC4">
        <w:rPr>
          <w:rStyle w:val="HideTWBExt"/>
          <w:noProof w:val="0"/>
        </w:rPr>
        <w:t>&lt;/Amend&gt;</w:t>
      </w:r>
    </w:p>
    <w:p w14:paraId="413E928D" w14:textId="3526F13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69</w:t>
      </w:r>
      <w:r w:rsidRPr="009E5EC4">
        <w:rPr>
          <w:rStyle w:val="HideTWBExt"/>
          <w:b w:val="0"/>
          <w:noProof w:val="0"/>
        </w:rPr>
        <w:t>&lt;/NumAm&gt;</w:t>
      </w:r>
    </w:p>
    <w:p w14:paraId="1888FC7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A4982D2"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d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5CC16DE" w14:textId="77777777" w:rsidTr="00514010">
        <w:trPr>
          <w:jc w:val="center"/>
        </w:trPr>
        <w:tc>
          <w:tcPr>
            <w:tcW w:w="9752" w:type="dxa"/>
            <w:gridSpan w:val="2"/>
          </w:tcPr>
          <w:p w14:paraId="512C9139" w14:textId="77777777" w:rsidR="00C37C52" w:rsidRPr="009E5EC4" w:rsidRDefault="00C37C52" w:rsidP="00514010">
            <w:pPr>
              <w:keepNext/>
              <w:rPr>
                <w:lang w:val="fr-FR"/>
              </w:rPr>
            </w:pPr>
          </w:p>
        </w:tc>
      </w:tr>
      <w:tr w:rsidR="00C37C52" w:rsidRPr="009E5EC4" w14:paraId="416D31BB" w14:textId="77777777" w:rsidTr="00514010">
        <w:trPr>
          <w:jc w:val="center"/>
        </w:trPr>
        <w:tc>
          <w:tcPr>
            <w:tcW w:w="4876" w:type="dxa"/>
          </w:tcPr>
          <w:p w14:paraId="71961059" w14:textId="77777777" w:rsidR="00C37C52" w:rsidRPr="009E5EC4" w:rsidRDefault="00C37C52" w:rsidP="00514010">
            <w:pPr>
              <w:pStyle w:val="ColumnHeading"/>
              <w:keepNext/>
            </w:pPr>
            <w:r w:rsidRPr="009E5EC4">
              <w:t>Text proposed by the Commission</w:t>
            </w:r>
          </w:p>
        </w:tc>
        <w:tc>
          <w:tcPr>
            <w:tcW w:w="4876" w:type="dxa"/>
          </w:tcPr>
          <w:p w14:paraId="24FE0E09" w14:textId="77777777" w:rsidR="00C37C52" w:rsidRPr="009E5EC4" w:rsidRDefault="00C37C52" w:rsidP="00514010">
            <w:pPr>
              <w:pStyle w:val="ColumnHeading"/>
              <w:keepNext/>
            </w:pPr>
            <w:r w:rsidRPr="009E5EC4">
              <w:t>Amendment</w:t>
            </w:r>
          </w:p>
        </w:tc>
      </w:tr>
      <w:tr w:rsidR="00C37C52" w:rsidRPr="009E5EC4" w14:paraId="0B7FC9E3" w14:textId="77777777" w:rsidTr="00514010">
        <w:trPr>
          <w:jc w:val="center"/>
        </w:trPr>
        <w:tc>
          <w:tcPr>
            <w:tcW w:w="4876" w:type="dxa"/>
          </w:tcPr>
          <w:p w14:paraId="1519B132" w14:textId="77777777" w:rsidR="00C37C52" w:rsidRPr="009E5EC4" w:rsidRDefault="00C37C52" w:rsidP="00514010">
            <w:pPr>
              <w:pStyle w:val="Normal6"/>
            </w:pPr>
          </w:p>
        </w:tc>
        <w:tc>
          <w:tcPr>
            <w:tcW w:w="4876" w:type="dxa"/>
          </w:tcPr>
          <w:p w14:paraId="15AF91F9" w14:textId="3201142A" w:rsidR="00C37C52" w:rsidRPr="009E5EC4" w:rsidRDefault="00C37C52" w:rsidP="00516D65">
            <w:pPr>
              <w:pStyle w:val="Normal6"/>
              <w:rPr>
                <w:szCs w:val="24"/>
              </w:rPr>
            </w:pPr>
            <w:r w:rsidRPr="009E5EC4">
              <w:rPr>
                <w:b/>
                <w:i/>
              </w:rPr>
              <w:t>(da)</w:t>
            </w:r>
            <w:r w:rsidRPr="009E5EC4">
              <w:rPr>
                <w:b/>
                <w:i/>
              </w:rPr>
              <w:tab/>
              <w:t>request any representative or member of the staff of the trader concerned to give explanations or provide facts, information or documents relating to the subject matter of the inspection and to record the answers</w:t>
            </w:r>
            <w:r w:rsidR="00653EE6" w:rsidRPr="009E5EC4">
              <w:rPr>
                <w:b/>
                <w:i/>
              </w:rPr>
              <w:t xml:space="preserve"> given by that representative or staff member</w:t>
            </w:r>
            <w:r w:rsidRPr="009E5EC4">
              <w:rPr>
                <w:b/>
                <w:i/>
              </w:rPr>
              <w:t>;</w:t>
            </w:r>
          </w:p>
        </w:tc>
      </w:tr>
    </w:tbl>
    <w:p w14:paraId="4070C76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19FA91E"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527BBCB" w14:textId="77777777" w:rsidR="00C37C52" w:rsidRPr="009E5EC4" w:rsidRDefault="00C37C52" w:rsidP="00C37C52">
      <w:pPr>
        <w:pStyle w:val="Normal12Italic"/>
      </w:pPr>
      <w:r w:rsidRPr="009E5EC4">
        <w:t>Separated from (d).</w:t>
      </w:r>
    </w:p>
    <w:p w14:paraId="005C10B3" w14:textId="77777777" w:rsidR="00C37C52" w:rsidRPr="009E5EC4" w:rsidRDefault="00C37C52" w:rsidP="00C37C52">
      <w:r w:rsidRPr="009E5EC4">
        <w:rPr>
          <w:rStyle w:val="HideTWBExt"/>
          <w:noProof w:val="0"/>
        </w:rPr>
        <w:t>&lt;/Amend&gt;</w:t>
      </w:r>
    </w:p>
    <w:p w14:paraId="66F94E1C" w14:textId="416DA94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70</w:t>
      </w:r>
      <w:r w:rsidRPr="009E5EC4">
        <w:rPr>
          <w:rStyle w:val="HideTWBExt"/>
          <w:b w:val="0"/>
          <w:noProof w:val="0"/>
        </w:rPr>
        <w:t>&lt;/NumAm&gt;</w:t>
      </w:r>
    </w:p>
    <w:p w14:paraId="0536730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4E76FCB"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e</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AC306B1" w14:textId="77777777" w:rsidTr="00514010">
        <w:trPr>
          <w:jc w:val="center"/>
        </w:trPr>
        <w:tc>
          <w:tcPr>
            <w:tcW w:w="9752" w:type="dxa"/>
            <w:gridSpan w:val="2"/>
          </w:tcPr>
          <w:p w14:paraId="0DB88495" w14:textId="77777777" w:rsidR="00C37C52" w:rsidRPr="009E5EC4" w:rsidRDefault="00C37C52" w:rsidP="00514010">
            <w:pPr>
              <w:keepNext/>
              <w:rPr>
                <w:lang w:val="fr-FR"/>
              </w:rPr>
            </w:pPr>
          </w:p>
        </w:tc>
      </w:tr>
      <w:tr w:rsidR="00C37C52" w:rsidRPr="009E5EC4" w14:paraId="1D725B61" w14:textId="77777777" w:rsidTr="00514010">
        <w:trPr>
          <w:jc w:val="center"/>
        </w:trPr>
        <w:tc>
          <w:tcPr>
            <w:tcW w:w="4876" w:type="dxa"/>
          </w:tcPr>
          <w:p w14:paraId="26E4A7D8" w14:textId="77777777" w:rsidR="00C37C52" w:rsidRPr="009E5EC4" w:rsidRDefault="00C37C52" w:rsidP="00514010">
            <w:pPr>
              <w:pStyle w:val="ColumnHeading"/>
              <w:keepNext/>
            </w:pPr>
            <w:r w:rsidRPr="009E5EC4">
              <w:t>Text proposed by the Commission</w:t>
            </w:r>
          </w:p>
        </w:tc>
        <w:tc>
          <w:tcPr>
            <w:tcW w:w="4876" w:type="dxa"/>
          </w:tcPr>
          <w:p w14:paraId="2D07C08B" w14:textId="77777777" w:rsidR="00C37C52" w:rsidRPr="009E5EC4" w:rsidRDefault="00C37C52" w:rsidP="00514010">
            <w:pPr>
              <w:pStyle w:val="ColumnHeading"/>
              <w:keepNext/>
            </w:pPr>
            <w:r w:rsidRPr="009E5EC4">
              <w:t>Amendment</w:t>
            </w:r>
          </w:p>
        </w:tc>
      </w:tr>
      <w:tr w:rsidR="00C37C52" w:rsidRPr="009E5EC4" w14:paraId="06134FFC" w14:textId="77777777" w:rsidTr="00514010">
        <w:trPr>
          <w:jc w:val="center"/>
        </w:trPr>
        <w:tc>
          <w:tcPr>
            <w:tcW w:w="4876" w:type="dxa"/>
          </w:tcPr>
          <w:p w14:paraId="47286BA2" w14:textId="77777777" w:rsidR="00C37C52" w:rsidRPr="009E5EC4" w:rsidRDefault="00C37C52" w:rsidP="00514010">
            <w:pPr>
              <w:pStyle w:val="Normal6"/>
            </w:pPr>
            <w:r w:rsidRPr="009E5EC4">
              <w:t>(e)</w:t>
            </w:r>
            <w:r w:rsidRPr="009E5EC4">
              <w:tab/>
              <w:t>purchase goods or services as test purchases in order to detect infringements under this Regulation and obtain evidence;</w:t>
            </w:r>
          </w:p>
        </w:tc>
        <w:tc>
          <w:tcPr>
            <w:tcW w:w="4876" w:type="dxa"/>
          </w:tcPr>
          <w:p w14:paraId="74B6060E" w14:textId="62106257" w:rsidR="00C37C52" w:rsidRPr="009E5EC4" w:rsidRDefault="00C37C52" w:rsidP="000051F7">
            <w:pPr>
              <w:pStyle w:val="Normal6"/>
              <w:rPr>
                <w:szCs w:val="24"/>
              </w:rPr>
            </w:pPr>
            <w:r w:rsidRPr="009E5EC4">
              <w:t>(e)</w:t>
            </w:r>
            <w:r w:rsidRPr="009E5EC4">
              <w:tab/>
              <w:t>purchase goods or services as test purchases</w:t>
            </w:r>
            <w:r w:rsidRPr="009E5EC4">
              <w:rPr>
                <w:b/>
                <w:i/>
              </w:rPr>
              <w:t>, including under a cover identity,</w:t>
            </w:r>
            <w:r w:rsidRPr="009E5EC4">
              <w:t xml:space="preserve"> in order to detect infringements under this Regulation and obtain evidence;</w:t>
            </w:r>
          </w:p>
        </w:tc>
      </w:tr>
    </w:tbl>
    <w:p w14:paraId="2DF024A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0BA0329" w14:textId="77777777" w:rsidR="00C37C52" w:rsidRPr="009E5EC4" w:rsidRDefault="00C37C52" w:rsidP="00C37C52">
      <w:r w:rsidRPr="009E5EC4">
        <w:rPr>
          <w:rStyle w:val="HideTWBExt"/>
          <w:noProof w:val="0"/>
        </w:rPr>
        <w:t>&lt;/Amend&gt;</w:t>
      </w:r>
    </w:p>
    <w:p w14:paraId="2B183175" w14:textId="02A7767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71</w:t>
      </w:r>
      <w:r w:rsidRPr="009E5EC4">
        <w:rPr>
          <w:rStyle w:val="HideTWBExt"/>
          <w:b w:val="0"/>
          <w:noProof w:val="0"/>
        </w:rPr>
        <w:t>&lt;/NumAm&gt;</w:t>
      </w:r>
    </w:p>
    <w:p w14:paraId="5A2E2F3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8D554E6" w14:textId="77777777" w:rsidR="00C37C52" w:rsidRPr="009E5EC4" w:rsidRDefault="00C37C52" w:rsidP="00C37C52">
      <w:pPr>
        <w:pStyle w:val="NormalBold"/>
      </w:pPr>
      <w:r w:rsidRPr="009E5EC4">
        <w:rPr>
          <w:rStyle w:val="HideTWBExt"/>
          <w:b w:val="0"/>
          <w:noProof w:val="0"/>
        </w:rPr>
        <w:t>&lt;Article&gt;</w:t>
      </w:r>
      <w:r w:rsidRPr="009E5EC4">
        <w:t>Article 8 – paragraph 2 – point f</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D0047EA" w14:textId="77777777" w:rsidTr="00514010">
        <w:trPr>
          <w:jc w:val="center"/>
        </w:trPr>
        <w:tc>
          <w:tcPr>
            <w:tcW w:w="9752" w:type="dxa"/>
            <w:gridSpan w:val="2"/>
          </w:tcPr>
          <w:p w14:paraId="6B26DD2F" w14:textId="77777777" w:rsidR="00C37C52" w:rsidRPr="009E5EC4" w:rsidRDefault="00C37C52" w:rsidP="00514010">
            <w:pPr>
              <w:keepNext/>
            </w:pPr>
          </w:p>
        </w:tc>
      </w:tr>
      <w:tr w:rsidR="00C37C52" w:rsidRPr="009E5EC4" w14:paraId="1FE87B50" w14:textId="77777777" w:rsidTr="00514010">
        <w:trPr>
          <w:jc w:val="center"/>
        </w:trPr>
        <w:tc>
          <w:tcPr>
            <w:tcW w:w="4876" w:type="dxa"/>
          </w:tcPr>
          <w:p w14:paraId="1ED3AEF5" w14:textId="77777777" w:rsidR="00C37C52" w:rsidRPr="009E5EC4" w:rsidRDefault="00C37C52" w:rsidP="00514010">
            <w:pPr>
              <w:pStyle w:val="ColumnHeading"/>
              <w:keepNext/>
            </w:pPr>
            <w:r w:rsidRPr="009E5EC4">
              <w:t>Text proposed by the Commission</w:t>
            </w:r>
          </w:p>
        </w:tc>
        <w:tc>
          <w:tcPr>
            <w:tcW w:w="4876" w:type="dxa"/>
          </w:tcPr>
          <w:p w14:paraId="39EBA367" w14:textId="77777777" w:rsidR="00C37C52" w:rsidRPr="009E5EC4" w:rsidRDefault="00C37C52" w:rsidP="00514010">
            <w:pPr>
              <w:pStyle w:val="ColumnHeading"/>
              <w:keepNext/>
            </w:pPr>
            <w:r w:rsidRPr="009E5EC4">
              <w:t>Amendment</w:t>
            </w:r>
          </w:p>
        </w:tc>
      </w:tr>
      <w:tr w:rsidR="00C37C52" w:rsidRPr="009E5EC4" w14:paraId="0EA49F83" w14:textId="77777777" w:rsidTr="00514010">
        <w:trPr>
          <w:jc w:val="center"/>
        </w:trPr>
        <w:tc>
          <w:tcPr>
            <w:tcW w:w="4876" w:type="dxa"/>
          </w:tcPr>
          <w:p w14:paraId="34CF7E2F" w14:textId="77777777" w:rsidR="00C37C52" w:rsidRPr="009E5EC4" w:rsidRDefault="00C37C52" w:rsidP="00514010">
            <w:pPr>
              <w:pStyle w:val="Normal6"/>
            </w:pPr>
            <w:r w:rsidRPr="009E5EC4">
              <w:rPr>
                <w:b/>
                <w:i/>
              </w:rPr>
              <w:t>(f)</w:t>
            </w:r>
            <w:r w:rsidRPr="009E5EC4">
              <w:rPr>
                <w:b/>
                <w:i/>
              </w:rPr>
              <w:tab/>
              <w:t>purchase goods or services under a cover identity in order to detect infringements and to obtain evidence;</w:t>
            </w:r>
          </w:p>
        </w:tc>
        <w:tc>
          <w:tcPr>
            <w:tcW w:w="4876" w:type="dxa"/>
          </w:tcPr>
          <w:p w14:paraId="1728ADEA" w14:textId="77777777" w:rsidR="00C37C52" w:rsidRPr="009E5EC4" w:rsidRDefault="00C37C52" w:rsidP="00514010">
            <w:pPr>
              <w:pStyle w:val="Normal6"/>
              <w:rPr>
                <w:szCs w:val="24"/>
              </w:rPr>
            </w:pPr>
            <w:r w:rsidRPr="009E5EC4">
              <w:rPr>
                <w:b/>
                <w:i/>
              </w:rPr>
              <w:t>deleted</w:t>
            </w:r>
          </w:p>
        </w:tc>
      </w:tr>
    </w:tbl>
    <w:p w14:paraId="5C880C3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A49EA47"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0ADA47F" w14:textId="77777777" w:rsidR="00C37C52" w:rsidRPr="009E5EC4" w:rsidRDefault="00C37C52" w:rsidP="00C37C52">
      <w:pPr>
        <w:pStyle w:val="Normal12Italic"/>
      </w:pPr>
      <w:r w:rsidRPr="009E5EC4">
        <w:t>Merged with (e).</w:t>
      </w:r>
    </w:p>
    <w:p w14:paraId="108C7BE6" w14:textId="77777777" w:rsidR="00C37C52" w:rsidRPr="009E5EC4" w:rsidRDefault="00C37C52" w:rsidP="00C37C52">
      <w:r w:rsidRPr="009E5EC4">
        <w:rPr>
          <w:rStyle w:val="HideTWBExt"/>
          <w:noProof w:val="0"/>
        </w:rPr>
        <w:t>&lt;/Amend&gt;</w:t>
      </w:r>
    </w:p>
    <w:p w14:paraId="7879DF46" w14:textId="5A29C6F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72</w:t>
      </w:r>
      <w:r w:rsidRPr="009E5EC4">
        <w:rPr>
          <w:rStyle w:val="HideTWBExt"/>
          <w:b w:val="0"/>
          <w:noProof w:val="0"/>
        </w:rPr>
        <w:t>&lt;/NumAm&gt;</w:t>
      </w:r>
    </w:p>
    <w:p w14:paraId="76776D8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EB19980"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g</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7864AEE" w14:textId="77777777" w:rsidTr="00514010">
        <w:trPr>
          <w:jc w:val="center"/>
        </w:trPr>
        <w:tc>
          <w:tcPr>
            <w:tcW w:w="9752" w:type="dxa"/>
            <w:gridSpan w:val="2"/>
          </w:tcPr>
          <w:p w14:paraId="5E5AAC06" w14:textId="77777777" w:rsidR="00C37C52" w:rsidRPr="009E5EC4" w:rsidRDefault="00C37C52" w:rsidP="00514010">
            <w:pPr>
              <w:keepNext/>
              <w:rPr>
                <w:lang w:val="fr-FR"/>
              </w:rPr>
            </w:pPr>
          </w:p>
        </w:tc>
      </w:tr>
      <w:tr w:rsidR="00C37C52" w:rsidRPr="009E5EC4" w14:paraId="2F21A80D" w14:textId="77777777" w:rsidTr="00514010">
        <w:trPr>
          <w:jc w:val="center"/>
        </w:trPr>
        <w:tc>
          <w:tcPr>
            <w:tcW w:w="4876" w:type="dxa"/>
          </w:tcPr>
          <w:p w14:paraId="55F563C0" w14:textId="77777777" w:rsidR="00C37C52" w:rsidRPr="009E5EC4" w:rsidRDefault="00C37C52" w:rsidP="00514010">
            <w:pPr>
              <w:pStyle w:val="ColumnHeading"/>
              <w:keepNext/>
            </w:pPr>
            <w:r w:rsidRPr="009E5EC4">
              <w:t>Text proposed by the Commission</w:t>
            </w:r>
          </w:p>
        </w:tc>
        <w:tc>
          <w:tcPr>
            <w:tcW w:w="4876" w:type="dxa"/>
          </w:tcPr>
          <w:p w14:paraId="4200AE0B" w14:textId="77777777" w:rsidR="00C37C52" w:rsidRPr="009E5EC4" w:rsidRDefault="00C37C52" w:rsidP="00514010">
            <w:pPr>
              <w:pStyle w:val="ColumnHeading"/>
              <w:keepNext/>
            </w:pPr>
            <w:r w:rsidRPr="009E5EC4">
              <w:t>Amendment</w:t>
            </w:r>
          </w:p>
        </w:tc>
      </w:tr>
      <w:tr w:rsidR="00C37C52" w:rsidRPr="009E5EC4" w14:paraId="206D5379" w14:textId="77777777" w:rsidTr="00514010">
        <w:trPr>
          <w:jc w:val="center"/>
        </w:trPr>
        <w:tc>
          <w:tcPr>
            <w:tcW w:w="4876" w:type="dxa"/>
          </w:tcPr>
          <w:p w14:paraId="3938BC36" w14:textId="77777777" w:rsidR="00C37C52" w:rsidRPr="009E5EC4" w:rsidRDefault="00C37C52" w:rsidP="00514010">
            <w:pPr>
              <w:pStyle w:val="Normal6"/>
            </w:pPr>
            <w:r w:rsidRPr="009E5EC4">
              <w:t>(g)</w:t>
            </w:r>
            <w:r w:rsidRPr="009E5EC4">
              <w:tab/>
              <w:t xml:space="preserve">adopt interim measures to prevent the risk of serious and irreparable harm to consumers, in particular the suspension of a website, </w:t>
            </w:r>
            <w:r w:rsidRPr="009E5EC4">
              <w:rPr>
                <w:b/>
                <w:i/>
              </w:rPr>
              <w:t>domain or a similar digital site, service or account</w:t>
            </w:r>
            <w:r w:rsidRPr="009E5EC4">
              <w:t>;</w:t>
            </w:r>
          </w:p>
        </w:tc>
        <w:tc>
          <w:tcPr>
            <w:tcW w:w="4876" w:type="dxa"/>
          </w:tcPr>
          <w:p w14:paraId="50993404" w14:textId="54BAED49" w:rsidR="00C37C52" w:rsidRPr="009E5EC4" w:rsidRDefault="00C37C52" w:rsidP="00D60CB7">
            <w:pPr>
              <w:pStyle w:val="Normal6"/>
              <w:rPr>
                <w:b/>
                <w:i/>
              </w:rPr>
            </w:pPr>
            <w:r w:rsidRPr="009E5EC4">
              <w:t>(g)</w:t>
            </w:r>
            <w:r w:rsidRPr="009E5EC4">
              <w:tab/>
              <w:t>adopt interim measures</w:t>
            </w:r>
            <w:r w:rsidRPr="009E5EC4">
              <w:rPr>
                <w:b/>
                <w:i/>
              </w:rPr>
              <w:t>, where there are no other means available</w:t>
            </w:r>
            <w:r w:rsidRPr="009E5EC4">
              <w:t xml:space="preserve"> to prevent the risk of serious and irreparable harm to consumers, in particular the suspension of a website, </w:t>
            </w:r>
            <w:r w:rsidRPr="009E5EC4">
              <w:rPr>
                <w:b/>
                <w:i/>
              </w:rPr>
              <w:t>service or account, or putting</w:t>
            </w:r>
            <w:r w:rsidR="009A338E" w:rsidRPr="009E5EC4">
              <w:rPr>
                <w:b/>
                <w:i/>
              </w:rPr>
              <w:t xml:space="preserve"> a fully qualified domain name</w:t>
            </w:r>
            <w:r w:rsidRPr="009E5EC4">
              <w:rPr>
                <w:b/>
                <w:i/>
              </w:rPr>
              <w:t xml:space="preserve"> on hold for a specified </w:t>
            </w:r>
            <w:r w:rsidR="004F4760" w:rsidRPr="009E5EC4">
              <w:rPr>
                <w:b/>
                <w:i/>
              </w:rPr>
              <w:t xml:space="preserve">period </w:t>
            </w:r>
            <w:r w:rsidRPr="009E5EC4">
              <w:rPr>
                <w:b/>
                <w:i/>
              </w:rPr>
              <w:t>of time</w:t>
            </w:r>
            <w:r w:rsidRPr="009E5EC4">
              <w:t>;</w:t>
            </w:r>
          </w:p>
        </w:tc>
      </w:tr>
    </w:tbl>
    <w:p w14:paraId="1D28108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50E5D57"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31F8DBA" w14:textId="77777777" w:rsidR="00C37C52" w:rsidRPr="009E5EC4" w:rsidRDefault="00C37C52" w:rsidP="00C37C52">
      <w:pPr>
        <w:pStyle w:val="Normal12Italic"/>
      </w:pPr>
      <w:r w:rsidRPr="009E5EC4">
        <w:t>These measures should be used where there are no other means available only. A fully qualified domain name is an unambiguous reference to the exact identifier. "Hold" is a technical term used for the temporary suspension of a domain name. The addition of a "specified amount of time" underlines the interim nature of the measure.</w:t>
      </w:r>
    </w:p>
    <w:p w14:paraId="5C8CD81C" w14:textId="77777777" w:rsidR="00C37C52" w:rsidRPr="009E5EC4" w:rsidRDefault="00C37C52" w:rsidP="00C37C52">
      <w:r w:rsidRPr="009E5EC4">
        <w:rPr>
          <w:rStyle w:val="HideTWBExt"/>
          <w:noProof w:val="0"/>
        </w:rPr>
        <w:t>&lt;/Amend&gt;</w:t>
      </w:r>
    </w:p>
    <w:p w14:paraId="224B8536" w14:textId="5569B2B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73</w:t>
      </w:r>
      <w:r w:rsidRPr="009E5EC4">
        <w:rPr>
          <w:rStyle w:val="HideTWBExt"/>
          <w:b w:val="0"/>
          <w:noProof w:val="0"/>
        </w:rPr>
        <w:t>&lt;/NumAm&gt;</w:t>
      </w:r>
    </w:p>
    <w:p w14:paraId="464236B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539087A"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h</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605C00D" w14:textId="77777777" w:rsidTr="00514010">
        <w:trPr>
          <w:jc w:val="center"/>
        </w:trPr>
        <w:tc>
          <w:tcPr>
            <w:tcW w:w="9752" w:type="dxa"/>
            <w:gridSpan w:val="2"/>
          </w:tcPr>
          <w:p w14:paraId="28072AE8" w14:textId="77777777" w:rsidR="00C37C52" w:rsidRPr="009E5EC4" w:rsidRDefault="00C37C52" w:rsidP="00514010">
            <w:pPr>
              <w:keepNext/>
              <w:rPr>
                <w:lang w:val="fr-FR"/>
              </w:rPr>
            </w:pPr>
          </w:p>
        </w:tc>
      </w:tr>
      <w:tr w:rsidR="00C37C52" w:rsidRPr="009E5EC4" w14:paraId="2559BD6C" w14:textId="77777777" w:rsidTr="00514010">
        <w:trPr>
          <w:jc w:val="center"/>
        </w:trPr>
        <w:tc>
          <w:tcPr>
            <w:tcW w:w="4876" w:type="dxa"/>
          </w:tcPr>
          <w:p w14:paraId="15A58E4A" w14:textId="77777777" w:rsidR="00C37C52" w:rsidRPr="009E5EC4" w:rsidRDefault="00C37C52" w:rsidP="00514010">
            <w:pPr>
              <w:pStyle w:val="ColumnHeading"/>
              <w:keepNext/>
            </w:pPr>
            <w:r w:rsidRPr="009E5EC4">
              <w:t>Text proposed by the Commission</w:t>
            </w:r>
          </w:p>
        </w:tc>
        <w:tc>
          <w:tcPr>
            <w:tcW w:w="4876" w:type="dxa"/>
          </w:tcPr>
          <w:p w14:paraId="0B505F03" w14:textId="77777777" w:rsidR="00C37C52" w:rsidRPr="009E5EC4" w:rsidRDefault="00C37C52" w:rsidP="00514010">
            <w:pPr>
              <w:pStyle w:val="ColumnHeading"/>
              <w:keepNext/>
            </w:pPr>
            <w:r w:rsidRPr="009E5EC4">
              <w:t>Amendment</w:t>
            </w:r>
          </w:p>
        </w:tc>
      </w:tr>
      <w:tr w:rsidR="00C37C52" w:rsidRPr="009E5EC4" w14:paraId="15E8D951" w14:textId="77777777" w:rsidTr="00514010">
        <w:trPr>
          <w:jc w:val="center"/>
        </w:trPr>
        <w:tc>
          <w:tcPr>
            <w:tcW w:w="4876" w:type="dxa"/>
          </w:tcPr>
          <w:p w14:paraId="7EC4AF13" w14:textId="77777777" w:rsidR="00C37C52" w:rsidRPr="009E5EC4" w:rsidRDefault="00C37C52" w:rsidP="00514010">
            <w:pPr>
              <w:pStyle w:val="Normal6"/>
            </w:pPr>
            <w:r w:rsidRPr="009E5EC4">
              <w:t>(h)</w:t>
            </w:r>
            <w:r w:rsidRPr="009E5EC4">
              <w:tab/>
              <w:t xml:space="preserve">start investigations or procedures to bring about the cessation </w:t>
            </w:r>
            <w:r w:rsidRPr="009E5EC4">
              <w:rPr>
                <w:b/>
                <w:bCs/>
                <w:i/>
                <w:iCs/>
              </w:rPr>
              <w:t>or prohibition</w:t>
            </w:r>
            <w:r w:rsidRPr="009E5EC4">
              <w:t xml:space="preserve"> of intra-Union infringements </w:t>
            </w:r>
            <w:r w:rsidRPr="009E5EC4">
              <w:rPr>
                <w:b/>
                <w:bCs/>
                <w:i/>
                <w:iCs/>
              </w:rPr>
              <w:t>or</w:t>
            </w:r>
            <w:r w:rsidRPr="009E5EC4">
              <w:t xml:space="preserve"> widespread infringements of its own initiative and </w:t>
            </w:r>
            <w:r w:rsidRPr="009E5EC4">
              <w:rPr>
                <w:b/>
                <w:i/>
              </w:rPr>
              <w:t>where appropriate</w:t>
            </w:r>
            <w:r w:rsidRPr="009E5EC4">
              <w:t xml:space="preserve"> to publish information about this;</w:t>
            </w:r>
          </w:p>
        </w:tc>
        <w:tc>
          <w:tcPr>
            <w:tcW w:w="4876" w:type="dxa"/>
          </w:tcPr>
          <w:p w14:paraId="5A7D59BF" w14:textId="16A0BBF7" w:rsidR="00C37C52" w:rsidRPr="009E5EC4" w:rsidRDefault="00C37C52" w:rsidP="00DD76B7">
            <w:pPr>
              <w:pStyle w:val="Normal6"/>
              <w:rPr>
                <w:szCs w:val="24"/>
              </w:rPr>
            </w:pPr>
            <w:r w:rsidRPr="009E5EC4">
              <w:t>(h)</w:t>
            </w:r>
            <w:r w:rsidRPr="009E5EC4">
              <w:tab/>
              <w:t>start investigations or procedures to bring about the cessation of intra-Union infringements</w:t>
            </w:r>
            <w:r w:rsidR="00DD76B7" w:rsidRPr="009E5EC4">
              <w:rPr>
                <w:b/>
                <w:bCs/>
                <w:i/>
                <w:iCs/>
              </w:rPr>
              <w:t>,</w:t>
            </w:r>
            <w:r w:rsidRPr="009E5EC4">
              <w:t xml:space="preserve"> widespread infringements </w:t>
            </w:r>
            <w:r w:rsidR="00DD76B7" w:rsidRPr="009E5EC4">
              <w:rPr>
                <w:b/>
                <w:bCs/>
                <w:i/>
                <w:iCs/>
              </w:rPr>
              <w:t>or</w:t>
            </w:r>
            <w:r w:rsidR="00DD76B7" w:rsidRPr="009E5EC4">
              <w:t xml:space="preserve"> </w:t>
            </w:r>
            <w:r w:rsidR="00DD76B7" w:rsidRPr="009E5EC4">
              <w:rPr>
                <w:b/>
                <w:i/>
              </w:rPr>
              <w:t>widespread infringements with a Union dimension</w:t>
            </w:r>
            <w:r w:rsidR="00DD76B7" w:rsidRPr="009E5EC4">
              <w:t xml:space="preserve"> </w:t>
            </w:r>
            <w:r w:rsidRPr="009E5EC4">
              <w:t>of its own initiative and to publish information about this;</w:t>
            </w:r>
          </w:p>
        </w:tc>
      </w:tr>
    </w:tbl>
    <w:p w14:paraId="20E5C59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9DA823C"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EC2F0BE" w14:textId="77777777" w:rsidR="00C37C52" w:rsidRPr="009E5EC4" w:rsidRDefault="00C37C52" w:rsidP="00C37C52">
      <w:pPr>
        <w:pStyle w:val="Normal12Italic"/>
      </w:pPr>
      <w:r w:rsidRPr="009E5EC4">
        <w:t>All powers set in Article 8 are possibilities rather than obligations for a competent authority to act. All these powers will be used  in fact "where appropriate".</w:t>
      </w:r>
    </w:p>
    <w:p w14:paraId="579A84A9" w14:textId="77777777" w:rsidR="00C37C52" w:rsidRPr="009E5EC4" w:rsidRDefault="00C37C52" w:rsidP="00C37C52">
      <w:r w:rsidRPr="009E5EC4">
        <w:rPr>
          <w:rStyle w:val="HideTWBExt"/>
          <w:noProof w:val="0"/>
        </w:rPr>
        <w:t>&lt;/Amend&gt;</w:t>
      </w:r>
    </w:p>
    <w:p w14:paraId="5DE026DA" w14:textId="5272FB3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74</w:t>
      </w:r>
      <w:r w:rsidRPr="009E5EC4">
        <w:rPr>
          <w:rStyle w:val="HideTWBExt"/>
          <w:b w:val="0"/>
          <w:noProof w:val="0"/>
        </w:rPr>
        <w:t>&lt;/NumAm&gt;</w:t>
      </w:r>
    </w:p>
    <w:p w14:paraId="7B3F62C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9BCF6C8"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i</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84DAD5B" w14:textId="77777777" w:rsidTr="00514010">
        <w:trPr>
          <w:jc w:val="center"/>
        </w:trPr>
        <w:tc>
          <w:tcPr>
            <w:tcW w:w="9752" w:type="dxa"/>
            <w:gridSpan w:val="2"/>
          </w:tcPr>
          <w:p w14:paraId="715440FA" w14:textId="77777777" w:rsidR="00C37C52" w:rsidRPr="009E5EC4" w:rsidRDefault="00C37C52" w:rsidP="00514010">
            <w:pPr>
              <w:keepNext/>
              <w:rPr>
                <w:lang w:val="fr-FR"/>
              </w:rPr>
            </w:pPr>
          </w:p>
        </w:tc>
      </w:tr>
      <w:tr w:rsidR="00C37C52" w:rsidRPr="009E5EC4" w14:paraId="4BB8E857" w14:textId="77777777" w:rsidTr="00514010">
        <w:trPr>
          <w:jc w:val="center"/>
        </w:trPr>
        <w:tc>
          <w:tcPr>
            <w:tcW w:w="4876" w:type="dxa"/>
          </w:tcPr>
          <w:p w14:paraId="670063AF" w14:textId="77777777" w:rsidR="00C37C52" w:rsidRPr="009E5EC4" w:rsidRDefault="00C37C52" w:rsidP="00514010">
            <w:pPr>
              <w:pStyle w:val="ColumnHeading"/>
              <w:keepNext/>
            </w:pPr>
            <w:r w:rsidRPr="009E5EC4">
              <w:t>Text proposed by the Commission</w:t>
            </w:r>
          </w:p>
        </w:tc>
        <w:tc>
          <w:tcPr>
            <w:tcW w:w="4876" w:type="dxa"/>
          </w:tcPr>
          <w:p w14:paraId="14FD126F" w14:textId="77777777" w:rsidR="00C37C52" w:rsidRPr="009E5EC4" w:rsidRDefault="00C37C52" w:rsidP="00514010">
            <w:pPr>
              <w:pStyle w:val="ColumnHeading"/>
              <w:keepNext/>
            </w:pPr>
            <w:r w:rsidRPr="009E5EC4">
              <w:t>Amendment</w:t>
            </w:r>
          </w:p>
        </w:tc>
      </w:tr>
      <w:tr w:rsidR="00C37C52" w:rsidRPr="009E5EC4" w14:paraId="499479B8" w14:textId="77777777" w:rsidTr="00514010">
        <w:trPr>
          <w:jc w:val="center"/>
        </w:trPr>
        <w:tc>
          <w:tcPr>
            <w:tcW w:w="4876" w:type="dxa"/>
          </w:tcPr>
          <w:p w14:paraId="0FB63E68" w14:textId="77777777" w:rsidR="00C37C52" w:rsidRPr="009E5EC4" w:rsidRDefault="00C37C52" w:rsidP="00514010">
            <w:pPr>
              <w:pStyle w:val="Normal6"/>
            </w:pPr>
            <w:r w:rsidRPr="009E5EC4">
              <w:t>(i)</w:t>
            </w:r>
            <w:r w:rsidRPr="009E5EC4">
              <w:tab/>
              <w:t xml:space="preserve">obtain a commitment from the trader responsible for the intra-Union infringement </w:t>
            </w:r>
            <w:r w:rsidRPr="009E5EC4">
              <w:rPr>
                <w:b/>
                <w:bCs/>
                <w:i/>
                <w:iCs/>
              </w:rPr>
              <w:t>or</w:t>
            </w:r>
            <w:r w:rsidRPr="009E5EC4">
              <w:t xml:space="preserve"> widespread infringement to cease the infringement and </w:t>
            </w:r>
            <w:r w:rsidRPr="009E5EC4">
              <w:rPr>
                <w:b/>
                <w:i/>
              </w:rPr>
              <w:t>where appropriate</w:t>
            </w:r>
            <w:r w:rsidRPr="009E5EC4">
              <w:t xml:space="preserve"> to compensate consumers for the harm caused;</w:t>
            </w:r>
          </w:p>
        </w:tc>
        <w:tc>
          <w:tcPr>
            <w:tcW w:w="4876" w:type="dxa"/>
          </w:tcPr>
          <w:p w14:paraId="5D84C55D" w14:textId="201BAB1F" w:rsidR="00C37C52" w:rsidRPr="009E5EC4" w:rsidRDefault="00C37C52" w:rsidP="00DD76B7">
            <w:pPr>
              <w:pStyle w:val="Normal6"/>
              <w:rPr>
                <w:szCs w:val="24"/>
              </w:rPr>
            </w:pPr>
            <w:r w:rsidRPr="009E5EC4">
              <w:t>(i)</w:t>
            </w:r>
            <w:r w:rsidRPr="009E5EC4">
              <w:tab/>
              <w:t>obtain a commitment from the trader responsible for the intra-Union infringement</w:t>
            </w:r>
            <w:r w:rsidR="00DD76B7" w:rsidRPr="009E5EC4">
              <w:rPr>
                <w:b/>
                <w:bCs/>
                <w:i/>
                <w:iCs/>
              </w:rPr>
              <w:t>,</w:t>
            </w:r>
            <w:r w:rsidRPr="009E5EC4">
              <w:t xml:space="preserve"> widespread infringement </w:t>
            </w:r>
            <w:r w:rsidR="00DD76B7" w:rsidRPr="009E5EC4">
              <w:rPr>
                <w:b/>
                <w:bCs/>
                <w:i/>
                <w:iCs/>
              </w:rPr>
              <w:t>or</w:t>
            </w:r>
            <w:r w:rsidR="00DD76B7" w:rsidRPr="009E5EC4">
              <w:t xml:space="preserve"> </w:t>
            </w:r>
            <w:r w:rsidR="00DD76B7" w:rsidRPr="009E5EC4">
              <w:rPr>
                <w:b/>
                <w:i/>
              </w:rPr>
              <w:t>widespread infringements with a Union dimension</w:t>
            </w:r>
            <w:r w:rsidR="00DD76B7" w:rsidRPr="009E5EC4">
              <w:t xml:space="preserve"> </w:t>
            </w:r>
            <w:r w:rsidRPr="009E5EC4">
              <w:t>to cease the infringement and to compensate consumers for the harm caused;</w:t>
            </w:r>
          </w:p>
        </w:tc>
      </w:tr>
    </w:tbl>
    <w:p w14:paraId="600E682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3BD7D2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77604E0" w14:textId="608084B3" w:rsidR="00C37C52" w:rsidRPr="009E5EC4" w:rsidRDefault="00C37C52" w:rsidP="00C37C52">
      <w:pPr>
        <w:pStyle w:val="Normal12Italic"/>
      </w:pPr>
      <w:r w:rsidRPr="009E5EC4">
        <w:t>All powers set in Article 8 are possibilities rather than obligations for a competent authority to act. All these powers will be used in fact "where appropriate".</w:t>
      </w:r>
    </w:p>
    <w:p w14:paraId="45A5CD75" w14:textId="77777777" w:rsidR="00C37C52" w:rsidRPr="009E5EC4" w:rsidRDefault="00C37C52" w:rsidP="00C37C52">
      <w:r w:rsidRPr="009E5EC4">
        <w:rPr>
          <w:rStyle w:val="HideTWBExt"/>
          <w:noProof w:val="0"/>
        </w:rPr>
        <w:t>&lt;/Amend&gt;</w:t>
      </w:r>
    </w:p>
    <w:p w14:paraId="04C7D14E" w14:textId="7FB1A85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75</w:t>
      </w:r>
      <w:r w:rsidRPr="009E5EC4">
        <w:rPr>
          <w:rStyle w:val="HideTWBExt"/>
          <w:b w:val="0"/>
          <w:noProof w:val="0"/>
        </w:rPr>
        <w:t>&lt;/NumAm&gt;</w:t>
      </w:r>
    </w:p>
    <w:p w14:paraId="00B561F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97C4F9E"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l</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F8E198F" w14:textId="77777777" w:rsidTr="00514010">
        <w:trPr>
          <w:jc w:val="center"/>
        </w:trPr>
        <w:tc>
          <w:tcPr>
            <w:tcW w:w="9752" w:type="dxa"/>
            <w:gridSpan w:val="2"/>
          </w:tcPr>
          <w:p w14:paraId="41074926" w14:textId="77777777" w:rsidR="00C37C52" w:rsidRPr="009E5EC4" w:rsidRDefault="00C37C52" w:rsidP="00514010">
            <w:pPr>
              <w:keepNext/>
              <w:rPr>
                <w:lang w:val="fr-FR"/>
              </w:rPr>
            </w:pPr>
          </w:p>
        </w:tc>
      </w:tr>
      <w:tr w:rsidR="00C37C52" w:rsidRPr="009E5EC4" w14:paraId="5D6CBEF3" w14:textId="77777777" w:rsidTr="00514010">
        <w:trPr>
          <w:jc w:val="center"/>
        </w:trPr>
        <w:tc>
          <w:tcPr>
            <w:tcW w:w="4876" w:type="dxa"/>
          </w:tcPr>
          <w:p w14:paraId="19776C3A" w14:textId="77777777" w:rsidR="00C37C52" w:rsidRPr="009E5EC4" w:rsidRDefault="00C37C52" w:rsidP="00514010">
            <w:pPr>
              <w:pStyle w:val="ColumnHeading"/>
              <w:keepNext/>
            </w:pPr>
            <w:r w:rsidRPr="009E5EC4">
              <w:t>Text proposed by the Commission</w:t>
            </w:r>
          </w:p>
        </w:tc>
        <w:tc>
          <w:tcPr>
            <w:tcW w:w="4876" w:type="dxa"/>
          </w:tcPr>
          <w:p w14:paraId="157FA86B" w14:textId="77777777" w:rsidR="00C37C52" w:rsidRPr="009E5EC4" w:rsidRDefault="00C37C52" w:rsidP="00514010">
            <w:pPr>
              <w:pStyle w:val="ColumnHeading"/>
              <w:keepNext/>
            </w:pPr>
            <w:r w:rsidRPr="009E5EC4">
              <w:t>Amendment</w:t>
            </w:r>
          </w:p>
        </w:tc>
      </w:tr>
      <w:tr w:rsidR="00C37C52" w:rsidRPr="009E5EC4" w14:paraId="36970ABD" w14:textId="77777777" w:rsidTr="00514010">
        <w:trPr>
          <w:jc w:val="center"/>
        </w:trPr>
        <w:tc>
          <w:tcPr>
            <w:tcW w:w="4876" w:type="dxa"/>
          </w:tcPr>
          <w:p w14:paraId="2FE66551" w14:textId="77777777" w:rsidR="00C37C52" w:rsidRPr="009E5EC4" w:rsidRDefault="00C37C52" w:rsidP="00514010">
            <w:pPr>
              <w:pStyle w:val="Normal6"/>
            </w:pPr>
            <w:r w:rsidRPr="009E5EC4">
              <w:t>(l)</w:t>
            </w:r>
            <w:r w:rsidRPr="009E5EC4">
              <w:tab/>
              <w:t xml:space="preserve">close down a website, </w:t>
            </w:r>
            <w:r w:rsidRPr="009E5EC4">
              <w:rPr>
                <w:b/>
                <w:i/>
              </w:rPr>
              <w:t>domain or similar digital site,</w:t>
            </w:r>
            <w:r w:rsidRPr="009E5EC4">
              <w:t xml:space="preserve"> service or account or a part of it, including by requesting a third party or other public authority to implement such measures;</w:t>
            </w:r>
          </w:p>
        </w:tc>
        <w:tc>
          <w:tcPr>
            <w:tcW w:w="4876" w:type="dxa"/>
          </w:tcPr>
          <w:p w14:paraId="34C9A3A0" w14:textId="10B0B468" w:rsidR="00C37C52" w:rsidRPr="009E5EC4" w:rsidRDefault="00C37C52" w:rsidP="00514010">
            <w:pPr>
              <w:pStyle w:val="Normal6"/>
              <w:rPr>
                <w:szCs w:val="24"/>
              </w:rPr>
            </w:pPr>
            <w:r w:rsidRPr="009E5EC4">
              <w:t>(l)</w:t>
            </w:r>
            <w:r w:rsidRPr="009E5EC4">
              <w:tab/>
              <w:t xml:space="preserve">close down a website, service or account or a part of </w:t>
            </w:r>
            <w:r w:rsidRPr="009E5EC4">
              <w:rPr>
                <w:b/>
                <w:i/>
              </w:rPr>
              <w:t xml:space="preserve">it, delete a fully qualified domain name and allow the competent authority </w:t>
            </w:r>
            <w:r w:rsidR="00F061FD" w:rsidRPr="009E5EC4">
              <w:rPr>
                <w:b/>
                <w:i/>
              </w:rPr>
              <w:t xml:space="preserve">concerned </w:t>
            </w:r>
            <w:r w:rsidRPr="009E5EC4">
              <w:rPr>
                <w:b/>
                <w:i/>
              </w:rPr>
              <w:t>to register</w:t>
            </w:r>
            <w:r w:rsidRPr="009E5EC4">
              <w:t xml:space="preserve"> it, including by requesting a third party or other public authority to implement such measures;</w:t>
            </w:r>
          </w:p>
        </w:tc>
      </w:tr>
    </w:tbl>
    <w:p w14:paraId="5B83D7C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BFA4622"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7B6179D0" w14:textId="77777777" w:rsidR="00C37C52" w:rsidRPr="009E5EC4" w:rsidRDefault="00C37C52" w:rsidP="00C37C52">
      <w:pPr>
        <w:pStyle w:val="Normal12Italic"/>
      </w:pPr>
      <w:r w:rsidRPr="009E5EC4">
        <w:t>A fully qualified domain name is an unambiguous reference to the exact identifier. "Delete" is the technical term used for the action of removing a domain from a zone. By allowing the competent authority to register it immediately following the deletion, a re-registration for fraudulent use can be prevented.</w:t>
      </w:r>
    </w:p>
    <w:p w14:paraId="658B1D51" w14:textId="77777777" w:rsidR="00C37C52" w:rsidRPr="009E5EC4" w:rsidRDefault="00C37C52" w:rsidP="00C37C52">
      <w:r w:rsidRPr="009E5EC4">
        <w:rPr>
          <w:rStyle w:val="HideTWBExt"/>
          <w:noProof w:val="0"/>
        </w:rPr>
        <w:t>&lt;/Amend&gt;</w:t>
      </w:r>
    </w:p>
    <w:p w14:paraId="24F096E7" w14:textId="2234A5E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76</w:t>
      </w:r>
      <w:r w:rsidRPr="009E5EC4">
        <w:rPr>
          <w:rStyle w:val="HideTWBExt"/>
          <w:b w:val="0"/>
          <w:noProof w:val="0"/>
        </w:rPr>
        <w:t>&lt;/NumAm&gt;</w:t>
      </w:r>
    </w:p>
    <w:p w14:paraId="3CD9D3A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B99FFFF"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8 – paragraph 2 – point m</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8B20C22" w14:textId="77777777" w:rsidTr="00514010">
        <w:trPr>
          <w:jc w:val="center"/>
        </w:trPr>
        <w:tc>
          <w:tcPr>
            <w:tcW w:w="9752" w:type="dxa"/>
            <w:gridSpan w:val="2"/>
          </w:tcPr>
          <w:p w14:paraId="2DFE87F2" w14:textId="77777777" w:rsidR="00C37C52" w:rsidRPr="009E5EC4" w:rsidRDefault="00C37C52" w:rsidP="00514010">
            <w:pPr>
              <w:keepNext/>
              <w:rPr>
                <w:lang w:val="fr-FR"/>
              </w:rPr>
            </w:pPr>
          </w:p>
        </w:tc>
      </w:tr>
      <w:tr w:rsidR="00C37C52" w:rsidRPr="009E5EC4" w14:paraId="38B221EA" w14:textId="77777777" w:rsidTr="00514010">
        <w:trPr>
          <w:jc w:val="center"/>
        </w:trPr>
        <w:tc>
          <w:tcPr>
            <w:tcW w:w="4876" w:type="dxa"/>
          </w:tcPr>
          <w:p w14:paraId="01883731" w14:textId="77777777" w:rsidR="00C37C52" w:rsidRPr="009E5EC4" w:rsidRDefault="00C37C52" w:rsidP="00514010">
            <w:pPr>
              <w:pStyle w:val="ColumnHeading"/>
              <w:keepNext/>
            </w:pPr>
            <w:r w:rsidRPr="009E5EC4">
              <w:t>Text proposed by the Commission</w:t>
            </w:r>
          </w:p>
        </w:tc>
        <w:tc>
          <w:tcPr>
            <w:tcW w:w="4876" w:type="dxa"/>
          </w:tcPr>
          <w:p w14:paraId="61BA072D" w14:textId="77777777" w:rsidR="00C37C52" w:rsidRPr="009E5EC4" w:rsidRDefault="00C37C52" w:rsidP="00514010">
            <w:pPr>
              <w:pStyle w:val="ColumnHeading"/>
              <w:keepNext/>
            </w:pPr>
            <w:r w:rsidRPr="009E5EC4">
              <w:t>Amendment</w:t>
            </w:r>
          </w:p>
        </w:tc>
      </w:tr>
      <w:tr w:rsidR="00C37C52" w:rsidRPr="009E5EC4" w14:paraId="0DB9615E" w14:textId="77777777" w:rsidTr="00514010">
        <w:trPr>
          <w:jc w:val="center"/>
        </w:trPr>
        <w:tc>
          <w:tcPr>
            <w:tcW w:w="4876" w:type="dxa"/>
          </w:tcPr>
          <w:p w14:paraId="24CBE7C6" w14:textId="77777777" w:rsidR="00C37C52" w:rsidRPr="009E5EC4" w:rsidRDefault="00C37C52" w:rsidP="00514010">
            <w:pPr>
              <w:pStyle w:val="Normal6"/>
            </w:pPr>
            <w:r w:rsidRPr="009E5EC4">
              <w:t>(m)</w:t>
            </w:r>
            <w:r w:rsidRPr="009E5EC4">
              <w:tab/>
              <w:t xml:space="preserve">impose </w:t>
            </w:r>
            <w:r w:rsidRPr="009E5EC4">
              <w:rPr>
                <w:b/>
                <w:i/>
              </w:rPr>
              <w:t>penalties</w:t>
            </w:r>
            <w:r w:rsidRPr="009E5EC4">
              <w:t xml:space="preserve">, including fines and penalty payments, for intra-Union infringements </w:t>
            </w:r>
            <w:r w:rsidRPr="009E5EC4">
              <w:rPr>
                <w:b/>
                <w:bCs/>
                <w:i/>
                <w:iCs/>
              </w:rPr>
              <w:t>and</w:t>
            </w:r>
            <w:r w:rsidRPr="009E5EC4">
              <w:t xml:space="preserve"> widespread infringements and for </w:t>
            </w:r>
            <w:r w:rsidRPr="009E5EC4">
              <w:rPr>
                <w:b/>
                <w:i/>
              </w:rPr>
              <w:t>the</w:t>
            </w:r>
            <w:r w:rsidRPr="009E5EC4">
              <w:t xml:space="preserve"> failure to comply with any decision, order, interim measure, commitment or other measure adopted pursuant to this Regulation;</w:t>
            </w:r>
          </w:p>
        </w:tc>
        <w:tc>
          <w:tcPr>
            <w:tcW w:w="4876" w:type="dxa"/>
          </w:tcPr>
          <w:p w14:paraId="3D8761A2" w14:textId="49D17ECF" w:rsidR="00C37C52" w:rsidRPr="009E5EC4" w:rsidRDefault="00C37C52" w:rsidP="00DD76B7">
            <w:pPr>
              <w:pStyle w:val="Normal6"/>
              <w:rPr>
                <w:szCs w:val="24"/>
              </w:rPr>
            </w:pPr>
            <w:r w:rsidRPr="009E5EC4">
              <w:t>(m)</w:t>
            </w:r>
            <w:r w:rsidRPr="009E5EC4">
              <w:tab/>
              <w:t xml:space="preserve">impose </w:t>
            </w:r>
            <w:r w:rsidRPr="009E5EC4">
              <w:rPr>
                <w:b/>
                <w:i/>
              </w:rPr>
              <w:t>sanctions</w:t>
            </w:r>
            <w:r w:rsidRPr="009E5EC4">
              <w:t>, including fines and penalty payments, for intra-Union infringements</w:t>
            </w:r>
            <w:r w:rsidR="00DD76B7" w:rsidRPr="009E5EC4">
              <w:rPr>
                <w:b/>
                <w:bCs/>
                <w:i/>
                <w:iCs/>
              </w:rPr>
              <w:t>,</w:t>
            </w:r>
            <w:r w:rsidRPr="009E5EC4">
              <w:t xml:space="preserve"> widespread infringements </w:t>
            </w:r>
            <w:r w:rsidR="00DD76B7" w:rsidRPr="009E5EC4">
              <w:rPr>
                <w:b/>
                <w:bCs/>
                <w:i/>
                <w:iCs/>
              </w:rPr>
              <w:t xml:space="preserve">and </w:t>
            </w:r>
            <w:r w:rsidR="00DD76B7" w:rsidRPr="009E5EC4">
              <w:rPr>
                <w:b/>
                <w:i/>
              </w:rPr>
              <w:t>widespread infringements with a Union dimension</w:t>
            </w:r>
            <w:r w:rsidR="00DD76B7" w:rsidRPr="009E5EC4">
              <w:t xml:space="preserve"> </w:t>
            </w:r>
            <w:r w:rsidRPr="009E5EC4">
              <w:t>and for failure to comply with any decision, order, interim measure, commitment or other measure adopted pursuant to this Regulation;</w:t>
            </w:r>
          </w:p>
        </w:tc>
      </w:tr>
    </w:tbl>
    <w:p w14:paraId="1BD8FAA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E140E7D" w14:textId="77777777" w:rsidR="00C37C52" w:rsidRPr="009E5EC4" w:rsidRDefault="00C37C52" w:rsidP="00C37C52">
      <w:r w:rsidRPr="009E5EC4">
        <w:rPr>
          <w:rStyle w:val="HideTWBExt"/>
          <w:noProof w:val="0"/>
        </w:rPr>
        <w:t>&lt;/Amend&gt;</w:t>
      </w:r>
    </w:p>
    <w:p w14:paraId="127CB1FF" w14:textId="1FBF751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77</w:t>
      </w:r>
      <w:r w:rsidRPr="009E5EC4">
        <w:rPr>
          <w:rStyle w:val="HideTWBExt"/>
          <w:b w:val="0"/>
          <w:noProof w:val="0"/>
        </w:rPr>
        <w:t>&lt;/NumAm&gt;</w:t>
      </w:r>
    </w:p>
    <w:p w14:paraId="54C53C5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DA95C28" w14:textId="77777777" w:rsidR="00C37C52" w:rsidRPr="009E5EC4" w:rsidRDefault="00C37C52" w:rsidP="00C37C52">
      <w:pPr>
        <w:pStyle w:val="NormalBold"/>
      </w:pPr>
      <w:r w:rsidRPr="009E5EC4">
        <w:rPr>
          <w:rStyle w:val="HideTWBExt"/>
          <w:b w:val="0"/>
          <w:noProof w:val="0"/>
        </w:rPr>
        <w:t>&lt;Article&gt;</w:t>
      </w:r>
      <w:r w:rsidRPr="009E5EC4">
        <w:t>Article 8 – paragraph 2 – point q</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0DAE55C" w14:textId="77777777" w:rsidTr="00514010">
        <w:trPr>
          <w:jc w:val="center"/>
        </w:trPr>
        <w:tc>
          <w:tcPr>
            <w:tcW w:w="9752" w:type="dxa"/>
            <w:gridSpan w:val="2"/>
          </w:tcPr>
          <w:p w14:paraId="55412FFD" w14:textId="77777777" w:rsidR="00C37C52" w:rsidRPr="009E5EC4" w:rsidRDefault="00C37C52" w:rsidP="00514010">
            <w:pPr>
              <w:keepNext/>
            </w:pPr>
          </w:p>
        </w:tc>
      </w:tr>
      <w:tr w:rsidR="00C37C52" w:rsidRPr="009E5EC4" w14:paraId="159A84E4" w14:textId="77777777" w:rsidTr="00514010">
        <w:trPr>
          <w:jc w:val="center"/>
        </w:trPr>
        <w:tc>
          <w:tcPr>
            <w:tcW w:w="4876" w:type="dxa"/>
          </w:tcPr>
          <w:p w14:paraId="289DDC34" w14:textId="77777777" w:rsidR="00C37C52" w:rsidRPr="009E5EC4" w:rsidRDefault="00C37C52" w:rsidP="00514010">
            <w:pPr>
              <w:pStyle w:val="ColumnHeading"/>
              <w:keepNext/>
            </w:pPr>
            <w:r w:rsidRPr="009E5EC4">
              <w:t>Text proposed by the Commission</w:t>
            </w:r>
          </w:p>
        </w:tc>
        <w:tc>
          <w:tcPr>
            <w:tcW w:w="4876" w:type="dxa"/>
          </w:tcPr>
          <w:p w14:paraId="4B15924E" w14:textId="77777777" w:rsidR="00C37C52" w:rsidRPr="009E5EC4" w:rsidRDefault="00C37C52" w:rsidP="00514010">
            <w:pPr>
              <w:pStyle w:val="ColumnHeading"/>
              <w:keepNext/>
            </w:pPr>
            <w:r w:rsidRPr="009E5EC4">
              <w:t>Amendment</w:t>
            </w:r>
          </w:p>
        </w:tc>
      </w:tr>
      <w:tr w:rsidR="00C37C52" w:rsidRPr="009E5EC4" w14:paraId="223C5F1E" w14:textId="77777777" w:rsidTr="00514010">
        <w:trPr>
          <w:jc w:val="center"/>
        </w:trPr>
        <w:tc>
          <w:tcPr>
            <w:tcW w:w="4876" w:type="dxa"/>
          </w:tcPr>
          <w:p w14:paraId="63E8EE66" w14:textId="77777777" w:rsidR="00C37C52" w:rsidRPr="009E5EC4" w:rsidRDefault="00C37C52" w:rsidP="00514010">
            <w:pPr>
              <w:pStyle w:val="Normal6"/>
            </w:pPr>
            <w:r w:rsidRPr="009E5EC4">
              <w:t>(q)</w:t>
            </w:r>
            <w:r w:rsidRPr="009E5EC4">
              <w:tab/>
              <w:t xml:space="preserve">consult </w:t>
            </w:r>
            <w:r w:rsidRPr="009E5EC4">
              <w:rPr>
                <w:b/>
                <w:i/>
              </w:rPr>
              <w:t>consumers,</w:t>
            </w:r>
            <w:r w:rsidRPr="009E5EC4">
              <w:t xml:space="preserve"> consumer organisations</w:t>
            </w:r>
            <w:r w:rsidRPr="009E5EC4">
              <w:rPr>
                <w:bCs/>
                <w:iCs/>
              </w:rPr>
              <w:t>, designated bodies</w:t>
            </w:r>
            <w:r w:rsidRPr="009E5EC4">
              <w:rPr>
                <w:b/>
                <w:i/>
              </w:rPr>
              <w:t xml:space="preserve"> and other persons concerned about the effectiveness of the proposed commitments in ceasing the infringement and removing the harm caused by it</w:t>
            </w:r>
            <w:r w:rsidRPr="009E5EC4">
              <w:t>.</w:t>
            </w:r>
          </w:p>
        </w:tc>
        <w:tc>
          <w:tcPr>
            <w:tcW w:w="4876" w:type="dxa"/>
          </w:tcPr>
          <w:p w14:paraId="7A0EBB82" w14:textId="77777777" w:rsidR="00C37C52" w:rsidRPr="009E5EC4" w:rsidRDefault="00C37C52" w:rsidP="00514010">
            <w:pPr>
              <w:pStyle w:val="Normal6"/>
              <w:rPr>
                <w:szCs w:val="24"/>
              </w:rPr>
            </w:pPr>
            <w:r w:rsidRPr="009E5EC4">
              <w:t>(q)</w:t>
            </w:r>
            <w:r w:rsidRPr="009E5EC4">
              <w:tab/>
              <w:t xml:space="preserve">consult consumer organisations </w:t>
            </w:r>
            <w:r w:rsidRPr="009E5EC4">
              <w:rPr>
                <w:b/>
                <w:i/>
              </w:rPr>
              <w:t>and, where applicable</w:t>
            </w:r>
            <w:r w:rsidRPr="009E5EC4">
              <w:rPr>
                <w:bCs/>
                <w:iCs/>
              </w:rPr>
              <w:t>, designated bodies</w:t>
            </w:r>
            <w:r w:rsidRPr="009E5EC4">
              <w:t>.</w:t>
            </w:r>
          </w:p>
        </w:tc>
      </w:tr>
    </w:tbl>
    <w:p w14:paraId="0119C32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460DDC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327F122" w14:textId="77777777" w:rsidR="00C37C52" w:rsidRPr="009E5EC4" w:rsidRDefault="00C37C52" w:rsidP="00C37C52">
      <w:pPr>
        <w:pStyle w:val="Normal12Italic"/>
      </w:pPr>
      <w:r w:rsidRPr="009E5EC4">
        <w:t>Competent authorities should have a possibility to consult consumer organisations and designated bodies at any stage of investigation. The consultation is not mandatory and its outcome is not legally binding for the authority.</w:t>
      </w:r>
    </w:p>
    <w:p w14:paraId="4E5A773F" w14:textId="77777777" w:rsidR="00C37C52" w:rsidRPr="009E5EC4" w:rsidRDefault="00C37C52" w:rsidP="00C37C52">
      <w:r w:rsidRPr="009E5EC4">
        <w:rPr>
          <w:rStyle w:val="HideTWBExt"/>
          <w:noProof w:val="0"/>
        </w:rPr>
        <w:t>&lt;/Amend&gt;</w:t>
      </w:r>
    </w:p>
    <w:p w14:paraId="7F9D9A2D" w14:textId="0FA8397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78</w:t>
      </w:r>
      <w:r w:rsidRPr="009E5EC4">
        <w:rPr>
          <w:rStyle w:val="HideTWBExt"/>
          <w:b w:val="0"/>
          <w:noProof w:val="0"/>
        </w:rPr>
        <w:t>&lt;/NumAm&gt;</w:t>
      </w:r>
    </w:p>
    <w:p w14:paraId="5C30BEE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519CA23" w14:textId="77777777" w:rsidR="00C37C52" w:rsidRPr="009E5EC4" w:rsidRDefault="00C37C52" w:rsidP="00C37C52">
      <w:pPr>
        <w:pStyle w:val="NormalBold"/>
      </w:pPr>
      <w:r w:rsidRPr="009E5EC4">
        <w:rPr>
          <w:rStyle w:val="HideTWBExt"/>
          <w:b w:val="0"/>
          <w:noProof w:val="0"/>
        </w:rPr>
        <w:t>&lt;Article&gt;</w:t>
      </w:r>
      <w:r w:rsidRPr="009E5EC4">
        <w:t>Article 9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4C8672D" w14:textId="77777777" w:rsidTr="00514010">
        <w:trPr>
          <w:jc w:val="center"/>
        </w:trPr>
        <w:tc>
          <w:tcPr>
            <w:tcW w:w="9752" w:type="dxa"/>
            <w:gridSpan w:val="2"/>
          </w:tcPr>
          <w:p w14:paraId="596C8F75" w14:textId="77777777" w:rsidR="00C37C52" w:rsidRPr="009E5EC4" w:rsidRDefault="00C37C52" w:rsidP="00514010">
            <w:pPr>
              <w:keepNext/>
            </w:pPr>
          </w:p>
        </w:tc>
      </w:tr>
      <w:tr w:rsidR="00C37C52" w:rsidRPr="009E5EC4" w14:paraId="693E3693" w14:textId="77777777" w:rsidTr="00514010">
        <w:trPr>
          <w:jc w:val="center"/>
        </w:trPr>
        <w:tc>
          <w:tcPr>
            <w:tcW w:w="4876" w:type="dxa"/>
          </w:tcPr>
          <w:p w14:paraId="072B03DD" w14:textId="77777777" w:rsidR="00C37C52" w:rsidRPr="009E5EC4" w:rsidRDefault="00C37C52" w:rsidP="00514010">
            <w:pPr>
              <w:pStyle w:val="ColumnHeading"/>
              <w:keepNext/>
            </w:pPr>
            <w:r w:rsidRPr="009E5EC4">
              <w:t>Text proposed by the Commission</w:t>
            </w:r>
          </w:p>
        </w:tc>
        <w:tc>
          <w:tcPr>
            <w:tcW w:w="4876" w:type="dxa"/>
          </w:tcPr>
          <w:p w14:paraId="183FF8F3" w14:textId="77777777" w:rsidR="00C37C52" w:rsidRPr="009E5EC4" w:rsidRDefault="00C37C52" w:rsidP="00514010">
            <w:pPr>
              <w:pStyle w:val="ColumnHeading"/>
              <w:keepNext/>
            </w:pPr>
            <w:r w:rsidRPr="009E5EC4">
              <w:t>Amendment</w:t>
            </w:r>
          </w:p>
        </w:tc>
      </w:tr>
      <w:tr w:rsidR="00C37C52" w:rsidRPr="009E5EC4" w14:paraId="7CBD8299" w14:textId="77777777" w:rsidTr="00514010">
        <w:trPr>
          <w:jc w:val="center"/>
        </w:trPr>
        <w:tc>
          <w:tcPr>
            <w:tcW w:w="4876" w:type="dxa"/>
          </w:tcPr>
          <w:p w14:paraId="12C09D5E" w14:textId="77777777" w:rsidR="00C37C52" w:rsidRPr="009E5EC4" w:rsidRDefault="00C37C52" w:rsidP="00514010">
            <w:pPr>
              <w:pStyle w:val="Normal6"/>
            </w:pPr>
            <w:r w:rsidRPr="009E5EC4">
              <w:t xml:space="preserve">Exercise of </w:t>
            </w:r>
            <w:r w:rsidRPr="009E5EC4">
              <w:rPr>
                <w:b/>
                <w:i/>
              </w:rPr>
              <w:t>minimum</w:t>
            </w:r>
            <w:r w:rsidRPr="009E5EC4">
              <w:t xml:space="preserve"> powers</w:t>
            </w:r>
          </w:p>
        </w:tc>
        <w:tc>
          <w:tcPr>
            <w:tcW w:w="4876" w:type="dxa"/>
          </w:tcPr>
          <w:p w14:paraId="0261CB36" w14:textId="77777777" w:rsidR="00C37C52" w:rsidRPr="009E5EC4" w:rsidRDefault="00C37C52" w:rsidP="00514010">
            <w:pPr>
              <w:pStyle w:val="Normal6"/>
              <w:rPr>
                <w:szCs w:val="24"/>
              </w:rPr>
            </w:pPr>
            <w:r w:rsidRPr="009E5EC4">
              <w:t xml:space="preserve">Exercise of powers </w:t>
            </w:r>
            <w:r w:rsidRPr="009E5EC4">
              <w:rPr>
                <w:b/>
                <w:i/>
              </w:rPr>
              <w:t>by competent authorities</w:t>
            </w:r>
          </w:p>
        </w:tc>
      </w:tr>
    </w:tbl>
    <w:p w14:paraId="0D48195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2006BBB" w14:textId="77777777" w:rsidR="00C37C52" w:rsidRPr="009E5EC4" w:rsidRDefault="00C37C52" w:rsidP="00C37C52">
      <w:r w:rsidRPr="009E5EC4">
        <w:rPr>
          <w:rStyle w:val="HideTWBExt"/>
          <w:noProof w:val="0"/>
        </w:rPr>
        <w:t>&lt;/Amend&gt;</w:t>
      </w:r>
    </w:p>
    <w:p w14:paraId="0531B1F7" w14:textId="1A24BFB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79</w:t>
      </w:r>
      <w:r w:rsidRPr="009E5EC4">
        <w:rPr>
          <w:rStyle w:val="HideTWBExt"/>
          <w:b w:val="0"/>
          <w:noProof w:val="0"/>
        </w:rPr>
        <w:t>&lt;/NumAm&gt;</w:t>
      </w:r>
    </w:p>
    <w:p w14:paraId="5E84F9B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E6CC908" w14:textId="77777777" w:rsidR="00C37C52" w:rsidRPr="009E5EC4" w:rsidRDefault="00C37C52" w:rsidP="00C37C52">
      <w:pPr>
        <w:pStyle w:val="NormalBold"/>
      </w:pPr>
      <w:r w:rsidRPr="009E5EC4">
        <w:rPr>
          <w:rStyle w:val="HideTWBExt"/>
          <w:b w:val="0"/>
          <w:noProof w:val="0"/>
        </w:rPr>
        <w:t>&lt;Article&gt;</w:t>
      </w:r>
      <w:r w:rsidRPr="009E5EC4">
        <w:t>Article 9 – paragraph 1 – point a</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002DC40" w14:textId="77777777" w:rsidTr="00514010">
        <w:trPr>
          <w:jc w:val="center"/>
        </w:trPr>
        <w:tc>
          <w:tcPr>
            <w:tcW w:w="9752" w:type="dxa"/>
            <w:gridSpan w:val="2"/>
          </w:tcPr>
          <w:p w14:paraId="1E6912CC" w14:textId="77777777" w:rsidR="00C37C52" w:rsidRPr="009E5EC4" w:rsidRDefault="00C37C52" w:rsidP="00514010">
            <w:pPr>
              <w:keepNext/>
            </w:pPr>
          </w:p>
        </w:tc>
      </w:tr>
      <w:tr w:rsidR="00C37C52" w:rsidRPr="009E5EC4" w14:paraId="166B6BCD" w14:textId="77777777" w:rsidTr="00514010">
        <w:trPr>
          <w:jc w:val="center"/>
        </w:trPr>
        <w:tc>
          <w:tcPr>
            <w:tcW w:w="4876" w:type="dxa"/>
          </w:tcPr>
          <w:p w14:paraId="48C8494F" w14:textId="77777777" w:rsidR="00C37C52" w:rsidRPr="009E5EC4" w:rsidRDefault="00C37C52" w:rsidP="00514010">
            <w:pPr>
              <w:pStyle w:val="ColumnHeading"/>
              <w:keepNext/>
            </w:pPr>
            <w:r w:rsidRPr="009E5EC4">
              <w:t>Text proposed by the Commission</w:t>
            </w:r>
          </w:p>
        </w:tc>
        <w:tc>
          <w:tcPr>
            <w:tcW w:w="4876" w:type="dxa"/>
          </w:tcPr>
          <w:p w14:paraId="46B12F2B" w14:textId="77777777" w:rsidR="00C37C52" w:rsidRPr="009E5EC4" w:rsidRDefault="00C37C52" w:rsidP="00514010">
            <w:pPr>
              <w:pStyle w:val="ColumnHeading"/>
              <w:keepNext/>
            </w:pPr>
            <w:r w:rsidRPr="009E5EC4">
              <w:t>Amendment</w:t>
            </w:r>
          </w:p>
        </w:tc>
      </w:tr>
      <w:tr w:rsidR="00C37C52" w:rsidRPr="009E5EC4" w14:paraId="566407FF" w14:textId="77777777" w:rsidTr="00514010">
        <w:trPr>
          <w:jc w:val="center"/>
        </w:trPr>
        <w:tc>
          <w:tcPr>
            <w:tcW w:w="4876" w:type="dxa"/>
          </w:tcPr>
          <w:p w14:paraId="32134F85" w14:textId="77777777" w:rsidR="00C37C52" w:rsidRPr="009E5EC4" w:rsidRDefault="00C37C52" w:rsidP="00514010">
            <w:pPr>
              <w:pStyle w:val="Normal6"/>
            </w:pPr>
            <w:r w:rsidRPr="009E5EC4">
              <w:t>(a)</w:t>
            </w:r>
            <w:r w:rsidRPr="009E5EC4">
              <w:tab/>
              <w:t>directly under their own authority; or</w:t>
            </w:r>
          </w:p>
        </w:tc>
        <w:tc>
          <w:tcPr>
            <w:tcW w:w="4876" w:type="dxa"/>
          </w:tcPr>
          <w:p w14:paraId="29DE7610" w14:textId="77777777" w:rsidR="00C37C52" w:rsidRPr="009E5EC4" w:rsidRDefault="00C37C52" w:rsidP="00514010">
            <w:pPr>
              <w:pStyle w:val="Normal6"/>
              <w:rPr>
                <w:szCs w:val="24"/>
              </w:rPr>
            </w:pPr>
            <w:r w:rsidRPr="009E5EC4">
              <w:t>(a)</w:t>
            </w:r>
            <w:r w:rsidRPr="009E5EC4">
              <w:tab/>
              <w:t xml:space="preserve">directly under their own authority </w:t>
            </w:r>
            <w:r w:rsidRPr="009E5EC4">
              <w:rPr>
                <w:b/>
                <w:i/>
              </w:rPr>
              <w:t>or under the supervision of the judicial authorities</w:t>
            </w:r>
            <w:r w:rsidRPr="009E5EC4">
              <w:t>; or</w:t>
            </w:r>
          </w:p>
        </w:tc>
      </w:tr>
    </w:tbl>
    <w:p w14:paraId="5693A6B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96F9597"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8CABD43" w14:textId="77777777" w:rsidR="00C37C52" w:rsidRPr="009E5EC4" w:rsidRDefault="00C37C52" w:rsidP="00C37C52">
      <w:pPr>
        <w:pStyle w:val="Normal12Italic"/>
      </w:pPr>
      <w:r w:rsidRPr="009E5EC4">
        <w:t>Member States may continue to choose whether the competent authority will exercise the powers directly or by application to courts. This is already the case under the existing CPC Regulation 2006/2004 (cf. Art. 4(4)).</w:t>
      </w:r>
    </w:p>
    <w:p w14:paraId="24CB937A" w14:textId="77777777" w:rsidR="00C37C52" w:rsidRPr="009E5EC4" w:rsidRDefault="00C37C52" w:rsidP="00C37C52">
      <w:r w:rsidRPr="009E5EC4">
        <w:rPr>
          <w:rStyle w:val="HideTWBExt"/>
          <w:noProof w:val="0"/>
        </w:rPr>
        <w:t>&lt;/Amend&gt;</w:t>
      </w:r>
    </w:p>
    <w:p w14:paraId="30E56485" w14:textId="22ACB36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80</w:t>
      </w:r>
      <w:r w:rsidRPr="009E5EC4">
        <w:rPr>
          <w:rStyle w:val="HideTWBExt"/>
          <w:b w:val="0"/>
          <w:noProof w:val="0"/>
        </w:rPr>
        <w:t>&lt;/NumAm&gt;</w:t>
      </w:r>
    </w:p>
    <w:p w14:paraId="6B4E1AC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E673E88" w14:textId="77777777" w:rsidR="00C37C52" w:rsidRPr="009E5EC4" w:rsidRDefault="00C37C52" w:rsidP="00C37C52">
      <w:pPr>
        <w:pStyle w:val="NormalBold"/>
      </w:pPr>
      <w:r w:rsidRPr="009E5EC4">
        <w:rPr>
          <w:rStyle w:val="HideTWBExt"/>
          <w:b w:val="0"/>
          <w:noProof w:val="0"/>
        </w:rPr>
        <w:t>&lt;Article&gt;</w:t>
      </w:r>
      <w:r w:rsidRPr="009E5EC4">
        <w:t>Article 9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E4D64BB" w14:textId="77777777" w:rsidTr="00514010">
        <w:trPr>
          <w:jc w:val="center"/>
        </w:trPr>
        <w:tc>
          <w:tcPr>
            <w:tcW w:w="9752" w:type="dxa"/>
            <w:gridSpan w:val="2"/>
          </w:tcPr>
          <w:p w14:paraId="49D6BE3F" w14:textId="77777777" w:rsidR="00C37C52" w:rsidRPr="009E5EC4" w:rsidRDefault="00C37C52" w:rsidP="00514010">
            <w:pPr>
              <w:keepNext/>
            </w:pPr>
          </w:p>
        </w:tc>
      </w:tr>
      <w:tr w:rsidR="00C37C52" w:rsidRPr="009E5EC4" w14:paraId="76A6C55E" w14:textId="77777777" w:rsidTr="00514010">
        <w:trPr>
          <w:jc w:val="center"/>
        </w:trPr>
        <w:tc>
          <w:tcPr>
            <w:tcW w:w="4876" w:type="dxa"/>
          </w:tcPr>
          <w:p w14:paraId="0A1E3EB7" w14:textId="77777777" w:rsidR="00C37C52" w:rsidRPr="009E5EC4" w:rsidRDefault="00C37C52" w:rsidP="00514010">
            <w:pPr>
              <w:pStyle w:val="ColumnHeading"/>
              <w:keepNext/>
            </w:pPr>
            <w:r w:rsidRPr="009E5EC4">
              <w:t>Text proposed by the Commission</w:t>
            </w:r>
          </w:p>
        </w:tc>
        <w:tc>
          <w:tcPr>
            <w:tcW w:w="4876" w:type="dxa"/>
          </w:tcPr>
          <w:p w14:paraId="4558B1B8" w14:textId="77777777" w:rsidR="00C37C52" w:rsidRPr="009E5EC4" w:rsidRDefault="00C37C52" w:rsidP="00514010">
            <w:pPr>
              <w:pStyle w:val="ColumnHeading"/>
              <w:keepNext/>
            </w:pPr>
            <w:r w:rsidRPr="009E5EC4">
              <w:t>Amendment</w:t>
            </w:r>
          </w:p>
        </w:tc>
      </w:tr>
      <w:tr w:rsidR="00C37C52" w:rsidRPr="009E5EC4" w14:paraId="2A433378" w14:textId="77777777" w:rsidTr="00514010">
        <w:trPr>
          <w:jc w:val="center"/>
        </w:trPr>
        <w:tc>
          <w:tcPr>
            <w:tcW w:w="4876" w:type="dxa"/>
          </w:tcPr>
          <w:p w14:paraId="76EEAC11" w14:textId="77777777" w:rsidR="00C37C52" w:rsidRPr="009E5EC4" w:rsidRDefault="00C37C52" w:rsidP="00514010">
            <w:pPr>
              <w:pStyle w:val="Normal6"/>
            </w:pPr>
            <w:r w:rsidRPr="009E5EC4">
              <w:t>2.</w:t>
            </w:r>
            <w:r w:rsidRPr="009E5EC4">
              <w:tab/>
              <w:t xml:space="preserve">Insofar as competent authorities exercise their powers by application to courts, those courts shall have the power to grant the necessary decisions </w:t>
            </w:r>
            <w:r w:rsidRPr="009E5EC4">
              <w:rPr>
                <w:b/>
                <w:i/>
              </w:rPr>
              <w:t>and shall act within the framework of this Regulation</w:t>
            </w:r>
            <w:r w:rsidRPr="009E5EC4">
              <w:t>.</w:t>
            </w:r>
          </w:p>
        </w:tc>
        <w:tc>
          <w:tcPr>
            <w:tcW w:w="4876" w:type="dxa"/>
          </w:tcPr>
          <w:p w14:paraId="3D4C115F" w14:textId="77777777" w:rsidR="00C37C52" w:rsidRPr="009E5EC4" w:rsidRDefault="00C37C52" w:rsidP="00514010">
            <w:pPr>
              <w:pStyle w:val="Normal6"/>
              <w:rPr>
                <w:szCs w:val="24"/>
              </w:rPr>
            </w:pPr>
            <w:r w:rsidRPr="009E5EC4">
              <w:t>2.</w:t>
            </w:r>
            <w:r w:rsidRPr="009E5EC4">
              <w:tab/>
              <w:t>Insofar as competent authorities exercise their powers by application to courts, those courts shall have the power to grant the necessary decisions.</w:t>
            </w:r>
          </w:p>
        </w:tc>
      </w:tr>
    </w:tbl>
    <w:p w14:paraId="6F1A40C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D342FB7"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6177173" w14:textId="77777777" w:rsidR="00C37C52" w:rsidRPr="009E5EC4" w:rsidRDefault="00C37C52" w:rsidP="00C37C52">
      <w:pPr>
        <w:pStyle w:val="Normal12Italic"/>
      </w:pPr>
      <w:r w:rsidRPr="009E5EC4">
        <w:t>Reflection of the text of the existing CPC Regulation 2006/2004 (Art. 5 (5))</w:t>
      </w:r>
    </w:p>
    <w:p w14:paraId="3C6806D2" w14:textId="77777777" w:rsidR="00C37C52" w:rsidRPr="009E5EC4" w:rsidRDefault="00C37C52" w:rsidP="00C37C52">
      <w:r w:rsidRPr="009E5EC4">
        <w:rPr>
          <w:rStyle w:val="HideTWBExt"/>
          <w:noProof w:val="0"/>
        </w:rPr>
        <w:t>&lt;/Amend&gt;</w:t>
      </w:r>
    </w:p>
    <w:p w14:paraId="7DDA690C" w14:textId="5100530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81</w:t>
      </w:r>
      <w:r w:rsidRPr="009E5EC4">
        <w:rPr>
          <w:rStyle w:val="HideTWBExt"/>
          <w:b w:val="0"/>
          <w:noProof w:val="0"/>
        </w:rPr>
        <w:t>&lt;/NumAm&gt;</w:t>
      </w:r>
    </w:p>
    <w:p w14:paraId="3EFCEB7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7E31D9D" w14:textId="77777777" w:rsidR="00C37C52" w:rsidRPr="009E5EC4" w:rsidRDefault="00C37C52" w:rsidP="00C37C52">
      <w:pPr>
        <w:pStyle w:val="NormalBold"/>
      </w:pPr>
      <w:r w:rsidRPr="009E5EC4">
        <w:rPr>
          <w:rStyle w:val="HideTWBExt"/>
          <w:b w:val="0"/>
          <w:noProof w:val="0"/>
        </w:rPr>
        <w:t>&lt;Article&gt;</w:t>
      </w:r>
      <w:r w:rsidRPr="009E5EC4">
        <w:t>Article 10</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8EDE6C5" w14:textId="77777777" w:rsidTr="00514010">
        <w:trPr>
          <w:jc w:val="center"/>
        </w:trPr>
        <w:tc>
          <w:tcPr>
            <w:tcW w:w="9752" w:type="dxa"/>
            <w:gridSpan w:val="2"/>
          </w:tcPr>
          <w:p w14:paraId="2EF3C589" w14:textId="77777777" w:rsidR="00C37C52" w:rsidRPr="009E5EC4" w:rsidRDefault="00C37C52" w:rsidP="00514010">
            <w:pPr>
              <w:keepNext/>
            </w:pPr>
          </w:p>
        </w:tc>
      </w:tr>
      <w:tr w:rsidR="00C37C52" w:rsidRPr="009E5EC4" w14:paraId="35D7589C" w14:textId="77777777" w:rsidTr="00514010">
        <w:trPr>
          <w:jc w:val="center"/>
        </w:trPr>
        <w:tc>
          <w:tcPr>
            <w:tcW w:w="4876" w:type="dxa"/>
          </w:tcPr>
          <w:p w14:paraId="39BAF0C7" w14:textId="77777777" w:rsidR="00C37C52" w:rsidRPr="009E5EC4" w:rsidRDefault="00C37C52" w:rsidP="00514010">
            <w:pPr>
              <w:pStyle w:val="ColumnHeading"/>
              <w:keepNext/>
            </w:pPr>
            <w:r w:rsidRPr="009E5EC4">
              <w:t>Text proposed by the Commission</w:t>
            </w:r>
          </w:p>
        </w:tc>
        <w:tc>
          <w:tcPr>
            <w:tcW w:w="4876" w:type="dxa"/>
          </w:tcPr>
          <w:p w14:paraId="53B3DAA2" w14:textId="77777777" w:rsidR="00C37C52" w:rsidRPr="009E5EC4" w:rsidRDefault="00C37C52" w:rsidP="00514010">
            <w:pPr>
              <w:pStyle w:val="ColumnHeading"/>
              <w:keepNext/>
            </w:pPr>
            <w:r w:rsidRPr="009E5EC4">
              <w:t>Amendment</w:t>
            </w:r>
          </w:p>
        </w:tc>
      </w:tr>
      <w:tr w:rsidR="00C37C52" w:rsidRPr="009E5EC4" w14:paraId="146BE114" w14:textId="77777777" w:rsidTr="00514010">
        <w:trPr>
          <w:jc w:val="center"/>
        </w:trPr>
        <w:tc>
          <w:tcPr>
            <w:tcW w:w="4876" w:type="dxa"/>
          </w:tcPr>
          <w:p w14:paraId="216F37C2" w14:textId="77777777" w:rsidR="00C37C52" w:rsidRPr="009E5EC4" w:rsidRDefault="00C37C52" w:rsidP="00514010">
            <w:pPr>
              <w:pStyle w:val="Normal6"/>
              <w:jc w:val="center"/>
            </w:pPr>
            <w:r w:rsidRPr="009E5EC4">
              <w:rPr>
                <w:b/>
                <w:i/>
              </w:rPr>
              <w:t>Article 10</w:t>
            </w:r>
          </w:p>
        </w:tc>
        <w:tc>
          <w:tcPr>
            <w:tcW w:w="4876" w:type="dxa"/>
          </w:tcPr>
          <w:p w14:paraId="42BAD436" w14:textId="77777777" w:rsidR="00C37C52" w:rsidRPr="009E5EC4" w:rsidRDefault="00C37C52" w:rsidP="00514010">
            <w:pPr>
              <w:pStyle w:val="Normal6"/>
              <w:rPr>
                <w:szCs w:val="24"/>
              </w:rPr>
            </w:pPr>
            <w:r w:rsidRPr="009E5EC4">
              <w:rPr>
                <w:b/>
                <w:i/>
              </w:rPr>
              <w:t>deleted</w:t>
            </w:r>
          </w:p>
        </w:tc>
      </w:tr>
      <w:tr w:rsidR="00C37C52" w:rsidRPr="009E5EC4" w14:paraId="5E6637BB" w14:textId="77777777" w:rsidTr="00514010">
        <w:trPr>
          <w:jc w:val="center"/>
        </w:trPr>
        <w:tc>
          <w:tcPr>
            <w:tcW w:w="4876" w:type="dxa"/>
          </w:tcPr>
          <w:p w14:paraId="09A67E5B" w14:textId="77777777" w:rsidR="00C37C52" w:rsidRPr="009E5EC4" w:rsidRDefault="00C37C52" w:rsidP="00514010">
            <w:pPr>
              <w:pStyle w:val="Normal6"/>
              <w:jc w:val="center"/>
            </w:pPr>
            <w:r w:rsidRPr="009E5EC4">
              <w:rPr>
                <w:b/>
                <w:i/>
              </w:rPr>
              <w:t>Implementing powers</w:t>
            </w:r>
          </w:p>
        </w:tc>
        <w:tc>
          <w:tcPr>
            <w:tcW w:w="4876" w:type="dxa"/>
          </w:tcPr>
          <w:p w14:paraId="534A247A" w14:textId="77777777" w:rsidR="00C37C52" w:rsidRPr="009E5EC4" w:rsidRDefault="00C37C52" w:rsidP="00514010">
            <w:pPr>
              <w:pStyle w:val="Normal6"/>
              <w:rPr>
                <w:szCs w:val="24"/>
              </w:rPr>
            </w:pPr>
          </w:p>
        </w:tc>
      </w:tr>
      <w:tr w:rsidR="00C37C52" w:rsidRPr="009E5EC4" w14:paraId="5D89E6A8" w14:textId="77777777" w:rsidTr="00514010">
        <w:trPr>
          <w:jc w:val="center"/>
        </w:trPr>
        <w:tc>
          <w:tcPr>
            <w:tcW w:w="4876" w:type="dxa"/>
          </w:tcPr>
          <w:p w14:paraId="1274F1DB" w14:textId="77777777" w:rsidR="00C37C52" w:rsidRPr="009E5EC4" w:rsidRDefault="00C37C52" w:rsidP="00514010">
            <w:pPr>
              <w:pStyle w:val="Normal6"/>
            </w:pPr>
            <w:r w:rsidRPr="009E5EC4">
              <w:rPr>
                <w:b/>
                <w:i/>
              </w:rPr>
              <w:t>The Commission may adopt implementing acts setting out the conditions for the implementation and exercise of the minimum powers of competent authorities referred to in Article 8. Those implementing acts shall be adopted in accordance with the examination procedure referred to in Article 48(2).</w:t>
            </w:r>
          </w:p>
        </w:tc>
        <w:tc>
          <w:tcPr>
            <w:tcW w:w="4876" w:type="dxa"/>
          </w:tcPr>
          <w:p w14:paraId="2B6F07C5" w14:textId="77777777" w:rsidR="00C37C52" w:rsidRPr="009E5EC4" w:rsidRDefault="00C37C52" w:rsidP="00514010">
            <w:pPr>
              <w:pStyle w:val="Normal6"/>
              <w:rPr>
                <w:szCs w:val="24"/>
              </w:rPr>
            </w:pPr>
          </w:p>
        </w:tc>
      </w:tr>
    </w:tbl>
    <w:p w14:paraId="0E62AFE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B03B1FE" w14:textId="77777777" w:rsidR="00C37C52" w:rsidRPr="009E5EC4" w:rsidRDefault="00C37C52" w:rsidP="00C37C52">
      <w:r w:rsidRPr="009E5EC4">
        <w:rPr>
          <w:rStyle w:val="HideTWBExt"/>
          <w:noProof w:val="0"/>
        </w:rPr>
        <w:t>&lt;/Amend&gt;</w:t>
      </w:r>
    </w:p>
    <w:p w14:paraId="57D0657E" w14:textId="64DFB22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82</w:t>
      </w:r>
      <w:r w:rsidRPr="009E5EC4">
        <w:rPr>
          <w:rStyle w:val="HideTWBExt"/>
          <w:b w:val="0"/>
          <w:noProof w:val="0"/>
        </w:rPr>
        <w:t>&lt;/NumAm&gt;</w:t>
      </w:r>
    </w:p>
    <w:p w14:paraId="70D2754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4EB05B4" w14:textId="77777777" w:rsidR="00C37C52" w:rsidRPr="009E5EC4" w:rsidRDefault="00C37C52" w:rsidP="00C37C52">
      <w:pPr>
        <w:pStyle w:val="NormalBold"/>
      </w:pPr>
      <w:r w:rsidRPr="009E5EC4">
        <w:rPr>
          <w:rStyle w:val="HideTWBExt"/>
          <w:b w:val="0"/>
          <w:noProof w:val="0"/>
        </w:rPr>
        <w:t>&lt;Article&gt;</w:t>
      </w:r>
      <w:r w:rsidRPr="009E5EC4">
        <w:t>Article 11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F2519EE" w14:textId="77777777" w:rsidTr="00514010">
        <w:trPr>
          <w:jc w:val="center"/>
        </w:trPr>
        <w:tc>
          <w:tcPr>
            <w:tcW w:w="9752" w:type="dxa"/>
            <w:gridSpan w:val="2"/>
          </w:tcPr>
          <w:p w14:paraId="5746B89C" w14:textId="77777777" w:rsidR="00C37C52" w:rsidRPr="009E5EC4" w:rsidRDefault="00C37C52" w:rsidP="00514010">
            <w:pPr>
              <w:keepNext/>
            </w:pPr>
          </w:p>
        </w:tc>
      </w:tr>
      <w:tr w:rsidR="00C37C52" w:rsidRPr="009E5EC4" w14:paraId="04D8F43D" w14:textId="77777777" w:rsidTr="00514010">
        <w:trPr>
          <w:jc w:val="center"/>
        </w:trPr>
        <w:tc>
          <w:tcPr>
            <w:tcW w:w="4876" w:type="dxa"/>
          </w:tcPr>
          <w:p w14:paraId="5D609075" w14:textId="77777777" w:rsidR="00C37C52" w:rsidRPr="009E5EC4" w:rsidRDefault="00C37C52" w:rsidP="00514010">
            <w:pPr>
              <w:pStyle w:val="ColumnHeading"/>
              <w:keepNext/>
            </w:pPr>
            <w:r w:rsidRPr="009E5EC4">
              <w:t>Text proposed by the Commission</w:t>
            </w:r>
          </w:p>
        </w:tc>
        <w:tc>
          <w:tcPr>
            <w:tcW w:w="4876" w:type="dxa"/>
          </w:tcPr>
          <w:p w14:paraId="5C92BFE7" w14:textId="77777777" w:rsidR="00C37C52" w:rsidRPr="009E5EC4" w:rsidRDefault="00C37C52" w:rsidP="00514010">
            <w:pPr>
              <w:pStyle w:val="ColumnHeading"/>
              <w:keepNext/>
            </w:pPr>
            <w:r w:rsidRPr="009E5EC4">
              <w:t>Amendment</w:t>
            </w:r>
          </w:p>
        </w:tc>
      </w:tr>
      <w:tr w:rsidR="00C37C52" w:rsidRPr="009E5EC4" w14:paraId="20919655" w14:textId="77777777" w:rsidTr="00514010">
        <w:trPr>
          <w:jc w:val="center"/>
        </w:trPr>
        <w:tc>
          <w:tcPr>
            <w:tcW w:w="4876" w:type="dxa"/>
          </w:tcPr>
          <w:p w14:paraId="121E6A2E" w14:textId="77777777" w:rsidR="00C37C52" w:rsidRPr="009E5EC4" w:rsidRDefault="00C37C52" w:rsidP="00514010">
            <w:pPr>
              <w:pStyle w:val="Normal6"/>
            </w:pPr>
            <w:r w:rsidRPr="009E5EC4">
              <w:t>1.</w:t>
            </w:r>
            <w:r w:rsidRPr="009E5EC4">
              <w:tab/>
              <w:t>A requested authority shall, on request from an applicant authority, supply any relevant information required to establish whether an intra-Union infringement has occurred and to bring about the cessation of that infringement. The requested authority shall notify the Commission without delay of the request for information and of its reply.</w:t>
            </w:r>
          </w:p>
        </w:tc>
        <w:tc>
          <w:tcPr>
            <w:tcW w:w="4876" w:type="dxa"/>
          </w:tcPr>
          <w:p w14:paraId="33DC2C05" w14:textId="74C28D4F" w:rsidR="00C37C52" w:rsidRPr="009E5EC4" w:rsidRDefault="00C37C52" w:rsidP="000051F7">
            <w:pPr>
              <w:pStyle w:val="Normal6"/>
              <w:rPr>
                <w:szCs w:val="24"/>
              </w:rPr>
            </w:pPr>
            <w:r w:rsidRPr="009E5EC4">
              <w:t>1.</w:t>
            </w:r>
            <w:r w:rsidRPr="009E5EC4">
              <w:tab/>
              <w:t xml:space="preserve">A requested authority shall, on request from an applicant authority, supply </w:t>
            </w:r>
            <w:r w:rsidRPr="009E5EC4">
              <w:rPr>
                <w:b/>
                <w:i/>
              </w:rPr>
              <w:t xml:space="preserve">to the applicant authority without delay, but </w:t>
            </w:r>
            <w:r w:rsidR="009A338E" w:rsidRPr="009E5EC4">
              <w:rPr>
                <w:b/>
                <w:i/>
              </w:rPr>
              <w:t xml:space="preserve">in any event within </w:t>
            </w:r>
            <w:r w:rsidRPr="009E5EC4">
              <w:rPr>
                <w:b/>
                <w:i/>
              </w:rPr>
              <w:t>14 days,</w:t>
            </w:r>
            <w:r w:rsidRPr="009E5EC4">
              <w:t xml:space="preserve"> any relevant information required to establish whether an intra-Union infringement has occurred and to bring about the cessation of that infringement. The requested authority shall notify the Commission without delay of the request for information and of its reply.</w:t>
            </w:r>
          </w:p>
        </w:tc>
      </w:tr>
    </w:tbl>
    <w:p w14:paraId="0C40FE8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471CECC"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0D1739B6" w14:textId="77777777" w:rsidR="00C37C52" w:rsidRPr="009E5EC4" w:rsidRDefault="00C37C52" w:rsidP="00C37C52">
      <w:pPr>
        <w:pStyle w:val="Normal12Italic"/>
      </w:pPr>
      <w:r w:rsidRPr="009E5EC4">
        <w:t>Binding time limit for an answer to a request from an applicant authority shall be set.</w:t>
      </w:r>
    </w:p>
    <w:p w14:paraId="4F0DA72D" w14:textId="77777777" w:rsidR="00C37C52" w:rsidRPr="009E5EC4" w:rsidRDefault="00C37C52" w:rsidP="00C37C52">
      <w:r w:rsidRPr="009E5EC4">
        <w:rPr>
          <w:rStyle w:val="HideTWBExt"/>
          <w:noProof w:val="0"/>
        </w:rPr>
        <w:t>&lt;/Amend&gt;</w:t>
      </w:r>
    </w:p>
    <w:p w14:paraId="59D33BB1" w14:textId="20D6708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83</w:t>
      </w:r>
      <w:r w:rsidRPr="009E5EC4">
        <w:rPr>
          <w:rStyle w:val="HideTWBExt"/>
          <w:b w:val="0"/>
          <w:noProof w:val="0"/>
        </w:rPr>
        <w:t>&lt;/NumAm&gt;</w:t>
      </w:r>
    </w:p>
    <w:p w14:paraId="17A5E70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29D607F" w14:textId="77777777" w:rsidR="00C37C52" w:rsidRPr="009E5EC4" w:rsidRDefault="00C37C52" w:rsidP="00C37C52">
      <w:pPr>
        <w:pStyle w:val="NormalBold"/>
      </w:pPr>
      <w:r w:rsidRPr="009E5EC4">
        <w:rPr>
          <w:rStyle w:val="HideTWBExt"/>
          <w:b w:val="0"/>
          <w:noProof w:val="0"/>
        </w:rPr>
        <w:t>&lt;Article&gt;</w:t>
      </w:r>
      <w:r w:rsidRPr="009E5EC4">
        <w:t>Article 11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D0257FC" w14:textId="77777777" w:rsidTr="00514010">
        <w:trPr>
          <w:jc w:val="center"/>
        </w:trPr>
        <w:tc>
          <w:tcPr>
            <w:tcW w:w="9752" w:type="dxa"/>
            <w:gridSpan w:val="2"/>
          </w:tcPr>
          <w:p w14:paraId="7A8BB742" w14:textId="77777777" w:rsidR="00C37C52" w:rsidRPr="009E5EC4" w:rsidRDefault="00C37C52" w:rsidP="00514010">
            <w:pPr>
              <w:keepNext/>
            </w:pPr>
          </w:p>
        </w:tc>
      </w:tr>
      <w:tr w:rsidR="00C37C52" w:rsidRPr="009E5EC4" w14:paraId="4E275DEC" w14:textId="77777777" w:rsidTr="00514010">
        <w:trPr>
          <w:jc w:val="center"/>
        </w:trPr>
        <w:tc>
          <w:tcPr>
            <w:tcW w:w="4876" w:type="dxa"/>
          </w:tcPr>
          <w:p w14:paraId="3DF645E0" w14:textId="77777777" w:rsidR="00C37C52" w:rsidRPr="009E5EC4" w:rsidRDefault="00C37C52" w:rsidP="00514010">
            <w:pPr>
              <w:pStyle w:val="ColumnHeading"/>
              <w:keepNext/>
            </w:pPr>
            <w:r w:rsidRPr="009E5EC4">
              <w:t>Text proposed by the Commission</w:t>
            </w:r>
          </w:p>
        </w:tc>
        <w:tc>
          <w:tcPr>
            <w:tcW w:w="4876" w:type="dxa"/>
          </w:tcPr>
          <w:p w14:paraId="2BE3685C" w14:textId="77777777" w:rsidR="00C37C52" w:rsidRPr="009E5EC4" w:rsidRDefault="00C37C52" w:rsidP="00514010">
            <w:pPr>
              <w:pStyle w:val="ColumnHeading"/>
              <w:keepNext/>
            </w:pPr>
            <w:r w:rsidRPr="009E5EC4">
              <w:t>Amendment</w:t>
            </w:r>
          </w:p>
        </w:tc>
      </w:tr>
      <w:tr w:rsidR="00C37C52" w:rsidRPr="009E5EC4" w14:paraId="69E7E7D0" w14:textId="77777777" w:rsidTr="00514010">
        <w:trPr>
          <w:jc w:val="center"/>
        </w:trPr>
        <w:tc>
          <w:tcPr>
            <w:tcW w:w="4876" w:type="dxa"/>
          </w:tcPr>
          <w:p w14:paraId="574B1208" w14:textId="77777777" w:rsidR="00C37C52" w:rsidRPr="009E5EC4" w:rsidRDefault="00C37C52" w:rsidP="00514010">
            <w:pPr>
              <w:pStyle w:val="Normal6"/>
            </w:pPr>
            <w:r w:rsidRPr="009E5EC4">
              <w:rPr>
                <w:b/>
                <w:i/>
              </w:rPr>
              <w:t>4.</w:t>
            </w:r>
            <w:r w:rsidRPr="009E5EC4">
              <w:rPr>
                <w:b/>
                <w:i/>
              </w:rPr>
              <w:tab/>
              <w:t>The requested authority shall reply to the request using the procedure for information requests and within the time limits set out by the Commission in the implementing act.</w:t>
            </w:r>
          </w:p>
        </w:tc>
        <w:tc>
          <w:tcPr>
            <w:tcW w:w="4876" w:type="dxa"/>
          </w:tcPr>
          <w:p w14:paraId="75FF9AF0" w14:textId="77777777" w:rsidR="00C37C52" w:rsidRPr="009E5EC4" w:rsidRDefault="00C37C52" w:rsidP="00514010">
            <w:pPr>
              <w:pStyle w:val="Normal6"/>
              <w:rPr>
                <w:szCs w:val="24"/>
              </w:rPr>
            </w:pPr>
            <w:r w:rsidRPr="009E5EC4">
              <w:rPr>
                <w:b/>
                <w:i/>
              </w:rPr>
              <w:t>deleted</w:t>
            </w:r>
          </w:p>
        </w:tc>
      </w:tr>
    </w:tbl>
    <w:p w14:paraId="00B515D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E14B06D" w14:textId="77777777" w:rsidR="00C37C52" w:rsidRPr="009E5EC4" w:rsidRDefault="00C37C52" w:rsidP="00C37C52">
      <w:r w:rsidRPr="009E5EC4">
        <w:rPr>
          <w:rStyle w:val="HideTWBExt"/>
          <w:noProof w:val="0"/>
        </w:rPr>
        <w:t>&lt;/Amend&gt;</w:t>
      </w:r>
    </w:p>
    <w:p w14:paraId="3AC12A14" w14:textId="60AFCB2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84</w:t>
      </w:r>
      <w:r w:rsidRPr="009E5EC4">
        <w:rPr>
          <w:rStyle w:val="HideTWBExt"/>
          <w:b w:val="0"/>
          <w:noProof w:val="0"/>
        </w:rPr>
        <w:t>&lt;/NumAm&gt;</w:t>
      </w:r>
    </w:p>
    <w:p w14:paraId="1F78167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D02747F" w14:textId="77777777" w:rsidR="00C37C52" w:rsidRPr="009E5EC4" w:rsidRDefault="00C37C52" w:rsidP="00C37C52">
      <w:pPr>
        <w:pStyle w:val="NormalBold"/>
      </w:pPr>
      <w:r w:rsidRPr="009E5EC4">
        <w:rPr>
          <w:rStyle w:val="HideTWBExt"/>
          <w:b w:val="0"/>
          <w:noProof w:val="0"/>
        </w:rPr>
        <w:t>&lt;Article&gt;</w:t>
      </w:r>
      <w:r w:rsidRPr="009E5EC4">
        <w:t>Article 11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7786E8F" w14:textId="77777777" w:rsidTr="00514010">
        <w:trPr>
          <w:jc w:val="center"/>
        </w:trPr>
        <w:tc>
          <w:tcPr>
            <w:tcW w:w="9752" w:type="dxa"/>
            <w:gridSpan w:val="2"/>
          </w:tcPr>
          <w:p w14:paraId="423C1EDA" w14:textId="77777777" w:rsidR="00C37C52" w:rsidRPr="009E5EC4" w:rsidRDefault="00C37C52" w:rsidP="00514010">
            <w:pPr>
              <w:keepNext/>
            </w:pPr>
          </w:p>
        </w:tc>
      </w:tr>
      <w:tr w:rsidR="00C37C52" w:rsidRPr="009E5EC4" w14:paraId="1E941450" w14:textId="77777777" w:rsidTr="00514010">
        <w:trPr>
          <w:jc w:val="center"/>
        </w:trPr>
        <w:tc>
          <w:tcPr>
            <w:tcW w:w="4876" w:type="dxa"/>
          </w:tcPr>
          <w:p w14:paraId="023623DE" w14:textId="77777777" w:rsidR="00C37C52" w:rsidRPr="009E5EC4" w:rsidRDefault="00C37C52" w:rsidP="00514010">
            <w:pPr>
              <w:pStyle w:val="ColumnHeading"/>
              <w:keepNext/>
            </w:pPr>
            <w:r w:rsidRPr="009E5EC4">
              <w:t>Text proposed by the Commission</w:t>
            </w:r>
          </w:p>
        </w:tc>
        <w:tc>
          <w:tcPr>
            <w:tcW w:w="4876" w:type="dxa"/>
          </w:tcPr>
          <w:p w14:paraId="720AACCC" w14:textId="77777777" w:rsidR="00C37C52" w:rsidRPr="009E5EC4" w:rsidRDefault="00C37C52" w:rsidP="00514010">
            <w:pPr>
              <w:pStyle w:val="ColumnHeading"/>
              <w:keepNext/>
            </w:pPr>
            <w:r w:rsidRPr="009E5EC4">
              <w:t>Amendment</w:t>
            </w:r>
          </w:p>
        </w:tc>
      </w:tr>
      <w:tr w:rsidR="00C37C52" w:rsidRPr="009E5EC4" w14:paraId="6C7A0FD1" w14:textId="77777777" w:rsidTr="00514010">
        <w:trPr>
          <w:jc w:val="center"/>
        </w:trPr>
        <w:tc>
          <w:tcPr>
            <w:tcW w:w="4876" w:type="dxa"/>
          </w:tcPr>
          <w:p w14:paraId="31DBF164" w14:textId="77777777" w:rsidR="00C37C52" w:rsidRPr="009E5EC4" w:rsidRDefault="00C37C52" w:rsidP="00514010">
            <w:pPr>
              <w:pStyle w:val="Normal6"/>
            </w:pPr>
            <w:r w:rsidRPr="009E5EC4">
              <w:rPr>
                <w:b/>
                <w:i/>
              </w:rPr>
              <w:t>5.</w:t>
            </w:r>
            <w:r w:rsidRPr="009E5EC4">
              <w:rPr>
                <w:b/>
                <w:i/>
              </w:rPr>
              <w:tab/>
              <w:t>The Commission shall adopt implementing acts setting out the time limits, standard forms and details of the procedures for requests for information. The implementing acts shall be adopted in accordance with the examination procedure referred to in Article 48(2).</w:t>
            </w:r>
          </w:p>
        </w:tc>
        <w:tc>
          <w:tcPr>
            <w:tcW w:w="4876" w:type="dxa"/>
          </w:tcPr>
          <w:p w14:paraId="5DC8693C" w14:textId="77777777" w:rsidR="00C37C52" w:rsidRPr="009E5EC4" w:rsidRDefault="00C37C52" w:rsidP="00514010">
            <w:pPr>
              <w:pStyle w:val="Normal6"/>
              <w:rPr>
                <w:szCs w:val="24"/>
              </w:rPr>
            </w:pPr>
            <w:r w:rsidRPr="009E5EC4">
              <w:rPr>
                <w:b/>
                <w:i/>
              </w:rPr>
              <w:t>deleted</w:t>
            </w:r>
          </w:p>
        </w:tc>
      </w:tr>
    </w:tbl>
    <w:p w14:paraId="21BDA9C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4272405" w14:textId="77777777" w:rsidR="00C37C52" w:rsidRPr="009E5EC4" w:rsidRDefault="00C37C52" w:rsidP="00C37C52">
      <w:r w:rsidRPr="009E5EC4">
        <w:rPr>
          <w:rStyle w:val="HideTWBExt"/>
          <w:noProof w:val="0"/>
        </w:rPr>
        <w:t>&lt;/Amend&gt;</w:t>
      </w:r>
    </w:p>
    <w:p w14:paraId="6C9D766E" w14:textId="3DEF8A1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85</w:t>
      </w:r>
      <w:r w:rsidRPr="009E5EC4">
        <w:rPr>
          <w:rStyle w:val="HideTWBExt"/>
          <w:b w:val="0"/>
          <w:noProof w:val="0"/>
        </w:rPr>
        <w:t>&lt;/NumAm&gt;</w:t>
      </w:r>
    </w:p>
    <w:p w14:paraId="6FD5570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678146F" w14:textId="77777777" w:rsidR="00C37C52" w:rsidRPr="009E5EC4" w:rsidRDefault="00C37C52" w:rsidP="00C37C52">
      <w:pPr>
        <w:pStyle w:val="NormalBold"/>
      </w:pPr>
      <w:r w:rsidRPr="009E5EC4">
        <w:rPr>
          <w:rStyle w:val="HideTWBExt"/>
          <w:b w:val="0"/>
          <w:noProof w:val="0"/>
        </w:rPr>
        <w:t>&lt;Article&gt;</w:t>
      </w:r>
      <w:r w:rsidRPr="009E5EC4">
        <w:t>Article 12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02AEFAA" w14:textId="77777777" w:rsidTr="00514010">
        <w:trPr>
          <w:jc w:val="center"/>
        </w:trPr>
        <w:tc>
          <w:tcPr>
            <w:tcW w:w="9752" w:type="dxa"/>
            <w:gridSpan w:val="2"/>
          </w:tcPr>
          <w:p w14:paraId="27B4DA64" w14:textId="77777777" w:rsidR="00C37C52" w:rsidRPr="009E5EC4" w:rsidRDefault="00C37C52" w:rsidP="00514010">
            <w:pPr>
              <w:keepNext/>
            </w:pPr>
          </w:p>
        </w:tc>
      </w:tr>
      <w:tr w:rsidR="00C37C52" w:rsidRPr="009E5EC4" w14:paraId="5E5C8A22" w14:textId="77777777" w:rsidTr="00514010">
        <w:trPr>
          <w:jc w:val="center"/>
        </w:trPr>
        <w:tc>
          <w:tcPr>
            <w:tcW w:w="4876" w:type="dxa"/>
          </w:tcPr>
          <w:p w14:paraId="6A393595" w14:textId="77777777" w:rsidR="00C37C52" w:rsidRPr="009E5EC4" w:rsidRDefault="00C37C52" w:rsidP="00514010">
            <w:pPr>
              <w:pStyle w:val="ColumnHeading"/>
              <w:keepNext/>
            </w:pPr>
            <w:r w:rsidRPr="009E5EC4">
              <w:t>Text proposed by the Commission</w:t>
            </w:r>
          </w:p>
        </w:tc>
        <w:tc>
          <w:tcPr>
            <w:tcW w:w="4876" w:type="dxa"/>
          </w:tcPr>
          <w:p w14:paraId="2FC97364" w14:textId="77777777" w:rsidR="00C37C52" w:rsidRPr="009E5EC4" w:rsidRDefault="00C37C52" w:rsidP="00514010">
            <w:pPr>
              <w:pStyle w:val="ColumnHeading"/>
              <w:keepNext/>
            </w:pPr>
            <w:r w:rsidRPr="009E5EC4">
              <w:t>Amendment</w:t>
            </w:r>
          </w:p>
        </w:tc>
      </w:tr>
      <w:tr w:rsidR="00C37C52" w:rsidRPr="009E5EC4" w14:paraId="517F51F0" w14:textId="77777777" w:rsidTr="00514010">
        <w:trPr>
          <w:jc w:val="center"/>
        </w:trPr>
        <w:tc>
          <w:tcPr>
            <w:tcW w:w="4876" w:type="dxa"/>
          </w:tcPr>
          <w:p w14:paraId="1F2C2D25" w14:textId="77777777" w:rsidR="00C37C52" w:rsidRPr="009E5EC4" w:rsidRDefault="00C37C52" w:rsidP="00514010">
            <w:pPr>
              <w:pStyle w:val="Normal6"/>
            </w:pPr>
            <w:r w:rsidRPr="009E5EC4">
              <w:t>1.</w:t>
            </w:r>
            <w:r w:rsidRPr="009E5EC4">
              <w:tab/>
              <w:t xml:space="preserve">A requested authority shall, on request from an applicant authority, take all necessary enforcement measures to bring about the cessation </w:t>
            </w:r>
            <w:r w:rsidRPr="009E5EC4">
              <w:rPr>
                <w:b/>
                <w:bCs/>
                <w:i/>
                <w:iCs/>
              </w:rPr>
              <w:t>or prohibition</w:t>
            </w:r>
            <w:r w:rsidRPr="009E5EC4">
              <w:t xml:space="preserve"> of the intra-Union infringement, including imposing </w:t>
            </w:r>
            <w:r w:rsidRPr="009E5EC4">
              <w:rPr>
                <w:b/>
                <w:i/>
              </w:rPr>
              <w:t>penalties</w:t>
            </w:r>
            <w:r w:rsidRPr="009E5EC4">
              <w:t xml:space="preserve"> and ordering or facilitating the compensation of consumers for harm caused by the infringement.</w:t>
            </w:r>
          </w:p>
        </w:tc>
        <w:tc>
          <w:tcPr>
            <w:tcW w:w="4876" w:type="dxa"/>
          </w:tcPr>
          <w:p w14:paraId="7CCCA267" w14:textId="2A300279" w:rsidR="00C37C52" w:rsidRPr="009E5EC4" w:rsidRDefault="00C37C52" w:rsidP="00761334">
            <w:pPr>
              <w:pStyle w:val="Normal6"/>
              <w:rPr>
                <w:szCs w:val="24"/>
              </w:rPr>
            </w:pPr>
            <w:r w:rsidRPr="009E5EC4">
              <w:t>1.</w:t>
            </w:r>
            <w:r w:rsidRPr="009E5EC4">
              <w:tab/>
              <w:t xml:space="preserve">A requested authority shall, </w:t>
            </w:r>
            <w:r w:rsidRPr="009E5EC4">
              <w:rPr>
                <w:b/>
                <w:i/>
              </w:rPr>
              <w:t>without undue delay,</w:t>
            </w:r>
            <w:r w:rsidRPr="009E5EC4">
              <w:t xml:space="preserve"> on request from an applicant authority, take all necessary enforcement measures to bring about the cessation of the intra-Union infringement </w:t>
            </w:r>
            <w:r w:rsidRPr="009E5EC4">
              <w:rPr>
                <w:b/>
                <w:i/>
              </w:rPr>
              <w:t xml:space="preserve">by exercising the powers set out </w:t>
            </w:r>
            <w:r w:rsidR="00F061FD" w:rsidRPr="009E5EC4">
              <w:rPr>
                <w:b/>
                <w:i/>
              </w:rPr>
              <w:t xml:space="preserve">in </w:t>
            </w:r>
            <w:r w:rsidRPr="009E5EC4">
              <w:rPr>
                <w:b/>
                <w:i/>
              </w:rPr>
              <w:t>Article 8 and any additional powers granted to it under national law</w:t>
            </w:r>
            <w:r w:rsidRPr="009E5EC4">
              <w:t xml:space="preserve">, including imposing </w:t>
            </w:r>
            <w:r w:rsidRPr="009E5EC4">
              <w:rPr>
                <w:b/>
                <w:i/>
              </w:rPr>
              <w:t>sanctions</w:t>
            </w:r>
            <w:r w:rsidRPr="009E5EC4">
              <w:t xml:space="preserve"> and ordering or facilitating the compensation of consumers for harm caused by the infringement.</w:t>
            </w:r>
          </w:p>
        </w:tc>
      </w:tr>
    </w:tbl>
    <w:p w14:paraId="1C773C3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54E6752"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BDE7DFE" w14:textId="77777777" w:rsidR="00C37C52" w:rsidRPr="009E5EC4" w:rsidRDefault="00C37C52" w:rsidP="00C37C52">
      <w:pPr>
        <w:pStyle w:val="Normal12Italic"/>
      </w:pPr>
      <w:r w:rsidRPr="009E5EC4">
        <w:t>Enforcement measures shall be taken as soon as possible.</w:t>
      </w:r>
    </w:p>
    <w:p w14:paraId="319464DF" w14:textId="77777777" w:rsidR="00C37C52" w:rsidRPr="009E5EC4" w:rsidRDefault="00C37C52" w:rsidP="00C37C52">
      <w:r w:rsidRPr="009E5EC4">
        <w:rPr>
          <w:rStyle w:val="HideTWBExt"/>
          <w:noProof w:val="0"/>
        </w:rPr>
        <w:t>&lt;/Amend&gt;</w:t>
      </w:r>
    </w:p>
    <w:p w14:paraId="24EE928F" w14:textId="1D89A86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86</w:t>
      </w:r>
      <w:r w:rsidRPr="009E5EC4">
        <w:rPr>
          <w:rStyle w:val="HideTWBExt"/>
          <w:b w:val="0"/>
          <w:noProof w:val="0"/>
        </w:rPr>
        <w:t>&lt;/NumAm&gt;</w:t>
      </w:r>
    </w:p>
    <w:p w14:paraId="6F793FB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98EC33A" w14:textId="77777777" w:rsidR="00C37C52" w:rsidRPr="009E5EC4" w:rsidRDefault="00C37C52" w:rsidP="00C37C52">
      <w:pPr>
        <w:pStyle w:val="NormalBold"/>
      </w:pPr>
      <w:r w:rsidRPr="009E5EC4">
        <w:rPr>
          <w:rStyle w:val="HideTWBExt"/>
          <w:b w:val="0"/>
          <w:noProof w:val="0"/>
        </w:rPr>
        <w:t>&lt;Article&gt;</w:t>
      </w:r>
      <w:r w:rsidRPr="009E5EC4">
        <w:t>Article 12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21B038D" w14:textId="77777777" w:rsidTr="00514010">
        <w:trPr>
          <w:jc w:val="center"/>
        </w:trPr>
        <w:tc>
          <w:tcPr>
            <w:tcW w:w="9752" w:type="dxa"/>
            <w:gridSpan w:val="2"/>
          </w:tcPr>
          <w:p w14:paraId="14E436E7" w14:textId="77777777" w:rsidR="00C37C52" w:rsidRPr="009E5EC4" w:rsidRDefault="00C37C52" w:rsidP="00514010">
            <w:pPr>
              <w:keepNext/>
            </w:pPr>
          </w:p>
        </w:tc>
      </w:tr>
      <w:tr w:rsidR="00C37C52" w:rsidRPr="009E5EC4" w14:paraId="3F2A171E" w14:textId="77777777" w:rsidTr="00514010">
        <w:trPr>
          <w:jc w:val="center"/>
        </w:trPr>
        <w:tc>
          <w:tcPr>
            <w:tcW w:w="4876" w:type="dxa"/>
          </w:tcPr>
          <w:p w14:paraId="31640493" w14:textId="77777777" w:rsidR="00C37C52" w:rsidRPr="009E5EC4" w:rsidRDefault="00C37C52" w:rsidP="00514010">
            <w:pPr>
              <w:pStyle w:val="ColumnHeading"/>
              <w:keepNext/>
            </w:pPr>
            <w:r w:rsidRPr="009E5EC4">
              <w:t>Text proposed by the Commission</w:t>
            </w:r>
          </w:p>
        </w:tc>
        <w:tc>
          <w:tcPr>
            <w:tcW w:w="4876" w:type="dxa"/>
          </w:tcPr>
          <w:p w14:paraId="651058C3" w14:textId="77777777" w:rsidR="00C37C52" w:rsidRPr="009E5EC4" w:rsidRDefault="00C37C52" w:rsidP="00514010">
            <w:pPr>
              <w:pStyle w:val="ColumnHeading"/>
              <w:keepNext/>
            </w:pPr>
            <w:r w:rsidRPr="009E5EC4">
              <w:t>Amendment</w:t>
            </w:r>
          </w:p>
        </w:tc>
      </w:tr>
      <w:tr w:rsidR="00C37C52" w:rsidRPr="009E5EC4" w14:paraId="033D62A9" w14:textId="77777777" w:rsidTr="00514010">
        <w:trPr>
          <w:jc w:val="center"/>
        </w:trPr>
        <w:tc>
          <w:tcPr>
            <w:tcW w:w="4876" w:type="dxa"/>
          </w:tcPr>
          <w:p w14:paraId="4CC5B16A" w14:textId="77777777" w:rsidR="00C37C52" w:rsidRPr="009E5EC4" w:rsidRDefault="00C37C52" w:rsidP="00514010">
            <w:pPr>
              <w:pStyle w:val="Normal6"/>
            </w:pPr>
            <w:r w:rsidRPr="009E5EC4">
              <w:rPr>
                <w:b/>
                <w:i/>
              </w:rPr>
              <w:t>2.</w:t>
            </w:r>
            <w:r w:rsidRPr="009E5EC4">
              <w:rPr>
                <w:b/>
                <w:i/>
              </w:rPr>
              <w:tab/>
              <w:t>In order to fulfil its obligations laid down in paragraph 1, the requested authority shall exercise the powers set out under Article 8 and any additional powers granted to it under national law. The requested authority shall determine the enforcement measures appropriate to bring about the cessation or prohibition of the intra-Union infringement in a proportionate, efficient and effective way. If necessary, those measures shall be determined and implemented with the assistance of other public authorities.</w:t>
            </w:r>
          </w:p>
        </w:tc>
        <w:tc>
          <w:tcPr>
            <w:tcW w:w="4876" w:type="dxa"/>
          </w:tcPr>
          <w:p w14:paraId="57340F57" w14:textId="77777777" w:rsidR="00C37C52" w:rsidRPr="009E5EC4" w:rsidRDefault="00C37C52" w:rsidP="00514010">
            <w:pPr>
              <w:pStyle w:val="Normal6"/>
              <w:rPr>
                <w:szCs w:val="24"/>
              </w:rPr>
            </w:pPr>
            <w:r w:rsidRPr="009E5EC4">
              <w:rPr>
                <w:b/>
                <w:i/>
              </w:rPr>
              <w:t>deleted</w:t>
            </w:r>
          </w:p>
        </w:tc>
      </w:tr>
    </w:tbl>
    <w:p w14:paraId="64FEB00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9B30291"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037623E2" w14:textId="77777777" w:rsidR="00C37C52" w:rsidRPr="009E5EC4" w:rsidRDefault="00C37C52" w:rsidP="00C37C52">
      <w:pPr>
        <w:pStyle w:val="Normal12Italic"/>
      </w:pPr>
      <w:r w:rsidRPr="009E5EC4">
        <w:t>Covered by Article 12 (1) and Article 6.</w:t>
      </w:r>
    </w:p>
    <w:p w14:paraId="664B5936" w14:textId="77777777" w:rsidR="00C37C52" w:rsidRPr="009E5EC4" w:rsidRDefault="00C37C52" w:rsidP="00C37C52">
      <w:r w:rsidRPr="009E5EC4">
        <w:rPr>
          <w:rStyle w:val="HideTWBExt"/>
          <w:noProof w:val="0"/>
        </w:rPr>
        <w:t>&lt;/Amend&gt;</w:t>
      </w:r>
    </w:p>
    <w:p w14:paraId="73AA4AB9" w14:textId="514A62E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87</w:t>
      </w:r>
      <w:r w:rsidRPr="009E5EC4">
        <w:rPr>
          <w:rStyle w:val="HideTWBExt"/>
          <w:b w:val="0"/>
          <w:noProof w:val="0"/>
        </w:rPr>
        <w:t>&lt;/NumAm&gt;</w:t>
      </w:r>
    </w:p>
    <w:p w14:paraId="6701A0C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482D394"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12 – paragraph 3 – introductory part</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9E74523" w14:textId="77777777" w:rsidTr="00514010">
        <w:trPr>
          <w:jc w:val="center"/>
        </w:trPr>
        <w:tc>
          <w:tcPr>
            <w:tcW w:w="9752" w:type="dxa"/>
            <w:gridSpan w:val="2"/>
          </w:tcPr>
          <w:p w14:paraId="69FBBF50" w14:textId="77777777" w:rsidR="00C37C52" w:rsidRPr="009E5EC4" w:rsidRDefault="00C37C52" w:rsidP="00514010">
            <w:pPr>
              <w:keepNext/>
              <w:rPr>
                <w:lang w:val="fr-FR"/>
              </w:rPr>
            </w:pPr>
          </w:p>
        </w:tc>
      </w:tr>
      <w:tr w:rsidR="00C37C52" w:rsidRPr="009E5EC4" w14:paraId="5909D387" w14:textId="77777777" w:rsidTr="00514010">
        <w:trPr>
          <w:jc w:val="center"/>
        </w:trPr>
        <w:tc>
          <w:tcPr>
            <w:tcW w:w="4876" w:type="dxa"/>
          </w:tcPr>
          <w:p w14:paraId="38545131" w14:textId="77777777" w:rsidR="00C37C52" w:rsidRPr="009E5EC4" w:rsidRDefault="00C37C52" w:rsidP="00514010">
            <w:pPr>
              <w:pStyle w:val="ColumnHeading"/>
              <w:keepNext/>
            </w:pPr>
            <w:r w:rsidRPr="009E5EC4">
              <w:t>Text proposed by the Commission</w:t>
            </w:r>
          </w:p>
        </w:tc>
        <w:tc>
          <w:tcPr>
            <w:tcW w:w="4876" w:type="dxa"/>
          </w:tcPr>
          <w:p w14:paraId="15BB99D9" w14:textId="77777777" w:rsidR="00C37C52" w:rsidRPr="009E5EC4" w:rsidRDefault="00C37C52" w:rsidP="00514010">
            <w:pPr>
              <w:pStyle w:val="ColumnHeading"/>
              <w:keepNext/>
            </w:pPr>
            <w:r w:rsidRPr="009E5EC4">
              <w:t>Amendment</w:t>
            </w:r>
          </w:p>
        </w:tc>
      </w:tr>
      <w:tr w:rsidR="00C37C52" w:rsidRPr="009E5EC4" w14:paraId="399EF6F9" w14:textId="77777777" w:rsidTr="00514010">
        <w:trPr>
          <w:jc w:val="center"/>
        </w:trPr>
        <w:tc>
          <w:tcPr>
            <w:tcW w:w="4876" w:type="dxa"/>
          </w:tcPr>
          <w:p w14:paraId="6904B6A3" w14:textId="77777777" w:rsidR="00C37C52" w:rsidRPr="009E5EC4" w:rsidRDefault="00C37C52" w:rsidP="00514010">
            <w:pPr>
              <w:pStyle w:val="Normal6"/>
            </w:pPr>
            <w:r w:rsidRPr="009E5EC4">
              <w:t>3.</w:t>
            </w:r>
            <w:r w:rsidRPr="009E5EC4">
              <w:tab/>
              <w:t xml:space="preserve">The requested authority shall regularly inform and consult the applicant authority about the steps and measures taken. The requested authority shall notify through the database </w:t>
            </w:r>
            <w:r w:rsidRPr="009E5EC4">
              <w:rPr>
                <w:b/>
                <w:i/>
              </w:rPr>
              <w:t>set out</w:t>
            </w:r>
            <w:r w:rsidRPr="009E5EC4">
              <w:t xml:space="preserve"> in Article 43 the applicant authority, the competent authorities of other Member States and the Commission of the measures taken and </w:t>
            </w:r>
            <w:r w:rsidRPr="009E5EC4">
              <w:rPr>
                <w:b/>
                <w:i/>
              </w:rPr>
              <w:t>their</w:t>
            </w:r>
            <w:r w:rsidRPr="009E5EC4">
              <w:t xml:space="preserve"> effect on the intra-Union infringement</w:t>
            </w:r>
            <w:r w:rsidRPr="009E5EC4">
              <w:rPr>
                <w:b/>
                <w:i/>
              </w:rPr>
              <w:t xml:space="preserve"> without delay</w:t>
            </w:r>
            <w:r w:rsidRPr="009E5EC4">
              <w:t>, including the following:</w:t>
            </w:r>
          </w:p>
        </w:tc>
        <w:tc>
          <w:tcPr>
            <w:tcW w:w="4876" w:type="dxa"/>
          </w:tcPr>
          <w:p w14:paraId="74DF67D3" w14:textId="69BDC17B" w:rsidR="00C37C52" w:rsidRPr="009E5EC4" w:rsidRDefault="00C37C52" w:rsidP="000051F7">
            <w:pPr>
              <w:pStyle w:val="Normal6"/>
              <w:rPr>
                <w:szCs w:val="24"/>
              </w:rPr>
            </w:pPr>
            <w:r w:rsidRPr="009E5EC4">
              <w:t>3.</w:t>
            </w:r>
            <w:r w:rsidRPr="009E5EC4">
              <w:tab/>
              <w:t>The requested authority shall regularly inform and consult the applicant authority about the steps and measures taken. The requested authority shall notify the applicant authority, the competent authorities of other Member States and the Commission</w:t>
            </w:r>
            <w:r w:rsidR="000051F7" w:rsidRPr="009E5EC4">
              <w:rPr>
                <w:b/>
                <w:i/>
              </w:rPr>
              <w:t xml:space="preserve"> without delay, through the database provided for in Article 43,</w:t>
            </w:r>
            <w:r w:rsidRPr="009E5EC4">
              <w:t xml:space="preserve"> of the measures taken and </w:t>
            </w:r>
            <w:r w:rsidRPr="009E5EC4">
              <w:rPr>
                <w:b/>
                <w:i/>
              </w:rPr>
              <w:t>the</w:t>
            </w:r>
            <w:r w:rsidRPr="009E5EC4">
              <w:t xml:space="preserve"> effect </w:t>
            </w:r>
            <w:r w:rsidRPr="009E5EC4">
              <w:rPr>
                <w:b/>
                <w:i/>
              </w:rPr>
              <w:t>thereof</w:t>
            </w:r>
            <w:r w:rsidRPr="009E5EC4">
              <w:t xml:space="preserve"> on the intra-Union infringement, including the following:</w:t>
            </w:r>
          </w:p>
        </w:tc>
      </w:tr>
    </w:tbl>
    <w:p w14:paraId="227588E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2119C40" w14:textId="77777777" w:rsidR="00C37C52" w:rsidRPr="009E5EC4" w:rsidRDefault="00C37C52" w:rsidP="00C37C52">
      <w:r w:rsidRPr="009E5EC4">
        <w:rPr>
          <w:rStyle w:val="HideTWBExt"/>
          <w:noProof w:val="0"/>
        </w:rPr>
        <w:t>&lt;/Amend&gt;</w:t>
      </w:r>
    </w:p>
    <w:p w14:paraId="48A3FBAC" w14:textId="3B59214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88</w:t>
      </w:r>
      <w:r w:rsidRPr="009E5EC4">
        <w:rPr>
          <w:rStyle w:val="HideTWBExt"/>
          <w:b w:val="0"/>
          <w:noProof w:val="0"/>
        </w:rPr>
        <w:t>&lt;/NumAm&gt;</w:t>
      </w:r>
    </w:p>
    <w:p w14:paraId="55FAC6B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0A5E3B3" w14:textId="77777777" w:rsidR="00C37C52" w:rsidRPr="009E5EC4" w:rsidRDefault="00C37C52" w:rsidP="00C37C52">
      <w:pPr>
        <w:pStyle w:val="NormalBold"/>
      </w:pPr>
      <w:r w:rsidRPr="009E5EC4">
        <w:rPr>
          <w:rStyle w:val="HideTWBExt"/>
          <w:b w:val="0"/>
          <w:noProof w:val="0"/>
        </w:rPr>
        <w:t>&lt;Article&gt;</w:t>
      </w:r>
      <w:r w:rsidRPr="009E5EC4">
        <w:t>Article 12 – paragraph 3 – point c</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02D18E7" w14:textId="77777777" w:rsidTr="00514010">
        <w:trPr>
          <w:jc w:val="center"/>
        </w:trPr>
        <w:tc>
          <w:tcPr>
            <w:tcW w:w="9752" w:type="dxa"/>
            <w:gridSpan w:val="2"/>
          </w:tcPr>
          <w:p w14:paraId="471D0A9E" w14:textId="77777777" w:rsidR="00C37C52" w:rsidRPr="009E5EC4" w:rsidRDefault="00C37C52" w:rsidP="00514010">
            <w:pPr>
              <w:keepNext/>
            </w:pPr>
          </w:p>
        </w:tc>
      </w:tr>
      <w:tr w:rsidR="00C37C52" w:rsidRPr="009E5EC4" w14:paraId="69916596" w14:textId="77777777" w:rsidTr="00514010">
        <w:trPr>
          <w:jc w:val="center"/>
        </w:trPr>
        <w:tc>
          <w:tcPr>
            <w:tcW w:w="4876" w:type="dxa"/>
          </w:tcPr>
          <w:p w14:paraId="1D213707" w14:textId="77777777" w:rsidR="00C37C52" w:rsidRPr="009E5EC4" w:rsidRDefault="00C37C52" w:rsidP="00514010">
            <w:pPr>
              <w:pStyle w:val="ColumnHeading"/>
              <w:keepNext/>
            </w:pPr>
            <w:r w:rsidRPr="009E5EC4">
              <w:t>Text proposed by the Commission</w:t>
            </w:r>
          </w:p>
        </w:tc>
        <w:tc>
          <w:tcPr>
            <w:tcW w:w="4876" w:type="dxa"/>
          </w:tcPr>
          <w:p w14:paraId="1E48CA9B" w14:textId="77777777" w:rsidR="00C37C52" w:rsidRPr="009E5EC4" w:rsidRDefault="00C37C52" w:rsidP="00514010">
            <w:pPr>
              <w:pStyle w:val="ColumnHeading"/>
              <w:keepNext/>
            </w:pPr>
            <w:r w:rsidRPr="009E5EC4">
              <w:t>Amendment</w:t>
            </w:r>
          </w:p>
        </w:tc>
      </w:tr>
      <w:tr w:rsidR="00C37C52" w:rsidRPr="009E5EC4" w14:paraId="5AC2FD88" w14:textId="77777777" w:rsidTr="00514010">
        <w:trPr>
          <w:jc w:val="center"/>
        </w:trPr>
        <w:tc>
          <w:tcPr>
            <w:tcW w:w="4876" w:type="dxa"/>
          </w:tcPr>
          <w:p w14:paraId="09F31E10" w14:textId="77777777" w:rsidR="00C37C52" w:rsidRPr="009E5EC4" w:rsidRDefault="00C37C52" w:rsidP="00514010">
            <w:pPr>
              <w:pStyle w:val="Normal6"/>
            </w:pPr>
            <w:r w:rsidRPr="009E5EC4">
              <w:t>(c)</w:t>
            </w:r>
            <w:r w:rsidRPr="009E5EC4">
              <w:tab/>
              <w:t xml:space="preserve">which </w:t>
            </w:r>
            <w:r w:rsidRPr="009E5EC4">
              <w:rPr>
                <w:b/>
                <w:i/>
              </w:rPr>
              <w:t>penalties</w:t>
            </w:r>
            <w:r w:rsidRPr="009E5EC4">
              <w:t xml:space="preserve"> have been imposed;</w:t>
            </w:r>
          </w:p>
        </w:tc>
        <w:tc>
          <w:tcPr>
            <w:tcW w:w="4876" w:type="dxa"/>
          </w:tcPr>
          <w:p w14:paraId="4ED4F4DF" w14:textId="655F1761" w:rsidR="00C37C52" w:rsidRPr="009E5EC4" w:rsidRDefault="00C37C52" w:rsidP="000051F7">
            <w:pPr>
              <w:pStyle w:val="Normal6"/>
              <w:rPr>
                <w:szCs w:val="24"/>
              </w:rPr>
            </w:pPr>
            <w:r w:rsidRPr="009E5EC4">
              <w:t>(c)</w:t>
            </w:r>
            <w:r w:rsidRPr="009E5EC4">
              <w:tab/>
              <w:t xml:space="preserve">which </w:t>
            </w:r>
            <w:r w:rsidRPr="009E5EC4">
              <w:rPr>
                <w:b/>
                <w:i/>
              </w:rPr>
              <w:t>measures</w:t>
            </w:r>
            <w:r w:rsidRPr="009E5EC4">
              <w:t xml:space="preserve"> have been imposed </w:t>
            </w:r>
            <w:r w:rsidRPr="009E5EC4">
              <w:rPr>
                <w:b/>
                <w:i/>
              </w:rPr>
              <w:t>and whether th</w:t>
            </w:r>
            <w:r w:rsidR="000051F7" w:rsidRPr="009E5EC4">
              <w:rPr>
                <w:b/>
                <w:i/>
              </w:rPr>
              <w:t>o</w:t>
            </w:r>
            <w:r w:rsidRPr="009E5EC4">
              <w:rPr>
                <w:b/>
                <w:i/>
              </w:rPr>
              <w:t>se measures have been implemented</w:t>
            </w:r>
            <w:r w:rsidRPr="009E5EC4">
              <w:t>;</w:t>
            </w:r>
          </w:p>
        </w:tc>
      </w:tr>
    </w:tbl>
    <w:p w14:paraId="0585212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F567BDC" w14:textId="77777777" w:rsidR="00C37C52" w:rsidRPr="009E5EC4" w:rsidRDefault="00C37C52" w:rsidP="00C37C52">
      <w:r w:rsidRPr="009E5EC4">
        <w:rPr>
          <w:rStyle w:val="HideTWBExt"/>
          <w:noProof w:val="0"/>
        </w:rPr>
        <w:t>&lt;/Amend&gt;</w:t>
      </w:r>
    </w:p>
    <w:p w14:paraId="13DA8FD3" w14:textId="7DD3C35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89</w:t>
      </w:r>
      <w:r w:rsidRPr="009E5EC4">
        <w:rPr>
          <w:rStyle w:val="HideTWBExt"/>
          <w:b w:val="0"/>
          <w:noProof w:val="0"/>
        </w:rPr>
        <w:t>&lt;/NumAm&gt;</w:t>
      </w:r>
    </w:p>
    <w:p w14:paraId="42CC508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339C101" w14:textId="77777777" w:rsidR="00C37C52" w:rsidRPr="009E5EC4" w:rsidRDefault="00C37C52" w:rsidP="00C37C52">
      <w:pPr>
        <w:pStyle w:val="NormalBold"/>
      </w:pPr>
      <w:r w:rsidRPr="009E5EC4">
        <w:rPr>
          <w:rStyle w:val="HideTWBExt"/>
          <w:b w:val="0"/>
          <w:noProof w:val="0"/>
        </w:rPr>
        <w:t>&lt;Article&gt;</w:t>
      </w:r>
      <w:r w:rsidRPr="009E5EC4">
        <w:t>Article 12 – paragraph 3 – point 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5AEFC11" w14:textId="77777777" w:rsidTr="00514010">
        <w:trPr>
          <w:jc w:val="center"/>
        </w:trPr>
        <w:tc>
          <w:tcPr>
            <w:tcW w:w="9752" w:type="dxa"/>
            <w:gridSpan w:val="2"/>
          </w:tcPr>
          <w:p w14:paraId="49AE102A" w14:textId="77777777" w:rsidR="00C37C52" w:rsidRPr="009E5EC4" w:rsidRDefault="00C37C52" w:rsidP="00514010">
            <w:pPr>
              <w:keepNext/>
            </w:pPr>
          </w:p>
        </w:tc>
      </w:tr>
      <w:tr w:rsidR="00C37C52" w:rsidRPr="009E5EC4" w14:paraId="7467AFF1" w14:textId="77777777" w:rsidTr="00514010">
        <w:trPr>
          <w:jc w:val="center"/>
        </w:trPr>
        <w:tc>
          <w:tcPr>
            <w:tcW w:w="4876" w:type="dxa"/>
          </w:tcPr>
          <w:p w14:paraId="1508E5BB" w14:textId="77777777" w:rsidR="00C37C52" w:rsidRPr="009E5EC4" w:rsidRDefault="00C37C52" w:rsidP="00514010">
            <w:pPr>
              <w:pStyle w:val="ColumnHeading"/>
              <w:keepNext/>
            </w:pPr>
            <w:r w:rsidRPr="009E5EC4">
              <w:t>Text proposed by the Commission</w:t>
            </w:r>
          </w:p>
        </w:tc>
        <w:tc>
          <w:tcPr>
            <w:tcW w:w="4876" w:type="dxa"/>
          </w:tcPr>
          <w:p w14:paraId="1161EA56" w14:textId="77777777" w:rsidR="00C37C52" w:rsidRPr="009E5EC4" w:rsidRDefault="00C37C52" w:rsidP="00514010">
            <w:pPr>
              <w:pStyle w:val="ColumnHeading"/>
              <w:keepNext/>
            </w:pPr>
            <w:r w:rsidRPr="009E5EC4">
              <w:t>Amendment</w:t>
            </w:r>
          </w:p>
        </w:tc>
      </w:tr>
      <w:tr w:rsidR="00C37C52" w:rsidRPr="009E5EC4" w14:paraId="0994160E" w14:textId="77777777" w:rsidTr="00514010">
        <w:trPr>
          <w:jc w:val="center"/>
        </w:trPr>
        <w:tc>
          <w:tcPr>
            <w:tcW w:w="4876" w:type="dxa"/>
          </w:tcPr>
          <w:p w14:paraId="48D5B46D" w14:textId="77777777" w:rsidR="00C37C52" w:rsidRPr="009E5EC4" w:rsidRDefault="00C37C52" w:rsidP="00514010">
            <w:pPr>
              <w:pStyle w:val="Normal6"/>
            </w:pPr>
            <w:r w:rsidRPr="009E5EC4">
              <w:rPr>
                <w:b/>
                <w:i/>
              </w:rPr>
              <w:t>(e)</w:t>
            </w:r>
            <w:r w:rsidRPr="009E5EC4">
              <w:rPr>
                <w:b/>
                <w:i/>
              </w:rPr>
              <w:tab/>
              <w:t>whether the measures taken have been implemented.</w:t>
            </w:r>
          </w:p>
        </w:tc>
        <w:tc>
          <w:tcPr>
            <w:tcW w:w="4876" w:type="dxa"/>
          </w:tcPr>
          <w:p w14:paraId="49778773" w14:textId="77777777" w:rsidR="00C37C52" w:rsidRPr="009E5EC4" w:rsidRDefault="00C37C52" w:rsidP="00514010">
            <w:pPr>
              <w:pStyle w:val="Normal6"/>
              <w:rPr>
                <w:szCs w:val="24"/>
              </w:rPr>
            </w:pPr>
            <w:r w:rsidRPr="009E5EC4">
              <w:rPr>
                <w:b/>
                <w:i/>
              </w:rPr>
              <w:t>deleted</w:t>
            </w:r>
          </w:p>
        </w:tc>
      </w:tr>
    </w:tbl>
    <w:p w14:paraId="111ED14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6507C58" w14:textId="77777777" w:rsidR="00C37C52" w:rsidRPr="009E5EC4" w:rsidRDefault="00C37C52" w:rsidP="00C37C52">
      <w:r w:rsidRPr="009E5EC4">
        <w:rPr>
          <w:rStyle w:val="HideTWBExt"/>
          <w:noProof w:val="0"/>
        </w:rPr>
        <w:t>&lt;/Amend&gt;</w:t>
      </w:r>
    </w:p>
    <w:p w14:paraId="38BF2219" w14:textId="656D92E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90</w:t>
      </w:r>
      <w:r w:rsidRPr="009E5EC4">
        <w:rPr>
          <w:rStyle w:val="HideTWBExt"/>
          <w:b w:val="0"/>
          <w:noProof w:val="0"/>
        </w:rPr>
        <w:t>&lt;/NumAm&gt;</w:t>
      </w:r>
    </w:p>
    <w:p w14:paraId="178BE2A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C835578" w14:textId="77777777" w:rsidR="00C37C52" w:rsidRPr="009E5EC4" w:rsidRDefault="00C37C52" w:rsidP="00C37C52">
      <w:pPr>
        <w:pStyle w:val="NormalBold"/>
      </w:pPr>
      <w:r w:rsidRPr="009E5EC4">
        <w:rPr>
          <w:rStyle w:val="HideTWBExt"/>
          <w:b w:val="0"/>
          <w:noProof w:val="0"/>
        </w:rPr>
        <w:t>&lt;Article&gt;</w:t>
      </w:r>
      <w:r w:rsidRPr="009E5EC4">
        <w:t>Article 12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E855E36" w14:textId="77777777" w:rsidTr="00514010">
        <w:trPr>
          <w:jc w:val="center"/>
        </w:trPr>
        <w:tc>
          <w:tcPr>
            <w:tcW w:w="9752" w:type="dxa"/>
            <w:gridSpan w:val="2"/>
          </w:tcPr>
          <w:p w14:paraId="0572C1E7" w14:textId="77777777" w:rsidR="00C37C52" w:rsidRPr="009E5EC4" w:rsidRDefault="00C37C52" w:rsidP="00514010">
            <w:pPr>
              <w:keepNext/>
            </w:pPr>
          </w:p>
        </w:tc>
      </w:tr>
      <w:tr w:rsidR="00C37C52" w:rsidRPr="009E5EC4" w14:paraId="1DE29FDA" w14:textId="77777777" w:rsidTr="00514010">
        <w:trPr>
          <w:jc w:val="center"/>
        </w:trPr>
        <w:tc>
          <w:tcPr>
            <w:tcW w:w="4876" w:type="dxa"/>
          </w:tcPr>
          <w:p w14:paraId="7D7C064B" w14:textId="77777777" w:rsidR="00C37C52" w:rsidRPr="009E5EC4" w:rsidRDefault="00C37C52" w:rsidP="00514010">
            <w:pPr>
              <w:pStyle w:val="ColumnHeading"/>
              <w:keepNext/>
            </w:pPr>
            <w:r w:rsidRPr="009E5EC4">
              <w:t>Text proposed by the Commission</w:t>
            </w:r>
          </w:p>
        </w:tc>
        <w:tc>
          <w:tcPr>
            <w:tcW w:w="4876" w:type="dxa"/>
          </w:tcPr>
          <w:p w14:paraId="1A0A72CB" w14:textId="77777777" w:rsidR="00C37C52" w:rsidRPr="009E5EC4" w:rsidRDefault="00C37C52" w:rsidP="00514010">
            <w:pPr>
              <w:pStyle w:val="ColumnHeading"/>
              <w:keepNext/>
            </w:pPr>
            <w:r w:rsidRPr="009E5EC4">
              <w:t>Amendment</w:t>
            </w:r>
          </w:p>
        </w:tc>
      </w:tr>
      <w:tr w:rsidR="00C37C52" w:rsidRPr="009E5EC4" w14:paraId="10D00EF4" w14:textId="77777777" w:rsidTr="00514010">
        <w:trPr>
          <w:jc w:val="center"/>
        </w:trPr>
        <w:tc>
          <w:tcPr>
            <w:tcW w:w="4876" w:type="dxa"/>
          </w:tcPr>
          <w:p w14:paraId="1A1B3A53" w14:textId="77777777" w:rsidR="00C37C52" w:rsidRPr="009E5EC4" w:rsidRDefault="00C37C52" w:rsidP="00514010">
            <w:pPr>
              <w:pStyle w:val="Normal6"/>
            </w:pPr>
            <w:r w:rsidRPr="009E5EC4">
              <w:rPr>
                <w:b/>
                <w:i/>
              </w:rPr>
              <w:t>4.</w:t>
            </w:r>
            <w:r w:rsidRPr="009E5EC4">
              <w:rPr>
                <w:b/>
                <w:i/>
              </w:rPr>
              <w:tab/>
              <w:t>The requested authority shall reply to the request using the procedures for requests for enforcement measures and within the time limits set out by the Commission in the implementing act.</w:t>
            </w:r>
          </w:p>
        </w:tc>
        <w:tc>
          <w:tcPr>
            <w:tcW w:w="4876" w:type="dxa"/>
          </w:tcPr>
          <w:p w14:paraId="21994A9C" w14:textId="77777777" w:rsidR="00C37C52" w:rsidRPr="009E5EC4" w:rsidRDefault="00C37C52" w:rsidP="00514010">
            <w:pPr>
              <w:pStyle w:val="Normal6"/>
              <w:rPr>
                <w:szCs w:val="24"/>
              </w:rPr>
            </w:pPr>
            <w:r w:rsidRPr="009E5EC4">
              <w:rPr>
                <w:b/>
                <w:i/>
              </w:rPr>
              <w:t>deleted</w:t>
            </w:r>
          </w:p>
        </w:tc>
      </w:tr>
    </w:tbl>
    <w:p w14:paraId="18DA56A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B3BC886" w14:textId="77777777" w:rsidR="00C37C52" w:rsidRPr="009E5EC4" w:rsidRDefault="00C37C52" w:rsidP="00C37C52">
      <w:r w:rsidRPr="009E5EC4">
        <w:rPr>
          <w:rStyle w:val="HideTWBExt"/>
          <w:noProof w:val="0"/>
        </w:rPr>
        <w:t>&lt;/Amend&gt;</w:t>
      </w:r>
    </w:p>
    <w:p w14:paraId="0F886D76" w14:textId="716CE53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91</w:t>
      </w:r>
      <w:r w:rsidRPr="009E5EC4">
        <w:rPr>
          <w:rStyle w:val="HideTWBExt"/>
          <w:b w:val="0"/>
          <w:noProof w:val="0"/>
        </w:rPr>
        <w:t>&lt;/NumAm&gt;</w:t>
      </w:r>
    </w:p>
    <w:p w14:paraId="7FDC04D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6B34038" w14:textId="77777777" w:rsidR="00C37C52" w:rsidRPr="009E5EC4" w:rsidRDefault="00C37C52" w:rsidP="00C37C52">
      <w:pPr>
        <w:pStyle w:val="NormalBold"/>
      </w:pPr>
      <w:r w:rsidRPr="009E5EC4">
        <w:rPr>
          <w:rStyle w:val="HideTWBExt"/>
          <w:b w:val="0"/>
          <w:noProof w:val="0"/>
        </w:rPr>
        <w:t>&lt;Article&gt;</w:t>
      </w:r>
      <w:r w:rsidRPr="009E5EC4">
        <w:t>Article 12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E3C8DF1" w14:textId="77777777" w:rsidTr="00514010">
        <w:trPr>
          <w:jc w:val="center"/>
        </w:trPr>
        <w:tc>
          <w:tcPr>
            <w:tcW w:w="9752" w:type="dxa"/>
            <w:gridSpan w:val="2"/>
          </w:tcPr>
          <w:p w14:paraId="15B36529" w14:textId="77777777" w:rsidR="00C37C52" w:rsidRPr="009E5EC4" w:rsidRDefault="00C37C52" w:rsidP="00514010">
            <w:pPr>
              <w:keepNext/>
            </w:pPr>
          </w:p>
        </w:tc>
      </w:tr>
      <w:tr w:rsidR="00C37C52" w:rsidRPr="009E5EC4" w14:paraId="2F2A3ED3" w14:textId="77777777" w:rsidTr="00514010">
        <w:trPr>
          <w:jc w:val="center"/>
        </w:trPr>
        <w:tc>
          <w:tcPr>
            <w:tcW w:w="4876" w:type="dxa"/>
          </w:tcPr>
          <w:p w14:paraId="141E2B4C" w14:textId="77777777" w:rsidR="00C37C52" w:rsidRPr="009E5EC4" w:rsidRDefault="00C37C52" w:rsidP="00514010">
            <w:pPr>
              <w:pStyle w:val="ColumnHeading"/>
              <w:keepNext/>
            </w:pPr>
            <w:r w:rsidRPr="009E5EC4">
              <w:t>Text proposed by the Commission</w:t>
            </w:r>
          </w:p>
        </w:tc>
        <w:tc>
          <w:tcPr>
            <w:tcW w:w="4876" w:type="dxa"/>
          </w:tcPr>
          <w:p w14:paraId="646FC6CB" w14:textId="77777777" w:rsidR="00C37C52" w:rsidRPr="009E5EC4" w:rsidRDefault="00C37C52" w:rsidP="00514010">
            <w:pPr>
              <w:pStyle w:val="ColumnHeading"/>
              <w:keepNext/>
            </w:pPr>
            <w:r w:rsidRPr="009E5EC4">
              <w:t>Amendment</w:t>
            </w:r>
          </w:p>
        </w:tc>
      </w:tr>
      <w:tr w:rsidR="00C37C52" w:rsidRPr="009E5EC4" w14:paraId="35A66BF3" w14:textId="77777777" w:rsidTr="00514010">
        <w:trPr>
          <w:jc w:val="center"/>
        </w:trPr>
        <w:tc>
          <w:tcPr>
            <w:tcW w:w="4876" w:type="dxa"/>
          </w:tcPr>
          <w:p w14:paraId="02B8FFC5" w14:textId="77777777" w:rsidR="00C37C52" w:rsidRPr="009E5EC4" w:rsidRDefault="00C37C52" w:rsidP="00514010">
            <w:pPr>
              <w:pStyle w:val="Normal6"/>
            </w:pPr>
            <w:r w:rsidRPr="009E5EC4">
              <w:rPr>
                <w:b/>
                <w:i/>
              </w:rPr>
              <w:t>5.</w:t>
            </w:r>
            <w:r w:rsidRPr="009E5EC4">
              <w:rPr>
                <w:b/>
                <w:i/>
              </w:rPr>
              <w:tab/>
              <w:t>The Commission shall adopt implementing acts setting out the time limits, standard forms and details of the procedures for requests for enforcement measures. The implementing acts shall be adopted in accordance with the examination procedure referred to in Article 48(2).</w:t>
            </w:r>
          </w:p>
        </w:tc>
        <w:tc>
          <w:tcPr>
            <w:tcW w:w="4876" w:type="dxa"/>
          </w:tcPr>
          <w:p w14:paraId="0E38D740" w14:textId="77777777" w:rsidR="00C37C52" w:rsidRPr="009E5EC4" w:rsidRDefault="00C37C52" w:rsidP="00514010">
            <w:pPr>
              <w:pStyle w:val="Normal6"/>
              <w:rPr>
                <w:szCs w:val="24"/>
              </w:rPr>
            </w:pPr>
            <w:r w:rsidRPr="009E5EC4">
              <w:rPr>
                <w:b/>
                <w:i/>
              </w:rPr>
              <w:t>deleted</w:t>
            </w:r>
          </w:p>
        </w:tc>
      </w:tr>
    </w:tbl>
    <w:p w14:paraId="4C880E8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AA18B23" w14:textId="77777777" w:rsidR="00C37C52" w:rsidRPr="009E5EC4" w:rsidRDefault="00C37C52" w:rsidP="00C37C52">
      <w:r w:rsidRPr="009E5EC4">
        <w:rPr>
          <w:rStyle w:val="HideTWBExt"/>
          <w:noProof w:val="0"/>
        </w:rPr>
        <w:t>&lt;/Amend&gt;</w:t>
      </w:r>
    </w:p>
    <w:p w14:paraId="4263857F" w14:textId="3D66755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92</w:t>
      </w:r>
      <w:r w:rsidRPr="009E5EC4">
        <w:rPr>
          <w:rStyle w:val="HideTWBExt"/>
          <w:b w:val="0"/>
          <w:noProof w:val="0"/>
        </w:rPr>
        <w:t>&lt;/NumAm&gt;</w:t>
      </w:r>
    </w:p>
    <w:p w14:paraId="7F05336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592B1B8" w14:textId="77777777" w:rsidR="00C37C52" w:rsidRPr="009E5EC4" w:rsidRDefault="00C37C52" w:rsidP="00C37C52">
      <w:pPr>
        <w:pStyle w:val="NormalBold"/>
      </w:pPr>
      <w:r w:rsidRPr="009E5EC4">
        <w:rPr>
          <w:rStyle w:val="HideTWBExt"/>
          <w:b w:val="0"/>
          <w:noProof w:val="0"/>
        </w:rPr>
        <w:t>&lt;Article&gt;</w:t>
      </w:r>
      <w:r w:rsidRPr="009E5EC4">
        <w:t>Article 13 – paragraph 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0F26BB3" w14:textId="77777777" w:rsidTr="00514010">
        <w:trPr>
          <w:jc w:val="center"/>
        </w:trPr>
        <w:tc>
          <w:tcPr>
            <w:tcW w:w="9752" w:type="dxa"/>
            <w:gridSpan w:val="2"/>
          </w:tcPr>
          <w:p w14:paraId="67B8A081" w14:textId="77777777" w:rsidR="00C37C52" w:rsidRPr="009E5EC4" w:rsidRDefault="00C37C52" w:rsidP="00514010">
            <w:pPr>
              <w:keepNext/>
            </w:pPr>
          </w:p>
        </w:tc>
      </w:tr>
      <w:tr w:rsidR="00C37C52" w:rsidRPr="009E5EC4" w14:paraId="631EA396" w14:textId="77777777" w:rsidTr="00514010">
        <w:trPr>
          <w:jc w:val="center"/>
        </w:trPr>
        <w:tc>
          <w:tcPr>
            <w:tcW w:w="4876" w:type="dxa"/>
          </w:tcPr>
          <w:p w14:paraId="5F1A8F03" w14:textId="77777777" w:rsidR="00C37C52" w:rsidRPr="009E5EC4" w:rsidRDefault="00C37C52" w:rsidP="00514010">
            <w:pPr>
              <w:pStyle w:val="ColumnHeading"/>
              <w:keepNext/>
            </w:pPr>
            <w:r w:rsidRPr="009E5EC4">
              <w:t>Text proposed by the Commission</w:t>
            </w:r>
          </w:p>
        </w:tc>
        <w:tc>
          <w:tcPr>
            <w:tcW w:w="4876" w:type="dxa"/>
          </w:tcPr>
          <w:p w14:paraId="18ED4FE4" w14:textId="77777777" w:rsidR="00C37C52" w:rsidRPr="009E5EC4" w:rsidRDefault="00C37C52" w:rsidP="00514010">
            <w:pPr>
              <w:pStyle w:val="ColumnHeading"/>
              <w:keepNext/>
            </w:pPr>
            <w:r w:rsidRPr="009E5EC4">
              <w:t>Amendment</w:t>
            </w:r>
          </w:p>
        </w:tc>
      </w:tr>
      <w:tr w:rsidR="00C37C52" w:rsidRPr="009E5EC4" w14:paraId="37517399" w14:textId="77777777" w:rsidTr="00514010">
        <w:trPr>
          <w:jc w:val="center"/>
        </w:trPr>
        <w:tc>
          <w:tcPr>
            <w:tcW w:w="4876" w:type="dxa"/>
          </w:tcPr>
          <w:p w14:paraId="29768F74" w14:textId="77777777" w:rsidR="00C37C52" w:rsidRPr="009E5EC4" w:rsidRDefault="00C37C52" w:rsidP="00514010">
            <w:pPr>
              <w:pStyle w:val="Normal6"/>
            </w:pPr>
            <w:r w:rsidRPr="009E5EC4">
              <w:rPr>
                <w:b/>
                <w:i/>
              </w:rPr>
              <w:t>6.</w:t>
            </w:r>
            <w:r w:rsidRPr="009E5EC4">
              <w:rPr>
                <w:b/>
                <w:i/>
              </w:rPr>
              <w:tab/>
              <w:t>The Commission shall adopt implementing acts setting out the time limits, standard forms and details of the procedures involving designated bodies. The implementing acts shall be adopted in accordance with the examination procedure referred to in Article 48(2).</w:t>
            </w:r>
          </w:p>
        </w:tc>
        <w:tc>
          <w:tcPr>
            <w:tcW w:w="4876" w:type="dxa"/>
          </w:tcPr>
          <w:p w14:paraId="446A2670" w14:textId="77777777" w:rsidR="00C37C52" w:rsidRPr="009E5EC4" w:rsidRDefault="00C37C52" w:rsidP="00514010">
            <w:pPr>
              <w:pStyle w:val="Normal6"/>
              <w:rPr>
                <w:szCs w:val="24"/>
              </w:rPr>
            </w:pPr>
            <w:r w:rsidRPr="009E5EC4">
              <w:rPr>
                <w:b/>
                <w:i/>
              </w:rPr>
              <w:t>deleted</w:t>
            </w:r>
          </w:p>
        </w:tc>
      </w:tr>
    </w:tbl>
    <w:p w14:paraId="4ACC976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5D98764" w14:textId="77777777" w:rsidR="00C37C52" w:rsidRPr="009E5EC4" w:rsidRDefault="00C37C52" w:rsidP="00C37C52">
      <w:r w:rsidRPr="009E5EC4">
        <w:rPr>
          <w:rStyle w:val="HideTWBExt"/>
          <w:noProof w:val="0"/>
        </w:rPr>
        <w:t>&lt;/Amend&gt;</w:t>
      </w:r>
    </w:p>
    <w:p w14:paraId="252BBE8D" w14:textId="1499960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93</w:t>
      </w:r>
      <w:r w:rsidRPr="009E5EC4">
        <w:rPr>
          <w:rStyle w:val="HideTWBExt"/>
          <w:b w:val="0"/>
          <w:noProof w:val="0"/>
        </w:rPr>
        <w:t>&lt;/NumAm&gt;</w:t>
      </w:r>
    </w:p>
    <w:p w14:paraId="1A39FC0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D86FD26" w14:textId="06947F5B"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15 – paragraph 1 –point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D5AC353" w14:textId="77777777" w:rsidTr="00514010">
        <w:trPr>
          <w:jc w:val="center"/>
        </w:trPr>
        <w:tc>
          <w:tcPr>
            <w:tcW w:w="9752" w:type="dxa"/>
            <w:gridSpan w:val="2"/>
          </w:tcPr>
          <w:p w14:paraId="7EAA7BC2" w14:textId="77777777" w:rsidR="00C37C52" w:rsidRPr="009E5EC4" w:rsidRDefault="00C37C52" w:rsidP="00514010">
            <w:pPr>
              <w:keepNext/>
              <w:rPr>
                <w:lang w:val="fr-FR"/>
              </w:rPr>
            </w:pPr>
          </w:p>
        </w:tc>
      </w:tr>
      <w:tr w:rsidR="00C37C52" w:rsidRPr="009E5EC4" w14:paraId="61852238" w14:textId="77777777" w:rsidTr="00514010">
        <w:trPr>
          <w:jc w:val="center"/>
        </w:trPr>
        <w:tc>
          <w:tcPr>
            <w:tcW w:w="4876" w:type="dxa"/>
          </w:tcPr>
          <w:p w14:paraId="4E043F1D" w14:textId="77777777" w:rsidR="00C37C52" w:rsidRPr="009E5EC4" w:rsidRDefault="00C37C52" w:rsidP="00514010">
            <w:pPr>
              <w:pStyle w:val="ColumnHeading"/>
              <w:keepNext/>
            </w:pPr>
            <w:r w:rsidRPr="009E5EC4">
              <w:t>Text proposed by the Commission</w:t>
            </w:r>
          </w:p>
        </w:tc>
        <w:tc>
          <w:tcPr>
            <w:tcW w:w="4876" w:type="dxa"/>
          </w:tcPr>
          <w:p w14:paraId="13F60E09" w14:textId="77777777" w:rsidR="00C37C52" w:rsidRPr="009E5EC4" w:rsidRDefault="00C37C52" w:rsidP="00514010">
            <w:pPr>
              <w:pStyle w:val="ColumnHeading"/>
              <w:keepNext/>
            </w:pPr>
            <w:r w:rsidRPr="009E5EC4">
              <w:t>Amendment</w:t>
            </w:r>
          </w:p>
        </w:tc>
      </w:tr>
      <w:tr w:rsidR="00C37C52" w:rsidRPr="009E5EC4" w14:paraId="4142EFE9" w14:textId="77777777" w:rsidTr="00514010">
        <w:trPr>
          <w:jc w:val="center"/>
        </w:trPr>
        <w:tc>
          <w:tcPr>
            <w:tcW w:w="4876" w:type="dxa"/>
          </w:tcPr>
          <w:p w14:paraId="4B7EABF7" w14:textId="77777777" w:rsidR="00C37C52" w:rsidRPr="009E5EC4" w:rsidRDefault="00C37C52" w:rsidP="00514010">
            <w:pPr>
              <w:pStyle w:val="Normal6"/>
            </w:pPr>
            <w:r w:rsidRPr="009E5EC4">
              <w:t>(a)</w:t>
            </w:r>
            <w:r w:rsidRPr="009E5EC4">
              <w:tab/>
            </w:r>
            <w:r w:rsidRPr="009E5EC4">
              <w:rPr>
                <w:b/>
                <w:i/>
              </w:rPr>
              <w:t>in its opinion,</w:t>
            </w:r>
            <w:r w:rsidRPr="009E5EC4">
              <w:t xml:space="preserve"> following consultation with the applicant authority, the information requested is not needed by the applicant authority to establish whether an intra-Union infringement has occurred or to establish whether there is a reasonable suspicion that it may occur;</w:t>
            </w:r>
          </w:p>
        </w:tc>
        <w:tc>
          <w:tcPr>
            <w:tcW w:w="4876" w:type="dxa"/>
          </w:tcPr>
          <w:p w14:paraId="5597F29A" w14:textId="455B6892" w:rsidR="00C37C52" w:rsidRPr="009E5EC4" w:rsidRDefault="00C37C52" w:rsidP="00514010">
            <w:pPr>
              <w:pStyle w:val="Normal6"/>
              <w:rPr>
                <w:szCs w:val="24"/>
              </w:rPr>
            </w:pPr>
            <w:r w:rsidRPr="009E5EC4">
              <w:t>(a)</w:t>
            </w:r>
            <w:r w:rsidRPr="009E5EC4">
              <w:tab/>
              <w:t xml:space="preserve">following consultation with the applicant authority, </w:t>
            </w:r>
            <w:r w:rsidRPr="009E5EC4">
              <w:rPr>
                <w:b/>
                <w:i/>
              </w:rPr>
              <w:t xml:space="preserve">the requested authority provides justified reasons </w:t>
            </w:r>
            <w:r w:rsidR="000051F7" w:rsidRPr="009E5EC4">
              <w:rPr>
                <w:b/>
                <w:i/>
              </w:rPr>
              <w:t xml:space="preserve">showing </w:t>
            </w:r>
            <w:r w:rsidRPr="009E5EC4">
              <w:rPr>
                <w:b/>
                <w:i/>
              </w:rPr>
              <w:t>that</w:t>
            </w:r>
            <w:r w:rsidRPr="009E5EC4">
              <w:t xml:space="preserve"> the information requested is not needed by the applicant authority </w:t>
            </w:r>
            <w:r w:rsidR="000051F7" w:rsidRPr="009E5EC4">
              <w:rPr>
                <w:b/>
                <w:i/>
              </w:rPr>
              <w:t xml:space="preserve">in order </w:t>
            </w:r>
            <w:r w:rsidRPr="009E5EC4">
              <w:t>to establish whether an intra-Union infringement has occurred or to establish whether there is a reasonable suspicion that it may occur;</w:t>
            </w:r>
          </w:p>
        </w:tc>
      </w:tr>
    </w:tbl>
    <w:p w14:paraId="3FFAA20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D278F7D"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1B85BD1" w14:textId="77777777" w:rsidR="00C37C52" w:rsidRPr="009E5EC4" w:rsidRDefault="00C37C52" w:rsidP="00C37C52">
      <w:pPr>
        <w:pStyle w:val="Normal12Italic"/>
      </w:pPr>
      <w:r w:rsidRPr="009E5EC4">
        <w:t>Refusal to comply with a request for mutual assistance should be always based on a justified reason.</w:t>
      </w:r>
    </w:p>
    <w:p w14:paraId="58A73D9C" w14:textId="77777777" w:rsidR="00C37C52" w:rsidRPr="009E5EC4" w:rsidRDefault="00C37C52" w:rsidP="00C37C52">
      <w:r w:rsidRPr="009E5EC4">
        <w:rPr>
          <w:rStyle w:val="HideTWBExt"/>
          <w:noProof w:val="0"/>
        </w:rPr>
        <w:t>&lt;/Amend&gt;</w:t>
      </w:r>
    </w:p>
    <w:p w14:paraId="22F37DF6" w14:textId="52AA560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94</w:t>
      </w:r>
      <w:r w:rsidRPr="009E5EC4">
        <w:rPr>
          <w:rStyle w:val="HideTWBExt"/>
          <w:b w:val="0"/>
          <w:noProof w:val="0"/>
        </w:rPr>
        <w:t>&lt;/NumAm&gt;</w:t>
      </w:r>
    </w:p>
    <w:p w14:paraId="72341C9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43A6922" w14:textId="5366A683"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 xml:space="preserve">Article 15 – paragraph 2 – </w:t>
      </w:r>
      <w:r w:rsidR="005C7DB6" w:rsidRPr="009E5EC4">
        <w:rPr>
          <w:lang w:val="fr-FR"/>
        </w:rPr>
        <w:t xml:space="preserve">subparagraph 1 – </w:t>
      </w:r>
      <w:r w:rsidRPr="009E5EC4">
        <w:rPr>
          <w:lang w:val="fr-FR"/>
        </w:rPr>
        <w:t>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3C0FAA5" w14:textId="77777777" w:rsidTr="00514010">
        <w:trPr>
          <w:jc w:val="center"/>
        </w:trPr>
        <w:tc>
          <w:tcPr>
            <w:tcW w:w="9752" w:type="dxa"/>
            <w:gridSpan w:val="2"/>
          </w:tcPr>
          <w:p w14:paraId="5FE01CE2" w14:textId="77777777" w:rsidR="00C37C52" w:rsidRPr="009E5EC4" w:rsidRDefault="00C37C52" w:rsidP="00514010">
            <w:pPr>
              <w:keepNext/>
              <w:rPr>
                <w:lang w:val="fr-FR"/>
              </w:rPr>
            </w:pPr>
          </w:p>
        </w:tc>
      </w:tr>
      <w:tr w:rsidR="00C37C52" w:rsidRPr="009E5EC4" w14:paraId="1DFBE4BF" w14:textId="77777777" w:rsidTr="00514010">
        <w:trPr>
          <w:jc w:val="center"/>
        </w:trPr>
        <w:tc>
          <w:tcPr>
            <w:tcW w:w="4876" w:type="dxa"/>
          </w:tcPr>
          <w:p w14:paraId="0D5C5F0A" w14:textId="77777777" w:rsidR="00C37C52" w:rsidRPr="009E5EC4" w:rsidRDefault="00C37C52" w:rsidP="00514010">
            <w:pPr>
              <w:pStyle w:val="ColumnHeading"/>
              <w:keepNext/>
            </w:pPr>
            <w:r w:rsidRPr="009E5EC4">
              <w:t>Text proposed by the Commission</w:t>
            </w:r>
          </w:p>
        </w:tc>
        <w:tc>
          <w:tcPr>
            <w:tcW w:w="4876" w:type="dxa"/>
          </w:tcPr>
          <w:p w14:paraId="2BB6C6F8" w14:textId="77777777" w:rsidR="00C37C52" w:rsidRPr="009E5EC4" w:rsidRDefault="00C37C52" w:rsidP="00514010">
            <w:pPr>
              <w:pStyle w:val="ColumnHeading"/>
              <w:keepNext/>
            </w:pPr>
            <w:r w:rsidRPr="009E5EC4">
              <w:t>Amendment</w:t>
            </w:r>
          </w:p>
        </w:tc>
      </w:tr>
      <w:tr w:rsidR="00C37C52" w:rsidRPr="009E5EC4" w14:paraId="18A18995" w14:textId="77777777" w:rsidTr="00514010">
        <w:trPr>
          <w:jc w:val="center"/>
        </w:trPr>
        <w:tc>
          <w:tcPr>
            <w:tcW w:w="4876" w:type="dxa"/>
          </w:tcPr>
          <w:p w14:paraId="63834641" w14:textId="77777777" w:rsidR="00C37C52" w:rsidRPr="009E5EC4" w:rsidRDefault="00C37C52" w:rsidP="00514010">
            <w:pPr>
              <w:pStyle w:val="Normal6"/>
            </w:pPr>
            <w:r w:rsidRPr="009E5EC4">
              <w:t>(a)</w:t>
            </w:r>
            <w:r w:rsidRPr="009E5EC4">
              <w:tab/>
              <w:t xml:space="preserve">criminal investigations or judicial proceedings have already been initiated or final judgment </w:t>
            </w:r>
            <w:r w:rsidRPr="009E5EC4">
              <w:rPr>
                <w:b/>
                <w:i/>
              </w:rPr>
              <w:t>has already been given</w:t>
            </w:r>
            <w:r w:rsidRPr="009E5EC4">
              <w:t xml:space="preserve"> in respect of the same intra-Union infringement and against the same trader before the judicial authorities in the Member State of the requested or applicant authority;</w:t>
            </w:r>
          </w:p>
        </w:tc>
        <w:tc>
          <w:tcPr>
            <w:tcW w:w="4876" w:type="dxa"/>
          </w:tcPr>
          <w:p w14:paraId="3E2B27C5" w14:textId="5EC77E9B" w:rsidR="00C37C52" w:rsidRPr="009E5EC4" w:rsidRDefault="00C37C52" w:rsidP="00514010">
            <w:pPr>
              <w:pStyle w:val="Normal6"/>
              <w:rPr>
                <w:szCs w:val="24"/>
              </w:rPr>
            </w:pPr>
            <w:r w:rsidRPr="009E5EC4">
              <w:t>(a)</w:t>
            </w:r>
            <w:r w:rsidRPr="009E5EC4">
              <w:tab/>
              <w:t xml:space="preserve">criminal investigations or judicial proceedings have already been initiated or </w:t>
            </w:r>
            <w:r w:rsidRPr="009E5EC4">
              <w:rPr>
                <w:b/>
                <w:i/>
              </w:rPr>
              <w:t>there is a final administrative decision,</w:t>
            </w:r>
            <w:r w:rsidR="000051F7" w:rsidRPr="009E5EC4">
              <w:rPr>
                <w:b/>
                <w:i/>
              </w:rPr>
              <w:t xml:space="preserve"> a</w:t>
            </w:r>
            <w:r w:rsidRPr="009E5EC4">
              <w:t xml:space="preserve"> final judgment </w:t>
            </w:r>
            <w:r w:rsidRPr="009E5EC4">
              <w:rPr>
                <w:b/>
                <w:i/>
              </w:rPr>
              <w:t>or a court settlement</w:t>
            </w:r>
            <w:r w:rsidRPr="009E5EC4">
              <w:t xml:space="preserve"> in respect of the same intra-Union infringement and against the same trader before the judicial authorities in the Member State of the requested or applicant authority;</w:t>
            </w:r>
          </w:p>
        </w:tc>
      </w:tr>
    </w:tbl>
    <w:p w14:paraId="0827EAE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E6A73BB" w14:textId="77777777" w:rsidR="00C37C52" w:rsidRPr="009E5EC4" w:rsidRDefault="00C37C52" w:rsidP="00C37C52">
      <w:r w:rsidRPr="009E5EC4">
        <w:rPr>
          <w:rStyle w:val="HideTWBExt"/>
          <w:noProof w:val="0"/>
        </w:rPr>
        <w:t>&lt;/Amend&gt;</w:t>
      </w:r>
    </w:p>
    <w:p w14:paraId="54E6BD66" w14:textId="5C8BA1E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95</w:t>
      </w:r>
      <w:r w:rsidRPr="009E5EC4">
        <w:rPr>
          <w:rStyle w:val="HideTWBExt"/>
          <w:b w:val="0"/>
          <w:noProof w:val="0"/>
        </w:rPr>
        <w:t>&lt;/NumAm&gt;</w:t>
      </w:r>
    </w:p>
    <w:p w14:paraId="32FCE49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ADB7730" w14:textId="240EC78F" w:rsidR="00C37C52" w:rsidRPr="009E5EC4" w:rsidRDefault="00C37C52" w:rsidP="00C37C52">
      <w:pPr>
        <w:pStyle w:val="NormalBold"/>
      </w:pPr>
      <w:r w:rsidRPr="009E5EC4">
        <w:rPr>
          <w:rStyle w:val="HideTWBExt"/>
          <w:b w:val="0"/>
          <w:noProof w:val="0"/>
        </w:rPr>
        <w:t>&lt;Article&gt;</w:t>
      </w:r>
      <w:r w:rsidRPr="009E5EC4">
        <w:t xml:space="preserve">Article 15 – paragraph 2 – </w:t>
      </w:r>
      <w:r w:rsidR="005C7DB6" w:rsidRPr="009E5EC4">
        <w:t xml:space="preserve">subparagraph 1 – </w:t>
      </w:r>
      <w:r w:rsidRPr="009E5EC4">
        <w:t>point b</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E8681FC" w14:textId="77777777" w:rsidTr="00514010">
        <w:trPr>
          <w:jc w:val="center"/>
        </w:trPr>
        <w:tc>
          <w:tcPr>
            <w:tcW w:w="9752" w:type="dxa"/>
            <w:gridSpan w:val="2"/>
          </w:tcPr>
          <w:p w14:paraId="40783498" w14:textId="77777777" w:rsidR="00C37C52" w:rsidRPr="009E5EC4" w:rsidRDefault="00C37C52" w:rsidP="00514010">
            <w:pPr>
              <w:keepNext/>
            </w:pPr>
          </w:p>
        </w:tc>
      </w:tr>
      <w:tr w:rsidR="00C37C52" w:rsidRPr="009E5EC4" w14:paraId="1EE5B495" w14:textId="77777777" w:rsidTr="00514010">
        <w:trPr>
          <w:jc w:val="center"/>
        </w:trPr>
        <w:tc>
          <w:tcPr>
            <w:tcW w:w="4876" w:type="dxa"/>
          </w:tcPr>
          <w:p w14:paraId="6935876C" w14:textId="77777777" w:rsidR="00C37C52" w:rsidRPr="009E5EC4" w:rsidRDefault="00C37C52" w:rsidP="00514010">
            <w:pPr>
              <w:pStyle w:val="ColumnHeading"/>
              <w:keepNext/>
            </w:pPr>
            <w:r w:rsidRPr="009E5EC4">
              <w:t>Text proposed by the Commission</w:t>
            </w:r>
          </w:p>
        </w:tc>
        <w:tc>
          <w:tcPr>
            <w:tcW w:w="4876" w:type="dxa"/>
          </w:tcPr>
          <w:p w14:paraId="45992322" w14:textId="77777777" w:rsidR="00C37C52" w:rsidRPr="009E5EC4" w:rsidRDefault="00C37C52" w:rsidP="00514010">
            <w:pPr>
              <w:pStyle w:val="ColumnHeading"/>
              <w:keepNext/>
            </w:pPr>
            <w:r w:rsidRPr="009E5EC4">
              <w:t>Amendment</w:t>
            </w:r>
          </w:p>
        </w:tc>
      </w:tr>
      <w:tr w:rsidR="00C37C52" w:rsidRPr="009E5EC4" w14:paraId="118A7075" w14:textId="77777777" w:rsidTr="00514010">
        <w:trPr>
          <w:jc w:val="center"/>
        </w:trPr>
        <w:tc>
          <w:tcPr>
            <w:tcW w:w="4876" w:type="dxa"/>
          </w:tcPr>
          <w:p w14:paraId="6D4D7AD0" w14:textId="77777777" w:rsidR="00C37C52" w:rsidRPr="009E5EC4" w:rsidRDefault="00C37C52" w:rsidP="00514010">
            <w:pPr>
              <w:pStyle w:val="Normal6"/>
            </w:pPr>
            <w:r w:rsidRPr="009E5EC4">
              <w:t>(b)</w:t>
            </w:r>
            <w:r w:rsidRPr="009E5EC4">
              <w:tab/>
              <w:t xml:space="preserve">in its opinion, following appropriate investigation </w:t>
            </w:r>
            <w:r w:rsidRPr="009E5EC4">
              <w:rPr>
                <w:b/>
                <w:i/>
              </w:rPr>
              <w:t>by the requested authority</w:t>
            </w:r>
            <w:r w:rsidRPr="009E5EC4">
              <w:t>, no intra-Union infringement has occurred;</w:t>
            </w:r>
          </w:p>
        </w:tc>
        <w:tc>
          <w:tcPr>
            <w:tcW w:w="4876" w:type="dxa"/>
          </w:tcPr>
          <w:p w14:paraId="506D70BA" w14:textId="77777777" w:rsidR="00C37C52" w:rsidRPr="009E5EC4" w:rsidRDefault="00C37C52" w:rsidP="00514010">
            <w:pPr>
              <w:pStyle w:val="Normal6"/>
              <w:rPr>
                <w:szCs w:val="24"/>
              </w:rPr>
            </w:pPr>
            <w:r w:rsidRPr="009E5EC4">
              <w:t>(b)</w:t>
            </w:r>
            <w:r w:rsidRPr="009E5EC4">
              <w:tab/>
              <w:t>in its opinion, following appropriate investigation, no intra-Union infringement has occurred;</w:t>
            </w:r>
          </w:p>
        </w:tc>
      </w:tr>
    </w:tbl>
    <w:p w14:paraId="0708E6A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B85B709" w14:textId="77777777" w:rsidR="00C37C52" w:rsidRPr="009E5EC4" w:rsidRDefault="00C37C52" w:rsidP="00C37C52">
      <w:r w:rsidRPr="009E5EC4">
        <w:rPr>
          <w:rStyle w:val="HideTWBExt"/>
          <w:noProof w:val="0"/>
        </w:rPr>
        <w:t>&lt;/Amend&gt;</w:t>
      </w:r>
    </w:p>
    <w:p w14:paraId="53CBC5B6" w14:textId="77CCB61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96</w:t>
      </w:r>
      <w:r w:rsidRPr="009E5EC4">
        <w:rPr>
          <w:rStyle w:val="HideTWBExt"/>
          <w:b w:val="0"/>
          <w:noProof w:val="0"/>
        </w:rPr>
        <w:t>&lt;/NumAm&gt;</w:t>
      </w:r>
    </w:p>
    <w:p w14:paraId="4B6CB14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3D8F829" w14:textId="660A75DD" w:rsidR="00C37C52" w:rsidRPr="009E5EC4" w:rsidRDefault="00C37C52" w:rsidP="00C37C52">
      <w:pPr>
        <w:pStyle w:val="NormalBold"/>
      </w:pPr>
      <w:r w:rsidRPr="009E5EC4">
        <w:rPr>
          <w:rStyle w:val="HideTWBExt"/>
          <w:b w:val="0"/>
          <w:noProof w:val="0"/>
        </w:rPr>
        <w:t>&lt;Article&gt;</w:t>
      </w:r>
      <w:r w:rsidRPr="009E5EC4">
        <w:t xml:space="preserve">Article 15 – paragraph 2 – </w:t>
      </w:r>
      <w:r w:rsidR="005C7DB6" w:rsidRPr="009E5EC4">
        <w:t xml:space="preserve">subparagraph 1 – </w:t>
      </w:r>
      <w:r w:rsidRPr="009E5EC4">
        <w:t>point c</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CAC5933" w14:textId="77777777" w:rsidTr="00514010">
        <w:trPr>
          <w:jc w:val="center"/>
        </w:trPr>
        <w:tc>
          <w:tcPr>
            <w:tcW w:w="9752" w:type="dxa"/>
            <w:gridSpan w:val="2"/>
          </w:tcPr>
          <w:p w14:paraId="55B505CC" w14:textId="77777777" w:rsidR="00C37C52" w:rsidRPr="009E5EC4" w:rsidRDefault="00C37C52" w:rsidP="00514010">
            <w:pPr>
              <w:keepNext/>
            </w:pPr>
          </w:p>
        </w:tc>
      </w:tr>
      <w:tr w:rsidR="00C37C52" w:rsidRPr="009E5EC4" w14:paraId="70D360C9" w14:textId="77777777" w:rsidTr="00514010">
        <w:trPr>
          <w:jc w:val="center"/>
        </w:trPr>
        <w:tc>
          <w:tcPr>
            <w:tcW w:w="4876" w:type="dxa"/>
          </w:tcPr>
          <w:p w14:paraId="1AE6B732" w14:textId="77777777" w:rsidR="00C37C52" w:rsidRPr="009E5EC4" w:rsidRDefault="00C37C52" w:rsidP="00514010">
            <w:pPr>
              <w:pStyle w:val="ColumnHeading"/>
              <w:keepNext/>
            </w:pPr>
            <w:r w:rsidRPr="009E5EC4">
              <w:t>Text proposed by the Commission</w:t>
            </w:r>
          </w:p>
        </w:tc>
        <w:tc>
          <w:tcPr>
            <w:tcW w:w="4876" w:type="dxa"/>
          </w:tcPr>
          <w:p w14:paraId="200EBF73" w14:textId="77777777" w:rsidR="00C37C52" w:rsidRPr="009E5EC4" w:rsidRDefault="00C37C52" w:rsidP="00514010">
            <w:pPr>
              <w:pStyle w:val="ColumnHeading"/>
              <w:keepNext/>
            </w:pPr>
            <w:r w:rsidRPr="009E5EC4">
              <w:t>Amendment</w:t>
            </w:r>
          </w:p>
        </w:tc>
      </w:tr>
      <w:tr w:rsidR="00C37C52" w:rsidRPr="009E5EC4" w14:paraId="79F86647" w14:textId="77777777" w:rsidTr="00514010">
        <w:trPr>
          <w:jc w:val="center"/>
        </w:trPr>
        <w:tc>
          <w:tcPr>
            <w:tcW w:w="4876" w:type="dxa"/>
          </w:tcPr>
          <w:p w14:paraId="78350031" w14:textId="77777777" w:rsidR="00C37C52" w:rsidRPr="009E5EC4" w:rsidRDefault="00514010" w:rsidP="00514010">
            <w:pPr>
              <w:pStyle w:val="Normal6"/>
            </w:pPr>
            <w:r w:rsidRPr="009E5EC4">
              <w:t>(c)</w:t>
            </w:r>
            <w:r w:rsidRPr="009E5EC4">
              <w:tab/>
            </w:r>
            <w:r w:rsidR="00C37C52" w:rsidRPr="009E5EC4">
              <w:t xml:space="preserve">in its opinion, the applicant authority has not provided sufficient information in accordance with Article </w:t>
            </w:r>
            <w:r w:rsidR="00C37C52" w:rsidRPr="009E5EC4">
              <w:rPr>
                <w:b/>
                <w:i/>
              </w:rPr>
              <w:t>12(1),</w:t>
            </w:r>
          </w:p>
        </w:tc>
        <w:tc>
          <w:tcPr>
            <w:tcW w:w="4876" w:type="dxa"/>
          </w:tcPr>
          <w:p w14:paraId="24555DB3" w14:textId="08781C80" w:rsidR="00C37C52" w:rsidRPr="009E5EC4" w:rsidRDefault="00514010" w:rsidP="000051F7">
            <w:pPr>
              <w:pStyle w:val="Normal6"/>
              <w:rPr>
                <w:b/>
                <w:i/>
                <w:szCs w:val="24"/>
              </w:rPr>
            </w:pPr>
            <w:r w:rsidRPr="009E5EC4">
              <w:t>(c)</w:t>
            </w:r>
            <w:r w:rsidRPr="009E5EC4">
              <w:tab/>
            </w:r>
            <w:r w:rsidR="00C37C52" w:rsidRPr="009E5EC4">
              <w:t xml:space="preserve">in its opinion, the applicant authority has not provided sufficient information in accordance with Article </w:t>
            </w:r>
            <w:r w:rsidR="00C37C52" w:rsidRPr="009E5EC4">
              <w:rPr>
                <w:b/>
                <w:i/>
              </w:rPr>
              <w:t>14(1)</w:t>
            </w:r>
            <w:r w:rsidR="000051F7" w:rsidRPr="009E5EC4">
              <w:rPr>
                <w:b/>
                <w:i/>
              </w:rPr>
              <w:t>.</w:t>
            </w:r>
          </w:p>
        </w:tc>
      </w:tr>
    </w:tbl>
    <w:p w14:paraId="4978B23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659F512" w14:textId="77777777" w:rsidR="00C37C52" w:rsidRPr="009E5EC4" w:rsidRDefault="00C37C52" w:rsidP="00C37C52">
      <w:r w:rsidRPr="009E5EC4">
        <w:rPr>
          <w:rStyle w:val="HideTWBExt"/>
          <w:noProof w:val="0"/>
        </w:rPr>
        <w:t>&lt;/Amend&gt;</w:t>
      </w:r>
    </w:p>
    <w:p w14:paraId="341B8E81" w14:textId="6B267EF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97</w:t>
      </w:r>
      <w:r w:rsidRPr="009E5EC4">
        <w:rPr>
          <w:rStyle w:val="HideTWBExt"/>
          <w:b w:val="0"/>
          <w:noProof w:val="0"/>
        </w:rPr>
        <w:t>&lt;/NumAm&gt;</w:t>
      </w:r>
    </w:p>
    <w:p w14:paraId="2036B1F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D565F64" w14:textId="3EE188F9" w:rsidR="00C37C52" w:rsidRPr="009E5EC4" w:rsidRDefault="00C37C52" w:rsidP="00C37C52">
      <w:pPr>
        <w:pStyle w:val="NormalBold"/>
      </w:pPr>
      <w:r w:rsidRPr="009E5EC4">
        <w:rPr>
          <w:rStyle w:val="HideTWBExt"/>
          <w:b w:val="0"/>
          <w:noProof w:val="0"/>
        </w:rPr>
        <w:t>&lt;Article&gt;</w:t>
      </w:r>
      <w:r w:rsidRPr="009E5EC4">
        <w:t xml:space="preserve">Article 15 – paragraph 2 – </w:t>
      </w:r>
      <w:r w:rsidR="00514010" w:rsidRPr="009E5EC4">
        <w:t>sub</w:t>
      </w:r>
      <w:r w:rsidRPr="009E5EC4">
        <w:t>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8C16080" w14:textId="77777777" w:rsidTr="00514010">
        <w:trPr>
          <w:jc w:val="center"/>
        </w:trPr>
        <w:tc>
          <w:tcPr>
            <w:tcW w:w="9752" w:type="dxa"/>
            <w:gridSpan w:val="2"/>
          </w:tcPr>
          <w:p w14:paraId="2596798A" w14:textId="77777777" w:rsidR="00C37C52" w:rsidRPr="009E5EC4" w:rsidRDefault="00C37C52" w:rsidP="00514010">
            <w:pPr>
              <w:keepNext/>
            </w:pPr>
          </w:p>
        </w:tc>
      </w:tr>
      <w:tr w:rsidR="00C37C52" w:rsidRPr="009E5EC4" w14:paraId="438B276A" w14:textId="77777777" w:rsidTr="00514010">
        <w:trPr>
          <w:jc w:val="center"/>
        </w:trPr>
        <w:tc>
          <w:tcPr>
            <w:tcW w:w="4876" w:type="dxa"/>
          </w:tcPr>
          <w:p w14:paraId="4D9FDF46" w14:textId="77777777" w:rsidR="00C37C52" w:rsidRPr="009E5EC4" w:rsidRDefault="00C37C52" w:rsidP="00514010">
            <w:pPr>
              <w:pStyle w:val="ColumnHeading"/>
              <w:keepNext/>
            </w:pPr>
            <w:r w:rsidRPr="009E5EC4">
              <w:t>Text proposed by the Commission</w:t>
            </w:r>
          </w:p>
        </w:tc>
        <w:tc>
          <w:tcPr>
            <w:tcW w:w="4876" w:type="dxa"/>
          </w:tcPr>
          <w:p w14:paraId="094552EE" w14:textId="77777777" w:rsidR="00C37C52" w:rsidRPr="009E5EC4" w:rsidRDefault="00C37C52" w:rsidP="00514010">
            <w:pPr>
              <w:pStyle w:val="ColumnHeading"/>
              <w:keepNext/>
            </w:pPr>
            <w:r w:rsidRPr="009E5EC4">
              <w:t>Amendment</w:t>
            </w:r>
          </w:p>
        </w:tc>
      </w:tr>
      <w:tr w:rsidR="00C37C52" w:rsidRPr="009E5EC4" w14:paraId="72D251DE" w14:textId="77777777" w:rsidTr="00514010">
        <w:trPr>
          <w:jc w:val="center"/>
        </w:trPr>
        <w:tc>
          <w:tcPr>
            <w:tcW w:w="4876" w:type="dxa"/>
          </w:tcPr>
          <w:p w14:paraId="4C73D4C4" w14:textId="77777777" w:rsidR="00C37C52" w:rsidRPr="009E5EC4" w:rsidRDefault="00C37C52" w:rsidP="00514010">
            <w:pPr>
              <w:pStyle w:val="Normal6"/>
            </w:pPr>
            <w:r w:rsidRPr="009E5EC4">
              <w:t xml:space="preserve">A request for enforcement measures cannot be refused on the ground that insufficient information has been provided if a request for information on the same intra-Union infringement was refused on the grounds that criminal investigations or judicial proceedings have already been initiated or final judgment </w:t>
            </w:r>
            <w:r w:rsidRPr="009E5EC4">
              <w:rPr>
                <w:b/>
                <w:i/>
              </w:rPr>
              <w:t>has already been given</w:t>
            </w:r>
            <w:r w:rsidRPr="009E5EC4">
              <w:t xml:space="preserve"> in respect of the same intra-Union infringement and against the same trader, as referred to in paragraph </w:t>
            </w:r>
            <w:r w:rsidRPr="009E5EC4">
              <w:rPr>
                <w:b/>
                <w:i/>
              </w:rPr>
              <w:t>(1)(c)</w:t>
            </w:r>
            <w:r w:rsidRPr="009E5EC4">
              <w:t>.</w:t>
            </w:r>
          </w:p>
        </w:tc>
        <w:tc>
          <w:tcPr>
            <w:tcW w:w="4876" w:type="dxa"/>
          </w:tcPr>
          <w:p w14:paraId="12B63314" w14:textId="467F457D" w:rsidR="00C37C52" w:rsidRPr="009E5EC4" w:rsidRDefault="00C37C52" w:rsidP="000051F7">
            <w:pPr>
              <w:pStyle w:val="Normal6"/>
              <w:rPr>
                <w:szCs w:val="24"/>
              </w:rPr>
            </w:pPr>
            <w:r w:rsidRPr="009E5EC4">
              <w:t xml:space="preserve">A request for enforcement measures cannot be refused on the ground that insufficient information has been provided if a request for information on the same intra-Union infringement was refused on the grounds that criminal investigations or judicial proceedings have already been initiated or </w:t>
            </w:r>
            <w:r w:rsidRPr="009E5EC4">
              <w:rPr>
                <w:b/>
                <w:i/>
              </w:rPr>
              <w:t>there is a final administrative decision,</w:t>
            </w:r>
            <w:r w:rsidR="000051F7" w:rsidRPr="009E5EC4">
              <w:rPr>
                <w:b/>
                <w:i/>
              </w:rPr>
              <w:t xml:space="preserve"> a</w:t>
            </w:r>
            <w:r w:rsidRPr="009E5EC4">
              <w:t xml:space="preserve"> final judgment </w:t>
            </w:r>
            <w:r w:rsidRPr="009E5EC4">
              <w:rPr>
                <w:b/>
                <w:i/>
              </w:rPr>
              <w:t>or a court settlement</w:t>
            </w:r>
            <w:r w:rsidRPr="009E5EC4">
              <w:t xml:space="preserve"> in respect of the same intra-Union infringement and against the same trader, as referred to in </w:t>
            </w:r>
            <w:r w:rsidR="000051F7" w:rsidRPr="009E5EC4">
              <w:rPr>
                <w:b/>
                <w:i/>
              </w:rPr>
              <w:t xml:space="preserve">point (c) of </w:t>
            </w:r>
            <w:r w:rsidRPr="009E5EC4">
              <w:t xml:space="preserve">paragraph </w:t>
            </w:r>
            <w:r w:rsidR="000051F7" w:rsidRPr="009E5EC4">
              <w:rPr>
                <w:b/>
                <w:i/>
              </w:rPr>
              <w:t>1</w:t>
            </w:r>
            <w:r w:rsidRPr="009E5EC4">
              <w:t>.</w:t>
            </w:r>
          </w:p>
        </w:tc>
      </w:tr>
    </w:tbl>
    <w:p w14:paraId="099B960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0D859D9" w14:textId="77777777" w:rsidR="00C37C52" w:rsidRPr="009E5EC4" w:rsidRDefault="00C37C52" w:rsidP="00C37C52">
      <w:r w:rsidRPr="009E5EC4">
        <w:rPr>
          <w:rStyle w:val="HideTWBExt"/>
          <w:noProof w:val="0"/>
        </w:rPr>
        <w:t>&lt;/Amend&gt;</w:t>
      </w:r>
    </w:p>
    <w:p w14:paraId="76FBAD99" w14:textId="71662D1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98</w:t>
      </w:r>
      <w:r w:rsidRPr="009E5EC4">
        <w:rPr>
          <w:rStyle w:val="HideTWBExt"/>
          <w:b w:val="0"/>
          <w:noProof w:val="0"/>
        </w:rPr>
        <w:t>&lt;/NumAm&gt;</w:t>
      </w:r>
    </w:p>
    <w:p w14:paraId="303FC9A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A2719DB" w14:textId="77777777" w:rsidR="00C37C52" w:rsidRPr="009E5EC4" w:rsidRDefault="00C37C52" w:rsidP="00C37C52">
      <w:pPr>
        <w:pStyle w:val="NormalBold"/>
      </w:pPr>
      <w:r w:rsidRPr="009E5EC4">
        <w:rPr>
          <w:rStyle w:val="HideTWBExt"/>
          <w:b w:val="0"/>
          <w:noProof w:val="0"/>
        </w:rPr>
        <w:t>&lt;Article&gt;</w:t>
      </w:r>
      <w:r w:rsidRPr="009E5EC4">
        <w:t>Article 15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9FE771F" w14:textId="77777777" w:rsidTr="00514010">
        <w:trPr>
          <w:jc w:val="center"/>
        </w:trPr>
        <w:tc>
          <w:tcPr>
            <w:tcW w:w="9752" w:type="dxa"/>
            <w:gridSpan w:val="2"/>
          </w:tcPr>
          <w:p w14:paraId="69179D67" w14:textId="77777777" w:rsidR="00C37C52" w:rsidRPr="009E5EC4" w:rsidRDefault="00C37C52" w:rsidP="00514010">
            <w:pPr>
              <w:keepNext/>
            </w:pPr>
          </w:p>
        </w:tc>
      </w:tr>
      <w:tr w:rsidR="00C37C52" w:rsidRPr="009E5EC4" w14:paraId="33788AA7" w14:textId="77777777" w:rsidTr="00514010">
        <w:trPr>
          <w:jc w:val="center"/>
        </w:trPr>
        <w:tc>
          <w:tcPr>
            <w:tcW w:w="4876" w:type="dxa"/>
          </w:tcPr>
          <w:p w14:paraId="422CC005" w14:textId="77777777" w:rsidR="00C37C52" w:rsidRPr="009E5EC4" w:rsidRDefault="00C37C52" w:rsidP="00514010">
            <w:pPr>
              <w:pStyle w:val="ColumnHeading"/>
              <w:keepNext/>
            </w:pPr>
            <w:r w:rsidRPr="009E5EC4">
              <w:t>Text proposed by the Commission</w:t>
            </w:r>
          </w:p>
        </w:tc>
        <w:tc>
          <w:tcPr>
            <w:tcW w:w="4876" w:type="dxa"/>
          </w:tcPr>
          <w:p w14:paraId="49CF5EE6" w14:textId="77777777" w:rsidR="00C37C52" w:rsidRPr="009E5EC4" w:rsidRDefault="00C37C52" w:rsidP="00514010">
            <w:pPr>
              <w:pStyle w:val="ColumnHeading"/>
              <w:keepNext/>
            </w:pPr>
            <w:r w:rsidRPr="009E5EC4">
              <w:t>Amendment</w:t>
            </w:r>
          </w:p>
        </w:tc>
      </w:tr>
      <w:tr w:rsidR="00C37C52" w:rsidRPr="009E5EC4" w14:paraId="68A9FCAE" w14:textId="77777777" w:rsidTr="00514010">
        <w:trPr>
          <w:jc w:val="center"/>
        </w:trPr>
        <w:tc>
          <w:tcPr>
            <w:tcW w:w="4876" w:type="dxa"/>
          </w:tcPr>
          <w:p w14:paraId="326BEE21" w14:textId="77777777" w:rsidR="00C37C52" w:rsidRPr="009E5EC4" w:rsidRDefault="00C37C52" w:rsidP="00514010">
            <w:pPr>
              <w:pStyle w:val="Normal6"/>
            </w:pPr>
            <w:r w:rsidRPr="009E5EC4">
              <w:t>4.</w:t>
            </w:r>
            <w:r w:rsidRPr="009E5EC4">
              <w:tab/>
              <w:t>In the event of a disagreement between the applicant and the requested authority, the applicant authority or the requested authority shall without delay refer the matter to the Commission which shall issue an opinion. Where the matter is not referred to it, the Commission may of its own motion issue an opinion.</w:t>
            </w:r>
          </w:p>
        </w:tc>
        <w:tc>
          <w:tcPr>
            <w:tcW w:w="4876" w:type="dxa"/>
          </w:tcPr>
          <w:p w14:paraId="719B2A13" w14:textId="77DCC4D0" w:rsidR="00C37C52" w:rsidRPr="009E5EC4" w:rsidRDefault="00C37C52" w:rsidP="001222DE">
            <w:pPr>
              <w:pStyle w:val="Normal6"/>
              <w:rPr>
                <w:szCs w:val="24"/>
              </w:rPr>
            </w:pPr>
            <w:r w:rsidRPr="009E5EC4">
              <w:t>4.</w:t>
            </w:r>
            <w:r w:rsidRPr="009E5EC4">
              <w:tab/>
              <w:t xml:space="preserve">In the event of a disagreement between the applicant </w:t>
            </w:r>
            <w:r w:rsidR="000051F7" w:rsidRPr="009E5EC4">
              <w:rPr>
                <w:b/>
                <w:i/>
              </w:rPr>
              <w:t xml:space="preserve">authority </w:t>
            </w:r>
            <w:r w:rsidRPr="009E5EC4">
              <w:t>and the requested authority, the applicant authority or the requested authority shall without delay refer the matter to the Commission</w:t>
            </w:r>
            <w:r w:rsidR="000051F7" w:rsidRPr="009E5EC4">
              <w:rPr>
                <w:b/>
                <w:i/>
              </w:rPr>
              <w:t>,</w:t>
            </w:r>
            <w:r w:rsidRPr="009E5EC4">
              <w:t xml:space="preserve"> which shall issue an opinion. Where the matter is not referred to it, the Commission may of its own motion issue an opinion. </w:t>
            </w:r>
            <w:r w:rsidRPr="009E5EC4">
              <w:rPr>
                <w:b/>
                <w:i/>
              </w:rPr>
              <w:t xml:space="preserve">For </w:t>
            </w:r>
            <w:r w:rsidR="001222DE" w:rsidRPr="009E5EC4">
              <w:rPr>
                <w:b/>
                <w:i/>
              </w:rPr>
              <w:t xml:space="preserve">the </w:t>
            </w:r>
            <w:r w:rsidRPr="009E5EC4">
              <w:rPr>
                <w:b/>
                <w:i/>
              </w:rPr>
              <w:t>purpose of issuing an opinion, the Commission may ask for relevant information and documents exchanged between the applicant authority and the requested authority.</w:t>
            </w:r>
          </w:p>
        </w:tc>
      </w:tr>
    </w:tbl>
    <w:p w14:paraId="5C4FA10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5E2B455" w14:textId="77777777" w:rsidR="00C37C52" w:rsidRPr="009E5EC4" w:rsidRDefault="00C37C52" w:rsidP="00C37C52">
      <w:r w:rsidRPr="009E5EC4">
        <w:rPr>
          <w:rStyle w:val="HideTWBExt"/>
          <w:noProof w:val="0"/>
        </w:rPr>
        <w:t>&lt;/Amend&gt;</w:t>
      </w:r>
    </w:p>
    <w:p w14:paraId="152D12B3" w14:textId="5A6B98F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99</w:t>
      </w:r>
      <w:r w:rsidRPr="009E5EC4">
        <w:rPr>
          <w:rStyle w:val="HideTWBExt"/>
          <w:b w:val="0"/>
          <w:noProof w:val="0"/>
        </w:rPr>
        <w:t>&lt;/NumAm&gt;</w:t>
      </w:r>
    </w:p>
    <w:p w14:paraId="7D330D3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A8E7C3A" w14:textId="77777777" w:rsidR="00C37C52" w:rsidRPr="009E5EC4" w:rsidRDefault="00C37C52" w:rsidP="00C37C52">
      <w:pPr>
        <w:pStyle w:val="NormalBold"/>
      </w:pPr>
      <w:r w:rsidRPr="009E5EC4">
        <w:rPr>
          <w:rStyle w:val="HideTWBExt"/>
          <w:b w:val="0"/>
          <w:noProof w:val="0"/>
        </w:rPr>
        <w:t>&lt;Article&gt;</w:t>
      </w:r>
      <w:r w:rsidRPr="009E5EC4">
        <w:t>Article 15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24C4CF1" w14:textId="77777777" w:rsidTr="00514010">
        <w:trPr>
          <w:jc w:val="center"/>
        </w:trPr>
        <w:tc>
          <w:tcPr>
            <w:tcW w:w="9752" w:type="dxa"/>
            <w:gridSpan w:val="2"/>
          </w:tcPr>
          <w:p w14:paraId="37408C1F" w14:textId="77777777" w:rsidR="00C37C52" w:rsidRPr="009E5EC4" w:rsidRDefault="00C37C52" w:rsidP="00514010">
            <w:pPr>
              <w:keepNext/>
            </w:pPr>
          </w:p>
        </w:tc>
      </w:tr>
      <w:tr w:rsidR="00C37C52" w:rsidRPr="009E5EC4" w14:paraId="27EE1CC9" w14:textId="77777777" w:rsidTr="00514010">
        <w:trPr>
          <w:jc w:val="center"/>
        </w:trPr>
        <w:tc>
          <w:tcPr>
            <w:tcW w:w="4876" w:type="dxa"/>
          </w:tcPr>
          <w:p w14:paraId="04307E90" w14:textId="77777777" w:rsidR="00C37C52" w:rsidRPr="009E5EC4" w:rsidRDefault="00C37C52" w:rsidP="00514010">
            <w:pPr>
              <w:pStyle w:val="ColumnHeading"/>
              <w:keepNext/>
            </w:pPr>
            <w:r w:rsidRPr="009E5EC4">
              <w:t>Text proposed by the Commission</w:t>
            </w:r>
          </w:p>
        </w:tc>
        <w:tc>
          <w:tcPr>
            <w:tcW w:w="4876" w:type="dxa"/>
          </w:tcPr>
          <w:p w14:paraId="537418F4" w14:textId="77777777" w:rsidR="00C37C52" w:rsidRPr="009E5EC4" w:rsidRDefault="00C37C52" w:rsidP="00514010">
            <w:pPr>
              <w:pStyle w:val="ColumnHeading"/>
              <w:keepNext/>
            </w:pPr>
            <w:r w:rsidRPr="009E5EC4">
              <w:t>Amendment</w:t>
            </w:r>
          </w:p>
        </w:tc>
      </w:tr>
      <w:tr w:rsidR="00C37C52" w:rsidRPr="009E5EC4" w14:paraId="5D7D30AA" w14:textId="77777777" w:rsidTr="00514010">
        <w:trPr>
          <w:jc w:val="center"/>
        </w:trPr>
        <w:tc>
          <w:tcPr>
            <w:tcW w:w="4876" w:type="dxa"/>
          </w:tcPr>
          <w:p w14:paraId="74D3242E" w14:textId="77777777" w:rsidR="00C37C52" w:rsidRPr="009E5EC4" w:rsidRDefault="00C37C52" w:rsidP="00514010">
            <w:pPr>
              <w:pStyle w:val="Normal6"/>
            </w:pPr>
            <w:r w:rsidRPr="009E5EC4">
              <w:t>5.</w:t>
            </w:r>
            <w:r w:rsidRPr="009E5EC4">
              <w:tab/>
              <w:t>The Commission shall monitor the functioning of the mutual assistance mechanism</w:t>
            </w:r>
            <w:r w:rsidRPr="009E5EC4">
              <w:rPr>
                <w:b/>
                <w:i/>
              </w:rPr>
              <w:t>,</w:t>
            </w:r>
            <w:r w:rsidRPr="009E5EC4">
              <w:t xml:space="preserve"> the compliance of competent authorities with the procedures and </w:t>
            </w:r>
            <w:r w:rsidRPr="009E5EC4">
              <w:rPr>
                <w:b/>
                <w:i/>
              </w:rPr>
              <w:t>the</w:t>
            </w:r>
            <w:r w:rsidRPr="009E5EC4">
              <w:t xml:space="preserve"> time limits for handling mutual assistance requests. The Commission shall have access to the mutual assistance requests </w:t>
            </w:r>
            <w:r w:rsidRPr="009E5EC4">
              <w:rPr>
                <w:b/>
                <w:i/>
              </w:rPr>
              <w:t>and to the information and documents exchanged between the applicant and requested authority</w:t>
            </w:r>
            <w:r w:rsidRPr="009E5EC4">
              <w:t>.</w:t>
            </w:r>
          </w:p>
        </w:tc>
        <w:tc>
          <w:tcPr>
            <w:tcW w:w="4876" w:type="dxa"/>
          </w:tcPr>
          <w:p w14:paraId="631FFEC1" w14:textId="0FE6EA34" w:rsidR="00C37C52" w:rsidRPr="009E5EC4" w:rsidRDefault="00C37C52" w:rsidP="000051F7">
            <w:pPr>
              <w:pStyle w:val="Normal6"/>
              <w:rPr>
                <w:szCs w:val="24"/>
              </w:rPr>
            </w:pPr>
            <w:r w:rsidRPr="009E5EC4">
              <w:t>5.</w:t>
            </w:r>
            <w:r w:rsidRPr="009E5EC4">
              <w:tab/>
              <w:t>The Commission shall monitor the functioning of the mutual assistance mechanism</w:t>
            </w:r>
            <w:r w:rsidR="000051F7" w:rsidRPr="009E5EC4">
              <w:t xml:space="preserve"> </w:t>
            </w:r>
            <w:r w:rsidR="000051F7" w:rsidRPr="009E5EC4">
              <w:rPr>
                <w:b/>
                <w:i/>
              </w:rPr>
              <w:t>and</w:t>
            </w:r>
            <w:r w:rsidRPr="009E5EC4">
              <w:t xml:space="preserve"> the compliance of competent authorities with the procedures and time limits for handling mutual assistance requests. The Commission shall have access to the mutual assistance requests.</w:t>
            </w:r>
          </w:p>
        </w:tc>
      </w:tr>
    </w:tbl>
    <w:p w14:paraId="26C0E1F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0A8C1E0" w14:textId="77777777" w:rsidR="00C37C52" w:rsidRPr="009E5EC4" w:rsidRDefault="00C37C52" w:rsidP="00C37C52">
      <w:r w:rsidRPr="009E5EC4">
        <w:rPr>
          <w:rStyle w:val="HideTWBExt"/>
          <w:noProof w:val="0"/>
        </w:rPr>
        <w:t>&lt;/Amend&gt;</w:t>
      </w:r>
    </w:p>
    <w:p w14:paraId="75229AB8" w14:textId="0819F5C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100</w:t>
      </w:r>
      <w:r w:rsidRPr="009E5EC4">
        <w:rPr>
          <w:rStyle w:val="HideTWBExt"/>
          <w:b w:val="0"/>
          <w:noProof w:val="0"/>
        </w:rPr>
        <w:t>&lt;/NumAm&gt;</w:t>
      </w:r>
    </w:p>
    <w:p w14:paraId="4B9677B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67B4620" w14:textId="77777777" w:rsidR="00C37C52" w:rsidRPr="009E5EC4" w:rsidRDefault="00C37C52" w:rsidP="00C37C52">
      <w:pPr>
        <w:pStyle w:val="NormalBold"/>
      </w:pPr>
      <w:r w:rsidRPr="009E5EC4">
        <w:rPr>
          <w:rStyle w:val="HideTWBExt"/>
          <w:b w:val="0"/>
          <w:noProof w:val="0"/>
        </w:rPr>
        <w:t>&lt;Article&gt;</w:t>
      </w:r>
      <w:r w:rsidRPr="009E5EC4">
        <w:t>Article 15 – paragraph 7</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429DAA2" w14:textId="77777777" w:rsidTr="00514010">
        <w:trPr>
          <w:jc w:val="center"/>
        </w:trPr>
        <w:tc>
          <w:tcPr>
            <w:tcW w:w="9752" w:type="dxa"/>
            <w:gridSpan w:val="2"/>
          </w:tcPr>
          <w:p w14:paraId="223E1EA1" w14:textId="77777777" w:rsidR="00C37C52" w:rsidRPr="009E5EC4" w:rsidRDefault="00C37C52" w:rsidP="00514010">
            <w:pPr>
              <w:keepNext/>
            </w:pPr>
          </w:p>
        </w:tc>
      </w:tr>
      <w:tr w:rsidR="00C37C52" w:rsidRPr="009E5EC4" w14:paraId="3CD46DD5" w14:textId="77777777" w:rsidTr="00514010">
        <w:trPr>
          <w:jc w:val="center"/>
        </w:trPr>
        <w:tc>
          <w:tcPr>
            <w:tcW w:w="4876" w:type="dxa"/>
          </w:tcPr>
          <w:p w14:paraId="14B55205" w14:textId="77777777" w:rsidR="00C37C52" w:rsidRPr="009E5EC4" w:rsidRDefault="00C37C52" w:rsidP="00514010">
            <w:pPr>
              <w:pStyle w:val="ColumnHeading"/>
              <w:keepNext/>
            </w:pPr>
            <w:r w:rsidRPr="009E5EC4">
              <w:t>Text proposed by the Commission</w:t>
            </w:r>
          </w:p>
        </w:tc>
        <w:tc>
          <w:tcPr>
            <w:tcW w:w="4876" w:type="dxa"/>
          </w:tcPr>
          <w:p w14:paraId="0B184324" w14:textId="77777777" w:rsidR="00C37C52" w:rsidRPr="009E5EC4" w:rsidRDefault="00C37C52" w:rsidP="00514010">
            <w:pPr>
              <w:pStyle w:val="ColumnHeading"/>
              <w:keepNext/>
            </w:pPr>
            <w:r w:rsidRPr="009E5EC4">
              <w:t>Amendment</w:t>
            </w:r>
          </w:p>
        </w:tc>
      </w:tr>
      <w:tr w:rsidR="00C37C52" w:rsidRPr="009E5EC4" w14:paraId="4BA924B6" w14:textId="77777777" w:rsidTr="00514010">
        <w:trPr>
          <w:jc w:val="center"/>
        </w:trPr>
        <w:tc>
          <w:tcPr>
            <w:tcW w:w="4876" w:type="dxa"/>
          </w:tcPr>
          <w:p w14:paraId="3C864F3C" w14:textId="77777777" w:rsidR="00C37C52" w:rsidRPr="009E5EC4" w:rsidRDefault="00C37C52" w:rsidP="00514010">
            <w:pPr>
              <w:pStyle w:val="Normal6"/>
            </w:pPr>
            <w:r w:rsidRPr="009E5EC4">
              <w:rPr>
                <w:b/>
                <w:i/>
              </w:rPr>
              <w:t>7.</w:t>
            </w:r>
            <w:r w:rsidRPr="009E5EC4">
              <w:rPr>
                <w:b/>
                <w:i/>
              </w:rPr>
              <w:tab/>
              <w:t>The Commission may adopt implementing acts setting out the details of the procedures to address cases of disagreement between competent authorities under paragraphs 3 and 4. Those implementing acts shall be adopted in accordance with the examination procedure referred to in Article 48(2).</w:t>
            </w:r>
          </w:p>
        </w:tc>
        <w:tc>
          <w:tcPr>
            <w:tcW w:w="4876" w:type="dxa"/>
          </w:tcPr>
          <w:p w14:paraId="079A75E2" w14:textId="77777777" w:rsidR="00C37C52" w:rsidRPr="009E5EC4" w:rsidRDefault="00C37C52" w:rsidP="00514010">
            <w:pPr>
              <w:pStyle w:val="Normal6"/>
              <w:rPr>
                <w:szCs w:val="24"/>
              </w:rPr>
            </w:pPr>
            <w:r w:rsidRPr="009E5EC4">
              <w:rPr>
                <w:b/>
                <w:i/>
              </w:rPr>
              <w:t>deleted</w:t>
            </w:r>
          </w:p>
        </w:tc>
      </w:tr>
    </w:tbl>
    <w:p w14:paraId="32F22A2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F47809F" w14:textId="77777777" w:rsidR="00C37C52" w:rsidRPr="009E5EC4" w:rsidRDefault="00C37C52" w:rsidP="00C37C52">
      <w:r w:rsidRPr="009E5EC4">
        <w:rPr>
          <w:rStyle w:val="HideTWBExt"/>
          <w:noProof w:val="0"/>
        </w:rPr>
        <w:t>&lt;/Amend&gt;</w:t>
      </w:r>
    </w:p>
    <w:p w14:paraId="451E098F" w14:textId="2F40578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101</w:t>
      </w:r>
      <w:r w:rsidRPr="009E5EC4">
        <w:rPr>
          <w:rStyle w:val="HideTWBExt"/>
          <w:b w:val="0"/>
          <w:noProof w:val="0"/>
        </w:rPr>
        <w:t>&lt;/NumAm&gt;</w:t>
      </w:r>
    </w:p>
    <w:p w14:paraId="2C619CD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7CA1761"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15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E5BD6F0" w14:textId="77777777" w:rsidTr="00514010">
        <w:trPr>
          <w:jc w:val="center"/>
        </w:trPr>
        <w:tc>
          <w:tcPr>
            <w:tcW w:w="9752" w:type="dxa"/>
            <w:gridSpan w:val="2"/>
          </w:tcPr>
          <w:p w14:paraId="5EEFBE13" w14:textId="77777777" w:rsidR="00C37C52" w:rsidRPr="009E5EC4" w:rsidRDefault="00C37C52" w:rsidP="00514010">
            <w:pPr>
              <w:keepNext/>
              <w:rPr>
                <w:lang w:val="fr-FR"/>
              </w:rPr>
            </w:pPr>
          </w:p>
        </w:tc>
      </w:tr>
      <w:tr w:rsidR="00C37C52" w:rsidRPr="009E5EC4" w14:paraId="44088907" w14:textId="77777777" w:rsidTr="00514010">
        <w:trPr>
          <w:jc w:val="center"/>
        </w:trPr>
        <w:tc>
          <w:tcPr>
            <w:tcW w:w="4876" w:type="dxa"/>
          </w:tcPr>
          <w:p w14:paraId="14518E94" w14:textId="77777777" w:rsidR="00C37C52" w:rsidRPr="009E5EC4" w:rsidRDefault="00C37C52" w:rsidP="00514010">
            <w:pPr>
              <w:pStyle w:val="ColumnHeading"/>
              <w:keepNext/>
            </w:pPr>
            <w:r w:rsidRPr="009E5EC4">
              <w:t>Text proposed by the Commission</w:t>
            </w:r>
          </w:p>
        </w:tc>
        <w:tc>
          <w:tcPr>
            <w:tcW w:w="4876" w:type="dxa"/>
          </w:tcPr>
          <w:p w14:paraId="17D791FE" w14:textId="77777777" w:rsidR="00C37C52" w:rsidRPr="009E5EC4" w:rsidRDefault="00C37C52" w:rsidP="00514010">
            <w:pPr>
              <w:pStyle w:val="ColumnHeading"/>
              <w:keepNext/>
            </w:pPr>
            <w:r w:rsidRPr="009E5EC4">
              <w:t>Amendment</w:t>
            </w:r>
          </w:p>
        </w:tc>
      </w:tr>
      <w:tr w:rsidR="00C37C52" w:rsidRPr="009E5EC4" w14:paraId="5D42F10C" w14:textId="77777777" w:rsidTr="00514010">
        <w:trPr>
          <w:jc w:val="center"/>
        </w:trPr>
        <w:tc>
          <w:tcPr>
            <w:tcW w:w="4876" w:type="dxa"/>
          </w:tcPr>
          <w:p w14:paraId="167D9D86" w14:textId="77777777" w:rsidR="00C37C52" w:rsidRPr="009E5EC4" w:rsidRDefault="00C37C52" w:rsidP="00514010">
            <w:pPr>
              <w:pStyle w:val="Normal6"/>
            </w:pPr>
          </w:p>
        </w:tc>
        <w:tc>
          <w:tcPr>
            <w:tcW w:w="4876" w:type="dxa"/>
          </w:tcPr>
          <w:p w14:paraId="6C10D832" w14:textId="526B1196" w:rsidR="00C37C52" w:rsidRPr="009E5EC4" w:rsidRDefault="00C37C52" w:rsidP="00630344">
            <w:pPr>
              <w:pStyle w:val="Normal6"/>
              <w:jc w:val="center"/>
              <w:rPr>
                <w:szCs w:val="24"/>
              </w:rPr>
            </w:pPr>
            <w:r w:rsidRPr="009E5EC4">
              <w:rPr>
                <w:b/>
                <w:i/>
              </w:rPr>
              <w:t>Article 15a</w:t>
            </w:r>
          </w:p>
        </w:tc>
      </w:tr>
      <w:tr w:rsidR="00C37C52" w:rsidRPr="009E5EC4" w14:paraId="06453D32" w14:textId="77777777" w:rsidTr="00514010">
        <w:trPr>
          <w:jc w:val="center"/>
        </w:trPr>
        <w:tc>
          <w:tcPr>
            <w:tcW w:w="4876" w:type="dxa"/>
          </w:tcPr>
          <w:p w14:paraId="6C262F00" w14:textId="77777777" w:rsidR="00C37C52" w:rsidRPr="009E5EC4" w:rsidRDefault="00C37C52" w:rsidP="00514010">
            <w:pPr>
              <w:pStyle w:val="Normal6"/>
            </w:pPr>
          </w:p>
        </w:tc>
        <w:tc>
          <w:tcPr>
            <w:tcW w:w="4876" w:type="dxa"/>
          </w:tcPr>
          <w:p w14:paraId="0FE60472" w14:textId="7EC1DA9C" w:rsidR="00C37C52" w:rsidRPr="009E5EC4" w:rsidRDefault="00C37C52" w:rsidP="00514010">
            <w:pPr>
              <w:pStyle w:val="Normal6"/>
              <w:jc w:val="center"/>
              <w:rPr>
                <w:szCs w:val="24"/>
              </w:rPr>
            </w:pPr>
            <w:r w:rsidRPr="009E5EC4">
              <w:rPr>
                <w:b/>
                <w:i/>
              </w:rPr>
              <w:t>Imp</w:t>
            </w:r>
            <w:r w:rsidR="00D0667A" w:rsidRPr="009E5EC4">
              <w:rPr>
                <w:b/>
                <w:i/>
              </w:rPr>
              <w:t>l</w:t>
            </w:r>
            <w:r w:rsidRPr="009E5EC4">
              <w:rPr>
                <w:b/>
                <w:i/>
              </w:rPr>
              <w:t>ementing acts</w:t>
            </w:r>
          </w:p>
        </w:tc>
      </w:tr>
      <w:tr w:rsidR="00C37C52" w:rsidRPr="009E5EC4" w14:paraId="7A36CCDC" w14:textId="77777777" w:rsidTr="00514010">
        <w:trPr>
          <w:jc w:val="center"/>
        </w:trPr>
        <w:tc>
          <w:tcPr>
            <w:tcW w:w="4876" w:type="dxa"/>
          </w:tcPr>
          <w:p w14:paraId="294947FC" w14:textId="77777777" w:rsidR="00C37C52" w:rsidRPr="009E5EC4" w:rsidRDefault="00C37C52" w:rsidP="00514010">
            <w:pPr>
              <w:pStyle w:val="Normal6"/>
            </w:pPr>
          </w:p>
        </w:tc>
        <w:tc>
          <w:tcPr>
            <w:tcW w:w="4876" w:type="dxa"/>
          </w:tcPr>
          <w:p w14:paraId="7B5B5773" w14:textId="2CB4DCD5" w:rsidR="00C37C52" w:rsidRPr="009E5EC4" w:rsidRDefault="00C37C52" w:rsidP="005650F1">
            <w:pPr>
              <w:pStyle w:val="Normal6"/>
              <w:rPr>
                <w:szCs w:val="24"/>
              </w:rPr>
            </w:pPr>
            <w:r w:rsidRPr="009E5EC4">
              <w:rPr>
                <w:b/>
                <w:i/>
              </w:rPr>
              <w:t>The Commission shall adopt implementing acts lay</w:t>
            </w:r>
            <w:r w:rsidR="005650F1" w:rsidRPr="009E5EC4">
              <w:rPr>
                <w:b/>
                <w:i/>
              </w:rPr>
              <w:t>ing</w:t>
            </w:r>
            <w:r w:rsidRPr="009E5EC4">
              <w:rPr>
                <w:b/>
                <w:i/>
              </w:rPr>
              <w:t xml:space="preserve"> down</w:t>
            </w:r>
            <w:r w:rsidR="003F324E" w:rsidRPr="009E5EC4">
              <w:rPr>
                <w:b/>
                <w:i/>
              </w:rPr>
              <w:t xml:space="preserve"> </w:t>
            </w:r>
            <w:r w:rsidRPr="009E5EC4">
              <w:rPr>
                <w:b/>
                <w:i/>
              </w:rPr>
              <w:t>the standard forms</w:t>
            </w:r>
            <w:r w:rsidR="003F324E" w:rsidRPr="009E5EC4">
              <w:rPr>
                <w:b/>
                <w:i/>
              </w:rPr>
              <w:t xml:space="preserve"> </w:t>
            </w:r>
            <w:r w:rsidRPr="009E5EC4">
              <w:rPr>
                <w:b/>
                <w:i/>
              </w:rPr>
              <w:t>and steps of the procedure referred to in Articles 11, 12</w:t>
            </w:r>
            <w:r w:rsidR="00630344" w:rsidRPr="009E5EC4">
              <w:rPr>
                <w:b/>
                <w:i/>
              </w:rPr>
              <w:t xml:space="preserve"> </w:t>
            </w:r>
            <w:r w:rsidRPr="009E5EC4">
              <w:rPr>
                <w:b/>
                <w:i/>
              </w:rPr>
              <w:t>and 15. Th</w:t>
            </w:r>
            <w:r w:rsidR="005650F1" w:rsidRPr="009E5EC4">
              <w:rPr>
                <w:b/>
                <w:i/>
              </w:rPr>
              <w:t>os</w:t>
            </w:r>
            <w:r w:rsidRPr="009E5EC4">
              <w:rPr>
                <w:b/>
                <w:i/>
              </w:rPr>
              <w:t>e implementing act shall be adopted in accordance with the examination procedure referred to in Article 48(2).</w:t>
            </w:r>
          </w:p>
        </w:tc>
      </w:tr>
    </w:tbl>
    <w:p w14:paraId="235E1E5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CBDCFC8" w14:textId="77777777" w:rsidR="00C37C52" w:rsidRPr="009E5EC4" w:rsidRDefault="00C37C52" w:rsidP="00C37C52">
      <w:r w:rsidRPr="009E5EC4">
        <w:rPr>
          <w:rStyle w:val="HideTWBExt"/>
          <w:noProof w:val="0"/>
        </w:rPr>
        <w:t>&lt;/Amend&gt;</w:t>
      </w:r>
    </w:p>
    <w:p w14:paraId="48D91B00" w14:textId="6426017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102</w:t>
      </w:r>
      <w:r w:rsidRPr="009E5EC4">
        <w:rPr>
          <w:rStyle w:val="HideTWBExt"/>
          <w:b w:val="0"/>
          <w:noProof w:val="0"/>
        </w:rPr>
        <w:t>&lt;/NumAm&gt;</w:t>
      </w:r>
    </w:p>
    <w:p w14:paraId="4BEDA5D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70016F3" w14:textId="21130088" w:rsidR="00C37C52" w:rsidRPr="009E5EC4" w:rsidRDefault="00C37C52" w:rsidP="00C37C52">
      <w:pPr>
        <w:pStyle w:val="NormalBold"/>
      </w:pPr>
      <w:r w:rsidRPr="009E5EC4">
        <w:rPr>
          <w:rStyle w:val="HideTWBExt"/>
          <w:b w:val="0"/>
          <w:noProof w:val="0"/>
        </w:rPr>
        <w:t>&lt;Article&gt;</w:t>
      </w:r>
      <w:r w:rsidRPr="009E5EC4">
        <w:t xml:space="preserve">Chapter </w:t>
      </w:r>
      <w:r w:rsidR="007F2A8E" w:rsidRPr="009E5EC4">
        <w:t>IV</w:t>
      </w:r>
      <w:r w:rsidRPr="009E5EC4">
        <w:t xml:space="preserve">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701F7C4" w14:textId="77777777" w:rsidTr="00514010">
        <w:trPr>
          <w:jc w:val="center"/>
        </w:trPr>
        <w:tc>
          <w:tcPr>
            <w:tcW w:w="9752" w:type="dxa"/>
            <w:gridSpan w:val="2"/>
          </w:tcPr>
          <w:p w14:paraId="597D4D0E" w14:textId="77777777" w:rsidR="00C37C52" w:rsidRPr="009E5EC4" w:rsidRDefault="00C37C52" w:rsidP="00514010">
            <w:pPr>
              <w:keepNext/>
            </w:pPr>
          </w:p>
        </w:tc>
      </w:tr>
      <w:tr w:rsidR="00C37C52" w:rsidRPr="009E5EC4" w14:paraId="02F87F45" w14:textId="77777777" w:rsidTr="00514010">
        <w:trPr>
          <w:jc w:val="center"/>
        </w:trPr>
        <w:tc>
          <w:tcPr>
            <w:tcW w:w="4876" w:type="dxa"/>
          </w:tcPr>
          <w:p w14:paraId="618AE056" w14:textId="77777777" w:rsidR="00C37C52" w:rsidRPr="009E5EC4" w:rsidRDefault="00C37C52" w:rsidP="00514010">
            <w:pPr>
              <w:pStyle w:val="ColumnHeading"/>
              <w:keepNext/>
            </w:pPr>
            <w:r w:rsidRPr="009E5EC4">
              <w:t>Text proposed by the Commission</w:t>
            </w:r>
          </w:p>
        </w:tc>
        <w:tc>
          <w:tcPr>
            <w:tcW w:w="4876" w:type="dxa"/>
          </w:tcPr>
          <w:p w14:paraId="27CD1DAF" w14:textId="77777777" w:rsidR="00C37C52" w:rsidRPr="009E5EC4" w:rsidRDefault="00C37C52" w:rsidP="00514010">
            <w:pPr>
              <w:pStyle w:val="ColumnHeading"/>
              <w:keepNext/>
            </w:pPr>
            <w:r w:rsidRPr="009E5EC4">
              <w:t>Amendment</w:t>
            </w:r>
          </w:p>
        </w:tc>
      </w:tr>
      <w:tr w:rsidR="00C37C52" w:rsidRPr="009E5EC4" w14:paraId="7FA351CB" w14:textId="77777777" w:rsidTr="00514010">
        <w:trPr>
          <w:jc w:val="center"/>
        </w:trPr>
        <w:tc>
          <w:tcPr>
            <w:tcW w:w="4876" w:type="dxa"/>
          </w:tcPr>
          <w:p w14:paraId="1237327E" w14:textId="77777777" w:rsidR="00C37C52" w:rsidRPr="009E5EC4" w:rsidRDefault="00C37C52" w:rsidP="00514010">
            <w:pPr>
              <w:pStyle w:val="Normal6"/>
            </w:pPr>
            <w:r w:rsidRPr="009E5EC4">
              <w:t xml:space="preserve">COORDINATED </w:t>
            </w:r>
            <w:r w:rsidRPr="009E5EC4">
              <w:rPr>
                <w:b/>
                <w:i/>
              </w:rPr>
              <w:t>SURVEILLANCE,</w:t>
            </w:r>
            <w:r w:rsidRPr="009E5EC4">
              <w:t xml:space="preserve"> INVESTIGATION AND ENFORCEMENT MECHANISM FOR WIDESPREAD INFRINGEMENTS</w:t>
            </w:r>
          </w:p>
        </w:tc>
        <w:tc>
          <w:tcPr>
            <w:tcW w:w="4876" w:type="dxa"/>
          </w:tcPr>
          <w:p w14:paraId="6A98B6A2" w14:textId="77777777" w:rsidR="00C37C52" w:rsidRPr="009E5EC4" w:rsidRDefault="00C37C52" w:rsidP="00514010">
            <w:pPr>
              <w:pStyle w:val="Normal6"/>
              <w:rPr>
                <w:szCs w:val="24"/>
              </w:rPr>
            </w:pPr>
            <w:r w:rsidRPr="009E5EC4">
              <w:t xml:space="preserve">COORDINATED INVESTIGATION AND ENFORCEMENT MECHANISM FOR WIDESPREAD INFRINGEMENTS </w:t>
            </w:r>
            <w:r w:rsidRPr="009E5EC4">
              <w:rPr>
                <w:b/>
                <w:i/>
              </w:rPr>
              <w:t>AND WIDESPREAD INFRINGEMENTS WITH A UNION DIMENSION</w:t>
            </w:r>
          </w:p>
        </w:tc>
      </w:tr>
    </w:tbl>
    <w:p w14:paraId="3785DCF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57BED0B" w14:textId="77777777" w:rsidR="00C37C52" w:rsidRPr="009E5EC4" w:rsidRDefault="00C37C52" w:rsidP="00C37C52">
      <w:r w:rsidRPr="009E5EC4">
        <w:rPr>
          <w:rStyle w:val="HideTWBExt"/>
          <w:noProof w:val="0"/>
        </w:rPr>
        <w:t>&lt;/Amend&gt;</w:t>
      </w:r>
    </w:p>
    <w:p w14:paraId="1E4180A3" w14:textId="62C49DD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103</w:t>
      </w:r>
      <w:r w:rsidRPr="009E5EC4">
        <w:rPr>
          <w:rStyle w:val="HideTWBExt"/>
          <w:b w:val="0"/>
          <w:noProof w:val="0"/>
        </w:rPr>
        <w:t>&lt;/NumAm&gt;</w:t>
      </w:r>
    </w:p>
    <w:p w14:paraId="51F0A52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7FDF037" w14:textId="093DB871" w:rsidR="00C37C52" w:rsidRPr="009E5EC4" w:rsidRDefault="00C37C52" w:rsidP="00C37C52">
      <w:pPr>
        <w:pStyle w:val="NormalBold"/>
      </w:pPr>
      <w:r w:rsidRPr="009E5EC4">
        <w:rPr>
          <w:rStyle w:val="HideTWBExt"/>
          <w:b w:val="0"/>
          <w:noProof w:val="0"/>
        </w:rPr>
        <w:t>&lt;Article&gt;</w:t>
      </w:r>
      <w:r w:rsidRPr="009E5EC4">
        <w:t xml:space="preserve">Chapter </w:t>
      </w:r>
      <w:r w:rsidR="007F2A8E" w:rsidRPr="009E5EC4">
        <w:t>IV</w:t>
      </w:r>
      <w:r w:rsidRPr="009E5EC4">
        <w:t xml:space="preserve"> – section </w:t>
      </w:r>
      <w:r w:rsidR="00AC1115" w:rsidRPr="009E5EC4">
        <w:t>I</w:t>
      </w:r>
      <w:r w:rsidRPr="009E5EC4">
        <w:t xml:space="preserve">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1307338" w14:textId="77777777" w:rsidTr="00514010">
        <w:trPr>
          <w:jc w:val="center"/>
        </w:trPr>
        <w:tc>
          <w:tcPr>
            <w:tcW w:w="9752" w:type="dxa"/>
            <w:gridSpan w:val="2"/>
          </w:tcPr>
          <w:p w14:paraId="03F5364A" w14:textId="77777777" w:rsidR="00C37C52" w:rsidRPr="009E5EC4" w:rsidRDefault="00C37C52" w:rsidP="00514010">
            <w:pPr>
              <w:keepNext/>
            </w:pPr>
          </w:p>
        </w:tc>
      </w:tr>
      <w:tr w:rsidR="00C37C52" w:rsidRPr="009E5EC4" w14:paraId="0FB772AC" w14:textId="77777777" w:rsidTr="00514010">
        <w:trPr>
          <w:jc w:val="center"/>
        </w:trPr>
        <w:tc>
          <w:tcPr>
            <w:tcW w:w="4876" w:type="dxa"/>
          </w:tcPr>
          <w:p w14:paraId="6AC13057" w14:textId="77777777" w:rsidR="00C37C52" w:rsidRPr="009E5EC4" w:rsidRDefault="00C37C52" w:rsidP="00514010">
            <w:pPr>
              <w:pStyle w:val="ColumnHeading"/>
              <w:keepNext/>
            </w:pPr>
            <w:r w:rsidRPr="009E5EC4">
              <w:t>Text proposed by the Commission</w:t>
            </w:r>
          </w:p>
        </w:tc>
        <w:tc>
          <w:tcPr>
            <w:tcW w:w="4876" w:type="dxa"/>
          </w:tcPr>
          <w:p w14:paraId="10686355" w14:textId="77777777" w:rsidR="00C37C52" w:rsidRPr="009E5EC4" w:rsidRDefault="00C37C52" w:rsidP="00514010">
            <w:pPr>
              <w:pStyle w:val="ColumnHeading"/>
              <w:keepNext/>
            </w:pPr>
            <w:r w:rsidRPr="009E5EC4">
              <w:t>Amendment</w:t>
            </w:r>
          </w:p>
        </w:tc>
      </w:tr>
      <w:tr w:rsidR="00C37C52" w:rsidRPr="009E5EC4" w14:paraId="5385A6FF" w14:textId="77777777" w:rsidTr="00514010">
        <w:trPr>
          <w:jc w:val="center"/>
        </w:trPr>
        <w:tc>
          <w:tcPr>
            <w:tcW w:w="4876" w:type="dxa"/>
          </w:tcPr>
          <w:p w14:paraId="0BB6EC35" w14:textId="77777777" w:rsidR="00C37C52" w:rsidRPr="009E5EC4" w:rsidRDefault="00C37C52" w:rsidP="00514010">
            <w:pPr>
              <w:pStyle w:val="Normal6"/>
            </w:pPr>
            <w:r w:rsidRPr="009E5EC4">
              <w:t>Widespread infringements</w:t>
            </w:r>
          </w:p>
        </w:tc>
        <w:tc>
          <w:tcPr>
            <w:tcW w:w="4876" w:type="dxa"/>
          </w:tcPr>
          <w:p w14:paraId="039057D1" w14:textId="77777777" w:rsidR="00C37C52" w:rsidRPr="009E5EC4" w:rsidRDefault="00C37C52" w:rsidP="00514010">
            <w:pPr>
              <w:pStyle w:val="Normal6"/>
              <w:rPr>
                <w:szCs w:val="24"/>
              </w:rPr>
            </w:pPr>
            <w:r w:rsidRPr="009E5EC4">
              <w:t xml:space="preserve">Widespread infringements </w:t>
            </w:r>
            <w:r w:rsidRPr="009E5EC4">
              <w:rPr>
                <w:b/>
                <w:i/>
              </w:rPr>
              <w:t>and widespread infringements with a Union dimension</w:t>
            </w:r>
          </w:p>
        </w:tc>
      </w:tr>
    </w:tbl>
    <w:p w14:paraId="496455B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938EF2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083A6776" w14:textId="77777777" w:rsidR="00C37C52" w:rsidRPr="009E5EC4" w:rsidRDefault="00C37C52" w:rsidP="00C37C52">
      <w:pPr>
        <w:pStyle w:val="Normal12Italic"/>
      </w:pPr>
      <w:r w:rsidRPr="009E5EC4">
        <w:t>In order to simplify the structure of the proposal and avoid duplications, the reorganisation of the provisions in Chapter IV and integration of two possible procedures (widespread infringements and widespread infringements with a Union dimension) in one overall procedure is proposed. At the same time, the concept of several types of infringements, i.e. differentiating between intra-Union infringements, widespread infringements and widespread infringements with a Union dimension remains.</w:t>
      </w:r>
    </w:p>
    <w:p w14:paraId="439FBC42" w14:textId="77777777" w:rsidR="00C37C52" w:rsidRPr="009E5EC4" w:rsidRDefault="00C37C52" w:rsidP="00C37C52">
      <w:r w:rsidRPr="009E5EC4">
        <w:rPr>
          <w:rStyle w:val="HideTWBExt"/>
          <w:noProof w:val="0"/>
        </w:rPr>
        <w:t>&lt;/Amend&gt;</w:t>
      </w:r>
    </w:p>
    <w:p w14:paraId="62061820" w14:textId="76A88E6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104</w:t>
      </w:r>
      <w:r w:rsidRPr="009E5EC4">
        <w:rPr>
          <w:rStyle w:val="HideTWBExt"/>
          <w:b w:val="0"/>
          <w:noProof w:val="0"/>
        </w:rPr>
        <w:t>&lt;/NumAm&gt;</w:t>
      </w:r>
    </w:p>
    <w:p w14:paraId="1ED86FE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0499016" w14:textId="77777777" w:rsidR="00C37C52" w:rsidRPr="009E5EC4" w:rsidRDefault="00C37C52" w:rsidP="00C37C52">
      <w:pPr>
        <w:pStyle w:val="NormalBold"/>
      </w:pPr>
      <w:r w:rsidRPr="009E5EC4">
        <w:rPr>
          <w:rStyle w:val="HideTWBExt"/>
          <w:b w:val="0"/>
          <w:noProof w:val="0"/>
        </w:rPr>
        <w:t>&lt;Article&gt;</w:t>
      </w:r>
      <w:r w:rsidRPr="009E5EC4">
        <w:t>Article 16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1D618E1" w14:textId="77777777" w:rsidTr="00514010">
        <w:trPr>
          <w:jc w:val="center"/>
        </w:trPr>
        <w:tc>
          <w:tcPr>
            <w:tcW w:w="9752" w:type="dxa"/>
            <w:gridSpan w:val="2"/>
          </w:tcPr>
          <w:p w14:paraId="51298B69" w14:textId="77777777" w:rsidR="00C37C52" w:rsidRPr="009E5EC4" w:rsidRDefault="00C37C52" w:rsidP="00514010">
            <w:pPr>
              <w:keepNext/>
            </w:pPr>
          </w:p>
        </w:tc>
      </w:tr>
      <w:tr w:rsidR="00C37C52" w:rsidRPr="009E5EC4" w14:paraId="26F4CF11" w14:textId="77777777" w:rsidTr="00514010">
        <w:trPr>
          <w:jc w:val="center"/>
        </w:trPr>
        <w:tc>
          <w:tcPr>
            <w:tcW w:w="4876" w:type="dxa"/>
          </w:tcPr>
          <w:p w14:paraId="4D85527E" w14:textId="77777777" w:rsidR="00C37C52" w:rsidRPr="009E5EC4" w:rsidRDefault="00C37C52" w:rsidP="00514010">
            <w:pPr>
              <w:pStyle w:val="ColumnHeading"/>
              <w:keepNext/>
            </w:pPr>
            <w:r w:rsidRPr="009E5EC4">
              <w:t>Text proposed by the Commission</w:t>
            </w:r>
          </w:p>
        </w:tc>
        <w:tc>
          <w:tcPr>
            <w:tcW w:w="4876" w:type="dxa"/>
          </w:tcPr>
          <w:p w14:paraId="0EBA950D" w14:textId="77777777" w:rsidR="00C37C52" w:rsidRPr="009E5EC4" w:rsidRDefault="00C37C52" w:rsidP="00514010">
            <w:pPr>
              <w:pStyle w:val="ColumnHeading"/>
              <w:keepNext/>
            </w:pPr>
            <w:r w:rsidRPr="009E5EC4">
              <w:t>Amendment</w:t>
            </w:r>
          </w:p>
        </w:tc>
      </w:tr>
      <w:tr w:rsidR="00C37C52" w:rsidRPr="009E5EC4" w14:paraId="41EADCE3" w14:textId="77777777" w:rsidTr="00514010">
        <w:trPr>
          <w:jc w:val="center"/>
        </w:trPr>
        <w:tc>
          <w:tcPr>
            <w:tcW w:w="4876" w:type="dxa"/>
          </w:tcPr>
          <w:p w14:paraId="18B8939F" w14:textId="77777777" w:rsidR="00C37C52" w:rsidRPr="009E5EC4" w:rsidRDefault="00C37C52" w:rsidP="00514010">
            <w:pPr>
              <w:pStyle w:val="Normal6"/>
            </w:pPr>
            <w:r w:rsidRPr="009E5EC4">
              <w:rPr>
                <w:b/>
                <w:i/>
              </w:rPr>
              <w:t>Opening</w:t>
            </w:r>
            <w:r w:rsidRPr="009E5EC4">
              <w:t xml:space="preserve"> of coordinated </w:t>
            </w:r>
            <w:r w:rsidRPr="009E5EC4">
              <w:rPr>
                <w:b/>
                <w:i/>
              </w:rPr>
              <w:t>action</w:t>
            </w:r>
            <w:r w:rsidRPr="009E5EC4">
              <w:t xml:space="preserve"> and designation of the coordinator</w:t>
            </w:r>
          </w:p>
        </w:tc>
        <w:tc>
          <w:tcPr>
            <w:tcW w:w="4876" w:type="dxa"/>
          </w:tcPr>
          <w:p w14:paraId="7C04096F" w14:textId="77777777" w:rsidR="00C37C52" w:rsidRPr="009E5EC4" w:rsidRDefault="00C37C52" w:rsidP="00514010">
            <w:pPr>
              <w:pStyle w:val="Normal6"/>
              <w:rPr>
                <w:szCs w:val="24"/>
              </w:rPr>
            </w:pPr>
            <w:r w:rsidRPr="009E5EC4">
              <w:rPr>
                <w:b/>
                <w:i/>
              </w:rPr>
              <w:t>Launching</w:t>
            </w:r>
            <w:r w:rsidRPr="009E5EC4">
              <w:t xml:space="preserve"> of coordinated </w:t>
            </w:r>
            <w:r w:rsidRPr="009E5EC4">
              <w:rPr>
                <w:b/>
                <w:i/>
              </w:rPr>
              <w:t>actions</w:t>
            </w:r>
            <w:r w:rsidRPr="009E5EC4">
              <w:t xml:space="preserve"> and designation of the coordinator</w:t>
            </w:r>
          </w:p>
        </w:tc>
      </w:tr>
    </w:tbl>
    <w:p w14:paraId="6A28CA2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9E02444" w14:textId="77777777" w:rsidR="00C37C52" w:rsidRPr="009E5EC4" w:rsidRDefault="00C37C52" w:rsidP="00C37C52">
      <w:r w:rsidRPr="009E5EC4">
        <w:rPr>
          <w:rStyle w:val="HideTWBExt"/>
          <w:noProof w:val="0"/>
        </w:rPr>
        <w:t>&lt;/Amend&gt;</w:t>
      </w:r>
    </w:p>
    <w:p w14:paraId="66DC2655" w14:textId="4DFA91D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105</w:t>
      </w:r>
      <w:r w:rsidRPr="009E5EC4">
        <w:rPr>
          <w:rStyle w:val="HideTWBExt"/>
          <w:b w:val="0"/>
          <w:noProof w:val="0"/>
        </w:rPr>
        <w:t>&lt;/NumAm&gt;</w:t>
      </w:r>
    </w:p>
    <w:p w14:paraId="26B77EB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8852BA3" w14:textId="77777777" w:rsidR="00C37C52" w:rsidRPr="009E5EC4" w:rsidRDefault="00C37C52" w:rsidP="00C37C52">
      <w:pPr>
        <w:pStyle w:val="NormalBold"/>
      </w:pPr>
      <w:r w:rsidRPr="009E5EC4">
        <w:rPr>
          <w:rStyle w:val="HideTWBExt"/>
          <w:b w:val="0"/>
          <w:noProof w:val="0"/>
        </w:rPr>
        <w:t>&lt;Article&gt;</w:t>
      </w:r>
      <w:r w:rsidRPr="009E5EC4">
        <w:t>Article 16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A8AA98D" w14:textId="77777777" w:rsidTr="00514010">
        <w:trPr>
          <w:jc w:val="center"/>
        </w:trPr>
        <w:tc>
          <w:tcPr>
            <w:tcW w:w="9752" w:type="dxa"/>
            <w:gridSpan w:val="2"/>
          </w:tcPr>
          <w:p w14:paraId="57E80167" w14:textId="77777777" w:rsidR="00C37C52" w:rsidRPr="009E5EC4" w:rsidRDefault="00C37C52" w:rsidP="00514010">
            <w:pPr>
              <w:keepNext/>
            </w:pPr>
          </w:p>
        </w:tc>
      </w:tr>
      <w:tr w:rsidR="00C37C52" w:rsidRPr="009E5EC4" w14:paraId="3E4F938D" w14:textId="77777777" w:rsidTr="00514010">
        <w:trPr>
          <w:jc w:val="center"/>
        </w:trPr>
        <w:tc>
          <w:tcPr>
            <w:tcW w:w="4876" w:type="dxa"/>
          </w:tcPr>
          <w:p w14:paraId="34977DF6" w14:textId="77777777" w:rsidR="00C37C52" w:rsidRPr="009E5EC4" w:rsidRDefault="00C37C52" w:rsidP="00514010">
            <w:pPr>
              <w:pStyle w:val="ColumnHeading"/>
              <w:keepNext/>
            </w:pPr>
            <w:r w:rsidRPr="009E5EC4">
              <w:t>Text proposed by the Commission</w:t>
            </w:r>
          </w:p>
        </w:tc>
        <w:tc>
          <w:tcPr>
            <w:tcW w:w="4876" w:type="dxa"/>
          </w:tcPr>
          <w:p w14:paraId="32C80409" w14:textId="77777777" w:rsidR="00C37C52" w:rsidRPr="009E5EC4" w:rsidRDefault="00C37C52" w:rsidP="00514010">
            <w:pPr>
              <w:pStyle w:val="ColumnHeading"/>
              <w:keepNext/>
            </w:pPr>
            <w:r w:rsidRPr="009E5EC4">
              <w:t>Amendment</w:t>
            </w:r>
          </w:p>
        </w:tc>
      </w:tr>
      <w:tr w:rsidR="00C37C52" w:rsidRPr="009E5EC4" w14:paraId="778F9A39" w14:textId="77777777" w:rsidTr="00514010">
        <w:trPr>
          <w:jc w:val="center"/>
        </w:trPr>
        <w:tc>
          <w:tcPr>
            <w:tcW w:w="4876" w:type="dxa"/>
          </w:tcPr>
          <w:p w14:paraId="0DDC709A" w14:textId="77777777" w:rsidR="00C37C52" w:rsidRPr="009E5EC4" w:rsidRDefault="00C37C52" w:rsidP="00514010">
            <w:pPr>
              <w:pStyle w:val="Normal6"/>
            </w:pPr>
            <w:r w:rsidRPr="009E5EC4">
              <w:t>1.</w:t>
            </w:r>
            <w:r w:rsidRPr="009E5EC4">
              <w:tab/>
              <w:t xml:space="preserve">Where a competent authority has a reasonable suspicion that a widespread infringement is taking place, it shall notify the competent authorities of the </w:t>
            </w:r>
            <w:r w:rsidRPr="009E5EC4">
              <w:rPr>
                <w:b/>
                <w:i/>
              </w:rPr>
              <w:t>other</w:t>
            </w:r>
            <w:r w:rsidRPr="009E5EC4">
              <w:t xml:space="preserve"> Member States concerned by </w:t>
            </w:r>
            <w:r w:rsidRPr="009E5EC4">
              <w:rPr>
                <w:b/>
                <w:i/>
              </w:rPr>
              <w:t>the widespread</w:t>
            </w:r>
            <w:r w:rsidRPr="009E5EC4">
              <w:t xml:space="preserve"> infringement and the Commission without delay.</w:t>
            </w:r>
          </w:p>
        </w:tc>
        <w:tc>
          <w:tcPr>
            <w:tcW w:w="4876" w:type="dxa"/>
          </w:tcPr>
          <w:p w14:paraId="5CD87865" w14:textId="074FBFED" w:rsidR="00C37C52" w:rsidRPr="009E5EC4" w:rsidRDefault="00C37C52" w:rsidP="00514010">
            <w:pPr>
              <w:pStyle w:val="Normal6"/>
              <w:rPr>
                <w:szCs w:val="24"/>
              </w:rPr>
            </w:pPr>
            <w:r w:rsidRPr="009E5EC4">
              <w:t>1.</w:t>
            </w:r>
            <w:r w:rsidRPr="009E5EC4">
              <w:tab/>
              <w:t xml:space="preserve">Where a competent authority </w:t>
            </w:r>
            <w:r w:rsidRPr="009E5EC4">
              <w:rPr>
                <w:b/>
                <w:i/>
              </w:rPr>
              <w:t>or the Commission</w:t>
            </w:r>
            <w:r w:rsidRPr="009E5EC4">
              <w:t xml:space="preserve"> has a reasonable suspicion that a widespread infringement is taking place, it shall notify the competent authorities of the Member States concerned by </w:t>
            </w:r>
            <w:r w:rsidRPr="009E5EC4">
              <w:rPr>
                <w:b/>
                <w:i/>
              </w:rPr>
              <w:t>that</w:t>
            </w:r>
            <w:r w:rsidRPr="009E5EC4">
              <w:t xml:space="preserve"> infringement and the Commission</w:t>
            </w:r>
            <w:r w:rsidRPr="009E5EC4">
              <w:rPr>
                <w:b/>
                <w:i/>
              </w:rPr>
              <w:t>, where applicable,</w:t>
            </w:r>
            <w:r w:rsidRPr="009E5EC4">
              <w:t xml:space="preserve"> without delay.</w:t>
            </w:r>
          </w:p>
        </w:tc>
      </w:tr>
    </w:tbl>
    <w:p w14:paraId="5B1C6D3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C98037E" w14:textId="77777777" w:rsidR="00C37C52" w:rsidRPr="009E5EC4" w:rsidRDefault="00C37C52" w:rsidP="00C37C52">
      <w:r w:rsidRPr="009E5EC4">
        <w:rPr>
          <w:rStyle w:val="HideTWBExt"/>
          <w:noProof w:val="0"/>
        </w:rPr>
        <w:t>&lt;/Amend&gt;</w:t>
      </w:r>
    </w:p>
    <w:p w14:paraId="1ECAF169" w14:textId="2F0AE01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106</w:t>
      </w:r>
      <w:r w:rsidRPr="009E5EC4">
        <w:rPr>
          <w:rStyle w:val="HideTWBExt"/>
          <w:b w:val="0"/>
          <w:noProof w:val="0"/>
        </w:rPr>
        <w:t>&lt;/NumAm&gt;</w:t>
      </w:r>
    </w:p>
    <w:p w14:paraId="6A9C0DB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FC693F2" w14:textId="77777777" w:rsidR="00C37C52" w:rsidRPr="009E5EC4" w:rsidRDefault="00C37C52" w:rsidP="00C37C52">
      <w:pPr>
        <w:pStyle w:val="NormalBold"/>
      </w:pPr>
      <w:r w:rsidRPr="009E5EC4">
        <w:rPr>
          <w:rStyle w:val="HideTWBExt"/>
          <w:b w:val="0"/>
          <w:noProof w:val="0"/>
        </w:rPr>
        <w:t>&lt;Article&gt;</w:t>
      </w:r>
      <w:r w:rsidRPr="009E5EC4">
        <w:t>Article 16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399D102" w14:textId="77777777" w:rsidTr="00514010">
        <w:trPr>
          <w:jc w:val="center"/>
        </w:trPr>
        <w:tc>
          <w:tcPr>
            <w:tcW w:w="9752" w:type="dxa"/>
            <w:gridSpan w:val="2"/>
          </w:tcPr>
          <w:p w14:paraId="002697CA" w14:textId="77777777" w:rsidR="00C37C52" w:rsidRPr="009E5EC4" w:rsidRDefault="00C37C52" w:rsidP="00514010">
            <w:pPr>
              <w:keepNext/>
            </w:pPr>
          </w:p>
        </w:tc>
      </w:tr>
      <w:tr w:rsidR="00C37C52" w:rsidRPr="009E5EC4" w14:paraId="68DA3E5C" w14:textId="77777777" w:rsidTr="00514010">
        <w:trPr>
          <w:jc w:val="center"/>
        </w:trPr>
        <w:tc>
          <w:tcPr>
            <w:tcW w:w="4876" w:type="dxa"/>
          </w:tcPr>
          <w:p w14:paraId="1EF43583" w14:textId="77777777" w:rsidR="00C37C52" w:rsidRPr="009E5EC4" w:rsidRDefault="00C37C52" w:rsidP="00514010">
            <w:pPr>
              <w:pStyle w:val="ColumnHeading"/>
              <w:keepNext/>
            </w:pPr>
            <w:r w:rsidRPr="009E5EC4">
              <w:t>Text proposed by the Commission</w:t>
            </w:r>
          </w:p>
        </w:tc>
        <w:tc>
          <w:tcPr>
            <w:tcW w:w="4876" w:type="dxa"/>
          </w:tcPr>
          <w:p w14:paraId="19B5A727" w14:textId="77777777" w:rsidR="00C37C52" w:rsidRPr="009E5EC4" w:rsidRDefault="00C37C52" w:rsidP="00514010">
            <w:pPr>
              <w:pStyle w:val="ColumnHeading"/>
              <w:keepNext/>
            </w:pPr>
            <w:r w:rsidRPr="009E5EC4">
              <w:t>Amendment</w:t>
            </w:r>
          </w:p>
        </w:tc>
      </w:tr>
      <w:tr w:rsidR="00C37C52" w:rsidRPr="009E5EC4" w14:paraId="76D479B4" w14:textId="77777777" w:rsidTr="00514010">
        <w:trPr>
          <w:jc w:val="center"/>
        </w:trPr>
        <w:tc>
          <w:tcPr>
            <w:tcW w:w="4876" w:type="dxa"/>
          </w:tcPr>
          <w:p w14:paraId="17973C4C" w14:textId="77777777" w:rsidR="00C37C52" w:rsidRPr="009E5EC4" w:rsidRDefault="00C37C52" w:rsidP="00514010">
            <w:pPr>
              <w:pStyle w:val="Normal6"/>
            </w:pPr>
            <w:r w:rsidRPr="009E5EC4">
              <w:rPr>
                <w:b/>
                <w:i/>
              </w:rPr>
              <w:t>2.</w:t>
            </w:r>
            <w:r w:rsidRPr="009E5EC4">
              <w:rPr>
                <w:b/>
                <w:i/>
              </w:rPr>
              <w:tab/>
              <w:t>Where the Commission has a reasonable suspicion that a widespread infringement is taking place, it shall notify the competent authorities concerned by the widespread infringement.</w:t>
            </w:r>
          </w:p>
        </w:tc>
        <w:tc>
          <w:tcPr>
            <w:tcW w:w="4876" w:type="dxa"/>
          </w:tcPr>
          <w:p w14:paraId="1FF0E02A" w14:textId="77777777" w:rsidR="00C37C52" w:rsidRPr="009E5EC4" w:rsidRDefault="00C37C52" w:rsidP="00514010">
            <w:pPr>
              <w:pStyle w:val="Normal6"/>
              <w:rPr>
                <w:szCs w:val="24"/>
              </w:rPr>
            </w:pPr>
            <w:r w:rsidRPr="009E5EC4">
              <w:rPr>
                <w:b/>
                <w:i/>
              </w:rPr>
              <w:t>deleted</w:t>
            </w:r>
          </w:p>
        </w:tc>
      </w:tr>
    </w:tbl>
    <w:p w14:paraId="504DF56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9CCA345"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1AA07E03" w14:textId="77777777" w:rsidR="00C37C52" w:rsidRPr="009E5EC4" w:rsidRDefault="00C37C52" w:rsidP="00C37C52">
      <w:pPr>
        <w:pStyle w:val="Normal12Italic"/>
      </w:pPr>
      <w:r w:rsidRPr="009E5EC4">
        <w:t>Merged with Article 16(1).</w:t>
      </w:r>
    </w:p>
    <w:p w14:paraId="1A0EFACE" w14:textId="77777777" w:rsidR="00C37C52" w:rsidRPr="009E5EC4" w:rsidRDefault="00C37C52" w:rsidP="00C37C52">
      <w:r w:rsidRPr="009E5EC4">
        <w:rPr>
          <w:rStyle w:val="HideTWBExt"/>
          <w:noProof w:val="0"/>
        </w:rPr>
        <w:t>&lt;/Amend&gt;</w:t>
      </w:r>
    </w:p>
    <w:p w14:paraId="4BB86FC6" w14:textId="6E6ED72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107</w:t>
      </w:r>
      <w:r w:rsidRPr="009E5EC4">
        <w:rPr>
          <w:rStyle w:val="HideTWBExt"/>
          <w:b w:val="0"/>
          <w:noProof w:val="0"/>
        </w:rPr>
        <w:t>&lt;/NumAm&gt;</w:t>
      </w:r>
    </w:p>
    <w:p w14:paraId="7DA4EEF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B6FA8F5" w14:textId="77777777" w:rsidR="00C37C52" w:rsidRPr="009E5EC4" w:rsidRDefault="00C37C52" w:rsidP="00C37C52">
      <w:pPr>
        <w:pStyle w:val="NormalBold"/>
      </w:pPr>
      <w:r w:rsidRPr="009E5EC4">
        <w:rPr>
          <w:rStyle w:val="HideTWBExt"/>
          <w:b w:val="0"/>
          <w:noProof w:val="0"/>
        </w:rPr>
        <w:t>&lt;Article&gt;</w:t>
      </w:r>
      <w:r w:rsidRPr="009E5EC4">
        <w:t>Article 16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A60DB35" w14:textId="77777777" w:rsidTr="00514010">
        <w:trPr>
          <w:jc w:val="center"/>
        </w:trPr>
        <w:tc>
          <w:tcPr>
            <w:tcW w:w="9752" w:type="dxa"/>
            <w:gridSpan w:val="2"/>
          </w:tcPr>
          <w:p w14:paraId="45B1A056" w14:textId="77777777" w:rsidR="00C37C52" w:rsidRPr="009E5EC4" w:rsidRDefault="00C37C52" w:rsidP="00514010">
            <w:pPr>
              <w:keepNext/>
            </w:pPr>
          </w:p>
        </w:tc>
      </w:tr>
      <w:tr w:rsidR="00C37C52" w:rsidRPr="009E5EC4" w14:paraId="58A51FF1" w14:textId="77777777" w:rsidTr="00514010">
        <w:trPr>
          <w:jc w:val="center"/>
        </w:trPr>
        <w:tc>
          <w:tcPr>
            <w:tcW w:w="4876" w:type="dxa"/>
          </w:tcPr>
          <w:p w14:paraId="00C6638A" w14:textId="77777777" w:rsidR="00C37C52" w:rsidRPr="009E5EC4" w:rsidRDefault="00C37C52" w:rsidP="00514010">
            <w:pPr>
              <w:pStyle w:val="ColumnHeading"/>
              <w:keepNext/>
            </w:pPr>
            <w:r w:rsidRPr="009E5EC4">
              <w:t>Text proposed by the Commission</w:t>
            </w:r>
          </w:p>
        </w:tc>
        <w:tc>
          <w:tcPr>
            <w:tcW w:w="4876" w:type="dxa"/>
          </w:tcPr>
          <w:p w14:paraId="55E54C18" w14:textId="77777777" w:rsidR="00C37C52" w:rsidRPr="009E5EC4" w:rsidRDefault="00C37C52" w:rsidP="00514010">
            <w:pPr>
              <w:pStyle w:val="ColumnHeading"/>
              <w:keepNext/>
            </w:pPr>
            <w:r w:rsidRPr="009E5EC4">
              <w:t>Amendment</w:t>
            </w:r>
          </w:p>
        </w:tc>
      </w:tr>
      <w:tr w:rsidR="00C37C52" w:rsidRPr="009E5EC4" w14:paraId="1DE134B5" w14:textId="77777777" w:rsidTr="00514010">
        <w:trPr>
          <w:jc w:val="center"/>
        </w:trPr>
        <w:tc>
          <w:tcPr>
            <w:tcW w:w="4876" w:type="dxa"/>
          </w:tcPr>
          <w:p w14:paraId="51C74315" w14:textId="77777777" w:rsidR="00C37C52" w:rsidRPr="009E5EC4" w:rsidRDefault="00C37C52" w:rsidP="00514010">
            <w:pPr>
              <w:pStyle w:val="Normal6"/>
            </w:pPr>
            <w:r w:rsidRPr="009E5EC4">
              <w:t>3.</w:t>
            </w:r>
            <w:r w:rsidRPr="009E5EC4">
              <w:tab/>
              <w:t xml:space="preserve">After receiving </w:t>
            </w:r>
            <w:r w:rsidRPr="009E5EC4">
              <w:rPr>
                <w:b/>
                <w:i/>
              </w:rPr>
              <w:t>the notifications referred to in paragraphs 1 and 2</w:t>
            </w:r>
            <w:r w:rsidRPr="009E5EC4">
              <w:t xml:space="preserve">, the competent authorities concerned by the widespread infringement shall, acting by consensus, </w:t>
            </w:r>
            <w:r w:rsidRPr="009E5EC4">
              <w:rPr>
                <w:b/>
                <w:i/>
              </w:rPr>
              <w:t>designate the</w:t>
            </w:r>
            <w:r w:rsidRPr="009E5EC4">
              <w:t xml:space="preserve"> competent authority </w:t>
            </w:r>
            <w:r w:rsidRPr="009E5EC4">
              <w:rPr>
                <w:b/>
                <w:i/>
              </w:rPr>
              <w:t>that shall</w:t>
            </w:r>
            <w:r w:rsidRPr="009E5EC4">
              <w:t xml:space="preserve"> coordinate the action.</w:t>
            </w:r>
          </w:p>
        </w:tc>
        <w:tc>
          <w:tcPr>
            <w:tcW w:w="4876" w:type="dxa"/>
          </w:tcPr>
          <w:p w14:paraId="646550FF" w14:textId="33A7ECA6" w:rsidR="00C37C52" w:rsidRPr="009E5EC4" w:rsidRDefault="00C37C52" w:rsidP="00745DBC">
            <w:pPr>
              <w:pStyle w:val="Normal6"/>
              <w:rPr>
                <w:szCs w:val="24"/>
              </w:rPr>
            </w:pPr>
            <w:r w:rsidRPr="009E5EC4">
              <w:t>3.</w:t>
            </w:r>
            <w:r w:rsidRPr="009E5EC4">
              <w:tab/>
              <w:t xml:space="preserve">After receiving </w:t>
            </w:r>
            <w:r w:rsidRPr="009E5EC4">
              <w:rPr>
                <w:b/>
                <w:i/>
              </w:rPr>
              <w:t>a notification by a competent authority</w:t>
            </w:r>
            <w:r w:rsidRPr="009E5EC4">
              <w:t>, the competent authorities concerned by the widespread infringement</w:t>
            </w:r>
            <w:r w:rsidR="005C225E" w:rsidRPr="009E5EC4">
              <w:t xml:space="preserve"> </w:t>
            </w:r>
            <w:r w:rsidRPr="009E5EC4">
              <w:t xml:space="preserve">shall, acting by consensus, </w:t>
            </w:r>
            <w:r w:rsidRPr="009E5EC4">
              <w:rPr>
                <w:b/>
                <w:i/>
              </w:rPr>
              <w:t>decide about launching a coordinated action. The notifying</w:t>
            </w:r>
            <w:r w:rsidRPr="009E5EC4">
              <w:t xml:space="preserve"> competent authority </w:t>
            </w:r>
            <w:r w:rsidRPr="009E5EC4">
              <w:rPr>
                <w:b/>
                <w:i/>
              </w:rPr>
              <w:t>shall coordinate the action unless the competent authorities concerned by the widespread infringement agree that another competent authority or the Commission</w:t>
            </w:r>
            <w:r w:rsidRPr="009E5EC4">
              <w:t xml:space="preserve"> </w:t>
            </w:r>
            <w:r w:rsidR="005650F1" w:rsidRPr="009E5EC4">
              <w:rPr>
                <w:b/>
                <w:i/>
              </w:rPr>
              <w:t xml:space="preserve">is to </w:t>
            </w:r>
            <w:r w:rsidRPr="009E5EC4">
              <w:t>coordinate the action.</w:t>
            </w:r>
          </w:p>
        </w:tc>
      </w:tr>
    </w:tbl>
    <w:p w14:paraId="63AFD71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BDACD24"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3FCC4BB" w14:textId="77777777" w:rsidR="00C37C52" w:rsidRPr="009E5EC4" w:rsidRDefault="00C37C52" w:rsidP="00C37C52">
      <w:pPr>
        <w:pStyle w:val="Normal12Italic"/>
      </w:pPr>
      <w:r w:rsidRPr="009E5EC4">
        <w:t>A clear procedure for the launching of coordinated actions and for the designation of the coordinator has to be set, including a pro-active role for the notifying competent authority.</w:t>
      </w:r>
    </w:p>
    <w:p w14:paraId="53140E14" w14:textId="77777777" w:rsidR="00C37C52" w:rsidRPr="009E5EC4" w:rsidRDefault="00C37C52" w:rsidP="00C37C52">
      <w:r w:rsidRPr="009E5EC4">
        <w:rPr>
          <w:rStyle w:val="HideTWBExt"/>
          <w:noProof w:val="0"/>
        </w:rPr>
        <w:t>&lt;/Amend&gt;</w:t>
      </w:r>
    </w:p>
    <w:p w14:paraId="436CEE6E" w14:textId="29C2A5C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108</w:t>
      </w:r>
      <w:r w:rsidRPr="009E5EC4">
        <w:rPr>
          <w:rStyle w:val="HideTWBExt"/>
          <w:b w:val="0"/>
          <w:noProof w:val="0"/>
        </w:rPr>
        <w:t>&lt;/NumAm&gt;</w:t>
      </w:r>
    </w:p>
    <w:p w14:paraId="4503D1A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E8E7F0F" w14:textId="77777777" w:rsidR="00C37C52" w:rsidRPr="009E5EC4" w:rsidRDefault="00C37C52" w:rsidP="00C37C52">
      <w:pPr>
        <w:pStyle w:val="NormalBold"/>
      </w:pPr>
      <w:r w:rsidRPr="009E5EC4">
        <w:rPr>
          <w:rStyle w:val="HideTWBExt"/>
          <w:b w:val="0"/>
          <w:noProof w:val="0"/>
        </w:rPr>
        <w:t>&lt;Article&gt;</w:t>
      </w:r>
      <w:r w:rsidRPr="009E5EC4">
        <w:t>Article 16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DAFCE6C" w14:textId="77777777" w:rsidTr="00514010">
        <w:trPr>
          <w:jc w:val="center"/>
        </w:trPr>
        <w:tc>
          <w:tcPr>
            <w:tcW w:w="9752" w:type="dxa"/>
            <w:gridSpan w:val="2"/>
          </w:tcPr>
          <w:p w14:paraId="7BAD2D4D" w14:textId="77777777" w:rsidR="00C37C52" w:rsidRPr="009E5EC4" w:rsidRDefault="00C37C52" w:rsidP="00514010">
            <w:pPr>
              <w:keepNext/>
            </w:pPr>
          </w:p>
        </w:tc>
      </w:tr>
      <w:tr w:rsidR="00C37C52" w:rsidRPr="009E5EC4" w14:paraId="1928DF19" w14:textId="77777777" w:rsidTr="00514010">
        <w:trPr>
          <w:jc w:val="center"/>
        </w:trPr>
        <w:tc>
          <w:tcPr>
            <w:tcW w:w="4876" w:type="dxa"/>
          </w:tcPr>
          <w:p w14:paraId="1C8ECAFF" w14:textId="77777777" w:rsidR="00C37C52" w:rsidRPr="009E5EC4" w:rsidRDefault="00C37C52" w:rsidP="00514010">
            <w:pPr>
              <w:pStyle w:val="ColumnHeading"/>
              <w:keepNext/>
            </w:pPr>
            <w:r w:rsidRPr="009E5EC4">
              <w:t>Text proposed by the Commission</w:t>
            </w:r>
          </w:p>
        </w:tc>
        <w:tc>
          <w:tcPr>
            <w:tcW w:w="4876" w:type="dxa"/>
          </w:tcPr>
          <w:p w14:paraId="2D0E503C" w14:textId="77777777" w:rsidR="00C37C52" w:rsidRPr="009E5EC4" w:rsidRDefault="00C37C52" w:rsidP="00514010">
            <w:pPr>
              <w:pStyle w:val="ColumnHeading"/>
              <w:keepNext/>
            </w:pPr>
            <w:r w:rsidRPr="009E5EC4">
              <w:t>Amendment</w:t>
            </w:r>
          </w:p>
        </w:tc>
      </w:tr>
      <w:tr w:rsidR="00C37C52" w:rsidRPr="009E5EC4" w14:paraId="604E62AB" w14:textId="77777777" w:rsidTr="00514010">
        <w:trPr>
          <w:jc w:val="center"/>
        </w:trPr>
        <w:tc>
          <w:tcPr>
            <w:tcW w:w="4876" w:type="dxa"/>
          </w:tcPr>
          <w:p w14:paraId="500378A1" w14:textId="77777777" w:rsidR="00C37C52" w:rsidRPr="009E5EC4" w:rsidRDefault="00C37C52" w:rsidP="00514010">
            <w:pPr>
              <w:pStyle w:val="Normal6"/>
            </w:pPr>
            <w:r w:rsidRPr="009E5EC4">
              <w:rPr>
                <w:b/>
                <w:i/>
              </w:rPr>
              <w:t>4.</w:t>
            </w:r>
            <w:r w:rsidRPr="009E5EC4">
              <w:rPr>
                <w:b/>
                <w:i/>
              </w:rPr>
              <w:tab/>
              <w:t>The competent authorities concerned may invite the Commission to take up the coordination role. The Commission shall inform the competent authorities concerned without delay whether it accepts the coordination role.</w:t>
            </w:r>
          </w:p>
        </w:tc>
        <w:tc>
          <w:tcPr>
            <w:tcW w:w="4876" w:type="dxa"/>
          </w:tcPr>
          <w:p w14:paraId="30379B52" w14:textId="77777777" w:rsidR="00C37C52" w:rsidRPr="009E5EC4" w:rsidRDefault="00C37C52" w:rsidP="00514010">
            <w:pPr>
              <w:pStyle w:val="Normal6"/>
              <w:rPr>
                <w:szCs w:val="24"/>
              </w:rPr>
            </w:pPr>
            <w:r w:rsidRPr="009E5EC4">
              <w:rPr>
                <w:b/>
                <w:i/>
              </w:rPr>
              <w:t>deleted</w:t>
            </w:r>
          </w:p>
        </w:tc>
      </w:tr>
    </w:tbl>
    <w:p w14:paraId="3A2C17B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8964F93" w14:textId="77777777" w:rsidR="00C37C52" w:rsidRPr="009E5EC4" w:rsidRDefault="00C37C52" w:rsidP="00C37C52">
      <w:r w:rsidRPr="009E5EC4">
        <w:rPr>
          <w:rStyle w:val="HideTWBExt"/>
          <w:noProof w:val="0"/>
        </w:rPr>
        <w:t>&lt;/Amend&gt;</w:t>
      </w:r>
    </w:p>
    <w:p w14:paraId="4977858E" w14:textId="7B820F6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109</w:t>
      </w:r>
      <w:r w:rsidRPr="009E5EC4">
        <w:rPr>
          <w:rStyle w:val="HideTWBExt"/>
          <w:b w:val="0"/>
          <w:noProof w:val="0"/>
        </w:rPr>
        <w:t>&lt;/NumAm&gt;</w:t>
      </w:r>
    </w:p>
    <w:p w14:paraId="094B798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F82A4FC" w14:textId="77777777" w:rsidR="00C37C52" w:rsidRPr="009E5EC4" w:rsidRDefault="00C37C52" w:rsidP="00C37C52">
      <w:pPr>
        <w:pStyle w:val="NormalBold"/>
      </w:pPr>
      <w:r w:rsidRPr="009E5EC4">
        <w:rPr>
          <w:rStyle w:val="HideTWBExt"/>
          <w:b w:val="0"/>
          <w:noProof w:val="0"/>
        </w:rPr>
        <w:t>&lt;Article&gt;</w:t>
      </w:r>
      <w:r w:rsidRPr="009E5EC4">
        <w:t>Article 16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B3462FF" w14:textId="77777777" w:rsidTr="00514010">
        <w:trPr>
          <w:jc w:val="center"/>
        </w:trPr>
        <w:tc>
          <w:tcPr>
            <w:tcW w:w="9752" w:type="dxa"/>
            <w:gridSpan w:val="2"/>
          </w:tcPr>
          <w:p w14:paraId="42002912" w14:textId="77777777" w:rsidR="00C37C52" w:rsidRPr="009E5EC4" w:rsidRDefault="00C37C52" w:rsidP="00514010">
            <w:pPr>
              <w:keepNext/>
            </w:pPr>
          </w:p>
        </w:tc>
      </w:tr>
      <w:tr w:rsidR="00C37C52" w:rsidRPr="009E5EC4" w14:paraId="5C7E1390" w14:textId="77777777" w:rsidTr="00514010">
        <w:trPr>
          <w:jc w:val="center"/>
        </w:trPr>
        <w:tc>
          <w:tcPr>
            <w:tcW w:w="4876" w:type="dxa"/>
          </w:tcPr>
          <w:p w14:paraId="43C680BE" w14:textId="77777777" w:rsidR="00C37C52" w:rsidRPr="009E5EC4" w:rsidRDefault="00C37C52" w:rsidP="00514010">
            <w:pPr>
              <w:pStyle w:val="ColumnHeading"/>
              <w:keepNext/>
            </w:pPr>
            <w:r w:rsidRPr="009E5EC4">
              <w:t>Text proposed by the Commission</w:t>
            </w:r>
          </w:p>
        </w:tc>
        <w:tc>
          <w:tcPr>
            <w:tcW w:w="4876" w:type="dxa"/>
          </w:tcPr>
          <w:p w14:paraId="3145C407" w14:textId="77777777" w:rsidR="00C37C52" w:rsidRPr="009E5EC4" w:rsidRDefault="00C37C52" w:rsidP="00514010">
            <w:pPr>
              <w:pStyle w:val="ColumnHeading"/>
              <w:keepNext/>
            </w:pPr>
            <w:r w:rsidRPr="009E5EC4">
              <w:t>Amendment</w:t>
            </w:r>
          </w:p>
        </w:tc>
      </w:tr>
      <w:tr w:rsidR="00C37C52" w:rsidRPr="009E5EC4" w14:paraId="53E5CD36" w14:textId="77777777" w:rsidTr="00514010">
        <w:trPr>
          <w:jc w:val="center"/>
        </w:trPr>
        <w:tc>
          <w:tcPr>
            <w:tcW w:w="4876" w:type="dxa"/>
          </w:tcPr>
          <w:p w14:paraId="6BC15F0A" w14:textId="77777777" w:rsidR="00C37C52" w:rsidRPr="009E5EC4" w:rsidRDefault="00C37C52" w:rsidP="00514010">
            <w:pPr>
              <w:pStyle w:val="Normal6"/>
            </w:pPr>
            <w:r w:rsidRPr="009E5EC4">
              <w:t>5.</w:t>
            </w:r>
            <w:r w:rsidRPr="009E5EC4">
              <w:tab/>
              <w:t xml:space="preserve">When </w:t>
            </w:r>
            <w:r w:rsidRPr="009E5EC4">
              <w:rPr>
                <w:b/>
                <w:i/>
              </w:rPr>
              <w:t>notifying the competent authority pursuant to paragraph 2</w:t>
            </w:r>
            <w:r w:rsidRPr="009E5EC4">
              <w:t xml:space="preserve">, </w:t>
            </w:r>
            <w:r w:rsidRPr="009E5EC4">
              <w:rPr>
                <w:b/>
                <w:i/>
              </w:rPr>
              <w:t>the Commission</w:t>
            </w:r>
            <w:r w:rsidRPr="009E5EC4">
              <w:t xml:space="preserve"> may propose to take up the coordination role. The competent authorities concerned shall inform the Commission without delay whether they accept that the Commission coordinates the action.</w:t>
            </w:r>
          </w:p>
        </w:tc>
        <w:tc>
          <w:tcPr>
            <w:tcW w:w="4876" w:type="dxa"/>
          </w:tcPr>
          <w:p w14:paraId="7467F9C4" w14:textId="345B609D" w:rsidR="00C37C52" w:rsidRPr="009E5EC4" w:rsidRDefault="00C37C52">
            <w:pPr>
              <w:pStyle w:val="Normal6"/>
              <w:rPr>
                <w:szCs w:val="24"/>
              </w:rPr>
            </w:pPr>
            <w:r w:rsidRPr="009E5EC4">
              <w:t>5.</w:t>
            </w:r>
            <w:r w:rsidRPr="009E5EC4">
              <w:tab/>
              <w:t xml:space="preserve">When </w:t>
            </w:r>
            <w:r w:rsidR="005650F1" w:rsidRPr="009E5EC4">
              <w:rPr>
                <w:b/>
                <w:i/>
              </w:rPr>
              <w:t xml:space="preserve">it is </w:t>
            </w:r>
            <w:r w:rsidRPr="009E5EC4">
              <w:rPr>
                <w:b/>
                <w:i/>
              </w:rPr>
              <w:t xml:space="preserve">the Commission </w:t>
            </w:r>
            <w:r w:rsidR="005650F1" w:rsidRPr="009E5EC4">
              <w:rPr>
                <w:b/>
                <w:i/>
              </w:rPr>
              <w:t xml:space="preserve">that notifies </w:t>
            </w:r>
            <w:r w:rsidRPr="009E5EC4">
              <w:rPr>
                <w:b/>
                <w:i/>
              </w:rPr>
              <w:t>the competent authorities</w:t>
            </w:r>
            <w:r w:rsidRPr="009E5EC4">
              <w:t xml:space="preserve">, </w:t>
            </w:r>
            <w:r w:rsidR="00342074" w:rsidRPr="009E5EC4">
              <w:rPr>
                <w:b/>
                <w:i/>
              </w:rPr>
              <w:t>it</w:t>
            </w:r>
            <w:r w:rsidR="00342074" w:rsidRPr="009E5EC4">
              <w:t xml:space="preserve"> </w:t>
            </w:r>
            <w:r w:rsidRPr="009E5EC4">
              <w:t xml:space="preserve">may propose to take up the coordination role. The competent authorities concerned shall inform the Commission without delay whether they </w:t>
            </w:r>
            <w:r w:rsidR="005650F1" w:rsidRPr="009E5EC4">
              <w:rPr>
                <w:b/>
                <w:i/>
              </w:rPr>
              <w:t xml:space="preserve">agree to </w:t>
            </w:r>
            <w:r w:rsidRPr="009E5EC4">
              <w:t xml:space="preserve">the Commission </w:t>
            </w:r>
            <w:r w:rsidR="005650F1" w:rsidRPr="009E5EC4">
              <w:rPr>
                <w:b/>
                <w:i/>
              </w:rPr>
              <w:t xml:space="preserve">coordinating </w:t>
            </w:r>
            <w:r w:rsidRPr="009E5EC4">
              <w:rPr>
                <w:b/>
                <w:i/>
              </w:rPr>
              <w:t xml:space="preserve">the action, or whether they agree on a competent authority that </w:t>
            </w:r>
            <w:r w:rsidR="005650F1" w:rsidRPr="009E5EC4">
              <w:rPr>
                <w:b/>
                <w:i/>
              </w:rPr>
              <w:t xml:space="preserve">is to </w:t>
            </w:r>
            <w:r w:rsidRPr="009E5EC4">
              <w:rPr>
                <w:b/>
                <w:i/>
              </w:rPr>
              <w:t>coordinate</w:t>
            </w:r>
            <w:r w:rsidRPr="009E5EC4">
              <w:t xml:space="preserve"> the action.</w:t>
            </w:r>
          </w:p>
        </w:tc>
      </w:tr>
    </w:tbl>
    <w:p w14:paraId="31FE77F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A4C44E7" w14:textId="77777777" w:rsidR="00C37C52" w:rsidRPr="009E5EC4" w:rsidRDefault="00C37C52" w:rsidP="00C37C52">
      <w:r w:rsidRPr="009E5EC4">
        <w:rPr>
          <w:rStyle w:val="HideTWBExt"/>
          <w:noProof w:val="0"/>
        </w:rPr>
        <w:t>&lt;/Amend&gt;</w:t>
      </w:r>
    </w:p>
    <w:p w14:paraId="2AFBF80F" w14:textId="0F0465E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110</w:t>
      </w:r>
      <w:r w:rsidRPr="009E5EC4">
        <w:rPr>
          <w:rStyle w:val="HideTWBExt"/>
          <w:b w:val="0"/>
          <w:noProof w:val="0"/>
        </w:rPr>
        <w:t>&lt;/NumAm&gt;</w:t>
      </w:r>
    </w:p>
    <w:p w14:paraId="1F681C6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815B9A2" w14:textId="77777777" w:rsidR="00C37C52" w:rsidRPr="009E5EC4" w:rsidRDefault="00C37C52" w:rsidP="00C37C52">
      <w:pPr>
        <w:pStyle w:val="NormalBold"/>
      </w:pPr>
      <w:r w:rsidRPr="009E5EC4">
        <w:rPr>
          <w:rStyle w:val="HideTWBExt"/>
          <w:b w:val="0"/>
          <w:noProof w:val="0"/>
        </w:rPr>
        <w:t>&lt;Article&gt;</w:t>
      </w:r>
      <w:r w:rsidRPr="009E5EC4">
        <w:t>Article 16 – paragraph 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98A999F" w14:textId="77777777" w:rsidTr="00514010">
        <w:trPr>
          <w:jc w:val="center"/>
        </w:trPr>
        <w:tc>
          <w:tcPr>
            <w:tcW w:w="9752" w:type="dxa"/>
            <w:gridSpan w:val="2"/>
          </w:tcPr>
          <w:p w14:paraId="747F7A7A" w14:textId="77777777" w:rsidR="00C37C52" w:rsidRPr="009E5EC4" w:rsidRDefault="00C37C52" w:rsidP="00514010">
            <w:pPr>
              <w:keepNext/>
            </w:pPr>
          </w:p>
        </w:tc>
      </w:tr>
      <w:tr w:rsidR="00C37C52" w:rsidRPr="009E5EC4" w14:paraId="49BF97AD" w14:textId="77777777" w:rsidTr="00514010">
        <w:trPr>
          <w:jc w:val="center"/>
        </w:trPr>
        <w:tc>
          <w:tcPr>
            <w:tcW w:w="4876" w:type="dxa"/>
          </w:tcPr>
          <w:p w14:paraId="353459FB" w14:textId="77777777" w:rsidR="00C37C52" w:rsidRPr="009E5EC4" w:rsidRDefault="00C37C52" w:rsidP="00514010">
            <w:pPr>
              <w:pStyle w:val="ColumnHeading"/>
              <w:keepNext/>
            </w:pPr>
            <w:r w:rsidRPr="009E5EC4">
              <w:t>Text proposed by the Commission</w:t>
            </w:r>
          </w:p>
        </w:tc>
        <w:tc>
          <w:tcPr>
            <w:tcW w:w="4876" w:type="dxa"/>
          </w:tcPr>
          <w:p w14:paraId="346CB745" w14:textId="77777777" w:rsidR="00C37C52" w:rsidRPr="009E5EC4" w:rsidRDefault="00C37C52" w:rsidP="00514010">
            <w:pPr>
              <w:pStyle w:val="ColumnHeading"/>
              <w:keepNext/>
            </w:pPr>
            <w:r w:rsidRPr="009E5EC4">
              <w:t>Amendment</w:t>
            </w:r>
          </w:p>
        </w:tc>
      </w:tr>
      <w:tr w:rsidR="00C37C52" w:rsidRPr="009E5EC4" w14:paraId="1AF44063" w14:textId="77777777" w:rsidTr="00514010">
        <w:trPr>
          <w:jc w:val="center"/>
        </w:trPr>
        <w:tc>
          <w:tcPr>
            <w:tcW w:w="4876" w:type="dxa"/>
          </w:tcPr>
          <w:p w14:paraId="562A97DF" w14:textId="77777777" w:rsidR="00C37C52" w:rsidRPr="009E5EC4" w:rsidRDefault="00C37C52" w:rsidP="00514010">
            <w:pPr>
              <w:pStyle w:val="Normal6"/>
            </w:pPr>
            <w:r w:rsidRPr="009E5EC4">
              <w:rPr>
                <w:b/>
                <w:i/>
              </w:rPr>
              <w:t>6.</w:t>
            </w:r>
            <w:r w:rsidRPr="009E5EC4">
              <w:rPr>
                <w:b/>
                <w:i/>
              </w:rPr>
              <w:tab/>
              <w:t>Where the Commission declines to take up the coordination role or where the competent authorities concerned do not accept that the Commission coordinates the action, the competent authorities concerned shall designate a competent authority that shall coordinate the action. Where no agreement among competent authorities is reached, the competent authority that first notified the suspected infringement to the other competent authorities shall coordinate the action.</w:t>
            </w:r>
          </w:p>
        </w:tc>
        <w:tc>
          <w:tcPr>
            <w:tcW w:w="4876" w:type="dxa"/>
          </w:tcPr>
          <w:p w14:paraId="3B111F8D" w14:textId="77777777" w:rsidR="00C37C52" w:rsidRPr="009E5EC4" w:rsidRDefault="00C37C52" w:rsidP="00514010">
            <w:pPr>
              <w:pStyle w:val="Normal6"/>
              <w:rPr>
                <w:szCs w:val="24"/>
              </w:rPr>
            </w:pPr>
            <w:r w:rsidRPr="009E5EC4">
              <w:rPr>
                <w:b/>
                <w:i/>
              </w:rPr>
              <w:t>deleted</w:t>
            </w:r>
          </w:p>
        </w:tc>
      </w:tr>
    </w:tbl>
    <w:p w14:paraId="2756D97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9E1EA0C" w14:textId="77777777" w:rsidR="00C37C52" w:rsidRPr="009E5EC4" w:rsidRDefault="00C37C52" w:rsidP="00C37C52">
      <w:r w:rsidRPr="009E5EC4">
        <w:rPr>
          <w:rStyle w:val="HideTWBExt"/>
          <w:noProof w:val="0"/>
        </w:rPr>
        <w:t>&lt;/Amend&gt;</w:t>
      </w:r>
    </w:p>
    <w:p w14:paraId="7ADCA832" w14:textId="5BDC9B8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111</w:t>
      </w:r>
      <w:r w:rsidRPr="009E5EC4">
        <w:rPr>
          <w:rStyle w:val="HideTWBExt"/>
          <w:b w:val="0"/>
          <w:noProof w:val="0"/>
        </w:rPr>
        <w:t>&lt;/NumAm&gt;</w:t>
      </w:r>
    </w:p>
    <w:p w14:paraId="7E2D7E3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24F4411"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16 – paragraph 6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A95D8FC" w14:textId="77777777" w:rsidTr="00514010">
        <w:trPr>
          <w:jc w:val="center"/>
        </w:trPr>
        <w:tc>
          <w:tcPr>
            <w:tcW w:w="9752" w:type="dxa"/>
            <w:gridSpan w:val="2"/>
          </w:tcPr>
          <w:p w14:paraId="25F31C6A" w14:textId="77777777" w:rsidR="00C37C52" w:rsidRPr="009E5EC4" w:rsidRDefault="00C37C52" w:rsidP="00514010">
            <w:pPr>
              <w:keepNext/>
              <w:rPr>
                <w:lang w:val="fr-FR"/>
              </w:rPr>
            </w:pPr>
          </w:p>
        </w:tc>
      </w:tr>
      <w:tr w:rsidR="00C37C52" w:rsidRPr="009E5EC4" w14:paraId="61E1F3A4" w14:textId="77777777" w:rsidTr="00514010">
        <w:trPr>
          <w:jc w:val="center"/>
        </w:trPr>
        <w:tc>
          <w:tcPr>
            <w:tcW w:w="4876" w:type="dxa"/>
          </w:tcPr>
          <w:p w14:paraId="61B22A84" w14:textId="77777777" w:rsidR="00C37C52" w:rsidRPr="009E5EC4" w:rsidRDefault="00C37C52" w:rsidP="00514010">
            <w:pPr>
              <w:pStyle w:val="ColumnHeading"/>
              <w:keepNext/>
            </w:pPr>
            <w:r w:rsidRPr="009E5EC4">
              <w:t>Text proposed by the Commission</w:t>
            </w:r>
          </w:p>
        </w:tc>
        <w:tc>
          <w:tcPr>
            <w:tcW w:w="4876" w:type="dxa"/>
          </w:tcPr>
          <w:p w14:paraId="0B15E43F" w14:textId="77777777" w:rsidR="00C37C52" w:rsidRPr="009E5EC4" w:rsidRDefault="00C37C52" w:rsidP="00514010">
            <w:pPr>
              <w:pStyle w:val="ColumnHeading"/>
              <w:keepNext/>
            </w:pPr>
            <w:r w:rsidRPr="009E5EC4">
              <w:t>Amendment</w:t>
            </w:r>
          </w:p>
        </w:tc>
      </w:tr>
      <w:tr w:rsidR="00C37C52" w:rsidRPr="009E5EC4" w14:paraId="0A7F00A5" w14:textId="77777777" w:rsidTr="00514010">
        <w:trPr>
          <w:jc w:val="center"/>
        </w:trPr>
        <w:tc>
          <w:tcPr>
            <w:tcW w:w="4876" w:type="dxa"/>
          </w:tcPr>
          <w:p w14:paraId="344CC19B" w14:textId="77777777" w:rsidR="00C37C52" w:rsidRPr="009E5EC4" w:rsidRDefault="00C37C52" w:rsidP="00514010">
            <w:pPr>
              <w:pStyle w:val="Normal6"/>
            </w:pPr>
          </w:p>
        </w:tc>
        <w:tc>
          <w:tcPr>
            <w:tcW w:w="4876" w:type="dxa"/>
          </w:tcPr>
          <w:p w14:paraId="7FAC27C7" w14:textId="592DB19E" w:rsidR="00C37C52" w:rsidRPr="009E5EC4" w:rsidRDefault="00C37C52">
            <w:pPr>
              <w:pStyle w:val="Normal6"/>
              <w:rPr>
                <w:szCs w:val="24"/>
              </w:rPr>
            </w:pPr>
            <w:r w:rsidRPr="009E5EC4">
              <w:rPr>
                <w:b/>
                <w:i/>
              </w:rPr>
              <w:t>6a.</w:t>
            </w:r>
            <w:r w:rsidRPr="009E5EC4">
              <w:rPr>
                <w:b/>
                <w:i/>
              </w:rPr>
              <w:tab/>
            </w:r>
            <w:r w:rsidR="005650F1" w:rsidRPr="009E5EC4">
              <w:rPr>
                <w:b/>
                <w:i/>
              </w:rPr>
              <w:t xml:space="preserve">Where </w:t>
            </w:r>
            <w:r w:rsidRPr="009E5EC4">
              <w:rPr>
                <w:b/>
                <w:i/>
              </w:rPr>
              <w:t xml:space="preserve">a reasonable suspicion </w:t>
            </w:r>
            <w:r w:rsidR="005650F1" w:rsidRPr="009E5EC4">
              <w:rPr>
                <w:b/>
                <w:i/>
              </w:rPr>
              <w:t xml:space="preserve">exists </w:t>
            </w:r>
            <w:r w:rsidRPr="009E5EC4">
              <w:rPr>
                <w:b/>
                <w:i/>
              </w:rPr>
              <w:t xml:space="preserve">that a widespread infringement with a Union dimension is taking place, the rules laid down in paragraphs 1 and 3 shall apply mutatis mutandis, with the exception of the rules applying to the designation of the coordinator, which shall </w:t>
            </w:r>
            <w:r w:rsidR="005650F1" w:rsidRPr="009E5EC4">
              <w:rPr>
                <w:b/>
                <w:i/>
              </w:rPr>
              <w:t xml:space="preserve">invariably </w:t>
            </w:r>
            <w:r w:rsidRPr="009E5EC4">
              <w:rPr>
                <w:b/>
                <w:i/>
              </w:rPr>
              <w:t>be the Commission.</w:t>
            </w:r>
          </w:p>
        </w:tc>
      </w:tr>
    </w:tbl>
    <w:p w14:paraId="45487D7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90197DF"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1D2BF97D" w14:textId="77777777" w:rsidR="00C37C52" w:rsidRPr="009E5EC4" w:rsidRDefault="00C37C52" w:rsidP="00C37C52">
      <w:pPr>
        <w:pStyle w:val="Normal12Italic"/>
      </w:pPr>
      <w:r w:rsidRPr="009E5EC4">
        <w:t>The Commission shall always be the coordinator in case of a widespread infringement with a Union dimension.</w:t>
      </w:r>
    </w:p>
    <w:p w14:paraId="3B0F0215" w14:textId="77777777" w:rsidR="00C37C52" w:rsidRPr="009E5EC4" w:rsidRDefault="00C37C52" w:rsidP="00C37C52">
      <w:r w:rsidRPr="009E5EC4">
        <w:rPr>
          <w:rStyle w:val="HideTWBExt"/>
          <w:noProof w:val="0"/>
        </w:rPr>
        <w:t>&lt;/Amend&gt;</w:t>
      </w:r>
    </w:p>
    <w:p w14:paraId="49CFB905" w14:textId="33BB30C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112</w:t>
      </w:r>
      <w:r w:rsidRPr="009E5EC4">
        <w:rPr>
          <w:rStyle w:val="HideTWBExt"/>
          <w:b w:val="0"/>
          <w:noProof w:val="0"/>
        </w:rPr>
        <w:t>&lt;/NumAm&gt;</w:t>
      </w:r>
    </w:p>
    <w:p w14:paraId="40F9C30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8BC48C0"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16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9C4F573" w14:textId="77777777" w:rsidTr="00514010">
        <w:trPr>
          <w:jc w:val="center"/>
        </w:trPr>
        <w:tc>
          <w:tcPr>
            <w:tcW w:w="9752" w:type="dxa"/>
            <w:gridSpan w:val="2"/>
          </w:tcPr>
          <w:p w14:paraId="7A3FB9B9" w14:textId="77777777" w:rsidR="00C37C52" w:rsidRPr="009E5EC4" w:rsidRDefault="00C37C52" w:rsidP="00514010">
            <w:pPr>
              <w:keepNext/>
              <w:rPr>
                <w:lang w:val="fr-FR"/>
              </w:rPr>
            </w:pPr>
          </w:p>
        </w:tc>
      </w:tr>
      <w:tr w:rsidR="00C37C52" w:rsidRPr="009E5EC4" w14:paraId="2221A879" w14:textId="77777777" w:rsidTr="00514010">
        <w:trPr>
          <w:jc w:val="center"/>
        </w:trPr>
        <w:tc>
          <w:tcPr>
            <w:tcW w:w="4876" w:type="dxa"/>
          </w:tcPr>
          <w:p w14:paraId="140937BD" w14:textId="77777777" w:rsidR="00C37C52" w:rsidRPr="009E5EC4" w:rsidRDefault="00C37C52" w:rsidP="00514010">
            <w:pPr>
              <w:pStyle w:val="ColumnHeading"/>
              <w:keepNext/>
            </w:pPr>
            <w:r w:rsidRPr="009E5EC4">
              <w:t>Text proposed by the Commission</w:t>
            </w:r>
          </w:p>
        </w:tc>
        <w:tc>
          <w:tcPr>
            <w:tcW w:w="4876" w:type="dxa"/>
          </w:tcPr>
          <w:p w14:paraId="40AC03FC" w14:textId="77777777" w:rsidR="00C37C52" w:rsidRPr="009E5EC4" w:rsidRDefault="00C37C52" w:rsidP="00514010">
            <w:pPr>
              <w:pStyle w:val="ColumnHeading"/>
              <w:keepNext/>
            </w:pPr>
            <w:r w:rsidRPr="009E5EC4">
              <w:t>Amendment</w:t>
            </w:r>
          </w:p>
        </w:tc>
      </w:tr>
      <w:tr w:rsidR="00C37C52" w:rsidRPr="009E5EC4" w14:paraId="1AF6494C" w14:textId="77777777" w:rsidTr="00514010">
        <w:trPr>
          <w:jc w:val="center"/>
        </w:trPr>
        <w:tc>
          <w:tcPr>
            <w:tcW w:w="4876" w:type="dxa"/>
          </w:tcPr>
          <w:p w14:paraId="00490034" w14:textId="77777777" w:rsidR="00C37C52" w:rsidRPr="009E5EC4" w:rsidRDefault="00C37C52" w:rsidP="00514010">
            <w:pPr>
              <w:pStyle w:val="Normal6"/>
            </w:pPr>
          </w:p>
        </w:tc>
        <w:tc>
          <w:tcPr>
            <w:tcW w:w="4876" w:type="dxa"/>
          </w:tcPr>
          <w:p w14:paraId="0B9980FE" w14:textId="2F4B2E1E" w:rsidR="00C37C52" w:rsidRPr="009E5EC4" w:rsidRDefault="00C37C52" w:rsidP="00342074">
            <w:pPr>
              <w:pStyle w:val="Normal6"/>
              <w:jc w:val="center"/>
              <w:rPr>
                <w:szCs w:val="24"/>
              </w:rPr>
            </w:pPr>
            <w:r w:rsidRPr="009E5EC4">
              <w:rPr>
                <w:b/>
                <w:i/>
              </w:rPr>
              <w:t>Article 16a</w:t>
            </w:r>
          </w:p>
        </w:tc>
      </w:tr>
      <w:tr w:rsidR="00C37C52" w:rsidRPr="009E5EC4" w14:paraId="3440B726" w14:textId="77777777" w:rsidTr="00514010">
        <w:trPr>
          <w:jc w:val="center"/>
        </w:trPr>
        <w:tc>
          <w:tcPr>
            <w:tcW w:w="4876" w:type="dxa"/>
          </w:tcPr>
          <w:p w14:paraId="7566B33A" w14:textId="77777777" w:rsidR="00C37C52" w:rsidRPr="009E5EC4" w:rsidRDefault="00C37C52" w:rsidP="00514010">
            <w:pPr>
              <w:pStyle w:val="Normal6"/>
            </w:pPr>
          </w:p>
        </w:tc>
        <w:tc>
          <w:tcPr>
            <w:tcW w:w="4876" w:type="dxa"/>
          </w:tcPr>
          <w:p w14:paraId="7FF6A5B9" w14:textId="77777777" w:rsidR="00C37C52" w:rsidRPr="009E5EC4" w:rsidRDefault="00C37C52" w:rsidP="00514010">
            <w:pPr>
              <w:pStyle w:val="Normal6"/>
              <w:jc w:val="center"/>
              <w:rPr>
                <w:szCs w:val="24"/>
              </w:rPr>
            </w:pPr>
            <w:r w:rsidRPr="009E5EC4">
              <w:rPr>
                <w:b/>
                <w:i/>
              </w:rPr>
              <w:t>Participation in coordinated actions</w:t>
            </w:r>
          </w:p>
        </w:tc>
      </w:tr>
      <w:tr w:rsidR="00C37C52" w:rsidRPr="009E5EC4" w14:paraId="60114403" w14:textId="77777777" w:rsidTr="00514010">
        <w:trPr>
          <w:jc w:val="center"/>
        </w:trPr>
        <w:tc>
          <w:tcPr>
            <w:tcW w:w="4876" w:type="dxa"/>
          </w:tcPr>
          <w:p w14:paraId="31BEF9E8" w14:textId="77777777" w:rsidR="00C37C52" w:rsidRPr="009E5EC4" w:rsidRDefault="00C37C52" w:rsidP="00514010">
            <w:pPr>
              <w:pStyle w:val="Normal6"/>
            </w:pPr>
          </w:p>
        </w:tc>
        <w:tc>
          <w:tcPr>
            <w:tcW w:w="4876" w:type="dxa"/>
          </w:tcPr>
          <w:p w14:paraId="06860F9A" w14:textId="7234F6FC" w:rsidR="00C37C52" w:rsidRPr="009E5EC4" w:rsidRDefault="00C37C52">
            <w:pPr>
              <w:pStyle w:val="Normal6"/>
              <w:rPr>
                <w:szCs w:val="24"/>
              </w:rPr>
            </w:pPr>
            <w:r w:rsidRPr="009E5EC4">
              <w:rPr>
                <w:b/>
                <w:i/>
              </w:rPr>
              <w:t xml:space="preserve">1. </w:t>
            </w:r>
            <w:r w:rsidR="00514010" w:rsidRPr="009E5EC4">
              <w:rPr>
                <w:b/>
                <w:i/>
              </w:rPr>
              <w:tab/>
            </w:r>
            <w:r w:rsidRPr="009E5EC4">
              <w:rPr>
                <w:b/>
                <w:i/>
              </w:rPr>
              <w:t xml:space="preserve">A competent authority may decline to take part in a coordinated action for </w:t>
            </w:r>
            <w:r w:rsidR="005650F1" w:rsidRPr="009E5EC4">
              <w:rPr>
                <w:b/>
                <w:i/>
              </w:rPr>
              <w:t xml:space="preserve">any </w:t>
            </w:r>
            <w:r w:rsidRPr="009E5EC4">
              <w:rPr>
                <w:b/>
                <w:i/>
              </w:rPr>
              <w:t>of the following reasons:</w:t>
            </w:r>
          </w:p>
        </w:tc>
      </w:tr>
      <w:tr w:rsidR="00C37C52" w:rsidRPr="009E5EC4" w14:paraId="0953D9AB" w14:textId="77777777" w:rsidTr="00514010">
        <w:trPr>
          <w:jc w:val="center"/>
        </w:trPr>
        <w:tc>
          <w:tcPr>
            <w:tcW w:w="4876" w:type="dxa"/>
          </w:tcPr>
          <w:p w14:paraId="116B025B" w14:textId="77777777" w:rsidR="00C37C52" w:rsidRPr="009E5EC4" w:rsidRDefault="00C37C52" w:rsidP="00514010">
            <w:pPr>
              <w:pStyle w:val="Normal6"/>
            </w:pPr>
          </w:p>
        </w:tc>
        <w:tc>
          <w:tcPr>
            <w:tcW w:w="4876" w:type="dxa"/>
          </w:tcPr>
          <w:p w14:paraId="514619AD" w14:textId="7104BCF5" w:rsidR="00C37C52" w:rsidRPr="009E5EC4" w:rsidRDefault="00C37C52">
            <w:pPr>
              <w:pStyle w:val="Normal6"/>
              <w:rPr>
                <w:szCs w:val="24"/>
              </w:rPr>
            </w:pPr>
            <w:r w:rsidRPr="009E5EC4">
              <w:rPr>
                <w:b/>
                <w:i/>
              </w:rPr>
              <w:t xml:space="preserve">(a) </w:t>
            </w:r>
            <w:r w:rsidR="00514010" w:rsidRPr="009E5EC4">
              <w:rPr>
                <w:b/>
                <w:i/>
              </w:rPr>
              <w:tab/>
            </w:r>
            <w:r w:rsidR="005650F1" w:rsidRPr="009E5EC4">
              <w:rPr>
                <w:b/>
                <w:i/>
              </w:rPr>
              <w:t xml:space="preserve">a </w:t>
            </w:r>
            <w:r w:rsidRPr="009E5EC4">
              <w:rPr>
                <w:b/>
                <w:i/>
              </w:rPr>
              <w:t>criminal investigation or judicial proceedings ha</w:t>
            </w:r>
            <w:r w:rsidR="005C225E" w:rsidRPr="009E5EC4">
              <w:rPr>
                <w:b/>
                <w:i/>
              </w:rPr>
              <w:t>ve</w:t>
            </w:r>
            <w:r w:rsidRPr="009E5EC4">
              <w:rPr>
                <w:b/>
                <w:i/>
              </w:rPr>
              <w:t xml:space="preserve"> already been initiated </w:t>
            </w:r>
            <w:r w:rsidR="00031DB5" w:rsidRPr="009E5EC4">
              <w:rPr>
                <w:b/>
                <w:i/>
              </w:rPr>
              <w:t xml:space="preserve">in respect of </w:t>
            </w:r>
            <w:r w:rsidRPr="009E5EC4">
              <w:rPr>
                <w:b/>
                <w:i/>
              </w:rPr>
              <w:t xml:space="preserve">the same infringement </w:t>
            </w:r>
            <w:r w:rsidR="00031DB5" w:rsidRPr="009E5EC4">
              <w:rPr>
                <w:b/>
                <w:i/>
              </w:rPr>
              <w:t xml:space="preserve">and </w:t>
            </w:r>
            <w:r w:rsidRPr="009E5EC4">
              <w:rPr>
                <w:b/>
                <w:i/>
              </w:rPr>
              <w:t xml:space="preserve">against the same trader in </w:t>
            </w:r>
            <w:r w:rsidR="005650F1" w:rsidRPr="009E5EC4">
              <w:rPr>
                <w:b/>
                <w:i/>
              </w:rPr>
              <w:t xml:space="preserve">the </w:t>
            </w:r>
            <w:r w:rsidRPr="009E5EC4">
              <w:rPr>
                <w:b/>
                <w:i/>
              </w:rPr>
              <w:t>Member State</w:t>
            </w:r>
            <w:r w:rsidR="005650F1" w:rsidRPr="009E5EC4">
              <w:rPr>
                <w:b/>
                <w:i/>
              </w:rPr>
              <w:t xml:space="preserve"> concerned</w:t>
            </w:r>
            <w:r w:rsidRPr="009E5EC4">
              <w:rPr>
                <w:b/>
                <w:i/>
              </w:rPr>
              <w:t>;</w:t>
            </w:r>
          </w:p>
        </w:tc>
      </w:tr>
      <w:tr w:rsidR="00C37C52" w:rsidRPr="009E5EC4" w14:paraId="017590B8" w14:textId="77777777" w:rsidTr="00514010">
        <w:trPr>
          <w:jc w:val="center"/>
        </w:trPr>
        <w:tc>
          <w:tcPr>
            <w:tcW w:w="4876" w:type="dxa"/>
          </w:tcPr>
          <w:p w14:paraId="70D22419" w14:textId="77777777" w:rsidR="00C37C52" w:rsidRPr="009E5EC4" w:rsidRDefault="00C37C52" w:rsidP="00514010">
            <w:pPr>
              <w:pStyle w:val="Normal6"/>
            </w:pPr>
          </w:p>
        </w:tc>
        <w:tc>
          <w:tcPr>
            <w:tcW w:w="4876" w:type="dxa"/>
          </w:tcPr>
          <w:p w14:paraId="48BFCF03" w14:textId="17F4AF90" w:rsidR="00C37C52" w:rsidRPr="009E5EC4" w:rsidRDefault="00C37C52" w:rsidP="00745DBC">
            <w:pPr>
              <w:pStyle w:val="Normal6"/>
              <w:rPr>
                <w:szCs w:val="24"/>
              </w:rPr>
            </w:pPr>
            <w:r w:rsidRPr="009E5EC4">
              <w:rPr>
                <w:b/>
                <w:i/>
              </w:rPr>
              <w:t xml:space="preserve">(b) </w:t>
            </w:r>
            <w:r w:rsidR="00514010" w:rsidRPr="009E5EC4">
              <w:rPr>
                <w:b/>
                <w:i/>
              </w:rPr>
              <w:tab/>
            </w:r>
            <w:r w:rsidR="00031DB5" w:rsidRPr="009E5EC4">
              <w:rPr>
                <w:b/>
                <w:i/>
              </w:rPr>
              <w:t xml:space="preserve">a final administrative decision, </w:t>
            </w:r>
            <w:r w:rsidRPr="009E5EC4">
              <w:rPr>
                <w:b/>
                <w:i/>
              </w:rPr>
              <w:t xml:space="preserve">a final judgment or </w:t>
            </w:r>
            <w:r w:rsidR="005650F1" w:rsidRPr="009E5EC4">
              <w:rPr>
                <w:b/>
                <w:i/>
              </w:rPr>
              <w:t xml:space="preserve">a </w:t>
            </w:r>
            <w:r w:rsidR="00031DB5" w:rsidRPr="009E5EC4">
              <w:rPr>
                <w:b/>
                <w:i/>
              </w:rPr>
              <w:t xml:space="preserve">court settlement </w:t>
            </w:r>
            <w:r w:rsidRPr="009E5EC4">
              <w:rPr>
                <w:b/>
                <w:i/>
              </w:rPr>
              <w:t xml:space="preserve">has already been </w:t>
            </w:r>
            <w:r w:rsidR="005650F1" w:rsidRPr="009E5EC4">
              <w:rPr>
                <w:b/>
                <w:i/>
              </w:rPr>
              <w:t xml:space="preserve">arrived at </w:t>
            </w:r>
            <w:r w:rsidRPr="009E5EC4">
              <w:rPr>
                <w:b/>
                <w:i/>
              </w:rPr>
              <w:t xml:space="preserve">in respect of the same infringement </w:t>
            </w:r>
            <w:r w:rsidR="00031DB5" w:rsidRPr="009E5EC4">
              <w:rPr>
                <w:b/>
                <w:i/>
              </w:rPr>
              <w:t xml:space="preserve">and </w:t>
            </w:r>
            <w:r w:rsidRPr="009E5EC4">
              <w:rPr>
                <w:b/>
                <w:i/>
              </w:rPr>
              <w:t>against the same trader in th</w:t>
            </w:r>
            <w:r w:rsidR="00745DBC" w:rsidRPr="009E5EC4">
              <w:rPr>
                <w:b/>
                <w:i/>
              </w:rPr>
              <w:t>e</w:t>
            </w:r>
            <w:r w:rsidRPr="009E5EC4">
              <w:rPr>
                <w:b/>
                <w:i/>
              </w:rPr>
              <w:t xml:space="preserve"> Member State</w:t>
            </w:r>
            <w:r w:rsidR="00745DBC" w:rsidRPr="009E5EC4">
              <w:rPr>
                <w:b/>
                <w:i/>
              </w:rPr>
              <w:t xml:space="preserve"> concerned</w:t>
            </w:r>
            <w:r w:rsidRPr="009E5EC4">
              <w:rPr>
                <w:b/>
                <w:i/>
              </w:rPr>
              <w:t>;</w:t>
            </w:r>
          </w:p>
        </w:tc>
      </w:tr>
      <w:tr w:rsidR="00C37C52" w:rsidRPr="009E5EC4" w14:paraId="255AE42C" w14:textId="77777777" w:rsidTr="00514010">
        <w:trPr>
          <w:jc w:val="center"/>
        </w:trPr>
        <w:tc>
          <w:tcPr>
            <w:tcW w:w="4876" w:type="dxa"/>
          </w:tcPr>
          <w:p w14:paraId="163D822B" w14:textId="77777777" w:rsidR="00C37C52" w:rsidRPr="009E5EC4" w:rsidRDefault="00C37C52" w:rsidP="00514010">
            <w:pPr>
              <w:pStyle w:val="Normal6"/>
            </w:pPr>
          </w:p>
        </w:tc>
        <w:tc>
          <w:tcPr>
            <w:tcW w:w="4876" w:type="dxa"/>
          </w:tcPr>
          <w:p w14:paraId="50B75C40" w14:textId="20FFF670" w:rsidR="00C37C52" w:rsidRPr="009E5EC4" w:rsidRDefault="00C37C52" w:rsidP="00745DBC">
            <w:pPr>
              <w:pStyle w:val="Normal6"/>
              <w:rPr>
                <w:szCs w:val="24"/>
              </w:rPr>
            </w:pPr>
            <w:r w:rsidRPr="009E5EC4">
              <w:rPr>
                <w:b/>
                <w:i/>
              </w:rPr>
              <w:t xml:space="preserve">(c) </w:t>
            </w:r>
            <w:r w:rsidR="00514010" w:rsidRPr="009E5EC4">
              <w:rPr>
                <w:b/>
                <w:i/>
              </w:rPr>
              <w:tab/>
            </w:r>
            <w:r w:rsidRPr="009E5EC4">
              <w:rPr>
                <w:b/>
                <w:i/>
              </w:rPr>
              <w:t>the relevant infringement has not occurred in th</w:t>
            </w:r>
            <w:r w:rsidR="00745DBC" w:rsidRPr="009E5EC4">
              <w:rPr>
                <w:b/>
                <w:i/>
              </w:rPr>
              <w:t>e</w:t>
            </w:r>
            <w:r w:rsidRPr="009E5EC4">
              <w:rPr>
                <w:b/>
                <w:i/>
              </w:rPr>
              <w:t xml:space="preserve"> Member State</w:t>
            </w:r>
            <w:r w:rsidR="00745DBC" w:rsidRPr="009E5EC4">
              <w:rPr>
                <w:b/>
                <w:i/>
              </w:rPr>
              <w:t xml:space="preserve"> concerned</w:t>
            </w:r>
            <w:r w:rsidRPr="009E5EC4">
              <w:rPr>
                <w:b/>
                <w:i/>
              </w:rPr>
              <w:t>.</w:t>
            </w:r>
          </w:p>
        </w:tc>
      </w:tr>
      <w:tr w:rsidR="00C37C52" w:rsidRPr="009E5EC4" w14:paraId="1C2AEB45" w14:textId="77777777" w:rsidTr="00514010">
        <w:trPr>
          <w:jc w:val="center"/>
        </w:trPr>
        <w:tc>
          <w:tcPr>
            <w:tcW w:w="4876" w:type="dxa"/>
          </w:tcPr>
          <w:p w14:paraId="2AF030C5" w14:textId="77777777" w:rsidR="00C37C52" w:rsidRPr="009E5EC4" w:rsidRDefault="00C37C52" w:rsidP="00514010">
            <w:pPr>
              <w:pStyle w:val="Normal6"/>
            </w:pPr>
          </w:p>
        </w:tc>
        <w:tc>
          <w:tcPr>
            <w:tcW w:w="4876" w:type="dxa"/>
          </w:tcPr>
          <w:p w14:paraId="5B8BC5AA" w14:textId="169DF956" w:rsidR="00C37C52" w:rsidRPr="009E5EC4" w:rsidRDefault="00C37C52">
            <w:pPr>
              <w:pStyle w:val="Normal6"/>
              <w:rPr>
                <w:szCs w:val="24"/>
              </w:rPr>
            </w:pPr>
            <w:r w:rsidRPr="009E5EC4">
              <w:rPr>
                <w:b/>
                <w:i/>
              </w:rPr>
              <w:t xml:space="preserve">2. </w:t>
            </w:r>
            <w:r w:rsidR="00514010" w:rsidRPr="009E5EC4">
              <w:rPr>
                <w:b/>
                <w:i/>
              </w:rPr>
              <w:tab/>
            </w:r>
            <w:r w:rsidRPr="009E5EC4">
              <w:rPr>
                <w:b/>
                <w:i/>
              </w:rPr>
              <w:t xml:space="preserve">Following the decision to launch </w:t>
            </w:r>
            <w:r w:rsidR="005650F1" w:rsidRPr="009E5EC4">
              <w:rPr>
                <w:b/>
                <w:i/>
              </w:rPr>
              <w:t xml:space="preserve">a </w:t>
            </w:r>
            <w:r w:rsidRPr="009E5EC4">
              <w:rPr>
                <w:b/>
                <w:i/>
              </w:rPr>
              <w:t>coordinated action pursuant to Article 16, where a competent authority decides not to take part in the coordinated action, it shall without delay inform the Commission and the other competent authorities and single lia</w:t>
            </w:r>
            <w:r w:rsidR="00031DB5" w:rsidRPr="009E5EC4">
              <w:rPr>
                <w:b/>
                <w:i/>
              </w:rPr>
              <w:t>i</w:t>
            </w:r>
            <w:r w:rsidRPr="009E5EC4">
              <w:rPr>
                <w:b/>
                <w:i/>
              </w:rPr>
              <w:t>son offices concerned about its decision, state the reasons for it and provide the necessary supporting documents.</w:t>
            </w:r>
          </w:p>
        </w:tc>
      </w:tr>
      <w:tr w:rsidR="00C37C52" w:rsidRPr="009E5EC4" w14:paraId="213E1CA3" w14:textId="77777777" w:rsidTr="00514010">
        <w:trPr>
          <w:jc w:val="center"/>
        </w:trPr>
        <w:tc>
          <w:tcPr>
            <w:tcW w:w="4876" w:type="dxa"/>
          </w:tcPr>
          <w:p w14:paraId="359067BF" w14:textId="77777777" w:rsidR="00C37C52" w:rsidRPr="009E5EC4" w:rsidRDefault="00C37C52" w:rsidP="00514010">
            <w:pPr>
              <w:pStyle w:val="Normal6"/>
            </w:pPr>
          </w:p>
        </w:tc>
        <w:tc>
          <w:tcPr>
            <w:tcW w:w="4876" w:type="dxa"/>
          </w:tcPr>
          <w:p w14:paraId="7FE8CE45" w14:textId="68854506" w:rsidR="00C37C52" w:rsidRPr="009E5EC4" w:rsidRDefault="00C37C52" w:rsidP="00514010">
            <w:pPr>
              <w:pStyle w:val="Normal6"/>
              <w:rPr>
                <w:szCs w:val="24"/>
              </w:rPr>
            </w:pPr>
            <w:r w:rsidRPr="009E5EC4">
              <w:rPr>
                <w:b/>
                <w:i/>
              </w:rPr>
              <w:t xml:space="preserve">3. </w:t>
            </w:r>
            <w:r w:rsidR="00514010" w:rsidRPr="009E5EC4">
              <w:rPr>
                <w:b/>
                <w:i/>
              </w:rPr>
              <w:tab/>
            </w:r>
            <w:r w:rsidRPr="009E5EC4">
              <w:rPr>
                <w:b/>
                <w:i/>
              </w:rPr>
              <w:t>A competent authority may join a coordinated action if it becomes apparent during the coordinated action that it is concerned by the widespread infringement or the widespread infringement with a Union dimension</w:t>
            </w:r>
            <w:r w:rsidR="00B36989" w:rsidRPr="009E5EC4">
              <w:rPr>
                <w:b/>
                <w:i/>
              </w:rPr>
              <w:t xml:space="preserve"> that is the subject of the coordinated action</w:t>
            </w:r>
            <w:r w:rsidRPr="009E5EC4">
              <w:rPr>
                <w:b/>
                <w:i/>
              </w:rPr>
              <w:t>.</w:t>
            </w:r>
          </w:p>
        </w:tc>
      </w:tr>
    </w:tbl>
    <w:p w14:paraId="66DD5E8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5801531"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DB9E2D3" w14:textId="77777777" w:rsidR="00C37C52" w:rsidRPr="009E5EC4" w:rsidRDefault="00C37C52" w:rsidP="00C37C52">
      <w:pPr>
        <w:pStyle w:val="Normal12Italic"/>
      </w:pPr>
      <w:r w:rsidRPr="009E5EC4">
        <w:t>Separated from Article 21.</w:t>
      </w:r>
    </w:p>
    <w:p w14:paraId="4F3F9351" w14:textId="77777777" w:rsidR="00C37C52" w:rsidRPr="009E5EC4" w:rsidRDefault="00C37C52" w:rsidP="00C37C52">
      <w:r w:rsidRPr="009E5EC4">
        <w:rPr>
          <w:rStyle w:val="HideTWBExt"/>
          <w:noProof w:val="0"/>
        </w:rPr>
        <w:t>&lt;/Amend&gt;</w:t>
      </w:r>
    </w:p>
    <w:p w14:paraId="55035C06" w14:textId="6B97EC5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113</w:t>
      </w:r>
      <w:r w:rsidRPr="009E5EC4">
        <w:rPr>
          <w:rStyle w:val="HideTWBExt"/>
          <w:b w:val="0"/>
          <w:noProof w:val="0"/>
        </w:rPr>
        <w:t>&lt;/NumAm&gt;</w:t>
      </w:r>
    </w:p>
    <w:p w14:paraId="7CEE249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6FEFA4A" w14:textId="77777777" w:rsidR="00C37C52" w:rsidRPr="009E5EC4" w:rsidRDefault="00C37C52" w:rsidP="00C37C52">
      <w:pPr>
        <w:pStyle w:val="NormalBold"/>
      </w:pPr>
      <w:r w:rsidRPr="009E5EC4">
        <w:rPr>
          <w:rStyle w:val="HideTWBExt"/>
          <w:b w:val="0"/>
          <w:noProof w:val="0"/>
        </w:rPr>
        <w:t>&lt;Article&gt;</w:t>
      </w:r>
      <w:r w:rsidRPr="009E5EC4">
        <w:t>Article 17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6D6DB7F" w14:textId="77777777" w:rsidTr="00514010">
        <w:trPr>
          <w:jc w:val="center"/>
        </w:trPr>
        <w:tc>
          <w:tcPr>
            <w:tcW w:w="9752" w:type="dxa"/>
            <w:gridSpan w:val="2"/>
          </w:tcPr>
          <w:p w14:paraId="0ED4DAB4" w14:textId="77777777" w:rsidR="00C37C52" w:rsidRPr="009E5EC4" w:rsidRDefault="00C37C52" w:rsidP="00514010">
            <w:pPr>
              <w:keepNext/>
            </w:pPr>
          </w:p>
        </w:tc>
      </w:tr>
      <w:tr w:rsidR="00C37C52" w:rsidRPr="009E5EC4" w14:paraId="2B0CECD0" w14:textId="77777777" w:rsidTr="00514010">
        <w:trPr>
          <w:jc w:val="center"/>
        </w:trPr>
        <w:tc>
          <w:tcPr>
            <w:tcW w:w="4876" w:type="dxa"/>
          </w:tcPr>
          <w:p w14:paraId="4BAF6224" w14:textId="77777777" w:rsidR="00C37C52" w:rsidRPr="009E5EC4" w:rsidRDefault="00C37C52" w:rsidP="00514010">
            <w:pPr>
              <w:pStyle w:val="ColumnHeading"/>
              <w:keepNext/>
            </w:pPr>
            <w:r w:rsidRPr="009E5EC4">
              <w:t>Text proposed by the Commission</w:t>
            </w:r>
          </w:p>
        </w:tc>
        <w:tc>
          <w:tcPr>
            <w:tcW w:w="4876" w:type="dxa"/>
          </w:tcPr>
          <w:p w14:paraId="2254D21A" w14:textId="77777777" w:rsidR="00C37C52" w:rsidRPr="009E5EC4" w:rsidRDefault="00C37C52" w:rsidP="00514010">
            <w:pPr>
              <w:pStyle w:val="ColumnHeading"/>
              <w:keepNext/>
            </w:pPr>
            <w:r w:rsidRPr="009E5EC4">
              <w:t>Amendment</w:t>
            </w:r>
          </w:p>
        </w:tc>
      </w:tr>
      <w:tr w:rsidR="00C37C52" w:rsidRPr="009E5EC4" w14:paraId="0A9364FA" w14:textId="77777777" w:rsidTr="00514010">
        <w:trPr>
          <w:jc w:val="center"/>
        </w:trPr>
        <w:tc>
          <w:tcPr>
            <w:tcW w:w="4876" w:type="dxa"/>
          </w:tcPr>
          <w:p w14:paraId="29E5B856" w14:textId="77777777" w:rsidR="00C37C52" w:rsidRPr="009E5EC4" w:rsidRDefault="00C37C52" w:rsidP="00514010">
            <w:pPr>
              <w:pStyle w:val="Normal6"/>
            </w:pPr>
            <w:r w:rsidRPr="009E5EC4">
              <w:t>3.</w:t>
            </w:r>
            <w:r w:rsidRPr="009E5EC4">
              <w:tab/>
            </w:r>
            <w:r w:rsidRPr="009E5EC4">
              <w:rPr>
                <w:b/>
                <w:i/>
              </w:rPr>
              <w:t>Where appropriate,</w:t>
            </w:r>
            <w:r w:rsidRPr="009E5EC4">
              <w:t xml:space="preserve"> the competent authorities concerned </w:t>
            </w:r>
            <w:r w:rsidRPr="009E5EC4">
              <w:rPr>
                <w:b/>
                <w:i/>
              </w:rPr>
              <w:t>may</w:t>
            </w:r>
            <w:r w:rsidRPr="009E5EC4">
              <w:t xml:space="preserve"> set out the outcome of the investigation and the assessment of the widespread infringement in a common position agreed upon among themselves.</w:t>
            </w:r>
          </w:p>
        </w:tc>
        <w:tc>
          <w:tcPr>
            <w:tcW w:w="4876" w:type="dxa"/>
          </w:tcPr>
          <w:p w14:paraId="6CDD8DBC" w14:textId="77777777" w:rsidR="00C37C52" w:rsidRPr="009E5EC4" w:rsidRDefault="00C37C52" w:rsidP="00514010">
            <w:pPr>
              <w:pStyle w:val="Normal6"/>
              <w:rPr>
                <w:szCs w:val="24"/>
              </w:rPr>
            </w:pPr>
            <w:r w:rsidRPr="009E5EC4">
              <w:t>3.</w:t>
            </w:r>
            <w:r w:rsidRPr="009E5EC4">
              <w:tab/>
              <w:t xml:space="preserve">The competent authorities concerned </w:t>
            </w:r>
            <w:r w:rsidRPr="009E5EC4">
              <w:rPr>
                <w:b/>
                <w:i/>
              </w:rPr>
              <w:t>shall</w:t>
            </w:r>
            <w:r w:rsidRPr="009E5EC4">
              <w:t xml:space="preserve"> set out the outcome of the investigation and the assessment of the widespread infringement </w:t>
            </w:r>
            <w:r w:rsidRPr="009E5EC4">
              <w:rPr>
                <w:b/>
                <w:i/>
              </w:rPr>
              <w:t>or the widespread infringement with a Union dimension, where applicable,</w:t>
            </w:r>
            <w:r w:rsidRPr="009E5EC4">
              <w:t xml:space="preserve"> in a common position agreed upon among themselves.</w:t>
            </w:r>
          </w:p>
        </w:tc>
      </w:tr>
    </w:tbl>
    <w:p w14:paraId="5395921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C11D924" w14:textId="77777777" w:rsidR="00C37C52" w:rsidRPr="009E5EC4" w:rsidRDefault="00C37C52" w:rsidP="00C37C52">
      <w:r w:rsidRPr="009E5EC4">
        <w:rPr>
          <w:rStyle w:val="HideTWBExt"/>
          <w:noProof w:val="0"/>
        </w:rPr>
        <w:t>&lt;/Amend&gt;</w:t>
      </w:r>
    </w:p>
    <w:p w14:paraId="43C405AE" w14:textId="29984A7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114</w:t>
      </w:r>
      <w:r w:rsidRPr="009E5EC4">
        <w:rPr>
          <w:rStyle w:val="HideTWBExt"/>
          <w:b w:val="0"/>
          <w:noProof w:val="0"/>
        </w:rPr>
        <w:t>&lt;/NumAm&gt;</w:t>
      </w:r>
    </w:p>
    <w:p w14:paraId="521AC89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88F1828" w14:textId="77777777" w:rsidR="00C37C52" w:rsidRPr="009E5EC4" w:rsidRDefault="00C37C52" w:rsidP="00C37C52">
      <w:pPr>
        <w:pStyle w:val="NormalBold"/>
      </w:pPr>
      <w:r w:rsidRPr="009E5EC4">
        <w:rPr>
          <w:rStyle w:val="HideTWBExt"/>
          <w:b w:val="0"/>
          <w:noProof w:val="0"/>
        </w:rPr>
        <w:t>&lt;Article&gt;</w:t>
      </w:r>
      <w:r w:rsidRPr="009E5EC4">
        <w:t>Article 17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6EC4671" w14:textId="77777777" w:rsidTr="00514010">
        <w:trPr>
          <w:jc w:val="center"/>
        </w:trPr>
        <w:tc>
          <w:tcPr>
            <w:tcW w:w="9752" w:type="dxa"/>
            <w:gridSpan w:val="2"/>
          </w:tcPr>
          <w:p w14:paraId="549EB0AA" w14:textId="77777777" w:rsidR="00C37C52" w:rsidRPr="009E5EC4" w:rsidRDefault="00C37C52" w:rsidP="00514010">
            <w:pPr>
              <w:keepNext/>
            </w:pPr>
          </w:p>
        </w:tc>
      </w:tr>
      <w:tr w:rsidR="00C37C52" w:rsidRPr="009E5EC4" w14:paraId="4E08FD4B" w14:textId="77777777" w:rsidTr="00514010">
        <w:trPr>
          <w:jc w:val="center"/>
        </w:trPr>
        <w:tc>
          <w:tcPr>
            <w:tcW w:w="4876" w:type="dxa"/>
          </w:tcPr>
          <w:p w14:paraId="11575158" w14:textId="77777777" w:rsidR="00C37C52" w:rsidRPr="009E5EC4" w:rsidRDefault="00C37C52" w:rsidP="00514010">
            <w:pPr>
              <w:pStyle w:val="ColumnHeading"/>
              <w:keepNext/>
            </w:pPr>
            <w:r w:rsidRPr="009E5EC4">
              <w:t>Text proposed by the Commission</w:t>
            </w:r>
          </w:p>
        </w:tc>
        <w:tc>
          <w:tcPr>
            <w:tcW w:w="4876" w:type="dxa"/>
          </w:tcPr>
          <w:p w14:paraId="5DD84CD9" w14:textId="77777777" w:rsidR="00C37C52" w:rsidRPr="009E5EC4" w:rsidRDefault="00C37C52" w:rsidP="00514010">
            <w:pPr>
              <w:pStyle w:val="ColumnHeading"/>
              <w:keepNext/>
            </w:pPr>
            <w:r w:rsidRPr="009E5EC4">
              <w:t>Amendment</w:t>
            </w:r>
          </w:p>
        </w:tc>
      </w:tr>
      <w:tr w:rsidR="00C37C52" w:rsidRPr="009E5EC4" w14:paraId="7F63780E" w14:textId="77777777" w:rsidTr="00514010">
        <w:trPr>
          <w:jc w:val="center"/>
        </w:trPr>
        <w:tc>
          <w:tcPr>
            <w:tcW w:w="4876" w:type="dxa"/>
          </w:tcPr>
          <w:p w14:paraId="49EA05A1" w14:textId="77777777" w:rsidR="00C37C52" w:rsidRPr="009E5EC4" w:rsidRDefault="00C37C52" w:rsidP="00514010">
            <w:pPr>
              <w:pStyle w:val="Normal6"/>
            </w:pPr>
            <w:r w:rsidRPr="009E5EC4">
              <w:t>4.</w:t>
            </w:r>
            <w:r w:rsidRPr="009E5EC4">
              <w:tab/>
            </w:r>
            <w:r w:rsidRPr="009E5EC4">
              <w:rPr>
                <w:b/>
                <w:i/>
              </w:rPr>
              <w:t>Where appropriate and</w:t>
            </w:r>
            <w:r w:rsidRPr="009E5EC4">
              <w:t xml:space="preserve"> without prejudice to the rules on professional and commercial secrecy set out in Article 41, the competent authorities concerned </w:t>
            </w:r>
            <w:r w:rsidRPr="009E5EC4">
              <w:rPr>
                <w:b/>
                <w:i/>
              </w:rPr>
              <w:t>may decide to</w:t>
            </w:r>
            <w:r w:rsidRPr="009E5EC4">
              <w:t xml:space="preserve"> publish the common position or parts of it on their websites and on the Commission website and seek the views of other parties concerned.</w:t>
            </w:r>
          </w:p>
        </w:tc>
        <w:tc>
          <w:tcPr>
            <w:tcW w:w="4876" w:type="dxa"/>
          </w:tcPr>
          <w:p w14:paraId="31E6D418" w14:textId="526E7EF7" w:rsidR="00C37C52" w:rsidRPr="009E5EC4" w:rsidRDefault="00C37C52" w:rsidP="00BA63E9">
            <w:pPr>
              <w:pStyle w:val="Normal6"/>
              <w:rPr>
                <w:szCs w:val="24"/>
              </w:rPr>
            </w:pPr>
            <w:r w:rsidRPr="009E5EC4">
              <w:t>4.</w:t>
            </w:r>
            <w:r w:rsidRPr="009E5EC4">
              <w:tab/>
              <w:t xml:space="preserve">Without prejudice to the rules on professional and commercial secrecy set out in Article 41, the competent authorities concerned </w:t>
            </w:r>
            <w:r w:rsidRPr="009E5EC4">
              <w:rPr>
                <w:b/>
                <w:i/>
              </w:rPr>
              <w:t>shall</w:t>
            </w:r>
            <w:r w:rsidRPr="009E5EC4">
              <w:t xml:space="preserve"> publish the common position or parts of it on their websites and on the Commission website and seek the views of </w:t>
            </w:r>
            <w:r w:rsidRPr="009E5EC4">
              <w:rPr>
                <w:b/>
                <w:i/>
              </w:rPr>
              <w:t>consumer organi</w:t>
            </w:r>
            <w:r w:rsidR="00BA63E9" w:rsidRPr="009E5EC4">
              <w:rPr>
                <w:b/>
                <w:i/>
              </w:rPr>
              <w:t>s</w:t>
            </w:r>
            <w:r w:rsidRPr="009E5EC4">
              <w:rPr>
                <w:b/>
                <w:i/>
              </w:rPr>
              <w:t>ations and</w:t>
            </w:r>
            <w:r w:rsidRPr="009E5EC4">
              <w:t xml:space="preserve"> other parties concerned.</w:t>
            </w:r>
          </w:p>
        </w:tc>
      </w:tr>
    </w:tbl>
    <w:p w14:paraId="26019B0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6A57C1E"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5974831" w14:textId="77777777" w:rsidR="00C37C52" w:rsidRPr="009E5EC4" w:rsidRDefault="00C37C52" w:rsidP="00C37C52">
      <w:pPr>
        <w:pStyle w:val="Normal12Italic"/>
      </w:pPr>
      <w:r w:rsidRPr="009E5EC4">
        <w:t>Once the professional secrecy criteria, foreseen in Article 41 have been complied with, the competent authorities or the Commission should publish either the common position itself, parts of it or at least the information about it in order to improve transparency and inform consumers. The provisions on seeking the views of interested parties about the common positions shall explicitly mention entities with appropriate expertise and legitimate interest in consumer protection, in particular consumer organisations.</w:t>
      </w:r>
    </w:p>
    <w:p w14:paraId="07B9499C" w14:textId="77777777" w:rsidR="00C37C52" w:rsidRPr="009E5EC4" w:rsidRDefault="00C37C52" w:rsidP="00C37C52">
      <w:r w:rsidRPr="009E5EC4">
        <w:rPr>
          <w:rStyle w:val="HideTWBExt"/>
          <w:noProof w:val="0"/>
        </w:rPr>
        <w:t>&lt;/Amend&gt;</w:t>
      </w:r>
    </w:p>
    <w:p w14:paraId="6A4995EC" w14:textId="33AF08D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115</w:t>
      </w:r>
      <w:r w:rsidRPr="009E5EC4">
        <w:rPr>
          <w:rStyle w:val="HideTWBExt"/>
          <w:b w:val="0"/>
          <w:noProof w:val="0"/>
        </w:rPr>
        <w:t>&lt;/NumAm&gt;</w:t>
      </w:r>
    </w:p>
    <w:p w14:paraId="24097E0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B35106A" w14:textId="77777777" w:rsidR="00C37C52" w:rsidRPr="009E5EC4" w:rsidRDefault="00C37C52" w:rsidP="00C37C52">
      <w:pPr>
        <w:pStyle w:val="NormalBold"/>
      </w:pPr>
      <w:r w:rsidRPr="009E5EC4">
        <w:rPr>
          <w:rStyle w:val="HideTWBExt"/>
          <w:b w:val="0"/>
          <w:noProof w:val="0"/>
        </w:rPr>
        <w:t>&lt;Article&gt;</w:t>
      </w:r>
      <w:r w:rsidRPr="009E5EC4">
        <w:t>Article 18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DC473DB" w14:textId="77777777" w:rsidTr="00514010">
        <w:trPr>
          <w:jc w:val="center"/>
        </w:trPr>
        <w:tc>
          <w:tcPr>
            <w:tcW w:w="9752" w:type="dxa"/>
            <w:gridSpan w:val="2"/>
          </w:tcPr>
          <w:p w14:paraId="5DC3709F" w14:textId="77777777" w:rsidR="00C37C52" w:rsidRPr="009E5EC4" w:rsidRDefault="00C37C52" w:rsidP="00514010">
            <w:pPr>
              <w:keepNext/>
            </w:pPr>
          </w:p>
        </w:tc>
      </w:tr>
      <w:tr w:rsidR="00C37C52" w:rsidRPr="009E5EC4" w14:paraId="559A6BD4" w14:textId="77777777" w:rsidTr="00514010">
        <w:trPr>
          <w:jc w:val="center"/>
        </w:trPr>
        <w:tc>
          <w:tcPr>
            <w:tcW w:w="4876" w:type="dxa"/>
          </w:tcPr>
          <w:p w14:paraId="649D6835" w14:textId="77777777" w:rsidR="00C37C52" w:rsidRPr="009E5EC4" w:rsidRDefault="00C37C52" w:rsidP="00514010">
            <w:pPr>
              <w:pStyle w:val="ColumnHeading"/>
              <w:keepNext/>
            </w:pPr>
            <w:r w:rsidRPr="009E5EC4">
              <w:t>Text proposed by the Commission</w:t>
            </w:r>
          </w:p>
        </w:tc>
        <w:tc>
          <w:tcPr>
            <w:tcW w:w="4876" w:type="dxa"/>
          </w:tcPr>
          <w:p w14:paraId="05B39652" w14:textId="77777777" w:rsidR="00C37C52" w:rsidRPr="009E5EC4" w:rsidRDefault="00C37C52" w:rsidP="00514010">
            <w:pPr>
              <w:pStyle w:val="ColumnHeading"/>
              <w:keepNext/>
            </w:pPr>
            <w:r w:rsidRPr="009E5EC4">
              <w:t>Amendment</w:t>
            </w:r>
          </w:p>
        </w:tc>
      </w:tr>
      <w:tr w:rsidR="00C37C52" w:rsidRPr="009E5EC4" w14:paraId="54223A28" w14:textId="77777777" w:rsidTr="00514010">
        <w:trPr>
          <w:jc w:val="center"/>
        </w:trPr>
        <w:tc>
          <w:tcPr>
            <w:tcW w:w="4876" w:type="dxa"/>
          </w:tcPr>
          <w:p w14:paraId="20278C05" w14:textId="77777777" w:rsidR="00C37C52" w:rsidRPr="009E5EC4" w:rsidRDefault="00C37C52" w:rsidP="00514010">
            <w:pPr>
              <w:pStyle w:val="Normal6"/>
            </w:pPr>
            <w:r w:rsidRPr="009E5EC4">
              <w:rPr>
                <w:b/>
                <w:i/>
              </w:rPr>
              <w:t>Enforcement measures</w:t>
            </w:r>
            <w:r w:rsidRPr="009E5EC4">
              <w:t xml:space="preserve"> in coordinated actions</w:t>
            </w:r>
          </w:p>
        </w:tc>
        <w:tc>
          <w:tcPr>
            <w:tcW w:w="4876" w:type="dxa"/>
          </w:tcPr>
          <w:p w14:paraId="283353CA" w14:textId="77777777" w:rsidR="00C37C52" w:rsidRPr="009E5EC4" w:rsidRDefault="00C37C52" w:rsidP="00514010">
            <w:pPr>
              <w:pStyle w:val="Normal6"/>
              <w:rPr>
                <w:szCs w:val="24"/>
              </w:rPr>
            </w:pPr>
            <w:r w:rsidRPr="009E5EC4">
              <w:rPr>
                <w:b/>
                <w:i/>
              </w:rPr>
              <w:t>Commitments</w:t>
            </w:r>
            <w:r w:rsidRPr="009E5EC4">
              <w:t xml:space="preserve"> in coordinated actions</w:t>
            </w:r>
          </w:p>
        </w:tc>
      </w:tr>
    </w:tbl>
    <w:p w14:paraId="401DFF3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9D42C3B" w14:textId="77777777" w:rsidR="00C37C52" w:rsidRPr="009E5EC4" w:rsidRDefault="00C37C52" w:rsidP="00C37C52">
      <w:r w:rsidRPr="009E5EC4">
        <w:rPr>
          <w:rStyle w:val="HideTWBExt"/>
          <w:noProof w:val="0"/>
        </w:rPr>
        <w:t>&lt;/Amend&gt;</w:t>
      </w:r>
    </w:p>
    <w:p w14:paraId="3BB1B212" w14:textId="113510F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116</w:t>
      </w:r>
      <w:r w:rsidRPr="009E5EC4">
        <w:rPr>
          <w:rStyle w:val="HideTWBExt"/>
          <w:b w:val="0"/>
          <w:noProof w:val="0"/>
        </w:rPr>
        <w:t>&lt;/NumAm&gt;</w:t>
      </w:r>
    </w:p>
    <w:p w14:paraId="2B091FD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816BFD7" w14:textId="77777777" w:rsidR="00C37C52" w:rsidRPr="009E5EC4" w:rsidRDefault="00C37C52" w:rsidP="00C37C52">
      <w:pPr>
        <w:pStyle w:val="NormalBold"/>
      </w:pPr>
      <w:r w:rsidRPr="009E5EC4">
        <w:rPr>
          <w:rStyle w:val="HideTWBExt"/>
          <w:b w:val="0"/>
          <w:noProof w:val="0"/>
        </w:rPr>
        <w:t>&lt;Article&gt;</w:t>
      </w:r>
      <w:r w:rsidRPr="009E5EC4">
        <w:t>Article 18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D0FC676" w14:textId="77777777" w:rsidTr="00514010">
        <w:trPr>
          <w:jc w:val="center"/>
        </w:trPr>
        <w:tc>
          <w:tcPr>
            <w:tcW w:w="9752" w:type="dxa"/>
            <w:gridSpan w:val="2"/>
          </w:tcPr>
          <w:p w14:paraId="3BCA5AF2" w14:textId="77777777" w:rsidR="00C37C52" w:rsidRPr="009E5EC4" w:rsidRDefault="00C37C52" w:rsidP="00514010">
            <w:pPr>
              <w:keepNext/>
            </w:pPr>
          </w:p>
        </w:tc>
      </w:tr>
      <w:tr w:rsidR="00C37C52" w:rsidRPr="009E5EC4" w14:paraId="30E7393A" w14:textId="77777777" w:rsidTr="00514010">
        <w:trPr>
          <w:jc w:val="center"/>
        </w:trPr>
        <w:tc>
          <w:tcPr>
            <w:tcW w:w="4876" w:type="dxa"/>
          </w:tcPr>
          <w:p w14:paraId="413D80D2" w14:textId="77777777" w:rsidR="00C37C52" w:rsidRPr="009E5EC4" w:rsidRDefault="00C37C52" w:rsidP="00514010">
            <w:pPr>
              <w:pStyle w:val="ColumnHeading"/>
              <w:keepNext/>
            </w:pPr>
            <w:r w:rsidRPr="009E5EC4">
              <w:t>Text proposed by the Commission</w:t>
            </w:r>
          </w:p>
        </w:tc>
        <w:tc>
          <w:tcPr>
            <w:tcW w:w="4876" w:type="dxa"/>
          </w:tcPr>
          <w:p w14:paraId="6F83DDF7" w14:textId="77777777" w:rsidR="00C37C52" w:rsidRPr="009E5EC4" w:rsidRDefault="00C37C52" w:rsidP="00514010">
            <w:pPr>
              <w:pStyle w:val="ColumnHeading"/>
              <w:keepNext/>
            </w:pPr>
            <w:r w:rsidRPr="009E5EC4">
              <w:t>Amendment</w:t>
            </w:r>
          </w:p>
        </w:tc>
      </w:tr>
      <w:tr w:rsidR="00C37C52" w:rsidRPr="009E5EC4" w14:paraId="38630EF1" w14:textId="77777777" w:rsidTr="00514010">
        <w:trPr>
          <w:jc w:val="center"/>
        </w:trPr>
        <w:tc>
          <w:tcPr>
            <w:tcW w:w="4876" w:type="dxa"/>
          </w:tcPr>
          <w:p w14:paraId="318B4083" w14:textId="77777777" w:rsidR="00C37C52" w:rsidRPr="009E5EC4" w:rsidRDefault="00C37C52" w:rsidP="00514010">
            <w:pPr>
              <w:pStyle w:val="Normal6"/>
            </w:pPr>
            <w:r w:rsidRPr="009E5EC4">
              <w:t>1.</w:t>
            </w:r>
            <w:r w:rsidRPr="009E5EC4">
              <w:tab/>
              <w:t xml:space="preserve">The competent authorities concerned may invite the trader responsible for the infringement to propose commitments to cease the infringement and where appropriate to compensate or take other measures facilitating compensation of consumers that have suffered harm. The trader may also, on </w:t>
            </w:r>
            <w:r w:rsidRPr="009E5EC4">
              <w:rPr>
                <w:b/>
                <w:bCs/>
                <w:i/>
                <w:iCs/>
              </w:rPr>
              <w:t>its</w:t>
            </w:r>
            <w:r w:rsidRPr="009E5EC4">
              <w:t xml:space="preserve"> own initiative, propose commitments to cease the infringement and to compensate consumers.</w:t>
            </w:r>
          </w:p>
        </w:tc>
        <w:tc>
          <w:tcPr>
            <w:tcW w:w="4876" w:type="dxa"/>
          </w:tcPr>
          <w:p w14:paraId="46369E48" w14:textId="7319FD67" w:rsidR="00C37C52" w:rsidRPr="009E5EC4" w:rsidRDefault="00C37C52" w:rsidP="00745DBC">
            <w:pPr>
              <w:pStyle w:val="Normal6"/>
              <w:rPr>
                <w:szCs w:val="24"/>
              </w:rPr>
            </w:pPr>
            <w:r w:rsidRPr="009E5EC4">
              <w:t>1.</w:t>
            </w:r>
            <w:r w:rsidRPr="009E5EC4">
              <w:tab/>
            </w:r>
            <w:r w:rsidR="00B36989" w:rsidRPr="009E5EC4">
              <w:rPr>
                <w:b/>
                <w:i/>
              </w:rPr>
              <w:t xml:space="preserve">On the basis of </w:t>
            </w:r>
            <w:r w:rsidRPr="009E5EC4">
              <w:rPr>
                <w:b/>
                <w:i/>
              </w:rPr>
              <w:t xml:space="preserve">a common position </w:t>
            </w:r>
            <w:r w:rsidR="00031DB5" w:rsidRPr="009E5EC4">
              <w:rPr>
                <w:b/>
                <w:i/>
              </w:rPr>
              <w:t xml:space="preserve">adopted </w:t>
            </w:r>
            <w:r w:rsidRPr="009E5EC4">
              <w:rPr>
                <w:b/>
                <w:i/>
              </w:rPr>
              <w:t>pursuant to Article 17,</w:t>
            </w:r>
            <w:r w:rsidRPr="009E5EC4">
              <w:t xml:space="preserve"> the competent authorities concerned may invite the trader responsible for the </w:t>
            </w:r>
            <w:r w:rsidRPr="009E5EC4">
              <w:rPr>
                <w:b/>
                <w:i/>
              </w:rPr>
              <w:t xml:space="preserve">widespread infringement or </w:t>
            </w:r>
            <w:r w:rsidR="00B36989" w:rsidRPr="009E5EC4">
              <w:rPr>
                <w:b/>
                <w:i/>
              </w:rPr>
              <w:t xml:space="preserve">the </w:t>
            </w:r>
            <w:r w:rsidRPr="009E5EC4">
              <w:rPr>
                <w:b/>
                <w:i/>
              </w:rPr>
              <w:t>widespread</w:t>
            </w:r>
            <w:r w:rsidRPr="009E5EC4">
              <w:t xml:space="preserve"> infringement </w:t>
            </w:r>
            <w:r w:rsidRPr="009E5EC4">
              <w:rPr>
                <w:b/>
                <w:i/>
              </w:rPr>
              <w:t>with a Union dimension</w:t>
            </w:r>
            <w:r w:rsidRPr="009E5EC4">
              <w:t xml:space="preserve"> to propose commitments to cease the infringement and where appropriate to compensate</w:t>
            </w:r>
            <w:r w:rsidR="001222DE" w:rsidRPr="009E5EC4">
              <w:rPr>
                <w:b/>
                <w:bCs/>
                <w:i/>
                <w:iCs/>
              </w:rPr>
              <w:t>,</w:t>
            </w:r>
            <w:r w:rsidRPr="009E5EC4">
              <w:t xml:space="preserve"> or take other measures facilitating compensation of</w:t>
            </w:r>
            <w:r w:rsidR="001222DE" w:rsidRPr="009E5EC4">
              <w:rPr>
                <w:b/>
                <w:bCs/>
                <w:i/>
                <w:iCs/>
              </w:rPr>
              <w:t>,</w:t>
            </w:r>
            <w:r w:rsidRPr="009E5EC4">
              <w:t xml:space="preserve"> consumers that have suffered harm. The trader may also, on </w:t>
            </w:r>
            <w:r w:rsidR="00745DBC" w:rsidRPr="009E5EC4">
              <w:rPr>
                <w:b/>
                <w:bCs/>
                <w:i/>
                <w:iCs/>
              </w:rPr>
              <w:t>his</w:t>
            </w:r>
            <w:r w:rsidR="00745DBC" w:rsidRPr="009E5EC4">
              <w:t xml:space="preserve"> </w:t>
            </w:r>
            <w:r w:rsidRPr="009E5EC4">
              <w:t xml:space="preserve">own initiative, propose commitments to cease the infringement and to compensate </w:t>
            </w:r>
            <w:r w:rsidR="00B36989" w:rsidRPr="009E5EC4">
              <w:rPr>
                <w:b/>
                <w:i/>
              </w:rPr>
              <w:t xml:space="preserve">such </w:t>
            </w:r>
            <w:r w:rsidRPr="009E5EC4">
              <w:t>consumers.</w:t>
            </w:r>
          </w:p>
        </w:tc>
      </w:tr>
    </w:tbl>
    <w:p w14:paraId="4B4104C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860F5E0" w14:textId="77777777" w:rsidR="00C37C52" w:rsidRPr="009E5EC4" w:rsidRDefault="00C37C52" w:rsidP="00C37C52">
      <w:r w:rsidRPr="009E5EC4">
        <w:rPr>
          <w:rStyle w:val="HideTWBExt"/>
          <w:noProof w:val="0"/>
        </w:rPr>
        <w:t>&lt;/Amend&gt;</w:t>
      </w:r>
    </w:p>
    <w:p w14:paraId="5AC552F6" w14:textId="7CC238E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117</w:t>
      </w:r>
      <w:r w:rsidRPr="009E5EC4">
        <w:rPr>
          <w:rStyle w:val="HideTWBExt"/>
          <w:b w:val="0"/>
          <w:noProof w:val="0"/>
        </w:rPr>
        <w:t>&lt;/NumAm&gt;</w:t>
      </w:r>
    </w:p>
    <w:p w14:paraId="5F0C973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112B9E8" w14:textId="77777777" w:rsidR="00C37C52" w:rsidRPr="009E5EC4" w:rsidRDefault="00C37C52" w:rsidP="00C37C52">
      <w:pPr>
        <w:pStyle w:val="NormalBold"/>
      </w:pPr>
      <w:r w:rsidRPr="009E5EC4">
        <w:rPr>
          <w:rStyle w:val="HideTWBExt"/>
          <w:b w:val="0"/>
          <w:noProof w:val="0"/>
        </w:rPr>
        <w:t>&lt;Article&gt;</w:t>
      </w:r>
      <w:r w:rsidRPr="009E5EC4">
        <w:t>Article 18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AB04540" w14:textId="77777777" w:rsidTr="00514010">
        <w:trPr>
          <w:jc w:val="center"/>
        </w:trPr>
        <w:tc>
          <w:tcPr>
            <w:tcW w:w="9752" w:type="dxa"/>
            <w:gridSpan w:val="2"/>
          </w:tcPr>
          <w:p w14:paraId="4672BC58" w14:textId="77777777" w:rsidR="00C37C52" w:rsidRPr="009E5EC4" w:rsidRDefault="00C37C52" w:rsidP="00514010">
            <w:pPr>
              <w:keepNext/>
            </w:pPr>
          </w:p>
        </w:tc>
      </w:tr>
      <w:tr w:rsidR="00C37C52" w:rsidRPr="009E5EC4" w14:paraId="3B79AD1B" w14:textId="77777777" w:rsidTr="00514010">
        <w:trPr>
          <w:jc w:val="center"/>
        </w:trPr>
        <w:tc>
          <w:tcPr>
            <w:tcW w:w="4876" w:type="dxa"/>
          </w:tcPr>
          <w:p w14:paraId="175D7FEB" w14:textId="77777777" w:rsidR="00C37C52" w:rsidRPr="009E5EC4" w:rsidRDefault="00C37C52" w:rsidP="00514010">
            <w:pPr>
              <w:pStyle w:val="ColumnHeading"/>
              <w:keepNext/>
            </w:pPr>
            <w:r w:rsidRPr="009E5EC4">
              <w:t>Text proposed by the Commission</w:t>
            </w:r>
          </w:p>
        </w:tc>
        <w:tc>
          <w:tcPr>
            <w:tcW w:w="4876" w:type="dxa"/>
          </w:tcPr>
          <w:p w14:paraId="790121C6" w14:textId="77777777" w:rsidR="00C37C52" w:rsidRPr="009E5EC4" w:rsidRDefault="00C37C52" w:rsidP="00514010">
            <w:pPr>
              <w:pStyle w:val="ColumnHeading"/>
              <w:keepNext/>
            </w:pPr>
            <w:r w:rsidRPr="009E5EC4">
              <w:t>Amendment</w:t>
            </w:r>
          </w:p>
        </w:tc>
      </w:tr>
      <w:tr w:rsidR="00C37C52" w:rsidRPr="009E5EC4" w14:paraId="3982B403" w14:textId="77777777" w:rsidTr="00514010">
        <w:trPr>
          <w:jc w:val="center"/>
        </w:trPr>
        <w:tc>
          <w:tcPr>
            <w:tcW w:w="4876" w:type="dxa"/>
          </w:tcPr>
          <w:p w14:paraId="45F2A82B" w14:textId="77777777" w:rsidR="00C37C52" w:rsidRPr="009E5EC4" w:rsidRDefault="00C37C52" w:rsidP="00514010">
            <w:pPr>
              <w:pStyle w:val="Normal6"/>
            </w:pPr>
            <w:r w:rsidRPr="009E5EC4">
              <w:t>2.</w:t>
            </w:r>
            <w:r w:rsidRPr="009E5EC4">
              <w:tab/>
              <w:t>Where the trader proposes commitments, the competent authorities concerned</w:t>
            </w:r>
            <w:r w:rsidRPr="009E5EC4">
              <w:rPr>
                <w:b/>
                <w:i/>
              </w:rPr>
              <w:t>,</w:t>
            </w:r>
            <w:r w:rsidRPr="009E5EC4">
              <w:t xml:space="preserve"> may, where appropriate, publish the proposed commitments on their websites or, as appropriate, on the Commission website to seek the views of other parties concerned and to verify whether the commitments are sufficient to cease the infringement and to compensate consumers.</w:t>
            </w:r>
          </w:p>
        </w:tc>
        <w:tc>
          <w:tcPr>
            <w:tcW w:w="4876" w:type="dxa"/>
          </w:tcPr>
          <w:p w14:paraId="092A5EC7" w14:textId="75EAA269" w:rsidR="00C37C52" w:rsidRPr="009E5EC4" w:rsidRDefault="00C37C52" w:rsidP="001222DE">
            <w:pPr>
              <w:pStyle w:val="Normal6"/>
              <w:rPr>
                <w:szCs w:val="24"/>
              </w:rPr>
            </w:pPr>
            <w:r w:rsidRPr="009E5EC4">
              <w:t>2.</w:t>
            </w:r>
            <w:r w:rsidRPr="009E5EC4">
              <w:tab/>
              <w:t xml:space="preserve">Where the trader proposes commitments, the competent authorities concerned may, where appropriate, publish the proposed commitments on their websites or, as appropriate, on the Commission website </w:t>
            </w:r>
            <w:r w:rsidR="00B36989" w:rsidRPr="009E5EC4">
              <w:rPr>
                <w:b/>
                <w:i/>
              </w:rPr>
              <w:t xml:space="preserve">in order </w:t>
            </w:r>
            <w:r w:rsidRPr="009E5EC4">
              <w:t xml:space="preserve">to seek the views of </w:t>
            </w:r>
            <w:r w:rsidRPr="009E5EC4">
              <w:rPr>
                <w:b/>
                <w:i/>
              </w:rPr>
              <w:t xml:space="preserve">consumer organisations and </w:t>
            </w:r>
            <w:r w:rsidRPr="009E5EC4">
              <w:t xml:space="preserve">other parties concerned and to verify whether the commitments are sufficient to </w:t>
            </w:r>
            <w:r w:rsidR="00B36989" w:rsidRPr="009E5EC4">
              <w:rPr>
                <w:b/>
                <w:i/>
              </w:rPr>
              <w:t xml:space="preserve">ensure the cessation of </w:t>
            </w:r>
            <w:r w:rsidRPr="009E5EC4">
              <w:t xml:space="preserve">the infringement and </w:t>
            </w:r>
            <w:r w:rsidR="00B36989" w:rsidRPr="009E5EC4">
              <w:rPr>
                <w:b/>
                <w:i/>
              </w:rPr>
              <w:t xml:space="preserve">the compensation </w:t>
            </w:r>
            <w:r w:rsidR="001222DE" w:rsidRPr="009E5EC4">
              <w:rPr>
                <w:b/>
                <w:i/>
              </w:rPr>
              <w:t>of</w:t>
            </w:r>
            <w:r w:rsidR="00B36989" w:rsidRPr="009E5EC4">
              <w:t xml:space="preserve"> </w:t>
            </w:r>
            <w:r w:rsidRPr="009E5EC4">
              <w:t>consumers</w:t>
            </w:r>
            <w:r w:rsidR="00B36989" w:rsidRPr="009E5EC4">
              <w:rPr>
                <w:b/>
                <w:i/>
              </w:rPr>
              <w:t xml:space="preserve"> harmed by it</w:t>
            </w:r>
            <w:r w:rsidRPr="009E5EC4">
              <w:t>.</w:t>
            </w:r>
          </w:p>
        </w:tc>
      </w:tr>
    </w:tbl>
    <w:p w14:paraId="6640A80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97A5B85" w14:textId="77777777" w:rsidR="00C37C52" w:rsidRPr="009E5EC4" w:rsidRDefault="00C37C52" w:rsidP="00C37C52">
      <w:r w:rsidRPr="009E5EC4">
        <w:rPr>
          <w:rStyle w:val="HideTWBExt"/>
          <w:noProof w:val="0"/>
        </w:rPr>
        <w:t>&lt;/Amend&gt;</w:t>
      </w:r>
    </w:p>
    <w:p w14:paraId="4615F4C1" w14:textId="667EF7E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118</w:t>
      </w:r>
      <w:r w:rsidRPr="009E5EC4">
        <w:rPr>
          <w:rStyle w:val="HideTWBExt"/>
          <w:b w:val="0"/>
          <w:noProof w:val="0"/>
        </w:rPr>
        <w:t>&lt;/NumAm&gt;</w:t>
      </w:r>
    </w:p>
    <w:p w14:paraId="535B581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2506617" w14:textId="77777777" w:rsidR="00C37C52" w:rsidRPr="009E5EC4" w:rsidRDefault="00C37C52" w:rsidP="00C37C52">
      <w:pPr>
        <w:pStyle w:val="NormalBold"/>
      </w:pPr>
      <w:r w:rsidRPr="009E5EC4">
        <w:rPr>
          <w:rStyle w:val="HideTWBExt"/>
          <w:b w:val="0"/>
          <w:noProof w:val="0"/>
        </w:rPr>
        <w:t>&lt;Article&gt;</w:t>
      </w:r>
      <w:r w:rsidRPr="009E5EC4">
        <w:t>Article 18 – paragraph 2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4E65D2F" w14:textId="77777777" w:rsidTr="00514010">
        <w:trPr>
          <w:jc w:val="center"/>
        </w:trPr>
        <w:tc>
          <w:tcPr>
            <w:tcW w:w="9752" w:type="dxa"/>
            <w:gridSpan w:val="2"/>
          </w:tcPr>
          <w:p w14:paraId="11696F7A" w14:textId="77777777" w:rsidR="00C37C52" w:rsidRPr="009E5EC4" w:rsidRDefault="00C37C52" w:rsidP="00514010">
            <w:pPr>
              <w:keepNext/>
            </w:pPr>
          </w:p>
        </w:tc>
      </w:tr>
      <w:tr w:rsidR="00C37C52" w:rsidRPr="009E5EC4" w14:paraId="279C4C84" w14:textId="77777777" w:rsidTr="00514010">
        <w:trPr>
          <w:jc w:val="center"/>
        </w:trPr>
        <w:tc>
          <w:tcPr>
            <w:tcW w:w="4876" w:type="dxa"/>
          </w:tcPr>
          <w:p w14:paraId="6491A0F3" w14:textId="77777777" w:rsidR="00C37C52" w:rsidRPr="009E5EC4" w:rsidRDefault="00C37C52" w:rsidP="00514010">
            <w:pPr>
              <w:pStyle w:val="ColumnHeading"/>
              <w:keepNext/>
            </w:pPr>
            <w:r w:rsidRPr="009E5EC4">
              <w:t>Text proposed by the Commission</w:t>
            </w:r>
          </w:p>
        </w:tc>
        <w:tc>
          <w:tcPr>
            <w:tcW w:w="4876" w:type="dxa"/>
          </w:tcPr>
          <w:p w14:paraId="41D8720E" w14:textId="77777777" w:rsidR="00C37C52" w:rsidRPr="009E5EC4" w:rsidRDefault="00C37C52" w:rsidP="00514010">
            <w:pPr>
              <w:pStyle w:val="ColumnHeading"/>
              <w:keepNext/>
            </w:pPr>
            <w:r w:rsidRPr="009E5EC4">
              <w:t>Amendment</w:t>
            </w:r>
          </w:p>
        </w:tc>
      </w:tr>
      <w:tr w:rsidR="00C37C52" w:rsidRPr="009E5EC4" w14:paraId="25E297D3" w14:textId="77777777" w:rsidTr="00514010">
        <w:trPr>
          <w:jc w:val="center"/>
        </w:trPr>
        <w:tc>
          <w:tcPr>
            <w:tcW w:w="4876" w:type="dxa"/>
          </w:tcPr>
          <w:p w14:paraId="32303E18" w14:textId="77777777" w:rsidR="00C37C52" w:rsidRPr="009E5EC4" w:rsidRDefault="00C37C52" w:rsidP="00514010">
            <w:pPr>
              <w:pStyle w:val="Normal6"/>
            </w:pPr>
          </w:p>
        </w:tc>
        <w:tc>
          <w:tcPr>
            <w:tcW w:w="4876" w:type="dxa"/>
          </w:tcPr>
          <w:p w14:paraId="7FCAE5E6" w14:textId="43FFBFE7" w:rsidR="00C37C52" w:rsidRPr="009E5EC4" w:rsidRDefault="00C37C52" w:rsidP="001222DE">
            <w:pPr>
              <w:pStyle w:val="Normal6"/>
              <w:rPr>
                <w:szCs w:val="24"/>
              </w:rPr>
            </w:pPr>
            <w:r w:rsidRPr="009E5EC4">
              <w:rPr>
                <w:b/>
                <w:i/>
              </w:rPr>
              <w:t>2a.</w:t>
            </w:r>
            <w:r w:rsidRPr="009E5EC4">
              <w:rPr>
                <w:b/>
                <w:i/>
              </w:rPr>
              <w:tab/>
              <w:t xml:space="preserve">The competent authorities concerned shall assess the proposed commitments </w:t>
            </w:r>
            <w:r w:rsidR="00031DB5" w:rsidRPr="009E5EC4">
              <w:rPr>
                <w:b/>
                <w:i/>
              </w:rPr>
              <w:t xml:space="preserve">by the trader </w:t>
            </w:r>
            <w:r w:rsidRPr="009E5EC4">
              <w:rPr>
                <w:b/>
                <w:i/>
              </w:rPr>
              <w:t xml:space="preserve">and communicate </w:t>
            </w:r>
            <w:r w:rsidR="00031DB5" w:rsidRPr="009E5EC4">
              <w:rPr>
                <w:b/>
                <w:i/>
              </w:rPr>
              <w:t xml:space="preserve">to the trader </w:t>
            </w:r>
            <w:r w:rsidRPr="009E5EC4">
              <w:rPr>
                <w:b/>
                <w:i/>
              </w:rPr>
              <w:t xml:space="preserve">the outcome of the assessment </w:t>
            </w:r>
            <w:r w:rsidR="00031DB5" w:rsidRPr="009E5EC4">
              <w:rPr>
                <w:b/>
                <w:i/>
              </w:rPr>
              <w:t xml:space="preserve">contained </w:t>
            </w:r>
            <w:r w:rsidRPr="009E5EC4">
              <w:rPr>
                <w:b/>
                <w:i/>
              </w:rPr>
              <w:t xml:space="preserve">in a common position agreed upon among themselves. Where commitments are </w:t>
            </w:r>
            <w:r w:rsidR="00031DB5" w:rsidRPr="009E5EC4">
              <w:rPr>
                <w:b/>
                <w:i/>
              </w:rPr>
              <w:t xml:space="preserve">considered to be </w:t>
            </w:r>
            <w:r w:rsidRPr="009E5EC4">
              <w:rPr>
                <w:b/>
                <w:i/>
              </w:rPr>
              <w:t xml:space="preserve">sufficient to </w:t>
            </w:r>
            <w:r w:rsidR="00B36989" w:rsidRPr="009E5EC4">
              <w:rPr>
                <w:b/>
                <w:i/>
              </w:rPr>
              <w:t xml:space="preserve">ensure the cessation of </w:t>
            </w:r>
            <w:r w:rsidRPr="009E5EC4">
              <w:rPr>
                <w:b/>
                <w:i/>
              </w:rPr>
              <w:t xml:space="preserve">the </w:t>
            </w:r>
            <w:r w:rsidR="00031DB5" w:rsidRPr="009E5EC4">
              <w:rPr>
                <w:b/>
                <w:i/>
              </w:rPr>
              <w:t>widespread infringement or widespread</w:t>
            </w:r>
            <w:r w:rsidR="00031DB5" w:rsidRPr="009E5EC4">
              <w:t xml:space="preserve"> </w:t>
            </w:r>
            <w:r w:rsidRPr="009E5EC4">
              <w:rPr>
                <w:b/>
                <w:i/>
              </w:rPr>
              <w:t xml:space="preserve">infringement </w:t>
            </w:r>
            <w:r w:rsidR="00031DB5" w:rsidRPr="009E5EC4">
              <w:rPr>
                <w:b/>
                <w:i/>
              </w:rPr>
              <w:t>with a Union dimension</w:t>
            </w:r>
            <w:r w:rsidR="00031DB5" w:rsidRPr="009E5EC4">
              <w:t xml:space="preserve"> </w:t>
            </w:r>
            <w:r w:rsidRPr="009E5EC4">
              <w:rPr>
                <w:b/>
                <w:i/>
              </w:rPr>
              <w:t xml:space="preserve">and, where appropriate, </w:t>
            </w:r>
            <w:r w:rsidR="00B36989" w:rsidRPr="009E5EC4">
              <w:rPr>
                <w:b/>
                <w:i/>
              </w:rPr>
              <w:t>the compensation o</w:t>
            </w:r>
            <w:r w:rsidR="001222DE" w:rsidRPr="009E5EC4">
              <w:rPr>
                <w:b/>
                <w:i/>
              </w:rPr>
              <w:t>f</w:t>
            </w:r>
            <w:r w:rsidR="00B36989" w:rsidRPr="009E5EC4">
              <w:t xml:space="preserve"> </w:t>
            </w:r>
            <w:r w:rsidRPr="009E5EC4">
              <w:rPr>
                <w:b/>
                <w:i/>
              </w:rPr>
              <w:t>consumers</w:t>
            </w:r>
            <w:r w:rsidR="00B36989" w:rsidRPr="009E5EC4">
              <w:rPr>
                <w:b/>
                <w:i/>
              </w:rPr>
              <w:t xml:space="preserve"> harmed by it</w:t>
            </w:r>
            <w:r w:rsidRPr="009E5EC4">
              <w:rPr>
                <w:b/>
                <w:i/>
              </w:rPr>
              <w:t xml:space="preserve">, the competent authorities shall accept </w:t>
            </w:r>
            <w:r w:rsidR="00B36989" w:rsidRPr="009E5EC4">
              <w:rPr>
                <w:b/>
                <w:i/>
              </w:rPr>
              <w:t xml:space="preserve">those commitments </w:t>
            </w:r>
            <w:r w:rsidRPr="009E5EC4">
              <w:rPr>
                <w:b/>
                <w:i/>
              </w:rPr>
              <w:t xml:space="preserve">and set a time limit </w:t>
            </w:r>
            <w:r w:rsidR="00B36989" w:rsidRPr="009E5EC4">
              <w:rPr>
                <w:b/>
                <w:i/>
              </w:rPr>
              <w:t xml:space="preserve">for implementation of </w:t>
            </w:r>
            <w:r w:rsidRPr="009E5EC4">
              <w:rPr>
                <w:b/>
                <w:i/>
              </w:rPr>
              <w:t>the commitments.</w:t>
            </w:r>
          </w:p>
        </w:tc>
      </w:tr>
    </w:tbl>
    <w:p w14:paraId="00E7497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3F9ABC6" w14:textId="77777777" w:rsidR="00C37C52" w:rsidRPr="009E5EC4" w:rsidRDefault="00C37C52" w:rsidP="00C37C52">
      <w:r w:rsidRPr="009E5EC4">
        <w:rPr>
          <w:rStyle w:val="HideTWBExt"/>
          <w:noProof w:val="0"/>
        </w:rPr>
        <w:t>&lt;/Amend&gt;</w:t>
      </w:r>
    </w:p>
    <w:p w14:paraId="5C3FB374" w14:textId="3938D4C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119</w:t>
      </w:r>
      <w:r w:rsidRPr="009E5EC4">
        <w:rPr>
          <w:rStyle w:val="HideTWBExt"/>
          <w:b w:val="0"/>
          <w:noProof w:val="0"/>
        </w:rPr>
        <w:t>&lt;/NumAm&gt;</w:t>
      </w:r>
    </w:p>
    <w:p w14:paraId="12D45D5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80E3B54" w14:textId="77777777" w:rsidR="00C37C52" w:rsidRPr="009E5EC4" w:rsidRDefault="00C37C52" w:rsidP="00C37C52">
      <w:pPr>
        <w:pStyle w:val="NormalBold"/>
      </w:pPr>
      <w:r w:rsidRPr="009E5EC4">
        <w:rPr>
          <w:rStyle w:val="HideTWBExt"/>
          <w:b w:val="0"/>
          <w:noProof w:val="0"/>
        </w:rPr>
        <w:t>&lt;Article&gt;</w:t>
      </w:r>
      <w:r w:rsidRPr="009E5EC4">
        <w:t>Article 18 – paragraph 2 b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A75E9F4" w14:textId="77777777" w:rsidTr="00514010">
        <w:trPr>
          <w:jc w:val="center"/>
        </w:trPr>
        <w:tc>
          <w:tcPr>
            <w:tcW w:w="9752" w:type="dxa"/>
            <w:gridSpan w:val="2"/>
          </w:tcPr>
          <w:p w14:paraId="55070C76" w14:textId="77777777" w:rsidR="00C37C52" w:rsidRPr="009E5EC4" w:rsidRDefault="00C37C52" w:rsidP="00514010">
            <w:pPr>
              <w:keepNext/>
            </w:pPr>
          </w:p>
        </w:tc>
      </w:tr>
      <w:tr w:rsidR="00C37C52" w:rsidRPr="009E5EC4" w14:paraId="09350955" w14:textId="77777777" w:rsidTr="00514010">
        <w:trPr>
          <w:jc w:val="center"/>
        </w:trPr>
        <w:tc>
          <w:tcPr>
            <w:tcW w:w="4876" w:type="dxa"/>
          </w:tcPr>
          <w:p w14:paraId="689CFC5F" w14:textId="77777777" w:rsidR="00C37C52" w:rsidRPr="009E5EC4" w:rsidRDefault="00C37C52" w:rsidP="00514010">
            <w:pPr>
              <w:pStyle w:val="ColumnHeading"/>
              <w:keepNext/>
            </w:pPr>
            <w:r w:rsidRPr="009E5EC4">
              <w:t>Text proposed by the Commission</w:t>
            </w:r>
          </w:p>
        </w:tc>
        <w:tc>
          <w:tcPr>
            <w:tcW w:w="4876" w:type="dxa"/>
          </w:tcPr>
          <w:p w14:paraId="698AB455" w14:textId="77777777" w:rsidR="00C37C52" w:rsidRPr="009E5EC4" w:rsidRDefault="00C37C52" w:rsidP="00514010">
            <w:pPr>
              <w:pStyle w:val="ColumnHeading"/>
              <w:keepNext/>
            </w:pPr>
            <w:r w:rsidRPr="009E5EC4">
              <w:t>Amendment</w:t>
            </w:r>
          </w:p>
        </w:tc>
      </w:tr>
      <w:tr w:rsidR="00C37C52" w:rsidRPr="009E5EC4" w14:paraId="30DEF8BC" w14:textId="77777777" w:rsidTr="00514010">
        <w:trPr>
          <w:jc w:val="center"/>
        </w:trPr>
        <w:tc>
          <w:tcPr>
            <w:tcW w:w="4876" w:type="dxa"/>
          </w:tcPr>
          <w:p w14:paraId="52B3BD4C" w14:textId="77777777" w:rsidR="00C37C52" w:rsidRPr="009E5EC4" w:rsidRDefault="00C37C52" w:rsidP="00514010">
            <w:pPr>
              <w:pStyle w:val="Normal6"/>
            </w:pPr>
          </w:p>
        </w:tc>
        <w:tc>
          <w:tcPr>
            <w:tcW w:w="4876" w:type="dxa"/>
          </w:tcPr>
          <w:p w14:paraId="5471E805" w14:textId="7C8DD155" w:rsidR="00C37C52" w:rsidRPr="009E5EC4" w:rsidRDefault="00C37C52" w:rsidP="001222DE">
            <w:pPr>
              <w:pStyle w:val="Normal6"/>
              <w:rPr>
                <w:szCs w:val="24"/>
              </w:rPr>
            </w:pPr>
            <w:r w:rsidRPr="009E5EC4">
              <w:rPr>
                <w:b/>
                <w:i/>
              </w:rPr>
              <w:t>2b.</w:t>
            </w:r>
            <w:r w:rsidRPr="009E5EC4">
              <w:rPr>
                <w:b/>
                <w:i/>
              </w:rPr>
              <w:tab/>
              <w:t xml:space="preserve">The competent authorities concerned shall monitor the implementation of the commitments. They shall in particular ensure that the trader </w:t>
            </w:r>
            <w:r w:rsidR="0005641E" w:rsidRPr="009E5EC4">
              <w:rPr>
                <w:b/>
                <w:i/>
              </w:rPr>
              <w:t>responsible for the infringement regularly</w:t>
            </w:r>
            <w:r w:rsidRPr="009E5EC4">
              <w:rPr>
                <w:b/>
                <w:i/>
              </w:rPr>
              <w:t xml:space="preserve"> reports to the Commission about the progress of the implementation of the commitments.</w:t>
            </w:r>
          </w:p>
        </w:tc>
      </w:tr>
    </w:tbl>
    <w:p w14:paraId="74F913D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27C281C" w14:textId="77777777" w:rsidR="00C37C52" w:rsidRPr="009E5EC4" w:rsidRDefault="00C37C52" w:rsidP="00C37C52">
      <w:r w:rsidRPr="009E5EC4">
        <w:rPr>
          <w:rStyle w:val="HideTWBExt"/>
          <w:noProof w:val="0"/>
        </w:rPr>
        <w:t>&lt;/Amend&gt;</w:t>
      </w:r>
    </w:p>
    <w:p w14:paraId="401B6269" w14:textId="2F9A01E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120</w:t>
      </w:r>
      <w:r w:rsidRPr="009E5EC4">
        <w:rPr>
          <w:rStyle w:val="HideTWBExt"/>
          <w:b w:val="0"/>
          <w:noProof w:val="0"/>
        </w:rPr>
        <w:t>&lt;/NumAm&gt;</w:t>
      </w:r>
    </w:p>
    <w:p w14:paraId="759B1E5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AE9269C" w14:textId="77777777" w:rsidR="00C37C52" w:rsidRPr="009E5EC4" w:rsidRDefault="00C37C52" w:rsidP="00C37C52">
      <w:pPr>
        <w:pStyle w:val="NormalBold"/>
      </w:pPr>
      <w:r w:rsidRPr="009E5EC4">
        <w:rPr>
          <w:rStyle w:val="HideTWBExt"/>
          <w:b w:val="0"/>
          <w:noProof w:val="0"/>
        </w:rPr>
        <w:t>&lt;Article&gt;</w:t>
      </w:r>
      <w:r w:rsidRPr="009E5EC4">
        <w:t>Article 18 – paragraph 2 c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55B4BBE" w14:textId="77777777" w:rsidTr="00514010">
        <w:trPr>
          <w:jc w:val="center"/>
        </w:trPr>
        <w:tc>
          <w:tcPr>
            <w:tcW w:w="9752" w:type="dxa"/>
            <w:gridSpan w:val="2"/>
          </w:tcPr>
          <w:p w14:paraId="3D7B1181" w14:textId="77777777" w:rsidR="00C37C52" w:rsidRPr="009E5EC4" w:rsidRDefault="00C37C52" w:rsidP="00514010">
            <w:pPr>
              <w:keepNext/>
            </w:pPr>
          </w:p>
        </w:tc>
      </w:tr>
      <w:tr w:rsidR="00C37C52" w:rsidRPr="009E5EC4" w14:paraId="0777EAEE" w14:textId="77777777" w:rsidTr="00514010">
        <w:trPr>
          <w:jc w:val="center"/>
        </w:trPr>
        <w:tc>
          <w:tcPr>
            <w:tcW w:w="4876" w:type="dxa"/>
          </w:tcPr>
          <w:p w14:paraId="0A75959D" w14:textId="77777777" w:rsidR="00C37C52" w:rsidRPr="009E5EC4" w:rsidRDefault="00C37C52" w:rsidP="00514010">
            <w:pPr>
              <w:pStyle w:val="ColumnHeading"/>
              <w:keepNext/>
            </w:pPr>
            <w:r w:rsidRPr="009E5EC4">
              <w:t>Text proposed by the Commission</w:t>
            </w:r>
          </w:p>
        </w:tc>
        <w:tc>
          <w:tcPr>
            <w:tcW w:w="4876" w:type="dxa"/>
          </w:tcPr>
          <w:p w14:paraId="5BF9567D" w14:textId="77777777" w:rsidR="00C37C52" w:rsidRPr="009E5EC4" w:rsidRDefault="00C37C52" w:rsidP="00514010">
            <w:pPr>
              <w:pStyle w:val="ColumnHeading"/>
              <w:keepNext/>
            </w:pPr>
            <w:r w:rsidRPr="009E5EC4">
              <w:t>Amendment</w:t>
            </w:r>
          </w:p>
        </w:tc>
      </w:tr>
      <w:tr w:rsidR="00C37C52" w:rsidRPr="009E5EC4" w14:paraId="48815BED" w14:textId="77777777" w:rsidTr="00514010">
        <w:trPr>
          <w:jc w:val="center"/>
        </w:trPr>
        <w:tc>
          <w:tcPr>
            <w:tcW w:w="4876" w:type="dxa"/>
          </w:tcPr>
          <w:p w14:paraId="1E7C670F" w14:textId="77777777" w:rsidR="00C37C52" w:rsidRPr="009E5EC4" w:rsidRDefault="00C37C52" w:rsidP="00514010">
            <w:pPr>
              <w:pStyle w:val="Normal6"/>
            </w:pPr>
          </w:p>
        </w:tc>
        <w:tc>
          <w:tcPr>
            <w:tcW w:w="4876" w:type="dxa"/>
          </w:tcPr>
          <w:p w14:paraId="258A5F93" w14:textId="00D2BA54" w:rsidR="00C37C52" w:rsidRPr="009E5EC4" w:rsidRDefault="00C37C52">
            <w:pPr>
              <w:pStyle w:val="Normal6"/>
              <w:rPr>
                <w:szCs w:val="24"/>
              </w:rPr>
            </w:pPr>
            <w:r w:rsidRPr="009E5EC4">
              <w:rPr>
                <w:b/>
                <w:i/>
              </w:rPr>
              <w:t>2c.</w:t>
            </w:r>
            <w:r w:rsidRPr="009E5EC4">
              <w:rPr>
                <w:b/>
                <w:i/>
              </w:rPr>
              <w:tab/>
              <w:t xml:space="preserve">Where it is unlikely that the infringement will cease as a result of commitments </w:t>
            </w:r>
            <w:r w:rsidR="00B36989" w:rsidRPr="009E5EC4">
              <w:rPr>
                <w:b/>
                <w:i/>
              </w:rPr>
              <w:t xml:space="preserve">made by </w:t>
            </w:r>
            <w:r w:rsidRPr="009E5EC4">
              <w:rPr>
                <w:b/>
                <w:i/>
              </w:rPr>
              <w:t xml:space="preserve">the trader responsible for the infringement, the competent authorities may take enforcement measures pursuant to Article 18a without establishing a common position and </w:t>
            </w:r>
            <w:r w:rsidR="00B36989" w:rsidRPr="009E5EC4">
              <w:rPr>
                <w:b/>
                <w:i/>
              </w:rPr>
              <w:t xml:space="preserve">without </w:t>
            </w:r>
            <w:r w:rsidRPr="009E5EC4">
              <w:rPr>
                <w:b/>
                <w:i/>
              </w:rPr>
              <w:t>inviting the trader responsible for the infringement to propose commitments.</w:t>
            </w:r>
          </w:p>
        </w:tc>
      </w:tr>
    </w:tbl>
    <w:p w14:paraId="25B05E8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A281DB0" w14:textId="77777777" w:rsidR="00C37C52" w:rsidRPr="009E5EC4" w:rsidRDefault="00C37C52" w:rsidP="00C37C52">
      <w:r w:rsidRPr="009E5EC4">
        <w:rPr>
          <w:rStyle w:val="HideTWBExt"/>
          <w:noProof w:val="0"/>
        </w:rPr>
        <w:t>&lt;/Amend&gt;</w:t>
      </w:r>
    </w:p>
    <w:p w14:paraId="7007DA4D" w14:textId="3534B77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121</w:t>
      </w:r>
      <w:r w:rsidRPr="009E5EC4">
        <w:rPr>
          <w:rStyle w:val="HideTWBExt"/>
          <w:b w:val="0"/>
          <w:noProof w:val="0"/>
        </w:rPr>
        <w:t>&lt;/NumAm&gt;</w:t>
      </w:r>
    </w:p>
    <w:p w14:paraId="784EB56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E9327BB" w14:textId="77777777" w:rsidR="00C37C52" w:rsidRPr="009E5EC4" w:rsidRDefault="00C37C52" w:rsidP="00C37C52">
      <w:pPr>
        <w:pStyle w:val="NormalBold"/>
      </w:pPr>
      <w:r w:rsidRPr="009E5EC4">
        <w:rPr>
          <w:rStyle w:val="HideTWBExt"/>
          <w:b w:val="0"/>
          <w:noProof w:val="0"/>
        </w:rPr>
        <w:t>&lt;Article&gt;</w:t>
      </w:r>
      <w:r w:rsidRPr="009E5EC4">
        <w:t>Article 18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D462811" w14:textId="77777777" w:rsidTr="00514010">
        <w:trPr>
          <w:jc w:val="center"/>
        </w:trPr>
        <w:tc>
          <w:tcPr>
            <w:tcW w:w="9752" w:type="dxa"/>
            <w:gridSpan w:val="2"/>
          </w:tcPr>
          <w:p w14:paraId="6E682AFD" w14:textId="77777777" w:rsidR="00C37C52" w:rsidRPr="009E5EC4" w:rsidRDefault="00C37C52" w:rsidP="00514010">
            <w:pPr>
              <w:keepNext/>
            </w:pPr>
          </w:p>
        </w:tc>
      </w:tr>
      <w:tr w:rsidR="00C37C52" w:rsidRPr="009E5EC4" w14:paraId="7F173F1B" w14:textId="77777777" w:rsidTr="00514010">
        <w:trPr>
          <w:jc w:val="center"/>
        </w:trPr>
        <w:tc>
          <w:tcPr>
            <w:tcW w:w="4876" w:type="dxa"/>
          </w:tcPr>
          <w:p w14:paraId="777BED43" w14:textId="77777777" w:rsidR="00C37C52" w:rsidRPr="009E5EC4" w:rsidRDefault="00C37C52" w:rsidP="00514010">
            <w:pPr>
              <w:pStyle w:val="ColumnHeading"/>
              <w:keepNext/>
            </w:pPr>
            <w:r w:rsidRPr="009E5EC4">
              <w:t>Text proposed by the Commission</w:t>
            </w:r>
          </w:p>
        </w:tc>
        <w:tc>
          <w:tcPr>
            <w:tcW w:w="4876" w:type="dxa"/>
          </w:tcPr>
          <w:p w14:paraId="684A226B" w14:textId="77777777" w:rsidR="00C37C52" w:rsidRPr="009E5EC4" w:rsidRDefault="00C37C52" w:rsidP="00514010">
            <w:pPr>
              <w:pStyle w:val="ColumnHeading"/>
              <w:keepNext/>
            </w:pPr>
            <w:r w:rsidRPr="009E5EC4">
              <w:t>Amendment</w:t>
            </w:r>
          </w:p>
        </w:tc>
      </w:tr>
      <w:tr w:rsidR="00C37C52" w:rsidRPr="009E5EC4" w14:paraId="74A16162" w14:textId="77777777" w:rsidTr="00514010">
        <w:trPr>
          <w:jc w:val="center"/>
        </w:trPr>
        <w:tc>
          <w:tcPr>
            <w:tcW w:w="4876" w:type="dxa"/>
          </w:tcPr>
          <w:p w14:paraId="39DCDFA7" w14:textId="77777777" w:rsidR="00C37C52" w:rsidRPr="009E5EC4" w:rsidRDefault="00C37C52" w:rsidP="00514010">
            <w:pPr>
              <w:pStyle w:val="Normal6"/>
            </w:pPr>
            <w:r w:rsidRPr="009E5EC4">
              <w:rPr>
                <w:b/>
                <w:i/>
              </w:rPr>
              <w:t>3.</w:t>
            </w:r>
            <w:r w:rsidRPr="009E5EC4">
              <w:rPr>
                <w:b/>
                <w:i/>
              </w:rPr>
              <w:tab/>
              <w:t>The competent authorities concerned may designate one competent authority to take enforcement measures on behalf of the other competent authorities in order to bring about the cessation or to prohibit the widespread infringement, to ensure compensation of consumers or to impose penalties. When designating a competent authority to take enforcement measures the competent authorities shall take into consideration the location of the trader concerned. Once the competent authority has been designated to take enforcement measures by the other competent authorities concerned, it shall become competent to act on behalf of the consumers of each such Member State as if they were its own consumers.</w:t>
            </w:r>
          </w:p>
        </w:tc>
        <w:tc>
          <w:tcPr>
            <w:tcW w:w="4876" w:type="dxa"/>
          </w:tcPr>
          <w:p w14:paraId="697CD26C" w14:textId="77777777" w:rsidR="00C37C52" w:rsidRPr="009E5EC4" w:rsidRDefault="00C37C52" w:rsidP="00514010">
            <w:pPr>
              <w:pStyle w:val="Normal6"/>
              <w:rPr>
                <w:szCs w:val="24"/>
              </w:rPr>
            </w:pPr>
            <w:r w:rsidRPr="009E5EC4">
              <w:rPr>
                <w:b/>
                <w:i/>
              </w:rPr>
              <w:t>deleted</w:t>
            </w:r>
          </w:p>
        </w:tc>
      </w:tr>
    </w:tbl>
    <w:p w14:paraId="6E21D8D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389CEFC" w14:textId="77777777" w:rsidR="00C37C52" w:rsidRPr="009E5EC4" w:rsidRDefault="00C37C52" w:rsidP="00C37C52">
      <w:r w:rsidRPr="009E5EC4">
        <w:rPr>
          <w:rStyle w:val="HideTWBExt"/>
          <w:noProof w:val="0"/>
        </w:rPr>
        <w:t>&lt;/Amend&gt;</w:t>
      </w:r>
    </w:p>
    <w:p w14:paraId="78D669A4" w14:textId="4426EBA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122</w:t>
      </w:r>
      <w:r w:rsidRPr="009E5EC4">
        <w:rPr>
          <w:rStyle w:val="HideTWBExt"/>
          <w:b w:val="0"/>
          <w:noProof w:val="0"/>
        </w:rPr>
        <w:t>&lt;/NumAm&gt;</w:t>
      </w:r>
    </w:p>
    <w:p w14:paraId="549FBF7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F8076D2" w14:textId="77777777" w:rsidR="00C37C52" w:rsidRPr="009E5EC4" w:rsidRDefault="00C37C52" w:rsidP="00C37C52">
      <w:pPr>
        <w:pStyle w:val="NormalBold"/>
      </w:pPr>
      <w:r w:rsidRPr="009E5EC4">
        <w:rPr>
          <w:rStyle w:val="HideTWBExt"/>
          <w:b w:val="0"/>
          <w:noProof w:val="0"/>
        </w:rPr>
        <w:t>&lt;Article&gt;</w:t>
      </w:r>
      <w:r w:rsidRPr="009E5EC4">
        <w:t>Article 18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807F98E" w14:textId="77777777" w:rsidTr="00514010">
        <w:trPr>
          <w:jc w:val="center"/>
        </w:trPr>
        <w:tc>
          <w:tcPr>
            <w:tcW w:w="9752" w:type="dxa"/>
            <w:gridSpan w:val="2"/>
          </w:tcPr>
          <w:p w14:paraId="4E5B1A2C" w14:textId="77777777" w:rsidR="00C37C52" w:rsidRPr="009E5EC4" w:rsidRDefault="00C37C52" w:rsidP="00514010">
            <w:pPr>
              <w:keepNext/>
            </w:pPr>
          </w:p>
        </w:tc>
      </w:tr>
      <w:tr w:rsidR="00C37C52" w:rsidRPr="009E5EC4" w14:paraId="5FAD6186" w14:textId="77777777" w:rsidTr="00514010">
        <w:trPr>
          <w:jc w:val="center"/>
        </w:trPr>
        <w:tc>
          <w:tcPr>
            <w:tcW w:w="4876" w:type="dxa"/>
          </w:tcPr>
          <w:p w14:paraId="04FD81D3" w14:textId="77777777" w:rsidR="00C37C52" w:rsidRPr="009E5EC4" w:rsidRDefault="00C37C52" w:rsidP="00514010">
            <w:pPr>
              <w:pStyle w:val="ColumnHeading"/>
              <w:keepNext/>
            </w:pPr>
            <w:r w:rsidRPr="009E5EC4">
              <w:t>Text proposed by the Commission</w:t>
            </w:r>
          </w:p>
        </w:tc>
        <w:tc>
          <w:tcPr>
            <w:tcW w:w="4876" w:type="dxa"/>
          </w:tcPr>
          <w:p w14:paraId="0C6A28D6" w14:textId="77777777" w:rsidR="00C37C52" w:rsidRPr="009E5EC4" w:rsidRDefault="00C37C52" w:rsidP="00514010">
            <w:pPr>
              <w:pStyle w:val="ColumnHeading"/>
              <w:keepNext/>
            </w:pPr>
            <w:r w:rsidRPr="009E5EC4">
              <w:t>Amendment</w:t>
            </w:r>
          </w:p>
        </w:tc>
      </w:tr>
      <w:tr w:rsidR="00C37C52" w:rsidRPr="009E5EC4" w14:paraId="5BD464A4" w14:textId="77777777" w:rsidTr="00514010">
        <w:trPr>
          <w:jc w:val="center"/>
        </w:trPr>
        <w:tc>
          <w:tcPr>
            <w:tcW w:w="4876" w:type="dxa"/>
          </w:tcPr>
          <w:p w14:paraId="19832BF9" w14:textId="77777777" w:rsidR="00C37C52" w:rsidRPr="009E5EC4" w:rsidRDefault="00C37C52" w:rsidP="00514010">
            <w:pPr>
              <w:pStyle w:val="Normal6"/>
            </w:pPr>
            <w:r w:rsidRPr="009E5EC4">
              <w:rPr>
                <w:b/>
                <w:i/>
              </w:rPr>
              <w:t>4.</w:t>
            </w:r>
            <w:r w:rsidRPr="009E5EC4">
              <w:rPr>
                <w:b/>
                <w:i/>
              </w:rPr>
              <w:tab/>
              <w:t>The competent authorities may decide to take enforcement measures simultaneously in all or some Member States concerned by the widespread infringement. In such a case, the competent authorities shall ensure that those enforcement measures are launched simultaneously in all Member States concerned.</w:t>
            </w:r>
          </w:p>
        </w:tc>
        <w:tc>
          <w:tcPr>
            <w:tcW w:w="4876" w:type="dxa"/>
          </w:tcPr>
          <w:p w14:paraId="583A9E36" w14:textId="77777777" w:rsidR="00C37C52" w:rsidRPr="009E5EC4" w:rsidRDefault="00C37C52" w:rsidP="00514010">
            <w:pPr>
              <w:pStyle w:val="Normal6"/>
              <w:rPr>
                <w:szCs w:val="24"/>
              </w:rPr>
            </w:pPr>
            <w:r w:rsidRPr="009E5EC4">
              <w:rPr>
                <w:b/>
                <w:i/>
              </w:rPr>
              <w:t>deleted</w:t>
            </w:r>
          </w:p>
        </w:tc>
      </w:tr>
    </w:tbl>
    <w:p w14:paraId="7E25DE6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DD2657F" w14:textId="77777777" w:rsidR="00C37C52" w:rsidRPr="009E5EC4" w:rsidRDefault="00C37C52" w:rsidP="00C37C52">
      <w:r w:rsidRPr="009E5EC4">
        <w:rPr>
          <w:rStyle w:val="HideTWBExt"/>
          <w:noProof w:val="0"/>
        </w:rPr>
        <w:t>&lt;/Amend&gt;</w:t>
      </w:r>
    </w:p>
    <w:p w14:paraId="5B8C7CA5" w14:textId="2D692AC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123</w:t>
      </w:r>
      <w:r w:rsidRPr="009E5EC4">
        <w:rPr>
          <w:rStyle w:val="HideTWBExt"/>
          <w:b w:val="0"/>
          <w:noProof w:val="0"/>
        </w:rPr>
        <w:t>&lt;/NumAm&gt;</w:t>
      </w:r>
    </w:p>
    <w:p w14:paraId="3796B90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C4541BF" w14:textId="77777777" w:rsidR="00C37C52" w:rsidRPr="009E5EC4" w:rsidRDefault="00C37C52" w:rsidP="00C37C52">
      <w:pPr>
        <w:pStyle w:val="NormalBold"/>
      </w:pPr>
      <w:r w:rsidRPr="009E5EC4">
        <w:rPr>
          <w:rStyle w:val="HideTWBExt"/>
          <w:b w:val="0"/>
          <w:noProof w:val="0"/>
        </w:rPr>
        <w:t>&lt;Article&gt;</w:t>
      </w:r>
      <w:r w:rsidRPr="009E5EC4">
        <w:t>Article 18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2402ED8" w14:textId="77777777" w:rsidTr="00514010">
        <w:trPr>
          <w:jc w:val="center"/>
        </w:trPr>
        <w:tc>
          <w:tcPr>
            <w:tcW w:w="9752" w:type="dxa"/>
            <w:gridSpan w:val="2"/>
          </w:tcPr>
          <w:p w14:paraId="77F80E0E" w14:textId="77777777" w:rsidR="00C37C52" w:rsidRPr="009E5EC4" w:rsidRDefault="00C37C52" w:rsidP="00514010">
            <w:pPr>
              <w:keepNext/>
            </w:pPr>
          </w:p>
        </w:tc>
      </w:tr>
      <w:tr w:rsidR="00C37C52" w:rsidRPr="009E5EC4" w14:paraId="52DA97CC" w14:textId="77777777" w:rsidTr="00514010">
        <w:trPr>
          <w:jc w:val="center"/>
        </w:trPr>
        <w:tc>
          <w:tcPr>
            <w:tcW w:w="4876" w:type="dxa"/>
          </w:tcPr>
          <w:p w14:paraId="7351BC67" w14:textId="77777777" w:rsidR="00C37C52" w:rsidRPr="009E5EC4" w:rsidRDefault="00C37C52" w:rsidP="00514010">
            <w:pPr>
              <w:pStyle w:val="ColumnHeading"/>
              <w:keepNext/>
            </w:pPr>
            <w:r w:rsidRPr="009E5EC4">
              <w:t>Text proposed by the Commission</w:t>
            </w:r>
          </w:p>
        </w:tc>
        <w:tc>
          <w:tcPr>
            <w:tcW w:w="4876" w:type="dxa"/>
          </w:tcPr>
          <w:p w14:paraId="21B5B482" w14:textId="77777777" w:rsidR="00C37C52" w:rsidRPr="009E5EC4" w:rsidRDefault="00C37C52" w:rsidP="00514010">
            <w:pPr>
              <w:pStyle w:val="ColumnHeading"/>
              <w:keepNext/>
            </w:pPr>
            <w:r w:rsidRPr="009E5EC4">
              <w:t>Amendment</w:t>
            </w:r>
          </w:p>
        </w:tc>
      </w:tr>
      <w:tr w:rsidR="00C37C52" w:rsidRPr="009E5EC4" w14:paraId="71B006E7" w14:textId="77777777" w:rsidTr="00514010">
        <w:trPr>
          <w:jc w:val="center"/>
        </w:trPr>
        <w:tc>
          <w:tcPr>
            <w:tcW w:w="4876" w:type="dxa"/>
          </w:tcPr>
          <w:p w14:paraId="26FE4C45" w14:textId="77777777" w:rsidR="00C37C52" w:rsidRPr="009E5EC4" w:rsidRDefault="00C37C52" w:rsidP="00514010">
            <w:pPr>
              <w:pStyle w:val="Normal6"/>
            </w:pPr>
            <w:r w:rsidRPr="009E5EC4">
              <w:rPr>
                <w:b/>
                <w:i/>
              </w:rPr>
              <w:t>5.</w:t>
            </w:r>
            <w:r w:rsidRPr="009E5EC4">
              <w:rPr>
                <w:b/>
                <w:i/>
              </w:rPr>
              <w:tab/>
              <w:t>The instruction of a designated body to take enforcement measures pursuant to paragraphs 1 to 4 shall only be possible if the competent authorities concerned give their consent to such instruction and where such instruction does not lead to disclosure of information which is subject to the rules on professional and commercial secrecy set out in Article 41.</w:t>
            </w:r>
          </w:p>
        </w:tc>
        <w:tc>
          <w:tcPr>
            <w:tcW w:w="4876" w:type="dxa"/>
          </w:tcPr>
          <w:p w14:paraId="04C0C0C5" w14:textId="77777777" w:rsidR="00C37C52" w:rsidRPr="009E5EC4" w:rsidRDefault="00C37C52" w:rsidP="00514010">
            <w:pPr>
              <w:pStyle w:val="Normal6"/>
              <w:rPr>
                <w:szCs w:val="24"/>
              </w:rPr>
            </w:pPr>
            <w:r w:rsidRPr="009E5EC4">
              <w:rPr>
                <w:b/>
                <w:i/>
              </w:rPr>
              <w:t>deleted</w:t>
            </w:r>
          </w:p>
        </w:tc>
      </w:tr>
    </w:tbl>
    <w:p w14:paraId="0905B4B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AF3BB5C" w14:textId="77777777" w:rsidR="00C37C52" w:rsidRPr="009E5EC4" w:rsidRDefault="00C37C52" w:rsidP="00C37C52">
      <w:r w:rsidRPr="009E5EC4">
        <w:rPr>
          <w:rStyle w:val="HideTWBExt"/>
          <w:noProof w:val="0"/>
        </w:rPr>
        <w:t>&lt;/Amend&gt;</w:t>
      </w:r>
    </w:p>
    <w:p w14:paraId="33678633" w14:textId="7756F35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124</w:t>
      </w:r>
      <w:r w:rsidRPr="009E5EC4">
        <w:rPr>
          <w:rStyle w:val="HideTWBExt"/>
          <w:b w:val="0"/>
          <w:noProof w:val="0"/>
        </w:rPr>
        <w:t>&lt;/NumAm&gt;</w:t>
      </w:r>
    </w:p>
    <w:p w14:paraId="25941AD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DD64215"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18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A7439FD" w14:textId="77777777" w:rsidTr="00514010">
        <w:trPr>
          <w:jc w:val="center"/>
        </w:trPr>
        <w:tc>
          <w:tcPr>
            <w:tcW w:w="9752" w:type="dxa"/>
            <w:gridSpan w:val="2"/>
          </w:tcPr>
          <w:p w14:paraId="5FB1FE43" w14:textId="77777777" w:rsidR="00C37C52" w:rsidRPr="009E5EC4" w:rsidRDefault="00C37C52" w:rsidP="00514010">
            <w:pPr>
              <w:keepNext/>
              <w:rPr>
                <w:lang w:val="fr-FR"/>
              </w:rPr>
            </w:pPr>
          </w:p>
        </w:tc>
      </w:tr>
      <w:tr w:rsidR="00C37C52" w:rsidRPr="009E5EC4" w14:paraId="2F361949" w14:textId="77777777" w:rsidTr="00514010">
        <w:trPr>
          <w:jc w:val="center"/>
        </w:trPr>
        <w:tc>
          <w:tcPr>
            <w:tcW w:w="4876" w:type="dxa"/>
          </w:tcPr>
          <w:p w14:paraId="67E17D18" w14:textId="77777777" w:rsidR="00C37C52" w:rsidRPr="009E5EC4" w:rsidRDefault="00C37C52" w:rsidP="00514010">
            <w:pPr>
              <w:pStyle w:val="ColumnHeading"/>
              <w:keepNext/>
            </w:pPr>
            <w:r w:rsidRPr="009E5EC4">
              <w:t>Text proposed by the Commission</w:t>
            </w:r>
          </w:p>
        </w:tc>
        <w:tc>
          <w:tcPr>
            <w:tcW w:w="4876" w:type="dxa"/>
          </w:tcPr>
          <w:p w14:paraId="5088E7EC" w14:textId="77777777" w:rsidR="00C37C52" w:rsidRPr="009E5EC4" w:rsidRDefault="00C37C52" w:rsidP="00514010">
            <w:pPr>
              <w:pStyle w:val="ColumnHeading"/>
              <w:keepNext/>
            </w:pPr>
            <w:r w:rsidRPr="009E5EC4">
              <w:t>Amendment</w:t>
            </w:r>
          </w:p>
        </w:tc>
      </w:tr>
      <w:tr w:rsidR="00C37C52" w:rsidRPr="009E5EC4" w14:paraId="5770E754" w14:textId="77777777" w:rsidTr="00514010">
        <w:trPr>
          <w:jc w:val="center"/>
        </w:trPr>
        <w:tc>
          <w:tcPr>
            <w:tcW w:w="4876" w:type="dxa"/>
          </w:tcPr>
          <w:p w14:paraId="4974C31C" w14:textId="77777777" w:rsidR="00C37C52" w:rsidRPr="009E5EC4" w:rsidRDefault="00C37C52" w:rsidP="00514010">
            <w:pPr>
              <w:pStyle w:val="Normal6"/>
            </w:pPr>
          </w:p>
        </w:tc>
        <w:tc>
          <w:tcPr>
            <w:tcW w:w="4876" w:type="dxa"/>
          </w:tcPr>
          <w:p w14:paraId="1F6DEEDA" w14:textId="5DC1E8BB" w:rsidR="00C37C52" w:rsidRPr="009E5EC4" w:rsidRDefault="00C37C52" w:rsidP="00514010">
            <w:pPr>
              <w:pStyle w:val="Normal6"/>
              <w:jc w:val="center"/>
              <w:rPr>
                <w:szCs w:val="24"/>
              </w:rPr>
            </w:pPr>
            <w:r w:rsidRPr="009E5EC4">
              <w:rPr>
                <w:b/>
                <w:i/>
              </w:rPr>
              <w:t>Article 18a</w:t>
            </w:r>
          </w:p>
        </w:tc>
      </w:tr>
      <w:tr w:rsidR="00C37C52" w:rsidRPr="009E5EC4" w14:paraId="4085C573" w14:textId="77777777" w:rsidTr="00514010">
        <w:trPr>
          <w:jc w:val="center"/>
        </w:trPr>
        <w:tc>
          <w:tcPr>
            <w:tcW w:w="4876" w:type="dxa"/>
          </w:tcPr>
          <w:p w14:paraId="21675BF5" w14:textId="77777777" w:rsidR="00C37C52" w:rsidRPr="009E5EC4" w:rsidRDefault="00C37C52" w:rsidP="00514010">
            <w:pPr>
              <w:pStyle w:val="Normal6"/>
            </w:pPr>
          </w:p>
        </w:tc>
        <w:tc>
          <w:tcPr>
            <w:tcW w:w="4876" w:type="dxa"/>
          </w:tcPr>
          <w:p w14:paraId="153F82B3" w14:textId="77777777" w:rsidR="00C37C52" w:rsidRPr="009E5EC4" w:rsidRDefault="00C37C52" w:rsidP="00514010">
            <w:pPr>
              <w:pStyle w:val="Normal6"/>
              <w:jc w:val="center"/>
              <w:rPr>
                <w:szCs w:val="24"/>
              </w:rPr>
            </w:pPr>
            <w:r w:rsidRPr="009E5EC4">
              <w:rPr>
                <w:b/>
                <w:i/>
              </w:rPr>
              <w:t>Enforcement measures in coordinated actions</w:t>
            </w:r>
          </w:p>
        </w:tc>
      </w:tr>
      <w:tr w:rsidR="00C37C52" w:rsidRPr="009E5EC4" w14:paraId="272E7381" w14:textId="77777777" w:rsidTr="00514010">
        <w:trPr>
          <w:jc w:val="center"/>
        </w:trPr>
        <w:tc>
          <w:tcPr>
            <w:tcW w:w="4876" w:type="dxa"/>
          </w:tcPr>
          <w:p w14:paraId="66F49DFF" w14:textId="77777777" w:rsidR="00C37C52" w:rsidRPr="009E5EC4" w:rsidRDefault="00C37C52" w:rsidP="00514010">
            <w:pPr>
              <w:pStyle w:val="Normal6"/>
            </w:pPr>
          </w:p>
        </w:tc>
        <w:tc>
          <w:tcPr>
            <w:tcW w:w="4876" w:type="dxa"/>
          </w:tcPr>
          <w:p w14:paraId="515E3BF1" w14:textId="79464928" w:rsidR="00C37C52" w:rsidRPr="009E5EC4" w:rsidRDefault="00C37C52" w:rsidP="00745DBC">
            <w:pPr>
              <w:pStyle w:val="Normal6"/>
              <w:rPr>
                <w:szCs w:val="24"/>
              </w:rPr>
            </w:pPr>
            <w:r w:rsidRPr="009E5EC4">
              <w:rPr>
                <w:b/>
                <w:i/>
              </w:rPr>
              <w:t xml:space="preserve">1. </w:t>
            </w:r>
            <w:r w:rsidR="00514010" w:rsidRPr="009E5EC4">
              <w:rPr>
                <w:b/>
                <w:i/>
              </w:rPr>
              <w:tab/>
            </w:r>
            <w:r w:rsidRPr="009E5EC4">
              <w:rPr>
                <w:b/>
                <w:i/>
              </w:rPr>
              <w:t xml:space="preserve">The competent authorities concerned shall agree which competent authority, or, where necessary, competent authorities, </w:t>
            </w:r>
            <w:r w:rsidR="00B36989" w:rsidRPr="009E5EC4">
              <w:rPr>
                <w:b/>
                <w:i/>
              </w:rPr>
              <w:t xml:space="preserve">is to </w:t>
            </w:r>
            <w:r w:rsidRPr="009E5EC4">
              <w:rPr>
                <w:b/>
                <w:i/>
              </w:rPr>
              <w:t>take</w:t>
            </w:r>
            <w:r w:rsidR="00415629" w:rsidRPr="009E5EC4">
              <w:rPr>
                <w:b/>
                <w:i/>
              </w:rPr>
              <w:t>, on behalf of the other competent authorities,</w:t>
            </w:r>
            <w:r w:rsidRPr="009E5EC4">
              <w:rPr>
                <w:b/>
                <w:i/>
              </w:rPr>
              <w:t xml:space="preserve"> enforcement measures, including </w:t>
            </w:r>
            <w:r w:rsidR="00B36989" w:rsidRPr="009E5EC4">
              <w:rPr>
                <w:b/>
                <w:i/>
              </w:rPr>
              <w:t xml:space="preserve">the imposition on the trader of </w:t>
            </w:r>
            <w:r w:rsidRPr="009E5EC4">
              <w:rPr>
                <w:b/>
                <w:i/>
              </w:rPr>
              <w:t xml:space="preserve">sanctions and </w:t>
            </w:r>
            <w:r w:rsidR="00B36989" w:rsidRPr="009E5EC4">
              <w:rPr>
                <w:b/>
                <w:i/>
              </w:rPr>
              <w:t xml:space="preserve">of an order requiring him to pay compensation to the </w:t>
            </w:r>
            <w:r w:rsidRPr="009E5EC4">
              <w:rPr>
                <w:b/>
                <w:i/>
              </w:rPr>
              <w:t>consumers</w:t>
            </w:r>
            <w:r w:rsidR="00B36989" w:rsidRPr="009E5EC4">
              <w:rPr>
                <w:b/>
                <w:i/>
              </w:rPr>
              <w:t xml:space="preserve"> harmed by it</w:t>
            </w:r>
            <w:r w:rsidR="00A94BE9" w:rsidRPr="009E5EC4">
              <w:rPr>
                <w:b/>
                <w:i/>
              </w:rPr>
              <w:t>,</w:t>
            </w:r>
            <w:r w:rsidRPr="009E5EC4">
              <w:rPr>
                <w:b/>
                <w:i/>
              </w:rPr>
              <w:t xml:space="preserve"> where:</w:t>
            </w:r>
          </w:p>
        </w:tc>
      </w:tr>
      <w:tr w:rsidR="00C37C52" w:rsidRPr="009E5EC4" w14:paraId="2FAA2F0A" w14:textId="77777777" w:rsidTr="00514010">
        <w:trPr>
          <w:jc w:val="center"/>
        </w:trPr>
        <w:tc>
          <w:tcPr>
            <w:tcW w:w="4876" w:type="dxa"/>
          </w:tcPr>
          <w:p w14:paraId="3C11E55E" w14:textId="77777777" w:rsidR="00C37C52" w:rsidRPr="009E5EC4" w:rsidRDefault="00C37C52" w:rsidP="00514010">
            <w:pPr>
              <w:pStyle w:val="Normal6"/>
            </w:pPr>
          </w:p>
        </w:tc>
        <w:tc>
          <w:tcPr>
            <w:tcW w:w="4876" w:type="dxa"/>
          </w:tcPr>
          <w:p w14:paraId="15992842" w14:textId="18716D2F" w:rsidR="00C37C52" w:rsidRPr="009E5EC4" w:rsidRDefault="00C37C52">
            <w:pPr>
              <w:pStyle w:val="Normal6"/>
              <w:rPr>
                <w:szCs w:val="24"/>
              </w:rPr>
            </w:pPr>
            <w:r w:rsidRPr="009E5EC4">
              <w:rPr>
                <w:b/>
                <w:i/>
              </w:rPr>
              <w:t xml:space="preserve">(a) </w:t>
            </w:r>
            <w:r w:rsidR="00514010" w:rsidRPr="009E5EC4">
              <w:rPr>
                <w:b/>
                <w:i/>
              </w:rPr>
              <w:tab/>
            </w:r>
            <w:r w:rsidRPr="009E5EC4">
              <w:rPr>
                <w:b/>
                <w:i/>
              </w:rPr>
              <w:t xml:space="preserve">it is unlikely that the infringement will cease as a result of </w:t>
            </w:r>
            <w:r w:rsidR="00415629" w:rsidRPr="009E5EC4">
              <w:rPr>
                <w:b/>
                <w:i/>
              </w:rPr>
              <w:t xml:space="preserve">the </w:t>
            </w:r>
            <w:r w:rsidRPr="009E5EC4">
              <w:rPr>
                <w:b/>
                <w:i/>
              </w:rPr>
              <w:t xml:space="preserve">commitments </w:t>
            </w:r>
            <w:r w:rsidR="00415629" w:rsidRPr="009E5EC4">
              <w:rPr>
                <w:b/>
                <w:i/>
              </w:rPr>
              <w:t xml:space="preserve">made by </w:t>
            </w:r>
            <w:r w:rsidRPr="009E5EC4">
              <w:rPr>
                <w:b/>
                <w:i/>
              </w:rPr>
              <w:t>the trader responsible for the infringement;</w:t>
            </w:r>
          </w:p>
        </w:tc>
      </w:tr>
      <w:tr w:rsidR="00C37C52" w:rsidRPr="009E5EC4" w14:paraId="37AFA30B" w14:textId="77777777" w:rsidTr="00514010">
        <w:trPr>
          <w:jc w:val="center"/>
        </w:trPr>
        <w:tc>
          <w:tcPr>
            <w:tcW w:w="4876" w:type="dxa"/>
          </w:tcPr>
          <w:p w14:paraId="2EDB5BEA" w14:textId="77777777" w:rsidR="00C37C52" w:rsidRPr="009E5EC4" w:rsidRDefault="00C37C52" w:rsidP="00514010">
            <w:pPr>
              <w:pStyle w:val="Normal6"/>
            </w:pPr>
          </w:p>
        </w:tc>
        <w:tc>
          <w:tcPr>
            <w:tcW w:w="4876" w:type="dxa"/>
          </w:tcPr>
          <w:p w14:paraId="3061EC36" w14:textId="21B60623" w:rsidR="00C37C52" w:rsidRPr="009E5EC4" w:rsidRDefault="00C37C52">
            <w:pPr>
              <w:pStyle w:val="Normal6"/>
              <w:rPr>
                <w:szCs w:val="24"/>
              </w:rPr>
            </w:pPr>
            <w:r w:rsidRPr="009E5EC4">
              <w:rPr>
                <w:b/>
                <w:i/>
              </w:rPr>
              <w:t xml:space="preserve">(b) </w:t>
            </w:r>
            <w:r w:rsidR="00514010" w:rsidRPr="009E5EC4">
              <w:rPr>
                <w:b/>
                <w:i/>
              </w:rPr>
              <w:tab/>
            </w:r>
            <w:r w:rsidRPr="009E5EC4">
              <w:rPr>
                <w:b/>
                <w:i/>
              </w:rPr>
              <w:t xml:space="preserve">the trader </w:t>
            </w:r>
            <w:r w:rsidR="00A94BE9" w:rsidRPr="009E5EC4">
              <w:rPr>
                <w:b/>
                <w:i/>
              </w:rPr>
              <w:t xml:space="preserve">responsible for the infringement </w:t>
            </w:r>
            <w:r w:rsidRPr="009E5EC4">
              <w:rPr>
                <w:b/>
                <w:i/>
              </w:rPr>
              <w:t xml:space="preserve">does not propose commitments </w:t>
            </w:r>
            <w:r w:rsidR="00415629" w:rsidRPr="009E5EC4">
              <w:rPr>
                <w:b/>
                <w:i/>
              </w:rPr>
              <w:t xml:space="preserve">before the expiry of </w:t>
            </w:r>
            <w:r w:rsidRPr="009E5EC4">
              <w:rPr>
                <w:b/>
                <w:i/>
              </w:rPr>
              <w:t>a time limit</w:t>
            </w:r>
            <w:r w:rsidR="00A94BE9" w:rsidRPr="009E5EC4">
              <w:rPr>
                <w:b/>
                <w:i/>
              </w:rPr>
              <w:t xml:space="preserve"> set by the competent authorities concerned</w:t>
            </w:r>
            <w:r w:rsidRPr="009E5EC4">
              <w:rPr>
                <w:b/>
                <w:i/>
              </w:rPr>
              <w:t>;</w:t>
            </w:r>
          </w:p>
        </w:tc>
      </w:tr>
      <w:tr w:rsidR="00C37C52" w:rsidRPr="009E5EC4" w14:paraId="551E7AB3" w14:textId="77777777" w:rsidTr="00514010">
        <w:trPr>
          <w:jc w:val="center"/>
        </w:trPr>
        <w:tc>
          <w:tcPr>
            <w:tcW w:w="4876" w:type="dxa"/>
          </w:tcPr>
          <w:p w14:paraId="680EA526" w14:textId="77777777" w:rsidR="00C37C52" w:rsidRPr="009E5EC4" w:rsidRDefault="00C37C52" w:rsidP="00514010">
            <w:pPr>
              <w:pStyle w:val="Normal6"/>
            </w:pPr>
          </w:p>
        </w:tc>
        <w:tc>
          <w:tcPr>
            <w:tcW w:w="4876" w:type="dxa"/>
          </w:tcPr>
          <w:p w14:paraId="14E29FF0" w14:textId="11A50E28" w:rsidR="00C37C52" w:rsidRPr="009E5EC4" w:rsidRDefault="00C37C52" w:rsidP="001222DE">
            <w:pPr>
              <w:pStyle w:val="Normal6"/>
              <w:rPr>
                <w:szCs w:val="24"/>
              </w:rPr>
            </w:pPr>
            <w:r w:rsidRPr="009E5EC4">
              <w:rPr>
                <w:b/>
                <w:i/>
              </w:rPr>
              <w:t xml:space="preserve">(c) </w:t>
            </w:r>
            <w:r w:rsidR="00514010" w:rsidRPr="009E5EC4">
              <w:rPr>
                <w:b/>
                <w:i/>
              </w:rPr>
              <w:tab/>
            </w:r>
            <w:r w:rsidRPr="009E5EC4">
              <w:rPr>
                <w:b/>
                <w:i/>
              </w:rPr>
              <w:t xml:space="preserve">the trader </w:t>
            </w:r>
            <w:r w:rsidR="00A94BE9" w:rsidRPr="009E5EC4">
              <w:rPr>
                <w:b/>
                <w:i/>
              </w:rPr>
              <w:t xml:space="preserve">responsible for the infringement </w:t>
            </w:r>
            <w:r w:rsidRPr="009E5EC4">
              <w:rPr>
                <w:b/>
                <w:i/>
              </w:rPr>
              <w:t xml:space="preserve">proposes commitments which are insufficient to </w:t>
            </w:r>
            <w:r w:rsidR="00415629" w:rsidRPr="009E5EC4">
              <w:rPr>
                <w:b/>
                <w:i/>
              </w:rPr>
              <w:t xml:space="preserve">ensure the cessation of </w:t>
            </w:r>
            <w:r w:rsidRPr="009E5EC4">
              <w:rPr>
                <w:b/>
                <w:i/>
              </w:rPr>
              <w:t xml:space="preserve">the infringement and </w:t>
            </w:r>
            <w:r w:rsidR="00415629" w:rsidRPr="009E5EC4">
              <w:rPr>
                <w:b/>
                <w:i/>
              </w:rPr>
              <w:t xml:space="preserve">the compensation </w:t>
            </w:r>
            <w:r w:rsidR="001222DE" w:rsidRPr="009E5EC4">
              <w:rPr>
                <w:b/>
                <w:i/>
              </w:rPr>
              <w:t>of</w:t>
            </w:r>
            <w:r w:rsidRPr="009E5EC4">
              <w:rPr>
                <w:b/>
                <w:i/>
              </w:rPr>
              <w:t xml:space="preserve"> consumers</w:t>
            </w:r>
            <w:r w:rsidR="00415629" w:rsidRPr="009E5EC4">
              <w:rPr>
                <w:b/>
                <w:i/>
              </w:rPr>
              <w:t xml:space="preserve"> harmed by the infringement</w:t>
            </w:r>
            <w:r w:rsidRPr="009E5EC4">
              <w:rPr>
                <w:b/>
                <w:i/>
              </w:rPr>
              <w:t>;</w:t>
            </w:r>
          </w:p>
        </w:tc>
      </w:tr>
      <w:tr w:rsidR="00C37C52" w:rsidRPr="009E5EC4" w14:paraId="5E6EB333" w14:textId="77777777" w:rsidTr="00514010">
        <w:trPr>
          <w:jc w:val="center"/>
        </w:trPr>
        <w:tc>
          <w:tcPr>
            <w:tcW w:w="4876" w:type="dxa"/>
          </w:tcPr>
          <w:p w14:paraId="0D560DEE" w14:textId="77777777" w:rsidR="00C37C52" w:rsidRPr="009E5EC4" w:rsidRDefault="00C37C52" w:rsidP="00514010">
            <w:pPr>
              <w:pStyle w:val="Normal6"/>
            </w:pPr>
          </w:p>
        </w:tc>
        <w:tc>
          <w:tcPr>
            <w:tcW w:w="4876" w:type="dxa"/>
          </w:tcPr>
          <w:p w14:paraId="39612254" w14:textId="606DF82C" w:rsidR="00C37C52" w:rsidRPr="009E5EC4" w:rsidRDefault="00C37C52">
            <w:pPr>
              <w:pStyle w:val="Normal6"/>
              <w:rPr>
                <w:szCs w:val="24"/>
              </w:rPr>
            </w:pPr>
            <w:r w:rsidRPr="009E5EC4">
              <w:rPr>
                <w:b/>
                <w:i/>
              </w:rPr>
              <w:t xml:space="preserve">(d) </w:t>
            </w:r>
            <w:r w:rsidR="00514010" w:rsidRPr="009E5EC4">
              <w:rPr>
                <w:b/>
                <w:i/>
              </w:rPr>
              <w:tab/>
            </w:r>
            <w:r w:rsidRPr="009E5EC4">
              <w:rPr>
                <w:b/>
                <w:i/>
              </w:rPr>
              <w:t xml:space="preserve">the trader </w:t>
            </w:r>
            <w:r w:rsidR="00A94BE9" w:rsidRPr="009E5EC4">
              <w:rPr>
                <w:b/>
                <w:i/>
              </w:rPr>
              <w:t xml:space="preserve">responsible for the infringement </w:t>
            </w:r>
            <w:r w:rsidRPr="009E5EC4">
              <w:rPr>
                <w:b/>
                <w:i/>
              </w:rPr>
              <w:t xml:space="preserve">fails to implement the commitments </w:t>
            </w:r>
            <w:r w:rsidR="00415629" w:rsidRPr="009E5EC4">
              <w:rPr>
                <w:b/>
                <w:i/>
              </w:rPr>
              <w:t xml:space="preserve">before the expiry of </w:t>
            </w:r>
            <w:r w:rsidRPr="009E5EC4">
              <w:rPr>
                <w:b/>
                <w:i/>
              </w:rPr>
              <w:t>the time limit set out in paragraph 3</w:t>
            </w:r>
            <w:r w:rsidR="00031DB5" w:rsidRPr="009E5EC4">
              <w:rPr>
                <w:b/>
                <w:i/>
              </w:rPr>
              <w:t>.</w:t>
            </w:r>
          </w:p>
        </w:tc>
      </w:tr>
      <w:tr w:rsidR="00C37C52" w:rsidRPr="009E5EC4" w14:paraId="4E5278B9" w14:textId="77777777" w:rsidTr="00514010">
        <w:trPr>
          <w:jc w:val="center"/>
        </w:trPr>
        <w:tc>
          <w:tcPr>
            <w:tcW w:w="4876" w:type="dxa"/>
          </w:tcPr>
          <w:p w14:paraId="57DD9EB1" w14:textId="77777777" w:rsidR="00C37C52" w:rsidRPr="009E5EC4" w:rsidRDefault="00C37C52" w:rsidP="00514010">
            <w:pPr>
              <w:pStyle w:val="Normal6"/>
            </w:pPr>
          </w:p>
        </w:tc>
        <w:tc>
          <w:tcPr>
            <w:tcW w:w="4876" w:type="dxa"/>
          </w:tcPr>
          <w:p w14:paraId="6C1DCD1B" w14:textId="35A59537" w:rsidR="00C37C52" w:rsidRPr="009E5EC4" w:rsidRDefault="00C37C52">
            <w:pPr>
              <w:pStyle w:val="Normal6"/>
              <w:rPr>
                <w:szCs w:val="24"/>
              </w:rPr>
            </w:pPr>
            <w:r w:rsidRPr="009E5EC4">
              <w:rPr>
                <w:b/>
                <w:i/>
              </w:rPr>
              <w:t xml:space="preserve">2. </w:t>
            </w:r>
            <w:r w:rsidR="00514010" w:rsidRPr="009E5EC4">
              <w:rPr>
                <w:b/>
                <w:i/>
              </w:rPr>
              <w:tab/>
            </w:r>
            <w:r w:rsidRPr="009E5EC4">
              <w:rPr>
                <w:b/>
                <w:i/>
              </w:rPr>
              <w:t xml:space="preserve">Once </w:t>
            </w:r>
            <w:r w:rsidR="00415629" w:rsidRPr="009E5EC4">
              <w:rPr>
                <w:b/>
                <w:i/>
              </w:rPr>
              <w:t xml:space="preserve">a </w:t>
            </w:r>
            <w:r w:rsidRPr="009E5EC4">
              <w:rPr>
                <w:b/>
                <w:i/>
              </w:rPr>
              <w:t xml:space="preserve">competent authority </w:t>
            </w:r>
            <w:r w:rsidR="00415629" w:rsidRPr="009E5EC4">
              <w:rPr>
                <w:b/>
                <w:i/>
              </w:rPr>
              <w:t xml:space="preserve">has been </w:t>
            </w:r>
            <w:r w:rsidRPr="009E5EC4">
              <w:rPr>
                <w:b/>
                <w:i/>
              </w:rPr>
              <w:t xml:space="preserve">designated to take enforcement measures by the other competent authorities concerned, it shall be competent to act on behalf of the consumers </w:t>
            </w:r>
            <w:r w:rsidR="00415629" w:rsidRPr="009E5EC4">
              <w:rPr>
                <w:b/>
                <w:i/>
              </w:rPr>
              <w:t xml:space="preserve">in </w:t>
            </w:r>
            <w:r w:rsidRPr="009E5EC4">
              <w:rPr>
                <w:b/>
                <w:i/>
              </w:rPr>
              <w:t xml:space="preserve">each </w:t>
            </w:r>
            <w:r w:rsidR="00415629" w:rsidRPr="009E5EC4">
              <w:rPr>
                <w:b/>
                <w:i/>
              </w:rPr>
              <w:t xml:space="preserve">of the other </w:t>
            </w:r>
            <w:r w:rsidRPr="009E5EC4">
              <w:rPr>
                <w:b/>
                <w:i/>
              </w:rPr>
              <w:t>Member State</w:t>
            </w:r>
            <w:r w:rsidR="00415629" w:rsidRPr="009E5EC4">
              <w:rPr>
                <w:b/>
                <w:i/>
              </w:rPr>
              <w:t>s concerned</w:t>
            </w:r>
            <w:r w:rsidRPr="009E5EC4">
              <w:rPr>
                <w:b/>
                <w:i/>
              </w:rPr>
              <w:t xml:space="preserve"> as if they were its own consumers. When designating a competent authority to take enforcement measures, the competent authorities shall take into consideration all relevant aspects </w:t>
            </w:r>
            <w:r w:rsidR="00415629" w:rsidRPr="009E5EC4">
              <w:rPr>
                <w:b/>
                <w:i/>
              </w:rPr>
              <w:t xml:space="preserve">conducive to </w:t>
            </w:r>
            <w:r w:rsidRPr="009E5EC4">
              <w:rPr>
                <w:b/>
                <w:i/>
              </w:rPr>
              <w:t>effective enforcement.</w:t>
            </w:r>
          </w:p>
        </w:tc>
      </w:tr>
      <w:tr w:rsidR="00C37C52" w:rsidRPr="009E5EC4" w14:paraId="6C90354B" w14:textId="77777777" w:rsidTr="00514010">
        <w:trPr>
          <w:jc w:val="center"/>
        </w:trPr>
        <w:tc>
          <w:tcPr>
            <w:tcW w:w="4876" w:type="dxa"/>
          </w:tcPr>
          <w:p w14:paraId="4CEE2B0C" w14:textId="77777777" w:rsidR="00C37C52" w:rsidRPr="009E5EC4" w:rsidRDefault="00C37C52" w:rsidP="00514010">
            <w:pPr>
              <w:pStyle w:val="Normal6"/>
            </w:pPr>
          </w:p>
        </w:tc>
        <w:tc>
          <w:tcPr>
            <w:tcW w:w="4876" w:type="dxa"/>
          </w:tcPr>
          <w:p w14:paraId="67F63D07" w14:textId="4CBF458A" w:rsidR="00C37C52" w:rsidRPr="009E5EC4" w:rsidRDefault="00C37C52" w:rsidP="00514010">
            <w:pPr>
              <w:pStyle w:val="Normal6"/>
              <w:rPr>
                <w:szCs w:val="24"/>
              </w:rPr>
            </w:pPr>
            <w:r w:rsidRPr="009E5EC4">
              <w:rPr>
                <w:b/>
                <w:i/>
              </w:rPr>
              <w:t xml:space="preserve">3. </w:t>
            </w:r>
            <w:r w:rsidR="00514010" w:rsidRPr="009E5EC4">
              <w:rPr>
                <w:b/>
                <w:i/>
              </w:rPr>
              <w:tab/>
            </w:r>
            <w:r w:rsidRPr="009E5EC4">
              <w:rPr>
                <w:b/>
                <w:i/>
              </w:rPr>
              <w:t xml:space="preserve">Where the competent authorities do not proceed in accordance with paragraph 2, they shall take enforcement measures simultaneously in several or all </w:t>
            </w:r>
            <w:r w:rsidR="00415629" w:rsidRPr="009E5EC4">
              <w:rPr>
                <w:b/>
                <w:i/>
              </w:rPr>
              <w:t xml:space="preserve">of the </w:t>
            </w:r>
            <w:r w:rsidRPr="009E5EC4">
              <w:rPr>
                <w:b/>
                <w:i/>
              </w:rPr>
              <w:t>Member States concerned by the widespread infringement or the widespread infringement with a Union dimension.</w:t>
            </w:r>
          </w:p>
        </w:tc>
      </w:tr>
      <w:tr w:rsidR="00C37C52" w:rsidRPr="009E5EC4" w14:paraId="4B9E9F30" w14:textId="77777777" w:rsidTr="00514010">
        <w:trPr>
          <w:jc w:val="center"/>
        </w:trPr>
        <w:tc>
          <w:tcPr>
            <w:tcW w:w="4876" w:type="dxa"/>
          </w:tcPr>
          <w:p w14:paraId="735972D5" w14:textId="77777777" w:rsidR="00C37C52" w:rsidRPr="009E5EC4" w:rsidRDefault="00C37C52" w:rsidP="00514010">
            <w:pPr>
              <w:pStyle w:val="Normal6"/>
            </w:pPr>
          </w:p>
        </w:tc>
        <w:tc>
          <w:tcPr>
            <w:tcW w:w="4876" w:type="dxa"/>
          </w:tcPr>
          <w:p w14:paraId="4997477F" w14:textId="48B38C63" w:rsidR="00C37C52" w:rsidRPr="009E5EC4" w:rsidRDefault="00C37C52">
            <w:pPr>
              <w:pStyle w:val="Normal6"/>
              <w:rPr>
                <w:szCs w:val="24"/>
              </w:rPr>
            </w:pPr>
            <w:r w:rsidRPr="009E5EC4">
              <w:rPr>
                <w:b/>
                <w:i/>
              </w:rPr>
              <w:t xml:space="preserve">4. </w:t>
            </w:r>
            <w:r w:rsidR="00514010" w:rsidRPr="009E5EC4">
              <w:rPr>
                <w:b/>
                <w:i/>
              </w:rPr>
              <w:tab/>
            </w:r>
            <w:r w:rsidR="00415629" w:rsidRPr="009E5EC4">
              <w:rPr>
                <w:b/>
                <w:i/>
              </w:rPr>
              <w:t xml:space="preserve">A designated competent authority may be directed </w:t>
            </w:r>
            <w:r w:rsidRPr="009E5EC4">
              <w:rPr>
                <w:b/>
                <w:i/>
              </w:rPr>
              <w:t xml:space="preserve">to take enforcement measures pursuant to paragraphs 1 to 3 of this Article only if the competent authorities of the Member States concerned by such measures give their consent and </w:t>
            </w:r>
            <w:r w:rsidR="00415629" w:rsidRPr="009E5EC4">
              <w:rPr>
                <w:b/>
                <w:i/>
              </w:rPr>
              <w:t xml:space="preserve">only if this </w:t>
            </w:r>
            <w:r w:rsidRPr="009E5EC4">
              <w:rPr>
                <w:b/>
                <w:i/>
              </w:rPr>
              <w:t>does not lead to disclosure of information which is subject to the rules on professional and commercial secrecy set out in Article 41.</w:t>
            </w:r>
          </w:p>
        </w:tc>
      </w:tr>
    </w:tbl>
    <w:p w14:paraId="1F4DDC4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908D349"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29E472D" w14:textId="77777777" w:rsidR="00C37C52" w:rsidRPr="009E5EC4" w:rsidRDefault="00C37C52" w:rsidP="00C37C52">
      <w:pPr>
        <w:pStyle w:val="Normal12Italic"/>
      </w:pPr>
      <w:r w:rsidRPr="009E5EC4">
        <w:t>Separated from Article 25. Where one of the authorities is designated to take enforcement measures on behalf of other competent authorities concerned, the location of the trader should not be the most prominent criterion, however other relevant aspect of the competent authority shall be taken into account, such as the resources of the competent authority, the choice of enforcement measures it is likely to use, and the potential to stop the infringement as well as provide redress to consumers.</w:t>
      </w:r>
    </w:p>
    <w:p w14:paraId="7D1D50E7" w14:textId="77777777" w:rsidR="00C37C52" w:rsidRPr="009E5EC4" w:rsidRDefault="00C37C52" w:rsidP="00C37C52">
      <w:r w:rsidRPr="009E5EC4">
        <w:rPr>
          <w:rStyle w:val="HideTWBExt"/>
          <w:noProof w:val="0"/>
        </w:rPr>
        <w:t>&lt;/Amend&gt;</w:t>
      </w:r>
    </w:p>
    <w:p w14:paraId="68B599AA" w14:textId="25B1C4B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125</w:t>
      </w:r>
      <w:r w:rsidRPr="009E5EC4">
        <w:rPr>
          <w:rStyle w:val="HideTWBExt"/>
          <w:b w:val="0"/>
          <w:noProof w:val="0"/>
        </w:rPr>
        <w:t>&lt;/NumAm&gt;</w:t>
      </w:r>
    </w:p>
    <w:p w14:paraId="19D4F06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916F9CF"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19 – paragraph -1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628E3AD" w14:textId="77777777" w:rsidTr="00514010">
        <w:trPr>
          <w:jc w:val="center"/>
        </w:trPr>
        <w:tc>
          <w:tcPr>
            <w:tcW w:w="9752" w:type="dxa"/>
            <w:gridSpan w:val="2"/>
          </w:tcPr>
          <w:p w14:paraId="217A26A2" w14:textId="77777777" w:rsidR="00C37C52" w:rsidRPr="009E5EC4" w:rsidRDefault="00C37C52" w:rsidP="00514010">
            <w:pPr>
              <w:keepNext/>
              <w:rPr>
                <w:lang w:val="fr-FR"/>
              </w:rPr>
            </w:pPr>
          </w:p>
        </w:tc>
      </w:tr>
      <w:tr w:rsidR="00C37C52" w:rsidRPr="009E5EC4" w14:paraId="72851F3F" w14:textId="77777777" w:rsidTr="00514010">
        <w:trPr>
          <w:jc w:val="center"/>
        </w:trPr>
        <w:tc>
          <w:tcPr>
            <w:tcW w:w="4876" w:type="dxa"/>
          </w:tcPr>
          <w:p w14:paraId="49B340FC" w14:textId="77777777" w:rsidR="00C37C52" w:rsidRPr="009E5EC4" w:rsidRDefault="00C37C52" w:rsidP="00514010">
            <w:pPr>
              <w:pStyle w:val="ColumnHeading"/>
              <w:keepNext/>
            </w:pPr>
            <w:r w:rsidRPr="009E5EC4">
              <w:t>Text proposed by the Commission</w:t>
            </w:r>
          </w:p>
        </w:tc>
        <w:tc>
          <w:tcPr>
            <w:tcW w:w="4876" w:type="dxa"/>
          </w:tcPr>
          <w:p w14:paraId="7CD0D4EA" w14:textId="77777777" w:rsidR="00C37C52" w:rsidRPr="009E5EC4" w:rsidRDefault="00C37C52" w:rsidP="00514010">
            <w:pPr>
              <w:pStyle w:val="ColumnHeading"/>
              <w:keepNext/>
            </w:pPr>
            <w:r w:rsidRPr="009E5EC4">
              <w:t>Amendment</w:t>
            </w:r>
          </w:p>
        </w:tc>
      </w:tr>
      <w:tr w:rsidR="00C37C52" w:rsidRPr="009E5EC4" w14:paraId="37161AAA" w14:textId="77777777" w:rsidTr="00514010">
        <w:trPr>
          <w:jc w:val="center"/>
        </w:trPr>
        <w:tc>
          <w:tcPr>
            <w:tcW w:w="4876" w:type="dxa"/>
          </w:tcPr>
          <w:p w14:paraId="780CB908" w14:textId="77777777" w:rsidR="00C37C52" w:rsidRPr="009E5EC4" w:rsidRDefault="00C37C52" w:rsidP="00514010">
            <w:pPr>
              <w:pStyle w:val="Normal6"/>
            </w:pPr>
          </w:p>
        </w:tc>
        <w:tc>
          <w:tcPr>
            <w:tcW w:w="4876" w:type="dxa"/>
          </w:tcPr>
          <w:p w14:paraId="1B235F92" w14:textId="2FD4918C" w:rsidR="00C37C52" w:rsidRPr="009E5EC4" w:rsidRDefault="00C37C52">
            <w:pPr>
              <w:pStyle w:val="Normal6"/>
              <w:rPr>
                <w:szCs w:val="24"/>
              </w:rPr>
            </w:pPr>
            <w:r w:rsidRPr="009E5EC4">
              <w:rPr>
                <w:b/>
                <w:i/>
              </w:rPr>
              <w:t>-1</w:t>
            </w:r>
            <w:r w:rsidR="00031DB5" w:rsidRPr="009E5EC4">
              <w:rPr>
                <w:b/>
                <w:i/>
              </w:rPr>
              <w:t>.</w:t>
            </w:r>
            <w:r w:rsidRPr="009E5EC4">
              <w:rPr>
                <w:b/>
                <w:i/>
              </w:rPr>
              <w:tab/>
              <w:t xml:space="preserve">The competent authorities concerned shall decide to close the coordinated action </w:t>
            </w:r>
            <w:r w:rsidR="00415629" w:rsidRPr="009E5EC4">
              <w:rPr>
                <w:b/>
                <w:i/>
              </w:rPr>
              <w:t xml:space="preserve">where </w:t>
            </w:r>
            <w:r w:rsidRPr="009E5EC4">
              <w:rPr>
                <w:b/>
                <w:i/>
              </w:rPr>
              <w:t>they conclude that:</w:t>
            </w:r>
          </w:p>
        </w:tc>
      </w:tr>
      <w:tr w:rsidR="00C37C52" w:rsidRPr="009E5EC4" w14:paraId="484BF9B2" w14:textId="77777777" w:rsidTr="00514010">
        <w:trPr>
          <w:jc w:val="center"/>
        </w:trPr>
        <w:tc>
          <w:tcPr>
            <w:tcW w:w="4876" w:type="dxa"/>
          </w:tcPr>
          <w:p w14:paraId="6609AF31" w14:textId="77777777" w:rsidR="00C37C52" w:rsidRPr="009E5EC4" w:rsidRDefault="00C37C52" w:rsidP="00514010">
            <w:pPr>
              <w:pStyle w:val="Normal6"/>
            </w:pPr>
          </w:p>
        </w:tc>
        <w:tc>
          <w:tcPr>
            <w:tcW w:w="4876" w:type="dxa"/>
          </w:tcPr>
          <w:p w14:paraId="1C92D6ED" w14:textId="1DD7D412" w:rsidR="00C37C52" w:rsidRPr="009E5EC4" w:rsidRDefault="00C37C52" w:rsidP="00A94BE9">
            <w:pPr>
              <w:pStyle w:val="Normal6"/>
              <w:rPr>
                <w:szCs w:val="24"/>
              </w:rPr>
            </w:pPr>
            <w:r w:rsidRPr="009E5EC4">
              <w:rPr>
                <w:b/>
                <w:i/>
              </w:rPr>
              <w:t xml:space="preserve">(a) </w:t>
            </w:r>
            <w:r w:rsidR="00514010" w:rsidRPr="009E5EC4">
              <w:rPr>
                <w:b/>
                <w:i/>
              </w:rPr>
              <w:tab/>
            </w:r>
            <w:r w:rsidRPr="009E5EC4">
              <w:rPr>
                <w:b/>
                <w:i/>
              </w:rPr>
              <w:t xml:space="preserve">no widespread infringement </w:t>
            </w:r>
            <w:r w:rsidR="00A94BE9" w:rsidRPr="009E5EC4">
              <w:rPr>
                <w:b/>
                <w:i/>
              </w:rPr>
              <w:t>or widespread</w:t>
            </w:r>
            <w:r w:rsidR="00A94BE9" w:rsidRPr="009E5EC4">
              <w:t xml:space="preserve"> </w:t>
            </w:r>
            <w:r w:rsidR="00A94BE9" w:rsidRPr="009E5EC4">
              <w:rPr>
                <w:b/>
                <w:i/>
              </w:rPr>
              <w:t>infringement with a Union dimension</w:t>
            </w:r>
            <w:r w:rsidR="00A94BE9" w:rsidRPr="009E5EC4">
              <w:t xml:space="preserve"> </w:t>
            </w:r>
            <w:r w:rsidRPr="009E5EC4">
              <w:rPr>
                <w:b/>
                <w:i/>
              </w:rPr>
              <w:t>has occurred;</w:t>
            </w:r>
          </w:p>
        </w:tc>
      </w:tr>
      <w:tr w:rsidR="00C37C52" w:rsidRPr="009E5EC4" w14:paraId="19121AA0" w14:textId="77777777" w:rsidTr="00514010">
        <w:trPr>
          <w:jc w:val="center"/>
        </w:trPr>
        <w:tc>
          <w:tcPr>
            <w:tcW w:w="4876" w:type="dxa"/>
          </w:tcPr>
          <w:p w14:paraId="25B6F2F7" w14:textId="77777777" w:rsidR="00C37C52" w:rsidRPr="009E5EC4" w:rsidRDefault="00C37C52" w:rsidP="00514010">
            <w:pPr>
              <w:pStyle w:val="Normal6"/>
            </w:pPr>
          </w:p>
        </w:tc>
        <w:tc>
          <w:tcPr>
            <w:tcW w:w="4876" w:type="dxa"/>
          </w:tcPr>
          <w:p w14:paraId="7693A446" w14:textId="28695B5D" w:rsidR="00C37C52" w:rsidRPr="009E5EC4" w:rsidRDefault="00C37C52">
            <w:pPr>
              <w:pStyle w:val="Normal6"/>
              <w:rPr>
                <w:szCs w:val="24"/>
              </w:rPr>
            </w:pPr>
            <w:r w:rsidRPr="009E5EC4">
              <w:rPr>
                <w:b/>
                <w:i/>
              </w:rPr>
              <w:t xml:space="preserve">(b) </w:t>
            </w:r>
            <w:r w:rsidR="00514010" w:rsidRPr="009E5EC4">
              <w:rPr>
                <w:b/>
                <w:i/>
              </w:rPr>
              <w:tab/>
            </w:r>
            <w:r w:rsidRPr="009E5EC4">
              <w:rPr>
                <w:b/>
                <w:i/>
              </w:rPr>
              <w:t>following the implementation of commitments by the trader</w:t>
            </w:r>
            <w:r w:rsidR="00A94BE9" w:rsidRPr="009E5EC4">
              <w:rPr>
                <w:b/>
                <w:i/>
              </w:rPr>
              <w:t xml:space="preserve"> responsible for </w:t>
            </w:r>
            <w:r w:rsidR="00415629" w:rsidRPr="009E5EC4">
              <w:rPr>
                <w:b/>
                <w:i/>
              </w:rPr>
              <w:t>it</w:t>
            </w:r>
            <w:r w:rsidRPr="009E5EC4">
              <w:rPr>
                <w:b/>
                <w:i/>
              </w:rPr>
              <w:t xml:space="preserve">, the </w:t>
            </w:r>
            <w:r w:rsidR="00A94BE9" w:rsidRPr="009E5EC4">
              <w:rPr>
                <w:b/>
                <w:i/>
              </w:rPr>
              <w:t>widespread infringement or widespread</w:t>
            </w:r>
            <w:r w:rsidR="00A94BE9" w:rsidRPr="009E5EC4">
              <w:t xml:space="preserve"> </w:t>
            </w:r>
            <w:r w:rsidR="00A94BE9" w:rsidRPr="009E5EC4">
              <w:rPr>
                <w:b/>
                <w:i/>
              </w:rPr>
              <w:t>infringement with a Union dimension</w:t>
            </w:r>
            <w:r w:rsidR="00A94BE9" w:rsidRPr="009E5EC4" w:rsidDel="00A94BE9">
              <w:rPr>
                <w:b/>
                <w:i/>
              </w:rPr>
              <w:t xml:space="preserve"> </w:t>
            </w:r>
            <w:r w:rsidRPr="009E5EC4">
              <w:rPr>
                <w:b/>
                <w:i/>
              </w:rPr>
              <w:t>has ceased;</w:t>
            </w:r>
          </w:p>
        </w:tc>
      </w:tr>
      <w:tr w:rsidR="00C37C52" w:rsidRPr="009E5EC4" w14:paraId="0BE025FE" w14:textId="77777777" w:rsidTr="00514010">
        <w:trPr>
          <w:jc w:val="center"/>
        </w:trPr>
        <w:tc>
          <w:tcPr>
            <w:tcW w:w="4876" w:type="dxa"/>
          </w:tcPr>
          <w:p w14:paraId="66943614" w14:textId="77777777" w:rsidR="00C37C52" w:rsidRPr="009E5EC4" w:rsidRDefault="00C37C52" w:rsidP="00514010">
            <w:pPr>
              <w:pStyle w:val="Normal6"/>
            </w:pPr>
          </w:p>
        </w:tc>
        <w:tc>
          <w:tcPr>
            <w:tcW w:w="4876" w:type="dxa"/>
          </w:tcPr>
          <w:p w14:paraId="5EEB81D1" w14:textId="50766FFD" w:rsidR="00C37C52" w:rsidRPr="009E5EC4" w:rsidRDefault="00C37C52" w:rsidP="003112B7">
            <w:pPr>
              <w:pStyle w:val="Normal6"/>
              <w:rPr>
                <w:szCs w:val="24"/>
              </w:rPr>
            </w:pPr>
            <w:r w:rsidRPr="009E5EC4">
              <w:rPr>
                <w:b/>
                <w:i/>
              </w:rPr>
              <w:t xml:space="preserve">(c) </w:t>
            </w:r>
            <w:r w:rsidR="00514010" w:rsidRPr="009E5EC4">
              <w:rPr>
                <w:b/>
                <w:i/>
              </w:rPr>
              <w:tab/>
            </w:r>
            <w:r w:rsidRPr="009E5EC4">
              <w:rPr>
                <w:b/>
                <w:i/>
              </w:rPr>
              <w:t>following enforcement measures</w:t>
            </w:r>
            <w:r w:rsidR="00415629" w:rsidRPr="009E5EC4">
              <w:rPr>
                <w:b/>
                <w:i/>
              </w:rPr>
              <w:t>,</w:t>
            </w:r>
            <w:r w:rsidRPr="009E5EC4">
              <w:rPr>
                <w:b/>
                <w:i/>
              </w:rPr>
              <w:t xml:space="preserve"> the </w:t>
            </w:r>
            <w:r w:rsidR="00A94BE9" w:rsidRPr="009E5EC4">
              <w:rPr>
                <w:b/>
                <w:i/>
              </w:rPr>
              <w:t>widespread infringement or widespread</w:t>
            </w:r>
            <w:r w:rsidR="00A94BE9" w:rsidRPr="009E5EC4">
              <w:t xml:space="preserve"> </w:t>
            </w:r>
            <w:r w:rsidR="00A94BE9" w:rsidRPr="009E5EC4">
              <w:rPr>
                <w:b/>
                <w:i/>
              </w:rPr>
              <w:t>infringement with a Union dimension</w:t>
            </w:r>
            <w:r w:rsidR="00A94BE9" w:rsidRPr="009E5EC4" w:rsidDel="00A94BE9">
              <w:rPr>
                <w:b/>
                <w:i/>
              </w:rPr>
              <w:t xml:space="preserve"> </w:t>
            </w:r>
            <w:r w:rsidRPr="009E5EC4">
              <w:rPr>
                <w:b/>
                <w:i/>
              </w:rPr>
              <w:t>has ceased.</w:t>
            </w:r>
          </w:p>
        </w:tc>
      </w:tr>
    </w:tbl>
    <w:p w14:paraId="311E267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CB5741F" w14:textId="77777777" w:rsidR="00C37C52" w:rsidRPr="009E5EC4" w:rsidRDefault="00C37C52" w:rsidP="00C37C52">
      <w:r w:rsidRPr="009E5EC4">
        <w:rPr>
          <w:rStyle w:val="HideTWBExt"/>
          <w:noProof w:val="0"/>
        </w:rPr>
        <w:t>&lt;/Amend&gt;</w:t>
      </w:r>
    </w:p>
    <w:p w14:paraId="0834B683" w14:textId="765F542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126</w:t>
      </w:r>
      <w:r w:rsidRPr="009E5EC4">
        <w:rPr>
          <w:rStyle w:val="HideTWBExt"/>
          <w:b w:val="0"/>
          <w:noProof w:val="0"/>
        </w:rPr>
        <w:t>&lt;/NumAm&gt;</w:t>
      </w:r>
    </w:p>
    <w:p w14:paraId="694A6CC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73BAFB5" w14:textId="77777777" w:rsidR="00C37C52" w:rsidRPr="009E5EC4" w:rsidRDefault="00C37C52" w:rsidP="00C37C52">
      <w:pPr>
        <w:pStyle w:val="NormalBold"/>
      </w:pPr>
      <w:r w:rsidRPr="009E5EC4">
        <w:rPr>
          <w:rStyle w:val="HideTWBExt"/>
          <w:b w:val="0"/>
          <w:noProof w:val="0"/>
        </w:rPr>
        <w:t>&lt;Article&gt;</w:t>
      </w:r>
      <w:r w:rsidRPr="009E5EC4">
        <w:t>Article 19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C7F71E7" w14:textId="77777777" w:rsidTr="00514010">
        <w:trPr>
          <w:jc w:val="center"/>
        </w:trPr>
        <w:tc>
          <w:tcPr>
            <w:tcW w:w="9752" w:type="dxa"/>
            <w:gridSpan w:val="2"/>
          </w:tcPr>
          <w:p w14:paraId="77D0B367" w14:textId="77777777" w:rsidR="00C37C52" w:rsidRPr="009E5EC4" w:rsidRDefault="00C37C52" w:rsidP="00514010">
            <w:pPr>
              <w:keepNext/>
            </w:pPr>
          </w:p>
        </w:tc>
      </w:tr>
      <w:tr w:rsidR="00C37C52" w:rsidRPr="009E5EC4" w14:paraId="629C07EE" w14:textId="77777777" w:rsidTr="00514010">
        <w:trPr>
          <w:jc w:val="center"/>
        </w:trPr>
        <w:tc>
          <w:tcPr>
            <w:tcW w:w="4876" w:type="dxa"/>
          </w:tcPr>
          <w:p w14:paraId="60416B94" w14:textId="77777777" w:rsidR="00C37C52" w:rsidRPr="009E5EC4" w:rsidRDefault="00C37C52" w:rsidP="00514010">
            <w:pPr>
              <w:pStyle w:val="ColumnHeading"/>
              <w:keepNext/>
            </w:pPr>
            <w:r w:rsidRPr="009E5EC4">
              <w:t>Text proposed by the Commission</w:t>
            </w:r>
          </w:p>
        </w:tc>
        <w:tc>
          <w:tcPr>
            <w:tcW w:w="4876" w:type="dxa"/>
          </w:tcPr>
          <w:p w14:paraId="48C9039A" w14:textId="77777777" w:rsidR="00C37C52" w:rsidRPr="009E5EC4" w:rsidRDefault="00C37C52" w:rsidP="00514010">
            <w:pPr>
              <w:pStyle w:val="ColumnHeading"/>
              <w:keepNext/>
            </w:pPr>
            <w:r w:rsidRPr="009E5EC4">
              <w:t>Amendment</w:t>
            </w:r>
          </w:p>
        </w:tc>
      </w:tr>
      <w:tr w:rsidR="00C37C52" w:rsidRPr="009E5EC4" w14:paraId="0F26840C" w14:textId="77777777" w:rsidTr="00514010">
        <w:trPr>
          <w:jc w:val="center"/>
        </w:trPr>
        <w:tc>
          <w:tcPr>
            <w:tcW w:w="4876" w:type="dxa"/>
          </w:tcPr>
          <w:p w14:paraId="16E91F43" w14:textId="77777777" w:rsidR="00C37C52" w:rsidRPr="009E5EC4" w:rsidRDefault="00C37C52" w:rsidP="00514010">
            <w:pPr>
              <w:pStyle w:val="Normal6"/>
            </w:pPr>
            <w:r w:rsidRPr="009E5EC4">
              <w:t xml:space="preserve">The </w:t>
            </w:r>
            <w:r w:rsidRPr="009E5EC4">
              <w:rPr>
                <w:b/>
                <w:i/>
              </w:rPr>
              <w:t>coordinating authority shall inform</w:t>
            </w:r>
            <w:r w:rsidRPr="009E5EC4">
              <w:t xml:space="preserve"> the Commission </w:t>
            </w:r>
            <w:r w:rsidRPr="009E5EC4">
              <w:rPr>
                <w:b/>
                <w:i/>
              </w:rPr>
              <w:t>and</w:t>
            </w:r>
            <w:r w:rsidRPr="009E5EC4">
              <w:t xml:space="preserve"> competent authorities of the Member States concerned </w:t>
            </w:r>
            <w:r w:rsidRPr="009E5EC4">
              <w:rPr>
                <w:b/>
                <w:i/>
              </w:rPr>
              <w:t>without delay when the widespread infringement has ceased or has been prohibited</w:t>
            </w:r>
            <w:r w:rsidRPr="009E5EC4">
              <w:t>.</w:t>
            </w:r>
          </w:p>
        </w:tc>
        <w:tc>
          <w:tcPr>
            <w:tcW w:w="4876" w:type="dxa"/>
          </w:tcPr>
          <w:p w14:paraId="0861131A" w14:textId="654F319C" w:rsidR="00C37C52" w:rsidRPr="009E5EC4" w:rsidRDefault="00C37C52">
            <w:pPr>
              <w:pStyle w:val="Normal6"/>
              <w:rPr>
                <w:szCs w:val="24"/>
              </w:rPr>
            </w:pPr>
            <w:r w:rsidRPr="009E5EC4">
              <w:t xml:space="preserve">The </w:t>
            </w:r>
            <w:r w:rsidRPr="009E5EC4">
              <w:rPr>
                <w:b/>
                <w:i/>
              </w:rPr>
              <w:t xml:space="preserve">coordinator shall notify </w:t>
            </w:r>
            <w:r w:rsidRPr="009E5EC4">
              <w:t>the Commission</w:t>
            </w:r>
            <w:r w:rsidRPr="009E5EC4">
              <w:rPr>
                <w:b/>
                <w:i/>
              </w:rPr>
              <w:t>, the</w:t>
            </w:r>
            <w:r w:rsidRPr="009E5EC4">
              <w:t xml:space="preserve"> competent authorities </w:t>
            </w:r>
            <w:r w:rsidRPr="009E5EC4">
              <w:rPr>
                <w:b/>
                <w:i/>
              </w:rPr>
              <w:t xml:space="preserve">and </w:t>
            </w:r>
            <w:r w:rsidR="007A07A6" w:rsidRPr="009E5EC4">
              <w:rPr>
                <w:b/>
                <w:i/>
              </w:rPr>
              <w:t xml:space="preserve">the </w:t>
            </w:r>
            <w:r w:rsidRPr="009E5EC4">
              <w:rPr>
                <w:b/>
                <w:i/>
              </w:rPr>
              <w:t>single liaison offices</w:t>
            </w:r>
            <w:r w:rsidRPr="009E5EC4">
              <w:t xml:space="preserve"> of the Member States concerned </w:t>
            </w:r>
            <w:r w:rsidR="007A07A6" w:rsidRPr="009E5EC4">
              <w:rPr>
                <w:b/>
                <w:i/>
              </w:rPr>
              <w:t>without delay</w:t>
            </w:r>
            <w:r w:rsidR="007A07A6" w:rsidRPr="009E5EC4">
              <w:t xml:space="preserve"> </w:t>
            </w:r>
            <w:r w:rsidRPr="009E5EC4">
              <w:rPr>
                <w:b/>
                <w:i/>
              </w:rPr>
              <w:t>of the closure of the coordinated action</w:t>
            </w:r>
            <w:r w:rsidRPr="009E5EC4">
              <w:t>.</w:t>
            </w:r>
          </w:p>
        </w:tc>
      </w:tr>
    </w:tbl>
    <w:p w14:paraId="53A46B4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5B4F928" w14:textId="77777777" w:rsidR="00C37C52" w:rsidRPr="009E5EC4" w:rsidRDefault="00C37C52" w:rsidP="00C37C52">
      <w:r w:rsidRPr="009E5EC4">
        <w:rPr>
          <w:rStyle w:val="HideTWBExt"/>
          <w:noProof w:val="0"/>
        </w:rPr>
        <w:t>&lt;/Amend&gt;</w:t>
      </w:r>
    </w:p>
    <w:p w14:paraId="6AC7565C" w14:textId="6B93037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127</w:t>
      </w:r>
      <w:r w:rsidRPr="009E5EC4">
        <w:rPr>
          <w:rStyle w:val="HideTWBExt"/>
          <w:b w:val="0"/>
          <w:noProof w:val="0"/>
        </w:rPr>
        <w:t>&lt;/NumAm&gt;</w:t>
      </w:r>
    </w:p>
    <w:p w14:paraId="7C48F7A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652127F" w14:textId="66A49321" w:rsidR="00C37C52" w:rsidRPr="009E5EC4" w:rsidRDefault="00C37C52" w:rsidP="00C37C52">
      <w:pPr>
        <w:pStyle w:val="NormalBold"/>
      </w:pPr>
      <w:r w:rsidRPr="009E5EC4">
        <w:rPr>
          <w:rStyle w:val="HideTWBExt"/>
          <w:b w:val="0"/>
          <w:noProof w:val="0"/>
        </w:rPr>
        <w:t>&lt;Article&gt;</w:t>
      </w:r>
      <w:r w:rsidRPr="009E5EC4">
        <w:t>Article 20</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8805A30" w14:textId="77777777" w:rsidTr="00514010">
        <w:trPr>
          <w:jc w:val="center"/>
        </w:trPr>
        <w:tc>
          <w:tcPr>
            <w:tcW w:w="9752" w:type="dxa"/>
            <w:gridSpan w:val="2"/>
          </w:tcPr>
          <w:p w14:paraId="659C4E9A" w14:textId="77777777" w:rsidR="00C37C52" w:rsidRPr="009E5EC4" w:rsidRDefault="00C37C52" w:rsidP="00514010">
            <w:pPr>
              <w:keepNext/>
            </w:pPr>
          </w:p>
        </w:tc>
      </w:tr>
      <w:tr w:rsidR="00C37C52" w:rsidRPr="009E5EC4" w14:paraId="4A704327" w14:textId="77777777" w:rsidTr="00514010">
        <w:trPr>
          <w:jc w:val="center"/>
        </w:trPr>
        <w:tc>
          <w:tcPr>
            <w:tcW w:w="4876" w:type="dxa"/>
          </w:tcPr>
          <w:p w14:paraId="2F10C106" w14:textId="77777777" w:rsidR="00C37C52" w:rsidRPr="009E5EC4" w:rsidRDefault="00C37C52" w:rsidP="00514010">
            <w:pPr>
              <w:pStyle w:val="ColumnHeading"/>
              <w:keepNext/>
            </w:pPr>
            <w:r w:rsidRPr="009E5EC4">
              <w:t>Text proposed by the Commission</w:t>
            </w:r>
          </w:p>
        </w:tc>
        <w:tc>
          <w:tcPr>
            <w:tcW w:w="4876" w:type="dxa"/>
          </w:tcPr>
          <w:p w14:paraId="30C9D800" w14:textId="77777777" w:rsidR="00C37C52" w:rsidRPr="009E5EC4" w:rsidRDefault="00C37C52" w:rsidP="00514010">
            <w:pPr>
              <w:pStyle w:val="ColumnHeading"/>
              <w:keepNext/>
            </w:pPr>
            <w:r w:rsidRPr="009E5EC4">
              <w:t>Amendment</w:t>
            </w:r>
          </w:p>
        </w:tc>
      </w:tr>
      <w:tr w:rsidR="00C37C52" w:rsidRPr="009E5EC4" w14:paraId="0C166510" w14:textId="77777777" w:rsidTr="00514010">
        <w:trPr>
          <w:jc w:val="center"/>
        </w:trPr>
        <w:tc>
          <w:tcPr>
            <w:tcW w:w="4876" w:type="dxa"/>
          </w:tcPr>
          <w:p w14:paraId="4FCD1020" w14:textId="77777777" w:rsidR="00C37C52" w:rsidRPr="009E5EC4" w:rsidRDefault="00C37C52" w:rsidP="00514010">
            <w:pPr>
              <w:pStyle w:val="Normal6"/>
            </w:pPr>
            <w:r w:rsidRPr="009E5EC4">
              <w:t>The Commission may adopt implementing acts</w:t>
            </w:r>
            <w:r w:rsidRPr="009E5EC4">
              <w:rPr>
                <w:b/>
                <w:i/>
              </w:rPr>
              <w:t xml:space="preserve"> setting out the details of the procedures for common actions for widespread infringements, in particular</w:t>
            </w:r>
            <w:r w:rsidRPr="009E5EC4">
              <w:t xml:space="preserve"> the standard forms for notifications and other exchanges between competent authorities and the Commission.</w:t>
            </w:r>
            <w:r w:rsidRPr="009E5EC4">
              <w:rPr>
                <w:b/>
                <w:i/>
              </w:rPr>
              <w:t xml:space="preserve"> </w:t>
            </w:r>
            <w:r w:rsidRPr="009E5EC4">
              <w:t>Those implementing acts shall be adopted in accordance with the examination procedure referred to in Article 48(2).</w:t>
            </w:r>
          </w:p>
        </w:tc>
        <w:tc>
          <w:tcPr>
            <w:tcW w:w="4876" w:type="dxa"/>
          </w:tcPr>
          <w:p w14:paraId="08F0771E" w14:textId="5D244DEB" w:rsidR="00C37C52" w:rsidRPr="009E5EC4" w:rsidRDefault="00C37C52">
            <w:pPr>
              <w:pStyle w:val="Normal6"/>
              <w:rPr>
                <w:szCs w:val="24"/>
              </w:rPr>
            </w:pPr>
            <w:r w:rsidRPr="009E5EC4">
              <w:t>The Commission may adopt implementing act</w:t>
            </w:r>
            <w:r w:rsidR="00A94BE9" w:rsidRPr="009E5EC4">
              <w:t>s</w:t>
            </w:r>
            <w:r w:rsidRPr="009E5EC4">
              <w:rPr>
                <w:b/>
                <w:i/>
              </w:rPr>
              <w:t xml:space="preserve"> lay</w:t>
            </w:r>
            <w:r w:rsidR="007A07A6" w:rsidRPr="009E5EC4">
              <w:rPr>
                <w:b/>
                <w:i/>
              </w:rPr>
              <w:t>ing</w:t>
            </w:r>
            <w:r w:rsidRPr="009E5EC4">
              <w:rPr>
                <w:b/>
                <w:i/>
              </w:rPr>
              <w:t xml:space="preserve"> down the time limits and</w:t>
            </w:r>
            <w:r w:rsidRPr="009E5EC4">
              <w:t xml:space="preserve"> the standard forms for notifications and other exchanges between competent authorities and the Commission </w:t>
            </w:r>
            <w:r w:rsidRPr="009E5EC4">
              <w:rPr>
                <w:b/>
                <w:i/>
              </w:rPr>
              <w:t xml:space="preserve">for coordinated actions </w:t>
            </w:r>
            <w:r w:rsidR="007A07A6" w:rsidRPr="009E5EC4">
              <w:rPr>
                <w:b/>
                <w:i/>
              </w:rPr>
              <w:t xml:space="preserve">in relation to </w:t>
            </w:r>
            <w:r w:rsidRPr="009E5EC4">
              <w:rPr>
                <w:b/>
                <w:i/>
              </w:rPr>
              <w:t>widespread infringement</w:t>
            </w:r>
            <w:r w:rsidR="007A07A6" w:rsidRPr="009E5EC4">
              <w:rPr>
                <w:b/>
                <w:i/>
              </w:rPr>
              <w:t>s</w:t>
            </w:r>
            <w:r w:rsidRPr="009E5EC4">
              <w:rPr>
                <w:b/>
                <w:i/>
              </w:rPr>
              <w:t xml:space="preserve"> and widespread infringement</w:t>
            </w:r>
            <w:r w:rsidR="007A07A6" w:rsidRPr="009E5EC4">
              <w:rPr>
                <w:b/>
                <w:i/>
              </w:rPr>
              <w:t>s</w:t>
            </w:r>
            <w:r w:rsidRPr="009E5EC4">
              <w:rPr>
                <w:b/>
                <w:i/>
              </w:rPr>
              <w:t xml:space="preserve"> with a Union dimension</w:t>
            </w:r>
            <w:r w:rsidRPr="009E5EC4">
              <w:t>. Th</w:t>
            </w:r>
            <w:r w:rsidR="00630344" w:rsidRPr="009E5EC4">
              <w:t>os</w:t>
            </w:r>
            <w:r w:rsidRPr="009E5EC4">
              <w:t>e implementing acts shall be adopted in accordance with the examination procedure referred to in Article 48(2).</w:t>
            </w:r>
          </w:p>
        </w:tc>
      </w:tr>
    </w:tbl>
    <w:p w14:paraId="522FBBE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C486364" w14:textId="77777777" w:rsidR="00C37C52" w:rsidRPr="009E5EC4" w:rsidRDefault="00C37C52" w:rsidP="00C37C52">
      <w:r w:rsidRPr="009E5EC4">
        <w:rPr>
          <w:rStyle w:val="HideTWBExt"/>
          <w:noProof w:val="0"/>
        </w:rPr>
        <w:t>&lt;/Amend&gt;</w:t>
      </w:r>
    </w:p>
    <w:p w14:paraId="501997F8" w14:textId="7FBB07A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128</w:t>
      </w:r>
      <w:r w:rsidRPr="009E5EC4">
        <w:rPr>
          <w:rStyle w:val="HideTWBExt"/>
          <w:b w:val="0"/>
          <w:noProof w:val="0"/>
        </w:rPr>
        <w:t>&lt;/NumAm&gt;</w:t>
      </w:r>
    </w:p>
    <w:p w14:paraId="00E7D81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95AB443" w14:textId="45086468" w:rsidR="00C37C52" w:rsidRPr="009E5EC4" w:rsidRDefault="00C37C52" w:rsidP="00C37C52">
      <w:pPr>
        <w:pStyle w:val="NormalBold"/>
      </w:pPr>
      <w:r w:rsidRPr="009E5EC4">
        <w:rPr>
          <w:rStyle w:val="HideTWBExt"/>
          <w:b w:val="0"/>
          <w:noProof w:val="0"/>
        </w:rPr>
        <w:t>&lt;Article&gt;</w:t>
      </w:r>
      <w:r w:rsidRPr="009E5EC4">
        <w:t xml:space="preserve">Chapter </w:t>
      </w:r>
      <w:r w:rsidR="007F2A8E" w:rsidRPr="009E5EC4">
        <w:t>IV</w:t>
      </w:r>
      <w:r w:rsidRPr="009E5EC4">
        <w:t xml:space="preserve"> – section </w:t>
      </w:r>
      <w:r w:rsidR="00AC1115" w:rsidRPr="009E5EC4">
        <w:t>II</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7BBD748" w14:textId="77777777" w:rsidTr="00514010">
        <w:trPr>
          <w:jc w:val="center"/>
        </w:trPr>
        <w:tc>
          <w:tcPr>
            <w:tcW w:w="9752" w:type="dxa"/>
            <w:gridSpan w:val="2"/>
          </w:tcPr>
          <w:p w14:paraId="07C2657B" w14:textId="77777777" w:rsidR="00C37C52" w:rsidRPr="009E5EC4" w:rsidRDefault="00C37C52" w:rsidP="00514010">
            <w:pPr>
              <w:keepNext/>
            </w:pPr>
          </w:p>
        </w:tc>
      </w:tr>
      <w:tr w:rsidR="00C37C52" w:rsidRPr="009E5EC4" w14:paraId="26009E8E" w14:textId="77777777" w:rsidTr="00514010">
        <w:trPr>
          <w:jc w:val="center"/>
        </w:trPr>
        <w:tc>
          <w:tcPr>
            <w:tcW w:w="4876" w:type="dxa"/>
          </w:tcPr>
          <w:p w14:paraId="0C3EB675" w14:textId="77777777" w:rsidR="00C37C52" w:rsidRPr="009E5EC4" w:rsidRDefault="00C37C52" w:rsidP="00514010">
            <w:pPr>
              <w:pStyle w:val="ColumnHeading"/>
              <w:keepNext/>
            </w:pPr>
            <w:r w:rsidRPr="009E5EC4">
              <w:t>Text proposed by the Commission</w:t>
            </w:r>
          </w:p>
        </w:tc>
        <w:tc>
          <w:tcPr>
            <w:tcW w:w="4876" w:type="dxa"/>
          </w:tcPr>
          <w:p w14:paraId="5CEA5D0D" w14:textId="77777777" w:rsidR="00C37C52" w:rsidRPr="009E5EC4" w:rsidRDefault="00C37C52" w:rsidP="00514010">
            <w:pPr>
              <w:pStyle w:val="ColumnHeading"/>
              <w:keepNext/>
            </w:pPr>
            <w:r w:rsidRPr="009E5EC4">
              <w:t>Amendment</w:t>
            </w:r>
          </w:p>
        </w:tc>
      </w:tr>
      <w:tr w:rsidR="00C37C52" w:rsidRPr="009E5EC4" w14:paraId="1A7E3FC0" w14:textId="77777777" w:rsidTr="00514010">
        <w:trPr>
          <w:jc w:val="center"/>
        </w:trPr>
        <w:tc>
          <w:tcPr>
            <w:tcW w:w="4876" w:type="dxa"/>
          </w:tcPr>
          <w:p w14:paraId="00CF7778" w14:textId="77777777" w:rsidR="00C37C52" w:rsidRPr="009E5EC4" w:rsidRDefault="00C37C52" w:rsidP="00514010">
            <w:pPr>
              <w:pStyle w:val="Normal6"/>
            </w:pPr>
            <w:r w:rsidRPr="009E5EC4">
              <w:rPr>
                <w:b/>
                <w:i/>
              </w:rPr>
              <w:t>[...]</w:t>
            </w:r>
          </w:p>
        </w:tc>
        <w:tc>
          <w:tcPr>
            <w:tcW w:w="4876" w:type="dxa"/>
          </w:tcPr>
          <w:p w14:paraId="3226EDD1" w14:textId="77777777" w:rsidR="00C37C52" w:rsidRPr="009E5EC4" w:rsidRDefault="00C37C52" w:rsidP="00514010">
            <w:pPr>
              <w:pStyle w:val="Normal6"/>
              <w:rPr>
                <w:szCs w:val="24"/>
              </w:rPr>
            </w:pPr>
            <w:r w:rsidRPr="009E5EC4">
              <w:rPr>
                <w:b/>
                <w:i/>
              </w:rPr>
              <w:t>deleted</w:t>
            </w:r>
          </w:p>
        </w:tc>
      </w:tr>
    </w:tbl>
    <w:p w14:paraId="7860590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344C43E"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20293419" w14:textId="77777777" w:rsidR="00C37C52" w:rsidRPr="009E5EC4" w:rsidRDefault="00C37C52" w:rsidP="00C37C52">
      <w:pPr>
        <w:pStyle w:val="Normal12Italic"/>
      </w:pPr>
      <w:r w:rsidRPr="009E5EC4">
        <w:t>In order to simplify the structure of the proposal and avoid duplications, the reorganisation of the provisions in Chapter IV and integration of two possible procedures (widespread infringements and widespread infringements with a Union dimension) in one overall procedure is proposed. At the same time, the concept of several types of infringements, i. e. differentiating between intra-Union infringements, widespread infringements and widespread infringements with a Union dimension remains.</w:t>
      </w:r>
    </w:p>
    <w:p w14:paraId="67C0780C" w14:textId="77777777" w:rsidR="00C37C52" w:rsidRPr="009E5EC4" w:rsidRDefault="00C37C52" w:rsidP="00C37C52">
      <w:r w:rsidRPr="009E5EC4">
        <w:rPr>
          <w:rStyle w:val="HideTWBExt"/>
          <w:noProof w:val="0"/>
        </w:rPr>
        <w:t>&lt;/Amend&gt;</w:t>
      </w:r>
    </w:p>
    <w:p w14:paraId="5A53648E" w14:textId="3BC575B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129</w:t>
      </w:r>
      <w:r w:rsidRPr="009E5EC4">
        <w:rPr>
          <w:rStyle w:val="HideTWBExt"/>
          <w:b w:val="0"/>
          <w:noProof w:val="0"/>
        </w:rPr>
        <w:t>&lt;/NumAm&gt;</w:t>
      </w:r>
    </w:p>
    <w:p w14:paraId="4C45792C" w14:textId="2141D722" w:rsidR="00C37C52" w:rsidRPr="009E5EC4" w:rsidRDefault="00C37C52" w:rsidP="00C37C52">
      <w:pPr>
        <w:pStyle w:val="NormalBold12b"/>
        <w:keepNext/>
      </w:pPr>
      <w:r w:rsidRPr="009E5EC4">
        <w:rPr>
          <w:rStyle w:val="HideTWBExt"/>
          <w:b w:val="0"/>
          <w:noProof w:val="0"/>
        </w:rPr>
        <w:t>&lt;DocAmend&gt;</w:t>
      </w:r>
      <w:r w:rsidR="0011058F" w:rsidRPr="009E5EC4">
        <w:t>Proposal for a regulation</w:t>
      </w:r>
      <w:r w:rsidRPr="009E5EC4">
        <w:rPr>
          <w:rStyle w:val="HideTWBExt"/>
          <w:b w:val="0"/>
          <w:noProof w:val="0"/>
        </w:rPr>
        <w:t>&lt;/DocAmend&gt;</w:t>
      </w:r>
    </w:p>
    <w:p w14:paraId="204661CE" w14:textId="36D8DD30"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 xml:space="preserve">Chapter </w:t>
      </w:r>
      <w:r w:rsidR="007F2A8E" w:rsidRPr="009E5EC4">
        <w:rPr>
          <w:lang w:val="fr-FR"/>
        </w:rPr>
        <w:t>IV</w:t>
      </w:r>
      <w:r w:rsidRPr="009E5EC4">
        <w:rPr>
          <w:lang w:val="fr-FR"/>
        </w:rPr>
        <w:t xml:space="preserve"> – section </w:t>
      </w:r>
      <w:r w:rsidR="00AC1115" w:rsidRPr="009E5EC4">
        <w:rPr>
          <w:lang w:val="fr-FR"/>
        </w:rPr>
        <w:t>III</w:t>
      </w:r>
      <w:r w:rsidRPr="009E5EC4">
        <w:rPr>
          <w:lang w:val="fr-FR"/>
        </w:rPr>
        <w:t xml:space="preserve"> – title</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10458DF" w14:textId="77777777" w:rsidTr="00514010">
        <w:trPr>
          <w:jc w:val="center"/>
        </w:trPr>
        <w:tc>
          <w:tcPr>
            <w:tcW w:w="9752" w:type="dxa"/>
            <w:gridSpan w:val="2"/>
          </w:tcPr>
          <w:p w14:paraId="4722E6FD" w14:textId="77777777" w:rsidR="00C37C52" w:rsidRPr="009E5EC4" w:rsidRDefault="00C37C52" w:rsidP="00514010">
            <w:pPr>
              <w:keepNext/>
              <w:rPr>
                <w:lang w:val="fr-FR"/>
              </w:rPr>
            </w:pPr>
          </w:p>
        </w:tc>
      </w:tr>
      <w:tr w:rsidR="00C37C52" w:rsidRPr="009E5EC4" w14:paraId="75B2979C" w14:textId="77777777" w:rsidTr="00514010">
        <w:trPr>
          <w:jc w:val="center"/>
        </w:trPr>
        <w:tc>
          <w:tcPr>
            <w:tcW w:w="4876" w:type="dxa"/>
          </w:tcPr>
          <w:p w14:paraId="3ED21823" w14:textId="77777777" w:rsidR="00C37C52" w:rsidRPr="009E5EC4" w:rsidRDefault="00C37C52" w:rsidP="00514010">
            <w:pPr>
              <w:pStyle w:val="ColumnHeading"/>
              <w:keepNext/>
            </w:pPr>
            <w:r w:rsidRPr="009E5EC4">
              <w:t>Text proposed by the Commission</w:t>
            </w:r>
          </w:p>
        </w:tc>
        <w:tc>
          <w:tcPr>
            <w:tcW w:w="4876" w:type="dxa"/>
          </w:tcPr>
          <w:p w14:paraId="1CF4C83D" w14:textId="77777777" w:rsidR="00C37C52" w:rsidRPr="009E5EC4" w:rsidRDefault="00C37C52" w:rsidP="00514010">
            <w:pPr>
              <w:pStyle w:val="ColumnHeading"/>
              <w:keepNext/>
            </w:pPr>
            <w:r w:rsidRPr="009E5EC4">
              <w:t>Amendment</w:t>
            </w:r>
          </w:p>
        </w:tc>
      </w:tr>
      <w:tr w:rsidR="00C37C52" w:rsidRPr="009E5EC4" w14:paraId="0D24126A" w14:textId="77777777" w:rsidTr="00514010">
        <w:trPr>
          <w:jc w:val="center"/>
        </w:trPr>
        <w:tc>
          <w:tcPr>
            <w:tcW w:w="4876" w:type="dxa"/>
          </w:tcPr>
          <w:p w14:paraId="5F6F3880" w14:textId="77777777" w:rsidR="00C37C52" w:rsidRPr="009E5EC4" w:rsidRDefault="00C37C52" w:rsidP="00514010">
            <w:pPr>
              <w:pStyle w:val="Normal6"/>
            </w:pPr>
            <w:r w:rsidRPr="009E5EC4">
              <w:t xml:space="preserve">General provisions applicable to coordinated actions </w:t>
            </w:r>
            <w:r w:rsidRPr="009E5EC4">
              <w:rPr>
                <w:b/>
                <w:i/>
              </w:rPr>
              <w:t>and to common actions under this chapter</w:t>
            </w:r>
          </w:p>
        </w:tc>
        <w:tc>
          <w:tcPr>
            <w:tcW w:w="4876" w:type="dxa"/>
          </w:tcPr>
          <w:p w14:paraId="48D77804" w14:textId="77777777" w:rsidR="00C37C52" w:rsidRPr="009E5EC4" w:rsidRDefault="00C37C52" w:rsidP="00514010">
            <w:pPr>
              <w:pStyle w:val="Normal6"/>
              <w:rPr>
                <w:szCs w:val="24"/>
              </w:rPr>
            </w:pPr>
            <w:r w:rsidRPr="009E5EC4">
              <w:t>General provisions applicable to coordinated actions</w:t>
            </w:r>
          </w:p>
        </w:tc>
      </w:tr>
    </w:tbl>
    <w:p w14:paraId="3BE321A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38E1560" w14:textId="77777777" w:rsidR="00C37C52" w:rsidRPr="009E5EC4" w:rsidRDefault="00C37C52" w:rsidP="00C37C52">
      <w:r w:rsidRPr="009E5EC4">
        <w:rPr>
          <w:rStyle w:val="HideTWBExt"/>
          <w:noProof w:val="0"/>
        </w:rPr>
        <w:t>&lt;/Amend&gt;</w:t>
      </w:r>
    </w:p>
    <w:p w14:paraId="4CD6CF54" w14:textId="780B898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130</w:t>
      </w:r>
      <w:r w:rsidRPr="009E5EC4">
        <w:rPr>
          <w:rStyle w:val="HideTWBExt"/>
          <w:b w:val="0"/>
          <w:noProof w:val="0"/>
        </w:rPr>
        <w:t>&lt;/NumAm&gt;</w:t>
      </w:r>
    </w:p>
    <w:p w14:paraId="67DC9FF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5F2518E" w14:textId="77777777" w:rsidR="00C37C52" w:rsidRPr="009E5EC4" w:rsidRDefault="00C37C52" w:rsidP="00C37C52">
      <w:pPr>
        <w:pStyle w:val="NormalBold"/>
      </w:pPr>
      <w:r w:rsidRPr="009E5EC4">
        <w:rPr>
          <w:rStyle w:val="HideTWBExt"/>
          <w:b w:val="0"/>
          <w:noProof w:val="0"/>
        </w:rPr>
        <w:t>&lt;Article&gt;</w:t>
      </w:r>
      <w:r w:rsidRPr="009E5EC4">
        <w:t>Article 29 – paragraph 1 – introductory part</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0B26B42" w14:textId="77777777" w:rsidTr="00514010">
        <w:trPr>
          <w:jc w:val="center"/>
        </w:trPr>
        <w:tc>
          <w:tcPr>
            <w:tcW w:w="9752" w:type="dxa"/>
            <w:gridSpan w:val="2"/>
          </w:tcPr>
          <w:p w14:paraId="0C2F613F" w14:textId="77777777" w:rsidR="00C37C52" w:rsidRPr="009E5EC4" w:rsidRDefault="00C37C52" w:rsidP="00514010">
            <w:pPr>
              <w:keepNext/>
            </w:pPr>
          </w:p>
        </w:tc>
      </w:tr>
      <w:tr w:rsidR="00C37C52" w:rsidRPr="009E5EC4" w14:paraId="54BA252E" w14:textId="77777777" w:rsidTr="00514010">
        <w:trPr>
          <w:jc w:val="center"/>
        </w:trPr>
        <w:tc>
          <w:tcPr>
            <w:tcW w:w="4876" w:type="dxa"/>
          </w:tcPr>
          <w:p w14:paraId="27C96D63" w14:textId="77777777" w:rsidR="00C37C52" w:rsidRPr="009E5EC4" w:rsidRDefault="00C37C52" w:rsidP="00514010">
            <w:pPr>
              <w:pStyle w:val="ColumnHeading"/>
              <w:keepNext/>
            </w:pPr>
            <w:r w:rsidRPr="009E5EC4">
              <w:t>Text proposed by the Commission</w:t>
            </w:r>
          </w:p>
        </w:tc>
        <w:tc>
          <w:tcPr>
            <w:tcW w:w="4876" w:type="dxa"/>
          </w:tcPr>
          <w:p w14:paraId="75764175" w14:textId="77777777" w:rsidR="00C37C52" w:rsidRPr="009E5EC4" w:rsidRDefault="00C37C52" w:rsidP="00514010">
            <w:pPr>
              <w:pStyle w:val="ColumnHeading"/>
              <w:keepNext/>
            </w:pPr>
            <w:r w:rsidRPr="009E5EC4">
              <w:t>Amendment</w:t>
            </w:r>
          </w:p>
        </w:tc>
      </w:tr>
      <w:tr w:rsidR="00C37C52" w:rsidRPr="009E5EC4" w14:paraId="645E2EB7" w14:textId="77777777" w:rsidTr="00514010">
        <w:trPr>
          <w:jc w:val="center"/>
        </w:trPr>
        <w:tc>
          <w:tcPr>
            <w:tcW w:w="4876" w:type="dxa"/>
          </w:tcPr>
          <w:p w14:paraId="04314356" w14:textId="77777777" w:rsidR="00C37C52" w:rsidRPr="009E5EC4" w:rsidRDefault="00C37C52" w:rsidP="00514010">
            <w:pPr>
              <w:pStyle w:val="Normal6"/>
            </w:pPr>
            <w:r w:rsidRPr="009E5EC4">
              <w:t>1.</w:t>
            </w:r>
            <w:r w:rsidRPr="009E5EC4">
              <w:tab/>
              <w:t>The coordinator appointed in accordance with Articles 16</w:t>
            </w:r>
            <w:r w:rsidRPr="009E5EC4">
              <w:rPr>
                <w:b/>
                <w:i/>
              </w:rPr>
              <w:t>, 21</w:t>
            </w:r>
            <w:r w:rsidRPr="009E5EC4">
              <w:t xml:space="preserve"> or 32 shall in particular:</w:t>
            </w:r>
          </w:p>
        </w:tc>
        <w:tc>
          <w:tcPr>
            <w:tcW w:w="4876" w:type="dxa"/>
          </w:tcPr>
          <w:p w14:paraId="70F0E3C0" w14:textId="77777777" w:rsidR="00C37C52" w:rsidRPr="009E5EC4" w:rsidRDefault="00C37C52" w:rsidP="00514010">
            <w:pPr>
              <w:pStyle w:val="Normal6"/>
              <w:rPr>
                <w:szCs w:val="24"/>
              </w:rPr>
            </w:pPr>
            <w:r w:rsidRPr="009E5EC4">
              <w:t>1.</w:t>
            </w:r>
            <w:r w:rsidRPr="009E5EC4">
              <w:tab/>
              <w:t>The coordinator appointed in accordance with Articles 16 or 32 shall in particular:</w:t>
            </w:r>
          </w:p>
        </w:tc>
      </w:tr>
    </w:tbl>
    <w:p w14:paraId="0C3306F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C9ED519" w14:textId="77777777" w:rsidR="00C37C52" w:rsidRPr="009E5EC4" w:rsidRDefault="00C37C52" w:rsidP="00C37C52">
      <w:r w:rsidRPr="009E5EC4">
        <w:rPr>
          <w:rStyle w:val="HideTWBExt"/>
          <w:noProof w:val="0"/>
        </w:rPr>
        <w:t>&lt;/Amend&gt;</w:t>
      </w:r>
    </w:p>
    <w:p w14:paraId="1461EFBC" w14:textId="34E67FE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131</w:t>
      </w:r>
      <w:r w:rsidRPr="009E5EC4">
        <w:rPr>
          <w:rStyle w:val="HideTWBExt"/>
          <w:b w:val="0"/>
          <w:noProof w:val="0"/>
        </w:rPr>
        <w:t>&lt;/NumAm&gt;</w:t>
      </w:r>
    </w:p>
    <w:p w14:paraId="0C36B5F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9F0C20B" w14:textId="77777777" w:rsidR="00C37C52" w:rsidRPr="009E5EC4" w:rsidRDefault="00C37C52" w:rsidP="00C37C52">
      <w:pPr>
        <w:pStyle w:val="NormalBold"/>
      </w:pPr>
      <w:r w:rsidRPr="009E5EC4">
        <w:rPr>
          <w:rStyle w:val="HideTWBExt"/>
          <w:b w:val="0"/>
          <w:noProof w:val="0"/>
        </w:rPr>
        <w:t>&lt;Article&gt;</w:t>
      </w:r>
      <w:r w:rsidRPr="009E5EC4">
        <w:t>Article 29 – paragraph 1 – point a</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DECE22F" w14:textId="77777777" w:rsidTr="00514010">
        <w:trPr>
          <w:jc w:val="center"/>
        </w:trPr>
        <w:tc>
          <w:tcPr>
            <w:tcW w:w="9752" w:type="dxa"/>
            <w:gridSpan w:val="2"/>
          </w:tcPr>
          <w:p w14:paraId="1450E1A3" w14:textId="77777777" w:rsidR="00C37C52" w:rsidRPr="009E5EC4" w:rsidRDefault="00C37C52" w:rsidP="00514010">
            <w:pPr>
              <w:keepNext/>
            </w:pPr>
          </w:p>
        </w:tc>
      </w:tr>
      <w:tr w:rsidR="00C37C52" w:rsidRPr="009E5EC4" w14:paraId="23CB63F7" w14:textId="77777777" w:rsidTr="00514010">
        <w:trPr>
          <w:jc w:val="center"/>
        </w:trPr>
        <w:tc>
          <w:tcPr>
            <w:tcW w:w="4876" w:type="dxa"/>
          </w:tcPr>
          <w:p w14:paraId="03AE1938" w14:textId="77777777" w:rsidR="00C37C52" w:rsidRPr="009E5EC4" w:rsidRDefault="00C37C52" w:rsidP="00514010">
            <w:pPr>
              <w:pStyle w:val="ColumnHeading"/>
              <w:keepNext/>
            </w:pPr>
            <w:r w:rsidRPr="009E5EC4">
              <w:t>Text proposed by the Commission</w:t>
            </w:r>
          </w:p>
        </w:tc>
        <w:tc>
          <w:tcPr>
            <w:tcW w:w="4876" w:type="dxa"/>
          </w:tcPr>
          <w:p w14:paraId="490A1B70" w14:textId="77777777" w:rsidR="00C37C52" w:rsidRPr="009E5EC4" w:rsidRDefault="00C37C52" w:rsidP="00514010">
            <w:pPr>
              <w:pStyle w:val="ColumnHeading"/>
              <w:keepNext/>
            </w:pPr>
            <w:r w:rsidRPr="009E5EC4">
              <w:t>Amendment</w:t>
            </w:r>
          </w:p>
        </w:tc>
      </w:tr>
      <w:tr w:rsidR="00C37C52" w:rsidRPr="009E5EC4" w14:paraId="0B28368A" w14:textId="77777777" w:rsidTr="00514010">
        <w:trPr>
          <w:jc w:val="center"/>
        </w:trPr>
        <w:tc>
          <w:tcPr>
            <w:tcW w:w="4876" w:type="dxa"/>
          </w:tcPr>
          <w:p w14:paraId="4CC6D11F" w14:textId="77777777" w:rsidR="00C37C52" w:rsidRPr="009E5EC4" w:rsidRDefault="00C37C52" w:rsidP="00514010">
            <w:pPr>
              <w:pStyle w:val="Normal6"/>
            </w:pPr>
            <w:r w:rsidRPr="009E5EC4">
              <w:t>(a)</w:t>
            </w:r>
            <w:r w:rsidRPr="009E5EC4">
              <w:tab/>
              <w:t>ensure that all the competent authorities concerned and the Commission are duly informed in a timely manner of the progress of the enforcement action, the anticipated next steps and the measures to be adopted;</w:t>
            </w:r>
          </w:p>
        </w:tc>
        <w:tc>
          <w:tcPr>
            <w:tcW w:w="4876" w:type="dxa"/>
          </w:tcPr>
          <w:p w14:paraId="02517CAA" w14:textId="09C63BDB" w:rsidR="00C37C52" w:rsidRPr="009E5EC4" w:rsidRDefault="00C37C52">
            <w:pPr>
              <w:pStyle w:val="Normal6"/>
              <w:rPr>
                <w:szCs w:val="24"/>
              </w:rPr>
            </w:pPr>
            <w:r w:rsidRPr="009E5EC4">
              <w:t>(a)</w:t>
            </w:r>
            <w:r w:rsidRPr="009E5EC4">
              <w:tab/>
              <w:t>ensure that all the competent authorities concerned and</w:t>
            </w:r>
            <w:r w:rsidR="008A5809" w:rsidRPr="009E5EC4">
              <w:rPr>
                <w:b/>
                <w:i/>
              </w:rPr>
              <w:t>, where applicable,</w:t>
            </w:r>
            <w:r w:rsidRPr="009E5EC4">
              <w:t xml:space="preserve"> the Commission are duly informed in a timely manner of the progress of the enforcement action, the anticipated next steps and the measures to be adopted;</w:t>
            </w:r>
          </w:p>
        </w:tc>
      </w:tr>
    </w:tbl>
    <w:p w14:paraId="20C1092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887FBEA" w14:textId="77777777" w:rsidR="00C37C52" w:rsidRPr="009E5EC4" w:rsidRDefault="00C37C52" w:rsidP="00C37C52">
      <w:r w:rsidRPr="009E5EC4">
        <w:rPr>
          <w:rStyle w:val="HideTWBExt"/>
          <w:noProof w:val="0"/>
        </w:rPr>
        <w:t>&lt;/Amend&gt;</w:t>
      </w:r>
    </w:p>
    <w:p w14:paraId="03D80ECD" w14:textId="49579A1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132</w:t>
      </w:r>
      <w:r w:rsidRPr="009E5EC4">
        <w:rPr>
          <w:rStyle w:val="HideTWBExt"/>
          <w:b w:val="0"/>
          <w:noProof w:val="0"/>
        </w:rPr>
        <w:t>&lt;/NumAm&gt;</w:t>
      </w:r>
    </w:p>
    <w:p w14:paraId="12BC6E9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1EB0A61" w14:textId="77777777" w:rsidR="00C37C52" w:rsidRPr="009E5EC4" w:rsidRDefault="00C37C52" w:rsidP="00C37C52">
      <w:pPr>
        <w:pStyle w:val="NormalBold"/>
      </w:pPr>
      <w:r w:rsidRPr="009E5EC4">
        <w:rPr>
          <w:rStyle w:val="HideTWBExt"/>
          <w:b w:val="0"/>
          <w:noProof w:val="0"/>
        </w:rPr>
        <w:t>&lt;Article&gt;</w:t>
      </w:r>
      <w:r w:rsidRPr="009E5EC4">
        <w:t>Article 29 – paragraph 1 – point b</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41BA0F7" w14:textId="77777777" w:rsidTr="00514010">
        <w:trPr>
          <w:jc w:val="center"/>
        </w:trPr>
        <w:tc>
          <w:tcPr>
            <w:tcW w:w="9752" w:type="dxa"/>
            <w:gridSpan w:val="2"/>
          </w:tcPr>
          <w:p w14:paraId="10FA0EEF" w14:textId="77777777" w:rsidR="00C37C52" w:rsidRPr="009E5EC4" w:rsidRDefault="00C37C52" w:rsidP="00514010">
            <w:pPr>
              <w:keepNext/>
            </w:pPr>
          </w:p>
        </w:tc>
      </w:tr>
      <w:tr w:rsidR="00C37C52" w:rsidRPr="009E5EC4" w14:paraId="4A424926" w14:textId="77777777" w:rsidTr="00514010">
        <w:trPr>
          <w:jc w:val="center"/>
        </w:trPr>
        <w:tc>
          <w:tcPr>
            <w:tcW w:w="4876" w:type="dxa"/>
          </w:tcPr>
          <w:p w14:paraId="12FB2223" w14:textId="77777777" w:rsidR="00C37C52" w:rsidRPr="009E5EC4" w:rsidRDefault="00C37C52" w:rsidP="00514010">
            <w:pPr>
              <w:pStyle w:val="ColumnHeading"/>
              <w:keepNext/>
            </w:pPr>
            <w:r w:rsidRPr="009E5EC4">
              <w:t>Text proposed by the Commission</w:t>
            </w:r>
          </w:p>
        </w:tc>
        <w:tc>
          <w:tcPr>
            <w:tcW w:w="4876" w:type="dxa"/>
          </w:tcPr>
          <w:p w14:paraId="47595C9A" w14:textId="77777777" w:rsidR="00C37C52" w:rsidRPr="009E5EC4" w:rsidRDefault="00C37C52" w:rsidP="00514010">
            <w:pPr>
              <w:pStyle w:val="ColumnHeading"/>
              <w:keepNext/>
            </w:pPr>
            <w:r w:rsidRPr="009E5EC4">
              <w:t>Amendment</w:t>
            </w:r>
          </w:p>
        </w:tc>
      </w:tr>
      <w:tr w:rsidR="00C37C52" w:rsidRPr="009E5EC4" w14:paraId="301B7797" w14:textId="77777777" w:rsidTr="00514010">
        <w:trPr>
          <w:jc w:val="center"/>
        </w:trPr>
        <w:tc>
          <w:tcPr>
            <w:tcW w:w="4876" w:type="dxa"/>
          </w:tcPr>
          <w:p w14:paraId="6BFD2266" w14:textId="77777777" w:rsidR="00C37C52" w:rsidRPr="009E5EC4" w:rsidRDefault="00C37C52" w:rsidP="00514010">
            <w:pPr>
              <w:pStyle w:val="Normal6"/>
            </w:pPr>
            <w:r w:rsidRPr="009E5EC4">
              <w:t>(b)</w:t>
            </w:r>
            <w:r w:rsidRPr="009E5EC4">
              <w:tab/>
              <w:t xml:space="preserve">coordinate the investigations, the inspections and the adoption of interim measures that are decided upon by the competent authorities concerned in accordance with </w:t>
            </w:r>
            <w:r w:rsidRPr="009E5EC4">
              <w:rPr>
                <w:b/>
                <w:i/>
              </w:rPr>
              <w:t>sections I and II</w:t>
            </w:r>
            <w:r w:rsidRPr="009E5EC4">
              <w:t>, monitor investigations, inspections and interim measures, as well as other measures, pursuant to Article 8;</w:t>
            </w:r>
          </w:p>
        </w:tc>
        <w:tc>
          <w:tcPr>
            <w:tcW w:w="4876" w:type="dxa"/>
          </w:tcPr>
          <w:p w14:paraId="691D9CF6" w14:textId="783E5AB0" w:rsidR="00C37C52" w:rsidRPr="009E5EC4" w:rsidRDefault="00C37C52" w:rsidP="00514010">
            <w:pPr>
              <w:pStyle w:val="Normal6"/>
              <w:rPr>
                <w:szCs w:val="24"/>
              </w:rPr>
            </w:pPr>
            <w:r w:rsidRPr="009E5EC4">
              <w:t>(b)</w:t>
            </w:r>
            <w:r w:rsidRPr="009E5EC4">
              <w:tab/>
              <w:t xml:space="preserve">coordinate the investigations, the inspections and the adoption of interim measures that are decided upon by the competent authorities concerned in accordance with </w:t>
            </w:r>
            <w:r w:rsidRPr="009E5EC4">
              <w:rPr>
                <w:b/>
                <w:i/>
              </w:rPr>
              <w:t>section I</w:t>
            </w:r>
            <w:r w:rsidRPr="009E5EC4">
              <w:t xml:space="preserve">, </w:t>
            </w:r>
            <w:r w:rsidR="007A07A6" w:rsidRPr="009E5EC4">
              <w:rPr>
                <w:b/>
                <w:i/>
              </w:rPr>
              <w:t xml:space="preserve">and </w:t>
            </w:r>
            <w:r w:rsidRPr="009E5EC4">
              <w:t xml:space="preserve">monitor investigations, inspections and interim measures, as well as other measures, </w:t>
            </w:r>
            <w:r w:rsidR="007A07A6" w:rsidRPr="009E5EC4">
              <w:rPr>
                <w:b/>
                <w:i/>
              </w:rPr>
              <w:t xml:space="preserve">taken </w:t>
            </w:r>
            <w:r w:rsidRPr="009E5EC4">
              <w:t>pursuant to Article 8;</w:t>
            </w:r>
          </w:p>
        </w:tc>
      </w:tr>
    </w:tbl>
    <w:p w14:paraId="28C796C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BEF14C0" w14:textId="77777777" w:rsidR="00C37C52" w:rsidRPr="009E5EC4" w:rsidRDefault="00C37C52" w:rsidP="00C37C52">
      <w:r w:rsidRPr="009E5EC4">
        <w:rPr>
          <w:rStyle w:val="HideTWBExt"/>
          <w:noProof w:val="0"/>
        </w:rPr>
        <w:t>&lt;/Amend&gt;</w:t>
      </w:r>
    </w:p>
    <w:p w14:paraId="6DFBCAC9" w14:textId="2FFC786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133</w:t>
      </w:r>
      <w:r w:rsidRPr="009E5EC4">
        <w:rPr>
          <w:rStyle w:val="HideTWBExt"/>
          <w:b w:val="0"/>
          <w:noProof w:val="0"/>
        </w:rPr>
        <w:t>&lt;/NumAm&gt;</w:t>
      </w:r>
    </w:p>
    <w:p w14:paraId="6F9F745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33ECFB2" w14:textId="77777777" w:rsidR="00C37C52" w:rsidRPr="009E5EC4" w:rsidRDefault="00C37C52" w:rsidP="00C37C52">
      <w:pPr>
        <w:pStyle w:val="NormalBold"/>
      </w:pPr>
      <w:r w:rsidRPr="009E5EC4">
        <w:rPr>
          <w:rStyle w:val="HideTWBExt"/>
          <w:b w:val="0"/>
          <w:noProof w:val="0"/>
        </w:rPr>
        <w:t>&lt;Article&gt;</w:t>
      </w:r>
      <w:r w:rsidRPr="009E5EC4">
        <w:t>Article 29 – paragraph 1 – point c</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63DB09A" w14:textId="77777777" w:rsidTr="00514010">
        <w:trPr>
          <w:jc w:val="center"/>
        </w:trPr>
        <w:tc>
          <w:tcPr>
            <w:tcW w:w="9752" w:type="dxa"/>
            <w:gridSpan w:val="2"/>
          </w:tcPr>
          <w:p w14:paraId="2BB2D261" w14:textId="77777777" w:rsidR="00C37C52" w:rsidRPr="009E5EC4" w:rsidRDefault="00C37C52" w:rsidP="00514010">
            <w:pPr>
              <w:keepNext/>
            </w:pPr>
          </w:p>
        </w:tc>
      </w:tr>
      <w:tr w:rsidR="00C37C52" w:rsidRPr="009E5EC4" w14:paraId="5717F685" w14:textId="77777777" w:rsidTr="00514010">
        <w:trPr>
          <w:jc w:val="center"/>
        </w:trPr>
        <w:tc>
          <w:tcPr>
            <w:tcW w:w="4876" w:type="dxa"/>
          </w:tcPr>
          <w:p w14:paraId="07ACC3DD" w14:textId="77777777" w:rsidR="00C37C52" w:rsidRPr="009E5EC4" w:rsidRDefault="00C37C52" w:rsidP="00514010">
            <w:pPr>
              <w:pStyle w:val="ColumnHeading"/>
              <w:keepNext/>
            </w:pPr>
            <w:r w:rsidRPr="009E5EC4">
              <w:t>Text proposed by the Commission</w:t>
            </w:r>
          </w:p>
        </w:tc>
        <w:tc>
          <w:tcPr>
            <w:tcW w:w="4876" w:type="dxa"/>
          </w:tcPr>
          <w:p w14:paraId="09E2A671" w14:textId="77777777" w:rsidR="00C37C52" w:rsidRPr="009E5EC4" w:rsidRDefault="00C37C52" w:rsidP="00514010">
            <w:pPr>
              <w:pStyle w:val="ColumnHeading"/>
              <w:keepNext/>
            </w:pPr>
            <w:r w:rsidRPr="009E5EC4">
              <w:t>Amendment</w:t>
            </w:r>
          </w:p>
        </w:tc>
      </w:tr>
      <w:tr w:rsidR="00C37C52" w:rsidRPr="009E5EC4" w14:paraId="58AC7675" w14:textId="77777777" w:rsidTr="00514010">
        <w:trPr>
          <w:jc w:val="center"/>
        </w:trPr>
        <w:tc>
          <w:tcPr>
            <w:tcW w:w="4876" w:type="dxa"/>
          </w:tcPr>
          <w:p w14:paraId="4D59325E" w14:textId="77777777" w:rsidR="00C37C52" w:rsidRPr="009E5EC4" w:rsidRDefault="00C37C52" w:rsidP="00514010">
            <w:pPr>
              <w:pStyle w:val="Normal6"/>
            </w:pPr>
            <w:r w:rsidRPr="009E5EC4">
              <w:t>(c)</w:t>
            </w:r>
            <w:r w:rsidRPr="009E5EC4">
              <w:tab/>
              <w:t>coordinate the preparation and sharing of all necessary documents among the competent authorities concerned and the Commission;</w:t>
            </w:r>
          </w:p>
        </w:tc>
        <w:tc>
          <w:tcPr>
            <w:tcW w:w="4876" w:type="dxa"/>
          </w:tcPr>
          <w:p w14:paraId="71EE291F" w14:textId="03A49B75" w:rsidR="00C37C52" w:rsidRPr="009E5EC4" w:rsidRDefault="00C37C52">
            <w:pPr>
              <w:pStyle w:val="Normal6"/>
              <w:rPr>
                <w:szCs w:val="24"/>
              </w:rPr>
            </w:pPr>
            <w:r w:rsidRPr="009E5EC4">
              <w:t>(c)</w:t>
            </w:r>
            <w:r w:rsidRPr="009E5EC4">
              <w:tab/>
              <w:t>coordinate the preparation and sharing of all necessary documents among the competent authorities concerned and</w:t>
            </w:r>
            <w:r w:rsidR="007A07A6" w:rsidRPr="009E5EC4">
              <w:rPr>
                <w:b/>
                <w:i/>
              </w:rPr>
              <w:t>, where applicable,</w:t>
            </w:r>
            <w:r w:rsidRPr="009E5EC4">
              <w:t xml:space="preserve"> the Commission;</w:t>
            </w:r>
          </w:p>
        </w:tc>
      </w:tr>
    </w:tbl>
    <w:p w14:paraId="6B494B6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5DFAE7F" w14:textId="77777777" w:rsidR="00C37C52" w:rsidRPr="009E5EC4" w:rsidRDefault="00C37C52" w:rsidP="00C37C52">
      <w:r w:rsidRPr="009E5EC4">
        <w:rPr>
          <w:rStyle w:val="HideTWBExt"/>
          <w:noProof w:val="0"/>
        </w:rPr>
        <w:t>&lt;/Amend&gt;</w:t>
      </w:r>
    </w:p>
    <w:p w14:paraId="213641F0" w14:textId="7A8E05F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134</w:t>
      </w:r>
      <w:r w:rsidRPr="009E5EC4">
        <w:rPr>
          <w:rStyle w:val="HideTWBExt"/>
          <w:b w:val="0"/>
          <w:noProof w:val="0"/>
        </w:rPr>
        <w:t>&lt;/NumAm&gt;</w:t>
      </w:r>
    </w:p>
    <w:p w14:paraId="398C5B2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89174CE" w14:textId="77777777" w:rsidR="00C37C52" w:rsidRPr="009E5EC4" w:rsidRDefault="00C37C52" w:rsidP="00C37C52">
      <w:pPr>
        <w:pStyle w:val="NormalBold"/>
      </w:pPr>
      <w:r w:rsidRPr="009E5EC4">
        <w:rPr>
          <w:rStyle w:val="HideTWBExt"/>
          <w:b w:val="0"/>
          <w:noProof w:val="0"/>
        </w:rPr>
        <w:t>&lt;Article&gt;</w:t>
      </w:r>
      <w:r w:rsidRPr="009E5EC4">
        <w:t>Article 29 – paragraph 1 – point d</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086E6A3" w14:textId="77777777" w:rsidTr="00514010">
        <w:trPr>
          <w:jc w:val="center"/>
        </w:trPr>
        <w:tc>
          <w:tcPr>
            <w:tcW w:w="9752" w:type="dxa"/>
            <w:gridSpan w:val="2"/>
          </w:tcPr>
          <w:p w14:paraId="5F3ADEEC" w14:textId="77777777" w:rsidR="00C37C52" w:rsidRPr="009E5EC4" w:rsidRDefault="00C37C52" w:rsidP="00514010">
            <w:pPr>
              <w:keepNext/>
            </w:pPr>
          </w:p>
        </w:tc>
      </w:tr>
      <w:tr w:rsidR="00C37C52" w:rsidRPr="009E5EC4" w14:paraId="79282FE0" w14:textId="77777777" w:rsidTr="00514010">
        <w:trPr>
          <w:jc w:val="center"/>
        </w:trPr>
        <w:tc>
          <w:tcPr>
            <w:tcW w:w="4876" w:type="dxa"/>
          </w:tcPr>
          <w:p w14:paraId="024AF26E" w14:textId="77777777" w:rsidR="00C37C52" w:rsidRPr="009E5EC4" w:rsidRDefault="00C37C52" w:rsidP="00514010">
            <w:pPr>
              <w:pStyle w:val="ColumnHeading"/>
              <w:keepNext/>
            </w:pPr>
            <w:r w:rsidRPr="009E5EC4">
              <w:t>Text proposed by the Commission</w:t>
            </w:r>
          </w:p>
        </w:tc>
        <w:tc>
          <w:tcPr>
            <w:tcW w:w="4876" w:type="dxa"/>
          </w:tcPr>
          <w:p w14:paraId="10431924" w14:textId="77777777" w:rsidR="00C37C52" w:rsidRPr="009E5EC4" w:rsidRDefault="00C37C52" w:rsidP="00514010">
            <w:pPr>
              <w:pStyle w:val="ColumnHeading"/>
              <w:keepNext/>
            </w:pPr>
            <w:r w:rsidRPr="009E5EC4">
              <w:t>Amendment</w:t>
            </w:r>
          </w:p>
        </w:tc>
      </w:tr>
      <w:tr w:rsidR="00C37C52" w:rsidRPr="009E5EC4" w14:paraId="7045C217" w14:textId="77777777" w:rsidTr="00514010">
        <w:trPr>
          <w:jc w:val="center"/>
        </w:trPr>
        <w:tc>
          <w:tcPr>
            <w:tcW w:w="4876" w:type="dxa"/>
          </w:tcPr>
          <w:p w14:paraId="15C1A541" w14:textId="77777777" w:rsidR="00C37C52" w:rsidRPr="009E5EC4" w:rsidRDefault="00C37C52" w:rsidP="00514010">
            <w:pPr>
              <w:pStyle w:val="Normal6"/>
            </w:pPr>
            <w:r w:rsidRPr="009E5EC4">
              <w:t>(d)</w:t>
            </w:r>
            <w:r w:rsidRPr="009E5EC4">
              <w:tab/>
              <w:t>maintain contact with the traders and other parties concerned by the surveillance, investigation and enforcement measures, unless otherwise agreed upon by the competent authorities concerned and the Commission;</w:t>
            </w:r>
          </w:p>
        </w:tc>
        <w:tc>
          <w:tcPr>
            <w:tcW w:w="4876" w:type="dxa"/>
          </w:tcPr>
          <w:p w14:paraId="40ED7246" w14:textId="3588B9C4" w:rsidR="00C37C52" w:rsidRPr="009E5EC4" w:rsidRDefault="00C37C52">
            <w:pPr>
              <w:pStyle w:val="Normal6"/>
              <w:rPr>
                <w:szCs w:val="24"/>
              </w:rPr>
            </w:pPr>
            <w:r w:rsidRPr="009E5EC4">
              <w:t>(d)</w:t>
            </w:r>
            <w:r w:rsidRPr="009E5EC4">
              <w:tab/>
              <w:t>maintain contact with the traders and other parties concerned by the surveillance, investigation and enforcement measures, unless otherwise agreed upon by the competent authorities concerned and</w:t>
            </w:r>
            <w:r w:rsidR="007A07A6" w:rsidRPr="009E5EC4">
              <w:rPr>
                <w:b/>
                <w:i/>
              </w:rPr>
              <w:t>, where applicable,</w:t>
            </w:r>
            <w:r w:rsidRPr="009E5EC4">
              <w:t xml:space="preserve"> the Commission;</w:t>
            </w:r>
          </w:p>
        </w:tc>
      </w:tr>
    </w:tbl>
    <w:p w14:paraId="3F33E45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4CAC9EC" w14:textId="77777777" w:rsidR="00C37C52" w:rsidRPr="009E5EC4" w:rsidRDefault="00C37C52" w:rsidP="00C37C52">
      <w:r w:rsidRPr="009E5EC4">
        <w:rPr>
          <w:rStyle w:val="HideTWBExt"/>
          <w:noProof w:val="0"/>
        </w:rPr>
        <w:t>&lt;/Amend&gt;</w:t>
      </w:r>
    </w:p>
    <w:p w14:paraId="32B13C0D" w14:textId="3B064D7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135</w:t>
      </w:r>
      <w:r w:rsidRPr="009E5EC4">
        <w:rPr>
          <w:rStyle w:val="HideTWBExt"/>
          <w:b w:val="0"/>
          <w:noProof w:val="0"/>
        </w:rPr>
        <w:t>&lt;/NumAm&gt;</w:t>
      </w:r>
    </w:p>
    <w:p w14:paraId="545985F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975BE10" w14:textId="77777777" w:rsidR="00C37C52" w:rsidRPr="009E5EC4" w:rsidRDefault="00C37C52" w:rsidP="00C37C52">
      <w:pPr>
        <w:pStyle w:val="NormalBold"/>
      </w:pPr>
      <w:r w:rsidRPr="009E5EC4">
        <w:rPr>
          <w:rStyle w:val="HideTWBExt"/>
          <w:b w:val="0"/>
          <w:noProof w:val="0"/>
        </w:rPr>
        <w:t>&lt;Article&gt;</w:t>
      </w:r>
      <w:r w:rsidRPr="009E5EC4">
        <w:t>Article 29 – paragraph 1 – point f</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7E00420" w14:textId="77777777" w:rsidTr="00514010">
        <w:trPr>
          <w:jc w:val="center"/>
        </w:trPr>
        <w:tc>
          <w:tcPr>
            <w:tcW w:w="9752" w:type="dxa"/>
            <w:gridSpan w:val="2"/>
          </w:tcPr>
          <w:p w14:paraId="0509110E" w14:textId="77777777" w:rsidR="00C37C52" w:rsidRPr="009E5EC4" w:rsidRDefault="00C37C52" w:rsidP="00514010">
            <w:pPr>
              <w:keepNext/>
            </w:pPr>
          </w:p>
        </w:tc>
      </w:tr>
      <w:tr w:rsidR="00C37C52" w:rsidRPr="009E5EC4" w14:paraId="7B3DC826" w14:textId="77777777" w:rsidTr="00514010">
        <w:trPr>
          <w:jc w:val="center"/>
        </w:trPr>
        <w:tc>
          <w:tcPr>
            <w:tcW w:w="4876" w:type="dxa"/>
          </w:tcPr>
          <w:p w14:paraId="780B28BF" w14:textId="77777777" w:rsidR="00C37C52" w:rsidRPr="009E5EC4" w:rsidRDefault="00C37C52" w:rsidP="00514010">
            <w:pPr>
              <w:pStyle w:val="ColumnHeading"/>
              <w:keepNext/>
            </w:pPr>
            <w:r w:rsidRPr="009E5EC4">
              <w:t>Text proposed by the Commission</w:t>
            </w:r>
          </w:p>
        </w:tc>
        <w:tc>
          <w:tcPr>
            <w:tcW w:w="4876" w:type="dxa"/>
          </w:tcPr>
          <w:p w14:paraId="5F272185" w14:textId="77777777" w:rsidR="00C37C52" w:rsidRPr="009E5EC4" w:rsidRDefault="00C37C52" w:rsidP="00514010">
            <w:pPr>
              <w:pStyle w:val="ColumnHeading"/>
              <w:keepNext/>
            </w:pPr>
            <w:r w:rsidRPr="009E5EC4">
              <w:t>Amendment</w:t>
            </w:r>
          </w:p>
        </w:tc>
      </w:tr>
      <w:tr w:rsidR="00C37C52" w:rsidRPr="009E5EC4" w14:paraId="64539D3B" w14:textId="77777777" w:rsidTr="00514010">
        <w:trPr>
          <w:jc w:val="center"/>
        </w:trPr>
        <w:tc>
          <w:tcPr>
            <w:tcW w:w="4876" w:type="dxa"/>
          </w:tcPr>
          <w:p w14:paraId="0C345C09" w14:textId="77777777" w:rsidR="00C37C52" w:rsidRPr="009E5EC4" w:rsidRDefault="00C37C52" w:rsidP="00514010">
            <w:pPr>
              <w:pStyle w:val="Normal6"/>
            </w:pPr>
            <w:r w:rsidRPr="009E5EC4">
              <w:t>(f)</w:t>
            </w:r>
            <w:r w:rsidRPr="009E5EC4">
              <w:tab/>
              <w:t xml:space="preserve">coordinate other enforcement measures adopted by the competent authorities concerned, including applications to the courts for the necessary orders and decisions, the imposition of </w:t>
            </w:r>
            <w:r w:rsidRPr="009E5EC4">
              <w:rPr>
                <w:b/>
                <w:i/>
              </w:rPr>
              <w:t>penalties</w:t>
            </w:r>
            <w:r w:rsidRPr="009E5EC4">
              <w:t xml:space="preserve"> and the adoption of measures ensuring consumer compensation;</w:t>
            </w:r>
          </w:p>
        </w:tc>
        <w:tc>
          <w:tcPr>
            <w:tcW w:w="4876" w:type="dxa"/>
          </w:tcPr>
          <w:p w14:paraId="4FBB6D0E" w14:textId="77777777" w:rsidR="00C37C52" w:rsidRPr="009E5EC4" w:rsidRDefault="00C37C52" w:rsidP="00514010">
            <w:pPr>
              <w:pStyle w:val="Normal6"/>
              <w:rPr>
                <w:szCs w:val="24"/>
              </w:rPr>
            </w:pPr>
            <w:r w:rsidRPr="009E5EC4">
              <w:t>(f)</w:t>
            </w:r>
            <w:r w:rsidRPr="009E5EC4">
              <w:tab/>
              <w:t xml:space="preserve">coordinate other enforcement measures adopted by the competent authorities concerned, including applications to the courts for the necessary orders and decisions, the imposition of </w:t>
            </w:r>
            <w:r w:rsidRPr="009E5EC4">
              <w:rPr>
                <w:b/>
                <w:i/>
              </w:rPr>
              <w:t>sanctions</w:t>
            </w:r>
            <w:r w:rsidRPr="009E5EC4">
              <w:t xml:space="preserve"> and the adoption of measures ensuring consumer compensation;</w:t>
            </w:r>
          </w:p>
        </w:tc>
      </w:tr>
    </w:tbl>
    <w:p w14:paraId="76C3D6E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217EFB3" w14:textId="77777777" w:rsidR="00C37C52" w:rsidRPr="009E5EC4" w:rsidRDefault="00C37C52" w:rsidP="00C37C52">
      <w:r w:rsidRPr="009E5EC4">
        <w:rPr>
          <w:rStyle w:val="HideTWBExt"/>
          <w:noProof w:val="0"/>
        </w:rPr>
        <w:t>&lt;/Amend&gt;</w:t>
      </w:r>
    </w:p>
    <w:p w14:paraId="7B537E11" w14:textId="0E5AE7F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136</w:t>
      </w:r>
      <w:r w:rsidRPr="009E5EC4">
        <w:rPr>
          <w:rStyle w:val="HideTWBExt"/>
          <w:b w:val="0"/>
          <w:noProof w:val="0"/>
        </w:rPr>
        <w:t>&lt;/NumAm&gt;</w:t>
      </w:r>
    </w:p>
    <w:p w14:paraId="4D183C6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5D2EAF4" w14:textId="77777777" w:rsidR="00C37C52" w:rsidRPr="009E5EC4" w:rsidRDefault="00C37C52" w:rsidP="00C37C52">
      <w:pPr>
        <w:pStyle w:val="NormalBold"/>
      </w:pPr>
      <w:r w:rsidRPr="009E5EC4">
        <w:rPr>
          <w:rStyle w:val="HideTWBExt"/>
          <w:b w:val="0"/>
          <w:noProof w:val="0"/>
        </w:rPr>
        <w:t>&lt;Article&gt;</w:t>
      </w:r>
      <w:r w:rsidRPr="009E5EC4">
        <w:t>Article 30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02AA7DD" w14:textId="77777777" w:rsidTr="00514010">
        <w:trPr>
          <w:jc w:val="center"/>
        </w:trPr>
        <w:tc>
          <w:tcPr>
            <w:tcW w:w="9752" w:type="dxa"/>
            <w:gridSpan w:val="2"/>
          </w:tcPr>
          <w:p w14:paraId="778C65CF" w14:textId="77777777" w:rsidR="00C37C52" w:rsidRPr="009E5EC4" w:rsidRDefault="00C37C52" w:rsidP="00514010">
            <w:pPr>
              <w:keepNext/>
            </w:pPr>
          </w:p>
        </w:tc>
      </w:tr>
      <w:tr w:rsidR="00C37C52" w:rsidRPr="009E5EC4" w14:paraId="2ED9E62B" w14:textId="77777777" w:rsidTr="00514010">
        <w:trPr>
          <w:jc w:val="center"/>
        </w:trPr>
        <w:tc>
          <w:tcPr>
            <w:tcW w:w="4876" w:type="dxa"/>
          </w:tcPr>
          <w:p w14:paraId="5F76B841" w14:textId="77777777" w:rsidR="00C37C52" w:rsidRPr="009E5EC4" w:rsidRDefault="00C37C52" w:rsidP="00514010">
            <w:pPr>
              <w:pStyle w:val="ColumnHeading"/>
              <w:keepNext/>
            </w:pPr>
            <w:r w:rsidRPr="009E5EC4">
              <w:t>Text proposed by the Commission</w:t>
            </w:r>
          </w:p>
        </w:tc>
        <w:tc>
          <w:tcPr>
            <w:tcW w:w="4876" w:type="dxa"/>
          </w:tcPr>
          <w:p w14:paraId="68876FD3" w14:textId="77777777" w:rsidR="00C37C52" w:rsidRPr="009E5EC4" w:rsidRDefault="00C37C52" w:rsidP="00514010">
            <w:pPr>
              <w:pStyle w:val="ColumnHeading"/>
              <w:keepNext/>
            </w:pPr>
            <w:r w:rsidRPr="009E5EC4">
              <w:t>Amendment</w:t>
            </w:r>
          </w:p>
        </w:tc>
      </w:tr>
      <w:tr w:rsidR="00C37C52" w:rsidRPr="009E5EC4" w14:paraId="1E622D53" w14:textId="77777777" w:rsidTr="00514010">
        <w:trPr>
          <w:jc w:val="center"/>
        </w:trPr>
        <w:tc>
          <w:tcPr>
            <w:tcW w:w="4876" w:type="dxa"/>
          </w:tcPr>
          <w:p w14:paraId="785FC467" w14:textId="77777777" w:rsidR="00C37C52" w:rsidRPr="009E5EC4" w:rsidRDefault="00C37C52" w:rsidP="00514010">
            <w:pPr>
              <w:pStyle w:val="Normal6"/>
            </w:pPr>
            <w:r w:rsidRPr="009E5EC4">
              <w:t>3.</w:t>
            </w:r>
            <w:r w:rsidRPr="009E5EC4">
              <w:tab/>
              <w:t xml:space="preserve">The languages used by the competent authorities and the Commission for notifications and for all communications linked to </w:t>
            </w:r>
            <w:r w:rsidRPr="009E5EC4">
              <w:rPr>
                <w:b/>
                <w:i/>
              </w:rPr>
              <w:t>the</w:t>
            </w:r>
            <w:r w:rsidRPr="009E5EC4">
              <w:t xml:space="preserve"> coordinated actions</w:t>
            </w:r>
            <w:r w:rsidRPr="009E5EC4">
              <w:rPr>
                <w:b/>
                <w:i/>
              </w:rPr>
              <w:t xml:space="preserve">, common actions </w:t>
            </w:r>
            <w:r w:rsidRPr="009E5EC4">
              <w:rPr>
                <w:bCs/>
                <w:iCs/>
              </w:rPr>
              <w:t>and</w:t>
            </w:r>
            <w:r w:rsidRPr="009E5EC4">
              <w:rPr>
                <w:b/>
                <w:i/>
              </w:rPr>
              <w:t xml:space="preserve"> concerted investigations of consumer markets</w:t>
            </w:r>
            <w:r w:rsidRPr="009E5EC4">
              <w:t xml:space="preserve"> pursuant to this Chapter shall be agreed upon by the competent authorities concerned and the Commission.</w:t>
            </w:r>
          </w:p>
        </w:tc>
        <w:tc>
          <w:tcPr>
            <w:tcW w:w="4876" w:type="dxa"/>
          </w:tcPr>
          <w:p w14:paraId="0CFE99E2" w14:textId="713C5DF1" w:rsidR="00C37C52" w:rsidRPr="009E5EC4" w:rsidRDefault="00C37C52">
            <w:pPr>
              <w:pStyle w:val="Normal6"/>
              <w:rPr>
                <w:szCs w:val="24"/>
              </w:rPr>
            </w:pPr>
            <w:r w:rsidRPr="009E5EC4">
              <w:t>3.</w:t>
            </w:r>
            <w:r w:rsidRPr="009E5EC4">
              <w:tab/>
              <w:t xml:space="preserve">The languages used by the competent authorities and the Commission for notifications and for all communications linked to coordinated actions </w:t>
            </w:r>
            <w:r w:rsidRPr="009E5EC4">
              <w:rPr>
                <w:bCs/>
                <w:iCs/>
              </w:rPr>
              <w:t>and</w:t>
            </w:r>
            <w:r w:rsidRPr="009E5EC4">
              <w:rPr>
                <w:b/>
                <w:i/>
              </w:rPr>
              <w:t xml:space="preserve"> sweeps</w:t>
            </w:r>
            <w:r w:rsidRPr="009E5EC4">
              <w:t xml:space="preserve"> pursuant to this Chapter shall be agreed upon by the competent authorities concerned and the Commission.</w:t>
            </w:r>
          </w:p>
        </w:tc>
      </w:tr>
    </w:tbl>
    <w:p w14:paraId="377181C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88D553D" w14:textId="77777777" w:rsidR="00C37C52" w:rsidRPr="009E5EC4" w:rsidRDefault="00C37C52" w:rsidP="00C37C52">
      <w:r w:rsidRPr="009E5EC4">
        <w:rPr>
          <w:rStyle w:val="HideTWBExt"/>
          <w:noProof w:val="0"/>
        </w:rPr>
        <w:t>&lt;/Amend&gt;</w:t>
      </w:r>
    </w:p>
    <w:p w14:paraId="010BCEBE" w14:textId="221E0EB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137</w:t>
      </w:r>
      <w:r w:rsidRPr="009E5EC4">
        <w:rPr>
          <w:rStyle w:val="HideTWBExt"/>
          <w:b w:val="0"/>
          <w:noProof w:val="0"/>
        </w:rPr>
        <w:t>&lt;/NumAm&gt;</w:t>
      </w:r>
    </w:p>
    <w:p w14:paraId="3D0710B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319E19A" w14:textId="77777777" w:rsidR="00C37C52" w:rsidRPr="009E5EC4" w:rsidRDefault="00C37C52" w:rsidP="00C37C52">
      <w:pPr>
        <w:pStyle w:val="NormalBold"/>
      </w:pPr>
      <w:r w:rsidRPr="009E5EC4">
        <w:rPr>
          <w:rStyle w:val="HideTWBExt"/>
          <w:b w:val="0"/>
          <w:noProof w:val="0"/>
        </w:rPr>
        <w:t>&lt;Article&gt;</w:t>
      </w:r>
      <w:r w:rsidRPr="009E5EC4">
        <w:t>Article 30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51F9AD8" w14:textId="77777777" w:rsidTr="00514010">
        <w:trPr>
          <w:jc w:val="center"/>
        </w:trPr>
        <w:tc>
          <w:tcPr>
            <w:tcW w:w="9752" w:type="dxa"/>
            <w:gridSpan w:val="2"/>
          </w:tcPr>
          <w:p w14:paraId="22F0A611" w14:textId="77777777" w:rsidR="00C37C52" w:rsidRPr="009E5EC4" w:rsidRDefault="00C37C52" w:rsidP="00514010">
            <w:pPr>
              <w:keepNext/>
            </w:pPr>
          </w:p>
        </w:tc>
      </w:tr>
      <w:tr w:rsidR="00C37C52" w:rsidRPr="009E5EC4" w14:paraId="6F919B8C" w14:textId="77777777" w:rsidTr="00514010">
        <w:trPr>
          <w:jc w:val="center"/>
        </w:trPr>
        <w:tc>
          <w:tcPr>
            <w:tcW w:w="4876" w:type="dxa"/>
          </w:tcPr>
          <w:p w14:paraId="2883FA95" w14:textId="77777777" w:rsidR="00C37C52" w:rsidRPr="009E5EC4" w:rsidRDefault="00C37C52" w:rsidP="00514010">
            <w:pPr>
              <w:pStyle w:val="ColumnHeading"/>
              <w:keepNext/>
            </w:pPr>
            <w:r w:rsidRPr="009E5EC4">
              <w:t>Text proposed by the Commission</w:t>
            </w:r>
          </w:p>
        </w:tc>
        <w:tc>
          <w:tcPr>
            <w:tcW w:w="4876" w:type="dxa"/>
          </w:tcPr>
          <w:p w14:paraId="6A30DCC0" w14:textId="77777777" w:rsidR="00C37C52" w:rsidRPr="009E5EC4" w:rsidRDefault="00C37C52" w:rsidP="00514010">
            <w:pPr>
              <w:pStyle w:val="ColumnHeading"/>
              <w:keepNext/>
            </w:pPr>
            <w:r w:rsidRPr="009E5EC4">
              <w:t>Amendment</w:t>
            </w:r>
          </w:p>
        </w:tc>
      </w:tr>
      <w:tr w:rsidR="00C37C52" w:rsidRPr="009E5EC4" w14:paraId="1909889D" w14:textId="77777777" w:rsidTr="00514010">
        <w:trPr>
          <w:jc w:val="center"/>
        </w:trPr>
        <w:tc>
          <w:tcPr>
            <w:tcW w:w="4876" w:type="dxa"/>
          </w:tcPr>
          <w:p w14:paraId="400935FB" w14:textId="77777777" w:rsidR="00C37C52" w:rsidRPr="009E5EC4" w:rsidRDefault="00C37C52" w:rsidP="00514010">
            <w:pPr>
              <w:pStyle w:val="Normal6"/>
            </w:pPr>
            <w:r w:rsidRPr="009E5EC4">
              <w:t>4.</w:t>
            </w:r>
            <w:r w:rsidRPr="009E5EC4">
              <w:tab/>
              <w:t xml:space="preserve">If no agreement can be reached, notifications and other communications shall be sent in the official language of the Member State making the notification or other communication. In that case, each competent authority concerned shall ensure </w:t>
            </w:r>
            <w:r w:rsidRPr="009E5EC4">
              <w:rPr>
                <w:b/>
                <w:i/>
              </w:rPr>
              <w:t>the necessary</w:t>
            </w:r>
            <w:r w:rsidRPr="009E5EC4">
              <w:t xml:space="preserve"> translations of the notifications, communications and other documents that it receives from other competent authorities.</w:t>
            </w:r>
          </w:p>
        </w:tc>
        <w:tc>
          <w:tcPr>
            <w:tcW w:w="4876" w:type="dxa"/>
          </w:tcPr>
          <w:p w14:paraId="3C68BC38" w14:textId="50DF0ACC" w:rsidR="00C37C52" w:rsidRPr="009E5EC4" w:rsidRDefault="00C37C52">
            <w:pPr>
              <w:pStyle w:val="Normal6"/>
              <w:rPr>
                <w:szCs w:val="24"/>
              </w:rPr>
            </w:pPr>
            <w:r w:rsidRPr="009E5EC4">
              <w:t>4.</w:t>
            </w:r>
            <w:r w:rsidRPr="009E5EC4">
              <w:tab/>
              <w:t xml:space="preserve">If no agreement can be reached, notifications and other communications shall be sent in the official language of the Member State making the notification or other communication. In that case, each competent authority concerned shall </w:t>
            </w:r>
            <w:r w:rsidR="007A07A6" w:rsidRPr="009E5EC4">
              <w:rPr>
                <w:b/>
                <w:i/>
              </w:rPr>
              <w:t>if necessary</w:t>
            </w:r>
            <w:r w:rsidR="007A07A6" w:rsidRPr="009E5EC4">
              <w:t xml:space="preserve"> </w:t>
            </w:r>
            <w:r w:rsidRPr="009E5EC4">
              <w:t xml:space="preserve">ensure </w:t>
            </w:r>
            <w:r w:rsidR="007A07A6" w:rsidRPr="009E5EC4">
              <w:rPr>
                <w:b/>
                <w:i/>
              </w:rPr>
              <w:t xml:space="preserve">the production of </w:t>
            </w:r>
            <w:r w:rsidRPr="009E5EC4">
              <w:t>translations of the notifications, communications and other documents that it receives from other competent authorities.</w:t>
            </w:r>
          </w:p>
        </w:tc>
      </w:tr>
    </w:tbl>
    <w:p w14:paraId="1DCAA17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1A10F14" w14:textId="77777777" w:rsidR="00C37C52" w:rsidRPr="009E5EC4" w:rsidRDefault="00C37C52" w:rsidP="00C37C52">
      <w:r w:rsidRPr="009E5EC4">
        <w:rPr>
          <w:rStyle w:val="HideTWBExt"/>
          <w:noProof w:val="0"/>
        </w:rPr>
        <w:t>&lt;/Amend&gt;</w:t>
      </w:r>
    </w:p>
    <w:p w14:paraId="1ACC1243" w14:textId="0F2B48F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138</w:t>
      </w:r>
      <w:r w:rsidRPr="009E5EC4">
        <w:rPr>
          <w:rStyle w:val="HideTWBExt"/>
          <w:b w:val="0"/>
          <w:noProof w:val="0"/>
        </w:rPr>
        <w:t>&lt;/NumAm&gt;</w:t>
      </w:r>
    </w:p>
    <w:p w14:paraId="21E55D5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739F4FB" w14:textId="77777777" w:rsidR="00C37C52" w:rsidRPr="009E5EC4" w:rsidRDefault="00C37C52" w:rsidP="00C37C52">
      <w:pPr>
        <w:pStyle w:val="NormalBold"/>
      </w:pPr>
      <w:r w:rsidRPr="009E5EC4">
        <w:rPr>
          <w:rStyle w:val="HideTWBExt"/>
          <w:b w:val="0"/>
          <w:noProof w:val="0"/>
        </w:rPr>
        <w:t>&lt;Article&gt;</w:t>
      </w:r>
      <w:r w:rsidRPr="009E5EC4">
        <w:t>Article 30 – paragraph 5 – introductory part</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ECC5321" w14:textId="77777777" w:rsidTr="00514010">
        <w:trPr>
          <w:jc w:val="center"/>
        </w:trPr>
        <w:tc>
          <w:tcPr>
            <w:tcW w:w="9752" w:type="dxa"/>
            <w:gridSpan w:val="2"/>
          </w:tcPr>
          <w:p w14:paraId="05782FBF" w14:textId="77777777" w:rsidR="00C37C52" w:rsidRPr="009E5EC4" w:rsidRDefault="00C37C52" w:rsidP="00514010">
            <w:pPr>
              <w:keepNext/>
            </w:pPr>
          </w:p>
        </w:tc>
      </w:tr>
      <w:tr w:rsidR="00C37C52" w:rsidRPr="009E5EC4" w14:paraId="48608E3A" w14:textId="77777777" w:rsidTr="00514010">
        <w:trPr>
          <w:jc w:val="center"/>
        </w:trPr>
        <w:tc>
          <w:tcPr>
            <w:tcW w:w="4876" w:type="dxa"/>
          </w:tcPr>
          <w:p w14:paraId="2F9E014A" w14:textId="77777777" w:rsidR="00C37C52" w:rsidRPr="009E5EC4" w:rsidRDefault="00C37C52" w:rsidP="00514010">
            <w:pPr>
              <w:pStyle w:val="ColumnHeading"/>
              <w:keepNext/>
            </w:pPr>
            <w:r w:rsidRPr="009E5EC4">
              <w:t>Text proposed by the Commission</w:t>
            </w:r>
          </w:p>
        </w:tc>
        <w:tc>
          <w:tcPr>
            <w:tcW w:w="4876" w:type="dxa"/>
          </w:tcPr>
          <w:p w14:paraId="5BA447BA" w14:textId="77777777" w:rsidR="00C37C52" w:rsidRPr="009E5EC4" w:rsidRDefault="00C37C52" w:rsidP="00514010">
            <w:pPr>
              <w:pStyle w:val="ColumnHeading"/>
              <w:keepNext/>
            </w:pPr>
            <w:r w:rsidRPr="009E5EC4">
              <w:t>Amendment</w:t>
            </w:r>
          </w:p>
        </w:tc>
      </w:tr>
      <w:tr w:rsidR="00C37C52" w:rsidRPr="009E5EC4" w14:paraId="6619E436" w14:textId="77777777" w:rsidTr="00514010">
        <w:trPr>
          <w:jc w:val="center"/>
        </w:trPr>
        <w:tc>
          <w:tcPr>
            <w:tcW w:w="4876" w:type="dxa"/>
          </w:tcPr>
          <w:p w14:paraId="3B3D10E0" w14:textId="77777777" w:rsidR="00C37C52" w:rsidRPr="009E5EC4" w:rsidRDefault="00C37C52" w:rsidP="00514010">
            <w:pPr>
              <w:pStyle w:val="Normal6"/>
            </w:pPr>
            <w:r w:rsidRPr="009E5EC4">
              <w:t>5.</w:t>
            </w:r>
            <w:r w:rsidRPr="009E5EC4">
              <w:tab/>
              <w:t xml:space="preserve">Where </w:t>
            </w:r>
            <w:r w:rsidRPr="009E5EC4">
              <w:rPr>
                <w:b/>
                <w:i/>
              </w:rPr>
              <w:t>the</w:t>
            </w:r>
            <w:r w:rsidRPr="009E5EC4">
              <w:t xml:space="preserve"> coordinated </w:t>
            </w:r>
            <w:r w:rsidRPr="009E5EC4">
              <w:rPr>
                <w:b/>
                <w:i/>
              </w:rPr>
              <w:t>or common</w:t>
            </w:r>
            <w:r w:rsidRPr="009E5EC4">
              <w:t xml:space="preserve"> actions pursuant to </w:t>
            </w:r>
            <w:r w:rsidRPr="009E5EC4">
              <w:rPr>
                <w:b/>
                <w:i/>
              </w:rPr>
              <w:t xml:space="preserve">sections </w:t>
            </w:r>
            <w:r w:rsidRPr="009E5EC4">
              <w:rPr>
                <w:bCs/>
                <w:iCs/>
              </w:rPr>
              <w:t>I</w:t>
            </w:r>
            <w:r w:rsidRPr="009E5EC4">
              <w:rPr>
                <w:b/>
                <w:i/>
              </w:rPr>
              <w:t xml:space="preserve"> and II concern</w:t>
            </w:r>
            <w:r w:rsidRPr="009E5EC4">
              <w:t xml:space="preserve"> widespread </w:t>
            </w:r>
            <w:r w:rsidRPr="009E5EC4">
              <w:rPr>
                <w:b/>
                <w:bCs/>
                <w:i/>
                <w:iCs/>
              </w:rPr>
              <w:t>infringements</w:t>
            </w:r>
            <w:r w:rsidRPr="009E5EC4">
              <w:t xml:space="preserve"> </w:t>
            </w:r>
            <w:r w:rsidRPr="009E5EC4">
              <w:rPr>
                <w:b/>
                <w:i/>
              </w:rPr>
              <w:t xml:space="preserve">of </w:t>
            </w:r>
            <w:r w:rsidRPr="009E5EC4">
              <w:t xml:space="preserve">the following Union legislation the coordinator shall invite the European Banking Authority to </w:t>
            </w:r>
            <w:r w:rsidRPr="009E5EC4">
              <w:rPr>
                <w:b/>
                <w:i/>
              </w:rPr>
              <w:t xml:space="preserve">take </w:t>
            </w:r>
            <w:r w:rsidRPr="009E5EC4">
              <w:t>an observer</w:t>
            </w:r>
            <w:r w:rsidRPr="009E5EC4">
              <w:rPr>
                <w:b/>
                <w:i/>
              </w:rPr>
              <w:t xml:space="preserve"> role</w:t>
            </w:r>
            <w:r w:rsidRPr="009E5EC4">
              <w:t>:</w:t>
            </w:r>
          </w:p>
        </w:tc>
        <w:tc>
          <w:tcPr>
            <w:tcW w:w="4876" w:type="dxa"/>
          </w:tcPr>
          <w:p w14:paraId="30BD37FE" w14:textId="71B82F28" w:rsidR="00C37C52" w:rsidRPr="009E5EC4" w:rsidRDefault="00C37C52">
            <w:pPr>
              <w:pStyle w:val="Normal6"/>
              <w:rPr>
                <w:szCs w:val="24"/>
              </w:rPr>
            </w:pPr>
            <w:r w:rsidRPr="009E5EC4">
              <w:t>5.</w:t>
            </w:r>
            <w:r w:rsidRPr="009E5EC4">
              <w:tab/>
              <w:t xml:space="preserve">Where coordinated actions pursuant to </w:t>
            </w:r>
            <w:r w:rsidRPr="009E5EC4">
              <w:rPr>
                <w:b/>
                <w:i/>
              </w:rPr>
              <w:t xml:space="preserve">section </w:t>
            </w:r>
            <w:r w:rsidRPr="009E5EC4">
              <w:rPr>
                <w:bCs/>
                <w:iCs/>
              </w:rPr>
              <w:t>I</w:t>
            </w:r>
            <w:r w:rsidRPr="009E5EC4">
              <w:rPr>
                <w:b/>
                <w:i/>
              </w:rPr>
              <w:t xml:space="preserve"> concern widespread infringements or</w:t>
            </w:r>
            <w:r w:rsidRPr="009E5EC4">
              <w:t xml:space="preserve"> widespread </w:t>
            </w:r>
            <w:r w:rsidRPr="009E5EC4">
              <w:rPr>
                <w:b/>
                <w:bCs/>
                <w:i/>
                <w:iCs/>
              </w:rPr>
              <w:t>infringements</w:t>
            </w:r>
            <w:r w:rsidRPr="009E5EC4">
              <w:t xml:space="preserve"> </w:t>
            </w:r>
            <w:r w:rsidRPr="009E5EC4">
              <w:rPr>
                <w:b/>
                <w:i/>
              </w:rPr>
              <w:t>with a Union dimension</w:t>
            </w:r>
            <w:r w:rsidR="007A07A6" w:rsidRPr="009E5EC4">
              <w:rPr>
                <w:b/>
                <w:i/>
              </w:rPr>
              <w:t xml:space="preserve"> which contravene</w:t>
            </w:r>
            <w:r w:rsidRPr="009E5EC4">
              <w:t xml:space="preserve"> the following Union legislation</w:t>
            </w:r>
            <w:r w:rsidR="007A07A6" w:rsidRPr="009E5EC4">
              <w:rPr>
                <w:b/>
                <w:i/>
              </w:rPr>
              <w:t>,</w:t>
            </w:r>
            <w:r w:rsidRPr="009E5EC4">
              <w:t xml:space="preserve"> the coordinator shall invite the European Banking Authority to </w:t>
            </w:r>
            <w:r w:rsidR="00B4351C" w:rsidRPr="009E5EC4">
              <w:rPr>
                <w:b/>
                <w:i/>
              </w:rPr>
              <w:t xml:space="preserve">act as </w:t>
            </w:r>
            <w:r w:rsidRPr="009E5EC4">
              <w:t>an observer:</w:t>
            </w:r>
          </w:p>
        </w:tc>
      </w:tr>
    </w:tbl>
    <w:p w14:paraId="0A54DCC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4A5E2F4" w14:textId="77777777" w:rsidR="00C37C52" w:rsidRPr="009E5EC4" w:rsidRDefault="00C37C52" w:rsidP="00C37C52">
      <w:r w:rsidRPr="009E5EC4">
        <w:rPr>
          <w:rStyle w:val="HideTWBExt"/>
          <w:noProof w:val="0"/>
        </w:rPr>
        <w:t>&lt;/Amend&gt;</w:t>
      </w:r>
    </w:p>
    <w:p w14:paraId="1B009ABC" w14:textId="16D6F94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139</w:t>
      </w:r>
      <w:r w:rsidRPr="009E5EC4">
        <w:rPr>
          <w:rStyle w:val="HideTWBExt"/>
          <w:b w:val="0"/>
          <w:noProof w:val="0"/>
        </w:rPr>
        <w:t>&lt;/NumAm&gt;</w:t>
      </w:r>
    </w:p>
    <w:p w14:paraId="013CEDF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98139FA" w14:textId="77777777" w:rsidR="00C37C52" w:rsidRPr="009E5EC4" w:rsidRDefault="00C37C52" w:rsidP="00C37C52">
      <w:pPr>
        <w:pStyle w:val="NormalBold"/>
      </w:pPr>
      <w:r w:rsidRPr="009E5EC4">
        <w:rPr>
          <w:rStyle w:val="HideTWBExt"/>
          <w:b w:val="0"/>
          <w:noProof w:val="0"/>
        </w:rPr>
        <w:t>&lt;Article&gt;</w:t>
      </w:r>
      <w:r w:rsidRPr="009E5EC4">
        <w:t>Article 31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687DC35" w14:textId="77777777" w:rsidTr="00514010">
        <w:trPr>
          <w:jc w:val="center"/>
        </w:trPr>
        <w:tc>
          <w:tcPr>
            <w:tcW w:w="9752" w:type="dxa"/>
            <w:gridSpan w:val="2"/>
          </w:tcPr>
          <w:p w14:paraId="0D99F63B" w14:textId="77777777" w:rsidR="00C37C52" w:rsidRPr="009E5EC4" w:rsidRDefault="00C37C52" w:rsidP="00514010">
            <w:pPr>
              <w:keepNext/>
            </w:pPr>
          </w:p>
        </w:tc>
      </w:tr>
      <w:tr w:rsidR="00C37C52" w:rsidRPr="009E5EC4" w14:paraId="79D025B7" w14:textId="77777777" w:rsidTr="00514010">
        <w:trPr>
          <w:jc w:val="center"/>
        </w:trPr>
        <w:tc>
          <w:tcPr>
            <w:tcW w:w="4876" w:type="dxa"/>
          </w:tcPr>
          <w:p w14:paraId="0517CA3E" w14:textId="77777777" w:rsidR="00C37C52" w:rsidRPr="009E5EC4" w:rsidRDefault="00C37C52" w:rsidP="00514010">
            <w:pPr>
              <w:pStyle w:val="ColumnHeading"/>
              <w:keepNext/>
            </w:pPr>
            <w:r w:rsidRPr="009E5EC4">
              <w:t>Text proposed by the Commission</w:t>
            </w:r>
          </w:p>
        </w:tc>
        <w:tc>
          <w:tcPr>
            <w:tcW w:w="4876" w:type="dxa"/>
          </w:tcPr>
          <w:p w14:paraId="7CB65462" w14:textId="77777777" w:rsidR="00C37C52" w:rsidRPr="009E5EC4" w:rsidRDefault="00C37C52" w:rsidP="00514010">
            <w:pPr>
              <w:pStyle w:val="ColumnHeading"/>
              <w:keepNext/>
            </w:pPr>
            <w:r w:rsidRPr="009E5EC4">
              <w:t>Amendment</w:t>
            </w:r>
          </w:p>
        </w:tc>
      </w:tr>
      <w:tr w:rsidR="00C37C52" w:rsidRPr="009E5EC4" w14:paraId="3CBF9244" w14:textId="77777777" w:rsidTr="00514010">
        <w:trPr>
          <w:jc w:val="center"/>
        </w:trPr>
        <w:tc>
          <w:tcPr>
            <w:tcW w:w="4876" w:type="dxa"/>
          </w:tcPr>
          <w:p w14:paraId="4143CFE5" w14:textId="77777777" w:rsidR="00C37C52" w:rsidRPr="009E5EC4" w:rsidRDefault="00C37C52" w:rsidP="00514010">
            <w:pPr>
              <w:pStyle w:val="Normal6"/>
            </w:pPr>
            <w:r w:rsidRPr="009E5EC4">
              <w:rPr>
                <w:b/>
                <w:i/>
              </w:rPr>
              <w:t>Common position and hearing of</w:t>
            </w:r>
            <w:r w:rsidRPr="009E5EC4">
              <w:t xml:space="preserve"> traders</w:t>
            </w:r>
          </w:p>
        </w:tc>
        <w:tc>
          <w:tcPr>
            <w:tcW w:w="4876" w:type="dxa"/>
          </w:tcPr>
          <w:p w14:paraId="618B6C1D" w14:textId="77777777" w:rsidR="00C37C52" w:rsidRPr="009E5EC4" w:rsidRDefault="00C37C52" w:rsidP="00514010">
            <w:pPr>
              <w:pStyle w:val="Normal6"/>
              <w:rPr>
                <w:szCs w:val="24"/>
              </w:rPr>
            </w:pPr>
            <w:r w:rsidRPr="009E5EC4">
              <w:rPr>
                <w:b/>
                <w:i/>
              </w:rPr>
              <w:t>Language arrangements for communication with</w:t>
            </w:r>
            <w:r w:rsidRPr="009E5EC4">
              <w:t xml:space="preserve"> traders</w:t>
            </w:r>
          </w:p>
        </w:tc>
      </w:tr>
    </w:tbl>
    <w:p w14:paraId="1C5B0C9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BFF37E0" w14:textId="77777777" w:rsidR="00C37C52" w:rsidRPr="009E5EC4" w:rsidRDefault="00C37C52" w:rsidP="00C37C52">
      <w:r w:rsidRPr="009E5EC4">
        <w:rPr>
          <w:rStyle w:val="HideTWBExt"/>
          <w:noProof w:val="0"/>
        </w:rPr>
        <w:t>&lt;/Amend&gt;</w:t>
      </w:r>
    </w:p>
    <w:p w14:paraId="390F749A" w14:textId="4F4667D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140</w:t>
      </w:r>
      <w:r w:rsidRPr="009E5EC4">
        <w:rPr>
          <w:rStyle w:val="HideTWBExt"/>
          <w:b w:val="0"/>
          <w:noProof w:val="0"/>
        </w:rPr>
        <w:t>&lt;/NumAm&gt;</w:t>
      </w:r>
    </w:p>
    <w:p w14:paraId="20F904E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C3DB3F0" w14:textId="77777777" w:rsidR="00C37C52" w:rsidRPr="009E5EC4" w:rsidRDefault="00C37C52" w:rsidP="00C37C52">
      <w:pPr>
        <w:pStyle w:val="NormalBold"/>
      </w:pPr>
      <w:r w:rsidRPr="009E5EC4">
        <w:rPr>
          <w:rStyle w:val="HideTWBExt"/>
          <w:b w:val="0"/>
          <w:noProof w:val="0"/>
        </w:rPr>
        <w:t>&lt;Article&gt;</w:t>
      </w:r>
      <w:r w:rsidRPr="009E5EC4">
        <w:t>Article 31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E54B9A6" w14:textId="77777777" w:rsidTr="00514010">
        <w:trPr>
          <w:jc w:val="center"/>
        </w:trPr>
        <w:tc>
          <w:tcPr>
            <w:tcW w:w="9752" w:type="dxa"/>
            <w:gridSpan w:val="2"/>
          </w:tcPr>
          <w:p w14:paraId="362CC37F" w14:textId="77777777" w:rsidR="00C37C52" w:rsidRPr="009E5EC4" w:rsidRDefault="00C37C52" w:rsidP="00514010">
            <w:pPr>
              <w:keepNext/>
            </w:pPr>
          </w:p>
        </w:tc>
      </w:tr>
      <w:tr w:rsidR="00C37C52" w:rsidRPr="009E5EC4" w14:paraId="7A17DA2D" w14:textId="77777777" w:rsidTr="00514010">
        <w:trPr>
          <w:jc w:val="center"/>
        </w:trPr>
        <w:tc>
          <w:tcPr>
            <w:tcW w:w="4876" w:type="dxa"/>
          </w:tcPr>
          <w:p w14:paraId="4362FF54" w14:textId="77777777" w:rsidR="00C37C52" w:rsidRPr="009E5EC4" w:rsidRDefault="00C37C52" w:rsidP="00514010">
            <w:pPr>
              <w:pStyle w:val="ColumnHeading"/>
              <w:keepNext/>
            </w:pPr>
            <w:r w:rsidRPr="009E5EC4">
              <w:t>Text proposed by the Commission</w:t>
            </w:r>
          </w:p>
        </w:tc>
        <w:tc>
          <w:tcPr>
            <w:tcW w:w="4876" w:type="dxa"/>
          </w:tcPr>
          <w:p w14:paraId="47EA1441" w14:textId="77777777" w:rsidR="00C37C52" w:rsidRPr="009E5EC4" w:rsidRDefault="00C37C52" w:rsidP="00514010">
            <w:pPr>
              <w:pStyle w:val="ColumnHeading"/>
              <w:keepNext/>
            </w:pPr>
            <w:r w:rsidRPr="009E5EC4">
              <w:t>Amendment</w:t>
            </w:r>
          </w:p>
        </w:tc>
      </w:tr>
      <w:tr w:rsidR="00C37C52" w:rsidRPr="009E5EC4" w14:paraId="74A4B14A" w14:textId="77777777" w:rsidTr="00514010">
        <w:trPr>
          <w:jc w:val="center"/>
        </w:trPr>
        <w:tc>
          <w:tcPr>
            <w:tcW w:w="4876" w:type="dxa"/>
          </w:tcPr>
          <w:p w14:paraId="0019E504" w14:textId="77777777" w:rsidR="00C37C52" w:rsidRPr="009E5EC4" w:rsidRDefault="00C37C52" w:rsidP="00514010">
            <w:pPr>
              <w:pStyle w:val="Normal6"/>
            </w:pPr>
            <w:r w:rsidRPr="009E5EC4">
              <w:t>1.</w:t>
            </w:r>
            <w:r w:rsidRPr="009E5EC4">
              <w:tab/>
              <w:t xml:space="preserve">The common position referred to in </w:t>
            </w:r>
            <w:r w:rsidRPr="009E5EC4">
              <w:rPr>
                <w:b/>
                <w:i/>
              </w:rPr>
              <w:t xml:space="preserve">Articles </w:t>
            </w:r>
            <w:r w:rsidRPr="009E5EC4">
              <w:rPr>
                <w:bCs/>
                <w:iCs/>
              </w:rPr>
              <w:t>17</w:t>
            </w:r>
            <w:r w:rsidRPr="009E5EC4">
              <w:rPr>
                <w:b/>
                <w:i/>
              </w:rPr>
              <w:t xml:space="preserve"> and 23</w:t>
            </w:r>
            <w:r w:rsidRPr="009E5EC4">
              <w:t xml:space="preserve"> shall be communicated to the trader responsible for the infringement. The trader responsible for the infringement shall be given the opportunity to be heard on </w:t>
            </w:r>
            <w:r w:rsidRPr="009E5EC4">
              <w:rPr>
                <w:b/>
                <w:i/>
              </w:rPr>
              <w:t>the</w:t>
            </w:r>
            <w:r w:rsidRPr="009E5EC4">
              <w:t xml:space="preserve"> matters which are part of the common position.</w:t>
            </w:r>
          </w:p>
        </w:tc>
        <w:tc>
          <w:tcPr>
            <w:tcW w:w="4876" w:type="dxa"/>
          </w:tcPr>
          <w:p w14:paraId="7C7376E2" w14:textId="57A887B6" w:rsidR="00C37C52" w:rsidRPr="009E5EC4" w:rsidRDefault="00C37C52">
            <w:pPr>
              <w:pStyle w:val="Normal6"/>
              <w:rPr>
                <w:szCs w:val="24"/>
              </w:rPr>
            </w:pPr>
            <w:r w:rsidRPr="009E5EC4">
              <w:t>1.</w:t>
            </w:r>
            <w:r w:rsidRPr="009E5EC4">
              <w:tab/>
              <w:t xml:space="preserve">The common position referred to in </w:t>
            </w:r>
            <w:r w:rsidRPr="009E5EC4">
              <w:rPr>
                <w:b/>
                <w:i/>
              </w:rPr>
              <w:t xml:space="preserve">Article </w:t>
            </w:r>
            <w:r w:rsidRPr="009E5EC4">
              <w:rPr>
                <w:bCs/>
                <w:iCs/>
              </w:rPr>
              <w:t xml:space="preserve">17 </w:t>
            </w:r>
            <w:r w:rsidRPr="009E5EC4">
              <w:t>shall be communicated to the trader responsible for the infringement. The trader responsible for the infringement shall be given the opportunity to be heard on matters which are part of the common position.</w:t>
            </w:r>
          </w:p>
        </w:tc>
      </w:tr>
    </w:tbl>
    <w:p w14:paraId="6D324EC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E061678" w14:textId="77777777" w:rsidR="00C37C52" w:rsidRPr="009E5EC4" w:rsidRDefault="00C37C52" w:rsidP="00C37C52">
      <w:r w:rsidRPr="009E5EC4">
        <w:rPr>
          <w:rStyle w:val="HideTWBExt"/>
          <w:noProof w:val="0"/>
        </w:rPr>
        <w:t>&lt;/Amend&gt;</w:t>
      </w:r>
    </w:p>
    <w:p w14:paraId="0A98C726" w14:textId="66F1187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141</w:t>
      </w:r>
      <w:r w:rsidRPr="009E5EC4">
        <w:rPr>
          <w:rStyle w:val="HideTWBExt"/>
          <w:b w:val="0"/>
          <w:noProof w:val="0"/>
        </w:rPr>
        <w:t>&lt;/NumAm&gt;</w:t>
      </w:r>
    </w:p>
    <w:p w14:paraId="221CB03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1A0ABF5" w14:textId="77777777" w:rsidR="00C37C52" w:rsidRPr="009E5EC4" w:rsidRDefault="00C37C52" w:rsidP="00C37C52">
      <w:pPr>
        <w:pStyle w:val="NormalBold"/>
      </w:pPr>
      <w:r w:rsidRPr="009E5EC4">
        <w:rPr>
          <w:rStyle w:val="HideTWBExt"/>
          <w:b w:val="0"/>
          <w:noProof w:val="0"/>
        </w:rPr>
        <w:t>&lt;Article&gt;</w:t>
      </w:r>
      <w:r w:rsidRPr="009E5EC4">
        <w:t>Article 31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2809CCF" w14:textId="77777777" w:rsidTr="00514010">
        <w:trPr>
          <w:jc w:val="center"/>
        </w:trPr>
        <w:tc>
          <w:tcPr>
            <w:tcW w:w="9752" w:type="dxa"/>
            <w:gridSpan w:val="2"/>
          </w:tcPr>
          <w:p w14:paraId="4BF1B384" w14:textId="77777777" w:rsidR="00C37C52" w:rsidRPr="009E5EC4" w:rsidRDefault="00C37C52" w:rsidP="00514010">
            <w:pPr>
              <w:keepNext/>
            </w:pPr>
          </w:p>
        </w:tc>
      </w:tr>
      <w:tr w:rsidR="00C37C52" w:rsidRPr="009E5EC4" w14:paraId="4A2DFF32" w14:textId="77777777" w:rsidTr="00514010">
        <w:trPr>
          <w:jc w:val="center"/>
        </w:trPr>
        <w:tc>
          <w:tcPr>
            <w:tcW w:w="4876" w:type="dxa"/>
          </w:tcPr>
          <w:p w14:paraId="6B0C5A1C" w14:textId="77777777" w:rsidR="00C37C52" w:rsidRPr="009E5EC4" w:rsidRDefault="00C37C52" w:rsidP="00514010">
            <w:pPr>
              <w:pStyle w:val="ColumnHeading"/>
              <w:keepNext/>
            </w:pPr>
            <w:r w:rsidRPr="009E5EC4">
              <w:t>Text proposed by the Commission</w:t>
            </w:r>
          </w:p>
        </w:tc>
        <w:tc>
          <w:tcPr>
            <w:tcW w:w="4876" w:type="dxa"/>
          </w:tcPr>
          <w:p w14:paraId="53E9C4C1" w14:textId="77777777" w:rsidR="00C37C52" w:rsidRPr="009E5EC4" w:rsidRDefault="00C37C52" w:rsidP="00514010">
            <w:pPr>
              <w:pStyle w:val="ColumnHeading"/>
              <w:keepNext/>
            </w:pPr>
            <w:r w:rsidRPr="009E5EC4">
              <w:t>Amendment</w:t>
            </w:r>
          </w:p>
        </w:tc>
      </w:tr>
      <w:tr w:rsidR="00C37C52" w:rsidRPr="009E5EC4" w14:paraId="0F53AB90" w14:textId="77777777" w:rsidTr="00514010">
        <w:trPr>
          <w:jc w:val="center"/>
        </w:trPr>
        <w:tc>
          <w:tcPr>
            <w:tcW w:w="4876" w:type="dxa"/>
          </w:tcPr>
          <w:p w14:paraId="61A40E42" w14:textId="490F3A81" w:rsidR="00C37C52" w:rsidRPr="009E5EC4" w:rsidRDefault="00C37C52" w:rsidP="00514010">
            <w:pPr>
              <w:pStyle w:val="Normal6"/>
            </w:pPr>
            <w:r w:rsidRPr="009E5EC4">
              <w:t>2.</w:t>
            </w:r>
            <w:r w:rsidRPr="009E5EC4">
              <w:tab/>
              <w:t xml:space="preserve">The trader shall be entitled to communicate in the official language of the Member State of </w:t>
            </w:r>
            <w:r w:rsidRPr="009E5EC4">
              <w:rPr>
                <w:b/>
                <w:bCs/>
                <w:i/>
                <w:iCs/>
              </w:rPr>
              <w:t>its</w:t>
            </w:r>
            <w:r w:rsidRPr="009E5EC4">
              <w:t xml:space="preserve"> establishment or residence. </w:t>
            </w:r>
            <w:r w:rsidRPr="009E5EC4">
              <w:rPr>
                <w:b/>
                <w:i/>
              </w:rPr>
              <w:t>The trader may waive that right or request that another official language of the Union be used for communicating with the competent authorities.</w:t>
            </w:r>
          </w:p>
        </w:tc>
        <w:tc>
          <w:tcPr>
            <w:tcW w:w="4876" w:type="dxa"/>
          </w:tcPr>
          <w:p w14:paraId="6DC3E5CC" w14:textId="4A437AE5" w:rsidR="00C37C52" w:rsidRPr="009E5EC4" w:rsidRDefault="00C37C52" w:rsidP="0016118D">
            <w:pPr>
              <w:pStyle w:val="Normal6"/>
              <w:rPr>
                <w:szCs w:val="24"/>
              </w:rPr>
            </w:pPr>
            <w:r w:rsidRPr="009E5EC4">
              <w:t>2.</w:t>
            </w:r>
            <w:r w:rsidRPr="009E5EC4">
              <w:tab/>
              <w:t xml:space="preserve">The trader shall be entitled to communicate in the official language of the Member State of </w:t>
            </w:r>
            <w:r w:rsidR="0016118D" w:rsidRPr="009E5EC4">
              <w:rPr>
                <w:b/>
                <w:bCs/>
                <w:i/>
                <w:iCs/>
              </w:rPr>
              <w:t>his</w:t>
            </w:r>
            <w:r w:rsidR="0016118D" w:rsidRPr="009E5EC4">
              <w:t xml:space="preserve"> </w:t>
            </w:r>
            <w:r w:rsidRPr="009E5EC4">
              <w:t>establishment or residence.</w:t>
            </w:r>
          </w:p>
        </w:tc>
      </w:tr>
    </w:tbl>
    <w:p w14:paraId="17E96EE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14F9716"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15640FAC" w14:textId="77777777" w:rsidR="00C37C52" w:rsidRPr="009E5EC4" w:rsidRDefault="00C37C52" w:rsidP="00C37C52">
      <w:pPr>
        <w:pStyle w:val="Normal12Italic"/>
      </w:pPr>
      <w:r w:rsidRPr="009E5EC4">
        <w:t>The official language of the Member State of trader's establishment or residence shall be sufficient for communication with enforcement authorities.</w:t>
      </w:r>
    </w:p>
    <w:p w14:paraId="3AB9E385" w14:textId="77777777" w:rsidR="00C37C52" w:rsidRPr="009E5EC4" w:rsidRDefault="00C37C52" w:rsidP="00C37C52">
      <w:r w:rsidRPr="009E5EC4">
        <w:rPr>
          <w:rStyle w:val="HideTWBExt"/>
          <w:noProof w:val="0"/>
        </w:rPr>
        <w:t>&lt;/Amend&gt;</w:t>
      </w:r>
    </w:p>
    <w:p w14:paraId="085A3B56" w14:textId="2317FCA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142</w:t>
      </w:r>
      <w:r w:rsidRPr="009E5EC4">
        <w:rPr>
          <w:rStyle w:val="HideTWBExt"/>
          <w:b w:val="0"/>
          <w:noProof w:val="0"/>
        </w:rPr>
        <w:t>&lt;/NumAm&gt;</w:t>
      </w:r>
    </w:p>
    <w:p w14:paraId="08A319C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42192DA" w14:textId="77777777" w:rsidR="00C37C52" w:rsidRPr="009E5EC4" w:rsidRDefault="00C37C52" w:rsidP="00C37C52">
      <w:pPr>
        <w:pStyle w:val="NormalBold"/>
      </w:pPr>
      <w:r w:rsidRPr="009E5EC4">
        <w:rPr>
          <w:rStyle w:val="HideTWBExt"/>
          <w:b w:val="0"/>
          <w:noProof w:val="0"/>
        </w:rPr>
        <w:t>&lt;Article&gt;</w:t>
      </w:r>
      <w:r w:rsidRPr="009E5EC4">
        <w:t>Article 31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8600E9D" w14:textId="77777777" w:rsidTr="00514010">
        <w:trPr>
          <w:jc w:val="center"/>
        </w:trPr>
        <w:tc>
          <w:tcPr>
            <w:tcW w:w="9752" w:type="dxa"/>
            <w:gridSpan w:val="2"/>
          </w:tcPr>
          <w:p w14:paraId="470BBD0A" w14:textId="77777777" w:rsidR="00C37C52" w:rsidRPr="009E5EC4" w:rsidRDefault="00C37C52" w:rsidP="00514010">
            <w:pPr>
              <w:keepNext/>
            </w:pPr>
          </w:p>
        </w:tc>
      </w:tr>
      <w:tr w:rsidR="00C37C52" w:rsidRPr="009E5EC4" w14:paraId="6E0190CF" w14:textId="77777777" w:rsidTr="00514010">
        <w:trPr>
          <w:jc w:val="center"/>
        </w:trPr>
        <w:tc>
          <w:tcPr>
            <w:tcW w:w="4876" w:type="dxa"/>
          </w:tcPr>
          <w:p w14:paraId="081D58AF" w14:textId="77777777" w:rsidR="00C37C52" w:rsidRPr="009E5EC4" w:rsidRDefault="00C37C52" w:rsidP="00514010">
            <w:pPr>
              <w:pStyle w:val="ColumnHeading"/>
              <w:keepNext/>
            </w:pPr>
            <w:r w:rsidRPr="009E5EC4">
              <w:t>Text proposed by the Commission</w:t>
            </w:r>
          </w:p>
        </w:tc>
        <w:tc>
          <w:tcPr>
            <w:tcW w:w="4876" w:type="dxa"/>
          </w:tcPr>
          <w:p w14:paraId="68DFD52A" w14:textId="77777777" w:rsidR="00C37C52" w:rsidRPr="009E5EC4" w:rsidRDefault="00C37C52" w:rsidP="00514010">
            <w:pPr>
              <w:pStyle w:val="ColumnHeading"/>
              <w:keepNext/>
            </w:pPr>
            <w:r w:rsidRPr="009E5EC4">
              <w:t>Amendment</w:t>
            </w:r>
          </w:p>
        </w:tc>
      </w:tr>
      <w:tr w:rsidR="00C37C52" w:rsidRPr="009E5EC4" w14:paraId="37370EF5" w14:textId="77777777" w:rsidTr="00514010">
        <w:trPr>
          <w:jc w:val="center"/>
        </w:trPr>
        <w:tc>
          <w:tcPr>
            <w:tcW w:w="4876" w:type="dxa"/>
          </w:tcPr>
          <w:p w14:paraId="4D1D4C43" w14:textId="77777777" w:rsidR="00C37C52" w:rsidRPr="009E5EC4" w:rsidRDefault="00C37C52" w:rsidP="00514010">
            <w:pPr>
              <w:pStyle w:val="Normal6"/>
            </w:pPr>
            <w:r w:rsidRPr="009E5EC4">
              <w:rPr>
                <w:b/>
                <w:i/>
              </w:rPr>
              <w:t>3.</w:t>
            </w:r>
            <w:r w:rsidRPr="009E5EC4">
              <w:rPr>
                <w:b/>
                <w:i/>
              </w:rPr>
              <w:tab/>
              <w:t>The Commission may adopt implementing acts setting out the details of the implementation of traders' rights of defence in coordinated and common actions. Those implementing acts shall be adopted in accordance with the examination procedure referred to in Article 48(2).</w:t>
            </w:r>
          </w:p>
        </w:tc>
        <w:tc>
          <w:tcPr>
            <w:tcW w:w="4876" w:type="dxa"/>
          </w:tcPr>
          <w:p w14:paraId="780371F0" w14:textId="77777777" w:rsidR="00C37C52" w:rsidRPr="009E5EC4" w:rsidRDefault="00C37C52" w:rsidP="00514010">
            <w:pPr>
              <w:pStyle w:val="Normal6"/>
              <w:rPr>
                <w:szCs w:val="24"/>
              </w:rPr>
            </w:pPr>
            <w:r w:rsidRPr="009E5EC4">
              <w:rPr>
                <w:b/>
                <w:i/>
              </w:rPr>
              <w:t>deleted</w:t>
            </w:r>
          </w:p>
        </w:tc>
      </w:tr>
    </w:tbl>
    <w:p w14:paraId="56458FC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5A925F9" w14:textId="77777777" w:rsidR="00C37C52" w:rsidRPr="009E5EC4" w:rsidRDefault="00C37C52" w:rsidP="00C37C52">
      <w:r w:rsidRPr="009E5EC4">
        <w:rPr>
          <w:rStyle w:val="HideTWBExt"/>
          <w:noProof w:val="0"/>
        </w:rPr>
        <w:t>&lt;/Amend&gt;</w:t>
      </w:r>
    </w:p>
    <w:p w14:paraId="05229E26" w14:textId="4688F75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143</w:t>
      </w:r>
      <w:r w:rsidRPr="009E5EC4">
        <w:rPr>
          <w:rStyle w:val="HideTWBExt"/>
          <w:b w:val="0"/>
          <w:noProof w:val="0"/>
        </w:rPr>
        <w:t>&lt;/NumAm&gt;</w:t>
      </w:r>
    </w:p>
    <w:p w14:paraId="1C19BF5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2CF4F65" w14:textId="77777777" w:rsidR="00C37C52" w:rsidRPr="009E5EC4" w:rsidRDefault="00C37C52" w:rsidP="00C37C52">
      <w:pPr>
        <w:pStyle w:val="NormalBold"/>
      </w:pPr>
      <w:r w:rsidRPr="009E5EC4">
        <w:rPr>
          <w:rStyle w:val="HideTWBExt"/>
          <w:b w:val="0"/>
          <w:noProof w:val="0"/>
        </w:rPr>
        <w:t>&lt;Article&gt;</w:t>
      </w:r>
      <w:r w:rsidRPr="009E5EC4">
        <w:t>Article 32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970A3C4" w14:textId="77777777" w:rsidTr="00514010">
        <w:trPr>
          <w:jc w:val="center"/>
        </w:trPr>
        <w:tc>
          <w:tcPr>
            <w:tcW w:w="9752" w:type="dxa"/>
            <w:gridSpan w:val="2"/>
          </w:tcPr>
          <w:p w14:paraId="06258BCB" w14:textId="77777777" w:rsidR="00C37C52" w:rsidRPr="009E5EC4" w:rsidRDefault="00C37C52" w:rsidP="00514010">
            <w:pPr>
              <w:keepNext/>
            </w:pPr>
          </w:p>
        </w:tc>
      </w:tr>
      <w:tr w:rsidR="00C37C52" w:rsidRPr="009E5EC4" w14:paraId="6A0709B7" w14:textId="77777777" w:rsidTr="00514010">
        <w:trPr>
          <w:jc w:val="center"/>
        </w:trPr>
        <w:tc>
          <w:tcPr>
            <w:tcW w:w="4876" w:type="dxa"/>
          </w:tcPr>
          <w:p w14:paraId="214778D0" w14:textId="77777777" w:rsidR="00C37C52" w:rsidRPr="009E5EC4" w:rsidRDefault="00C37C52" w:rsidP="00514010">
            <w:pPr>
              <w:pStyle w:val="ColumnHeading"/>
              <w:keepNext/>
            </w:pPr>
            <w:r w:rsidRPr="009E5EC4">
              <w:t>Text proposed by the Commission</w:t>
            </w:r>
          </w:p>
        </w:tc>
        <w:tc>
          <w:tcPr>
            <w:tcW w:w="4876" w:type="dxa"/>
          </w:tcPr>
          <w:p w14:paraId="4DF27889" w14:textId="77777777" w:rsidR="00C37C52" w:rsidRPr="009E5EC4" w:rsidRDefault="00C37C52" w:rsidP="00514010">
            <w:pPr>
              <w:pStyle w:val="ColumnHeading"/>
              <w:keepNext/>
            </w:pPr>
            <w:r w:rsidRPr="009E5EC4">
              <w:t>Amendment</w:t>
            </w:r>
          </w:p>
        </w:tc>
      </w:tr>
      <w:tr w:rsidR="00C37C52" w:rsidRPr="009E5EC4" w14:paraId="2BFD573E" w14:textId="77777777" w:rsidTr="00514010">
        <w:trPr>
          <w:jc w:val="center"/>
        </w:trPr>
        <w:tc>
          <w:tcPr>
            <w:tcW w:w="4876" w:type="dxa"/>
          </w:tcPr>
          <w:p w14:paraId="2B0CAB8A" w14:textId="77777777" w:rsidR="00C37C52" w:rsidRPr="009E5EC4" w:rsidRDefault="00C37C52" w:rsidP="00514010">
            <w:pPr>
              <w:pStyle w:val="Normal6"/>
            </w:pPr>
            <w:r w:rsidRPr="009E5EC4">
              <w:t>Concerted investigations of consumer markets</w:t>
            </w:r>
          </w:p>
        </w:tc>
        <w:tc>
          <w:tcPr>
            <w:tcW w:w="4876" w:type="dxa"/>
          </w:tcPr>
          <w:p w14:paraId="201DA2DA" w14:textId="77777777" w:rsidR="00C37C52" w:rsidRPr="009E5EC4" w:rsidRDefault="00C37C52" w:rsidP="00514010">
            <w:pPr>
              <w:pStyle w:val="Normal6"/>
              <w:rPr>
                <w:szCs w:val="24"/>
              </w:rPr>
            </w:pPr>
            <w:r w:rsidRPr="009E5EC4">
              <w:t xml:space="preserve">Concerted investigations of consumer markets </w:t>
            </w:r>
            <w:r w:rsidRPr="009E5EC4">
              <w:rPr>
                <w:b/>
                <w:i/>
              </w:rPr>
              <w:t>("sweeps")</w:t>
            </w:r>
          </w:p>
        </w:tc>
      </w:tr>
    </w:tbl>
    <w:p w14:paraId="3108BB6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709CB50" w14:textId="77777777" w:rsidR="00C37C52" w:rsidRPr="009E5EC4" w:rsidRDefault="00C37C52" w:rsidP="00C37C52">
      <w:r w:rsidRPr="009E5EC4">
        <w:rPr>
          <w:rStyle w:val="HideTWBExt"/>
          <w:noProof w:val="0"/>
        </w:rPr>
        <w:t>&lt;/Amend&gt;</w:t>
      </w:r>
    </w:p>
    <w:p w14:paraId="0DC989B1" w14:textId="751BD22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144</w:t>
      </w:r>
      <w:r w:rsidRPr="009E5EC4">
        <w:rPr>
          <w:rStyle w:val="HideTWBExt"/>
          <w:b w:val="0"/>
          <w:noProof w:val="0"/>
        </w:rPr>
        <w:t>&lt;/NumAm&gt;</w:t>
      </w:r>
    </w:p>
    <w:p w14:paraId="07B405A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04A5E12" w14:textId="77777777" w:rsidR="00C37C52" w:rsidRPr="009E5EC4" w:rsidRDefault="00C37C52" w:rsidP="00C37C52">
      <w:pPr>
        <w:pStyle w:val="NormalBold"/>
      </w:pPr>
      <w:r w:rsidRPr="009E5EC4">
        <w:rPr>
          <w:rStyle w:val="HideTWBExt"/>
          <w:b w:val="0"/>
          <w:noProof w:val="0"/>
        </w:rPr>
        <w:t>&lt;Article&gt;</w:t>
      </w:r>
      <w:r w:rsidRPr="009E5EC4">
        <w:t>Article 32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D2E8025" w14:textId="77777777" w:rsidTr="00514010">
        <w:trPr>
          <w:jc w:val="center"/>
        </w:trPr>
        <w:tc>
          <w:tcPr>
            <w:tcW w:w="9752" w:type="dxa"/>
            <w:gridSpan w:val="2"/>
          </w:tcPr>
          <w:p w14:paraId="6007900F" w14:textId="77777777" w:rsidR="00C37C52" w:rsidRPr="009E5EC4" w:rsidRDefault="00C37C52" w:rsidP="00514010">
            <w:pPr>
              <w:keepNext/>
            </w:pPr>
          </w:p>
        </w:tc>
      </w:tr>
      <w:tr w:rsidR="00C37C52" w:rsidRPr="009E5EC4" w14:paraId="5840A7E3" w14:textId="77777777" w:rsidTr="00514010">
        <w:trPr>
          <w:jc w:val="center"/>
        </w:trPr>
        <w:tc>
          <w:tcPr>
            <w:tcW w:w="4876" w:type="dxa"/>
          </w:tcPr>
          <w:p w14:paraId="1BF6C61D" w14:textId="77777777" w:rsidR="00C37C52" w:rsidRPr="009E5EC4" w:rsidRDefault="00C37C52" w:rsidP="00514010">
            <w:pPr>
              <w:pStyle w:val="ColumnHeading"/>
              <w:keepNext/>
            </w:pPr>
            <w:r w:rsidRPr="009E5EC4">
              <w:t>Text proposed by the Commission</w:t>
            </w:r>
          </w:p>
        </w:tc>
        <w:tc>
          <w:tcPr>
            <w:tcW w:w="4876" w:type="dxa"/>
          </w:tcPr>
          <w:p w14:paraId="651B02A0" w14:textId="77777777" w:rsidR="00C37C52" w:rsidRPr="009E5EC4" w:rsidRDefault="00C37C52" w:rsidP="00514010">
            <w:pPr>
              <w:pStyle w:val="ColumnHeading"/>
              <w:keepNext/>
            </w:pPr>
            <w:r w:rsidRPr="009E5EC4">
              <w:t>Amendment</w:t>
            </w:r>
          </w:p>
        </w:tc>
      </w:tr>
      <w:tr w:rsidR="00C37C52" w:rsidRPr="009E5EC4" w14:paraId="0A125F96" w14:textId="77777777" w:rsidTr="00514010">
        <w:trPr>
          <w:jc w:val="center"/>
        </w:trPr>
        <w:tc>
          <w:tcPr>
            <w:tcW w:w="4876" w:type="dxa"/>
          </w:tcPr>
          <w:p w14:paraId="4375A1A8" w14:textId="77777777" w:rsidR="00C37C52" w:rsidRPr="009E5EC4" w:rsidRDefault="00C37C52" w:rsidP="00514010">
            <w:pPr>
              <w:pStyle w:val="Normal6"/>
            </w:pPr>
            <w:r w:rsidRPr="009E5EC4">
              <w:t>1.</w:t>
            </w:r>
            <w:r w:rsidRPr="009E5EC4">
              <w:tab/>
              <w:t xml:space="preserve">Where market trends, consumer complaints or other indications suggest that widespread infringements may have occurred, occur or may occur, the competent authorities concerned may decide to conduct </w:t>
            </w:r>
            <w:r w:rsidRPr="009E5EC4">
              <w:rPr>
                <w:b/>
                <w:bCs/>
                <w:i/>
                <w:iCs/>
              </w:rPr>
              <w:t xml:space="preserve">a </w:t>
            </w:r>
            <w:r w:rsidRPr="009E5EC4">
              <w:rPr>
                <w:b/>
                <w:i/>
              </w:rPr>
              <w:t>concerted investigation of consumer markets ("</w:t>
            </w:r>
            <w:r w:rsidRPr="009E5EC4">
              <w:rPr>
                <w:b/>
                <w:bCs/>
                <w:i/>
                <w:iCs/>
              </w:rPr>
              <w:t>sweep</w:t>
            </w:r>
            <w:r w:rsidRPr="009E5EC4">
              <w:rPr>
                <w:b/>
                <w:i/>
              </w:rPr>
              <w:t>"). Such a concerted investigation shall be coordinated by the Commission</w:t>
            </w:r>
            <w:r w:rsidRPr="009E5EC4">
              <w:t>.</w:t>
            </w:r>
          </w:p>
        </w:tc>
        <w:tc>
          <w:tcPr>
            <w:tcW w:w="4876" w:type="dxa"/>
          </w:tcPr>
          <w:p w14:paraId="12C77CFB" w14:textId="475A1243" w:rsidR="00C37C52" w:rsidRPr="009E5EC4" w:rsidRDefault="00C37C52" w:rsidP="00124413">
            <w:pPr>
              <w:pStyle w:val="Normal6"/>
              <w:rPr>
                <w:szCs w:val="24"/>
              </w:rPr>
            </w:pPr>
            <w:r w:rsidRPr="009E5EC4">
              <w:t>1.</w:t>
            </w:r>
            <w:r w:rsidRPr="009E5EC4">
              <w:tab/>
              <w:t xml:space="preserve">Where market trends, consumer complaints or other indications suggest that widespread infringements may have occurred, occur or may occur, the competent authorities concerned may decide to conduct </w:t>
            </w:r>
            <w:r w:rsidRPr="009E5EC4">
              <w:rPr>
                <w:b/>
                <w:bCs/>
                <w:i/>
                <w:iCs/>
              </w:rPr>
              <w:t>sweep</w:t>
            </w:r>
            <w:r w:rsidR="00124413" w:rsidRPr="009E5EC4">
              <w:rPr>
                <w:b/>
                <w:bCs/>
                <w:i/>
                <w:iCs/>
              </w:rPr>
              <w:t>s</w:t>
            </w:r>
            <w:r w:rsidRPr="009E5EC4">
              <w:t>.</w:t>
            </w:r>
          </w:p>
        </w:tc>
      </w:tr>
    </w:tbl>
    <w:p w14:paraId="7DE9AC0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879344E" w14:textId="77777777" w:rsidR="00C37C52" w:rsidRPr="009E5EC4" w:rsidRDefault="00C37C52" w:rsidP="00C37C52">
      <w:r w:rsidRPr="009E5EC4">
        <w:rPr>
          <w:rStyle w:val="HideTWBExt"/>
          <w:noProof w:val="0"/>
        </w:rPr>
        <w:t>&lt;/Amend&gt;</w:t>
      </w:r>
    </w:p>
    <w:p w14:paraId="2CD84ACF" w14:textId="49B7BDF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145</w:t>
      </w:r>
      <w:r w:rsidRPr="009E5EC4">
        <w:rPr>
          <w:rStyle w:val="HideTWBExt"/>
          <w:b w:val="0"/>
          <w:noProof w:val="0"/>
        </w:rPr>
        <w:t>&lt;/NumAm&gt;</w:t>
      </w:r>
    </w:p>
    <w:p w14:paraId="00BAC31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7DA0AD1" w14:textId="77777777" w:rsidR="00C37C52" w:rsidRPr="009E5EC4" w:rsidRDefault="00C37C52" w:rsidP="00C37C52">
      <w:pPr>
        <w:pStyle w:val="NormalBold"/>
      </w:pPr>
      <w:r w:rsidRPr="009E5EC4">
        <w:rPr>
          <w:rStyle w:val="HideTWBExt"/>
          <w:b w:val="0"/>
          <w:noProof w:val="0"/>
        </w:rPr>
        <w:t>&lt;Article&gt;</w:t>
      </w:r>
      <w:r w:rsidRPr="009E5EC4">
        <w:t>Article 32 – paragraph 1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CED51C6" w14:textId="77777777" w:rsidTr="00514010">
        <w:trPr>
          <w:jc w:val="center"/>
        </w:trPr>
        <w:tc>
          <w:tcPr>
            <w:tcW w:w="9752" w:type="dxa"/>
            <w:gridSpan w:val="2"/>
          </w:tcPr>
          <w:p w14:paraId="22DDAAC7" w14:textId="77777777" w:rsidR="00C37C52" w:rsidRPr="009E5EC4" w:rsidRDefault="00C37C52" w:rsidP="00514010">
            <w:pPr>
              <w:keepNext/>
            </w:pPr>
          </w:p>
        </w:tc>
      </w:tr>
      <w:tr w:rsidR="00C37C52" w:rsidRPr="009E5EC4" w14:paraId="728C5D84" w14:textId="77777777" w:rsidTr="00514010">
        <w:trPr>
          <w:jc w:val="center"/>
        </w:trPr>
        <w:tc>
          <w:tcPr>
            <w:tcW w:w="4876" w:type="dxa"/>
          </w:tcPr>
          <w:p w14:paraId="2766E0FA" w14:textId="77777777" w:rsidR="00C37C52" w:rsidRPr="009E5EC4" w:rsidRDefault="00C37C52" w:rsidP="00514010">
            <w:pPr>
              <w:pStyle w:val="ColumnHeading"/>
              <w:keepNext/>
            </w:pPr>
            <w:r w:rsidRPr="009E5EC4">
              <w:t>Text proposed by the Commission</w:t>
            </w:r>
          </w:p>
        </w:tc>
        <w:tc>
          <w:tcPr>
            <w:tcW w:w="4876" w:type="dxa"/>
          </w:tcPr>
          <w:p w14:paraId="30D18FF4" w14:textId="77777777" w:rsidR="00C37C52" w:rsidRPr="009E5EC4" w:rsidRDefault="00C37C52" w:rsidP="00514010">
            <w:pPr>
              <w:pStyle w:val="ColumnHeading"/>
              <w:keepNext/>
            </w:pPr>
            <w:r w:rsidRPr="009E5EC4">
              <w:t>Amendment</w:t>
            </w:r>
          </w:p>
        </w:tc>
      </w:tr>
      <w:tr w:rsidR="00C37C52" w:rsidRPr="009E5EC4" w14:paraId="4DFE9EE9" w14:textId="77777777" w:rsidTr="00514010">
        <w:trPr>
          <w:jc w:val="center"/>
        </w:trPr>
        <w:tc>
          <w:tcPr>
            <w:tcW w:w="4876" w:type="dxa"/>
          </w:tcPr>
          <w:p w14:paraId="0DEC794B" w14:textId="77777777" w:rsidR="00C37C52" w:rsidRPr="009E5EC4" w:rsidRDefault="00C37C52" w:rsidP="00514010">
            <w:pPr>
              <w:pStyle w:val="Normal6"/>
            </w:pPr>
          </w:p>
        </w:tc>
        <w:tc>
          <w:tcPr>
            <w:tcW w:w="4876" w:type="dxa"/>
          </w:tcPr>
          <w:p w14:paraId="43F5F681" w14:textId="28FFC3DD" w:rsidR="00C37C52" w:rsidRPr="009E5EC4" w:rsidRDefault="00C37C52" w:rsidP="00630344">
            <w:pPr>
              <w:pStyle w:val="Normal6"/>
              <w:rPr>
                <w:szCs w:val="24"/>
              </w:rPr>
            </w:pPr>
            <w:r w:rsidRPr="009E5EC4">
              <w:rPr>
                <w:b/>
                <w:i/>
              </w:rPr>
              <w:t>1a.</w:t>
            </w:r>
            <w:r w:rsidRPr="009E5EC4">
              <w:rPr>
                <w:b/>
                <w:i/>
              </w:rPr>
              <w:tab/>
              <w:t>Sweeps shall be coordinated by the Commission.</w:t>
            </w:r>
          </w:p>
        </w:tc>
      </w:tr>
    </w:tbl>
    <w:p w14:paraId="3C2327A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BB46DA2" w14:textId="77777777" w:rsidR="00C37C52" w:rsidRPr="009E5EC4" w:rsidRDefault="00C37C52" w:rsidP="00C37C52">
      <w:r w:rsidRPr="009E5EC4">
        <w:rPr>
          <w:rStyle w:val="HideTWBExt"/>
          <w:noProof w:val="0"/>
        </w:rPr>
        <w:t>&lt;/Amend&gt;</w:t>
      </w:r>
    </w:p>
    <w:p w14:paraId="43DEBC63" w14:textId="4ABB5A1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146</w:t>
      </w:r>
      <w:r w:rsidRPr="009E5EC4">
        <w:rPr>
          <w:rStyle w:val="HideTWBExt"/>
          <w:b w:val="0"/>
          <w:noProof w:val="0"/>
        </w:rPr>
        <w:t>&lt;/NumAm&gt;</w:t>
      </w:r>
    </w:p>
    <w:p w14:paraId="52EE085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0C1E9EA" w14:textId="77777777" w:rsidR="00C37C52" w:rsidRPr="009E5EC4" w:rsidRDefault="00C37C52" w:rsidP="00C37C52">
      <w:pPr>
        <w:pStyle w:val="NormalBold"/>
      </w:pPr>
      <w:r w:rsidRPr="009E5EC4">
        <w:rPr>
          <w:rStyle w:val="HideTWBExt"/>
          <w:b w:val="0"/>
          <w:noProof w:val="0"/>
        </w:rPr>
        <w:t>&lt;Article&gt;</w:t>
      </w:r>
      <w:r w:rsidRPr="009E5EC4">
        <w:t>Article 32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B1E687C" w14:textId="77777777" w:rsidTr="00514010">
        <w:trPr>
          <w:jc w:val="center"/>
        </w:trPr>
        <w:tc>
          <w:tcPr>
            <w:tcW w:w="9752" w:type="dxa"/>
            <w:gridSpan w:val="2"/>
          </w:tcPr>
          <w:p w14:paraId="7A376B5B" w14:textId="77777777" w:rsidR="00C37C52" w:rsidRPr="009E5EC4" w:rsidRDefault="00C37C52" w:rsidP="00514010">
            <w:pPr>
              <w:keepNext/>
            </w:pPr>
          </w:p>
        </w:tc>
      </w:tr>
      <w:tr w:rsidR="00C37C52" w:rsidRPr="009E5EC4" w14:paraId="547DC30C" w14:textId="77777777" w:rsidTr="00514010">
        <w:trPr>
          <w:jc w:val="center"/>
        </w:trPr>
        <w:tc>
          <w:tcPr>
            <w:tcW w:w="4876" w:type="dxa"/>
          </w:tcPr>
          <w:p w14:paraId="189B4294" w14:textId="77777777" w:rsidR="00C37C52" w:rsidRPr="009E5EC4" w:rsidRDefault="00C37C52" w:rsidP="00514010">
            <w:pPr>
              <w:pStyle w:val="ColumnHeading"/>
              <w:keepNext/>
            </w:pPr>
            <w:r w:rsidRPr="009E5EC4">
              <w:t>Text proposed by the Commission</w:t>
            </w:r>
          </w:p>
        </w:tc>
        <w:tc>
          <w:tcPr>
            <w:tcW w:w="4876" w:type="dxa"/>
          </w:tcPr>
          <w:p w14:paraId="1755DFF7" w14:textId="77777777" w:rsidR="00C37C52" w:rsidRPr="009E5EC4" w:rsidRDefault="00C37C52" w:rsidP="00514010">
            <w:pPr>
              <w:pStyle w:val="ColumnHeading"/>
              <w:keepNext/>
            </w:pPr>
            <w:r w:rsidRPr="009E5EC4">
              <w:t>Amendment</w:t>
            </w:r>
          </w:p>
        </w:tc>
      </w:tr>
      <w:tr w:rsidR="00C37C52" w:rsidRPr="009E5EC4" w14:paraId="30F73EA3" w14:textId="77777777" w:rsidTr="00514010">
        <w:trPr>
          <w:jc w:val="center"/>
        </w:trPr>
        <w:tc>
          <w:tcPr>
            <w:tcW w:w="4876" w:type="dxa"/>
          </w:tcPr>
          <w:p w14:paraId="77B085AA" w14:textId="77777777" w:rsidR="00C37C52" w:rsidRPr="009E5EC4" w:rsidRDefault="00C37C52" w:rsidP="00514010">
            <w:pPr>
              <w:pStyle w:val="Normal6"/>
            </w:pPr>
            <w:r w:rsidRPr="009E5EC4">
              <w:t>2.</w:t>
            </w:r>
            <w:r w:rsidRPr="009E5EC4">
              <w:tab/>
              <w:t xml:space="preserve">When conducting </w:t>
            </w:r>
            <w:r w:rsidRPr="009E5EC4">
              <w:rPr>
                <w:b/>
                <w:i/>
              </w:rPr>
              <w:t>concerted investigations</w:t>
            </w:r>
            <w:r w:rsidRPr="009E5EC4">
              <w:t xml:space="preserve">, the competent authorities </w:t>
            </w:r>
            <w:r w:rsidRPr="009E5EC4">
              <w:rPr>
                <w:b/>
                <w:i/>
              </w:rPr>
              <w:t>concerned</w:t>
            </w:r>
            <w:r w:rsidRPr="009E5EC4">
              <w:t xml:space="preserve"> shall make effective use of the powers set out in Article 8 and other powers conferred upon them by national law.</w:t>
            </w:r>
          </w:p>
        </w:tc>
        <w:tc>
          <w:tcPr>
            <w:tcW w:w="4876" w:type="dxa"/>
          </w:tcPr>
          <w:p w14:paraId="4A04B096" w14:textId="77777777" w:rsidR="00C37C52" w:rsidRPr="009E5EC4" w:rsidRDefault="00C37C52" w:rsidP="00514010">
            <w:pPr>
              <w:pStyle w:val="Normal6"/>
              <w:rPr>
                <w:szCs w:val="24"/>
              </w:rPr>
            </w:pPr>
            <w:r w:rsidRPr="009E5EC4">
              <w:t>2.</w:t>
            </w:r>
            <w:r w:rsidRPr="009E5EC4">
              <w:tab/>
              <w:t xml:space="preserve">When conducting </w:t>
            </w:r>
            <w:r w:rsidRPr="009E5EC4">
              <w:rPr>
                <w:b/>
                <w:i/>
              </w:rPr>
              <w:t>sweeps</w:t>
            </w:r>
            <w:r w:rsidRPr="009E5EC4">
              <w:t xml:space="preserve">, the competent authorities </w:t>
            </w:r>
            <w:r w:rsidRPr="009E5EC4">
              <w:rPr>
                <w:b/>
                <w:i/>
              </w:rPr>
              <w:t>involved</w:t>
            </w:r>
            <w:r w:rsidRPr="009E5EC4">
              <w:t xml:space="preserve"> shall make effective use of the powers set out in Article 8 and other powers conferred upon them by national law.</w:t>
            </w:r>
          </w:p>
        </w:tc>
      </w:tr>
    </w:tbl>
    <w:p w14:paraId="182ACC6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CEF84EC" w14:textId="77777777" w:rsidR="00C37C52" w:rsidRPr="009E5EC4" w:rsidRDefault="00C37C52" w:rsidP="00C37C52">
      <w:r w:rsidRPr="009E5EC4">
        <w:rPr>
          <w:rStyle w:val="HideTWBExt"/>
          <w:noProof w:val="0"/>
        </w:rPr>
        <w:t>&lt;/Amend&gt;</w:t>
      </w:r>
    </w:p>
    <w:p w14:paraId="4BCB29DA" w14:textId="6148F59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147</w:t>
      </w:r>
      <w:r w:rsidRPr="009E5EC4">
        <w:rPr>
          <w:rStyle w:val="HideTWBExt"/>
          <w:b w:val="0"/>
          <w:noProof w:val="0"/>
        </w:rPr>
        <w:t>&lt;/NumAm&gt;</w:t>
      </w:r>
    </w:p>
    <w:p w14:paraId="4C115B0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0DEC6CE" w14:textId="77777777" w:rsidR="00C37C52" w:rsidRPr="009E5EC4" w:rsidRDefault="00C37C52" w:rsidP="00C37C52">
      <w:pPr>
        <w:pStyle w:val="NormalBold"/>
      </w:pPr>
      <w:r w:rsidRPr="009E5EC4">
        <w:rPr>
          <w:rStyle w:val="HideTWBExt"/>
          <w:b w:val="0"/>
          <w:noProof w:val="0"/>
        </w:rPr>
        <w:t>&lt;Article&gt;</w:t>
      </w:r>
      <w:r w:rsidRPr="009E5EC4">
        <w:t>Article 34 – paragraph 3 – point f</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B27AD39" w14:textId="77777777" w:rsidTr="00514010">
        <w:trPr>
          <w:jc w:val="center"/>
        </w:trPr>
        <w:tc>
          <w:tcPr>
            <w:tcW w:w="9752" w:type="dxa"/>
            <w:gridSpan w:val="2"/>
          </w:tcPr>
          <w:p w14:paraId="0D7DB8D0" w14:textId="77777777" w:rsidR="00C37C52" w:rsidRPr="009E5EC4" w:rsidRDefault="00C37C52" w:rsidP="00514010">
            <w:pPr>
              <w:keepNext/>
            </w:pPr>
          </w:p>
        </w:tc>
      </w:tr>
      <w:tr w:rsidR="00C37C52" w:rsidRPr="009E5EC4" w14:paraId="5A24943B" w14:textId="77777777" w:rsidTr="00514010">
        <w:trPr>
          <w:jc w:val="center"/>
        </w:trPr>
        <w:tc>
          <w:tcPr>
            <w:tcW w:w="4876" w:type="dxa"/>
          </w:tcPr>
          <w:p w14:paraId="2C2D3D3F" w14:textId="77777777" w:rsidR="00C37C52" w:rsidRPr="009E5EC4" w:rsidRDefault="00C37C52" w:rsidP="00514010">
            <w:pPr>
              <w:pStyle w:val="ColumnHeading"/>
              <w:keepNext/>
            </w:pPr>
            <w:r w:rsidRPr="009E5EC4">
              <w:t>Text proposed by the Commission</w:t>
            </w:r>
          </w:p>
        </w:tc>
        <w:tc>
          <w:tcPr>
            <w:tcW w:w="4876" w:type="dxa"/>
          </w:tcPr>
          <w:p w14:paraId="5E93760C" w14:textId="77777777" w:rsidR="00C37C52" w:rsidRPr="009E5EC4" w:rsidRDefault="00C37C52" w:rsidP="00514010">
            <w:pPr>
              <w:pStyle w:val="ColumnHeading"/>
              <w:keepNext/>
            </w:pPr>
            <w:r w:rsidRPr="009E5EC4">
              <w:t>Amendment</w:t>
            </w:r>
          </w:p>
        </w:tc>
      </w:tr>
      <w:tr w:rsidR="00C37C52" w:rsidRPr="009E5EC4" w14:paraId="3BFFB3FD" w14:textId="77777777" w:rsidTr="00514010">
        <w:trPr>
          <w:jc w:val="center"/>
        </w:trPr>
        <w:tc>
          <w:tcPr>
            <w:tcW w:w="4876" w:type="dxa"/>
          </w:tcPr>
          <w:p w14:paraId="48578E86" w14:textId="77777777" w:rsidR="00C37C52" w:rsidRPr="009E5EC4" w:rsidRDefault="00C37C52" w:rsidP="00514010">
            <w:pPr>
              <w:pStyle w:val="Normal6"/>
            </w:pPr>
            <w:r w:rsidRPr="009E5EC4">
              <w:t>(f)</w:t>
            </w:r>
            <w:r w:rsidRPr="009E5EC4">
              <w:tab/>
              <w:t>the nature of legal proceedings, enforcement measures or other measures taken concerning the infringement and their dates and duration;</w:t>
            </w:r>
          </w:p>
        </w:tc>
        <w:tc>
          <w:tcPr>
            <w:tcW w:w="4876" w:type="dxa"/>
          </w:tcPr>
          <w:p w14:paraId="62038484" w14:textId="77777777" w:rsidR="00C37C52" w:rsidRPr="009E5EC4" w:rsidRDefault="00C37C52" w:rsidP="00514010">
            <w:pPr>
              <w:pStyle w:val="Normal6"/>
              <w:rPr>
                <w:szCs w:val="24"/>
              </w:rPr>
            </w:pPr>
            <w:r w:rsidRPr="009E5EC4">
              <w:t>(f)</w:t>
            </w:r>
            <w:r w:rsidRPr="009E5EC4">
              <w:tab/>
              <w:t xml:space="preserve">the nature </w:t>
            </w:r>
            <w:r w:rsidRPr="009E5EC4">
              <w:rPr>
                <w:b/>
                <w:i/>
              </w:rPr>
              <w:t>and status</w:t>
            </w:r>
            <w:r w:rsidRPr="009E5EC4">
              <w:t xml:space="preserve"> of legal proceedings, enforcement measures or other measures taken concerning the infringement and their dates and duration;</w:t>
            </w:r>
          </w:p>
        </w:tc>
      </w:tr>
    </w:tbl>
    <w:p w14:paraId="5BA8CA4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565BA32" w14:textId="77777777" w:rsidR="00C37C52" w:rsidRPr="009E5EC4" w:rsidRDefault="00C37C52" w:rsidP="00C37C52">
      <w:r w:rsidRPr="009E5EC4">
        <w:rPr>
          <w:rStyle w:val="HideTWBExt"/>
          <w:noProof w:val="0"/>
        </w:rPr>
        <w:t>&lt;/Amend&gt;</w:t>
      </w:r>
    </w:p>
    <w:p w14:paraId="5AA50247" w14:textId="57921B0D"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148</w:t>
      </w:r>
      <w:r w:rsidRPr="009E5EC4">
        <w:rPr>
          <w:rStyle w:val="HideTWBExt"/>
          <w:b w:val="0"/>
          <w:noProof w:val="0"/>
        </w:rPr>
        <w:t>&lt;/NumAm&gt;</w:t>
      </w:r>
    </w:p>
    <w:p w14:paraId="0755503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EF2E91A" w14:textId="77777777" w:rsidR="00C37C52" w:rsidRPr="009E5EC4" w:rsidRDefault="00C37C52" w:rsidP="00C37C52">
      <w:pPr>
        <w:pStyle w:val="NormalBold"/>
      </w:pPr>
      <w:r w:rsidRPr="009E5EC4">
        <w:rPr>
          <w:rStyle w:val="HideTWBExt"/>
          <w:b w:val="0"/>
          <w:noProof w:val="0"/>
        </w:rPr>
        <w:t>&lt;Article&gt;</w:t>
      </w:r>
      <w:r w:rsidRPr="009E5EC4">
        <w:t>Article 34 – paragraph 3 – point g</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A9AA459" w14:textId="77777777" w:rsidTr="00514010">
        <w:trPr>
          <w:jc w:val="center"/>
        </w:trPr>
        <w:tc>
          <w:tcPr>
            <w:tcW w:w="9752" w:type="dxa"/>
            <w:gridSpan w:val="2"/>
          </w:tcPr>
          <w:p w14:paraId="77E58134" w14:textId="77777777" w:rsidR="00C37C52" w:rsidRPr="009E5EC4" w:rsidRDefault="00C37C52" w:rsidP="00514010">
            <w:pPr>
              <w:keepNext/>
            </w:pPr>
          </w:p>
        </w:tc>
      </w:tr>
      <w:tr w:rsidR="00C37C52" w:rsidRPr="009E5EC4" w14:paraId="43AC03D2" w14:textId="77777777" w:rsidTr="00514010">
        <w:trPr>
          <w:jc w:val="center"/>
        </w:trPr>
        <w:tc>
          <w:tcPr>
            <w:tcW w:w="4876" w:type="dxa"/>
          </w:tcPr>
          <w:p w14:paraId="599FB8EE" w14:textId="77777777" w:rsidR="00C37C52" w:rsidRPr="009E5EC4" w:rsidRDefault="00C37C52" w:rsidP="00514010">
            <w:pPr>
              <w:pStyle w:val="ColumnHeading"/>
              <w:keepNext/>
            </w:pPr>
            <w:r w:rsidRPr="009E5EC4">
              <w:t>Text proposed by the Commission</w:t>
            </w:r>
          </w:p>
        </w:tc>
        <w:tc>
          <w:tcPr>
            <w:tcW w:w="4876" w:type="dxa"/>
          </w:tcPr>
          <w:p w14:paraId="5F86710E" w14:textId="77777777" w:rsidR="00C37C52" w:rsidRPr="009E5EC4" w:rsidRDefault="00C37C52" w:rsidP="00514010">
            <w:pPr>
              <w:pStyle w:val="ColumnHeading"/>
              <w:keepNext/>
            </w:pPr>
            <w:r w:rsidRPr="009E5EC4">
              <w:t>Amendment</w:t>
            </w:r>
          </w:p>
        </w:tc>
      </w:tr>
      <w:tr w:rsidR="00C37C52" w:rsidRPr="009E5EC4" w14:paraId="4051ADC6" w14:textId="77777777" w:rsidTr="00514010">
        <w:trPr>
          <w:jc w:val="center"/>
        </w:trPr>
        <w:tc>
          <w:tcPr>
            <w:tcW w:w="4876" w:type="dxa"/>
          </w:tcPr>
          <w:p w14:paraId="391B720C" w14:textId="77777777" w:rsidR="00C37C52" w:rsidRPr="009E5EC4" w:rsidRDefault="00C37C52" w:rsidP="00514010">
            <w:pPr>
              <w:pStyle w:val="Normal6"/>
            </w:pPr>
            <w:r w:rsidRPr="009E5EC4">
              <w:rPr>
                <w:b/>
                <w:i/>
              </w:rPr>
              <w:t>(g)</w:t>
            </w:r>
            <w:r w:rsidRPr="009E5EC4">
              <w:rPr>
                <w:b/>
                <w:i/>
              </w:rPr>
              <w:tab/>
              <w:t>the status of legal proceedings, enforcement measure or other measures taken concerning the infringement;</w:t>
            </w:r>
          </w:p>
        </w:tc>
        <w:tc>
          <w:tcPr>
            <w:tcW w:w="4876" w:type="dxa"/>
          </w:tcPr>
          <w:p w14:paraId="6CF2F945" w14:textId="77777777" w:rsidR="00C37C52" w:rsidRPr="009E5EC4" w:rsidRDefault="00C37C52" w:rsidP="00514010">
            <w:pPr>
              <w:pStyle w:val="Normal6"/>
              <w:rPr>
                <w:szCs w:val="24"/>
              </w:rPr>
            </w:pPr>
            <w:r w:rsidRPr="009E5EC4">
              <w:rPr>
                <w:b/>
                <w:i/>
              </w:rPr>
              <w:t>deleted</w:t>
            </w:r>
          </w:p>
        </w:tc>
      </w:tr>
    </w:tbl>
    <w:p w14:paraId="1884596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865868D" w14:textId="77777777" w:rsidR="00C37C52" w:rsidRPr="009E5EC4" w:rsidRDefault="00C37C52" w:rsidP="00C37C52">
      <w:r w:rsidRPr="009E5EC4">
        <w:rPr>
          <w:rStyle w:val="HideTWBExt"/>
          <w:noProof w:val="0"/>
        </w:rPr>
        <w:t>&lt;/Amend&gt;</w:t>
      </w:r>
    </w:p>
    <w:p w14:paraId="59E79E6C" w14:textId="68481FC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149</w:t>
      </w:r>
      <w:r w:rsidRPr="009E5EC4">
        <w:rPr>
          <w:rStyle w:val="HideTWBExt"/>
          <w:b w:val="0"/>
          <w:noProof w:val="0"/>
        </w:rPr>
        <w:t>&lt;/NumAm&gt;</w:t>
      </w:r>
    </w:p>
    <w:p w14:paraId="25B56ED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C6A5DF6"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34 – paragraph 3 – point i</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8434E5D" w14:textId="77777777" w:rsidTr="00514010">
        <w:trPr>
          <w:jc w:val="center"/>
        </w:trPr>
        <w:tc>
          <w:tcPr>
            <w:tcW w:w="9752" w:type="dxa"/>
            <w:gridSpan w:val="2"/>
          </w:tcPr>
          <w:p w14:paraId="57A38C1E" w14:textId="77777777" w:rsidR="00C37C52" w:rsidRPr="009E5EC4" w:rsidRDefault="00C37C52" w:rsidP="00514010">
            <w:pPr>
              <w:keepNext/>
              <w:rPr>
                <w:lang w:val="fr-FR"/>
              </w:rPr>
            </w:pPr>
          </w:p>
        </w:tc>
      </w:tr>
      <w:tr w:rsidR="00C37C52" w:rsidRPr="009E5EC4" w14:paraId="2C6B10A4" w14:textId="77777777" w:rsidTr="00514010">
        <w:trPr>
          <w:jc w:val="center"/>
        </w:trPr>
        <w:tc>
          <w:tcPr>
            <w:tcW w:w="4876" w:type="dxa"/>
          </w:tcPr>
          <w:p w14:paraId="09221C1B" w14:textId="77777777" w:rsidR="00C37C52" w:rsidRPr="009E5EC4" w:rsidRDefault="00C37C52" w:rsidP="00514010">
            <w:pPr>
              <w:pStyle w:val="ColumnHeading"/>
              <w:keepNext/>
            </w:pPr>
            <w:r w:rsidRPr="009E5EC4">
              <w:t>Text proposed by the Commission</w:t>
            </w:r>
          </w:p>
        </w:tc>
        <w:tc>
          <w:tcPr>
            <w:tcW w:w="4876" w:type="dxa"/>
          </w:tcPr>
          <w:p w14:paraId="7C9CF4DF" w14:textId="77777777" w:rsidR="00C37C52" w:rsidRPr="009E5EC4" w:rsidRDefault="00C37C52" w:rsidP="00514010">
            <w:pPr>
              <w:pStyle w:val="ColumnHeading"/>
              <w:keepNext/>
            </w:pPr>
            <w:r w:rsidRPr="009E5EC4">
              <w:t>Amendment</w:t>
            </w:r>
          </w:p>
        </w:tc>
      </w:tr>
      <w:tr w:rsidR="00C37C52" w:rsidRPr="009E5EC4" w14:paraId="11B34750" w14:textId="77777777" w:rsidTr="00514010">
        <w:trPr>
          <w:jc w:val="center"/>
        </w:trPr>
        <w:tc>
          <w:tcPr>
            <w:tcW w:w="4876" w:type="dxa"/>
          </w:tcPr>
          <w:p w14:paraId="226A2059" w14:textId="77777777" w:rsidR="00C37C52" w:rsidRPr="009E5EC4" w:rsidRDefault="00C37C52" w:rsidP="00514010">
            <w:pPr>
              <w:pStyle w:val="Normal6"/>
            </w:pPr>
            <w:r w:rsidRPr="009E5EC4">
              <w:rPr>
                <w:b/>
                <w:i/>
              </w:rPr>
              <w:t>(i)</w:t>
            </w:r>
            <w:r w:rsidRPr="009E5EC4">
              <w:rPr>
                <w:b/>
                <w:i/>
              </w:rPr>
              <w:tab/>
              <w:t>whether the alert is 'for information' or 'for action'.</w:t>
            </w:r>
          </w:p>
        </w:tc>
        <w:tc>
          <w:tcPr>
            <w:tcW w:w="4876" w:type="dxa"/>
          </w:tcPr>
          <w:p w14:paraId="5C67B5B8" w14:textId="77777777" w:rsidR="00C37C52" w:rsidRPr="009E5EC4" w:rsidRDefault="00C37C52" w:rsidP="00514010">
            <w:pPr>
              <w:pStyle w:val="Normal6"/>
              <w:rPr>
                <w:szCs w:val="24"/>
              </w:rPr>
            </w:pPr>
            <w:r w:rsidRPr="009E5EC4">
              <w:rPr>
                <w:b/>
                <w:i/>
              </w:rPr>
              <w:t>deleted</w:t>
            </w:r>
          </w:p>
        </w:tc>
      </w:tr>
    </w:tbl>
    <w:p w14:paraId="25C3780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6E014E2" w14:textId="77777777" w:rsidR="00C37C52" w:rsidRPr="009E5EC4" w:rsidRDefault="00C37C52" w:rsidP="00C37C52">
      <w:r w:rsidRPr="009E5EC4">
        <w:rPr>
          <w:rStyle w:val="HideTWBExt"/>
          <w:noProof w:val="0"/>
        </w:rPr>
        <w:t>&lt;/Amend&gt;</w:t>
      </w:r>
    </w:p>
    <w:p w14:paraId="6D8DFD5D" w14:textId="0C0026A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150</w:t>
      </w:r>
      <w:r w:rsidRPr="009E5EC4">
        <w:rPr>
          <w:rStyle w:val="HideTWBExt"/>
          <w:b w:val="0"/>
          <w:noProof w:val="0"/>
        </w:rPr>
        <w:t>&lt;/NumAm&gt;</w:t>
      </w:r>
    </w:p>
    <w:p w14:paraId="7B3DBBC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A592619" w14:textId="77777777" w:rsidR="00C37C52" w:rsidRPr="009E5EC4" w:rsidRDefault="00C37C52" w:rsidP="00C37C52">
      <w:pPr>
        <w:pStyle w:val="NormalBold"/>
      </w:pPr>
      <w:r w:rsidRPr="009E5EC4">
        <w:rPr>
          <w:rStyle w:val="HideTWBExt"/>
          <w:b w:val="0"/>
          <w:noProof w:val="0"/>
        </w:rPr>
        <w:t>&lt;Article&gt;</w:t>
      </w:r>
      <w:r w:rsidRPr="009E5EC4">
        <w:t>Article 34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C763B3A" w14:textId="77777777" w:rsidTr="00514010">
        <w:trPr>
          <w:jc w:val="center"/>
        </w:trPr>
        <w:tc>
          <w:tcPr>
            <w:tcW w:w="9752" w:type="dxa"/>
            <w:gridSpan w:val="2"/>
          </w:tcPr>
          <w:p w14:paraId="1917431C" w14:textId="77777777" w:rsidR="00C37C52" w:rsidRPr="009E5EC4" w:rsidRDefault="00C37C52" w:rsidP="00514010">
            <w:pPr>
              <w:keepNext/>
            </w:pPr>
          </w:p>
        </w:tc>
      </w:tr>
      <w:tr w:rsidR="00C37C52" w:rsidRPr="009E5EC4" w14:paraId="1A0626FE" w14:textId="77777777" w:rsidTr="00514010">
        <w:trPr>
          <w:jc w:val="center"/>
        </w:trPr>
        <w:tc>
          <w:tcPr>
            <w:tcW w:w="4876" w:type="dxa"/>
          </w:tcPr>
          <w:p w14:paraId="4ECAE06F" w14:textId="77777777" w:rsidR="00C37C52" w:rsidRPr="009E5EC4" w:rsidRDefault="00C37C52" w:rsidP="00514010">
            <w:pPr>
              <w:pStyle w:val="ColumnHeading"/>
              <w:keepNext/>
            </w:pPr>
            <w:r w:rsidRPr="009E5EC4">
              <w:t>Text proposed by the Commission</w:t>
            </w:r>
          </w:p>
        </w:tc>
        <w:tc>
          <w:tcPr>
            <w:tcW w:w="4876" w:type="dxa"/>
          </w:tcPr>
          <w:p w14:paraId="5810DD49" w14:textId="77777777" w:rsidR="00C37C52" w:rsidRPr="009E5EC4" w:rsidRDefault="00C37C52" w:rsidP="00514010">
            <w:pPr>
              <w:pStyle w:val="ColumnHeading"/>
              <w:keepNext/>
            </w:pPr>
            <w:r w:rsidRPr="009E5EC4">
              <w:t>Amendment</w:t>
            </w:r>
          </w:p>
        </w:tc>
      </w:tr>
      <w:tr w:rsidR="00C37C52" w:rsidRPr="009E5EC4" w14:paraId="3C599199" w14:textId="77777777" w:rsidTr="00514010">
        <w:trPr>
          <w:jc w:val="center"/>
        </w:trPr>
        <w:tc>
          <w:tcPr>
            <w:tcW w:w="4876" w:type="dxa"/>
          </w:tcPr>
          <w:p w14:paraId="7912A035" w14:textId="77777777" w:rsidR="00C37C52" w:rsidRPr="009E5EC4" w:rsidRDefault="00C37C52" w:rsidP="00514010">
            <w:pPr>
              <w:pStyle w:val="Normal6"/>
            </w:pPr>
            <w:r w:rsidRPr="009E5EC4">
              <w:t>4.</w:t>
            </w:r>
            <w:r w:rsidRPr="009E5EC4">
              <w:tab/>
              <w:t xml:space="preserve">In an alert </w:t>
            </w:r>
            <w:r w:rsidRPr="009E5EC4">
              <w:rPr>
                <w:b/>
                <w:i/>
              </w:rPr>
              <w:t>'for action'</w:t>
            </w:r>
            <w:r w:rsidRPr="009E5EC4">
              <w:t xml:space="preserve">, the competent authority or the Commission </w:t>
            </w:r>
            <w:r w:rsidRPr="009E5EC4">
              <w:rPr>
                <w:b/>
                <w:i/>
              </w:rPr>
              <w:t>may ask</w:t>
            </w:r>
            <w:r w:rsidRPr="009E5EC4">
              <w:t xml:space="preserve"> other </w:t>
            </w:r>
            <w:r w:rsidRPr="009E5EC4">
              <w:rPr>
                <w:b/>
                <w:i/>
              </w:rPr>
              <w:t>competent authorities</w:t>
            </w:r>
            <w:r w:rsidRPr="009E5EC4">
              <w:t xml:space="preserve"> and the Commission to verify whether similar suspected infringements </w:t>
            </w:r>
            <w:r w:rsidRPr="009E5EC4">
              <w:rPr>
                <w:b/>
                <w:i/>
              </w:rPr>
              <w:t>may be</w:t>
            </w:r>
            <w:r w:rsidRPr="009E5EC4">
              <w:t xml:space="preserve"> taking place in the territory of other Member States or whether any enforcement measures have already been taken against such infringements in other Member States.</w:t>
            </w:r>
          </w:p>
        </w:tc>
        <w:tc>
          <w:tcPr>
            <w:tcW w:w="4876" w:type="dxa"/>
          </w:tcPr>
          <w:p w14:paraId="5A990B76" w14:textId="0DE095FA" w:rsidR="00C37C52" w:rsidRPr="009E5EC4" w:rsidRDefault="00C37C52" w:rsidP="004820D4">
            <w:pPr>
              <w:pStyle w:val="Normal6"/>
              <w:rPr>
                <w:szCs w:val="24"/>
              </w:rPr>
            </w:pPr>
            <w:r w:rsidRPr="009E5EC4">
              <w:t>4.</w:t>
            </w:r>
            <w:r w:rsidRPr="009E5EC4">
              <w:tab/>
              <w:t xml:space="preserve">In an alert, the competent authority or the Commission </w:t>
            </w:r>
            <w:r w:rsidRPr="009E5EC4">
              <w:rPr>
                <w:b/>
                <w:i/>
              </w:rPr>
              <w:t xml:space="preserve">shall ask competent authorities </w:t>
            </w:r>
            <w:r w:rsidR="004820D4" w:rsidRPr="009E5EC4">
              <w:rPr>
                <w:b/>
                <w:i/>
              </w:rPr>
              <w:t>of</w:t>
            </w:r>
            <w:r w:rsidRPr="009E5EC4">
              <w:rPr>
                <w:b/>
                <w:i/>
              </w:rPr>
              <w:t xml:space="preserve"> </w:t>
            </w:r>
            <w:r w:rsidRPr="009E5EC4">
              <w:t xml:space="preserve">other </w:t>
            </w:r>
            <w:r w:rsidRPr="009E5EC4">
              <w:rPr>
                <w:b/>
                <w:i/>
              </w:rPr>
              <w:t>Member States</w:t>
            </w:r>
            <w:r w:rsidRPr="009E5EC4">
              <w:t xml:space="preserve"> and</w:t>
            </w:r>
            <w:r w:rsidR="00B4351C" w:rsidRPr="009E5EC4">
              <w:rPr>
                <w:b/>
                <w:i/>
              </w:rPr>
              <w:t>, as appropriate,</w:t>
            </w:r>
            <w:r w:rsidRPr="009E5EC4">
              <w:t xml:space="preserve"> the Commission to verify whether similar suspected infringements </w:t>
            </w:r>
            <w:r w:rsidRPr="009E5EC4">
              <w:rPr>
                <w:b/>
                <w:i/>
              </w:rPr>
              <w:t>are</w:t>
            </w:r>
            <w:r w:rsidRPr="009E5EC4">
              <w:t xml:space="preserve"> taking place in the territory of other Member States or whether any enforcement measures have already been taken against such infringements in other Member States. </w:t>
            </w:r>
            <w:r w:rsidRPr="009E5EC4">
              <w:rPr>
                <w:b/>
                <w:i/>
              </w:rPr>
              <w:t>Th</w:t>
            </w:r>
            <w:r w:rsidR="004820D4" w:rsidRPr="009E5EC4">
              <w:rPr>
                <w:b/>
                <w:i/>
              </w:rPr>
              <w:t>os</w:t>
            </w:r>
            <w:r w:rsidRPr="009E5EC4">
              <w:rPr>
                <w:b/>
                <w:i/>
              </w:rPr>
              <w:t xml:space="preserve">e competent authorities </w:t>
            </w:r>
            <w:r w:rsidR="004820D4" w:rsidRPr="009E5EC4">
              <w:rPr>
                <w:b/>
                <w:i/>
              </w:rPr>
              <w:t>of</w:t>
            </w:r>
            <w:r w:rsidRPr="009E5EC4">
              <w:rPr>
                <w:b/>
                <w:i/>
              </w:rPr>
              <w:t xml:space="preserve"> other Member States and the Commission shall reply to the request without delay.</w:t>
            </w:r>
          </w:p>
        </w:tc>
      </w:tr>
    </w:tbl>
    <w:p w14:paraId="53336B5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6AA548D" w14:textId="77777777" w:rsidR="00C37C52" w:rsidRPr="009E5EC4" w:rsidRDefault="00C37C52" w:rsidP="00C37C52">
      <w:r w:rsidRPr="009E5EC4">
        <w:rPr>
          <w:rStyle w:val="HideTWBExt"/>
          <w:noProof w:val="0"/>
        </w:rPr>
        <w:t>&lt;/Amend&gt;</w:t>
      </w:r>
    </w:p>
    <w:p w14:paraId="7F7AA4E6" w14:textId="4E02E75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151</w:t>
      </w:r>
      <w:r w:rsidRPr="009E5EC4">
        <w:rPr>
          <w:rStyle w:val="HideTWBExt"/>
          <w:b w:val="0"/>
          <w:noProof w:val="0"/>
        </w:rPr>
        <w:t>&lt;/NumAm&gt;</w:t>
      </w:r>
    </w:p>
    <w:p w14:paraId="1F14F92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2A8034D" w14:textId="77777777" w:rsidR="00C37C52" w:rsidRPr="009E5EC4" w:rsidRDefault="00C37C52" w:rsidP="00C37C52">
      <w:pPr>
        <w:pStyle w:val="NormalBold"/>
      </w:pPr>
      <w:r w:rsidRPr="009E5EC4">
        <w:rPr>
          <w:rStyle w:val="HideTWBExt"/>
          <w:b w:val="0"/>
          <w:noProof w:val="0"/>
        </w:rPr>
        <w:t>&lt;Article&gt;</w:t>
      </w:r>
      <w:r w:rsidRPr="009E5EC4">
        <w:t>Article 34 – paragraph 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804BDFE" w14:textId="77777777" w:rsidTr="00514010">
        <w:trPr>
          <w:jc w:val="center"/>
        </w:trPr>
        <w:tc>
          <w:tcPr>
            <w:tcW w:w="9752" w:type="dxa"/>
            <w:gridSpan w:val="2"/>
          </w:tcPr>
          <w:p w14:paraId="02934D2F" w14:textId="77777777" w:rsidR="00C37C52" w:rsidRPr="009E5EC4" w:rsidRDefault="00C37C52" w:rsidP="00514010">
            <w:pPr>
              <w:keepNext/>
            </w:pPr>
          </w:p>
        </w:tc>
      </w:tr>
      <w:tr w:rsidR="00C37C52" w:rsidRPr="009E5EC4" w14:paraId="4610F6A2" w14:textId="77777777" w:rsidTr="00514010">
        <w:trPr>
          <w:jc w:val="center"/>
        </w:trPr>
        <w:tc>
          <w:tcPr>
            <w:tcW w:w="4876" w:type="dxa"/>
          </w:tcPr>
          <w:p w14:paraId="18F9B9C6" w14:textId="77777777" w:rsidR="00C37C52" w:rsidRPr="009E5EC4" w:rsidRDefault="00C37C52" w:rsidP="00514010">
            <w:pPr>
              <w:pStyle w:val="ColumnHeading"/>
              <w:keepNext/>
            </w:pPr>
            <w:r w:rsidRPr="009E5EC4">
              <w:t>Text proposed by the Commission</w:t>
            </w:r>
          </w:p>
        </w:tc>
        <w:tc>
          <w:tcPr>
            <w:tcW w:w="4876" w:type="dxa"/>
          </w:tcPr>
          <w:p w14:paraId="3F58A078" w14:textId="77777777" w:rsidR="00C37C52" w:rsidRPr="009E5EC4" w:rsidRDefault="00C37C52" w:rsidP="00514010">
            <w:pPr>
              <w:pStyle w:val="ColumnHeading"/>
              <w:keepNext/>
            </w:pPr>
            <w:r w:rsidRPr="009E5EC4">
              <w:t>Amendment</w:t>
            </w:r>
          </w:p>
        </w:tc>
      </w:tr>
      <w:tr w:rsidR="00C37C52" w:rsidRPr="009E5EC4" w14:paraId="2782C204" w14:textId="77777777" w:rsidTr="00514010">
        <w:trPr>
          <w:jc w:val="center"/>
        </w:trPr>
        <w:tc>
          <w:tcPr>
            <w:tcW w:w="4876" w:type="dxa"/>
          </w:tcPr>
          <w:p w14:paraId="13D272EE" w14:textId="77777777" w:rsidR="00C37C52" w:rsidRPr="009E5EC4" w:rsidRDefault="00C37C52" w:rsidP="00514010">
            <w:pPr>
              <w:pStyle w:val="Normal6"/>
            </w:pPr>
            <w:r w:rsidRPr="009E5EC4">
              <w:t>6.</w:t>
            </w:r>
            <w:r w:rsidRPr="009E5EC4">
              <w:tab/>
              <w:t xml:space="preserve">The Commission shall adopt implementing acts </w:t>
            </w:r>
            <w:r w:rsidRPr="009E5EC4">
              <w:rPr>
                <w:b/>
                <w:i/>
              </w:rPr>
              <w:t>setting out the details of the functioning of</w:t>
            </w:r>
            <w:r w:rsidRPr="009E5EC4">
              <w:t xml:space="preserve"> </w:t>
            </w:r>
            <w:r w:rsidRPr="009E5EC4">
              <w:rPr>
                <w:b/>
                <w:bCs/>
                <w:i/>
                <w:iCs/>
              </w:rPr>
              <w:t>the</w:t>
            </w:r>
            <w:r w:rsidRPr="009E5EC4">
              <w:t xml:space="preserve"> alert </w:t>
            </w:r>
            <w:r w:rsidRPr="009E5EC4">
              <w:rPr>
                <w:b/>
                <w:i/>
              </w:rPr>
              <w:t>mechanism, including in particular standard forms for alerts</w:t>
            </w:r>
            <w:r w:rsidRPr="009E5EC4">
              <w:t>.</w:t>
            </w:r>
            <w:r w:rsidRPr="009E5EC4">
              <w:rPr>
                <w:b/>
                <w:i/>
              </w:rPr>
              <w:t xml:space="preserve"> </w:t>
            </w:r>
            <w:r w:rsidRPr="009E5EC4">
              <w:t>Those implementing acts shall be adopted in accordance with the examination procedure referred to in Article 48(2).</w:t>
            </w:r>
          </w:p>
        </w:tc>
        <w:tc>
          <w:tcPr>
            <w:tcW w:w="4876" w:type="dxa"/>
          </w:tcPr>
          <w:p w14:paraId="0B8FD248" w14:textId="054A6330" w:rsidR="00C37C52" w:rsidRPr="009E5EC4" w:rsidRDefault="00C37C52">
            <w:pPr>
              <w:pStyle w:val="Normal6"/>
              <w:rPr>
                <w:szCs w:val="24"/>
              </w:rPr>
            </w:pPr>
            <w:r w:rsidRPr="009E5EC4">
              <w:t>6.</w:t>
            </w:r>
            <w:r w:rsidRPr="009E5EC4">
              <w:tab/>
              <w:t xml:space="preserve">The Commission shall adopt implementing acts </w:t>
            </w:r>
            <w:r w:rsidRPr="009E5EC4">
              <w:rPr>
                <w:b/>
                <w:i/>
              </w:rPr>
              <w:t>lay</w:t>
            </w:r>
            <w:r w:rsidR="00B4351C" w:rsidRPr="009E5EC4">
              <w:rPr>
                <w:b/>
                <w:i/>
              </w:rPr>
              <w:t>ing</w:t>
            </w:r>
            <w:r w:rsidRPr="009E5EC4">
              <w:rPr>
                <w:b/>
                <w:i/>
              </w:rPr>
              <w:t xml:space="preserve"> down standard forms </w:t>
            </w:r>
            <w:r w:rsidR="004820D4" w:rsidRPr="009E5EC4">
              <w:rPr>
                <w:b/>
                <w:i/>
              </w:rPr>
              <w:t xml:space="preserve">for </w:t>
            </w:r>
            <w:r w:rsidRPr="009E5EC4">
              <w:rPr>
                <w:b/>
                <w:i/>
              </w:rPr>
              <w:t>submit</w:t>
            </w:r>
            <w:r w:rsidR="004820D4" w:rsidRPr="009E5EC4">
              <w:rPr>
                <w:b/>
                <w:i/>
              </w:rPr>
              <w:t>ting</w:t>
            </w:r>
            <w:r w:rsidRPr="009E5EC4">
              <w:t xml:space="preserve"> </w:t>
            </w:r>
            <w:r w:rsidR="004820D4" w:rsidRPr="009E5EC4">
              <w:rPr>
                <w:b/>
                <w:bCs/>
                <w:i/>
                <w:iCs/>
              </w:rPr>
              <w:t>an</w:t>
            </w:r>
            <w:r w:rsidRPr="009E5EC4">
              <w:t xml:space="preserve"> alert </w:t>
            </w:r>
            <w:r w:rsidR="004820D4" w:rsidRPr="009E5EC4">
              <w:rPr>
                <w:b/>
                <w:i/>
              </w:rPr>
              <w:t xml:space="preserve">via </w:t>
            </w:r>
            <w:r w:rsidRPr="009E5EC4">
              <w:rPr>
                <w:b/>
                <w:i/>
              </w:rPr>
              <w:t>the database</w:t>
            </w:r>
            <w:r w:rsidR="004820D4" w:rsidRPr="009E5EC4">
              <w:rPr>
                <w:b/>
                <w:i/>
              </w:rPr>
              <w:t xml:space="preserve"> referred to in Article 43</w:t>
            </w:r>
            <w:r w:rsidRPr="009E5EC4">
              <w:t xml:space="preserve">. </w:t>
            </w:r>
            <w:r w:rsidR="00630344" w:rsidRPr="009E5EC4">
              <w:t xml:space="preserve">Those </w:t>
            </w:r>
            <w:r w:rsidRPr="009E5EC4">
              <w:t>implementing acts shall be adopted in accordance with the examination procedure referred to in Article 48(2).</w:t>
            </w:r>
          </w:p>
        </w:tc>
      </w:tr>
    </w:tbl>
    <w:p w14:paraId="5E59CD3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622DF45" w14:textId="77777777" w:rsidR="00C37C52" w:rsidRPr="009E5EC4" w:rsidRDefault="00C37C52" w:rsidP="00C37C52">
      <w:r w:rsidRPr="009E5EC4">
        <w:rPr>
          <w:rStyle w:val="HideTWBExt"/>
          <w:noProof w:val="0"/>
        </w:rPr>
        <w:t>&lt;/Amend&gt;</w:t>
      </w:r>
    </w:p>
    <w:p w14:paraId="72DC328E" w14:textId="54C6316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152</w:t>
      </w:r>
      <w:r w:rsidRPr="009E5EC4">
        <w:rPr>
          <w:rStyle w:val="HideTWBExt"/>
          <w:b w:val="0"/>
          <w:noProof w:val="0"/>
        </w:rPr>
        <w:t>&lt;/NumAm&gt;</w:t>
      </w:r>
    </w:p>
    <w:p w14:paraId="048C5F4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8302400" w14:textId="77777777" w:rsidR="00C37C52" w:rsidRPr="009E5EC4" w:rsidRDefault="00C37C52" w:rsidP="00C37C52">
      <w:pPr>
        <w:pStyle w:val="NormalBold"/>
      </w:pPr>
      <w:r w:rsidRPr="009E5EC4">
        <w:rPr>
          <w:rStyle w:val="HideTWBExt"/>
          <w:b w:val="0"/>
          <w:noProof w:val="0"/>
        </w:rPr>
        <w:t>&lt;Article&gt;</w:t>
      </w:r>
      <w:r w:rsidRPr="009E5EC4">
        <w:t>Article 35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8ADE277" w14:textId="77777777" w:rsidTr="00514010">
        <w:trPr>
          <w:jc w:val="center"/>
        </w:trPr>
        <w:tc>
          <w:tcPr>
            <w:tcW w:w="9752" w:type="dxa"/>
            <w:gridSpan w:val="2"/>
          </w:tcPr>
          <w:p w14:paraId="09E1DB7C" w14:textId="77777777" w:rsidR="00C37C52" w:rsidRPr="009E5EC4" w:rsidRDefault="00C37C52" w:rsidP="00514010">
            <w:pPr>
              <w:keepNext/>
            </w:pPr>
          </w:p>
        </w:tc>
      </w:tr>
      <w:tr w:rsidR="00C37C52" w:rsidRPr="009E5EC4" w14:paraId="0EEADED4" w14:textId="77777777" w:rsidTr="00514010">
        <w:trPr>
          <w:jc w:val="center"/>
        </w:trPr>
        <w:tc>
          <w:tcPr>
            <w:tcW w:w="4876" w:type="dxa"/>
          </w:tcPr>
          <w:p w14:paraId="01D5AE79" w14:textId="77777777" w:rsidR="00C37C52" w:rsidRPr="009E5EC4" w:rsidRDefault="00C37C52" w:rsidP="00514010">
            <w:pPr>
              <w:pStyle w:val="ColumnHeading"/>
              <w:keepNext/>
            </w:pPr>
            <w:r w:rsidRPr="009E5EC4">
              <w:t>Text proposed by the Commission</w:t>
            </w:r>
          </w:p>
        </w:tc>
        <w:tc>
          <w:tcPr>
            <w:tcW w:w="4876" w:type="dxa"/>
          </w:tcPr>
          <w:p w14:paraId="7D93171E" w14:textId="77777777" w:rsidR="00C37C52" w:rsidRPr="009E5EC4" w:rsidRDefault="00C37C52" w:rsidP="00514010">
            <w:pPr>
              <w:pStyle w:val="ColumnHeading"/>
              <w:keepNext/>
            </w:pPr>
            <w:r w:rsidRPr="009E5EC4">
              <w:t>Amendment</w:t>
            </w:r>
          </w:p>
        </w:tc>
      </w:tr>
      <w:tr w:rsidR="00C37C52" w:rsidRPr="009E5EC4" w14:paraId="1314F136" w14:textId="77777777" w:rsidTr="00514010">
        <w:trPr>
          <w:jc w:val="center"/>
        </w:trPr>
        <w:tc>
          <w:tcPr>
            <w:tcW w:w="4876" w:type="dxa"/>
          </w:tcPr>
          <w:p w14:paraId="6373180C" w14:textId="77777777" w:rsidR="00C37C52" w:rsidRPr="009E5EC4" w:rsidRDefault="00C37C52" w:rsidP="00514010">
            <w:pPr>
              <w:pStyle w:val="Normal6"/>
            </w:pPr>
            <w:r w:rsidRPr="009E5EC4">
              <w:t>1.</w:t>
            </w:r>
            <w:r w:rsidRPr="009E5EC4">
              <w:tab/>
              <w:t xml:space="preserve">Designated bodies and European Consumer Centres shall participate in the alert mechanism </w:t>
            </w:r>
            <w:r w:rsidRPr="009E5EC4">
              <w:rPr>
                <w:b/>
                <w:i/>
              </w:rPr>
              <w:t>set out</w:t>
            </w:r>
            <w:r w:rsidRPr="009E5EC4">
              <w:t xml:space="preserve"> in Article 34. Member States shall designate consumer organisations and associations</w:t>
            </w:r>
            <w:r w:rsidRPr="009E5EC4">
              <w:rPr>
                <w:b/>
                <w:i/>
              </w:rPr>
              <w:t>, and other entities such as</w:t>
            </w:r>
            <w:r w:rsidRPr="009E5EC4">
              <w:t xml:space="preserve"> trader associations</w:t>
            </w:r>
            <w:r w:rsidRPr="009E5EC4">
              <w:rPr>
                <w:b/>
                <w:i/>
              </w:rPr>
              <w:t>,</w:t>
            </w:r>
            <w:r w:rsidRPr="009E5EC4">
              <w:t xml:space="preserve"> </w:t>
            </w:r>
            <w:r w:rsidRPr="009E5EC4">
              <w:rPr>
                <w:b/>
                <w:i/>
              </w:rPr>
              <w:t xml:space="preserve">with </w:t>
            </w:r>
            <w:r w:rsidRPr="009E5EC4">
              <w:t xml:space="preserve">the appropriate expertise and legitimate interest in consumer protection that </w:t>
            </w:r>
            <w:r w:rsidRPr="009E5EC4">
              <w:rPr>
                <w:b/>
                <w:i/>
              </w:rPr>
              <w:t xml:space="preserve">shall </w:t>
            </w:r>
            <w:r w:rsidRPr="009E5EC4">
              <w:t xml:space="preserve">participate in the alert mechanism. </w:t>
            </w:r>
            <w:r w:rsidRPr="009E5EC4">
              <w:rPr>
                <w:b/>
                <w:i/>
              </w:rPr>
              <w:t>Member States shall notify the Commission of those entities without delay.</w:t>
            </w:r>
          </w:p>
        </w:tc>
        <w:tc>
          <w:tcPr>
            <w:tcW w:w="4876" w:type="dxa"/>
          </w:tcPr>
          <w:p w14:paraId="516E6491" w14:textId="1CBFAD7A" w:rsidR="00C37C52" w:rsidRPr="009E5EC4" w:rsidRDefault="00C37C52">
            <w:pPr>
              <w:pStyle w:val="Normal6"/>
              <w:rPr>
                <w:szCs w:val="24"/>
              </w:rPr>
            </w:pPr>
            <w:r w:rsidRPr="009E5EC4">
              <w:t>1.</w:t>
            </w:r>
            <w:r w:rsidRPr="009E5EC4">
              <w:tab/>
              <w:t xml:space="preserve">Designated bodies and European Consumer Centres shall participate in the alert mechanism </w:t>
            </w:r>
            <w:r w:rsidR="00B4351C" w:rsidRPr="009E5EC4">
              <w:rPr>
                <w:b/>
                <w:i/>
              </w:rPr>
              <w:t xml:space="preserve">provided for </w:t>
            </w:r>
            <w:r w:rsidRPr="009E5EC4">
              <w:t xml:space="preserve">in Article 34. Member States shall designate </w:t>
            </w:r>
            <w:r w:rsidR="00B4351C" w:rsidRPr="009E5EC4">
              <w:rPr>
                <w:b/>
                <w:i/>
              </w:rPr>
              <w:t xml:space="preserve">the </w:t>
            </w:r>
            <w:r w:rsidRPr="009E5EC4">
              <w:t xml:space="preserve">consumer organisations and associations </w:t>
            </w:r>
            <w:r w:rsidRPr="009E5EC4">
              <w:rPr>
                <w:b/>
                <w:i/>
              </w:rPr>
              <w:t>and</w:t>
            </w:r>
            <w:r w:rsidRPr="009E5EC4">
              <w:t xml:space="preserve"> trader associations </w:t>
            </w:r>
            <w:r w:rsidR="00B4351C" w:rsidRPr="009E5EC4">
              <w:rPr>
                <w:b/>
                <w:i/>
              </w:rPr>
              <w:t xml:space="preserve">possessing </w:t>
            </w:r>
            <w:r w:rsidRPr="009E5EC4">
              <w:t xml:space="preserve">the appropriate expertise and </w:t>
            </w:r>
            <w:r w:rsidR="00B4351C" w:rsidRPr="009E5EC4">
              <w:rPr>
                <w:b/>
                <w:i/>
              </w:rPr>
              <w:t xml:space="preserve">having a </w:t>
            </w:r>
            <w:r w:rsidRPr="009E5EC4">
              <w:t xml:space="preserve">legitimate interest in consumer protection that </w:t>
            </w:r>
            <w:r w:rsidR="00B4351C" w:rsidRPr="009E5EC4">
              <w:rPr>
                <w:b/>
                <w:i/>
              </w:rPr>
              <w:t xml:space="preserve">are to </w:t>
            </w:r>
            <w:r w:rsidRPr="009E5EC4">
              <w:t>participate in the alert mechanism.</w:t>
            </w:r>
          </w:p>
        </w:tc>
      </w:tr>
    </w:tbl>
    <w:p w14:paraId="257652A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74C8BD5"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5E9D3DB3" w14:textId="77777777" w:rsidR="00C37C52" w:rsidRPr="009E5EC4" w:rsidRDefault="00C37C52" w:rsidP="00C37C52">
      <w:pPr>
        <w:pStyle w:val="Normal12Italic"/>
      </w:pPr>
      <w:r w:rsidRPr="009E5EC4">
        <w:t>Obligation of Member States to notify the list of entities participating in alert mechanism is already covered by Article 7.</w:t>
      </w:r>
    </w:p>
    <w:p w14:paraId="5154D544" w14:textId="77777777" w:rsidR="00C37C52" w:rsidRPr="009E5EC4" w:rsidRDefault="00C37C52" w:rsidP="00C37C52">
      <w:r w:rsidRPr="009E5EC4">
        <w:rPr>
          <w:rStyle w:val="HideTWBExt"/>
          <w:noProof w:val="0"/>
        </w:rPr>
        <w:t>&lt;/Amend&gt;</w:t>
      </w:r>
    </w:p>
    <w:p w14:paraId="3E86785B" w14:textId="3A25226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153</w:t>
      </w:r>
      <w:r w:rsidRPr="009E5EC4">
        <w:rPr>
          <w:rStyle w:val="HideTWBExt"/>
          <w:b w:val="0"/>
          <w:noProof w:val="0"/>
        </w:rPr>
        <w:t>&lt;/NumAm&gt;</w:t>
      </w:r>
    </w:p>
    <w:p w14:paraId="47C40F0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7825750" w14:textId="77777777" w:rsidR="00C37C52" w:rsidRPr="009E5EC4" w:rsidRDefault="00C37C52" w:rsidP="00C37C52">
      <w:pPr>
        <w:pStyle w:val="NormalBold"/>
      </w:pPr>
      <w:r w:rsidRPr="009E5EC4">
        <w:rPr>
          <w:rStyle w:val="HideTWBExt"/>
          <w:b w:val="0"/>
          <w:noProof w:val="0"/>
        </w:rPr>
        <w:t>&lt;Article&gt;</w:t>
      </w:r>
      <w:r w:rsidRPr="009E5EC4">
        <w:t>Article 35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DA6E446" w14:textId="77777777" w:rsidTr="00514010">
        <w:trPr>
          <w:jc w:val="center"/>
        </w:trPr>
        <w:tc>
          <w:tcPr>
            <w:tcW w:w="9752" w:type="dxa"/>
            <w:gridSpan w:val="2"/>
          </w:tcPr>
          <w:p w14:paraId="6E5C7FFC" w14:textId="77777777" w:rsidR="00C37C52" w:rsidRPr="009E5EC4" w:rsidRDefault="00C37C52" w:rsidP="00514010">
            <w:pPr>
              <w:keepNext/>
            </w:pPr>
          </w:p>
        </w:tc>
      </w:tr>
      <w:tr w:rsidR="00C37C52" w:rsidRPr="009E5EC4" w14:paraId="7EAF1A4F" w14:textId="77777777" w:rsidTr="00514010">
        <w:trPr>
          <w:jc w:val="center"/>
        </w:trPr>
        <w:tc>
          <w:tcPr>
            <w:tcW w:w="4876" w:type="dxa"/>
          </w:tcPr>
          <w:p w14:paraId="369049D7" w14:textId="77777777" w:rsidR="00C37C52" w:rsidRPr="009E5EC4" w:rsidRDefault="00C37C52" w:rsidP="00514010">
            <w:pPr>
              <w:pStyle w:val="ColumnHeading"/>
              <w:keepNext/>
            </w:pPr>
            <w:r w:rsidRPr="009E5EC4">
              <w:t>Text proposed by the Commission</w:t>
            </w:r>
          </w:p>
        </w:tc>
        <w:tc>
          <w:tcPr>
            <w:tcW w:w="4876" w:type="dxa"/>
          </w:tcPr>
          <w:p w14:paraId="586D930C" w14:textId="77777777" w:rsidR="00C37C52" w:rsidRPr="009E5EC4" w:rsidRDefault="00C37C52" w:rsidP="00514010">
            <w:pPr>
              <w:pStyle w:val="ColumnHeading"/>
              <w:keepNext/>
            </w:pPr>
            <w:r w:rsidRPr="009E5EC4">
              <w:t>Amendment</w:t>
            </w:r>
          </w:p>
        </w:tc>
      </w:tr>
      <w:tr w:rsidR="00C37C52" w:rsidRPr="009E5EC4" w14:paraId="181F08F4" w14:textId="77777777" w:rsidTr="00514010">
        <w:trPr>
          <w:jc w:val="center"/>
        </w:trPr>
        <w:tc>
          <w:tcPr>
            <w:tcW w:w="4876" w:type="dxa"/>
          </w:tcPr>
          <w:p w14:paraId="1E913892" w14:textId="77777777" w:rsidR="00C37C52" w:rsidRPr="009E5EC4" w:rsidRDefault="00C37C52" w:rsidP="00514010">
            <w:pPr>
              <w:pStyle w:val="Normal6"/>
            </w:pPr>
            <w:r w:rsidRPr="009E5EC4">
              <w:t>2.</w:t>
            </w:r>
            <w:r w:rsidRPr="009E5EC4">
              <w:tab/>
              <w:t xml:space="preserve">The Commission </w:t>
            </w:r>
            <w:r w:rsidRPr="009E5EC4">
              <w:rPr>
                <w:b/>
                <w:i/>
              </w:rPr>
              <w:t>may</w:t>
            </w:r>
            <w:r w:rsidRPr="009E5EC4">
              <w:t xml:space="preserve"> designate other entities representing consumer and business interests at </w:t>
            </w:r>
            <w:r w:rsidRPr="009E5EC4">
              <w:rPr>
                <w:b/>
                <w:i/>
              </w:rPr>
              <w:t xml:space="preserve">a </w:t>
            </w:r>
            <w:r w:rsidRPr="009E5EC4">
              <w:t xml:space="preserve">Union level that </w:t>
            </w:r>
            <w:r w:rsidRPr="009E5EC4">
              <w:rPr>
                <w:b/>
                <w:i/>
              </w:rPr>
              <w:t xml:space="preserve">shall </w:t>
            </w:r>
            <w:r w:rsidRPr="009E5EC4">
              <w:t>participate in the alert mechanism.</w:t>
            </w:r>
          </w:p>
        </w:tc>
        <w:tc>
          <w:tcPr>
            <w:tcW w:w="4876" w:type="dxa"/>
          </w:tcPr>
          <w:p w14:paraId="4433F3DC" w14:textId="1BE159A7" w:rsidR="00C37C52" w:rsidRPr="009E5EC4" w:rsidRDefault="00C37C52">
            <w:pPr>
              <w:pStyle w:val="Normal6"/>
              <w:rPr>
                <w:szCs w:val="24"/>
              </w:rPr>
            </w:pPr>
            <w:r w:rsidRPr="009E5EC4">
              <w:t>2.</w:t>
            </w:r>
            <w:r w:rsidRPr="009E5EC4">
              <w:tab/>
              <w:t xml:space="preserve">The Commission </w:t>
            </w:r>
            <w:r w:rsidRPr="009E5EC4">
              <w:rPr>
                <w:b/>
                <w:i/>
              </w:rPr>
              <w:t>shall</w:t>
            </w:r>
            <w:r w:rsidRPr="009E5EC4">
              <w:t xml:space="preserve"> designate other entities representing consumer and business interests at Union level that </w:t>
            </w:r>
            <w:r w:rsidR="00B4351C" w:rsidRPr="009E5EC4">
              <w:rPr>
                <w:b/>
                <w:i/>
              </w:rPr>
              <w:t xml:space="preserve">are to </w:t>
            </w:r>
            <w:r w:rsidRPr="009E5EC4">
              <w:t>participate in the alert mechanism.</w:t>
            </w:r>
          </w:p>
        </w:tc>
      </w:tr>
    </w:tbl>
    <w:p w14:paraId="79A73DC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FFAAE0D"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6EF3F4C6" w14:textId="77777777" w:rsidR="00C37C52" w:rsidRPr="009E5EC4" w:rsidRDefault="00C37C52" w:rsidP="00C37C52">
      <w:pPr>
        <w:pStyle w:val="Normal12Italic"/>
      </w:pPr>
      <w:r w:rsidRPr="009E5EC4">
        <w:t>Consumer and business organisations at European level should be allowed to notify alerts into system.</w:t>
      </w:r>
    </w:p>
    <w:p w14:paraId="200237C8" w14:textId="77777777" w:rsidR="00C37C52" w:rsidRPr="009E5EC4" w:rsidRDefault="00C37C52" w:rsidP="00C37C52">
      <w:r w:rsidRPr="009E5EC4">
        <w:rPr>
          <w:rStyle w:val="HideTWBExt"/>
          <w:noProof w:val="0"/>
        </w:rPr>
        <w:t>&lt;/Amend&gt;</w:t>
      </w:r>
    </w:p>
    <w:p w14:paraId="1022C435" w14:textId="3A6B971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154</w:t>
      </w:r>
      <w:r w:rsidRPr="009E5EC4">
        <w:rPr>
          <w:rStyle w:val="HideTWBExt"/>
          <w:b w:val="0"/>
          <w:noProof w:val="0"/>
        </w:rPr>
        <w:t>&lt;/NumAm&gt;</w:t>
      </w:r>
    </w:p>
    <w:p w14:paraId="20CDE2D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5845E26" w14:textId="77777777" w:rsidR="00C37C52" w:rsidRPr="009E5EC4" w:rsidRDefault="00C37C52" w:rsidP="00C37C52">
      <w:pPr>
        <w:pStyle w:val="NormalBold"/>
      </w:pPr>
      <w:r w:rsidRPr="009E5EC4">
        <w:rPr>
          <w:rStyle w:val="HideTWBExt"/>
          <w:b w:val="0"/>
          <w:noProof w:val="0"/>
        </w:rPr>
        <w:t>&lt;Article&gt;</w:t>
      </w:r>
      <w:r w:rsidRPr="009E5EC4">
        <w:t>Article 35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EE3DAA0" w14:textId="77777777" w:rsidTr="00514010">
        <w:trPr>
          <w:jc w:val="center"/>
        </w:trPr>
        <w:tc>
          <w:tcPr>
            <w:tcW w:w="9752" w:type="dxa"/>
            <w:gridSpan w:val="2"/>
          </w:tcPr>
          <w:p w14:paraId="121C9DF1" w14:textId="77777777" w:rsidR="00C37C52" w:rsidRPr="009E5EC4" w:rsidRDefault="00C37C52" w:rsidP="00514010">
            <w:pPr>
              <w:keepNext/>
            </w:pPr>
          </w:p>
        </w:tc>
      </w:tr>
      <w:tr w:rsidR="00C37C52" w:rsidRPr="009E5EC4" w14:paraId="2523371A" w14:textId="77777777" w:rsidTr="00514010">
        <w:trPr>
          <w:jc w:val="center"/>
        </w:trPr>
        <w:tc>
          <w:tcPr>
            <w:tcW w:w="4876" w:type="dxa"/>
          </w:tcPr>
          <w:p w14:paraId="36470F2E" w14:textId="77777777" w:rsidR="00C37C52" w:rsidRPr="009E5EC4" w:rsidRDefault="00C37C52" w:rsidP="00514010">
            <w:pPr>
              <w:pStyle w:val="ColumnHeading"/>
              <w:keepNext/>
            </w:pPr>
            <w:r w:rsidRPr="009E5EC4">
              <w:t>Text proposed by the Commission</w:t>
            </w:r>
          </w:p>
        </w:tc>
        <w:tc>
          <w:tcPr>
            <w:tcW w:w="4876" w:type="dxa"/>
          </w:tcPr>
          <w:p w14:paraId="5F1E36A5" w14:textId="77777777" w:rsidR="00C37C52" w:rsidRPr="009E5EC4" w:rsidRDefault="00C37C52" w:rsidP="00514010">
            <w:pPr>
              <w:pStyle w:val="ColumnHeading"/>
              <w:keepNext/>
            </w:pPr>
            <w:r w:rsidRPr="009E5EC4">
              <w:t>Amendment</w:t>
            </w:r>
          </w:p>
        </w:tc>
      </w:tr>
      <w:tr w:rsidR="00C37C52" w:rsidRPr="009E5EC4" w14:paraId="60C3B2E7" w14:textId="77777777" w:rsidTr="00514010">
        <w:trPr>
          <w:jc w:val="center"/>
        </w:trPr>
        <w:tc>
          <w:tcPr>
            <w:tcW w:w="4876" w:type="dxa"/>
          </w:tcPr>
          <w:p w14:paraId="5305AE25" w14:textId="77777777" w:rsidR="00C37C52" w:rsidRPr="009E5EC4" w:rsidRDefault="00C37C52" w:rsidP="00514010">
            <w:pPr>
              <w:pStyle w:val="Normal6"/>
            </w:pPr>
            <w:r w:rsidRPr="009E5EC4">
              <w:t>4.</w:t>
            </w:r>
            <w:r w:rsidRPr="009E5EC4">
              <w:tab/>
            </w:r>
            <w:r w:rsidRPr="009E5EC4">
              <w:rPr>
                <w:b/>
                <w:i/>
              </w:rPr>
              <w:t>The external alerts shall only be 'for information'.</w:t>
            </w:r>
            <w:r w:rsidRPr="009E5EC4">
              <w:t xml:space="preserve"> The competent authorities shall not be bound to initiate a procedure or take any other action in response to the alerts and information provided by </w:t>
            </w:r>
            <w:r w:rsidRPr="009E5EC4">
              <w:rPr>
                <w:b/>
                <w:i/>
              </w:rPr>
              <w:t xml:space="preserve">those </w:t>
            </w:r>
            <w:r w:rsidRPr="009E5EC4">
              <w:t>entities. Entities making external alerts shall ensure that the information provided is correct, up to date and accurate and shall correct the information posted without delay or withdraw it as appropriate. For that purpose, they shall have access to the information they have provided, subject to the limitations referred to in Articles 41 and 43.</w:t>
            </w:r>
          </w:p>
        </w:tc>
        <w:tc>
          <w:tcPr>
            <w:tcW w:w="4876" w:type="dxa"/>
          </w:tcPr>
          <w:p w14:paraId="1BF6A925" w14:textId="088C0A86" w:rsidR="00C37C52" w:rsidRPr="009E5EC4" w:rsidRDefault="00C37C52">
            <w:pPr>
              <w:pStyle w:val="Normal6"/>
              <w:rPr>
                <w:szCs w:val="24"/>
              </w:rPr>
            </w:pPr>
            <w:r w:rsidRPr="009E5EC4">
              <w:t>4.</w:t>
            </w:r>
            <w:r w:rsidRPr="009E5EC4">
              <w:tab/>
              <w:t xml:space="preserve">The competent authorities shall not be bound to initiate a procedure or take any other action in response to the </w:t>
            </w:r>
            <w:r w:rsidRPr="009E5EC4">
              <w:rPr>
                <w:b/>
                <w:i/>
              </w:rPr>
              <w:t>external</w:t>
            </w:r>
            <w:r w:rsidRPr="009E5EC4">
              <w:t xml:space="preserve"> alerts and information provided by </w:t>
            </w:r>
            <w:r w:rsidR="00B4351C" w:rsidRPr="009E5EC4">
              <w:rPr>
                <w:b/>
                <w:i/>
              </w:rPr>
              <w:t xml:space="preserve">the </w:t>
            </w:r>
            <w:r w:rsidRPr="009E5EC4">
              <w:t>entities</w:t>
            </w:r>
            <w:r w:rsidR="00B4351C" w:rsidRPr="009E5EC4">
              <w:rPr>
                <w:b/>
                <w:i/>
              </w:rPr>
              <w:t xml:space="preserve"> referred to in paragraphs 1 and 2</w:t>
            </w:r>
            <w:r w:rsidRPr="009E5EC4">
              <w:t>. Entities making external alerts shall ensure that the information provided is correct, up to date and accurate</w:t>
            </w:r>
            <w:r w:rsidR="00B4351C" w:rsidRPr="009E5EC4">
              <w:rPr>
                <w:b/>
                <w:i/>
              </w:rPr>
              <w:t>,</w:t>
            </w:r>
            <w:r w:rsidRPr="009E5EC4">
              <w:t xml:space="preserve"> and shall correct </w:t>
            </w:r>
            <w:r w:rsidR="008A5809" w:rsidRPr="009E5EC4">
              <w:rPr>
                <w:b/>
                <w:i/>
              </w:rPr>
              <w:t xml:space="preserve">any errors in </w:t>
            </w:r>
            <w:r w:rsidRPr="009E5EC4">
              <w:t xml:space="preserve">the information posted without delay or withdraw it as appropriate. For that purpose, they shall have access to the information they have provided, subject to the limitations referred to in Articles 41 and 43. </w:t>
            </w:r>
            <w:r w:rsidRPr="009E5EC4">
              <w:rPr>
                <w:b/>
                <w:i/>
              </w:rPr>
              <w:t>They shall also be notified of any follow-up actions taken by the competent authorit</w:t>
            </w:r>
            <w:r w:rsidR="00EA6810" w:rsidRPr="009E5EC4">
              <w:rPr>
                <w:b/>
                <w:i/>
              </w:rPr>
              <w:t>y concerned</w:t>
            </w:r>
            <w:r w:rsidRPr="009E5EC4">
              <w:rPr>
                <w:b/>
                <w:i/>
              </w:rPr>
              <w:t xml:space="preserve"> in relation to </w:t>
            </w:r>
            <w:r w:rsidR="00EA6810" w:rsidRPr="009E5EC4">
              <w:rPr>
                <w:b/>
                <w:i/>
              </w:rPr>
              <w:t xml:space="preserve">external </w:t>
            </w:r>
            <w:r w:rsidRPr="009E5EC4">
              <w:rPr>
                <w:b/>
                <w:i/>
              </w:rPr>
              <w:t>alerts, or of the lack</w:t>
            </w:r>
            <w:r w:rsidR="00F44EA1" w:rsidRPr="009E5EC4">
              <w:rPr>
                <w:b/>
                <w:i/>
              </w:rPr>
              <w:t xml:space="preserve"> </w:t>
            </w:r>
            <w:r w:rsidR="008A5809" w:rsidRPr="009E5EC4">
              <w:rPr>
                <w:b/>
                <w:i/>
              </w:rPr>
              <w:t>of any action</w:t>
            </w:r>
            <w:r w:rsidR="00EA6810" w:rsidRPr="009E5EC4">
              <w:rPr>
                <w:b/>
                <w:i/>
              </w:rPr>
              <w:t xml:space="preserve">, giving reasons </w:t>
            </w:r>
            <w:r w:rsidR="008A5809" w:rsidRPr="009E5EC4">
              <w:rPr>
                <w:b/>
                <w:i/>
              </w:rPr>
              <w:t xml:space="preserve">in the latter case as to </w:t>
            </w:r>
            <w:r w:rsidR="00EA6810" w:rsidRPr="009E5EC4">
              <w:rPr>
                <w:b/>
                <w:i/>
              </w:rPr>
              <w:t>why the alert was not acted upon</w:t>
            </w:r>
            <w:r w:rsidRPr="009E5EC4">
              <w:rPr>
                <w:b/>
                <w:i/>
              </w:rPr>
              <w:t>.</w:t>
            </w:r>
          </w:p>
        </w:tc>
      </w:tr>
    </w:tbl>
    <w:p w14:paraId="4EB3262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9CC7985"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45EAFBE" w14:textId="77777777" w:rsidR="00C37C52" w:rsidRPr="009E5EC4" w:rsidRDefault="00C37C52" w:rsidP="00C37C52">
      <w:pPr>
        <w:pStyle w:val="Normal12Italic"/>
      </w:pPr>
      <w:r w:rsidRPr="009E5EC4">
        <w:t>In order to strengthen the cooperation among the authorities and consumer associations, consumer organisation that notifies an alert shall receive a feedback, even if no action is taken by the competent authority.</w:t>
      </w:r>
    </w:p>
    <w:p w14:paraId="7F88F059" w14:textId="77777777" w:rsidR="00C37C52" w:rsidRPr="009E5EC4" w:rsidRDefault="00C37C52" w:rsidP="00C37C52">
      <w:r w:rsidRPr="009E5EC4">
        <w:rPr>
          <w:rStyle w:val="HideTWBExt"/>
          <w:noProof w:val="0"/>
        </w:rPr>
        <w:t>&lt;/Amend&gt;</w:t>
      </w:r>
    </w:p>
    <w:p w14:paraId="43798EDA" w14:textId="60F9099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155</w:t>
      </w:r>
      <w:r w:rsidRPr="009E5EC4">
        <w:rPr>
          <w:rStyle w:val="HideTWBExt"/>
          <w:b w:val="0"/>
          <w:noProof w:val="0"/>
        </w:rPr>
        <w:t>&lt;/NumAm&gt;</w:t>
      </w:r>
    </w:p>
    <w:p w14:paraId="296A193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656FD0B" w14:textId="77777777" w:rsidR="00C37C52" w:rsidRPr="009E5EC4" w:rsidRDefault="00C37C52" w:rsidP="00C37C52">
      <w:pPr>
        <w:pStyle w:val="NormalBold"/>
      </w:pPr>
      <w:r w:rsidRPr="009E5EC4">
        <w:rPr>
          <w:rStyle w:val="HideTWBExt"/>
          <w:b w:val="0"/>
          <w:noProof w:val="0"/>
        </w:rPr>
        <w:t>&lt;Article&gt;</w:t>
      </w:r>
      <w:r w:rsidRPr="009E5EC4">
        <w:t>Article 35 – paragraph 5</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FA245E8" w14:textId="77777777" w:rsidTr="00514010">
        <w:trPr>
          <w:jc w:val="center"/>
        </w:trPr>
        <w:tc>
          <w:tcPr>
            <w:tcW w:w="9752" w:type="dxa"/>
            <w:gridSpan w:val="2"/>
          </w:tcPr>
          <w:p w14:paraId="32367E91" w14:textId="77777777" w:rsidR="00C37C52" w:rsidRPr="009E5EC4" w:rsidRDefault="00C37C52" w:rsidP="00514010">
            <w:pPr>
              <w:keepNext/>
            </w:pPr>
          </w:p>
        </w:tc>
      </w:tr>
      <w:tr w:rsidR="00C37C52" w:rsidRPr="009E5EC4" w14:paraId="1AE4D84A" w14:textId="77777777" w:rsidTr="00514010">
        <w:trPr>
          <w:jc w:val="center"/>
        </w:trPr>
        <w:tc>
          <w:tcPr>
            <w:tcW w:w="4876" w:type="dxa"/>
          </w:tcPr>
          <w:p w14:paraId="3F60CF31" w14:textId="77777777" w:rsidR="00C37C52" w:rsidRPr="009E5EC4" w:rsidRDefault="00C37C52" w:rsidP="00514010">
            <w:pPr>
              <w:pStyle w:val="ColumnHeading"/>
              <w:keepNext/>
            </w:pPr>
            <w:r w:rsidRPr="009E5EC4">
              <w:t>Text proposed by the Commission</w:t>
            </w:r>
          </w:p>
        </w:tc>
        <w:tc>
          <w:tcPr>
            <w:tcW w:w="4876" w:type="dxa"/>
          </w:tcPr>
          <w:p w14:paraId="7FF952A7" w14:textId="77777777" w:rsidR="00C37C52" w:rsidRPr="009E5EC4" w:rsidRDefault="00C37C52" w:rsidP="00514010">
            <w:pPr>
              <w:pStyle w:val="ColumnHeading"/>
              <w:keepNext/>
            </w:pPr>
            <w:r w:rsidRPr="009E5EC4">
              <w:t>Amendment</w:t>
            </w:r>
          </w:p>
        </w:tc>
      </w:tr>
      <w:tr w:rsidR="00C37C52" w:rsidRPr="009E5EC4" w14:paraId="5EB05FCF" w14:textId="77777777" w:rsidTr="00514010">
        <w:trPr>
          <w:jc w:val="center"/>
        </w:trPr>
        <w:tc>
          <w:tcPr>
            <w:tcW w:w="4876" w:type="dxa"/>
          </w:tcPr>
          <w:p w14:paraId="584A6007" w14:textId="77777777" w:rsidR="00C37C52" w:rsidRPr="009E5EC4" w:rsidRDefault="00C37C52" w:rsidP="00514010">
            <w:pPr>
              <w:pStyle w:val="Normal6"/>
            </w:pPr>
            <w:r w:rsidRPr="009E5EC4">
              <w:t>5.</w:t>
            </w:r>
            <w:r w:rsidRPr="009E5EC4">
              <w:tab/>
              <w:t xml:space="preserve">The Commission may adopt implementing acts </w:t>
            </w:r>
            <w:r w:rsidRPr="009E5EC4">
              <w:rPr>
                <w:b/>
                <w:i/>
              </w:rPr>
              <w:t>setting out</w:t>
            </w:r>
            <w:r w:rsidRPr="009E5EC4">
              <w:t xml:space="preserve"> </w:t>
            </w:r>
            <w:r w:rsidRPr="009E5EC4">
              <w:rPr>
                <w:b/>
                <w:i/>
              </w:rPr>
              <w:t>the</w:t>
            </w:r>
            <w:r w:rsidRPr="009E5EC4">
              <w:t xml:space="preserve"> details of the designation and participation of </w:t>
            </w:r>
            <w:r w:rsidRPr="009E5EC4">
              <w:rPr>
                <w:b/>
                <w:i/>
              </w:rPr>
              <w:t>other entities</w:t>
            </w:r>
            <w:r w:rsidRPr="009E5EC4">
              <w:t xml:space="preserve"> in the alert mechanism. Those implementing acts shall be adopted in accordance with the examination procedure referred to in Article 48(2).</w:t>
            </w:r>
          </w:p>
        </w:tc>
        <w:tc>
          <w:tcPr>
            <w:tcW w:w="4876" w:type="dxa"/>
          </w:tcPr>
          <w:p w14:paraId="3852E1E2" w14:textId="3CF6E191" w:rsidR="00C37C52" w:rsidRPr="009E5EC4" w:rsidRDefault="00C37C52" w:rsidP="00124413">
            <w:pPr>
              <w:pStyle w:val="Normal6"/>
              <w:rPr>
                <w:szCs w:val="24"/>
              </w:rPr>
            </w:pPr>
            <w:r w:rsidRPr="009E5EC4">
              <w:t>5.</w:t>
            </w:r>
            <w:r w:rsidRPr="009E5EC4">
              <w:tab/>
              <w:t xml:space="preserve">The Commission may adopt implementing acts </w:t>
            </w:r>
            <w:r w:rsidRPr="009E5EC4">
              <w:rPr>
                <w:b/>
                <w:i/>
              </w:rPr>
              <w:t>lay</w:t>
            </w:r>
            <w:r w:rsidR="008A5809" w:rsidRPr="009E5EC4">
              <w:rPr>
                <w:b/>
                <w:i/>
              </w:rPr>
              <w:t>ing</w:t>
            </w:r>
            <w:r w:rsidRPr="009E5EC4">
              <w:rPr>
                <w:b/>
                <w:i/>
              </w:rPr>
              <w:t xml:space="preserve"> down</w:t>
            </w:r>
            <w:r w:rsidRPr="009E5EC4">
              <w:t xml:space="preserve"> details of the designation and participation of </w:t>
            </w:r>
            <w:r w:rsidRPr="009E5EC4">
              <w:rPr>
                <w:b/>
                <w:i/>
              </w:rPr>
              <w:t>consumer organisations and associations and trader associations</w:t>
            </w:r>
            <w:r w:rsidRPr="009E5EC4">
              <w:t xml:space="preserve"> in the alert mechanism </w:t>
            </w:r>
            <w:r w:rsidRPr="009E5EC4">
              <w:rPr>
                <w:b/>
                <w:i/>
              </w:rPr>
              <w:t>and the m</w:t>
            </w:r>
            <w:r w:rsidR="00124413" w:rsidRPr="009E5EC4">
              <w:rPr>
                <w:b/>
                <w:i/>
              </w:rPr>
              <w:t>e</w:t>
            </w:r>
            <w:r w:rsidRPr="009E5EC4">
              <w:rPr>
                <w:b/>
                <w:i/>
              </w:rPr>
              <w:t>an</w:t>
            </w:r>
            <w:r w:rsidR="00124413" w:rsidRPr="009E5EC4">
              <w:rPr>
                <w:b/>
                <w:i/>
              </w:rPr>
              <w:t>s</w:t>
            </w:r>
            <w:r w:rsidRPr="009E5EC4">
              <w:rPr>
                <w:b/>
                <w:i/>
              </w:rPr>
              <w:t xml:space="preserve"> of notification of any follow-up actions taken</w:t>
            </w:r>
            <w:r w:rsidR="00EA6810" w:rsidRPr="009E5EC4">
              <w:rPr>
                <w:b/>
                <w:i/>
              </w:rPr>
              <w:t xml:space="preserve"> in relation to external alerts</w:t>
            </w:r>
            <w:r w:rsidRPr="009E5EC4">
              <w:rPr>
                <w:b/>
                <w:i/>
              </w:rPr>
              <w:t>, or the lack</w:t>
            </w:r>
            <w:r w:rsidR="008A5809" w:rsidRPr="009E5EC4">
              <w:rPr>
                <w:b/>
                <w:i/>
              </w:rPr>
              <w:t xml:space="preserve"> of any action</w:t>
            </w:r>
            <w:r w:rsidRPr="009E5EC4">
              <w:t>. Those implementing acts shall be adopted in accordance with the examination procedure referred to in Article 48(2).</w:t>
            </w:r>
          </w:p>
        </w:tc>
      </w:tr>
    </w:tbl>
    <w:p w14:paraId="2F5877B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FF4A5ED" w14:textId="77777777" w:rsidR="00C37C52" w:rsidRPr="009E5EC4" w:rsidRDefault="00C37C52" w:rsidP="00C37C52">
      <w:r w:rsidRPr="009E5EC4">
        <w:rPr>
          <w:rStyle w:val="HideTWBExt"/>
          <w:noProof w:val="0"/>
        </w:rPr>
        <w:t>&lt;/Amend&gt;</w:t>
      </w:r>
    </w:p>
    <w:p w14:paraId="178E7321" w14:textId="16298E5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156</w:t>
      </w:r>
      <w:r w:rsidRPr="009E5EC4">
        <w:rPr>
          <w:rStyle w:val="HideTWBExt"/>
          <w:b w:val="0"/>
          <w:noProof w:val="0"/>
        </w:rPr>
        <w:t>&lt;/NumAm&gt;</w:t>
      </w:r>
    </w:p>
    <w:p w14:paraId="4EE3808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8C7403F" w14:textId="77777777" w:rsidR="00C37C52" w:rsidRPr="009E5EC4" w:rsidRDefault="00C37C52" w:rsidP="00C37C52">
      <w:pPr>
        <w:pStyle w:val="NormalBold"/>
      </w:pPr>
      <w:r w:rsidRPr="009E5EC4">
        <w:rPr>
          <w:rStyle w:val="HideTWBExt"/>
          <w:b w:val="0"/>
          <w:noProof w:val="0"/>
        </w:rPr>
        <w:t>&lt;Article&gt;</w:t>
      </w:r>
      <w:r w:rsidRPr="009E5EC4">
        <w:t>Article 36 – paragraph 1 – introductory part</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B544843" w14:textId="77777777" w:rsidTr="00514010">
        <w:trPr>
          <w:jc w:val="center"/>
        </w:trPr>
        <w:tc>
          <w:tcPr>
            <w:tcW w:w="9752" w:type="dxa"/>
            <w:gridSpan w:val="2"/>
          </w:tcPr>
          <w:p w14:paraId="5EF86C01" w14:textId="77777777" w:rsidR="00C37C52" w:rsidRPr="009E5EC4" w:rsidRDefault="00C37C52" w:rsidP="00514010">
            <w:pPr>
              <w:keepNext/>
            </w:pPr>
          </w:p>
        </w:tc>
      </w:tr>
      <w:tr w:rsidR="00C37C52" w:rsidRPr="009E5EC4" w14:paraId="2FB85935" w14:textId="77777777" w:rsidTr="00514010">
        <w:trPr>
          <w:jc w:val="center"/>
        </w:trPr>
        <w:tc>
          <w:tcPr>
            <w:tcW w:w="4876" w:type="dxa"/>
          </w:tcPr>
          <w:p w14:paraId="6B6533BD" w14:textId="77777777" w:rsidR="00C37C52" w:rsidRPr="009E5EC4" w:rsidRDefault="00C37C52" w:rsidP="00514010">
            <w:pPr>
              <w:pStyle w:val="ColumnHeading"/>
              <w:keepNext/>
            </w:pPr>
            <w:r w:rsidRPr="009E5EC4">
              <w:t>Text proposed by the Commission</w:t>
            </w:r>
          </w:p>
        </w:tc>
        <w:tc>
          <w:tcPr>
            <w:tcW w:w="4876" w:type="dxa"/>
          </w:tcPr>
          <w:p w14:paraId="247ECE2D" w14:textId="77777777" w:rsidR="00C37C52" w:rsidRPr="009E5EC4" w:rsidRDefault="00C37C52" w:rsidP="00514010">
            <w:pPr>
              <w:pStyle w:val="ColumnHeading"/>
              <w:keepNext/>
            </w:pPr>
            <w:r w:rsidRPr="009E5EC4">
              <w:t>Amendment</w:t>
            </w:r>
          </w:p>
        </w:tc>
      </w:tr>
      <w:tr w:rsidR="00C37C52" w:rsidRPr="009E5EC4" w14:paraId="50F529C3" w14:textId="77777777" w:rsidTr="00514010">
        <w:trPr>
          <w:jc w:val="center"/>
        </w:trPr>
        <w:tc>
          <w:tcPr>
            <w:tcW w:w="4876" w:type="dxa"/>
          </w:tcPr>
          <w:p w14:paraId="4E431D52" w14:textId="77777777" w:rsidR="00C37C52" w:rsidRPr="009E5EC4" w:rsidRDefault="00C37C52" w:rsidP="00514010">
            <w:pPr>
              <w:pStyle w:val="Normal6"/>
            </w:pPr>
            <w:r w:rsidRPr="009E5EC4">
              <w:t>1.</w:t>
            </w:r>
            <w:r w:rsidRPr="009E5EC4">
              <w:tab/>
              <w:t xml:space="preserve">Via the database referred to in Article 43, </w:t>
            </w:r>
            <w:r w:rsidRPr="009E5EC4">
              <w:rPr>
                <w:b/>
                <w:i/>
              </w:rPr>
              <w:t xml:space="preserve">the </w:t>
            </w:r>
            <w:r w:rsidRPr="009E5EC4">
              <w:t xml:space="preserve">competent authorities shall </w:t>
            </w:r>
            <w:r w:rsidRPr="009E5EC4">
              <w:rPr>
                <w:b/>
                <w:i/>
              </w:rPr>
              <w:t>without delay</w:t>
            </w:r>
            <w:r w:rsidRPr="009E5EC4">
              <w:t xml:space="preserve"> notify the Commission and other </w:t>
            </w:r>
            <w:r w:rsidRPr="009E5EC4">
              <w:rPr>
                <w:bCs/>
                <w:iCs/>
              </w:rPr>
              <w:t>competent authorities</w:t>
            </w:r>
            <w:r w:rsidRPr="009E5EC4">
              <w:t xml:space="preserve"> of any measure </w:t>
            </w:r>
            <w:r w:rsidRPr="009E5EC4">
              <w:rPr>
                <w:b/>
                <w:i/>
              </w:rPr>
              <w:t>that they have</w:t>
            </w:r>
            <w:r w:rsidRPr="009E5EC4">
              <w:t xml:space="preserve"> taken to address an infringement of the laws </w:t>
            </w:r>
            <w:r w:rsidRPr="009E5EC4">
              <w:rPr>
                <w:b/>
                <w:bCs/>
                <w:i/>
                <w:iCs/>
              </w:rPr>
              <w:t>which</w:t>
            </w:r>
            <w:r w:rsidRPr="009E5EC4">
              <w:t xml:space="preserve"> protect consumers' interests on their territory if they suspect that the infringement may affect consumers' interests in other Member States</w:t>
            </w:r>
            <w:r w:rsidRPr="009E5EC4">
              <w:rPr>
                <w:b/>
                <w:i/>
              </w:rPr>
              <w:t>, in particular:</w:t>
            </w:r>
          </w:p>
        </w:tc>
        <w:tc>
          <w:tcPr>
            <w:tcW w:w="4876" w:type="dxa"/>
          </w:tcPr>
          <w:p w14:paraId="7FC8AF2C" w14:textId="57BF943F" w:rsidR="00C37C52" w:rsidRPr="009E5EC4" w:rsidRDefault="00C37C52">
            <w:pPr>
              <w:pStyle w:val="Normal6"/>
              <w:rPr>
                <w:szCs w:val="24"/>
              </w:rPr>
            </w:pPr>
            <w:r w:rsidRPr="009E5EC4">
              <w:t>1.</w:t>
            </w:r>
            <w:r w:rsidRPr="009E5EC4">
              <w:tab/>
              <w:t xml:space="preserve">Via the database referred to in Article 43, competent authorities shall notify the Commission and </w:t>
            </w:r>
            <w:r w:rsidRPr="009E5EC4">
              <w:rPr>
                <w:bCs/>
                <w:iCs/>
              </w:rPr>
              <w:t>competent authorities</w:t>
            </w:r>
            <w:r w:rsidRPr="009E5EC4">
              <w:rPr>
                <w:b/>
                <w:i/>
              </w:rPr>
              <w:t xml:space="preserve"> </w:t>
            </w:r>
            <w:r w:rsidR="003E2242" w:rsidRPr="009E5EC4">
              <w:rPr>
                <w:b/>
                <w:i/>
              </w:rPr>
              <w:t>of</w:t>
            </w:r>
            <w:r w:rsidRPr="009E5EC4">
              <w:t xml:space="preserve"> other </w:t>
            </w:r>
            <w:r w:rsidRPr="009E5EC4">
              <w:rPr>
                <w:b/>
                <w:i/>
              </w:rPr>
              <w:t>Member States</w:t>
            </w:r>
            <w:r w:rsidRPr="009E5EC4">
              <w:t xml:space="preserve"> </w:t>
            </w:r>
            <w:r w:rsidR="008A5809" w:rsidRPr="009E5EC4">
              <w:rPr>
                <w:b/>
                <w:i/>
              </w:rPr>
              <w:t xml:space="preserve">without delay </w:t>
            </w:r>
            <w:r w:rsidRPr="009E5EC4">
              <w:t xml:space="preserve">of any measure taken </w:t>
            </w:r>
            <w:r w:rsidR="008A5809" w:rsidRPr="009E5EC4">
              <w:rPr>
                <w:b/>
                <w:i/>
              </w:rPr>
              <w:t xml:space="preserve">by them </w:t>
            </w:r>
            <w:r w:rsidRPr="009E5EC4">
              <w:t xml:space="preserve">to address an infringement of the </w:t>
            </w:r>
            <w:r w:rsidR="003E2242" w:rsidRPr="009E5EC4">
              <w:rPr>
                <w:b/>
                <w:bCs/>
                <w:i/>
                <w:iCs/>
              </w:rPr>
              <w:t>Union</w:t>
            </w:r>
            <w:r w:rsidR="003E2242" w:rsidRPr="009E5EC4">
              <w:t xml:space="preserve"> </w:t>
            </w:r>
            <w:r w:rsidRPr="009E5EC4">
              <w:t xml:space="preserve">laws </w:t>
            </w:r>
            <w:r w:rsidR="003E2242" w:rsidRPr="009E5EC4">
              <w:rPr>
                <w:b/>
                <w:bCs/>
                <w:i/>
                <w:iCs/>
              </w:rPr>
              <w:t>that</w:t>
            </w:r>
            <w:r w:rsidR="003E2242" w:rsidRPr="009E5EC4">
              <w:t xml:space="preserve"> </w:t>
            </w:r>
            <w:r w:rsidRPr="009E5EC4">
              <w:t xml:space="preserve">protect consumers' interests on their territory if they suspect that the infringement </w:t>
            </w:r>
            <w:r w:rsidR="008A5809" w:rsidRPr="009E5EC4">
              <w:rPr>
                <w:b/>
                <w:i/>
              </w:rPr>
              <w:t xml:space="preserve">in question </w:t>
            </w:r>
            <w:r w:rsidRPr="009E5EC4">
              <w:t>may affect consumers' interests in other Member States</w:t>
            </w:r>
            <w:r w:rsidRPr="009E5EC4">
              <w:rPr>
                <w:b/>
                <w:i/>
              </w:rPr>
              <w:t>.</w:t>
            </w:r>
          </w:p>
        </w:tc>
      </w:tr>
    </w:tbl>
    <w:p w14:paraId="68500490"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0CC09A3"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0E9A9FB0" w14:textId="77777777" w:rsidR="00C37C52" w:rsidRPr="009E5EC4" w:rsidRDefault="00C37C52" w:rsidP="00C37C52">
      <w:pPr>
        <w:pStyle w:val="Normal12Italic"/>
      </w:pPr>
      <w:r w:rsidRPr="009E5EC4">
        <w:t>Reporting obligation for Member States is set by enforcement plans in Article 45.</w:t>
      </w:r>
    </w:p>
    <w:p w14:paraId="5CECE4DF" w14:textId="77777777" w:rsidR="00C37C52" w:rsidRPr="009E5EC4" w:rsidRDefault="00C37C52" w:rsidP="00C37C52">
      <w:r w:rsidRPr="009E5EC4">
        <w:rPr>
          <w:rStyle w:val="HideTWBExt"/>
          <w:noProof w:val="0"/>
        </w:rPr>
        <w:t>&lt;/Amend&gt;</w:t>
      </w:r>
    </w:p>
    <w:p w14:paraId="07153939" w14:textId="0587A93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157</w:t>
      </w:r>
      <w:r w:rsidRPr="009E5EC4">
        <w:rPr>
          <w:rStyle w:val="HideTWBExt"/>
          <w:b w:val="0"/>
          <w:noProof w:val="0"/>
        </w:rPr>
        <w:t>&lt;/NumAm&gt;</w:t>
      </w:r>
    </w:p>
    <w:p w14:paraId="5440FCF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C36B2CE"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36 – paragraph 1 – 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D38BE15" w14:textId="77777777" w:rsidTr="00514010">
        <w:trPr>
          <w:jc w:val="center"/>
        </w:trPr>
        <w:tc>
          <w:tcPr>
            <w:tcW w:w="9752" w:type="dxa"/>
            <w:gridSpan w:val="2"/>
          </w:tcPr>
          <w:p w14:paraId="39765F74" w14:textId="77777777" w:rsidR="00C37C52" w:rsidRPr="009E5EC4" w:rsidRDefault="00C37C52" w:rsidP="00514010">
            <w:pPr>
              <w:keepNext/>
              <w:rPr>
                <w:lang w:val="fr-FR"/>
              </w:rPr>
            </w:pPr>
          </w:p>
        </w:tc>
      </w:tr>
      <w:tr w:rsidR="00C37C52" w:rsidRPr="009E5EC4" w14:paraId="72CA4C11" w14:textId="77777777" w:rsidTr="00514010">
        <w:trPr>
          <w:jc w:val="center"/>
        </w:trPr>
        <w:tc>
          <w:tcPr>
            <w:tcW w:w="4876" w:type="dxa"/>
          </w:tcPr>
          <w:p w14:paraId="54E0F668" w14:textId="77777777" w:rsidR="00C37C52" w:rsidRPr="009E5EC4" w:rsidRDefault="00C37C52" w:rsidP="00514010">
            <w:pPr>
              <w:pStyle w:val="ColumnHeading"/>
              <w:keepNext/>
            </w:pPr>
            <w:r w:rsidRPr="009E5EC4">
              <w:t>Text proposed by the Commission</w:t>
            </w:r>
          </w:p>
        </w:tc>
        <w:tc>
          <w:tcPr>
            <w:tcW w:w="4876" w:type="dxa"/>
          </w:tcPr>
          <w:p w14:paraId="5559D842" w14:textId="77777777" w:rsidR="00C37C52" w:rsidRPr="009E5EC4" w:rsidRDefault="00C37C52" w:rsidP="00514010">
            <w:pPr>
              <w:pStyle w:val="ColumnHeading"/>
              <w:keepNext/>
            </w:pPr>
            <w:r w:rsidRPr="009E5EC4">
              <w:t>Amendment</w:t>
            </w:r>
          </w:p>
        </w:tc>
      </w:tr>
      <w:tr w:rsidR="00C37C52" w:rsidRPr="009E5EC4" w14:paraId="08FA7CC7" w14:textId="77777777" w:rsidTr="00514010">
        <w:trPr>
          <w:jc w:val="center"/>
        </w:trPr>
        <w:tc>
          <w:tcPr>
            <w:tcW w:w="4876" w:type="dxa"/>
          </w:tcPr>
          <w:p w14:paraId="55D51E30" w14:textId="77777777" w:rsidR="00C37C52" w:rsidRPr="009E5EC4" w:rsidRDefault="00C37C52" w:rsidP="00514010">
            <w:pPr>
              <w:pStyle w:val="Normal6"/>
            </w:pPr>
            <w:r w:rsidRPr="009E5EC4">
              <w:rPr>
                <w:b/>
                <w:i/>
              </w:rPr>
              <w:t>(a)</w:t>
            </w:r>
            <w:r w:rsidRPr="009E5EC4">
              <w:rPr>
                <w:b/>
                <w:i/>
              </w:rPr>
              <w:tab/>
              <w:t>any notice, order, decision or similar measure of a competent authority or another authority relating to the opening of national proceedings concerning an infringement or suspected infringement;</w:t>
            </w:r>
          </w:p>
        </w:tc>
        <w:tc>
          <w:tcPr>
            <w:tcW w:w="4876" w:type="dxa"/>
          </w:tcPr>
          <w:p w14:paraId="6BF3F492" w14:textId="77777777" w:rsidR="00C37C52" w:rsidRPr="009E5EC4" w:rsidRDefault="00C37C52" w:rsidP="00514010">
            <w:pPr>
              <w:pStyle w:val="Normal6"/>
              <w:rPr>
                <w:szCs w:val="24"/>
              </w:rPr>
            </w:pPr>
            <w:r w:rsidRPr="009E5EC4">
              <w:rPr>
                <w:b/>
                <w:i/>
              </w:rPr>
              <w:t>deleted</w:t>
            </w:r>
          </w:p>
        </w:tc>
      </w:tr>
    </w:tbl>
    <w:p w14:paraId="0C919BF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918F2A6" w14:textId="77777777" w:rsidR="00C37C52" w:rsidRPr="009E5EC4" w:rsidRDefault="00C37C52" w:rsidP="00C37C52">
      <w:r w:rsidRPr="009E5EC4">
        <w:rPr>
          <w:rStyle w:val="HideTWBExt"/>
          <w:noProof w:val="0"/>
        </w:rPr>
        <w:t>&lt;/Amend&gt;</w:t>
      </w:r>
    </w:p>
    <w:p w14:paraId="5D21B2AE" w14:textId="4C6E440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158</w:t>
      </w:r>
      <w:r w:rsidRPr="009E5EC4">
        <w:rPr>
          <w:rStyle w:val="HideTWBExt"/>
          <w:b w:val="0"/>
          <w:noProof w:val="0"/>
        </w:rPr>
        <w:t>&lt;/NumAm&gt;</w:t>
      </w:r>
    </w:p>
    <w:p w14:paraId="70D0980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D64FDB7"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36 – paragraph 1 – point b</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6DC495C" w14:textId="77777777" w:rsidTr="00514010">
        <w:trPr>
          <w:jc w:val="center"/>
        </w:trPr>
        <w:tc>
          <w:tcPr>
            <w:tcW w:w="9752" w:type="dxa"/>
            <w:gridSpan w:val="2"/>
          </w:tcPr>
          <w:p w14:paraId="76661FBB" w14:textId="77777777" w:rsidR="00C37C52" w:rsidRPr="009E5EC4" w:rsidRDefault="00C37C52" w:rsidP="00514010">
            <w:pPr>
              <w:keepNext/>
              <w:rPr>
                <w:lang w:val="fr-FR"/>
              </w:rPr>
            </w:pPr>
          </w:p>
        </w:tc>
      </w:tr>
      <w:tr w:rsidR="00C37C52" w:rsidRPr="009E5EC4" w14:paraId="23E8C5AD" w14:textId="77777777" w:rsidTr="00514010">
        <w:trPr>
          <w:jc w:val="center"/>
        </w:trPr>
        <w:tc>
          <w:tcPr>
            <w:tcW w:w="4876" w:type="dxa"/>
          </w:tcPr>
          <w:p w14:paraId="0BF73527" w14:textId="77777777" w:rsidR="00C37C52" w:rsidRPr="009E5EC4" w:rsidRDefault="00C37C52" w:rsidP="00514010">
            <w:pPr>
              <w:pStyle w:val="ColumnHeading"/>
              <w:keepNext/>
            </w:pPr>
            <w:r w:rsidRPr="009E5EC4">
              <w:t>Text proposed by the Commission</w:t>
            </w:r>
          </w:p>
        </w:tc>
        <w:tc>
          <w:tcPr>
            <w:tcW w:w="4876" w:type="dxa"/>
          </w:tcPr>
          <w:p w14:paraId="25BECDC5" w14:textId="77777777" w:rsidR="00C37C52" w:rsidRPr="009E5EC4" w:rsidRDefault="00C37C52" w:rsidP="00514010">
            <w:pPr>
              <w:pStyle w:val="ColumnHeading"/>
              <w:keepNext/>
            </w:pPr>
            <w:r w:rsidRPr="009E5EC4">
              <w:t>Amendment</w:t>
            </w:r>
          </w:p>
        </w:tc>
      </w:tr>
      <w:tr w:rsidR="00C37C52" w:rsidRPr="009E5EC4" w14:paraId="77FC62F0" w14:textId="77777777" w:rsidTr="00514010">
        <w:trPr>
          <w:jc w:val="center"/>
        </w:trPr>
        <w:tc>
          <w:tcPr>
            <w:tcW w:w="4876" w:type="dxa"/>
          </w:tcPr>
          <w:p w14:paraId="33F43FC9" w14:textId="77777777" w:rsidR="00C37C52" w:rsidRPr="009E5EC4" w:rsidRDefault="00C37C52" w:rsidP="00514010">
            <w:pPr>
              <w:pStyle w:val="Normal6"/>
            </w:pPr>
            <w:r w:rsidRPr="009E5EC4">
              <w:rPr>
                <w:b/>
                <w:i/>
              </w:rPr>
              <w:t>(b)</w:t>
            </w:r>
            <w:r w:rsidRPr="009E5EC4">
              <w:rPr>
                <w:b/>
                <w:i/>
              </w:rPr>
              <w:tab/>
              <w:t>any decision of a court or other judicial authority, judicial order, injunction or other similar measure that concerns an infringement or suspected infringement;</w:t>
            </w:r>
          </w:p>
        </w:tc>
        <w:tc>
          <w:tcPr>
            <w:tcW w:w="4876" w:type="dxa"/>
          </w:tcPr>
          <w:p w14:paraId="3C3FD5DD" w14:textId="77777777" w:rsidR="00C37C52" w:rsidRPr="009E5EC4" w:rsidRDefault="00C37C52" w:rsidP="00514010">
            <w:pPr>
              <w:pStyle w:val="Normal6"/>
              <w:rPr>
                <w:szCs w:val="24"/>
              </w:rPr>
            </w:pPr>
            <w:r w:rsidRPr="009E5EC4">
              <w:rPr>
                <w:b/>
                <w:i/>
              </w:rPr>
              <w:t>deleted</w:t>
            </w:r>
          </w:p>
        </w:tc>
      </w:tr>
    </w:tbl>
    <w:p w14:paraId="286C815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5AB56C0" w14:textId="77777777" w:rsidR="00C37C52" w:rsidRPr="009E5EC4" w:rsidRDefault="00C37C52" w:rsidP="00C37C52">
      <w:r w:rsidRPr="009E5EC4">
        <w:rPr>
          <w:rStyle w:val="HideTWBExt"/>
          <w:noProof w:val="0"/>
        </w:rPr>
        <w:t>&lt;/Amend&gt;</w:t>
      </w:r>
    </w:p>
    <w:p w14:paraId="792BE3A8" w14:textId="158671E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159</w:t>
      </w:r>
      <w:r w:rsidRPr="009E5EC4">
        <w:rPr>
          <w:rStyle w:val="HideTWBExt"/>
          <w:b w:val="0"/>
          <w:noProof w:val="0"/>
        </w:rPr>
        <w:t>&lt;/NumAm&gt;</w:t>
      </w:r>
    </w:p>
    <w:p w14:paraId="23C9910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6CE84A8"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36 – paragraph 1 – point c</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0D686C1" w14:textId="77777777" w:rsidTr="00514010">
        <w:trPr>
          <w:jc w:val="center"/>
        </w:trPr>
        <w:tc>
          <w:tcPr>
            <w:tcW w:w="9752" w:type="dxa"/>
            <w:gridSpan w:val="2"/>
          </w:tcPr>
          <w:p w14:paraId="3BC3C7D8" w14:textId="77777777" w:rsidR="00C37C52" w:rsidRPr="009E5EC4" w:rsidRDefault="00C37C52" w:rsidP="00514010">
            <w:pPr>
              <w:keepNext/>
              <w:rPr>
                <w:lang w:val="fr-FR"/>
              </w:rPr>
            </w:pPr>
          </w:p>
        </w:tc>
      </w:tr>
      <w:tr w:rsidR="00C37C52" w:rsidRPr="009E5EC4" w14:paraId="56C6ED78" w14:textId="77777777" w:rsidTr="00514010">
        <w:trPr>
          <w:jc w:val="center"/>
        </w:trPr>
        <w:tc>
          <w:tcPr>
            <w:tcW w:w="4876" w:type="dxa"/>
          </w:tcPr>
          <w:p w14:paraId="20FC796D" w14:textId="77777777" w:rsidR="00C37C52" w:rsidRPr="009E5EC4" w:rsidRDefault="00C37C52" w:rsidP="00514010">
            <w:pPr>
              <w:pStyle w:val="ColumnHeading"/>
              <w:keepNext/>
            </w:pPr>
            <w:r w:rsidRPr="009E5EC4">
              <w:t>Text proposed by the Commission</w:t>
            </w:r>
          </w:p>
        </w:tc>
        <w:tc>
          <w:tcPr>
            <w:tcW w:w="4876" w:type="dxa"/>
          </w:tcPr>
          <w:p w14:paraId="10CAFFE0" w14:textId="77777777" w:rsidR="00C37C52" w:rsidRPr="009E5EC4" w:rsidRDefault="00C37C52" w:rsidP="00514010">
            <w:pPr>
              <w:pStyle w:val="ColumnHeading"/>
              <w:keepNext/>
            </w:pPr>
            <w:r w:rsidRPr="009E5EC4">
              <w:t>Amendment</w:t>
            </w:r>
          </w:p>
        </w:tc>
      </w:tr>
      <w:tr w:rsidR="00C37C52" w:rsidRPr="009E5EC4" w14:paraId="353B9211" w14:textId="77777777" w:rsidTr="00514010">
        <w:trPr>
          <w:jc w:val="center"/>
        </w:trPr>
        <w:tc>
          <w:tcPr>
            <w:tcW w:w="4876" w:type="dxa"/>
          </w:tcPr>
          <w:p w14:paraId="2890FE2B" w14:textId="77777777" w:rsidR="00C37C52" w:rsidRPr="009E5EC4" w:rsidRDefault="00C37C52" w:rsidP="00514010">
            <w:pPr>
              <w:pStyle w:val="Normal6"/>
            </w:pPr>
            <w:r w:rsidRPr="009E5EC4">
              <w:rPr>
                <w:b/>
                <w:i/>
              </w:rPr>
              <w:t>(c)</w:t>
            </w:r>
            <w:r w:rsidRPr="009E5EC4">
              <w:rPr>
                <w:b/>
                <w:i/>
              </w:rPr>
              <w:tab/>
              <w:t>any other information, decision, order or act of other national authorities or designated bodies, as appropriate, that may concern an infringement or suspected infringement.</w:t>
            </w:r>
          </w:p>
        </w:tc>
        <w:tc>
          <w:tcPr>
            <w:tcW w:w="4876" w:type="dxa"/>
          </w:tcPr>
          <w:p w14:paraId="5D738ED6" w14:textId="77777777" w:rsidR="00C37C52" w:rsidRPr="009E5EC4" w:rsidRDefault="00C37C52" w:rsidP="00514010">
            <w:pPr>
              <w:pStyle w:val="Normal6"/>
              <w:rPr>
                <w:szCs w:val="24"/>
              </w:rPr>
            </w:pPr>
            <w:r w:rsidRPr="009E5EC4">
              <w:rPr>
                <w:b/>
                <w:i/>
              </w:rPr>
              <w:t>deleted</w:t>
            </w:r>
          </w:p>
        </w:tc>
      </w:tr>
    </w:tbl>
    <w:p w14:paraId="495F665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BE64BCE" w14:textId="77777777" w:rsidR="00C37C52" w:rsidRPr="009E5EC4" w:rsidRDefault="00C37C52" w:rsidP="00C37C52">
      <w:r w:rsidRPr="009E5EC4">
        <w:rPr>
          <w:rStyle w:val="HideTWBExt"/>
          <w:noProof w:val="0"/>
        </w:rPr>
        <w:t>&lt;/Amend&gt;</w:t>
      </w:r>
    </w:p>
    <w:p w14:paraId="7CF7181E" w14:textId="7A3104A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160</w:t>
      </w:r>
      <w:r w:rsidRPr="009E5EC4">
        <w:rPr>
          <w:rStyle w:val="HideTWBExt"/>
          <w:b w:val="0"/>
          <w:noProof w:val="0"/>
        </w:rPr>
        <w:t>&lt;/NumAm&gt;</w:t>
      </w:r>
    </w:p>
    <w:p w14:paraId="2E65218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8C3D76F" w14:textId="77777777" w:rsidR="00C37C52" w:rsidRPr="009E5EC4" w:rsidRDefault="00C37C52" w:rsidP="00C37C52">
      <w:pPr>
        <w:pStyle w:val="NormalBold"/>
      </w:pPr>
      <w:r w:rsidRPr="009E5EC4">
        <w:rPr>
          <w:rStyle w:val="HideTWBExt"/>
          <w:b w:val="0"/>
          <w:noProof w:val="0"/>
        </w:rPr>
        <w:t>&lt;Article&gt;</w:t>
      </w:r>
      <w:r w:rsidRPr="009E5EC4">
        <w:t>Article 36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C0DCEC1" w14:textId="77777777" w:rsidTr="00514010">
        <w:trPr>
          <w:jc w:val="center"/>
        </w:trPr>
        <w:tc>
          <w:tcPr>
            <w:tcW w:w="9752" w:type="dxa"/>
            <w:gridSpan w:val="2"/>
          </w:tcPr>
          <w:p w14:paraId="0C2CC1A7" w14:textId="77777777" w:rsidR="00C37C52" w:rsidRPr="009E5EC4" w:rsidRDefault="00C37C52" w:rsidP="00514010">
            <w:pPr>
              <w:keepNext/>
            </w:pPr>
          </w:p>
        </w:tc>
      </w:tr>
      <w:tr w:rsidR="00C37C52" w:rsidRPr="009E5EC4" w14:paraId="20A3409D" w14:textId="77777777" w:rsidTr="00514010">
        <w:trPr>
          <w:jc w:val="center"/>
        </w:trPr>
        <w:tc>
          <w:tcPr>
            <w:tcW w:w="4876" w:type="dxa"/>
          </w:tcPr>
          <w:p w14:paraId="28C18699" w14:textId="77777777" w:rsidR="00C37C52" w:rsidRPr="009E5EC4" w:rsidRDefault="00C37C52" w:rsidP="00514010">
            <w:pPr>
              <w:pStyle w:val="ColumnHeading"/>
              <w:keepNext/>
            </w:pPr>
            <w:r w:rsidRPr="009E5EC4">
              <w:t>Text proposed by the Commission</w:t>
            </w:r>
          </w:p>
        </w:tc>
        <w:tc>
          <w:tcPr>
            <w:tcW w:w="4876" w:type="dxa"/>
          </w:tcPr>
          <w:p w14:paraId="2355762C" w14:textId="77777777" w:rsidR="00C37C52" w:rsidRPr="009E5EC4" w:rsidRDefault="00C37C52" w:rsidP="00514010">
            <w:pPr>
              <w:pStyle w:val="ColumnHeading"/>
              <w:keepNext/>
            </w:pPr>
            <w:r w:rsidRPr="009E5EC4">
              <w:t>Amendment</w:t>
            </w:r>
          </w:p>
        </w:tc>
      </w:tr>
      <w:tr w:rsidR="00C37C52" w:rsidRPr="009E5EC4" w14:paraId="21200990" w14:textId="77777777" w:rsidTr="00514010">
        <w:trPr>
          <w:jc w:val="center"/>
        </w:trPr>
        <w:tc>
          <w:tcPr>
            <w:tcW w:w="4876" w:type="dxa"/>
          </w:tcPr>
          <w:p w14:paraId="31F29D94" w14:textId="77777777" w:rsidR="00C37C52" w:rsidRPr="009E5EC4" w:rsidRDefault="00C37C52" w:rsidP="00514010">
            <w:pPr>
              <w:pStyle w:val="Normal6"/>
            </w:pPr>
            <w:r w:rsidRPr="009E5EC4">
              <w:rPr>
                <w:b/>
                <w:i/>
              </w:rPr>
              <w:t>2.</w:t>
            </w:r>
            <w:r w:rsidRPr="009E5EC4">
              <w:rPr>
                <w:b/>
                <w:i/>
              </w:rPr>
              <w:tab/>
              <w:t>The Commission may adopt implementing acts setting out the details of the exchange of other information relevant for the detection of infringements under this Regulation. Those implementing acts shall be adopted in accordance with the examination procedure referred to in Article 48(2).</w:t>
            </w:r>
          </w:p>
        </w:tc>
        <w:tc>
          <w:tcPr>
            <w:tcW w:w="4876" w:type="dxa"/>
          </w:tcPr>
          <w:p w14:paraId="439408BD" w14:textId="77777777" w:rsidR="00C37C52" w:rsidRPr="009E5EC4" w:rsidRDefault="00C37C52" w:rsidP="00514010">
            <w:pPr>
              <w:pStyle w:val="Normal6"/>
              <w:rPr>
                <w:szCs w:val="24"/>
              </w:rPr>
            </w:pPr>
            <w:r w:rsidRPr="009E5EC4">
              <w:rPr>
                <w:b/>
                <w:i/>
              </w:rPr>
              <w:t>deleted</w:t>
            </w:r>
          </w:p>
        </w:tc>
      </w:tr>
    </w:tbl>
    <w:p w14:paraId="651B970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E7EC156" w14:textId="77777777" w:rsidR="00C37C52" w:rsidRPr="009E5EC4" w:rsidRDefault="00C37C52" w:rsidP="00C37C52">
      <w:r w:rsidRPr="009E5EC4">
        <w:rPr>
          <w:rStyle w:val="HideTWBExt"/>
          <w:noProof w:val="0"/>
        </w:rPr>
        <w:t>&lt;/Amend&gt;</w:t>
      </w:r>
    </w:p>
    <w:p w14:paraId="0FCBE480" w14:textId="1C3D9DB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161</w:t>
      </w:r>
      <w:r w:rsidRPr="009E5EC4">
        <w:rPr>
          <w:rStyle w:val="HideTWBExt"/>
          <w:b w:val="0"/>
          <w:noProof w:val="0"/>
        </w:rPr>
        <w:t>&lt;/NumAm&gt;</w:t>
      </w:r>
    </w:p>
    <w:p w14:paraId="1C09B77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BD086E8"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37 – paragraph 1 – 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F8D5D89" w14:textId="77777777" w:rsidTr="00514010">
        <w:trPr>
          <w:jc w:val="center"/>
        </w:trPr>
        <w:tc>
          <w:tcPr>
            <w:tcW w:w="9752" w:type="dxa"/>
            <w:gridSpan w:val="2"/>
          </w:tcPr>
          <w:p w14:paraId="49D445FA" w14:textId="77777777" w:rsidR="00C37C52" w:rsidRPr="009E5EC4" w:rsidRDefault="00C37C52" w:rsidP="00514010">
            <w:pPr>
              <w:keepNext/>
              <w:rPr>
                <w:lang w:val="fr-FR"/>
              </w:rPr>
            </w:pPr>
          </w:p>
        </w:tc>
      </w:tr>
      <w:tr w:rsidR="00C37C52" w:rsidRPr="009E5EC4" w14:paraId="2D24D09F" w14:textId="77777777" w:rsidTr="00514010">
        <w:trPr>
          <w:jc w:val="center"/>
        </w:trPr>
        <w:tc>
          <w:tcPr>
            <w:tcW w:w="4876" w:type="dxa"/>
          </w:tcPr>
          <w:p w14:paraId="1D4A492F" w14:textId="77777777" w:rsidR="00C37C52" w:rsidRPr="009E5EC4" w:rsidRDefault="00C37C52" w:rsidP="00514010">
            <w:pPr>
              <w:pStyle w:val="ColumnHeading"/>
              <w:keepNext/>
            </w:pPr>
            <w:r w:rsidRPr="009E5EC4">
              <w:t>Text proposed by the Commission</w:t>
            </w:r>
          </w:p>
        </w:tc>
        <w:tc>
          <w:tcPr>
            <w:tcW w:w="4876" w:type="dxa"/>
          </w:tcPr>
          <w:p w14:paraId="45E63FA7" w14:textId="77777777" w:rsidR="00C37C52" w:rsidRPr="009E5EC4" w:rsidRDefault="00C37C52" w:rsidP="00514010">
            <w:pPr>
              <w:pStyle w:val="ColumnHeading"/>
              <w:keepNext/>
            </w:pPr>
            <w:r w:rsidRPr="009E5EC4">
              <w:t>Amendment</w:t>
            </w:r>
          </w:p>
        </w:tc>
      </w:tr>
      <w:tr w:rsidR="00C37C52" w:rsidRPr="009E5EC4" w14:paraId="6DF3709F" w14:textId="77777777" w:rsidTr="00514010">
        <w:trPr>
          <w:jc w:val="center"/>
        </w:trPr>
        <w:tc>
          <w:tcPr>
            <w:tcW w:w="4876" w:type="dxa"/>
          </w:tcPr>
          <w:p w14:paraId="78642D43" w14:textId="77777777" w:rsidR="00C37C52" w:rsidRPr="009E5EC4" w:rsidRDefault="00C37C52" w:rsidP="00514010">
            <w:pPr>
              <w:pStyle w:val="Normal6"/>
            </w:pPr>
            <w:r w:rsidRPr="009E5EC4">
              <w:t>(a)</w:t>
            </w:r>
            <w:r w:rsidRPr="009E5EC4">
              <w:tab/>
            </w:r>
            <w:r w:rsidRPr="009E5EC4">
              <w:rPr>
                <w:b/>
                <w:i/>
              </w:rPr>
              <w:t>the training of their officials involved in enforcing consumer protection, including language training, and the organisation of training seminars</w:t>
            </w:r>
            <w:r w:rsidRPr="009E5EC4">
              <w:t>;</w:t>
            </w:r>
          </w:p>
        </w:tc>
        <w:tc>
          <w:tcPr>
            <w:tcW w:w="4876" w:type="dxa"/>
          </w:tcPr>
          <w:p w14:paraId="36296AD0" w14:textId="02D83805" w:rsidR="00C37C52" w:rsidRPr="009E5EC4" w:rsidRDefault="00C37C52" w:rsidP="00124413">
            <w:pPr>
              <w:pStyle w:val="Normal6"/>
              <w:rPr>
                <w:szCs w:val="24"/>
              </w:rPr>
            </w:pPr>
            <w:r w:rsidRPr="009E5EC4">
              <w:t>(a)</w:t>
            </w:r>
            <w:r w:rsidRPr="009E5EC4">
              <w:tab/>
            </w:r>
            <w:r w:rsidRPr="009E5EC4">
              <w:rPr>
                <w:b/>
                <w:i/>
              </w:rPr>
              <w:t>development of person</w:t>
            </w:r>
            <w:r w:rsidR="00124413" w:rsidRPr="009E5EC4">
              <w:rPr>
                <w:b/>
                <w:i/>
              </w:rPr>
              <w:t>ne</w:t>
            </w:r>
            <w:r w:rsidRPr="009E5EC4">
              <w:rPr>
                <w:b/>
                <w:i/>
              </w:rPr>
              <w:t>l resources of the competent authorities</w:t>
            </w:r>
            <w:r w:rsidRPr="009E5EC4">
              <w:t>;</w:t>
            </w:r>
          </w:p>
        </w:tc>
      </w:tr>
    </w:tbl>
    <w:p w14:paraId="2F34736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A3C2923" w14:textId="77777777" w:rsidR="00C37C52" w:rsidRPr="009E5EC4" w:rsidRDefault="00C37C52" w:rsidP="00C37C52">
      <w:r w:rsidRPr="009E5EC4">
        <w:rPr>
          <w:rStyle w:val="HideTWBExt"/>
          <w:noProof w:val="0"/>
        </w:rPr>
        <w:t>&lt;/Amend&gt;</w:t>
      </w:r>
    </w:p>
    <w:p w14:paraId="4102DAB6" w14:textId="14DDBA4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162</w:t>
      </w:r>
      <w:r w:rsidRPr="009E5EC4">
        <w:rPr>
          <w:rStyle w:val="HideTWBExt"/>
          <w:b w:val="0"/>
          <w:noProof w:val="0"/>
        </w:rPr>
        <w:t>&lt;/NumAm&gt;</w:t>
      </w:r>
    </w:p>
    <w:p w14:paraId="258D5E6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B6B2035" w14:textId="77777777" w:rsidR="00C37C52" w:rsidRPr="009E5EC4" w:rsidRDefault="00C37C52" w:rsidP="00C37C52">
      <w:pPr>
        <w:pStyle w:val="NormalBold"/>
      </w:pPr>
      <w:r w:rsidRPr="009E5EC4">
        <w:rPr>
          <w:rStyle w:val="HideTWBExt"/>
          <w:b w:val="0"/>
          <w:noProof w:val="0"/>
        </w:rPr>
        <w:t>&lt;Article&gt;</w:t>
      </w:r>
      <w:r w:rsidRPr="009E5EC4">
        <w:t>Article 37 – paragraph 1 – point 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6623F0C" w14:textId="77777777" w:rsidTr="00514010">
        <w:trPr>
          <w:jc w:val="center"/>
        </w:trPr>
        <w:tc>
          <w:tcPr>
            <w:tcW w:w="9752" w:type="dxa"/>
            <w:gridSpan w:val="2"/>
          </w:tcPr>
          <w:p w14:paraId="17BF7117" w14:textId="77777777" w:rsidR="00C37C52" w:rsidRPr="009E5EC4" w:rsidRDefault="00C37C52" w:rsidP="00514010">
            <w:pPr>
              <w:keepNext/>
            </w:pPr>
          </w:p>
        </w:tc>
      </w:tr>
      <w:tr w:rsidR="00C37C52" w:rsidRPr="009E5EC4" w14:paraId="48F4B2D0" w14:textId="77777777" w:rsidTr="00514010">
        <w:trPr>
          <w:jc w:val="center"/>
        </w:trPr>
        <w:tc>
          <w:tcPr>
            <w:tcW w:w="4876" w:type="dxa"/>
          </w:tcPr>
          <w:p w14:paraId="221971F9" w14:textId="77777777" w:rsidR="00C37C52" w:rsidRPr="009E5EC4" w:rsidRDefault="00C37C52" w:rsidP="00514010">
            <w:pPr>
              <w:pStyle w:val="ColumnHeading"/>
              <w:keepNext/>
            </w:pPr>
            <w:r w:rsidRPr="009E5EC4">
              <w:t>Text proposed by the Commission</w:t>
            </w:r>
          </w:p>
        </w:tc>
        <w:tc>
          <w:tcPr>
            <w:tcW w:w="4876" w:type="dxa"/>
          </w:tcPr>
          <w:p w14:paraId="4536234A" w14:textId="77777777" w:rsidR="00C37C52" w:rsidRPr="009E5EC4" w:rsidRDefault="00C37C52" w:rsidP="00514010">
            <w:pPr>
              <w:pStyle w:val="ColumnHeading"/>
              <w:keepNext/>
            </w:pPr>
            <w:r w:rsidRPr="009E5EC4">
              <w:t>Amendment</w:t>
            </w:r>
          </w:p>
        </w:tc>
      </w:tr>
      <w:tr w:rsidR="00C37C52" w:rsidRPr="009E5EC4" w14:paraId="3796684C" w14:textId="77777777" w:rsidTr="00514010">
        <w:trPr>
          <w:jc w:val="center"/>
        </w:trPr>
        <w:tc>
          <w:tcPr>
            <w:tcW w:w="4876" w:type="dxa"/>
          </w:tcPr>
          <w:p w14:paraId="6E7CA2BC" w14:textId="77777777" w:rsidR="00C37C52" w:rsidRPr="009E5EC4" w:rsidRDefault="00C37C52" w:rsidP="00514010">
            <w:pPr>
              <w:pStyle w:val="Normal6"/>
            </w:pPr>
            <w:r w:rsidRPr="009E5EC4">
              <w:t>(e)</w:t>
            </w:r>
            <w:r w:rsidRPr="009E5EC4">
              <w:tab/>
              <w:t xml:space="preserve">the development of standards, methodologies and guidelines </w:t>
            </w:r>
            <w:r w:rsidRPr="009E5EC4">
              <w:rPr>
                <w:b/>
                <w:i/>
              </w:rPr>
              <w:t>for officials involved in enforcing consumer protection</w:t>
            </w:r>
            <w:r w:rsidRPr="009E5EC4">
              <w:t>;</w:t>
            </w:r>
          </w:p>
        </w:tc>
        <w:tc>
          <w:tcPr>
            <w:tcW w:w="4876" w:type="dxa"/>
          </w:tcPr>
          <w:p w14:paraId="3E7C09F2" w14:textId="4109AF0D" w:rsidR="00C37C52" w:rsidRPr="009E5EC4" w:rsidRDefault="00C37C52" w:rsidP="00841D2E">
            <w:pPr>
              <w:pStyle w:val="Normal6"/>
              <w:rPr>
                <w:szCs w:val="24"/>
              </w:rPr>
            </w:pPr>
            <w:r w:rsidRPr="009E5EC4">
              <w:t>(e)</w:t>
            </w:r>
            <w:r w:rsidRPr="009E5EC4">
              <w:tab/>
              <w:t xml:space="preserve">the development of standards, methodologies and guidelines </w:t>
            </w:r>
            <w:r w:rsidRPr="009E5EC4">
              <w:rPr>
                <w:b/>
                <w:i/>
              </w:rPr>
              <w:t>concerning the application of this Regulation</w:t>
            </w:r>
            <w:r w:rsidRPr="009E5EC4">
              <w:t>;</w:t>
            </w:r>
          </w:p>
        </w:tc>
      </w:tr>
    </w:tbl>
    <w:p w14:paraId="202C0E3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52A2F51" w14:textId="77777777" w:rsidR="00C37C52" w:rsidRPr="009E5EC4" w:rsidRDefault="00C37C52" w:rsidP="00C37C52">
      <w:r w:rsidRPr="009E5EC4">
        <w:rPr>
          <w:rStyle w:val="HideTWBExt"/>
          <w:noProof w:val="0"/>
        </w:rPr>
        <w:t>&lt;/Amend&gt;</w:t>
      </w:r>
    </w:p>
    <w:p w14:paraId="4E662060" w14:textId="3423E32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163</w:t>
      </w:r>
      <w:r w:rsidRPr="009E5EC4">
        <w:rPr>
          <w:rStyle w:val="HideTWBExt"/>
          <w:b w:val="0"/>
          <w:noProof w:val="0"/>
        </w:rPr>
        <w:t>&lt;/NumAm&gt;</w:t>
      </w:r>
    </w:p>
    <w:p w14:paraId="3EF4D69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1D874C2" w14:textId="77777777" w:rsidR="00C37C52" w:rsidRPr="009E5EC4" w:rsidRDefault="00C37C52" w:rsidP="00C37C52">
      <w:pPr>
        <w:pStyle w:val="NormalBold"/>
      </w:pPr>
      <w:r w:rsidRPr="009E5EC4">
        <w:rPr>
          <w:rStyle w:val="HideTWBExt"/>
          <w:b w:val="0"/>
          <w:noProof w:val="0"/>
        </w:rPr>
        <w:t>&lt;Article&gt;</w:t>
      </w:r>
      <w:r w:rsidRPr="009E5EC4">
        <w:t>Article 37 – paragraph 1 – point f</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DC7D28C" w14:textId="77777777" w:rsidTr="00514010">
        <w:trPr>
          <w:jc w:val="center"/>
        </w:trPr>
        <w:tc>
          <w:tcPr>
            <w:tcW w:w="9752" w:type="dxa"/>
            <w:gridSpan w:val="2"/>
          </w:tcPr>
          <w:p w14:paraId="78040885" w14:textId="77777777" w:rsidR="00C37C52" w:rsidRPr="009E5EC4" w:rsidRDefault="00C37C52" w:rsidP="00514010">
            <w:pPr>
              <w:keepNext/>
            </w:pPr>
          </w:p>
        </w:tc>
      </w:tr>
      <w:tr w:rsidR="00C37C52" w:rsidRPr="009E5EC4" w14:paraId="340B8D3C" w14:textId="77777777" w:rsidTr="00514010">
        <w:trPr>
          <w:jc w:val="center"/>
        </w:trPr>
        <w:tc>
          <w:tcPr>
            <w:tcW w:w="4876" w:type="dxa"/>
          </w:tcPr>
          <w:p w14:paraId="05E524FF" w14:textId="77777777" w:rsidR="00C37C52" w:rsidRPr="009E5EC4" w:rsidRDefault="00C37C52" w:rsidP="00514010">
            <w:pPr>
              <w:pStyle w:val="ColumnHeading"/>
              <w:keepNext/>
            </w:pPr>
            <w:r w:rsidRPr="009E5EC4">
              <w:t>Text proposed by the Commission</w:t>
            </w:r>
          </w:p>
        </w:tc>
        <w:tc>
          <w:tcPr>
            <w:tcW w:w="4876" w:type="dxa"/>
          </w:tcPr>
          <w:p w14:paraId="42C8FFD6" w14:textId="77777777" w:rsidR="00C37C52" w:rsidRPr="009E5EC4" w:rsidRDefault="00C37C52" w:rsidP="00514010">
            <w:pPr>
              <w:pStyle w:val="ColumnHeading"/>
              <w:keepNext/>
            </w:pPr>
            <w:r w:rsidRPr="009E5EC4">
              <w:t>Amendment</w:t>
            </w:r>
          </w:p>
        </w:tc>
      </w:tr>
      <w:tr w:rsidR="00C37C52" w:rsidRPr="009E5EC4" w14:paraId="273CC8DD" w14:textId="77777777" w:rsidTr="00514010">
        <w:trPr>
          <w:jc w:val="center"/>
        </w:trPr>
        <w:tc>
          <w:tcPr>
            <w:tcW w:w="4876" w:type="dxa"/>
          </w:tcPr>
          <w:p w14:paraId="3A35FE21" w14:textId="77777777" w:rsidR="00C37C52" w:rsidRPr="009E5EC4" w:rsidRDefault="00C37C52" w:rsidP="00514010">
            <w:pPr>
              <w:pStyle w:val="Normal6"/>
            </w:pPr>
            <w:r w:rsidRPr="009E5EC4">
              <w:rPr>
                <w:b/>
                <w:i/>
              </w:rPr>
              <w:t>(f)</w:t>
            </w:r>
            <w:r w:rsidRPr="009E5EC4">
              <w:rPr>
                <w:b/>
                <w:i/>
              </w:rPr>
              <w:tab/>
              <w:t>the exchange of their officials, including the ability to carry out activities under Chapters III and IV.</w:t>
            </w:r>
          </w:p>
        </w:tc>
        <w:tc>
          <w:tcPr>
            <w:tcW w:w="4876" w:type="dxa"/>
          </w:tcPr>
          <w:p w14:paraId="44630ED5" w14:textId="77777777" w:rsidR="00C37C52" w:rsidRPr="009E5EC4" w:rsidRDefault="00C37C52" w:rsidP="00514010">
            <w:pPr>
              <w:pStyle w:val="Normal6"/>
              <w:rPr>
                <w:szCs w:val="24"/>
              </w:rPr>
            </w:pPr>
            <w:r w:rsidRPr="009E5EC4">
              <w:rPr>
                <w:b/>
                <w:i/>
              </w:rPr>
              <w:t>deleted</w:t>
            </w:r>
          </w:p>
        </w:tc>
      </w:tr>
    </w:tbl>
    <w:p w14:paraId="61F284B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FD9ACA2" w14:textId="77777777" w:rsidR="00C37C52" w:rsidRPr="009E5EC4" w:rsidRDefault="00C37C52" w:rsidP="00C37C52">
      <w:r w:rsidRPr="009E5EC4">
        <w:rPr>
          <w:rStyle w:val="HideTWBExt"/>
          <w:noProof w:val="0"/>
        </w:rPr>
        <w:t>&lt;/Amend&gt;</w:t>
      </w:r>
    </w:p>
    <w:p w14:paraId="4CC08204" w14:textId="2F4E257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164</w:t>
      </w:r>
      <w:r w:rsidRPr="009E5EC4">
        <w:rPr>
          <w:rStyle w:val="HideTWBExt"/>
          <w:b w:val="0"/>
          <w:noProof w:val="0"/>
        </w:rPr>
        <w:t>&lt;/NumAm&gt;</w:t>
      </w:r>
    </w:p>
    <w:p w14:paraId="1048B20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FE1FFC5" w14:textId="77777777" w:rsidR="00C37C52" w:rsidRPr="009E5EC4" w:rsidRDefault="00C37C52" w:rsidP="00C37C52">
      <w:pPr>
        <w:pStyle w:val="NormalBold"/>
      </w:pPr>
      <w:r w:rsidRPr="009E5EC4">
        <w:rPr>
          <w:rStyle w:val="HideTWBExt"/>
          <w:b w:val="0"/>
          <w:noProof w:val="0"/>
        </w:rPr>
        <w:t>&lt;Article&gt;</w:t>
      </w:r>
      <w:r w:rsidRPr="009E5EC4">
        <w:t>Article 37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793F2D8" w14:textId="77777777" w:rsidTr="00514010">
        <w:trPr>
          <w:jc w:val="center"/>
        </w:trPr>
        <w:tc>
          <w:tcPr>
            <w:tcW w:w="9752" w:type="dxa"/>
            <w:gridSpan w:val="2"/>
          </w:tcPr>
          <w:p w14:paraId="2C1E0AE0" w14:textId="77777777" w:rsidR="00C37C52" w:rsidRPr="009E5EC4" w:rsidRDefault="00C37C52" w:rsidP="00514010">
            <w:pPr>
              <w:keepNext/>
            </w:pPr>
          </w:p>
        </w:tc>
      </w:tr>
      <w:tr w:rsidR="00C37C52" w:rsidRPr="009E5EC4" w14:paraId="65CB2E4C" w14:textId="77777777" w:rsidTr="00514010">
        <w:trPr>
          <w:jc w:val="center"/>
        </w:trPr>
        <w:tc>
          <w:tcPr>
            <w:tcW w:w="4876" w:type="dxa"/>
          </w:tcPr>
          <w:p w14:paraId="21D7F62D" w14:textId="77777777" w:rsidR="00C37C52" w:rsidRPr="009E5EC4" w:rsidRDefault="00C37C52" w:rsidP="00514010">
            <w:pPr>
              <w:pStyle w:val="ColumnHeading"/>
              <w:keepNext/>
            </w:pPr>
            <w:r w:rsidRPr="009E5EC4">
              <w:t>Text proposed by the Commission</w:t>
            </w:r>
          </w:p>
        </w:tc>
        <w:tc>
          <w:tcPr>
            <w:tcW w:w="4876" w:type="dxa"/>
          </w:tcPr>
          <w:p w14:paraId="750BEE8B" w14:textId="77777777" w:rsidR="00C37C52" w:rsidRPr="009E5EC4" w:rsidRDefault="00C37C52" w:rsidP="00514010">
            <w:pPr>
              <w:pStyle w:val="ColumnHeading"/>
              <w:keepNext/>
            </w:pPr>
            <w:r w:rsidRPr="009E5EC4">
              <w:t>Amendment</w:t>
            </w:r>
          </w:p>
        </w:tc>
      </w:tr>
      <w:tr w:rsidR="00C37C52" w:rsidRPr="009E5EC4" w14:paraId="390FCC40" w14:textId="77777777" w:rsidTr="00514010">
        <w:trPr>
          <w:jc w:val="center"/>
        </w:trPr>
        <w:tc>
          <w:tcPr>
            <w:tcW w:w="4876" w:type="dxa"/>
          </w:tcPr>
          <w:p w14:paraId="3EBC17B7" w14:textId="77777777" w:rsidR="00C37C52" w:rsidRPr="009E5EC4" w:rsidRDefault="00C37C52" w:rsidP="00514010">
            <w:pPr>
              <w:pStyle w:val="Normal6"/>
            </w:pPr>
            <w:r w:rsidRPr="009E5EC4">
              <w:t>2.</w:t>
            </w:r>
            <w:r w:rsidRPr="009E5EC4">
              <w:tab/>
              <w:t xml:space="preserve">Member States </w:t>
            </w:r>
            <w:r w:rsidRPr="009E5EC4">
              <w:rPr>
                <w:b/>
                <w:i/>
              </w:rPr>
              <w:t>shall</w:t>
            </w:r>
            <w:r w:rsidRPr="009E5EC4">
              <w:t xml:space="preserve"> coordinate and jointly organise the activities </w:t>
            </w:r>
            <w:r w:rsidRPr="009E5EC4">
              <w:rPr>
                <w:b/>
                <w:i/>
              </w:rPr>
              <w:t>set out</w:t>
            </w:r>
            <w:r w:rsidRPr="009E5EC4">
              <w:t xml:space="preserve"> in paragraph 1.</w:t>
            </w:r>
          </w:p>
        </w:tc>
        <w:tc>
          <w:tcPr>
            <w:tcW w:w="4876" w:type="dxa"/>
          </w:tcPr>
          <w:p w14:paraId="50E695DB" w14:textId="64003054" w:rsidR="00C37C52" w:rsidRPr="009E5EC4" w:rsidRDefault="00C37C52">
            <w:pPr>
              <w:pStyle w:val="Normal6"/>
              <w:rPr>
                <w:szCs w:val="24"/>
              </w:rPr>
            </w:pPr>
            <w:r w:rsidRPr="009E5EC4">
              <w:t>2.</w:t>
            </w:r>
            <w:r w:rsidRPr="009E5EC4">
              <w:tab/>
              <w:t xml:space="preserve">Member States </w:t>
            </w:r>
            <w:r w:rsidRPr="009E5EC4">
              <w:rPr>
                <w:b/>
                <w:i/>
              </w:rPr>
              <w:t>may</w:t>
            </w:r>
            <w:r w:rsidRPr="009E5EC4">
              <w:t xml:space="preserve"> coordinate and jointly organise the activities </w:t>
            </w:r>
            <w:r w:rsidR="008A5809" w:rsidRPr="009E5EC4">
              <w:rPr>
                <w:b/>
                <w:i/>
              </w:rPr>
              <w:t xml:space="preserve">referred to </w:t>
            </w:r>
            <w:r w:rsidRPr="009E5EC4">
              <w:t>in paragraph 1.</w:t>
            </w:r>
          </w:p>
        </w:tc>
      </w:tr>
    </w:tbl>
    <w:p w14:paraId="2E1B76F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EB0832D" w14:textId="77777777" w:rsidR="00C37C52" w:rsidRPr="009E5EC4" w:rsidRDefault="00C37C52" w:rsidP="00C37C52">
      <w:r w:rsidRPr="009E5EC4">
        <w:rPr>
          <w:rStyle w:val="HideTWBExt"/>
          <w:noProof w:val="0"/>
        </w:rPr>
        <w:t>&lt;/Amend&gt;</w:t>
      </w:r>
    </w:p>
    <w:p w14:paraId="04A54931" w14:textId="32B8C74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165</w:t>
      </w:r>
      <w:r w:rsidRPr="009E5EC4">
        <w:rPr>
          <w:rStyle w:val="HideTWBExt"/>
          <w:b w:val="0"/>
          <w:noProof w:val="0"/>
        </w:rPr>
        <w:t>&lt;/NumAm&gt;</w:t>
      </w:r>
    </w:p>
    <w:p w14:paraId="53F5896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DA4515E" w14:textId="77777777" w:rsidR="00C37C52" w:rsidRPr="009E5EC4" w:rsidRDefault="00C37C52" w:rsidP="00C37C52">
      <w:pPr>
        <w:pStyle w:val="NormalBold"/>
      </w:pPr>
      <w:r w:rsidRPr="009E5EC4">
        <w:rPr>
          <w:rStyle w:val="HideTWBExt"/>
          <w:b w:val="0"/>
          <w:noProof w:val="0"/>
        </w:rPr>
        <w:t>&lt;Article&gt;</w:t>
      </w:r>
      <w:r w:rsidRPr="009E5EC4">
        <w:t>Article 37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1C8B255" w14:textId="77777777" w:rsidTr="00514010">
        <w:trPr>
          <w:jc w:val="center"/>
        </w:trPr>
        <w:tc>
          <w:tcPr>
            <w:tcW w:w="9752" w:type="dxa"/>
            <w:gridSpan w:val="2"/>
          </w:tcPr>
          <w:p w14:paraId="73D231AD" w14:textId="77777777" w:rsidR="00C37C52" w:rsidRPr="009E5EC4" w:rsidRDefault="00C37C52" w:rsidP="00514010">
            <w:pPr>
              <w:keepNext/>
            </w:pPr>
          </w:p>
        </w:tc>
      </w:tr>
      <w:tr w:rsidR="00C37C52" w:rsidRPr="009E5EC4" w14:paraId="3175C11F" w14:textId="77777777" w:rsidTr="00514010">
        <w:trPr>
          <w:jc w:val="center"/>
        </w:trPr>
        <w:tc>
          <w:tcPr>
            <w:tcW w:w="4876" w:type="dxa"/>
          </w:tcPr>
          <w:p w14:paraId="6B6E43B6" w14:textId="77777777" w:rsidR="00C37C52" w:rsidRPr="009E5EC4" w:rsidRDefault="00C37C52" w:rsidP="00514010">
            <w:pPr>
              <w:pStyle w:val="ColumnHeading"/>
              <w:keepNext/>
            </w:pPr>
            <w:r w:rsidRPr="009E5EC4">
              <w:t>Text proposed by the Commission</w:t>
            </w:r>
          </w:p>
        </w:tc>
        <w:tc>
          <w:tcPr>
            <w:tcW w:w="4876" w:type="dxa"/>
          </w:tcPr>
          <w:p w14:paraId="00289F59" w14:textId="77777777" w:rsidR="00C37C52" w:rsidRPr="009E5EC4" w:rsidRDefault="00C37C52" w:rsidP="00514010">
            <w:pPr>
              <w:pStyle w:val="ColumnHeading"/>
              <w:keepNext/>
            </w:pPr>
            <w:r w:rsidRPr="009E5EC4">
              <w:t>Amendment</w:t>
            </w:r>
          </w:p>
        </w:tc>
      </w:tr>
      <w:tr w:rsidR="00C37C52" w:rsidRPr="009E5EC4" w14:paraId="57BFFB2E" w14:textId="77777777" w:rsidTr="00514010">
        <w:trPr>
          <w:jc w:val="center"/>
        </w:trPr>
        <w:tc>
          <w:tcPr>
            <w:tcW w:w="4876" w:type="dxa"/>
          </w:tcPr>
          <w:p w14:paraId="0D7E870D" w14:textId="77777777" w:rsidR="00C37C52" w:rsidRPr="009E5EC4" w:rsidRDefault="00C37C52" w:rsidP="00514010">
            <w:pPr>
              <w:pStyle w:val="Normal6"/>
            </w:pPr>
            <w:r w:rsidRPr="009E5EC4">
              <w:rPr>
                <w:b/>
                <w:i/>
              </w:rPr>
              <w:t>3.</w:t>
            </w:r>
            <w:r w:rsidRPr="009E5EC4">
              <w:rPr>
                <w:b/>
                <w:i/>
              </w:rPr>
              <w:tab/>
              <w:t>The Commission and the Member States shall regularly share information and data concerning consumer complaints. For that purpose, the Commission shall develop and maintain a harmonised methodology for classifying and reporting consumer complaints in cooperation with Member States.</w:t>
            </w:r>
          </w:p>
        </w:tc>
        <w:tc>
          <w:tcPr>
            <w:tcW w:w="4876" w:type="dxa"/>
          </w:tcPr>
          <w:p w14:paraId="4A0FB5D8" w14:textId="77777777" w:rsidR="00C37C52" w:rsidRPr="009E5EC4" w:rsidRDefault="00C37C52" w:rsidP="00514010">
            <w:pPr>
              <w:pStyle w:val="Normal6"/>
              <w:rPr>
                <w:szCs w:val="24"/>
              </w:rPr>
            </w:pPr>
            <w:r w:rsidRPr="009E5EC4">
              <w:rPr>
                <w:b/>
                <w:i/>
              </w:rPr>
              <w:t>deleted</w:t>
            </w:r>
          </w:p>
        </w:tc>
      </w:tr>
    </w:tbl>
    <w:p w14:paraId="7B13FA2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86FF62B" w14:textId="77777777" w:rsidR="00C37C52" w:rsidRPr="009E5EC4" w:rsidRDefault="00C37C52" w:rsidP="00C37C52">
      <w:r w:rsidRPr="009E5EC4">
        <w:rPr>
          <w:rStyle w:val="HideTWBExt"/>
          <w:noProof w:val="0"/>
        </w:rPr>
        <w:t>&lt;/Amend&gt;</w:t>
      </w:r>
    </w:p>
    <w:p w14:paraId="0A43A75E" w14:textId="2AF20A3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166</w:t>
      </w:r>
      <w:r w:rsidRPr="009E5EC4">
        <w:rPr>
          <w:rStyle w:val="HideTWBExt"/>
          <w:b w:val="0"/>
          <w:noProof w:val="0"/>
        </w:rPr>
        <w:t>&lt;/NumAm&gt;</w:t>
      </w:r>
    </w:p>
    <w:p w14:paraId="6078692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6672396" w14:textId="77777777" w:rsidR="00C37C52" w:rsidRPr="009E5EC4" w:rsidRDefault="00C37C52" w:rsidP="00C37C52">
      <w:pPr>
        <w:pStyle w:val="NormalBold"/>
      </w:pPr>
      <w:r w:rsidRPr="009E5EC4">
        <w:rPr>
          <w:rStyle w:val="HideTWBExt"/>
          <w:b w:val="0"/>
          <w:noProof w:val="0"/>
        </w:rPr>
        <w:t>&lt;Article&gt;</w:t>
      </w:r>
      <w:r w:rsidRPr="009E5EC4">
        <w:t>Article 37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AE893B3" w14:textId="77777777" w:rsidTr="00514010">
        <w:trPr>
          <w:jc w:val="center"/>
        </w:trPr>
        <w:tc>
          <w:tcPr>
            <w:tcW w:w="9752" w:type="dxa"/>
            <w:gridSpan w:val="2"/>
          </w:tcPr>
          <w:p w14:paraId="3DCCF53A" w14:textId="77777777" w:rsidR="00C37C52" w:rsidRPr="009E5EC4" w:rsidRDefault="00C37C52" w:rsidP="00514010">
            <w:pPr>
              <w:keepNext/>
            </w:pPr>
          </w:p>
        </w:tc>
      </w:tr>
      <w:tr w:rsidR="00C37C52" w:rsidRPr="009E5EC4" w14:paraId="7E1753FA" w14:textId="77777777" w:rsidTr="00514010">
        <w:trPr>
          <w:jc w:val="center"/>
        </w:trPr>
        <w:tc>
          <w:tcPr>
            <w:tcW w:w="4876" w:type="dxa"/>
          </w:tcPr>
          <w:p w14:paraId="47772DDE" w14:textId="77777777" w:rsidR="00C37C52" w:rsidRPr="009E5EC4" w:rsidRDefault="00C37C52" w:rsidP="00514010">
            <w:pPr>
              <w:pStyle w:val="ColumnHeading"/>
              <w:keepNext/>
            </w:pPr>
            <w:r w:rsidRPr="009E5EC4">
              <w:t>Text proposed by the Commission</w:t>
            </w:r>
          </w:p>
        </w:tc>
        <w:tc>
          <w:tcPr>
            <w:tcW w:w="4876" w:type="dxa"/>
          </w:tcPr>
          <w:p w14:paraId="42277098" w14:textId="77777777" w:rsidR="00C37C52" w:rsidRPr="009E5EC4" w:rsidRDefault="00C37C52" w:rsidP="00514010">
            <w:pPr>
              <w:pStyle w:val="ColumnHeading"/>
              <w:keepNext/>
            </w:pPr>
            <w:r w:rsidRPr="009E5EC4">
              <w:t>Amendment</w:t>
            </w:r>
          </w:p>
        </w:tc>
      </w:tr>
      <w:tr w:rsidR="00C37C52" w:rsidRPr="009E5EC4" w14:paraId="07F5A0AD" w14:textId="77777777" w:rsidTr="00514010">
        <w:trPr>
          <w:jc w:val="center"/>
        </w:trPr>
        <w:tc>
          <w:tcPr>
            <w:tcW w:w="4876" w:type="dxa"/>
          </w:tcPr>
          <w:p w14:paraId="5FFD9913" w14:textId="77777777" w:rsidR="00C37C52" w:rsidRPr="009E5EC4" w:rsidRDefault="00C37C52" w:rsidP="00514010">
            <w:pPr>
              <w:pStyle w:val="Normal6"/>
            </w:pPr>
            <w:r w:rsidRPr="009E5EC4">
              <w:rPr>
                <w:b/>
                <w:i/>
              </w:rPr>
              <w:t>4.</w:t>
            </w:r>
            <w:r w:rsidRPr="009E5EC4">
              <w:rPr>
                <w:b/>
                <w:i/>
              </w:rPr>
              <w:tab/>
              <w:t>The Commission may adopt implementing acts necessary to develop the framework for cooperation under paragraphs 1 and 2. Those implementing acts shall be adopted in accordance with the examination procedure referred to in Article 48(2).</w:t>
            </w:r>
          </w:p>
        </w:tc>
        <w:tc>
          <w:tcPr>
            <w:tcW w:w="4876" w:type="dxa"/>
          </w:tcPr>
          <w:p w14:paraId="1EE66677" w14:textId="77777777" w:rsidR="00C37C52" w:rsidRPr="009E5EC4" w:rsidRDefault="00C37C52" w:rsidP="00514010">
            <w:pPr>
              <w:pStyle w:val="Normal6"/>
              <w:rPr>
                <w:szCs w:val="24"/>
              </w:rPr>
            </w:pPr>
            <w:r w:rsidRPr="009E5EC4">
              <w:rPr>
                <w:b/>
                <w:i/>
              </w:rPr>
              <w:t>deleted</w:t>
            </w:r>
          </w:p>
        </w:tc>
      </w:tr>
    </w:tbl>
    <w:p w14:paraId="7521BE39"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A8B8572" w14:textId="77777777" w:rsidR="00C37C52" w:rsidRPr="009E5EC4" w:rsidRDefault="00C37C52" w:rsidP="00C37C52">
      <w:r w:rsidRPr="009E5EC4">
        <w:rPr>
          <w:rStyle w:val="HideTWBExt"/>
          <w:noProof w:val="0"/>
        </w:rPr>
        <w:t>&lt;/Amend&gt;</w:t>
      </w:r>
    </w:p>
    <w:p w14:paraId="458B4041" w14:textId="66740BAA"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167</w:t>
      </w:r>
      <w:r w:rsidRPr="009E5EC4">
        <w:rPr>
          <w:rStyle w:val="HideTWBExt"/>
          <w:b w:val="0"/>
          <w:noProof w:val="0"/>
        </w:rPr>
        <w:t>&lt;/NumAm&gt;</w:t>
      </w:r>
    </w:p>
    <w:p w14:paraId="0A2CCF4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418FCE8" w14:textId="77777777" w:rsidR="00C37C52" w:rsidRPr="009E5EC4" w:rsidRDefault="00C37C52" w:rsidP="00C37C52">
      <w:pPr>
        <w:pStyle w:val="NormalBold"/>
      </w:pPr>
      <w:r w:rsidRPr="009E5EC4">
        <w:rPr>
          <w:rStyle w:val="HideTWBExt"/>
          <w:b w:val="0"/>
          <w:noProof w:val="0"/>
        </w:rPr>
        <w:t>&lt;Article&gt;</w:t>
      </w:r>
      <w:r w:rsidRPr="009E5EC4">
        <w:t>Article 39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E7DEAC4" w14:textId="77777777" w:rsidTr="00514010">
        <w:trPr>
          <w:jc w:val="center"/>
        </w:trPr>
        <w:tc>
          <w:tcPr>
            <w:tcW w:w="9752" w:type="dxa"/>
            <w:gridSpan w:val="2"/>
          </w:tcPr>
          <w:p w14:paraId="7DAB44DE" w14:textId="77777777" w:rsidR="00C37C52" w:rsidRPr="009E5EC4" w:rsidRDefault="00C37C52" w:rsidP="00514010">
            <w:pPr>
              <w:keepNext/>
            </w:pPr>
          </w:p>
        </w:tc>
      </w:tr>
      <w:tr w:rsidR="00C37C52" w:rsidRPr="009E5EC4" w14:paraId="7EF6EBA0" w14:textId="77777777" w:rsidTr="00514010">
        <w:trPr>
          <w:jc w:val="center"/>
        </w:trPr>
        <w:tc>
          <w:tcPr>
            <w:tcW w:w="4876" w:type="dxa"/>
          </w:tcPr>
          <w:p w14:paraId="2FA42D42" w14:textId="77777777" w:rsidR="00C37C52" w:rsidRPr="009E5EC4" w:rsidRDefault="00C37C52" w:rsidP="00514010">
            <w:pPr>
              <w:pStyle w:val="ColumnHeading"/>
              <w:keepNext/>
            </w:pPr>
            <w:r w:rsidRPr="009E5EC4">
              <w:t>Text proposed by the Commission</w:t>
            </w:r>
          </w:p>
        </w:tc>
        <w:tc>
          <w:tcPr>
            <w:tcW w:w="4876" w:type="dxa"/>
          </w:tcPr>
          <w:p w14:paraId="4868FE77" w14:textId="77777777" w:rsidR="00C37C52" w:rsidRPr="009E5EC4" w:rsidRDefault="00C37C52" w:rsidP="00514010">
            <w:pPr>
              <w:pStyle w:val="ColumnHeading"/>
              <w:keepNext/>
            </w:pPr>
            <w:r w:rsidRPr="009E5EC4">
              <w:t>Amendment</w:t>
            </w:r>
          </w:p>
        </w:tc>
      </w:tr>
      <w:tr w:rsidR="00C37C52" w:rsidRPr="009E5EC4" w14:paraId="76BC9B66" w14:textId="77777777" w:rsidTr="00514010">
        <w:trPr>
          <w:jc w:val="center"/>
        </w:trPr>
        <w:tc>
          <w:tcPr>
            <w:tcW w:w="4876" w:type="dxa"/>
          </w:tcPr>
          <w:p w14:paraId="61BA5581" w14:textId="77777777" w:rsidR="00C37C52" w:rsidRPr="009E5EC4" w:rsidRDefault="00C37C52" w:rsidP="00514010">
            <w:pPr>
              <w:pStyle w:val="Normal6"/>
            </w:pPr>
            <w:r w:rsidRPr="009E5EC4">
              <w:t>2.</w:t>
            </w:r>
            <w:r w:rsidRPr="009E5EC4">
              <w:tab/>
              <w:t xml:space="preserve">Member States may, in cooperation with the Commission, carry out common activities in the areas </w:t>
            </w:r>
            <w:r w:rsidRPr="009E5EC4">
              <w:rPr>
                <w:b/>
                <w:i/>
              </w:rPr>
              <w:t>set out</w:t>
            </w:r>
            <w:r w:rsidRPr="009E5EC4">
              <w:t xml:space="preserve"> in paragraph 1. </w:t>
            </w:r>
            <w:r w:rsidRPr="009E5EC4">
              <w:rPr>
                <w:b/>
                <w:i/>
              </w:rPr>
              <w:t>The Member States</w:t>
            </w:r>
            <w:r w:rsidRPr="009E5EC4">
              <w:t xml:space="preserve"> </w:t>
            </w:r>
            <w:r w:rsidRPr="009E5EC4">
              <w:rPr>
                <w:b/>
                <w:i/>
              </w:rPr>
              <w:t>shall</w:t>
            </w:r>
            <w:r w:rsidRPr="009E5EC4">
              <w:t xml:space="preserve">, in cooperation with the Commission, develop a common framework for the activities </w:t>
            </w:r>
            <w:r w:rsidRPr="009E5EC4">
              <w:rPr>
                <w:b/>
                <w:i/>
              </w:rPr>
              <w:t>set out</w:t>
            </w:r>
            <w:r w:rsidRPr="009E5EC4">
              <w:t xml:space="preserve"> to in point (e) of paragraph 1.</w:t>
            </w:r>
          </w:p>
        </w:tc>
        <w:tc>
          <w:tcPr>
            <w:tcW w:w="4876" w:type="dxa"/>
          </w:tcPr>
          <w:p w14:paraId="446F23C8" w14:textId="6E3A2FAC" w:rsidR="00C37C52" w:rsidRPr="009E5EC4" w:rsidRDefault="00C37C52">
            <w:pPr>
              <w:pStyle w:val="Normal6"/>
              <w:rPr>
                <w:szCs w:val="24"/>
              </w:rPr>
            </w:pPr>
            <w:r w:rsidRPr="009E5EC4">
              <w:t>2.</w:t>
            </w:r>
            <w:r w:rsidRPr="009E5EC4">
              <w:tab/>
              <w:t xml:space="preserve">Member States may, in cooperation with the Commission, carry out common activities in the areas </w:t>
            </w:r>
            <w:r w:rsidR="008A5809" w:rsidRPr="009E5EC4">
              <w:rPr>
                <w:b/>
                <w:i/>
              </w:rPr>
              <w:t xml:space="preserve">referred to </w:t>
            </w:r>
            <w:r w:rsidRPr="009E5EC4">
              <w:t xml:space="preserve">in paragraph 1. </w:t>
            </w:r>
            <w:r w:rsidRPr="009E5EC4">
              <w:rPr>
                <w:b/>
                <w:i/>
              </w:rPr>
              <w:t>The</w:t>
            </w:r>
            <w:r w:rsidR="008A5809" w:rsidRPr="009E5EC4">
              <w:rPr>
                <w:b/>
                <w:i/>
              </w:rPr>
              <w:t>y</w:t>
            </w:r>
            <w:r w:rsidRPr="009E5EC4">
              <w:t xml:space="preserve"> </w:t>
            </w:r>
            <w:r w:rsidRPr="009E5EC4">
              <w:rPr>
                <w:b/>
                <w:i/>
              </w:rPr>
              <w:t>may</w:t>
            </w:r>
            <w:r w:rsidRPr="009E5EC4">
              <w:t xml:space="preserve">, in cooperation with the Commission, develop a common framework for the activities </w:t>
            </w:r>
            <w:r w:rsidR="008A5809" w:rsidRPr="009E5EC4">
              <w:rPr>
                <w:b/>
                <w:i/>
              </w:rPr>
              <w:t xml:space="preserve">referred </w:t>
            </w:r>
            <w:r w:rsidRPr="009E5EC4">
              <w:t>to in point (e) of paragraph 1.</w:t>
            </w:r>
          </w:p>
        </w:tc>
      </w:tr>
    </w:tbl>
    <w:p w14:paraId="3CA29FE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5DD2088" w14:textId="77777777" w:rsidR="00C37C52" w:rsidRPr="009E5EC4" w:rsidRDefault="00C37C52" w:rsidP="00C37C52">
      <w:r w:rsidRPr="009E5EC4">
        <w:rPr>
          <w:rStyle w:val="HideTWBExt"/>
          <w:noProof w:val="0"/>
        </w:rPr>
        <w:t>&lt;/Amend&gt;</w:t>
      </w:r>
    </w:p>
    <w:p w14:paraId="4F35E369" w14:textId="4B1A05A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168</w:t>
      </w:r>
      <w:r w:rsidRPr="009E5EC4">
        <w:rPr>
          <w:rStyle w:val="HideTWBExt"/>
          <w:b w:val="0"/>
          <w:noProof w:val="0"/>
        </w:rPr>
        <w:t>&lt;/NumAm&gt;</w:t>
      </w:r>
    </w:p>
    <w:p w14:paraId="61622376"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CF74A6D" w14:textId="77777777" w:rsidR="00C37C52" w:rsidRPr="009E5EC4" w:rsidRDefault="00C37C52" w:rsidP="00C37C52">
      <w:pPr>
        <w:pStyle w:val="NormalBold"/>
      </w:pPr>
      <w:r w:rsidRPr="009E5EC4">
        <w:rPr>
          <w:rStyle w:val="HideTWBExt"/>
          <w:b w:val="0"/>
          <w:noProof w:val="0"/>
        </w:rPr>
        <w:t>&lt;Article&gt;</w:t>
      </w:r>
      <w:r w:rsidRPr="009E5EC4">
        <w:t>Article 39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85E595A" w14:textId="77777777" w:rsidTr="00514010">
        <w:trPr>
          <w:jc w:val="center"/>
        </w:trPr>
        <w:tc>
          <w:tcPr>
            <w:tcW w:w="9752" w:type="dxa"/>
            <w:gridSpan w:val="2"/>
          </w:tcPr>
          <w:p w14:paraId="05EEE1F0" w14:textId="77777777" w:rsidR="00C37C52" w:rsidRPr="009E5EC4" w:rsidRDefault="00C37C52" w:rsidP="00514010">
            <w:pPr>
              <w:keepNext/>
            </w:pPr>
          </w:p>
        </w:tc>
      </w:tr>
      <w:tr w:rsidR="00C37C52" w:rsidRPr="009E5EC4" w14:paraId="24303B32" w14:textId="77777777" w:rsidTr="00514010">
        <w:trPr>
          <w:jc w:val="center"/>
        </w:trPr>
        <w:tc>
          <w:tcPr>
            <w:tcW w:w="4876" w:type="dxa"/>
          </w:tcPr>
          <w:p w14:paraId="1696AF22" w14:textId="77777777" w:rsidR="00C37C52" w:rsidRPr="009E5EC4" w:rsidRDefault="00C37C52" w:rsidP="00514010">
            <w:pPr>
              <w:pStyle w:val="ColumnHeading"/>
              <w:keepNext/>
            </w:pPr>
            <w:r w:rsidRPr="009E5EC4">
              <w:t>Text proposed by the Commission</w:t>
            </w:r>
          </w:p>
        </w:tc>
        <w:tc>
          <w:tcPr>
            <w:tcW w:w="4876" w:type="dxa"/>
          </w:tcPr>
          <w:p w14:paraId="2DC9723C" w14:textId="77777777" w:rsidR="00C37C52" w:rsidRPr="009E5EC4" w:rsidRDefault="00C37C52" w:rsidP="00514010">
            <w:pPr>
              <w:pStyle w:val="ColumnHeading"/>
              <w:keepNext/>
            </w:pPr>
            <w:r w:rsidRPr="009E5EC4">
              <w:t>Amendment</w:t>
            </w:r>
          </w:p>
        </w:tc>
      </w:tr>
      <w:tr w:rsidR="00C37C52" w:rsidRPr="009E5EC4" w14:paraId="601BEA58" w14:textId="77777777" w:rsidTr="00514010">
        <w:trPr>
          <w:jc w:val="center"/>
        </w:trPr>
        <w:tc>
          <w:tcPr>
            <w:tcW w:w="4876" w:type="dxa"/>
          </w:tcPr>
          <w:p w14:paraId="695BA702" w14:textId="77777777" w:rsidR="00C37C52" w:rsidRPr="009E5EC4" w:rsidRDefault="00C37C52" w:rsidP="00514010">
            <w:pPr>
              <w:pStyle w:val="Normal6"/>
            </w:pPr>
            <w:r w:rsidRPr="009E5EC4">
              <w:rPr>
                <w:b/>
                <w:i/>
              </w:rPr>
              <w:t>3.</w:t>
            </w:r>
            <w:r w:rsidRPr="009E5EC4">
              <w:rPr>
                <w:b/>
                <w:i/>
              </w:rPr>
              <w:tab/>
              <w:t>The Commission may adopt implementing acts necessary to develop the framework for exchange of information referred to paragraph 1. Those implementing acts shall be adopted in accordance with the examination procedure referred to in Article 48(2).</w:t>
            </w:r>
          </w:p>
        </w:tc>
        <w:tc>
          <w:tcPr>
            <w:tcW w:w="4876" w:type="dxa"/>
          </w:tcPr>
          <w:p w14:paraId="7C22DA41" w14:textId="77777777" w:rsidR="00C37C52" w:rsidRPr="009E5EC4" w:rsidRDefault="00C37C52" w:rsidP="00514010">
            <w:pPr>
              <w:pStyle w:val="Normal6"/>
              <w:rPr>
                <w:szCs w:val="24"/>
              </w:rPr>
            </w:pPr>
            <w:r w:rsidRPr="009E5EC4">
              <w:rPr>
                <w:b/>
                <w:i/>
              </w:rPr>
              <w:t>deleted</w:t>
            </w:r>
          </w:p>
        </w:tc>
      </w:tr>
    </w:tbl>
    <w:p w14:paraId="29FA203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BB1B2B1" w14:textId="77777777" w:rsidR="00C37C52" w:rsidRPr="009E5EC4" w:rsidRDefault="00C37C52" w:rsidP="00C37C52">
      <w:r w:rsidRPr="009E5EC4">
        <w:rPr>
          <w:rStyle w:val="HideTWBExt"/>
          <w:noProof w:val="0"/>
        </w:rPr>
        <w:t>&lt;/Amend&gt;</w:t>
      </w:r>
    </w:p>
    <w:p w14:paraId="6B2127A9" w14:textId="7B4AE78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169</w:t>
      </w:r>
      <w:r w:rsidRPr="009E5EC4">
        <w:rPr>
          <w:rStyle w:val="HideTWBExt"/>
          <w:b w:val="0"/>
          <w:noProof w:val="0"/>
        </w:rPr>
        <w:t>&lt;/NumAm&gt;</w:t>
      </w:r>
    </w:p>
    <w:p w14:paraId="71FB65DE"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47FF001" w14:textId="77777777" w:rsidR="00C37C52" w:rsidRPr="009E5EC4" w:rsidRDefault="00C37C52" w:rsidP="00C37C52">
      <w:pPr>
        <w:pStyle w:val="NormalBold"/>
      </w:pPr>
      <w:r w:rsidRPr="009E5EC4">
        <w:rPr>
          <w:rStyle w:val="HideTWBExt"/>
          <w:b w:val="0"/>
          <w:noProof w:val="0"/>
        </w:rPr>
        <w:t>&lt;Article&gt;</w:t>
      </w:r>
      <w:r w:rsidRPr="009E5EC4">
        <w:t>Article 41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D032370" w14:textId="77777777" w:rsidTr="00514010">
        <w:trPr>
          <w:jc w:val="center"/>
        </w:trPr>
        <w:tc>
          <w:tcPr>
            <w:tcW w:w="9752" w:type="dxa"/>
            <w:gridSpan w:val="2"/>
          </w:tcPr>
          <w:p w14:paraId="4B274807" w14:textId="77777777" w:rsidR="00C37C52" w:rsidRPr="009E5EC4" w:rsidRDefault="00C37C52" w:rsidP="00514010">
            <w:pPr>
              <w:keepNext/>
            </w:pPr>
          </w:p>
        </w:tc>
      </w:tr>
      <w:tr w:rsidR="00C37C52" w:rsidRPr="009E5EC4" w14:paraId="7C031C7D" w14:textId="77777777" w:rsidTr="00514010">
        <w:trPr>
          <w:jc w:val="center"/>
        </w:trPr>
        <w:tc>
          <w:tcPr>
            <w:tcW w:w="4876" w:type="dxa"/>
          </w:tcPr>
          <w:p w14:paraId="3C7352EF" w14:textId="77777777" w:rsidR="00C37C52" w:rsidRPr="009E5EC4" w:rsidRDefault="00C37C52" w:rsidP="00514010">
            <w:pPr>
              <w:pStyle w:val="ColumnHeading"/>
              <w:keepNext/>
            </w:pPr>
            <w:r w:rsidRPr="009E5EC4">
              <w:t>Text proposed by the Commission</w:t>
            </w:r>
          </w:p>
        </w:tc>
        <w:tc>
          <w:tcPr>
            <w:tcW w:w="4876" w:type="dxa"/>
          </w:tcPr>
          <w:p w14:paraId="2F416D19" w14:textId="77777777" w:rsidR="00C37C52" w:rsidRPr="009E5EC4" w:rsidRDefault="00C37C52" w:rsidP="00514010">
            <w:pPr>
              <w:pStyle w:val="ColumnHeading"/>
              <w:keepNext/>
            </w:pPr>
            <w:r w:rsidRPr="009E5EC4">
              <w:t>Amendment</w:t>
            </w:r>
          </w:p>
        </w:tc>
      </w:tr>
      <w:tr w:rsidR="00C37C52" w:rsidRPr="009E5EC4" w14:paraId="477FFB38" w14:textId="77777777" w:rsidTr="00514010">
        <w:trPr>
          <w:jc w:val="center"/>
        </w:trPr>
        <w:tc>
          <w:tcPr>
            <w:tcW w:w="4876" w:type="dxa"/>
          </w:tcPr>
          <w:p w14:paraId="1E68E165" w14:textId="77777777" w:rsidR="00C37C52" w:rsidRPr="009E5EC4" w:rsidRDefault="00C37C52" w:rsidP="00514010">
            <w:pPr>
              <w:pStyle w:val="Normal6"/>
            </w:pPr>
            <w:r w:rsidRPr="009E5EC4">
              <w:t>1.</w:t>
            </w:r>
            <w:r w:rsidRPr="009E5EC4">
              <w:tab/>
              <w:t xml:space="preserve">Information collected pursuant to Article 8 which is communicated to the competent authorities and the Commission shall only be used for the </w:t>
            </w:r>
            <w:r w:rsidRPr="009E5EC4">
              <w:rPr>
                <w:b/>
                <w:i/>
              </w:rPr>
              <w:t xml:space="preserve">purposes </w:t>
            </w:r>
            <w:r w:rsidRPr="009E5EC4">
              <w:t xml:space="preserve">of ensuring compliance with </w:t>
            </w:r>
            <w:r w:rsidRPr="009E5EC4">
              <w:rPr>
                <w:b/>
                <w:i/>
              </w:rPr>
              <w:t>the</w:t>
            </w:r>
            <w:r w:rsidRPr="009E5EC4">
              <w:t xml:space="preserve"> laws that protect consumers' interests.</w:t>
            </w:r>
          </w:p>
        </w:tc>
        <w:tc>
          <w:tcPr>
            <w:tcW w:w="4876" w:type="dxa"/>
          </w:tcPr>
          <w:p w14:paraId="389BAE71" w14:textId="03A1E28B" w:rsidR="00C37C52" w:rsidRPr="009E5EC4" w:rsidRDefault="00C37C52">
            <w:pPr>
              <w:pStyle w:val="Normal6"/>
              <w:rPr>
                <w:szCs w:val="24"/>
              </w:rPr>
            </w:pPr>
            <w:r w:rsidRPr="009E5EC4">
              <w:t>1.</w:t>
            </w:r>
            <w:r w:rsidRPr="009E5EC4">
              <w:tab/>
              <w:t xml:space="preserve">Information collected pursuant to Article 8 which is communicated to the competent authorities and the Commission shall only be used for the </w:t>
            </w:r>
            <w:r w:rsidRPr="009E5EC4">
              <w:rPr>
                <w:b/>
                <w:i/>
              </w:rPr>
              <w:t>purpose</w:t>
            </w:r>
            <w:r w:rsidRPr="009E5EC4">
              <w:t xml:space="preserve"> of ensuring compliance with </w:t>
            </w:r>
            <w:r w:rsidRPr="009E5EC4">
              <w:rPr>
                <w:b/>
                <w:i/>
              </w:rPr>
              <w:t>Union</w:t>
            </w:r>
            <w:r w:rsidRPr="009E5EC4">
              <w:t xml:space="preserve"> laws that protect consumers' interests.</w:t>
            </w:r>
          </w:p>
        </w:tc>
      </w:tr>
    </w:tbl>
    <w:p w14:paraId="13D568D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D23BD3E" w14:textId="77777777" w:rsidR="00C37C52" w:rsidRPr="009E5EC4" w:rsidRDefault="00C37C52" w:rsidP="00C37C52">
      <w:r w:rsidRPr="009E5EC4">
        <w:rPr>
          <w:rStyle w:val="HideTWBExt"/>
          <w:noProof w:val="0"/>
        </w:rPr>
        <w:t>&lt;/Amend&gt;</w:t>
      </w:r>
    </w:p>
    <w:p w14:paraId="5F1FFC1E" w14:textId="6DCE8E9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170</w:t>
      </w:r>
      <w:r w:rsidRPr="009E5EC4">
        <w:rPr>
          <w:rStyle w:val="HideTWBExt"/>
          <w:b w:val="0"/>
          <w:noProof w:val="0"/>
        </w:rPr>
        <w:t>&lt;/NumAm&gt;</w:t>
      </w:r>
    </w:p>
    <w:p w14:paraId="6917E9D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5726F89" w14:textId="77777777" w:rsidR="00C37C52" w:rsidRPr="009E5EC4" w:rsidRDefault="00C37C52" w:rsidP="00C37C52">
      <w:pPr>
        <w:pStyle w:val="NormalBold"/>
      </w:pPr>
      <w:r w:rsidRPr="009E5EC4">
        <w:rPr>
          <w:rStyle w:val="HideTWBExt"/>
          <w:b w:val="0"/>
          <w:noProof w:val="0"/>
        </w:rPr>
        <w:t>&lt;Article&gt;</w:t>
      </w:r>
      <w:r w:rsidRPr="009E5EC4">
        <w:t>Article 42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264A914" w14:textId="77777777" w:rsidTr="00514010">
        <w:trPr>
          <w:jc w:val="center"/>
        </w:trPr>
        <w:tc>
          <w:tcPr>
            <w:tcW w:w="9752" w:type="dxa"/>
            <w:gridSpan w:val="2"/>
          </w:tcPr>
          <w:p w14:paraId="222DCED6" w14:textId="77777777" w:rsidR="00C37C52" w:rsidRPr="009E5EC4" w:rsidRDefault="00C37C52" w:rsidP="00514010">
            <w:pPr>
              <w:keepNext/>
            </w:pPr>
          </w:p>
        </w:tc>
      </w:tr>
      <w:tr w:rsidR="00C37C52" w:rsidRPr="009E5EC4" w14:paraId="7CB5F95A" w14:textId="77777777" w:rsidTr="00514010">
        <w:trPr>
          <w:jc w:val="center"/>
        </w:trPr>
        <w:tc>
          <w:tcPr>
            <w:tcW w:w="4876" w:type="dxa"/>
          </w:tcPr>
          <w:p w14:paraId="7AB74D16" w14:textId="77777777" w:rsidR="00C37C52" w:rsidRPr="009E5EC4" w:rsidRDefault="00C37C52" w:rsidP="00514010">
            <w:pPr>
              <w:pStyle w:val="ColumnHeading"/>
              <w:keepNext/>
            </w:pPr>
            <w:r w:rsidRPr="009E5EC4">
              <w:t>Text proposed by the Commission</w:t>
            </w:r>
          </w:p>
        </w:tc>
        <w:tc>
          <w:tcPr>
            <w:tcW w:w="4876" w:type="dxa"/>
          </w:tcPr>
          <w:p w14:paraId="6515499D" w14:textId="77777777" w:rsidR="00C37C52" w:rsidRPr="009E5EC4" w:rsidRDefault="00C37C52" w:rsidP="00514010">
            <w:pPr>
              <w:pStyle w:val="ColumnHeading"/>
              <w:keepNext/>
            </w:pPr>
            <w:r w:rsidRPr="009E5EC4">
              <w:t>Amendment</w:t>
            </w:r>
          </w:p>
        </w:tc>
      </w:tr>
      <w:tr w:rsidR="00C37C52" w:rsidRPr="009E5EC4" w14:paraId="3278ED83" w14:textId="77777777" w:rsidTr="00514010">
        <w:trPr>
          <w:jc w:val="center"/>
        </w:trPr>
        <w:tc>
          <w:tcPr>
            <w:tcW w:w="4876" w:type="dxa"/>
          </w:tcPr>
          <w:p w14:paraId="6C2BF26B" w14:textId="77777777" w:rsidR="00C37C52" w:rsidRPr="009E5EC4" w:rsidRDefault="00C37C52" w:rsidP="00514010">
            <w:pPr>
              <w:pStyle w:val="Normal6"/>
            </w:pPr>
            <w:r w:rsidRPr="009E5EC4">
              <w:t>2.</w:t>
            </w:r>
            <w:r w:rsidRPr="009E5EC4">
              <w:tab/>
              <w:t xml:space="preserve">Evidence, documents, information, explanations and investigation findings made by a competent authority in one Member State in accordance with </w:t>
            </w:r>
            <w:r w:rsidRPr="009E5EC4">
              <w:rPr>
                <w:b/>
                <w:i/>
              </w:rPr>
              <w:t xml:space="preserve">Article </w:t>
            </w:r>
            <w:r w:rsidRPr="009E5EC4">
              <w:rPr>
                <w:bCs/>
                <w:iCs/>
              </w:rPr>
              <w:t xml:space="preserve">8 </w:t>
            </w:r>
            <w:r w:rsidRPr="009E5EC4">
              <w:t>may be used for proceedings initiated in application of this Regulation by competent authorities in other Member States without further formal requirements.</w:t>
            </w:r>
          </w:p>
        </w:tc>
        <w:tc>
          <w:tcPr>
            <w:tcW w:w="4876" w:type="dxa"/>
          </w:tcPr>
          <w:p w14:paraId="6CFFF578" w14:textId="77777777" w:rsidR="00C37C52" w:rsidRPr="009E5EC4" w:rsidRDefault="00C37C52" w:rsidP="00514010">
            <w:pPr>
              <w:pStyle w:val="Normal6"/>
              <w:rPr>
                <w:szCs w:val="24"/>
              </w:rPr>
            </w:pPr>
            <w:r w:rsidRPr="009E5EC4">
              <w:t>2.</w:t>
            </w:r>
            <w:r w:rsidRPr="009E5EC4">
              <w:tab/>
            </w:r>
            <w:r w:rsidRPr="009E5EC4">
              <w:rPr>
                <w:b/>
                <w:i/>
              </w:rPr>
              <w:t>Member States shall ensure that</w:t>
            </w:r>
            <w:r w:rsidRPr="009E5EC4">
              <w:t xml:space="preserve"> evidence, documents, information, explanations and investigation findings made by a competent authority in one Member State in accordance with </w:t>
            </w:r>
            <w:r w:rsidRPr="009E5EC4">
              <w:rPr>
                <w:b/>
                <w:i/>
              </w:rPr>
              <w:t xml:space="preserve">Articles </w:t>
            </w:r>
            <w:r w:rsidRPr="009E5EC4">
              <w:rPr>
                <w:bCs/>
                <w:iCs/>
              </w:rPr>
              <w:t xml:space="preserve">8 </w:t>
            </w:r>
            <w:r w:rsidRPr="009E5EC4">
              <w:rPr>
                <w:b/>
                <w:i/>
              </w:rPr>
              <w:t>and 9</w:t>
            </w:r>
            <w:r w:rsidRPr="009E5EC4">
              <w:t xml:space="preserve"> may be used for proceedings initiated in application of this Regulation by competent authorities in other Member States without further formal requirements.</w:t>
            </w:r>
          </w:p>
        </w:tc>
      </w:tr>
    </w:tbl>
    <w:p w14:paraId="643C8A3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190233A" w14:textId="77777777" w:rsidR="00C37C52" w:rsidRPr="009E5EC4" w:rsidRDefault="00C37C52" w:rsidP="00C37C52">
      <w:r w:rsidRPr="009E5EC4">
        <w:rPr>
          <w:rStyle w:val="HideTWBExt"/>
          <w:noProof w:val="0"/>
        </w:rPr>
        <w:t>&lt;/Amend&gt;</w:t>
      </w:r>
    </w:p>
    <w:p w14:paraId="11A40C1D" w14:textId="4D8FC73C"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171</w:t>
      </w:r>
      <w:r w:rsidRPr="009E5EC4">
        <w:rPr>
          <w:rStyle w:val="HideTWBExt"/>
          <w:b w:val="0"/>
          <w:noProof w:val="0"/>
        </w:rPr>
        <w:t>&lt;/NumAm&gt;</w:t>
      </w:r>
    </w:p>
    <w:p w14:paraId="5D71762C"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4CF5FD2" w14:textId="77777777" w:rsidR="00C37C52" w:rsidRPr="009E5EC4" w:rsidRDefault="00C37C52" w:rsidP="00C37C52">
      <w:pPr>
        <w:pStyle w:val="NormalBold"/>
      </w:pPr>
      <w:r w:rsidRPr="009E5EC4">
        <w:rPr>
          <w:rStyle w:val="HideTWBExt"/>
          <w:b w:val="0"/>
          <w:noProof w:val="0"/>
        </w:rPr>
        <w:t>&lt;Article&gt;</w:t>
      </w:r>
      <w:r w:rsidRPr="009E5EC4">
        <w:t>Article 43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FB0C023" w14:textId="77777777" w:rsidTr="00514010">
        <w:trPr>
          <w:jc w:val="center"/>
        </w:trPr>
        <w:tc>
          <w:tcPr>
            <w:tcW w:w="9752" w:type="dxa"/>
            <w:gridSpan w:val="2"/>
          </w:tcPr>
          <w:p w14:paraId="029BD7C1" w14:textId="77777777" w:rsidR="00C37C52" w:rsidRPr="009E5EC4" w:rsidRDefault="00C37C52" w:rsidP="00514010">
            <w:pPr>
              <w:keepNext/>
            </w:pPr>
          </w:p>
        </w:tc>
      </w:tr>
      <w:tr w:rsidR="00C37C52" w:rsidRPr="009E5EC4" w14:paraId="2C5D7FDA" w14:textId="77777777" w:rsidTr="00514010">
        <w:trPr>
          <w:jc w:val="center"/>
        </w:trPr>
        <w:tc>
          <w:tcPr>
            <w:tcW w:w="4876" w:type="dxa"/>
          </w:tcPr>
          <w:p w14:paraId="2AC7BAF6" w14:textId="77777777" w:rsidR="00C37C52" w:rsidRPr="009E5EC4" w:rsidRDefault="00C37C52" w:rsidP="00514010">
            <w:pPr>
              <w:pStyle w:val="ColumnHeading"/>
              <w:keepNext/>
            </w:pPr>
            <w:r w:rsidRPr="009E5EC4">
              <w:t>Text proposed by the Commission</w:t>
            </w:r>
          </w:p>
        </w:tc>
        <w:tc>
          <w:tcPr>
            <w:tcW w:w="4876" w:type="dxa"/>
          </w:tcPr>
          <w:p w14:paraId="4B5C3B58" w14:textId="77777777" w:rsidR="00C37C52" w:rsidRPr="009E5EC4" w:rsidRDefault="00C37C52" w:rsidP="00514010">
            <w:pPr>
              <w:pStyle w:val="ColumnHeading"/>
              <w:keepNext/>
            </w:pPr>
            <w:r w:rsidRPr="009E5EC4">
              <w:t>Amendment</w:t>
            </w:r>
          </w:p>
        </w:tc>
      </w:tr>
      <w:tr w:rsidR="00C37C52" w:rsidRPr="009E5EC4" w14:paraId="3704C2B4" w14:textId="77777777" w:rsidTr="00514010">
        <w:trPr>
          <w:jc w:val="center"/>
        </w:trPr>
        <w:tc>
          <w:tcPr>
            <w:tcW w:w="4876" w:type="dxa"/>
          </w:tcPr>
          <w:p w14:paraId="19FEA2B8" w14:textId="77777777" w:rsidR="00C37C52" w:rsidRPr="009E5EC4" w:rsidRDefault="00C37C52" w:rsidP="00514010">
            <w:pPr>
              <w:pStyle w:val="Normal6"/>
            </w:pPr>
            <w:r w:rsidRPr="009E5EC4">
              <w:t>1.</w:t>
            </w:r>
            <w:r w:rsidRPr="009E5EC4">
              <w:tab/>
              <w:t xml:space="preserve">The Commission shall establish and maintain the necessary electronic database </w:t>
            </w:r>
            <w:r w:rsidRPr="009E5EC4">
              <w:rPr>
                <w:b/>
                <w:i/>
              </w:rPr>
              <w:t>in which it shall store and process the information received to support mutual assistance requests pursuant to Chapter III, measures pursuant to Chapter IV</w:t>
            </w:r>
            <w:r w:rsidRPr="009E5EC4">
              <w:t xml:space="preserve"> and the </w:t>
            </w:r>
            <w:r w:rsidRPr="009E5EC4">
              <w:rPr>
                <w:b/>
                <w:i/>
              </w:rPr>
              <w:t>surveillance mechanism pursuant to Chapter V</w:t>
            </w:r>
            <w:r w:rsidRPr="009E5EC4">
              <w:t xml:space="preserve">. The database shall be made </w:t>
            </w:r>
            <w:r w:rsidRPr="009E5EC4">
              <w:rPr>
                <w:b/>
                <w:i/>
              </w:rPr>
              <w:t>available for consultation to</w:t>
            </w:r>
            <w:r w:rsidRPr="009E5EC4">
              <w:t xml:space="preserve"> the competent authorities and the Commission.</w:t>
            </w:r>
          </w:p>
        </w:tc>
        <w:tc>
          <w:tcPr>
            <w:tcW w:w="4876" w:type="dxa"/>
          </w:tcPr>
          <w:p w14:paraId="58B51C1F" w14:textId="7A99F402" w:rsidR="00C37C52" w:rsidRPr="009E5EC4" w:rsidRDefault="00C37C52" w:rsidP="00514010">
            <w:pPr>
              <w:pStyle w:val="Normal6"/>
              <w:rPr>
                <w:szCs w:val="24"/>
              </w:rPr>
            </w:pPr>
            <w:r w:rsidRPr="009E5EC4">
              <w:t>1.</w:t>
            </w:r>
            <w:r w:rsidRPr="009E5EC4">
              <w:tab/>
              <w:t xml:space="preserve">The Commission shall establish and maintain the necessary electronic database </w:t>
            </w:r>
            <w:r w:rsidRPr="009E5EC4">
              <w:rPr>
                <w:b/>
                <w:i/>
              </w:rPr>
              <w:t>for all communication</w:t>
            </w:r>
            <w:r w:rsidR="001745F4" w:rsidRPr="009E5EC4">
              <w:rPr>
                <w:b/>
                <w:i/>
              </w:rPr>
              <w:t>s</w:t>
            </w:r>
            <w:r w:rsidRPr="009E5EC4">
              <w:rPr>
                <w:b/>
                <w:i/>
              </w:rPr>
              <w:t xml:space="preserve"> between competent authorities, single liaison offices</w:t>
            </w:r>
            <w:r w:rsidRPr="009E5EC4">
              <w:t xml:space="preserve"> and the </w:t>
            </w:r>
            <w:r w:rsidRPr="009E5EC4">
              <w:rPr>
                <w:b/>
                <w:i/>
              </w:rPr>
              <w:t>Commission under this Regulation</w:t>
            </w:r>
            <w:r w:rsidRPr="009E5EC4">
              <w:t xml:space="preserve">. The database shall be </w:t>
            </w:r>
            <w:r w:rsidR="001745F4" w:rsidRPr="009E5EC4">
              <w:rPr>
                <w:bCs/>
                <w:iCs/>
              </w:rPr>
              <w:t>made</w:t>
            </w:r>
            <w:r w:rsidR="001745F4" w:rsidRPr="009E5EC4">
              <w:t xml:space="preserve"> </w:t>
            </w:r>
            <w:r w:rsidRPr="009E5EC4">
              <w:rPr>
                <w:b/>
                <w:i/>
              </w:rPr>
              <w:t>directly accessible for</w:t>
            </w:r>
            <w:r w:rsidRPr="009E5EC4">
              <w:t xml:space="preserve"> the competent authorities</w:t>
            </w:r>
            <w:r w:rsidRPr="009E5EC4">
              <w:rPr>
                <w:b/>
                <w:i/>
              </w:rPr>
              <w:t>, single liaison offices</w:t>
            </w:r>
            <w:r w:rsidRPr="009E5EC4">
              <w:t xml:space="preserve"> and the Commission.</w:t>
            </w:r>
          </w:p>
        </w:tc>
      </w:tr>
    </w:tbl>
    <w:p w14:paraId="4CAE4D6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5DB61D9"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5C4592FA" w14:textId="77777777" w:rsidR="00C37C52" w:rsidRPr="009E5EC4" w:rsidRDefault="00C37C52" w:rsidP="00C37C52">
      <w:pPr>
        <w:pStyle w:val="Normal12Italic"/>
      </w:pPr>
      <w:r w:rsidRPr="009E5EC4">
        <w:t>Single liaison offices shall also have an access into the database.</w:t>
      </w:r>
    </w:p>
    <w:p w14:paraId="74247628" w14:textId="77777777" w:rsidR="00C37C52" w:rsidRPr="009E5EC4" w:rsidRDefault="00C37C52" w:rsidP="00C37C52">
      <w:r w:rsidRPr="009E5EC4">
        <w:rPr>
          <w:rStyle w:val="HideTWBExt"/>
          <w:noProof w:val="0"/>
        </w:rPr>
        <w:t>&lt;/Amend&gt;</w:t>
      </w:r>
    </w:p>
    <w:p w14:paraId="35D5C79B" w14:textId="33EF42D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172</w:t>
      </w:r>
      <w:r w:rsidRPr="009E5EC4">
        <w:rPr>
          <w:rStyle w:val="HideTWBExt"/>
          <w:b w:val="0"/>
          <w:noProof w:val="0"/>
        </w:rPr>
        <w:t>&lt;/NumAm&gt;</w:t>
      </w:r>
    </w:p>
    <w:p w14:paraId="65574E8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616BE32F"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43 – paragraph 2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B5C3A53" w14:textId="77777777" w:rsidTr="00514010">
        <w:trPr>
          <w:jc w:val="center"/>
        </w:trPr>
        <w:tc>
          <w:tcPr>
            <w:tcW w:w="9752" w:type="dxa"/>
            <w:gridSpan w:val="2"/>
          </w:tcPr>
          <w:p w14:paraId="02F77BFD" w14:textId="77777777" w:rsidR="00C37C52" w:rsidRPr="009E5EC4" w:rsidRDefault="00C37C52" w:rsidP="00514010">
            <w:pPr>
              <w:keepNext/>
              <w:rPr>
                <w:lang w:val="fr-FR"/>
              </w:rPr>
            </w:pPr>
          </w:p>
        </w:tc>
      </w:tr>
      <w:tr w:rsidR="00C37C52" w:rsidRPr="009E5EC4" w14:paraId="0CDC08F8" w14:textId="77777777" w:rsidTr="00514010">
        <w:trPr>
          <w:jc w:val="center"/>
        </w:trPr>
        <w:tc>
          <w:tcPr>
            <w:tcW w:w="4876" w:type="dxa"/>
          </w:tcPr>
          <w:p w14:paraId="4C3682CE" w14:textId="77777777" w:rsidR="00C37C52" w:rsidRPr="009E5EC4" w:rsidRDefault="00C37C52" w:rsidP="00514010">
            <w:pPr>
              <w:pStyle w:val="ColumnHeading"/>
              <w:keepNext/>
            </w:pPr>
            <w:r w:rsidRPr="009E5EC4">
              <w:t>Text proposed by the Commission</w:t>
            </w:r>
          </w:p>
        </w:tc>
        <w:tc>
          <w:tcPr>
            <w:tcW w:w="4876" w:type="dxa"/>
          </w:tcPr>
          <w:p w14:paraId="624504F5" w14:textId="77777777" w:rsidR="00C37C52" w:rsidRPr="009E5EC4" w:rsidRDefault="00C37C52" w:rsidP="00514010">
            <w:pPr>
              <w:pStyle w:val="ColumnHeading"/>
              <w:keepNext/>
            </w:pPr>
            <w:r w:rsidRPr="009E5EC4">
              <w:t>Amendment</w:t>
            </w:r>
          </w:p>
        </w:tc>
      </w:tr>
      <w:tr w:rsidR="00C37C52" w:rsidRPr="009E5EC4" w14:paraId="4DAF4EF8" w14:textId="77777777" w:rsidTr="00514010">
        <w:trPr>
          <w:jc w:val="center"/>
        </w:trPr>
        <w:tc>
          <w:tcPr>
            <w:tcW w:w="4876" w:type="dxa"/>
          </w:tcPr>
          <w:p w14:paraId="7050BD06" w14:textId="77777777" w:rsidR="00C37C52" w:rsidRPr="009E5EC4" w:rsidRDefault="00C37C52" w:rsidP="00514010">
            <w:pPr>
              <w:pStyle w:val="Normal6"/>
            </w:pPr>
          </w:p>
        </w:tc>
        <w:tc>
          <w:tcPr>
            <w:tcW w:w="4876" w:type="dxa"/>
          </w:tcPr>
          <w:p w14:paraId="64709274" w14:textId="72AF9EF9" w:rsidR="00C37C52" w:rsidRPr="009E5EC4" w:rsidRDefault="00C37C52">
            <w:pPr>
              <w:pStyle w:val="Normal6"/>
              <w:rPr>
                <w:szCs w:val="24"/>
              </w:rPr>
            </w:pPr>
            <w:r w:rsidRPr="009E5EC4">
              <w:rPr>
                <w:b/>
                <w:i/>
              </w:rPr>
              <w:t>2a.</w:t>
            </w:r>
            <w:r w:rsidRPr="009E5EC4">
              <w:rPr>
                <w:b/>
                <w:i/>
              </w:rPr>
              <w:tab/>
              <w:t xml:space="preserve">Where a competent authority, </w:t>
            </w:r>
            <w:r w:rsidR="00841D2E" w:rsidRPr="009E5EC4">
              <w:rPr>
                <w:b/>
                <w:i/>
              </w:rPr>
              <w:t xml:space="preserve">a </w:t>
            </w:r>
            <w:r w:rsidRPr="009E5EC4">
              <w:rPr>
                <w:b/>
                <w:i/>
              </w:rPr>
              <w:t xml:space="preserve">designated body or </w:t>
            </w:r>
            <w:r w:rsidR="00FD3CBF" w:rsidRPr="009E5EC4">
              <w:rPr>
                <w:b/>
                <w:i/>
              </w:rPr>
              <w:t>an</w:t>
            </w:r>
            <w:r w:rsidRPr="009E5EC4">
              <w:rPr>
                <w:b/>
                <w:i/>
              </w:rPr>
              <w:t xml:space="preserve">other </w:t>
            </w:r>
            <w:r w:rsidR="00FD3CBF" w:rsidRPr="009E5EC4">
              <w:rPr>
                <w:b/>
                <w:i/>
              </w:rPr>
              <w:t xml:space="preserve">entity </w:t>
            </w:r>
            <w:r w:rsidRPr="009E5EC4">
              <w:rPr>
                <w:b/>
                <w:i/>
              </w:rPr>
              <w:t xml:space="preserve">as </w:t>
            </w:r>
            <w:r w:rsidR="001745F4" w:rsidRPr="009E5EC4">
              <w:rPr>
                <w:b/>
                <w:i/>
              </w:rPr>
              <w:t xml:space="preserve">referred to </w:t>
            </w:r>
            <w:r w:rsidRPr="009E5EC4">
              <w:rPr>
                <w:b/>
                <w:i/>
              </w:rPr>
              <w:t xml:space="preserve">in Article 35 establishes that a notification of an infringement </w:t>
            </w:r>
            <w:r w:rsidR="00FD3CBF" w:rsidRPr="009E5EC4">
              <w:rPr>
                <w:b/>
                <w:i/>
              </w:rPr>
              <w:t xml:space="preserve">given </w:t>
            </w:r>
            <w:r w:rsidRPr="009E5EC4">
              <w:rPr>
                <w:b/>
                <w:i/>
              </w:rPr>
              <w:t xml:space="preserve">by it pursuant to Articles 34 and 35 has subsequently proved to be unfounded, it shall withdraw </w:t>
            </w:r>
            <w:r w:rsidR="00FD3CBF" w:rsidRPr="009E5EC4">
              <w:rPr>
                <w:b/>
                <w:i/>
              </w:rPr>
              <w:t xml:space="preserve">that </w:t>
            </w:r>
            <w:r w:rsidRPr="009E5EC4">
              <w:rPr>
                <w:b/>
                <w:i/>
              </w:rPr>
              <w:t>notification</w:t>
            </w:r>
            <w:r w:rsidR="001745F4" w:rsidRPr="009E5EC4">
              <w:rPr>
                <w:b/>
                <w:i/>
              </w:rPr>
              <w:t>.</w:t>
            </w:r>
            <w:r w:rsidRPr="009E5EC4">
              <w:rPr>
                <w:b/>
                <w:i/>
              </w:rPr>
              <w:t xml:space="preserve"> </w:t>
            </w:r>
            <w:r w:rsidR="001745F4" w:rsidRPr="009E5EC4">
              <w:rPr>
                <w:b/>
                <w:i/>
              </w:rPr>
              <w:t>T</w:t>
            </w:r>
            <w:r w:rsidRPr="009E5EC4">
              <w:rPr>
                <w:b/>
                <w:i/>
              </w:rPr>
              <w:t xml:space="preserve">he Commission shall without delay remove the </w:t>
            </w:r>
            <w:r w:rsidR="001745F4" w:rsidRPr="009E5EC4">
              <w:rPr>
                <w:b/>
                <w:i/>
              </w:rPr>
              <w:t xml:space="preserve">relevant </w:t>
            </w:r>
            <w:r w:rsidRPr="009E5EC4">
              <w:rPr>
                <w:b/>
                <w:i/>
              </w:rPr>
              <w:t>information from the database.</w:t>
            </w:r>
          </w:p>
        </w:tc>
      </w:tr>
    </w:tbl>
    <w:p w14:paraId="5975705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96370D5"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6EC49D6" w14:textId="77777777" w:rsidR="00C37C52" w:rsidRPr="009E5EC4" w:rsidRDefault="00C37C52" w:rsidP="00C37C52">
      <w:pPr>
        <w:pStyle w:val="Normal12Italic"/>
      </w:pPr>
      <w:r w:rsidRPr="009E5EC4">
        <w:t>Reflection of the text of the existing CPC Regulation 2006/2004.</w:t>
      </w:r>
    </w:p>
    <w:p w14:paraId="71D961E4" w14:textId="77777777" w:rsidR="00C37C52" w:rsidRPr="009E5EC4" w:rsidRDefault="00C37C52" w:rsidP="00C37C52">
      <w:r w:rsidRPr="009E5EC4">
        <w:rPr>
          <w:rStyle w:val="HideTWBExt"/>
          <w:noProof w:val="0"/>
        </w:rPr>
        <w:t>&lt;/Amend&gt;</w:t>
      </w:r>
    </w:p>
    <w:p w14:paraId="3B8D6F26" w14:textId="0880327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173</w:t>
      </w:r>
      <w:r w:rsidRPr="009E5EC4">
        <w:rPr>
          <w:rStyle w:val="HideTWBExt"/>
          <w:b w:val="0"/>
          <w:noProof w:val="0"/>
        </w:rPr>
        <w:t>&lt;/NumAm&gt;</w:t>
      </w:r>
    </w:p>
    <w:p w14:paraId="3BEDE07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FC82E83"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43 – paragraph 3 – 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64EA01B0" w14:textId="77777777" w:rsidTr="00514010">
        <w:trPr>
          <w:jc w:val="center"/>
        </w:trPr>
        <w:tc>
          <w:tcPr>
            <w:tcW w:w="9752" w:type="dxa"/>
            <w:gridSpan w:val="2"/>
          </w:tcPr>
          <w:p w14:paraId="2DAD1ACD" w14:textId="77777777" w:rsidR="00C37C52" w:rsidRPr="009E5EC4" w:rsidRDefault="00C37C52" w:rsidP="00514010">
            <w:pPr>
              <w:keepNext/>
              <w:rPr>
                <w:lang w:val="fr-FR"/>
              </w:rPr>
            </w:pPr>
          </w:p>
        </w:tc>
      </w:tr>
      <w:tr w:rsidR="00C37C52" w:rsidRPr="009E5EC4" w14:paraId="7C9EDA10" w14:textId="77777777" w:rsidTr="00514010">
        <w:trPr>
          <w:jc w:val="center"/>
        </w:trPr>
        <w:tc>
          <w:tcPr>
            <w:tcW w:w="4876" w:type="dxa"/>
          </w:tcPr>
          <w:p w14:paraId="004FA744" w14:textId="77777777" w:rsidR="00C37C52" w:rsidRPr="009E5EC4" w:rsidRDefault="00C37C52" w:rsidP="00514010">
            <w:pPr>
              <w:pStyle w:val="ColumnHeading"/>
              <w:keepNext/>
            </w:pPr>
            <w:r w:rsidRPr="009E5EC4">
              <w:t>Text proposed by the Commission</w:t>
            </w:r>
          </w:p>
        </w:tc>
        <w:tc>
          <w:tcPr>
            <w:tcW w:w="4876" w:type="dxa"/>
          </w:tcPr>
          <w:p w14:paraId="0AD08584" w14:textId="77777777" w:rsidR="00C37C52" w:rsidRPr="009E5EC4" w:rsidRDefault="00C37C52" w:rsidP="00514010">
            <w:pPr>
              <w:pStyle w:val="ColumnHeading"/>
              <w:keepNext/>
            </w:pPr>
            <w:r w:rsidRPr="009E5EC4">
              <w:t>Amendment</w:t>
            </w:r>
          </w:p>
        </w:tc>
      </w:tr>
      <w:tr w:rsidR="00C37C52" w:rsidRPr="009E5EC4" w14:paraId="7AF37849" w14:textId="77777777" w:rsidTr="00514010">
        <w:trPr>
          <w:jc w:val="center"/>
        </w:trPr>
        <w:tc>
          <w:tcPr>
            <w:tcW w:w="4876" w:type="dxa"/>
          </w:tcPr>
          <w:p w14:paraId="7520A078" w14:textId="77777777" w:rsidR="00C37C52" w:rsidRPr="009E5EC4" w:rsidRDefault="00C37C52" w:rsidP="00514010">
            <w:pPr>
              <w:pStyle w:val="Normal6"/>
            </w:pPr>
            <w:r w:rsidRPr="009E5EC4">
              <w:t>(a)</w:t>
            </w:r>
            <w:r w:rsidRPr="009E5EC4">
              <w:tab/>
              <w:t xml:space="preserve">a requested authority notifies the Commission pursuant to Article 12(3) that an </w:t>
            </w:r>
            <w:r w:rsidRPr="009E5EC4">
              <w:rPr>
                <w:bCs/>
                <w:iCs/>
              </w:rPr>
              <w:t>intra-Union</w:t>
            </w:r>
            <w:r w:rsidRPr="009E5EC4">
              <w:t xml:space="preserve"> infringement has ceased;</w:t>
            </w:r>
          </w:p>
        </w:tc>
        <w:tc>
          <w:tcPr>
            <w:tcW w:w="4876" w:type="dxa"/>
          </w:tcPr>
          <w:p w14:paraId="7FB918A5" w14:textId="391C8394" w:rsidR="00C37C52" w:rsidRPr="009E5EC4" w:rsidRDefault="00C37C52" w:rsidP="00A47841">
            <w:pPr>
              <w:pStyle w:val="Normal6"/>
              <w:rPr>
                <w:szCs w:val="24"/>
              </w:rPr>
            </w:pPr>
            <w:r w:rsidRPr="009E5EC4">
              <w:t>(a)</w:t>
            </w:r>
            <w:r w:rsidRPr="009E5EC4">
              <w:tab/>
              <w:t xml:space="preserve">a requested </w:t>
            </w:r>
            <w:r w:rsidR="001745F4" w:rsidRPr="009E5EC4">
              <w:rPr>
                <w:b/>
                <w:bCs/>
                <w:i/>
                <w:iCs/>
              </w:rPr>
              <w:t>competent</w:t>
            </w:r>
            <w:r w:rsidR="001745F4" w:rsidRPr="009E5EC4">
              <w:t xml:space="preserve"> </w:t>
            </w:r>
            <w:r w:rsidRPr="009E5EC4">
              <w:t>authority notifies the Commission pursuant to Article 12(3) that an</w:t>
            </w:r>
            <w:r w:rsidR="004406A3" w:rsidRPr="009E5EC4">
              <w:t xml:space="preserve"> </w:t>
            </w:r>
            <w:r w:rsidR="004406A3" w:rsidRPr="009E5EC4">
              <w:rPr>
                <w:bCs/>
                <w:iCs/>
              </w:rPr>
              <w:t xml:space="preserve">intra-Union </w:t>
            </w:r>
            <w:r w:rsidRPr="009E5EC4">
              <w:t>infringement has ceased;</w:t>
            </w:r>
          </w:p>
        </w:tc>
      </w:tr>
    </w:tbl>
    <w:p w14:paraId="695A7C9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F6A47E7" w14:textId="77777777" w:rsidR="00C37C52" w:rsidRPr="009E5EC4" w:rsidRDefault="00C37C52" w:rsidP="00C37C52">
      <w:r w:rsidRPr="009E5EC4">
        <w:rPr>
          <w:rStyle w:val="HideTWBExt"/>
          <w:noProof w:val="0"/>
        </w:rPr>
        <w:t>&lt;/Amend&gt;</w:t>
      </w:r>
    </w:p>
    <w:p w14:paraId="3B5558B6" w14:textId="485550C3"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174</w:t>
      </w:r>
      <w:r w:rsidRPr="009E5EC4">
        <w:rPr>
          <w:rStyle w:val="HideTWBExt"/>
          <w:b w:val="0"/>
          <w:noProof w:val="0"/>
        </w:rPr>
        <w:t>&lt;/NumAm&gt;</w:t>
      </w:r>
    </w:p>
    <w:p w14:paraId="5439184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D646329" w14:textId="77777777" w:rsidR="00C37C52" w:rsidRPr="009E5EC4" w:rsidRDefault="00C37C52" w:rsidP="00C37C52">
      <w:pPr>
        <w:pStyle w:val="NormalBold"/>
      </w:pPr>
      <w:r w:rsidRPr="009E5EC4">
        <w:rPr>
          <w:rStyle w:val="HideTWBExt"/>
          <w:b w:val="0"/>
          <w:noProof w:val="0"/>
        </w:rPr>
        <w:t>&lt;Article&gt;</w:t>
      </w:r>
      <w:r w:rsidRPr="009E5EC4">
        <w:t>Article 43 – paragraph 3 – point b</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E225C32" w14:textId="77777777" w:rsidTr="00514010">
        <w:trPr>
          <w:jc w:val="center"/>
        </w:trPr>
        <w:tc>
          <w:tcPr>
            <w:tcW w:w="9752" w:type="dxa"/>
            <w:gridSpan w:val="2"/>
          </w:tcPr>
          <w:p w14:paraId="7F3CE4CC" w14:textId="77777777" w:rsidR="00C37C52" w:rsidRPr="009E5EC4" w:rsidRDefault="00C37C52" w:rsidP="00514010">
            <w:pPr>
              <w:keepNext/>
            </w:pPr>
          </w:p>
        </w:tc>
      </w:tr>
      <w:tr w:rsidR="00C37C52" w:rsidRPr="009E5EC4" w14:paraId="63796FCA" w14:textId="77777777" w:rsidTr="00514010">
        <w:trPr>
          <w:jc w:val="center"/>
        </w:trPr>
        <w:tc>
          <w:tcPr>
            <w:tcW w:w="4876" w:type="dxa"/>
          </w:tcPr>
          <w:p w14:paraId="6737CE31" w14:textId="77777777" w:rsidR="00C37C52" w:rsidRPr="009E5EC4" w:rsidRDefault="00C37C52" w:rsidP="00514010">
            <w:pPr>
              <w:pStyle w:val="ColumnHeading"/>
              <w:keepNext/>
            </w:pPr>
            <w:r w:rsidRPr="009E5EC4">
              <w:t>Text proposed by the Commission</w:t>
            </w:r>
          </w:p>
        </w:tc>
        <w:tc>
          <w:tcPr>
            <w:tcW w:w="4876" w:type="dxa"/>
          </w:tcPr>
          <w:p w14:paraId="62EE1A72" w14:textId="77777777" w:rsidR="00C37C52" w:rsidRPr="009E5EC4" w:rsidRDefault="00C37C52" w:rsidP="00514010">
            <w:pPr>
              <w:pStyle w:val="ColumnHeading"/>
              <w:keepNext/>
            </w:pPr>
            <w:r w:rsidRPr="009E5EC4">
              <w:t>Amendment</w:t>
            </w:r>
          </w:p>
        </w:tc>
      </w:tr>
      <w:tr w:rsidR="00C37C52" w:rsidRPr="009E5EC4" w14:paraId="4FEEB135" w14:textId="77777777" w:rsidTr="00514010">
        <w:trPr>
          <w:jc w:val="center"/>
        </w:trPr>
        <w:tc>
          <w:tcPr>
            <w:tcW w:w="4876" w:type="dxa"/>
          </w:tcPr>
          <w:p w14:paraId="44C27332" w14:textId="77777777" w:rsidR="00C37C52" w:rsidRPr="009E5EC4" w:rsidRDefault="00C37C52" w:rsidP="00514010">
            <w:pPr>
              <w:pStyle w:val="Normal6"/>
            </w:pPr>
            <w:r w:rsidRPr="009E5EC4">
              <w:t>(b)</w:t>
            </w:r>
            <w:r w:rsidRPr="009E5EC4">
              <w:tab/>
              <w:t xml:space="preserve">the </w:t>
            </w:r>
            <w:r w:rsidRPr="009E5EC4">
              <w:rPr>
                <w:b/>
                <w:i/>
              </w:rPr>
              <w:t>coordinating authority</w:t>
            </w:r>
            <w:r w:rsidRPr="009E5EC4">
              <w:t xml:space="preserve"> notifies the Commission pursuant to Article 19 that the </w:t>
            </w:r>
            <w:r w:rsidRPr="009E5EC4">
              <w:rPr>
                <w:b/>
                <w:i/>
              </w:rPr>
              <w:t>widespread infringement has ceased or has been prohibited</w:t>
            </w:r>
            <w:r w:rsidRPr="009E5EC4">
              <w:t>;</w:t>
            </w:r>
          </w:p>
        </w:tc>
        <w:tc>
          <w:tcPr>
            <w:tcW w:w="4876" w:type="dxa"/>
          </w:tcPr>
          <w:p w14:paraId="72CA24B2" w14:textId="77777777" w:rsidR="00C37C52" w:rsidRPr="009E5EC4" w:rsidRDefault="00C37C52" w:rsidP="00514010">
            <w:pPr>
              <w:pStyle w:val="Normal6"/>
              <w:rPr>
                <w:szCs w:val="24"/>
              </w:rPr>
            </w:pPr>
            <w:r w:rsidRPr="009E5EC4">
              <w:t>(b)</w:t>
            </w:r>
            <w:r w:rsidRPr="009E5EC4">
              <w:tab/>
              <w:t xml:space="preserve">the </w:t>
            </w:r>
            <w:r w:rsidRPr="009E5EC4">
              <w:rPr>
                <w:b/>
                <w:i/>
              </w:rPr>
              <w:t>coordinator</w:t>
            </w:r>
            <w:r w:rsidRPr="009E5EC4">
              <w:t xml:space="preserve"> notifies the Commission pursuant to Article 19 that the </w:t>
            </w:r>
            <w:r w:rsidRPr="009E5EC4">
              <w:rPr>
                <w:b/>
                <w:i/>
              </w:rPr>
              <w:t>coordinated action is closed</w:t>
            </w:r>
            <w:r w:rsidRPr="009E5EC4">
              <w:t>;</w:t>
            </w:r>
          </w:p>
        </w:tc>
      </w:tr>
    </w:tbl>
    <w:p w14:paraId="1311118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10D92DC6" w14:textId="77777777" w:rsidR="00C37C52" w:rsidRPr="009E5EC4" w:rsidRDefault="00C37C52" w:rsidP="00C37C52">
      <w:r w:rsidRPr="009E5EC4">
        <w:rPr>
          <w:rStyle w:val="HideTWBExt"/>
          <w:noProof w:val="0"/>
        </w:rPr>
        <w:t>&lt;/Amend&gt;</w:t>
      </w:r>
    </w:p>
    <w:p w14:paraId="76BDC956" w14:textId="2C97DC5F"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175</w:t>
      </w:r>
      <w:r w:rsidRPr="009E5EC4">
        <w:rPr>
          <w:rStyle w:val="HideTWBExt"/>
          <w:b w:val="0"/>
          <w:noProof w:val="0"/>
        </w:rPr>
        <w:t>&lt;/NumAm&gt;</w:t>
      </w:r>
    </w:p>
    <w:p w14:paraId="69E1E23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9B099D3" w14:textId="77777777" w:rsidR="00C37C52" w:rsidRPr="009E5EC4" w:rsidRDefault="00C37C52" w:rsidP="00C37C52">
      <w:pPr>
        <w:pStyle w:val="NormalBold"/>
      </w:pPr>
      <w:r w:rsidRPr="009E5EC4">
        <w:rPr>
          <w:rStyle w:val="HideTWBExt"/>
          <w:b w:val="0"/>
          <w:noProof w:val="0"/>
        </w:rPr>
        <w:t>&lt;Article&gt;</w:t>
      </w:r>
      <w:r w:rsidRPr="009E5EC4">
        <w:t>Article 43 – paragraph 3 – point c</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167D4FF" w14:textId="77777777" w:rsidTr="00514010">
        <w:trPr>
          <w:jc w:val="center"/>
        </w:trPr>
        <w:tc>
          <w:tcPr>
            <w:tcW w:w="9752" w:type="dxa"/>
            <w:gridSpan w:val="2"/>
          </w:tcPr>
          <w:p w14:paraId="2709E375" w14:textId="77777777" w:rsidR="00C37C52" w:rsidRPr="009E5EC4" w:rsidRDefault="00C37C52" w:rsidP="00514010">
            <w:pPr>
              <w:keepNext/>
            </w:pPr>
          </w:p>
        </w:tc>
      </w:tr>
      <w:tr w:rsidR="00C37C52" w:rsidRPr="009E5EC4" w14:paraId="433F0E8F" w14:textId="77777777" w:rsidTr="00514010">
        <w:trPr>
          <w:jc w:val="center"/>
        </w:trPr>
        <w:tc>
          <w:tcPr>
            <w:tcW w:w="4876" w:type="dxa"/>
          </w:tcPr>
          <w:p w14:paraId="47631E24" w14:textId="77777777" w:rsidR="00C37C52" w:rsidRPr="009E5EC4" w:rsidRDefault="00C37C52" w:rsidP="00514010">
            <w:pPr>
              <w:pStyle w:val="ColumnHeading"/>
              <w:keepNext/>
            </w:pPr>
            <w:r w:rsidRPr="009E5EC4">
              <w:t>Text proposed by the Commission</w:t>
            </w:r>
          </w:p>
        </w:tc>
        <w:tc>
          <w:tcPr>
            <w:tcW w:w="4876" w:type="dxa"/>
          </w:tcPr>
          <w:p w14:paraId="40882D4F" w14:textId="77777777" w:rsidR="00C37C52" w:rsidRPr="009E5EC4" w:rsidRDefault="00C37C52" w:rsidP="00514010">
            <w:pPr>
              <w:pStyle w:val="ColumnHeading"/>
              <w:keepNext/>
            </w:pPr>
            <w:r w:rsidRPr="009E5EC4">
              <w:t>Amendment</w:t>
            </w:r>
          </w:p>
        </w:tc>
      </w:tr>
      <w:tr w:rsidR="00C37C52" w:rsidRPr="009E5EC4" w14:paraId="179338E2" w14:textId="77777777" w:rsidTr="00514010">
        <w:trPr>
          <w:jc w:val="center"/>
        </w:trPr>
        <w:tc>
          <w:tcPr>
            <w:tcW w:w="4876" w:type="dxa"/>
          </w:tcPr>
          <w:p w14:paraId="651E5C23" w14:textId="77777777" w:rsidR="00C37C52" w:rsidRPr="009E5EC4" w:rsidRDefault="00C37C52" w:rsidP="00514010">
            <w:pPr>
              <w:pStyle w:val="Normal6"/>
            </w:pPr>
            <w:r w:rsidRPr="009E5EC4">
              <w:t>(c)</w:t>
            </w:r>
            <w:r w:rsidRPr="009E5EC4">
              <w:tab/>
              <w:t xml:space="preserve">the Commission decides pursuant to Article </w:t>
            </w:r>
            <w:r w:rsidRPr="009E5EC4">
              <w:rPr>
                <w:b/>
                <w:i/>
              </w:rPr>
              <w:t>26</w:t>
            </w:r>
            <w:r w:rsidRPr="009E5EC4">
              <w:t xml:space="preserve"> that the </w:t>
            </w:r>
            <w:r w:rsidRPr="009E5EC4">
              <w:rPr>
                <w:b/>
                <w:i/>
              </w:rPr>
              <w:t>common</w:t>
            </w:r>
            <w:r w:rsidRPr="009E5EC4">
              <w:t xml:space="preserve"> action concerning a widespread infringement with a Union dimension is closed but traders' commitments shall be stored for </w:t>
            </w:r>
            <w:r w:rsidRPr="009E5EC4">
              <w:rPr>
                <w:b/>
                <w:i/>
              </w:rPr>
              <w:t>10</w:t>
            </w:r>
            <w:r w:rsidRPr="009E5EC4">
              <w:t xml:space="preserve"> years to ensure compliance with </w:t>
            </w:r>
            <w:r w:rsidRPr="009E5EC4">
              <w:rPr>
                <w:b/>
                <w:i/>
              </w:rPr>
              <w:t>the</w:t>
            </w:r>
            <w:r w:rsidRPr="009E5EC4">
              <w:t xml:space="preserve"> laws that protect consumers' interests;</w:t>
            </w:r>
          </w:p>
        </w:tc>
        <w:tc>
          <w:tcPr>
            <w:tcW w:w="4876" w:type="dxa"/>
          </w:tcPr>
          <w:p w14:paraId="58C1A2E6" w14:textId="4E6CD09F" w:rsidR="00C37C52" w:rsidRPr="009E5EC4" w:rsidRDefault="00C37C52">
            <w:pPr>
              <w:pStyle w:val="Normal6"/>
              <w:rPr>
                <w:szCs w:val="24"/>
              </w:rPr>
            </w:pPr>
            <w:r w:rsidRPr="009E5EC4">
              <w:t>(c)</w:t>
            </w:r>
            <w:r w:rsidRPr="009E5EC4">
              <w:tab/>
              <w:t>the Commission</w:t>
            </w:r>
            <w:r w:rsidR="00FD3CBF" w:rsidRPr="009E5EC4">
              <w:rPr>
                <w:b/>
                <w:i/>
              </w:rPr>
              <w:t>,</w:t>
            </w:r>
            <w:r w:rsidRPr="009E5EC4">
              <w:t xml:space="preserve"> </w:t>
            </w:r>
            <w:r w:rsidRPr="009E5EC4">
              <w:rPr>
                <w:b/>
                <w:i/>
              </w:rPr>
              <w:t>as coordinator</w:t>
            </w:r>
            <w:r w:rsidR="00FD3CBF" w:rsidRPr="009E5EC4">
              <w:rPr>
                <w:b/>
                <w:i/>
              </w:rPr>
              <w:t>,</w:t>
            </w:r>
            <w:r w:rsidRPr="009E5EC4">
              <w:t xml:space="preserve"> decides pursuant to Article </w:t>
            </w:r>
            <w:r w:rsidRPr="009E5EC4">
              <w:rPr>
                <w:b/>
                <w:i/>
              </w:rPr>
              <w:t>19</w:t>
            </w:r>
            <w:r w:rsidRPr="009E5EC4">
              <w:t xml:space="preserve"> that the </w:t>
            </w:r>
            <w:r w:rsidRPr="009E5EC4">
              <w:rPr>
                <w:b/>
                <w:i/>
              </w:rPr>
              <w:t>coordinated</w:t>
            </w:r>
            <w:r w:rsidRPr="009E5EC4">
              <w:t xml:space="preserve"> action concerning a widespread infringement with a Union dimension is closed but </w:t>
            </w:r>
            <w:r w:rsidR="00FD3CBF" w:rsidRPr="009E5EC4">
              <w:rPr>
                <w:b/>
                <w:i/>
              </w:rPr>
              <w:t xml:space="preserve">that </w:t>
            </w:r>
            <w:r w:rsidRPr="009E5EC4">
              <w:t xml:space="preserve">traders' commitments </w:t>
            </w:r>
            <w:r w:rsidR="00FD3CBF" w:rsidRPr="009E5EC4">
              <w:rPr>
                <w:b/>
                <w:i/>
              </w:rPr>
              <w:t xml:space="preserve">are to </w:t>
            </w:r>
            <w:r w:rsidRPr="009E5EC4">
              <w:t xml:space="preserve">be stored for </w:t>
            </w:r>
            <w:r w:rsidR="00102C01" w:rsidRPr="009E5EC4">
              <w:rPr>
                <w:b/>
                <w:i/>
              </w:rPr>
              <w:t>five</w:t>
            </w:r>
            <w:r w:rsidRPr="009E5EC4">
              <w:t xml:space="preserve"> years to ensure compliance with </w:t>
            </w:r>
            <w:r w:rsidRPr="009E5EC4">
              <w:rPr>
                <w:b/>
                <w:i/>
              </w:rPr>
              <w:t>Union</w:t>
            </w:r>
            <w:r w:rsidRPr="009E5EC4">
              <w:t xml:space="preserve"> laws that protect consumers' interests;</w:t>
            </w:r>
          </w:p>
        </w:tc>
      </w:tr>
    </w:tbl>
    <w:p w14:paraId="05F9FC1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248A47E" w14:textId="77777777" w:rsidR="00C37C52" w:rsidRPr="009E5EC4" w:rsidRDefault="00C37C52" w:rsidP="00C37C52">
      <w:r w:rsidRPr="009E5EC4">
        <w:rPr>
          <w:rStyle w:val="HideTWBExt"/>
          <w:noProof w:val="0"/>
        </w:rPr>
        <w:t>&lt;/Amend&gt;</w:t>
      </w:r>
    </w:p>
    <w:p w14:paraId="17DB6113" w14:textId="02B6A807"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176</w:t>
      </w:r>
      <w:r w:rsidRPr="009E5EC4">
        <w:rPr>
          <w:rStyle w:val="HideTWBExt"/>
          <w:b w:val="0"/>
          <w:noProof w:val="0"/>
        </w:rPr>
        <w:t>&lt;/NumAm&gt;</w:t>
      </w:r>
    </w:p>
    <w:p w14:paraId="5627CD9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00658AB" w14:textId="77777777" w:rsidR="00C37C52" w:rsidRPr="009E5EC4" w:rsidRDefault="00C37C52" w:rsidP="00C37C52">
      <w:pPr>
        <w:pStyle w:val="NormalBold"/>
      </w:pPr>
      <w:r w:rsidRPr="009E5EC4">
        <w:rPr>
          <w:rStyle w:val="HideTWBExt"/>
          <w:b w:val="0"/>
          <w:noProof w:val="0"/>
        </w:rPr>
        <w:t>&lt;Article&gt;</w:t>
      </w:r>
      <w:r w:rsidRPr="009E5EC4">
        <w:t>Article 43 – paragraph 4</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9EC7DD9" w14:textId="77777777" w:rsidTr="00514010">
        <w:trPr>
          <w:jc w:val="center"/>
        </w:trPr>
        <w:tc>
          <w:tcPr>
            <w:tcW w:w="9752" w:type="dxa"/>
            <w:gridSpan w:val="2"/>
          </w:tcPr>
          <w:p w14:paraId="1E8470EA" w14:textId="77777777" w:rsidR="00C37C52" w:rsidRPr="009E5EC4" w:rsidRDefault="00C37C52" w:rsidP="00514010">
            <w:pPr>
              <w:keepNext/>
            </w:pPr>
          </w:p>
        </w:tc>
      </w:tr>
      <w:tr w:rsidR="00C37C52" w:rsidRPr="009E5EC4" w14:paraId="41438B5E" w14:textId="77777777" w:rsidTr="00514010">
        <w:trPr>
          <w:jc w:val="center"/>
        </w:trPr>
        <w:tc>
          <w:tcPr>
            <w:tcW w:w="4876" w:type="dxa"/>
          </w:tcPr>
          <w:p w14:paraId="60A4DA8D" w14:textId="77777777" w:rsidR="00C37C52" w:rsidRPr="009E5EC4" w:rsidRDefault="00C37C52" w:rsidP="00514010">
            <w:pPr>
              <w:pStyle w:val="ColumnHeading"/>
              <w:keepNext/>
            </w:pPr>
            <w:r w:rsidRPr="009E5EC4">
              <w:t>Text proposed by the Commission</w:t>
            </w:r>
          </w:p>
        </w:tc>
        <w:tc>
          <w:tcPr>
            <w:tcW w:w="4876" w:type="dxa"/>
          </w:tcPr>
          <w:p w14:paraId="2F614291" w14:textId="77777777" w:rsidR="00C37C52" w:rsidRPr="009E5EC4" w:rsidRDefault="00C37C52" w:rsidP="00514010">
            <w:pPr>
              <w:pStyle w:val="ColumnHeading"/>
              <w:keepNext/>
            </w:pPr>
            <w:r w:rsidRPr="009E5EC4">
              <w:t>Amendment</w:t>
            </w:r>
          </w:p>
        </w:tc>
      </w:tr>
      <w:tr w:rsidR="00C37C52" w:rsidRPr="009E5EC4" w14:paraId="001CFBAB" w14:textId="77777777" w:rsidTr="00514010">
        <w:trPr>
          <w:jc w:val="center"/>
        </w:trPr>
        <w:tc>
          <w:tcPr>
            <w:tcW w:w="4876" w:type="dxa"/>
          </w:tcPr>
          <w:p w14:paraId="5746750E" w14:textId="77777777" w:rsidR="00C37C52" w:rsidRPr="009E5EC4" w:rsidRDefault="00C37C52" w:rsidP="00514010">
            <w:pPr>
              <w:pStyle w:val="Normal6"/>
            </w:pPr>
            <w:r w:rsidRPr="009E5EC4">
              <w:t>4.</w:t>
            </w:r>
            <w:r w:rsidRPr="009E5EC4">
              <w:tab/>
              <w:t>The Commission shall adopt implementing acts</w:t>
            </w:r>
            <w:r w:rsidRPr="009E5EC4">
              <w:rPr>
                <w:b/>
                <w:i/>
              </w:rPr>
              <w:t xml:space="preserve"> necessary to implement the database</w:t>
            </w:r>
            <w:r w:rsidRPr="009E5EC4">
              <w:t>. Those implementing acts shall be adopted in accordance with the examination procedure referred to in Article 48(2).</w:t>
            </w:r>
          </w:p>
        </w:tc>
        <w:tc>
          <w:tcPr>
            <w:tcW w:w="4876" w:type="dxa"/>
          </w:tcPr>
          <w:p w14:paraId="4505871B" w14:textId="30E68E3F" w:rsidR="00C37C52" w:rsidRPr="009E5EC4" w:rsidRDefault="00C37C52" w:rsidP="00124413">
            <w:pPr>
              <w:pStyle w:val="Normal6"/>
              <w:rPr>
                <w:szCs w:val="24"/>
              </w:rPr>
            </w:pPr>
            <w:r w:rsidRPr="009E5EC4">
              <w:t>4.</w:t>
            </w:r>
            <w:r w:rsidRPr="009E5EC4">
              <w:tab/>
              <w:t>The Commission shall adopt implementing act</w:t>
            </w:r>
            <w:r w:rsidR="00DA5B25" w:rsidRPr="009E5EC4">
              <w:t>s</w:t>
            </w:r>
            <w:r w:rsidRPr="009E5EC4">
              <w:rPr>
                <w:b/>
                <w:i/>
              </w:rPr>
              <w:t xml:space="preserve"> lay</w:t>
            </w:r>
            <w:r w:rsidR="00FD3CBF" w:rsidRPr="009E5EC4">
              <w:rPr>
                <w:b/>
                <w:i/>
              </w:rPr>
              <w:t>ing</w:t>
            </w:r>
            <w:r w:rsidRPr="009E5EC4">
              <w:rPr>
                <w:b/>
                <w:i/>
              </w:rPr>
              <w:t xml:space="preserve"> down standard </w:t>
            </w:r>
            <w:r w:rsidR="00124413" w:rsidRPr="009E5EC4">
              <w:rPr>
                <w:b/>
                <w:i/>
              </w:rPr>
              <w:t xml:space="preserve">electronic </w:t>
            </w:r>
            <w:r w:rsidRPr="009E5EC4">
              <w:rPr>
                <w:b/>
                <w:i/>
              </w:rPr>
              <w:t>forms and template</w:t>
            </w:r>
            <w:r w:rsidR="00630344" w:rsidRPr="009E5EC4">
              <w:rPr>
                <w:b/>
                <w:i/>
              </w:rPr>
              <w:t>s</w:t>
            </w:r>
            <w:r w:rsidRPr="009E5EC4">
              <w:rPr>
                <w:b/>
                <w:i/>
              </w:rPr>
              <w:t xml:space="preserve"> </w:t>
            </w:r>
            <w:r w:rsidR="00124413" w:rsidRPr="009E5EC4">
              <w:rPr>
                <w:b/>
                <w:i/>
              </w:rPr>
              <w:t xml:space="preserve">available in the database </w:t>
            </w:r>
            <w:r w:rsidRPr="009E5EC4">
              <w:rPr>
                <w:b/>
                <w:i/>
              </w:rPr>
              <w:t xml:space="preserve">for the discussion forum through which all requests and replies as well as other documents </w:t>
            </w:r>
            <w:r w:rsidR="00FD3CBF" w:rsidRPr="009E5EC4">
              <w:rPr>
                <w:b/>
                <w:i/>
              </w:rPr>
              <w:t xml:space="preserve">are to </w:t>
            </w:r>
            <w:r w:rsidRPr="009E5EC4">
              <w:rPr>
                <w:b/>
                <w:i/>
              </w:rPr>
              <w:t>be exchanged</w:t>
            </w:r>
            <w:r w:rsidRPr="009E5EC4">
              <w:t>. Th</w:t>
            </w:r>
            <w:r w:rsidR="00630344" w:rsidRPr="009E5EC4">
              <w:t>os</w:t>
            </w:r>
            <w:r w:rsidRPr="009E5EC4">
              <w:t>e implementing acts shall be adopted in accordance with the examination procedure referred to in Article 48(2).</w:t>
            </w:r>
          </w:p>
        </w:tc>
      </w:tr>
    </w:tbl>
    <w:p w14:paraId="72EF6EF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680DB23" w14:textId="77777777" w:rsidR="00C37C52" w:rsidRPr="009E5EC4" w:rsidRDefault="00C37C52" w:rsidP="00C37C52">
      <w:r w:rsidRPr="009E5EC4">
        <w:rPr>
          <w:rStyle w:val="HideTWBExt"/>
          <w:noProof w:val="0"/>
        </w:rPr>
        <w:t>&lt;/Amend&gt;</w:t>
      </w:r>
    </w:p>
    <w:p w14:paraId="7863BB08" w14:textId="4F27709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177</w:t>
      </w:r>
      <w:r w:rsidRPr="009E5EC4">
        <w:rPr>
          <w:rStyle w:val="HideTWBExt"/>
          <w:b w:val="0"/>
          <w:noProof w:val="0"/>
        </w:rPr>
        <w:t>&lt;/NumAm&gt;</w:t>
      </w:r>
    </w:p>
    <w:p w14:paraId="250B22A3"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73C7D17" w14:textId="77777777" w:rsidR="00C37C52" w:rsidRPr="009E5EC4" w:rsidRDefault="00C37C52" w:rsidP="00C37C52">
      <w:pPr>
        <w:pStyle w:val="NormalBold"/>
      </w:pPr>
      <w:r w:rsidRPr="009E5EC4">
        <w:rPr>
          <w:rStyle w:val="HideTWBExt"/>
          <w:b w:val="0"/>
          <w:noProof w:val="0"/>
        </w:rPr>
        <w:t>&lt;Article&gt;</w:t>
      </w:r>
      <w:r w:rsidRPr="009E5EC4">
        <w:t>Article 45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2C1CB5A" w14:textId="77777777" w:rsidTr="00514010">
        <w:trPr>
          <w:jc w:val="center"/>
        </w:trPr>
        <w:tc>
          <w:tcPr>
            <w:tcW w:w="9752" w:type="dxa"/>
            <w:gridSpan w:val="2"/>
          </w:tcPr>
          <w:p w14:paraId="2697A5D6" w14:textId="77777777" w:rsidR="00C37C52" w:rsidRPr="009E5EC4" w:rsidRDefault="00C37C52" w:rsidP="00514010">
            <w:pPr>
              <w:keepNext/>
            </w:pPr>
          </w:p>
        </w:tc>
      </w:tr>
      <w:tr w:rsidR="00C37C52" w:rsidRPr="009E5EC4" w14:paraId="4C89E3F3" w14:textId="77777777" w:rsidTr="00514010">
        <w:trPr>
          <w:jc w:val="center"/>
        </w:trPr>
        <w:tc>
          <w:tcPr>
            <w:tcW w:w="4876" w:type="dxa"/>
          </w:tcPr>
          <w:p w14:paraId="7FA2EF8B" w14:textId="77777777" w:rsidR="00C37C52" w:rsidRPr="009E5EC4" w:rsidRDefault="00C37C52" w:rsidP="00514010">
            <w:pPr>
              <w:pStyle w:val="ColumnHeading"/>
              <w:keepNext/>
            </w:pPr>
            <w:r w:rsidRPr="009E5EC4">
              <w:t>Text proposed by the Commission</w:t>
            </w:r>
          </w:p>
        </w:tc>
        <w:tc>
          <w:tcPr>
            <w:tcW w:w="4876" w:type="dxa"/>
          </w:tcPr>
          <w:p w14:paraId="28CC9C03" w14:textId="77777777" w:rsidR="00C37C52" w:rsidRPr="009E5EC4" w:rsidRDefault="00C37C52" w:rsidP="00514010">
            <w:pPr>
              <w:pStyle w:val="ColumnHeading"/>
              <w:keepNext/>
            </w:pPr>
            <w:r w:rsidRPr="009E5EC4">
              <w:t>Amendment</w:t>
            </w:r>
          </w:p>
        </w:tc>
      </w:tr>
      <w:tr w:rsidR="00C37C52" w:rsidRPr="009E5EC4" w14:paraId="580B4F79" w14:textId="77777777" w:rsidTr="00514010">
        <w:trPr>
          <w:jc w:val="center"/>
        </w:trPr>
        <w:tc>
          <w:tcPr>
            <w:tcW w:w="4876" w:type="dxa"/>
          </w:tcPr>
          <w:p w14:paraId="60FAB858" w14:textId="77777777" w:rsidR="00C37C52" w:rsidRPr="009E5EC4" w:rsidRDefault="00C37C52" w:rsidP="00514010">
            <w:pPr>
              <w:pStyle w:val="Normal6"/>
            </w:pPr>
            <w:r w:rsidRPr="009E5EC4">
              <w:rPr>
                <w:b/>
                <w:i/>
              </w:rPr>
              <w:t>National</w:t>
            </w:r>
            <w:r w:rsidRPr="009E5EC4">
              <w:t xml:space="preserve"> enforcement plans and prioritisation</w:t>
            </w:r>
          </w:p>
        </w:tc>
        <w:tc>
          <w:tcPr>
            <w:tcW w:w="4876" w:type="dxa"/>
          </w:tcPr>
          <w:p w14:paraId="0D7EE45C" w14:textId="77777777" w:rsidR="00C37C52" w:rsidRPr="009E5EC4" w:rsidRDefault="00C37C52" w:rsidP="00514010">
            <w:pPr>
              <w:pStyle w:val="Normal6"/>
              <w:rPr>
                <w:szCs w:val="24"/>
              </w:rPr>
            </w:pPr>
            <w:r w:rsidRPr="009E5EC4">
              <w:t>Enforcement plans and prioritisation</w:t>
            </w:r>
          </w:p>
        </w:tc>
      </w:tr>
    </w:tbl>
    <w:p w14:paraId="44F4BBAF"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BD10389" w14:textId="77777777" w:rsidR="00C37C52" w:rsidRPr="009E5EC4" w:rsidRDefault="00C37C52" w:rsidP="00C37C52">
      <w:r w:rsidRPr="009E5EC4">
        <w:rPr>
          <w:rStyle w:val="HideTWBExt"/>
          <w:noProof w:val="0"/>
        </w:rPr>
        <w:t>&lt;/Amend&gt;</w:t>
      </w:r>
    </w:p>
    <w:p w14:paraId="1C818C3E" w14:textId="1725804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178</w:t>
      </w:r>
      <w:r w:rsidRPr="009E5EC4">
        <w:rPr>
          <w:rStyle w:val="HideTWBExt"/>
          <w:b w:val="0"/>
          <w:noProof w:val="0"/>
        </w:rPr>
        <w:t>&lt;/NumAm&gt;</w:t>
      </w:r>
    </w:p>
    <w:p w14:paraId="30EDE889"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1FEAA95"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45 – paragraph 1 – introductory part</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AF744F0" w14:textId="77777777" w:rsidTr="00514010">
        <w:trPr>
          <w:jc w:val="center"/>
        </w:trPr>
        <w:tc>
          <w:tcPr>
            <w:tcW w:w="9752" w:type="dxa"/>
            <w:gridSpan w:val="2"/>
          </w:tcPr>
          <w:p w14:paraId="11E2F5AA" w14:textId="77777777" w:rsidR="00C37C52" w:rsidRPr="009E5EC4" w:rsidRDefault="00C37C52" w:rsidP="00514010">
            <w:pPr>
              <w:keepNext/>
              <w:rPr>
                <w:lang w:val="fr-FR"/>
              </w:rPr>
            </w:pPr>
          </w:p>
        </w:tc>
      </w:tr>
      <w:tr w:rsidR="00C37C52" w:rsidRPr="009E5EC4" w14:paraId="3BE6F036" w14:textId="77777777" w:rsidTr="00514010">
        <w:trPr>
          <w:jc w:val="center"/>
        </w:trPr>
        <w:tc>
          <w:tcPr>
            <w:tcW w:w="4876" w:type="dxa"/>
          </w:tcPr>
          <w:p w14:paraId="0B1C7E49" w14:textId="77777777" w:rsidR="00C37C52" w:rsidRPr="009E5EC4" w:rsidRDefault="00C37C52" w:rsidP="00514010">
            <w:pPr>
              <w:pStyle w:val="ColumnHeading"/>
              <w:keepNext/>
            </w:pPr>
            <w:r w:rsidRPr="009E5EC4">
              <w:t>Text proposed by the Commission</w:t>
            </w:r>
          </w:p>
        </w:tc>
        <w:tc>
          <w:tcPr>
            <w:tcW w:w="4876" w:type="dxa"/>
          </w:tcPr>
          <w:p w14:paraId="5F257ADA" w14:textId="77777777" w:rsidR="00C37C52" w:rsidRPr="009E5EC4" w:rsidRDefault="00C37C52" w:rsidP="00514010">
            <w:pPr>
              <w:pStyle w:val="ColumnHeading"/>
              <w:keepNext/>
            </w:pPr>
            <w:r w:rsidRPr="009E5EC4">
              <w:t>Amendment</w:t>
            </w:r>
          </w:p>
        </w:tc>
      </w:tr>
      <w:tr w:rsidR="00C37C52" w:rsidRPr="009E5EC4" w14:paraId="5642BAE8" w14:textId="77777777" w:rsidTr="00514010">
        <w:trPr>
          <w:jc w:val="center"/>
        </w:trPr>
        <w:tc>
          <w:tcPr>
            <w:tcW w:w="4876" w:type="dxa"/>
          </w:tcPr>
          <w:p w14:paraId="259A1A7D" w14:textId="77777777" w:rsidR="00C37C52" w:rsidRPr="009E5EC4" w:rsidRDefault="00C37C52" w:rsidP="00514010">
            <w:pPr>
              <w:pStyle w:val="Normal6"/>
            </w:pPr>
            <w:r w:rsidRPr="009E5EC4">
              <w:t>1.</w:t>
            </w:r>
            <w:r w:rsidRPr="009E5EC4">
              <w:tab/>
            </w:r>
            <w:r w:rsidRPr="009E5EC4">
              <w:rPr>
                <w:b/>
                <w:bCs/>
                <w:i/>
                <w:iCs/>
              </w:rPr>
              <w:t>Every two years</w:t>
            </w:r>
            <w:r w:rsidRPr="009E5EC4">
              <w:t xml:space="preserve"> </w:t>
            </w:r>
            <w:r w:rsidRPr="009E5EC4">
              <w:rPr>
                <w:b/>
                <w:i/>
              </w:rPr>
              <w:t xml:space="preserve">from xx/xx/20xx </w:t>
            </w:r>
            <w:r w:rsidRPr="009E5EC4">
              <w:t xml:space="preserve">[the date of entry into force of this Regulation], each Member State shall submit to the Commission </w:t>
            </w:r>
            <w:r w:rsidRPr="009E5EC4">
              <w:rPr>
                <w:b/>
                <w:i/>
              </w:rPr>
              <w:t>biennial</w:t>
            </w:r>
            <w:r w:rsidRPr="009E5EC4">
              <w:t xml:space="preserve"> enforcement plans</w:t>
            </w:r>
            <w:r w:rsidRPr="009E5EC4">
              <w:rPr>
                <w:b/>
                <w:i/>
              </w:rPr>
              <w:t>, using a dedicated online standard form provided by the Commission</w:t>
            </w:r>
            <w:r w:rsidRPr="009E5EC4">
              <w:t xml:space="preserve">. </w:t>
            </w:r>
            <w:r w:rsidRPr="009E5EC4">
              <w:rPr>
                <w:b/>
                <w:bCs/>
                <w:i/>
                <w:iCs/>
              </w:rPr>
              <w:t>The</w:t>
            </w:r>
            <w:r w:rsidRPr="009E5EC4">
              <w:t xml:space="preserve"> enforcement plans shall contain </w:t>
            </w:r>
            <w:r w:rsidRPr="009E5EC4">
              <w:rPr>
                <w:b/>
                <w:i/>
              </w:rPr>
              <w:t>in particular</w:t>
            </w:r>
            <w:r w:rsidRPr="009E5EC4">
              <w:t>:</w:t>
            </w:r>
          </w:p>
        </w:tc>
        <w:tc>
          <w:tcPr>
            <w:tcW w:w="4876" w:type="dxa"/>
          </w:tcPr>
          <w:p w14:paraId="60B58A3B" w14:textId="1E2EE7BC" w:rsidR="00C37C52" w:rsidRPr="009E5EC4" w:rsidRDefault="00C37C52" w:rsidP="00630344">
            <w:pPr>
              <w:pStyle w:val="Normal6"/>
            </w:pPr>
            <w:r w:rsidRPr="009E5EC4">
              <w:t>1.</w:t>
            </w:r>
            <w:r w:rsidRPr="009E5EC4">
              <w:tab/>
            </w:r>
            <w:r w:rsidR="00630344" w:rsidRPr="009E5EC4">
              <w:rPr>
                <w:b/>
                <w:i/>
              </w:rPr>
              <w:t xml:space="preserve">By .... </w:t>
            </w:r>
            <w:r w:rsidR="00630344" w:rsidRPr="009E5EC4">
              <w:t>[the date of entry into force of this Regulation]</w:t>
            </w:r>
            <w:r w:rsidR="00630344" w:rsidRPr="009E5EC4">
              <w:rPr>
                <w:b/>
                <w:i/>
              </w:rPr>
              <w:t xml:space="preserve"> and every two years thereafter</w:t>
            </w:r>
            <w:r w:rsidR="00630344" w:rsidRPr="009E5EC4">
              <w:rPr>
                <w:bCs/>
                <w:iCs/>
              </w:rPr>
              <w:t xml:space="preserve">, </w:t>
            </w:r>
            <w:r w:rsidRPr="009E5EC4">
              <w:t xml:space="preserve">each Member State shall submit to the Commission enforcement plans. </w:t>
            </w:r>
            <w:r w:rsidRPr="009E5EC4">
              <w:rPr>
                <w:b/>
                <w:bCs/>
                <w:i/>
                <w:iCs/>
              </w:rPr>
              <w:t>Th</w:t>
            </w:r>
            <w:r w:rsidR="00102C01" w:rsidRPr="009E5EC4">
              <w:rPr>
                <w:b/>
                <w:bCs/>
                <w:i/>
                <w:iCs/>
              </w:rPr>
              <w:t>os</w:t>
            </w:r>
            <w:r w:rsidRPr="009E5EC4">
              <w:rPr>
                <w:b/>
                <w:bCs/>
                <w:i/>
                <w:iCs/>
              </w:rPr>
              <w:t>e</w:t>
            </w:r>
            <w:r w:rsidRPr="009E5EC4">
              <w:t xml:space="preserve"> enforcement plans shall contain:</w:t>
            </w:r>
          </w:p>
          <w:p w14:paraId="23F70335" w14:textId="7E4CD83B" w:rsidR="004820D4" w:rsidRPr="009E5EC4" w:rsidRDefault="004820D4" w:rsidP="00630344">
            <w:pPr>
              <w:pStyle w:val="Normal6"/>
              <w:rPr>
                <w:szCs w:val="24"/>
              </w:rPr>
            </w:pPr>
          </w:p>
        </w:tc>
      </w:tr>
    </w:tbl>
    <w:p w14:paraId="5909280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F5174E6"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02FE8C07" w14:textId="77777777" w:rsidR="00C37C52" w:rsidRPr="009E5EC4" w:rsidRDefault="00C37C52" w:rsidP="00C37C52">
      <w:pPr>
        <w:pStyle w:val="Normal12Italic"/>
      </w:pPr>
      <w:r w:rsidRPr="009E5EC4">
        <w:t>The aim of submission of biannual enforcement plans should be to help Member States to better prioritise, share findings about market trends and increase efficient application of the Regulation. There are several other instruments (database for exchange of information on infringements, alert mechanism) that are intended to collect relevant data. Restrictions to what should be included in the enforcement plans are proposed in order to prevent administrative burden.</w:t>
      </w:r>
    </w:p>
    <w:p w14:paraId="7A4E8E4E" w14:textId="77777777" w:rsidR="00C37C52" w:rsidRPr="009E5EC4" w:rsidRDefault="00C37C52" w:rsidP="00C37C52">
      <w:r w:rsidRPr="009E5EC4">
        <w:rPr>
          <w:rStyle w:val="HideTWBExt"/>
          <w:noProof w:val="0"/>
        </w:rPr>
        <w:t>&lt;/Amend&gt;</w:t>
      </w:r>
    </w:p>
    <w:p w14:paraId="32B63529" w14:textId="38F1634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179</w:t>
      </w:r>
      <w:r w:rsidRPr="009E5EC4">
        <w:rPr>
          <w:rStyle w:val="HideTWBExt"/>
          <w:b w:val="0"/>
          <w:noProof w:val="0"/>
        </w:rPr>
        <w:t>&lt;/NumAm&gt;</w:t>
      </w:r>
    </w:p>
    <w:p w14:paraId="132222D0"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F9E52E4"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45 – paragraph 1 – point a</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6866C01" w14:textId="77777777" w:rsidTr="00514010">
        <w:trPr>
          <w:jc w:val="center"/>
        </w:trPr>
        <w:tc>
          <w:tcPr>
            <w:tcW w:w="9752" w:type="dxa"/>
            <w:gridSpan w:val="2"/>
          </w:tcPr>
          <w:p w14:paraId="17DEB9B1" w14:textId="77777777" w:rsidR="00C37C52" w:rsidRPr="009E5EC4" w:rsidRDefault="00C37C52" w:rsidP="00514010">
            <w:pPr>
              <w:keepNext/>
              <w:rPr>
                <w:lang w:val="fr-FR"/>
              </w:rPr>
            </w:pPr>
          </w:p>
        </w:tc>
      </w:tr>
      <w:tr w:rsidR="00C37C52" w:rsidRPr="009E5EC4" w14:paraId="355645FC" w14:textId="77777777" w:rsidTr="00514010">
        <w:trPr>
          <w:jc w:val="center"/>
        </w:trPr>
        <w:tc>
          <w:tcPr>
            <w:tcW w:w="4876" w:type="dxa"/>
          </w:tcPr>
          <w:p w14:paraId="7DEA3EBF" w14:textId="77777777" w:rsidR="00C37C52" w:rsidRPr="009E5EC4" w:rsidRDefault="00C37C52" w:rsidP="00514010">
            <w:pPr>
              <w:pStyle w:val="ColumnHeading"/>
              <w:keepNext/>
            </w:pPr>
            <w:r w:rsidRPr="009E5EC4">
              <w:t>Text proposed by the Commission</w:t>
            </w:r>
          </w:p>
        </w:tc>
        <w:tc>
          <w:tcPr>
            <w:tcW w:w="4876" w:type="dxa"/>
          </w:tcPr>
          <w:p w14:paraId="1E76242B" w14:textId="77777777" w:rsidR="00C37C52" w:rsidRPr="009E5EC4" w:rsidRDefault="00C37C52" w:rsidP="00514010">
            <w:pPr>
              <w:pStyle w:val="ColumnHeading"/>
              <w:keepNext/>
            </w:pPr>
            <w:r w:rsidRPr="009E5EC4">
              <w:t>Amendment</w:t>
            </w:r>
          </w:p>
        </w:tc>
      </w:tr>
      <w:tr w:rsidR="00C37C52" w:rsidRPr="009E5EC4" w14:paraId="3058C3F7" w14:textId="77777777" w:rsidTr="00514010">
        <w:trPr>
          <w:jc w:val="center"/>
        </w:trPr>
        <w:tc>
          <w:tcPr>
            <w:tcW w:w="4876" w:type="dxa"/>
          </w:tcPr>
          <w:p w14:paraId="49C7AF82" w14:textId="77777777" w:rsidR="00C37C52" w:rsidRPr="009E5EC4" w:rsidRDefault="00C37C52" w:rsidP="00514010">
            <w:pPr>
              <w:pStyle w:val="Normal6"/>
            </w:pPr>
            <w:r w:rsidRPr="009E5EC4">
              <w:t>(a)</w:t>
            </w:r>
            <w:r w:rsidRPr="009E5EC4">
              <w:tab/>
              <w:t xml:space="preserve">information concerning market trends that may affect consumers' interests </w:t>
            </w:r>
            <w:r w:rsidRPr="009E5EC4">
              <w:rPr>
                <w:b/>
                <w:i/>
              </w:rPr>
              <w:t>in their Member State, thus highlighting issues that may be likely to exist in other Member States</w:t>
            </w:r>
            <w:r w:rsidRPr="009E5EC4">
              <w:t>;</w:t>
            </w:r>
          </w:p>
        </w:tc>
        <w:tc>
          <w:tcPr>
            <w:tcW w:w="4876" w:type="dxa"/>
          </w:tcPr>
          <w:p w14:paraId="0CA4FBB3" w14:textId="77777777" w:rsidR="00C37C52" w:rsidRPr="009E5EC4" w:rsidRDefault="00C37C52" w:rsidP="00514010">
            <w:pPr>
              <w:pStyle w:val="Normal6"/>
              <w:rPr>
                <w:szCs w:val="24"/>
              </w:rPr>
            </w:pPr>
            <w:r w:rsidRPr="009E5EC4">
              <w:t>(a)</w:t>
            </w:r>
            <w:r w:rsidRPr="009E5EC4">
              <w:tab/>
              <w:t>information concerning market trends that may affect consumers' interests;</w:t>
            </w:r>
          </w:p>
        </w:tc>
      </w:tr>
    </w:tbl>
    <w:p w14:paraId="5862AE9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CD0210E" w14:textId="77777777" w:rsidR="00C37C52" w:rsidRPr="009E5EC4" w:rsidRDefault="00C37C52" w:rsidP="00C37C52">
      <w:r w:rsidRPr="009E5EC4">
        <w:rPr>
          <w:rStyle w:val="HideTWBExt"/>
          <w:noProof w:val="0"/>
        </w:rPr>
        <w:t>&lt;/Amend&gt;</w:t>
      </w:r>
    </w:p>
    <w:p w14:paraId="37910641" w14:textId="3A827DE0"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180</w:t>
      </w:r>
      <w:r w:rsidRPr="009E5EC4">
        <w:rPr>
          <w:rStyle w:val="HideTWBExt"/>
          <w:b w:val="0"/>
          <w:noProof w:val="0"/>
        </w:rPr>
        <w:t>&lt;/NumAm&gt;</w:t>
      </w:r>
    </w:p>
    <w:p w14:paraId="51A9C23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788D2A5F" w14:textId="77777777" w:rsidR="00C37C52" w:rsidRPr="009E5EC4" w:rsidRDefault="00C37C52" w:rsidP="00C37C52">
      <w:pPr>
        <w:pStyle w:val="NormalBold"/>
      </w:pPr>
      <w:r w:rsidRPr="009E5EC4">
        <w:rPr>
          <w:rStyle w:val="HideTWBExt"/>
          <w:b w:val="0"/>
          <w:noProof w:val="0"/>
        </w:rPr>
        <w:t>&lt;Article&gt;</w:t>
      </w:r>
      <w:r w:rsidRPr="009E5EC4">
        <w:t>Article 45 – paragraph 1 – point b</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18B3E4C" w14:textId="77777777" w:rsidTr="00514010">
        <w:trPr>
          <w:jc w:val="center"/>
        </w:trPr>
        <w:tc>
          <w:tcPr>
            <w:tcW w:w="9752" w:type="dxa"/>
            <w:gridSpan w:val="2"/>
          </w:tcPr>
          <w:p w14:paraId="5A9F6FA7" w14:textId="77777777" w:rsidR="00C37C52" w:rsidRPr="009E5EC4" w:rsidRDefault="00C37C52" w:rsidP="00514010">
            <w:pPr>
              <w:keepNext/>
            </w:pPr>
          </w:p>
        </w:tc>
      </w:tr>
      <w:tr w:rsidR="00C37C52" w:rsidRPr="009E5EC4" w14:paraId="7535EA56" w14:textId="77777777" w:rsidTr="00514010">
        <w:trPr>
          <w:jc w:val="center"/>
        </w:trPr>
        <w:tc>
          <w:tcPr>
            <w:tcW w:w="4876" w:type="dxa"/>
          </w:tcPr>
          <w:p w14:paraId="45E1C147" w14:textId="77777777" w:rsidR="00C37C52" w:rsidRPr="009E5EC4" w:rsidRDefault="00C37C52" w:rsidP="00514010">
            <w:pPr>
              <w:pStyle w:val="ColumnHeading"/>
              <w:keepNext/>
            </w:pPr>
            <w:r w:rsidRPr="009E5EC4">
              <w:t>Text proposed by the Commission</w:t>
            </w:r>
          </w:p>
        </w:tc>
        <w:tc>
          <w:tcPr>
            <w:tcW w:w="4876" w:type="dxa"/>
          </w:tcPr>
          <w:p w14:paraId="00C08834" w14:textId="77777777" w:rsidR="00C37C52" w:rsidRPr="009E5EC4" w:rsidRDefault="00C37C52" w:rsidP="00514010">
            <w:pPr>
              <w:pStyle w:val="ColumnHeading"/>
              <w:keepNext/>
            </w:pPr>
            <w:r w:rsidRPr="009E5EC4">
              <w:t>Amendment</w:t>
            </w:r>
          </w:p>
        </w:tc>
      </w:tr>
      <w:tr w:rsidR="00C37C52" w:rsidRPr="009E5EC4" w14:paraId="34385223" w14:textId="77777777" w:rsidTr="00514010">
        <w:trPr>
          <w:jc w:val="center"/>
        </w:trPr>
        <w:tc>
          <w:tcPr>
            <w:tcW w:w="4876" w:type="dxa"/>
          </w:tcPr>
          <w:p w14:paraId="306BCEF8" w14:textId="77777777" w:rsidR="00C37C52" w:rsidRPr="009E5EC4" w:rsidRDefault="00C37C52" w:rsidP="00514010">
            <w:pPr>
              <w:pStyle w:val="Normal6"/>
            </w:pPr>
            <w:r w:rsidRPr="009E5EC4">
              <w:rPr>
                <w:b/>
                <w:i/>
              </w:rPr>
              <w:t>(b)</w:t>
            </w:r>
            <w:r w:rsidRPr="009E5EC4">
              <w:rPr>
                <w:b/>
                <w:i/>
              </w:rPr>
              <w:tab/>
              <w:t>where applicable, a summary of the implementation of the previous biennial enforcement plan, including overview of actions under this Regulation, consumer complaints and other complaints received, surveillance and enforcement activities and important court actions, judgments and other orders or measures and reasons why the previous biennial plan may not have been fully implemented;</w:t>
            </w:r>
          </w:p>
        </w:tc>
        <w:tc>
          <w:tcPr>
            <w:tcW w:w="4876" w:type="dxa"/>
          </w:tcPr>
          <w:p w14:paraId="32EFCA80" w14:textId="77777777" w:rsidR="00C37C52" w:rsidRPr="009E5EC4" w:rsidRDefault="00C37C52" w:rsidP="00514010">
            <w:pPr>
              <w:pStyle w:val="Normal6"/>
              <w:rPr>
                <w:szCs w:val="24"/>
              </w:rPr>
            </w:pPr>
            <w:r w:rsidRPr="009E5EC4">
              <w:rPr>
                <w:b/>
                <w:i/>
              </w:rPr>
              <w:t>deleted</w:t>
            </w:r>
          </w:p>
        </w:tc>
      </w:tr>
    </w:tbl>
    <w:p w14:paraId="6FB3E70C"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3B3AB7F" w14:textId="77777777" w:rsidR="00C37C52" w:rsidRPr="009E5EC4" w:rsidRDefault="00C37C52" w:rsidP="00C37C52">
      <w:r w:rsidRPr="009E5EC4">
        <w:rPr>
          <w:rStyle w:val="HideTWBExt"/>
          <w:noProof w:val="0"/>
        </w:rPr>
        <w:t>&lt;/Amend&gt;</w:t>
      </w:r>
    </w:p>
    <w:p w14:paraId="7EC715F4" w14:textId="65DC52D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181</w:t>
      </w:r>
      <w:r w:rsidRPr="009E5EC4">
        <w:rPr>
          <w:rStyle w:val="HideTWBExt"/>
          <w:b w:val="0"/>
          <w:noProof w:val="0"/>
        </w:rPr>
        <w:t>&lt;/NumAm&gt;</w:t>
      </w:r>
    </w:p>
    <w:p w14:paraId="36A2244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556B4B4"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45 – paragraph 1 – point c</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5AE913E6" w14:textId="77777777" w:rsidTr="00514010">
        <w:trPr>
          <w:jc w:val="center"/>
        </w:trPr>
        <w:tc>
          <w:tcPr>
            <w:tcW w:w="9752" w:type="dxa"/>
            <w:gridSpan w:val="2"/>
          </w:tcPr>
          <w:p w14:paraId="6A5F08FF" w14:textId="77777777" w:rsidR="00C37C52" w:rsidRPr="009E5EC4" w:rsidRDefault="00C37C52" w:rsidP="00514010">
            <w:pPr>
              <w:keepNext/>
              <w:rPr>
                <w:lang w:val="fr-FR"/>
              </w:rPr>
            </w:pPr>
          </w:p>
        </w:tc>
      </w:tr>
      <w:tr w:rsidR="00C37C52" w:rsidRPr="009E5EC4" w14:paraId="5A821032" w14:textId="77777777" w:rsidTr="00514010">
        <w:trPr>
          <w:jc w:val="center"/>
        </w:trPr>
        <w:tc>
          <w:tcPr>
            <w:tcW w:w="4876" w:type="dxa"/>
          </w:tcPr>
          <w:p w14:paraId="3AAD42A9" w14:textId="77777777" w:rsidR="00C37C52" w:rsidRPr="009E5EC4" w:rsidRDefault="00C37C52" w:rsidP="00514010">
            <w:pPr>
              <w:pStyle w:val="ColumnHeading"/>
              <w:keepNext/>
            </w:pPr>
            <w:r w:rsidRPr="009E5EC4">
              <w:t>Text proposed by the Commission</w:t>
            </w:r>
          </w:p>
        </w:tc>
        <w:tc>
          <w:tcPr>
            <w:tcW w:w="4876" w:type="dxa"/>
          </w:tcPr>
          <w:p w14:paraId="23E31AA6" w14:textId="77777777" w:rsidR="00C37C52" w:rsidRPr="009E5EC4" w:rsidRDefault="00C37C52" w:rsidP="00514010">
            <w:pPr>
              <w:pStyle w:val="ColumnHeading"/>
              <w:keepNext/>
            </w:pPr>
            <w:r w:rsidRPr="009E5EC4">
              <w:t>Amendment</w:t>
            </w:r>
          </w:p>
        </w:tc>
      </w:tr>
      <w:tr w:rsidR="00C37C52" w:rsidRPr="009E5EC4" w14:paraId="1D8324B1" w14:textId="77777777" w:rsidTr="00514010">
        <w:trPr>
          <w:jc w:val="center"/>
        </w:trPr>
        <w:tc>
          <w:tcPr>
            <w:tcW w:w="4876" w:type="dxa"/>
          </w:tcPr>
          <w:p w14:paraId="4AB4295A" w14:textId="77777777" w:rsidR="00C37C52" w:rsidRPr="009E5EC4" w:rsidRDefault="00C37C52" w:rsidP="00514010">
            <w:pPr>
              <w:pStyle w:val="Normal6"/>
            </w:pPr>
            <w:r w:rsidRPr="009E5EC4">
              <w:rPr>
                <w:b/>
                <w:i/>
              </w:rPr>
              <w:t>(c)</w:t>
            </w:r>
            <w:r w:rsidRPr="009E5EC4">
              <w:rPr>
                <w:b/>
                <w:i/>
              </w:rPr>
              <w:tab/>
              <w:t>information about the organisation, powers and responsibilities of the competent authorities as well as any changes or planned changes thereof;</w:t>
            </w:r>
          </w:p>
        </w:tc>
        <w:tc>
          <w:tcPr>
            <w:tcW w:w="4876" w:type="dxa"/>
          </w:tcPr>
          <w:p w14:paraId="7CA33DB4" w14:textId="77777777" w:rsidR="00C37C52" w:rsidRPr="009E5EC4" w:rsidRDefault="00C37C52" w:rsidP="00514010">
            <w:pPr>
              <w:pStyle w:val="Normal6"/>
              <w:rPr>
                <w:szCs w:val="24"/>
              </w:rPr>
            </w:pPr>
            <w:r w:rsidRPr="009E5EC4">
              <w:rPr>
                <w:b/>
                <w:i/>
              </w:rPr>
              <w:t>deleted</w:t>
            </w:r>
          </w:p>
        </w:tc>
      </w:tr>
    </w:tbl>
    <w:p w14:paraId="4B236F5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9736307"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4AAAD823" w14:textId="77777777" w:rsidR="00C37C52" w:rsidRPr="009E5EC4" w:rsidRDefault="00C37C52" w:rsidP="00C37C52">
      <w:pPr>
        <w:pStyle w:val="Normal12Italic"/>
      </w:pPr>
      <w:r w:rsidRPr="009E5EC4">
        <w:t>Moved to Article 7.</w:t>
      </w:r>
    </w:p>
    <w:p w14:paraId="17329354" w14:textId="77777777" w:rsidR="00C37C52" w:rsidRPr="009E5EC4" w:rsidRDefault="00C37C52" w:rsidP="00C37C52">
      <w:r w:rsidRPr="009E5EC4">
        <w:rPr>
          <w:rStyle w:val="HideTWBExt"/>
          <w:noProof w:val="0"/>
        </w:rPr>
        <w:t>&lt;/Amend&gt;</w:t>
      </w:r>
    </w:p>
    <w:p w14:paraId="0A4AC47A" w14:textId="5E28D7CE"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182</w:t>
      </w:r>
      <w:r w:rsidRPr="009E5EC4">
        <w:rPr>
          <w:rStyle w:val="HideTWBExt"/>
          <w:b w:val="0"/>
          <w:noProof w:val="0"/>
        </w:rPr>
        <w:t>&lt;/NumAm&gt;</w:t>
      </w:r>
    </w:p>
    <w:p w14:paraId="7160305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22A95E1"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45 – paragraph 1 – point d</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EA29BE0" w14:textId="77777777" w:rsidTr="00514010">
        <w:trPr>
          <w:jc w:val="center"/>
        </w:trPr>
        <w:tc>
          <w:tcPr>
            <w:tcW w:w="9752" w:type="dxa"/>
            <w:gridSpan w:val="2"/>
          </w:tcPr>
          <w:p w14:paraId="06C4955C" w14:textId="77777777" w:rsidR="00C37C52" w:rsidRPr="009E5EC4" w:rsidRDefault="00C37C52" w:rsidP="00514010">
            <w:pPr>
              <w:keepNext/>
              <w:rPr>
                <w:lang w:val="fr-FR"/>
              </w:rPr>
            </w:pPr>
          </w:p>
        </w:tc>
      </w:tr>
      <w:tr w:rsidR="00C37C52" w:rsidRPr="009E5EC4" w14:paraId="2E3B8BC5" w14:textId="77777777" w:rsidTr="00514010">
        <w:trPr>
          <w:jc w:val="center"/>
        </w:trPr>
        <w:tc>
          <w:tcPr>
            <w:tcW w:w="4876" w:type="dxa"/>
          </w:tcPr>
          <w:p w14:paraId="7F42B5B7" w14:textId="77777777" w:rsidR="00C37C52" w:rsidRPr="009E5EC4" w:rsidRDefault="00C37C52" w:rsidP="00514010">
            <w:pPr>
              <w:pStyle w:val="ColumnHeading"/>
              <w:keepNext/>
            </w:pPr>
            <w:r w:rsidRPr="009E5EC4">
              <w:t>Text proposed by the Commission</w:t>
            </w:r>
          </w:p>
        </w:tc>
        <w:tc>
          <w:tcPr>
            <w:tcW w:w="4876" w:type="dxa"/>
          </w:tcPr>
          <w:p w14:paraId="3D42296A" w14:textId="77777777" w:rsidR="00C37C52" w:rsidRPr="009E5EC4" w:rsidRDefault="00C37C52" w:rsidP="00514010">
            <w:pPr>
              <w:pStyle w:val="ColumnHeading"/>
              <w:keepNext/>
            </w:pPr>
            <w:r w:rsidRPr="009E5EC4">
              <w:t>Amendment</w:t>
            </w:r>
          </w:p>
        </w:tc>
      </w:tr>
      <w:tr w:rsidR="00C37C52" w:rsidRPr="009E5EC4" w14:paraId="45E5AFF1" w14:textId="77777777" w:rsidTr="00514010">
        <w:trPr>
          <w:jc w:val="center"/>
        </w:trPr>
        <w:tc>
          <w:tcPr>
            <w:tcW w:w="4876" w:type="dxa"/>
          </w:tcPr>
          <w:p w14:paraId="3D6DCA40" w14:textId="77777777" w:rsidR="00C37C52" w:rsidRPr="009E5EC4" w:rsidRDefault="00C37C52" w:rsidP="00514010">
            <w:pPr>
              <w:pStyle w:val="Normal6"/>
            </w:pPr>
            <w:r w:rsidRPr="009E5EC4">
              <w:t>(d)</w:t>
            </w:r>
            <w:r w:rsidRPr="009E5EC4">
              <w:tab/>
              <w:t xml:space="preserve">the priority areas for the enforcement of </w:t>
            </w:r>
            <w:r w:rsidRPr="009E5EC4">
              <w:rPr>
                <w:b/>
                <w:i/>
              </w:rPr>
              <w:t>the</w:t>
            </w:r>
            <w:r w:rsidRPr="009E5EC4">
              <w:t xml:space="preserve"> laws that protect consumers' interests </w:t>
            </w:r>
            <w:r w:rsidRPr="009E5EC4">
              <w:rPr>
                <w:b/>
                <w:i/>
              </w:rPr>
              <w:t>for the next two years</w:t>
            </w:r>
            <w:r w:rsidRPr="009E5EC4">
              <w:t xml:space="preserve"> in the Member State;</w:t>
            </w:r>
          </w:p>
        </w:tc>
        <w:tc>
          <w:tcPr>
            <w:tcW w:w="4876" w:type="dxa"/>
          </w:tcPr>
          <w:p w14:paraId="37F4D03E" w14:textId="6057177F" w:rsidR="00C37C52" w:rsidRPr="009E5EC4" w:rsidRDefault="00C37C52" w:rsidP="00514010">
            <w:pPr>
              <w:pStyle w:val="Normal6"/>
              <w:rPr>
                <w:szCs w:val="24"/>
              </w:rPr>
            </w:pPr>
            <w:r w:rsidRPr="009E5EC4">
              <w:t>(d)</w:t>
            </w:r>
            <w:r w:rsidRPr="009E5EC4">
              <w:tab/>
              <w:t xml:space="preserve">the priority areas for the enforcement of </w:t>
            </w:r>
            <w:r w:rsidRPr="009E5EC4">
              <w:rPr>
                <w:b/>
                <w:i/>
              </w:rPr>
              <w:t>Union</w:t>
            </w:r>
            <w:r w:rsidRPr="009E5EC4">
              <w:t xml:space="preserve"> laws that protect consumers' interests in the Member State</w:t>
            </w:r>
            <w:r w:rsidR="00FD3CBF" w:rsidRPr="009E5EC4">
              <w:rPr>
                <w:b/>
                <w:i/>
              </w:rPr>
              <w:t xml:space="preserve"> concerned</w:t>
            </w:r>
            <w:r w:rsidRPr="009E5EC4">
              <w:t>;</w:t>
            </w:r>
          </w:p>
        </w:tc>
      </w:tr>
    </w:tbl>
    <w:p w14:paraId="179B8D1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45806B58" w14:textId="77777777" w:rsidR="00C37C52" w:rsidRPr="009E5EC4" w:rsidRDefault="00C37C52" w:rsidP="00C37C52">
      <w:r w:rsidRPr="009E5EC4">
        <w:rPr>
          <w:rStyle w:val="HideTWBExt"/>
          <w:noProof w:val="0"/>
        </w:rPr>
        <w:t>&lt;/Amend&gt;</w:t>
      </w:r>
    </w:p>
    <w:p w14:paraId="6AA2ED73" w14:textId="797CD378"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183</w:t>
      </w:r>
      <w:r w:rsidRPr="009E5EC4">
        <w:rPr>
          <w:rStyle w:val="HideTWBExt"/>
          <w:b w:val="0"/>
          <w:noProof w:val="0"/>
        </w:rPr>
        <w:t>&lt;/NumAm&gt;</w:t>
      </w:r>
    </w:p>
    <w:p w14:paraId="077C56D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81CCF9F" w14:textId="77777777" w:rsidR="00C37C52" w:rsidRPr="009E5EC4" w:rsidRDefault="00C37C52" w:rsidP="00C37C52">
      <w:pPr>
        <w:pStyle w:val="NormalBold"/>
      </w:pPr>
      <w:r w:rsidRPr="009E5EC4">
        <w:rPr>
          <w:rStyle w:val="HideTWBExt"/>
          <w:b w:val="0"/>
          <w:noProof w:val="0"/>
        </w:rPr>
        <w:t>&lt;Article&gt;</w:t>
      </w:r>
      <w:r w:rsidRPr="009E5EC4">
        <w:t>Article 45 – paragraph 1 – point f</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F53D192" w14:textId="77777777" w:rsidTr="00514010">
        <w:trPr>
          <w:jc w:val="center"/>
        </w:trPr>
        <w:tc>
          <w:tcPr>
            <w:tcW w:w="9752" w:type="dxa"/>
            <w:gridSpan w:val="2"/>
          </w:tcPr>
          <w:p w14:paraId="1455EC38" w14:textId="77777777" w:rsidR="00C37C52" w:rsidRPr="009E5EC4" w:rsidRDefault="00C37C52" w:rsidP="00514010">
            <w:pPr>
              <w:keepNext/>
            </w:pPr>
          </w:p>
        </w:tc>
      </w:tr>
      <w:tr w:rsidR="00C37C52" w:rsidRPr="009E5EC4" w14:paraId="1B71089F" w14:textId="77777777" w:rsidTr="00514010">
        <w:trPr>
          <w:jc w:val="center"/>
        </w:trPr>
        <w:tc>
          <w:tcPr>
            <w:tcW w:w="4876" w:type="dxa"/>
          </w:tcPr>
          <w:p w14:paraId="0D9BB4D8" w14:textId="77777777" w:rsidR="00C37C52" w:rsidRPr="009E5EC4" w:rsidRDefault="00C37C52" w:rsidP="00514010">
            <w:pPr>
              <w:pStyle w:val="ColumnHeading"/>
              <w:keepNext/>
            </w:pPr>
            <w:r w:rsidRPr="009E5EC4">
              <w:t>Text proposed by the Commission</w:t>
            </w:r>
          </w:p>
        </w:tc>
        <w:tc>
          <w:tcPr>
            <w:tcW w:w="4876" w:type="dxa"/>
          </w:tcPr>
          <w:p w14:paraId="29757E0A" w14:textId="77777777" w:rsidR="00C37C52" w:rsidRPr="009E5EC4" w:rsidRDefault="00C37C52" w:rsidP="00514010">
            <w:pPr>
              <w:pStyle w:val="ColumnHeading"/>
              <w:keepNext/>
            </w:pPr>
            <w:r w:rsidRPr="009E5EC4">
              <w:t>Amendment</w:t>
            </w:r>
          </w:p>
        </w:tc>
      </w:tr>
      <w:tr w:rsidR="00C37C52" w:rsidRPr="009E5EC4" w14:paraId="6EC8D31E" w14:textId="77777777" w:rsidTr="00514010">
        <w:trPr>
          <w:jc w:val="center"/>
        </w:trPr>
        <w:tc>
          <w:tcPr>
            <w:tcW w:w="4876" w:type="dxa"/>
          </w:tcPr>
          <w:p w14:paraId="5A647E12" w14:textId="77777777" w:rsidR="00C37C52" w:rsidRPr="009E5EC4" w:rsidRDefault="00C37C52" w:rsidP="00514010">
            <w:pPr>
              <w:pStyle w:val="Normal6"/>
            </w:pPr>
            <w:r w:rsidRPr="009E5EC4">
              <w:rPr>
                <w:b/>
                <w:i/>
              </w:rPr>
              <w:t>(f)</w:t>
            </w:r>
            <w:r w:rsidRPr="009E5EC4">
              <w:rPr>
                <w:b/>
                <w:i/>
              </w:rPr>
              <w:tab/>
              <w:t>an overview of resources available and committed for enforcement of the laws that protect consumers' interests in the Member State for the two years;</w:t>
            </w:r>
          </w:p>
        </w:tc>
        <w:tc>
          <w:tcPr>
            <w:tcW w:w="4876" w:type="dxa"/>
          </w:tcPr>
          <w:p w14:paraId="5C456F39" w14:textId="77777777" w:rsidR="00C37C52" w:rsidRPr="009E5EC4" w:rsidRDefault="00C37C52" w:rsidP="00514010">
            <w:pPr>
              <w:pStyle w:val="Normal6"/>
              <w:rPr>
                <w:szCs w:val="24"/>
              </w:rPr>
            </w:pPr>
            <w:r w:rsidRPr="009E5EC4">
              <w:rPr>
                <w:b/>
                <w:i/>
              </w:rPr>
              <w:t>deleted</w:t>
            </w:r>
          </w:p>
        </w:tc>
      </w:tr>
    </w:tbl>
    <w:p w14:paraId="295817F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39B3DB6" w14:textId="77777777" w:rsidR="00C37C52" w:rsidRPr="009E5EC4" w:rsidRDefault="00C37C52" w:rsidP="00C37C52">
      <w:r w:rsidRPr="009E5EC4">
        <w:rPr>
          <w:rStyle w:val="HideTWBExt"/>
          <w:noProof w:val="0"/>
        </w:rPr>
        <w:t>&lt;/Amend&gt;</w:t>
      </w:r>
    </w:p>
    <w:p w14:paraId="659B3BB1" w14:textId="031BC47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184</w:t>
      </w:r>
      <w:r w:rsidRPr="009E5EC4">
        <w:rPr>
          <w:rStyle w:val="HideTWBExt"/>
          <w:b w:val="0"/>
          <w:noProof w:val="0"/>
        </w:rPr>
        <w:t>&lt;/NumAm&gt;</w:t>
      </w:r>
    </w:p>
    <w:p w14:paraId="0F4DE792"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3AB97F97"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45 – paragraph 1 – point g</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A608969" w14:textId="77777777" w:rsidTr="00514010">
        <w:trPr>
          <w:jc w:val="center"/>
        </w:trPr>
        <w:tc>
          <w:tcPr>
            <w:tcW w:w="9752" w:type="dxa"/>
            <w:gridSpan w:val="2"/>
          </w:tcPr>
          <w:p w14:paraId="79609C7E" w14:textId="77777777" w:rsidR="00C37C52" w:rsidRPr="009E5EC4" w:rsidRDefault="00C37C52" w:rsidP="00514010">
            <w:pPr>
              <w:keepNext/>
              <w:rPr>
                <w:lang w:val="fr-FR"/>
              </w:rPr>
            </w:pPr>
          </w:p>
        </w:tc>
      </w:tr>
      <w:tr w:rsidR="00C37C52" w:rsidRPr="009E5EC4" w14:paraId="496708E5" w14:textId="77777777" w:rsidTr="00514010">
        <w:trPr>
          <w:jc w:val="center"/>
        </w:trPr>
        <w:tc>
          <w:tcPr>
            <w:tcW w:w="4876" w:type="dxa"/>
          </w:tcPr>
          <w:p w14:paraId="34842988" w14:textId="77777777" w:rsidR="00C37C52" w:rsidRPr="009E5EC4" w:rsidRDefault="00C37C52" w:rsidP="00514010">
            <w:pPr>
              <w:pStyle w:val="ColumnHeading"/>
              <w:keepNext/>
            </w:pPr>
            <w:r w:rsidRPr="009E5EC4">
              <w:t>Text proposed by the Commission</w:t>
            </w:r>
          </w:p>
        </w:tc>
        <w:tc>
          <w:tcPr>
            <w:tcW w:w="4876" w:type="dxa"/>
          </w:tcPr>
          <w:p w14:paraId="4D3A1C93" w14:textId="77777777" w:rsidR="00C37C52" w:rsidRPr="009E5EC4" w:rsidRDefault="00C37C52" w:rsidP="00514010">
            <w:pPr>
              <w:pStyle w:val="ColumnHeading"/>
              <w:keepNext/>
            </w:pPr>
            <w:r w:rsidRPr="009E5EC4">
              <w:t>Amendment</w:t>
            </w:r>
          </w:p>
        </w:tc>
      </w:tr>
      <w:tr w:rsidR="00C37C52" w:rsidRPr="009E5EC4" w14:paraId="5A58C20D" w14:textId="77777777" w:rsidTr="00514010">
        <w:trPr>
          <w:jc w:val="center"/>
        </w:trPr>
        <w:tc>
          <w:tcPr>
            <w:tcW w:w="4876" w:type="dxa"/>
          </w:tcPr>
          <w:p w14:paraId="10CD1CB3" w14:textId="77777777" w:rsidR="00C37C52" w:rsidRPr="009E5EC4" w:rsidRDefault="00C37C52" w:rsidP="00514010">
            <w:pPr>
              <w:pStyle w:val="Normal6"/>
            </w:pPr>
            <w:r w:rsidRPr="009E5EC4">
              <w:rPr>
                <w:b/>
                <w:i/>
              </w:rPr>
              <w:t>(g)</w:t>
            </w:r>
            <w:r w:rsidRPr="009E5EC4">
              <w:rPr>
                <w:b/>
                <w:i/>
              </w:rPr>
              <w:tab/>
              <w:t>a statement of resources committed to the implementation of this Regulation for the next two years.</w:t>
            </w:r>
          </w:p>
        </w:tc>
        <w:tc>
          <w:tcPr>
            <w:tcW w:w="4876" w:type="dxa"/>
          </w:tcPr>
          <w:p w14:paraId="27D2BAE6" w14:textId="77777777" w:rsidR="00C37C52" w:rsidRPr="009E5EC4" w:rsidRDefault="00C37C52" w:rsidP="00514010">
            <w:pPr>
              <w:pStyle w:val="Normal6"/>
              <w:rPr>
                <w:szCs w:val="24"/>
              </w:rPr>
            </w:pPr>
            <w:r w:rsidRPr="009E5EC4">
              <w:rPr>
                <w:b/>
                <w:i/>
              </w:rPr>
              <w:t>deleted</w:t>
            </w:r>
          </w:p>
        </w:tc>
      </w:tr>
    </w:tbl>
    <w:p w14:paraId="1A1944EA"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567596D4" w14:textId="77777777" w:rsidR="00C37C52" w:rsidRPr="009E5EC4" w:rsidRDefault="00C37C52" w:rsidP="00C37C52">
      <w:r w:rsidRPr="009E5EC4">
        <w:rPr>
          <w:rStyle w:val="HideTWBExt"/>
          <w:noProof w:val="0"/>
        </w:rPr>
        <w:t>&lt;/Amend&gt;</w:t>
      </w:r>
    </w:p>
    <w:p w14:paraId="78282A57" w14:textId="194F1CF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185</w:t>
      </w:r>
      <w:r w:rsidRPr="009E5EC4">
        <w:rPr>
          <w:rStyle w:val="HideTWBExt"/>
          <w:b w:val="0"/>
          <w:noProof w:val="0"/>
        </w:rPr>
        <w:t>&lt;/NumAm&gt;</w:t>
      </w:r>
    </w:p>
    <w:p w14:paraId="37ED37F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288584B" w14:textId="77777777"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Article 45 – paragraph 1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3343CB0" w14:textId="77777777" w:rsidTr="00514010">
        <w:trPr>
          <w:jc w:val="center"/>
        </w:trPr>
        <w:tc>
          <w:tcPr>
            <w:tcW w:w="9752" w:type="dxa"/>
            <w:gridSpan w:val="2"/>
          </w:tcPr>
          <w:p w14:paraId="63B0081D" w14:textId="77777777" w:rsidR="00C37C52" w:rsidRPr="009E5EC4" w:rsidRDefault="00C37C52" w:rsidP="00514010">
            <w:pPr>
              <w:keepNext/>
              <w:rPr>
                <w:lang w:val="fr-FR"/>
              </w:rPr>
            </w:pPr>
          </w:p>
        </w:tc>
      </w:tr>
      <w:tr w:rsidR="00C37C52" w:rsidRPr="009E5EC4" w14:paraId="6E743C57" w14:textId="77777777" w:rsidTr="00514010">
        <w:trPr>
          <w:jc w:val="center"/>
        </w:trPr>
        <w:tc>
          <w:tcPr>
            <w:tcW w:w="4876" w:type="dxa"/>
          </w:tcPr>
          <w:p w14:paraId="36092B51" w14:textId="77777777" w:rsidR="00C37C52" w:rsidRPr="009E5EC4" w:rsidRDefault="00C37C52" w:rsidP="00514010">
            <w:pPr>
              <w:pStyle w:val="ColumnHeading"/>
              <w:keepNext/>
            </w:pPr>
            <w:r w:rsidRPr="009E5EC4">
              <w:t>Text proposed by the Commission</w:t>
            </w:r>
          </w:p>
        </w:tc>
        <w:tc>
          <w:tcPr>
            <w:tcW w:w="4876" w:type="dxa"/>
          </w:tcPr>
          <w:p w14:paraId="18CF942D" w14:textId="77777777" w:rsidR="00C37C52" w:rsidRPr="009E5EC4" w:rsidRDefault="00C37C52" w:rsidP="00514010">
            <w:pPr>
              <w:pStyle w:val="ColumnHeading"/>
              <w:keepNext/>
            </w:pPr>
            <w:r w:rsidRPr="009E5EC4">
              <w:t>Amendment</w:t>
            </w:r>
          </w:p>
        </w:tc>
      </w:tr>
      <w:tr w:rsidR="00C37C52" w:rsidRPr="009E5EC4" w14:paraId="285A424F" w14:textId="77777777" w:rsidTr="00514010">
        <w:trPr>
          <w:jc w:val="center"/>
        </w:trPr>
        <w:tc>
          <w:tcPr>
            <w:tcW w:w="4876" w:type="dxa"/>
          </w:tcPr>
          <w:p w14:paraId="7C3BC612" w14:textId="77777777" w:rsidR="00C37C52" w:rsidRPr="009E5EC4" w:rsidRDefault="00C37C52" w:rsidP="00514010">
            <w:pPr>
              <w:pStyle w:val="Normal6"/>
            </w:pPr>
          </w:p>
        </w:tc>
        <w:tc>
          <w:tcPr>
            <w:tcW w:w="4876" w:type="dxa"/>
          </w:tcPr>
          <w:p w14:paraId="1C2A931B" w14:textId="063FCF24" w:rsidR="00C37C52" w:rsidRPr="009E5EC4" w:rsidRDefault="00C37C52" w:rsidP="001222DE">
            <w:pPr>
              <w:pStyle w:val="Normal6"/>
              <w:rPr>
                <w:szCs w:val="24"/>
              </w:rPr>
            </w:pPr>
            <w:r w:rsidRPr="009E5EC4">
              <w:rPr>
                <w:b/>
                <w:i/>
              </w:rPr>
              <w:t>1a.</w:t>
            </w:r>
            <w:r w:rsidRPr="009E5EC4">
              <w:rPr>
                <w:b/>
                <w:i/>
              </w:rPr>
              <w:tab/>
              <w:t xml:space="preserve">The Commission shall make </w:t>
            </w:r>
            <w:r w:rsidR="001222DE" w:rsidRPr="009E5EC4">
              <w:rPr>
                <w:b/>
                <w:i/>
              </w:rPr>
              <w:t xml:space="preserve">publicly available </w:t>
            </w:r>
            <w:r w:rsidRPr="009E5EC4">
              <w:rPr>
                <w:b/>
                <w:i/>
              </w:rPr>
              <w:t>a summary of the enforcement plans.</w:t>
            </w:r>
          </w:p>
        </w:tc>
      </w:tr>
    </w:tbl>
    <w:p w14:paraId="29AE9FD3"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B36344D" w14:textId="77777777" w:rsidR="00C37C52" w:rsidRPr="009E5EC4" w:rsidRDefault="00C37C52" w:rsidP="00C37C52">
      <w:r w:rsidRPr="009E5EC4">
        <w:rPr>
          <w:rStyle w:val="HideTWBExt"/>
          <w:noProof w:val="0"/>
        </w:rPr>
        <w:t>&lt;/Amend&gt;</w:t>
      </w:r>
    </w:p>
    <w:p w14:paraId="59812EDC" w14:textId="12ECB262"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186</w:t>
      </w:r>
      <w:r w:rsidRPr="009E5EC4">
        <w:rPr>
          <w:rStyle w:val="HideTWBExt"/>
          <w:b w:val="0"/>
          <w:noProof w:val="0"/>
        </w:rPr>
        <w:t>&lt;/NumAm&gt;</w:t>
      </w:r>
    </w:p>
    <w:p w14:paraId="4BEF934D"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0F2C199" w14:textId="77777777" w:rsidR="00C37C52" w:rsidRPr="009E5EC4" w:rsidRDefault="00C37C52" w:rsidP="00C37C52">
      <w:pPr>
        <w:pStyle w:val="NormalBold"/>
      </w:pPr>
      <w:r w:rsidRPr="009E5EC4">
        <w:rPr>
          <w:rStyle w:val="HideTWBExt"/>
          <w:b w:val="0"/>
          <w:noProof w:val="0"/>
        </w:rPr>
        <w:t>&lt;Article&gt;</w:t>
      </w:r>
      <w:r w:rsidRPr="009E5EC4">
        <w:t>Article 45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98C79A2" w14:textId="77777777" w:rsidTr="00514010">
        <w:trPr>
          <w:jc w:val="center"/>
        </w:trPr>
        <w:tc>
          <w:tcPr>
            <w:tcW w:w="9752" w:type="dxa"/>
            <w:gridSpan w:val="2"/>
          </w:tcPr>
          <w:p w14:paraId="3BF9CF24" w14:textId="77777777" w:rsidR="00C37C52" w:rsidRPr="009E5EC4" w:rsidRDefault="00C37C52" w:rsidP="00514010">
            <w:pPr>
              <w:keepNext/>
            </w:pPr>
          </w:p>
        </w:tc>
      </w:tr>
      <w:tr w:rsidR="00C37C52" w:rsidRPr="009E5EC4" w14:paraId="2B5331F2" w14:textId="77777777" w:rsidTr="00514010">
        <w:trPr>
          <w:jc w:val="center"/>
        </w:trPr>
        <w:tc>
          <w:tcPr>
            <w:tcW w:w="4876" w:type="dxa"/>
          </w:tcPr>
          <w:p w14:paraId="1D2328BA" w14:textId="77777777" w:rsidR="00C37C52" w:rsidRPr="009E5EC4" w:rsidRDefault="00C37C52" w:rsidP="00514010">
            <w:pPr>
              <w:pStyle w:val="ColumnHeading"/>
              <w:keepNext/>
            </w:pPr>
            <w:r w:rsidRPr="009E5EC4">
              <w:t>Text proposed by the Commission</w:t>
            </w:r>
          </w:p>
        </w:tc>
        <w:tc>
          <w:tcPr>
            <w:tcW w:w="4876" w:type="dxa"/>
          </w:tcPr>
          <w:p w14:paraId="68DE1832" w14:textId="77777777" w:rsidR="00C37C52" w:rsidRPr="009E5EC4" w:rsidRDefault="00C37C52" w:rsidP="00514010">
            <w:pPr>
              <w:pStyle w:val="ColumnHeading"/>
              <w:keepNext/>
            </w:pPr>
            <w:r w:rsidRPr="009E5EC4">
              <w:t>Amendment</w:t>
            </w:r>
          </w:p>
        </w:tc>
      </w:tr>
      <w:tr w:rsidR="00C37C52" w:rsidRPr="009E5EC4" w14:paraId="262A3F7A" w14:textId="77777777" w:rsidTr="00514010">
        <w:trPr>
          <w:jc w:val="center"/>
        </w:trPr>
        <w:tc>
          <w:tcPr>
            <w:tcW w:w="4876" w:type="dxa"/>
          </w:tcPr>
          <w:p w14:paraId="31AFED74" w14:textId="77777777" w:rsidR="00C37C52" w:rsidRPr="009E5EC4" w:rsidRDefault="00C37C52" w:rsidP="00514010">
            <w:pPr>
              <w:pStyle w:val="Normal6"/>
            </w:pPr>
            <w:r w:rsidRPr="009E5EC4">
              <w:t>2.</w:t>
            </w:r>
            <w:r w:rsidRPr="009E5EC4">
              <w:tab/>
              <w:t xml:space="preserve">In </w:t>
            </w:r>
            <w:r w:rsidRPr="009E5EC4">
              <w:rPr>
                <w:b/>
                <w:i/>
              </w:rPr>
              <w:t>case of</w:t>
            </w:r>
            <w:r w:rsidRPr="009E5EC4">
              <w:t xml:space="preserve"> substantial change of circumstances or market conditions </w:t>
            </w:r>
            <w:r w:rsidRPr="009E5EC4">
              <w:rPr>
                <w:b/>
                <w:i/>
              </w:rPr>
              <w:t>during the two years after the submission of the last enforcement plan</w:t>
            </w:r>
            <w:r w:rsidRPr="009E5EC4">
              <w:t xml:space="preserve">, Member States may </w:t>
            </w:r>
            <w:r w:rsidRPr="009E5EC4">
              <w:rPr>
                <w:b/>
                <w:i/>
              </w:rPr>
              <w:t>submit a revised</w:t>
            </w:r>
            <w:r w:rsidRPr="009E5EC4">
              <w:t xml:space="preserve"> enforcement plan.</w:t>
            </w:r>
          </w:p>
        </w:tc>
        <w:tc>
          <w:tcPr>
            <w:tcW w:w="4876" w:type="dxa"/>
          </w:tcPr>
          <w:p w14:paraId="45353B21" w14:textId="46E82F17" w:rsidR="00C37C52" w:rsidRPr="009E5EC4" w:rsidRDefault="00C37C52">
            <w:pPr>
              <w:pStyle w:val="Normal6"/>
              <w:rPr>
                <w:szCs w:val="24"/>
              </w:rPr>
            </w:pPr>
            <w:r w:rsidRPr="009E5EC4">
              <w:t>2.</w:t>
            </w:r>
            <w:r w:rsidRPr="009E5EC4">
              <w:tab/>
              <w:t xml:space="preserve">In </w:t>
            </w:r>
            <w:r w:rsidRPr="009E5EC4">
              <w:rPr>
                <w:b/>
                <w:i/>
              </w:rPr>
              <w:t>case</w:t>
            </w:r>
            <w:r w:rsidR="00FD3CBF" w:rsidRPr="009E5EC4">
              <w:rPr>
                <w:b/>
                <w:i/>
              </w:rPr>
              <w:t>s involving a</w:t>
            </w:r>
            <w:r w:rsidRPr="009E5EC4">
              <w:t xml:space="preserve"> substantial change of circumstances or market conditions, Member States may </w:t>
            </w:r>
            <w:r w:rsidR="00FD3CBF" w:rsidRPr="009E5EC4">
              <w:rPr>
                <w:b/>
                <w:i/>
              </w:rPr>
              <w:t xml:space="preserve">provide </w:t>
            </w:r>
            <w:r w:rsidRPr="009E5EC4">
              <w:rPr>
                <w:b/>
                <w:i/>
              </w:rPr>
              <w:t>inform</w:t>
            </w:r>
            <w:r w:rsidR="00FD3CBF" w:rsidRPr="009E5EC4">
              <w:rPr>
                <w:b/>
                <w:i/>
              </w:rPr>
              <w:t>ation concerning</w:t>
            </w:r>
            <w:r w:rsidRPr="009E5EC4">
              <w:rPr>
                <w:b/>
                <w:i/>
              </w:rPr>
              <w:t xml:space="preserve"> th</w:t>
            </w:r>
            <w:r w:rsidR="00102C01" w:rsidRPr="009E5EC4">
              <w:rPr>
                <w:b/>
                <w:i/>
              </w:rPr>
              <w:t>o</w:t>
            </w:r>
            <w:r w:rsidRPr="009E5EC4">
              <w:rPr>
                <w:b/>
                <w:i/>
              </w:rPr>
              <w:t>se changes</w:t>
            </w:r>
            <w:r w:rsidR="00FD3CBF" w:rsidRPr="009E5EC4">
              <w:rPr>
                <w:b/>
                <w:i/>
              </w:rPr>
              <w:t xml:space="preserve"> where their scope goes</w:t>
            </w:r>
            <w:r w:rsidRPr="009E5EC4">
              <w:rPr>
                <w:b/>
                <w:i/>
              </w:rPr>
              <w:t xml:space="preserve"> beyond </w:t>
            </w:r>
            <w:r w:rsidR="00FD3CBF" w:rsidRPr="009E5EC4">
              <w:rPr>
                <w:b/>
                <w:i/>
              </w:rPr>
              <w:t xml:space="preserve">what is covered by </w:t>
            </w:r>
            <w:r w:rsidRPr="009E5EC4">
              <w:rPr>
                <w:b/>
                <w:i/>
              </w:rPr>
              <w:t>the</w:t>
            </w:r>
            <w:r w:rsidRPr="009E5EC4">
              <w:t xml:space="preserve"> enforcement plan.</w:t>
            </w:r>
          </w:p>
        </w:tc>
      </w:tr>
    </w:tbl>
    <w:p w14:paraId="3DD1E0AB"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7A4E68D" w14:textId="77777777" w:rsidR="00C37C52" w:rsidRPr="009E5EC4" w:rsidRDefault="00C37C52" w:rsidP="00C37C52">
      <w:r w:rsidRPr="009E5EC4">
        <w:rPr>
          <w:rStyle w:val="HideTWBExt"/>
          <w:noProof w:val="0"/>
        </w:rPr>
        <w:t>&lt;/Amend&gt;</w:t>
      </w:r>
    </w:p>
    <w:p w14:paraId="4C2D6E50" w14:textId="041109C9"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187</w:t>
      </w:r>
      <w:r w:rsidRPr="009E5EC4">
        <w:rPr>
          <w:rStyle w:val="HideTWBExt"/>
          <w:b w:val="0"/>
          <w:noProof w:val="0"/>
        </w:rPr>
        <w:t>&lt;/NumAm&gt;</w:t>
      </w:r>
    </w:p>
    <w:p w14:paraId="05EDCAA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E844F79" w14:textId="77777777" w:rsidR="00C37C52" w:rsidRPr="009E5EC4" w:rsidRDefault="00C37C52" w:rsidP="00C37C52">
      <w:pPr>
        <w:pStyle w:val="NormalBold"/>
      </w:pPr>
      <w:r w:rsidRPr="009E5EC4">
        <w:rPr>
          <w:rStyle w:val="HideTWBExt"/>
          <w:b w:val="0"/>
          <w:noProof w:val="0"/>
        </w:rPr>
        <w:t>&lt;Article&gt;</w:t>
      </w:r>
      <w:r w:rsidRPr="009E5EC4">
        <w:t>Article 46</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F5A4E08" w14:textId="77777777" w:rsidTr="00514010">
        <w:trPr>
          <w:jc w:val="center"/>
        </w:trPr>
        <w:tc>
          <w:tcPr>
            <w:tcW w:w="9752" w:type="dxa"/>
            <w:gridSpan w:val="2"/>
          </w:tcPr>
          <w:p w14:paraId="04E99087" w14:textId="77777777" w:rsidR="00C37C52" w:rsidRPr="009E5EC4" w:rsidRDefault="00C37C52" w:rsidP="00514010">
            <w:pPr>
              <w:keepNext/>
            </w:pPr>
          </w:p>
        </w:tc>
      </w:tr>
      <w:tr w:rsidR="00C37C52" w:rsidRPr="009E5EC4" w14:paraId="121C362C" w14:textId="77777777" w:rsidTr="00514010">
        <w:trPr>
          <w:jc w:val="center"/>
        </w:trPr>
        <w:tc>
          <w:tcPr>
            <w:tcW w:w="4876" w:type="dxa"/>
          </w:tcPr>
          <w:p w14:paraId="16704B38" w14:textId="77777777" w:rsidR="00C37C52" w:rsidRPr="009E5EC4" w:rsidRDefault="00C37C52" w:rsidP="00514010">
            <w:pPr>
              <w:pStyle w:val="ColumnHeading"/>
              <w:keepNext/>
            </w:pPr>
            <w:r w:rsidRPr="009E5EC4">
              <w:t>Text proposed by the Commission</w:t>
            </w:r>
          </w:p>
        </w:tc>
        <w:tc>
          <w:tcPr>
            <w:tcW w:w="4876" w:type="dxa"/>
          </w:tcPr>
          <w:p w14:paraId="6D0273AA" w14:textId="77777777" w:rsidR="00C37C52" w:rsidRPr="009E5EC4" w:rsidRDefault="00C37C52" w:rsidP="00514010">
            <w:pPr>
              <w:pStyle w:val="ColumnHeading"/>
              <w:keepNext/>
            </w:pPr>
            <w:r w:rsidRPr="009E5EC4">
              <w:t>Amendment</w:t>
            </w:r>
          </w:p>
        </w:tc>
      </w:tr>
      <w:tr w:rsidR="00C37C52" w:rsidRPr="009E5EC4" w14:paraId="6995FD18" w14:textId="77777777" w:rsidTr="00514010">
        <w:trPr>
          <w:jc w:val="center"/>
        </w:trPr>
        <w:tc>
          <w:tcPr>
            <w:tcW w:w="4876" w:type="dxa"/>
          </w:tcPr>
          <w:p w14:paraId="5F5701BC" w14:textId="77777777" w:rsidR="00C37C52" w:rsidRPr="009E5EC4" w:rsidRDefault="00C37C52" w:rsidP="00514010">
            <w:pPr>
              <w:pStyle w:val="Normal6"/>
              <w:jc w:val="center"/>
            </w:pPr>
            <w:r w:rsidRPr="009E5EC4">
              <w:rPr>
                <w:b/>
                <w:i/>
              </w:rPr>
              <w:t>Article 46</w:t>
            </w:r>
          </w:p>
        </w:tc>
        <w:tc>
          <w:tcPr>
            <w:tcW w:w="4876" w:type="dxa"/>
          </w:tcPr>
          <w:p w14:paraId="27EA7BA4" w14:textId="77777777" w:rsidR="00C37C52" w:rsidRPr="009E5EC4" w:rsidRDefault="00C37C52" w:rsidP="00514010">
            <w:pPr>
              <w:pStyle w:val="Normal6"/>
              <w:rPr>
                <w:szCs w:val="24"/>
              </w:rPr>
            </w:pPr>
            <w:r w:rsidRPr="009E5EC4">
              <w:rPr>
                <w:b/>
                <w:i/>
              </w:rPr>
              <w:t>deleted</w:t>
            </w:r>
          </w:p>
        </w:tc>
      </w:tr>
      <w:tr w:rsidR="00C37C52" w:rsidRPr="009E5EC4" w14:paraId="39E56CEF" w14:textId="77777777" w:rsidTr="00514010">
        <w:trPr>
          <w:jc w:val="center"/>
        </w:trPr>
        <w:tc>
          <w:tcPr>
            <w:tcW w:w="4876" w:type="dxa"/>
          </w:tcPr>
          <w:p w14:paraId="3A1B7C9A" w14:textId="77777777" w:rsidR="00C37C52" w:rsidRPr="009E5EC4" w:rsidRDefault="00C37C52" w:rsidP="00514010">
            <w:pPr>
              <w:pStyle w:val="Normal6"/>
              <w:jc w:val="center"/>
            </w:pPr>
            <w:r w:rsidRPr="009E5EC4">
              <w:rPr>
                <w:b/>
                <w:i/>
              </w:rPr>
              <w:t>Monitoring and implementation of national enforcement plans</w:t>
            </w:r>
          </w:p>
        </w:tc>
        <w:tc>
          <w:tcPr>
            <w:tcW w:w="4876" w:type="dxa"/>
          </w:tcPr>
          <w:p w14:paraId="4B87F597" w14:textId="77777777" w:rsidR="00C37C52" w:rsidRPr="009E5EC4" w:rsidRDefault="00C37C52" w:rsidP="00514010">
            <w:pPr>
              <w:pStyle w:val="Normal6"/>
              <w:rPr>
                <w:szCs w:val="24"/>
              </w:rPr>
            </w:pPr>
          </w:p>
        </w:tc>
      </w:tr>
      <w:tr w:rsidR="00C37C52" w:rsidRPr="009E5EC4" w14:paraId="0247FE23" w14:textId="77777777" w:rsidTr="00514010">
        <w:trPr>
          <w:jc w:val="center"/>
        </w:trPr>
        <w:tc>
          <w:tcPr>
            <w:tcW w:w="4876" w:type="dxa"/>
          </w:tcPr>
          <w:p w14:paraId="3190E6D0" w14:textId="77777777" w:rsidR="00C37C52" w:rsidRPr="009E5EC4" w:rsidRDefault="00C37C52" w:rsidP="00514010">
            <w:pPr>
              <w:pStyle w:val="Normal6"/>
            </w:pPr>
            <w:r w:rsidRPr="009E5EC4">
              <w:rPr>
                <w:b/>
                <w:i/>
              </w:rPr>
              <w:t xml:space="preserve">1. </w:t>
            </w:r>
            <w:r w:rsidR="00514010" w:rsidRPr="009E5EC4">
              <w:rPr>
                <w:b/>
                <w:i/>
              </w:rPr>
              <w:tab/>
            </w:r>
            <w:r w:rsidRPr="009E5EC4">
              <w:rPr>
                <w:b/>
                <w:i/>
              </w:rPr>
              <w:t>The Commission shall monitor the implementation of the national enforcement plans. The Commission may give advice concerning the implementation of national enforcement plans, establish benchmarks as regards resources necessary for the implementation of this Regulation and promote best practices.</w:t>
            </w:r>
          </w:p>
        </w:tc>
        <w:tc>
          <w:tcPr>
            <w:tcW w:w="4876" w:type="dxa"/>
          </w:tcPr>
          <w:p w14:paraId="1EF3992C" w14:textId="77777777" w:rsidR="00C37C52" w:rsidRPr="009E5EC4" w:rsidRDefault="00C37C52" w:rsidP="00514010">
            <w:pPr>
              <w:pStyle w:val="Normal6"/>
              <w:rPr>
                <w:szCs w:val="24"/>
              </w:rPr>
            </w:pPr>
          </w:p>
        </w:tc>
      </w:tr>
      <w:tr w:rsidR="00C37C52" w:rsidRPr="009E5EC4" w14:paraId="2C3EF534" w14:textId="77777777" w:rsidTr="00514010">
        <w:trPr>
          <w:jc w:val="center"/>
        </w:trPr>
        <w:tc>
          <w:tcPr>
            <w:tcW w:w="4876" w:type="dxa"/>
          </w:tcPr>
          <w:p w14:paraId="1EED2D54" w14:textId="77777777" w:rsidR="00C37C52" w:rsidRPr="009E5EC4" w:rsidRDefault="00C37C52" w:rsidP="00514010">
            <w:pPr>
              <w:pStyle w:val="Normal6"/>
            </w:pPr>
            <w:r w:rsidRPr="009E5EC4">
              <w:rPr>
                <w:b/>
                <w:i/>
              </w:rPr>
              <w:t xml:space="preserve">2. </w:t>
            </w:r>
            <w:r w:rsidR="00514010" w:rsidRPr="009E5EC4">
              <w:rPr>
                <w:b/>
                <w:i/>
              </w:rPr>
              <w:tab/>
            </w:r>
            <w:r w:rsidRPr="009E5EC4">
              <w:rPr>
                <w:b/>
                <w:i/>
              </w:rPr>
              <w:t>The Commission shall adopt implementing acts necessary to develop the online standard forms and details of the national enforcement plans referred to in Article 45. Those implementing acts shall be adopted in accordance with the examination procedure referred to in Article 48(2).</w:t>
            </w:r>
          </w:p>
        </w:tc>
        <w:tc>
          <w:tcPr>
            <w:tcW w:w="4876" w:type="dxa"/>
          </w:tcPr>
          <w:p w14:paraId="0BF0B43B" w14:textId="77777777" w:rsidR="00C37C52" w:rsidRPr="009E5EC4" w:rsidRDefault="00C37C52" w:rsidP="00514010">
            <w:pPr>
              <w:pStyle w:val="Normal6"/>
              <w:rPr>
                <w:szCs w:val="24"/>
              </w:rPr>
            </w:pPr>
          </w:p>
        </w:tc>
      </w:tr>
    </w:tbl>
    <w:p w14:paraId="0651A775"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591E5A3" w14:textId="77777777" w:rsidR="00C37C52" w:rsidRPr="009E5EC4" w:rsidRDefault="00C37C52" w:rsidP="00C37C52">
      <w:r w:rsidRPr="009E5EC4">
        <w:rPr>
          <w:rStyle w:val="HideTWBExt"/>
          <w:noProof w:val="0"/>
        </w:rPr>
        <w:t>&lt;/Amend&gt;</w:t>
      </w:r>
    </w:p>
    <w:p w14:paraId="49233F2F" w14:textId="539115C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188</w:t>
      </w:r>
      <w:r w:rsidRPr="009E5EC4">
        <w:rPr>
          <w:rStyle w:val="HideTWBExt"/>
          <w:b w:val="0"/>
          <w:noProof w:val="0"/>
        </w:rPr>
        <w:t>&lt;/NumAm&gt;</w:t>
      </w:r>
    </w:p>
    <w:p w14:paraId="683BC4EA"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7FE32DA" w14:textId="77777777" w:rsidR="00C37C52" w:rsidRPr="009E5EC4" w:rsidRDefault="00C37C52" w:rsidP="00C37C52">
      <w:pPr>
        <w:pStyle w:val="NormalBold"/>
      </w:pPr>
      <w:r w:rsidRPr="009E5EC4">
        <w:rPr>
          <w:rStyle w:val="HideTWBExt"/>
          <w:b w:val="0"/>
          <w:noProof w:val="0"/>
        </w:rPr>
        <w:t>&lt;Article&gt;</w:t>
      </w:r>
      <w:r w:rsidRPr="009E5EC4">
        <w:t>Article 47 – title</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4D786B0F" w14:textId="77777777" w:rsidTr="00514010">
        <w:trPr>
          <w:jc w:val="center"/>
        </w:trPr>
        <w:tc>
          <w:tcPr>
            <w:tcW w:w="9752" w:type="dxa"/>
            <w:gridSpan w:val="2"/>
          </w:tcPr>
          <w:p w14:paraId="4DF1B9F9" w14:textId="77777777" w:rsidR="00C37C52" w:rsidRPr="009E5EC4" w:rsidRDefault="00C37C52" w:rsidP="00514010">
            <w:pPr>
              <w:keepNext/>
            </w:pPr>
          </w:p>
        </w:tc>
      </w:tr>
      <w:tr w:rsidR="00C37C52" w:rsidRPr="009E5EC4" w14:paraId="056BA7EC" w14:textId="77777777" w:rsidTr="00514010">
        <w:trPr>
          <w:jc w:val="center"/>
        </w:trPr>
        <w:tc>
          <w:tcPr>
            <w:tcW w:w="4876" w:type="dxa"/>
          </w:tcPr>
          <w:p w14:paraId="1FB003FB" w14:textId="77777777" w:rsidR="00C37C52" w:rsidRPr="009E5EC4" w:rsidRDefault="00C37C52" w:rsidP="00514010">
            <w:pPr>
              <w:pStyle w:val="ColumnHeading"/>
              <w:keepNext/>
            </w:pPr>
            <w:r w:rsidRPr="009E5EC4">
              <w:t>Text proposed by the Commission</w:t>
            </w:r>
          </w:p>
        </w:tc>
        <w:tc>
          <w:tcPr>
            <w:tcW w:w="4876" w:type="dxa"/>
          </w:tcPr>
          <w:p w14:paraId="3E956C61" w14:textId="77777777" w:rsidR="00C37C52" w:rsidRPr="009E5EC4" w:rsidRDefault="00C37C52" w:rsidP="00514010">
            <w:pPr>
              <w:pStyle w:val="ColumnHeading"/>
              <w:keepNext/>
            </w:pPr>
            <w:r w:rsidRPr="009E5EC4">
              <w:t>Amendment</w:t>
            </w:r>
          </w:p>
        </w:tc>
      </w:tr>
      <w:tr w:rsidR="00C37C52" w:rsidRPr="009E5EC4" w14:paraId="1837EEEC" w14:textId="77777777" w:rsidTr="00514010">
        <w:trPr>
          <w:jc w:val="center"/>
        </w:trPr>
        <w:tc>
          <w:tcPr>
            <w:tcW w:w="4876" w:type="dxa"/>
          </w:tcPr>
          <w:p w14:paraId="0E15C4AE" w14:textId="77777777" w:rsidR="00C37C52" w:rsidRPr="009E5EC4" w:rsidRDefault="00C37C52" w:rsidP="00514010">
            <w:pPr>
              <w:pStyle w:val="Normal6"/>
            </w:pPr>
            <w:r w:rsidRPr="009E5EC4">
              <w:t xml:space="preserve">Principles for imposing </w:t>
            </w:r>
            <w:r w:rsidRPr="009E5EC4">
              <w:rPr>
                <w:b/>
                <w:i/>
              </w:rPr>
              <w:t>penalties</w:t>
            </w:r>
            <w:r w:rsidRPr="009E5EC4">
              <w:t xml:space="preserve"> for intra-Union </w:t>
            </w:r>
            <w:r w:rsidRPr="009E5EC4">
              <w:rPr>
                <w:b/>
                <w:bCs/>
                <w:i/>
                <w:iCs/>
              </w:rPr>
              <w:t>and</w:t>
            </w:r>
            <w:r w:rsidRPr="009E5EC4">
              <w:t xml:space="preserve"> widespread infringements</w:t>
            </w:r>
          </w:p>
        </w:tc>
        <w:tc>
          <w:tcPr>
            <w:tcW w:w="4876" w:type="dxa"/>
          </w:tcPr>
          <w:p w14:paraId="742706AC" w14:textId="7FFD0858" w:rsidR="00C37C52" w:rsidRPr="009E5EC4" w:rsidRDefault="00C37C52" w:rsidP="00124413">
            <w:pPr>
              <w:pStyle w:val="Normal6"/>
              <w:rPr>
                <w:szCs w:val="24"/>
              </w:rPr>
            </w:pPr>
            <w:r w:rsidRPr="009E5EC4">
              <w:t xml:space="preserve">Principles for imposing </w:t>
            </w:r>
            <w:r w:rsidRPr="009E5EC4">
              <w:rPr>
                <w:b/>
                <w:i/>
              </w:rPr>
              <w:t>sanctions</w:t>
            </w:r>
            <w:r w:rsidRPr="009E5EC4">
              <w:t xml:space="preserve"> for intra-Union</w:t>
            </w:r>
            <w:r w:rsidR="00124413" w:rsidRPr="009E5EC4">
              <w:rPr>
                <w:b/>
                <w:bCs/>
                <w:i/>
                <w:iCs/>
              </w:rPr>
              <w:t>,</w:t>
            </w:r>
            <w:r w:rsidRPr="009E5EC4">
              <w:t xml:space="preserve"> widespread infringements</w:t>
            </w:r>
            <w:r w:rsidR="00124413" w:rsidRPr="009E5EC4">
              <w:t xml:space="preserve"> </w:t>
            </w:r>
            <w:r w:rsidR="00124413" w:rsidRPr="009E5EC4">
              <w:rPr>
                <w:b/>
                <w:bCs/>
                <w:i/>
                <w:iCs/>
              </w:rPr>
              <w:t>and widespread infringements with Union dimension</w:t>
            </w:r>
          </w:p>
        </w:tc>
      </w:tr>
    </w:tbl>
    <w:p w14:paraId="34D57FB8"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D918138" w14:textId="77777777" w:rsidR="00C37C52" w:rsidRPr="009E5EC4" w:rsidRDefault="00C37C52" w:rsidP="00C37C52">
      <w:r w:rsidRPr="009E5EC4">
        <w:rPr>
          <w:rStyle w:val="HideTWBExt"/>
          <w:noProof w:val="0"/>
        </w:rPr>
        <w:t>&lt;/Amend&gt;</w:t>
      </w:r>
    </w:p>
    <w:p w14:paraId="52173735" w14:textId="1B867EF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189</w:t>
      </w:r>
      <w:r w:rsidRPr="009E5EC4">
        <w:rPr>
          <w:rStyle w:val="HideTWBExt"/>
          <w:b w:val="0"/>
          <w:noProof w:val="0"/>
        </w:rPr>
        <w:t>&lt;/NumAm&gt;</w:t>
      </w:r>
    </w:p>
    <w:p w14:paraId="5FADBB74"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6FD2AC2" w14:textId="77777777" w:rsidR="00C37C52" w:rsidRPr="009E5EC4" w:rsidRDefault="00C37C52" w:rsidP="00C37C52">
      <w:pPr>
        <w:pStyle w:val="NormalBold"/>
      </w:pPr>
      <w:r w:rsidRPr="009E5EC4">
        <w:rPr>
          <w:rStyle w:val="HideTWBExt"/>
          <w:b w:val="0"/>
          <w:noProof w:val="0"/>
        </w:rPr>
        <w:t>&lt;Article&gt;</w:t>
      </w:r>
      <w:r w:rsidRPr="009E5EC4">
        <w:t>Article 47 – paragraph 1 – introductory part</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8C85D48" w14:textId="77777777" w:rsidTr="00514010">
        <w:trPr>
          <w:jc w:val="center"/>
        </w:trPr>
        <w:tc>
          <w:tcPr>
            <w:tcW w:w="9752" w:type="dxa"/>
            <w:gridSpan w:val="2"/>
          </w:tcPr>
          <w:p w14:paraId="595E113E" w14:textId="77777777" w:rsidR="00C37C52" w:rsidRPr="009E5EC4" w:rsidRDefault="00C37C52" w:rsidP="00514010">
            <w:pPr>
              <w:keepNext/>
            </w:pPr>
          </w:p>
        </w:tc>
      </w:tr>
      <w:tr w:rsidR="00C37C52" w:rsidRPr="009E5EC4" w14:paraId="79B44AA7" w14:textId="77777777" w:rsidTr="00514010">
        <w:trPr>
          <w:jc w:val="center"/>
        </w:trPr>
        <w:tc>
          <w:tcPr>
            <w:tcW w:w="4876" w:type="dxa"/>
          </w:tcPr>
          <w:p w14:paraId="09AF39E6" w14:textId="77777777" w:rsidR="00C37C52" w:rsidRPr="009E5EC4" w:rsidRDefault="00C37C52" w:rsidP="00514010">
            <w:pPr>
              <w:pStyle w:val="ColumnHeading"/>
              <w:keepNext/>
            </w:pPr>
            <w:r w:rsidRPr="009E5EC4">
              <w:t>Text proposed by the Commission</w:t>
            </w:r>
          </w:p>
        </w:tc>
        <w:tc>
          <w:tcPr>
            <w:tcW w:w="4876" w:type="dxa"/>
          </w:tcPr>
          <w:p w14:paraId="224CDC83" w14:textId="77777777" w:rsidR="00C37C52" w:rsidRPr="009E5EC4" w:rsidRDefault="00C37C52" w:rsidP="00514010">
            <w:pPr>
              <w:pStyle w:val="ColumnHeading"/>
              <w:keepNext/>
            </w:pPr>
            <w:r w:rsidRPr="009E5EC4">
              <w:t>Amendment</w:t>
            </w:r>
          </w:p>
        </w:tc>
      </w:tr>
      <w:tr w:rsidR="00C37C52" w:rsidRPr="009E5EC4" w14:paraId="1CB8A2A1" w14:textId="77777777" w:rsidTr="00514010">
        <w:trPr>
          <w:jc w:val="center"/>
        </w:trPr>
        <w:tc>
          <w:tcPr>
            <w:tcW w:w="4876" w:type="dxa"/>
          </w:tcPr>
          <w:p w14:paraId="14A0EA4C" w14:textId="77777777" w:rsidR="00C37C52" w:rsidRPr="009E5EC4" w:rsidRDefault="00C37C52" w:rsidP="00514010">
            <w:pPr>
              <w:pStyle w:val="Normal6"/>
            </w:pPr>
            <w:r w:rsidRPr="009E5EC4">
              <w:t>1.</w:t>
            </w:r>
            <w:r w:rsidRPr="009E5EC4">
              <w:tab/>
              <w:t xml:space="preserve">When imposing </w:t>
            </w:r>
            <w:r w:rsidRPr="009E5EC4">
              <w:rPr>
                <w:b/>
                <w:i/>
              </w:rPr>
              <w:t>penalties</w:t>
            </w:r>
            <w:r w:rsidRPr="009E5EC4">
              <w:t xml:space="preserve"> in the context of intra-Union infringements </w:t>
            </w:r>
            <w:r w:rsidRPr="009E5EC4">
              <w:rPr>
                <w:b/>
                <w:bCs/>
                <w:i/>
                <w:iCs/>
              </w:rPr>
              <w:t>and</w:t>
            </w:r>
            <w:r w:rsidRPr="009E5EC4">
              <w:t xml:space="preserve"> widespread infringements, the competent authorities shall take into account </w:t>
            </w:r>
            <w:r w:rsidRPr="009E5EC4">
              <w:rPr>
                <w:b/>
                <w:bCs/>
                <w:i/>
                <w:iCs/>
              </w:rPr>
              <w:t>among others</w:t>
            </w:r>
            <w:r w:rsidRPr="009E5EC4">
              <w:t>:</w:t>
            </w:r>
          </w:p>
        </w:tc>
        <w:tc>
          <w:tcPr>
            <w:tcW w:w="4876" w:type="dxa"/>
          </w:tcPr>
          <w:p w14:paraId="7C49225F" w14:textId="28A4A8B8" w:rsidR="00C37C52" w:rsidRPr="009E5EC4" w:rsidRDefault="00C37C52" w:rsidP="00124413">
            <w:pPr>
              <w:pStyle w:val="Normal6"/>
              <w:rPr>
                <w:szCs w:val="24"/>
              </w:rPr>
            </w:pPr>
            <w:r w:rsidRPr="009E5EC4">
              <w:t>1.</w:t>
            </w:r>
            <w:r w:rsidRPr="009E5EC4">
              <w:tab/>
              <w:t xml:space="preserve">When imposing </w:t>
            </w:r>
            <w:r w:rsidRPr="009E5EC4">
              <w:rPr>
                <w:b/>
                <w:i/>
              </w:rPr>
              <w:t>sanctions</w:t>
            </w:r>
            <w:r w:rsidRPr="009E5EC4">
              <w:t xml:space="preserve"> in the context of intra-Union infringements</w:t>
            </w:r>
            <w:r w:rsidR="00124413" w:rsidRPr="009E5EC4">
              <w:rPr>
                <w:b/>
                <w:bCs/>
                <w:i/>
                <w:iCs/>
              </w:rPr>
              <w:t>,</w:t>
            </w:r>
            <w:r w:rsidRPr="009E5EC4">
              <w:t xml:space="preserve"> widespread infringements</w:t>
            </w:r>
            <w:r w:rsidR="00124413" w:rsidRPr="009E5EC4">
              <w:t xml:space="preserve"> </w:t>
            </w:r>
            <w:r w:rsidR="00124413" w:rsidRPr="009E5EC4">
              <w:rPr>
                <w:b/>
                <w:bCs/>
                <w:i/>
                <w:iCs/>
              </w:rPr>
              <w:t>and widespread infringements with Union dimension</w:t>
            </w:r>
            <w:r w:rsidRPr="009E5EC4">
              <w:t xml:space="preserve">, the competent authorities shall take into account </w:t>
            </w:r>
            <w:r w:rsidR="003C4AE2" w:rsidRPr="009E5EC4">
              <w:rPr>
                <w:b/>
                <w:bCs/>
                <w:i/>
                <w:iCs/>
              </w:rPr>
              <w:t>inter alia</w:t>
            </w:r>
            <w:r w:rsidRPr="009E5EC4">
              <w:t>:</w:t>
            </w:r>
          </w:p>
        </w:tc>
      </w:tr>
    </w:tbl>
    <w:p w14:paraId="7243C7B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D5281EA" w14:textId="77777777" w:rsidR="00C37C52" w:rsidRPr="009E5EC4" w:rsidRDefault="00C37C52" w:rsidP="00C37C52">
      <w:r w:rsidRPr="009E5EC4">
        <w:rPr>
          <w:rStyle w:val="HideTWBExt"/>
          <w:noProof w:val="0"/>
        </w:rPr>
        <w:t>&lt;/Amend&gt;</w:t>
      </w:r>
    </w:p>
    <w:p w14:paraId="514EC958" w14:textId="487C22C6"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190</w:t>
      </w:r>
      <w:r w:rsidRPr="009E5EC4">
        <w:rPr>
          <w:rStyle w:val="HideTWBExt"/>
          <w:b w:val="0"/>
          <w:noProof w:val="0"/>
        </w:rPr>
        <w:t>&lt;/NumAm&gt;</w:t>
      </w:r>
    </w:p>
    <w:p w14:paraId="568F1EEB"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4BA1F111" w14:textId="77777777" w:rsidR="00C37C52" w:rsidRPr="009E5EC4" w:rsidRDefault="00C37C52" w:rsidP="00C37C52">
      <w:pPr>
        <w:pStyle w:val="NormalBold"/>
      </w:pPr>
      <w:r w:rsidRPr="009E5EC4">
        <w:rPr>
          <w:rStyle w:val="HideTWBExt"/>
          <w:b w:val="0"/>
          <w:noProof w:val="0"/>
        </w:rPr>
        <w:t>&lt;Article&gt;</w:t>
      </w:r>
      <w:r w:rsidRPr="009E5EC4">
        <w:t>Article 49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783E993C" w14:textId="77777777" w:rsidTr="00514010">
        <w:trPr>
          <w:jc w:val="center"/>
        </w:trPr>
        <w:tc>
          <w:tcPr>
            <w:tcW w:w="9752" w:type="dxa"/>
            <w:gridSpan w:val="2"/>
          </w:tcPr>
          <w:p w14:paraId="1EA9EEE5" w14:textId="77777777" w:rsidR="00C37C52" w:rsidRPr="009E5EC4" w:rsidRDefault="00C37C52" w:rsidP="00514010">
            <w:pPr>
              <w:keepNext/>
            </w:pPr>
          </w:p>
        </w:tc>
      </w:tr>
      <w:tr w:rsidR="00C37C52" w:rsidRPr="009E5EC4" w14:paraId="5FD1CB69" w14:textId="77777777" w:rsidTr="00514010">
        <w:trPr>
          <w:jc w:val="center"/>
        </w:trPr>
        <w:tc>
          <w:tcPr>
            <w:tcW w:w="4876" w:type="dxa"/>
          </w:tcPr>
          <w:p w14:paraId="14898F08" w14:textId="77777777" w:rsidR="00C37C52" w:rsidRPr="009E5EC4" w:rsidRDefault="00C37C52" w:rsidP="00514010">
            <w:pPr>
              <w:pStyle w:val="ColumnHeading"/>
              <w:keepNext/>
            </w:pPr>
            <w:r w:rsidRPr="009E5EC4">
              <w:t>Text proposed by the Commission</w:t>
            </w:r>
          </w:p>
        </w:tc>
        <w:tc>
          <w:tcPr>
            <w:tcW w:w="4876" w:type="dxa"/>
          </w:tcPr>
          <w:p w14:paraId="7C40DFAC" w14:textId="77777777" w:rsidR="00C37C52" w:rsidRPr="009E5EC4" w:rsidRDefault="00C37C52" w:rsidP="00514010">
            <w:pPr>
              <w:pStyle w:val="ColumnHeading"/>
              <w:keepNext/>
            </w:pPr>
            <w:r w:rsidRPr="009E5EC4">
              <w:t>Amendment</w:t>
            </w:r>
          </w:p>
        </w:tc>
      </w:tr>
      <w:tr w:rsidR="00C37C52" w:rsidRPr="009E5EC4" w14:paraId="3F4FB47C" w14:textId="77777777" w:rsidTr="00514010">
        <w:trPr>
          <w:jc w:val="center"/>
        </w:trPr>
        <w:tc>
          <w:tcPr>
            <w:tcW w:w="4876" w:type="dxa"/>
          </w:tcPr>
          <w:p w14:paraId="0E7553CA" w14:textId="77777777" w:rsidR="00C37C52" w:rsidRPr="009E5EC4" w:rsidRDefault="00C37C52" w:rsidP="00514010">
            <w:pPr>
              <w:pStyle w:val="Normal6"/>
            </w:pPr>
            <w:r w:rsidRPr="009E5EC4">
              <w:t>Member States shall communicate to the Commission without delay the text of any provisions of national law that they adopt</w:t>
            </w:r>
            <w:r w:rsidRPr="009E5EC4">
              <w:rPr>
                <w:b/>
                <w:i/>
              </w:rPr>
              <w:t>, or</w:t>
            </w:r>
            <w:r w:rsidRPr="009E5EC4">
              <w:t xml:space="preserve"> of agreements other than </w:t>
            </w:r>
            <w:r w:rsidRPr="009E5EC4">
              <w:rPr>
                <w:b/>
                <w:i/>
              </w:rPr>
              <w:t>to deal</w:t>
            </w:r>
            <w:r w:rsidRPr="009E5EC4">
              <w:t xml:space="preserve"> with individual cases that they conclude</w:t>
            </w:r>
            <w:r w:rsidRPr="009E5EC4">
              <w:rPr>
                <w:b/>
                <w:i/>
              </w:rPr>
              <w:t xml:space="preserve">, </w:t>
            </w:r>
            <w:r w:rsidRPr="009E5EC4">
              <w:t>on matters covered by this Regulation.</w:t>
            </w:r>
          </w:p>
        </w:tc>
        <w:tc>
          <w:tcPr>
            <w:tcW w:w="4876" w:type="dxa"/>
          </w:tcPr>
          <w:p w14:paraId="461C1B4A" w14:textId="371EEC67" w:rsidR="00C37C52" w:rsidRPr="009E5EC4" w:rsidRDefault="00C37C52">
            <w:pPr>
              <w:pStyle w:val="Normal6"/>
              <w:rPr>
                <w:szCs w:val="24"/>
              </w:rPr>
            </w:pPr>
            <w:r w:rsidRPr="009E5EC4">
              <w:t>Member States shall communicate to the Commission without delay the text of any provisions of national law that they adopt</w:t>
            </w:r>
            <w:r w:rsidR="0035201B" w:rsidRPr="009E5EC4">
              <w:rPr>
                <w:b/>
                <w:i/>
              </w:rPr>
              <w:t>,</w:t>
            </w:r>
            <w:r w:rsidRPr="009E5EC4">
              <w:t xml:space="preserve"> </w:t>
            </w:r>
            <w:r w:rsidRPr="009E5EC4">
              <w:rPr>
                <w:b/>
                <w:i/>
              </w:rPr>
              <w:t>and</w:t>
            </w:r>
            <w:r w:rsidRPr="009E5EC4">
              <w:t xml:space="preserve"> of agreements</w:t>
            </w:r>
            <w:r w:rsidR="0035201B" w:rsidRPr="009E5EC4">
              <w:rPr>
                <w:b/>
                <w:i/>
              </w:rPr>
              <w:t>,</w:t>
            </w:r>
            <w:r w:rsidRPr="009E5EC4">
              <w:t xml:space="preserve"> other than </w:t>
            </w:r>
            <w:r w:rsidR="0035201B" w:rsidRPr="009E5EC4">
              <w:rPr>
                <w:b/>
                <w:i/>
              </w:rPr>
              <w:t xml:space="preserve">agreements dealing </w:t>
            </w:r>
            <w:r w:rsidRPr="009E5EC4">
              <w:t>with individual cases</w:t>
            </w:r>
            <w:r w:rsidR="0035201B" w:rsidRPr="009E5EC4">
              <w:rPr>
                <w:b/>
                <w:i/>
              </w:rPr>
              <w:t>,</w:t>
            </w:r>
            <w:r w:rsidRPr="009E5EC4">
              <w:t xml:space="preserve"> that they conclude on matters covered by this Regulation.</w:t>
            </w:r>
          </w:p>
        </w:tc>
      </w:tr>
    </w:tbl>
    <w:p w14:paraId="6FCBC146"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76C29E86" w14:textId="77777777" w:rsidR="00C37C52" w:rsidRPr="009E5EC4" w:rsidRDefault="00C37C52" w:rsidP="00C37C52">
      <w:r w:rsidRPr="009E5EC4">
        <w:rPr>
          <w:rStyle w:val="HideTWBExt"/>
          <w:noProof w:val="0"/>
        </w:rPr>
        <w:t>&lt;/Amend&gt;</w:t>
      </w:r>
    </w:p>
    <w:p w14:paraId="234883E0" w14:textId="53CE082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191</w:t>
      </w:r>
      <w:r w:rsidRPr="009E5EC4">
        <w:rPr>
          <w:rStyle w:val="HideTWBExt"/>
          <w:b w:val="0"/>
          <w:noProof w:val="0"/>
        </w:rPr>
        <w:t>&lt;/NumAm&gt;</w:t>
      </w:r>
    </w:p>
    <w:p w14:paraId="2FF7F255"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56186512" w14:textId="77777777" w:rsidR="00C37C52" w:rsidRPr="009E5EC4" w:rsidRDefault="00C37C52" w:rsidP="00C37C52">
      <w:pPr>
        <w:pStyle w:val="NormalBold"/>
      </w:pPr>
      <w:r w:rsidRPr="009E5EC4">
        <w:rPr>
          <w:rStyle w:val="HideTWBExt"/>
          <w:b w:val="0"/>
          <w:noProof w:val="0"/>
        </w:rPr>
        <w:t>&lt;Article&gt;</w:t>
      </w:r>
      <w:r w:rsidRPr="009E5EC4">
        <w:t>Article 50 – paragraph 1</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3E2D3B0" w14:textId="77777777" w:rsidTr="00514010">
        <w:trPr>
          <w:jc w:val="center"/>
        </w:trPr>
        <w:tc>
          <w:tcPr>
            <w:tcW w:w="9752" w:type="dxa"/>
            <w:gridSpan w:val="2"/>
          </w:tcPr>
          <w:p w14:paraId="00EA343E" w14:textId="77777777" w:rsidR="00C37C52" w:rsidRPr="009E5EC4" w:rsidRDefault="00C37C52" w:rsidP="00514010">
            <w:pPr>
              <w:keepNext/>
            </w:pPr>
          </w:p>
        </w:tc>
      </w:tr>
      <w:tr w:rsidR="00C37C52" w:rsidRPr="009E5EC4" w14:paraId="6BF50B05" w14:textId="77777777" w:rsidTr="00514010">
        <w:trPr>
          <w:jc w:val="center"/>
        </w:trPr>
        <w:tc>
          <w:tcPr>
            <w:tcW w:w="4876" w:type="dxa"/>
          </w:tcPr>
          <w:p w14:paraId="1FDFE460" w14:textId="77777777" w:rsidR="00C37C52" w:rsidRPr="009E5EC4" w:rsidRDefault="00C37C52" w:rsidP="00514010">
            <w:pPr>
              <w:pStyle w:val="ColumnHeading"/>
              <w:keepNext/>
            </w:pPr>
            <w:r w:rsidRPr="009E5EC4">
              <w:t>Text proposed by the Commission</w:t>
            </w:r>
          </w:p>
        </w:tc>
        <w:tc>
          <w:tcPr>
            <w:tcW w:w="4876" w:type="dxa"/>
          </w:tcPr>
          <w:p w14:paraId="6B490942" w14:textId="77777777" w:rsidR="00C37C52" w:rsidRPr="009E5EC4" w:rsidRDefault="00C37C52" w:rsidP="00514010">
            <w:pPr>
              <w:pStyle w:val="ColumnHeading"/>
              <w:keepNext/>
            </w:pPr>
            <w:r w:rsidRPr="009E5EC4">
              <w:t>Amendment</w:t>
            </w:r>
          </w:p>
        </w:tc>
      </w:tr>
      <w:tr w:rsidR="00C37C52" w:rsidRPr="009E5EC4" w14:paraId="48FD5E97" w14:textId="77777777" w:rsidTr="00514010">
        <w:trPr>
          <w:jc w:val="center"/>
        </w:trPr>
        <w:tc>
          <w:tcPr>
            <w:tcW w:w="4876" w:type="dxa"/>
          </w:tcPr>
          <w:p w14:paraId="32B49F8D" w14:textId="77777777" w:rsidR="00C37C52" w:rsidRPr="009E5EC4" w:rsidRDefault="00C37C52" w:rsidP="00514010">
            <w:pPr>
              <w:pStyle w:val="Normal6"/>
            </w:pPr>
            <w:r w:rsidRPr="009E5EC4">
              <w:t>By [</w:t>
            </w:r>
            <w:r w:rsidRPr="009E5EC4">
              <w:rPr>
                <w:b/>
                <w:bCs/>
                <w:i/>
                <w:iCs/>
              </w:rPr>
              <w:t>xx/xx/20xx at the latest, no later than within</w:t>
            </w:r>
            <w:r w:rsidRPr="009E5EC4">
              <w:t xml:space="preserve"> </w:t>
            </w:r>
            <w:r w:rsidRPr="009E5EC4">
              <w:rPr>
                <w:b/>
                <w:i/>
              </w:rPr>
              <w:t>seven</w:t>
            </w:r>
            <w:r w:rsidRPr="009E5EC4">
              <w:t xml:space="preserve"> years </w:t>
            </w:r>
            <w:r w:rsidRPr="009E5EC4">
              <w:rPr>
                <w:b/>
                <w:bCs/>
                <w:i/>
                <w:iCs/>
              </w:rPr>
              <w:t xml:space="preserve">from its </w:t>
            </w:r>
            <w:r w:rsidRPr="009E5EC4">
              <w:t xml:space="preserve">entry into </w:t>
            </w:r>
            <w:r w:rsidRPr="009E5EC4">
              <w:rPr>
                <w:b/>
                <w:bCs/>
                <w:i/>
                <w:iCs/>
              </w:rPr>
              <w:t>application</w:t>
            </w:r>
            <w:r w:rsidRPr="009E5EC4">
              <w:t xml:space="preserve">], the Commission shall </w:t>
            </w:r>
            <w:r w:rsidRPr="009E5EC4">
              <w:rPr>
                <w:b/>
                <w:bCs/>
                <w:i/>
                <w:iCs/>
              </w:rPr>
              <w:t>present</w:t>
            </w:r>
            <w:r w:rsidRPr="009E5EC4">
              <w:t xml:space="preserve"> </w:t>
            </w:r>
            <w:r w:rsidRPr="009E5EC4">
              <w:rPr>
                <w:b/>
                <w:bCs/>
                <w:i/>
                <w:iCs/>
              </w:rPr>
              <w:t>a report</w:t>
            </w:r>
            <w:r w:rsidRPr="009E5EC4">
              <w:t xml:space="preserve"> to the European Parliament and the Council on the application of this Regulation.</w:t>
            </w:r>
          </w:p>
        </w:tc>
        <w:tc>
          <w:tcPr>
            <w:tcW w:w="4876" w:type="dxa"/>
          </w:tcPr>
          <w:p w14:paraId="5659AAE1" w14:textId="5D9406BC" w:rsidR="00C37C52" w:rsidRPr="009E5EC4" w:rsidRDefault="00C37C52" w:rsidP="007C70FD">
            <w:pPr>
              <w:pStyle w:val="Normal6"/>
              <w:rPr>
                <w:szCs w:val="24"/>
              </w:rPr>
            </w:pPr>
            <w:r w:rsidRPr="009E5EC4">
              <w:t xml:space="preserve">By </w:t>
            </w:r>
            <w:r w:rsidR="007A12D7" w:rsidRPr="009E5EC4">
              <w:rPr>
                <w:b/>
                <w:bCs/>
                <w:i/>
                <w:iCs/>
              </w:rPr>
              <w:t xml:space="preserve">... </w:t>
            </w:r>
            <w:r w:rsidRPr="009E5EC4">
              <w:t>[</w:t>
            </w:r>
            <w:r w:rsidRPr="009E5EC4">
              <w:rPr>
                <w:b/>
                <w:i/>
              </w:rPr>
              <w:t>five</w:t>
            </w:r>
            <w:r w:rsidRPr="009E5EC4">
              <w:t xml:space="preserve"> years </w:t>
            </w:r>
            <w:r w:rsidR="007A12D7" w:rsidRPr="009E5EC4">
              <w:rPr>
                <w:b/>
                <w:bCs/>
                <w:i/>
                <w:iCs/>
              </w:rPr>
              <w:t>after the date of</w:t>
            </w:r>
            <w:r w:rsidRPr="009E5EC4">
              <w:t xml:space="preserve"> </w:t>
            </w:r>
            <w:r w:rsidR="007C70FD" w:rsidRPr="009E5EC4">
              <w:t xml:space="preserve">entry into </w:t>
            </w:r>
            <w:r w:rsidR="007C70FD" w:rsidRPr="009E5EC4">
              <w:rPr>
                <w:b/>
                <w:bCs/>
                <w:i/>
                <w:iCs/>
              </w:rPr>
              <w:t>force</w:t>
            </w:r>
            <w:r w:rsidR="007C70FD" w:rsidRPr="009E5EC4">
              <w:t xml:space="preserve"> </w:t>
            </w:r>
            <w:r w:rsidR="007A12D7" w:rsidRPr="009E5EC4">
              <w:rPr>
                <w:b/>
                <w:bCs/>
                <w:i/>
                <w:iCs/>
              </w:rPr>
              <w:t>of this Regulation</w:t>
            </w:r>
            <w:r w:rsidRPr="009E5EC4">
              <w:t xml:space="preserve">], the Commission shall </w:t>
            </w:r>
            <w:r w:rsidR="007A12D7" w:rsidRPr="009E5EC4">
              <w:rPr>
                <w:b/>
                <w:bCs/>
                <w:i/>
                <w:iCs/>
              </w:rPr>
              <w:t>submit</w:t>
            </w:r>
            <w:r w:rsidR="007A12D7" w:rsidRPr="009E5EC4">
              <w:t xml:space="preserve"> </w:t>
            </w:r>
            <w:r w:rsidRPr="009E5EC4">
              <w:t xml:space="preserve">to the European Parliament and </w:t>
            </w:r>
            <w:r w:rsidR="007C70FD" w:rsidRPr="009E5EC4">
              <w:rPr>
                <w:b/>
                <w:bCs/>
                <w:i/>
                <w:iCs/>
              </w:rPr>
              <w:t>to</w:t>
            </w:r>
            <w:r w:rsidR="007C70FD" w:rsidRPr="009E5EC4">
              <w:t xml:space="preserve"> </w:t>
            </w:r>
            <w:r w:rsidRPr="009E5EC4">
              <w:t xml:space="preserve">the Council </w:t>
            </w:r>
            <w:r w:rsidR="007A12D7" w:rsidRPr="009E5EC4">
              <w:rPr>
                <w:b/>
                <w:bCs/>
                <w:i/>
                <w:iCs/>
              </w:rPr>
              <w:t xml:space="preserve">a report </w:t>
            </w:r>
            <w:r w:rsidRPr="009E5EC4">
              <w:t>on the application of this Regulation.</w:t>
            </w:r>
          </w:p>
        </w:tc>
      </w:tr>
    </w:tbl>
    <w:p w14:paraId="3B22B36D"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D4A3E01"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64398B4C" w14:textId="77777777" w:rsidR="00C37C52" w:rsidRPr="009E5EC4" w:rsidRDefault="00C37C52" w:rsidP="00C37C52">
      <w:pPr>
        <w:pStyle w:val="Normal12Italic"/>
      </w:pPr>
      <w:r w:rsidRPr="009E5EC4">
        <w:t>Taking into consideration swift market developments, a shortened timeframe for submitting the report on the application of the proposal be more appropriate.</w:t>
      </w:r>
    </w:p>
    <w:p w14:paraId="0EA1C1C6" w14:textId="77777777" w:rsidR="00C37C52" w:rsidRPr="009E5EC4" w:rsidRDefault="00C37C52" w:rsidP="00C37C52">
      <w:r w:rsidRPr="009E5EC4">
        <w:rPr>
          <w:rStyle w:val="HideTWBExt"/>
          <w:noProof w:val="0"/>
        </w:rPr>
        <w:t>&lt;/Amend&gt;</w:t>
      </w:r>
    </w:p>
    <w:p w14:paraId="6E937044" w14:textId="4E1916A4"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192</w:t>
      </w:r>
      <w:r w:rsidRPr="009E5EC4">
        <w:rPr>
          <w:rStyle w:val="HideTWBExt"/>
          <w:b w:val="0"/>
          <w:noProof w:val="0"/>
        </w:rPr>
        <w:t>&lt;/NumAm&gt;</w:t>
      </w:r>
    </w:p>
    <w:p w14:paraId="2946C868"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B83003F" w14:textId="77777777" w:rsidR="00C37C52" w:rsidRPr="009E5EC4" w:rsidRDefault="00C37C52" w:rsidP="00C37C52">
      <w:pPr>
        <w:pStyle w:val="NormalBold"/>
      </w:pPr>
      <w:r w:rsidRPr="009E5EC4">
        <w:rPr>
          <w:rStyle w:val="HideTWBExt"/>
          <w:b w:val="0"/>
          <w:noProof w:val="0"/>
        </w:rPr>
        <w:t>&lt;Article&gt;</w:t>
      </w:r>
      <w:r w:rsidRPr="009E5EC4">
        <w:t>Article 50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0D026DD5" w14:textId="77777777" w:rsidTr="00514010">
        <w:trPr>
          <w:jc w:val="center"/>
        </w:trPr>
        <w:tc>
          <w:tcPr>
            <w:tcW w:w="9752" w:type="dxa"/>
            <w:gridSpan w:val="2"/>
          </w:tcPr>
          <w:p w14:paraId="0BAD28C9" w14:textId="77777777" w:rsidR="00C37C52" w:rsidRPr="009E5EC4" w:rsidRDefault="00C37C52" w:rsidP="00514010">
            <w:pPr>
              <w:keepNext/>
            </w:pPr>
          </w:p>
        </w:tc>
      </w:tr>
      <w:tr w:rsidR="00C37C52" w:rsidRPr="009E5EC4" w14:paraId="4B820C65" w14:textId="77777777" w:rsidTr="00514010">
        <w:trPr>
          <w:jc w:val="center"/>
        </w:trPr>
        <w:tc>
          <w:tcPr>
            <w:tcW w:w="4876" w:type="dxa"/>
          </w:tcPr>
          <w:p w14:paraId="313C2A72" w14:textId="77777777" w:rsidR="00C37C52" w:rsidRPr="009E5EC4" w:rsidRDefault="00C37C52" w:rsidP="00514010">
            <w:pPr>
              <w:pStyle w:val="ColumnHeading"/>
              <w:keepNext/>
            </w:pPr>
            <w:r w:rsidRPr="009E5EC4">
              <w:t>Text proposed by the Commission</w:t>
            </w:r>
          </w:p>
        </w:tc>
        <w:tc>
          <w:tcPr>
            <w:tcW w:w="4876" w:type="dxa"/>
          </w:tcPr>
          <w:p w14:paraId="6C351561" w14:textId="77777777" w:rsidR="00C37C52" w:rsidRPr="009E5EC4" w:rsidRDefault="00C37C52" w:rsidP="00514010">
            <w:pPr>
              <w:pStyle w:val="ColumnHeading"/>
              <w:keepNext/>
            </w:pPr>
            <w:r w:rsidRPr="009E5EC4">
              <w:t>Amendment</w:t>
            </w:r>
          </w:p>
        </w:tc>
      </w:tr>
      <w:tr w:rsidR="00C37C52" w:rsidRPr="009E5EC4" w14:paraId="7A068A47" w14:textId="77777777" w:rsidTr="00514010">
        <w:trPr>
          <w:jc w:val="center"/>
        </w:trPr>
        <w:tc>
          <w:tcPr>
            <w:tcW w:w="4876" w:type="dxa"/>
          </w:tcPr>
          <w:p w14:paraId="572256BB" w14:textId="77777777" w:rsidR="00C37C52" w:rsidRPr="009E5EC4" w:rsidRDefault="00C37C52" w:rsidP="00514010">
            <w:pPr>
              <w:pStyle w:val="Normal6"/>
            </w:pPr>
            <w:r w:rsidRPr="009E5EC4">
              <w:t xml:space="preserve">The report shall contain an evaluation of the application of the Regulation including an assessment of the effectiveness of enforcement of </w:t>
            </w:r>
            <w:r w:rsidRPr="009E5EC4">
              <w:rPr>
                <w:b/>
                <w:i/>
              </w:rPr>
              <w:t>the</w:t>
            </w:r>
            <w:r w:rsidRPr="009E5EC4">
              <w:t xml:space="preserve"> laws that protect consumers' interests under this Regulation and an examination of, </w:t>
            </w:r>
            <w:r w:rsidRPr="009E5EC4">
              <w:rPr>
                <w:b/>
                <w:bCs/>
                <w:i/>
                <w:iCs/>
              </w:rPr>
              <w:t>among others</w:t>
            </w:r>
            <w:r w:rsidRPr="009E5EC4">
              <w:t xml:space="preserve">, how </w:t>
            </w:r>
            <w:r w:rsidRPr="009E5EC4">
              <w:rPr>
                <w:b/>
                <w:i/>
              </w:rPr>
              <w:t xml:space="preserve">the </w:t>
            </w:r>
            <w:r w:rsidRPr="009E5EC4">
              <w:t xml:space="preserve">compliance with </w:t>
            </w:r>
            <w:r w:rsidRPr="009E5EC4">
              <w:rPr>
                <w:b/>
                <w:i/>
              </w:rPr>
              <w:t>the</w:t>
            </w:r>
            <w:r w:rsidRPr="009E5EC4">
              <w:t xml:space="preserve"> laws that protect consumers' interests by traders has evolved in key consumer markets concerned by cross-border trade.</w:t>
            </w:r>
          </w:p>
        </w:tc>
        <w:tc>
          <w:tcPr>
            <w:tcW w:w="4876" w:type="dxa"/>
          </w:tcPr>
          <w:p w14:paraId="4E8A29C8" w14:textId="4871A6EB" w:rsidR="00B15952" w:rsidRPr="009E5EC4" w:rsidRDefault="00C37C52" w:rsidP="00B15952">
            <w:pPr>
              <w:pStyle w:val="Normal6"/>
              <w:rPr>
                <w:b/>
                <w:i/>
              </w:rPr>
            </w:pPr>
            <w:r w:rsidRPr="009E5EC4">
              <w:t xml:space="preserve">The report shall contain an evaluation of the application of the Regulation including an assessment of the effectiveness of enforcement of </w:t>
            </w:r>
            <w:r w:rsidRPr="009E5EC4">
              <w:rPr>
                <w:b/>
                <w:i/>
              </w:rPr>
              <w:t>Union</w:t>
            </w:r>
            <w:r w:rsidRPr="009E5EC4">
              <w:t xml:space="preserve"> laws that protect consumers' interests under this Regulation and an examination of, </w:t>
            </w:r>
            <w:r w:rsidR="00895105" w:rsidRPr="009E5EC4">
              <w:rPr>
                <w:b/>
                <w:bCs/>
                <w:i/>
                <w:iCs/>
              </w:rPr>
              <w:t>inter alia</w:t>
            </w:r>
            <w:r w:rsidRPr="009E5EC4">
              <w:t xml:space="preserve">, how compliance with </w:t>
            </w:r>
            <w:r w:rsidRPr="009E5EC4">
              <w:rPr>
                <w:b/>
                <w:i/>
              </w:rPr>
              <w:t>Union</w:t>
            </w:r>
            <w:r w:rsidRPr="009E5EC4">
              <w:t xml:space="preserve"> laws that protect consumers' interests by traders has evolved in key consumer markets concerned by cross-border trade. </w:t>
            </w:r>
            <w:r w:rsidRPr="009E5EC4">
              <w:rPr>
                <w:b/>
                <w:i/>
              </w:rPr>
              <w:t xml:space="preserve">The Commission shall assess, in particular, the effectiveness of the </w:t>
            </w:r>
            <w:r w:rsidR="00B15952" w:rsidRPr="009E5EC4">
              <w:rPr>
                <w:b/>
                <w:i/>
              </w:rPr>
              <w:t>following:</w:t>
            </w:r>
          </w:p>
          <w:p w14:paraId="02CE81C5" w14:textId="4B1D7324" w:rsidR="00B15952" w:rsidRPr="009E5EC4" w:rsidRDefault="00B15952" w:rsidP="00B15952">
            <w:pPr>
              <w:pStyle w:val="Normal6"/>
              <w:rPr>
                <w:b/>
                <w:i/>
              </w:rPr>
            </w:pPr>
            <w:r w:rsidRPr="009E5EC4">
              <w:rPr>
                <w:b/>
                <w:i/>
              </w:rPr>
              <w:t xml:space="preserve">(a) the </w:t>
            </w:r>
            <w:r w:rsidR="00C37C52" w:rsidRPr="009E5EC4">
              <w:rPr>
                <w:b/>
                <w:i/>
              </w:rPr>
              <w:t>powers provided under Article 8</w:t>
            </w:r>
            <w:r w:rsidRPr="009E5EC4">
              <w:rPr>
                <w:b/>
                <w:i/>
              </w:rPr>
              <w:t>;</w:t>
            </w:r>
          </w:p>
          <w:p w14:paraId="041EE771" w14:textId="2EEF9D98" w:rsidR="00B15952" w:rsidRPr="009E5EC4" w:rsidRDefault="00B15952" w:rsidP="00B15952">
            <w:pPr>
              <w:pStyle w:val="Normal6"/>
              <w:rPr>
                <w:b/>
                <w:i/>
              </w:rPr>
            </w:pPr>
            <w:r w:rsidRPr="009E5EC4">
              <w:rPr>
                <w:b/>
                <w:i/>
              </w:rPr>
              <w:t>(b)</w:t>
            </w:r>
            <w:r w:rsidR="00C37C52" w:rsidRPr="009E5EC4">
              <w:rPr>
                <w:b/>
                <w:i/>
              </w:rPr>
              <w:t xml:space="preserve"> the threshold set for wide-spread infringements with a Union dimension</w:t>
            </w:r>
            <w:r w:rsidRPr="009E5EC4">
              <w:rPr>
                <w:b/>
                <w:i/>
              </w:rPr>
              <w:t>;</w:t>
            </w:r>
          </w:p>
          <w:p w14:paraId="5A5915C2" w14:textId="206E471D" w:rsidR="00B15952" w:rsidRPr="009E5EC4" w:rsidRDefault="00B15952" w:rsidP="00B15952">
            <w:pPr>
              <w:pStyle w:val="Normal6"/>
              <w:rPr>
                <w:b/>
                <w:i/>
              </w:rPr>
            </w:pPr>
            <w:r w:rsidRPr="009E5EC4">
              <w:rPr>
                <w:b/>
                <w:i/>
              </w:rPr>
              <w:t>(c)</w:t>
            </w:r>
            <w:r w:rsidR="00C37C52" w:rsidRPr="009E5EC4">
              <w:rPr>
                <w:b/>
                <w:i/>
              </w:rPr>
              <w:t xml:space="preserve"> the system of exchange of information </w:t>
            </w:r>
            <w:r w:rsidRPr="009E5EC4">
              <w:rPr>
                <w:b/>
                <w:i/>
              </w:rPr>
              <w:t xml:space="preserve">on infringements </w:t>
            </w:r>
            <w:r w:rsidR="00C37C52" w:rsidRPr="009E5EC4">
              <w:rPr>
                <w:b/>
                <w:i/>
              </w:rPr>
              <w:t xml:space="preserve">as provided </w:t>
            </w:r>
            <w:r w:rsidR="0035201B" w:rsidRPr="009E5EC4">
              <w:rPr>
                <w:b/>
                <w:i/>
              </w:rPr>
              <w:t xml:space="preserve">for by </w:t>
            </w:r>
            <w:r w:rsidR="00C37C52" w:rsidRPr="009E5EC4">
              <w:rPr>
                <w:b/>
                <w:i/>
              </w:rPr>
              <w:t xml:space="preserve">Article 43. </w:t>
            </w:r>
          </w:p>
          <w:p w14:paraId="5B662E2E" w14:textId="41AADD9B" w:rsidR="00C37C52" w:rsidRPr="009E5EC4" w:rsidRDefault="00C37C52" w:rsidP="00B15952">
            <w:pPr>
              <w:pStyle w:val="Normal6"/>
              <w:rPr>
                <w:szCs w:val="24"/>
              </w:rPr>
            </w:pPr>
            <w:r w:rsidRPr="009E5EC4">
              <w:rPr>
                <w:b/>
                <w:i/>
              </w:rPr>
              <w:t>Th</w:t>
            </w:r>
            <w:r w:rsidR="00B15952" w:rsidRPr="009E5EC4">
              <w:rPr>
                <w:b/>
                <w:i/>
              </w:rPr>
              <w:t>at</w:t>
            </w:r>
            <w:r w:rsidRPr="009E5EC4">
              <w:rPr>
                <w:b/>
                <w:i/>
              </w:rPr>
              <w:t xml:space="preserve"> report shall be accompanied, where necessary, by legislative proposals.</w:t>
            </w:r>
          </w:p>
        </w:tc>
      </w:tr>
    </w:tbl>
    <w:p w14:paraId="67F3B163" w14:textId="30A18390"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AE91CE0" w14:textId="77777777" w:rsidR="00C37C52" w:rsidRPr="009E5EC4" w:rsidRDefault="00C37C52" w:rsidP="00C37C52">
      <w:r w:rsidRPr="009E5EC4">
        <w:rPr>
          <w:rStyle w:val="HideTWBExt"/>
          <w:noProof w:val="0"/>
        </w:rPr>
        <w:t>&lt;/Amend&gt;</w:t>
      </w:r>
    </w:p>
    <w:p w14:paraId="2C058528" w14:textId="6825FB9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193</w:t>
      </w:r>
      <w:r w:rsidRPr="009E5EC4">
        <w:rPr>
          <w:rStyle w:val="HideTWBExt"/>
          <w:b w:val="0"/>
          <w:noProof w:val="0"/>
        </w:rPr>
        <w:t>&lt;/NumAm&gt;</w:t>
      </w:r>
    </w:p>
    <w:p w14:paraId="6AD229D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1B9B3269" w14:textId="77777777" w:rsidR="00C37C52" w:rsidRPr="009E5EC4" w:rsidRDefault="00C37C52" w:rsidP="00C37C52">
      <w:pPr>
        <w:pStyle w:val="NormalBold"/>
      </w:pPr>
      <w:r w:rsidRPr="009E5EC4">
        <w:rPr>
          <w:rStyle w:val="HideTWBExt"/>
          <w:b w:val="0"/>
          <w:noProof w:val="0"/>
        </w:rPr>
        <w:t>&lt;Article&gt;</w:t>
      </w:r>
      <w:r w:rsidRPr="009E5EC4">
        <w:t>Article 50 – paragraph 2 a (new)</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DB123AC" w14:textId="77777777" w:rsidTr="00514010">
        <w:trPr>
          <w:jc w:val="center"/>
        </w:trPr>
        <w:tc>
          <w:tcPr>
            <w:tcW w:w="9752" w:type="dxa"/>
            <w:gridSpan w:val="2"/>
          </w:tcPr>
          <w:p w14:paraId="2BE9A6CF" w14:textId="77777777" w:rsidR="00C37C52" w:rsidRPr="009E5EC4" w:rsidRDefault="00C37C52" w:rsidP="00514010">
            <w:pPr>
              <w:keepNext/>
            </w:pPr>
          </w:p>
        </w:tc>
      </w:tr>
      <w:tr w:rsidR="00C37C52" w:rsidRPr="009E5EC4" w14:paraId="70CDC372" w14:textId="77777777" w:rsidTr="00514010">
        <w:trPr>
          <w:jc w:val="center"/>
        </w:trPr>
        <w:tc>
          <w:tcPr>
            <w:tcW w:w="4876" w:type="dxa"/>
          </w:tcPr>
          <w:p w14:paraId="4FB25A78" w14:textId="77777777" w:rsidR="00C37C52" w:rsidRPr="009E5EC4" w:rsidRDefault="00C37C52" w:rsidP="00514010">
            <w:pPr>
              <w:pStyle w:val="ColumnHeading"/>
              <w:keepNext/>
            </w:pPr>
            <w:r w:rsidRPr="009E5EC4">
              <w:t>Text proposed by the Commission</w:t>
            </w:r>
          </w:p>
        </w:tc>
        <w:tc>
          <w:tcPr>
            <w:tcW w:w="4876" w:type="dxa"/>
          </w:tcPr>
          <w:p w14:paraId="08459765" w14:textId="77777777" w:rsidR="00C37C52" w:rsidRPr="009E5EC4" w:rsidRDefault="00C37C52" w:rsidP="00514010">
            <w:pPr>
              <w:pStyle w:val="ColumnHeading"/>
              <w:keepNext/>
            </w:pPr>
            <w:r w:rsidRPr="009E5EC4">
              <w:t>Amendment</w:t>
            </w:r>
          </w:p>
        </w:tc>
      </w:tr>
      <w:tr w:rsidR="00C37C52" w:rsidRPr="009E5EC4" w14:paraId="6BCE7AA7" w14:textId="77777777" w:rsidTr="00514010">
        <w:trPr>
          <w:jc w:val="center"/>
        </w:trPr>
        <w:tc>
          <w:tcPr>
            <w:tcW w:w="4876" w:type="dxa"/>
          </w:tcPr>
          <w:p w14:paraId="20CFF0BD" w14:textId="77777777" w:rsidR="00C37C52" w:rsidRPr="009E5EC4" w:rsidRDefault="00C37C52" w:rsidP="00514010">
            <w:pPr>
              <w:pStyle w:val="Normal6"/>
            </w:pPr>
          </w:p>
        </w:tc>
        <w:tc>
          <w:tcPr>
            <w:tcW w:w="4876" w:type="dxa"/>
          </w:tcPr>
          <w:p w14:paraId="6453541B" w14:textId="4BE58521" w:rsidR="00C37C52" w:rsidRPr="009E5EC4" w:rsidRDefault="00F131ED" w:rsidP="00F131ED">
            <w:pPr>
              <w:pStyle w:val="Normal6"/>
              <w:rPr>
                <w:szCs w:val="24"/>
              </w:rPr>
            </w:pPr>
            <w:r w:rsidRPr="009E5EC4">
              <w:rPr>
                <w:b/>
                <w:i/>
              </w:rPr>
              <w:t xml:space="preserve">By ... [the date of entry into force of this Regulation] and every </w:t>
            </w:r>
            <w:r w:rsidR="00C37C52" w:rsidRPr="009E5EC4">
              <w:rPr>
                <w:b/>
                <w:i/>
              </w:rPr>
              <w:t xml:space="preserve">two years </w:t>
            </w:r>
            <w:r w:rsidRPr="009E5EC4">
              <w:rPr>
                <w:b/>
                <w:i/>
              </w:rPr>
              <w:t>thereafter</w:t>
            </w:r>
            <w:r w:rsidR="00C37C52" w:rsidRPr="009E5EC4">
              <w:rPr>
                <w:b/>
                <w:i/>
              </w:rPr>
              <w:t>, the Commission shall submit to the European Parliament and to the Council a report containing an overview of the information</w:t>
            </w:r>
            <w:r w:rsidR="00222D95" w:rsidRPr="009E5EC4">
              <w:rPr>
                <w:b/>
                <w:i/>
              </w:rPr>
              <w:t>, developments in the area of consumer law enforcement</w:t>
            </w:r>
            <w:r w:rsidR="00C37C52" w:rsidRPr="009E5EC4">
              <w:rPr>
                <w:b/>
                <w:i/>
              </w:rPr>
              <w:t xml:space="preserve"> and statistics exchanged under the surveillance mechanism established pursuant to Article 33, including posted alerts and follow-up actions taken in relation to external alerts, and an overview of widespread infringements and widespread infringements with a Union dimension pursuant to Article 16.</w:t>
            </w:r>
          </w:p>
        </w:tc>
      </w:tr>
    </w:tbl>
    <w:p w14:paraId="6B44599E"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382EF377"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7C3EF9D0" w14:textId="77777777" w:rsidR="00C37C52" w:rsidRPr="009E5EC4" w:rsidRDefault="00C37C52" w:rsidP="00C37C52">
      <w:pPr>
        <w:pStyle w:val="Normal12Italic"/>
      </w:pPr>
      <w:r w:rsidRPr="009E5EC4">
        <w:t>This publicly available report shall summarize trends and developments in the area of enforcement of consumer laws and provide the Parliament with useful data for policy-making in the area of consumer protection.</w:t>
      </w:r>
    </w:p>
    <w:p w14:paraId="17029BBF" w14:textId="77777777" w:rsidR="00C37C52" w:rsidRPr="009E5EC4" w:rsidRDefault="00C37C52" w:rsidP="00C37C52">
      <w:r w:rsidRPr="009E5EC4">
        <w:rPr>
          <w:rStyle w:val="HideTWBExt"/>
          <w:noProof w:val="0"/>
        </w:rPr>
        <w:t>&lt;/Amend&gt;</w:t>
      </w:r>
    </w:p>
    <w:p w14:paraId="5A1DB98A" w14:textId="5CE0838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194</w:t>
      </w:r>
      <w:r w:rsidRPr="009E5EC4">
        <w:rPr>
          <w:rStyle w:val="HideTWBExt"/>
          <w:b w:val="0"/>
          <w:noProof w:val="0"/>
        </w:rPr>
        <w:t>&lt;/NumAm&gt;</w:t>
      </w:r>
    </w:p>
    <w:p w14:paraId="4163C417"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B6681D8" w14:textId="77777777" w:rsidR="00C37C52" w:rsidRPr="009E5EC4" w:rsidRDefault="00C37C52" w:rsidP="00C37C52">
      <w:pPr>
        <w:pStyle w:val="NormalBold"/>
      </w:pPr>
      <w:r w:rsidRPr="009E5EC4">
        <w:rPr>
          <w:rStyle w:val="HideTWBExt"/>
          <w:b w:val="0"/>
          <w:noProof w:val="0"/>
        </w:rPr>
        <w:t>&lt;Article&gt;</w:t>
      </w:r>
      <w:r w:rsidRPr="009E5EC4">
        <w:t>Article 51</w:t>
      </w:r>
      <w:r w:rsidRPr="009E5EC4">
        <w:rPr>
          <w:rStyle w:val="HideTWBExt"/>
          <w:b w:val="0"/>
          <w:noProof w:val="0"/>
        </w:rPr>
        <w:t>&lt;/Article&gt;</w:t>
      </w:r>
    </w:p>
    <w:p w14:paraId="2F4F37BA" w14:textId="389EC144" w:rsidR="00C37C52" w:rsidRPr="009E5EC4" w:rsidRDefault="00C37C52" w:rsidP="00C37C5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DA997A3" w14:textId="77777777" w:rsidTr="00344BFB">
        <w:trPr>
          <w:jc w:val="center"/>
        </w:trPr>
        <w:tc>
          <w:tcPr>
            <w:tcW w:w="9752" w:type="dxa"/>
            <w:gridSpan w:val="2"/>
          </w:tcPr>
          <w:p w14:paraId="0D19B10A" w14:textId="77777777" w:rsidR="00C37C52" w:rsidRPr="009E5EC4" w:rsidRDefault="00C37C52" w:rsidP="00514010">
            <w:pPr>
              <w:keepNext/>
            </w:pPr>
          </w:p>
        </w:tc>
      </w:tr>
      <w:tr w:rsidR="00C37C52" w:rsidRPr="009E5EC4" w14:paraId="1940FBD1" w14:textId="77777777" w:rsidTr="00344BFB">
        <w:trPr>
          <w:jc w:val="center"/>
        </w:trPr>
        <w:tc>
          <w:tcPr>
            <w:tcW w:w="4876" w:type="dxa"/>
          </w:tcPr>
          <w:p w14:paraId="5E2B1B3C" w14:textId="77777777" w:rsidR="00C37C52" w:rsidRPr="009E5EC4" w:rsidRDefault="00C37C52" w:rsidP="00514010">
            <w:pPr>
              <w:pStyle w:val="ColumnHeading"/>
              <w:keepNext/>
            </w:pPr>
            <w:r w:rsidRPr="009E5EC4">
              <w:t>Text proposed by the Commission</w:t>
            </w:r>
          </w:p>
        </w:tc>
        <w:tc>
          <w:tcPr>
            <w:tcW w:w="4876" w:type="dxa"/>
          </w:tcPr>
          <w:p w14:paraId="36C0B087" w14:textId="77777777" w:rsidR="00C37C52" w:rsidRPr="009E5EC4" w:rsidRDefault="00C37C52" w:rsidP="00514010">
            <w:pPr>
              <w:pStyle w:val="ColumnHeading"/>
              <w:keepNext/>
            </w:pPr>
            <w:r w:rsidRPr="009E5EC4">
              <w:t>Amendment</w:t>
            </w:r>
          </w:p>
        </w:tc>
      </w:tr>
      <w:tr w:rsidR="00C37C52" w:rsidRPr="009E5EC4" w14:paraId="2F76FB7B" w14:textId="77777777" w:rsidTr="00344BFB">
        <w:trPr>
          <w:jc w:val="center"/>
        </w:trPr>
        <w:tc>
          <w:tcPr>
            <w:tcW w:w="4876" w:type="dxa"/>
          </w:tcPr>
          <w:p w14:paraId="6D09536B" w14:textId="77777777" w:rsidR="00C37C52" w:rsidRPr="009E5EC4" w:rsidRDefault="00C37C52" w:rsidP="00514010">
            <w:pPr>
              <w:pStyle w:val="Normal6"/>
              <w:jc w:val="center"/>
            </w:pPr>
            <w:r w:rsidRPr="009E5EC4">
              <w:rPr>
                <w:b/>
                <w:i/>
              </w:rPr>
              <w:t>Article 51</w:t>
            </w:r>
          </w:p>
        </w:tc>
        <w:tc>
          <w:tcPr>
            <w:tcW w:w="4876" w:type="dxa"/>
          </w:tcPr>
          <w:p w14:paraId="19D22F8D" w14:textId="77777777" w:rsidR="00C37C52" w:rsidRPr="009E5EC4" w:rsidRDefault="00C37C52" w:rsidP="00514010">
            <w:pPr>
              <w:pStyle w:val="Normal6"/>
              <w:rPr>
                <w:szCs w:val="24"/>
              </w:rPr>
            </w:pPr>
            <w:r w:rsidRPr="009E5EC4">
              <w:rPr>
                <w:b/>
                <w:i/>
              </w:rPr>
              <w:t>deleted</w:t>
            </w:r>
          </w:p>
        </w:tc>
      </w:tr>
      <w:tr w:rsidR="00C37C52" w:rsidRPr="009E5EC4" w14:paraId="6BBF4FA0" w14:textId="77777777" w:rsidTr="00344BFB">
        <w:trPr>
          <w:jc w:val="center"/>
        </w:trPr>
        <w:tc>
          <w:tcPr>
            <w:tcW w:w="4876" w:type="dxa"/>
          </w:tcPr>
          <w:p w14:paraId="029A6D90" w14:textId="77777777" w:rsidR="00C37C52" w:rsidRPr="009E5EC4" w:rsidRDefault="00C37C52" w:rsidP="00514010">
            <w:pPr>
              <w:pStyle w:val="Normal6"/>
              <w:jc w:val="center"/>
            </w:pPr>
            <w:r w:rsidRPr="009E5EC4">
              <w:rPr>
                <w:b/>
                <w:i/>
              </w:rPr>
              <w:t>Amendment of the Annex to Regulation (EU) No 2006/2004</w:t>
            </w:r>
          </w:p>
        </w:tc>
        <w:tc>
          <w:tcPr>
            <w:tcW w:w="4876" w:type="dxa"/>
          </w:tcPr>
          <w:p w14:paraId="7969D28C" w14:textId="77777777" w:rsidR="00C37C52" w:rsidRPr="009E5EC4" w:rsidRDefault="00C37C52" w:rsidP="00514010">
            <w:pPr>
              <w:pStyle w:val="Normal6"/>
              <w:rPr>
                <w:szCs w:val="24"/>
              </w:rPr>
            </w:pPr>
          </w:p>
        </w:tc>
      </w:tr>
      <w:tr w:rsidR="00C37C52" w:rsidRPr="009E5EC4" w14:paraId="08D087B4" w14:textId="77777777" w:rsidTr="00344BFB">
        <w:trPr>
          <w:jc w:val="center"/>
        </w:trPr>
        <w:tc>
          <w:tcPr>
            <w:tcW w:w="4876" w:type="dxa"/>
          </w:tcPr>
          <w:p w14:paraId="255EAD54" w14:textId="77777777" w:rsidR="00C37C52" w:rsidRPr="009E5EC4" w:rsidRDefault="00C37C52" w:rsidP="00514010">
            <w:pPr>
              <w:pStyle w:val="Normal6"/>
            </w:pPr>
            <w:r w:rsidRPr="009E5EC4">
              <w:rPr>
                <w:b/>
                <w:i/>
              </w:rPr>
              <w:t>In the Annex to Regulation (EU) No 2006/2004 the following points are added:</w:t>
            </w:r>
          </w:p>
        </w:tc>
        <w:tc>
          <w:tcPr>
            <w:tcW w:w="4876" w:type="dxa"/>
          </w:tcPr>
          <w:p w14:paraId="3C2C4143" w14:textId="77777777" w:rsidR="00C37C52" w:rsidRPr="009E5EC4" w:rsidRDefault="00C37C52" w:rsidP="00514010">
            <w:pPr>
              <w:pStyle w:val="Normal6"/>
              <w:rPr>
                <w:szCs w:val="24"/>
              </w:rPr>
            </w:pPr>
          </w:p>
        </w:tc>
      </w:tr>
      <w:tr w:rsidR="00C37C52" w:rsidRPr="009E5EC4" w14:paraId="785EBD10" w14:textId="77777777" w:rsidTr="00344BFB">
        <w:trPr>
          <w:jc w:val="center"/>
        </w:trPr>
        <w:tc>
          <w:tcPr>
            <w:tcW w:w="4876" w:type="dxa"/>
          </w:tcPr>
          <w:p w14:paraId="03F0786F" w14:textId="77777777" w:rsidR="00C37C52" w:rsidRPr="009E5EC4" w:rsidRDefault="00514010" w:rsidP="00514010">
            <w:pPr>
              <w:pStyle w:val="Normal6"/>
            </w:pPr>
            <w:r w:rsidRPr="009E5EC4">
              <w:rPr>
                <w:b/>
                <w:i/>
              </w:rPr>
              <w:t>‘</w:t>
            </w:r>
            <w:r w:rsidR="00C37C52" w:rsidRPr="009E5EC4">
              <w:rPr>
                <w:b/>
                <w:i/>
              </w:rPr>
              <w:t xml:space="preserve">18. </w:t>
            </w:r>
            <w:r w:rsidRPr="009E5EC4">
              <w:rPr>
                <w:b/>
                <w:i/>
              </w:rPr>
              <w:tab/>
            </w:r>
            <w:r w:rsidR="00C37C52" w:rsidRPr="009E5EC4">
              <w:rPr>
                <w:b/>
                <w:i/>
              </w:rPr>
              <w:t>Directive 2011/83/EU of the European Parliament and of the Council of 25 October 2011 on consumer rights (OJ L 304, 22.11.2011, p.64).</w:t>
            </w:r>
          </w:p>
        </w:tc>
        <w:tc>
          <w:tcPr>
            <w:tcW w:w="4876" w:type="dxa"/>
          </w:tcPr>
          <w:p w14:paraId="3B48F152" w14:textId="77777777" w:rsidR="00C37C52" w:rsidRPr="009E5EC4" w:rsidRDefault="00C37C52" w:rsidP="00514010">
            <w:pPr>
              <w:pStyle w:val="Normal6"/>
              <w:rPr>
                <w:szCs w:val="24"/>
              </w:rPr>
            </w:pPr>
          </w:p>
        </w:tc>
      </w:tr>
      <w:tr w:rsidR="00C37C52" w:rsidRPr="009E5EC4" w14:paraId="6E337867" w14:textId="77777777" w:rsidTr="00344BFB">
        <w:trPr>
          <w:jc w:val="center"/>
        </w:trPr>
        <w:tc>
          <w:tcPr>
            <w:tcW w:w="4876" w:type="dxa"/>
          </w:tcPr>
          <w:p w14:paraId="65880CB1" w14:textId="77777777" w:rsidR="00C37C52" w:rsidRPr="009E5EC4" w:rsidRDefault="00C37C52" w:rsidP="00514010">
            <w:pPr>
              <w:pStyle w:val="Normal6"/>
            </w:pPr>
            <w:r w:rsidRPr="009E5EC4">
              <w:rPr>
                <w:b/>
                <w:i/>
              </w:rPr>
              <w:t xml:space="preserve">19. </w:t>
            </w:r>
            <w:r w:rsidR="00514010" w:rsidRPr="009E5EC4">
              <w:rPr>
                <w:b/>
                <w:i/>
              </w:rPr>
              <w:tab/>
            </w:r>
            <w:r w:rsidRPr="009E5EC4">
              <w:rPr>
                <w:b/>
                <w:i/>
              </w:rPr>
              <w:t>Directive 2006/123/EC of the European Parliament and of the Council of 12 December 2006 on services in the internal market: Article 20 (OJ L 376, 27.12. 2006, p. 36).</w:t>
            </w:r>
          </w:p>
        </w:tc>
        <w:tc>
          <w:tcPr>
            <w:tcW w:w="4876" w:type="dxa"/>
          </w:tcPr>
          <w:p w14:paraId="2F5BC223" w14:textId="77777777" w:rsidR="00C37C52" w:rsidRPr="009E5EC4" w:rsidRDefault="00C37C52" w:rsidP="00514010">
            <w:pPr>
              <w:pStyle w:val="Normal6"/>
              <w:rPr>
                <w:szCs w:val="24"/>
              </w:rPr>
            </w:pPr>
          </w:p>
        </w:tc>
      </w:tr>
      <w:tr w:rsidR="00C37C52" w:rsidRPr="009E5EC4" w14:paraId="3BB1917B" w14:textId="77777777" w:rsidTr="00344BFB">
        <w:trPr>
          <w:jc w:val="center"/>
        </w:trPr>
        <w:tc>
          <w:tcPr>
            <w:tcW w:w="4876" w:type="dxa"/>
          </w:tcPr>
          <w:p w14:paraId="479EF064" w14:textId="77777777" w:rsidR="00C37C52" w:rsidRPr="009E5EC4" w:rsidRDefault="00C37C52" w:rsidP="00514010">
            <w:pPr>
              <w:pStyle w:val="Normal6"/>
            </w:pPr>
            <w:r w:rsidRPr="009E5EC4">
              <w:rPr>
                <w:b/>
                <w:i/>
              </w:rPr>
              <w:t xml:space="preserve">20. </w:t>
            </w:r>
            <w:r w:rsidR="00514010" w:rsidRPr="009E5EC4">
              <w:rPr>
                <w:b/>
                <w:i/>
              </w:rPr>
              <w:tab/>
            </w:r>
            <w:r w:rsidRPr="009E5EC4">
              <w:rPr>
                <w:b/>
                <w:i/>
              </w:rPr>
              <w:t>Regulation (EC) No 1371/2007 of the European Parliament and of the Council of 23 October 2007 on railway passenger rights and obligations (OJ L 315, 3.12. 2007, p. 14).</w:t>
            </w:r>
          </w:p>
        </w:tc>
        <w:tc>
          <w:tcPr>
            <w:tcW w:w="4876" w:type="dxa"/>
          </w:tcPr>
          <w:p w14:paraId="3779189A" w14:textId="77777777" w:rsidR="00C37C52" w:rsidRPr="009E5EC4" w:rsidRDefault="00C37C52" w:rsidP="00514010">
            <w:pPr>
              <w:pStyle w:val="Normal6"/>
              <w:rPr>
                <w:szCs w:val="24"/>
              </w:rPr>
            </w:pPr>
          </w:p>
        </w:tc>
      </w:tr>
      <w:tr w:rsidR="00C37C52" w:rsidRPr="009E5EC4" w14:paraId="5D0C9993" w14:textId="77777777" w:rsidTr="00344BFB">
        <w:trPr>
          <w:jc w:val="center"/>
        </w:trPr>
        <w:tc>
          <w:tcPr>
            <w:tcW w:w="4876" w:type="dxa"/>
          </w:tcPr>
          <w:p w14:paraId="2626E4BE" w14:textId="77777777" w:rsidR="00C37C52" w:rsidRPr="009E5EC4" w:rsidRDefault="00C37C52" w:rsidP="00514010">
            <w:pPr>
              <w:pStyle w:val="Normal6"/>
            </w:pPr>
            <w:r w:rsidRPr="009E5EC4">
              <w:rPr>
                <w:b/>
                <w:i/>
              </w:rPr>
              <w:t xml:space="preserve">21. </w:t>
            </w:r>
            <w:r w:rsidR="00514010" w:rsidRPr="009E5EC4">
              <w:rPr>
                <w:b/>
                <w:i/>
              </w:rPr>
              <w:tab/>
            </w:r>
            <w:r w:rsidRPr="009E5EC4">
              <w:rPr>
                <w:b/>
                <w:i/>
              </w:rPr>
              <w:t>Regulation (EC) No 1107/2006 of the European Parliament and of the Council of 5 July 2006 concerning the rights of disabled persons and persons with reduced mobility when travelling by air (OJ L 204, 26.7.2006, p. 1).</w:t>
            </w:r>
          </w:p>
        </w:tc>
        <w:tc>
          <w:tcPr>
            <w:tcW w:w="4876" w:type="dxa"/>
          </w:tcPr>
          <w:p w14:paraId="3D220452" w14:textId="77777777" w:rsidR="00C37C52" w:rsidRPr="009E5EC4" w:rsidRDefault="00C37C52" w:rsidP="00514010">
            <w:pPr>
              <w:pStyle w:val="Normal6"/>
              <w:rPr>
                <w:szCs w:val="24"/>
              </w:rPr>
            </w:pPr>
          </w:p>
        </w:tc>
      </w:tr>
      <w:tr w:rsidR="00C37C52" w:rsidRPr="009E5EC4" w14:paraId="59551F04" w14:textId="77777777" w:rsidTr="00344BFB">
        <w:trPr>
          <w:jc w:val="center"/>
        </w:trPr>
        <w:tc>
          <w:tcPr>
            <w:tcW w:w="4876" w:type="dxa"/>
          </w:tcPr>
          <w:p w14:paraId="476C89CC" w14:textId="77777777" w:rsidR="00C37C52" w:rsidRPr="009E5EC4" w:rsidRDefault="00C37C52" w:rsidP="00514010">
            <w:pPr>
              <w:pStyle w:val="Normal6"/>
            </w:pPr>
            <w:r w:rsidRPr="009E5EC4">
              <w:rPr>
                <w:b/>
                <w:i/>
              </w:rPr>
              <w:t xml:space="preserve">22. </w:t>
            </w:r>
            <w:r w:rsidR="00514010" w:rsidRPr="009E5EC4">
              <w:rPr>
                <w:b/>
                <w:i/>
              </w:rPr>
              <w:tab/>
            </w:r>
            <w:r w:rsidRPr="009E5EC4">
              <w:rPr>
                <w:b/>
                <w:i/>
              </w:rPr>
              <w:t>Regulation (EC) No 1008/2008 of the European Parliament and of the Council of 24 September 2008 on common rules for the operation of air services in the Community: Articles 22, 23 and 24 (OJ L 293, 31.10.2008, p. 3).</w:t>
            </w:r>
          </w:p>
        </w:tc>
        <w:tc>
          <w:tcPr>
            <w:tcW w:w="4876" w:type="dxa"/>
          </w:tcPr>
          <w:p w14:paraId="29EF3871" w14:textId="77777777" w:rsidR="00C37C52" w:rsidRPr="009E5EC4" w:rsidRDefault="00C37C52" w:rsidP="00514010">
            <w:pPr>
              <w:pStyle w:val="Normal6"/>
              <w:rPr>
                <w:szCs w:val="24"/>
              </w:rPr>
            </w:pPr>
          </w:p>
        </w:tc>
      </w:tr>
      <w:tr w:rsidR="00C37C52" w:rsidRPr="009E5EC4" w14:paraId="10012AFD" w14:textId="77777777" w:rsidTr="00344BFB">
        <w:trPr>
          <w:jc w:val="center"/>
        </w:trPr>
        <w:tc>
          <w:tcPr>
            <w:tcW w:w="4876" w:type="dxa"/>
          </w:tcPr>
          <w:p w14:paraId="3193BFBC" w14:textId="77777777" w:rsidR="00C37C52" w:rsidRPr="009E5EC4" w:rsidRDefault="00C37C52" w:rsidP="00514010">
            <w:pPr>
              <w:pStyle w:val="Normal6"/>
            </w:pPr>
            <w:r w:rsidRPr="009E5EC4">
              <w:rPr>
                <w:b/>
                <w:i/>
              </w:rPr>
              <w:t xml:space="preserve">23. </w:t>
            </w:r>
            <w:r w:rsidR="00514010" w:rsidRPr="009E5EC4">
              <w:rPr>
                <w:b/>
                <w:i/>
              </w:rPr>
              <w:tab/>
            </w:r>
            <w:r w:rsidRPr="009E5EC4">
              <w:rPr>
                <w:b/>
                <w:i/>
              </w:rPr>
              <w:t>Directive 2014/17/EU of the European Parliament and of the Council of 4 February 2014 on credit agreements for consumers relating to residential immovable property: Articles 10, 11, 13, 14, 15, 16, 17, 18, 21, 22, 23, Chapter 10 and Annexes I and II (OJ L 60, 28.2.2014, p. 34).</w:t>
            </w:r>
          </w:p>
        </w:tc>
        <w:tc>
          <w:tcPr>
            <w:tcW w:w="4876" w:type="dxa"/>
          </w:tcPr>
          <w:p w14:paraId="0C2F5CA0" w14:textId="77777777" w:rsidR="00C37C52" w:rsidRPr="009E5EC4" w:rsidRDefault="00C37C52" w:rsidP="00514010">
            <w:pPr>
              <w:pStyle w:val="Normal6"/>
              <w:rPr>
                <w:szCs w:val="24"/>
              </w:rPr>
            </w:pPr>
          </w:p>
        </w:tc>
      </w:tr>
      <w:tr w:rsidR="00C37C52" w:rsidRPr="009E5EC4" w14:paraId="5149BAA6" w14:textId="77777777" w:rsidTr="00344BFB">
        <w:trPr>
          <w:jc w:val="center"/>
        </w:trPr>
        <w:tc>
          <w:tcPr>
            <w:tcW w:w="4876" w:type="dxa"/>
          </w:tcPr>
          <w:p w14:paraId="17DADC9E" w14:textId="77777777" w:rsidR="00C37C52" w:rsidRPr="009E5EC4" w:rsidRDefault="00C37C52" w:rsidP="00514010">
            <w:pPr>
              <w:pStyle w:val="Normal6"/>
            </w:pPr>
            <w:r w:rsidRPr="009E5EC4">
              <w:rPr>
                <w:b/>
                <w:i/>
              </w:rPr>
              <w:t xml:space="preserve">24. </w:t>
            </w:r>
            <w:r w:rsidR="00514010" w:rsidRPr="009E5EC4">
              <w:rPr>
                <w:b/>
                <w:i/>
              </w:rPr>
              <w:tab/>
            </w:r>
            <w:r w:rsidRPr="009E5EC4">
              <w:rPr>
                <w:b/>
                <w:i/>
              </w:rPr>
              <w:t>Directive 2014/92/EU of the European Parliament and of the Council of 23 July 2014 on the comparability of fees related to payment accounts, payment account switching and access to payment accounts with basic features, Articles 4 to 18 and 20(2) (OJ L 257, 28.8.2014, p. 214).</w:t>
            </w:r>
            <w:r w:rsidR="00514010" w:rsidRPr="009E5EC4">
              <w:rPr>
                <w:b/>
                <w:i/>
              </w:rPr>
              <w:t xml:space="preserve"> ’</w:t>
            </w:r>
          </w:p>
        </w:tc>
        <w:tc>
          <w:tcPr>
            <w:tcW w:w="4876" w:type="dxa"/>
          </w:tcPr>
          <w:p w14:paraId="424E4F6C" w14:textId="77777777" w:rsidR="00C37C52" w:rsidRPr="009E5EC4" w:rsidRDefault="00C37C52" w:rsidP="00514010">
            <w:pPr>
              <w:pStyle w:val="Normal6"/>
              <w:rPr>
                <w:szCs w:val="24"/>
              </w:rPr>
            </w:pPr>
          </w:p>
        </w:tc>
      </w:tr>
    </w:tbl>
    <w:p w14:paraId="7E228332"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0D100F60"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3C2A933E" w14:textId="77777777" w:rsidR="00C37C52" w:rsidRPr="009E5EC4" w:rsidRDefault="00C37C52" w:rsidP="00C37C52">
      <w:pPr>
        <w:pStyle w:val="Normal12Italic"/>
      </w:pPr>
      <w:r w:rsidRPr="009E5EC4">
        <w:t>It does not seem to be in line with the better regulation principles to ask the Member States to equip possibly new sectorial competent authorities with a limited set of powers and cooperation mechanisms and then implement whole Regulation with many substantial changes only 18 months later.</w:t>
      </w:r>
    </w:p>
    <w:p w14:paraId="485F824C" w14:textId="77777777" w:rsidR="00C37C52" w:rsidRPr="009E5EC4" w:rsidRDefault="00C37C52" w:rsidP="00C37C52">
      <w:r w:rsidRPr="009E5EC4">
        <w:rPr>
          <w:rStyle w:val="HideTWBExt"/>
          <w:noProof w:val="0"/>
        </w:rPr>
        <w:t>&lt;/Amend&gt;</w:t>
      </w:r>
    </w:p>
    <w:p w14:paraId="1316701C" w14:textId="043EC6C5"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195</w:t>
      </w:r>
      <w:r w:rsidRPr="009E5EC4">
        <w:rPr>
          <w:rStyle w:val="HideTWBExt"/>
          <w:b w:val="0"/>
          <w:noProof w:val="0"/>
        </w:rPr>
        <w:t>&lt;/NumAm&gt;</w:t>
      </w:r>
    </w:p>
    <w:p w14:paraId="5ED7951F"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F80B3E3" w14:textId="77777777" w:rsidR="00C37C52" w:rsidRPr="009E5EC4" w:rsidRDefault="00C37C52" w:rsidP="00C37C52">
      <w:pPr>
        <w:pStyle w:val="NormalBold"/>
      </w:pPr>
      <w:r w:rsidRPr="009E5EC4">
        <w:rPr>
          <w:rStyle w:val="HideTWBExt"/>
          <w:b w:val="0"/>
          <w:noProof w:val="0"/>
        </w:rPr>
        <w:t>&lt;Article&gt;</w:t>
      </w:r>
      <w:r w:rsidRPr="009E5EC4">
        <w:t>Article 53 – paragraph 2</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2608A66D" w14:textId="77777777" w:rsidTr="00514010">
        <w:trPr>
          <w:jc w:val="center"/>
        </w:trPr>
        <w:tc>
          <w:tcPr>
            <w:tcW w:w="9752" w:type="dxa"/>
            <w:gridSpan w:val="2"/>
          </w:tcPr>
          <w:p w14:paraId="5781B4F9" w14:textId="77777777" w:rsidR="00C37C52" w:rsidRPr="009E5EC4" w:rsidRDefault="00C37C52" w:rsidP="00514010">
            <w:pPr>
              <w:keepNext/>
            </w:pPr>
          </w:p>
        </w:tc>
      </w:tr>
      <w:tr w:rsidR="00C37C52" w:rsidRPr="009E5EC4" w14:paraId="42244460" w14:textId="77777777" w:rsidTr="00514010">
        <w:trPr>
          <w:jc w:val="center"/>
        </w:trPr>
        <w:tc>
          <w:tcPr>
            <w:tcW w:w="4876" w:type="dxa"/>
          </w:tcPr>
          <w:p w14:paraId="34E561A4" w14:textId="77777777" w:rsidR="00C37C52" w:rsidRPr="009E5EC4" w:rsidRDefault="00C37C52" w:rsidP="00514010">
            <w:pPr>
              <w:pStyle w:val="ColumnHeading"/>
              <w:keepNext/>
            </w:pPr>
            <w:r w:rsidRPr="009E5EC4">
              <w:t>Text proposed by the Commission</w:t>
            </w:r>
          </w:p>
        </w:tc>
        <w:tc>
          <w:tcPr>
            <w:tcW w:w="4876" w:type="dxa"/>
          </w:tcPr>
          <w:p w14:paraId="5EDF9356" w14:textId="77777777" w:rsidR="00C37C52" w:rsidRPr="009E5EC4" w:rsidRDefault="00C37C52" w:rsidP="00514010">
            <w:pPr>
              <w:pStyle w:val="ColumnHeading"/>
              <w:keepNext/>
            </w:pPr>
            <w:r w:rsidRPr="009E5EC4">
              <w:t>Amendment</w:t>
            </w:r>
          </w:p>
        </w:tc>
      </w:tr>
      <w:tr w:rsidR="00C37C52" w:rsidRPr="009E5EC4" w14:paraId="23DC5F68" w14:textId="77777777" w:rsidTr="00514010">
        <w:trPr>
          <w:jc w:val="center"/>
        </w:trPr>
        <w:tc>
          <w:tcPr>
            <w:tcW w:w="4876" w:type="dxa"/>
          </w:tcPr>
          <w:p w14:paraId="045FF391" w14:textId="77777777" w:rsidR="00C37C52" w:rsidRPr="009E5EC4" w:rsidRDefault="00C37C52" w:rsidP="00514010">
            <w:pPr>
              <w:pStyle w:val="Normal6"/>
            </w:pPr>
            <w:r w:rsidRPr="009E5EC4">
              <w:t>This Regulation shall apply from [</w:t>
            </w:r>
            <w:r w:rsidRPr="009E5EC4">
              <w:rPr>
                <w:b/>
                <w:i/>
              </w:rPr>
              <w:t>one year</w:t>
            </w:r>
            <w:r w:rsidRPr="009E5EC4">
              <w:t xml:space="preserve"> after its entry into force].</w:t>
            </w:r>
          </w:p>
        </w:tc>
        <w:tc>
          <w:tcPr>
            <w:tcW w:w="4876" w:type="dxa"/>
          </w:tcPr>
          <w:p w14:paraId="700FA93C" w14:textId="775C2444" w:rsidR="00C37C52" w:rsidRPr="009E5EC4" w:rsidRDefault="00C37C52" w:rsidP="004820D4">
            <w:pPr>
              <w:pStyle w:val="Normal6"/>
              <w:rPr>
                <w:szCs w:val="24"/>
              </w:rPr>
            </w:pPr>
            <w:r w:rsidRPr="009E5EC4">
              <w:t>This Regulation shall apply from [</w:t>
            </w:r>
            <w:r w:rsidRPr="009E5EC4">
              <w:rPr>
                <w:b/>
                <w:i/>
              </w:rPr>
              <w:t>18 months</w:t>
            </w:r>
            <w:r w:rsidRPr="009E5EC4">
              <w:t xml:space="preserve"> after </w:t>
            </w:r>
            <w:r w:rsidR="004820D4" w:rsidRPr="009E5EC4">
              <w:rPr>
                <w:b/>
                <w:bCs/>
                <w:i/>
                <w:iCs/>
              </w:rPr>
              <w:t>the date of</w:t>
            </w:r>
            <w:r w:rsidR="004820D4" w:rsidRPr="009E5EC4">
              <w:t xml:space="preserve"> </w:t>
            </w:r>
            <w:r w:rsidR="0035201B" w:rsidRPr="009E5EC4">
              <w:t xml:space="preserve">its </w:t>
            </w:r>
            <w:r w:rsidRPr="009E5EC4">
              <w:t>entry into force].</w:t>
            </w:r>
          </w:p>
        </w:tc>
      </w:tr>
    </w:tbl>
    <w:p w14:paraId="5844CEF4"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2C44CFE" w14:textId="77777777" w:rsidR="00C37C52" w:rsidRPr="009E5EC4" w:rsidRDefault="00C37C52" w:rsidP="00C37C52">
      <w:r w:rsidRPr="009E5EC4">
        <w:rPr>
          <w:rStyle w:val="HideTWBExt"/>
          <w:noProof w:val="0"/>
        </w:rPr>
        <w:t>&lt;/Amend&gt;</w:t>
      </w:r>
    </w:p>
    <w:p w14:paraId="1FCA8AC3" w14:textId="7E0A05A1"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196</w:t>
      </w:r>
      <w:r w:rsidRPr="009E5EC4">
        <w:rPr>
          <w:rStyle w:val="HideTWBExt"/>
          <w:b w:val="0"/>
          <w:noProof w:val="0"/>
        </w:rPr>
        <w:t>&lt;/NumAm&gt;</w:t>
      </w:r>
    </w:p>
    <w:p w14:paraId="383A103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268BE7DE" w14:textId="77777777" w:rsidR="00C37C52" w:rsidRPr="009E5EC4" w:rsidRDefault="00C37C52" w:rsidP="00C37C52">
      <w:pPr>
        <w:pStyle w:val="NormalBold"/>
      </w:pPr>
      <w:r w:rsidRPr="009E5EC4">
        <w:rPr>
          <w:rStyle w:val="HideTWBExt"/>
          <w:b w:val="0"/>
          <w:noProof w:val="0"/>
        </w:rPr>
        <w:t>&lt;Article&gt;</w:t>
      </w:r>
      <w:r w:rsidRPr="009E5EC4">
        <w:t>Article 53 – paragraph 3</w:t>
      </w:r>
      <w:r w:rsidRPr="009E5EC4">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35B5A041" w14:textId="77777777" w:rsidTr="00514010">
        <w:trPr>
          <w:jc w:val="center"/>
        </w:trPr>
        <w:tc>
          <w:tcPr>
            <w:tcW w:w="9752" w:type="dxa"/>
            <w:gridSpan w:val="2"/>
          </w:tcPr>
          <w:p w14:paraId="604AEEBD" w14:textId="77777777" w:rsidR="00C37C52" w:rsidRPr="009E5EC4" w:rsidRDefault="00C37C52" w:rsidP="00514010">
            <w:pPr>
              <w:keepNext/>
            </w:pPr>
          </w:p>
        </w:tc>
      </w:tr>
      <w:tr w:rsidR="00C37C52" w:rsidRPr="009E5EC4" w14:paraId="563C0204" w14:textId="77777777" w:rsidTr="00514010">
        <w:trPr>
          <w:jc w:val="center"/>
        </w:trPr>
        <w:tc>
          <w:tcPr>
            <w:tcW w:w="4876" w:type="dxa"/>
          </w:tcPr>
          <w:p w14:paraId="13D19E0E" w14:textId="77777777" w:rsidR="00C37C52" w:rsidRPr="009E5EC4" w:rsidRDefault="00C37C52" w:rsidP="00514010">
            <w:pPr>
              <w:pStyle w:val="ColumnHeading"/>
              <w:keepNext/>
            </w:pPr>
            <w:r w:rsidRPr="009E5EC4">
              <w:t>Text proposed by the Commission</w:t>
            </w:r>
          </w:p>
        </w:tc>
        <w:tc>
          <w:tcPr>
            <w:tcW w:w="4876" w:type="dxa"/>
          </w:tcPr>
          <w:p w14:paraId="6BA93AA7" w14:textId="77777777" w:rsidR="00C37C52" w:rsidRPr="009E5EC4" w:rsidRDefault="00C37C52" w:rsidP="00514010">
            <w:pPr>
              <w:pStyle w:val="ColumnHeading"/>
              <w:keepNext/>
            </w:pPr>
            <w:r w:rsidRPr="009E5EC4">
              <w:t>Amendment</w:t>
            </w:r>
          </w:p>
        </w:tc>
      </w:tr>
      <w:tr w:rsidR="00C37C52" w:rsidRPr="009E5EC4" w14:paraId="5B3635E4" w14:textId="77777777" w:rsidTr="00514010">
        <w:trPr>
          <w:jc w:val="center"/>
        </w:trPr>
        <w:tc>
          <w:tcPr>
            <w:tcW w:w="4876" w:type="dxa"/>
          </w:tcPr>
          <w:p w14:paraId="57263C47" w14:textId="77777777" w:rsidR="00C37C52" w:rsidRPr="009E5EC4" w:rsidRDefault="00C37C52" w:rsidP="00514010">
            <w:pPr>
              <w:pStyle w:val="Normal6"/>
            </w:pPr>
            <w:r w:rsidRPr="009E5EC4">
              <w:rPr>
                <w:b/>
                <w:i/>
              </w:rPr>
              <w:t>However, Article 51 shall apply from [the entry into force of this Regulation].</w:t>
            </w:r>
          </w:p>
        </w:tc>
        <w:tc>
          <w:tcPr>
            <w:tcW w:w="4876" w:type="dxa"/>
          </w:tcPr>
          <w:p w14:paraId="70E34E0D" w14:textId="77777777" w:rsidR="00C37C52" w:rsidRPr="009E5EC4" w:rsidRDefault="00C37C52" w:rsidP="00514010">
            <w:pPr>
              <w:pStyle w:val="Normal6"/>
              <w:rPr>
                <w:szCs w:val="24"/>
              </w:rPr>
            </w:pPr>
            <w:r w:rsidRPr="009E5EC4">
              <w:rPr>
                <w:b/>
                <w:i/>
              </w:rPr>
              <w:t>deleted</w:t>
            </w:r>
          </w:p>
        </w:tc>
      </w:tr>
    </w:tbl>
    <w:p w14:paraId="49BE5EB1"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2743979A" w14:textId="77777777" w:rsidR="00C37C52" w:rsidRPr="009E5EC4" w:rsidRDefault="00C37C52" w:rsidP="00C37C52">
      <w:pPr>
        <w:pStyle w:val="JustificationTitle"/>
      </w:pPr>
      <w:r w:rsidRPr="009E5EC4">
        <w:rPr>
          <w:rStyle w:val="HideTWBExt"/>
          <w:i w:val="0"/>
          <w:noProof w:val="0"/>
        </w:rPr>
        <w:t>&lt;TitreJust&gt;</w:t>
      </w:r>
      <w:r w:rsidRPr="009E5EC4">
        <w:t>Justification</w:t>
      </w:r>
      <w:r w:rsidRPr="009E5EC4">
        <w:rPr>
          <w:rStyle w:val="HideTWBExt"/>
          <w:i w:val="0"/>
          <w:noProof w:val="0"/>
        </w:rPr>
        <w:t>&lt;/TitreJust&gt;</w:t>
      </w:r>
    </w:p>
    <w:p w14:paraId="671BA69D" w14:textId="77777777" w:rsidR="00C37C52" w:rsidRPr="009E5EC4" w:rsidRDefault="00C37C52" w:rsidP="00C37C52">
      <w:pPr>
        <w:pStyle w:val="Normal12Italic"/>
      </w:pPr>
      <w:r w:rsidRPr="009E5EC4">
        <w:t>It does not seem to be in line with the better regulation principles to ask the Member States to equip possibly new sectorial competent authorities with a limited set of powers and cooperation mechanisms and then implement whole Regulation with many substantial changes only 18 months later.</w:t>
      </w:r>
    </w:p>
    <w:p w14:paraId="2AD3D3AA" w14:textId="77777777" w:rsidR="00C37C52" w:rsidRPr="009E5EC4" w:rsidRDefault="00C37C52" w:rsidP="00C37C52">
      <w:r w:rsidRPr="009E5EC4">
        <w:rPr>
          <w:rStyle w:val="HideTWBExt"/>
          <w:noProof w:val="0"/>
        </w:rPr>
        <w:t>&lt;/Amend&gt;</w:t>
      </w:r>
    </w:p>
    <w:p w14:paraId="1B6BF98D" w14:textId="0E2CE4EB" w:rsidR="00C37C52" w:rsidRPr="009E5EC4" w:rsidRDefault="00C37C52" w:rsidP="00C37C52">
      <w:pPr>
        <w:pStyle w:val="AMNumberTabs"/>
        <w:keepNext/>
      </w:pPr>
      <w:r w:rsidRPr="009E5EC4">
        <w:rPr>
          <w:rStyle w:val="HideTWBExt"/>
          <w:b w:val="0"/>
          <w:noProof w:val="0"/>
        </w:rPr>
        <w:t>&lt;Amend&gt;</w:t>
      </w:r>
      <w:r w:rsidRPr="009E5EC4">
        <w:t>Amendment</w:t>
      </w:r>
      <w:r w:rsidRPr="009E5EC4">
        <w:tab/>
      </w:r>
      <w:r w:rsidRPr="009E5EC4">
        <w:tab/>
      </w:r>
      <w:r w:rsidRPr="009E5EC4">
        <w:rPr>
          <w:rStyle w:val="HideTWBExt"/>
          <w:b w:val="0"/>
          <w:noProof w:val="0"/>
        </w:rPr>
        <w:t>&lt;NumAm&gt;</w:t>
      </w:r>
      <w:r w:rsidR="003A61C0" w:rsidRPr="009E5EC4">
        <w:rPr>
          <w:color w:val="000000"/>
        </w:rPr>
        <w:t>197</w:t>
      </w:r>
      <w:r w:rsidRPr="009E5EC4">
        <w:rPr>
          <w:rStyle w:val="HideTWBExt"/>
          <w:b w:val="0"/>
          <w:noProof w:val="0"/>
        </w:rPr>
        <w:t>&lt;/NumAm&gt;</w:t>
      </w:r>
    </w:p>
    <w:p w14:paraId="18515311" w14:textId="77777777" w:rsidR="00C37C52" w:rsidRPr="009E5EC4" w:rsidRDefault="00C37C52" w:rsidP="00C37C52">
      <w:pPr>
        <w:pStyle w:val="NormalBold12b"/>
        <w:keepNext/>
      </w:pPr>
      <w:r w:rsidRPr="009E5EC4">
        <w:rPr>
          <w:rStyle w:val="HideTWBExt"/>
          <w:b w:val="0"/>
          <w:noProof w:val="0"/>
        </w:rPr>
        <w:t>&lt;DocAmend&gt;</w:t>
      </w:r>
      <w:r w:rsidRPr="009E5EC4">
        <w:t>Proposal for a regulation</w:t>
      </w:r>
      <w:r w:rsidRPr="009E5EC4">
        <w:rPr>
          <w:rStyle w:val="HideTWBExt"/>
          <w:b w:val="0"/>
          <w:noProof w:val="0"/>
        </w:rPr>
        <w:t>&lt;/DocAmend&gt;</w:t>
      </w:r>
    </w:p>
    <w:p w14:paraId="02EC798A" w14:textId="6B56D2DA" w:rsidR="00C37C52" w:rsidRPr="009E5EC4" w:rsidRDefault="00C37C52" w:rsidP="00C37C52">
      <w:pPr>
        <w:pStyle w:val="NormalBold"/>
        <w:rPr>
          <w:lang w:val="fr-FR"/>
        </w:rPr>
      </w:pPr>
      <w:r w:rsidRPr="009E5EC4">
        <w:rPr>
          <w:rStyle w:val="HideTWBExt"/>
          <w:b w:val="0"/>
          <w:noProof w:val="0"/>
          <w:lang w:val="fr-FR"/>
        </w:rPr>
        <w:t>&lt;Article&gt;</w:t>
      </w:r>
      <w:r w:rsidRPr="009E5EC4">
        <w:rPr>
          <w:lang w:val="fr-FR"/>
        </w:rPr>
        <w:t>Annex – point 24 a (new)</w:t>
      </w:r>
      <w:r w:rsidRPr="009E5EC4">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7C52" w:rsidRPr="009E5EC4" w14:paraId="1023AD73" w14:textId="77777777" w:rsidTr="00514010">
        <w:trPr>
          <w:jc w:val="center"/>
        </w:trPr>
        <w:tc>
          <w:tcPr>
            <w:tcW w:w="9752" w:type="dxa"/>
            <w:gridSpan w:val="2"/>
          </w:tcPr>
          <w:p w14:paraId="44FF45C0" w14:textId="77777777" w:rsidR="00C37C52" w:rsidRPr="009E5EC4" w:rsidRDefault="00C37C52" w:rsidP="00514010">
            <w:pPr>
              <w:keepNext/>
              <w:rPr>
                <w:lang w:val="fr-FR"/>
              </w:rPr>
            </w:pPr>
          </w:p>
        </w:tc>
      </w:tr>
      <w:tr w:rsidR="00C37C52" w:rsidRPr="009E5EC4" w14:paraId="5D367A77" w14:textId="77777777" w:rsidTr="00514010">
        <w:trPr>
          <w:jc w:val="center"/>
        </w:trPr>
        <w:tc>
          <w:tcPr>
            <w:tcW w:w="4876" w:type="dxa"/>
          </w:tcPr>
          <w:p w14:paraId="43C1BEF6" w14:textId="77777777" w:rsidR="00C37C52" w:rsidRPr="009E5EC4" w:rsidRDefault="00C37C52" w:rsidP="00514010">
            <w:pPr>
              <w:pStyle w:val="ColumnHeading"/>
              <w:keepNext/>
            </w:pPr>
            <w:r w:rsidRPr="009E5EC4">
              <w:t>Text proposed by the Commission</w:t>
            </w:r>
          </w:p>
        </w:tc>
        <w:tc>
          <w:tcPr>
            <w:tcW w:w="4876" w:type="dxa"/>
          </w:tcPr>
          <w:p w14:paraId="7AC7C751" w14:textId="77777777" w:rsidR="00C37C52" w:rsidRPr="009E5EC4" w:rsidRDefault="00C37C52" w:rsidP="00514010">
            <w:pPr>
              <w:pStyle w:val="ColumnHeading"/>
              <w:keepNext/>
            </w:pPr>
            <w:r w:rsidRPr="009E5EC4">
              <w:t>Amendment</w:t>
            </w:r>
          </w:p>
        </w:tc>
      </w:tr>
      <w:tr w:rsidR="00C37C52" w:rsidRPr="009E5EC4" w14:paraId="60BE16AC" w14:textId="77777777" w:rsidTr="00514010">
        <w:trPr>
          <w:jc w:val="center"/>
        </w:trPr>
        <w:tc>
          <w:tcPr>
            <w:tcW w:w="4876" w:type="dxa"/>
          </w:tcPr>
          <w:p w14:paraId="0E0513CE" w14:textId="77777777" w:rsidR="00C37C52" w:rsidRPr="009E5EC4" w:rsidRDefault="00C37C52" w:rsidP="00514010">
            <w:pPr>
              <w:pStyle w:val="Normal6"/>
            </w:pPr>
          </w:p>
        </w:tc>
        <w:tc>
          <w:tcPr>
            <w:tcW w:w="4876" w:type="dxa"/>
          </w:tcPr>
          <w:p w14:paraId="73D580E0" w14:textId="7CE3D9F8" w:rsidR="00C37C52" w:rsidRPr="009E5EC4" w:rsidRDefault="00C37C52" w:rsidP="00C07EBB">
            <w:pPr>
              <w:pStyle w:val="Normal6"/>
              <w:rPr>
                <w:szCs w:val="24"/>
              </w:rPr>
            </w:pPr>
            <w:r w:rsidRPr="009E5EC4">
              <w:rPr>
                <w:b/>
                <w:i/>
              </w:rPr>
              <w:t>24a.</w:t>
            </w:r>
            <w:r w:rsidRPr="009E5EC4">
              <w:rPr>
                <w:b/>
                <w:i/>
              </w:rPr>
              <w:tab/>
              <w:t>Regulation (EU) No 524/2013 of the European Parliament and of the Council of 21 May 2013 on online dispute resolution for consumer disputes and amending Regulation (EC) No 2006/2004 and Directive 2009/22/EC (Regulation on consumer ODR): Article 14 (OJ L 165, 18.3.2013, p. 1).</w:t>
            </w:r>
          </w:p>
        </w:tc>
      </w:tr>
    </w:tbl>
    <w:p w14:paraId="7778A3B7" w14:textId="77777777" w:rsidR="00C37C52" w:rsidRPr="009E5EC4" w:rsidRDefault="00C37C52" w:rsidP="00C37C52">
      <w:pPr>
        <w:pStyle w:val="Olang"/>
        <w:rPr>
          <w:noProof w:val="0"/>
          <w:szCs w:val="24"/>
        </w:rPr>
      </w:pPr>
      <w:r w:rsidRPr="009E5EC4">
        <w:rPr>
          <w:noProof w:val="0"/>
          <w:szCs w:val="24"/>
        </w:rPr>
        <w:t xml:space="preserve">Or. </w:t>
      </w:r>
      <w:r w:rsidRPr="009E5EC4">
        <w:rPr>
          <w:rStyle w:val="HideTWBExt"/>
          <w:noProof w:val="0"/>
        </w:rPr>
        <w:t>&lt;Original&gt;</w:t>
      </w:r>
      <w:r w:rsidRPr="009E5EC4">
        <w:rPr>
          <w:rStyle w:val="HideTWBInt"/>
          <w:noProof w:val="0"/>
        </w:rPr>
        <w:t>{EN}</w:t>
      </w:r>
      <w:r w:rsidRPr="009E5EC4">
        <w:rPr>
          <w:noProof w:val="0"/>
          <w:szCs w:val="24"/>
        </w:rPr>
        <w:t>en</w:t>
      </w:r>
      <w:r w:rsidRPr="009E5EC4">
        <w:rPr>
          <w:rStyle w:val="HideTWBExt"/>
          <w:noProof w:val="0"/>
        </w:rPr>
        <w:t>&lt;/Original&gt;</w:t>
      </w:r>
    </w:p>
    <w:p w14:paraId="6A2D9E83" w14:textId="77777777" w:rsidR="00C37C52" w:rsidRPr="009E5EC4" w:rsidRDefault="00C37C52" w:rsidP="00C37C52">
      <w:r w:rsidRPr="009E5EC4">
        <w:rPr>
          <w:rStyle w:val="HideTWBExt"/>
          <w:noProof w:val="0"/>
        </w:rPr>
        <w:t>&lt;/Amend&gt;&lt;/RepeatBlock-Amend&gt;</w:t>
      </w:r>
    </w:p>
    <w:p w14:paraId="7326EB51" w14:textId="77777777" w:rsidR="009F6C2F" w:rsidRPr="009E5EC4" w:rsidRDefault="009F6C2F" w:rsidP="009F6C2F">
      <w:pPr>
        <w:pStyle w:val="Normal12Hanging"/>
      </w:pPr>
    </w:p>
    <w:p w14:paraId="371E7990" w14:textId="77777777" w:rsidR="00F2726B" w:rsidRPr="009E5EC4" w:rsidRDefault="00F2726B" w:rsidP="00F2726B">
      <w:pPr>
        <w:pStyle w:val="PageHeading"/>
      </w:pPr>
      <w:r w:rsidRPr="009E5EC4">
        <w:br w:type="page"/>
      </w:r>
      <w:bookmarkStart w:id="2" w:name="_Toc468284460"/>
      <w:r w:rsidRPr="009E5EC4">
        <w:t>EXPLANATORY STATEMENT</w:t>
      </w:r>
      <w:bookmarkEnd w:id="2"/>
    </w:p>
    <w:p w14:paraId="272A5BF6" w14:textId="77777777" w:rsidR="007E39D1" w:rsidRPr="009E5EC4" w:rsidRDefault="007E39D1" w:rsidP="007E39D1">
      <w:pPr>
        <w:pStyle w:val="Default"/>
        <w:jc w:val="both"/>
      </w:pPr>
      <w:r w:rsidRPr="009E5EC4">
        <w:rPr>
          <w:b/>
          <w:bCs/>
        </w:rPr>
        <w:t xml:space="preserve">Background and the Commission’s proposal </w:t>
      </w:r>
    </w:p>
    <w:p w14:paraId="1F16AD42" w14:textId="77777777" w:rsidR="007E39D1" w:rsidRPr="009E5EC4" w:rsidRDefault="007E39D1" w:rsidP="007E39D1">
      <w:pPr>
        <w:pStyle w:val="Default"/>
        <w:jc w:val="both"/>
      </w:pPr>
    </w:p>
    <w:p w14:paraId="44017BFE" w14:textId="77777777" w:rsidR="007E39D1" w:rsidRPr="009E5EC4" w:rsidRDefault="007E39D1" w:rsidP="007E39D1">
      <w:pPr>
        <w:pStyle w:val="Default"/>
      </w:pPr>
      <w:r w:rsidRPr="009E5EC4">
        <w:t xml:space="preserve">In 2003 the Commission proposed for the first time a system for cross-border cooperation between the national authorities, in order to promote more effective surveillance, investigation and prosecution of cross-border infringements, thereby closing gaps exploited by rogue traders. Regulation 2006/2004 (the so-called ‘CPC Regulation’) was adopted by the European Parliament and the Council on 27 October 2004 and entered into force on 29 December 2006. </w:t>
      </w:r>
    </w:p>
    <w:p w14:paraId="07FE8FE6" w14:textId="77777777" w:rsidR="007E39D1" w:rsidRPr="009E5EC4" w:rsidRDefault="007E39D1" w:rsidP="007E39D1"/>
    <w:p w14:paraId="4BE32F1D" w14:textId="77777777" w:rsidR="007E39D1" w:rsidRPr="009E5EC4" w:rsidRDefault="007E39D1" w:rsidP="007E39D1">
      <w:r w:rsidRPr="009E5EC4">
        <w:t>Ten years after, the Commission submits a proposal to revise the CPC Regulation, to improve the effectiveness of the rules and procedures relevant to this cooperation, in particular with the aim to better addressing the challenges of the Digital Single Market. The proposal for a Regulation, repealing Regulation 2006/2004, forms part of the E-Commerce package adopted on 25 May 2016. The revised provisions are meant to enhance the enforcement mechanisms used by the national authorities to address unlawful practices harmful to consumers in several countries, especially as regards online breaches.</w:t>
      </w:r>
    </w:p>
    <w:p w14:paraId="65934D17" w14:textId="77777777" w:rsidR="007E39D1" w:rsidRPr="009E5EC4" w:rsidRDefault="007E39D1" w:rsidP="007E39D1"/>
    <w:p w14:paraId="5F01583A" w14:textId="77777777" w:rsidR="007E39D1" w:rsidRPr="009E5EC4" w:rsidRDefault="007E39D1" w:rsidP="007E39D1">
      <w:pPr>
        <w:pStyle w:val="Default"/>
        <w:jc w:val="both"/>
      </w:pPr>
      <w:r w:rsidRPr="009E5EC4">
        <w:rPr>
          <w:b/>
          <w:bCs/>
        </w:rPr>
        <w:t xml:space="preserve">Position of the rapporteur </w:t>
      </w:r>
    </w:p>
    <w:p w14:paraId="51A27FFD" w14:textId="77777777" w:rsidR="007E39D1" w:rsidRPr="009E5EC4" w:rsidRDefault="007E39D1" w:rsidP="007E39D1">
      <w:pPr>
        <w:pStyle w:val="Default"/>
        <w:jc w:val="both"/>
      </w:pPr>
    </w:p>
    <w:p w14:paraId="6214DB5C" w14:textId="77777777" w:rsidR="007E39D1" w:rsidRPr="009E5EC4" w:rsidRDefault="007E39D1" w:rsidP="007E39D1">
      <w:pPr>
        <w:pStyle w:val="Default"/>
      </w:pPr>
      <w:r w:rsidRPr="009E5EC4">
        <w:t xml:space="preserve">The Rapporteur welcomes the Commission’s proposal and acknowledges that considerable progress is still to be achieved in the area of enforcement of consumer protection laws. </w:t>
      </w:r>
    </w:p>
    <w:p w14:paraId="55303914" w14:textId="77777777" w:rsidR="007E39D1" w:rsidRPr="009E5EC4" w:rsidRDefault="007E39D1" w:rsidP="007E39D1">
      <w:pPr>
        <w:pStyle w:val="Default"/>
        <w:jc w:val="both"/>
      </w:pPr>
    </w:p>
    <w:p w14:paraId="360A9A3E" w14:textId="77777777" w:rsidR="007E39D1" w:rsidRPr="009E5EC4" w:rsidRDefault="007E39D1" w:rsidP="007E39D1">
      <w:pPr>
        <w:pStyle w:val="Default"/>
      </w:pPr>
      <w:r w:rsidRPr="009E5EC4">
        <w:t xml:space="preserve">Because traders increasingly operate across the Single Market, EU relevant infringements should be supported by efficient mechanisms to avoid inconsistent enforcement approaches regarding the same infringement, and duplication of enforcement efforts and cost. </w:t>
      </w:r>
    </w:p>
    <w:p w14:paraId="4FCC1E87" w14:textId="77777777" w:rsidR="007E39D1" w:rsidRPr="009E5EC4" w:rsidRDefault="007E39D1" w:rsidP="007E39D1">
      <w:pPr>
        <w:pStyle w:val="Default"/>
        <w:jc w:val="both"/>
      </w:pPr>
    </w:p>
    <w:p w14:paraId="64BC115C" w14:textId="77777777" w:rsidR="007E39D1" w:rsidRPr="009E5EC4" w:rsidRDefault="007E39D1" w:rsidP="007E39D1">
      <w:pPr>
        <w:pStyle w:val="Default"/>
      </w:pPr>
      <w:r w:rsidRPr="009E5EC4">
        <w:t xml:space="preserve">Therefore, the Rapporteur believes that the Commission’s proposal has rightly identified the </w:t>
      </w:r>
      <w:r w:rsidRPr="009E5EC4">
        <w:rPr>
          <w:b/>
          <w:bCs/>
        </w:rPr>
        <w:t xml:space="preserve">powers needed by the enforcement authorities </w:t>
      </w:r>
      <w:r w:rsidRPr="009E5EC4">
        <w:t xml:space="preserve">in all Member States (Article 8) and considers this set of powers as a prerequisite for a proper cross-border cooperation to tackle infringements. For achieving an effective cooperation these powers should be available to enforcement authorities in all Member States. </w:t>
      </w:r>
    </w:p>
    <w:p w14:paraId="1DF2DAFA" w14:textId="77777777" w:rsidR="007E39D1" w:rsidRPr="009E5EC4" w:rsidRDefault="007E39D1" w:rsidP="007E39D1">
      <w:pPr>
        <w:pStyle w:val="Default"/>
        <w:jc w:val="both"/>
      </w:pPr>
    </w:p>
    <w:p w14:paraId="08C77986" w14:textId="77777777" w:rsidR="007E39D1" w:rsidRPr="009E5EC4" w:rsidRDefault="007E39D1" w:rsidP="007E39D1">
      <w:pPr>
        <w:pStyle w:val="Default"/>
      </w:pPr>
      <w:r w:rsidRPr="009E5EC4">
        <w:t xml:space="preserve">The </w:t>
      </w:r>
      <w:r w:rsidRPr="009E5EC4">
        <w:rPr>
          <w:b/>
          <w:bCs/>
        </w:rPr>
        <w:t xml:space="preserve">limitation period to exercise certain powers </w:t>
      </w:r>
      <w:r w:rsidRPr="009E5EC4">
        <w:t xml:space="preserve">in the case of an infringement is reasonably set to 5 years, providing legal certainty and possibly having a deterrent effect (Article 5). </w:t>
      </w:r>
    </w:p>
    <w:p w14:paraId="678DAED8" w14:textId="77777777" w:rsidR="007E39D1" w:rsidRPr="009E5EC4" w:rsidRDefault="007E39D1" w:rsidP="007E39D1">
      <w:pPr>
        <w:pStyle w:val="Default"/>
        <w:jc w:val="both"/>
      </w:pPr>
    </w:p>
    <w:p w14:paraId="417971E8" w14:textId="77777777" w:rsidR="007E39D1" w:rsidRPr="009E5EC4" w:rsidRDefault="007E39D1" w:rsidP="007E39D1">
      <w:pPr>
        <w:pStyle w:val="Default"/>
      </w:pPr>
      <w:r w:rsidRPr="009E5EC4">
        <w:t>The Rapporteur supports the introduction of the new notions of “</w:t>
      </w:r>
      <w:r w:rsidRPr="009E5EC4">
        <w:rPr>
          <w:b/>
          <w:bCs/>
        </w:rPr>
        <w:t>widespread infringement</w:t>
      </w:r>
      <w:r w:rsidRPr="009E5EC4">
        <w:t>” and “</w:t>
      </w:r>
      <w:r w:rsidRPr="009E5EC4">
        <w:rPr>
          <w:b/>
          <w:bCs/>
        </w:rPr>
        <w:t>widespread infringement with a Union dimension</w:t>
      </w:r>
      <w:r w:rsidRPr="009E5EC4">
        <w:t xml:space="preserve">”. However, the Rapporteur is of the opinion that the threshold set for the latter is too high (Article 21). Due to complexity of investigation and coordinated enforcement that is foreseen in case of widespread infringement with a Union dimension, the anticipation of the Commission as the coordinating entity is needed. The Rapporteur therefore proposes a single criterion, namely a majority of the Member States (Article 3). </w:t>
      </w:r>
    </w:p>
    <w:p w14:paraId="6B139829" w14:textId="77777777" w:rsidR="007E39D1" w:rsidRPr="009E5EC4" w:rsidRDefault="007E39D1" w:rsidP="007E39D1">
      <w:r w:rsidRPr="009E5EC4">
        <w:t xml:space="preserve">The Rapporteur supports the participation of consumer organisations, for example under the </w:t>
      </w:r>
      <w:r w:rsidRPr="009E5EC4">
        <w:rPr>
          <w:b/>
          <w:bCs/>
        </w:rPr>
        <w:t xml:space="preserve">alert mechanism </w:t>
      </w:r>
      <w:r w:rsidRPr="009E5EC4">
        <w:t xml:space="preserve">provided in Article 34, because entities having a legitimate interest in consumers’ protection very often become aware of infringements much earlier than the competent authorities. In this respect, it is also necessary to ensure an appropriate functioning of the </w:t>
      </w:r>
      <w:r w:rsidRPr="009E5EC4">
        <w:rPr>
          <w:b/>
          <w:bCs/>
        </w:rPr>
        <w:t xml:space="preserve">database and of the information exchange system </w:t>
      </w:r>
      <w:r w:rsidRPr="009E5EC4">
        <w:t>provided under Article 43.</w:t>
      </w:r>
    </w:p>
    <w:p w14:paraId="69C156A7" w14:textId="77777777" w:rsidR="007E39D1" w:rsidRPr="009E5EC4" w:rsidRDefault="007E39D1" w:rsidP="007E39D1"/>
    <w:p w14:paraId="392624F4" w14:textId="77777777" w:rsidR="007E39D1" w:rsidRPr="009E5EC4" w:rsidRDefault="007E39D1" w:rsidP="007E39D1">
      <w:pPr>
        <w:pStyle w:val="Default"/>
      </w:pPr>
      <w:r w:rsidRPr="009E5EC4">
        <w:t xml:space="preserve">The Rapporteur believes that once the secrecy criteria have been complied with, common positions - the </w:t>
      </w:r>
      <w:r w:rsidRPr="009E5EC4">
        <w:rPr>
          <w:b/>
          <w:bCs/>
        </w:rPr>
        <w:t xml:space="preserve">outcome of the investigation and the assessment </w:t>
      </w:r>
      <w:r w:rsidRPr="009E5EC4">
        <w:t xml:space="preserve">of widespread infringements - or parts of them should be published in order to improve transparency and inform consumers about proven infringements. </w:t>
      </w:r>
    </w:p>
    <w:p w14:paraId="076467C8" w14:textId="77777777" w:rsidR="007E39D1" w:rsidRPr="009E5EC4" w:rsidRDefault="007E39D1" w:rsidP="007E39D1">
      <w:pPr>
        <w:pStyle w:val="Default"/>
        <w:jc w:val="both"/>
      </w:pPr>
    </w:p>
    <w:p w14:paraId="31EE0D8B" w14:textId="77777777" w:rsidR="007E39D1" w:rsidRPr="009E5EC4" w:rsidRDefault="007E39D1" w:rsidP="007E39D1">
      <w:pPr>
        <w:pStyle w:val="Default"/>
      </w:pPr>
      <w:r w:rsidRPr="009E5EC4">
        <w:t xml:space="preserve">The Rapporteur agrees that a substantial number of consumer laws should be added to the </w:t>
      </w:r>
      <w:r w:rsidRPr="009E5EC4">
        <w:rPr>
          <w:b/>
          <w:bCs/>
        </w:rPr>
        <w:t xml:space="preserve">list of legislation </w:t>
      </w:r>
      <w:r w:rsidRPr="009E5EC4">
        <w:t xml:space="preserve">that the Regulation covers to help enforcement bodies to tackle issues such as discrimination of consumers on grounds of residence/nationality of recipient and all cross-border infringements in general. </w:t>
      </w:r>
    </w:p>
    <w:p w14:paraId="148A5595" w14:textId="77777777" w:rsidR="007E39D1" w:rsidRPr="009E5EC4" w:rsidRDefault="007E39D1" w:rsidP="007E39D1">
      <w:pPr>
        <w:pStyle w:val="Default"/>
        <w:jc w:val="both"/>
      </w:pPr>
    </w:p>
    <w:p w14:paraId="1A01DE91" w14:textId="77777777" w:rsidR="007E39D1" w:rsidRPr="009E5EC4" w:rsidRDefault="007E39D1" w:rsidP="007E39D1">
      <w:pPr>
        <w:pStyle w:val="Default"/>
      </w:pPr>
      <w:r w:rsidRPr="009E5EC4">
        <w:t xml:space="preserve">The submission of biannual </w:t>
      </w:r>
      <w:r w:rsidRPr="009E5EC4">
        <w:rPr>
          <w:b/>
          <w:bCs/>
        </w:rPr>
        <w:t xml:space="preserve">enforcement plans </w:t>
      </w:r>
      <w:r w:rsidRPr="009E5EC4">
        <w:t xml:space="preserve">by each Member State (Article 45) is accepted by the Rapporteur as means for the Member States to better prioritise and increase efficient application. However, the Rapporteur would propose to limit the set obligations to what is necessary, while respecting subsidiarity. </w:t>
      </w:r>
    </w:p>
    <w:p w14:paraId="54C4254F" w14:textId="77777777" w:rsidR="007E39D1" w:rsidRPr="009E5EC4" w:rsidRDefault="007E39D1" w:rsidP="007E39D1"/>
    <w:p w14:paraId="03D8303A" w14:textId="77777777" w:rsidR="007E39D1" w:rsidRPr="009E5EC4" w:rsidRDefault="007E39D1" w:rsidP="007E39D1">
      <w:r w:rsidRPr="009E5EC4">
        <w:t>The Rapporteur proposes the Commission to submit every two years a report containing an overview of the information exchanged under the cooperation mechanism set by this Regulation, including alerts notified by both competent authorities and external entities. This publicly available report shall summarize trends and developments in the area of enforcement of consumer laws.</w:t>
      </w:r>
    </w:p>
    <w:p w14:paraId="17BEE376" w14:textId="77777777" w:rsidR="007E39D1" w:rsidRPr="009E5EC4" w:rsidRDefault="007E39D1" w:rsidP="007E39D1"/>
    <w:p w14:paraId="1128D6CC" w14:textId="77777777" w:rsidR="007E39D1" w:rsidRPr="009E5EC4" w:rsidRDefault="007E39D1" w:rsidP="007E39D1">
      <w:pPr>
        <w:pStyle w:val="Default"/>
      </w:pPr>
      <w:r w:rsidRPr="009E5EC4">
        <w:t xml:space="preserve">In addition, the Rapporteur believes that the proposal can benefit from a number of improvements and has sought with her amendments to address the following: </w:t>
      </w:r>
    </w:p>
    <w:p w14:paraId="66C51B09" w14:textId="77777777" w:rsidR="007E39D1" w:rsidRPr="009E5EC4" w:rsidRDefault="007E39D1" w:rsidP="007E39D1">
      <w:pPr>
        <w:pStyle w:val="Default"/>
        <w:jc w:val="both"/>
      </w:pPr>
    </w:p>
    <w:p w14:paraId="32AB1AB0" w14:textId="77777777"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provide for a clear </w:t>
      </w:r>
      <w:r w:rsidR="007E39D1" w:rsidRPr="009E5EC4">
        <w:rPr>
          <w:b/>
          <w:bCs/>
        </w:rPr>
        <w:t>set of definitions</w:t>
      </w:r>
      <w:r w:rsidR="007E39D1" w:rsidRPr="009E5EC4">
        <w:t>, including “widespread infringement with a Union dimension”, “competent authority”, “single liaison office”, “sweep”, whereas definitions codified in the existing consumer acquis can be maintained (consumer, trader);</w:t>
      </w:r>
    </w:p>
    <w:p w14:paraId="692B936C" w14:textId="77777777"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w:t>
      </w:r>
      <w:r w:rsidR="007E39D1" w:rsidRPr="009E5EC4">
        <w:rPr>
          <w:b/>
          <w:bCs/>
        </w:rPr>
        <w:t xml:space="preserve">extend the sweeps </w:t>
      </w:r>
      <w:r w:rsidR="007E39D1" w:rsidRPr="009E5EC4">
        <w:t>to the offline sector because consumer protection should be enforced regardless of the medium (infringements occurring online or offline);</w:t>
      </w:r>
    </w:p>
    <w:p w14:paraId="47C38CFF" w14:textId="77777777"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tackle the </w:t>
      </w:r>
      <w:r w:rsidR="007E39D1" w:rsidRPr="009E5EC4">
        <w:rPr>
          <w:b/>
          <w:bCs/>
        </w:rPr>
        <w:t xml:space="preserve">numerous empowerments to the Commission </w:t>
      </w:r>
      <w:r w:rsidR="007E39D1" w:rsidRPr="009E5EC4">
        <w:t xml:space="preserve">which are laid down in the proposal in an insufficiently and unclear manner. Amongst others, the Rapporteur wishes to lay down in the basic act a 14 days time-limit for replying to requests (Article 11) and asks the Commission to set reasonable time limits </w:t>
      </w:r>
      <w:r w:rsidR="007E39D1" w:rsidRPr="009E5EC4">
        <w:rPr>
          <w:u w:val="single"/>
        </w:rPr>
        <w:t xml:space="preserve">for the exchange of information and enforcement requests for coordinated actions, by means of </w:t>
      </w:r>
      <w:r w:rsidR="007E39D1" w:rsidRPr="009E5EC4">
        <w:t>implementing measures;</w:t>
      </w:r>
    </w:p>
    <w:p w14:paraId="3404E8A8" w14:textId="77777777"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simplify the </w:t>
      </w:r>
      <w:r w:rsidR="007E39D1" w:rsidRPr="009E5EC4">
        <w:rPr>
          <w:b/>
          <w:bCs/>
        </w:rPr>
        <w:t xml:space="preserve">structure </w:t>
      </w:r>
      <w:r w:rsidR="007E39D1" w:rsidRPr="009E5EC4">
        <w:t>of the proposal’s text, especially of Chapter IV, amongst other in order to avoid unnecessary repetition. On the substance, to clarify procedures for cooperation, whilst respecting legal traditions with regard to enforcement of the law;</w:t>
      </w:r>
    </w:p>
    <w:p w14:paraId="3B5E3C97" w14:textId="57D94EFC"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clarify the </w:t>
      </w:r>
      <w:r w:rsidR="007E39D1" w:rsidRPr="009E5EC4">
        <w:rPr>
          <w:b/>
          <w:bCs/>
        </w:rPr>
        <w:t>role of the Commission</w:t>
      </w:r>
      <w:r w:rsidR="007E39D1" w:rsidRPr="009E5EC4">
        <w:t>, especially under Chapter III</w:t>
      </w:r>
      <w:r w:rsidR="0007689F" w:rsidRPr="009E5EC4">
        <w:t xml:space="preserve"> </w:t>
      </w:r>
      <w:r w:rsidR="007E39D1" w:rsidRPr="009E5EC4">
        <w:t>on the mutual assistance mechanism and under Chapter IV on widespread infringements and widespread infringements with a Union dimension;</w:t>
      </w:r>
    </w:p>
    <w:p w14:paraId="2947323E" w14:textId="77777777"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w:t>
      </w:r>
      <w:r w:rsidR="007E39D1" w:rsidRPr="009E5EC4">
        <w:rPr>
          <w:b/>
          <w:bCs/>
        </w:rPr>
        <w:t xml:space="preserve">clarify the procedure of opening coordinated actions </w:t>
      </w:r>
      <w:r w:rsidR="007E39D1" w:rsidRPr="009E5EC4">
        <w:t>and designation of a coordinator when a suspicion of a widespread infringement is notified;</w:t>
      </w:r>
    </w:p>
    <w:p w14:paraId="2B5F2FA5" w14:textId="77777777" w:rsidR="007E39D1"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address the </w:t>
      </w:r>
      <w:r w:rsidR="007E39D1" w:rsidRPr="009E5EC4">
        <w:rPr>
          <w:b/>
          <w:bCs/>
        </w:rPr>
        <w:t>coordination role of the single liaison office</w:t>
      </w:r>
      <w:r w:rsidR="007E39D1" w:rsidRPr="009E5EC4">
        <w:t>, that should be entrusted in each Member State to an authority that has sufficient powers and resources to undertake this key role;</w:t>
      </w:r>
    </w:p>
    <w:p w14:paraId="7DB38C7A" w14:textId="77777777" w:rsidR="00F2726B" w:rsidRPr="009E5EC4" w:rsidRDefault="00E7063D" w:rsidP="00E7063D">
      <w:pPr>
        <w:pStyle w:val="Default"/>
        <w:spacing w:after="120"/>
        <w:ind w:left="714" w:hanging="357"/>
      </w:pPr>
      <w:r w:rsidRPr="009E5EC4">
        <w:rPr>
          <w:rFonts w:ascii="Symbol" w:hAnsi="Symbol"/>
        </w:rPr>
        <w:t></w:t>
      </w:r>
      <w:r w:rsidRPr="009E5EC4">
        <w:rPr>
          <w:rFonts w:ascii="Symbol" w:hAnsi="Symbol"/>
        </w:rPr>
        <w:tab/>
      </w:r>
      <w:r w:rsidR="007E39D1" w:rsidRPr="009E5EC4">
        <w:t xml:space="preserve">To remove the </w:t>
      </w:r>
      <w:r w:rsidR="007E39D1" w:rsidRPr="009E5EC4">
        <w:rPr>
          <w:b/>
        </w:rPr>
        <w:t>location of the trader</w:t>
      </w:r>
      <w:r w:rsidR="007E39D1" w:rsidRPr="009E5EC4">
        <w:t xml:space="preserve"> as the most important criterion for designating the competent authority taking the enforcement measures (Article 25 as amended in Article 18a).</w:t>
      </w:r>
    </w:p>
    <w:p w14:paraId="6C2125B8" w14:textId="77777777" w:rsidR="00F2726B" w:rsidRPr="009E5EC4" w:rsidRDefault="00F2726B" w:rsidP="00F2726B">
      <w:pPr>
        <w:pStyle w:val="PageHeading"/>
      </w:pPr>
      <w:r w:rsidRPr="009E5EC4">
        <w:br w:type="page"/>
      </w:r>
      <w:bookmarkStart w:id="3" w:name="_Toc468284461"/>
      <w:r w:rsidR="0088451B" w:rsidRPr="009E5EC4">
        <w:t xml:space="preserve">ANNEX: </w:t>
      </w:r>
      <w:r w:rsidRPr="009E5EC4">
        <w:t>LIST OF ENTITIES OR PERSONS</w:t>
      </w:r>
      <w:r w:rsidRPr="009E5EC4">
        <w:br/>
        <w:t>FROM WHOM THE RAPPORTEUR HAS RECEIVED INPUT</w:t>
      </w:r>
      <w:bookmarkEnd w:id="3"/>
    </w:p>
    <w:p w14:paraId="4EB0F85B" w14:textId="77777777" w:rsidR="00F2726B" w:rsidRPr="009E5EC4" w:rsidRDefault="00F2726B" w:rsidP="00F2726B">
      <w:pPr>
        <w:spacing w:before="9" w:line="500" w:lineRule="atLeast"/>
        <w:ind w:left="80" w:right="159" w:hanging="97"/>
        <w:jc w:val="center"/>
        <w:rPr>
          <w:rFonts w:eastAsia="Calibri"/>
          <w:sz w:val="22"/>
          <w:szCs w:val="22"/>
        </w:rPr>
      </w:pPr>
    </w:p>
    <w:p w14:paraId="7634A647" w14:textId="77777777" w:rsidR="00F2726B" w:rsidRPr="009E5EC4" w:rsidRDefault="00F2726B" w:rsidP="00F2726B">
      <w:pPr>
        <w:spacing w:before="9" w:line="360" w:lineRule="auto"/>
        <w:ind w:right="159"/>
        <w:rPr>
          <w:rFonts w:eastAsia="Calibri"/>
          <w:sz w:val="22"/>
          <w:szCs w:val="22"/>
        </w:rPr>
      </w:pPr>
      <w:r w:rsidRPr="009E5EC4">
        <w:rPr>
          <w:rFonts w:eastAsia="Calibri"/>
          <w:sz w:val="22"/>
          <w:szCs w:val="22"/>
        </w:rPr>
        <w:t>T</w:t>
      </w:r>
      <w:r w:rsidRPr="009E5EC4">
        <w:rPr>
          <w:rFonts w:eastAsia="Calibri"/>
          <w:spacing w:val="-1"/>
          <w:sz w:val="22"/>
          <w:szCs w:val="22"/>
        </w:rPr>
        <w:t>he following</w:t>
      </w:r>
      <w:r w:rsidRPr="009E5EC4">
        <w:rPr>
          <w:rFonts w:eastAsia="Calibri"/>
          <w:spacing w:val="1"/>
          <w:sz w:val="22"/>
          <w:szCs w:val="22"/>
        </w:rPr>
        <w:t xml:space="preserve"> </w:t>
      </w:r>
      <w:r w:rsidRPr="009E5EC4">
        <w:rPr>
          <w:rFonts w:eastAsia="Calibri"/>
          <w:sz w:val="22"/>
          <w:szCs w:val="22"/>
        </w:rPr>
        <w:t>list</w:t>
      </w:r>
      <w:r w:rsidRPr="009E5EC4">
        <w:rPr>
          <w:rFonts w:eastAsia="Calibri"/>
          <w:spacing w:val="2"/>
          <w:sz w:val="22"/>
          <w:szCs w:val="22"/>
        </w:rPr>
        <w:t xml:space="preserve"> </w:t>
      </w:r>
      <w:r w:rsidRPr="009E5EC4">
        <w:rPr>
          <w:rFonts w:eastAsia="Calibri"/>
          <w:sz w:val="22"/>
          <w:szCs w:val="22"/>
        </w:rPr>
        <w:t>is</w:t>
      </w:r>
      <w:r w:rsidRPr="009E5EC4">
        <w:rPr>
          <w:rFonts w:eastAsia="Calibri"/>
          <w:spacing w:val="-2"/>
          <w:sz w:val="22"/>
          <w:szCs w:val="22"/>
        </w:rPr>
        <w:t xml:space="preserve"> </w:t>
      </w:r>
      <w:r w:rsidRPr="009E5EC4">
        <w:rPr>
          <w:rFonts w:eastAsia="Calibri"/>
          <w:spacing w:val="-1"/>
          <w:sz w:val="22"/>
          <w:szCs w:val="22"/>
        </w:rPr>
        <w:t>d</w:t>
      </w:r>
      <w:r w:rsidRPr="009E5EC4">
        <w:rPr>
          <w:rFonts w:eastAsia="Calibri"/>
          <w:sz w:val="22"/>
          <w:szCs w:val="22"/>
        </w:rPr>
        <w:t xml:space="preserve">rawn </w:t>
      </w:r>
      <w:r w:rsidRPr="009E5EC4">
        <w:rPr>
          <w:rFonts w:eastAsia="Calibri"/>
          <w:spacing w:val="-1"/>
          <w:sz w:val="22"/>
          <w:szCs w:val="22"/>
        </w:rPr>
        <w:t>u</w:t>
      </w:r>
      <w:r w:rsidRPr="009E5EC4">
        <w:rPr>
          <w:rFonts w:eastAsia="Calibri"/>
          <w:sz w:val="22"/>
          <w:szCs w:val="22"/>
        </w:rPr>
        <w:t>p</w:t>
      </w:r>
      <w:r w:rsidRPr="009E5EC4">
        <w:rPr>
          <w:rFonts w:eastAsia="Calibri"/>
          <w:spacing w:val="-2"/>
          <w:sz w:val="22"/>
          <w:szCs w:val="22"/>
        </w:rPr>
        <w:t xml:space="preserve"> </w:t>
      </w:r>
      <w:r w:rsidRPr="009E5EC4">
        <w:rPr>
          <w:rFonts w:eastAsia="Calibri"/>
          <w:spacing w:val="1"/>
          <w:sz w:val="22"/>
          <w:szCs w:val="22"/>
        </w:rPr>
        <w:t>o</w:t>
      </w:r>
      <w:r w:rsidRPr="009E5EC4">
        <w:rPr>
          <w:rFonts w:eastAsia="Calibri"/>
          <w:sz w:val="22"/>
          <w:szCs w:val="22"/>
        </w:rPr>
        <w:t>n a</w:t>
      </w:r>
      <w:r w:rsidRPr="009E5EC4">
        <w:rPr>
          <w:rFonts w:eastAsia="Calibri"/>
          <w:spacing w:val="1"/>
          <w:sz w:val="22"/>
          <w:szCs w:val="22"/>
        </w:rPr>
        <w:t xml:space="preserve"> </w:t>
      </w:r>
      <w:r w:rsidRPr="009E5EC4">
        <w:rPr>
          <w:rFonts w:eastAsia="Calibri"/>
          <w:spacing w:val="-3"/>
          <w:sz w:val="22"/>
          <w:szCs w:val="22"/>
        </w:rPr>
        <w:t>p</w:t>
      </w:r>
      <w:r w:rsidRPr="009E5EC4">
        <w:rPr>
          <w:rFonts w:eastAsia="Calibri"/>
          <w:spacing w:val="-1"/>
          <w:sz w:val="22"/>
          <w:szCs w:val="22"/>
        </w:rPr>
        <w:t>u</w:t>
      </w:r>
      <w:r w:rsidRPr="009E5EC4">
        <w:rPr>
          <w:rFonts w:eastAsia="Calibri"/>
          <w:sz w:val="22"/>
          <w:szCs w:val="22"/>
        </w:rPr>
        <w:t>rely</w:t>
      </w:r>
      <w:r w:rsidRPr="009E5EC4">
        <w:rPr>
          <w:rFonts w:eastAsia="Calibri"/>
          <w:spacing w:val="-1"/>
          <w:sz w:val="22"/>
          <w:szCs w:val="22"/>
        </w:rPr>
        <w:t xml:space="preserve"> </w:t>
      </w:r>
      <w:r w:rsidRPr="009E5EC4">
        <w:rPr>
          <w:rFonts w:eastAsia="Calibri"/>
          <w:spacing w:val="1"/>
          <w:sz w:val="22"/>
          <w:szCs w:val="22"/>
        </w:rPr>
        <w:t>vo</w:t>
      </w:r>
      <w:r w:rsidRPr="009E5EC4">
        <w:rPr>
          <w:rFonts w:eastAsia="Calibri"/>
          <w:sz w:val="22"/>
          <w:szCs w:val="22"/>
        </w:rPr>
        <w:t>l</w:t>
      </w:r>
      <w:r w:rsidRPr="009E5EC4">
        <w:rPr>
          <w:rFonts w:eastAsia="Calibri"/>
          <w:spacing w:val="-1"/>
          <w:sz w:val="22"/>
          <w:szCs w:val="22"/>
        </w:rPr>
        <w:t>un</w:t>
      </w:r>
      <w:r w:rsidRPr="009E5EC4">
        <w:rPr>
          <w:rFonts w:eastAsia="Calibri"/>
          <w:sz w:val="22"/>
          <w:szCs w:val="22"/>
        </w:rPr>
        <w:t>ta</w:t>
      </w:r>
      <w:r w:rsidRPr="009E5EC4">
        <w:rPr>
          <w:rFonts w:eastAsia="Calibri"/>
          <w:spacing w:val="-2"/>
          <w:sz w:val="22"/>
          <w:szCs w:val="22"/>
        </w:rPr>
        <w:t>r</w:t>
      </w:r>
      <w:r w:rsidRPr="009E5EC4">
        <w:rPr>
          <w:rFonts w:eastAsia="Calibri"/>
          <w:sz w:val="22"/>
          <w:szCs w:val="22"/>
        </w:rPr>
        <w:t>y</w:t>
      </w:r>
      <w:r w:rsidRPr="009E5EC4">
        <w:rPr>
          <w:rFonts w:eastAsia="Calibri"/>
          <w:spacing w:val="1"/>
          <w:sz w:val="22"/>
          <w:szCs w:val="22"/>
        </w:rPr>
        <w:t xml:space="preserve"> </w:t>
      </w:r>
      <w:r w:rsidRPr="009E5EC4">
        <w:rPr>
          <w:rFonts w:eastAsia="Calibri"/>
          <w:spacing w:val="-1"/>
          <w:sz w:val="22"/>
          <w:szCs w:val="22"/>
        </w:rPr>
        <w:t>b</w:t>
      </w:r>
      <w:r w:rsidRPr="009E5EC4">
        <w:rPr>
          <w:rFonts w:eastAsia="Calibri"/>
          <w:sz w:val="22"/>
          <w:szCs w:val="22"/>
        </w:rPr>
        <w:t>asis</w:t>
      </w:r>
      <w:r w:rsidRPr="009E5EC4">
        <w:rPr>
          <w:rFonts w:eastAsia="Calibri"/>
          <w:spacing w:val="-2"/>
          <w:sz w:val="22"/>
          <w:szCs w:val="22"/>
        </w:rPr>
        <w:t xml:space="preserve"> </w:t>
      </w:r>
      <w:r w:rsidRPr="009E5EC4">
        <w:rPr>
          <w:rFonts w:eastAsia="Calibri"/>
          <w:spacing w:val="-1"/>
          <w:sz w:val="22"/>
          <w:szCs w:val="22"/>
        </w:rPr>
        <w:t>und</w:t>
      </w:r>
      <w:r w:rsidRPr="009E5EC4">
        <w:rPr>
          <w:rFonts w:eastAsia="Calibri"/>
          <w:sz w:val="22"/>
          <w:szCs w:val="22"/>
        </w:rPr>
        <w:t>er</w:t>
      </w:r>
      <w:r w:rsidRPr="009E5EC4">
        <w:rPr>
          <w:rFonts w:eastAsia="Calibri"/>
          <w:spacing w:val="1"/>
          <w:sz w:val="22"/>
          <w:szCs w:val="22"/>
        </w:rPr>
        <w:t xml:space="preserve"> </w:t>
      </w:r>
      <w:r w:rsidRPr="009E5EC4">
        <w:rPr>
          <w:rFonts w:eastAsia="Calibri"/>
          <w:sz w:val="22"/>
          <w:szCs w:val="22"/>
        </w:rPr>
        <w:t>t</w:t>
      </w:r>
      <w:r w:rsidRPr="009E5EC4">
        <w:rPr>
          <w:rFonts w:eastAsia="Calibri"/>
          <w:spacing w:val="-1"/>
          <w:sz w:val="22"/>
          <w:szCs w:val="22"/>
        </w:rPr>
        <w:t>h</w:t>
      </w:r>
      <w:r w:rsidRPr="009E5EC4">
        <w:rPr>
          <w:rFonts w:eastAsia="Calibri"/>
          <w:sz w:val="22"/>
          <w:szCs w:val="22"/>
        </w:rPr>
        <w:t>e</w:t>
      </w:r>
      <w:r w:rsidRPr="009E5EC4">
        <w:rPr>
          <w:rFonts w:eastAsia="Calibri"/>
          <w:spacing w:val="1"/>
          <w:sz w:val="22"/>
          <w:szCs w:val="22"/>
        </w:rPr>
        <w:t xml:space="preserve"> </w:t>
      </w:r>
      <w:r w:rsidRPr="009E5EC4">
        <w:rPr>
          <w:rFonts w:eastAsia="Calibri"/>
          <w:spacing w:val="-2"/>
          <w:sz w:val="22"/>
          <w:szCs w:val="22"/>
        </w:rPr>
        <w:t>e</w:t>
      </w:r>
      <w:r w:rsidRPr="009E5EC4">
        <w:rPr>
          <w:rFonts w:eastAsia="Calibri"/>
          <w:sz w:val="22"/>
          <w:szCs w:val="22"/>
        </w:rPr>
        <w:t>xcl</w:t>
      </w:r>
      <w:r w:rsidRPr="009E5EC4">
        <w:rPr>
          <w:rFonts w:eastAsia="Calibri"/>
          <w:spacing w:val="-1"/>
          <w:sz w:val="22"/>
          <w:szCs w:val="22"/>
        </w:rPr>
        <w:t>u</w:t>
      </w:r>
      <w:r w:rsidRPr="009E5EC4">
        <w:rPr>
          <w:rFonts w:eastAsia="Calibri"/>
          <w:sz w:val="22"/>
          <w:szCs w:val="22"/>
        </w:rPr>
        <w:t>si</w:t>
      </w:r>
      <w:r w:rsidRPr="009E5EC4">
        <w:rPr>
          <w:rFonts w:eastAsia="Calibri"/>
          <w:spacing w:val="-1"/>
          <w:sz w:val="22"/>
          <w:szCs w:val="22"/>
        </w:rPr>
        <w:t>v</w:t>
      </w:r>
      <w:r w:rsidRPr="009E5EC4">
        <w:rPr>
          <w:rFonts w:eastAsia="Calibri"/>
          <w:sz w:val="22"/>
          <w:szCs w:val="22"/>
        </w:rPr>
        <w:t>e</w:t>
      </w:r>
      <w:r w:rsidRPr="009E5EC4">
        <w:rPr>
          <w:rFonts w:eastAsia="Calibri"/>
          <w:spacing w:val="1"/>
          <w:sz w:val="22"/>
          <w:szCs w:val="22"/>
        </w:rPr>
        <w:t xml:space="preserve"> </w:t>
      </w:r>
      <w:r w:rsidRPr="009E5EC4">
        <w:rPr>
          <w:rFonts w:eastAsia="Calibri"/>
          <w:spacing w:val="-2"/>
          <w:sz w:val="22"/>
          <w:szCs w:val="22"/>
        </w:rPr>
        <w:t>r</w:t>
      </w:r>
      <w:r w:rsidRPr="009E5EC4">
        <w:rPr>
          <w:rFonts w:eastAsia="Calibri"/>
          <w:sz w:val="22"/>
          <w:szCs w:val="22"/>
        </w:rPr>
        <w:t>es</w:t>
      </w:r>
      <w:r w:rsidRPr="009E5EC4">
        <w:rPr>
          <w:rFonts w:eastAsia="Calibri"/>
          <w:spacing w:val="-1"/>
          <w:sz w:val="22"/>
          <w:szCs w:val="22"/>
        </w:rPr>
        <w:t>p</w:t>
      </w:r>
      <w:r w:rsidRPr="009E5EC4">
        <w:rPr>
          <w:rFonts w:eastAsia="Calibri"/>
          <w:spacing w:val="1"/>
          <w:sz w:val="22"/>
          <w:szCs w:val="22"/>
        </w:rPr>
        <w:t>o</w:t>
      </w:r>
      <w:r w:rsidRPr="009E5EC4">
        <w:rPr>
          <w:rFonts w:eastAsia="Calibri"/>
          <w:spacing w:val="-1"/>
          <w:sz w:val="22"/>
          <w:szCs w:val="22"/>
        </w:rPr>
        <w:t>n</w:t>
      </w:r>
      <w:r w:rsidRPr="009E5EC4">
        <w:rPr>
          <w:rFonts w:eastAsia="Calibri"/>
          <w:sz w:val="22"/>
          <w:szCs w:val="22"/>
        </w:rPr>
        <w:t>si</w:t>
      </w:r>
      <w:r w:rsidRPr="009E5EC4">
        <w:rPr>
          <w:rFonts w:eastAsia="Calibri"/>
          <w:spacing w:val="-1"/>
          <w:sz w:val="22"/>
          <w:szCs w:val="22"/>
        </w:rPr>
        <w:t>b</w:t>
      </w:r>
      <w:r w:rsidRPr="009E5EC4">
        <w:rPr>
          <w:rFonts w:eastAsia="Calibri"/>
          <w:sz w:val="22"/>
          <w:szCs w:val="22"/>
        </w:rPr>
        <w:t>ili</w:t>
      </w:r>
      <w:r w:rsidRPr="009E5EC4">
        <w:rPr>
          <w:rFonts w:eastAsia="Calibri"/>
          <w:spacing w:val="-2"/>
          <w:sz w:val="22"/>
          <w:szCs w:val="22"/>
        </w:rPr>
        <w:t>t</w:t>
      </w:r>
      <w:r w:rsidRPr="009E5EC4">
        <w:rPr>
          <w:rFonts w:eastAsia="Calibri"/>
          <w:sz w:val="22"/>
          <w:szCs w:val="22"/>
        </w:rPr>
        <w:t>y</w:t>
      </w:r>
      <w:r w:rsidRPr="009E5EC4">
        <w:rPr>
          <w:rFonts w:eastAsia="Calibri"/>
          <w:spacing w:val="-1"/>
          <w:sz w:val="22"/>
          <w:szCs w:val="22"/>
        </w:rPr>
        <w:t xml:space="preserve"> </w:t>
      </w:r>
      <w:r w:rsidRPr="009E5EC4">
        <w:rPr>
          <w:rFonts w:eastAsia="Calibri"/>
          <w:spacing w:val="1"/>
          <w:sz w:val="22"/>
          <w:szCs w:val="22"/>
        </w:rPr>
        <w:t>o</w:t>
      </w:r>
      <w:r w:rsidRPr="009E5EC4">
        <w:rPr>
          <w:rFonts w:eastAsia="Calibri"/>
          <w:sz w:val="22"/>
          <w:szCs w:val="22"/>
        </w:rPr>
        <w:t>f</w:t>
      </w:r>
      <w:r w:rsidRPr="009E5EC4">
        <w:rPr>
          <w:rFonts w:eastAsia="Calibri"/>
          <w:spacing w:val="-2"/>
          <w:sz w:val="22"/>
          <w:szCs w:val="22"/>
        </w:rPr>
        <w:t xml:space="preserve"> </w:t>
      </w:r>
      <w:r w:rsidRPr="009E5EC4">
        <w:rPr>
          <w:rFonts w:eastAsia="Calibri"/>
          <w:sz w:val="22"/>
          <w:szCs w:val="22"/>
        </w:rPr>
        <w:t>t</w:t>
      </w:r>
      <w:r w:rsidRPr="009E5EC4">
        <w:rPr>
          <w:rFonts w:eastAsia="Calibri"/>
          <w:spacing w:val="-1"/>
          <w:sz w:val="22"/>
          <w:szCs w:val="22"/>
        </w:rPr>
        <w:t>h</w:t>
      </w:r>
      <w:r w:rsidRPr="009E5EC4">
        <w:rPr>
          <w:rFonts w:eastAsia="Calibri"/>
          <w:sz w:val="22"/>
          <w:szCs w:val="22"/>
        </w:rPr>
        <w:t>e</w:t>
      </w:r>
      <w:r w:rsidRPr="009E5EC4">
        <w:rPr>
          <w:rFonts w:eastAsia="Calibri"/>
          <w:spacing w:val="1"/>
          <w:sz w:val="22"/>
          <w:szCs w:val="22"/>
        </w:rPr>
        <w:t xml:space="preserve"> </w:t>
      </w:r>
      <w:r w:rsidRPr="009E5EC4">
        <w:rPr>
          <w:rFonts w:eastAsia="Calibri"/>
          <w:sz w:val="22"/>
          <w:szCs w:val="22"/>
        </w:rPr>
        <w:t>ra</w:t>
      </w:r>
      <w:r w:rsidRPr="009E5EC4">
        <w:rPr>
          <w:rFonts w:eastAsia="Calibri"/>
          <w:spacing w:val="-1"/>
          <w:sz w:val="22"/>
          <w:szCs w:val="22"/>
        </w:rPr>
        <w:t>ppo</w:t>
      </w:r>
      <w:r w:rsidRPr="009E5EC4">
        <w:rPr>
          <w:rFonts w:eastAsia="Calibri"/>
          <w:sz w:val="22"/>
          <w:szCs w:val="22"/>
        </w:rPr>
        <w:t>rte</w:t>
      </w:r>
      <w:bookmarkStart w:id="4" w:name="_GoBack"/>
      <w:bookmarkEnd w:id="4"/>
      <w:r w:rsidRPr="009E5EC4">
        <w:rPr>
          <w:rFonts w:eastAsia="Calibri"/>
          <w:spacing w:val="-1"/>
          <w:sz w:val="22"/>
          <w:szCs w:val="22"/>
        </w:rPr>
        <w:t>u</w:t>
      </w:r>
      <w:r w:rsidRPr="009E5EC4">
        <w:rPr>
          <w:rFonts w:eastAsia="Calibri"/>
          <w:sz w:val="22"/>
          <w:szCs w:val="22"/>
        </w:rPr>
        <w:t>r. T</w:t>
      </w:r>
      <w:r w:rsidRPr="009E5EC4">
        <w:rPr>
          <w:rFonts w:eastAsia="Calibri"/>
          <w:spacing w:val="-1"/>
          <w:sz w:val="22"/>
          <w:szCs w:val="22"/>
        </w:rPr>
        <w:t>h</w:t>
      </w:r>
      <w:r w:rsidRPr="009E5EC4">
        <w:rPr>
          <w:rFonts w:eastAsia="Calibri"/>
          <w:sz w:val="22"/>
          <w:szCs w:val="22"/>
        </w:rPr>
        <w:t>e</w:t>
      </w:r>
      <w:r w:rsidRPr="009E5EC4">
        <w:rPr>
          <w:rFonts w:eastAsia="Calibri"/>
          <w:spacing w:val="1"/>
          <w:sz w:val="22"/>
          <w:szCs w:val="22"/>
        </w:rPr>
        <w:t xml:space="preserve"> </w:t>
      </w:r>
      <w:r w:rsidRPr="009E5EC4">
        <w:rPr>
          <w:rFonts w:eastAsia="Calibri"/>
          <w:sz w:val="22"/>
          <w:szCs w:val="22"/>
        </w:rPr>
        <w:t>ra</w:t>
      </w:r>
      <w:r w:rsidRPr="009E5EC4">
        <w:rPr>
          <w:rFonts w:eastAsia="Calibri"/>
          <w:spacing w:val="-1"/>
          <w:sz w:val="22"/>
          <w:szCs w:val="22"/>
        </w:rPr>
        <w:t>pp</w:t>
      </w:r>
      <w:r w:rsidRPr="009E5EC4">
        <w:rPr>
          <w:rFonts w:eastAsia="Calibri"/>
          <w:spacing w:val="1"/>
          <w:sz w:val="22"/>
          <w:szCs w:val="22"/>
        </w:rPr>
        <w:t>o</w:t>
      </w:r>
      <w:r w:rsidRPr="009E5EC4">
        <w:rPr>
          <w:rFonts w:eastAsia="Calibri"/>
          <w:spacing w:val="-2"/>
          <w:sz w:val="22"/>
          <w:szCs w:val="22"/>
        </w:rPr>
        <w:t>r</w:t>
      </w:r>
      <w:r w:rsidRPr="009E5EC4">
        <w:rPr>
          <w:rFonts w:eastAsia="Calibri"/>
          <w:sz w:val="22"/>
          <w:szCs w:val="22"/>
        </w:rPr>
        <w:t>te</w:t>
      </w:r>
      <w:r w:rsidRPr="009E5EC4">
        <w:rPr>
          <w:rFonts w:eastAsia="Calibri"/>
          <w:spacing w:val="-1"/>
          <w:sz w:val="22"/>
          <w:szCs w:val="22"/>
        </w:rPr>
        <w:t>u</w:t>
      </w:r>
      <w:r w:rsidRPr="009E5EC4">
        <w:rPr>
          <w:rFonts w:eastAsia="Calibri"/>
          <w:spacing w:val="1"/>
          <w:sz w:val="22"/>
          <w:szCs w:val="22"/>
        </w:rPr>
        <w:t>r</w:t>
      </w:r>
      <w:r w:rsidRPr="009E5EC4">
        <w:rPr>
          <w:rFonts w:eastAsia="Calibri"/>
          <w:sz w:val="22"/>
          <w:szCs w:val="22"/>
        </w:rPr>
        <w:t xml:space="preserve"> has received input from t</w:t>
      </w:r>
      <w:r w:rsidRPr="009E5EC4">
        <w:rPr>
          <w:rFonts w:eastAsia="Calibri"/>
          <w:spacing w:val="-1"/>
          <w:sz w:val="22"/>
          <w:szCs w:val="22"/>
        </w:rPr>
        <w:t>h</w:t>
      </w:r>
      <w:r w:rsidRPr="009E5EC4">
        <w:rPr>
          <w:rFonts w:eastAsia="Calibri"/>
          <w:sz w:val="22"/>
          <w:szCs w:val="22"/>
        </w:rPr>
        <w:t>e</w:t>
      </w:r>
      <w:r w:rsidRPr="009E5EC4">
        <w:rPr>
          <w:rFonts w:eastAsia="Calibri"/>
          <w:spacing w:val="1"/>
          <w:sz w:val="22"/>
          <w:szCs w:val="22"/>
        </w:rPr>
        <w:t xml:space="preserve"> </w:t>
      </w:r>
      <w:r w:rsidRPr="009E5EC4">
        <w:rPr>
          <w:rFonts w:eastAsia="Calibri"/>
          <w:spacing w:val="-2"/>
          <w:sz w:val="22"/>
          <w:szCs w:val="22"/>
        </w:rPr>
        <w:t>f</w:t>
      </w:r>
      <w:r w:rsidRPr="009E5EC4">
        <w:rPr>
          <w:rFonts w:eastAsia="Calibri"/>
          <w:spacing w:val="1"/>
          <w:sz w:val="22"/>
          <w:szCs w:val="22"/>
        </w:rPr>
        <w:t>o</w:t>
      </w:r>
      <w:r w:rsidRPr="009E5EC4">
        <w:rPr>
          <w:rFonts w:eastAsia="Calibri"/>
          <w:spacing w:val="-3"/>
          <w:sz w:val="22"/>
          <w:szCs w:val="22"/>
        </w:rPr>
        <w:t>l</w:t>
      </w:r>
      <w:r w:rsidRPr="009E5EC4">
        <w:rPr>
          <w:rFonts w:eastAsia="Calibri"/>
          <w:sz w:val="22"/>
          <w:szCs w:val="22"/>
        </w:rPr>
        <w:t>l</w:t>
      </w:r>
      <w:r w:rsidRPr="009E5EC4">
        <w:rPr>
          <w:rFonts w:eastAsia="Calibri"/>
          <w:spacing w:val="1"/>
          <w:sz w:val="22"/>
          <w:szCs w:val="22"/>
        </w:rPr>
        <w:t>o</w:t>
      </w:r>
      <w:r w:rsidRPr="009E5EC4">
        <w:rPr>
          <w:rFonts w:eastAsia="Calibri"/>
          <w:sz w:val="22"/>
          <w:szCs w:val="22"/>
        </w:rPr>
        <w:t>wi</w:t>
      </w:r>
      <w:r w:rsidRPr="009E5EC4">
        <w:rPr>
          <w:rFonts w:eastAsia="Calibri"/>
          <w:spacing w:val="-1"/>
          <w:sz w:val="22"/>
          <w:szCs w:val="22"/>
        </w:rPr>
        <w:t>n</w:t>
      </w:r>
      <w:r w:rsidRPr="009E5EC4">
        <w:rPr>
          <w:rFonts w:eastAsia="Calibri"/>
          <w:sz w:val="22"/>
          <w:szCs w:val="22"/>
        </w:rPr>
        <w:t>g e</w:t>
      </w:r>
      <w:r w:rsidRPr="009E5EC4">
        <w:rPr>
          <w:rFonts w:eastAsia="Calibri"/>
          <w:spacing w:val="-3"/>
          <w:sz w:val="22"/>
          <w:szCs w:val="22"/>
        </w:rPr>
        <w:t>n</w:t>
      </w:r>
      <w:r w:rsidRPr="009E5EC4">
        <w:rPr>
          <w:rFonts w:eastAsia="Calibri"/>
          <w:sz w:val="22"/>
          <w:szCs w:val="22"/>
        </w:rPr>
        <w:t>tities</w:t>
      </w:r>
      <w:r w:rsidRPr="009E5EC4">
        <w:rPr>
          <w:rFonts w:eastAsia="Calibri"/>
          <w:spacing w:val="-2"/>
          <w:sz w:val="22"/>
          <w:szCs w:val="22"/>
        </w:rPr>
        <w:t xml:space="preserve"> </w:t>
      </w:r>
      <w:r w:rsidRPr="009E5EC4">
        <w:rPr>
          <w:rFonts w:eastAsia="Calibri"/>
          <w:spacing w:val="1"/>
          <w:sz w:val="22"/>
          <w:szCs w:val="22"/>
        </w:rPr>
        <w:t>o</w:t>
      </w:r>
      <w:r w:rsidRPr="009E5EC4">
        <w:rPr>
          <w:rFonts w:eastAsia="Calibri"/>
          <w:sz w:val="22"/>
          <w:szCs w:val="22"/>
        </w:rPr>
        <w:t>r</w:t>
      </w:r>
      <w:r w:rsidRPr="009E5EC4">
        <w:rPr>
          <w:rFonts w:eastAsia="Calibri"/>
          <w:spacing w:val="-2"/>
          <w:sz w:val="22"/>
          <w:szCs w:val="22"/>
        </w:rPr>
        <w:t xml:space="preserve"> </w:t>
      </w:r>
      <w:r w:rsidRPr="009E5EC4">
        <w:rPr>
          <w:rFonts w:eastAsia="Calibri"/>
          <w:spacing w:val="-1"/>
          <w:sz w:val="22"/>
          <w:szCs w:val="22"/>
        </w:rPr>
        <w:t>p</w:t>
      </w:r>
      <w:r w:rsidRPr="009E5EC4">
        <w:rPr>
          <w:rFonts w:eastAsia="Calibri"/>
          <w:sz w:val="22"/>
          <w:szCs w:val="22"/>
        </w:rPr>
        <w:t>er</w:t>
      </w:r>
      <w:r w:rsidRPr="009E5EC4">
        <w:rPr>
          <w:rFonts w:eastAsia="Calibri"/>
          <w:spacing w:val="-2"/>
          <w:sz w:val="22"/>
          <w:szCs w:val="22"/>
        </w:rPr>
        <w:t>s</w:t>
      </w:r>
      <w:r w:rsidRPr="009E5EC4">
        <w:rPr>
          <w:rFonts w:eastAsia="Calibri"/>
          <w:spacing w:val="1"/>
          <w:sz w:val="22"/>
          <w:szCs w:val="22"/>
        </w:rPr>
        <w:t>o</w:t>
      </w:r>
      <w:r w:rsidRPr="009E5EC4">
        <w:rPr>
          <w:rFonts w:eastAsia="Calibri"/>
          <w:spacing w:val="-1"/>
          <w:sz w:val="22"/>
          <w:szCs w:val="22"/>
        </w:rPr>
        <w:t>n</w:t>
      </w:r>
      <w:r w:rsidRPr="009E5EC4">
        <w:rPr>
          <w:rFonts w:eastAsia="Calibri"/>
          <w:sz w:val="22"/>
          <w:szCs w:val="22"/>
        </w:rPr>
        <w:t>s</w:t>
      </w:r>
      <w:r w:rsidRPr="009E5EC4">
        <w:rPr>
          <w:rFonts w:eastAsia="Calibri"/>
          <w:spacing w:val="1"/>
          <w:sz w:val="22"/>
          <w:szCs w:val="22"/>
        </w:rPr>
        <w:t xml:space="preserve"> </w:t>
      </w:r>
      <w:r w:rsidRPr="009E5EC4">
        <w:rPr>
          <w:rFonts w:eastAsia="Calibri"/>
          <w:sz w:val="22"/>
          <w:szCs w:val="22"/>
        </w:rPr>
        <w:t>in</w:t>
      </w:r>
      <w:r w:rsidRPr="009E5EC4">
        <w:rPr>
          <w:rFonts w:eastAsia="Calibri"/>
          <w:spacing w:val="-2"/>
          <w:sz w:val="22"/>
          <w:szCs w:val="22"/>
        </w:rPr>
        <w:t xml:space="preserve"> </w:t>
      </w:r>
      <w:r w:rsidRPr="009E5EC4">
        <w:rPr>
          <w:rFonts w:eastAsia="Calibri"/>
          <w:sz w:val="22"/>
          <w:szCs w:val="22"/>
        </w:rPr>
        <w:t>t</w:t>
      </w:r>
      <w:r w:rsidRPr="009E5EC4">
        <w:rPr>
          <w:rFonts w:eastAsia="Calibri"/>
          <w:spacing w:val="-1"/>
          <w:sz w:val="22"/>
          <w:szCs w:val="22"/>
        </w:rPr>
        <w:t>h</w:t>
      </w:r>
      <w:r w:rsidRPr="009E5EC4">
        <w:rPr>
          <w:rFonts w:eastAsia="Calibri"/>
          <w:sz w:val="22"/>
          <w:szCs w:val="22"/>
        </w:rPr>
        <w:t>e</w:t>
      </w:r>
      <w:r w:rsidRPr="009E5EC4">
        <w:rPr>
          <w:rFonts w:eastAsia="Calibri"/>
          <w:spacing w:val="1"/>
          <w:sz w:val="22"/>
          <w:szCs w:val="22"/>
        </w:rPr>
        <w:t xml:space="preserve"> </w:t>
      </w:r>
      <w:r w:rsidRPr="009E5EC4">
        <w:rPr>
          <w:rFonts w:eastAsia="Calibri"/>
          <w:spacing w:val="-1"/>
          <w:sz w:val="22"/>
          <w:szCs w:val="22"/>
        </w:rPr>
        <w:t>p</w:t>
      </w:r>
      <w:r w:rsidRPr="009E5EC4">
        <w:rPr>
          <w:rFonts w:eastAsia="Calibri"/>
          <w:sz w:val="22"/>
          <w:szCs w:val="22"/>
        </w:rPr>
        <w:t>re</w:t>
      </w:r>
      <w:r w:rsidRPr="009E5EC4">
        <w:rPr>
          <w:rFonts w:eastAsia="Calibri"/>
          <w:spacing w:val="-3"/>
          <w:sz w:val="22"/>
          <w:szCs w:val="22"/>
        </w:rPr>
        <w:t>p</w:t>
      </w:r>
      <w:r w:rsidRPr="009E5EC4">
        <w:rPr>
          <w:rFonts w:eastAsia="Calibri"/>
          <w:sz w:val="22"/>
          <w:szCs w:val="22"/>
        </w:rPr>
        <w:t>arati</w:t>
      </w:r>
      <w:r w:rsidRPr="009E5EC4">
        <w:rPr>
          <w:rFonts w:eastAsia="Calibri"/>
          <w:spacing w:val="1"/>
          <w:sz w:val="22"/>
          <w:szCs w:val="22"/>
        </w:rPr>
        <w:t>o</w:t>
      </w:r>
      <w:r w:rsidRPr="009E5EC4">
        <w:rPr>
          <w:rFonts w:eastAsia="Calibri"/>
          <w:sz w:val="22"/>
          <w:szCs w:val="22"/>
        </w:rPr>
        <w:t>n</w:t>
      </w:r>
      <w:r w:rsidRPr="009E5EC4">
        <w:rPr>
          <w:rFonts w:eastAsia="Calibri"/>
          <w:spacing w:val="-2"/>
          <w:sz w:val="22"/>
          <w:szCs w:val="22"/>
        </w:rPr>
        <w:t xml:space="preserve"> </w:t>
      </w:r>
      <w:r w:rsidRPr="009E5EC4">
        <w:rPr>
          <w:rFonts w:eastAsia="Calibri"/>
          <w:spacing w:val="1"/>
          <w:sz w:val="22"/>
          <w:szCs w:val="22"/>
        </w:rPr>
        <w:t>o</w:t>
      </w:r>
      <w:r w:rsidRPr="009E5EC4">
        <w:rPr>
          <w:rFonts w:eastAsia="Calibri"/>
          <w:sz w:val="22"/>
          <w:szCs w:val="22"/>
        </w:rPr>
        <w:t>f</w:t>
      </w:r>
      <w:r w:rsidRPr="009E5EC4">
        <w:rPr>
          <w:rFonts w:eastAsia="Calibri"/>
          <w:spacing w:val="1"/>
          <w:sz w:val="22"/>
          <w:szCs w:val="22"/>
        </w:rPr>
        <w:t xml:space="preserve"> </w:t>
      </w:r>
      <w:r w:rsidRPr="009E5EC4">
        <w:rPr>
          <w:rFonts w:eastAsia="Calibri"/>
          <w:sz w:val="22"/>
          <w:szCs w:val="22"/>
        </w:rPr>
        <w:t>t</w:t>
      </w:r>
      <w:r w:rsidRPr="009E5EC4">
        <w:rPr>
          <w:rFonts w:eastAsia="Calibri"/>
          <w:spacing w:val="-1"/>
          <w:sz w:val="22"/>
          <w:szCs w:val="22"/>
        </w:rPr>
        <w:t>he draft</w:t>
      </w:r>
      <w:r w:rsidRPr="009E5EC4">
        <w:rPr>
          <w:rFonts w:eastAsia="Calibri"/>
          <w:spacing w:val="-2"/>
          <w:sz w:val="22"/>
          <w:szCs w:val="22"/>
        </w:rPr>
        <w:t xml:space="preserve"> </w:t>
      </w:r>
      <w:r w:rsidRPr="009E5EC4">
        <w:rPr>
          <w:rFonts w:eastAsia="Calibri"/>
          <w:sz w:val="22"/>
          <w:szCs w:val="22"/>
        </w:rPr>
        <w:t>re</w:t>
      </w:r>
      <w:r w:rsidRPr="009E5EC4">
        <w:rPr>
          <w:rFonts w:eastAsia="Calibri"/>
          <w:spacing w:val="-3"/>
          <w:sz w:val="22"/>
          <w:szCs w:val="22"/>
        </w:rPr>
        <w:t>p</w:t>
      </w:r>
      <w:r w:rsidRPr="009E5EC4">
        <w:rPr>
          <w:rFonts w:eastAsia="Calibri"/>
          <w:spacing w:val="1"/>
          <w:sz w:val="22"/>
          <w:szCs w:val="22"/>
        </w:rPr>
        <w:t>o</w:t>
      </w:r>
      <w:r w:rsidRPr="009E5EC4">
        <w:rPr>
          <w:rFonts w:eastAsia="Calibri"/>
          <w:sz w:val="22"/>
          <w:szCs w:val="22"/>
        </w:rPr>
        <w:t>rt, until the adoption thereof in committee:</w:t>
      </w:r>
    </w:p>
    <w:p w14:paraId="5CDBEF39" w14:textId="77777777" w:rsidR="00F2726B" w:rsidRPr="009E5EC4" w:rsidRDefault="00F2726B" w:rsidP="00F2726B">
      <w:pPr>
        <w:spacing w:line="200" w:lineRule="exact"/>
      </w:pPr>
    </w:p>
    <w:p w14:paraId="7C753A3D" w14:textId="77777777" w:rsidR="00F2726B" w:rsidRPr="009E5EC4" w:rsidRDefault="00F2726B" w:rsidP="00F2726B">
      <w:pPr>
        <w:spacing w:line="200" w:lineRule="exact"/>
      </w:pPr>
    </w:p>
    <w:p w14:paraId="384842E0" w14:textId="77777777" w:rsidR="00F2726B" w:rsidRPr="009E5EC4" w:rsidRDefault="00F2726B" w:rsidP="00F2726B">
      <w:pPr>
        <w:spacing w:line="200" w:lineRule="exact"/>
      </w:pPr>
    </w:p>
    <w:tbl>
      <w:tblPr>
        <w:tblW w:w="9072" w:type="dxa"/>
        <w:tblInd w:w="98" w:type="dxa"/>
        <w:tblLayout w:type="fixed"/>
        <w:tblCellMar>
          <w:left w:w="0" w:type="dxa"/>
          <w:right w:w="0" w:type="dxa"/>
        </w:tblCellMar>
        <w:tblLook w:val="01E0" w:firstRow="1" w:lastRow="1" w:firstColumn="1" w:lastColumn="1" w:noHBand="0" w:noVBand="0"/>
      </w:tblPr>
      <w:tblGrid>
        <w:gridCol w:w="9072"/>
      </w:tblGrid>
      <w:tr w:rsidR="0088451B" w:rsidRPr="009E5EC4" w14:paraId="2701B861"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473A6A02" w14:textId="77777777" w:rsidR="0088451B" w:rsidRPr="009E5EC4" w:rsidRDefault="0088451B" w:rsidP="0088451B">
            <w:pPr>
              <w:spacing w:line="260" w:lineRule="exact"/>
              <w:ind w:left="49" w:right="88"/>
              <w:jc w:val="center"/>
              <w:rPr>
                <w:rFonts w:eastAsia="Calibri"/>
                <w:b/>
                <w:sz w:val="22"/>
                <w:szCs w:val="22"/>
              </w:rPr>
            </w:pPr>
            <w:r w:rsidRPr="009E5EC4">
              <w:rPr>
                <w:rFonts w:eastAsia="Calibri"/>
                <w:b/>
                <w:position w:val="1"/>
                <w:sz w:val="22"/>
                <w:szCs w:val="22"/>
              </w:rPr>
              <w:t>E</w:t>
            </w:r>
            <w:r w:rsidRPr="009E5EC4">
              <w:rPr>
                <w:rFonts w:eastAsia="Calibri"/>
                <w:b/>
                <w:spacing w:val="-1"/>
                <w:position w:val="1"/>
                <w:sz w:val="22"/>
                <w:szCs w:val="22"/>
              </w:rPr>
              <w:t>n</w:t>
            </w:r>
            <w:r w:rsidRPr="009E5EC4">
              <w:rPr>
                <w:rFonts w:eastAsia="Calibri"/>
                <w:b/>
                <w:position w:val="1"/>
                <w:sz w:val="22"/>
                <w:szCs w:val="22"/>
              </w:rPr>
              <w:t>tity</w:t>
            </w:r>
            <w:r w:rsidRPr="009E5EC4">
              <w:rPr>
                <w:rFonts w:eastAsia="Calibri"/>
                <w:b/>
                <w:spacing w:val="1"/>
                <w:position w:val="1"/>
                <w:sz w:val="22"/>
                <w:szCs w:val="22"/>
              </w:rPr>
              <w:t xml:space="preserve"> </w:t>
            </w:r>
            <w:r w:rsidRPr="009E5EC4">
              <w:rPr>
                <w:rFonts w:eastAsia="Calibri"/>
                <w:b/>
                <w:position w:val="1"/>
                <w:sz w:val="22"/>
                <w:szCs w:val="22"/>
              </w:rPr>
              <w:t>a</w:t>
            </w:r>
            <w:r w:rsidRPr="009E5EC4">
              <w:rPr>
                <w:rFonts w:eastAsia="Calibri"/>
                <w:b/>
                <w:spacing w:val="-1"/>
                <w:position w:val="1"/>
                <w:sz w:val="22"/>
                <w:szCs w:val="22"/>
              </w:rPr>
              <w:t>n</w:t>
            </w:r>
            <w:r w:rsidRPr="009E5EC4">
              <w:rPr>
                <w:rFonts w:eastAsia="Calibri"/>
                <w:b/>
                <w:spacing w:val="-3"/>
                <w:position w:val="1"/>
                <w:sz w:val="22"/>
                <w:szCs w:val="22"/>
              </w:rPr>
              <w:t>d</w:t>
            </w:r>
            <w:r w:rsidRPr="009E5EC4">
              <w:rPr>
                <w:rFonts w:eastAsia="Calibri"/>
                <w:b/>
                <w:spacing w:val="1"/>
                <w:position w:val="1"/>
                <w:sz w:val="22"/>
                <w:szCs w:val="22"/>
              </w:rPr>
              <w:t>/o</w:t>
            </w:r>
            <w:r w:rsidRPr="009E5EC4">
              <w:rPr>
                <w:rFonts w:eastAsia="Calibri"/>
                <w:b/>
                <w:position w:val="1"/>
                <w:sz w:val="22"/>
                <w:szCs w:val="22"/>
              </w:rPr>
              <w:t xml:space="preserve">r </w:t>
            </w:r>
            <w:r w:rsidRPr="009E5EC4">
              <w:rPr>
                <w:rFonts w:eastAsia="Calibri"/>
                <w:b/>
                <w:spacing w:val="-1"/>
                <w:position w:val="1"/>
                <w:sz w:val="22"/>
                <w:szCs w:val="22"/>
              </w:rPr>
              <w:t>p</w:t>
            </w:r>
            <w:r w:rsidRPr="009E5EC4">
              <w:rPr>
                <w:rFonts w:eastAsia="Calibri"/>
                <w:b/>
                <w:position w:val="1"/>
                <w:sz w:val="22"/>
                <w:szCs w:val="22"/>
              </w:rPr>
              <w:t>er</w:t>
            </w:r>
            <w:r w:rsidRPr="009E5EC4">
              <w:rPr>
                <w:rFonts w:eastAsia="Calibri"/>
                <w:b/>
                <w:spacing w:val="-2"/>
                <w:position w:val="1"/>
                <w:sz w:val="22"/>
                <w:szCs w:val="22"/>
              </w:rPr>
              <w:t>s</w:t>
            </w:r>
            <w:r w:rsidRPr="009E5EC4">
              <w:rPr>
                <w:rFonts w:eastAsia="Calibri"/>
                <w:b/>
                <w:spacing w:val="1"/>
                <w:position w:val="1"/>
                <w:sz w:val="22"/>
                <w:szCs w:val="22"/>
              </w:rPr>
              <w:t>o</w:t>
            </w:r>
            <w:r w:rsidRPr="009E5EC4">
              <w:rPr>
                <w:rFonts w:eastAsia="Calibri"/>
                <w:b/>
                <w:position w:val="1"/>
                <w:sz w:val="22"/>
                <w:szCs w:val="22"/>
              </w:rPr>
              <w:t>n</w:t>
            </w:r>
          </w:p>
        </w:tc>
      </w:tr>
      <w:tr w:rsidR="0088451B" w:rsidRPr="009E5EC4" w14:paraId="2CCD3AA7"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080B1910" w14:textId="77777777" w:rsidR="0088451B" w:rsidRPr="009E5EC4" w:rsidRDefault="0088451B">
            <w:r w:rsidRPr="009E5EC4">
              <w:t>BEUC, The European Consumer Organisation</w:t>
            </w:r>
          </w:p>
        </w:tc>
      </w:tr>
      <w:tr w:rsidR="0088451B" w:rsidRPr="009E5EC4" w14:paraId="0CB2C6F0"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584FE937" w14:textId="77777777" w:rsidR="0088451B" w:rsidRPr="009E5EC4" w:rsidRDefault="0088451B">
            <w:r w:rsidRPr="009E5EC4">
              <w:t>BUSINESSEUROPE</w:t>
            </w:r>
          </w:p>
        </w:tc>
      </w:tr>
      <w:tr w:rsidR="0088451B" w:rsidRPr="009E5EC4" w14:paraId="6561AEFF"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tcPr>
          <w:p w14:paraId="4186A481" w14:textId="77777777" w:rsidR="0088451B" w:rsidRPr="009E5EC4" w:rsidRDefault="0088451B" w:rsidP="0088451B">
            <w:r w:rsidRPr="009E5EC4">
              <w:t>CENTR, Council of European National Top-Level Domain Registries</w:t>
            </w:r>
          </w:p>
        </w:tc>
      </w:tr>
      <w:tr w:rsidR="0088451B" w:rsidRPr="009E5EC4" w14:paraId="1A4A86F6"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6F834713" w14:textId="77777777" w:rsidR="0088451B" w:rsidRPr="009E5EC4" w:rsidRDefault="0088451B">
            <w:r w:rsidRPr="009E5EC4">
              <w:rPr>
                <w:sz w:val="28"/>
              </w:rPr>
              <w:t>č</w:t>
            </w:r>
            <w:r w:rsidRPr="009E5EC4">
              <w:t>eská obchodní inspekce (Czech Trade Inspection Authority)</w:t>
            </w:r>
          </w:p>
        </w:tc>
      </w:tr>
      <w:tr w:rsidR="00346410" w:rsidRPr="009E5EC4" w14:paraId="43B6B337"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tcPr>
          <w:p w14:paraId="2E8BC94F" w14:textId="4CC69BDC" w:rsidR="00704D42" w:rsidRPr="009E5EC4" w:rsidRDefault="00704D42">
            <w:pPr>
              <w:rPr>
                <w:sz w:val="28"/>
              </w:rPr>
            </w:pPr>
            <w:r w:rsidRPr="009E5EC4">
              <w:t>Czech Telecommunications Office</w:t>
            </w:r>
          </w:p>
        </w:tc>
      </w:tr>
      <w:tr w:rsidR="0088451B" w:rsidRPr="009E5EC4" w14:paraId="7BC32D58"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382843F0" w14:textId="77777777" w:rsidR="0088451B" w:rsidRPr="009E5EC4" w:rsidRDefault="0088451B">
            <w:pPr>
              <w:rPr>
                <w:sz w:val="28"/>
              </w:rPr>
            </w:pPr>
            <w:r w:rsidRPr="009E5EC4">
              <w:t>CDE, Confederation of Danish Enterprise</w:t>
            </w:r>
          </w:p>
        </w:tc>
      </w:tr>
      <w:tr w:rsidR="0088451B" w:rsidRPr="009E5EC4" w14:paraId="2C5C83AF"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09AF7D09" w14:textId="77777777" w:rsidR="0088451B" w:rsidRPr="009E5EC4" w:rsidRDefault="0088451B">
            <w:pPr>
              <w:rPr>
                <w:sz w:val="28"/>
              </w:rPr>
            </w:pPr>
            <w:r w:rsidRPr="009E5EC4">
              <w:t>ECC France, European Consumer Centre France</w:t>
            </w:r>
          </w:p>
        </w:tc>
      </w:tr>
      <w:tr w:rsidR="0088451B" w:rsidRPr="009E5EC4" w14:paraId="2104F281"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74349A00" w14:textId="77777777" w:rsidR="0088451B" w:rsidRPr="009E5EC4" w:rsidRDefault="0088451B">
            <w:r w:rsidRPr="009E5EC4">
              <w:t>EUROCOMMERCE</w:t>
            </w:r>
          </w:p>
        </w:tc>
      </w:tr>
      <w:tr w:rsidR="0088451B" w:rsidRPr="009E5EC4" w14:paraId="5B6FA322"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tcPr>
          <w:p w14:paraId="55D8061E" w14:textId="77777777" w:rsidR="0088451B" w:rsidRPr="009E5EC4" w:rsidRDefault="0088451B" w:rsidP="0088451B">
            <w:r w:rsidRPr="009E5EC4">
              <w:t>ECTAA, The European Travel Agents and Tour Operators</w:t>
            </w:r>
          </w:p>
        </w:tc>
      </w:tr>
      <w:tr w:rsidR="0088451B" w:rsidRPr="009E5EC4" w14:paraId="7120A4D4"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tcPr>
          <w:p w14:paraId="64D24151" w14:textId="77777777" w:rsidR="0088451B" w:rsidRPr="009E5EC4" w:rsidRDefault="0088451B" w:rsidP="0088451B">
            <w:r w:rsidRPr="009E5EC4">
              <w:t>EUROISPA, The European Internet Service Providers Association</w:t>
            </w:r>
          </w:p>
        </w:tc>
      </w:tr>
      <w:tr w:rsidR="0088451B" w:rsidRPr="009E5EC4" w14:paraId="63D632EC" w14:textId="77777777" w:rsidTr="00344BFB">
        <w:trPr>
          <w:trHeight w:val="537"/>
        </w:trPr>
        <w:tc>
          <w:tcPr>
            <w:tcW w:w="9072" w:type="dxa"/>
            <w:tcBorders>
              <w:top w:val="single" w:sz="4" w:space="0" w:color="000000"/>
              <w:left w:val="single" w:sz="4" w:space="0" w:color="000000"/>
              <w:bottom w:val="single" w:sz="4" w:space="0" w:color="000000"/>
              <w:right w:val="single" w:sz="4" w:space="0" w:color="000000"/>
            </w:tcBorders>
            <w:hideMark/>
          </w:tcPr>
          <w:p w14:paraId="0C604225" w14:textId="77777777" w:rsidR="0088451B" w:rsidRPr="009E5EC4" w:rsidRDefault="0088451B">
            <w:r w:rsidRPr="009E5EC4">
              <w:t>Prof. Dr. Evelyne Terryn, professor of consumer law and commercial law, KU Leuven, Belgium</w:t>
            </w:r>
          </w:p>
        </w:tc>
      </w:tr>
      <w:tr w:rsidR="0088451B" w:rsidRPr="009E5EC4" w14:paraId="7960A521"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2B6C6B64" w14:textId="77777777" w:rsidR="0088451B" w:rsidRPr="009E5EC4" w:rsidRDefault="0088451B">
            <w:r w:rsidRPr="009E5EC4">
              <w:t>FEDMA, Federation of European Direct and Interactive Marketing</w:t>
            </w:r>
          </w:p>
        </w:tc>
      </w:tr>
      <w:tr w:rsidR="0088451B" w:rsidRPr="009E5EC4" w14:paraId="5BBC0608"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0BABDFF9" w14:textId="77777777" w:rsidR="0088451B" w:rsidRPr="009E5EC4" w:rsidRDefault="0088451B">
            <w:r w:rsidRPr="009E5EC4">
              <w:t xml:space="preserve">GOOGLE </w:t>
            </w:r>
          </w:p>
        </w:tc>
      </w:tr>
      <w:tr w:rsidR="0088451B" w:rsidRPr="009E5EC4" w14:paraId="59987AD6"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5740520C" w14:textId="77777777" w:rsidR="0088451B" w:rsidRPr="009E5EC4" w:rsidRDefault="0088451B">
            <w:pPr>
              <w:rPr>
                <w:lang w:val="de-DE"/>
              </w:rPr>
            </w:pPr>
            <w:r w:rsidRPr="009E5EC4">
              <w:rPr>
                <w:lang w:val="de-DE"/>
              </w:rPr>
              <w:t>HDE, Handelsverband Deutschland (German Retail Federation)</w:t>
            </w:r>
          </w:p>
        </w:tc>
      </w:tr>
      <w:tr w:rsidR="0088451B" w:rsidRPr="009E5EC4" w14:paraId="19760865"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49AD53D6" w14:textId="77777777" w:rsidR="0088451B" w:rsidRPr="009E5EC4" w:rsidRDefault="0088451B">
            <w:r w:rsidRPr="009E5EC4">
              <w:t>Ministry of Economic Affairs of Portugal, Directorate-General for Consumers</w:t>
            </w:r>
          </w:p>
        </w:tc>
      </w:tr>
      <w:tr w:rsidR="00346410" w:rsidRPr="009E5EC4" w14:paraId="4363A92C"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tcPr>
          <w:p w14:paraId="7111652F" w14:textId="47EE9430" w:rsidR="00704D42" w:rsidRPr="009E5EC4" w:rsidRDefault="00704D42">
            <w:r w:rsidRPr="009E5EC4">
              <w:t>Ministry of Trade and Industry of the Czech Republic</w:t>
            </w:r>
          </w:p>
        </w:tc>
      </w:tr>
      <w:tr w:rsidR="00346410" w:rsidRPr="009E5EC4" w14:paraId="488800AA" w14:textId="77777777" w:rsidTr="00344BFB">
        <w:tblPrEx>
          <w:tblLook w:val="04A0" w:firstRow="1" w:lastRow="0" w:firstColumn="1" w:lastColumn="0" w:noHBand="0" w:noVBand="1"/>
        </w:tblPrEx>
        <w:trPr>
          <w:trHeight w:val="278"/>
        </w:trPr>
        <w:tc>
          <w:tcPr>
            <w:tcW w:w="9072" w:type="dxa"/>
            <w:tcBorders>
              <w:top w:val="nil"/>
              <w:left w:val="single" w:sz="8" w:space="0" w:color="000000"/>
              <w:bottom w:val="single" w:sz="8" w:space="0" w:color="000000"/>
              <w:right w:val="single" w:sz="8" w:space="0" w:color="000000"/>
            </w:tcBorders>
            <w:hideMark/>
          </w:tcPr>
          <w:p w14:paraId="359C4ECE" w14:textId="77777777" w:rsidR="00704D42" w:rsidRPr="009E5EC4" w:rsidRDefault="00704D42">
            <w:pPr>
              <w:rPr>
                <w:sz w:val="22"/>
              </w:rPr>
            </w:pPr>
            <w:r w:rsidRPr="009E5EC4">
              <w:t>Permanent Representation of the Republic of Bulgaria to the EU</w:t>
            </w:r>
          </w:p>
        </w:tc>
      </w:tr>
      <w:tr w:rsidR="0088451B" w:rsidRPr="009E5EC4" w14:paraId="3003E3BC"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602CC163" w14:textId="77777777" w:rsidR="0088451B" w:rsidRPr="009E5EC4" w:rsidRDefault="0088451B">
            <w:r w:rsidRPr="009E5EC4">
              <w:t>UK Government</w:t>
            </w:r>
          </w:p>
        </w:tc>
      </w:tr>
      <w:tr w:rsidR="0088451B" w:rsidRPr="009E5EC4" w14:paraId="7AE10328"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204464F0" w14:textId="77777777" w:rsidR="0088451B" w:rsidRPr="009E5EC4" w:rsidRDefault="0088451B">
            <w:pPr>
              <w:rPr>
                <w:lang w:val="de-DE"/>
              </w:rPr>
            </w:pPr>
            <w:r w:rsidRPr="009E5EC4">
              <w:rPr>
                <w:lang w:val="de-DE"/>
              </w:rPr>
              <w:t>WKO, Wirtschaftskammer Österreich (Austrian Federal Economic Chamber)</w:t>
            </w:r>
          </w:p>
        </w:tc>
      </w:tr>
      <w:tr w:rsidR="0088451B" w:rsidRPr="009E5EC4" w14:paraId="17D6D3F1" w14:textId="77777777" w:rsidTr="00344BFB">
        <w:trPr>
          <w:trHeight w:val="278"/>
        </w:trPr>
        <w:tc>
          <w:tcPr>
            <w:tcW w:w="9072" w:type="dxa"/>
            <w:tcBorders>
              <w:top w:val="single" w:sz="4" w:space="0" w:color="000000"/>
              <w:left w:val="single" w:sz="4" w:space="0" w:color="000000"/>
              <w:bottom w:val="single" w:sz="4" w:space="0" w:color="000000"/>
              <w:right w:val="single" w:sz="4" w:space="0" w:color="000000"/>
            </w:tcBorders>
            <w:hideMark/>
          </w:tcPr>
          <w:p w14:paraId="254309AC" w14:textId="77777777" w:rsidR="0088451B" w:rsidRPr="009E5EC4" w:rsidRDefault="0088451B">
            <w:pPr>
              <w:rPr>
                <w:lang w:val="de-DE"/>
              </w:rPr>
            </w:pPr>
            <w:r w:rsidRPr="009E5EC4">
              <w:rPr>
                <w:lang w:val="de-DE"/>
              </w:rPr>
              <w:t>ZAW, Zentralverband der deutschen Werbewirtschaft (German Advertising Federation)</w:t>
            </w:r>
          </w:p>
        </w:tc>
      </w:tr>
    </w:tbl>
    <w:p w14:paraId="278D90D4" w14:textId="77777777" w:rsidR="00F2726B" w:rsidRPr="00930915" w:rsidRDefault="00F2726B" w:rsidP="009F6C2F">
      <w:pPr>
        <w:pStyle w:val="Normal12Hanging"/>
        <w:rPr>
          <w:lang w:val="de-DE"/>
        </w:rPr>
      </w:pPr>
    </w:p>
    <w:sectPr w:rsidR="00F2726B" w:rsidRPr="00930915" w:rsidSect="009E5EC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A74BD" w14:textId="77777777" w:rsidR="003A61C0" w:rsidRPr="00A85DC3" w:rsidRDefault="003A61C0">
      <w:r w:rsidRPr="00A85DC3">
        <w:separator/>
      </w:r>
    </w:p>
  </w:endnote>
  <w:endnote w:type="continuationSeparator" w:id="0">
    <w:p w14:paraId="49677F28" w14:textId="77777777" w:rsidR="003A61C0" w:rsidRPr="00A85DC3" w:rsidRDefault="003A61C0">
      <w:r w:rsidRPr="00A85D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8066" w14:textId="77777777" w:rsidR="009E5EC4" w:rsidRPr="0091208A" w:rsidRDefault="009E5EC4" w:rsidP="009E5EC4">
    <w:pPr>
      <w:pStyle w:val="Footer"/>
      <w:rPr>
        <w:lang w:val="fr-FR"/>
      </w:rPr>
    </w:pPr>
    <w:r w:rsidRPr="0091208A">
      <w:rPr>
        <w:lang w:val="fr-FR"/>
      </w:rPr>
      <w:t>PE</w:t>
    </w:r>
    <w:r w:rsidRPr="0091208A">
      <w:rPr>
        <w:rStyle w:val="HideTWBExt"/>
        <w:lang w:val="fr-FR"/>
      </w:rPr>
      <w:t>&lt;NoPE&gt;</w:t>
    </w:r>
    <w:r w:rsidRPr="0091208A">
      <w:rPr>
        <w:lang w:val="fr-FR"/>
      </w:rPr>
      <w:t>594.014</w:t>
    </w:r>
    <w:r w:rsidRPr="0091208A">
      <w:rPr>
        <w:rStyle w:val="HideTWBExt"/>
        <w:lang w:val="fr-FR"/>
      </w:rPr>
      <w:t>&lt;/NoPE&gt;&lt;Version&gt;</w:t>
    </w:r>
    <w:r w:rsidRPr="0091208A">
      <w:rPr>
        <w:lang w:val="fr-FR"/>
      </w:rPr>
      <w:t>v02-00</w:t>
    </w:r>
    <w:r w:rsidRPr="0091208A">
      <w:rPr>
        <w:rStyle w:val="HideTWBExt"/>
        <w:lang w:val="fr-FR"/>
      </w:rPr>
      <w:t>&lt;/Version&gt;</w:t>
    </w:r>
    <w:r w:rsidRPr="0091208A">
      <w:rPr>
        <w:lang w:val="fr-FR"/>
      </w:rPr>
      <w:tab/>
    </w:r>
    <w:r>
      <w:fldChar w:fldCharType="begin"/>
    </w:r>
    <w:r w:rsidRPr="0091208A">
      <w:rPr>
        <w:lang w:val="fr-FR"/>
      </w:rPr>
      <w:instrText xml:space="preserve"> PAGE  \* MERGEFORMAT </w:instrText>
    </w:r>
    <w:r>
      <w:fldChar w:fldCharType="separate"/>
    </w:r>
    <w:r w:rsidR="00930915">
      <w:rPr>
        <w:noProof/>
        <w:lang w:val="fr-FR"/>
      </w:rPr>
      <w:t>98</w:t>
    </w:r>
    <w:r>
      <w:fldChar w:fldCharType="end"/>
    </w:r>
    <w:r w:rsidRPr="0091208A">
      <w:rPr>
        <w:lang w:val="fr-FR"/>
      </w:rPr>
      <w:t>/</w:t>
    </w:r>
    <w:r>
      <w:fldChar w:fldCharType="begin"/>
    </w:r>
    <w:r w:rsidRPr="0091208A">
      <w:rPr>
        <w:lang w:val="fr-FR"/>
      </w:rPr>
      <w:instrText xml:space="preserve"> NUMPAGES  \* MERGEFORMAT </w:instrText>
    </w:r>
    <w:r>
      <w:fldChar w:fldCharType="separate"/>
    </w:r>
    <w:r w:rsidR="00930915">
      <w:rPr>
        <w:noProof/>
        <w:lang w:val="fr-FR"/>
      </w:rPr>
      <w:t>102</w:t>
    </w:r>
    <w:r>
      <w:fldChar w:fldCharType="end"/>
    </w:r>
    <w:r w:rsidRPr="0091208A">
      <w:rPr>
        <w:lang w:val="fr-FR"/>
      </w:rPr>
      <w:tab/>
    </w:r>
    <w:r w:rsidRPr="0091208A">
      <w:rPr>
        <w:rStyle w:val="HideTWBExt"/>
        <w:lang w:val="fr-FR"/>
      </w:rPr>
      <w:t>&lt;PathFdR&gt;</w:t>
    </w:r>
    <w:r w:rsidRPr="0091208A">
      <w:rPr>
        <w:lang w:val="fr-FR"/>
      </w:rPr>
      <w:t>PR\1111270EN.docx</w:t>
    </w:r>
    <w:r w:rsidRPr="0091208A">
      <w:rPr>
        <w:rStyle w:val="HideTWBExt"/>
        <w:lang w:val="fr-FR"/>
      </w:rPr>
      <w:t>&lt;/PathFdR&gt;</w:t>
    </w:r>
  </w:p>
  <w:p w14:paraId="6C350431" w14:textId="28B783AD" w:rsidR="003A61C0" w:rsidRPr="00A85DC3" w:rsidRDefault="009E5EC4" w:rsidP="009E5EC4">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A9CD" w14:textId="77777777" w:rsidR="009E5EC4" w:rsidRDefault="009E5EC4" w:rsidP="009E5EC4">
    <w:pPr>
      <w:pStyle w:val="Footer"/>
    </w:pPr>
    <w:r w:rsidRPr="009E5EC4">
      <w:rPr>
        <w:rStyle w:val="HideTWBExt"/>
      </w:rPr>
      <w:t>&lt;PathFdR&gt;</w:t>
    </w:r>
    <w:r>
      <w:t>PR\1111270EN.docx</w:t>
    </w:r>
    <w:r w:rsidRPr="009E5EC4">
      <w:rPr>
        <w:rStyle w:val="HideTWBExt"/>
      </w:rPr>
      <w:t>&lt;/PathFdR&gt;</w:t>
    </w:r>
    <w:r>
      <w:tab/>
    </w:r>
    <w:r>
      <w:fldChar w:fldCharType="begin"/>
    </w:r>
    <w:r>
      <w:instrText xml:space="preserve"> PAGE  \* MERGEFORMAT </w:instrText>
    </w:r>
    <w:r>
      <w:fldChar w:fldCharType="separate"/>
    </w:r>
    <w:r w:rsidR="00930915">
      <w:rPr>
        <w:noProof/>
      </w:rPr>
      <w:t>95</w:t>
    </w:r>
    <w:r>
      <w:fldChar w:fldCharType="end"/>
    </w:r>
    <w:r>
      <w:t>/</w:t>
    </w:r>
    <w:fldSimple w:instr=" NUMPAGES  \* MERGEFORMAT ">
      <w:r w:rsidR="00930915">
        <w:rPr>
          <w:noProof/>
        </w:rPr>
        <w:t>102</w:t>
      </w:r>
    </w:fldSimple>
    <w:r>
      <w:tab/>
      <w:t>PE</w:t>
    </w:r>
    <w:r w:rsidRPr="009E5EC4">
      <w:rPr>
        <w:rStyle w:val="HideTWBExt"/>
      </w:rPr>
      <w:t>&lt;NoPE&gt;</w:t>
    </w:r>
    <w:r>
      <w:t>594.014</w:t>
    </w:r>
    <w:r w:rsidRPr="009E5EC4">
      <w:rPr>
        <w:rStyle w:val="HideTWBExt"/>
      </w:rPr>
      <w:t>&lt;/NoPE&gt;&lt;Version&gt;</w:t>
    </w:r>
    <w:r>
      <w:t>v02-00</w:t>
    </w:r>
    <w:r w:rsidRPr="009E5EC4">
      <w:rPr>
        <w:rStyle w:val="HideTWBExt"/>
      </w:rPr>
      <w:t>&lt;/Version&gt;</w:t>
    </w:r>
  </w:p>
  <w:p w14:paraId="1A9B1BBF" w14:textId="04343834" w:rsidR="003A61C0" w:rsidRPr="00A85DC3" w:rsidRDefault="009E5EC4" w:rsidP="009E5EC4">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A8CD" w14:textId="77777777" w:rsidR="009E5EC4" w:rsidRDefault="009E5EC4" w:rsidP="009E5EC4">
    <w:pPr>
      <w:pStyle w:val="Footer"/>
    </w:pPr>
    <w:r w:rsidRPr="009E5EC4">
      <w:rPr>
        <w:rStyle w:val="HideTWBExt"/>
      </w:rPr>
      <w:t>&lt;PathFdR&gt;</w:t>
    </w:r>
    <w:r>
      <w:t>PR\1111270EN.docx</w:t>
    </w:r>
    <w:r w:rsidRPr="009E5EC4">
      <w:rPr>
        <w:rStyle w:val="HideTWBExt"/>
      </w:rPr>
      <w:t>&lt;/PathFdR&gt;</w:t>
    </w:r>
    <w:r>
      <w:tab/>
    </w:r>
    <w:r>
      <w:tab/>
      <w:t>PE</w:t>
    </w:r>
    <w:r w:rsidRPr="009E5EC4">
      <w:rPr>
        <w:rStyle w:val="HideTWBExt"/>
      </w:rPr>
      <w:t>&lt;NoPE&gt;</w:t>
    </w:r>
    <w:r>
      <w:t>594.014</w:t>
    </w:r>
    <w:r w:rsidRPr="009E5EC4">
      <w:rPr>
        <w:rStyle w:val="HideTWBExt"/>
      </w:rPr>
      <w:t>&lt;/NoPE&gt;&lt;Version&gt;</w:t>
    </w:r>
    <w:r>
      <w:t>v02-00</w:t>
    </w:r>
    <w:r w:rsidRPr="009E5EC4">
      <w:rPr>
        <w:rStyle w:val="HideTWBExt"/>
      </w:rPr>
      <w:t>&lt;/Version&gt;</w:t>
    </w:r>
  </w:p>
  <w:p w14:paraId="30A13D18" w14:textId="48FFD28E" w:rsidR="003A61C0" w:rsidRPr="00A85DC3" w:rsidRDefault="009E5EC4" w:rsidP="009E5EC4">
    <w:pPr>
      <w:pStyle w:val="Footer2"/>
      <w:tabs>
        <w:tab w:val="center" w:pos="4535"/>
      </w:tabs>
    </w:pPr>
    <w:r>
      <w:t>EN</w:t>
    </w:r>
    <w:r>
      <w:tab/>
    </w:r>
    <w:r w:rsidRPr="009E5EC4">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F878" w14:textId="77777777" w:rsidR="003A61C0" w:rsidRPr="00A85DC3" w:rsidRDefault="003A61C0">
      <w:r w:rsidRPr="00A85DC3">
        <w:separator/>
      </w:r>
    </w:p>
  </w:footnote>
  <w:footnote w:type="continuationSeparator" w:id="0">
    <w:p w14:paraId="7DDB7727" w14:textId="77777777" w:rsidR="003A61C0" w:rsidRPr="00A85DC3" w:rsidRDefault="003A61C0">
      <w:r w:rsidRPr="00A85DC3">
        <w:continuationSeparator/>
      </w:r>
    </w:p>
  </w:footnote>
  <w:footnote w:id="1">
    <w:p w14:paraId="31F6616E" w14:textId="77777777" w:rsidR="003A61C0" w:rsidRPr="00A85DC3" w:rsidRDefault="003A61C0">
      <w:pPr>
        <w:pStyle w:val="FootnoteText"/>
      </w:pPr>
      <w:r w:rsidRPr="00A85DC3">
        <w:rPr>
          <w:rStyle w:val="FootnoteReference"/>
        </w:rPr>
        <w:footnoteRef/>
      </w:r>
      <w:r w:rsidRPr="00A85DC3">
        <w:t xml:space="preserve"> Not yet published in the Official Journal.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4893" w14:textId="77777777" w:rsidR="009E5EC4" w:rsidRDefault="009E5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9401" w14:textId="77777777" w:rsidR="009E5EC4" w:rsidRDefault="009E5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CE7E" w14:textId="77777777" w:rsidR="009E5EC4" w:rsidRDefault="009E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40972"/>
    <w:multiLevelType w:val="hybridMultilevel"/>
    <w:tmpl w:val="2D462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IMCO"/>
    <w:docVar w:name="CopyToNetwork" w:val="-1"/>
    <w:docVar w:name="CVar" w:val="1"/>
    <w:docVar w:name="DOCMNU" w:val=" 1"/>
    <w:docVar w:name="EPSTATMNU" w:val=" 5"/>
    <w:docVar w:name="iNoAmend" w:val="1"/>
    <w:docVar w:name="INSTITUTIONSMNU" w:val=" 1"/>
    <w:docVar w:name="JURI1MNU" w:val=" 2"/>
    <w:docVar w:name="JURI2MNU" w:val=" 2"/>
    <w:docVar w:name="LastEditedSection" w:val=" 1"/>
    <w:docVar w:name="ORLANGKEY" w:val="EN"/>
    <w:docVar w:name="ORLANGMNU" w:val=" 1"/>
    <w:docVar w:name="OTHERSTATMNU" w:val=" 4"/>
    <w:docVar w:name="PARLIAMENTSMNU" w:val=" 1"/>
    <w:docVar w:name="PARLMNU" w:val=" 3"/>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170410 HideTWBExt;}{\*\cs16 \additive \v\cf15 \spriority0 \styrsid15170410 HideTWBInt;}{\s17\ql \li0\ri0\sa120\nowidctlpar\wrapdefault\aspalpha\aspnum\faauto\adjustright\rin0\lin0\itap0 _x000d__x000a_\rtlch\fcs1 \af0\afs20\alang1025 \ltrch\fcs0 \fs24\lang2057\langfe2057\cgrid\langnp2057\langfenp2057 \sbasedon0 \snext17 \slink18 \spriority0 \styrsid15170410 Normal6;}{\*\cs18 \additive \fs24 \slink17 \slocked \spriority0 \styrsid15170410 Normal6 Char;}{_x000d__x000a_\s19\ql \li0\ri0\nowidctlpar\wrapdefault\aspalpha\aspnum\faauto\adjustright\rin0\lin0\itap0 \rtlch\fcs1 \af0\afs20\alang1025 \ltrch\fcs0 \b\fs24\lang2057\langfe2057\cgrid\langnp2057\langfenp2057 \sbasedon0 \snext19 \slink20 \spriority0 \styrsid15170410 _x000d__x000a_NormalBold;}{\*\cs20 \additive \b\fs24 \slink19 \slocked \spriority0 \styrsid15170410 NormalBold Char;}{\s21\ql \li0\ri0\sb240\nowidctlpar\wrapdefault\aspalpha\aspnum\faauto\adjustright\rin0\lin0\itap0 \rtlch\fcs1 \af0\afs20\alang1025 \ltrch\fcs0 _x000d__x000a_\i\fs24\lang2057\langfe2057\cgrid\langnp2057\langfenp2057 \sbasedon0 \snext21 \spriority0 \styrsid15170410 Normal12Italic;}{\s22\qc \li0\ri0\sb240\nowidctlpar\wrapdefault\aspalpha\aspnum\faauto\adjustright\rin0\lin0\itap0 \rtlch\fcs1 \af0\afs20\alang1025 _x000d__x000a_\ltrch\fcs0 \i\fs24\lang2057\langfe2057\cgrid\langnp2057\langfenp2057 \sbasedon0 \snext22 \spriority0 \styrsid15170410 CrossRef;}{\s23\qc \li0\ri0\sb240\keepn\nowidctlpar\wrapdefault\aspalpha\aspnum\faauto\adjustright\rin0\lin0\itap0 \rtlch\fcs1 _x000d__x000a_\af0\afs20\alang1025 \ltrch\fcs0 \i\fs24\lang2057\langfe2057\cgrid\langnp2057\langfenp2057 \sbasedon0 \snext0 \spriority0 \styrsid15170410 JustificationTitle;}{_x000d__x000a_\s24\qr \li0\ri0\sb240\sa240\nowidctlpar\wrapdefault\aspalpha\aspnum\faauto\adjustright\rin0\lin0\itap0 \rtlch\fcs1 \af0\afs20\alang1025 \ltrch\fcs0 \fs24\lang1024\langfe1024\cgrid\noproof\langnp2057\langfenp2057 _x000d__x000a_\sbasedon0 \snext24 \spriority0 \styrsid15170410 Olang;}{\s25\qc \li0\ri0\sa240\nowidctlpar\wrapdefault\aspalpha\aspnum\faauto\adjustright\rin0\lin0\itap0 \rtlch\fcs1 \af0\afs20\alang1025 \ltrch\fcs0 _x000d__x000a_\i\fs24\lang2057\langfe2057\cgrid\langnp2057\langfenp2057 \sbasedon0 \snext25 \spriority0 \styrsid15170410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170410 AMNumberTabs;}{\s27\ql \li0\ri0\sb240\nowidctlpar\wrapdefault\aspalpha\aspnum\faauto\adjustright\rin0\lin0\itap0 \rtlch\fcs1 _x000d__x000a_\af0\afs20\alang1025 \ltrch\fcs0 \b\fs24\lang2057\langfe2057\cgrid\langnp2057\langfenp2057 \sbasedon0 \snext27 \spriority0 \styrsid15170410 NormalBold12b;}}{\*\rsidtbl \rsid24658\rsid735077\rsid2892074\rsid4666813\rsid6641733\rsid9636012\rsid11215221_x000d__x000a_\rsid12154954\rsid12737163\rsid14424199\rsid15170410\rsid15204470\rsid15285974\rsid15950462\rsid16324206\rsid16662270}{\mmathPr\mmathFont34\mbrkBin0\mbrkBinSub0\msmallFrac0\mdispDef1\mlMargin0\mrMargin0\mdefJc1\mwrapIndent1440\mintLim0\mnaryLim1}{\info_x000d__x000a_{\author BLONDIAU Charlotte}{\operator BLONDIAU Charlotte}{\creatim\yr2016\mo11\dy7\hr17\min32}{\revtim\yr2016\mo11\dy7\hr17\min32}{\version1}{\edmins0}{\nofpages1}{\nofwords56}{\nofchars644}{\*\company European Parliament}{\nofcharsws647}{\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170410\utinl \fet0{\*\wgrffmtfilter 013f}\ilfomacatclnup0{\*\template C:\\Users\\CHBLON~1\\AppData\\Local\\Temp\\Blank1.dot}{\*\ftnsep \ltrpar \pard\plain \ltrpar_x000d__x000a_\ql \li0\ri0\widctlpar\wrapdefault\aspalpha\aspnum\faauto\adjustright\rin0\lin0\itap0 \rtlch\fcs1 \af0\afs20\alang1025 \ltrch\fcs0 \fs24\lang2057\langfe2057\cgrid\langnp2057\langfenp2057 {\rtlch\fcs1 \af0 \ltrch\fcs0 \insrsid12737163 \chftnsep _x000d__x000a_\par }}{\*\ftnsepc \ltrpar \pard\plain \ltrpar\ql \li0\ri0\widctlpar\wrapdefault\aspalpha\aspnum\faauto\adjustright\rin0\lin0\itap0 \rtlch\fcs1 \af0\afs20\alang1025 \ltrch\fcs0 \fs24\lang2057\langfe2057\cgrid\langnp2057\langfenp2057 {\rtlch\fcs1 \af0 _x000d__x000a_\ltrch\fcs0 \insrsid12737163 \chftnsepc _x000d__x000a_\par }}{\*\aftnsep \ltrpar \pard\plain \ltrpar\ql \li0\ri0\widctlpar\wrapdefault\aspalpha\aspnum\faauto\adjustright\rin0\lin0\itap0 \rtlch\fcs1 \af0\afs20\alang1025 \ltrch\fcs0 \fs24\lang2057\langfe2057\cgrid\langnp2057\langfenp2057 {\rtlch\fcs1 \af0 _x000d__x000a_\ltrch\fcs0 \insrsid12737163 \chftnsep _x000d__x000a_\par }}{\*\aftnsepc \ltrpar \pard\plain \ltrpar\ql \li0\ri0\widctlpar\wrapdefault\aspalpha\aspnum\faauto\adjustright\rin0\lin0\itap0 \rtlch\fcs1 \af0\afs20\alang1025 \ltrch\fcs0 \fs24\lang2057\langfe2057\cgrid\langnp2057\langfenp2057 {\rtlch\fcs1 \af0 _x000d__x000a_\ltrch\fcs0 \insrsid127371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5170410 \rtlch\fcs1 \af0\afs20\alang1025 \ltrch\fcs0 \b\fs24\lang2057\langfe2057\cgrid\langnp2057\langfenp2057 {\rtlch\fcs1 \af0 \ltrch\fcs0 \cs15\b0\v\f1\fs20\cf9\insrsid15170410\charrsid13776742 {\*\bkmkstart restart}&lt;Amend&gt;}{_x000d__x000a_\rtlch\fcs1 \af0 \ltrch\fcs0 \insrsid15170410\charrsid13776742 Amendment\tab \tab }{\rtlch\fcs1 \af0 \ltrch\fcs0 \cs15\b0\v\f1\fs20\cf9\insrsid15170410\charrsid13776742 &lt;NumAm&gt;}{\rtlch\fcs1 \af0 \ltrch\fcs0 \insrsid15170410\charrsid13776742 #}{_x000d__x000a_\rtlch\fcs1 \af0 \ltrch\fcs0 \cs16\v\cf15\insrsid15170410\charrsid13776742 ENMIENDA@NRAM@}{\rtlch\fcs1 \af0 \ltrch\fcs0 \insrsid15170410\charrsid13776742 #}{\rtlch\fcs1 \af0 \ltrch\fcs0 \cs15\b0\v\f1\fs20\cf9\insrsid15170410\charrsid13776742 &lt;/NumAm&gt;}{_x000d__x000a_\rtlch\fcs1 \af0 \ltrch\fcs0 \insrsid15170410\charrsid13776742 _x000d__x000a_\par }\pard\plain \ltrpar\s27\ql \li0\ri0\sb240\keepn\nowidctlpar\wrapdefault\aspalpha\aspnum\faauto\adjustright\rin0\lin0\itap0\pararsid15170410 \rtlch\fcs1 \af0\afs20\alang1025 \ltrch\fcs0 \b\fs24\lang2057\langfe2057\cgrid\langnp2057\langfenp2057 {_x000d__x000a_\rtlch\fcs1 \af0 \ltrch\fcs0 \cs15\b0\v\f1\fs20\cf9\insrsid15170410\charrsid13776742 &lt;DocAmend&gt;}{\rtlch\fcs1 \af0 \ltrch\fcs0 \insrsid15170410\charrsid13776742 Proposal for a #}{\rtlch\fcs1 \af0 \ltrch\fcs0 \cs16\v\cf15\insrsid15170410\charrsid13776742 _x000d__x000a_MNU[DOC1][DOC2][DOC3]@DOCMSG@DOCMNU}{\rtlch\fcs1 \af0 \ltrch\fcs0 \insrsid15170410\charrsid13776742 ##}{\rtlch\fcs1 \af0 \ltrch\fcs0 \cs16\v\cf15\insrsid15170410\charrsid13776742 MNU[AMACTYES][NOTAPP]@CHOICE@AMACTMNU}{\rtlch\fcs1 \af0 \ltrch\fcs0 _x000d__x000a_\insrsid15170410\charrsid13776742 #}{\rtlch\fcs1 \af0 \ltrch\fcs0 \cs15\b0\v\f1\fs20\cf9\insrsid15170410\charrsid13776742 &lt;/DocAmend&gt;}{\rtlch\fcs1 \af0 \ltrch\fcs0 \insrsid15170410\charrsid13776742 _x000d__x000a_\par }\pard\plain \ltrpar\s19\ql \li0\ri0\keepn\nowidctlpar\wrapdefault\aspalpha\aspnum\faauto\adjustright\rin0\lin0\itap0\pararsid15170410 \rtlch\fcs1 \af0\afs20\alang1025 \ltrch\fcs0 \b\fs24\lang2057\langfe2057\cgrid\langnp2057\langfenp2057 {\rtlch\fcs1 _x000d__x000a_\af0 \ltrch\fcs0 \cs15\b0\v\f1\fs20\cf9\insrsid15170410\charrsid13776742 &lt;Article&gt;}{\rtlch\fcs1 \af0 \ltrch\fcs0 \insrsid15170410\charrsid13776742 #}{\rtlch\fcs1 \af0 \ltrch\fcs0 \cs16\v\cf15\insrsid15170410\charrsid13776742 _x000d__x000a_MNU[AMACTPARTYES][AMACTPARTNO]@CHOICE@AMACTMNU}{\rtlch\fcs1 \af0 \ltrch\fcs0 \insrsid15170410\charrsid13776742 #}{\rtlch\fcs1 \af0 \ltrch\fcs0 \cs15\b0\v\f1\fs20\cf9\insrsid15170410\charrsid13776742 &lt;/Article&gt;}{\rtlch\fcs1 \af0 \ltrch\fcs0 _x000d__x000a_\insrsid15170410\charrsid13776742 _x000d__x000a_\par }\pard\plain \ltrpar\ql \li0\ri0\keepn\widctlpar\wrapdefault\aspalpha\aspnum\faauto\adjustright\rin0\lin0\itap0\pararsid15170410 \rtlch\fcs1 \af0\afs20\alang1025 \ltrch\fcs0 \fs24\lang2057\langfe2057\cgrid\langnp2057\langfenp2057 {\rtlch\fcs1 \af0 _x000d__x000a_\ltrch\fcs0 \cs15\v\f1\fs20\cf9\insrsid15170410\charrsid13776742 &lt;DocAmend2&gt;&lt;OptDel&gt;}{\rtlch\fcs1 \af0 \ltrch\fcs0 \insrsid15170410\charrsid13776742 #}{\rtlch\fcs1 \af0 \ltrch\fcs0 \cs16\v\cf15\insrsid15170410\charrsid13776742 _x000d__x000a_MNU[OPTNRACTYES][NOTAPP]@CHOICE@AMACTMNU}{\rtlch\fcs1 \af0 \ltrch\fcs0 \insrsid15170410\charrsid13776742 #}{\rtlch\fcs1 \af0 \ltrch\fcs0 \cs15\v\f1\fs20\cf9\insrsid15170410\charrsid13776742 &lt;/OptDel&gt;&lt;/DocAmend2&gt;}{\rtlch\fcs1 \af0 \ltrch\fcs0 _x000d__x000a_\insrsid15170410\charrsid13776742 _x000d__x000a_\par }\pard \ltrpar\ql \li0\ri0\widctlpar\wrapdefault\aspalpha\aspnum\faauto\adjustright\rin0\lin0\itap0\pararsid15170410 {\rtlch\fcs1 \af0 \ltrch\fcs0 \cs15\v\f1\fs20\cf9\insrsid15170410\charrsid13776742 &lt;Article2&gt;&lt;OptDel&gt;}{\rtlch\fcs1 \af0 \ltrch\fcs0 _x000d__x000a_\insrsid15170410\charrsid13776742 #}{\rtlch\fcs1 \af0 \ltrch\fcs0 \cs16\v\cf15\insrsid15170410\charrsid13776742 MNU[OPTACTPARTYES][NOTAPP]@CHOICE@AMACTMNU}{\rtlch\fcs1 \af0 \ltrch\fcs0 \insrsid15170410\charrsid13776742 #}{\rtlch\fcs1 \af0 \ltrch\fcs0 _x000d__x000a_\cs15\v\f1\fs20\cf9\insrsid15170410\charrsid13776742 &lt;/OptDel&gt;&lt;/Article2&gt;}{\rtlch\fcs1 \af0 \ltrch\fcs0 \insrsid15170410\charrsid1377674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5170410\charrsid13776742 _x000d__x000a_\cell }\pard \ltrpar\ql \li0\ri0\widctlpar\intbl\wrapdefault\aspalpha\aspnum\faauto\adjustright\rin0\lin0 {\rtlch\fcs1 \af0 \ltrch\fcs0 \insrsid15170410\charrsid13776742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15216 \rtlch\fcs1 \af0\afs20\alang1025 \ltrch\fcs0 \i\fs24\lang2057\langfe2057\cgrid\langnp2057\langfenp2057 {_x000d__x000a_\rtlch\fcs1 \af0 \ltrch\fcs0 \insrsid15170410\charrsid13776742 #}{\rtlch\fcs1 \af0 \ltrch\fcs0 \cs16\v\cf15\insrsid15170410\charrsid13776742 MNU[OPTLEFTAMACT][LEFTPROP]@CHOICE@AMACTMNU}{\rtlch\fcs1 \af0 \ltrch\fcs0 \insrsid15170410\charrsid13776742 #_x000d__x000a_\cell Amendment\cell }\pard\plain \ltrpar\ql \li0\ri0\widctlpar\intbl\wrapdefault\aspalpha\aspnum\faauto\adjustright\rin0\lin0 \rtlch\fcs1 \af0\afs20\alang1025 \ltrch\fcs0 \fs24\lang2057\langfe2057\cgrid\langnp2057\langfenp2057 {\rtlch\fcs1 \af0 _x000d__x000a_\ltrch\fcs0 \insrsid15170410\charrsid13776742 \trowd \ltrrow\ts11\trqc\trgaph340\trleft-340\trftsWidth3\trwWidth9752\trftsWidthB3\trftsWidthA3\trpaddl340\trpaddr340\trpaddfl3\trpaddfr3\tblrsid2517430\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5170410\charrsid13776742 ##\cell ##}{\rtlch\fcs1 \af0\afs24 \ltrch\fcs0 \insrsid15170410\charrsid13776742 \cell }\pard\plain \ltrpar\ql \li0\ri0\widctlpar\intbl\wrapdefault\aspalpha\aspnum\faauto\adjustright\rin0\lin0 \rtlch\fcs1 _x000d__x000a_\af0\afs20\alang1025 \ltrch\fcs0 \fs24\lang2057\langfe2057\cgrid\langnp2057\langfenp2057 {\rtlch\fcs1 \af0 \ltrch\fcs0 \insrsid15170410\charrsid1377674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170410 \rtlch\fcs1 \af0\afs20\alang1025 \ltrch\fcs0 \fs24\lang1024\langfe1024\cgrid\noproof\langnp2057\langfenp2057 {\rtlch\fcs1 \af0 _x000d__x000a_\ltrch\fcs0 \noproof0\insrsid15170410\charrsid13776742 Or. }{\rtlch\fcs1 \af0 \ltrch\fcs0 \cs15\v\f1\fs20\cf9\noproof0\insrsid15170410\charrsid13776742 &lt;Original&gt;}{\rtlch\fcs1 \af0 \ltrch\fcs0 \noproof0\insrsid15170410\charrsid13776742 #}{\rtlch\fcs1 _x000d__x000a_\af0 \ltrch\fcs0 \cs16\v\cf15\noproof0\insrsid15170410\charrsid13776742 MNU[ORLANGONE][ORLANGMORE]@CHOICE@ORLANGMNU}{\rtlch\fcs1 \af0 \ltrch\fcs0 \noproof0\insrsid15170410\charrsid13776742 #}{\rtlch\fcs1 \af0 \ltrch\fcs0 _x000d__x000a_\cs15\v\f1\fs20\cf9\noproof0\insrsid15170410\charrsid13776742 &lt;/Original&gt;}{\rtlch\fcs1 \af0 \ltrch\fcs0 \noproof0\insrsid15170410\charrsid13776742 _x000d__x000a_\par }\pard\plain \ltrpar\s22\qc \li0\ri0\sb240\nowidctlpar\wrapdefault\aspalpha\aspnum\faauto\adjustright\rin0\lin0\itap0\pararsid15170410 \rtlch\fcs1 \af0\afs20\alang1025 \ltrch\fcs0 \i\fs24\lang2057\langfe2057\cgrid\langnp2057\langfenp2057 {\rtlch\fcs1 _x000d__x000a_\af0 \ltrch\fcs0 \cs15\i0\v\f1\fs20\cf9\insrsid15170410\charrsid13776742 &lt;OptDel&gt;}{\rtlch\fcs1 \af0 \ltrch\fcs0 \insrsid15170410\charrsid13776742 #}{\rtlch\fcs1 \af0 \ltrch\fcs0 \cs16\v\cf15\insrsid15170410\charrsid13776742 _x000d__x000a_MNU[CROSSREFNO][CROSSREFYES]@CHOICE@}{\rtlch\fcs1 \af0 \ltrch\fcs0 \insrsid15170410\charrsid13776742 #}{\rtlch\fcs1 \af0 \ltrch\fcs0 \cs15\i0\v\f1\fs20\cf9\insrsid15170410\charrsid13776742 &lt;/OptDel&gt;}{\rtlch\fcs1 \af0 \ltrch\fcs0 _x000d__x000a_\insrsid15170410\charrsid13776742 _x000d__x000a_\par }\pard\plain \ltrpar\s23\qc \li0\ri0\sb240\keepn\nowidctlpar\wrapdefault\aspalpha\aspnum\faauto\adjustright\rin0\lin0\itap0\pararsid15170410 \rtlch\fcs1 \af0\afs20\alang1025 \ltrch\fcs0 \i\fs24\lang2057\langfe2057\cgrid\langnp2057\langfenp2057 {_x000d__x000a_\rtlch\fcs1 \af0 \ltrch\fcs0 \cs15\i0\v\f1\fs20\cf9\insrsid15170410\charrsid13776742 &lt;TitreJust&gt;}{\rtlch\fcs1 \af0 \ltrch\fcs0 \insrsid15170410\charrsid13776742 Justification}{\rtlch\fcs1 \af0 \ltrch\fcs0 _x000d__x000a_\cs15\i0\v\f1\fs20\cf9\insrsid15170410\charrsid13776742 &lt;/TitreJust&gt;}{\rtlch\fcs1 \af0 \ltrch\fcs0 \insrsid15170410\charrsid13776742 _x000d__x000a_\par }\pard\plain \ltrpar\s21\ql \li0\ri0\sb240\nowidctlpar\wrapdefault\aspalpha\aspnum\faauto\adjustright\rin0\lin0\itap0\pararsid15170410 \rtlch\fcs1 \af0\afs20\alang1025 \ltrch\fcs0 \i\fs24\lang2057\langfe2057\cgrid\langnp2057\langfenp2057 {\rtlch\fcs1 _x000d__x000a_\af0 \ltrch\fcs0 \cs15\i0\v\f1\fs20\cf9\insrsid15170410\charrsid13776742 &lt;OptDelPrev&gt;}{\rtlch\fcs1 \af0 \ltrch\fcs0 \insrsid15170410\charrsid13776742 #}{\rtlch\fcs1 \af0 \ltrch\fcs0 \cs16\v\cf15\insrsid15170410\charrsid13776742 _x000d__x000a_MNU[TEXTJUSTYES][TEXTJUSTNO]@CHOICE@}{\rtlch\fcs1 \af0 \ltrch\fcs0 \insrsid15170410\charrsid13776742 #}{\rtlch\fcs1 \af0 \ltrch\fcs0 \cs15\i0\v\f1\fs20\cf9\insrsid15170410\charrsid13776742 &lt;/OptDelPrev&gt;}{\rtlch\fcs1 \af0 \ltrch\fcs0 _x000d__x000a_\insrsid15170410\charrsid13776742 _x000d__x000a_\par }\pard\plain \ltrpar\ql \li0\ri0\widctlpar\wrapdefault\aspalpha\aspnum\faauto\adjustright\rin0\lin0\itap0\pararsid15170410 \rtlch\fcs1 \af0\afs20\alang1025 \ltrch\fcs0 \fs24\lang2057\langfe2057\cgrid\langnp2057\langfenp2057 {\rtlch\fcs1 \af0 \ltrch\fcs0 _x000d__x000a_\cs15\v\f1\fs20\cf9\insrsid15170410\charrsid1377674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f_x000d__x000a_a68b143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1"/>
    <w:docVar w:name="TVTAMPART" w:val="xx"/>
    <w:docVar w:name="TXTAUTHOR" w:val="Olga Sehnalová"/>
    <w:docVar w:name="TXTLANGUE" w:val="EN"/>
    <w:docVar w:name="TXTLANGUEMIN" w:val="en"/>
    <w:docVar w:name="TXTNRC" w:val="0194/206"/>
    <w:docVar w:name="TXTNRCOD" w:val="2016/0148"/>
    <w:docVar w:name="TXTNRCOM" w:val="(2016)0283"/>
    <w:docVar w:name="TXTNRPE" w:val="594.014"/>
    <w:docVar w:name="TXTPEorAP" w:val="PE"/>
    <w:docVar w:name="TXTROUTE" w:val="PR\1111270EN.docx"/>
    <w:docVar w:name="TXTTITLE" w:val="Cooperation between national authorities responsible for the enforcement of consumer protection laws (Text with EEA relevance)"/>
    <w:docVar w:name="TXTVERSION" w:val="02-00"/>
  </w:docVars>
  <w:rsids>
    <w:rsidRoot w:val="00E239BD"/>
    <w:rsid w:val="00002C0E"/>
    <w:rsid w:val="000051F7"/>
    <w:rsid w:val="00011AAB"/>
    <w:rsid w:val="00012351"/>
    <w:rsid w:val="00017E3A"/>
    <w:rsid w:val="0003075F"/>
    <w:rsid w:val="00031DB5"/>
    <w:rsid w:val="0005641E"/>
    <w:rsid w:val="000618B2"/>
    <w:rsid w:val="0007689F"/>
    <w:rsid w:val="00084E89"/>
    <w:rsid w:val="000943E4"/>
    <w:rsid w:val="000974CD"/>
    <w:rsid w:val="000B28B4"/>
    <w:rsid w:val="000D361C"/>
    <w:rsid w:val="000F1096"/>
    <w:rsid w:val="00102C01"/>
    <w:rsid w:val="00106816"/>
    <w:rsid w:val="0011058F"/>
    <w:rsid w:val="001163E7"/>
    <w:rsid w:val="001222DE"/>
    <w:rsid w:val="00124413"/>
    <w:rsid w:val="00132302"/>
    <w:rsid w:val="00142215"/>
    <w:rsid w:val="00152453"/>
    <w:rsid w:val="0016118D"/>
    <w:rsid w:val="0016646E"/>
    <w:rsid w:val="001745F4"/>
    <w:rsid w:val="001767E2"/>
    <w:rsid w:val="00180122"/>
    <w:rsid w:val="00187008"/>
    <w:rsid w:val="00187187"/>
    <w:rsid w:val="001978C2"/>
    <w:rsid w:val="001A0D29"/>
    <w:rsid w:val="001B77EE"/>
    <w:rsid w:val="001C5592"/>
    <w:rsid w:val="001C5B44"/>
    <w:rsid w:val="001C6FFC"/>
    <w:rsid w:val="001D3496"/>
    <w:rsid w:val="00204ED4"/>
    <w:rsid w:val="00212B84"/>
    <w:rsid w:val="00214B7A"/>
    <w:rsid w:val="00222D95"/>
    <w:rsid w:val="00230332"/>
    <w:rsid w:val="002346B0"/>
    <w:rsid w:val="002368F7"/>
    <w:rsid w:val="00261CB6"/>
    <w:rsid w:val="002629A0"/>
    <w:rsid w:val="002667C3"/>
    <w:rsid w:val="002669B6"/>
    <w:rsid w:val="00275146"/>
    <w:rsid w:val="002823BE"/>
    <w:rsid w:val="00290BED"/>
    <w:rsid w:val="002A422F"/>
    <w:rsid w:val="002D42FC"/>
    <w:rsid w:val="002E23CA"/>
    <w:rsid w:val="002F34AB"/>
    <w:rsid w:val="002F40BB"/>
    <w:rsid w:val="002F4B02"/>
    <w:rsid w:val="0030068F"/>
    <w:rsid w:val="00302DAD"/>
    <w:rsid w:val="003112B7"/>
    <w:rsid w:val="00323EF8"/>
    <w:rsid w:val="00342074"/>
    <w:rsid w:val="00343CE6"/>
    <w:rsid w:val="00344BFB"/>
    <w:rsid w:val="00346410"/>
    <w:rsid w:val="0035201B"/>
    <w:rsid w:val="00370AC3"/>
    <w:rsid w:val="00385BE9"/>
    <w:rsid w:val="003A61C0"/>
    <w:rsid w:val="003B1804"/>
    <w:rsid w:val="003B33FB"/>
    <w:rsid w:val="003B57FD"/>
    <w:rsid w:val="003C2068"/>
    <w:rsid w:val="003C37CF"/>
    <w:rsid w:val="003C4AE2"/>
    <w:rsid w:val="003D6F75"/>
    <w:rsid w:val="003E2242"/>
    <w:rsid w:val="003F324E"/>
    <w:rsid w:val="004100B1"/>
    <w:rsid w:val="00415629"/>
    <w:rsid w:val="00431569"/>
    <w:rsid w:val="004406A3"/>
    <w:rsid w:val="00461601"/>
    <w:rsid w:val="004820D4"/>
    <w:rsid w:val="0049087F"/>
    <w:rsid w:val="004C0915"/>
    <w:rsid w:val="004C26B5"/>
    <w:rsid w:val="004D424E"/>
    <w:rsid w:val="004E3AFF"/>
    <w:rsid w:val="004E42C8"/>
    <w:rsid w:val="004F4760"/>
    <w:rsid w:val="0051271F"/>
    <w:rsid w:val="00514010"/>
    <w:rsid w:val="00516D65"/>
    <w:rsid w:val="00521F46"/>
    <w:rsid w:val="00551123"/>
    <w:rsid w:val="005650F1"/>
    <w:rsid w:val="00565C94"/>
    <w:rsid w:val="00570A6A"/>
    <w:rsid w:val="005846BF"/>
    <w:rsid w:val="00586E50"/>
    <w:rsid w:val="005A5A53"/>
    <w:rsid w:val="005C15E6"/>
    <w:rsid w:val="005C225E"/>
    <w:rsid w:val="005C7DB6"/>
    <w:rsid w:val="005D1514"/>
    <w:rsid w:val="005D1A99"/>
    <w:rsid w:val="005D5185"/>
    <w:rsid w:val="005D7609"/>
    <w:rsid w:val="005D7EE8"/>
    <w:rsid w:val="0062706D"/>
    <w:rsid w:val="006272A3"/>
    <w:rsid w:val="00630344"/>
    <w:rsid w:val="006479CD"/>
    <w:rsid w:val="00653EE6"/>
    <w:rsid w:val="00691EAB"/>
    <w:rsid w:val="00697424"/>
    <w:rsid w:val="006B18C6"/>
    <w:rsid w:val="006C2CD3"/>
    <w:rsid w:val="006E7692"/>
    <w:rsid w:val="006F08C8"/>
    <w:rsid w:val="006F7907"/>
    <w:rsid w:val="00704D42"/>
    <w:rsid w:val="00707EBB"/>
    <w:rsid w:val="00712006"/>
    <w:rsid w:val="0071307F"/>
    <w:rsid w:val="007141C7"/>
    <w:rsid w:val="00725FBA"/>
    <w:rsid w:val="00743189"/>
    <w:rsid w:val="00745DBC"/>
    <w:rsid w:val="00761334"/>
    <w:rsid w:val="00782FDD"/>
    <w:rsid w:val="00784921"/>
    <w:rsid w:val="007865C3"/>
    <w:rsid w:val="007932B3"/>
    <w:rsid w:val="00793EA9"/>
    <w:rsid w:val="007A07A6"/>
    <w:rsid w:val="007A12D7"/>
    <w:rsid w:val="007B6B96"/>
    <w:rsid w:val="007C70FD"/>
    <w:rsid w:val="007D4E24"/>
    <w:rsid w:val="007D6F68"/>
    <w:rsid w:val="007E1D55"/>
    <w:rsid w:val="007E39D1"/>
    <w:rsid w:val="007E5374"/>
    <w:rsid w:val="007F2A8E"/>
    <w:rsid w:val="00803C6B"/>
    <w:rsid w:val="00826F33"/>
    <w:rsid w:val="00831CE5"/>
    <w:rsid w:val="00841D2E"/>
    <w:rsid w:val="008633CC"/>
    <w:rsid w:val="00865190"/>
    <w:rsid w:val="008719B9"/>
    <w:rsid w:val="008771AC"/>
    <w:rsid w:val="0088451B"/>
    <w:rsid w:val="0089175C"/>
    <w:rsid w:val="00894ECE"/>
    <w:rsid w:val="00895105"/>
    <w:rsid w:val="00896BB4"/>
    <w:rsid w:val="008A5809"/>
    <w:rsid w:val="008A7FB8"/>
    <w:rsid w:val="008B1DE9"/>
    <w:rsid w:val="008C1D8F"/>
    <w:rsid w:val="008D2290"/>
    <w:rsid w:val="009022B8"/>
    <w:rsid w:val="0091208A"/>
    <w:rsid w:val="00917CC4"/>
    <w:rsid w:val="00925731"/>
    <w:rsid w:val="00930915"/>
    <w:rsid w:val="00930F76"/>
    <w:rsid w:val="00950971"/>
    <w:rsid w:val="009763DA"/>
    <w:rsid w:val="00977885"/>
    <w:rsid w:val="009A19A3"/>
    <w:rsid w:val="009A338E"/>
    <w:rsid w:val="009B4B93"/>
    <w:rsid w:val="009E5EC4"/>
    <w:rsid w:val="009F24BE"/>
    <w:rsid w:val="009F542E"/>
    <w:rsid w:val="009F6C2F"/>
    <w:rsid w:val="00A22533"/>
    <w:rsid w:val="00A26F46"/>
    <w:rsid w:val="00A34FD3"/>
    <w:rsid w:val="00A36929"/>
    <w:rsid w:val="00A41397"/>
    <w:rsid w:val="00A44C2C"/>
    <w:rsid w:val="00A47841"/>
    <w:rsid w:val="00A55F66"/>
    <w:rsid w:val="00A747E7"/>
    <w:rsid w:val="00A85DC3"/>
    <w:rsid w:val="00A91935"/>
    <w:rsid w:val="00A94BE9"/>
    <w:rsid w:val="00AA35B0"/>
    <w:rsid w:val="00AC1115"/>
    <w:rsid w:val="00AC3F54"/>
    <w:rsid w:val="00AD18C8"/>
    <w:rsid w:val="00AD7FA6"/>
    <w:rsid w:val="00AE0316"/>
    <w:rsid w:val="00AE4643"/>
    <w:rsid w:val="00AF0416"/>
    <w:rsid w:val="00AF5A2D"/>
    <w:rsid w:val="00B069CC"/>
    <w:rsid w:val="00B10CB4"/>
    <w:rsid w:val="00B115CE"/>
    <w:rsid w:val="00B15952"/>
    <w:rsid w:val="00B23B72"/>
    <w:rsid w:val="00B36989"/>
    <w:rsid w:val="00B37744"/>
    <w:rsid w:val="00B42702"/>
    <w:rsid w:val="00B4351C"/>
    <w:rsid w:val="00B529C7"/>
    <w:rsid w:val="00B5351C"/>
    <w:rsid w:val="00B61140"/>
    <w:rsid w:val="00B843EC"/>
    <w:rsid w:val="00B85407"/>
    <w:rsid w:val="00B95702"/>
    <w:rsid w:val="00BA63E9"/>
    <w:rsid w:val="00BA6D2E"/>
    <w:rsid w:val="00BB16DD"/>
    <w:rsid w:val="00BC6489"/>
    <w:rsid w:val="00BD480C"/>
    <w:rsid w:val="00BF2A6E"/>
    <w:rsid w:val="00C07EBB"/>
    <w:rsid w:val="00C2498B"/>
    <w:rsid w:val="00C27E37"/>
    <w:rsid w:val="00C3005B"/>
    <w:rsid w:val="00C332DF"/>
    <w:rsid w:val="00C37C52"/>
    <w:rsid w:val="00C44318"/>
    <w:rsid w:val="00C50C5B"/>
    <w:rsid w:val="00C73602"/>
    <w:rsid w:val="00C85D21"/>
    <w:rsid w:val="00C905BE"/>
    <w:rsid w:val="00C978B5"/>
    <w:rsid w:val="00CA0041"/>
    <w:rsid w:val="00CA3FF4"/>
    <w:rsid w:val="00CC5DC1"/>
    <w:rsid w:val="00CC6014"/>
    <w:rsid w:val="00CD0821"/>
    <w:rsid w:val="00CE2CA4"/>
    <w:rsid w:val="00CE5FC5"/>
    <w:rsid w:val="00CE73D8"/>
    <w:rsid w:val="00CF60C8"/>
    <w:rsid w:val="00D05C43"/>
    <w:rsid w:val="00D0667A"/>
    <w:rsid w:val="00D32924"/>
    <w:rsid w:val="00D41E76"/>
    <w:rsid w:val="00D503A3"/>
    <w:rsid w:val="00D51E62"/>
    <w:rsid w:val="00D60CB7"/>
    <w:rsid w:val="00D73647"/>
    <w:rsid w:val="00D74DF6"/>
    <w:rsid w:val="00D93372"/>
    <w:rsid w:val="00DA5B25"/>
    <w:rsid w:val="00DA6ED0"/>
    <w:rsid w:val="00DC5011"/>
    <w:rsid w:val="00DD76B7"/>
    <w:rsid w:val="00DE6A48"/>
    <w:rsid w:val="00E171B6"/>
    <w:rsid w:val="00E239BD"/>
    <w:rsid w:val="00E418C4"/>
    <w:rsid w:val="00E46150"/>
    <w:rsid w:val="00E62E84"/>
    <w:rsid w:val="00E7063D"/>
    <w:rsid w:val="00E85C80"/>
    <w:rsid w:val="00E85D9C"/>
    <w:rsid w:val="00EA6810"/>
    <w:rsid w:val="00EB1753"/>
    <w:rsid w:val="00EB3C6B"/>
    <w:rsid w:val="00EB6CFF"/>
    <w:rsid w:val="00F049D3"/>
    <w:rsid w:val="00F061FD"/>
    <w:rsid w:val="00F11821"/>
    <w:rsid w:val="00F131ED"/>
    <w:rsid w:val="00F2726B"/>
    <w:rsid w:val="00F44EA1"/>
    <w:rsid w:val="00F51702"/>
    <w:rsid w:val="00F76312"/>
    <w:rsid w:val="00F86340"/>
    <w:rsid w:val="00F904AE"/>
    <w:rsid w:val="00F934F8"/>
    <w:rsid w:val="00F95E44"/>
    <w:rsid w:val="00FA73D6"/>
    <w:rsid w:val="00FB52FE"/>
    <w:rsid w:val="00FC0A34"/>
    <w:rsid w:val="00FD1DEF"/>
    <w:rsid w:val="00FD3CBF"/>
    <w:rsid w:val="00FD53AF"/>
    <w:rsid w:val="00FE3B3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7354F6"/>
  <w15:chartTrackingRefBased/>
  <w15:docId w15:val="{14667F69-68EE-4A63-8FEA-420CA0E3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A5A53"/>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5A5A53"/>
    <w:pPr>
      <w:spacing w:before="240" w:after="240"/>
    </w:pPr>
    <w:rPr>
      <w:b/>
      <w:i/>
      <w:snapToGrid w:val="0"/>
      <w:lang w:val="en-US" w:eastAsia="en-US"/>
    </w:rPr>
  </w:style>
  <w:style w:type="paragraph" w:customStyle="1" w:styleId="Lgendestandard">
    <w:name w:val="Légende standard"/>
    <w:basedOn w:val="Lgendesigne"/>
    <w:rsid w:val="005A5A53"/>
    <w:pPr>
      <w:ind w:left="0" w:firstLine="0"/>
    </w:pPr>
  </w:style>
  <w:style w:type="paragraph" w:styleId="FootnoteText">
    <w:name w:val="footnote text"/>
    <w:basedOn w:val="Normal"/>
    <w:link w:val="FootnoteTextChar"/>
    <w:rsid w:val="005A5A53"/>
    <w:rPr>
      <w:sz w:val="20"/>
    </w:rPr>
  </w:style>
  <w:style w:type="character" w:customStyle="1" w:styleId="FootnoteTextChar">
    <w:name w:val="Footnote Text Char"/>
    <w:basedOn w:val="DefaultParagraphFont"/>
    <w:link w:val="FootnoteText"/>
    <w:rsid w:val="005A5A53"/>
  </w:style>
  <w:style w:type="character" w:styleId="FootnoteReference">
    <w:name w:val="footnote reference"/>
    <w:basedOn w:val="DefaultParagraphFont"/>
    <w:rsid w:val="005A5A53"/>
    <w:rPr>
      <w:vertAlign w:val="superscript"/>
    </w:rPr>
  </w:style>
  <w:style w:type="paragraph" w:customStyle="1" w:styleId="Default">
    <w:name w:val="Default"/>
    <w:rsid w:val="007E39D1"/>
    <w:pPr>
      <w:autoSpaceDE w:val="0"/>
      <w:autoSpaceDN w:val="0"/>
      <w:adjustRightInd w:val="0"/>
    </w:pPr>
    <w:rPr>
      <w:color w:val="000000"/>
      <w:sz w:val="24"/>
      <w:szCs w:val="24"/>
    </w:rPr>
  </w:style>
  <w:style w:type="paragraph" w:customStyle="1" w:styleId="EntPE">
    <w:name w:val="EntPE"/>
    <w:basedOn w:val="Normal12"/>
    <w:rsid w:val="00C37C52"/>
    <w:pPr>
      <w:jc w:val="center"/>
    </w:pPr>
    <w:rPr>
      <w:sz w:val="56"/>
    </w:rPr>
  </w:style>
  <w:style w:type="paragraph" w:customStyle="1" w:styleId="CommitteeAM">
    <w:name w:val="CommitteeAM"/>
    <w:basedOn w:val="Normal"/>
    <w:rsid w:val="00C37C52"/>
    <w:pPr>
      <w:spacing w:before="240" w:after="600"/>
      <w:jc w:val="center"/>
    </w:pPr>
    <w:rPr>
      <w:i/>
    </w:rPr>
  </w:style>
  <w:style w:type="paragraph" w:customStyle="1" w:styleId="ZDateAM">
    <w:name w:val="ZDateAM"/>
    <w:basedOn w:val="Normal"/>
    <w:rsid w:val="00C37C52"/>
    <w:pPr>
      <w:tabs>
        <w:tab w:val="right" w:pos="9356"/>
      </w:tabs>
      <w:spacing w:after="480"/>
    </w:pPr>
    <w:rPr>
      <w:noProof/>
    </w:rPr>
  </w:style>
  <w:style w:type="paragraph" w:customStyle="1" w:styleId="ProjRap">
    <w:name w:val="ProjRap"/>
    <w:basedOn w:val="Normal"/>
    <w:rsid w:val="00C37C52"/>
    <w:pPr>
      <w:tabs>
        <w:tab w:val="right" w:pos="9356"/>
      </w:tabs>
    </w:pPr>
    <w:rPr>
      <w:b/>
      <w:noProof/>
    </w:rPr>
  </w:style>
  <w:style w:type="character" w:customStyle="1" w:styleId="Normal12Char">
    <w:name w:val="Normal12 Char"/>
    <w:basedOn w:val="DefaultParagraphFont"/>
    <w:link w:val="Normal12"/>
    <w:locked/>
    <w:rsid w:val="00C37C52"/>
    <w:rPr>
      <w:sz w:val="24"/>
    </w:rPr>
  </w:style>
  <w:style w:type="paragraph" w:customStyle="1" w:styleId="PELeft">
    <w:name w:val="PELeft"/>
    <w:basedOn w:val="Normal"/>
    <w:rsid w:val="00C37C52"/>
    <w:pPr>
      <w:spacing w:before="40" w:after="40"/>
    </w:pPr>
    <w:rPr>
      <w:rFonts w:ascii="Arial" w:hAnsi="Arial" w:cs="Arial"/>
      <w:sz w:val="22"/>
      <w:szCs w:val="22"/>
      <w:lang w:val="fr-FR"/>
    </w:rPr>
  </w:style>
  <w:style w:type="paragraph" w:customStyle="1" w:styleId="PERight">
    <w:name w:val="PERight"/>
    <w:basedOn w:val="Normal"/>
    <w:next w:val="Normal"/>
    <w:rsid w:val="00C37C52"/>
    <w:pPr>
      <w:jc w:val="right"/>
    </w:pPr>
    <w:rPr>
      <w:rFonts w:ascii="Arial" w:hAnsi="Arial" w:cs="Arial"/>
      <w:sz w:val="22"/>
      <w:szCs w:val="22"/>
      <w:lang w:val="fr-FR"/>
    </w:rPr>
  </w:style>
  <w:style w:type="character" w:customStyle="1" w:styleId="Footer2Middle">
    <w:name w:val="Footer2Middle"/>
    <w:rsid w:val="00C37C52"/>
    <w:rPr>
      <w:rFonts w:ascii="Arial" w:cs="Arial"/>
      <w:b w:val="0"/>
      <w:i/>
      <w:color w:val="C0C0C0"/>
      <w:sz w:val="22"/>
    </w:rPr>
  </w:style>
  <w:style w:type="character" w:styleId="CommentReference">
    <w:name w:val="annotation reference"/>
    <w:basedOn w:val="DefaultParagraphFont"/>
    <w:rsid w:val="00514010"/>
    <w:rPr>
      <w:sz w:val="16"/>
      <w:szCs w:val="16"/>
    </w:rPr>
  </w:style>
  <w:style w:type="paragraph" w:styleId="CommentText">
    <w:name w:val="annotation text"/>
    <w:basedOn w:val="Normal"/>
    <w:link w:val="CommentTextChar"/>
    <w:rsid w:val="00514010"/>
    <w:rPr>
      <w:sz w:val="20"/>
    </w:rPr>
  </w:style>
  <w:style w:type="character" w:customStyle="1" w:styleId="CommentTextChar">
    <w:name w:val="Comment Text Char"/>
    <w:basedOn w:val="DefaultParagraphFont"/>
    <w:link w:val="CommentText"/>
    <w:rsid w:val="00514010"/>
  </w:style>
  <w:style w:type="paragraph" w:styleId="CommentSubject">
    <w:name w:val="annotation subject"/>
    <w:basedOn w:val="CommentText"/>
    <w:next w:val="CommentText"/>
    <w:link w:val="CommentSubjectChar"/>
    <w:rsid w:val="00514010"/>
    <w:rPr>
      <w:b/>
      <w:bCs/>
    </w:rPr>
  </w:style>
  <w:style w:type="character" w:customStyle="1" w:styleId="CommentSubjectChar">
    <w:name w:val="Comment Subject Char"/>
    <w:basedOn w:val="CommentTextChar"/>
    <w:link w:val="CommentSubject"/>
    <w:rsid w:val="00514010"/>
    <w:rPr>
      <w:b/>
      <w:bCs/>
    </w:rPr>
  </w:style>
  <w:style w:type="paragraph" w:styleId="Revision">
    <w:name w:val="Revision"/>
    <w:hidden/>
    <w:uiPriority w:val="99"/>
    <w:semiHidden/>
    <w:rsid w:val="00514010"/>
    <w:rPr>
      <w:sz w:val="24"/>
    </w:rPr>
  </w:style>
  <w:style w:type="paragraph" w:styleId="BalloonText">
    <w:name w:val="Balloon Text"/>
    <w:basedOn w:val="Normal"/>
    <w:link w:val="BalloonTextChar"/>
    <w:rsid w:val="00514010"/>
    <w:rPr>
      <w:rFonts w:ascii="Segoe UI" w:hAnsi="Segoe UI" w:cs="Segoe UI"/>
      <w:sz w:val="18"/>
      <w:szCs w:val="18"/>
    </w:rPr>
  </w:style>
  <w:style w:type="character" w:customStyle="1" w:styleId="BalloonTextChar">
    <w:name w:val="Balloon Text Char"/>
    <w:basedOn w:val="DefaultParagraphFont"/>
    <w:link w:val="BalloonText"/>
    <w:rsid w:val="00514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4817">
      <w:bodyDiv w:val="1"/>
      <w:marLeft w:val="0"/>
      <w:marRight w:val="0"/>
      <w:marTop w:val="0"/>
      <w:marBottom w:val="0"/>
      <w:divBdr>
        <w:top w:val="none" w:sz="0" w:space="0" w:color="auto"/>
        <w:left w:val="none" w:sz="0" w:space="0" w:color="auto"/>
        <w:bottom w:val="none" w:sz="0" w:space="0" w:color="auto"/>
        <w:right w:val="none" w:sz="0" w:space="0" w:color="auto"/>
      </w:divBdr>
    </w:div>
    <w:div w:id="744768595">
      <w:bodyDiv w:val="1"/>
      <w:marLeft w:val="0"/>
      <w:marRight w:val="0"/>
      <w:marTop w:val="0"/>
      <w:marBottom w:val="0"/>
      <w:divBdr>
        <w:top w:val="none" w:sz="0" w:space="0" w:color="auto"/>
        <w:left w:val="none" w:sz="0" w:space="0" w:color="auto"/>
        <w:bottom w:val="none" w:sz="0" w:space="0" w:color="auto"/>
        <w:right w:val="none" w:sz="0" w:space="0" w:color="auto"/>
      </w:divBdr>
    </w:div>
    <w:div w:id="1315646274">
      <w:bodyDiv w:val="1"/>
      <w:marLeft w:val="0"/>
      <w:marRight w:val="0"/>
      <w:marTop w:val="0"/>
      <w:marBottom w:val="0"/>
      <w:divBdr>
        <w:top w:val="none" w:sz="0" w:space="0" w:color="auto"/>
        <w:left w:val="none" w:sz="0" w:space="0" w:color="auto"/>
        <w:bottom w:val="none" w:sz="0" w:space="0" w:color="auto"/>
        <w:right w:val="none" w:sz="0" w:space="0" w:color="auto"/>
      </w:divBdr>
    </w:div>
    <w:div w:id="20303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9D1B-8469-42B1-8A54-F30F82D8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343EE39C</Template>
  <TotalTime>0</TotalTime>
  <Pages>102</Pages>
  <Words>25989</Words>
  <Characters>146061</Characters>
  <Application>Microsoft Office Word</Application>
  <DocSecurity>0</DocSecurity>
  <Lines>5842</Lines>
  <Paragraphs>2423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169627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MASALAITE Laima</dc:creator>
  <cp:keywords/>
  <dc:description/>
  <cp:lastModifiedBy>CLEEN Isabelle</cp:lastModifiedBy>
  <cp:revision>2</cp:revision>
  <cp:lastPrinted>2016-11-21T13:38:00Z</cp:lastPrinted>
  <dcterms:created xsi:type="dcterms:W3CDTF">2016-11-30T14:52:00Z</dcterms:created>
  <dcterms:modified xsi:type="dcterms:W3CDTF">2016-11-30T14:52:00Z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8.10.0 Build [20161010]</vt:lpwstr>
  </property>
  <property fmtid="{D5CDD505-2E9C-101B-9397-08002B2CF9AE}" pid="5" name="&lt;FdR&gt;">
    <vt:lpwstr>1111270</vt:lpwstr>
  </property>
  <property fmtid="{D5CDD505-2E9C-101B-9397-08002B2CF9AE}" pid="6" name="&lt;Type&gt;">
    <vt:lpwstr>PR</vt:lpwstr>
  </property>
  <property fmtid="{D5CDD505-2E9C-101B-9397-08002B2CF9AE}" pid="7" name="&lt;ModelCod&gt;">
    <vt:lpwstr>\\eiciBRUpr1\pdocep$\DocEP\DOCS\General\PR\PR_Leg\COD\COD_1st\PR_COD_1amCom.dot(17/02/2016 10:44:39)</vt:lpwstr>
  </property>
  <property fmtid="{D5CDD505-2E9C-101B-9397-08002B2CF9AE}" pid="8" name="&lt;ModelTra&gt;">
    <vt:lpwstr>\\eiciBRUpr1\pdocep$\DocEP\TRANSFIL\EN\PR_COD_1amCom.EN(22/09/2016 14:22:15)</vt:lpwstr>
  </property>
  <property fmtid="{D5CDD505-2E9C-101B-9397-08002B2CF9AE}" pid="9" name="&lt;Model&gt;">
    <vt:lpwstr>PR_COD_1amCom</vt:lpwstr>
  </property>
  <property fmtid="{D5CDD505-2E9C-101B-9397-08002B2CF9AE}" pid="10" name="FooterPath">
    <vt:lpwstr>PR\1111270EN.docx</vt:lpwstr>
  </property>
  <property fmtid="{D5CDD505-2E9C-101B-9397-08002B2CF9AE}" pid="11" name="PE Number">
    <vt:lpwstr>594.014</vt:lpwstr>
  </property>
  <property fmtid="{D5CDD505-2E9C-101B-9397-08002B2CF9AE}" pid="12" name="SendToEpades">
    <vt:lpwstr>OK - 2016/11/30 15:52</vt:lpwstr>
  </property>
  <property fmtid="{D5CDD505-2E9C-101B-9397-08002B2CF9AE}" pid="13" name="SubscribeElise">
    <vt:lpwstr/>
  </property>
  <property fmtid="{D5CDD505-2E9C-101B-9397-08002B2CF9AE}" pid="14" name="CheckDocument">
    <vt:lpwstr>OK - 2016/11/22 16:20</vt:lpwstr>
  </property>
</Properties>
</file>