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25233A" w:rsidTr="00904864">
        <w:trPr>
          <w:trHeight w:hRule="exact" w:val="1418"/>
        </w:trPr>
        <w:tc>
          <w:tcPr>
            <w:tcW w:w="6804" w:type="dxa"/>
            <w:shd w:val="clear" w:color="auto" w:fill="auto"/>
            <w:vAlign w:val="center"/>
          </w:tcPr>
          <w:p w:rsidR="00522B51" w:rsidRPr="0025233A" w:rsidRDefault="00075D17" w:rsidP="00904864">
            <w:pPr>
              <w:pStyle w:val="EPName"/>
            </w:pPr>
            <w:r w:rsidRPr="0025233A">
              <w:t>Europa-Parlamentet</w:t>
            </w:r>
          </w:p>
          <w:p w:rsidR="00522B51" w:rsidRPr="0025233A" w:rsidRDefault="00875A88" w:rsidP="00875A88">
            <w:pPr>
              <w:pStyle w:val="EPTerm"/>
              <w:rPr>
                <w:rStyle w:val="HideTWBExt"/>
                <w:noProof w:val="0"/>
                <w:vanish w:val="0"/>
                <w:color w:val="auto"/>
              </w:rPr>
            </w:pPr>
            <w:r w:rsidRPr="0025233A">
              <w:t>2014-2019</w:t>
            </w:r>
          </w:p>
        </w:tc>
        <w:tc>
          <w:tcPr>
            <w:tcW w:w="2268" w:type="dxa"/>
            <w:shd w:val="clear" w:color="auto" w:fill="auto"/>
          </w:tcPr>
          <w:p w:rsidR="00522B51" w:rsidRPr="0025233A" w:rsidRDefault="0025233A" w:rsidP="00904864">
            <w:pPr>
              <w:pStyle w:val="EPLogo"/>
            </w:pPr>
            <w:r w:rsidRPr="0025233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6" o:title="EP logo RGB_Mute"/>
                </v:shape>
              </w:pict>
            </w:r>
          </w:p>
        </w:tc>
      </w:tr>
    </w:tbl>
    <w:p w:rsidR="00F24D40" w:rsidRPr="0025233A" w:rsidRDefault="00F24D40" w:rsidP="00F24D40">
      <w:pPr>
        <w:pStyle w:val="LineTop"/>
      </w:pPr>
    </w:p>
    <w:p w:rsidR="00F24D40" w:rsidRPr="0025233A" w:rsidRDefault="00F24D40" w:rsidP="00F24D40">
      <w:pPr>
        <w:pStyle w:val="ZCommittee"/>
      </w:pPr>
      <w:r w:rsidRPr="0025233A">
        <w:rPr>
          <w:rStyle w:val="HideTWBExt"/>
          <w:noProof w:val="0"/>
        </w:rPr>
        <w:t>&lt;</w:t>
      </w:r>
      <w:r w:rsidRPr="0025233A">
        <w:rPr>
          <w:rStyle w:val="HideTWBExt"/>
          <w:i w:val="0"/>
          <w:noProof w:val="0"/>
        </w:rPr>
        <w:t>Commission</w:t>
      </w:r>
      <w:r w:rsidRPr="0025233A">
        <w:rPr>
          <w:rStyle w:val="HideTWBExt"/>
          <w:noProof w:val="0"/>
        </w:rPr>
        <w:t>&gt;</w:t>
      </w:r>
      <w:r w:rsidRPr="0025233A">
        <w:rPr>
          <w:rStyle w:val="HideTWBInt"/>
          <w:color w:val="auto"/>
        </w:rPr>
        <w:t>{INTA}</w:t>
      </w:r>
      <w:r w:rsidRPr="0025233A">
        <w:t>Udvalget om International Handel</w:t>
      </w:r>
      <w:r w:rsidRPr="0025233A">
        <w:rPr>
          <w:rStyle w:val="HideTWBExt"/>
          <w:noProof w:val="0"/>
        </w:rPr>
        <w:t>&lt;/</w:t>
      </w:r>
      <w:r w:rsidRPr="0025233A">
        <w:rPr>
          <w:rStyle w:val="HideTWBExt"/>
          <w:i w:val="0"/>
          <w:noProof w:val="0"/>
        </w:rPr>
        <w:t>Commission</w:t>
      </w:r>
      <w:r w:rsidRPr="0025233A">
        <w:rPr>
          <w:rStyle w:val="HideTWBExt"/>
          <w:noProof w:val="0"/>
        </w:rPr>
        <w:t>&gt;</w:t>
      </w:r>
    </w:p>
    <w:p w:rsidR="00F24D40" w:rsidRPr="0025233A" w:rsidRDefault="00F24D40" w:rsidP="00F24D40">
      <w:pPr>
        <w:pStyle w:val="LineBottom"/>
      </w:pPr>
    </w:p>
    <w:p w:rsidR="00DB56E4" w:rsidRPr="0025233A" w:rsidRDefault="00DB56E4" w:rsidP="00DB56E4">
      <w:pPr>
        <w:pStyle w:val="RefProc"/>
      </w:pPr>
      <w:r w:rsidRPr="0025233A">
        <w:rPr>
          <w:rStyle w:val="HideTWBExt"/>
          <w:b w:val="0"/>
          <w:noProof w:val="0"/>
        </w:rPr>
        <w:t>&lt;</w:t>
      </w:r>
      <w:r w:rsidRPr="0025233A">
        <w:rPr>
          <w:rStyle w:val="HideTWBExt"/>
          <w:b w:val="0"/>
          <w:caps w:val="0"/>
          <w:noProof w:val="0"/>
        </w:rPr>
        <w:t>RefProc</w:t>
      </w:r>
      <w:r w:rsidRPr="0025233A">
        <w:rPr>
          <w:rStyle w:val="HideTWBExt"/>
          <w:b w:val="0"/>
          <w:noProof w:val="0"/>
        </w:rPr>
        <w:t>&gt;</w:t>
      </w:r>
      <w:r w:rsidRPr="0025233A">
        <w:t>2018/0161</w:t>
      </w:r>
      <w:r w:rsidRPr="0025233A">
        <w:rPr>
          <w:rStyle w:val="HideTWBExt"/>
          <w:b w:val="0"/>
          <w:noProof w:val="0"/>
        </w:rPr>
        <w:t>&lt;/</w:t>
      </w:r>
      <w:r w:rsidRPr="0025233A">
        <w:rPr>
          <w:rStyle w:val="HideTWBExt"/>
          <w:b w:val="0"/>
          <w:caps w:val="0"/>
          <w:noProof w:val="0"/>
        </w:rPr>
        <w:t>RefProc</w:t>
      </w:r>
      <w:r w:rsidRPr="0025233A">
        <w:rPr>
          <w:rStyle w:val="HideTWBExt"/>
          <w:b w:val="0"/>
          <w:noProof w:val="0"/>
        </w:rPr>
        <w:t>&gt;&lt;</w:t>
      </w:r>
      <w:r w:rsidRPr="0025233A">
        <w:rPr>
          <w:rStyle w:val="HideTWBExt"/>
          <w:b w:val="0"/>
          <w:caps w:val="0"/>
          <w:noProof w:val="0"/>
        </w:rPr>
        <w:t>RefTypeProc</w:t>
      </w:r>
      <w:r w:rsidRPr="0025233A">
        <w:rPr>
          <w:rStyle w:val="HideTWBExt"/>
          <w:b w:val="0"/>
          <w:noProof w:val="0"/>
        </w:rPr>
        <w:t>&gt;</w:t>
      </w:r>
      <w:r w:rsidRPr="0025233A">
        <w:t>(COD)</w:t>
      </w:r>
      <w:r w:rsidRPr="0025233A">
        <w:rPr>
          <w:rStyle w:val="HideTWBExt"/>
          <w:b w:val="0"/>
          <w:noProof w:val="0"/>
        </w:rPr>
        <w:t>&lt;/</w:t>
      </w:r>
      <w:r w:rsidRPr="0025233A">
        <w:rPr>
          <w:rStyle w:val="HideTWBExt"/>
          <w:b w:val="0"/>
          <w:caps w:val="0"/>
          <w:noProof w:val="0"/>
        </w:rPr>
        <w:t>RefTypeProc</w:t>
      </w:r>
      <w:r w:rsidRPr="0025233A">
        <w:rPr>
          <w:rStyle w:val="HideTWBExt"/>
          <w:b w:val="0"/>
          <w:noProof w:val="0"/>
        </w:rPr>
        <w:t>&gt;</w:t>
      </w:r>
    </w:p>
    <w:p w:rsidR="00DB56E4" w:rsidRPr="0025233A" w:rsidRDefault="00DB56E4" w:rsidP="00217D75">
      <w:pPr>
        <w:pStyle w:val="ZDate"/>
      </w:pPr>
      <w:r w:rsidRPr="0025233A">
        <w:rPr>
          <w:rStyle w:val="HideTWBExt"/>
          <w:noProof w:val="0"/>
        </w:rPr>
        <w:t>&lt;Date&gt;</w:t>
      </w:r>
      <w:r w:rsidRPr="0025233A">
        <w:rPr>
          <w:rStyle w:val="HideTWBInt"/>
          <w:color w:val="auto"/>
        </w:rPr>
        <w:t>{03/12/2018}</w:t>
      </w:r>
      <w:r w:rsidRPr="0025233A">
        <w:t>3.12.2018</w:t>
      </w:r>
      <w:r w:rsidRPr="0025233A">
        <w:rPr>
          <w:rStyle w:val="HideTWBExt"/>
          <w:noProof w:val="0"/>
        </w:rPr>
        <w:t>&lt;/Date&gt;</w:t>
      </w:r>
    </w:p>
    <w:p w:rsidR="00DB56E4" w:rsidRPr="0025233A" w:rsidRDefault="00DB56E4" w:rsidP="00217D75">
      <w:pPr>
        <w:pStyle w:val="TypeDoc"/>
      </w:pPr>
      <w:r w:rsidRPr="0025233A">
        <w:rPr>
          <w:rStyle w:val="HideTWBExt"/>
          <w:b w:val="0"/>
          <w:noProof w:val="0"/>
        </w:rPr>
        <w:t>&lt;TitreType&gt;</w:t>
      </w:r>
      <w:r w:rsidRPr="0025233A">
        <w:t>UDTALELSE</w:t>
      </w:r>
      <w:r w:rsidRPr="0025233A">
        <w:rPr>
          <w:rStyle w:val="HideTWBExt"/>
          <w:b w:val="0"/>
          <w:noProof w:val="0"/>
        </w:rPr>
        <w:t>&lt;/TitreType&gt;</w:t>
      </w:r>
    </w:p>
    <w:p w:rsidR="00DB56E4" w:rsidRPr="0025233A" w:rsidRDefault="00DB56E4" w:rsidP="00DB56E4">
      <w:pPr>
        <w:pStyle w:val="Cover24"/>
      </w:pPr>
      <w:r w:rsidRPr="0025233A">
        <w:rPr>
          <w:rStyle w:val="HideTWBExt"/>
          <w:noProof w:val="0"/>
        </w:rPr>
        <w:t>&lt;CommissionResp&gt;</w:t>
      </w:r>
      <w:r w:rsidRPr="0025233A">
        <w:t>fra Udvalget om International Handel</w:t>
      </w:r>
      <w:r w:rsidRPr="0025233A">
        <w:rPr>
          <w:rStyle w:val="HideTWBExt"/>
          <w:noProof w:val="0"/>
        </w:rPr>
        <w:t>&lt;/CommissionResp&gt;</w:t>
      </w:r>
    </w:p>
    <w:p w:rsidR="00DB56E4" w:rsidRPr="0025233A" w:rsidRDefault="00DB56E4" w:rsidP="00DB56E4">
      <w:pPr>
        <w:pStyle w:val="Cover24"/>
      </w:pPr>
      <w:r w:rsidRPr="0025233A">
        <w:rPr>
          <w:rStyle w:val="HideTWBExt"/>
          <w:noProof w:val="0"/>
        </w:rPr>
        <w:t>&lt;CommissionInt&gt;</w:t>
      </w:r>
      <w:r w:rsidRPr="0025233A">
        <w:t>til Retsudvalget</w:t>
      </w:r>
      <w:r w:rsidRPr="0025233A">
        <w:rPr>
          <w:rStyle w:val="HideTWBExt"/>
          <w:noProof w:val="0"/>
        </w:rPr>
        <w:t>&lt;/CommissionInt&gt;</w:t>
      </w:r>
    </w:p>
    <w:p w:rsidR="00DB56E4" w:rsidRPr="0025233A" w:rsidRDefault="00DB56E4" w:rsidP="00A8158D">
      <w:pPr>
        <w:pStyle w:val="CoverNormal"/>
      </w:pPr>
      <w:r w:rsidRPr="0025233A">
        <w:rPr>
          <w:rStyle w:val="HideTWBExt"/>
          <w:noProof w:val="0"/>
        </w:rPr>
        <w:t>&lt;Titre&gt;</w:t>
      </w:r>
      <w:r w:rsidRPr="0025233A">
        <w:t>om forslag til Europa-Parlamentets og Rådets forordning om ændring af forordning (EF) nr. 469/2009 om det supplerende beskyttelsescertifikat for lægemidler</w:t>
      </w:r>
      <w:r w:rsidRPr="0025233A">
        <w:rPr>
          <w:rStyle w:val="HideTWBExt"/>
          <w:noProof w:val="0"/>
        </w:rPr>
        <w:t>&lt;/Titre&gt;</w:t>
      </w:r>
    </w:p>
    <w:p w:rsidR="00DB56E4" w:rsidRPr="0025233A" w:rsidRDefault="00DB56E4" w:rsidP="00DB56E4">
      <w:pPr>
        <w:pStyle w:val="Cover24"/>
      </w:pPr>
      <w:r w:rsidRPr="0025233A">
        <w:rPr>
          <w:rStyle w:val="HideTWBExt"/>
          <w:noProof w:val="0"/>
        </w:rPr>
        <w:t>&lt;DocRef&gt;</w:t>
      </w:r>
      <w:r w:rsidRPr="0025233A">
        <w:t>(COM(2018)0317 – C8-0217/2018 – 2018/0161(COD))</w:t>
      </w:r>
      <w:r w:rsidRPr="0025233A">
        <w:rPr>
          <w:rStyle w:val="HideTWBExt"/>
          <w:noProof w:val="0"/>
        </w:rPr>
        <w:t>&lt;/DocRef&gt;</w:t>
      </w:r>
    </w:p>
    <w:p w:rsidR="00DB56E4" w:rsidRPr="0025233A" w:rsidRDefault="00075D17" w:rsidP="00DB56E4">
      <w:pPr>
        <w:pStyle w:val="Cover24"/>
      </w:pPr>
      <w:r w:rsidRPr="0025233A">
        <w:t xml:space="preserve">Ordfører for udtalelse: </w:t>
      </w:r>
      <w:r w:rsidRPr="0025233A">
        <w:rPr>
          <w:rStyle w:val="HideTWBExt"/>
          <w:noProof w:val="0"/>
        </w:rPr>
        <w:t>&lt;Depute&gt;</w:t>
      </w:r>
      <w:r w:rsidRPr="0025233A">
        <w:t>Lola Sánchez Caldentey</w:t>
      </w:r>
      <w:r w:rsidRPr="0025233A">
        <w:rPr>
          <w:rStyle w:val="HideTWBExt"/>
          <w:noProof w:val="0"/>
        </w:rPr>
        <w:t>&lt;/Depute&gt;</w:t>
      </w:r>
    </w:p>
    <w:p w:rsidR="00487596" w:rsidRPr="0025233A" w:rsidRDefault="00487596" w:rsidP="00487596">
      <w:pPr>
        <w:pStyle w:val="CoverNormal"/>
      </w:pPr>
    </w:p>
    <w:p w:rsidR="00C22327" w:rsidRPr="0025233A" w:rsidRDefault="00DB56E4" w:rsidP="0004474F">
      <w:pPr>
        <w:tabs>
          <w:tab w:val="center" w:pos="4677"/>
        </w:tabs>
      </w:pPr>
      <w:r w:rsidRPr="0025233A">
        <w:br w:type="page"/>
      </w:r>
    </w:p>
    <w:p w:rsidR="00DB56E4" w:rsidRPr="0025233A" w:rsidRDefault="00075D17" w:rsidP="0004474F">
      <w:pPr>
        <w:tabs>
          <w:tab w:val="center" w:pos="4677"/>
        </w:tabs>
      </w:pPr>
      <w:r w:rsidRPr="0025233A">
        <w:t>PA_Legam</w:t>
      </w:r>
    </w:p>
    <w:p w:rsidR="00DB56E4" w:rsidRPr="0025233A" w:rsidRDefault="00DB56E4" w:rsidP="00875A88">
      <w:pPr>
        <w:pStyle w:val="ConclusionsPA"/>
      </w:pPr>
      <w:r w:rsidRPr="0025233A">
        <w:br w:type="page"/>
      </w:r>
      <w:r w:rsidRPr="0025233A">
        <w:lastRenderedPageBreak/>
        <w:t>ÆNDRINGSFORSLAG</w:t>
      </w:r>
    </w:p>
    <w:p w:rsidR="00DB56E4" w:rsidRPr="0025233A" w:rsidRDefault="00875A88" w:rsidP="001E3AC4">
      <w:pPr>
        <w:pStyle w:val="Normal12"/>
      </w:pPr>
      <w:bookmarkStart w:id="0" w:name="IntroA"/>
      <w:r w:rsidRPr="0025233A">
        <w:t>Udvalget om International Handel opfordrer Retsudvalget, som er korresponderende udvalg, til at tage hensyn til følgende ændringsforslag:</w:t>
      </w:r>
    </w:p>
    <w:bookmarkEnd w:id="0"/>
    <w:p w:rsidR="003C4341" w:rsidRPr="0025233A" w:rsidRDefault="003C4341" w:rsidP="003C4341">
      <w:r w:rsidRPr="0025233A">
        <w:rPr>
          <w:rStyle w:val="HideTWBExt"/>
          <w:noProof w:val="0"/>
        </w:rPr>
        <w:t>&lt;RepeatBlock-Amend&gt;</w:t>
      </w:r>
    </w:p>
    <w:p w:rsidR="003C4341" w:rsidRPr="0025233A" w:rsidRDefault="003C4341" w:rsidP="003C4341">
      <w:pPr>
        <w:pStyle w:val="AMNumberTabs"/>
        <w:keepNext/>
      </w:pPr>
      <w:bookmarkStart w:id="1" w:name="restart"/>
      <w:r w:rsidRPr="0025233A">
        <w:rPr>
          <w:rStyle w:val="HideTWBExt"/>
          <w:b w:val="0"/>
          <w:noProof w:val="0"/>
        </w:rPr>
        <w:t>&lt;Amend&gt;</w:t>
      </w:r>
      <w:r w:rsidRPr="0025233A">
        <w:t>Ændringsforslag</w:t>
      </w:r>
      <w:r w:rsidRPr="0025233A">
        <w:tab/>
      </w:r>
      <w:r w:rsidRPr="0025233A">
        <w:tab/>
      </w:r>
      <w:r w:rsidRPr="0025233A">
        <w:rPr>
          <w:rStyle w:val="HideTWBExt"/>
          <w:b w:val="0"/>
          <w:noProof w:val="0"/>
        </w:rPr>
        <w:t>&lt;NumAm&gt;</w:t>
      </w:r>
      <w:r w:rsidRPr="0025233A">
        <w:t>1</w:t>
      </w:r>
      <w:r w:rsidRPr="0025233A">
        <w:rPr>
          <w:rStyle w:val="HideTWBExt"/>
          <w:b w:val="0"/>
          <w:noProof w:val="0"/>
        </w:rPr>
        <w:t>&lt;/NumAm&gt;</w:t>
      </w:r>
    </w:p>
    <w:p w:rsidR="003C4341" w:rsidRPr="0025233A" w:rsidRDefault="003C4341" w:rsidP="003C4341">
      <w:pPr>
        <w:pStyle w:val="NormalBold12b"/>
      </w:pPr>
      <w:r w:rsidRPr="0025233A">
        <w:rPr>
          <w:rStyle w:val="HideTWBExt"/>
          <w:b w:val="0"/>
          <w:noProof w:val="0"/>
        </w:rPr>
        <w:t>&lt;DocAmend&gt;</w:t>
      </w:r>
      <w:r w:rsidRPr="0025233A">
        <w:t>Forslag til forordning</w:t>
      </w:r>
      <w:r w:rsidRPr="0025233A">
        <w:rPr>
          <w:rStyle w:val="HideTWBExt"/>
          <w:b w:val="0"/>
          <w:noProof w:val="0"/>
        </w:rPr>
        <w:t>&lt;/DocAmend&gt;</w:t>
      </w:r>
    </w:p>
    <w:p w:rsidR="003C4341" w:rsidRPr="0025233A" w:rsidRDefault="003C4341" w:rsidP="003C4341">
      <w:pPr>
        <w:pStyle w:val="NormalBold"/>
        <w:keepNext/>
      </w:pPr>
      <w:r w:rsidRPr="0025233A">
        <w:rPr>
          <w:rStyle w:val="HideTWBExt"/>
          <w:b w:val="0"/>
          <w:noProof w:val="0"/>
        </w:rPr>
        <w:t>&lt;Article&gt;</w:t>
      </w:r>
      <w:r w:rsidRPr="0025233A">
        <w:t>Betragtning 2 a (ny)</w:t>
      </w:r>
      <w:r w:rsidRPr="0025233A">
        <w:rPr>
          <w:rStyle w:val="HideTWBExt"/>
          <w:b w:val="0"/>
          <w:noProof w:val="0"/>
        </w:rPr>
        <w:t>&lt;/Article&gt;</w:t>
      </w:r>
    </w:p>
    <w:p w:rsidR="003C4341" w:rsidRPr="0025233A" w:rsidRDefault="003C4341" w:rsidP="003C434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C4341" w:rsidRPr="0025233A" w:rsidTr="00D179B5">
        <w:trPr>
          <w:jc w:val="center"/>
        </w:trPr>
        <w:tc>
          <w:tcPr>
            <w:tcW w:w="9752" w:type="dxa"/>
            <w:gridSpan w:val="2"/>
          </w:tcPr>
          <w:p w:rsidR="003C4341" w:rsidRPr="0025233A" w:rsidRDefault="003C4341" w:rsidP="00D179B5">
            <w:pPr>
              <w:keepNext/>
            </w:pPr>
          </w:p>
        </w:tc>
      </w:tr>
      <w:tr w:rsidR="003C4341" w:rsidRPr="0025233A" w:rsidTr="00D179B5">
        <w:trPr>
          <w:jc w:val="center"/>
        </w:trPr>
        <w:tc>
          <w:tcPr>
            <w:tcW w:w="4876" w:type="dxa"/>
          </w:tcPr>
          <w:p w:rsidR="003C4341" w:rsidRPr="0025233A" w:rsidRDefault="003C4341" w:rsidP="00D179B5">
            <w:pPr>
              <w:pStyle w:val="ColumnHeading"/>
              <w:keepNext/>
            </w:pPr>
            <w:r w:rsidRPr="0025233A">
              <w:t>Kommissionens forslag</w:t>
            </w:r>
          </w:p>
        </w:tc>
        <w:tc>
          <w:tcPr>
            <w:tcW w:w="4876" w:type="dxa"/>
          </w:tcPr>
          <w:p w:rsidR="003C4341" w:rsidRPr="0025233A" w:rsidRDefault="003C4341" w:rsidP="00D179B5">
            <w:pPr>
              <w:pStyle w:val="ColumnHeading"/>
              <w:keepNext/>
            </w:pPr>
            <w:r w:rsidRPr="0025233A">
              <w:t>Ændringsforslag</w:t>
            </w:r>
          </w:p>
        </w:tc>
      </w:tr>
      <w:tr w:rsidR="003C4341" w:rsidRPr="0025233A" w:rsidTr="00D179B5">
        <w:trPr>
          <w:jc w:val="center"/>
        </w:trPr>
        <w:tc>
          <w:tcPr>
            <w:tcW w:w="4876" w:type="dxa"/>
          </w:tcPr>
          <w:p w:rsidR="003C4341" w:rsidRPr="0025233A" w:rsidRDefault="003C4341" w:rsidP="00D179B5">
            <w:pPr>
              <w:pStyle w:val="Normal6"/>
            </w:pPr>
          </w:p>
        </w:tc>
        <w:tc>
          <w:tcPr>
            <w:tcW w:w="4876" w:type="dxa"/>
          </w:tcPr>
          <w:p w:rsidR="003C4341" w:rsidRPr="0025233A" w:rsidRDefault="003C4341" w:rsidP="00D179B5">
            <w:pPr>
              <w:pStyle w:val="Normal6"/>
              <w:rPr>
                <w:szCs w:val="24"/>
              </w:rPr>
            </w:pPr>
            <w:r w:rsidRPr="0025233A">
              <w:rPr>
                <w:b/>
                <w:i/>
                <w:szCs w:val="24"/>
              </w:rPr>
              <w:t>(2a)</w:t>
            </w:r>
            <w:r w:rsidRPr="0025233A">
              <w:rPr>
                <w:b/>
                <w:i/>
                <w:szCs w:val="24"/>
              </w:rPr>
              <w:tab/>
              <w:t>Rettidig adgang for generiske og biosimilære lægemidler til EU-markedet er vigtig for at øge konkurrencen, reducere priserne og sikre sundhedssystemernes bæredygtighed; og ændring af forordning (EF) nr. 469/2009 for at tillade fremstilling af generiske og biosimilære lægemidler til eksport og oplagring kommer ikke i konflikt med de intellektuelle ejendomsrettigheder, som fortsat er en af hjørnestenene i innovation, konkurrenceevne og vækst i medlemsstaterne. Forslaget griber ikke ind i varigheden af enerettigheder på markedet i patentets løbetid, hvilket understreges af, at import er tilladt umiddelbart efter udløbet, men udgør en konkurrencemæssig ulempe for den europæiske branche for generiske lægemidler. Forslaget tager hensyn til de betænkeligheder, som Europa-Parlamentet og Rådet har givet udtryk for med hensyn til, at det stigende antal eksempler på markedssvigt i en række medlemsstater, hvor patienters adgang til effektive og økonomisk overkommelige, nødvendige lægemidler bringes i fare ved meget høje og uholdbare prisniveauer.</w:t>
            </w:r>
          </w:p>
        </w:tc>
      </w:tr>
    </w:tbl>
    <w:p w:rsidR="003C4341" w:rsidRPr="0025233A" w:rsidRDefault="003C4341" w:rsidP="003C4341">
      <w:r w:rsidRPr="0025233A">
        <w:rPr>
          <w:rStyle w:val="HideTWBExt"/>
          <w:noProof w:val="0"/>
        </w:rPr>
        <w:t>&lt;/Amend&gt;</w:t>
      </w:r>
      <w:bookmarkEnd w:id="1"/>
    </w:p>
    <w:p w:rsidR="003C4341" w:rsidRPr="0025233A" w:rsidRDefault="003C4341" w:rsidP="003C4341">
      <w:pPr>
        <w:pStyle w:val="AMNumberTabs"/>
        <w:keepNext/>
      </w:pPr>
      <w:r w:rsidRPr="0025233A">
        <w:rPr>
          <w:rStyle w:val="HideTWBExt"/>
          <w:b w:val="0"/>
          <w:noProof w:val="0"/>
        </w:rPr>
        <w:t>&lt;Amend&gt;</w:t>
      </w:r>
      <w:r w:rsidRPr="0025233A">
        <w:t>Ændringsforslag</w:t>
      </w:r>
      <w:r w:rsidRPr="0025233A">
        <w:tab/>
      </w:r>
      <w:r w:rsidRPr="0025233A">
        <w:tab/>
      </w:r>
      <w:r w:rsidRPr="0025233A">
        <w:rPr>
          <w:rStyle w:val="HideTWBExt"/>
          <w:b w:val="0"/>
          <w:noProof w:val="0"/>
        </w:rPr>
        <w:t>&lt;NumAm&gt;</w:t>
      </w:r>
      <w:r w:rsidRPr="0025233A">
        <w:t>2</w:t>
      </w:r>
      <w:r w:rsidRPr="0025233A">
        <w:rPr>
          <w:rStyle w:val="HideTWBExt"/>
          <w:b w:val="0"/>
          <w:noProof w:val="0"/>
        </w:rPr>
        <w:t>&lt;/NumAm&gt;</w:t>
      </w:r>
    </w:p>
    <w:p w:rsidR="003C4341" w:rsidRPr="0025233A" w:rsidRDefault="003C4341" w:rsidP="003C4341">
      <w:pPr>
        <w:pStyle w:val="NormalBold12b"/>
      </w:pPr>
      <w:r w:rsidRPr="0025233A">
        <w:rPr>
          <w:rStyle w:val="HideTWBExt"/>
          <w:b w:val="0"/>
          <w:noProof w:val="0"/>
        </w:rPr>
        <w:t>&lt;DocAmend&gt;</w:t>
      </w:r>
      <w:r w:rsidRPr="0025233A">
        <w:t>Forslag til forordning</w:t>
      </w:r>
      <w:r w:rsidRPr="0025233A">
        <w:rPr>
          <w:rStyle w:val="HideTWBExt"/>
          <w:b w:val="0"/>
          <w:noProof w:val="0"/>
        </w:rPr>
        <w:t>&lt;/DocAmend&gt;</w:t>
      </w:r>
    </w:p>
    <w:p w:rsidR="003C4341" w:rsidRPr="0025233A" w:rsidRDefault="003C4341" w:rsidP="003C4341">
      <w:pPr>
        <w:pStyle w:val="NormalBold"/>
      </w:pPr>
      <w:r w:rsidRPr="0025233A">
        <w:rPr>
          <w:rStyle w:val="HideTWBExt"/>
          <w:b w:val="0"/>
          <w:noProof w:val="0"/>
        </w:rPr>
        <w:lastRenderedPageBreak/>
        <w:t>&lt;Article&gt;</w:t>
      </w:r>
      <w:r w:rsidRPr="0025233A">
        <w:t>Betragtning 3</w:t>
      </w:r>
      <w:r w:rsidRPr="002523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C4341" w:rsidRPr="0025233A" w:rsidTr="00D179B5">
        <w:trPr>
          <w:jc w:val="center"/>
        </w:trPr>
        <w:tc>
          <w:tcPr>
            <w:tcW w:w="9752" w:type="dxa"/>
            <w:gridSpan w:val="2"/>
          </w:tcPr>
          <w:p w:rsidR="003C4341" w:rsidRPr="0025233A" w:rsidRDefault="003C4341" w:rsidP="00D179B5">
            <w:pPr>
              <w:keepNext/>
            </w:pPr>
          </w:p>
        </w:tc>
      </w:tr>
      <w:tr w:rsidR="003C4341" w:rsidRPr="0025233A" w:rsidTr="00D179B5">
        <w:trPr>
          <w:jc w:val="center"/>
        </w:trPr>
        <w:tc>
          <w:tcPr>
            <w:tcW w:w="4876" w:type="dxa"/>
            <w:hideMark/>
          </w:tcPr>
          <w:p w:rsidR="003C4341" w:rsidRPr="0025233A" w:rsidRDefault="003C4341" w:rsidP="00D179B5">
            <w:pPr>
              <w:pStyle w:val="ColumnHeading"/>
              <w:keepNext/>
            </w:pPr>
            <w:r w:rsidRPr="0025233A">
              <w:t>Kommissionens forslag</w:t>
            </w:r>
          </w:p>
        </w:tc>
        <w:tc>
          <w:tcPr>
            <w:tcW w:w="4876" w:type="dxa"/>
            <w:hideMark/>
          </w:tcPr>
          <w:p w:rsidR="003C4341" w:rsidRPr="0025233A" w:rsidRDefault="003C4341" w:rsidP="00D179B5">
            <w:pPr>
              <w:pStyle w:val="ColumnHeading"/>
              <w:keepNext/>
            </w:pPr>
            <w:r w:rsidRPr="0025233A">
              <w:t>Ændringsforslag</w:t>
            </w:r>
          </w:p>
        </w:tc>
      </w:tr>
      <w:tr w:rsidR="003C4341" w:rsidRPr="0025233A" w:rsidTr="00D179B5">
        <w:trPr>
          <w:jc w:val="center"/>
        </w:trPr>
        <w:tc>
          <w:tcPr>
            <w:tcW w:w="4876" w:type="dxa"/>
            <w:hideMark/>
          </w:tcPr>
          <w:p w:rsidR="003C4341" w:rsidRPr="0025233A" w:rsidRDefault="003C4341" w:rsidP="00D179B5">
            <w:pPr>
              <w:pStyle w:val="Normal6"/>
            </w:pPr>
            <w:r w:rsidRPr="0025233A">
              <w:t>(3)</w:t>
            </w:r>
            <w:r w:rsidRPr="0025233A">
              <w:tab/>
              <w:t>Siden vedtagelsen i 1992 af forgængeren til forordning (EF) nr. 469/2009 har markederne udviklet sig markant, og der har været en enorm vækst i produktionen af generiske og især biosimilære lægemidler, især i tredjelande, hvor beskyttelse enten ikke eksisterer eller er udløbet.</w:t>
            </w:r>
          </w:p>
        </w:tc>
        <w:tc>
          <w:tcPr>
            <w:tcW w:w="4876" w:type="dxa"/>
            <w:hideMark/>
          </w:tcPr>
          <w:p w:rsidR="003C4341" w:rsidRPr="0025233A" w:rsidRDefault="003C4341" w:rsidP="00D179B5">
            <w:pPr>
              <w:pStyle w:val="Normal6"/>
              <w:rPr>
                <w:szCs w:val="24"/>
              </w:rPr>
            </w:pPr>
            <w:r w:rsidRPr="0025233A">
              <w:t>(3)</w:t>
            </w:r>
            <w:r w:rsidRPr="0025233A">
              <w:tab/>
              <w:t xml:space="preserve">Siden vedtagelsen i 1992 af forgængeren til forordning (EF) nr. 469/2009 har markederne udviklet sig markant, og der har været en enorm vækst i produktionen af generiske og især biosimilære lægemidler, især i </w:t>
            </w:r>
            <w:r w:rsidRPr="0025233A">
              <w:rPr>
                <w:b/>
                <w:i/>
              </w:rPr>
              <w:t>lande uden for EU ("</w:t>
            </w:r>
            <w:r w:rsidRPr="0025233A">
              <w:t>tredjelande</w:t>
            </w:r>
            <w:r w:rsidRPr="0025233A">
              <w:rPr>
                <w:b/>
                <w:i/>
              </w:rPr>
              <w:t>")</w:t>
            </w:r>
            <w:r w:rsidRPr="0025233A">
              <w:t>, hvor beskyttelse enten ikke eksisterer eller er udløbet.</w:t>
            </w:r>
          </w:p>
        </w:tc>
      </w:tr>
    </w:tbl>
    <w:p w:rsidR="003C4341" w:rsidRPr="0025233A" w:rsidRDefault="003C4341" w:rsidP="003C4341">
      <w:pPr>
        <w:pStyle w:val="JustificationTitle"/>
      </w:pPr>
      <w:r w:rsidRPr="0025233A">
        <w:rPr>
          <w:rStyle w:val="HideTWBExt"/>
          <w:i w:val="0"/>
          <w:noProof w:val="0"/>
        </w:rPr>
        <w:t>&lt;TitreJust&gt;</w:t>
      </w:r>
      <w:r w:rsidRPr="0025233A">
        <w:t>Begrundelse</w:t>
      </w:r>
      <w:r w:rsidRPr="0025233A">
        <w:rPr>
          <w:rStyle w:val="HideTWBExt"/>
          <w:i w:val="0"/>
          <w:noProof w:val="0"/>
        </w:rPr>
        <w:t>&lt;/TitreJust&gt;</w:t>
      </w:r>
    </w:p>
    <w:p w:rsidR="003C4341" w:rsidRPr="0025233A" w:rsidRDefault="003C4341" w:rsidP="003C4341">
      <w:pPr>
        <w:pStyle w:val="Normal12Italic"/>
      </w:pPr>
      <w:r w:rsidRPr="0025233A">
        <w:t>Præcisering af de lande, som forordningen gælder for.</w:t>
      </w:r>
    </w:p>
    <w:p w:rsidR="003C4341" w:rsidRPr="0025233A" w:rsidRDefault="003C4341" w:rsidP="003C4341">
      <w:r w:rsidRPr="0025233A">
        <w:rPr>
          <w:rStyle w:val="HideTWBExt"/>
          <w:noProof w:val="0"/>
        </w:rPr>
        <w:t>&lt;/Amend&gt;</w:t>
      </w:r>
    </w:p>
    <w:p w:rsidR="003C4341" w:rsidRPr="0025233A" w:rsidRDefault="003C4341" w:rsidP="003C4341">
      <w:pPr>
        <w:pStyle w:val="AMNumberTabs"/>
        <w:keepNext/>
      </w:pPr>
      <w:r w:rsidRPr="0025233A">
        <w:rPr>
          <w:rStyle w:val="HideTWBExt"/>
          <w:b w:val="0"/>
          <w:noProof w:val="0"/>
        </w:rPr>
        <w:t>&lt;Amend&gt;</w:t>
      </w:r>
      <w:r w:rsidRPr="0025233A">
        <w:t>Ændringsforslag</w:t>
      </w:r>
      <w:r w:rsidRPr="0025233A">
        <w:tab/>
      </w:r>
      <w:r w:rsidRPr="0025233A">
        <w:tab/>
      </w:r>
      <w:r w:rsidRPr="0025233A">
        <w:rPr>
          <w:rStyle w:val="HideTWBExt"/>
          <w:b w:val="0"/>
          <w:noProof w:val="0"/>
        </w:rPr>
        <w:t>&lt;NumAm&gt;</w:t>
      </w:r>
      <w:r w:rsidRPr="0025233A">
        <w:t>3</w:t>
      </w:r>
      <w:r w:rsidRPr="0025233A">
        <w:rPr>
          <w:rStyle w:val="HideTWBExt"/>
          <w:b w:val="0"/>
          <w:noProof w:val="0"/>
        </w:rPr>
        <w:t>&lt;/NumAm&gt;</w:t>
      </w:r>
    </w:p>
    <w:p w:rsidR="003C4341" w:rsidRPr="0025233A" w:rsidRDefault="003C4341" w:rsidP="003C4341">
      <w:pPr>
        <w:pStyle w:val="NormalBold12b"/>
        <w:keepNext/>
      </w:pPr>
      <w:r w:rsidRPr="0025233A">
        <w:rPr>
          <w:rStyle w:val="HideTWBExt"/>
          <w:b w:val="0"/>
          <w:noProof w:val="0"/>
        </w:rPr>
        <w:t>&lt;DocAmend&gt;</w:t>
      </w:r>
      <w:r w:rsidRPr="0025233A">
        <w:t>Forslag til forordning</w:t>
      </w:r>
      <w:r w:rsidRPr="0025233A">
        <w:rPr>
          <w:rStyle w:val="HideTWBExt"/>
          <w:b w:val="0"/>
          <w:noProof w:val="0"/>
        </w:rPr>
        <w:t>&lt;/DocAmend&gt;</w:t>
      </w:r>
    </w:p>
    <w:p w:rsidR="003C4341" w:rsidRPr="0025233A" w:rsidRDefault="003C4341" w:rsidP="003C4341">
      <w:pPr>
        <w:pStyle w:val="NormalBold"/>
      </w:pPr>
      <w:r w:rsidRPr="0025233A">
        <w:rPr>
          <w:rStyle w:val="HideTWBExt"/>
          <w:b w:val="0"/>
          <w:noProof w:val="0"/>
        </w:rPr>
        <w:t>&lt;Article&gt;</w:t>
      </w:r>
      <w:r w:rsidRPr="0025233A">
        <w:t>Betragtning 3 a (ny)</w:t>
      </w:r>
      <w:r w:rsidRPr="002523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C4341" w:rsidRPr="0025233A" w:rsidTr="00D179B5">
        <w:trPr>
          <w:jc w:val="center"/>
        </w:trPr>
        <w:tc>
          <w:tcPr>
            <w:tcW w:w="9752" w:type="dxa"/>
            <w:gridSpan w:val="2"/>
          </w:tcPr>
          <w:p w:rsidR="003C4341" w:rsidRPr="0025233A" w:rsidRDefault="003C4341" w:rsidP="00D179B5">
            <w:pPr>
              <w:keepNext/>
            </w:pPr>
          </w:p>
        </w:tc>
      </w:tr>
      <w:tr w:rsidR="003C4341" w:rsidRPr="0025233A" w:rsidTr="00D179B5">
        <w:trPr>
          <w:jc w:val="center"/>
        </w:trPr>
        <w:tc>
          <w:tcPr>
            <w:tcW w:w="4876" w:type="dxa"/>
            <w:hideMark/>
          </w:tcPr>
          <w:p w:rsidR="003C4341" w:rsidRPr="0025233A" w:rsidRDefault="003C4341" w:rsidP="00D179B5">
            <w:pPr>
              <w:pStyle w:val="ColumnHeading"/>
              <w:keepNext/>
            </w:pPr>
            <w:r w:rsidRPr="0025233A">
              <w:t>Kommissionens forslag</w:t>
            </w:r>
          </w:p>
        </w:tc>
        <w:tc>
          <w:tcPr>
            <w:tcW w:w="4876" w:type="dxa"/>
            <w:hideMark/>
          </w:tcPr>
          <w:p w:rsidR="003C4341" w:rsidRPr="0025233A" w:rsidRDefault="003C4341" w:rsidP="00D179B5">
            <w:pPr>
              <w:pStyle w:val="ColumnHeading"/>
              <w:keepNext/>
            </w:pPr>
            <w:r w:rsidRPr="0025233A">
              <w:t>Ændringsforslag</w:t>
            </w:r>
          </w:p>
        </w:tc>
      </w:tr>
      <w:tr w:rsidR="003C4341" w:rsidRPr="0025233A" w:rsidTr="00D179B5">
        <w:trPr>
          <w:jc w:val="center"/>
        </w:trPr>
        <w:tc>
          <w:tcPr>
            <w:tcW w:w="4876" w:type="dxa"/>
          </w:tcPr>
          <w:p w:rsidR="003C4341" w:rsidRPr="0025233A" w:rsidRDefault="003C4341" w:rsidP="00D179B5">
            <w:pPr>
              <w:pStyle w:val="Normal6"/>
            </w:pPr>
          </w:p>
        </w:tc>
        <w:tc>
          <w:tcPr>
            <w:tcW w:w="4876" w:type="dxa"/>
            <w:hideMark/>
          </w:tcPr>
          <w:p w:rsidR="003C4341" w:rsidRPr="0025233A" w:rsidRDefault="003C4341" w:rsidP="00D179B5">
            <w:pPr>
              <w:pStyle w:val="Normal6"/>
              <w:rPr>
                <w:szCs w:val="24"/>
              </w:rPr>
            </w:pPr>
            <w:r w:rsidRPr="0025233A">
              <w:rPr>
                <w:b/>
                <w:i/>
              </w:rPr>
              <w:t>(3a)</w:t>
            </w:r>
            <w:r w:rsidRPr="0025233A">
              <w:rPr>
                <w:b/>
                <w:i/>
              </w:rPr>
              <w:tab/>
              <w:t>Lægemidler er en af sundhedssystemets søjler snarere end blot en handelsgenstand. Utilstrækkelig adgang til vigtige lægemidler og høje priser på innovative lægemidler udgør en alvorlig trussel mod de nationale sundhedssystemers bæredygtighed og en alvorlig trussel mod patienterne.</w:t>
            </w:r>
          </w:p>
        </w:tc>
      </w:tr>
    </w:tbl>
    <w:p w:rsidR="003C4341" w:rsidRPr="0025233A" w:rsidRDefault="003C4341" w:rsidP="003C4341">
      <w:r w:rsidRPr="0025233A">
        <w:rPr>
          <w:rStyle w:val="HideTWBExt"/>
          <w:noProof w:val="0"/>
        </w:rPr>
        <w:t>&lt;/Amend&gt;</w:t>
      </w:r>
    </w:p>
    <w:p w:rsidR="003C4341" w:rsidRPr="0025233A" w:rsidRDefault="003C4341" w:rsidP="003C4341">
      <w:pPr>
        <w:pStyle w:val="AMNumberTabs"/>
        <w:keepNext/>
      </w:pPr>
      <w:r w:rsidRPr="0025233A">
        <w:rPr>
          <w:rStyle w:val="HideTWBExt"/>
          <w:b w:val="0"/>
          <w:noProof w:val="0"/>
        </w:rPr>
        <w:t>&lt;Amend&gt;</w:t>
      </w:r>
      <w:r w:rsidRPr="0025233A">
        <w:t>Ændringsforslag</w:t>
      </w:r>
      <w:r w:rsidRPr="0025233A">
        <w:tab/>
      </w:r>
      <w:r w:rsidRPr="0025233A">
        <w:tab/>
      </w:r>
      <w:r w:rsidRPr="0025233A">
        <w:rPr>
          <w:rStyle w:val="HideTWBExt"/>
          <w:b w:val="0"/>
          <w:noProof w:val="0"/>
        </w:rPr>
        <w:t>&lt;NumAm&gt;</w:t>
      </w:r>
      <w:r w:rsidRPr="0025233A">
        <w:t>4</w:t>
      </w:r>
      <w:r w:rsidRPr="0025233A">
        <w:rPr>
          <w:rStyle w:val="HideTWBExt"/>
          <w:b w:val="0"/>
          <w:noProof w:val="0"/>
        </w:rPr>
        <w:t>&lt;/NumAm&gt;</w:t>
      </w:r>
    </w:p>
    <w:p w:rsidR="003C4341" w:rsidRPr="0025233A" w:rsidRDefault="003C4341" w:rsidP="003C4341">
      <w:pPr>
        <w:pStyle w:val="NormalBold12b"/>
        <w:keepNext/>
      </w:pPr>
      <w:r w:rsidRPr="0025233A">
        <w:rPr>
          <w:rStyle w:val="HideTWBExt"/>
          <w:b w:val="0"/>
          <w:noProof w:val="0"/>
        </w:rPr>
        <w:t>&lt;DocAmend&gt;</w:t>
      </w:r>
      <w:r w:rsidRPr="0025233A">
        <w:t>Forslag til forordning</w:t>
      </w:r>
      <w:r w:rsidRPr="0025233A">
        <w:rPr>
          <w:rStyle w:val="HideTWBExt"/>
          <w:b w:val="0"/>
          <w:noProof w:val="0"/>
        </w:rPr>
        <w:t>&lt;/DocAmend&gt;</w:t>
      </w:r>
    </w:p>
    <w:p w:rsidR="003C4341" w:rsidRPr="0025233A" w:rsidRDefault="003C4341" w:rsidP="003C4341">
      <w:pPr>
        <w:pStyle w:val="NormalBold"/>
      </w:pPr>
      <w:r w:rsidRPr="0025233A">
        <w:rPr>
          <w:rStyle w:val="HideTWBExt"/>
          <w:b w:val="0"/>
          <w:noProof w:val="0"/>
        </w:rPr>
        <w:t>&lt;Article&gt;</w:t>
      </w:r>
      <w:r w:rsidRPr="0025233A">
        <w:t>Betragtning 3 b (ny)</w:t>
      </w:r>
      <w:r w:rsidRPr="002523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C4341" w:rsidRPr="0025233A" w:rsidTr="00D179B5">
        <w:trPr>
          <w:jc w:val="center"/>
        </w:trPr>
        <w:tc>
          <w:tcPr>
            <w:tcW w:w="9752" w:type="dxa"/>
            <w:gridSpan w:val="2"/>
          </w:tcPr>
          <w:p w:rsidR="003C4341" w:rsidRPr="0025233A" w:rsidRDefault="003C4341" w:rsidP="00D179B5">
            <w:pPr>
              <w:keepNext/>
            </w:pPr>
          </w:p>
        </w:tc>
      </w:tr>
      <w:tr w:rsidR="003C4341" w:rsidRPr="0025233A" w:rsidTr="00D179B5">
        <w:trPr>
          <w:jc w:val="center"/>
        </w:trPr>
        <w:tc>
          <w:tcPr>
            <w:tcW w:w="4876" w:type="dxa"/>
            <w:hideMark/>
          </w:tcPr>
          <w:p w:rsidR="003C4341" w:rsidRPr="0025233A" w:rsidRDefault="003C4341" w:rsidP="00D179B5">
            <w:pPr>
              <w:pStyle w:val="ColumnHeading"/>
              <w:keepNext/>
            </w:pPr>
            <w:r w:rsidRPr="0025233A">
              <w:t>Kommissionens forslag</w:t>
            </w:r>
          </w:p>
        </w:tc>
        <w:tc>
          <w:tcPr>
            <w:tcW w:w="4876" w:type="dxa"/>
            <w:hideMark/>
          </w:tcPr>
          <w:p w:rsidR="003C4341" w:rsidRPr="0025233A" w:rsidRDefault="003C4341" w:rsidP="00D179B5">
            <w:pPr>
              <w:pStyle w:val="ColumnHeading"/>
              <w:keepNext/>
            </w:pPr>
            <w:r w:rsidRPr="0025233A">
              <w:t>Ændringsforslag</w:t>
            </w:r>
          </w:p>
        </w:tc>
      </w:tr>
      <w:tr w:rsidR="003C4341" w:rsidRPr="0025233A" w:rsidTr="00D179B5">
        <w:trPr>
          <w:jc w:val="center"/>
        </w:trPr>
        <w:tc>
          <w:tcPr>
            <w:tcW w:w="4876" w:type="dxa"/>
          </w:tcPr>
          <w:p w:rsidR="003C4341" w:rsidRPr="0025233A" w:rsidRDefault="003C4341" w:rsidP="00D179B5">
            <w:pPr>
              <w:pStyle w:val="Normal6"/>
            </w:pPr>
          </w:p>
        </w:tc>
        <w:tc>
          <w:tcPr>
            <w:tcW w:w="4876" w:type="dxa"/>
            <w:hideMark/>
          </w:tcPr>
          <w:p w:rsidR="003C4341" w:rsidRPr="0025233A" w:rsidRDefault="003C4341" w:rsidP="00D179B5">
            <w:pPr>
              <w:pStyle w:val="Normal6"/>
              <w:rPr>
                <w:szCs w:val="24"/>
              </w:rPr>
            </w:pPr>
            <w:r w:rsidRPr="0025233A">
              <w:rPr>
                <w:b/>
                <w:i/>
              </w:rPr>
              <w:t>(3b)</w:t>
            </w:r>
            <w:r w:rsidRPr="0025233A">
              <w:rPr>
                <w:b/>
                <w:i/>
              </w:rPr>
              <w:tab/>
              <w:t xml:space="preserve">Rådet har i sine konklusioner om styrkelse af balancen i lægemiddelsystemerne i Unionen og dens medlemsstater understreget betydningen af rettidig adgang til generiske og biosimilære lægemidler for at lette </w:t>
            </w:r>
            <w:r w:rsidRPr="0025233A">
              <w:rPr>
                <w:b/>
                <w:i/>
              </w:rPr>
              <w:lastRenderedPageBreak/>
              <w:t>patienternes adgang til farmaceutiske behandlinger og forbedre de nationale sundhedssystemers bæredygtighed.</w:t>
            </w:r>
          </w:p>
        </w:tc>
      </w:tr>
    </w:tbl>
    <w:p w:rsidR="003C4341" w:rsidRPr="0025233A" w:rsidRDefault="003C4341" w:rsidP="003C4341">
      <w:r w:rsidRPr="0025233A">
        <w:rPr>
          <w:rStyle w:val="HideTWBExt"/>
          <w:noProof w:val="0"/>
        </w:rPr>
        <w:lastRenderedPageBreak/>
        <w:t>&lt;/Amend&gt;</w:t>
      </w:r>
    </w:p>
    <w:p w:rsidR="003C4341" w:rsidRPr="0025233A" w:rsidRDefault="003C4341" w:rsidP="003C4341">
      <w:pPr>
        <w:pStyle w:val="AMNumberTabs"/>
        <w:keepNext/>
      </w:pPr>
      <w:r w:rsidRPr="0025233A">
        <w:rPr>
          <w:rStyle w:val="HideTWBExt"/>
          <w:b w:val="0"/>
          <w:noProof w:val="0"/>
        </w:rPr>
        <w:t>&lt;Amend&gt;</w:t>
      </w:r>
      <w:r w:rsidRPr="0025233A">
        <w:t>Ændringsforslag</w:t>
      </w:r>
      <w:r w:rsidRPr="0025233A">
        <w:tab/>
      </w:r>
      <w:r w:rsidRPr="0025233A">
        <w:tab/>
      </w:r>
      <w:r w:rsidRPr="0025233A">
        <w:rPr>
          <w:rStyle w:val="HideTWBExt"/>
          <w:b w:val="0"/>
          <w:noProof w:val="0"/>
        </w:rPr>
        <w:t>&lt;NumAm&gt;</w:t>
      </w:r>
      <w:r w:rsidRPr="0025233A">
        <w:t>5</w:t>
      </w:r>
      <w:r w:rsidRPr="0025233A">
        <w:rPr>
          <w:rStyle w:val="HideTWBExt"/>
          <w:b w:val="0"/>
          <w:noProof w:val="0"/>
        </w:rPr>
        <w:t>&lt;/NumAm&gt;</w:t>
      </w:r>
    </w:p>
    <w:p w:rsidR="003C4341" w:rsidRPr="0025233A" w:rsidRDefault="003C4341" w:rsidP="003C4341">
      <w:pPr>
        <w:pStyle w:val="NormalBold12b"/>
      </w:pPr>
      <w:r w:rsidRPr="0025233A">
        <w:rPr>
          <w:rStyle w:val="HideTWBExt"/>
          <w:b w:val="0"/>
          <w:noProof w:val="0"/>
        </w:rPr>
        <w:t>&lt;DocAmend&gt;</w:t>
      </w:r>
      <w:r w:rsidRPr="0025233A">
        <w:t>Forslag til forordning</w:t>
      </w:r>
      <w:r w:rsidRPr="0025233A">
        <w:rPr>
          <w:rStyle w:val="HideTWBExt"/>
          <w:b w:val="0"/>
          <w:noProof w:val="0"/>
        </w:rPr>
        <w:t>&lt;/DocAmend&gt;</w:t>
      </w:r>
    </w:p>
    <w:p w:rsidR="003C4341" w:rsidRPr="0025233A" w:rsidRDefault="003C4341" w:rsidP="003C4341">
      <w:pPr>
        <w:pStyle w:val="NormalBold"/>
      </w:pPr>
      <w:r w:rsidRPr="0025233A">
        <w:rPr>
          <w:rStyle w:val="HideTWBExt"/>
          <w:b w:val="0"/>
          <w:noProof w:val="0"/>
        </w:rPr>
        <w:t>&lt;Article&gt;</w:t>
      </w:r>
      <w:r w:rsidRPr="0025233A">
        <w:t>Betragtning 4</w:t>
      </w:r>
      <w:r w:rsidRPr="002523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C4341" w:rsidRPr="0025233A" w:rsidTr="00D179B5">
        <w:trPr>
          <w:jc w:val="center"/>
        </w:trPr>
        <w:tc>
          <w:tcPr>
            <w:tcW w:w="9752" w:type="dxa"/>
            <w:gridSpan w:val="2"/>
          </w:tcPr>
          <w:p w:rsidR="003C4341" w:rsidRPr="0025233A" w:rsidRDefault="003C4341" w:rsidP="00D179B5">
            <w:pPr>
              <w:keepNext/>
            </w:pPr>
          </w:p>
        </w:tc>
      </w:tr>
      <w:tr w:rsidR="003C4341" w:rsidRPr="0025233A" w:rsidTr="00D179B5">
        <w:trPr>
          <w:jc w:val="center"/>
        </w:trPr>
        <w:tc>
          <w:tcPr>
            <w:tcW w:w="4876" w:type="dxa"/>
            <w:hideMark/>
          </w:tcPr>
          <w:p w:rsidR="003C4341" w:rsidRPr="0025233A" w:rsidRDefault="003C4341" w:rsidP="00D179B5">
            <w:pPr>
              <w:pStyle w:val="ColumnHeading"/>
              <w:keepNext/>
            </w:pPr>
            <w:r w:rsidRPr="0025233A">
              <w:t>Kommissionens forslag</w:t>
            </w:r>
          </w:p>
        </w:tc>
        <w:tc>
          <w:tcPr>
            <w:tcW w:w="4876" w:type="dxa"/>
            <w:hideMark/>
          </w:tcPr>
          <w:p w:rsidR="003C4341" w:rsidRPr="0025233A" w:rsidRDefault="003C4341" w:rsidP="00D179B5">
            <w:pPr>
              <w:pStyle w:val="ColumnHeading"/>
              <w:keepNext/>
            </w:pPr>
            <w:r w:rsidRPr="0025233A">
              <w:t>Ændringsforslag</w:t>
            </w:r>
          </w:p>
        </w:tc>
      </w:tr>
      <w:tr w:rsidR="003C4341" w:rsidRPr="0025233A" w:rsidTr="00D179B5">
        <w:trPr>
          <w:jc w:val="center"/>
        </w:trPr>
        <w:tc>
          <w:tcPr>
            <w:tcW w:w="4876" w:type="dxa"/>
            <w:hideMark/>
          </w:tcPr>
          <w:p w:rsidR="003C4341" w:rsidRPr="0025233A" w:rsidRDefault="003C4341" w:rsidP="00D179B5">
            <w:pPr>
              <w:pStyle w:val="Normal6"/>
            </w:pPr>
            <w:r w:rsidRPr="0025233A">
              <w:t>(4)</w:t>
            </w:r>
            <w:r w:rsidRPr="0025233A">
              <w:tab/>
              <w:t xml:space="preserve">Fraværet af undtagelser i forordning (EF) nr. 469/2009 til den beskyttelse, der tildeles af et supplerende beskyttelsescertifikat, har haft den utilsigtede konsekvens at have forhindret producenter af generiske og biosimilære lægemidler, der er etableret i EU, i produktionen af disse, </w:t>
            </w:r>
            <w:r w:rsidRPr="0025233A">
              <w:rPr>
                <w:b/>
                <w:i/>
              </w:rPr>
              <w:t xml:space="preserve">endda udelukkende </w:t>
            </w:r>
            <w:r w:rsidRPr="0025233A">
              <w:t xml:space="preserve">med henblik på </w:t>
            </w:r>
            <w:r w:rsidRPr="0025233A">
              <w:rPr>
                <w:b/>
                <w:i/>
              </w:rPr>
              <w:t xml:space="preserve">eksport til tredjelandes markeder, hvor en sådan beskyttelse ikke eksisterer </w:t>
            </w:r>
            <w:r w:rsidRPr="0025233A">
              <w:t xml:space="preserve">eller </w:t>
            </w:r>
            <w:r w:rsidRPr="0025233A">
              <w:rPr>
                <w:b/>
                <w:i/>
              </w:rPr>
              <w:t>er udløbet. En yderligere utilsigtet konsekvens er, at den beskyttelse, som er indeholdt i certifikatet</w:t>
            </w:r>
            <w:r w:rsidRPr="0025233A">
              <w:t xml:space="preserve">, </w:t>
            </w:r>
            <w:r w:rsidRPr="0025233A">
              <w:rPr>
                <w:b/>
                <w:i/>
              </w:rPr>
              <w:t>gør det vanskeligere for disse producenter at komme ind på EU-markedet umiddelbart efter certifikatets udløb</w:t>
            </w:r>
            <w:r w:rsidRPr="0025233A">
              <w:t>, da de ikke er i stand til at opbygge produktionskapacitet, før den beskyttelse, der ydes af certifikatet, er udløbet, i modsætning til producenter i tredjelande, hvor beskyttelse ikke eksisterer eller er udløbet.</w:t>
            </w:r>
          </w:p>
        </w:tc>
        <w:tc>
          <w:tcPr>
            <w:tcW w:w="4876" w:type="dxa"/>
            <w:hideMark/>
          </w:tcPr>
          <w:p w:rsidR="003C4341" w:rsidRPr="0025233A" w:rsidRDefault="003C4341" w:rsidP="00D179B5">
            <w:pPr>
              <w:pStyle w:val="Normal6"/>
              <w:rPr>
                <w:szCs w:val="24"/>
              </w:rPr>
            </w:pPr>
            <w:r w:rsidRPr="0025233A">
              <w:t>(4)</w:t>
            </w:r>
            <w:r w:rsidRPr="0025233A">
              <w:tab/>
              <w:t xml:space="preserve">Fraværet af undtagelser i forordning (EF) nr. 469/2009 til den beskyttelse, der tildeles af et supplerende beskyttelsescertifikat, har haft den utilsigtede konsekvens at have forhindret producenter af generiske og biosimilære lægemidler, der er etableret i EU, i produktionen af disse, med henblik på </w:t>
            </w:r>
            <w:r w:rsidRPr="0025233A">
              <w:rPr>
                <w:b/>
                <w:i/>
              </w:rPr>
              <w:t>at komme ind på EU-markedet umiddelbart efter certifikatets udløb og/</w:t>
            </w:r>
            <w:r w:rsidRPr="0025233A">
              <w:t xml:space="preserve">eller </w:t>
            </w:r>
            <w:r w:rsidRPr="0025233A">
              <w:rPr>
                <w:b/>
                <w:i/>
              </w:rPr>
              <w:t>eksportere til lande uden for Unionen ("tredjelande")</w:t>
            </w:r>
            <w:r w:rsidRPr="0025233A">
              <w:t xml:space="preserve">, </w:t>
            </w:r>
            <w:r w:rsidRPr="0025233A">
              <w:rPr>
                <w:b/>
                <w:i/>
              </w:rPr>
              <w:t>hvor en sådan beskyttelse enten ikke eksisterer eller er udløbet</w:t>
            </w:r>
            <w:r w:rsidRPr="0025233A">
              <w:t>, da de ikke er i stand til at opbygge produktionskapacitet, før den beskyttelse, der ydes af certifikatet, er udløbet, i modsætning til producenter i tredjelande, hvor beskyttelse ikke eksisterer eller er udløbet.</w:t>
            </w:r>
          </w:p>
        </w:tc>
      </w:tr>
    </w:tbl>
    <w:p w:rsidR="003C4341" w:rsidRPr="0025233A" w:rsidRDefault="003C4341" w:rsidP="003C4341">
      <w:r w:rsidRPr="0025233A">
        <w:rPr>
          <w:rStyle w:val="HideTWBExt"/>
          <w:noProof w:val="0"/>
        </w:rPr>
        <w:t>&lt;/Amend&gt;</w:t>
      </w:r>
    </w:p>
    <w:p w:rsidR="003C4341" w:rsidRPr="0025233A" w:rsidRDefault="003C4341" w:rsidP="003C4341"/>
    <w:p w:rsidR="003C4341" w:rsidRPr="0025233A" w:rsidRDefault="003C4341" w:rsidP="003C4341">
      <w:pPr>
        <w:pStyle w:val="AMNumberTabs"/>
        <w:keepNext/>
      </w:pPr>
      <w:r w:rsidRPr="0025233A">
        <w:rPr>
          <w:rStyle w:val="HideTWBExt"/>
          <w:b w:val="0"/>
          <w:noProof w:val="0"/>
        </w:rPr>
        <w:t>&lt;Amend&gt;</w:t>
      </w:r>
      <w:r w:rsidRPr="0025233A">
        <w:t>Ændringsforslag</w:t>
      </w:r>
      <w:r w:rsidRPr="0025233A">
        <w:tab/>
      </w:r>
      <w:r w:rsidRPr="0025233A">
        <w:tab/>
      </w:r>
      <w:r w:rsidRPr="0025233A">
        <w:rPr>
          <w:rStyle w:val="HideTWBExt"/>
          <w:b w:val="0"/>
          <w:noProof w:val="0"/>
        </w:rPr>
        <w:t>&lt;NumAm&gt;</w:t>
      </w:r>
      <w:r w:rsidRPr="0025233A">
        <w:t>6</w:t>
      </w:r>
      <w:r w:rsidRPr="0025233A">
        <w:rPr>
          <w:rStyle w:val="HideTWBExt"/>
          <w:b w:val="0"/>
          <w:noProof w:val="0"/>
        </w:rPr>
        <w:t>&lt;/NumAm&gt;</w:t>
      </w:r>
    </w:p>
    <w:p w:rsidR="003C4341" w:rsidRPr="0025233A" w:rsidRDefault="003C4341" w:rsidP="003C4341">
      <w:pPr>
        <w:pStyle w:val="NormalBold12b"/>
      </w:pPr>
      <w:r w:rsidRPr="0025233A">
        <w:rPr>
          <w:rStyle w:val="HideTWBExt"/>
          <w:b w:val="0"/>
          <w:noProof w:val="0"/>
        </w:rPr>
        <w:t>&lt;DocAmend&gt;</w:t>
      </w:r>
      <w:r w:rsidRPr="0025233A">
        <w:t>Forslag til forordning</w:t>
      </w:r>
      <w:r w:rsidRPr="0025233A">
        <w:rPr>
          <w:rStyle w:val="HideTWBExt"/>
          <w:b w:val="0"/>
          <w:noProof w:val="0"/>
        </w:rPr>
        <w:t>&lt;/DocAmend&gt;</w:t>
      </w:r>
    </w:p>
    <w:p w:rsidR="003C4341" w:rsidRPr="0025233A" w:rsidRDefault="003C4341" w:rsidP="003C4341">
      <w:pPr>
        <w:pStyle w:val="NormalBold"/>
      </w:pPr>
      <w:r w:rsidRPr="0025233A">
        <w:rPr>
          <w:rStyle w:val="HideTWBExt"/>
          <w:b w:val="0"/>
          <w:noProof w:val="0"/>
        </w:rPr>
        <w:t>&lt;Article&gt;</w:t>
      </w:r>
      <w:r w:rsidRPr="0025233A">
        <w:t>Betragtning 7</w:t>
      </w:r>
      <w:r w:rsidRPr="002523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C4341" w:rsidRPr="0025233A" w:rsidTr="00D179B5">
        <w:trPr>
          <w:jc w:val="center"/>
        </w:trPr>
        <w:tc>
          <w:tcPr>
            <w:tcW w:w="9752" w:type="dxa"/>
            <w:gridSpan w:val="2"/>
          </w:tcPr>
          <w:p w:rsidR="003C4341" w:rsidRPr="0025233A" w:rsidRDefault="003C4341" w:rsidP="00D179B5">
            <w:pPr>
              <w:keepNext/>
            </w:pPr>
          </w:p>
        </w:tc>
      </w:tr>
      <w:tr w:rsidR="003C4341" w:rsidRPr="0025233A" w:rsidTr="00D179B5">
        <w:trPr>
          <w:jc w:val="center"/>
        </w:trPr>
        <w:tc>
          <w:tcPr>
            <w:tcW w:w="4876" w:type="dxa"/>
            <w:hideMark/>
          </w:tcPr>
          <w:p w:rsidR="003C4341" w:rsidRPr="0025233A" w:rsidRDefault="003C4341" w:rsidP="00D179B5">
            <w:pPr>
              <w:pStyle w:val="ColumnHeading"/>
              <w:keepNext/>
            </w:pPr>
            <w:r w:rsidRPr="0025233A">
              <w:t>Kommissionens forslag</w:t>
            </w:r>
          </w:p>
        </w:tc>
        <w:tc>
          <w:tcPr>
            <w:tcW w:w="4876" w:type="dxa"/>
            <w:hideMark/>
          </w:tcPr>
          <w:p w:rsidR="003C4341" w:rsidRPr="0025233A" w:rsidRDefault="003C4341" w:rsidP="00D179B5">
            <w:pPr>
              <w:pStyle w:val="ColumnHeading"/>
              <w:keepNext/>
            </w:pPr>
            <w:r w:rsidRPr="0025233A">
              <w:t>Ændringsforslag</w:t>
            </w:r>
          </w:p>
        </w:tc>
      </w:tr>
      <w:tr w:rsidR="003C4341" w:rsidRPr="0025233A" w:rsidTr="00D179B5">
        <w:trPr>
          <w:jc w:val="center"/>
        </w:trPr>
        <w:tc>
          <w:tcPr>
            <w:tcW w:w="4876" w:type="dxa"/>
            <w:hideMark/>
          </w:tcPr>
          <w:p w:rsidR="003C4341" w:rsidRPr="0025233A" w:rsidRDefault="003C4341" w:rsidP="00D179B5">
            <w:pPr>
              <w:pStyle w:val="Normal6"/>
            </w:pPr>
            <w:r w:rsidRPr="0025233A">
              <w:t>(7)</w:t>
            </w:r>
            <w:r w:rsidRPr="0025233A">
              <w:tab/>
              <w:t xml:space="preserve">Formålet med denne forordning er at sikre, at producenter, der er etableret i Unionen, kan konkurrere effektivt i de tredjelande, hvor supplerende beskyttelse ikke eksisterer eller er udløbet. Formålet er </w:t>
            </w:r>
            <w:r w:rsidRPr="0025233A">
              <w:lastRenderedPageBreak/>
              <w:t xml:space="preserve">at supplere indsatsen i EU's handelspolitik for at sikre åbne markeder for producenter af lægemidler, der er etableret i EU. </w:t>
            </w:r>
            <w:r w:rsidRPr="0025233A">
              <w:rPr>
                <w:b/>
                <w:i/>
              </w:rPr>
              <w:t>Indirekte</w:t>
            </w:r>
            <w:r w:rsidRPr="0025233A">
              <w:t xml:space="preserve"> er</w:t>
            </w:r>
            <w:r w:rsidRPr="0025233A">
              <w:rPr>
                <w:b/>
                <w:i/>
              </w:rPr>
              <w:t xml:space="preserve"> det</w:t>
            </w:r>
            <w:r w:rsidRPr="0025233A">
              <w:t xml:space="preserve"> også hensigten, at disse producenter skal være bedre stillet til at komme ind på EU-markedet umiddelbart efter udløbet af det relevante supplerende beskyttelsescertifikat. Det ville også bidrage til målet om at fremme adgangen til lægemidler i Unionen ved at hjælpe med at sikre hurtigere indførsel af generiske og biosimilære lægemidler på markedet efter udløbet af det relevante certifikat.</w:t>
            </w:r>
          </w:p>
        </w:tc>
        <w:tc>
          <w:tcPr>
            <w:tcW w:w="4876" w:type="dxa"/>
            <w:hideMark/>
          </w:tcPr>
          <w:p w:rsidR="003C4341" w:rsidRPr="0025233A" w:rsidRDefault="003C4341" w:rsidP="00D179B5">
            <w:pPr>
              <w:pStyle w:val="Normal6"/>
              <w:rPr>
                <w:szCs w:val="24"/>
              </w:rPr>
            </w:pPr>
            <w:r w:rsidRPr="0025233A">
              <w:lastRenderedPageBreak/>
              <w:t>(7)</w:t>
            </w:r>
            <w:r w:rsidRPr="0025233A">
              <w:tab/>
              <w:t xml:space="preserve">Formålet med denne forordning er at sikre, at producenter, der er etableret i Unionen, kan konkurrere effektivt i de tredjelande, hvor supplerende beskyttelse ikke eksisterer eller er udløbet. Formålet er </w:t>
            </w:r>
            <w:r w:rsidRPr="0025233A">
              <w:lastRenderedPageBreak/>
              <w:t xml:space="preserve">at supplere indsatsen i EU's handelspolitik for at sikre åbne markeder for producenter af lægemidler, der er etableret i EU. </w:t>
            </w:r>
            <w:r w:rsidRPr="0025233A">
              <w:rPr>
                <w:b/>
                <w:i/>
              </w:rPr>
              <w:t>Det</w:t>
            </w:r>
            <w:r w:rsidRPr="0025233A">
              <w:t xml:space="preserve"> er også hensigten, at disse producenter skal være bedre stillet til at komme ind på EU-markedet umiddelbart efter udløbet af det relevante supplerende beskyttelsescertifikat</w:t>
            </w:r>
            <w:r w:rsidRPr="0025233A">
              <w:rPr>
                <w:b/>
                <w:i/>
              </w:rPr>
              <w:t>, dvs. markedsadgang fra første dag</w:t>
            </w:r>
            <w:r w:rsidRPr="0025233A">
              <w:t>. Det ville også bidrage til målet om at fremme adgangen til lægemidler i Unionen ved at hjælpe med at sikre hurtigere indførsel af generiske og biosimilære lægemidler på markedet efter udløbet af det relevante certifikat.</w:t>
            </w:r>
          </w:p>
        </w:tc>
      </w:tr>
    </w:tbl>
    <w:p w:rsidR="003C4341" w:rsidRPr="0025233A" w:rsidRDefault="003C4341" w:rsidP="003C4341">
      <w:r w:rsidRPr="0025233A">
        <w:rPr>
          <w:rStyle w:val="HideTWBExt"/>
          <w:noProof w:val="0"/>
        </w:rPr>
        <w:lastRenderedPageBreak/>
        <w:t>&lt;/Amend&gt;</w:t>
      </w:r>
    </w:p>
    <w:p w:rsidR="003C4341" w:rsidRPr="0025233A" w:rsidRDefault="003C4341" w:rsidP="003C4341">
      <w:pPr>
        <w:pStyle w:val="AMNumberTabs"/>
        <w:keepNext/>
      </w:pPr>
      <w:r w:rsidRPr="0025233A">
        <w:rPr>
          <w:rStyle w:val="HideTWBExt"/>
          <w:b w:val="0"/>
          <w:noProof w:val="0"/>
        </w:rPr>
        <w:t>&lt;Amend&gt;</w:t>
      </w:r>
      <w:r w:rsidRPr="0025233A">
        <w:t>Ændringsforslag</w:t>
      </w:r>
      <w:r w:rsidRPr="0025233A">
        <w:tab/>
      </w:r>
      <w:r w:rsidRPr="0025233A">
        <w:tab/>
      </w:r>
      <w:r w:rsidRPr="0025233A">
        <w:rPr>
          <w:rStyle w:val="HideTWBExt"/>
          <w:b w:val="0"/>
          <w:noProof w:val="0"/>
        </w:rPr>
        <w:t>&lt;NumAm&gt;</w:t>
      </w:r>
      <w:r w:rsidRPr="0025233A">
        <w:t>7</w:t>
      </w:r>
      <w:r w:rsidRPr="0025233A">
        <w:rPr>
          <w:rStyle w:val="HideTWBExt"/>
          <w:b w:val="0"/>
          <w:noProof w:val="0"/>
        </w:rPr>
        <w:t>&lt;/NumAm&gt;</w:t>
      </w:r>
    </w:p>
    <w:p w:rsidR="003C4341" w:rsidRPr="0025233A" w:rsidRDefault="003C4341" w:rsidP="003C4341">
      <w:pPr>
        <w:pStyle w:val="NormalBold12b"/>
      </w:pPr>
      <w:r w:rsidRPr="0025233A">
        <w:rPr>
          <w:rStyle w:val="HideTWBExt"/>
          <w:b w:val="0"/>
          <w:noProof w:val="0"/>
        </w:rPr>
        <w:t>&lt;DocAmend&gt;</w:t>
      </w:r>
      <w:r w:rsidRPr="0025233A">
        <w:t>Forslag til forordning</w:t>
      </w:r>
      <w:r w:rsidRPr="0025233A">
        <w:rPr>
          <w:rStyle w:val="HideTWBExt"/>
          <w:b w:val="0"/>
          <w:noProof w:val="0"/>
        </w:rPr>
        <w:t>&lt;/DocAmend&gt;</w:t>
      </w:r>
    </w:p>
    <w:p w:rsidR="003C4341" w:rsidRPr="0025233A" w:rsidRDefault="003C4341" w:rsidP="003C4341">
      <w:pPr>
        <w:pStyle w:val="NormalBold"/>
        <w:keepNext/>
      </w:pPr>
      <w:r w:rsidRPr="0025233A">
        <w:rPr>
          <w:rStyle w:val="HideTWBExt"/>
          <w:b w:val="0"/>
          <w:noProof w:val="0"/>
        </w:rPr>
        <w:t>&lt;Article&gt;</w:t>
      </w:r>
      <w:r w:rsidRPr="0025233A">
        <w:t>Betragtning 8</w:t>
      </w:r>
      <w:r w:rsidRPr="0025233A">
        <w:rPr>
          <w:rStyle w:val="HideTWBExt"/>
          <w:b w:val="0"/>
          <w:noProof w:val="0"/>
        </w:rPr>
        <w:t>&lt;/Article&gt;</w:t>
      </w:r>
    </w:p>
    <w:p w:rsidR="003C4341" w:rsidRPr="0025233A" w:rsidRDefault="003C4341" w:rsidP="003C434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C4341" w:rsidRPr="0025233A" w:rsidTr="00D179B5">
        <w:trPr>
          <w:jc w:val="center"/>
        </w:trPr>
        <w:tc>
          <w:tcPr>
            <w:tcW w:w="9752" w:type="dxa"/>
            <w:gridSpan w:val="2"/>
          </w:tcPr>
          <w:p w:rsidR="003C4341" w:rsidRPr="0025233A" w:rsidRDefault="003C4341" w:rsidP="00D179B5">
            <w:pPr>
              <w:keepNext/>
            </w:pPr>
          </w:p>
        </w:tc>
      </w:tr>
      <w:tr w:rsidR="003C4341" w:rsidRPr="0025233A" w:rsidTr="00D179B5">
        <w:trPr>
          <w:jc w:val="center"/>
        </w:trPr>
        <w:tc>
          <w:tcPr>
            <w:tcW w:w="4876" w:type="dxa"/>
          </w:tcPr>
          <w:p w:rsidR="003C4341" w:rsidRPr="0025233A" w:rsidRDefault="003C4341" w:rsidP="00D179B5">
            <w:pPr>
              <w:pStyle w:val="ColumnHeading"/>
              <w:keepNext/>
            </w:pPr>
            <w:r w:rsidRPr="0025233A">
              <w:t>Kommissionens forslag</w:t>
            </w:r>
          </w:p>
        </w:tc>
        <w:tc>
          <w:tcPr>
            <w:tcW w:w="4876" w:type="dxa"/>
          </w:tcPr>
          <w:p w:rsidR="003C4341" w:rsidRPr="0025233A" w:rsidRDefault="003C4341" w:rsidP="00D179B5">
            <w:pPr>
              <w:pStyle w:val="ColumnHeading"/>
              <w:keepNext/>
            </w:pPr>
            <w:r w:rsidRPr="0025233A">
              <w:t>Ændringsforslag</w:t>
            </w:r>
          </w:p>
        </w:tc>
      </w:tr>
      <w:tr w:rsidR="003C4341" w:rsidRPr="0025233A" w:rsidTr="00D179B5">
        <w:trPr>
          <w:jc w:val="center"/>
        </w:trPr>
        <w:tc>
          <w:tcPr>
            <w:tcW w:w="4876" w:type="dxa"/>
          </w:tcPr>
          <w:p w:rsidR="003C4341" w:rsidRPr="0025233A" w:rsidRDefault="003C4341" w:rsidP="00D179B5">
            <w:pPr>
              <w:pStyle w:val="Normal6"/>
            </w:pPr>
            <w:r w:rsidRPr="0025233A">
              <w:t>(8)</w:t>
            </w:r>
            <w:r w:rsidRPr="0025233A">
              <w:tab/>
              <w:t xml:space="preserve">Under disse særlige og begrænsede omstændigheder, og for at skabe lige vilkår mellem EU-producenter og producenter fra tredjelande, er det hensigtsmæssigt at </w:t>
            </w:r>
            <w:r w:rsidRPr="0025233A">
              <w:rPr>
                <w:b/>
                <w:i/>
              </w:rPr>
              <w:t>begrænse den beskyttelse, der tildeles via</w:t>
            </w:r>
            <w:r w:rsidRPr="0025233A">
              <w:t xml:space="preserve"> et supplerende beskyttelsescertifikat, for at gøre det muligt udelukkende at eksportere til tredjelande samt alle beslægtede handlinger, der er strengt nødvendige for </w:t>
            </w:r>
            <w:r w:rsidRPr="0025233A">
              <w:rPr>
                <w:b/>
                <w:i/>
              </w:rPr>
              <w:t>at udføre</w:t>
            </w:r>
            <w:r w:rsidRPr="0025233A">
              <w:t xml:space="preserve"> eksporten eller til selve eksporten.</w:t>
            </w:r>
          </w:p>
        </w:tc>
        <w:tc>
          <w:tcPr>
            <w:tcW w:w="4876" w:type="dxa"/>
          </w:tcPr>
          <w:p w:rsidR="003C4341" w:rsidRPr="0025233A" w:rsidRDefault="003C4341" w:rsidP="00D179B5">
            <w:pPr>
              <w:pStyle w:val="Normal6"/>
              <w:rPr>
                <w:szCs w:val="24"/>
              </w:rPr>
            </w:pPr>
            <w:r w:rsidRPr="0025233A">
              <w:rPr>
                <w:szCs w:val="24"/>
              </w:rPr>
              <w:t>(8)</w:t>
            </w:r>
            <w:r w:rsidRPr="0025233A">
              <w:rPr>
                <w:szCs w:val="24"/>
              </w:rPr>
              <w:tab/>
            </w:r>
            <w:r w:rsidRPr="0025233A">
              <w:t>Under disse særlige og begrænsede omstændigheder, og for at skabe lige vilkår mellem EU-producenter og producenter fra tredjelande</w:t>
            </w:r>
            <w:r w:rsidRPr="0025233A">
              <w:rPr>
                <w:b/>
                <w:i/>
              </w:rPr>
              <w:t xml:space="preserve"> samt give EU-borgerne bedre adgang til generiske og biosimilære lægemidler</w:t>
            </w:r>
            <w:r w:rsidRPr="0025233A">
              <w:t xml:space="preserve">, er det hensigtsmæssigt at </w:t>
            </w:r>
            <w:r w:rsidRPr="0025233A">
              <w:rPr>
                <w:b/>
                <w:i/>
              </w:rPr>
              <w:t>afhjælpe ovennævnte utilsigtede virkninger ved</w:t>
            </w:r>
            <w:r w:rsidRPr="0025233A">
              <w:t xml:space="preserve"> et supplerende beskyttelsescertifikat, for at gøre det muligt </w:t>
            </w:r>
            <w:r w:rsidRPr="0025233A">
              <w:rPr>
                <w:b/>
                <w:i/>
              </w:rPr>
              <w:t xml:space="preserve">i) </w:t>
            </w:r>
            <w:r w:rsidRPr="0025233A">
              <w:t xml:space="preserve">udelukkende at eksportere til tredjelande </w:t>
            </w:r>
            <w:r w:rsidRPr="0025233A">
              <w:rPr>
                <w:b/>
                <w:i/>
              </w:rPr>
              <w:t xml:space="preserve">og ii) at komme ind på EU-markedet umiddelbart efter udløbet af det relevante supplerende beskyttelsescertifikat </w:t>
            </w:r>
            <w:r w:rsidRPr="0025233A">
              <w:t xml:space="preserve">samt alle beslægtede handlinger, der er strengt nødvendige for </w:t>
            </w:r>
            <w:r w:rsidRPr="0025233A">
              <w:rPr>
                <w:b/>
                <w:i/>
              </w:rPr>
              <w:t>den pågældende fremstilling eller til selve</w:t>
            </w:r>
            <w:r w:rsidRPr="0025233A">
              <w:t xml:space="preserve"> eksporten eller </w:t>
            </w:r>
            <w:r w:rsidRPr="0025233A">
              <w:rPr>
                <w:b/>
                <w:i/>
              </w:rPr>
              <w:t>adgangen til Unionens marked.</w:t>
            </w:r>
          </w:p>
        </w:tc>
      </w:tr>
    </w:tbl>
    <w:p w:rsidR="003C4341" w:rsidRPr="0025233A" w:rsidRDefault="003C4341" w:rsidP="003C4341">
      <w:r w:rsidRPr="0025233A">
        <w:rPr>
          <w:rStyle w:val="HideTWBExt"/>
          <w:noProof w:val="0"/>
        </w:rPr>
        <w:t>&lt;/Amend&gt;</w:t>
      </w:r>
    </w:p>
    <w:p w:rsidR="003C4341" w:rsidRPr="0025233A" w:rsidRDefault="003C4341" w:rsidP="003C4341">
      <w:pPr>
        <w:pStyle w:val="AMNumberTabs"/>
        <w:keepNext/>
      </w:pPr>
      <w:r w:rsidRPr="0025233A">
        <w:rPr>
          <w:rStyle w:val="HideTWBExt"/>
          <w:b w:val="0"/>
          <w:noProof w:val="0"/>
        </w:rPr>
        <w:t>&lt;Amend&gt;</w:t>
      </w:r>
      <w:r w:rsidRPr="0025233A">
        <w:t>Ændringsforslag</w:t>
      </w:r>
      <w:r w:rsidRPr="0025233A">
        <w:tab/>
      </w:r>
      <w:r w:rsidRPr="0025233A">
        <w:tab/>
      </w:r>
      <w:r w:rsidRPr="0025233A">
        <w:rPr>
          <w:rStyle w:val="HideTWBExt"/>
          <w:b w:val="0"/>
          <w:noProof w:val="0"/>
        </w:rPr>
        <w:t>&lt;NumAm&gt;</w:t>
      </w:r>
      <w:r w:rsidRPr="0025233A">
        <w:t>8</w:t>
      </w:r>
      <w:r w:rsidRPr="0025233A">
        <w:rPr>
          <w:rStyle w:val="HideTWBExt"/>
          <w:b w:val="0"/>
          <w:noProof w:val="0"/>
        </w:rPr>
        <w:t>&lt;/NumAm&gt;</w:t>
      </w:r>
    </w:p>
    <w:p w:rsidR="003C4341" w:rsidRPr="0025233A" w:rsidRDefault="003C4341" w:rsidP="003C4341">
      <w:pPr>
        <w:pStyle w:val="NormalBold12b"/>
      </w:pPr>
      <w:r w:rsidRPr="0025233A">
        <w:rPr>
          <w:rStyle w:val="HideTWBExt"/>
          <w:b w:val="0"/>
          <w:noProof w:val="0"/>
        </w:rPr>
        <w:t>&lt;DocAmend&gt;</w:t>
      </w:r>
      <w:r w:rsidRPr="0025233A">
        <w:t>Forslag til forordning</w:t>
      </w:r>
      <w:r w:rsidRPr="0025233A">
        <w:rPr>
          <w:rStyle w:val="HideTWBExt"/>
          <w:b w:val="0"/>
          <w:noProof w:val="0"/>
        </w:rPr>
        <w:t>&lt;/DocAmend&gt;</w:t>
      </w:r>
    </w:p>
    <w:p w:rsidR="003C4341" w:rsidRPr="0025233A" w:rsidRDefault="003C4341" w:rsidP="003C4341">
      <w:pPr>
        <w:pStyle w:val="NormalBold"/>
      </w:pPr>
      <w:r w:rsidRPr="0025233A">
        <w:rPr>
          <w:rStyle w:val="HideTWBExt"/>
          <w:b w:val="0"/>
          <w:noProof w:val="0"/>
        </w:rPr>
        <w:t>&lt;Article&gt;</w:t>
      </w:r>
      <w:r w:rsidRPr="0025233A">
        <w:t>Betragtning 9</w:t>
      </w:r>
      <w:r w:rsidRPr="002523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C4341" w:rsidRPr="0025233A" w:rsidTr="00D179B5">
        <w:trPr>
          <w:jc w:val="center"/>
        </w:trPr>
        <w:tc>
          <w:tcPr>
            <w:tcW w:w="9752" w:type="dxa"/>
            <w:gridSpan w:val="2"/>
          </w:tcPr>
          <w:p w:rsidR="003C4341" w:rsidRPr="0025233A" w:rsidRDefault="003C4341" w:rsidP="00D179B5">
            <w:pPr>
              <w:keepNext/>
            </w:pPr>
          </w:p>
        </w:tc>
      </w:tr>
      <w:tr w:rsidR="003C4341" w:rsidRPr="0025233A" w:rsidTr="00D179B5">
        <w:trPr>
          <w:jc w:val="center"/>
        </w:trPr>
        <w:tc>
          <w:tcPr>
            <w:tcW w:w="4876" w:type="dxa"/>
            <w:hideMark/>
          </w:tcPr>
          <w:p w:rsidR="003C4341" w:rsidRPr="0025233A" w:rsidRDefault="003C4341" w:rsidP="00D179B5">
            <w:pPr>
              <w:pStyle w:val="ColumnHeading"/>
              <w:keepNext/>
            </w:pPr>
            <w:r w:rsidRPr="0025233A">
              <w:t>Kommissionens forslag</w:t>
            </w:r>
          </w:p>
        </w:tc>
        <w:tc>
          <w:tcPr>
            <w:tcW w:w="4876" w:type="dxa"/>
            <w:hideMark/>
          </w:tcPr>
          <w:p w:rsidR="003C4341" w:rsidRPr="0025233A" w:rsidRDefault="003C4341" w:rsidP="00D179B5">
            <w:pPr>
              <w:pStyle w:val="ColumnHeading"/>
              <w:keepNext/>
            </w:pPr>
            <w:r w:rsidRPr="0025233A">
              <w:t>Ændringsforslag</w:t>
            </w:r>
          </w:p>
        </w:tc>
      </w:tr>
      <w:tr w:rsidR="003C4341" w:rsidRPr="0025233A" w:rsidTr="00D179B5">
        <w:trPr>
          <w:jc w:val="center"/>
        </w:trPr>
        <w:tc>
          <w:tcPr>
            <w:tcW w:w="4876" w:type="dxa"/>
            <w:hideMark/>
          </w:tcPr>
          <w:p w:rsidR="003C4341" w:rsidRPr="0025233A" w:rsidRDefault="003C4341" w:rsidP="00D179B5">
            <w:pPr>
              <w:pStyle w:val="Normal6"/>
            </w:pPr>
            <w:r w:rsidRPr="0025233A">
              <w:t>(9)</w:t>
            </w:r>
            <w:r w:rsidRPr="0025233A">
              <w:tab/>
              <w:t xml:space="preserve">Denne undtagelse bør omfatte produktets fremstilling, herunder den vare, der svarer til lægemidlet, der er beskyttet af et supplerende beskyttelsescertifikat på en medlemsstats område, udelukkende med henblik på eksport til </w:t>
            </w:r>
            <w:r w:rsidRPr="0025233A">
              <w:rPr>
                <w:b/>
                <w:i/>
              </w:rPr>
              <w:t>tredjelande</w:t>
            </w:r>
            <w:r w:rsidRPr="0025233A">
              <w:t xml:space="preserve"> samt alle handlinger vedrørende et foregående trin i produktionskæden eller afledte handlinger foretaget af producenten eller tredjepart i et kontraktforhold med producenten, hvor sådanne handlinger ellers ville kræve certifikatindehaverens samtykke, og er strengt nødvendige for at kunne udføre eksport</w:t>
            </w:r>
            <w:r w:rsidRPr="0025233A">
              <w:rPr>
                <w:b/>
                <w:i/>
              </w:rPr>
              <w:t xml:space="preserve"> eller</w:t>
            </w:r>
            <w:r w:rsidRPr="0025233A">
              <w:t xml:space="preserve"> selve eksporten. Sådanne handlinger kan f.eks. omfatte levering og import af aktive indholdsstoffer med det formål at fremstille det lægemiddel, som den vare, der er omfattet af certifikatet, svarer til, eller til midlertidig oplagring af produktet eller annoncering udelukkende med henblik på eksport til </w:t>
            </w:r>
            <w:r w:rsidRPr="0025233A">
              <w:rPr>
                <w:b/>
                <w:i/>
              </w:rPr>
              <w:t>destinationer</w:t>
            </w:r>
            <w:r w:rsidRPr="0025233A">
              <w:t xml:space="preserve"> i </w:t>
            </w:r>
            <w:r w:rsidRPr="0025233A">
              <w:rPr>
                <w:b/>
                <w:i/>
              </w:rPr>
              <w:t>tredjelande</w:t>
            </w:r>
            <w:r w:rsidRPr="0025233A">
              <w:t>.</w:t>
            </w:r>
          </w:p>
        </w:tc>
        <w:tc>
          <w:tcPr>
            <w:tcW w:w="4876" w:type="dxa"/>
            <w:hideMark/>
          </w:tcPr>
          <w:p w:rsidR="003C4341" w:rsidRPr="0025233A" w:rsidRDefault="003C4341" w:rsidP="00D179B5">
            <w:pPr>
              <w:pStyle w:val="Normal6"/>
              <w:rPr>
                <w:szCs w:val="24"/>
              </w:rPr>
            </w:pPr>
            <w:r w:rsidRPr="0025233A">
              <w:t>(9)</w:t>
            </w:r>
            <w:r w:rsidRPr="0025233A">
              <w:tab/>
              <w:t xml:space="preserve">Denne undtagelse bør omfatte produktets fremstilling, herunder den vare, der svarer til lægemidlet, der er beskyttet af et supplerende beskyttelsescertifikat på en medlemsstats område, udelukkende med henblik på eksport til </w:t>
            </w:r>
            <w:r w:rsidRPr="0025233A">
              <w:rPr>
                <w:b/>
                <w:i/>
              </w:rPr>
              <w:t>lande uden for Unionen ("tredjelande") og på at forberede sig på at få adgang til EU-markedet fra første dag</w:t>
            </w:r>
            <w:r w:rsidRPr="0025233A">
              <w:t xml:space="preserve"> samt alle handlinger vedrørende et foregående trin i produktionskæden eller afledte handlinger foretaget af producenten eller tredjepart i et kontraktforhold med producenten, hvor sådanne handlinger ellers ville kræve certifikatindehaverens samtykke, og er strengt nødvendige</w:t>
            </w:r>
            <w:r w:rsidRPr="0025233A">
              <w:rPr>
                <w:b/>
                <w:i/>
              </w:rPr>
              <w:t>,</w:t>
            </w:r>
            <w:r w:rsidRPr="0025233A">
              <w:t xml:space="preserve"> for at kunne udføre eksport</w:t>
            </w:r>
            <w:r w:rsidRPr="0025233A">
              <w:rPr>
                <w:b/>
                <w:i/>
              </w:rPr>
              <w:t>,</w:t>
            </w:r>
            <w:r w:rsidRPr="0025233A">
              <w:t xml:space="preserve"> selve eksporten</w:t>
            </w:r>
            <w:r w:rsidRPr="0025233A">
              <w:rPr>
                <w:b/>
                <w:i/>
              </w:rPr>
              <w:t xml:space="preserve"> og få adgang fra første dag</w:t>
            </w:r>
            <w:r w:rsidRPr="0025233A">
              <w:t xml:space="preserve">. Sådanne handlinger kan f.eks. omfatte levering og import af aktive indholdsstoffer med det formål at fremstille det lægemiddel, som den vare, der er omfattet af certifikatet, svarer til, eller til midlertidig oplagring af produktet eller annoncering udelukkende med henblik på eksport til </w:t>
            </w:r>
            <w:r w:rsidRPr="0025233A">
              <w:rPr>
                <w:b/>
                <w:i/>
              </w:rPr>
              <w:t>markeder</w:t>
            </w:r>
            <w:r w:rsidRPr="0025233A">
              <w:t xml:space="preserve"> i </w:t>
            </w:r>
            <w:r w:rsidRPr="0025233A">
              <w:rPr>
                <w:b/>
                <w:i/>
              </w:rPr>
              <w:t>lande uden for Unionen ("tredjelande") eller adgang til EU-markedet fra første dag</w:t>
            </w:r>
            <w:r w:rsidRPr="0025233A">
              <w:t>.</w:t>
            </w:r>
          </w:p>
        </w:tc>
      </w:tr>
    </w:tbl>
    <w:p w:rsidR="003C4341" w:rsidRPr="0025233A" w:rsidRDefault="003C4341" w:rsidP="003C4341">
      <w:r w:rsidRPr="0025233A">
        <w:rPr>
          <w:rStyle w:val="HideTWBExt"/>
          <w:noProof w:val="0"/>
        </w:rPr>
        <w:t>&lt;/Amend&gt;</w:t>
      </w:r>
    </w:p>
    <w:p w:rsidR="003C4341" w:rsidRPr="0025233A" w:rsidRDefault="003C4341" w:rsidP="003C4341">
      <w:pPr>
        <w:pStyle w:val="AMNumberTabs"/>
        <w:keepNext/>
      </w:pPr>
      <w:r w:rsidRPr="0025233A">
        <w:rPr>
          <w:rStyle w:val="HideTWBExt"/>
          <w:b w:val="0"/>
          <w:noProof w:val="0"/>
        </w:rPr>
        <w:t>&lt;Amend&gt;</w:t>
      </w:r>
      <w:r w:rsidRPr="0025233A">
        <w:t>Ændringsforslag</w:t>
      </w:r>
      <w:r w:rsidRPr="0025233A">
        <w:tab/>
      </w:r>
      <w:r w:rsidRPr="0025233A">
        <w:tab/>
      </w:r>
      <w:r w:rsidRPr="0025233A">
        <w:rPr>
          <w:rStyle w:val="HideTWBExt"/>
          <w:b w:val="0"/>
          <w:noProof w:val="0"/>
        </w:rPr>
        <w:t>&lt;NumAm&gt;</w:t>
      </w:r>
      <w:r w:rsidRPr="0025233A">
        <w:t>9</w:t>
      </w:r>
      <w:r w:rsidRPr="0025233A">
        <w:rPr>
          <w:rStyle w:val="HideTWBExt"/>
          <w:b w:val="0"/>
          <w:noProof w:val="0"/>
        </w:rPr>
        <w:t>&lt;/NumAm&gt;</w:t>
      </w:r>
    </w:p>
    <w:p w:rsidR="003C4341" w:rsidRPr="0025233A" w:rsidRDefault="003C4341" w:rsidP="003C4341">
      <w:pPr>
        <w:pStyle w:val="NormalBold12b"/>
      </w:pPr>
      <w:r w:rsidRPr="0025233A">
        <w:rPr>
          <w:rStyle w:val="HideTWBExt"/>
          <w:b w:val="0"/>
          <w:noProof w:val="0"/>
        </w:rPr>
        <w:t>&lt;DocAmend&gt;</w:t>
      </w:r>
      <w:r w:rsidRPr="0025233A">
        <w:t>Forslag til forordning</w:t>
      </w:r>
      <w:r w:rsidRPr="0025233A">
        <w:rPr>
          <w:rStyle w:val="HideTWBExt"/>
          <w:b w:val="0"/>
          <w:noProof w:val="0"/>
        </w:rPr>
        <w:t>&lt;/DocAmend&gt;</w:t>
      </w:r>
    </w:p>
    <w:p w:rsidR="003C4341" w:rsidRPr="0025233A" w:rsidRDefault="003C4341" w:rsidP="003C4341">
      <w:pPr>
        <w:pStyle w:val="NormalBold"/>
        <w:keepNext/>
      </w:pPr>
      <w:r w:rsidRPr="0025233A">
        <w:rPr>
          <w:rStyle w:val="HideTWBExt"/>
          <w:b w:val="0"/>
          <w:noProof w:val="0"/>
        </w:rPr>
        <w:t>&lt;Article&gt;</w:t>
      </w:r>
      <w:r w:rsidRPr="0025233A">
        <w:t>Betragtning 11</w:t>
      </w:r>
      <w:r w:rsidRPr="0025233A">
        <w:rPr>
          <w:rStyle w:val="HideTWBExt"/>
          <w:b w:val="0"/>
          <w:noProof w:val="0"/>
        </w:rPr>
        <w:t>&lt;/Article&gt;</w:t>
      </w:r>
    </w:p>
    <w:p w:rsidR="003C4341" w:rsidRPr="0025233A" w:rsidRDefault="003C4341" w:rsidP="003C434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C4341" w:rsidRPr="0025233A" w:rsidTr="00D179B5">
        <w:trPr>
          <w:jc w:val="center"/>
        </w:trPr>
        <w:tc>
          <w:tcPr>
            <w:tcW w:w="9752" w:type="dxa"/>
            <w:gridSpan w:val="2"/>
          </w:tcPr>
          <w:p w:rsidR="003C4341" w:rsidRPr="0025233A" w:rsidRDefault="003C4341" w:rsidP="00D179B5">
            <w:pPr>
              <w:keepNext/>
            </w:pPr>
          </w:p>
        </w:tc>
      </w:tr>
      <w:tr w:rsidR="003C4341" w:rsidRPr="0025233A" w:rsidTr="00D179B5">
        <w:trPr>
          <w:jc w:val="center"/>
        </w:trPr>
        <w:tc>
          <w:tcPr>
            <w:tcW w:w="4876" w:type="dxa"/>
          </w:tcPr>
          <w:p w:rsidR="003C4341" w:rsidRPr="0025233A" w:rsidRDefault="003C4341" w:rsidP="00D179B5">
            <w:pPr>
              <w:pStyle w:val="ColumnHeading"/>
              <w:keepNext/>
            </w:pPr>
            <w:r w:rsidRPr="0025233A">
              <w:t>Kommissionens forslag</w:t>
            </w:r>
          </w:p>
        </w:tc>
        <w:tc>
          <w:tcPr>
            <w:tcW w:w="4876" w:type="dxa"/>
          </w:tcPr>
          <w:p w:rsidR="003C4341" w:rsidRPr="0025233A" w:rsidRDefault="003C4341" w:rsidP="00D179B5">
            <w:pPr>
              <w:pStyle w:val="ColumnHeading"/>
              <w:keepNext/>
            </w:pPr>
            <w:r w:rsidRPr="0025233A">
              <w:t>Ændringsforslag</w:t>
            </w:r>
          </w:p>
        </w:tc>
      </w:tr>
      <w:tr w:rsidR="003C4341" w:rsidRPr="0025233A" w:rsidTr="00D179B5">
        <w:trPr>
          <w:jc w:val="center"/>
        </w:trPr>
        <w:tc>
          <w:tcPr>
            <w:tcW w:w="4876" w:type="dxa"/>
          </w:tcPr>
          <w:p w:rsidR="003C4341" w:rsidRPr="0025233A" w:rsidRDefault="003C4341" w:rsidP="00D179B5">
            <w:pPr>
              <w:pStyle w:val="Normal6"/>
              <w:rPr>
                <w:szCs w:val="24"/>
              </w:rPr>
            </w:pPr>
            <w:r w:rsidRPr="0025233A">
              <w:t>(11)</w:t>
            </w:r>
            <w:r w:rsidRPr="0025233A">
              <w:tab/>
              <w:t xml:space="preserve">Ved at begrænse omfanget af undtagelsen til at gælde i forbindelse med eksportformål uden for Unionen samt for handlinger, der er strengt nødvendige for at udføre eksporten eller til selve eksporten, vil undtagelsen, der indføres ved denne forordning ikke være i </w:t>
            </w:r>
            <w:r w:rsidRPr="0025233A">
              <w:rPr>
                <w:b/>
                <w:i/>
              </w:rPr>
              <w:t xml:space="preserve">urimelig </w:t>
            </w:r>
            <w:r w:rsidRPr="0025233A">
              <w:t xml:space="preserve">konflikt med normal udnyttelse af produktet i medlemsstaten, hvor certifikatet er gyldigt, </w:t>
            </w:r>
            <w:r w:rsidRPr="0025233A">
              <w:lastRenderedPageBreak/>
              <w:t xml:space="preserve">og heller ikke indebære </w:t>
            </w:r>
            <w:r w:rsidRPr="0025233A">
              <w:rPr>
                <w:b/>
                <w:i/>
              </w:rPr>
              <w:t xml:space="preserve">urimelig </w:t>
            </w:r>
            <w:r w:rsidRPr="0025233A">
              <w:t>skade for certifikatindehaverens legitime interesser under hensyntagen til tredjeparters legitime interesser.</w:t>
            </w:r>
          </w:p>
        </w:tc>
        <w:tc>
          <w:tcPr>
            <w:tcW w:w="4876" w:type="dxa"/>
          </w:tcPr>
          <w:p w:rsidR="003C4341" w:rsidRPr="0025233A" w:rsidRDefault="003C4341" w:rsidP="00D179B5">
            <w:pPr>
              <w:pStyle w:val="Normal6"/>
              <w:rPr>
                <w:szCs w:val="24"/>
              </w:rPr>
            </w:pPr>
            <w:r w:rsidRPr="0025233A">
              <w:rPr>
                <w:szCs w:val="24"/>
              </w:rPr>
              <w:lastRenderedPageBreak/>
              <w:t>(11)</w:t>
            </w:r>
            <w:r w:rsidRPr="0025233A">
              <w:rPr>
                <w:szCs w:val="24"/>
              </w:rPr>
              <w:tab/>
              <w:t xml:space="preserve">Ved at begrænse omfanget af undtagelsen til at gælde i forbindelse med </w:t>
            </w:r>
            <w:r w:rsidRPr="0025233A">
              <w:rPr>
                <w:b/>
                <w:i/>
                <w:szCs w:val="24"/>
              </w:rPr>
              <w:t xml:space="preserve">markedsadgang fra første dag og </w:t>
            </w:r>
            <w:r w:rsidRPr="0025233A">
              <w:rPr>
                <w:szCs w:val="24"/>
              </w:rPr>
              <w:t xml:space="preserve">eksportformål uden for Unionen samt for handlinger, der er strengt nødvendige for at udføre eksporten eller til selve eksporten, vil undtagelsen, der indføres ved denne forordning ikke være i konflikt med normal udnyttelse af produktet i medlemsstaten, </w:t>
            </w:r>
            <w:r w:rsidRPr="0025233A">
              <w:rPr>
                <w:szCs w:val="24"/>
              </w:rPr>
              <w:lastRenderedPageBreak/>
              <w:t>hvor certifikatet er gyldigt, og heller ikke indebære skade for certifikatindehaverens legitime interesser under hensyntagen til tredjeparters legitime interesser.</w:t>
            </w:r>
            <w:r w:rsidRPr="0025233A">
              <w:rPr>
                <w:b/>
                <w:i/>
                <w:szCs w:val="24"/>
              </w:rPr>
              <w:t xml:space="preserve"> Det anføres i denne forbindelse i Kommissionens undersøgelse</w:t>
            </w:r>
            <w:r w:rsidRPr="0025233A">
              <w:rPr>
                <w:b/>
                <w:i/>
                <w:szCs w:val="24"/>
                <w:vertAlign w:val="superscript"/>
              </w:rPr>
              <w:t>1a</w:t>
            </w:r>
            <w:r w:rsidRPr="0025233A">
              <w:rPr>
                <w:b/>
                <w:i/>
                <w:szCs w:val="24"/>
              </w:rPr>
              <w:t>, at "hverken produktion til eksport eller produktion med henblik på opbygning af lagre er i strid med de retlige mål i Udvalget for Det Statistiske Program", og at "den eneste virkning af et forbud mod oplagring ville være at øge de forretningsmuligheder, som ikke-EU-virksomheder har, til ulempe for producenter af generiske produkter, der er etableret her."</w:t>
            </w:r>
          </w:p>
        </w:tc>
      </w:tr>
    </w:tbl>
    <w:p w:rsidR="003C4341" w:rsidRPr="0025233A" w:rsidRDefault="003C4341" w:rsidP="003C4341">
      <w:r w:rsidRPr="0025233A">
        <w:rPr>
          <w:rStyle w:val="HideTWBExt"/>
          <w:noProof w:val="0"/>
        </w:rPr>
        <w:lastRenderedPageBreak/>
        <w:t>&lt;/Amend&gt;</w:t>
      </w:r>
    </w:p>
    <w:p w:rsidR="003C4341" w:rsidRPr="0025233A" w:rsidRDefault="003C4341" w:rsidP="003C4341">
      <w:pPr>
        <w:pStyle w:val="AMNumberTabs"/>
        <w:keepNext/>
      </w:pPr>
      <w:r w:rsidRPr="0025233A">
        <w:rPr>
          <w:rStyle w:val="HideTWBExt"/>
          <w:b w:val="0"/>
          <w:noProof w:val="0"/>
        </w:rPr>
        <w:t>&lt;Amend&gt;</w:t>
      </w:r>
      <w:r w:rsidRPr="0025233A">
        <w:t>Ændringsforslag</w:t>
      </w:r>
      <w:r w:rsidRPr="0025233A">
        <w:tab/>
      </w:r>
      <w:r w:rsidRPr="0025233A">
        <w:tab/>
      </w:r>
      <w:r w:rsidRPr="0025233A">
        <w:rPr>
          <w:rStyle w:val="HideTWBExt"/>
          <w:b w:val="0"/>
          <w:noProof w:val="0"/>
        </w:rPr>
        <w:t>&lt;NumAm&gt;</w:t>
      </w:r>
      <w:r w:rsidRPr="0025233A">
        <w:t>10</w:t>
      </w:r>
      <w:r w:rsidRPr="0025233A">
        <w:rPr>
          <w:rStyle w:val="HideTWBExt"/>
          <w:b w:val="0"/>
          <w:noProof w:val="0"/>
        </w:rPr>
        <w:t>&lt;/NumAm&gt;</w:t>
      </w:r>
    </w:p>
    <w:p w:rsidR="003C4341" w:rsidRPr="0025233A" w:rsidRDefault="003C4341" w:rsidP="003C4341">
      <w:pPr>
        <w:pStyle w:val="NormalBold12b"/>
      </w:pPr>
      <w:r w:rsidRPr="0025233A">
        <w:rPr>
          <w:rStyle w:val="HideTWBExt"/>
          <w:b w:val="0"/>
          <w:noProof w:val="0"/>
        </w:rPr>
        <w:t>&lt;DocAmend&gt;</w:t>
      </w:r>
      <w:r w:rsidRPr="0025233A">
        <w:t>Forslag til forordning</w:t>
      </w:r>
      <w:r w:rsidRPr="0025233A">
        <w:rPr>
          <w:rStyle w:val="HideTWBExt"/>
          <w:b w:val="0"/>
          <w:noProof w:val="0"/>
        </w:rPr>
        <w:t>&lt;/DocAmend&gt;</w:t>
      </w:r>
    </w:p>
    <w:p w:rsidR="003C4341" w:rsidRPr="0025233A" w:rsidRDefault="003C4341" w:rsidP="003C4341">
      <w:pPr>
        <w:pStyle w:val="NormalBold"/>
        <w:keepNext/>
      </w:pPr>
      <w:r w:rsidRPr="0025233A">
        <w:rPr>
          <w:rStyle w:val="HideTWBExt"/>
          <w:b w:val="0"/>
          <w:noProof w:val="0"/>
        </w:rPr>
        <w:t>&lt;Article&gt;</w:t>
      </w:r>
      <w:r w:rsidRPr="0025233A">
        <w:t>Betragtning 12</w:t>
      </w:r>
      <w:r w:rsidRPr="0025233A">
        <w:rPr>
          <w:rStyle w:val="HideTWBExt"/>
          <w:b w:val="0"/>
          <w:noProof w:val="0"/>
        </w:rPr>
        <w:t>&lt;/Article&gt;</w:t>
      </w:r>
    </w:p>
    <w:p w:rsidR="003C4341" w:rsidRPr="0025233A" w:rsidRDefault="003C4341" w:rsidP="003C4341">
      <w:pPr>
        <w:keepNext/>
      </w:pPr>
    </w:p>
    <w:p w:rsidR="003C4341" w:rsidRPr="0025233A" w:rsidRDefault="003C4341" w:rsidP="003C434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C4341" w:rsidRPr="0025233A" w:rsidTr="00D179B5">
        <w:trPr>
          <w:jc w:val="center"/>
        </w:trPr>
        <w:tc>
          <w:tcPr>
            <w:tcW w:w="9752" w:type="dxa"/>
            <w:gridSpan w:val="2"/>
          </w:tcPr>
          <w:p w:rsidR="003C4341" w:rsidRPr="0025233A" w:rsidRDefault="003C4341" w:rsidP="00D179B5">
            <w:pPr>
              <w:keepNext/>
            </w:pPr>
          </w:p>
        </w:tc>
      </w:tr>
      <w:tr w:rsidR="003C4341" w:rsidRPr="0025233A" w:rsidTr="00D179B5">
        <w:trPr>
          <w:jc w:val="center"/>
        </w:trPr>
        <w:tc>
          <w:tcPr>
            <w:tcW w:w="4876" w:type="dxa"/>
          </w:tcPr>
          <w:p w:rsidR="003C4341" w:rsidRPr="0025233A" w:rsidRDefault="003C4341" w:rsidP="00D179B5">
            <w:pPr>
              <w:pStyle w:val="ColumnHeading"/>
              <w:keepNext/>
            </w:pPr>
            <w:r w:rsidRPr="0025233A">
              <w:t>Kommissionens forslag</w:t>
            </w:r>
          </w:p>
        </w:tc>
        <w:tc>
          <w:tcPr>
            <w:tcW w:w="4876" w:type="dxa"/>
          </w:tcPr>
          <w:p w:rsidR="003C4341" w:rsidRPr="0025233A" w:rsidRDefault="003C4341" w:rsidP="00D179B5">
            <w:pPr>
              <w:pStyle w:val="ColumnHeading"/>
              <w:keepNext/>
            </w:pPr>
            <w:r w:rsidRPr="0025233A">
              <w:t>Ændringsforslag</w:t>
            </w:r>
          </w:p>
        </w:tc>
      </w:tr>
      <w:tr w:rsidR="003C4341" w:rsidRPr="0025233A" w:rsidTr="00D179B5">
        <w:trPr>
          <w:jc w:val="center"/>
        </w:trPr>
        <w:tc>
          <w:tcPr>
            <w:tcW w:w="4876" w:type="dxa"/>
          </w:tcPr>
          <w:p w:rsidR="003C4341" w:rsidRPr="0025233A" w:rsidRDefault="003C4341" w:rsidP="00D179B5">
            <w:pPr>
              <w:pStyle w:val="Normal6"/>
            </w:pPr>
            <w:r w:rsidRPr="0025233A">
              <w:t>(12)</w:t>
            </w:r>
            <w:r w:rsidRPr="0025233A">
              <w:tab/>
              <w:t xml:space="preserve">Undtagelsen bør ledsages af </w:t>
            </w:r>
            <w:r w:rsidRPr="0025233A">
              <w:rPr>
                <w:b/>
                <w:i/>
              </w:rPr>
              <w:t>sikkerhedsforanstaltninger for at øge gennemsigtigheden</w:t>
            </w:r>
            <w:r w:rsidRPr="0025233A">
              <w:t xml:space="preserve">, for at hjælpe indehaveren af et supplerende beskyttelsescertifikat med at </w:t>
            </w:r>
            <w:r w:rsidRPr="0025233A">
              <w:rPr>
                <w:b/>
                <w:i/>
              </w:rPr>
              <w:t>håndhæve sin</w:t>
            </w:r>
            <w:r w:rsidRPr="0025233A">
              <w:t xml:space="preserve"> beskyttelse i </w:t>
            </w:r>
            <w:r w:rsidRPr="0025233A">
              <w:rPr>
                <w:b/>
                <w:i/>
              </w:rPr>
              <w:t>Unionen</w:t>
            </w:r>
            <w:r w:rsidRPr="0025233A">
              <w:t xml:space="preserve"> og </w:t>
            </w:r>
            <w:r w:rsidRPr="0025233A">
              <w:rPr>
                <w:b/>
                <w:i/>
              </w:rPr>
              <w:t>for at reducere risikoen for ulovlig omledning på EU-markedet i løbet</w:t>
            </w:r>
            <w:r w:rsidRPr="0025233A">
              <w:t xml:space="preserve"> af </w:t>
            </w:r>
            <w:r w:rsidRPr="0025233A">
              <w:rPr>
                <w:b/>
                <w:i/>
              </w:rPr>
              <w:t>certifikatets gyldighedsperiode</w:t>
            </w:r>
            <w:r w:rsidRPr="0025233A">
              <w:t>.</w:t>
            </w:r>
          </w:p>
        </w:tc>
        <w:tc>
          <w:tcPr>
            <w:tcW w:w="4876" w:type="dxa"/>
          </w:tcPr>
          <w:p w:rsidR="003C4341" w:rsidRPr="0025233A" w:rsidRDefault="003C4341" w:rsidP="00D179B5">
            <w:pPr>
              <w:pStyle w:val="Normal6"/>
              <w:rPr>
                <w:szCs w:val="24"/>
              </w:rPr>
            </w:pPr>
            <w:r w:rsidRPr="0025233A">
              <w:rPr>
                <w:szCs w:val="24"/>
              </w:rPr>
              <w:t>(12)</w:t>
            </w:r>
            <w:r w:rsidRPr="0025233A">
              <w:rPr>
                <w:szCs w:val="24"/>
              </w:rPr>
              <w:tab/>
              <w:t xml:space="preserve">Undtagelsen bør ledsages af </w:t>
            </w:r>
            <w:r w:rsidRPr="0025233A">
              <w:rPr>
                <w:b/>
                <w:i/>
                <w:szCs w:val="24"/>
              </w:rPr>
              <w:t>rimelige, forholdsmæssige og passende sikkerhedsforanstaltninger</w:t>
            </w:r>
            <w:r w:rsidRPr="0025233A">
              <w:rPr>
                <w:szCs w:val="24"/>
              </w:rPr>
              <w:t>,</w:t>
            </w:r>
            <w:r w:rsidRPr="0025233A">
              <w:rPr>
                <w:b/>
                <w:i/>
                <w:szCs w:val="24"/>
              </w:rPr>
              <w:t xml:space="preserve"> udelukkende</w:t>
            </w:r>
            <w:r w:rsidRPr="0025233A">
              <w:rPr>
                <w:szCs w:val="24"/>
              </w:rPr>
              <w:t xml:space="preserve"> for at hjælpe indehaveren af et supplerende beskyttelsescertifikat med at </w:t>
            </w:r>
            <w:r w:rsidRPr="0025233A">
              <w:rPr>
                <w:b/>
                <w:i/>
                <w:szCs w:val="24"/>
              </w:rPr>
              <w:t>kontrollere overholdelsen af nedenstående betingelser, men uden at påvirke den fair konkurrence mellem virksomhederne. Sikkerhedsforanstaltningerne bør sikre den nødvendige fortrolighed og beskyttelse af ansøgerens kommercielt følsomme oplysninger i overensstemmelse med gældende EU-lovgivning og -henstillinger såsom Europa-Parlamentets og Rådets direktiv (EU) 2016/943 af 8. juni 2016 om forretningshemmeligheder og retningslinjerne fra EMA og direktørerne for lægemiddelstyrelserne for udpegelse af kommercielt fortrolige oplysninger og personoplysninger.</w:t>
            </w:r>
          </w:p>
        </w:tc>
      </w:tr>
    </w:tbl>
    <w:p w:rsidR="003C4341" w:rsidRPr="0025233A" w:rsidRDefault="003C4341" w:rsidP="003C4341">
      <w:r w:rsidRPr="0025233A">
        <w:rPr>
          <w:rStyle w:val="HideTWBExt"/>
          <w:noProof w:val="0"/>
        </w:rPr>
        <w:t>&lt;/Amend&gt;</w:t>
      </w:r>
    </w:p>
    <w:p w:rsidR="003C4341" w:rsidRPr="0025233A" w:rsidRDefault="003C4341" w:rsidP="003C4341">
      <w:pPr>
        <w:pStyle w:val="AMNumberTabs"/>
        <w:keepNext/>
      </w:pPr>
      <w:r w:rsidRPr="0025233A">
        <w:rPr>
          <w:rStyle w:val="HideTWBExt"/>
          <w:b w:val="0"/>
          <w:noProof w:val="0"/>
        </w:rPr>
        <w:lastRenderedPageBreak/>
        <w:t>&lt;Amend&gt;</w:t>
      </w:r>
      <w:r w:rsidRPr="0025233A">
        <w:t>Ændringsforslag</w:t>
      </w:r>
      <w:r w:rsidRPr="0025233A">
        <w:tab/>
      </w:r>
      <w:r w:rsidRPr="0025233A">
        <w:tab/>
      </w:r>
      <w:r w:rsidRPr="0025233A">
        <w:rPr>
          <w:rStyle w:val="HideTWBExt"/>
          <w:b w:val="0"/>
          <w:noProof w:val="0"/>
        </w:rPr>
        <w:t>&lt;NumAm&gt;</w:t>
      </w:r>
      <w:r w:rsidRPr="0025233A">
        <w:t>11</w:t>
      </w:r>
      <w:r w:rsidRPr="0025233A">
        <w:rPr>
          <w:rStyle w:val="HideTWBExt"/>
          <w:b w:val="0"/>
          <w:noProof w:val="0"/>
        </w:rPr>
        <w:t>&lt;/NumAm&gt;</w:t>
      </w:r>
    </w:p>
    <w:p w:rsidR="003C4341" w:rsidRPr="0025233A" w:rsidRDefault="003C4341" w:rsidP="003C4341">
      <w:pPr>
        <w:pStyle w:val="NormalBold12b"/>
      </w:pPr>
      <w:r w:rsidRPr="0025233A">
        <w:rPr>
          <w:rStyle w:val="HideTWBExt"/>
          <w:b w:val="0"/>
          <w:noProof w:val="0"/>
        </w:rPr>
        <w:t>&lt;DocAmend&gt;</w:t>
      </w:r>
      <w:r w:rsidRPr="0025233A">
        <w:t>Forslag til forordning</w:t>
      </w:r>
      <w:r w:rsidRPr="0025233A">
        <w:rPr>
          <w:rStyle w:val="HideTWBExt"/>
          <w:b w:val="0"/>
          <w:noProof w:val="0"/>
        </w:rPr>
        <w:t>&lt;/DocAmend&gt;</w:t>
      </w:r>
    </w:p>
    <w:p w:rsidR="003C4341" w:rsidRPr="0025233A" w:rsidRDefault="003C4341" w:rsidP="003C4341">
      <w:pPr>
        <w:pStyle w:val="NormalBold"/>
        <w:keepNext/>
      </w:pPr>
      <w:r w:rsidRPr="0025233A">
        <w:rPr>
          <w:rStyle w:val="HideTWBExt"/>
          <w:b w:val="0"/>
          <w:noProof w:val="0"/>
        </w:rPr>
        <w:t>&lt;Article&gt;</w:t>
      </w:r>
      <w:r w:rsidRPr="0025233A">
        <w:t>Betragtning 13</w:t>
      </w:r>
      <w:r w:rsidRPr="0025233A">
        <w:rPr>
          <w:rStyle w:val="HideTWBExt"/>
          <w:b w:val="0"/>
          <w:noProof w:val="0"/>
        </w:rPr>
        <w:t>&lt;/Article&gt;</w:t>
      </w:r>
    </w:p>
    <w:p w:rsidR="003C4341" w:rsidRPr="0025233A" w:rsidRDefault="003C4341" w:rsidP="003C434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C4341" w:rsidRPr="0025233A" w:rsidTr="00D179B5">
        <w:trPr>
          <w:jc w:val="center"/>
        </w:trPr>
        <w:tc>
          <w:tcPr>
            <w:tcW w:w="9752" w:type="dxa"/>
            <w:gridSpan w:val="2"/>
          </w:tcPr>
          <w:p w:rsidR="003C4341" w:rsidRPr="0025233A" w:rsidRDefault="003C4341" w:rsidP="00D179B5">
            <w:pPr>
              <w:keepNext/>
            </w:pPr>
          </w:p>
        </w:tc>
      </w:tr>
      <w:tr w:rsidR="003C4341" w:rsidRPr="0025233A" w:rsidTr="00D179B5">
        <w:trPr>
          <w:jc w:val="center"/>
        </w:trPr>
        <w:tc>
          <w:tcPr>
            <w:tcW w:w="4876" w:type="dxa"/>
          </w:tcPr>
          <w:p w:rsidR="003C4341" w:rsidRPr="0025233A" w:rsidRDefault="003C4341" w:rsidP="00D179B5">
            <w:pPr>
              <w:pStyle w:val="ColumnHeading"/>
              <w:keepNext/>
            </w:pPr>
            <w:r w:rsidRPr="0025233A">
              <w:t>Kommissionens forslag</w:t>
            </w:r>
          </w:p>
        </w:tc>
        <w:tc>
          <w:tcPr>
            <w:tcW w:w="4876" w:type="dxa"/>
          </w:tcPr>
          <w:p w:rsidR="003C4341" w:rsidRPr="0025233A" w:rsidRDefault="003C4341" w:rsidP="00D179B5">
            <w:pPr>
              <w:pStyle w:val="ColumnHeading"/>
              <w:keepNext/>
            </w:pPr>
            <w:r w:rsidRPr="0025233A">
              <w:t>Ændringsforslag</w:t>
            </w:r>
          </w:p>
        </w:tc>
      </w:tr>
      <w:tr w:rsidR="003C4341" w:rsidRPr="0025233A" w:rsidTr="00D179B5">
        <w:trPr>
          <w:jc w:val="center"/>
        </w:trPr>
        <w:tc>
          <w:tcPr>
            <w:tcW w:w="4876" w:type="dxa"/>
          </w:tcPr>
          <w:p w:rsidR="003C4341" w:rsidRPr="0025233A" w:rsidRDefault="003C4341" w:rsidP="00D179B5">
            <w:pPr>
              <w:pStyle w:val="Normal6"/>
            </w:pPr>
            <w:r w:rsidRPr="0025233A">
              <w:t>(13)</w:t>
            </w:r>
            <w:r w:rsidRPr="0025233A">
              <w:tab/>
              <w:t>Med henblik herpå bør denne forordning indføre en engangsforpligtelse for den person, der fremstiller varen</w:t>
            </w:r>
            <w:r w:rsidRPr="0025233A">
              <w:rPr>
                <w:b/>
                <w:i/>
              </w:rPr>
              <w:t xml:space="preserve"> udelukkende til eksportformål</w:t>
            </w:r>
            <w:r w:rsidRPr="0025233A">
              <w:t xml:space="preserve">, med krav om, at den pågældende person giver visse oplysninger til den myndighed, der har udstedt det supplerende beskyttelsescertifikat i den medlemsstat, hvor fremstillingen vil finde sted. Oplysningerne skal gives, inden fremstillingen påbegyndes for første gang i den pågældende medlemsstat. Fremstillingen og beslægtede handlinger, herunder dem, der udføres i andre medlemsstater end den, hvor varen fremstilles, i tilfælde, hvor varen er beskyttet af et certifikat i de andre medlemsstater, bør kun falde ind under undtagelsens anvendelsesområde, hvis producenten har sendt denne anmeldelse til den kompetente patentmyndighed (eller anden udpeget myndighed) i den medlemsstat, hvor fremstillingen finder sted. Den endelige forpligtelse til at give oplysninger til myndigheden bør finde anvendelse i alle de medlemsstater, hvor fremstillingen finder sted, både hvad angår fremstillingen i den pågældende medlemsstat og for så vidt angår beslægtede handlinger, uanset om de udføres i denne eller en anden medlemsstat, der er relateret til fremstillingen. Myndigheden bør </w:t>
            </w:r>
            <w:r w:rsidRPr="0025233A">
              <w:rPr>
                <w:b/>
                <w:i/>
              </w:rPr>
              <w:t>pålægges</w:t>
            </w:r>
            <w:r w:rsidRPr="0025233A">
              <w:t xml:space="preserve"> at </w:t>
            </w:r>
            <w:r w:rsidRPr="0025233A">
              <w:rPr>
                <w:b/>
                <w:i/>
              </w:rPr>
              <w:t>offentliggøre disse oplysninger</w:t>
            </w:r>
            <w:r w:rsidRPr="0025233A">
              <w:t xml:space="preserve"> af </w:t>
            </w:r>
            <w:r w:rsidRPr="0025233A">
              <w:rPr>
                <w:b/>
                <w:i/>
              </w:rPr>
              <w:t>hensyn</w:t>
            </w:r>
            <w:r w:rsidRPr="0025233A">
              <w:t xml:space="preserve"> til </w:t>
            </w:r>
            <w:r w:rsidRPr="0025233A">
              <w:rPr>
                <w:b/>
                <w:i/>
              </w:rPr>
              <w:t>gennemsigtigheden</w:t>
            </w:r>
            <w:r w:rsidRPr="0025233A">
              <w:t xml:space="preserve"> og </w:t>
            </w:r>
            <w:r w:rsidRPr="0025233A">
              <w:rPr>
                <w:b/>
                <w:i/>
              </w:rPr>
              <w:t>med det formål</w:t>
            </w:r>
            <w:r w:rsidRPr="0025233A">
              <w:t xml:space="preserve"> at </w:t>
            </w:r>
            <w:r w:rsidRPr="0025233A">
              <w:rPr>
                <w:b/>
                <w:i/>
              </w:rPr>
              <w:t>oplyse</w:t>
            </w:r>
            <w:r w:rsidRPr="0025233A">
              <w:t xml:space="preserve"> indehaveren af certifikatet om </w:t>
            </w:r>
            <w:r w:rsidRPr="0025233A">
              <w:rPr>
                <w:b/>
                <w:i/>
              </w:rPr>
              <w:t>producentens hensigt</w:t>
            </w:r>
            <w:r w:rsidRPr="0025233A">
              <w:t>.</w:t>
            </w:r>
          </w:p>
        </w:tc>
        <w:tc>
          <w:tcPr>
            <w:tcW w:w="4876" w:type="dxa"/>
          </w:tcPr>
          <w:p w:rsidR="003C4341" w:rsidRPr="0025233A" w:rsidRDefault="003C4341" w:rsidP="00D179B5">
            <w:pPr>
              <w:pStyle w:val="Normal6"/>
              <w:rPr>
                <w:szCs w:val="24"/>
              </w:rPr>
            </w:pPr>
            <w:r w:rsidRPr="0025233A">
              <w:rPr>
                <w:szCs w:val="24"/>
              </w:rPr>
              <w:t>(13)</w:t>
            </w:r>
            <w:r w:rsidRPr="0025233A">
              <w:rPr>
                <w:szCs w:val="24"/>
              </w:rPr>
              <w:tab/>
              <w:t xml:space="preserve">Med henblik herpå </w:t>
            </w:r>
            <w:r w:rsidRPr="0025233A">
              <w:rPr>
                <w:b/>
                <w:i/>
                <w:szCs w:val="24"/>
              </w:rPr>
              <w:t xml:space="preserve">sender den person, der er ansvarlig for fremstillingen ("producenten"), eller enhver person, der handler på dennes vegne, i den udstrækning den har til hensigt at benytte undtagelsen, og af hensyn til gennemsigtigheden, en varslingsskrivelse til de(n) registrerede indehaver(e) af certifikatet på dennes/deres registrerede adresse(r). Denne skrivelse bør ikke indeholde kommercielt følsomme oplysninger eller fortrolige oplysninger om en virksomheds forretningsplan med henblik på at begrænse eventuelle konkurrencebegrænsende virkninger. Med henblik herpå bør de oplysninger, der kræves i varslingsskrivelsen, navnlig være i overensstemmelse med gældende EU-lovgivning og -henstillinger såsom Europa-Parlamentets og Rådets direktiv (EU) 2016/943 af 8. juni 2016 om forretningshemmeligheder og retningslinjerne fra EMA og direktørerne for lægemiddelstyrelserne for udpegelse af kommercielt fortrolige oplysninger og personoplysninger. Af samme grund skal varslingsskrivelsen og de deri indeholdte oplysninger behandles strengt fortroligt af indehaveren af certifikatet, og denne må ikke anvende dem til andre formål end at sikre, at producenten har overholdt anvendelsesområdet for og betingelserne i undtagelsen. </w:t>
            </w:r>
            <w:r w:rsidRPr="0025233A">
              <w:rPr>
                <w:szCs w:val="24"/>
              </w:rPr>
              <w:t>Denne forordning</w:t>
            </w:r>
            <w:r w:rsidRPr="0025233A">
              <w:rPr>
                <w:b/>
                <w:i/>
                <w:szCs w:val="24"/>
              </w:rPr>
              <w:t xml:space="preserve"> bør endvidere</w:t>
            </w:r>
            <w:r w:rsidRPr="0025233A">
              <w:rPr>
                <w:szCs w:val="24"/>
              </w:rPr>
              <w:t xml:space="preserve"> indføre en engangsforpligtelse for den person, der fremstiller varen, med krav om, at den pågældende person giver visse oplysninger til den myndighed, der har udstedt det supplerende beskyttelsescertifikat i den medlemsstat, hvor fremstillingen vil finde sted. Oplysningerne skal gives, inden </w:t>
            </w:r>
            <w:r w:rsidRPr="0025233A">
              <w:rPr>
                <w:szCs w:val="24"/>
              </w:rPr>
              <w:lastRenderedPageBreak/>
              <w:t>fremstillingen påbegyndes for første gang i den pågældende medlemsstat. Fremstillingen og beslægtede handlinger, herunder dem, der udføres i andre medlemsstater end den, hvor varen fremstilles, i tilfælde, hvor varen er beskyttet af et certifikat i de andre medlemsstater, bør kun falde ind under undtagelsens anvendelsesområde, hvis producenten har sendt denne anmeldelse til den kompetente patentmyndighed (eller anden udpeget myndighed) i den medlemsstat, hvor fremstillingen finder sted.</w:t>
            </w:r>
            <w:r w:rsidRPr="0025233A">
              <w:rPr>
                <w:b/>
                <w:i/>
                <w:szCs w:val="24"/>
              </w:rPr>
              <w:t xml:space="preserve"> </w:t>
            </w:r>
            <w:r w:rsidRPr="0025233A">
              <w:rPr>
                <w:szCs w:val="24"/>
              </w:rPr>
              <w:t xml:space="preserve">Den endelige forpligtelse til at give oplysninger til myndigheden bør finde anvendelse i alle de medlemsstater, hvor fremstillingen finder sted, både hvad angår fremstillingen i den pågældende medlemsstat og for så vidt angår beslægtede handlinger, uanset om de udføres i denne eller en anden medlemsstat, der er relateret til fremstillingen. Myndigheden bør </w:t>
            </w:r>
            <w:r w:rsidRPr="0025233A">
              <w:rPr>
                <w:b/>
                <w:i/>
                <w:szCs w:val="24"/>
              </w:rPr>
              <w:t>sikre fortroligheden af meddelelsen og de oplysninger, den indeholder, og der bør træffes særlige foranstaltninger for</w:t>
            </w:r>
            <w:r w:rsidRPr="0025233A">
              <w:rPr>
                <w:szCs w:val="24"/>
              </w:rPr>
              <w:t xml:space="preserve"> at </w:t>
            </w:r>
            <w:r w:rsidRPr="0025233A">
              <w:rPr>
                <w:b/>
                <w:i/>
                <w:szCs w:val="24"/>
              </w:rPr>
              <w:t xml:space="preserve">beskytte denne fortrolighed. </w:t>
            </w:r>
            <w:r w:rsidRPr="0025233A">
              <w:rPr>
                <w:b/>
                <w:i/>
              </w:rPr>
              <w:t>Myndigheden må kun videregive oplysningerne for indehaveren af certifikatet, hvis denne videregivelse kræves i en dommerkendelse i) efter anmodning fra indehaveren af certifikatet (og andre personer, der ifølge national ret kan anlægge sager om varemærkekrænkelser på grundlag</w:t>
            </w:r>
            <w:r w:rsidRPr="0025233A">
              <w:t xml:space="preserve"> af </w:t>
            </w:r>
            <w:r w:rsidRPr="0025233A">
              <w:rPr>
                <w:b/>
                <w:i/>
              </w:rPr>
              <w:t>certifikatet), ii) efter at producenten har haft mulighed for at deltage og komme</w:t>
            </w:r>
            <w:r w:rsidRPr="0025233A">
              <w:t xml:space="preserve"> til </w:t>
            </w:r>
            <w:r w:rsidRPr="0025233A">
              <w:rPr>
                <w:b/>
                <w:i/>
              </w:rPr>
              <w:t>orde, iii) hvis indehaveren af certifikatet på en begrundet og forholdsmæssig måde har fremlagt dokumentation, der godtgør, at producenten ikke har overholdt betingelserne for, at undtagelsen finder anvendelse, og iv) hvis indehaveren af certifikatet</w:t>
            </w:r>
            <w:r w:rsidRPr="0025233A">
              <w:t xml:space="preserve"> og </w:t>
            </w:r>
            <w:r w:rsidRPr="0025233A">
              <w:rPr>
                <w:b/>
                <w:i/>
              </w:rPr>
              <w:t>retten har truffet passende foranstaltninger til</w:t>
            </w:r>
            <w:r w:rsidRPr="0025233A">
              <w:t xml:space="preserve"> at </w:t>
            </w:r>
            <w:r w:rsidRPr="0025233A">
              <w:rPr>
                <w:b/>
                <w:i/>
              </w:rPr>
              <w:t>bevare fortroligheden af meddelelsen og de oplysninger, den indeholder, og undgå at disse videregives til tredjemand.</w:t>
            </w:r>
            <w:r w:rsidRPr="0025233A">
              <w:rPr>
                <w:b/>
                <w:bCs/>
                <w:i/>
                <w:iCs/>
              </w:rPr>
              <w:t xml:space="preserve"> </w:t>
            </w:r>
            <w:r w:rsidRPr="0025233A">
              <w:rPr>
                <w:b/>
                <w:i/>
              </w:rPr>
              <w:t xml:space="preserve">Producenten skal informere den kompetente myndighed og indehaveren af </w:t>
            </w:r>
            <w:r w:rsidRPr="0025233A">
              <w:rPr>
                <w:b/>
                <w:i/>
              </w:rPr>
              <w:lastRenderedPageBreak/>
              <w:t>certifikatet om eventuelle ændringer af oplysningerne i anmeldelserne.</w:t>
            </w:r>
          </w:p>
        </w:tc>
      </w:tr>
    </w:tbl>
    <w:p w:rsidR="003C4341" w:rsidRPr="0025233A" w:rsidRDefault="003C4341" w:rsidP="003C4341">
      <w:r w:rsidRPr="0025233A">
        <w:rPr>
          <w:rStyle w:val="HideTWBExt"/>
          <w:noProof w:val="0"/>
        </w:rPr>
        <w:lastRenderedPageBreak/>
        <w:t>&lt;/Amend&gt;</w:t>
      </w:r>
    </w:p>
    <w:p w:rsidR="003C4341" w:rsidRPr="0025233A" w:rsidRDefault="003C4341" w:rsidP="003C4341">
      <w:pPr>
        <w:pStyle w:val="AMNumberTabs"/>
        <w:keepNext/>
      </w:pPr>
      <w:r w:rsidRPr="0025233A">
        <w:rPr>
          <w:rStyle w:val="HideTWBExt"/>
          <w:b w:val="0"/>
          <w:noProof w:val="0"/>
        </w:rPr>
        <w:t>&lt;Amend&gt;</w:t>
      </w:r>
      <w:r w:rsidRPr="0025233A">
        <w:t>Ændringsforslag</w:t>
      </w:r>
      <w:r w:rsidRPr="0025233A">
        <w:tab/>
      </w:r>
      <w:r w:rsidRPr="0025233A">
        <w:tab/>
      </w:r>
      <w:r w:rsidRPr="0025233A">
        <w:rPr>
          <w:rStyle w:val="HideTWBExt"/>
          <w:b w:val="0"/>
          <w:noProof w:val="0"/>
        </w:rPr>
        <w:t>&lt;NumAm&gt;</w:t>
      </w:r>
      <w:r w:rsidRPr="0025233A">
        <w:t>12</w:t>
      </w:r>
      <w:r w:rsidRPr="0025233A">
        <w:rPr>
          <w:rStyle w:val="HideTWBExt"/>
          <w:b w:val="0"/>
          <w:noProof w:val="0"/>
        </w:rPr>
        <w:t>&lt;/NumAm&gt;</w:t>
      </w:r>
    </w:p>
    <w:p w:rsidR="003C4341" w:rsidRPr="0025233A" w:rsidRDefault="003C4341" w:rsidP="003C4341">
      <w:pPr>
        <w:pStyle w:val="NormalBold12b"/>
      </w:pPr>
      <w:r w:rsidRPr="0025233A">
        <w:rPr>
          <w:rStyle w:val="HideTWBExt"/>
          <w:b w:val="0"/>
          <w:noProof w:val="0"/>
        </w:rPr>
        <w:t>&lt;DocAmend&gt;</w:t>
      </w:r>
      <w:r w:rsidRPr="0025233A">
        <w:t>Forslag til forordning</w:t>
      </w:r>
      <w:r w:rsidRPr="0025233A">
        <w:rPr>
          <w:rStyle w:val="HideTWBExt"/>
          <w:b w:val="0"/>
          <w:noProof w:val="0"/>
        </w:rPr>
        <w:t>&lt;/DocAmend&gt;</w:t>
      </w:r>
    </w:p>
    <w:p w:rsidR="003C4341" w:rsidRPr="0025233A" w:rsidRDefault="003C4341" w:rsidP="003C4341">
      <w:pPr>
        <w:pStyle w:val="NormalBold"/>
        <w:keepNext/>
      </w:pPr>
      <w:r w:rsidRPr="0025233A">
        <w:rPr>
          <w:rStyle w:val="HideTWBExt"/>
          <w:b w:val="0"/>
          <w:noProof w:val="0"/>
        </w:rPr>
        <w:t>&lt;Article&gt;</w:t>
      </w:r>
      <w:r w:rsidRPr="0025233A">
        <w:t>Betragtning 14</w:t>
      </w:r>
      <w:r w:rsidRPr="0025233A">
        <w:rPr>
          <w:rStyle w:val="HideTWBExt"/>
          <w:b w:val="0"/>
          <w:noProof w:val="0"/>
        </w:rPr>
        <w:t>&lt;/Article&gt;</w:t>
      </w:r>
    </w:p>
    <w:p w:rsidR="003C4341" w:rsidRPr="0025233A" w:rsidRDefault="003C4341" w:rsidP="003C434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C4341" w:rsidRPr="0025233A" w:rsidTr="00D179B5">
        <w:trPr>
          <w:jc w:val="center"/>
        </w:trPr>
        <w:tc>
          <w:tcPr>
            <w:tcW w:w="9752" w:type="dxa"/>
            <w:gridSpan w:val="2"/>
          </w:tcPr>
          <w:p w:rsidR="003C4341" w:rsidRPr="0025233A" w:rsidRDefault="003C4341" w:rsidP="00D179B5">
            <w:pPr>
              <w:keepNext/>
            </w:pPr>
          </w:p>
        </w:tc>
      </w:tr>
      <w:tr w:rsidR="003C4341" w:rsidRPr="0025233A" w:rsidTr="00D179B5">
        <w:trPr>
          <w:jc w:val="center"/>
        </w:trPr>
        <w:tc>
          <w:tcPr>
            <w:tcW w:w="4876" w:type="dxa"/>
          </w:tcPr>
          <w:p w:rsidR="003C4341" w:rsidRPr="0025233A" w:rsidRDefault="003C4341" w:rsidP="00D179B5">
            <w:pPr>
              <w:pStyle w:val="ColumnHeading"/>
              <w:keepNext/>
            </w:pPr>
            <w:r w:rsidRPr="0025233A">
              <w:t>Kommissionens forslag</w:t>
            </w:r>
          </w:p>
        </w:tc>
        <w:tc>
          <w:tcPr>
            <w:tcW w:w="4876" w:type="dxa"/>
          </w:tcPr>
          <w:p w:rsidR="003C4341" w:rsidRPr="0025233A" w:rsidRDefault="003C4341" w:rsidP="00D179B5">
            <w:pPr>
              <w:pStyle w:val="ColumnHeading"/>
              <w:keepNext/>
            </w:pPr>
            <w:r w:rsidRPr="0025233A">
              <w:t>Ændringsforslag</w:t>
            </w:r>
          </w:p>
        </w:tc>
      </w:tr>
      <w:tr w:rsidR="003C4341" w:rsidRPr="0025233A" w:rsidTr="00D179B5">
        <w:trPr>
          <w:jc w:val="center"/>
        </w:trPr>
        <w:tc>
          <w:tcPr>
            <w:tcW w:w="4876" w:type="dxa"/>
          </w:tcPr>
          <w:p w:rsidR="003C4341" w:rsidRPr="0025233A" w:rsidRDefault="003C4341" w:rsidP="00D179B5">
            <w:pPr>
              <w:pStyle w:val="Normal6"/>
            </w:pPr>
            <w:r w:rsidRPr="0025233A">
              <w:t>(14)</w:t>
            </w:r>
            <w:r w:rsidRPr="0025233A">
              <w:tab/>
              <w:t xml:space="preserve">Desuden bør denne forordning pålægge producenten visse krav til fornøden omhu som en betingelse for undtagelsen. Producenten bør pålægges at oplyse </w:t>
            </w:r>
            <w:r w:rsidRPr="0025233A">
              <w:rPr>
                <w:b/>
                <w:i/>
              </w:rPr>
              <w:t>personer</w:t>
            </w:r>
            <w:r w:rsidRPr="0025233A">
              <w:t xml:space="preserve"> inden for sin forsyningskæde, ved hjælp af passende midler, navnlig kontraktmæssige midler, om, at produktet er omfattet af undtagelsen indført ved denne forordning og udelukkende er bestemt til eksport. En producent, der ikke overholder disse krav til fornøden omhu, er ikke omfattet af undtagelsen, hvilket også gælder en tredjepart, der udfører en tilknyttet handling i samme eller en anden medlemsstat, hvor et certifikat om beskyttelse af produktet var gyldigt, og indehaveren af det pågældende certifikat vil derfor have ret til at håndhæve sine rettigheder i medfør af certifikatet.</w:t>
            </w:r>
          </w:p>
        </w:tc>
        <w:tc>
          <w:tcPr>
            <w:tcW w:w="4876" w:type="dxa"/>
          </w:tcPr>
          <w:p w:rsidR="003C4341" w:rsidRPr="0025233A" w:rsidRDefault="003C4341" w:rsidP="00D179B5">
            <w:pPr>
              <w:pStyle w:val="Normal6"/>
              <w:rPr>
                <w:szCs w:val="24"/>
              </w:rPr>
            </w:pPr>
            <w:r w:rsidRPr="0025233A">
              <w:rPr>
                <w:szCs w:val="24"/>
              </w:rPr>
              <w:t>(14)</w:t>
            </w:r>
            <w:r w:rsidRPr="0025233A">
              <w:rPr>
                <w:szCs w:val="24"/>
              </w:rPr>
              <w:tab/>
              <w:t xml:space="preserve">Desuden bør denne forordning pålægge producenten visse krav til fornøden omhu som en betingelse for undtagelsen. </w:t>
            </w:r>
            <w:r w:rsidRPr="0025233A">
              <w:t xml:space="preserve">Producenten bør pålægges at oplyse </w:t>
            </w:r>
            <w:r w:rsidRPr="0025233A">
              <w:rPr>
                <w:b/>
                <w:i/>
              </w:rPr>
              <w:t>virksomheder</w:t>
            </w:r>
            <w:r w:rsidRPr="0025233A">
              <w:t xml:space="preserve"> inden for sin forsyningskæde, ved hjælp af passende midler, navnlig kontraktmæssige</w:t>
            </w:r>
            <w:r w:rsidRPr="0025233A">
              <w:rPr>
                <w:b/>
                <w:i/>
              </w:rPr>
              <w:t xml:space="preserve"> eller dokumenterede</w:t>
            </w:r>
            <w:r w:rsidRPr="0025233A">
              <w:t xml:space="preserve"> midler, om, at produktet er omfattet af undtagelsen indført ved denne forordning og udelukkende er bestemt til eksport</w:t>
            </w:r>
            <w:r w:rsidRPr="0025233A">
              <w:rPr>
                <w:b/>
                <w:i/>
              </w:rPr>
              <w:t xml:space="preserve"> eller markedsadgang fra første dag</w:t>
            </w:r>
            <w:r w:rsidRPr="0025233A">
              <w:t xml:space="preserve">. </w:t>
            </w:r>
            <w:r w:rsidRPr="0025233A">
              <w:rPr>
                <w:szCs w:val="24"/>
              </w:rPr>
              <w:t>En producent, der ikke overholder disse krav til fornøden omhu, er ikke omfattet af undtagelsen, hvilket også gælder en tredjepart, der udfører en tilknyttet handling i samme eller en anden medlemsstat, hvor et certifikat om beskyttelse af produktet var gyldigt, og indehaveren af det pågældende certifikat vil derfor have ret til at håndhæve sine rettigheder i medfør af certifikatet.</w:t>
            </w:r>
          </w:p>
        </w:tc>
      </w:tr>
    </w:tbl>
    <w:p w:rsidR="003C4341" w:rsidRPr="0025233A" w:rsidRDefault="003C4341" w:rsidP="003C4341">
      <w:r w:rsidRPr="0025233A">
        <w:rPr>
          <w:rStyle w:val="HideTWBExt"/>
          <w:noProof w:val="0"/>
        </w:rPr>
        <w:t>&lt;/Amend&gt;</w:t>
      </w:r>
    </w:p>
    <w:p w:rsidR="003C4341" w:rsidRPr="0025233A" w:rsidRDefault="003C4341" w:rsidP="003C4341">
      <w:pPr>
        <w:pStyle w:val="AMNumberTabs"/>
        <w:keepNext/>
      </w:pPr>
      <w:r w:rsidRPr="0025233A">
        <w:rPr>
          <w:rStyle w:val="HideTWBExt"/>
          <w:b w:val="0"/>
          <w:noProof w:val="0"/>
        </w:rPr>
        <w:t>&lt;Amend&gt;</w:t>
      </w:r>
      <w:r w:rsidRPr="0025233A">
        <w:t>Ændringsforslag</w:t>
      </w:r>
      <w:r w:rsidRPr="0025233A">
        <w:tab/>
      </w:r>
      <w:r w:rsidRPr="0025233A">
        <w:tab/>
      </w:r>
      <w:r w:rsidRPr="0025233A">
        <w:rPr>
          <w:rStyle w:val="HideTWBExt"/>
          <w:b w:val="0"/>
          <w:noProof w:val="0"/>
        </w:rPr>
        <w:t>&lt;NumAm&gt;</w:t>
      </w:r>
      <w:r w:rsidRPr="0025233A">
        <w:t>13</w:t>
      </w:r>
      <w:r w:rsidRPr="0025233A">
        <w:rPr>
          <w:rStyle w:val="HideTWBExt"/>
          <w:b w:val="0"/>
          <w:noProof w:val="0"/>
        </w:rPr>
        <w:t>&lt;/NumAm&gt;</w:t>
      </w:r>
    </w:p>
    <w:p w:rsidR="003C4341" w:rsidRPr="0025233A" w:rsidRDefault="003C4341" w:rsidP="003C4341">
      <w:pPr>
        <w:pStyle w:val="NormalBold12b"/>
      </w:pPr>
      <w:r w:rsidRPr="0025233A">
        <w:rPr>
          <w:rStyle w:val="HideTWBExt"/>
          <w:b w:val="0"/>
          <w:noProof w:val="0"/>
        </w:rPr>
        <w:t>&lt;DocAmend&gt;</w:t>
      </w:r>
      <w:r w:rsidRPr="0025233A">
        <w:t>Forslag til forordning</w:t>
      </w:r>
      <w:r w:rsidRPr="0025233A">
        <w:rPr>
          <w:rStyle w:val="HideTWBExt"/>
          <w:b w:val="0"/>
          <w:noProof w:val="0"/>
        </w:rPr>
        <w:t>&lt;/DocAmend&gt;</w:t>
      </w:r>
    </w:p>
    <w:p w:rsidR="003C4341" w:rsidRPr="0025233A" w:rsidRDefault="003C4341" w:rsidP="003C4341">
      <w:pPr>
        <w:pStyle w:val="NormalBold"/>
      </w:pPr>
      <w:r w:rsidRPr="0025233A">
        <w:rPr>
          <w:rStyle w:val="HideTWBExt"/>
          <w:b w:val="0"/>
          <w:noProof w:val="0"/>
        </w:rPr>
        <w:t>&lt;Article&gt;</w:t>
      </w:r>
      <w:r w:rsidRPr="0025233A">
        <w:t>Betragtning 17</w:t>
      </w:r>
      <w:r w:rsidRPr="0025233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C4341" w:rsidRPr="0025233A" w:rsidTr="00D179B5">
        <w:trPr>
          <w:jc w:val="center"/>
        </w:trPr>
        <w:tc>
          <w:tcPr>
            <w:tcW w:w="9752" w:type="dxa"/>
            <w:gridSpan w:val="2"/>
          </w:tcPr>
          <w:p w:rsidR="003C4341" w:rsidRPr="0025233A" w:rsidRDefault="003C4341" w:rsidP="00D179B5">
            <w:pPr>
              <w:keepNext/>
            </w:pPr>
          </w:p>
        </w:tc>
      </w:tr>
      <w:tr w:rsidR="003C4341" w:rsidRPr="0025233A" w:rsidTr="00D179B5">
        <w:trPr>
          <w:jc w:val="center"/>
        </w:trPr>
        <w:tc>
          <w:tcPr>
            <w:tcW w:w="4876" w:type="dxa"/>
            <w:hideMark/>
          </w:tcPr>
          <w:p w:rsidR="003C4341" w:rsidRPr="0025233A" w:rsidRDefault="003C4341" w:rsidP="00D179B5">
            <w:pPr>
              <w:pStyle w:val="ColumnHeading"/>
              <w:keepNext/>
            </w:pPr>
            <w:r w:rsidRPr="0025233A">
              <w:t>Kommissionens forslag</w:t>
            </w:r>
          </w:p>
        </w:tc>
        <w:tc>
          <w:tcPr>
            <w:tcW w:w="4876" w:type="dxa"/>
            <w:hideMark/>
          </w:tcPr>
          <w:p w:rsidR="003C4341" w:rsidRPr="0025233A" w:rsidRDefault="003C4341" w:rsidP="00D179B5">
            <w:pPr>
              <w:pStyle w:val="ColumnHeading"/>
              <w:keepNext/>
            </w:pPr>
            <w:r w:rsidRPr="0025233A">
              <w:t>Ændringsforslag</w:t>
            </w:r>
          </w:p>
        </w:tc>
      </w:tr>
      <w:tr w:rsidR="003C4341" w:rsidRPr="0025233A" w:rsidTr="00D179B5">
        <w:trPr>
          <w:jc w:val="center"/>
        </w:trPr>
        <w:tc>
          <w:tcPr>
            <w:tcW w:w="4876" w:type="dxa"/>
            <w:hideMark/>
          </w:tcPr>
          <w:p w:rsidR="003C4341" w:rsidRPr="0025233A" w:rsidRDefault="003C4341" w:rsidP="00D179B5">
            <w:pPr>
              <w:pStyle w:val="Normal6"/>
            </w:pPr>
            <w:r w:rsidRPr="0025233A">
              <w:t>(17)</w:t>
            </w:r>
            <w:r w:rsidRPr="0025233A">
              <w:tab/>
              <w:t>Denne forordning berører ikke anvendelsen af EU-foranstaltninger, der har til formål at forhindre overtrædelser og fremme håndhævelsen af intellektuelle ejendomsrettigheder, herunder Europa-Parlamentets og Rådets direktiv 2004/48/EF</w:t>
            </w:r>
            <w:r w:rsidRPr="0025233A">
              <w:rPr>
                <w:vertAlign w:val="superscript"/>
              </w:rPr>
              <w:t>41</w:t>
            </w:r>
            <w:r w:rsidRPr="0025233A">
              <w:rPr>
                <w:b/>
                <w:i/>
              </w:rPr>
              <w:t xml:space="preserve"> og</w:t>
            </w:r>
            <w:r w:rsidRPr="0025233A">
              <w:t xml:space="preserve"> Europa-Parlamentet og </w:t>
            </w:r>
            <w:r w:rsidRPr="0025233A">
              <w:lastRenderedPageBreak/>
              <w:t>Rådets forordning (EU) nr. 608/2013</w:t>
            </w:r>
            <w:r w:rsidRPr="0025233A">
              <w:rPr>
                <w:vertAlign w:val="superscript"/>
              </w:rPr>
              <w:t>42</w:t>
            </w:r>
            <w:r w:rsidRPr="0025233A">
              <w:t>.</w:t>
            </w:r>
          </w:p>
        </w:tc>
        <w:tc>
          <w:tcPr>
            <w:tcW w:w="4876" w:type="dxa"/>
            <w:hideMark/>
          </w:tcPr>
          <w:p w:rsidR="003C4341" w:rsidRPr="0025233A" w:rsidRDefault="003C4341" w:rsidP="00D179B5">
            <w:pPr>
              <w:pStyle w:val="Normal6"/>
              <w:rPr>
                <w:szCs w:val="24"/>
              </w:rPr>
            </w:pPr>
            <w:r w:rsidRPr="0025233A">
              <w:lastRenderedPageBreak/>
              <w:t>(17)</w:t>
            </w:r>
            <w:r w:rsidRPr="0025233A">
              <w:tab/>
              <w:t>Denne forordning berører ikke anvendelsen af EU-foranstaltninger, der har til formål at forhindre overtrædelser og fremme håndhævelsen af intellektuelle ejendomsrettigheder, herunder Europa-Parlamentets og Rådets direktiv 2004/48/EF</w:t>
            </w:r>
            <w:r w:rsidRPr="0025233A">
              <w:rPr>
                <w:vertAlign w:val="superscript"/>
              </w:rPr>
              <w:t>41</w:t>
            </w:r>
            <w:r w:rsidRPr="0025233A">
              <w:rPr>
                <w:b/>
                <w:i/>
              </w:rPr>
              <w:t>,</w:t>
            </w:r>
            <w:r w:rsidRPr="0025233A">
              <w:t xml:space="preserve"> Europa-Parlamentet og </w:t>
            </w:r>
            <w:r w:rsidRPr="0025233A">
              <w:lastRenderedPageBreak/>
              <w:t>Rådets forordning (EU) nr. 608/2013</w:t>
            </w:r>
            <w:r w:rsidRPr="0025233A">
              <w:rPr>
                <w:vertAlign w:val="superscript"/>
              </w:rPr>
              <w:t>42</w:t>
            </w:r>
            <w:r w:rsidRPr="0025233A">
              <w:rPr>
                <w:b/>
                <w:i/>
              </w:rPr>
              <w:t xml:space="preserve"> og den entydige identifikator, jf. Kommissionens delegerede forordning (EU) 2016/161</w:t>
            </w:r>
            <w:r w:rsidRPr="0025233A">
              <w:t>.</w:t>
            </w:r>
          </w:p>
        </w:tc>
      </w:tr>
      <w:tr w:rsidR="003C4341" w:rsidRPr="0025233A" w:rsidTr="00D179B5">
        <w:trPr>
          <w:jc w:val="center"/>
        </w:trPr>
        <w:tc>
          <w:tcPr>
            <w:tcW w:w="4876" w:type="dxa"/>
            <w:hideMark/>
          </w:tcPr>
          <w:p w:rsidR="003C4341" w:rsidRPr="0025233A" w:rsidRDefault="003C4341" w:rsidP="00D179B5">
            <w:pPr>
              <w:pStyle w:val="Normal6"/>
            </w:pPr>
            <w:r w:rsidRPr="0025233A">
              <w:lastRenderedPageBreak/>
              <w:t>__________________</w:t>
            </w:r>
          </w:p>
        </w:tc>
        <w:tc>
          <w:tcPr>
            <w:tcW w:w="4876" w:type="dxa"/>
            <w:hideMark/>
          </w:tcPr>
          <w:p w:rsidR="003C4341" w:rsidRPr="0025233A" w:rsidRDefault="003C4341" w:rsidP="00D179B5">
            <w:pPr>
              <w:pStyle w:val="Normal6"/>
              <w:rPr>
                <w:szCs w:val="24"/>
              </w:rPr>
            </w:pPr>
            <w:r w:rsidRPr="0025233A">
              <w:t>__________________</w:t>
            </w:r>
          </w:p>
        </w:tc>
      </w:tr>
      <w:tr w:rsidR="003C4341" w:rsidRPr="0025233A" w:rsidTr="00D179B5">
        <w:trPr>
          <w:jc w:val="center"/>
        </w:trPr>
        <w:tc>
          <w:tcPr>
            <w:tcW w:w="4876" w:type="dxa"/>
            <w:hideMark/>
          </w:tcPr>
          <w:p w:rsidR="003C4341" w:rsidRPr="0025233A" w:rsidRDefault="003C4341" w:rsidP="00D179B5">
            <w:pPr>
              <w:pStyle w:val="Normal6"/>
            </w:pPr>
            <w:r w:rsidRPr="0025233A">
              <w:rPr>
                <w:vertAlign w:val="superscript"/>
              </w:rPr>
              <w:t>41</w:t>
            </w:r>
            <w:r w:rsidRPr="0025233A">
              <w:t xml:space="preserve"> Europa-Parlamentets og Rådets direktiv 2004/48/EF af 29. april 2004 om håndhævelsen af intellektuelle ejendomsrettigheder (EUT L 157 af 30.4.2004, s. 45).</w:t>
            </w:r>
          </w:p>
        </w:tc>
        <w:tc>
          <w:tcPr>
            <w:tcW w:w="4876" w:type="dxa"/>
            <w:hideMark/>
          </w:tcPr>
          <w:p w:rsidR="003C4341" w:rsidRPr="0025233A" w:rsidRDefault="003C4341" w:rsidP="00D179B5">
            <w:pPr>
              <w:pStyle w:val="Normal6"/>
              <w:rPr>
                <w:szCs w:val="24"/>
              </w:rPr>
            </w:pPr>
            <w:r w:rsidRPr="0025233A">
              <w:rPr>
                <w:vertAlign w:val="superscript"/>
              </w:rPr>
              <w:t>41</w:t>
            </w:r>
            <w:r w:rsidRPr="0025233A">
              <w:t xml:space="preserve"> Europa-Parlamentets og Rådets direktiv 2004/48/EF af 29. april 2004 om håndhævelsen af intellektuelle ejendomsrettigheder (EUT L 157 af 30.4.2004, s. 45).</w:t>
            </w:r>
          </w:p>
        </w:tc>
      </w:tr>
      <w:tr w:rsidR="003C4341" w:rsidRPr="0025233A" w:rsidTr="00D179B5">
        <w:trPr>
          <w:jc w:val="center"/>
        </w:trPr>
        <w:tc>
          <w:tcPr>
            <w:tcW w:w="4876" w:type="dxa"/>
            <w:hideMark/>
          </w:tcPr>
          <w:p w:rsidR="003C4341" w:rsidRPr="0025233A" w:rsidRDefault="003C4341" w:rsidP="00D179B5">
            <w:pPr>
              <w:pStyle w:val="Normal6"/>
            </w:pPr>
            <w:r w:rsidRPr="0025233A">
              <w:rPr>
                <w:vertAlign w:val="superscript"/>
              </w:rPr>
              <w:t>42</w:t>
            </w:r>
            <w:r w:rsidRPr="0025233A">
              <w:t xml:space="preserve"> Europa-Parlamentets og Rådets forordning (EU) nr. 608/2013 af 12. juni 2013 om toldmyndighedernes håndhævelse af intellektuelle ejendomsrettigheder (EUT L 181 af 29.6.2013, s. 15).</w:t>
            </w:r>
          </w:p>
        </w:tc>
        <w:tc>
          <w:tcPr>
            <w:tcW w:w="4876" w:type="dxa"/>
            <w:hideMark/>
          </w:tcPr>
          <w:p w:rsidR="003C4341" w:rsidRPr="0025233A" w:rsidRDefault="003C4341" w:rsidP="00D179B5">
            <w:pPr>
              <w:pStyle w:val="Normal6"/>
              <w:rPr>
                <w:szCs w:val="24"/>
              </w:rPr>
            </w:pPr>
            <w:r w:rsidRPr="0025233A">
              <w:rPr>
                <w:vertAlign w:val="superscript"/>
              </w:rPr>
              <w:t>42</w:t>
            </w:r>
            <w:r w:rsidRPr="0025233A">
              <w:t xml:space="preserve"> Europa-Parlamentets og Rådets forordning (EU) nr. 608/2013 af 12. juni 2013 om toldmyndighedernes håndhævelse af intellektuelle ejendomsrettigheder (EUT L 181 af 29.6.2013, s. 15).</w:t>
            </w:r>
          </w:p>
        </w:tc>
      </w:tr>
    </w:tbl>
    <w:p w:rsidR="003C4341" w:rsidRPr="0025233A" w:rsidRDefault="003C4341" w:rsidP="003C4341">
      <w:r w:rsidRPr="0025233A">
        <w:rPr>
          <w:rStyle w:val="HideTWBExt"/>
          <w:noProof w:val="0"/>
        </w:rPr>
        <w:t>&lt;/Amend&gt;</w:t>
      </w:r>
    </w:p>
    <w:p w:rsidR="003C4341" w:rsidRPr="0025233A" w:rsidRDefault="003C4341" w:rsidP="003C4341">
      <w:pPr>
        <w:pStyle w:val="AMNumberTabs"/>
        <w:keepNext/>
      </w:pPr>
      <w:r w:rsidRPr="0025233A">
        <w:rPr>
          <w:rStyle w:val="HideTWBExt"/>
          <w:b w:val="0"/>
          <w:noProof w:val="0"/>
        </w:rPr>
        <w:t>&lt;Amend&gt;</w:t>
      </w:r>
      <w:r w:rsidRPr="0025233A">
        <w:t>Ændringsforslag</w:t>
      </w:r>
      <w:r w:rsidRPr="0025233A">
        <w:tab/>
      </w:r>
      <w:r w:rsidRPr="0025233A">
        <w:tab/>
      </w:r>
      <w:r w:rsidRPr="0025233A">
        <w:rPr>
          <w:rStyle w:val="HideTWBExt"/>
          <w:b w:val="0"/>
          <w:noProof w:val="0"/>
        </w:rPr>
        <w:t>&lt;NumAm&gt;</w:t>
      </w:r>
      <w:r w:rsidRPr="0025233A">
        <w:t>14</w:t>
      </w:r>
      <w:r w:rsidRPr="0025233A">
        <w:rPr>
          <w:rStyle w:val="HideTWBExt"/>
          <w:b w:val="0"/>
          <w:noProof w:val="0"/>
        </w:rPr>
        <w:t>&lt;/NumAm&gt;</w:t>
      </w:r>
    </w:p>
    <w:p w:rsidR="003C4341" w:rsidRPr="0025233A" w:rsidRDefault="003C4341" w:rsidP="003C4341">
      <w:pPr>
        <w:pStyle w:val="NormalBold12b"/>
      </w:pPr>
      <w:r w:rsidRPr="0025233A">
        <w:rPr>
          <w:rStyle w:val="HideTWBExt"/>
          <w:b w:val="0"/>
          <w:noProof w:val="0"/>
        </w:rPr>
        <w:t>&lt;DocAmend&gt;</w:t>
      </w:r>
      <w:r w:rsidRPr="0025233A">
        <w:t>Forslag til forordning</w:t>
      </w:r>
      <w:r w:rsidRPr="0025233A">
        <w:rPr>
          <w:rStyle w:val="HideTWBExt"/>
          <w:b w:val="0"/>
          <w:noProof w:val="0"/>
        </w:rPr>
        <w:t>&lt;/DocAmend&gt;</w:t>
      </w:r>
    </w:p>
    <w:p w:rsidR="003C4341" w:rsidRPr="0025233A" w:rsidRDefault="003C4341" w:rsidP="003C4341">
      <w:pPr>
        <w:pStyle w:val="NormalBold"/>
        <w:keepNext/>
      </w:pPr>
      <w:r w:rsidRPr="0025233A">
        <w:rPr>
          <w:rStyle w:val="HideTWBExt"/>
          <w:b w:val="0"/>
          <w:noProof w:val="0"/>
        </w:rPr>
        <w:t>&lt;Article&gt;</w:t>
      </w:r>
      <w:r w:rsidRPr="0025233A">
        <w:t>Betragtning 19</w:t>
      </w:r>
      <w:r w:rsidRPr="0025233A">
        <w:rPr>
          <w:rStyle w:val="HideTWBExt"/>
          <w:b w:val="0"/>
          <w:noProof w:val="0"/>
        </w:rPr>
        <w:t>&lt;/Article&gt;</w:t>
      </w:r>
    </w:p>
    <w:p w:rsidR="003C4341" w:rsidRPr="0025233A" w:rsidRDefault="003C4341" w:rsidP="003C434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C4341" w:rsidRPr="0025233A" w:rsidTr="00D179B5">
        <w:trPr>
          <w:jc w:val="center"/>
        </w:trPr>
        <w:tc>
          <w:tcPr>
            <w:tcW w:w="9752" w:type="dxa"/>
            <w:gridSpan w:val="2"/>
          </w:tcPr>
          <w:p w:rsidR="003C4341" w:rsidRPr="0025233A" w:rsidRDefault="003C4341" w:rsidP="00D179B5">
            <w:pPr>
              <w:keepNext/>
            </w:pPr>
          </w:p>
        </w:tc>
      </w:tr>
      <w:tr w:rsidR="003C4341" w:rsidRPr="0025233A" w:rsidTr="00D179B5">
        <w:trPr>
          <w:jc w:val="center"/>
        </w:trPr>
        <w:tc>
          <w:tcPr>
            <w:tcW w:w="4876" w:type="dxa"/>
          </w:tcPr>
          <w:p w:rsidR="003C4341" w:rsidRPr="0025233A" w:rsidRDefault="003C4341" w:rsidP="00D179B5">
            <w:pPr>
              <w:pStyle w:val="ColumnHeading"/>
              <w:keepNext/>
            </w:pPr>
            <w:r w:rsidRPr="0025233A">
              <w:t>Kommissionens forslag</w:t>
            </w:r>
          </w:p>
        </w:tc>
        <w:tc>
          <w:tcPr>
            <w:tcW w:w="4876" w:type="dxa"/>
          </w:tcPr>
          <w:p w:rsidR="003C4341" w:rsidRPr="0025233A" w:rsidRDefault="003C4341" w:rsidP="00D179B5">
            <w:pPr>
              <w:pStyle w:val="ColumnHeading"/>
              <w:keepNext/>
            </w:pPr>
            <w:r w:rsidRPr="0025233A">
              <w:t>Ændringsforslag</w:t>
            </w:r>
          </w:p>
        </w:tc>
      </w:tr>
      <w:tr w:rsidR="003C4341" w:rsidRPr="0025233A" w:rsidTr="00D179B5">
        <w:trPr>
          <w:jc w:val="center"/>
        </w:trPr>
        <w:tc>
          <w:tcPr>
            <w:tcW w:w="4876" w:type="dxa"/>
          </w:tcPr>
          <w:p w:rsidR="003C4341" w:rsidRPr="0025233A" w:rsidRDefault="003C4341" w:rsidP="00D179B5">
            <w:pPr>
              <w:pStyle w:val="Normal6"/>
            </w:pPr>
            <w:r w:rsidRPr="0025233A">
              <w:t>(19)</w:t>
            </w:r>
            <w:r w:rsidRPr="0025233A">
              <w:tab/>
              <w:t xml:space="preserve">For at </w:t>
            </w:r>
            <w:r w:rsidRPr="0025233A">
              <w:rPr>
                <w:b/>
                <w:i/>
              </w:rPr>
              <w:t>sikre, at indehavere af supplerende beskyttelsescertifikater, der allerede er gyldige</w:t>
            </w:r>
            <w:r w:rsidRPr="0025233A">
              <w:t xml:space="preserve">, </w:t>
            </w:r>
            <w:r w:rsidRPr="0025233A">
              <w:rPr>
                <w:b/>
                <w:i/>
              </w:rPr>
              <w:t>ikke fratages deres erhvervede rettigheder</w:t>
            </w:r>
            <w:r w:rsidRPr="0025233A">
              <w:t xml:space="preserve">, bør undtagelsen i denne forordning </w:t>
            </w:r>
            <w:r w:rsidRPr="0025233A">
              <w:rPr>
                <w:b/>
                <w:i/>
              </w:rPr>
              <w:t>kun finde anvendelse på certifikater</w:t>
            </w:r>
            <w:r w:rsidRPr="0025233A">
              <w:t xml:space="preserve">, </w:t>
            </w:r>
            <w:r w:rsidRPr="0025233A">
              <w:rPr>
                <w:b/>
                <w:i/>
              </w:rPr>
              <w:t>der udstedes på eller efter en bestemt dato efter ikrafttrædelsen</w:t>
            </w:r>
            <w:r w:rsidRPr="0025233A">
              <w:t xml:space="preserve">, </w:t>
            </w:r>
            <w:r w:rsidRPr="0025233A">
              <w:rPr>
                <w:b/>
                <w:i/>
              </w:rPr>
              <w:t>uanset hvornår ansøgningen om certifikatet blev indgivet første gang. Den angivne dato skal give</w:t>
            </w:r>
            <w:r w:rsidRPr="0025233A">
              <w:t xml:space="preserve"> ansøgere og andre relevante markedsaktører en rimelig frist til at tilpasse sig den ændrede juridiske sammenhæng og rettidigt træffe passende beslutninger om investering og produktionsfaciliteter. </w:t>
            </w:r>
            <w:r w:rsidRPr="0025233A">
              <w:rPr>
                <w:b/>
                <w:i/>
              </w:rPr>
              <w:t>Datoen bør også give tilstrækkelig tid til, at de offentlige myndigheder kan indføre passende ordninger til at modtage og offentliggøre meddelelser om hensigten om fremstilling, og bør tage behørigt hensyn til afventende ansøgninger om certifikater.</w:t>
            </w:r>
          </w:p>
        </w:tc>
        <w:tc>
          <w:tcPr>
            <w:tcW w:w="4876" w:type="dxa"/>
          </w:tcPr>
          <w:p w:rsidR="003C4341" w:rsidRPr="0025233A" w:rsidRDefault="003C4341" w:rsidP="00D179B5">
            <w:pPr>
              <w:pStyle w:val="Normal6"/>
              <w:rPr>
                <w:szCs w:val="24"/>
              </w:rPr>
            </w:pPr>
            <w:r w:rsidRPr="0025233A">
              <w:rPr>
                <w:szCs w:val="24"/>
              </w:rPr>
              <w:t>(19)</w:t>
            </w:r>
            <w:r w:rsidRPr="0025233A">
              <w:rPr>
                <w:szCs w:val="24"/>
              </w:rPr>
              <w:tab/>
            </w:r>
            <w:r w:rsidRPr="0025233A">
              <w:t xml:space="preserve">For at </w:t>
            </w:r>
            <w:r w:rsidRPr="0025233A">
              <w:rPr>
                <w:b/>
                <w:i/>
              </w:rPr>
              <w:t>øge de potentielle fordele for patienter og producenter af generiske og biosimilære lægemidler</w:t>
            </w:r>
            <w:r w:rsidRPr="0025233A">
              <w:t xml:space="preserve">, </w:t>
            </w:r>
            <w:r w:rsidRPr="0025233A">
              <w:rPr>
                <w:b/>
                <w:i/>
              </w:rPr>
              <w:t>der er etableret i Unionen</w:t>
            </w:r>
            <w:r w:rsidRPr="0025233A">
              <w:t xml:space="preserve">, bør undtagelsen i denne forordning </w:t>
            </w:r>
            <w:r w:rsidRPr="0025233A">
              <w:rPr>
                <w:b/>
                <w:i/>
              </w:rPr>
              <w:t>træde i kraft inden for en rimelig tidsramme for at sikre</w:t>
            </w:r>
            <w:r w:rsidRPr="0025233A">
              <w:t xml:space="preserve">, </w:t>
            </w:r>
            <w:r w:rsidRPr="0025233A">
              <w:rPr>
                <w:b/>
                <w:i/>
              </w:rPr>
              <w:t>at indehavere af supplerende beskyttelsescertifikater kan tilpasse sig undtagelsen</w:t>
            </w:r>
            <w:r w:rsidRPr="0025233A">
              <w:t xml:space="preserve">, </w:t>
            </w:r>
            <w:r w:rsidRPr="0025233A">
              <w:rPr>
                <w:b/>
                <w:i/>
              </w:rPr>
              <w:t>som bør finde anvendelse på certifikater, for hvilke grundpatentet udløber efter denne forordnings ikrafttræden, hvilket giver</w:t>
            </w:r>
            <w:r w:rsidRPr="0025233A">
              <w:t xml:space="preserve"> ansøgere og andre relevante markedsaktører en rimelig frist til at tilpasse sig den ændrede juridiske sammenhæng og rettidigt træffe passende beslutninger om investering og produktionsfaciliteter.</w:t>
            </w:r>
          </w:p>
        </w:tc>
      </w:tr>
    </w:tbl>
    <w:p w:rsidR="003C4341" w:rsidRPr="0025233A" w:rsidRDefault="003C4341" w:rsidP="003C4341">
      <w:r w:rsidRPr="0025233A">
        <w:rPr>
          <w:rStyle w:val="HideTWBExt"/>
          <w:noProof w:val="0"/>
        </w:rPr>
        <w:t>&lt;/Amend&gt;</w:t>
      </w:r>
    </w:p>
    <w:p w:rsidR="003C4341" w:rsidRPr="0025233A" w:rsidRDefault="003C4341" w:rsidP="003C4341">
      <w:pPr>
        <w:pStyle w:val="AMNumberTabs"/>
        <w:keepNext/>
      </w:pPr>
      <w:r w:rsidRPr="0025233A">
        <w:rPr>
          <w:rStyle w:val="HideTWBExt"/>
          <w:b w:val="0"/>
          <w:noProof w:val="0"/>
        </w:rPr>
        <w:lastRenderedPageBreak/>
        <w:t>&lt;Amend&gt;</w:t>
      </w:r>
      <w:r w:rsidRPr="0025233A">
        <w:t>Ændringsforslag</w:t>
      </w:r>
      <w:r w:rsidRPr="0025233A">
        <w:tab/>
      </w:r>
      <w:r w:rsidRPr="0025233A">
        <w:tab/>
      </w:r>
      <w:r w:rsidRPr="0025233A">
        <w:rPr>
          <w:rStyle w:val="HideTWBExt"/>
          <w:b w:val="0"/>
          <w:noProof w:val="0"/>
        </w:rPr>
        <w:t>&lt;NumAm&gt;</w:t>
      </w:r>
      <w:r w:rsidRPr="0025233A">
        <w:t>15</w:t>
      </w:r>
      <w:r w:rsidRPr="0025233A">
        <w:rPr>
          <w:rStyle w:val="HideTWBExt"/>
          <w:b w:val="0"/>
          <w:noProof w:val="0"/>
        </w:rPr>
        <w:t>&lt;/NumAm&gt;</w:t>
      </w:r>
    </w:p>
    <w:p w:rsidR="003C4341" w:rsidRPr="0025233A" w:rsidRDefault="003C4341" w:rsidP="003C4341">
      <w:pPr>
        <w:pStyle w:val="NormalBold12b"/>
      </w:pPr>
      <w:r w:rsidRPr="0025233A">
        <w:rPr>
          <w:rStyle w:val="HideTWBExt"/>
          <w:b w:val="0"/>
          <w:noProof w:val="0"/>
        </w:rPr>
        <w:t>&lt;DocAmend&gt;</w:t>
      </w:r>
      <w:r w:rsidRPr="0025233A">
        <w:t>Forslag til forordning</w:t>
      </w:r>
      <w:r w:rsidRPr="0025233A">
        <w:rPr>
          <w:rStyle w:val="HideTWBExt"/>
          <w:b w:val="0"/>
          <w:noProof w:val="0"/>
        </w:rPr>
        <w:t>&lt;/DocAmend&gt;</w:t>
      </w:r>
    </w:p>
    <w:p w:rsidR="003C4341" w:rsidRPr="0025233A" w:rsidRDefault="003C4341" w:rsidP="003C4341">
      <w:pPr>
        <w:pStyle w:val="NormalBold"/>
        <w:keepNext/>
      </w:pPr>
      <w:r w:rsidRPr="0025233A">
        <w:rPr>
          <w:rStyle w:val="HideTWBExt"/>
          <w:b w:val="0"/>
          <w:noProof w:val="0"/>
        </w:rPr>
        <w:t>&lt;Article&gt;</w:t>
      </w:r>
      <w:r w:rsidRPr="0025233A">
        <w:t>Betragtning 21</w:t>
      </w:r>
      <w:r w:rsidRPr="0025233A">
        <w:rPr>
          <w:rStyle w:val="HideTWBExt"/>
          <w:b w:val="0"/>
          <w:noProof w:val="0"/>
        </w:rPr>
        <w:t>&lt;/Article&gt;</w:t>
      </w:r>
    </w:p>
    <w:p w:rsidR="003C4341" w:rsidRPr="0025233A" w:rsidRDefault="003C4341" w:rsidP="003C434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C4341" w:rsidRPr="0025233A" w:rsidTr="00D179B5">
        <w:trPr>
          <w:jc w:val="center"/>
        </w:trPr>
        <w:tc>
          <w:tcPr>
            <w:tcW w:w="9752" w:type="dxa"/>
            <w:gridSpan w:val="2"/>
          </w:tcPr>
          <w:p w:rsidR="003C4341" w:rsidRPr="0025233A" w:rsidRDefault="003C4341" w:rsidP="00D179B5">
            <w:pPr>
              <w:keepNext/>
            </w:pPr>
          </w:p>
        </w:tc>
      </w:tr>
      <w:tr w:rsidR="003C4341" w:rsidRPr="0025233A" w:rsidTr="00D179B5">
        <w:trPr>
          <w:jc w:val="center"/>
        </w:trPr>
        <w:tc>
          <w:tcPr>
            <w:tcW w:w="4876" w:type="dxa"/>
          </w:tcPr>
          <w:p w:rsidR="003C4341" w:rsidRPr="0025233A" w:rsidRDefault="003C4341" w:rsidP="00D179B5">
            <w:pPr>
              <w:pStyle w:val="ColumnHeading"/>
              <w:keepNext/>
            </w:pPr>
            <w:r w:rsidRPr="0025233A">
              <w:t>Kommissionens forslag</w:t>
            </w:r>
          </w:p>
        </w:tc>
        <w:tc>
          <w:tcPr>
            <w:tcW w:w="4876" w:type="dxa"/>
          </w:tcPr>
          <w:p w:rsidR="003C4341" w:rsidRPr="0025233A" w:rsidRDefault="003C4341" w:rsidP="00D179B5">
            <w:pPr>
              <w:pStyle w:val="ColumnHeading"/>
              <w:keepNext/>
            </w:pPr>
            <w:r w:rsidRPr="0025233A">
              <w:t>Ændringsforslag</w:t>
            </w:r>
          </w:p>
        </w:tc>
      </w:tr>
      <w:tr w:rsidR="003C4341" w:rsidRPr="0025233A" w:rsidTr="00D179B5">
        <w:trPr>
          <w:jc w:val="center"/>
        </w:trPr>
        <w:tc>
          <w:tcPr>
            <w:tcW w:w="4876" w:type="dxa"/>
          </w:tcPr>
          <w:p w:rsidR="003C4341" w:rsidRPr="0025233A" w:rsidRDefault="003C4341" w:rsidP="00D179B5">
            <w:pPr>
              <w:pStyle w:val="Normal6"/>
            </w:pPr>
            <w:r w:rsidRPr="0025233A">
              <w:t>(21)</w:t>
            </w:r>
            <w:r w:rsidRPr="0025233A">
              <w:tab/>
              <w:t xml:space="preserve">Det er nødvendigt og hensigtsmæssigt med henblik på opnåelse af det grundlæggende mål om at skabe lige vilkår for producenter af generiske og biosimilære lægemidler med deres konkurrenter på markeder i tredjelande, hvor beskyttelse ikke eksisterer eller er udløbet, at </w:t>
            </w:r>
            <w:r w:rsidRPr="0025233A">
              <w:rPr>
                <w:b/>
                <w:i/>
              </w:rPr>
              <w:t>der fastsættes regler, der begrænser eneretten for en indehaver af et supplerende beskyttelsescertifikat til</w:t>
            </w:r>
            <w:r w:rsidRPr="0025233A">
              <w:t xml:space="preserve"> at fremstille det pågældende produkt i løbet af certifikatets gyldighedsperiode og pålægge producenter visse </w:t>
            </w:r>
            <w:r w:rsidRPr="0025233A">
              <w:rPr>
                <w:b/>
                <w:i/>
              </w:rPr>
              <w:t>indberetnings- og mærkningsforpligtelser</w:t>
            </w:r>
            <w:r w:rsidRPr="0025233A">
              <w:t>, hvis de ønsker at udnytte regler. Denne forordning er i overensstemmelse med proportionalitetsprincippet og går ikke ud over, hvad der er nødvendigt for at nå de mål, der forfølges i henhold til artikel 5, stk. 4, i traktaten om Den Europæiske Union.</w:t>
            </w:r>
          </w:p>
        </w:tc>
        <w:tc>
          <w:tcPr>
            <w:tcW w:w="4876" w:type="dxa"/>
          </w:tcPr>
          <w:p w:rsidR="003C4341" w:rsidRPr="0025233A" w:rsidRDefault="003C4341" w:rsidP="00D179B5">
            <w:pPr>
              <w:pStyle w:val="Normal6"/>
              <w:rPr>
                <w:szCs w:val="24"/>
              </w:rPr>
            </w:pPr>
            <w:r w:rsidRPr="0025233A">
              <w:rPr>
                <w:szCs w:val="24"/>
              </w:rPr>
              <w:t>(21)</w:t>
            </w:r>
            <w:r w:rsidRPr="0025233A">
              <w:rPr>
                <w:szCs w:val="24"/>
              </w:rPr>
              <w:tab/>
            </w:r>
            <w:r w:rsidRPr="0025233A">
              <w:t xml:space="preserve">Det er nødvendigt og hensigtsmæssigt med henblik på opnåelse af det grundlæggende mål om at skabe lige vilkår for producenter af generiske og biosimilære lægemidler med deres konkurrenter på markeder i tredjelande, hvor beskyttelse ikke eksisterer eller er udløbet, </w:t>
            </w:r>
            <w:r w:rsidRPr="0025233A">
              <w:rPr>
                <w:b/>
                <w:i/>
              </w:rPr>
              <w:t xml:space="preserve">og for </w:t>
            </w:r>
            <w:r w:rsidRPr="0025233A">
              <w:t xml:space="preserve">at </w:t>
            </w:r>
            <w:r w:rsidRPr="0025233A">
              <w:rPr>
                <w:b/>
                <w:i/>
              </w:rPr>
              <w:t>forbedre EU-borgernes adgang til lægemidler, at der fastsættes regler, der gør det muligt</w:t>
            </w:r>
            <w:r w:rsidRPr="0025233A">
              <w:t xml:space="preserve"> at fremstille det pågældende produkt i løbet af certifikatets gyldighedsperiode og pålægge producenter visse </w:t>
            </w:r>
            <w:r w:rsidRPr="0025233A">
              <w:rPr>
                <w:b/>
                <w:i/>
              </w:rPr>
              <w:t>indberetningsforpligtelser</w:t>
            </w:r>
            <w:r w:rsidRPr="0025233A">
              <w:t>, hvis de ønsker at udnytte</w:t>
            </w:r>
            <w:r w:rsidRPr="0025233A">
              <w:rPr>
                <w:b/>
                <w:i/>
              </w:rPr>
              <w:t xml:space="preserve"> disse</w:t>
            </w:r>
            <w:r w:rsidRPr="0025233A">
              <w:t xml:space="preserve"> regler.</w:t>
            </w:r>
            <w:r w:rsidRPr="0025233A">
              <w:rPr>
                <w:szCs w:val="24"/>
              </w:rPr>
              <w:t xml:space="preserve"> Denne forordning er i overensstemmelse med proportionalitetsprincippet og går ikke ud over, hvad der er nødvendigt for at nå de mål, der forfølges i henhold til artikel 5, stk. 4, i traktaten om Den Europæiske Union.</w:t>
            </w:r>
          </w:p>
        </w:tc>
      </w:tr>
    </w:tbl>
    <w:p w:rsidR="003C4341" w:rsidRPr="0025233A" w:rsidRDefault="003C4341" w:rsidP="003C4341">
      <w:r w:rsidRPr="0025233A">
        <w:rPr>
          <w:rStyle w:val="HideTWBExt"/>
          <w:noProof w:val="0"/>
        </w:rPr>
        <w:t>&lt;/Amend&gt;</w:t>
      </w:r>
    </w:p>
    <w:p w:rsidR="003C4341" w:rsidRPr="0025233A" w:rsidRDefault="003C4341" w:rsidP="003C4341">
      <w:pPr>
        <w:pStyle w:val="AMNumberTabs"/>
        <w:keepNext/>
      </w:pPr>
      <w:r w:rsidRPr="0025233A">
        <w:rPr>
          <w:rStyle w:val="HideTWBExt"/>
          <w:b w:val="0"/>
          <w:noProof w:val="0"/>
        </w:rPr>
        <w:t>&lt;Amend&gt;</w:t>
      </w:r>
      <w:r w:rsidRPr="0025233A">
        <w:t>Ændringsforslag</w:t>
      </w:r>
      <w:r w:rsidRPr="0025233A">
        <w:tab/>
      </w:r>
      <w:r w:rsidRPr="0025233A">
        <w:tab/>
      </w:r>
      <w:r w:rsidRPr="0025233A">
        <w:rPr>
          <w:rStyle w:val="HideTWBExt"/>
          <w:b w:val="0"/>
          <w:noProof w:val="0"/>
        </w:rPr>
        <w:t>&lt;NumAm&gt;</w:t>
      </w:r>
      <w:r w:rsidRPr="0025233A">
        <w:t>16</w:t>
      </w:r>
      <w:r w:rsidRPr="0025233A">
        <w:rPr>
          <w:rStyle w:val="HideTWBExt"/>
          <w:b w:val="0"/>
          <w:noProof w:val="0"/>
        </w:rPr>
        <w:t>&lt;/NumAm&gt;</w:t>
      </w:r>
    </w:p>
    <w:p w:rsidR="003C4341" w:rsidRPr="0025233A" w:rsidRDefault="003C4341" w:rsidP="003C4341">
      <w:pPr>
        <w:pStyle w:val="NormalBold12b"/>
      </w:pPr>
      <w:r w:rsidRPr="0025233A">
        <w:rPr>
          <w:rStyle w:val="HideTWBExt"/>
          <w:b w:val="0"/>
          <w:noProof w:val="0"/>
        </w:rPr>
        <w:t>&lt;DocAmend&gt;</w:t>
      </w:r>
      <w:r w:rsidRPr="0025233A">
        <w:t>Forslag til forordning</w:t>
      </w:r>
      <w:r w:rsidRPr="0025233A">
        <w:rPr>
          <w:rStyle w:val="HideTWBExt"/>
          <w:b w:val="0"/>
          <w:noProof w:val="0"/>
        </w:rPr>
        <w:t>&lt;/DocAmend&gt;</w:t>
      </w:r>
    </w:p>
    <w:p w:rsidR="003C4341" w:rsidRPr="0025233A" w:rsidRDefault="003C4341" w:rsidP="003C4341">
      <w:pPr>
        <w:pStyle w:val="NormalBold"/>
        <w:keepNext/>
      </w:pPr>
      <w:r w:rsidRPr="0025233A">
        <w:rPr>
          <w:rStyle w:val="HideTWBExt"/>
          <w:b w:val="0"/>
          <w:noProof w:val="0"/>
        </w:rPr>
        <w:t>&lt;Article&gt;</w:t>
      </w:r>
      <w:r w:rsidRPr="0025233A">
        <w:t>Betragtning 22</w:t>
      </w:r>
      <w:r w:rsidRPr="0025233A">
        <w:rPr>
          <w:rStyle w:val="HideTWBExt"/>
          <w:b w:val="0"/>
          <w:noProof w:val="0"/>
        </w:rPr>
        <w:t>&lt;/Article&gt;</w:t>
      </w:r>
    </w:p>
    <w:p w:rsidR="003C4341" w:rsidRPr="0025233A" w:rsidRDefault="003C4341" w:rsidP="003C434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C4341" w:rsidRPr="0025233A" w:rsidTr="00D179B5">
        <w:trPr>
          <w:jc w:val="center"/>
        </w:trPr>
        <w:tc>
          <w:tcPr>
            <w:tcW w:w="9752" w:type="dxa"/>
            <w:gridSpan w:val="2"/>
          </w:tcPr>
          <w:p w:rsidR="003C4341" w:rsidRPr="0025233A" w:rsidRDefault="003C4341" w:rsidP="00D179B5">
            <w:pPr>
              <w:keepNext/>
            </w:pPr>
          </w:p>
        </w:tc>
      </w:tr>
      <w:tr w:rsidR="003C4341" w:rsidRPr="0025233A" w:rsidTr="00D179B5">
        <w:trPr>
          <w:jc w:val="center"/>
        </w:trPr>
        <w:tc>
          <w:tcPr>
            <w:tcW w:w="4876" w:type="dxa"/>
          </w:tcPr>
          <w:p w:rsidR="003C4341" w:rsidRPr="0025233A" w:rsidRDefault="003C4341" w:rsidP="00D179B5">
            <w:pPr>
              <w:pStyle w:val="ColumnHeading"/>
              <w:keepNext/>
            </w:pPr>
            <w:r w:rsidRPr="0025233A">
              <w:t>Kommissionens forslag</w:t>
            </w:r>
          </w:p>
        </w:tc>
        <w:tc>
          <w:tcPr>
            <w:tcW w:w="4876" w:type="dxa"/>
          </w:tcPr>
          <w:p w:rsidR="003C4341" w:rsidRPr="0025233A" w:rsidRDefault="003C4341" w:rsidP="00D179B5">
            <w:pPr>
              <w:pStyle w:val="ColumnHeading"/>
              <w:keepNext/>
            </w:pPr>
            <w:r w:rsidRPr="0025233A">
              <w:t>Ændringsforslag</w:t>
            </w:r>
          </w:p>
        </w:tc>
      </w:tr>
      <w:tr w:rsidR="003C4341" w:rsidRPr="0025233A" w:rsidTr="00D179B5">
        <w:trPr>
          <w:jc w:val="center"/>
        </w:trPr>
        <w:tc>
          <w:tcPr>
            <w:tcW w:w="4876" w:type="dxa"/>
          </w:tcPr>
          <w:p w:rsidR="003C4341" w:rsidRPr="0025233A" w:rsidRDefault="003C4341" w:rsidP="00D179B5">
            <w:pPr>
              <w:pStyle w:val="Normal6"/>
            </w:pPr>
            <w:r w:rsidRPr="0025233A">
              <w:t>(22)</w:t>
            </w:r>
            <w:r w:rsidRPr="0025233A">
              <w:tab/>
              <w:t xml:space="preserve">Denne forordning respekterer de grundlæggende rettigheder og overholder de principper, der er anerkendt i Den Europæiske Unions charter om grundlæggende rettigheder. Denne forordning har navnlig til formål at sikre fuld overholdelse af ejendomsretten i charterets artikel 17 gennem opretholdelse af det supplerende beskyttelsescertifikats grundlæggende rettigheder ved at </w:t>
            </w:r>
            <w:r w:rsidRPr="0025233A">
              <w:rPr>
                <w:b/>
                <w:i/>
              </w:rPr>
              <w:lastRenderedPageBreak/>
              <w:t>begrænse undtagelsen</w:t>
            </w:r>
            <w:r w:rsidRPr="0025233A">
              <w:t xml:space="preserve"> for </w:t>
            </w:r>
            <w:r w:rsidRPr="0025233A">
              <w:rPr>
                <w:b/>
                <w:i/>
              </w:rPr>
              <w:t>certifikater</w:t>
            </w:r>
            <w:r w:rsidRPr="0025233A">
              <w:t xml:space="preserve">, </w:t>
            </w:r>
            <w:r w:rsidRPr="0025233A">
              <w:rPr>
                <w:b/>
                <w:i/>
              </w:rPr>
              <w:t>der er tildelt på eller efter</w:t>
            </w:r>
            <w:r w:rsidRPr="0025233A">
              <w:t xml:space="preserve"> en </w:t>
            </w:r>
            <w:r w:rsidRPr="0025233A">
              <w:rPr>
                <w:b/>
                <w:i/>
              </w:rPr>
              <w:t>bestemt dato</w:t>
            </w:r>
            <w:r w:rsidRPr="0025233A">
              <w:t xml:space="preserve"> efter ikrafttrædelsen af denne forordning og ved at indføre visse betingelser for anvendelsen af undtagelsen —</w:t>
            </w:r>
          </w:p>
        </w:tc>
        <w:tc>
          <w:tcPr>
            <w:tcW w:w="4876" w:type="dxa"/>
          </w:tcPr>
          <w:p w:rsidR="003C4341" w:rsidRPr="0025233A" w:rsidRDefault="003C4341" w:rsidP="00D179B5">
            <w:pPr>
              <w:pStyle w:val="Normal6"/>
            </w:pPr>
            <w:r w:rsidRPr="0025233A">
              <w:lastRenderedPageBreak/>
              <w:t>(22)</w:t>
            </w:r>
            <w:r w:rsidRPr="0025233A">
              <w:tab/>
              <w:t>Denne forordning respekterer de grundlæggende rettigheder og overholder de principper, der er anerkendt i Den Europæiske Unions charter om grundlæggende rettigheder. Denne forordning har navnlig til formål at sikre fuld overholdelse af ejendomsretten i charterets artikel 17 gennem opretholdelse af det supplerende beskyttelsescertifikats grundlæggende rettigheder</w:t>
            </w:r>
            <w:r w:rsidRPr="0025233A">
              <w:rPr>
                <w:b/>
                <w:i/>
              </w:rPr>
              <w:t xml:space="preserve">, retten til </w:t>
            </w:r>
            <w:r w:rsidRPr="0025233A">
              <w:rPr>
                <w:b/>
                <w:i/>
              </w:rPr>
              <w:lastRenderedPageBreak/>
              <w:t>sundhedspleje i chartrets artikel 35</w:t>
            </w:r>
            <w:r w:rsidRPr="0025233A">
              <w:t xml:space="preserve"> ved at </w:t>
            </w:r>
            <w:r w:rsidRPr="0025233A">
              <w:rPr>
                <w:b/>
                <w:i/>
              </w:rPr>
              <w:t>gøre lægemidler mere tilgængelige</w:t>
            </w:r>
            <w:r w:rsidRPr="0025233A">
              <w:t xml:space="preserve"> for </w:t>
            </w:r>
            <w:r w:rsidRPr="0025233A">
              <w:rPr>
                <w:b/>
                <w:i/>
              </w:rPr>
              <w:t>EU-patienter</w:t>
            </w:r>
            <w:r w:rsidRPr="0025233A">
              <w:t xml:space="preserve">, </w:t>
            </w:r>
            <w:r w:rsidRPr="0025233A">
              <w:rPr>
                <w:b/>
                <w:i/>
              </w:rPr>
              <w:t>proportionalitetsprincippet i chartrets artikel 52 og artikel 6, litra a), i TEUF om europæiske borgeres ret til sundhedsbeskyttelse, og samtidig give mulighed for</w:t>
            </w:r>
            <w:r w:rsidRPr="0025233A">
              <w:t xml:space="preserve"> en </w:t>
            </w:r>
            <w:r w:rsidRPr="0025233A">
              <w:rPr>
                <w:b/>
                <w:i/>
              </w:rPr>
              <w:t>rimelig forudsigelighed for ansøgere og andre relevante markedsaktører ved at begrænse undtagelsen til certifikater, for hvilke grundpatentet udløber</w:t>
            </w:r>
            <w:r w:rsidRPr="0025233A">
              <w:t xml:space="preserve"> efter ikrafttrædelsen af denne forordning og ved at indføre visse betingelser for anvendelsen af undtagelsen —</w:t>
            </w:r>
          </w:p>
        </w:tc>
      </w:tr>
    </w:tbl>
    <w:p w:rsidR="003C4341" w:rsidRPr="0025233A" w:rsidRDefault="003C4341" w:rsidP="003C4341">
      <w:r w:rsidRPr="0025233A">
        <w:rPr>
          <w:rStyle w:val="HideTWBExt"/>
          <w:noProof w:val="0"/>
        </w:rPr>
        <w:lastRenderedPageBreak/>
        <w:t>&lt;/Amend&gt;</w:t>
      </w:r>
    </w:p>
    <w:p w:rsidR="003C4341" w:rsidRPr="0025233A" w:rsidRDefault="003C4341" w:rsidP="003C4341">
      <w:pPr>
        <w:pStyle w:val="AMNumberTabs"/>
        <w:keepNext/>
      </w:pPr>
      <w:r w:rsidRPr="0025233A">
        <w:rPr>
          <w:rStyle w:val="HideTWBExt"/>
          <w:b w:val="0"/>
          <w:noProof w:val="0"/>
        </w:rPr>
        <w:t>&lt;Amend&gt;</w:t>
      </w:r>
      <w:r w:rsidRPr="0025233A">
        <w:t>Ændringsforslag</w:t>
      </w:r>
      <w:r w:rsidRPr="0025233A">
        <w:tab/>
      </w:r>
      <w:r w:rsidRPr="0025233A">
        <w:tab/>
      </w:r>
      <w:r w:rsidRPr="0025233A">
        <w:rPr>
          <w:rStyle w:val="HideTWBExt"/>
          <w:b w:val="0"/>
          <w:noProof w:val="0"/>
        </w:rPr>
        <w:t>&lt;NumAm&gt;</w:t>
      </w:r>
      <w:r w:rsidRPr="0025233A">
        <w:t>17</w:t>
      </w:r>
      <w:r w:rsidRPr="0025233A">
        <w:rPr>
          <w:rStyle w:val="HideTWBExt"/>
          <w:b w:val="0"/>
          <w:noProof w:val="0"/>
        </w:rPr>
        <w:t>&lt;/NumAm&gt;</w:t>
      </w:r>
    </w:p>
    <w:p w:rsidR="003C4341" w:rsidRPr="0025233A" w:rsidRDefault="003C4341" w:rsidP="003C4341">
      <w:pPr>
        <w:pStyle w:val="NormalBold12b"/>
      </w:pPr>
      <w:r w:rsidRPr="0025233A">
        <w:rPr>
          <w:rStyle w:val="HideTWBExt"/>
          <w:b w:val="0"/>
          <w:noProof w:val="0"/>
        </w:rPr>
        <w:t>&lt;DocAmend&gt;</w:t>
      </w:r>
      <w:r w:rsidRPr="0025233A">
        <w:t>Forslag til forordning</w:t>
      </w:r>
      <w:r w:rsidRPr="0025233A">
        <w:rPr>
          <w:rStyle w:val="HideTWBExt"/>
          <w:b w:val="0"/>
          <w:noProof w:val="0"/>
        </w:rPr>
        <w:t>&lt;/DocAmend&gt;</w:t>
      </w:r>
    </w:p>
    <w:p w:rsidR="003C4341" w:rsidRPr="0025233A" w:rsidRDefault="003C4341" w:rsidP="003C4341">
      <w:pPr>
        <w:pStyle w:val="NormalBold"/>
        <w:keepNext/>
      </w:pPr>
      <w:r w:rsidRPr="0025233A">
        <w:rPr>
          <w:rStyle w:val="HideTWBExt"/>
          <w:b w:val="0"/>
          <w:noProof w:val="0"/>
        </w:rPr>
        <w:t>&lt;Article&gt;</w:t>
      </w:r>
      <w:r w:rsidRPr="0025233A">
        <w:t>Artikel 1 – stk. 1 – nr. 1</w:t>
      </w:r>
      <w:r w:rsidRPr="0025233A">
        <w:rPr>
          <w:rStyle w:val="HideTWBExt"/>
          <w:b w:val="0"/>
          <w:noProof w:val="0"/>
        </w:rPr>
        <w:t>&lt;/Article&gt;</w:t>
      </w:r>
    </w:p>
    <w:p w:rsidR="003C4341" w:rsidRPr="0025233A" w:rsidRDefault="003C4341" w:rsidP="003C4341">
      <w:pPr>
        <w:keepNext/>
      </w:pPr>
      <w:r w:rsidRPr="0025233A">
        <w:rPr>
          <w:rStyle w:val="HideTWBExt"/>
          <w:noProof w:val="0"/>
        </w:rPr>
        <w:t>&lt;DocAmend2&gt;</w:t>
      </w:r>
      <w:r w:rsidRPr="0025233A">
        <w:t>Forordning (EF) nr. 469/2009</w:t>
      </w:r>
      <w:r w:rsidRPr="0025233A">
        <w:rPr>
          <w:rStyle w:val="HideTWBExt"/>
          <w:noProof w:val="0"/>
        </w:rPr>
        <w:t>&lt;/DocAmend2&gt;</w:t>
      </w:r>
    </w:p>
    <w:p w:rsidR="003C4341" w:rsidRPr="0025233A" w:rsidRDefault="003C4341" w:rsidP="003C4341">
      <w:r w:rsidRPr="0025233A">
        <w:rPr>
          <w:rStyle w:val="HideTWBExt"/>
          <w:noProof w:val="0"/>
        </w:rPr>
        <w:t>&lt;Article2&gt;</w:t>
      </w:r>
      <w:r w:rsidRPr="0025233A">
        <w:t>Artikel 4 – stk. 2</w:t>
      </w:r>
      <w:r w:rsidRPr="0025233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C4341" w:rsidRPr="0025233A" w:rsidTr="00D179B5">
        <w:trPr>
          <w:jc w:val="center"/>
        </w:trPr>
        <w:tc>
          <w:tcPr>
            <w:tcW w:w="9752" w:type="dxa"/>
            <w:gridSpan w:val="2"/>
          </w:tcPr>
          <w:p w:rsidR="003C4341" w:rsidRPr="0025233A" w:rsidRDefault="003C4341" w:rsidP="00D179B5">
            <w:pPr>
              <w:keepNext/>
            </w:pPr>
          </w:p>
        </w:tc>
      </w:tr>
      <w:tr w:rsidR="003C4341" w:rsidRPr="0025233A" w:rsidTr="00D179B5">
        <w:trPr>
          <w:jc w:val="center"/>
        </w:trPr>
        <w:tc>
          <w:tcPr>
            <w:tcW w:w="4876" w:type="dxa"/>
          </w:tcPr>
          <w:p w:rsidR="003C4341" w:rsidRPr="0025233A" w:rsidRDefault="003C4341" w:rsidP="00D179B5">
            <w:pPr>
              <w:pStyle w:val="ColumnHeading"/>
              <w:keepNext/>
            </w:pPr>
            <w:r w:rsidRPr="0025233A">
              <w:t>Kommissionens forslag</w:t>
            </w:r>
          </w:p>
        </w:tc>
        <w:tc>
          <w:tcPr>
            <w:tcW w:w="4876" w:type="dxa"/>
          </w:tcPr>
          <w:p w:rsidR="003C4341" w:rsidRPr="0025233A" w:rsidRDefault="003C4341" w:rsidP="00D179B5">
            <w:pPr>
              <w:pStyle w:val="ColumnHeading"/>
              <w:keepNext/>
            </w:pPr>
            <w:r w:rsidRPr="0025233A">
              <w:t>Ændringsforslag</w:t>
            </w:r>
          </w:p>
        </w:tc>
      </w:tr>
      <w:tr w:rsidR="003C4341" w:rsidRPr="0025233A" w:rsidTr="00D179B5">
        <w:trPr>
          <w:jc w:val="center"/>
        </w:trPr>
        <w:tc>
          <w:tcPr>
            <w:tcW w:w="4876" w:type="dxa"/>
          </w:tcPr>
          <w:p w:rsidR="003C4341" w:rsidRPr="0025233A" w:rsidRDefault="003C4341" w:rsidP="00D179B5">
            <w:pPr>
              <w:pStyle w:val="Normal6"/>
            </w:pPr>
            <w:r w:rsidRPr="0025233A">
              <w:t xml:space="preserve">2. </w:t>
            </w:r>
            <w:r w:rsidRPr="0025233A">
              <w:tab/>
              <w:t>Det i stk. 1 omhandlede certifikat giver ikke beskyttelse mod en bestemt handling, i forhold til hvilken grundpatentet giver beskyttelse, hvis følgende betingelser er opfyldt med hensyn til den pågældende handling:</w:t>
            </w:r>
          </w:p>
        </w:tc>
        <w:tc>
          <w:tcPr>
            <w:tcW w:w="4876" w:type="dxa"/>
          </w:tcPr>
          <w:p w:rsidR="003C4341" w:rsidRPr="0025233A" w:rsidRDefault="003C4341" w:rsidP="00D179B5">
            <w:pPr>
              <w:pStyle w:val="Normal6"/>
            </w:pPr>
            <w:r w:rsidRPr="0025233A">
              <w:t xml:space="preserve">2. </w:t>
            </w:r>
            <w:r w:rsidRPr="0025233A">
              <w:tab/>
              <w:t>Det i stk. 1 omhandlede certifikat giver ikke beskyttelse mod en bestemt handling, i forhold til hvilken grundpatentet giver beskyttelse, hvis følgende betingelser er opfyldt med hensyn til den pågældende handling:</w:t>
            </w:r>
          </w:p>
        </w:tc>
      </w:tr>
      <w:tr w:rsidR="003C4341" w:rsidRPr="0025233A" w:rsidTr="00D179B5">
        <w:trPr>
          <w:jc w:val="center"/>
        </w:trPr>
        <w:tc>
          <w:tcPr>
            <w:tcW w:w="4876" w:type="dxa"/>
          </w:tcPr>
          <w:p w:rsidR="003C4341" w:rsidRPr="0025233A" w:rsidRDefault="003C4341" w:rsidP="00D179B5">
            <w:pPr>
              <w:pStyle w:val="Normal6"/>
            </w:pPr>
            <w:r w:rsidRPr="0025233A">
              <w:t>a)</w:t>
            </w:r>
            <w:r w:rsidRPr="0025233A">
              <w:tab/>
              <w:t>handlingen omfatter:</w:t>
            </w:r>
          </w:p>
        </w:tc>
        <w:tc>
          <w:tcPr>
            <w:tcW w:w="4876" w:type="dxa"/>
          </w:tcPr>
          <w:p w:rsidR="003C4341" w:rsidRPr="0025233A" w:rsidRDefault="003C4341" w:rsidP="00D179B5">
            <w:pPr>
              <w:pStyle w:val="Normal6"/>
            </w:pPr>
            <w:r w:rsidRPr="0025233A">
              <w:t>a)</w:t>
            </w:r>
            <w:r w:rsidRPr="0025233A">
              <w:tab/>
              <w:t xml:space="preserve">handlingen omfatter: </w:t>
            </w:r>
          </w:p>
        </w:tc>
      </w:tr>
      <w:tr w:rsidR="003C4341" w:rsidRPr="0025233A" w:rsidTr="00D179B5">
        <w:trPr>
          <w:jc w:val="center"/>
        </w:trPr>
        <w:tc>
          <w:tcPr>
            <w:tcW w:w="4876" w:type="dxa"/>
          </w:tcPr>
          <w:p w:rsidR="003C4341" w:rsidRPr="0025233A" w:rsidRDefault="003C4341" w:rsidP="00D179B5">
            <w:pPr>
              <w:pStyle w:val="Normal6"/>
            </w:pPr>
            <w:r w:rsidRPr="0025233A">
              <w:t>i)</w:t>
            </w:r>
            <w:r w:rsidRPr="0025233A">
              <w:tab/>
              <w:t xml:space="preserve">produktion </w:t>
            </w:r>
            <w:r w:rsidRPr="0025233A">
              <w:rPr>
                <w:b/>
                <w:i/>
              </w:rPr>
              <w:t>udelukkende med henblik på eksport til tredjelande eller</w:t>
            </w:r>
          </w:p>
        </w:tc>
        <w:tc>
          <w:tcPr>
            <w:tcW w:w="4876" w:type="dxa"/>
          </w:tcPr>
          <w:p w:rsidR="003C4341" w:rsidRPr="0025233A" w:rsidRDefault="003C4341" w:rsidP="00D179B5">
            <w:pPr>
              <w:pStyle w:val="Normal6"/>
            </w:pPr>
            <w:r w:rsidRPr="0025233A">
              <w:t>i)</w:t>
            </w:r>
            <w:r w:rsidRPr="0025233A">
              <w:tab/>
              <w:t xml:space="preserve">produktion </w:t>
            </w:r>
            <w:r w:rsidRPr="0025233A">
              <w:rPr>
                <w:b/>
                <w:i/>
              </w:rPr>
              <w:t>enten:</w:t>
            </w:r>
          </w:p>
        </w:tc>
      </w:tr>
      <w:tr w:rsidR="003C4341" w:rsidRPr="0025233A" w:rsidTr="00D179B5">
        <w:trPr>
          <w:jc w:val="center"/>
        </w:trPr>
        <w:tc>
          <w:tcPr>
            <w:tcW w:w="4876" w:type="dxa"/>
          </w:tcPr>
          <w:p w:rsidR="003C4341" w:rsidRPr="0025233A" w:rsidRDefault="003C4341" w:rsidP="00D179B5">
            <w:pPr>
              <w:pStyle w:val="Normal6"/>
            </w:pPr>
          </w:p>
        </w:tc>
        <w:tc>
          <w:tcPr>
            <w:tcW w:w="4876" w:type="dxa"/>
          </w:tcPr>
          <w:p w:rsidR="003C4341" w:rsidRPr="0025233A" w:rsidRDefault="003C4341" w:rsidP="00D179B5">
            <w:pPr>
              <w:pStyle w:val="Normal6"/>
            </w:pPr>
            <w:r w:rsidRPr="0025233A">
              <w:rPr>
                <w:b/>
                <w:i/>
              </w:rPr>
              <w:t>a)</w:t>
            </w:r>
            <w:r w:rsidRPr="0025233A">
              <w:t xml:space="preserve"> </w:t>
            </w:r>
            <w:r w:rsidRPr="0025233A">
              <w:tab/>
            </w:r>
            <w:r w:rsidRPr="0025233A">
              <w:rPr>
                <w:b/>
                <w:i/>
              </w:rPr>
              <w:t>udelukkende med henblik på eksport til lande uden for Den Europæiske Union (tredjelande), hvor lægemidlet ikke er beskyttet, eller beskyttelsen er udløbet,</w:t>
            </w:r>
            <w:r w:rsidRPr="0025233A">
              <w:t xml:space="preserve"> </w:t>
            </w:r>
            <w:r w:rsidRPr="0025233A">
              <w:rPr>
                <w:b/>
                <w:i/>
              </w:rPr>
              <w:t>eller</w:t>
            </w:r>
          </w:p>
        </w:tc>
      </w:tr>
      <w:tr w:rsidR="003C4341" w:rsidRPr="0025233A" w:rsidTr="00D179B5">
        <w:trPr>
          <w:jc w:val="center"/>
        </w:trPr>
        <w:tc>
          <w:tcPr>
            <w:tcW w:w="4876" w:type="dxa"/>
          </w:tcPr>
          <w:p w:rsidR="003C4341" w:rsidRPr="0025233A" w:rsidRDefault="003C4341" w:rsidP="00D179B5">
            <w:pPr>
              <w:pStyle w:val="Normal6"/>
              <w:rPr>
                <w:b/>
                <w:bCs/>
                <w:i/>
                <w:iCs/>
              </w:rPr>
            </w:pPr>
          </w:p>
        </w:tc>
        <w:tc>
          <w:tcPr>
            <w:tcW w:w="4876" w:type="dxa"/>
          </w:tcPr>
          <w:p w:rsidR="003C4341" w:rsidRPr="0025233A" w:rsidRDefault="003C4341" w:rsidP="00D179B5">
            <w:pPr>
              <w:pStyle w:val="Normal6"/>
              <w:rPr>
                <w:b/>
                <w:bCs/>
                <w:i/>
                <w:iCs/>
              </w:rPr>
            </w:pPr>
            <w:r w:rsidRPr="0025233A">
              <w:rPr>
                <w:b/>
                <w:bCs/>
                <w:i/>
                <w:iCs/>
              </w:rPr>
              <w:t xml:space="preserve">b) </w:t>
            </w:r>
            <w:r w:rsidRPr="0025233A">
              <w:rPr>
                <w:b/>
                <w:bCs/>
                <w:i/>
                <w:iCs/>
              </w:rPr>
              <w:tab/>
              <w:t xml:space="preserve">udelukkende med henblik på salg eller udbud til salg på EU-markedet umiddelbart efter certifikatets udløb </w:t>
            </w:r>
          </w:p>
        </w:tc>
      </w:tr>
      <w:tr w:rsidR="003C4341" w:rsidRPr="0025233A" w:rsidTr="00D179B5">
        <w:trPr>
          <w:jc w:val="center"/>
        </w:trPr>
        <w:tc>
          <w:tcPr>
            <w:tcW w:w="4876" w:type="dxa"/>
          </w:tcPr>
          <w:p w:rsidR="003C4341" w:rsidRPr="0025233A" w:rsidRDefault="003C4341" w:rsidP="00D179B5">
            <w:pPr>
              <w:pStyle w:val="Normal6"/>
            </w:pPr>
            <w:r w:rsidRPr="0025233A">
              <w:t>ii)</w:t>
            </w:r>
            <w:r w:rsidRPr="0025233A">
              <w:tab/>
              <w:t>enhver tilknyttet handling, der er strengt nødvendig for fremstillingen eller selve eksporten</w:t>
            </w:r>
          </w:p>
        </w:tc>
        <w:tc>
          <w:tcPr>
            <w:tcW w:w="4876" w:type="dxa"/>
          </w:tcPr>
          <w:p w:rsidR="003C4341" w:rsidRPr="0025233A" w:rsidRDefault="003C4341" w:rsidP="00D179B5">
            <w:pPr>
              <w:pStyle w:val="Normal6"/>
            </w:pPr>
            <w:r w:rsidRPr="0025233A">
              <w:t>ii)</w:t>
            </w:r>
            <w:r w:rsidRPr="0025233A">
              <w:tab/>
              <w:t>enhver tilknyttet handling, der er strengt nødvendig for fremstillingen</w:t>
            </w:r>
            <w:r w:rsidRPr="0025233A">
              <w:rPr>
                <w:b/>
                <w:i/>
              </w:rPr>
              <w:t>, lagringen</w:t>
            </w:r>
            <w:r w:rsidRPr="0025233A">
              <w:t xml:space="preserve"> eller selve eksporten</w:t>
            </w:r>
          </w:p>
        </w:tc>
      </w:tr>
      <w:tr w:rsidR="003C4341" w:rsidRPr="0025233A" w:rsidTr="00D179B5">
        <w:trPr>
          <w:jc w:val="center"/>
        </w:trPr>
        <w:tc>
          <w:tcPr>
            <w:tcW w:w="4876" w:type="dxa"/>
          </w:tcPr>
          <w:p w:rsidR="003C4341" w:rsidRPr="0025233A" w:rsidRDefault="003C4341" w:rsidP="00D179B5">
            <w:pPr>
              <w:pStyle w:val="Normal6"/>
              <w:rPr>
                <w:b/>
                <w:bCs/>
                <w:i/>
                <w:iCs/>
              </w:rPr>
            </w:pPr>
          </w:p>
        </w:tc>
        <w:tc>
          <w:tcPr>
            <w:tcW w:w="4876" w:type="dxa"/>
          </w:tcPr>
          <w:p w:rsidR="003C4341" w:rsidRPr="0025233A" w:rsidRDefault="003C4341" w:rsidP="00D179B5">
            <w:pPr>
              <w:pStyle w:val="Normal6"/>
              <w:rPr>
                <w:b/>
                <w:bCs/>
                <w:i/>
                <w:iCs/>
              </w:rPr>
            </w:pPr>
            <w:r w:rsidRPr="0025233A">
              <w:rPr>
                <w:b/>
                <w:bCs/>
                <w:i/>
                <w:iCs/>
                <w:szCs w:val="24"/>
              </w:rPr>
              <w:t xml:space="preserve">iia) </w:t>
            </w:r>
            <w:r w:rsidRPr="0025233A">
              <w:rPr>
                <w:b/>
                <w:bCs/>
                <w:i/>
                <w:iCs/>
                <w:szCs w:val="24"/>
              </w:rPr>
              <w:tab/>
              <w:t>import med henblik på nr. i)</w:t>
            </w:r>
          </w:p>
        </w:tc>
      </w:tr>
      <w:tr w:rsidR="003C4341" w:rsidRPr="0025233A" w:rsidTr="00D179B5">
        <w:trPr>
          <w:jc w:val="center"/>
        </w:trPr>
        <w:tc>
          <w:tcPr>
            <w:tcW w:w="4876" w:type="dxa"/>
          </w:tcPr>
          <w:p w:rsidR="003C4341" w:rsidRPr="0025233A" w:rsidRDefault="003C4341" w:rsidP="00D179B5">
            <w:pPr>
              <w:pStyle w:val="Normal6"/>
            </w:pPr>
            <w:r w:rsidRPr="0025233A">
              <w:lastRenderedPageBreak/>
              <w:t>b)</w:t>
            </w:r>
            <w:r w:rsidRPr="0025233A">
              <w:tab/>
              <w:t xml:space="preserve">myndigheden, der henvises til i artikel 9, stk. 1, i den medlemsstat, hvor denne fremstilling finder sted ("den relevante medlemsstat"), underrettes af den person, der foretager fremstillingen ("producenten"), om de oplysninger, der er anført i stk. 3 senest </w:t>
            </w:r>
            <w:r w:rsidRPr="0025233A">
              <w:rPr>
                <w:b/>
                <w:i/>
              </w:rPr>
              <w:t>28</w:t>
            </w:r>
            <w:r w:rsidRPr="0025233A">
              <w:t xml:space="preserve"> dage før den påtænkte startdato for fremstillingen i den pågældende medlemsstat</w:t>
            </w:r>
          </w:p>
        </w:tc>
        <w:tc>
          <w:tcPr>
            <w:tcW w:w="4876" w:type="dxa"/>
          </w:tcPr>
          <w:p w:rsidR="003C4341" w:rsidRPr="0025233A" w:rsidRDefault="003C4341" w:rsidP="00D179B5">
            <w:pPr>
              <w:pStyle w:val="Normal6"/>
            </w:pPr>
            <w:r w:rsidRPr="0025233A">
              <w:t>b)</w:t>
            </w:r>
            <w:r w:rsidRPr="0025233A">
              <w:tab/>
              <w:t xml:space="preserve">myndigheden, der henvises til i artikel 9, stk. 1, i den medlemsstat, hvor denne fremstilling finder sted ("den relevante medlemsstat"), underrettes af den person, der foretager fremstillingen ("producenten"), om de oplysninger, der er anført i stk. 3 senest </w:t>
            </w:r>
            <w:r w:rsidRPr="0025233A">
              <w:rPr>
                <w:b/>
                <w:i/>
              </w:rPr>
              <w:t>60</w:t>
            </w:r>
            <w:r w:rsidRPr="0025233A">
              <w:t xml:space="preserve"> dage før den påtænkte startdato for fremstillingen i den pågældende medlemsstat </w:t>
            </w:r>
          </w:p>
        </w:tc>
      </w:tr>
      <w:tr w:rsidR="003C4341" w:rsidRPr="0025233A" w:rsidTr="00D179B5">
        <w:trPr>
          <w:jc w:val="center"/>
        </w:trPr>
        <w:tc>
          <w:tcPr>
            <w:tcW w:w="4876" w:type="dxa"/>
          </w:tcPr>
          <w:p w:rsidR="003C4341" w:rsidRPr="0025233A" w:rsidRDefault="003C4341" w:rsidP="00D179B5">
            <w:pPr>
              <w:pStyle w:val="Normal6"/>
              <w:rPr>
                <w:b/>
                <w:bCs/>
                <w:i/>
                <w:iCs/>
              </w:rPr>
            </w:pPr>
            <w:r w:rsidRPr="0025233A">
              <w:t>c)</w:t>
            </w:r>
            <w:r w:rsidRPr="0025233A">
              <w:tab/>
            </w:r>
            <w:r w:rsidRPr="0025233A">
              <w:rPr>
                <w:b/>
                <w:bCs/>
                <w:i/>
                <w:iCs/>
              </w:rPr>
              <w:t>producenten sikrer, at et logo i den form, der er anført i bilag I, er anbragt på produktets ydre emballage, eller, hvis der ikke er nogen ydre emballage, på dens indre emballage</w:t>
            </w:r>
          </w:p>
        </w:tc>
        <w:tc>
          <w:tcPr>
            <w:tcW w:w="4876" w:type="dxa"/>
          </w:tcPr>
          <w:p w:rsidR="003C4341" w:rsidRPr="0025233A" w:rsidRDefault="003C4341" w:rsidP="00D179B5">
            <w:pPr>
              <w:pStyle w:val="Normal6"/>
              <w:rPr>
                <w:b/>
                <w:bCs/>
                <w:i/>
                <w:iCs/>
              </w:rPr>
            </w:pPr>
            <w:r w:rsidRPr="0025233A">
              <w:t>c)</w:t>
            </w:r>
            <w:r w:rsidRPr="0025233A">
              <w:tab/>
            </w:r>
            <w:r w:rsidRPr="0025233A">
              <w:rPr>
                <w:b/>
                <w:bCs/>
                <w:i/>
                <w:iCs/>
              </w:rPr>
              <w:t>producenten underretter skriftligt indehaveren af certifikatet om, at meddelelsen er sendt i henhold til stk. 2, litra b), og indehaveren modtager de i stk. 3, litra c), i denne artikel omhandlede oplysninger senest 60 dage, inden produktionen indledes i den pågældende medlemsstat, og forud for enhver tilhørende handling inden produktionen, som ellers ville blive forbudt som følge af den beskyttelse, som certifikatet yder; indehaveren af det supplerende beskyttelsescertifikat skal behandle varslingsskrivelsen og de deri indeholdte oplysninger strengt fortroligt og må ikke anvende dem til andre formål end at sikre, at producenten har overholdt anvendelsesområdet</w:t>
            </w:r>
          </w:p>
        </w:tc>
      </w:tr>
      <w:tr w:rsidR="003C4341" w:rsidRPr="0025233A" w:rsidTr="00D179B5">
        <w:trPr>
          <w:jc w:val="center"/>
        </w:trPr>
        <w:tc>
          <w:tcPr>
            <w:tcW w:w="4876" w:type="dxa"/>
          </w:tcPr>
          <w:p w:rsidR="003C4341" w:rsidRPr="0025233A" w:rsidRDefault="003C4341" w:rsidP="00D179B5">
            <w:pPr>
              <w:pStyle w:val="Normal6"/>
            </w:pPr>
            <w:r w:rsidRPr="0025233A">
              <w:t>d)</w:t>
            </w:r>
            <w:r w:rsidRPr="0025233A">
              <w:tab/>
              <w:t>producenten opfylder kravene i stk. 4.</w:t>
            </w:r>
          </w:p>
        </w:tc>
        <w:tc>
          <w:tcPr>
            <w:tcW w:w="4876" w:type="dxa"/>
          </w:tcPr>
          <w:p w:rsidR="003C4341" w:rsidRPr="0025233A" w:rsidRDefault="003C4341" w:rsidP="00D179B5">
            <w:pPr>
              <w:pStyle w:val="Normal6"/>
            </w:pPr>
            <w:r w:rsidRPr="0025233A">
              <w:t>d)</w:t>
            </w:r>
            <w:r w:rsidRPr="0025233A">
              <w:tab/>
              <w:t>producenten opfylder kravene i stk. 4.</w:t>
            </w:r>
          </w:p>
        </w:tc>
      </w:tr>
      <w:tr w:rsidR="003C4341" w:rsidRPr="0025233A" w:rsidTr="00D179B5">
        <w:trPr>
          <w:jc w:val="center"/>
        </w:trPr>
        <w:tc>
          <w:tcPr>
            <w:tcW w:w="4876" w:type="dxa"/>
          </w:tcPr>
          <w:p w:rsidR="003C4341" w:rsidRPr="0025233A" w:rsidRDefault="003C4341" w:rsidP="00D179B5">
            <w:pPr>
              <w:pStyle w:val="Normal6"/>
              <w:rPr>
                <w:b/>
                <w:bCs/>
                <w:i/>
                <w:iCs/>
              </w:rPr>
            </w:pPr>
          </w:p>
        </w:tc>
        <w:tc>
          <w:tcPr>
            <w:tcW w:w="4876" w:type="dxa"/>
          </w:tcPr>
          <w:p w:rsidR="003C4341" w:rsidRPr="0025233A" w:rsidRDefault="003C4341" w:rsidP="00D179B5">
            <w:pPr>
              <w:pStyle w:val="Normal6"/>
              <w:rPr>
                <w:b/>
                <w:bCs/>
                <w:i/>
                <w:iCs/>
              </w:rPr>
            </w:pPr>
            <w:r w:rsidRPr="0025233A">
              <w:rPr>
                <w:b/>
                <w:bCs/>
                <w:i/>
                <w:iCs/>
              </w:rPr>
              <w:t xml:space="preserve">Hvis oplysningerne i første afsnit, litra b), ændrer sig, underretter producenten den i artikel 9, stk. 1, omhandlede myndighed, inden disse ændringer træder i kraft. Meddelelsen og de deri indeholdte oplysninger skal behandles fortroligt. Myndigheden må kun videregive oplysningerne til indehaveren af det supplerende beskyttelsescertifikat, hvis dette kræves i en dommerkendelse. </w:t>
            </w:r>
          </w:p>
        </w:tc>
      </w:tr>
    </w:tbl>
    <w:p w:rsidR="003C4341" w:rsidRPr="0025233A" w:rsidRDefault="003C4341" w:rsidP="003C4341">
      <w:r w:rsidRPr="0025233A">
        <w:rPr>
          <w:rStyle w:val="HideTWBExt"/>
          <w:noProof w:val="0"/>
        </w:rPr>
        <w:t>&lt;/Amend&gt;</w:t>
      </w:r>
    </w:p>
    <w:p w:rsidR="003C4341" w:rsidRPr="0025233A" w:rsidRDefault="003C4341" w:rsidP="003C4341"/>
    <w:p w:rsidR="003C4341" w:rsidRPr="0025233A" w:rsidRDefault="003C4341" w:rsidP="003C4341">
      <w:pPr>
        <w:pStyle w:val="AMNumberTabs"/>
        <w:keepNext/>
      </w:pPr>
      <w:r w:rsidRPr="0025233A">
        <w:rPr>
          <w:rStyle w:val="HideTWBExt"/>
          <w:b w:val="0"/>
          <w:noProof w:val="0"/>
        </w:rPr>
        <w:t>&lt;Amend&gt;</w:t>
      </w:r>
      <w:r w:rsidRPr="0025233A">
        <w:t>Ændringsforslag</w:t>
      </w:r>
      <w:r w:rsidRPr="0025233A">
        <w:tab/>
      </w:r>
      <w:r w:rsidRPr="0025233A">
        <w:tab/>
      </w:r>
      <w:r w:rsidRPr="0025233A">
        <w:rPr>
          <w:rStyle w:val="HideTWBExt"/>
          <w:b w:val="0"/>
          <w:noProof w:val="0"/>
        </w:rPr>
        <w:t>&lt;NumAm&gt;</w:t>
      </w:r>
      <w:r w:rsidRPr="0025233A">
        <w:t>18</w:t>
      </w:r>
      <w:r w:rsidRPr="0025233A">
        <w:rPr>
          <w:rStyle w:val="HideTWBExt"/>
          <w:b w:val="0"/>
          <w:noProof w:val="0"/>
        </w:rPr>
        <w:t>&lt;/NumAm&gt;</w:t>
      </w:r>
    </w:p>
    <w:p w:rsidR="003C4341" w:rsidRPr="0025233A" w:rsidRDefault="003C4341" w:rsidP="003C4341">
      <w:pPr>
        <w:pStyle w:val="NormalBold12b"/>
      </w:pPr>
      <w:r w:rsidRPr="0025233A">
        <w:rPr>
          <w:rStyle w:val="HideTWBExt"/>
          <w:b w:val="0"/>
          <w:noProof w:val="0"/>
        </w:rPr>
        <w:t>&lt;DocAmend&gt;</w:t>
      </w:r>
      <w:r w:rsidRPr="0025233A">
        <w:t>Forslag til forordning</w:t>
      </w:r>
      <w:r w:rsidRPr="0025233A">
        <w:rPr>
          <w:rStyle w:val="HideTWBExt"/>
          <w:b w:val="0"/>
          <w:noProof w:val="0"/>
        </w:rPr>
        <w:t>&lt;/DocAmend&gt;</w:t>
      </w:r>
    </w:p>
    <w:p w:rsidR="003C4341" w:rsidRPr="0025233A" w:rsidRDefault="003C4341" w:rsidP="003C4341">
      <w:pPr>
        <w:pStyle w:val="NormalBold"/>
        <w:keepNext/>
      </w:pPr>
      <w:r w:rsidRPr="0025233A">
        <w:rPr>
          <w:rStyle w:val="HideTWBExt"/>
          <w:b w:val="0"/>
          <w:noProof w:val="0"/>
        </w:rPr>
        <w:lastRenderedPageBreak/>
        <w:t>&lt;Article&gt;</w:t>
      </w:r>
      <w:r w:rsidRPr="0025233A">
        <w:t>Artikel 1 – stk. 1 – nr. 1</w:t>
      </w:r>
      <w:r w:rsidRPr="0025233A">
        <w:rPr>
          <w:rStyle w:val="HideTWBExt"/>
          <w:b w:val="0"/>
          <w:noProof w:val="0"/>
        </w:rPr>
        <w:t>&lt;/Article&gt;</w:t>
      </w:r>
    </w:p>
    <w:p w:rsidR="003C4341" w:rsidRPr="0025233A" w:rsidRDefault="003C4341" w:rsidP="003C4341">
      <w:pPr>
        <w:keepNext/>
      </w:pPr>
      <w:r w:rsidRPr="0025233A">
        <w:rPr>
          <w:rStyle w:val="HideTWBExt"/>
          <w:noProof w:val="0"/>
        </w:rPr>
        <w:t>&lt;DocAmend2&gt;</w:t>
      </w:r>
      <w:r w:rsidRPr="0025233A">
        <w:t>Forordning (EF) nr. 469/2009</w:t>
      </w:r>
      <w:r w:rsidRPr="0025233A">
        <w:rPr>
          <w:rStyle w:val="HideTWBExt"/>
          <w:noProof w:val="0"/>
        </w:rPr>
        <w:t>&lt;/DocAmend2&gt;</w:t>
      </w:r>
    </w:p>
    <w:p w:rsidR="003C4341" w:rsidRPr="0025233A" w:rsidRDefault="003C4341" w:rsidP="003C4341">
      <w:r w:rsidRPr="0025233A">
        <w:rPr>
          <w:rStyle w:val="HideTWBExt"/>
          <w:noProof w:val="0"/>
        </w:rPr>
        <w:t>&lt;Article2&gt;</w:t>
      </w:r>
      <w:r w:rsidRPr="0025233A">
        <w:t>Artikel 4 – stk. 3</w:t>
      </w:r>
      <w:r w:rsidRPr="0025233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C4341" w:rsidRPr="0025233A" w:rsidTr="00D179B5">
        <w:trPr>
          <w:jc w:val="center"/>
        </w:trPr>
        <w:tc>
          <w:tcPr>
            <w:tcW w:w="9752" w:type="dxa"/>
            <w:gridSpan w:val="2"/>
          </w:tcPr>
          <w:p w:rsidR="003C4341" w:rsidRPr="0025233A" w:rsidRDefault="003C4341" w:rsidP="00D179B5">
            <w:pPr>
              <w:keepNext/>
            </w:pPr>
          </w:p>
        </w:tc>
      </w:tr>
      <w:tr w:rsidR="003C4341" w:rsidRPr="0025233A" w:rsidTr="00D179B5">
        <w:trPr>
          <w:jc w:val="center"/>
        </w:trPr>
        <w:tc>
          <w:tcPr>
            <w:tcW w:w="4876" w:type="dxa"/>
          </w:tcPr>
          <w:p w:rsidR="003C4341" w:rsidRPr="0025233A" w:rsidRDefault="003C4341" w:rsidP="00D179B5">
            <w:pPr>
              <w:pStyle w:val="ColumnHeading"/>
              <w:keepNext/>
            </w:pPr>
            <w:r w:rsidRPr="0025233A">
              <w:t>Kommissionens forslag</w:t>
            </w:r>
          </w:p>
        </w:tc>
        <w:tc>
          <w:tcPr>
            <w:tcW w:w="4876" w:type="dxa"/>
          </w:tcPr>
          <w:p w:rsidR="003C4341" w:rsidRPr="0025233A" w:rsidRDefault="003C4341" w:rsidP="00D179B5">
            <w:pPr>
              <w:pStyle w:val="ColumnHeading"/>
              <w:keepNext/>
            </w:pPr>
            <w:r w:rsidRPr="0025233A">
              <w:t>Ændringsforslag</w:t>
            </w:r>
          </w:p>
        </w:tc>
      </w:tr>
      <w:tr w:rsidR="003C4341" w:rsidRPr="0025233A" w:rsidTr="00D179B5">
        <w:trPr>
          <w:jc w:val="center"/>
        </w:trPr>
        <w:tc>
          <w:tcPr>
            <w:tcW w:w="4876" w:type="dxa"/>
          </w:tcPr>
          <w:p w:rsidR="003C4341" w:rsidRPr="0025233A" w:rsidRDefault="003C4341" w:rsidP="00D179B5">
            <w:pPr>
              <w:pStyle w:val="Normal6"/>
            </w:pPr>
            <w:r w:rsidRPr="0025233A">
              <w:rPr>
                <w:szCs w:val="24"/>
              </w:rPr>
              <w:t xml:space="preserve">3. </w:t>
            </w:r>
            <w:r w:rsidRPr="0025233A">
              <w:rPr>
                <w:szCs w:val="24"/>
              </w:rPr>
              <w:tab/>
            </w:r>
            <w:r w:rsidRPr="0025233A">
              <w:t>Oplysningerne i medfør af stk. 2, litra b), er som følger:</w:t>
            </w:r>
          </w:p>
        </w:tc>
        <w:tc>
          <w:tcPr>
            <w:tcW w:w="4876" w:type="dxa"/>
          </w:tcPr>
          <w:p w:rsidR="003C4341" w:rsidRPr="0025233A" w:rsidRDefault="003C4341" w:rsidP="00D179B5">
            <w:pPr>
              <w:pStyle w:val="Normal6"/>
              <w:rPr>
                <w:szCs w:val="24"/>
              </w:rPr>
            </w:pPr>
            <w:r w:rsidRPr="0025233A">
              <w:rPr>
                <w:szCs w:val="24"/>
              </w:rPr>
              <w:t xml:space="preserve">3. </w:t>
            </w:r>
            <w:r w:rsidRPr="0025233A">
              <w:rPr>
                <w:szCs w:val="24"/>
              </w:rPr>
              <w:tab/>
              <w:t xml:space="preserve">Oplysningerne i medfør af stk. 2, litra b), </w:t>
            </w:r>
            <w:r w:rsidRPr="0025233A">
              <w:rPr>
                <w:b/>
                <w:i/>
                <w:szCs w:val="24"/>
              </w:rPr>
              <w:t xml:space="preserve">behandles strengt fortroligt og </w:t>
            </w:r>
            <w:r w:rsidRPr="0025233A">
              <w:rPr>
                <w:szCs w:val="24"/>
              </w:rPr>
              <w:t xml:space="preserve">er som følger: </w:t>
            </w:r>
          </w:p>
        </w:tc>
      </w:tr>
      <w:tr w:rsidR="003C4341" w:rsidRPr="0025233A" w:rsidTr="00D179B5">
        <w:trPr>
          <w:jc w:val="center"/>
        </w:trPr>
        <w:tc>
          <w:tcPr>
            <w:tcW w:w="4876" w:type="dxa"/>
          </w:tcPr>
          <w:p w:rsidR="003C4341" w:rsidRPr="0025233A" w:rsidRDefault="003C4341" w:rsidP="00D179B5">
            <w:pPr>
              <w:pStyle w:val="Normal6"/>
            </w:pPr>
            <w:r w:rsidRPr="0025233A">
              <w:t>a)</w:t>
            </w:r>
            <w:r w:rsidRPr="0025233A">
              <w:tab/>
              <w:t>producentens navn og adresse</w:t>
            </w:r>
          </w:p>
        </w:tc>
        <w:tc>
          <w:tcPr>
            <w:tcW w:w="4876" w:type="dxa"/>
          </w:tcPr>
          <w:p w:rsidR="003C4341" w:rsidRPr="0025233A" w:rsidRDefault="003C4341" w:rsidP="00D179B5">
            <w:pPr>
              <w:pStyle w:val="Normal6"/>
              <w:rPr>
                <w:szCs w:val="24"/>
              </w:rPr>
            </w:pPr>
            <w:r w:rsidRPr="0025233A">
              <w:rPr>
                <w:szCs w:val="24"/>
              </w:rPr>
              <w:t>a)</w:t>
            </w:r>
            <w:r w:rsidRPr="0025233A">
              <w:t xml:space="preserve"> </w:t>
            </w:r>
            <w:r w:rsidRPr="0025233A">
              <w:tab/>
            </w:r>
            <w:r w:rsidRPr="0025233A">
              <w:rPr>
                <w:szCs w:val="24"/>
              </w:rPr>
              <w:t>producentens navn og adresse</w:t>
            </w:r>
          </w:p>
        </w:tc>
      </w:tr>
      <w:tr w:rsidR="003C4341" w:rsidRPr="0025233A" w:rsidTr="00D179B5">
        <w:trPr>
          <w:jc w:val="center"/>
        </w:trPr>
        <w:tc>
          <w:tcPr>
            <w:tcW w:w="4876" w:type="dxa"/>
          </w:tcPr>
          <w:p w:rsidR="003C4341" w:rsidRPr="0025233A" w:rsidRDefault="003C4341" w:rsidP="00D179B5">
            <w:pPr>
              <w:pStyle w:val="Normal6"/>
            </w:pPr>
            <w:r w:rsidRPr="0025233A">
              <w:t>b)</w:t>
            </w:r>
            <w:r w:rsidRPr="0025233A">
              <w:tab/>
            </w:r>
            <w:r w:rsidRPr="0025233A">
              <w:rPr>
                <w:b/>
                <w:i/>
              </w:rPr>
              <w:t>adressen eller adresserne på de lokaliteter</w:t>
            </w:r>
            <w:r w:rsidRPr="0025233A">
              <w:t>, hvor produktionen skal finde sted</w:t>
            </w:r>
            <w:r w:rsidRPr="0025233A">
              <w:rPr>
                <w:b/>
                <w:i/>
              </w:rPr>
              <w:t xml:space="preserve"> i den pågældende medlemsstat</w:t>
            </w:r>
          </w:p>
        </w:tc>
        <w:tc>
          <w:tcPr>
            <w:tcW w:w="4876" w:type="dxa"/>
          </w:tcPr>
          <w:p w:rsidR="003C4341" w:rsidRPr="0025233A" w:rsidRDefault="003C4341" w:rsidP="00D179B5">
            <w:pPr>
              <w:pStyle w:val="Normal6"/>
              <w:rPr>
                <w:szCs w:val="24"/>
              </w:rPr>
            </w:pPr>
            <w:r w:rsidRPr="0025233A">
              <w:rPr>
                <w:szCs w:val="24"/>
              </w:rPr>
              <w:t>b)</w:t>
            </w:r>
            <w:r w:rsidRPr="0025233A">
              <w:t xml:space="preserve"> </w:t>
            </w:r>
            <w:r w:rsidRPr="0025233A">
              <w:tab/>
            </w:r>
            <w:r w:rsidRPr="0025233A">
              <w:rPr>
                <w:b/>
                <w:i/>
                <w:szCs w:val="24"/>
              </w:rPr>
              <w:t>den pågældende medlemsstat</w:t>
            </w:r>
            <w:r w:rsidRPr="0025233A">
              <w:rPr>
                <w:szCs w:val="24"/>
              </w:rPr>
              <w:t>, hvor produktionen skal finde sted</w:t>
            </w:r>
          </w:p>
        </w:tc>
      </w:tr>
      <w:tr w:rsidR="003C4341" w:rsidRPr="0025233A" w:rsidTr="00D179B5">
        <w:trPr>
          <w:jc w:val="center"/>
        </w:trPr>
        <w:tc>
          <w:tcPr>
            <w:tcW w:w="4876" w:type="dxa"/>
          </w:tcPr>
          <w:p w:rsidR="003C4341" w:rsidRPr="0025233A" w:rsidRDefault="003C4341" w:rsidP="00D179B5">
            <w:pPr>
              <w:pStyle w:val="Normal6"/>
            </w:pPr>
            <w:r w:rsidRPr="0025233A">
              <w:t>c)</w:t>
            </w:r>
            <w:r w:rsidRPr="0025233A">
              <w:tab/>
              <w:t>nummeret på certifikatet, der er udstedt i den pågældende medlemsstat, og identifikation af produktet under henvisning til det handelsnavn, der anvendes af certifikatets indehaver</w:t>
            </w:r>
          </w:p>
        </w:tc>
        <w:tc>
          <w:tcPr>
            <w:tcW w:w="4876" w:type="dxa"/>
          </w:tcPr>
          <w:p w:rsidR="003C4341" w:rsidRPr="0025233A" w:rsidRDefault="003C4341" w:rsidP="00D179B5">
            <w:pPr>
              <w:pStyle w:val="Normal6"/>
              <w:rPr>
                <w:szCs w:val="24"/>
              </w:rPr>
            </w:pPr>
            <w:r w:rsidRPr="0025233A">
              <w:t xml:space="preserve">c) </w:t>
            </w:r>
            <w:r w:rsidRPr="0025233A">
              <w:tab/>
            </w:r>
            <w:r w:rsidRPr="0025233A">
              <w:rPr>
                <w:szCs w:val="24"/>
              </w:rPr>
              <w:t>nummeret på certifikatet, der er udstedt i den pågældende medlemsstat, og identifikation af produktet under henvisning til det handelsnavn, der anvendes af certifikatets indehaver</w:t>
            </w:r>
          </w:p>
        </w:tc>
      </w:tr>
      <w:tr w:rsidR="003C4341" w:rsidRPr="0025233A" w:rsidTr="00D179B5">
        <w:trPr>
          <w:jc w:val="center"/>
        </w:trPr>
        <w:tc>
          <w:tcPr>
            <w:tcW w:w="4876" w:type="dxa"/>
          </w:tcPr>
          <w:p w:rsidR="003C4341" w:rsidRPr="0025233A" w:rsidRDefault="003C4341" w:rsidP="00D179B5">
            <w:pPr>
              <w:pStyle w:val="Normal6"/>
              <w:rPr>
                <w:b/>
                <w:i/>
              </w:rPr>
            </w:pPr>
            <w:r w:rsidRPr="0025233A">
              <w:rPr>
                <w:b/>
                <w:i/>
              </w:rPr>
              <w:t xml:space="preserve">d) </w:t>
            </w:r>
            <w:r w:rsidRPr="0025233A">
              <w:rPr>
                <w:b/>
                <w:i/>
              </w:rPr>
              <w:tab/>
              <w:t xml:space="preserve">nummeret på den tilladelse, der er tildelt i henhold til artikel 40, stk. 1, i direktiv 2001/83/EF eller artikel 44, stk. 1, i direktiv 2001/82/EF til fremstilling af det tilsvarende lægemiddel, eller i mangel af en sådan tilladelse, et gyldigt certifikat for god fremstillingspraksis som omhandlet i artikel 111, stk. 5, i direktiv 2001/83/EF eller artikel 80, stk. 5, i direktiv 2001/82/EF, der dækker de faciliteter, hvor fremstillingen finder sted </w:t>
            </w:r>
          </w:p>
        </w:tc>
        <w:tc>
          <w:tcPr>
            <w:tcW w:w="4876" w:type="dxa"/>
          </w:tcPr>
          <w:p w:rsidR="003C4341" w:rsidRPr="0025233A" w:rsidRDefault="003C4341" w:rsidP="00D179B5">
            <w:pPr>
              <w:pStyle w:val="Normal6"/>
            </w:pPr>
          </w:p>
        </w:tc>
      </w:tr>
      <w:tr w:rsidR="003C4341" w:rsidRPr="0025233A" w:rsidTr="00D179B5">
        <w:trPr>
          <w:jc w:val="center"/>
        </w:trPr>
        <w:tc>
          <w:tcPr>
            <w:tcW w:w="4876" w:type="dxa"/>
          </w:tcPr>
          <w:p w:rsidR="003C4341" w:rsidRPr="0025233A" w:rsidRDefault="003C4341" w:rsidP="00D179B5">
            <w:pPr>
              <w:pStyle w:val="Normal6"/>
            </w:pPr>
            <w:r w:rsidRPr="0025233A">
              <w:t xml:space="preserve">e) </w:t>
            </w:r>
            <w:r w:rsidRPr="0025233A">
              <w:tab/>
            </w:r>
            <w:r w:rsidRPr="0025233A">
              <w:rPr>
                <w:b/>
                <w:i/>
              </w:rPr>
              <w:t>den påtænkte startdato</w:t>
            </w:r>
            <w:r w:rsidRPr="0025233A">
              <w:t xml:space="preserve"> for fremstillingen i den pågældende medlemsstat</w:t>
            </w:r>
          </w:p>
        </w:tc>
        <w:tc>
          <w:tcPr>
            <w:tcW w:w="4876" w:type="dxa"/>
          </w:tcPr>
          <w:p w:rsidR="003C4341" w:rsidRPr="0025233A" w:rsidRDefault="003C4341" w:rsidP="00D179B5">
            <w:pPr>
              <w:pStyle w:val="Normal6"/>
              <w:rPr>
                <w:szCs w:val="24"/>
              </w:rPr>
            </w:pPr>
            <w:r w:rsidRPr="0025233A">
              <w:rPr>
                <w:szCs w:val="24"/>
              </w:rPr>
              <w:t>e)</w:t>
            </w:r>
            <w:r w:rsidRPr="0025233A">
              <w:t xml:space="preserve"> </w:t>
            </w:r>
            <w:r w:rsidRPr="0025233A">
              <w:tab/>
            </w:r>
            <w:r w:rsidRPr="0025233A">
              <w:rPr>
                <w:b/>
                <w:i/>
                <w:szCs w:val="24"/>
              </w:rPr>
              <w:t>startdatoen</w:t>
            </w:r>
            <w:r w:rsidRPr="0025233A">
              <w:rPr>
                <w:szCs w:val="24"/>
              </w:rPr>
              <w:t xml:space="preserve"> for fremstillingen i den pågældende medlemsstat</w:t>
            </w:r>
          </w:p>
        </w:tc>
      </w:tr>
      <w:tr w:rsidR="003C4341" w:rsidRPr="0025233A" w:rsidTr="00D179B5">
        <w:trPr>
          <w:jc w:val="center"/>
        </w:trPr>
        <w:tc>
          <w:tcPr>
            <w:tcW w:w="4876" w:type="dxa"/>
          </w:tcPr>
          <w:p w:rsidR="003C4341" w:rsidRPr="0025233A" w:rsidRDefault="003C4341" w:rsidP="00D179B5">
            <w:pPr>
              <w:pStyle w:val="Normal6"/>
              <w:rPr>
                <w:b/>
                <w:i/>
              </w:rPr>
            </w:pPr>
            <w:r w:rsidRPr="0025233A">
              <w:rPr>
                <w:b/>
                <w:i/>
              </w:rPr>
              <w:t xml:space="preserve">f) </w:t>
            </w:r>
            <w:r w:rsidRPr="0025233A">
              <w:rPr>
                <w:b/>
                <w:i/>
              </w:rPr>
              <w:tab/>
              <w:t xml:space="preserve">en vejledende liste over det eller de påtænkte tredjelande, som produktet skal eksporteres til. </w:t>
            </w:r>
          </w:p>
        </w:tc>
        <w:tc>
          <w:tcPr>
            <w:tcW w:w="4876" w:type="dxa"/>
          </w:tcPr>
          <w:p w:rsidR="003C4341" w:rsidRPr="0025233A" w:rsidRDefault="003C4341" w:rsidP="00D179B5">
            <w:pPr>
              <w:pStyle w:val="Normal6"/>
              <w:rPr>
                <w:szCs w:val="24"/>
              </w:rPr>
            </w:pPr>
          </w:p>
        </w:tc>
      </w:tr>
    </w:tbl>
    <w:p w:rsidR="003C4341" w:rsidRPr="0025233A" w:rsidRDefault="003C4341" w:rsidP="003C4341">
      <w:r w:rsidRPr="0025233A">
        <w:rPr>
          <w:rStyle w:val="HideTWBExt"/>
          <w:noProof w:val="0"/>
        </w:rPr>
        <w:t>&lt;/Amend&gt;</w:t>
      </w:r>
    </w:p>
    <w:p w:rsidR="003C4341" w:rsidRPr="0025233A" w:rsidRDefault="003C4341" w:rsidP="003C4341">
      <w:pPr>
        <w:pStyle w:val="AMNumberTabs"/>
        <w:keepNext/>
      </w:pPr>
      <w:r w:rsidRPr="0025233A">
        <w:rPr>
          <w:rStyle w:val="HideTWBExt"/>
          <w:b w:val="0"/>
          <w:noProof w:val="0"/>
        </w:rPr>
        <w:t>&lt;Amend&gt;</w:t>
      </w:r>
      <w:r w:rsidRPr="0025233A">
        <w:t>Ændringsforslag</w:t>
      </w:r>
      <w:r w:rsidRPr="0025233A">
        <w:tab/>
      </w:r>
      <w:r w:rsidRPr="0025233A">
        <w:tab/>
      </w:r>
      <w:r w:rsidRPr="0025233A">
        <w:rPr>
          <w:rStyle w:val="HideTWBExt"/>
          <w:b w:val="0"/>
          <w:noProof w:val="0"/>
        </w:rPr>
        <w:t>&lt;NumAm&gt;</w:t>
      </w:r>
      <w:r w:rsidRPr="0025233A">
        <w:t>19</w:t>
      </w:r>
      <w:r w:rsidRPr="0025233A">
        <w:rPr>
          <w:rStyle w:val="HideTWBExt"/>
          <w:b w:val="0"/>
          <w:noProof w:val="0"/>
        </w:rPr>
        <w:t>&lt;/NumAm&gt;</w:t>
      </w:r>
    </w:p>
    <w:p w:rsidR="003C4341" w:rsidRPr="0025233A" w:rsidRDefault="003C4341" w:rsidP="003C4341">
      <w:pPr>
        <w:pStyle w:val="NormalBold12b"/>
      </w:pPr>
      <w:r w:rsidRPr="0025233A">
        <w:rPr>
          <w:rStyle w:val="HideTWBExt"/>
          <w:b w:val="0"/>
          <w:noProof w:val="0"/>
        </w:rPr>
        <w:t>&lt;DocAmend&gt;</w:t>
      </w:r>
      <w:r w:rsidRPr="0025233A">
        <w:t>Forslag til forordning</w:t>
      </w:r>
      <w:r w:rsidRPr="0025233A">
        <w:rPr>
          <w:rStyle w:val="HideTWBExt"/>
          <w:b w:val="0"/>
          <w:noProof w:val="0"/>
        </w:rPr>
        <w:t>&lt;/DocAmend&gt;</w:t>
      </w:r>
    </w:p>
    <w:p w:rsidR="003C4341" w:rsidRPr="0025233A" w:rsidRDefault="003C4341" w:rsidP="003C4341">
      <w:pPr>
        <w:pStyle w:val="NormalBold"/>
        <w:keepNext/>
      </w:pPr>
      <w:r w:rsidRPr="0025233A">
        <w:rPr>
          <w:rStyle w:val="HideTWBExt"/>
          <w:b w:val="0"/>
          <w:noProof w:val="0"/>
        </w:rPr>
        <w:t>&lt;Article&gt;</w:t>
      </w:r>
      <w:r w:rsidRPr="0025233A">
        <w:t>Artikel 1 – stk. 1 – nr. 1</w:t>
      </w:r>
      <w:r w:rsidRPr="0025233A">
        <w:rPr>
          <w:rStyle w:val="HideTWBExt"/>
          <w:b w:val="0"/>
          <w:noProof w:val="0"/>
        </w:rPr>
        <w:t>&lt;/Article&gt;</w:t>
      </w:r>
    </w:p>
    <w:p w:rsidR="003C4341" w:rsidRPr="0025233A" w:rsidRDefault="003C4341" w:rsidP="003C4341">
      <w:pPr>
        <w:keepNext/>
      </w:pPr>
      <w:r w:rsidRPr="0025233A">
        <w:rPr>
          <w:rStyle w:val="HideTWBExt"/>
          <w:noProof w:val="0"/>
        </w:rPr>
        <w:t>&lt;DocAmend2&gt;</w:t>
      </w:r>
      <w:r w:rsidRPr="0025233A">
        <w:t>Forordning (EF) nr. 469/2009</w:t>
      </w:r>
      <w:r w:rsidRPr="0025233A">
        <w:rPr>
          <w:rStyle w:val="HideTWBExt"/>
          <w:noProof w:val="0"/>
        </w:rPr>
        <w:t>&lt;/DocAmend2&gt;</w:t>
      </w:r>
    </w:p>
    <w:p w:rsidR="003C4341" w:rsidRPr="0025233A" w:rsidRDefault="003C4341" w:rsidP="003C4341">
      <w:r w:rsidRPr="0025233A">
        <w:rPr>
          <w:rStyle w:val="HideTWBExt"/>
          <w:noProof w:val="0"/>
        </w:rPr>
        <w:t>&lt;Article2&gt;</w:t>
      </w:r>
      <w:r w:rsidRPr="0025233A">
        <w:t>Artikel 4 – stk. 5</w:t>
      </w:r>
      <w:r w:rsidRPr="0025233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C4341" w:rsidRPr="0025233A" w:rsidTr="00D179B5">
        <w:trPr>
          <w:jc w:val="center"/>
        </w:trPr>
        <w:tc>
          <w:tcPr>
            <w:tcW w:w="9752" w:type="dxa"/>
            <w:gridSpan w:val="2"/>
          </w:tcPr>
          <w:p w:rsidR="003C4341" w:rsidRPr="0025233A" w:rsidRDefault="003C4341" w:rsidP="00D179B5">
            <w:pPr>
              <w:keepNext/>
            </w:pPr>
          </w:p>
        </w:tc>
      </w:tr>
      <w:tr w:rsidR="003C4341" w:rsidRPr="0025233A" w:rsidTr="00D179B5">
        <w:trPr>
          <w:jc w:val="center"/>
        </w:trPr>
        <w:tc>
          <w:tcPr>
            <w:tcW w:w="4876" w:type="dxa"/>
          </w:tcPr>
          <w:p w:rsidR="003C4341" w:rsidRPr="0025233A" w:rsidRDefault="003C4341" w:rsidP="00D179B5">
            <w:pPr>
              <w:pStyle w:val="ColumnHeading"/>
              <w:keepNext/>
            </w:pPr>
            <w:r w:rsidRPr="0025233A">
              <w:t>Kommissionens forslag</w:t>
            </w:r>
          </w:p>
        </w:tc>
        <w:tc>
          <w:tcPr>
            <w:tcW w:w="4876" w:type="dxa"/>
          </w:tcPr>
          <w:p w:rsidR="003C4341" w:rsidRPr="0025233A" w:rsidRDefault="003C4341" w:rsidP="00D179B5">
            <w:pPr>
              <w:pStyle w:val="ColumnHeading"/>
              <w:keepNext/>
            </w:pPr>
            <w:r w:rsidRPr="0025233A">
              <w:t>Ændringsforslag</w:t>
            </w:r>
          </w:p>
        </w:tc>
      </w:tr>
      <w:tr w:rsidR="003C4341" w:rsidRPr="0025233A" w:rsidTr="00D179B5">
        <w:trPr>
          <w:jc w:val="center"/>
        </w:trPr>
        <w:tc>
          <w:tcPr>
            <w:tcW w:w="4876" w:type="dxa"/>
          </w:tcPr>
          <w:p w:rsidR="003C4341" w:rsidRPr="0025233A" w:rsidRDefault="003C4341" w:rsidP="00D179B5">
            <w:pPr>
              <w:pStyle w:val="Normal6"/>
            </w:pPr>
            <w:r w:rsidRPr="0025233A">
              <w:t xml:space="preserve">5. </w:t>
            </w:r>
            <w:r w:rsidRPr="0025233A">
              <w:tab/>
            </w:r>
            <w:r w:rsidRPr="0025233A">
              <w:rPr>
                <w:b/>
                <w:i/>
              </w:rPr>
              <w:t>Stk</w:t>
            </w:r>
            <w:r w:rsidRPr="0025233A">
              <w:t xml:space="preserve">. 2 finder kun anvendelse på certifikater, </w:t>
            </w:r>
            <w:r w:rsidRPr="0025233A">
              <w:rPr>
                <w:b/>
                <w:i/>
              </w:rPr>
              <w:t>der er udstedt på eller</w:t>
            </w:r>
            <w:r w:rsidRPr="0025233A">
              <w:t xml:space="preserve"> efter [OP: indsæt datoen for den første dag i den tredje måned, der følger den måned, i hvilken denne ændringsforordning offentliggøres i Den Europæiske Unions Tidende]</w:t>
            </w:r>
            <w:r w:rsidRPr="0025233A">
              <w:rPr>
                <w:b/>
                <w:i/>
              </w:rPr>
              <w:t xml:space="preserve"> </w:t>
            </w:r>
          </w:p>
        </w:tc>
        <w:tc>
          <w:tcPr>
            <w:tcW w:w="4876" w:type="dxa"/>
          </w:tcPr>
          <w:p w:rsidR="003C4341" w:rsidRPr="0025233A" w:rsidRDefault="003C4341" w:rsidP="00D179B5">
            <w:pPr>
              <w:pStyle w:val="Normal6"/>
              <w:rPr>
                <w:szCs w:val="24"/>
              </w:rPr>
            </w:pPr>
            <w:r w:rsidRPr="0025233A">
              <w:rPr>
                <w:szCs w:val="24"/>
              </w:rPr>
              <w:t>5.</w:t>
            </w:r>
            <w:r w:rsidRPr="0025233A">
              <w:t xml:space="preserve"> </w:t>
            </w:r>
            <w:r w:rsidRPr="0025233A">
              <w:tab/>
            </w:r>
            <w:r w:rsidRPr="0025233A">
              <w:rPr>
                <w:b/>
                <w:i/>
              </w:rPr>
              <w:t>Undtagelsen i stk.</w:t>
            </w:r>
            <w:r w:rsidRPr="0025233A">
              <w:t xml:space="preserve"> 2 finder kun anvendelse på certifikater, </w:t>
            </w:r>
            <w:r w:rsidRPr="0025233A">
              <w:rPr>
                <w:b/>
                <w:i/>
              </w:rPr>
              <w:t>for hvilke grundpatentet udløber</w:t>
            </w:r>
            <w:r w:rsidRPr="0025233A">
              <w:t xml:space="preserve"> efter [OP:</w:t>
            </w:r>
            <w:r w:rsidRPr="0025233A">
              <w:rPr>
                <w:szCs w:val="24"/>
              </w:rPr>
              <w:t xml:space="preserve"> indsæt datoen for den første dag i den tredje måned, der følger den måned, i hvilken denne ændringsforordning offentliggøres i Den Europæiske Unions Tidende]</w:t>
            </w:r>
          </w:p>
        </w:tc>
      </w:tr>
    </w:tbl>
    <w:p w:rsidR="003C4341" w:rsidRPr="0025233A" w:rsidRDefault="003C4341" w:rsidP="003C4341">
      <w:r w:rsidRPr="0025233A">
        <w:rPr>
          <w:rStyle w:val="HideTWBExt"/>
          <w:noProof w:val="0"/>
        </w:rPr>
        <w:t>&lt;/Amend&gt;</w:t>
      </w:r>
    </w:p>
    <w:p w:rsidR="003C4341" w:rsidRPr="0025233A" w:rsidRDefault="003C4341" w:rsidP="003C4341">
      <w:pPr>
        <w:pStyle w:val="AMNumberTabs"/>
        <w:keepNext/>
      </w:pPr>
      <w:r w:rsidRPr="0025233A">
        <w:rPr>
          <w:rStyle w:val="HideTWBExt"/>
          <w:b w:val="0"/>
          <w:noProof w:val="0"/>
        </w:rPr>
        <w:t>&lt;Amend&gt;</w:t>
      </w:r>
      <w:r w:rsidRPr="0025233A">
        <w:t>Ændringsforslag</w:t>
      </w:r>
      <w:r w:rsidRPr="0025233A">
        <w:tab/>
      </w:r>
      <w:r w:rsidRPr="0025233A">
        <w:tab/>
      </w:r>
      <w:r w:rsidRPr="0025233A">
        <w:rPr>
          <w:rStyle w:val="HideTWBExt"/>
          <w:b w:val="0"/>
          <w:noProof w:val="0"/>
        </w:rPr>
        <w:t>&lt;NumAm&gt;</w:t>
      </w:r>
      <w:r w:rsidRPr="0025233A">
        <w:t>20</w:t>
      </w:r>
      <w:r w:rsidRPr="0025233A">
        <w:rPr>
          <w:rStyle w:val="HideTWBExt"/>
          <w:b w:val="0"/>
          <w:noProof w:val="0"/>
        </w:rPr>
        <w:t>&lt;/NumAm&gt;</w:t>
      </w:r>
    </w:p>
    <w:p w:rsidR="003C4341" w:rsidRPr="0025233A" w:rsidRDefault="003C4341" w:rsidP="003C4341">
      <w:pPr>
        <w:pStyle w:val="NormalBold12b"/>
      </w:pPr>
      <w:r w:rsidRPr="0025233A">
        <w:rPr>
          <w:rStyle w:val="HideTWBExt"/>
          <w:b w:val="0"/>
          <w:noProof w:val="0"/>
        </w:rPr>
        <w:t>&lt;DocAmend&gt;</w:t>
      </w:r>
      <w:r w:rsidRPr="0025233A">
        <w:t>Forslag til forordning</w:t>
      </w:r>
      <w:r w:rsidRPr="0025233A">
        <w:rPr>
          <w:rStyle w:val="HideTWBExt"/>
          <w:b w:val="0"/>
          <w:noProof w:val="0"/>
        </w:rPr>
        <w:t>&lt;/DocAmend&gt;</w:t>
      </w:r>
    </w:p>
    <w:p w:rsidR="003C4341" w:rsidRPr="0025233A" w:rsidRDefault="003C4341" w:rsidP="003C4341">
      <w:pPr>
        <w:pStyle w:val="NormalBold"/>
        <w:keepNext/>
      </w:pPr>
      <w:r w:rsidRPr="0025233A">
        <w:rPr>
          <w:rStyle w:val="HideTWBExt"/>
          <w:b w:val="0"/>
          <w:noProof w:val="0"/>
        </w:rPr>
        <w:t>&lt;Article&gt;</w:t>
      </w:r>
      <w:r w:rsidRPr="0025233A">
        <w:t>Artikel 1 – stk. 1 – nr. 2</w:t>
      </w:r>
      <w:r w:rsidRPr="0025233A">
        <w:rPr>
          <w:rStyle w:val="HideTWBExt"/>
          <w:b w:val="0"/>
          <w:noProof w:val="0"/>
        </w:rPr>
        <w:t>&lt;/Article&gt;</w:t>
      </w:r>
    </w:p>
    <w:p w:rsidR="003C4341" w:rsidRPr="0025233A" w:rsidRDefault="003C4341" w:rsidP="003C4341">
      <w:pPr>
        <w:keepNext/>
      </w:pPr>
      <w:r w:rsidRPr="0025233A">
        <w:rPr>
          <w:rStyle w:val="HideTWBExt"/>
          <w:noProof w:val="0"/>
        </w:rPr>
        <w:t>&lt;DocAmend2&gt;</w:t>
      </w:r>
      <w:r w:rsidRPr="0025233A">
        <w:t>Forordning (EF) nr. 469/2009</w:t>
      </w:r>
      <w:r w:rsidRPr="0025233A">
        <w:rPr>
          <w:rStyle w:val="HideTWBExt"/>
          <w:noProof w:val="0"/>
        </w:rPr>
        <w:t>&lt;/DocAmend2&gt;</w:t>
      </w:r>
    </w:p>
    <w:p w:rsidR="003C4341" w:rsidRPr="0025233A" w:rsidRDefault="003C4341" w:rsidP="003C4341">
      <w:r w:rsidRPr="0025233A">
        <w:rPr>
          <w:rStyle w:val="HideTWBExt"/>
          <w:noProof w:val="0"/>
        </w:rPr>
        <w:t>&lt;Article2&gt;</w:t>
      </w:r>
      <w:r w:rsidRPr="0025233A">
        <w:t>Artikel 11 – stk. 4</w:t>
      </w:r>
      <w:r w:rsidRPr="0025233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C4341" w:rsidRPr="0025233A" w:rsidTr="00D179B5">
        <w:trPr>
          <w:jc w:val="center"/>
        </w:trPr>
        <w:tc>
          <w:tcPr>
            <w:tcW w:w="9752" w:type="dxa"/>
            <w:gridSpan w:val="2"/>
          </w:tcPr>
          <w:p w:rsidR="003C4341" w:rsidRPr="0025233A" w:rsidRDefault="003C4341" w:rsidP="00D179B5">
            <w:pPr>
              <w:keepNext/>
            </w:pPr>
          </w:p>
        </w:tc>
      </w:tr>
      <w:tr w:rsidR="003C4341" w:rsidRPr="0025233A" w:rsidTr="00D179B5">
        <w:trPr>
          <w:jc w:val="center"/>
        </w:trPr>
        <w:tc>
          <w:tcPr>
            <w:tcW w:w="4876" w:type="dxa"/>
          </w:tcPr>
          <w:p w:rsidR="003C4341" w:rsidRPr="0025233A" w:rsidRDefault="003C4341" w:rsidP="00D179B5">
            <w:pPr>
              <w:pStyle w:val="ColumnHeading"/>
              <w:keepNext/>
            </w:pPr>
            <w:r w:rsidRPr="0025233A">
              <w:t>Kommissionens forslag</w:t>
            </w:r>
          </w:p>
        </w:tc>
        <w:tc>
          <w:tcPr>
            <w:tcW w:w="4876" w:type="dxa"/>
          </w:tcPr>
          <w:p w:rsidR="003C4341" w:rsidRPr="0025233A" w:rsidRDefault="003C4341" w:rsidP="00D179B5">
            <w:pPr>
              <w:pStyle w:val="ColumnHeading"/>
              <w:keepNext/>
            </w:pPr>
            <w:r w:rsidRPr="0025233A">
              <w:t>Ændringsforslag</w:t>
            </w:r>
          </w:p>
        </w:tc>
      </w:tr>
      <w:tr w:rsidR="003C4341" w:rsidRPr="0025233A" w:rsidTr="00D179B5">
        <w:trPr>
          <w:jc w:val="center"/>
        </w:trPr>
        <w:tc>
          <w:tcPr>
            <w:tcW w:w="4876" w:type="dxa"/>
          </w:tcPr>
          <w:p w:rsidR="003C4341" w:rsidRPr="0025233A" w:rsidRDefault="003C4341" w:rsidP="00D179B5">
            <w:pPr>
              <w:pStyle w:val="Normal6"/>
            </w:pPr>
            <w:r w:rsidRPr="0025233A">
              <w:t xml:space="preserve">4. </w:t>
            </w:r>
            <w:r w:rsidRPr="0025233A">
              <w:tab/>
            </w:r>
            <w:r w:rsidRPr="0025233A">
              <w:rPr>
                <w:b/>
                <w:i/>
              </w:rPr>
              <w:t>Meddelelsen sendt</w:t>
            </w:r>
            <w:r w:rsidRPr="0025233A">
              <w:t xml:space="preserve"> til </w:t>
            </w:r>
            <w:r w:rsidRPr="0025233A">
              <w:rPr>
                <w:b/>
                <w:i/>
              </w:rPr>
              <w:t>en myndighed som omhandlet</w:t>
            </w:r>
            <w:r w:rsidRPr="0025233A">
              <w:t xml:space="preserve"> i artikel 4, stk. 2, litra b), </w:t>
            </w:r>
            <w:r w:rsidRPr="0025233A">
              <w:rPr>
                <w:b/>
                <w:i/>
              </w:rPr>
              <w:t>offentliggøres af denne myndighed senest 15 dage efter modtagelsen af anmeldelsen</w:t>
            </w:r>
            <w:r w:rsidRPr="0025233A">
              <w:t>.</w:t>
            </w:r>
          </w:p>
        </w:tc>
        <w:tc>
          <w:tcPr>
            <w:tcW w:w="4876" w:type="dxa"/>
          </w:tcPr>
          <w:p w:rsidR="003C4341" w:rsidRPr="0025233A" w:rsidRDefault="003C4341" w:rsidP="00D179B5">
            <w:pPr>
              <w:pStyle w:val="Normal6"/>
            </w:pPr>
            <w:r w:rsidRPr="0025233A">
              <w:t xml:space="preserve">4. </w:t>
            </w:r>
            <w:r w:rsidRPr="0025233A">
              <w:tab/>
            </w:r>
            <w:r w:rsidRPr="0025233A">
              <w:rPr>
                <w:b/>
                <w:i/>
              </w:rPr>
              <w:t>Myndigheden, der henvises</w:t>
            </w:r>
            <w:r w:rsidRPr="0025233A">
              <w:t xml:space="preserve"> til </w:t>
            </w:r>
            <w:r w:rsidRPr="0025233A">
              <w:rPr>
                <w:b/>
                <w:i/>
              </w:rPr>
              <w:t>i artikel 9, stk. 1, behandler den meddelelse, der henvises til</w:t>
            </w:r>
            <w:r w:rsidRPr="0025233A">
              <w:t xml:space="preserve"> i artikel 4, stk. 2, litra b), </w:t>
            </w:r>
            <w:r w:rsidRPr="0025233A">
              <w:rPr>
                <w:b/>
                <w:i/>
              </w:rPr>
              <w:t>og de oplysninger, der er anført i stk. 3, fortroligt og træffer passende forholdsregler for at bevare denne fortrolighed</w:t>
            </w:r>
            <w:r w:rsidRPr="0025233A">
              <w:t>.</w:t>
            </w:r>
          </w:p>
        </w:tc>
      </w:tr>
      <w:tr w:rsidR="003C4341" w:rsidRPr="0025233A" w:rsidTr="00D179B5">
        <w:trPr>
          <w:jc w:val="center"/>
        </w:trPr>
        <w:tc>
          <w:tcPr>
            <w:tcW w:w="4876" w:type="dxa"/>
          </w:tcPr>
          <w:p w:rsidR="003C4341" w:rsidRPr="0025233A" w:rsidRDefault="003C4341" w:rsidP="00D179B5">
            <w:pPr>
              <w:pStyle w:val="Normal6"/>
            </w:pPr>
          </w:p>
        </w:tc>
        <w:tc>
          <w:tcPr>
            <w:tcW w:w="4876" w:type="dxa"/>
          </w:tcPr>
          <w:p w:rsidR="003C4341" w:rsidRPr="0025233A" w:rsidRDefault="003C4341" w:rsidP="00D179B5">
            <w:pPr>
              <w:pStyle w:val="Normal6"/>
              <w:rPr>
                <w:b/>
                <w:i/>
              </w:rPr>
            </w:pPr>
            <w:r w:rsidRPr="0025233A">
              <w:rPr>
                <w:b/>
                <w:i/>
              </w:rPr>
              <w:t>Myndigheden videregiver kun meddelelsen og de deri indeholdte oplysninger, hvis denne videregivelse sker som følge af en dommerkendelse fra en domstol, der i henhold til national ret har kompetence til at behandle en sag om varemærkekrænkelse på grundlag af certifikatet.</w:t>
            </w:r>
            <w:r w:rsidRPr="0025233A">
              <w:t xml:space="preserve"> </w:t>
            </w:r>
            <w:r w:rsidRPr="0025233A">
              <w:rPr>
                <w:b/>
                <w:i/>
              </w:rPr>
              <w:t>Domstolen kræver kun, at meddelelsen videregives, hvis følgende betingelser som minimum er opfyldt:</w:t>
            </w:r>
          </w:p>
        </w:tc>
      </w:tr>
      <w:tr w:rsidR="003C4341" w:rsidRPr="0025233A" w:rsidTr="00D179B5">
        <w:trPr>
          <w:jc w:val="center"/>
        </w:trPr>
        <w:tc>
          <w:tcPr>
            <w:tcW w:w="4876" w:type="dxa"/>
          </w:tcPr>
          <w:p w:rsidR="003C4341" w:rsidRPr="0025233A" w:rsidRDefault="003C4341" w:rsidP="00D179B5">
            <w:pPr>
              <w:pStyle w:val="Normal6"/>
              <w:rPr>
                <w:b/>
                <w:bCs/>
                <w:i/>
                <w:iCs/>
              </w:rPr>
            </w:pPr>
          </w:p>
        </w:tc>
        <w:tc>
          <w:tcPr>
            <w:tcW w:w="4876" w:type="dxa"/>
          </w:tcPr>
          <w:p w:rsidR="003C4341" w:rsidRPr="0025233A" w:rsidRDefault="003C4341" w:rsidP="00D179B5">
            <w:pPr>
              <w:pStyle w:val="Normal6"/>
              <w:rPr>
                <w:b/>
                <w:bCs/>
                <w:i/>
                <w:iCs/>
              </w:rPr>
            </w:pPr>
            <w:r w:rsidRPr="0025233A">
              <w:rPr>
                <w:b/>
                <w:bCs/>
                <w:i/>
                <w:iCs/>
              </w:rPr>
              <w:t>a) personen, der anmoder om videregivelsen, er indehaveren af certifikatet (eller en person, der i henhold til national ret, kan anlægge en sag om varemærkekrænkelse på grundlag af certifikatet</w:t>
            </w:r>
          </w:p>
        </w:tc>
      </w:tr>
      <w:tr w:rsidR="003C4341" w:rsidRPr="0025233A" w:rsidTr="00D179B5">
        <w:trPr>
          <w:jc w:val="center"/>
        </w:trPr>
        <w:tc>
          <w:tcPr>
            <w:tcW w:w="4876" w:type="dxa"/>
          </w:tcPr>
          <w:p w:rsidR="003C4341" w:rsidRPr="0025233A" w:rsidRDefault="003C4341" w:rsidP="00D179B5">
            <w:pPr>
              <w:pStyle w:val="Normal6"/>
              <w:rPr>
                <w:b/>
                <w:bCs/>
                <w:i/>
                <w:iCs/>
              </w:rPr>
            </w:pPr>
          </w:p>
        </w:tc>
        <w:tc>
          <w:tcPr>
            <w:tcW w:w="4876" w:type="dxa"/>
          </w:tcPr>
          <w:p w:rsidR="003C4341" w:rsidRPr="0025233A" w:rsidRDefault="003C4341" w:rsidP="00D179B5">
            <w:pPr>
              <w:pStyle w:val="Normal6"/>
              <w:rPr>
                <w:b/>
                <w:bCs/>
                <w:i/>
                <w:iCs/>
              </w:rPr>
            </w:pPr>
            <w:r w:rsidRPr="0025233A">
              <w:rPr>
                <w:b/>
                <w:bCs/>
                <w:i/>
                <w:iCs/>
              </w:rPr>
              <w:t xml:space="preserve">b) producenten får mulighed for at overvære sagen og afgive forklaring i retten </w:t>
            </w:r>
          </w:p>
        </w:tc>
      </w:tr>
      <w:tr w:rsidR="003C4341" w:rsidRPr="0025233A" w:rsidTr="00D179B5">
        <w:trPr>
          <w:jc w:val="center"/>
        </w:trPr>
        <w:tc>
          <w:tcPr>
            <w:tcW w:w="4876" w:type="dxa"/>
          </w:tcPr>
          <w:p w:rsidR="003C4341" w:rsidRPr="0025233A" w:rsidRDefault="003C4341" w:rsidP="00D179B5">
            <w:pPr>
              <w:pStyle w:val="Normal6"/>
              <w:rPr>
                <w:b/>
                <w:bCs/>
                <w:i/>
                <w:iCs/>
              </w:rPr>
            </w:pPr>
          </w:p>
        </w:tc>
        <w:tc>
          <w:tcPr>
            <w:tcW w:w="4876" w:type="dxa"/>
          </w:tcPr>
          <w:p w:rsidR="003C4341" w:rsidRPr="0025233A" w:rsidRDefault="003C4341" w:rsidP="00D179B5">
            <w:pPr>
              <w:pStyle w:val="Normal6"/>
              <w:rPr>
                <w:b/>
                <w:bCs/>
                <w:i/>
                <w:iCs/>
              </w:rPr>
            </w:pPr>
            <w:r w:rsidRPr="0025233A">
              <w:rPr>
                <w:b/>
                <w:bCs/>
                <w:i/>
                <w:iCs/>
              </w:rPr>
              <w:t xml:space="preserve">c) indehaveren af certifikatet har, på en begrundet og forholdsmæssig måde, fremlagt dokumentation, der sandsynliggør, at producenten ikke har overholdt de betingelser, der henvises til i stk. 2 </w:t>
            </w:r>
          </w:p>
        </w:tc>
      </w:tr>
      <w:tr w:rsidR="003C4341" w:rsidRPr="0025233A" w:rsidTr="00D179B5">
        <w:trPr>
          <w:jc w:val="center"/>
        </w:trPr>
        <w:tc>
          <w:tcPr>
            <w:tcW w:w="4876" w:type="dxa"/>
          </w:tcPr>
          <w:p w:rsidR="003C4341" w:rsidRPr="0025233A" w:rsidRDefault="003C4341" w:rsidP="00D179B5">
            <w:pPr>
              <w:pStyle w:val="Normal6"/>
              <w:rPr>
                <w:b/>
                <w:bCs/>
                <w:i/>
                <w:iCs/>
              </w:rPr>
            </w:pPr>
          </w:p>
        </w:tc>
        <w:tc>
          <w:tcPr>
            <w:tcW w:w="4876" w:type="dxa"/>
          </w:tcPr>
          <w:p w:rsidR="003C4341" w:rsidRPr="0025233A" w:rsidRDefault="003C4341" w:rsidP="00D179B5">
            <w:pPr>
              <w:pStyle w:val="Normal6"/>
              <w:rPr>
                <w:b/>
                <w:bCs/>
                <w:i/>
                <w:iCs/>
              </w:rPr>
            </w:pPr>
            <w:r w:rsidRPr="0025233A">
              <w:rPr>
                <w:b/>
                <w:bCs/>
                <w:i/>
                <w:iCs/>
              </w:rPr>
              <w:t>d) indehaveren af certifikatet og domstolen har truffet hensigtsmæssige forholdsregler for at sikre, at meddelelsen og de deri indeholdte oplysninger behandles fortroligt, og undgå, at de videregives til tredjemand.</w:t>
            </w:r>
          </w:p>
        </w:tc>
      </w:tr>
    </w:tbl>
    <w:p w:rsidR="003C4341" w:rsidRPr="0025233A" w:rsidRDefault="003C4341" w:rsidP="003C4341">
      <w:r w:rsidRPr="0025233A">
        <w:rPr>
          <w:rStyle w:val="HideTWBExt"/>
          <w:noProof w:val="0"/>
        </w:rPr>
        <w:t>&lt;/Amend&gt;</w:t>
      </w:r>
    </w:p>
    <w:p w:rsidR="003C4341" w:rsidRPr="0025233A" w:rsidRDefault="003C4341" w:rsidP="003C4341">
      <w:pPr>
        <w:pStyle w:val="AMNumberTabs"/>
        <w:keepNext/>
      </w:pPr>
      <w:r w:rsidRPr="0025233A">
        <w:rPr>
          <w:rStyle w:val="HideTWBExt"/>
          <w:b w:val="0"/>
          <w:noProof w:val="0"/>
        </w:rPr>
        <w:t>&lt;Amend&gt;</w:t>
      </w:r>
      <w:r w:rsidRPr="0025233A">
        <w:t>Ændringsforslag</w:t>
      </w:r>
      <w:r w:rsidRPr="0025233A">
        <w:tab/>
      </w:r>
      <w:r w:rsidRPr="0025233A">
        <w:tab/>
      </w:r>
      <w:r w:rsidRPr="0025233A">
        <w:rPr>
          <w:rStyle w:val="HideTWBExt"/>
          <w:b w:val="0"/>
          <w:noProof w:val="0"/>
        </w:rPr>
        <w:t>&lt;NumAm&gt;</w:t>
      </w:r>
      <w:r w:rsidRPr="0025233A">
        <w:t>21</w:t>
      </w:r>
      <w:r w:rsidRPr="0025233A">
        <w:rPr>
          <w:rStyle w:val="HideTWBExt"/>
          <w:b w:val="0"/>
          <w:noProof w:val="0"/>
        </w:rPr>
        <w:t>&lt;/NumAm&gt;</w:t>
      </w:r>
    </w:p>
    <w:p w:rsidR="003C4341" w:rsidRPr="0025233A" w:rsidRDefault="003C4341" w:rsidP="003C4341">
      <w:pPr>
        <w:pStyle w:val="NormalBold12b"/>
        <w:keepNext/>
      </w:pPr>
      <w:r w:rsidRPr="0025233A">
        <w:rPr>
          <w:rStyle w:val="HideTWBExt"/>
          <w:b w:val="0"/>
          <w:noProof w:val="0"/>
        </w:rPr>
        <w:t>&lt;DocAmend&gt;</w:t>
      </w:r>
      <w:r w:rsidRPr="0025233A">
        <w:t>Forslag til forordning</w:t>
      </w:r>
      <w:r w:rsidRPr="0025233A">
        <w:rPr>
          <w:rStyle w:val="HideTWBExt"/>
          <w:b w:val="0"/>
          <w:noProof w:val="0"/>
        </w:rPr>
        <w:t>&lt;/DocAmend&gt;</w:t>
      </w:r>
    </w:p>
    <w:p w:rsidR="003C4341" w:rsidRPr="0025233A" w:rsidRDefault="003C4341" w:rsidP="003C4341">
      <w:pPr>
        <w:pStyle w:val="NormalBold"/>
      </w:pPr>
      <w:r w:rsidRPr="0025233A">
        <w:rPr>
          <w:rStyle w:val="HideTWBExt"/>
          <w:b w:val="0"/>
          <w:noProof w:val="0"/>
        </w:rPr>
        <w:t>&lt;Article&gt;</w:t>
      </w:r>
      <w:r w:rsidRPr="0025233A">
        <w:t>Artikel 1 – stk. 1 – nr. 3</w:t>
      </w:r>
      <w:r w:rsidRPr="0025233A">
        <w:rPr>
          <w:rStyle w:val="HideTWBExt"/>
          <w:b w:val="0"/>
          <w:noProof w:val="0"/>
        </w:rPr>
        <w:t>&lt;/Article&gt;</w:t>
      </w:r>
    </w:p>
    <w:p w:rsidR="003C4341" w:rsidRPr="0025233A" w:rsidRDefault="003C4341" w:rsidP="003C4341">
      <w:pPr>
        <w:keepNext/>
      </w:pPr>
      <w:r w:rsidRPr="0025233A">
        <w:rPr>
          <w:rStyle w:val="HideTWBExt"/>
          <w:noProof w:val="0"/>
        </w:rPr>
        <w:t>&lt;DocAmend2&gt;</w:t>
      </w:r>
      <w:r w:rsidRPr="0025233A">
        <w:t>Forordning (EF) nr. 469/2009</w:t>
      </w:r>
      <w:r w:rsidRPr="0025233A">
        <w:rPr>
          <w:rStyle w:val="HideTWBExt"/>
          <w:noProof w:val="0"/>
        </w:rPr>
        <w:t>&lt;/DocAmend2&gt;</w:t>
      </w:r>
    </w:p>
    <w:p w:rsidR="003C4341" w:rsidRPr="0025233A" w:rsidRDefault="003C4341" w:rsidP="003C4341">
      <w:r w:rsidRPr="0025233A">
        <w:rPr>
          <w:rStyle w:val="HideTWBExt"/>
          <w:noProof w:val="0"/>
        </w:rPr>
        <w:t>&lt;Article2&gt;</w:t>
      </w:r>
      <w:r w:rsidRPr="0025233A">
        <w:t>Artikel 21a – stk. 1 a (nyt)</w:t>
      </w:r>
      <w:r w:rsidRPr="0025233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C4341" w:rsidRPr="0025233A" w:rsidTr="00D179B5">
        <w:trPr>
          <w:jc w:val="center"/>
        </w:trPr>
        <w:tc>
          <w:tcPr>
            <w:tcW w:w="9752" w:type="dxa"/>
            <w:gridSpan w:val="2"/>
          </w:tcPr>
          <w:p w:rsidR="003C4341" w:rsidRPr="0025233A" w:rsidRDefault="003C4341" w:rsidP="00D179B5">
            <w:pPr>
              <w:keepNext/>
            </w:pPr>
          </w:p>
        </w:tc>
      </w:tr>
      <w:tr w:rsidR="003C4341" w:rsidRPr="0025233A" w:rsidTr="00D179B5">
        <w:trPr>
          <w:jc w:val="center"/>
        </w:trPr>
        <w:tc>
          <w:tcPr>
            <w:tcW w:w="4876" w:type="dxa"/>
            <w:hideMark/>
          </w:tcPr>
          <w:p w:rsidR="003C4341" w:rsidRPr="0025233A" w:rsidRDefault="003C4341" w:rsidP="00D179B5">
            <w:pPr>
              <w:pStyle w:val="ColumnHeading"/>
              <w:keepNext/>
            </w:pPr>
            <w:r w:rsidRPr="0025233A">
              <w:t>Kommissionens forslag</w:t>
            </w:r>
          </w:p>
        </w:tc>
        <w:tc>
          <w:tcPr>
            <w:tcW w:w="4876" w:type="dxa"/>
            <w:hideMark/>
          </w:tcPr>
          <w:p w:rsidR="003C4341" w:rsidRPr="0025233A" w:rsidRDefault="003C4341" w:rsidP="00D179B5">
            <w:pPr>
              <w:pStyle w:val="ColumnHeading"/>
              <w:keepNext/>
            </w:pPr>
            <w:r w:rsidRPr="0025233A">
              <w:t>Ændringsforslag</w:t>
            </w:r>
          </w:p>
        </w:tc>
      </w:tr>
      <w:tr w:rsidR="003C4341" w:rsidRPr="0025233A" w:rsidTr="00D179B5">
        <w:trPr>
          <w:jc w:val="center"/>
        </w:trPr>
        <w:tc>
          <w:tcPr>
            <w:tcW w:w="4876" w:type="dxa"/>
          </w:tcPr>
          <w:p w:rsidR="003C4341" w:rsidRPr="0025233A" w:rsidRDefault="003C4341" w:rsidP="00D179B5">
            <w:pPr>
              <w:pStyle w:val="Normal6"/>
            </w:pPr>
          </w:p>
        </w:tc>
        <w:tc>
          <w:tcPr>
            <w:tcW w:w="4876" w:type="dxa"/>
            <w:hideMark/>
          </w:tcPr>
          <w:p w:rsidR="003C4341" w:rsidRPr="0025233A" w:rsidRDefault="003C4341" w:rsidP="00D179B5">
            <w:pPr>
              <w:pStyle w:val="Normal6"/>
              <w:rPr>
                <w:szCs w:val="24"/>
              </w:rPr>
            </w:pPr>
            <w:r w:rsidRPr="0025233A">
              <w:rPr>
                <w:b/>
                <w:i/>
              </w:rPr>
              <w:t>I evalueringen skal der afsættes et specifikt kapitel til virkningerne af ikrafttrædelsen af den ændrede forordning om udvikling af lokale generiske og biosimilære industrier i tredjelande, navnlig udviklingslande.</w:t>
            </w:r>
          </w:p>
        </w:tc>
      </w:tr>
    </w:tbl>
    <w:p w:rsidR="003C4341" w:rsidRPr="0025233A" w:rsidRDefault="003C4341" w:rsidP="003C4341">
      <w:r w:rsidRPr="0025233A">
        <w:rPr>
          <w:rStyle w:val="HideTWBExt"/>
          <w:noProof w:val="0"/>
        </w:rPr>
        <w:t>&lt;/Amend&gt;</w:t>
      </w:r>
    </w:p>
    <w:p w:rsidR="003C4341" w:rsidRPr="0025233A" w:rsidRDefault="003C4341" w:rsidP="003C4341">
      <w:pPr>
        <w:pStyle w:val="AMNumberTabs"/>
        <w:keepNext/>
      </w:pPr>
      <w:r w:rsidRPr="0025233A">
        <w:rPr>
          <w:rStyle w:val="HideTWBExt"/>
          <w:b w:val="0"/>
          <w:noProof w:val="0"/>
        </w:rPr>
        <w:t>&lt;Amend&gt;</w:t>
      </w:r>
      <w:r w:rsidRPr="0025233A">
        <w:t>Ændringsforslag</w:t>
      </w:r>
      <w:r w:rsidRPr="0025233A">
        <w:tab/>
      </w:r>
      <w:r w:rsidRPr="0025233A">
        <w:tab/>
      </w:r>
      <w:r w:rsidRPr="0025233A">
        <w:rPr>
          <w:rStyle w:val="HideTWBExt"/>
          <w:b w:val="0"/>
          <w:noProof w:val="0"/>
        </w:rPr>
        <w:t>&lt;NumAm&gt;</w:t>
      </w:r>
      <w:r w:rsidRPr="0025233A">
        <w:t>22</w:t>
      </w:r>
      <w:r w:rsidRPr="0025233A">
        <w:rPr>
          <w:rStyle w:val="HideTWBExt"/>
          <w:b w:val="0"/>
          <w:noProof w:val="0"/>
        </w:rPr>
        <w:t>&lt;/NumAm&gt;</w:t>
      </w:r>
    </w:p>
    <w:p w:rsidR="003C4341" w:rsidRPr="0025233A" w:rsidRDefault="003C4341" w:rsidP="003C4341">
      <w:pPr>
        <w:pStyle w:val="NormalBold12b"/>
      </w:pPr>
      <w:r w:rsidRPr="0025233A">
        <w:rPr>
          <w:rStyle w:val="HideTWBExt"/>
          <w:b w:val="0"/>
          <w:noProof w:val="0"/>
        </w:rPr>
        <w:t>&lt;DocAmend&gt;</w:t>
      </w:r>
      <w:r w:rsidRPr="0025233A">
        <w:t>Forslag til forordning</w:t>
      </w:r>
      <w:r w:rsidRPr="0025233A">
        <w:rPr>
          <w:rStyle w:val="HideTWBExt"/>
          <w:b w:val="0"/>
          <w:noProof w:val="0"/>
        </w:rPr>
        <w:t>&lt;/DocAmend&gt;</w:t>
      </w:r>
    </w:p>
    <w:p w:rsidR="003C4341" w:rsidRPr="0025233A" w:rsidRDefault="003C4341" w:rsidP="003C4341">
      <w:pPr>
        <w:pStyle w:val="NormalBold"/>
      </w:pPr>
      <w:r w:rsidRPr="0025233A">
        <w:rPr>
          <w:rStyle w:val="HideTWBExt"/>
          <w:b w:val="0"/>
          <w:noProof w:val="0"/>
        </w:rPr>
        <w:t>&lt;Article&gt;</w:t>
      </w:r>
      <w:r w:rsidRPr="0025233A">
        <w:t>Bilag</w:t>
      </w:r>
      <w:r w:rsidRPr="0025233A">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C4341" w:rsidRPr="0025233A" w:rsidTr="00D179B5">
        <w:trPr>
          <w:jc w:val="center"/>
        </w:trPr>
        <w:tc>
          <w:tcPr>
            <w:tcW w:w="9752" w:type="dxa"/>
            <w:gridSpan w:val="2"/>
          </w:tcPr>
          <w:p w:rsidR="003C4341" w:rsidRPr="0025233A" w:rsidRDefault="003C4341" w:rsidP="00D179B5">
            <w:pPr>
              <w:keepNext/>
            </w:pPr>
          </w:p>
        </w:tc>
      </w:tr>
      <w:tr w:rsidR="003C4341" w:rsidRPr="0025233A" w:rsidTr="00D179B5">
        <w:trPr>
          <w:jc w:val="center"/>
        </w:trPr>
        <w:tc>
          <w:tcPr>
            <w:tcW w:w="4876" w:type="dxa"/>
            <w:hideMark/>
          </w:tcPr>
          <w:p w:rsidR="003C4341" w:rsidRPr="0025233A" w:rsidRDefault="003C4341" w:rsidP="00D179B5">
            <w:pPr>
              <w:pStyle w:val="ColumnHeading"/>
              <w:keepNext/>
            </w:pPr>
            <w:r w:rsidRPr="0025233A">
              <w:t>Kommissionens forslag</w:t>
            </w:r>
          </w:p>
        </w:tc>
        <w:tc>
          <w:tcPr>
            <w:tcW w:w="4876" w:type="dxa"/>
            <w:hideMark/>
          </w:tcPr>
          <w:p w:rsidR="003C4341" w:rsidRPr="0025233A" w:rsidRDefault="003C4341" w:rsidP="00D179B5">
            <w:pPr>
              <w:pStyle w:val="ColumnHeading"/>
              <w:keepNext/>
            </w:pPr>
            <w:r w:rsidRPr="0025233A">
              <w:t>Ændringsforslag</w:t>
            </w:r>
          </w:p>
        </w:tc>
      </w:tr>
      <w:tr w:rsidR="003C4341" w:rsidRPr="0025233A" w:rsidTr="00D179B5">
        <w:trPr>
          <w:jc w:val="center"/>
        </w:trPr>
        <w:tc>
          <w:tcPr>
            <w:tcW w:w="4876" w:type="dxa"/>
            <w:hideMark/>
          </w:tcPr>
          <w:p w:rsidR="003C4341" w:rsidRPr="0025233A" w:rsidRDefault="003C4341" w:rsidP="00D179B5">
            <w:pPr>
              <w:pStyle w:val="Normal6"/>
              <w:rPr>
                <w:b/>
                <w:i/>
              </w:rPr>
            </w:pPr>
            <w:r w:rsidRPr="0025233A">
              <w:rPr>
                <w:b/>
                <w:i/>
              </w:rPr>
              <w:t>[...]</w:t>
            </w:r>
          </w:p>
        </w:tc>
        <w:tc>
          <w:tcPr>
            <w:tcW w:w="4876" w:type="dxa"/>
            <w:hideMark/>
          </w:tcPr>
          <w:p w:rsidR="003C4341" w:rsidRPr="0025233A" w:rsidRDefault="003C4341" w:rsidP="00D179B5">
            <w:pPr>
              <w:pStyle w:val="Normal6"/>
              <w:rPr>
                <w:szCs w:val="24"/>
              </w:rPr>
            </w:pPr>
            <w:r w:rsidRPr="0025233A">
              <w:rPr>
                <w:b/>
                <w:i/>
              </w:rPr>
              <w:t>udgår</w:t>
            </w:r>
          </w:p>
        </w:tc>
      </w:tr>
    </w:tbl>
    <w:p w:rsidR="003C4341" w:rsidRPr="0025233A" w:rsidRDefault="003C4341" w:rsidP="003C4341">
      <w:r w:rsidRPr="0025233A">
        <w:rPr>
          <w:rStyle w:val="HideTWBExt"/>
          <w:noProof w:val="0"/>
        </w:rPr>
        <w:t>&lt;/Amend&gt;</w:t>
      </w:r>
    </w:p>
    <w:p w:rsidR="003C4341" w:rsidRPr="0025233A" w:rsidRDefault="003C4341" w:rsidP="003C4341">
      <w:r w:rsidRPr="0025233A">
        <w:rPr>
          <w:rStyle w:val="HideTWBExt"/>
          <w:noProof w:val="0"/>
          <w:szCs w:val="20"/>
        </w:rPr>
        <w:t>&lt;/RepeatBlock-Amend&gt;</w:t>
      </w:r>
    </w:p>
    <w:p w:rsidR="003C4341" w:rsidRPr="0025233A" w:rsidRDefault="003C4341" w:rsidP="003C4341"/>
    <w:p w:rsidR="00DB56E4" w:rsidRPr="0025233A" w:rsidRDefault="00DB56E4" w:rsidP="00DB56E4"/>
    <w:p w:rsidR="00DB56E4" w:rsidRPr="0025233A" w:rsidRDefault="00DB56E4" w:rsidP="00217D75"/>
    <w:p w:rsidR="00217D75" w:rsidRPr="0025233A" w:rsidRDefault="00217D75" w:rsidP="00217D75">
      <w:pPr>
        <w:pStyle w:val="PageHeadingNotTOC"/>
      </w:pPr>
      <w:r w:rsidRPr="0025233A">
        <w:br w:type="page"/>
      </w:r>
      <w:bookmarkStart w:id="2" w:name="ProcPageAD"/>
      <w:r w:rsidRPr="0025233A">
        <w:lastRenderedPageBreak/>
        <w:t>PROCEDURE I RÅDGIVENDE UDVALG</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17D75" w:rsidRPr="0025233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17D75" w:rsidRPr="0025233A" w:rsidRDefault="00217D75">
            <w:pPr>
              <w:widowControl w:val="0"/>
              <w:autoSpaceDE w:val="0"/>
              <w:autoSpaceDN w:val="0"/>
              <w:adjustRightInd w:val="0"/>
              <w:rPr>
                <w:b/>
                <w:bCs/>
                <w:color w:val="000000"/>
                <w:sz w:val="20"/>
                <w:szCs w:val="20"/>
              </w:rPr>
            </w:pPr>
            <w:r w:rsidRPr="0025233A">
              <w:rPr>
                <w:b/>
                <w:bCs/>
                <w:color w:val="000000"/>
                <w:sz w:val="20"/>
                <w:szCs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17D75" w:rsidRPr="0025233A" w:rsidRDefault="00217D75">
            <w:pPr>
              <w:widowControl w:val="0"/>
              <w:autoSpaceDE w:val="0"/>
              <w:autoSpaceDN w:val="0"/>
              <w:adjustRightInd w:val="0"/>
              <w:rPr>
                <w:color w:val="000000"/>
                <w:sz w:val="20"/>
                <w:szCs w:val="20"/>
              </w:rPr>
            </w:pPr>
            <w:r w:rsidRPr="0025233A">
              <w:rPr>
                <w:color w:val="000000"/>
                <w:sz w:val="20"/>
                <w:szCs w:val="20"/>
              </w:rPr>
              <w:t>Supplerende beskyttelsescertifikat for lægemidler</w:t>
            </w:r>
          </w:p>
        </w:tc>
      </w:tr>
      <w:tr w:rsidR="00217D75" w:rsidRPr="0025233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17D75" w:rsidRPr="0025233A" w:rsidRDefault="00217D75">
            <w:pPr>
              <w:widowControl w:val="0"/>
              <w:autoSpaceDE w:val="0"/>
              <w:autoSpaceDN w:val="0"/>
              <w:adjustRightInd w:val="0"/>
              <w:rPr>
                <w:b/>
                <w:bCs/>
                <w:color w:val="000000"/>
                <w:sz w:val="20"/>
                <w:szCs w:val="20"/>
              </w:rPr>
            </w:pPr>
            <w:r w:rsidRPr="0025233A">
              <w:rPr>
                <w:b/>
                <w:bCs/>
                <w:color w:val="000000"/>
                <w:sz w:val="20"/>
                <w:szCs w:val="20"/>
              </w:rPr>
              <w:t>Referencer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17D75" w:rsidRPr="0025233A" w:rsidRDefault="00217D75">
            <w:pPr>
              <w:widowControl w:val="0"/>
              <w:autoSpaceDE w:val="0"/>
              <w:autoSpaceDN w:val="0"/>
              <w:adjustRightInd w:val="0"/>
              <w:rPr>
                <w:color w:val="000000"/>
                <w:sz w:val="20"/>
                <w:szCs w:val="20"/>
              </w:rPr>
            </w:pPr>
            <w:r w:rsidRPr="0025233A">
              <w:rPr>
                <w:color w:val="000000"/>
                <w:sz w:val="20"/>
                <w:szCs w:val="20"/>
              </w:rPr>
              <w:t>COM(2018)0317 – C8-0217/2018 – 2018/0161(COD)</w:t>
            </w:r>
          </w:p>
        </w:tc>
      </w:tr>
      <w:tr w:rsidR="00217D75" w:rsidRPr="0025233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17D75" w:rsidRPr="0025233A" w:rsidRDefault="00217D75">
            <w:pPr>
              <w:widowControl w:val="0"/>
              <w:autoSpaceDE w:val="0"/>
              <w:autoSpaceDN w:val="0"/>
              <w:adjustRightInd w:val="0"/>
              <w:rPr>
                <w:b/>
                <w:bCs/>
                <w:color w:val="000000"/>
                <w:sz w:val="20"/>
                <w:szCs w:val="20"/>
              </w:rPr>
            </w:pPr>
            <w:r w:rsidRPr="0025233A">
              <w:rPr>
                <w:b/>
                <w:bCs/>
                <w:color w:val="000000"/>
                <w:sz w:val="20"/>
                <w:szCs w:val="20"/>
              </w:rPr>
              <w:t>Korresponderende udvalg</w:t>
            </w:r>
          </w:p>
          <w:p w:rsidR="00217D75" w:rsidRPr="0025233A" w:rsidRDefault="00217D75">
            <w:pPr>
              <w:widowControl w:val="0"/>
              <w:autoSpaceDE w:val="0"/>
              <w:autoSpaceDN w:val="0"/>
              <w:adjustRightInd w:val="0"/>
              <w:rPr>
                <w:color w:val="000000"/>
                <w:sz w:val="20"/>
                <w:szCs w:val="20"/>
              </w:rPr>
            </w:pPr>
            <w:r w:rsidRPr="0025233A">
              <w:rPr>
                <w:color w:val="000000"/>
                <w:sz w:val="20"/>
                <w:szCs w:val="20"/>
              </w:rPr>
              <w:t>       Dato for meddelelse på plenarmødet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17D75" w:rsidRPr="0025233A" w:rsidRDefault="00217D75">
            <w:pPr>
              <w:widowControl w:val="0"/>
              <w:autoSpaceDE w:val="0"/>
              <w:autoSpaceDN w:val="0"/>
              <w:adjustRightInd w:val="0"/>
              <w:rPr>
                <w:color w:val="000000"/>
                <w:sz w:val="20"/>
                <w:szCs w:val="20"/>
              </w:rPr>
            </w:pPr>
            <w:r w:rsidRPr="0025233A">
              <w:rPr>
                <w:color w:val="000000"/>
                <w:sz w:val="20"/>
                <w:szCs w:val="20"/>
              </w:rPr>
              <w:t>JURI</w:t>
            </w:r>
          </w:p>
          <w:p w:rsidR="00217D75" w:rsidRPr="0025233A" w:rsidRDefault="00217D75">
            <w:pPr>
              <w:widowControl w:val="0"/>
              <w:autoSpaceDE w:val="0"/>
              <w:autoSpaceDN w:val="0"/>
              <w:adjustRightInd w:val="0"/>
              <w:rPr>
                <w:color w:val="000000"/>
                <w:sz w:val="20"/>
                <w:szCs w:val="20"/>
              </w:rPr>
            </w:pPr>
            <w:r w:rsidRPr="0025233A">
              <w:rPr>
                <w:color w:val="000000"/>
                <w:sz w:val="20"/>
                <w:szCs w:val="20"/>
              </w:rPr>
              <w:t>2.7.2018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17D75" w:rsidRPr="0025233A" w:rsidRDefault="00217D75">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17D75" w:rsidRPr="0025233A" w:rsidRDefault="00217D75">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17D75" w:rsidRPr="0025233A" w:rsidRDefault="00217D75">
            <w:pPr>
              <w:widowControl w:val="0"/>
              <w:autoSpaceDE w:val="0"/>
              <w:autoSpaceDN w:val="0"/>
              <w:adjustRightInd w:val="0"/>
              <w:rPr>
                <w:rFonts w:ascii="sans-serif" w:hAnsi="sans-serif" w:cs="sans-serif"/>
                <w:color w:val="000000"/>
              </w:rPr>
            </w:pPr>
          </w:p>
        </w:tc>
      </w:tr>
      <w:tr w:rsidR="00217D75" w:rsidRPr="0025233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17D75" w:rsidRPr="0025233A" w:rsidRDefault="00217D75">
            <w:pPr>
              <w:widowControl w:val="0"/>
              <w:autoSpaceDE w:val="0"/>
              <w:autoSpaceDN w:val="0"/>
              <w:adjustRightInd w:val="0"/>
              <w:rPr>
                <w:b/>
                <w:bCs/>
                <w:color w:val="000000"/>
                <w:sz w:val="20"/>
                <w:szCs w:val="20"/>
              </w:rPr>
            </w:pPr>
            <w:r w:rsidRPr="0025233A">
              <w:rPr>
                <w:b/>
                <w:bCs/>
                <w:color w:val="000000"/>
                <w:sz w:val="20"/>
                <w:szCs w:val="20"/>
              </w:rPr>
              <w:t>Udtalelse fra</w:t>
            </w:r>
          </w:p>
          <w:p w:rsidR="00217D75" w:rsidRPr="0025233A" w:rsidRDefault="00217D75">
            <w:pPr>
              <w:widowControl w:val="0"/>
              <w:autoSpaceDE w:val="0"/>
              <w:autoSpaceDN w:val="0"/>
              <w:adjustRightInd w:val="0"/>
              <w:rPr>
                <w:color w:val="000000"/>
                <w:sz w:val="20"/>
                <w:szCs w:val="20"/>
              </w:rPr>
            </w:pPr>
            <w:r w:rsidRPr="0025233A">
              <w:rPr>
                <w:color w:val="000000"/>
                <w:sz w:val="20"/>
                <w:szCs w:val="20"/>
              </w:rPr>
              <w:t>       Dato for meddelelse på plenarmødet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17D75" w:rsidRPr="0025233A" w:rsidRDefault="00217D75">
            <w:pPr>
              <w:widowControl w:val="0"/>
              <w:autoSpaceDE w:val="0"/>
              <w:autoSpaceDN w:val="0"/>
              <w:adjustRightInd w:val="0"/>
              <w:rPr>
                <w:color w:val="000000"/>
                <w:sz w:val="20"/>
                <w:szCs w:val="20"/>
              </w:rPr>
            </w:pPr>
            <w:r w:rsidRPr="0025233A">
              <w:rPr>
                <w:color w:val="000000"/>
                <w:sz w:val="20"/>
                <w:szCs w:val="20"/>
              </w:rPr>
              <w:t>INTA</w:t>
            </w:r>
          </w:p>
          <w:p w:rsidR="00217D75" w:rsidRPr="0025233A" w:rsidRDefault="00217D75">
            <w:pPr>
              <w:widowControl w:val="0"/>
              <w:autoSpaceDE w:val="0"/>
              <w:autoSpaceDN w:val="0"/>
              <w:adjustRightInd w:val="0"/>
              <w:rPr>
                <w:color w:val="000000"/>
                <w:sz w:val="20"/>
                <w:szCs w:val="20"/>
              </w:rPr>
            </w:pPr>
            <w:r w:rsidRPr="0025233A">
              <w:rPr>
                <w:color w:val="000000"/>
                <w:sz w:val="20"/>
                <w:szCs w:val="20"/>
              </w:rPr>
              <w:t>2.7.2018</w:t>
            </w:r>
          </w:p>
        </w:tc>
      </w:tr>
      <w:tr w:rsidR="00217D75" w:rsidRPr="0025233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17D75" w:rsidRPr="0025233A" w:rsidRDefault="00217D75">
            <w:pPr>
              <w:widowControl w:val="0"/>
              <w:autoSpaceDE w:val="0"/>
              <w:autoSpaceDN w:val="0"/>
              <w:adjustRightInd w:val="0"/>
              <w:rPr>
                <w:b/>
                <w:bCs/>
                <w:color w:val="000000"/>
                <w:sz w:val="20"/>
                <w:szCs w:val="20"/>
              </w:rPr>
            </w:pPr>
            <w:r w:rsidRPr="0025233A">
              <w:rPr>
                <w:b/>
                <w:bCs/>
                <w:color w:val="000000"/>
                <w:sz w:val="20"/>
                <w:szCs w:val="20"/>
              </w:rPr>
              <w:t>Ordfører for udtalelse</w:t>
            </w:r>
          </w:p>
          <w:p w:rsidR="00217D75" w:rsidRPr="0025233A" w:rsidRDefault="00217D75">
            <w:pPr>
              <w:widowControl w:val="0"/>
              <w:autoSpaceDE w:val="0"/>
              <w:autoSpaceDN w:val="0"/>
              <w:adjustRightInd w:val="0"/>
              <w:rPr>
                <w:color w:val="000000"/>
                <w:sz w:val="20"/>
                <w:szCs w:val="20"/>
              </w:rPr>
            </w:pPr>
            <w:r w:rsidRPr="0025233A">
              <w:rPr>
                <w:color w:val="000000"/>
                <w:sz w:val="20"/>
                <w:szCs w:val="20"/>
              </w:rPr>
              <w:t>       Dato for valg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17D75" w:rsidRPr="0025233A" w:rsidRDefault="00217D75">
            <w:pPr>
              <w:widowControl w:val="0"/>
              <w:autoSpaceDE w:val="0"/>
              <w:autoSpaceDN w:val="0"/>
              <w:adjustRightInd w:val="0"/>
              <w:rPr>
                <w:color w:val="000000"/>
                <w:sz w:val="20"/>
                <w:szCs w:val="20"/>
              </w:rPr>
            </w:pPr>
            <w:r w:rsidRPr="0025233A">
              <w:rPr>
                <w:color w:val="000000"/>
                <w:sz w:val="20"/>
                <w:szCs w:val="20"/>
              </w:rPr>
              <w:t>Lola Sánchez Caldentey</w:t>
            </w:r>
          </w:p>
          <w:p w:rsidR="00217D75" w:rsidRPr="0025233A" w:rsidRDefault="00217D75">
            <w:pPr>
              <w:widowControl w:val="0"/>
              <w:autoSpaceDE w:val="0"/>
              <w:autoSpaceDN w:val="0"/>
              <w:adjustRightInd w:val="0"/>
              <w:rPr>
                <w:color w:val="000000"/>
                <w:sz w:val="20"/>
                <w:szCs w:val="20"/>
              </w:rPr>
            </w:pPr>
            <w:r w:rsidRPr="0025233A">
              <w:rPr>
                <w:color w:val="000000"/>
                <w:sz w:val="20"/>
                <w:szCs w:val="20"/>
              </w:rPr>
              <w:t>20.6.2018</w:t>
            </w:r>
          </w:p>
        </w:tc>
      </w:tr>
      <w:tr w:rsidR="00217D75" w:rsidRPr="0025233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17D75" w:rsidRPr="0025233A" w:rsidRDefault="00217D75">
            <w:pPr>
              <w:widowControl w:val="0"/>
              <w:autoSpaceDE w:val="0"/>
              <w:autoSpaceDN w:val="0"/>
              <w:adjustRightInd w:val="0"/>
              <w:rPr>
                <w:b/>
                <w:bCs/>
                <w:color w:val="000000"/>
                <w:sz w:val="20"/>
                <w:szCs w:val="20"/>
              </w:rPr>
            </w:pPr>
            <w:r w:rsidRPr="0025233A">
              <w:rPr>
                <w:b/>
                <w:bCs/>
                <w:color w:val="000000"/>
                <w:sz w:val="20"/>
                <w:szCs w:val="20"/>
              </w:rPr>
              <w:t>Behandling i udvalg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17D75" w:rsidRPr="0025233A" w:rsidRDefault="00217D75">
            <w:pPr>
              <w:widowControl w:val="0"/>
              <w:autoSpaceDE w:val="0"/>
              <w:autoSpaceDN w:val="0"/>
              <w:adjustRightInd w:val="0"/>
              <w:rPr>
                <w:color w:val="000000"/>
                <w:sz w:val="20"/>
                <w:szCs w:val="20"/>
              </w:rPr>
            </w:pPr>
            <w:r w:rsidRPr="0025233A">
              <w:rPr>
                <w:color w:val="000000"/>
                <w:sz w:val="20"/>
                <w:szCs w:val="20"/>
              </w:rPr>
              <w:t>5.11.2018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17D75" w:rsidRPr="0025233A" w:rsidRDefault="00217D75">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17D75" w:rsidRPr="0025233A" w:rsidRDefault="00217D75">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17D75" w:rsidRPr="0025233A" w:rsidRDefault="00217D75">
            <w:pPr>
              <w:widowControl w:val="0"/>
              <w:autoSpaceDE w:val="0"/>
              <w:autoSpaceDN w:val="0"/>
              <w:adjustRightInd w:val="0"/>
              <w:rPr>
                <w:rFonts w:ascii="sans-serif" w:hAnsi="sans-serif" w:cs="sans-serif"/>
                <w:color w:val="000000"/>
              </w:rPr>
            </w:pPr>
          </w:p>
        </w:tc>
      </w:tr>
      <w:tr w:rsidR="00217D75" w:rsidRPr="0025233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17D75" w:rsidRPr="0025233A" w:rsidRDefault="00217D75">
            <w:pPr>
              <w:widowControl w:val="0"/>
              <w:autoSpaceDE w:val="0"/>
              <w:autoSpaceDN w:val="0"/>
              <w:adjustRightInd w:val="0"/>
              <w:rPr>
                <w:b/>
                <w:bCs/>
                <w:color w:val="000000"/>
                <w:sz w:val="20"/>
                <w:szCs w:val="20"/>
              </w:rPr>
            </w:pPr>
            <w:r w:rsidRPr="0025233A">
              <w:rPr>
                <w:b/>
                <w:bCs/>
                <w:color w:val="000000"/>
                <w:sz w:val="20"/>
                <w:szCs w:val="20"/>
              </w:rPr>
              <w:t>Dato for vedtagelse</w:t>
            </w:r>
          </w:p>
        </w:tc>
        <w:tc>
          <w:tcPr>
            <w:tcW w:w="1530" w:type="dxa"/>
            <w:tcBorders>
              <w:top w:val="nil"/>
              <w:left w:val="nil"/>
              <w:bottom w:val="single" w:sz="8" w:space="0" w:color="000000"/>
              <w:right w:val="nil"/>
            </w:tcBorders>
            <w:tcMar>
              <w:top w:w="79" w:type="dxa"/>
              <w:left w:w="79" w:type="dxa"/>
              <w:bottom w:w="79" w:type="dxa"/>
              <w:right w:w="79" w:type="dxa"/>
            </w:tcMar>
          </w:tcPr>
          <w:p w:rsidR="00217D75" w:rsidRPr="0025233A" w:rsidRDefault="00217D75">
            <w:pPr>
              <w:widowControl w:val="0"/>
              <w:autoSpaceDE w:val="0"/>
              <w:autoSpaceDN w:val="0"/>
              <w:adjustRightInd w:val="0"/>
              <w:rPr>
                <w:color w:val="000000"/>
                <w:sz w:val="20"/>
                <w:szCs w:val="20"/>
              </w:rPr>
            </w:pPr>
            <w:r w:rsidRPr="0025233A">
              <w:rPr>
                <w:color w:val="000000"/>
                <w:sz w:val="20"/>
                <w:szCs w:val="20"/>
              </w:rPr>
              <w:t>3.12.2018</w:t>
            </w:r>
          </w:p>
        </w:tc>
        <w:tc>
          <w:tcPr>
            <w:tcW w:w="1474" w:type="dxa"/>
            <w:tcBorders>
              <w:top w:val="nil"/>
              <w:left w:val="nil"/>
              <w:bottom w:val="single" w:sz="8" w:space="0" w:color="000000"/>
              <w:right w:val="nil"/>
            </w:tcBorders>
            <w:tcMar>
              <w:top w:w="79" w:type="dxa"/>
              <w:left w:w="79" w:type="dxa"/>
              <w:bottom w:w="79" w:type="dxa"/>
              <w:right w:w="79" w:type="dxa"/>
            </w:tcMar>
          </w:tcPr>
          <w:p w:rsidR="00217D75" w:rsidRPr="0025233A" w:rsidRDefault="00217D75">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217D75" w:rsidRPr="0025233A" w:rsidRDefault="00217D75">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217D75" w:rsidRPr="0025233A" w:rsidRDefault="00217D75">
            <w:pPr>
              <w:widowControl w:val="0"/>
              <w:autoSpaceDE w:val="0"/>
              <w:autoSpaceDN w:val="0"/>
              <w:adjustRightInd w:val="0"/>
              <w:rPr>
                <w:rFonts w:ascii="sans-serif" w:hAnsi="sans-serif" w:cs="sans-serif"/>
                <w:color w:val="000000"/>
              </w:rPr>
            </w:pPr>
          </w:p>
        </w:tc>
      </w:tr>
      <w:tr w:rsidR="00217D75" w:rsidRPr="0025233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17D75" w:rsidRPr="0025233A" w:rsidRDefault="00217D75">
            <w:pPr>
              <w:widowControl w:val="0"/>
              <w:autoSpaceDE w:val="0"/>
              <w:autoSpaceDN w:val="0"/>
              <w:adjustRightInd w:val="0"/>
              <w:rPr>
                <w:b/>
                <w:bCs/>
                <w:color w:val="000000"/>
                <w:sz w:val="20"/>
                <w:szCs w:val="20"/>
              </w:rPr>
            </w:pPr>
            <w:r w:rsidRPr="0025233A">
              <w:rPr>
                <w:b/>
                <w:bCs/>
                <w:color w:val="000000"/>
                <w:sz w:val="20"/>
                <w:szCs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17D75" w:rsidRPr="0025233A" w:rsidRDefault="00217D75">
            <w:pPr>
              <w:widowControl w:val="0"/>
              <w:autoSpaceDE w:val="0"/>
              <w:autoSpaceDN w:val="0"/>
              <w:adjustRightInd w:val="0"/>
              <w:rPr>
                <w:color w:val="000000"/>
                <w:sz w:val="20"/>
                <w:szCs w:val="20"/>
              </w:rPr>
            </w:pPr>
            <w:r w:rsidRPr="0025233A">
              <w:rPr>
                <w:color w:val="000000"/>
                <w:sz w:val="20"/>
                <w:szCs w:val="20"/>
              </w:rPr>
              <w:t>+:</w:t>
            </w:r>
          </w:p>
          <w:p w:rsidR="00217D75" w:rsidRPr="0025233A" w:rsidRDefault="00217D75">
            <w:pPr>
              <w:widowControl w:val="0"/>
              <w:autoSpaceDE w:val="0"/>
              <w:autoSpaceDN w:val="0"/>
              <w:adjustRightInd w:val="0"/>
              <w:rPr>
                <w:color w:val="000000"/>
                <w:sz w:val="20"/>
                <w:szCs w:val="20"/>
              </w:rPr>
            </w:pPr>
            <w:r w:rsidRPr="0025233A">
              <w:rPr>
                <w:color w:val="000000"/>
                <w:sz w:val="20"/>
                <w:szCs w:val="20"/>
              </w:rPr>
              <w:t>–</w:t>
            </w:r>
          </w:p>
          <w:p w:rsidR="00217D75" w:rsidRPr="0025233A" w:rsidRDefault="00217D75">
            <w:pPr>
              <w:widowControl w:val="0"/>
              <w:autoSpaceDE w:val="0"/>
              <w:autoSpaceDN w:val="0"/>
              <w:adjustRightInd w:val="0"/>
              <w:rPr>
                <w:color w:val="000000"/>
                <w:sz w:val="20"/>
                <w:szCs w:val="20"/>
              </w:rPr>
            </w:pPr>
            <w:r w:rsidRPr="0025233A">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17D75" w:rsidRPr="0025233A" w:rsidRDefault="00217D75">
            <w:pPr>
              <w:widowControl w:val="0"/>
              <w:autoSpaceDE w:val="0"/>
              <w:autoSpaceDN w:val="0"/>
              <w:adjustRightInd w:val="0"/>
              <w:rPr>
                <w:color w:val="000000"/>
                <w:sz w:val="20"/>
                <w:szCs w:val="20"/>
              </w:rPr>
            </w:pPr>
            <w:r w:rsidRPr="0025233A">
              <w:rPr>
                <w:color w:val="000000"/>
                <w:sz w:val="20"/>
                <w:szCs w:val="20"/>
              </w:rPr>
              <w:t>20</w:t>
            </w:r>
          </w:p>
          <w:p w:rsidR="00217D75" w:rsidRPr="0025233A" w:rsidRDefault="00217D75">
            <w:pPr>
              <w:widowControl w:val="0"/>
              <w:autoSpaceDE w:val="0"/>
              <w:autoSpaceDN w:val="0"/>
              <w:adjustRightInd w:val="0"/>
              <w:rPr>
                <w:color w:val="000000"/>
                <w:sz w:val="20"/>
                <w:szCs w:val="20"/>
              </w:rPr>
            </w:pPr>
            <w:r w:rsidRPr="0025233A">
              <w:rPr>
                <w:color w:val="000000"/>
                <w:sz w:val="20"/>
                <w:szCs w:val="20"/>
              </w:rPr>
              <w:t>11</w:t>
            </w:r>
          </w:p>
          <w:p w:rsidR="00217D75" w:rsidRPr="0025233A" w:rsidRDefault="00217D75">
            <w:pPr>
              <w:widowControl w:val="0"/>
              <w:autoSpaceDE w:val="0"/>
              <w:autoSpaceDN w:val="0"/>
              <w:adjustRightInd w:val="0"/>
              <w:rPr>
                <w:color w:val="000000"/>
                <w:sz w:val="20"/>
                <w:szCs w:val="20"/>
              </w:rPr>
            </w:pPr>
            <w:r w:rsidRPr="0025233A">
              <w:rPr>
                <w:color w:val="000000"/>
                <w:sz w:val="20"/>
                <w:szCs w:val="20"/>
              </w:rPr>
              <w:t>1</w:t>
            </w:r>
          </w:p>
        </w:tc>
      </w:tr>
      <w:tr w:rsidR="00217D75" w:rsidRPr="0025233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17D75" w:rsidRPr="0025233A" w:rsidRDefault="00217D75">
            <w:pPr>
              <w:widowControl w:val="0"/>
              <w:autoSpaceDE w:val="0"/>
              <w:autoSpaceDN w:val="0"/>
              <w:adjustRightInd w:val="0"/>
              <w:rPr>
                <w:b/>
                <w:bCs/>
                <w:color w:val="000000"/>
                <w:sz w:val="20"/>
                <w:szCs w:val="20"/>
              </w:rPr>
            </w:pPr>
            <w:r w:rsidRPr="0025233A">
              <w:rPr>
                <w:b/>
                <w:bCs/>
                <w:color w:val="000000"/>
                <w:sz w:val="20"/>
                <w:szCs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17D75" w:rsidRPr="0025233A" w:rsidRDefault="00217D75">
            <w:pPr>
              <w:widowControl w:val="0"/>
              <w:autoSpaceDE w:val="0"/>
              <w:autoSpaceDN w:val="0"/>
              <w:adjustRightInd w:val="0"/>
              <w:rPr>
                <w:color w:val="000000"/>
                <w:sz w:val="20"/>
                <w:szCs w:val="20"/>
              </w:rPr>
            </w:pPr>
            <w:r w:rsidRPr="0025233A">
              <w:rPr>
                <w:color w:val="000000"/>
                <w:sz w:val="20"/>
                <w:szCs w:val="20"/>
              </w:rPr>
              <w:t>David Borrelli, David Campbell Bannerman, Santiago Fisas Ayxelà, Eleonora Forenza, Karoline Graswander-Hainz, Christophe Hansen, Heidi Hautala, Nadja Hirsch, France Jamet, Jude Kirton-Darling, Bernd Lange, David Martin, Emmanuel Maurel, Anne-Marie Mineur, Godelieve Quisthoudt-Rowohl, Inmaculada Rodríguez-Piñero Fernández, Tokia Saïfi, Joachim Schuster, Adam Szejnfeld, Iuliu Winkler</w:t>
            </w:r>
          </w:p>
        </w:tc>
      </w:tr>
      <w:tr w:rsidR="00217D75" w:rsidRPr="0025233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17D75" w:rsidRPr="0025233A" w:rsidRDefault="00217D75">
            <w:pPr>
              <w:widowControl w:val="0"/>
              <w:autoSpaceDE w:val="0"/>
              <w:autoSpaceDN w:val="0"/>
              <w:adjustRightInd w:val="0"/>
              <w:rPr>
                <w:b/>
                <w:bCs/>
                <w:color w:val="000000"/>
                <w:sz w:val="20"/>
                <w:szCs w:val="20"/>
              </w:rPr>
            </w:pPr>
            <w:r w:rsidRPr="0025233A">
              <w:rPr>
                <w:b/>
                <w:bCs/>
                <w:color w:val="000000"/>
                <w:sz w:val="20"/>
                <w:szCs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17D75" w:rsidRPr="0025233A" w:rsidRDefault="00217D75">
            <w:pPr>
              <w:widowControl w:val="0"/>
              <w:autoSpaceDE w:val="0"/>
              <w:autoSpaceDN w:val="0"/>
              <w:adjustRightInd w:val="0"/>
              <w:rPr>
                <w:color w:val="000000"/>
                <w:sz w:val="20"/>
                <w:szCs w:val="20"/>
              </w:rPr>
            </w:pPr>
            <w:r w:rsidRPr="0025233A">
              <w:rPr>
                <w:color w:val="000000"/>
                <w:sz w:val="20"/>
                <w:szCs w:val="20"/>
              </w:rPr>
              <w:t>Reimer Böge, Klaus Buchner, Sajjad Karim, Gabriel Mato, Ralph Packet, Frédérique Ries, Pedro Silva Pereira, Jarosław Wałęsa</w:t>
            </w:r>
          </w:p>
        </w:tc>
      </w:tr>
      <w:tr w:rsidR="00217D75" w:rsidRPr="0025233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17D75" w:rsidRPr="0025233A" w:rsidRDefault="00217D75">
            <w:pPr>
              <w:widowControl w:val="0"/>
              <w:autoSpaceDE w:val="0"/>
              <w:autoSpaceDN w:val="0"/>
              <w:adjustRightInd w:val="0"/>
              <w:rPr>
                <w:b/>
                <w:bCs/>
                <w:color w:val="000000"/>
                <w:sz w:val="20"/>
                <w:szCs w:val="20"/>
              </w:rPr>
            </w:pPr>
            <w:r w:rsidRPr="0025233A">
              <w:rPr>
                <w:b/>
                <w:bCs/>
                <w:color w:val="000000"/>
                <w:sz w:val="20"/>
                <w:szCs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17D75" w:rsidRPr="0025233A" w:rsidRDefault="00217D75">
            <w:pPr>
              <w:widowControl w:val="0"/>
              <w:autoSpaceDE w:val="0"/>
              <w:autoSpaceDN w:val="0"/>
              <w:adjustRightInd w:val="0"/>
              <w:rPr>
                <w:color w:val="000000"/>
                <w:sz w:val="20"/>
                <w:szCs w:val="20"/>
              </w:rPr>
            </w:pPr>
            <w:r w:rsidRPr="0025233A">
              <w:rPr>
                <w:color w:val="000000"/>
                <w:sz w:val="20"/>
                <w:szCs w:val="20"/>
              </w:rPr>
              <w:t>Birgit Collin-Langen, Jonás Fernández, Alojz Peterle, Kosma Złotowski</w:t>
            </w:r>
          </w:p>
        </w:tc>
      </w:tr>
    </w:tbl>
    <w:p w:rsidR="00217D75" w:rsidRPr="0025233A" w:rsidRDefault="00217D75" w:rsidP="003C4341"/>
    <w:bookmarkEnd w:id="2"/>
    <w:p w:rsidR="003C4341" w:rsidRPr="0025233A" w:rsidRDefault="003C4341" w:rsidP="00C2406B">
      <w:pPr>
        <w:pStyle w:val="PageHeadingNotTOC"/>
      </w:pPr>
      <w:r w:rsidRPr="0025233A">
        <w:br w:type="page"/>
      </w:r>
      <w:bookmarkStart w:id="3" w:name="RollCallPageAD"/>
      <w:r w:rsidRPr="0025233A">
        <w:lastRenderedPageBreak/>
        <w:t>ENDELIG AFSTEMNING VED NAVNEOPRÅB</w:t>
      </w:r>
      <w:r w:rsidRPr="0025233A">
        <w:br/>
        <w:t>I RÅDGIVENDE UDVALG</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C4341" w:rsidRPr="0025233A" w:rsidTr="00D179B5">
        <w:trPr>
          <w:cantSplit/>
        </w:trPr>
        <w:tc>
          <w:tcPr>
            <w:tcW w:w="1701" w:type="dxa"/>
            <w:shd w:val="pct10" w:color="000000" w:fill="FFFFFF"/>
            <w:vAlign w:val="center"/>
          </w:tcPr>
          <w:p w:rsidR="003C4341" w:rsidRPr="0025233A" w:rsidRDefault="003C4341" w:rsidP="00D179B5">
            <w:pPr>
              <w:spacing w:before="120" w:after="120"/>
              <w:jc w:val="center"/>
              <w:rPr>
                <w:b/>
                <w:sz w:val="20"/>
              </w:rPr>
            </w:pPr>
            <w:r w:rsidRPr="0025233A">
              <w:rPr>
                <w:b/>
                <w:sz w:val="20"/>
              </w:rPr>
              <w:t>20</w:t>
            </w:r>
          </w:p>
        </w:tc>
        <w:tc>
          <w:tcPr>
            <w:tcW w:w="7371" w:type="dxa"/>
            <w:shd w:val="pct10" w:color="000000" w:fill="FFFFFF"/>
          </w:tcPr>
          <w:p w:rsidR="003C4341" w:rsidRPr="0025233A" w:rsidRDefault="003C4341" w:rsidP="00D179B5">
            <w:pPr>
              <w:spacing w:before="120" w:after="120"/>
              <w:jc w:val="center"/>
              <w:rPr>
                <w:rFonts w:ascii="Arial" w:hAnsi="Arial" w:cs="Arial"/>
                <w:b/>
                <w:sz w:val="28"/>
                <w:szCs w:val="28"/>
              </w:rPr>
            </w:pPr>
            <w:r w:rsidRPr="0025233A">
              <w:rPr>
                <w:rFonts w:ascii="Arial" w:hAnsi="Arial"/>
                <w:b/>
                <w:sz w:val="28"/>
                <w:szCs w:val="28"/>
              </w:rPr>
              <w:t>+</w:t>
            </w:r>
          </w:p>
        </w:tc>
      </w:tr>
      <w:tr w:rsidR="003C4341" w:rsidRPr="0025233A" w:rsidTr="00D179B5">
        <w:trPr>
          <w:cantSplit/>
        </w:trPr>
        <w:tc>
          <w:tcPr>
            <w:tcW w:w="1701" w:type="dxa"/>
            <w:shd w:val="clear" w:color="auto" w:fill="FFFFFF"/>
          </w:tcPr>
          <w:p w:rsidR="003C4341" w:rsidRPr="0025233A" w:rsidRDefault="003C4341" w:rsidP="00D179B5">
            <w:pPr>
              <w:spacing w:before="120" w:after="120"/>
              <w:rPr>
                <w:sz w:val="20"/>
              </w:rPr>
            </w:pPr>
            <w:r w:rsidRPr="0025233A">
              <w:rPr>
                <w:sz w:val="20"/>
              </w:rPr>
              <w:t>ECR</w:t>
            </w:r>
          </w:p>
        </w:tc>
        <w:tc>
          <w:tcPr>
            <w:tcW w:w="7371" w:type="dxa"/>
            <w:shd w:val="clear" w:color="auto" w:fill="FFFFFF"/>
          </w:tcPr>
          <w:p w:rsidR="003C4341" w:rsidRPr="0025233A" w:rsidRDefault="003C4341" w:rsidP="00D179B5">
            <w:pPr>
              <w:spacing w:before="120" w:after="120"/>
              <w:rPr>
                <w:sz w:val="20"/>
              </w:rPr>
            </w:pPr>
            <w:r w:rsidRPr="0025233A">
              <w:rPr>
                <w:sz w:val="20"/>
              </w:rPr>
              <w:t>Kosma Złotowski</w:t>
            </w:r>
          </w:p>
        </w:tc>
      </w:tr>
      <w:tr w:rsidR="003C4341" w:rsidRPr="0025233A" w:rsidTr="00D179B5">
        <w:trPr>
          <w:cantSplit/>
        </w:trPr>
        <w:tc>
          <w:tcPr>
            <w:tcW w:w="1701" w:type="dxa"/>
            <w:shd w:val="clear" w:color="auto" w:fill="FFFFFF"/>
          </w:tcPr>
          <w:p w:rsidR="003C4341" w:rsidRPr="0025233A" w:rsidRDefault="003C4341" w:rsidP="00D179B5">
            <w:pPr>
              <w:spacing w:before="120" w:after="120"/>
              <w:rPr>
                <w:sz w:val="20"/>
              </w:rPr>
            </w:pPr>
            <w:r w:rsidRPr="0025233A">
              <w:rPr>
                <w:sz w:val="20"/>
              </w:rPr>
              <w:t>ENF</w:t>
            </w:r>
          </w:p>
        </w:tc>
        <w:tc>
          <w:tcPr>
            <w:tcW w:w="7371" w:type="dxa"/>
            <w:shd w:val="clear" w:color="auto" w:fill="FFFFFF"/>
          </w:tcPr>
          <w:p w:rsidR="003C4341" w:rsidRPr="0025233A" w:rsidRDefault="003C4341" w:rsidP="00D179B5">
            <w:pPr>
              <w:spacing w:before="120" w:after="120"/>
              <w:rPr>
                <w:sz w:val="20"/>
              </w:rPr>
            </w:pPr>
            <w:r w:rsidRPr="0025233A">
              <w:rPr>
                <w:sz w:val="20"/>
              </w:rPr>
              <w:t>France Jamet</w:t>
            </w:r>
          </w:p>
        </w:tc>
      </w:tr>
      <w:tr w:rsidR="003C4341" w:rsidRPr="0025233A" w:rsidTr="00D179B5">
        <w:trPr>
          <w:cantSplit/>
        </w:trPr>
        <w:tc>
          <w:tcPr>
            <w:tcW w:w="1701" w:type="dxa"/>
            <w:shd w:val="clear" w:color="auto" w:fill="FFFFFF"/>
          </w:tcPr>
          <w:p w:rsidR="003C4341" w:rsidRPr="0025233A" w:rsidRDefault="003C4341" w:rsidP="00D179B5">
            <w:pPr>
              <w:spacing w:before="120" w:after="120"/>
              <w:rPr>
                <w:sz w:val="20"/>
              </w:rPr>
            </w:pPr>
            <w:r w:rsidRPr="0025233A">
              <w:rPr>
                <w:sz w:val="20"/>
              </w:rPr>
              <w:t>GUE/NGL</w:t>
            </w:r>
          </w:p>
        </w:tc>
        <w:tc>
          <w:tcPr>
            <w:tcW w:w="7371" w:type="dxa"/>
            <w:shd w:val="clear" w:color="auto" w:fill="FFFFFF"/>
          </w:tcPr>
          <w:p w:rsidR="003C4341" w:rsidRPr="0025233A" w:rsidRDefault="003C4341" w:rsidP="00D179B5">
            <w:pPr>
              <w:spacing w:before="120" w:after="120"/>
              <w:rPr>
                <w:sz w:val="20"/>
              </w:rPr>
            </w:pPr>
            <w:r w:rsidRPr="0025233A">
              <w:rPr>
                <w:sz w:val="20"/>
              </w:rPr>
              <w:t>Eleonora Forenza, Emmanuel Maurel, Anne-Marie Mineur</w:t>
            </w:r>
          </w:p>
        </w:tc>
      </w:tr>
      <w:tr w:rsidR="003C4341" w:rsidRPr="0025233A" w:rsidTr="00D179B5">
        <w:trPr>
          <w:cantSplit/>
        </w:trPr>
        <w:tc>
          <w:tcPr>
            <w:tcW w:w="1701" w:type="dxa"/>
            <w:shd w:val="clear" w:color="auto" w:fill="FFFFFF"/>
          </w:tcPr>
          <w:p w:rsidR="003C4341" w:rsidRPr="0025233A" w:rsidRDefault="003C4341" w:rsidP="00D179B5">
            <w:pPr>
              <w:spacing w:before="120" w:after="120"/>
              <w:rPr>
                <w:sz w:val="20"/>
              </w:rPr>
            </w:pPr>
            <w:r w:rsidRPr="0025233A">
              <w:rPr>
                <w:sz w:val="20"/>
              </w:rPr>
              <w:t>NI</w:t>
            </w:r>
          </w:p>
        </w:tc>
        <w:tc>
          <w:tcPr>
            <w:tcW w:w="7371" w:type="dxa"/>
            <w:shd w:val="clear" w:color="auto" w:fill="FFFFFF"/>
          </w:tcPr>
          <w:p w:rsidR="003C4341" w:rsidRPr="0025233A" w:rsidRDefault="003C4341" w:rsidP="00D179B5">
            <w:pPr>
              <w:spacing w:before="120" w:after="120"/>
              <w:rPr>
                <w:sz w:val="20"/>
              </w:rPr>
            </w:pPr>
            <w:r w:rsidRPr="0025233A">
              <w:rPr>
                <w:sz w:val="20"/>
              </w:rPr>
              <w:t>David Borrelli</w:t>
            </w:r>
          </w:p>
        </w:tc>
      </w:tr>
      <w:tr w:rsidR="003C4341" w:rsidRPr="0025233A" w:rsidTr="00D179B5">
        <w:trPr>
          <w:cantSplit/>
        </w:trPr>
        <w:tc>
          <w:tcPr>
            <w:tcW w:w="1701" w:type="dxa"/>
            <w:shd w:val="clear" w:color="auto" w:fill="FFFFFF"/>
          </w:tcPr>
          <w:p w:rsidR="003C4341" w:rsidRPr="0025233A" w:rsidRDefault="003C4341" w:rsidP="00D179B5">
            <w:pPr>
              <w:spacing w:before="120" w:after="120"/>
              <w:rPr>
                <w:sz w:val="20"/>
              </w:rPr>
            </w:pPr>
            <w:r w:rsidRPr="0025233A">
              <w:rPr>
                <w:sz w:val="20"/>
              </w:rPr>
              <w:t>PPE</w:t>
            </w:r>
          </w:p>
        </w:tc>
        <w:tc>
          <w:tcPr>
            <w:tcW w:w="7371" w:type="dxa"/>
            <w:shd w:val="clear" w:color="auto" w:fill="FFFFFF"/>
          </w:tcPr>
          <w:p w:rsidR="003C4341" w:rsidRPr="0025233A" w:rsidRDefault="003C4341" w:rsidP="00D179B5">
            <w:pPr>
              <w:spacing w:before="120" w:after="120"/>
              <w:rPr>
                <w:sz w:val="20"/>
              </w:rPr>
            </w:pPr>
            <w:r w:rsidRPr="0025233A">
              <w:rPr>
                <w:sz w:val="20"/>
              </w:rPr>
              <w:t>Alojz Peterle, Adam Szejnfeld, Jarosław Wałęsa, Iuliu Winkler</w:t>
            </w:r>
          </w:p>
        </w:tc>
      </w:tr>
      <w:tr w:rsidR="003C4341" w:rsidRPr="0025233A" w:rsidTr="00D179B5">
        <w:trPr>
          <w:cantSplit/>
        </w:trPr>
        <w:tc>
          <w:tcPr>
            <w:tcW w:w="1701" w:type="dxa"/>
            <w:shd w:val="clear" w:color="auto" w:fill="FFFFFF"/>
          </w:tcPr>
          <w:p w:rsidR="003C4341" w:rsidRPr="0025233A" w:rsidRDefault="003C4341" w:rsidP="00D179B5">
            <w:pPr>
              <w:spacing w:before="120" w:after="120"/>
              <w:rPr>
                <w:sz w:val="20"/>
              </w:rPr>
            </w:pPr>
            <w:r w:rsidRPr="0025233A">
              <w:rPr>
                <w:sz w:val="20"/>
              </w:rPr>
              <w:t>S&amp;D</w:t>
            </w:r>
          </w:p>
        </w:tc>
        <w:tc>
          <w:tcPr>
            <w:tcW w:w="7371" w:type="dxa"/>
            <w:shd w:val="clear" w:color="auto" w:fill="FFFFFF"/>
          </w:tcPr>
          <w:p w:rsidR="003C4341" w:rsidRPr="0025233A" w:rsidRDefault="003C4341" w:rsidP="00D179B5">
            <w:pPr>
              <w:spacing w:before="120" w:after="120"/>
              <w:rPr>
                <w:sz w:val="20"/>
              </w:rPr>
            </w:pPr>
            <w:r w:rsidRPr="0025233A">
              <w:rPr>
                <w:sz w:val="20"/>
              </w:rPr>
              <w:t>Jonás Fernández, Karoline Graswander-Hainz, Jude Kirton-Darling, Bernd Lange, David Martin, Inmaculada Rodríguez-Piñero Fernández, Joachim Schuster, Pedro Silva Pereira</w:t>
            </w:r>
          </w:p>
        </w:tc>
      </w:tr>
      <w:tr w:rsidR="003C4341" w:rsidRPr="0025233A" w:rsidTr="00D179B5">
        <w:trPr>
          <w:cantSplit/>
        </w:trPr>
        <w:tc>
          <w:tcPr>
            <w:tcW w:w="1701" w:type="dxa"/>
            <w:shd w:val="clear" w:color="auto" w:fill="FFFFFF"/>
          </w:tcPr>
          <w:p w:rsidR="003C4341" w:rsidRPr="0025233A" w:rsidRDefault="003C4341" w:rsidP="00D179B5">
            <w:pPr>
              <w:spacing w:before="120" w:after="120"/>
              <w:rPr>
                <w:sz w:val="20"/>
              </w:rPr>
            </w:pPr>
            <w:r w:rsidRPr="0025233A">
              <w:rPr>
                <w:sz w:val="20"/>
              </w:rPr>
              <w:t>VERTS/ALE</w:t>
            </w:r>
          </w:p>
        </w:tc>
        <w:tc>
          <w:tcPr>
            <w:tcW w:w="7371" w:type="dxa"/>
            <w:shd w:val="clear" w:color="auto" w:fill="FFFFFF"/>
          </w:tcPr>
          <w:p w:rsidR="003C4341" w:rsidRPr="0025233A" w:rsidRDefault="003C4341" w:rsidP="00D179B5">
            <w:pPr>
              <w:spacing w:before="120" w:after="120"/>
              <w:rPr>
                <w:sz w:val="20"/>
              </w:rPr>
            </w:pPr>
            <w:r w:rsidRPr="0025233A">
              <w:rPr>
                <w:sz w:val="20"/>
              </w:rPr>
              <w:t>Klaus Buchner, Heidi Hautala</w:t>
            </w:r>
          </w:p>
        </w:tc>
      </w:tr>
    </w:tbl>
    <w:p w:rsidR="003C4341" w:rsidRPr="0025233A" w:rsidRDefault="003C4341" w:rsidP="003C434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C4341" w:rsidRPr="0025233A" w:rsidTr="00D179B5">
        <w:trPr>
          <w:cantSplit/>
        </w:trPr>
        <w:tc>
          <w:tcPr>
            <w:tcW w:w="1701" w:type="dxa"/>
            <w:shd w:val="pct10" w:color="000000" w:fill="FFFFFF"/>
            <w:vAlign w:val="center"/>
          </w:tcPr>
          <w:p w:rsidR="003C4341" w:rsidRPr="0025233A" w:rsidRDefault="003C4341" w:rsidP="00D179B5">
            <w:pPr>
              <w:spacing w:before="120" w:after="120"/>
              <w:jc w:val="center"/>
              <w:rPr>
                <w:b/>
                <w:sz w:val="16"/>
              </w:rPr>
            </w:pPr>
            <w:r w:rsidRPr="0025233A">
              <w:rPr>
                <w:b/>
                <w:sz w:val="20"/>
              </w:rPr>
              <w:t>11</w:t>
            </w:r>
          </w:p>
        </w:tc>
        <w:tc>
          <w:tcPr>
            <w:tcW w:w="7371" w:type="dxa"/>
            <w:shd w:val="pct10" w:color="000000" w:fill="FFFFFF"/>
          </w:tcPr>
          <w:p w:rsidR="003C4341" w:rsidRPr="0025233A" w:rsidRDefault="003C4341" w:rsidP="00D179B5">
            <w:pPr>
              <w:spacing w:before="120" w:after="120"/>
              <w:jc w:val="center"/>
              <w:rPr>
                <w:sz w:val="28"/>
                <w:szCs w:val="28"/>
              </w:rPr>
            </w:pPr>
            <w:r w:rsidRPr="0025233A">
              <w:rPr>
                <w:rFonts w:ascii="Arial" w:hAnsi="Arial"/>
                <w:b/>
                <w:sz w:val="28"/>
                <w:szCs w:val="28"/>
              </w:rPr>
              <w:t>–</w:t>
            </w:r>
          </w:p>
        </w:tc>
      </w:tr>
      <w:tr w:rsidR="003C4341" w:rsidRPr="0025233A" w:rsidTr="00D179B5">
        <w:trPr>
          <w:cantSplit/>
        </w:trPr>
        <w:tc>
          <w:tcPr>
            <w:tcW w:w="1701" w:type="dxa"/>
            <w:shd w:val="clear" w:color="auto" w:fill="FFFFFF"/>
          </w:tcPr>
          <w:p w:rsidR="003C4341" w:rsidRPr="0025233A" w:rsidRDefault="003C4341" w:rsidP="00D179B5">
            <w:pPr>
              <w:spacing w:before="120" w:after="120"/>
              <w:rPr>
                <w:sz w:val="20"/>
              </w:rPr>
            </w:pPr>
            <w:r w:rsidRPr="0025233A">
              <w:rPr>
                <w:sz w:val="20"/>
              </w:rPr>
              <w:t>ALDE</w:t>
            </w:r>
          </w:p>
        </w:tc>
        <w:tc>
          <w:tcPr>
            <w:tcW w:w="7371" w:type="dxa"/>
            <w:shd w:val="clear" w:color="auto" w:fill="FFFFFF"/>
          </w:tcPr>
          <w:p w:rsidR="003C4341" w:rsidRPr="0025233A" w:rsidRDefault="003C4341" w:rsidP="00D179B5">
            <w:pPr>
              <w:spacing w:before="120" w:after="120"/>
              <w:rPr>
                <w:sz w:val="20"/>
              </w:rPr>
            </w:pPr>
            <w:r w:rsidRPr="0025233A">
              <w:rPr>
                <w:sz w:val="20"/>
              </w:rPr>
              <w:t>Nadja Hirsch, Frédérique Ries</w:t>
            </w:r>
          </w:p>
        </w:tc>
      </w:tr>
      <w:tr w:rsidR="003C4341" w:rsidRPr="0025233A" w:rsidTr="00D179B5">
        <w:trPr>
          <w:cantSplit/>
        </w:trPr>
        <w:tc>
          <w:tcPr>
            <w:tcW w:w="1701" w:type="dxa"/>
            <w:shd w:val="clear" w:color="auto" w:fill="FFFFFF"/>
          </w:tcPr>
          <w:p w:rsidR="003C4341" w:rsidRPr="0025233A" w:rsidRDefault="003C4341" w:rsidP="00D179B5">
            <w:pPr>
              <w:spacing w:before="120" w:after="120"/>
              <w:rPr>
                <w:sz w:val="20"/>
              </w:rPr>
            </w:pPr>
            <w:r w:rsidRPr="0025233A">
              <w:rPr>
                <w:sz w:val="20"/>
              </w:rPr>
              <w:t>ECR</w:t>
            </w:r>
          </w:p>
        </w:tc>
        <w:tc>
          <w:tcPr>
            <w:tcW w:w="7371" w:type="dxa"/>
            <w:shd w:val="clear" w:color="auto" w:fill="FFFFFF"/>
          </w:tcPr>
          <w:p w:rsidR="003C4341" w:rsidRPr="0025233A" w:rsidRDefault="003C4341" w:rsidP="00D179B5">
            <w:pPr>
              <w:spacing w:before="120" w:after="120"/>
              <w:rPr>
                <w:sz w:val="20"/>
              </w:rPr>
            </w:pPr>
            <w:r w:rsidRPr="0025233A">
              <w:rPr>
                <w:sz w:val="20"/>
              </w:rPr>
              <w:t>David Campbell Bannerman, Sajjad Karim, Ralph Packet</w:t>
            </w:r>
          </w:p>
        </w:tc>
      </w:tr>
      <w:tr w:rsidR="003C4341" w:rsidRPr="0025233A" w:rsidTr="00D179B5">
        <w:trPr>
          <w:cantSplit/>
        </w:trPr>
        <w:tc>
          <w:tcPr>
            <w:tcW w:w="1701" w:type="dxa"/>
            <w:shd w:val="clear" w:color="auto" w:fill="FFFFFF"/>
          </w:tcPr>
          <w:p w:rsidR="003C4341" w:rsidRPr="0025233A" w:rsidRDefault="003C4341" w:rsidP="00D179B5">
            <w:pPr>
              <w:spacing w:before="120" w:after="120"/>
              <w:rPr>
                <w:sz w:val="20"/>
              </w:rPr>
            </w:pPr>
            <w:r w:rsidRPr="0025233A">
              <w:rPr>
                <w:sz w:val="20"/>
              </w:rPr>
              <w:t>PPE</w:t>
            </w:r>
          </w:p>
        </w:tc>
        <w:tc>
          <w:tcPr>
            <w:tcW w:w="7371" w:type="dxa"/>
            <w:shd w:val="clear" w:color="auto" w:fill="FFFFFF"/>
          </w:tcPr>
          <w:p w:rsidR="003C4341" w:rsidRPr="0025233A" w:rsidRDefault="003C4341" w:rsidP="00D179B5">
            <w:pPr>
              <w:spacing w:before="120" w:after="120"/>
              <w:rPr>
                <w:sz w:val="20"/>
              </w:rPr>
            </w:pPr>
            <w:r w:rsidRPr="0025233A">
              <w:rPr>
                <w:sz w:val="20"/>
              </w:rPr>
              <w:t>Reimer Böge, Birgit Collin-Langen, Santiago Fisas Ayxelà, Christophe Hansen, Gabriel Mato, Godelieve Quisthoudt-Rowohl</w:t>
            </w:r>
          </w:p>
        </w:tc>
      </w:tr>
    </w:tbl>
    <w:p w:rsidR="003C4341" w:rsidRPr="0025233A" w:rsidRDefault="003C4341" w:rsidP="003C434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C4341" w:rsidRPr="0025233A" w:rsidTr="00D179B5">
        <w:trPr>
          <w:cantSplit/>
        </w:trPr>
        <w:tc>
          <w:tcPr>
            <w:tcW w:w="1701" w:type="dxa"/>
            <w:shd w:val="pct10" w:color="000000" w:fill="FFFFFF"/>
            <w:vAlign w:val="center"/>
          </w:tcPr>
          <w:p w:rsidR="003C4341" w:rsidRPr="0025233A" w:rsidRDefault="003C4341" w:rsidP="00D179B5">
            <w:pPr>
              <w:spacing w:before="120" w:after="120"/>
              <w:jc w:val="center"/>
              <w:rPr>
                <w:b/>
                <w:sz w:val="16"/>
              </w:rPr>
            </w:pPr>
            <w:r w:rsidRPr="0025233A">
              <w:rPr>
                <w:b/>
                <w:sz w:val="20"/>
              </w:rPr>
              <w:t>1</w:t>
            </w:r>
          </w:p>
        </w:tc>
        <w:tc>
          <w:tcPr>
            <w:tcW w:w="7371" w:type="dxa"/>
            <w:shd w:val="pct10" w:color="000000" w:fill="FFFFFF"/>
          </w:tcPr>
          <w:p w:rsidR="003C4341" w:rsidRPr="0025233A" w:rsidRDefault="003C4341" w:rsidP="00D179B5">
            <w:pPr>
              <w:spacing w:before="120" w:after="120"/>
              <w:jc w:val="center"/>
              <w:rPr>
                <w:sz w:val="28"/>
                <w:szCs w:val="28"/>
              </w:rPr>
            </w:pPr>
            <w:r w:rsidRPr="0025233A">
              <w:rPr>
                <w:rFonts w:ascii="Arial" w:hAnsi="Arial"/>
                <w:b/>
                <w:sz w:val="28"/>
                <w:szCs w:val="28"/>
              </w:rPr>
              <w:t>0</w:t>
            </w:r>
          </w:p>
        </w:tc>
      </w:tr>
      <w:tr w:rsidR="003C4341" w:rsidRPr="0025233A" w:rsidTr="00D179B5">
        <w:trPr>
          <w:cantSplit/>
        </w:trPr>
        <w:tc>
          <w:tcPr>
            <w:tcW w:w="1701" w:type="dxa"/>
            <w:shd w:val="clear" w:color="auto" w:fill="FFFFFF"/>
          </w:tcPr>
          <w:p w:rsidR="003C4341" w:rsidRPr="0025233A" w:rsidRDefault="003C4341" w:rsidP="00D179B5">
            <w:pPr>
              <w:spacing w:before="120" w:after="120"/>
              <w:rPr>
                <w:sz w:val="20"/>
              </w:rPr>
            </w:pPr>
            <w:r w:rsidRPr="0025233A">
              <w:rPr>
                <w:sz w:val="20"/>
              </w:rPr>
              <w:t>PPE</w:t>
            </w:r>
          </w:p>
        </w:tc>
        <w:tc>
          <w:tcPr>
            <w:tcW w:w="7371" w:type="dxa"/>
            <w:shd w:val="clear" w:color="auto" w:fill="FFFFFF"/>
          </w:tcPr>
          <w:p w:rsidR="003C4341" w:rsidRPr="0025233A" w:rsidRDefault="003C4341" w:rsidP="00D179B5">
            <w:pPr>
              <w:spacing w:before="120" w:after="120"/>
              <w:rPr>
                <w:sz w:val="20"/>
              </w:rPr>
            </w:pPr>
            <w:r w:rsidRPr="0025233A">
              <w:rPr>
                <w:sz w:val="20"/>
              </w:rPr>
              <w:t>Tokia Saïfi</w:t>
            </w:r>
          </w:p>
        </w:tc>
      </w:tr>
    </w:tbl>
    <w:p w:rsidR="003C4341" w:rsidRPr="0025233A" w:rsidRDefault="003C4341" w:rsidP="00147FBF">
      <w:pPr>
        <w:pStyle w:val="Normal12"/>
      </w:pPr>
    </w:p>
    <w:p w:rsidR="003C4341" w:rsidRPr="0025233A" w:rsidRDefault="003C4341" w:rsidP="00B735E3">
      <w:r w:rsidRPr="0025233A">
        <w:t>Tegnforklaring:</w:t>
      </w:r>
    </w:p>
    <w:p w:rsidR="003C4341" w:rsidRPr="0025233A" w:rsidRDefault="003C4341" w:rsidP="00B735E3">
      <w:pPr>
        <w:pStyle w:val="NormalTabs"/>
      </w:pPr>
      <w:r w:rsidRPr="0025233A">
        <w:t>+</w:t>
      </w:r>
      <w:r w:rsidRPr="0025233A">
        <w:tab/>
        <w:t>:</w:t>
      </w:r>
      <w:r w:rsidRPr="0025233A">
        <w:tab/>
        <w:t>for</w:t>
      </w:r>
    </w:p>
    <w:p w:rsidR="003C4341" w:rsidRPr="0025233A" w:rsidRDefault="003C4341" w:rsidP="00B735E3">
      <w:pPr>
        <w:pStyle w:val="NormalTabs"/>
      </w:pPr>
      <w:r w:rsidRPr="0025233A">
        <w:t>–</w:t>
      </w:r>
      <w:r w:rsidRPr="0025233A">
        <w:tab/>
        <w:t>:</w:t>
      </w:r>
      <w:r w:rsidRPr="0025233A">
        <w:tab/>
        <w:t>imod</w:t>
      </w:r>
    </w:p>
    <w:p w:rsidR="003C4341" w:rsidRPr="0025233A" w:rsidRDefault="003C4341" w:rsidP="00B735E3">
      <w:pPr>
        <w:pStyle w:val="NormalTabs"/>
      </w:pPr>
      <w:r w:rsidRPr="0025233A">
        <w:t>0</w:t>
      </w:r>
      <w:r w:rsidRPr="0025233A">
        <w:tab/>
        <w:t>:</w:t>
      </w:r>
      <w:r w:rsidRPr="0025233A">
        <w:tab/>
        <w:t>hverken/eller</w:t>
      </w:r>
    </w:p>
    <w:p w:rsidR="003C4341" w:rsidRPr="0025233A" w:rsidRDefault="003C4341" w:rsidP="00AD5932"/>
    <w:p w:rsidR="00BE20CF" w:rsidRPr="0025233A" w:rsidRDefault="00BE20CF" w:rsidP="003C4341">
      <w:bookmarkStart w:id="4" w:name="_GoBack"/>
      <w:bookmarkEnd w:id="3"/>
      <w:bookmarkEnd w:id="4"/>
    </w:p>
    <w:sectPr w:rsidR="00BE20CF" w:rsidRPr="0025233A" w:rsidSect="00B556C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D17" w:rsidRPr="00075D17" w:rsidRDefault="00075D17">
      <w:r w:rsidRPr="00075D17">
        <w:separator/>
      </w:r>
    </w:p>
  </w:endnote>
  <w:endnote w:type="continuationSeparator" w:id="0">
    <w:p w:rsidR="00075D17" w:rsidRPr="00075D17" w:rsidRDefault="00075D17">
      <w:r w:rsidRPr="00075D1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75" w:rsidRPr="003C4341" w:rsidRDefault="00217D75" w:rsidP="00217D75">
    <w:pPr>
      <w:pStyle w:val="Footer"/>
      <w:rPr>
        <w:lang w:val="it-IT"/>
      </w:rPr>
    </w:pPr>
    <w:r w:rsidRPr="003C4341">
      <w:rPr>
        <w:lang w:val="it-IT"/>
      </w:rPr>
      <w:t>PE</w:t>
    </w:r>
    <w:r w:rsidRPr="003C4341">
      <w:rPr>
        <w:rStyle w:val="HideTWBExt"/>
        <w:lang w:val="it-IT"/>
      </w:rPr>
      <w:t>&lt;NoPE&gt;</w:t>
    </w:r>
    <w:r w:rsidRPr="003C4341">
      <w:rPr>
        <w:lang w:val="it-IT"/>
      </w:rPr>
      <w:t>628.707</w:t>
    </w:r>
    <w:r w:rsidRPr="003C4341">
      <w:rPr>
        <w:rStyle w:val="HideTWBExt"/>
        <w:lang w:val="it-IT"/>
      </w:rPr>
      <w:t>&lt;/NoPE&gt;&lt;Version&gt;</w:t>
    </w:r>
    <w:r w:rsidRPr="003C4341">
      <w:rPr>
        <w:lang w:val="it-IT"/>
      </w:rPr>
      <w:t>v02-00</w:t>
    </w:r>
    <w:r w:rsidRPr="003C4341">
      <w:rPr>
        <w:rStyle w:val="HideTWBExt"/>
        <w:lang w:val="it-IT"/>
      </w:rPr>
      <w:t>&lt;/Version&gt;</w:t>
    </w:r>
    <w:r w:rsidRPr="003C4341">
      <w:rPr>
        <w:lang w:val="it-IT"/>
      </w:rPr>
      <w:tab/>
    </w:r>
    <w:r>
      <w:fldChar w:fldCharType="begin"/>
    </w:r>
    <w:r w:rsidRPr="003C4341">
      <w:rPr>
        <w:lang w:val="it-IT"/>
      </w:rPr>
      <w:instrText xml:space="preserve"> PAGE  \* MERGEFORMAT </w:instrText>
    </w:r>
    <w:r>
      <w:fldChar w:fldCharType="separate"/>
    </w:r>
    <w:r w:rsidR="0025233A">
      <w:rPr>
        <w:noProof/>
        <w:lang w:val="it-IT"/>
      </w:rPr>
      <w:t>18</w:t>
    </w:r>
    <w:r>
      <w:fldChar w:fldCharType="end"/>
    </w:r>
    <w:r w:rsidRPr="003C4341">
      <w:rPr>
        <w:lang w:val="it-IT"/>
      </w:rPr>
      <w:t>/</w:t>
    </w:r>
    <w:r>
      <w:fldChar w:fldCharType="begin"/>
    </w:r>
    <w:r w:rsidRPr="003C4341">
      <w:rPr>
        <w:lang w:val="it-IT"/>
      </w:rPr>
      <w:instrText xml:space="preserve"> NUMPAGES  \* MERGEFORMAT </w:instrText>
    </w:r>
    <w:r>
      <w:fldChar w:fldCharType="separate"/>
    </w:r>
    <w:r w:rsidR="0025233A">
      <w:rPr>
        <w:noProof/>
        <w:lang w:val="it-IT"/>
      </w:rPr>
      <w:t>20</w:t>
    </w:r>
    <w:r>
      <w:fldChar w:fldCharType="end"/>
    </w:r>
    <w:r w:rsidRPr="003C4341">
      <w:rPr>
        <w:lang w:val="it-IT"/>
      </w:rPr>
      <w:tab/>
    </w:r>
    <w:r w:rsidRPr="003C4341">
      <w:rPr>
        <w:rStyle w:val="HideTWBExt"/>
        <w:lang w:val="it-IT"/>
      </w:rPr>
      <w:t>&lt;PathFdR&gt;</w:t>
    </w:r>
    <w:r w:rsidRPr="003C4341">
      <w:rPr>
        <w:lang w:val="it-IT"/>
      </w:rPr>
      <w:t>AD\1170795DA.docx</w:t>
    </w:r>
    <w:r w:rsidRPr="003C4341">
      <w:rPr>
        <w:rStyle w:val="HideTWBExt"/>
        <w:lang w:val="it-IT"/>
      </w:rPr>
      <w:t>&lt;/PathFdR&gt;</w:t>
    </w:r>
  </w:p>
  <w:p w:rsidR="007F187F" w:rsidRPr="00075D17" w:rsidRDefault="00217D75" w:rsidP="00217D75">
    <w:pPr>
      <w:pStyle w:val="Footer2"/>
    </w:pPr>
    <w:r>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75" w:rsidRPr="003C4341" w:rsidRDefault="00217D75" w:rsidP="00217D75">
    <w:pPr>
      <w:pStyle w:val="Footer"/>
      <w:rPr>
        <w:lang w:val="it-IT"/>
      </w:rPr>
    </w:pPr>
    <w:r w:rsidRPr="003C4341">
      <w:rPr>
        <w:rStyle w:val="HideTWBExt"/>
        <w:lang w:val="it-IT"/>
      </w:rPr>
      <w:t>&lt;PathFdR&gt;</w:t>
    </w:r>
    <w:r w:rsidRPr="003C4341">
      <w:rPr>
        <w:lang w:val="it-IT"/>
      </w:rPr>
      <w:t>AD\1170795DA.docx</w:t>
    </w:r>
    <w:r w:rsidRPr="003C4341">
      <w:rPr>
        <w:rStyle w:val="HideTWBExt"/>
        <w:lang w:val="it-IT"/>
      </w:rPr>
      <w:t>&lt;/PathFdR&gt;</w:t>
    </w:r>
    <w:r w:rsidRPr="003C4341">
      <w:rPr>
        <w:lang w:val="it-IT"/>
      </w:rPr>
      <w:tab/>
    </w:r>
    <w:r>
      <w:fldChar w:fldCharType="begin"/>
    </w:r>
    <w:r w:rsidRPr="003C4341">
      <w:rPr>
        <w:lang w:val="it-IT"/>
      </w:rPr>
      <w:instrText xml:space="preserve"> PAGE  \* MERGEFORMAT </w:instrText>
    </w:r>
    <w:r>
      <w:fldChar w:fldCharType="separate"/>
    </w:r>
    <w:r w:rsidR="0025233A">
      <w:rPr>
        <w:noProof/>
        <w:lang w:val="it-IT"/>
      </w:rPr>
      <w:t>19</w:t>
    </w:r>
    <w:r>
      <w:fldChar w:fldCharType="end"/>
    </w:r>
    <w:r w:rsidRPr="003C4341">
      <w:rPr>
        <w:lang w:val="it-IT"/>
      </w:rPr>
      <w:t>/</w:t>
    </w:r>
    <w:r>
      <w:fldChar w:fldCharType="begin"/>
    </w:r>
    <w:r w:rsidRPr="003C4341">
      <w:rPr>
        <w:lang w:val="it-IT"/>
      </w:rPr>
      <w:instrText xml:space="preserve"> NUMPAGES  \* MERGEFORMAT </w:instrText>
    </w:r>
    <w:r>
      <w:fldChar w:fldCharType="separate"/>
    </w:r>
    <w:r w:rsidR="0025233A">
      <w:rPr>
        <w:noProof/>
        <w:lang w:val="it-IT"/>
      </w:rPr>
      <w:t>20</w:t>
    </w:r>
    <w:r>
      <w:fldChar w:fldCharType="end"/>
    </w:r>
    <w:r w:rsidRPr="003C4341">
      <w:rPr>
        <w:lang w:val="it-IT"/>
      </w:rPr>
      <w:tab/>
      <w:t>PE</w:t>
    </w:r>
    <w:r w:rsidRPr="003C4341">
      <w:rPr>
        <w:rStyle w:val="HideTWBExt"/>
        <w:lang w:val="it-IT"/>
      </w:rPr>
      <w:t>&lt;NoPE&gt;</w:t>
    </w:r>
    <w:r w:rsidRPr="003C4341">
      <w:rPr>
        <w:lang w:val="it-IT"/>
      </w:rPr>
      <w:t>628.707</w:t>
    </w:r>
    <w:r w:rsidRPr="003C4341">
      <w:rPr>
        <w:rStyle w:val="HideTWBExt"/>
        <w:lang w:val="it-IT"/>
      </w:rPr>
      <w:t>&lt;/NoPE&gt;&lt;Version&gt;</w:t>
    </w:r>
    <w:r w:rsidRPr="003C4341">
      <w:rPr>
        <w:lang w:val="it-IT"/>
      </w:rPr>
      <w:t>v02-00</w:t>
    </w:r>
    <w:r w:rsidRPr="003C4341">
      <w:rPr>
        <w:rStyle w:val="HideTWBExt"/>
        <w:lang w:val="it-IT"/>
      </w:rPr>
      <w:t>&lt;/Version&gt;</w:t>
    </w:r>
  </w:p>
  <w:p w:rsidR="007F187F" w:rsidRPr="00075D17" w:rsidRDefault="00217D75" w:rsidP="00217D75">
    <w:pPr>
      <w:pStyle w:val="Footer2"/>
    </w:pPr>
    <w:r w:rsidRPr="003C4341">
      <w:rPr>
        <w:lang w:val="it-IT"/>
      </w:rPr>
      <w:tab/>
    </w:r>
    <w:r>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75" w:rsidRPr="003C4341" w:rsidRDefault="00217D75" w:rsidP="00217D75">
    <w:pPr>
      <w:pStyle w:val="Footer"/>
      <w:rPr>
        <w:lang w:val="it-IT"/>
      </w:rPr>
    </w:pPr>
    <w:r w:rsidRPr="003C4341">
      <w:rPr>
        <w:rStyle w:val="HideTWBExt"/>
        <w:lang w:val="it-IT"/>
      </w:rPr>
      <w:t>&lt;PathFdR&gt;</w:t>
    </w:r>
    <w:r w:rsidRPr="003C4341">
      <w:rPr>
        <w:lang w:val="it-IT"/>
      </w:rPr>
      <w:t>AD\1170795DA.docx</w:t>
    </w:r>
    <w:r w:rsidRPr="003C4341">
      <w:rPr>
        <w:rStyle w:val="HideTWBExt"/>
        <w:lang w:val="it-IT"/>
      </w:rPr>
      <w:t>&lt;/PathFdR&gt;</w:t>
    </w:r>
    <w:r w:rsidRPr="003C4341">
      <w:rPr>
        <w:lang w:val="it-IT"/>
      </w:rPr>
      <w:tab/>
    </w:r>
    <w:r w:rsidRPr="003C4341">
      <w:rPr>
        <w:lang w:val="it-IT"/>
      </w:rPr>
      <w:tab/>
      <w:t>PE</w:t>
    </w:r>
    <w:r w:rsidRPr="003C4341">
      <w:rPr>
        <w:rStyle w:val="HideTWBExt"/>
        <w:lang w:val="it-IT"/>
      </w:rPr>
      <w:t>&lt;NoPE&gt;</w:t>
    </w:r>
    <w:r w:rsidRPr="003C4341">
      <w:rPr>
        <w:lang w:val="it-IT"/>
      </w:rPr>
      <w:t>628.707</w:t>
    </w:r>
    <w:r w:rsidRPr="003C4341">
      <w:rPr>
        <w:rStyle w:val="HideTWBExt"/>
        <w:lang w:val="it-IT"/>
      </w:rPr>
      <w:t>&lt;/NoPE&gt;&lt;Version&gt;</w:t>
    </w:r>
    <w:r w:rsidRPr="003C4341">
      <w:rPr>
        <w:lang w:val="it-IT"/>
      </w:rPr>
      <w:t>v02-00</w:t>
    </w:r>
    <w:r w:rsidRPr="003C4341">
      <w:rPr>
        <w:rStyle w:val="HideTWBExt"/>
        <w:lang w:val="it-IT"/>
      </w:rPr>
      <w:t>&lt;/Version&gt;</w:t>
    </w:r>
  </w:p>
  <w:p w:rsidR="007F187F" w:rsidRPr="00075D17" w:rsidRDefault="00217D75" w:rsidP="00217D75">
    <w:pPr>
      <w:pStyle w:val="Footer2"/>
      <w:tabs>
        <w:tab w:val="center" w:pos="4535"/>
      </w:tabs>
    </w:pPr>
    <w:r>
      <w:t>DA</w:t>
    </w:r>
    <w:r>
      <w:tab/>
    </w:r>
    <w:r w:rsidRPr="00217D75">
      <w:rPr>
        <w:b w:val="0"/>
        <w:i/>
        <w:color w:val="C0C0C0"/>
        <w:sz w:val="22"/>
      </w:rPr>
      <w:t>Forenet i mangfoldighed</w:t>
    </w:r>
    <w:r>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D17" w:rsidRPr="00075D17" w:rsidRDefault="00075D17">
      <w:r w:rsidRPr="00075D17">
        <w:separator/>
      </w:r>
    </w:p>
  </w:footnote>
  <w:footnote w:type="continuationSeparator" w:id="0">
    <w:p w:rsidR="00075D17" w:rsidRPr="00075D17" w:rsidRDefault="00075D17">
      <w:r w:rsidRPr="00075D1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A88" w:rsidRDefault="00875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A88" w:rsidRDefault="00875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A88" w:rsidRDefault="00875A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DEMNU" w:val=" 1"/>
    <w:docVar w:name="COM2KEY" w:val="JURI"/>
    <w:docVar w:name="COMKEY" w:val="INTA"/>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DA" w:val="{\rtf1\adeflang1025\ansi\ansicpg1252\uc1\adeff0\deff0\stshfdbch0\stshfloch0\stshfhich0\stshfbi0\deflang2057\deflangfe2057\themelang2057\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7913 HideTWBExt;}{\s16\ql \li0\ri0\sa120\nowidctlpar\wrapdefault\aspalpha\aspnum\faauto\adjustright\rin0\lin0\itap0 \rtlch\fcs1 \af0\afs20\alang1025 \ltrch\fcs0 _x000d__x000a_\fs24\lang1030\langfe2057\cgrid\langnp1030\langfenp2057 \sbasedon0 \snext16 \slink17 \spriority0 \styrsid97913 Normal6;}{\*\cs17 \additive \fs24\lang1030\langfe0\langnp1030 \slink16 \slocked \spriority0 \styrsid97913 Normal6 Char;}{_x000d__x000a_\s18\ql \li0\ri0\nowidctlpar\wrapdefault\aspalpha\aspnum\faauto\adjustright\rin0\lin0\itap0 \rtlch\fcs1 \af0\afs20\alang1025 \ltrch\fcs0 \b\fs24\lang1030\langfe2057\cgrid\langnp1030\langfenp2057 \sbasedon0 \snext18 \slink19 \spriority0 \styrsid97913 _x000d__x000a_NormalBold;}{\*\cs19 \additive \b\fs24\lang1030\langfe0\langnp1030 \slink18 \slocked \spriority0 \styrsid97913 NormalBold Char;}{\s20\ql \li0\ri0\sa240\nowidctlpar\wrapdefault\aspalpha\aspnum\faauto\adjustright\rin0\lin0\itap0 \rtlch\fcs1 _x000d__x000a_\af0\afs20\alang1025 \ltrch\fcs0 \i\fs24\lang1030\langfe2057\cgrid\langnp1030\langfenp2057 \sbasedon0 \snext20 \spriority0 \styrsid97913 Normal12Italic;}{\*\cs21 \additive \v\cf15 \spriority0 \styrsid97913 HideTWBInt;}{_x000d__x000a_\s22\qc \li0\ri0\sb240\sa240\keepn\nowidctlpar\wrapdefault\aspalpha\aspnum\faauto\adjustright\rin0\lin0\itap0 \rtlch\fcs1 \af0\afs20\alang1025 \ltrch\fcs0 \i\fs24\lang1030\langfe2057\cgrid\langnp1030\langfenp2057 _x000d__x000a_\sbasedon0 \snext0 \spriority0 \styrsid97913 JustificationTitle;}{\s23\qc \li0\ri0\sa240\nowidctlpar\wrapdefault\aspalpha\aspnum\faauto\adjustright\rin0\lin0\itap0 \rtlch\fcs1 \af0\afs20\alang1025 \ltrch\fcs0 _x000d__x000a_\i\fs24\lang1030\langfe2057\cgrid\langnp1030\langfenp2057 \sbasedon0 \snext23 \spriority0 \styrsid97913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0\langfe2057\cgrid\langnp1030\langfenp2057 \sbasedon0 \snext24 \spriority0 \styrsid97913 AMNumberTabs;}{\s25\ql \li0\ri0\sb240\nowidctlpar\wrapdefault\aspalpha\aspnum\faauto\adjustright\rin0\lin0\itap0 \rtlch\fcs1 _x000d__x000a_\af0\afs20\alang1025 \ltrch\fcs0 \b\fs24\lang1030\langfe2057\cgrid\langnp1030\langfenp2057 \sbasedon0 \snext25 \spriority0 \styrsid97913 NormalBold12b;}}{\*\rsidtbl \rsid24658\rsid97913\rsid735077\rsid2892074\rsid4666813\rsid6641733\rsid9636012_x000d__x000a_\rsid11215221\rsid12154954\rsid14424199\rsid15204470\rsid15285974\rsid15950462\rsid16202388\rsid16324206\rsid16662270}{\mmathPr\mmathFont34\mbrkBin0\mbrkBinSub0\msmallFrac0\mdispDef1\mlMargin0\mrMargin0\mdefJc1\mwrapIndent1440\mintLim0\mnaryLim1}{\info_x000d__x000a_{\author JOHANNSEN Lena}{\operator JOHANNSEN Lena}{\creatim\yr2019\mo1\dy4\hr11\min22}{\revtim\yr2019\mo1\dy4\hr11\min22}{\version1}{\edmins0}{\nofpages1}{\nofwords50}{\nofchars291}{\*\company European Parliament}{\nofcharsws340}{\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7913\utinl \fet0{\*\wgrffmtfilter 013f}\ilfomacatclnup0{\*\template C:\\Users\\LJOHAN~1\\AppData\\Local\\Temp\\Blank1.dot}{\*\ftnsep \ltrpar \pard\plain \ltrpar_x000d__x000a_\ql \li0\ri0\widctlpar\wrapdefault\aspalpha\aspnum\faauto\adjustright\rin0\lin0\itap0 \rtlch\fcs1 \af0\afs20\alang1025 \ltrch\fcs0 \fs24\lang2057\langfe2057\cgrid\langnp2057\langfenp2057 {\rtlch\fcs1 \af0 \ltrch\fcs0 \insrsid16202388 \chftnsep _x000d__x000a_\par }}{\*\ftnsepc \ltrpar \pard\plain \ltrpar\ql \li0\ri0\widctlpar\wrapdefault\aspalpha\aspnum\faauto\adjustright\rin0\lin0\itap0 \rtlch\fcs1 \af0\afs20\alang1025 \ltrch\fcs0 \fs24\lang2057\langfe2057\cgrid\langnp2057\langfenp2057 {\rtlch\fcs1 \af0 _x000d__x000a_\ltrch\fcs0 \insrsid16202388 \chftnsepc _x000d__x000a_\par }}{\*\aftnsep \ltrpar \pard\plain \ltrpar\ql \li0\ri0\widctlpar\wrapdefault\aspalpha\aspnum\faauto\adjustright\rin0\lin0\itap0 \rtlch\fcs1 \af0\afs20\alang1025 \ltrch\fcs0 \fs24\lang2057\langfe2057\cgrid\langnp2057\langfenp2057 {\rtlch\fcs1 \af0 _x000d__x000a_\ltrch\fcs0 \insrsid16202388 \chftnsep _x000d__x000a_\par }}{\*\aftnsepc \ltrpar \pard\plain \ltrpar\ql \li0\ri0\widctlpar\wrapdefault\aspalpha\aspnum\faauto\adjustright\rin0\lin0\itap0 \rtlch\fcs1 \af0\afs20\alang1025 \ltrch\fcs0 \fs24\lang2057\langfe2057\cgrid\langnp2057\langfenp2057 {\rtlch\fcs1 \af0 _x000d__x000a_\ltrch\fcs0 \insrsid16202388 \chftnsepc _x000d__x000a_\par }}\ltrpar \sectd \ltrsect\psz9\linex0\headery1134\footery505\endnhere\titlepg\sectdefaultcl\sectrsid14424199\sftnbj\sftnrstpg {\*\pnseclvl1\pnucrm\pnqc\pnstart1\pnindent720\pnhang {\pntxta .}}{\*\pnseclvl2\pnucltr\pnqc\pnstart1\pnindent720\pnhang _x000d__x000a_{\pntxta .}}{\*\pnseclvl3\pndec\pnqc\pnstart1\pnindent720\pnhang {\pntxta .}}{\*\pnseclvl4\pnlcltr\pnqc\pnstart1\pnindent720\pnhang {\pntxta )}}{\*\pnseclvl5\pndec\pnqc\pnstart1\pnindent720\pnhang {\pntxtb (}{\pntxta )}}{\*\pnseclvl6_x000d__x000a_\pnlcltr\pnqc\pnstart1\pnindent720\pnhang {\pntxtb (}{\pntxta )}}{\*\pnseclvl7\pnlcrm\pnqc\pnstart1\pnindent720\pnhang {\pntxtb (}{\pntxta )}}{\*\pnseclvl8\pnlcltr\pnqc\pnstart1\pnindent720\pnhang {\pntxtb (}{\pntxta )}}{\*\pnseclvl9_x000d__x000a_\pnlcrm\pnqc\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97913 \rtlch\fcs1 _x000d__x000a_\af0\afs20\alang1025 \ltrch\fcs0 \b\fs24\lang1030\langfe2057\cgrid\langnp1030\langfenp2057 {\rtlch\fcs1 \af0 \ltrch\fcs0 \cs15\b0\v\f1\fs20\cf9\insrsid97913\charrsid2439833 {\*\bkmkstart restartA}&lt;AmendA&gt;}{\rtlch\fcs1 \af0 \ltrch\fcs0 _x000d__x000a_\insrsid97913\charrsid2439833 \'c6ndringsforslag\tab \tab }{\rtlch\fcs1 \af0 \ltrch\fcs0 \cs15\b0\v\f1\fs20\cf9\insrsid97913\charrsid2439833 &lt;NumAmA&gt;}{\rtlch\fcs1 \af0 \ltrch\fcs0 \insrsid97913\charrsid2439833 #}{\rtlch\fcs1 \af0 \ltrch\fcs0 _x000d__x000a_\cs21\v\cf15\insrsid97913\charrsid2439833 ENMIENDA@NRAM@}{\rtlch\fcs1 \af0 \ltrch\fcs0 \insrsid97913\charrsid2439833 #}{\rtlch\fcs1 \af0 \ltrch\fcs0 \cs15\b0\v\f1\fs20\cf9\insrsid97913\charrsid2439833 &lt;/NumAmA&gt;}{\rtlch\fcs1 \af0 \ltrch\fcs0 _x000d__x000a_\insrsid97913\charrsid2439833 _x000d__x000a_\par }\pard\plain \ltrpar\s25\ql \li0\ri0\sb240\keepn\nowidctlpar\wrapdefault\aspalpha\aspnum\faauto\adjustright\rin0\lin0\itap0\pararsid97913 \rtlch\fcs1 \af0\afs20\alang1025 \ltrch\fcs0 \b\fs24\lang1030\langfe2057\cgrid\langnp1030\langfenp2057 {\rtlch\fcs1 _x000d__x000a_\af0 \ltrch\fcs0 \cs15\b0\v\f1\fs20\cf9\insrsid97913\charrsid2439833 &lt;DocAmend&gt;}{\rtlch\fcs1 \af0 \ltrch\fcs0 \insrsid97913\charrsid2439833 Forslag til lovgivningsm\'e6ssig beslutning}{\rtlch\fcs1 \af0 \ltrch\fcs0 _x000d__x000a_\cs15\b0\v\f1\fs20\cf9\insrsid97913\charrsid2439833 &lt;/DocAmend&gt;}{\rtlch\fcs1 \af0 \ltrch\fcs0 \insrsid97913\charrsid2439833 _x000d__x000a_\par }\pard\plain \ltrpar\s18\ql \li0\ri0\nowidctlpar\wrapdefault\aspalpha\aspnum\faauto\adjustright\rin0\lin0\itap0\pararsid97913 \rtlch\fcs1 \af0\afs20\alang1025 \ltrch\fcs0 \b\fs24\lang1030\langfe2057\cgrid\langnp1030\langfenp2057 {\rtlch\fcs1 \af0 _x000d__x000a_\ltrch\fcs0 \cs15\b0\v\f1\fs20\cf9\insrsid97913\charrsid2439833 &lt;Article&gt;}{\rtlch\fcs1 \af0 \ltrch\fcs0 \cf10\insrsid97913\charrsid3367038 \u9668\'3f}{\rtlch\fcs1 \af0 \ltrch\fcs0 \insrsid97913\charrsid2439833 #}{\rtlch\fcs1 \af0 \ltrch\fcs0 _x000d__x000a_\cs21\v\cf15\insrsid97913\charrsid2439833 TVTRESPART@RESPART@}{\rtlch\fcs1 \af0 \ltrch\fcs0 \insrsid97913\charrsid2439833 #}{\rtlch\fcs1 \af0 \ltrch\fcs0 \cf10\insrsid97913\charrsid3367038 \u9658\'3f}{\rtlch\fcs1 \af0 \ltrch\fcs0 _x000d__x000a_\cs15\b0\v\f1\fs20\cf9\insrsid97913\charrsid2439833 &lt;/Article&gt;}{\rtlch\fcs1 \af0 \ltrch\fcs0 \cs19\b0\insrsid97913\charrsid2439833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0\langfe2057\langnp1030\insrsid97913\charrsid2439833 \cell }\pard \ltrpar\ql \li0\ri0\widctlpar\intbl\wrapdefault\aspalpha\aspnum\faauto\adjustright\rin0\lin0 {_x000d__x000a_\rtlch\fcs1 \af0 \ltrch\fcs0 \lang1030\langfe2057\langnp1030\insrsid97913\charrsid2439833 \trowd \irow0\irowband0\ltrrow_x000d__x000a_\ts11\trqc\trgaph340\trleft-340\trftsWidth1\trftsWidthB3\trftsWidthA3\trpaddl340\trpaddr340\trpaddfl3\trpaddfr3\tblrsid14374628\tblind0\tblindtype3 \clvertalt\clbrdrt\brdrtbl \clbrdrl\brdrtbl \clbrdrb\brdrtbl \clbrdrr\brdrtbl _x000d__x000a_\cltxlrtb\clftsWidth3\clwWidth9752\clshdrawnil \cellx9412\row \ltrrow}\trowd \irow1\irowband1\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3\qc \li0\ri0\sa240\keepn\nowidctlpar\intbl\wrapdefault\aspalpha\aspnum\faauto\adjustright\rin0\lin0\pararsid14374628 \rtlch\fcs1 \af0\afs20\alang1025 \ltrch\fcs0 _x000d__x000a_\i\fs24\lang1030\langfe2057\cgrid\langnp1030\langfenp2057 {\rtlch\fcs1 \af0 \ltrch\fcs0 \insrsid97913\charrsid2439833 Forslag til lovgivningsm\'e6ssig beslutning\cell \'c6ndringsforslag\cell }\pard\plain \ltrpar_x000d__x000a_\ql \li0\ri0\widctlpar\intbl\wrapdefault\aspalpha\aspnum\faauto\adjustright\rin0\lin0 \rtlch\fcs1 \af0\afs20\alang1025 \ltrch\fcs0 \fs24\lang2057\langfe2057\cgrid\langnp2057\langfenp2057 {\rtlch\fcs1 \af0 \ltrch\fcs0 _x000d__x000a_\lang1030\langfe2057\langnp1030\insrsid97913\charrsid2439833 \trowd \irow1\irowband1\ltrrow\ts11\trqc\trgaph340\trleft-340\trftsWidth1\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6\ql \li0\ri0\sa120\nowidctlpar\intbl\wrapdefault\aspalpha\aspnum\faauto\adjustright\rin0\lin0\pararsid14374628 \rtlch\fcs1 \af0\afs20\alang1025 \ltrch\fcs0 _x000d__x000a_\fs24\lang1030\langfe2057\cgrid\langnp1030\langfenp2057 {\rtlch\fcs1 \af0 \ltrch\fcs0 \insrsid97913\charrsid2439833 ##\cell ##}{\rtlch\fcs1 \af0\afs24 \ltrch\fcs0 \insrsid97913\charrsid2439833 \cell }\pard\plain \ltrpar_x000d__x000a_\ql \li0\ri0\widctlpar\intbl\wrapdefault\aspalpha\aspnum\faauto\adjustright\rin0\lin0 \rtlch\fcs1 \af0\afs20\alang1025 \ltrch\fcs0 \fs24\lang2057\langfe2057\cgrid\langnp2057\langfenp2057 {\rtlch\fcs1 \af0 \ltrch\fcs0 _x000d__x000a_\lang1030\langfe2057\langnp1030\insrsid97913\charrsid2439833 \trowd \irow2\irowband2\lastrow \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c \li0\ri0\sb240\sa240\keepn\nowidctlpar\wrapdefault\aspalpha\aspnum\faauto\adjustright\rin0\lin0\itap0\pararsid97913 \rtlch\fcs1 \af0\afs20\alang1025 \ltrch\fcs0 _x000d__x000a_\i\fs24\lang1030\langfe2057\cgrid\langnp1030\langfenp2057 {\rtlch\fcs1 \af0 \ltrch\fcs0 \cs15\i0\v\f1\fs20\cf9\insrsid97913\charrsid2439833 &lt;TitreJust&gt;}{\rtlch\fcs1 \af0 \ltrch\fcs0 \insrsid97913\charrsid2439833 Begrundelse}{\rtlch\fcs1 \af0 \ltrch\fcs0 _x000d__x000a_\cs15\i0\v\f1\fs20\cf9\insrsid97913\charrsid2439833 &lt;/TitreJust&gt;}{\rtlch\fcs1 \af0 \ltrch\fcs0 \insrsid97913\charrsid2439833 _x000d__x000a_\par }\pard\plain \ltrpar\s20\ql \li0\ri0\sa240\nowidctlpar\wrapdefault\aspalpha\aspnum\faauto\adjustright\rin0\lin0\itap0\pararsid97913 \rtlch\fcs1 \af0\afs20\alang1025 \ltrch\fcs0 \i\fs24\lang1030\langfe2057\cgrid\langnp1030\langfenp2057 {\rtlch\fcs1 \af0 _x000d__x000a_\ltrch\fcs0 \cs15\i0\v\f1\fs20\cf9\insrsid97913\charrsid2439833 &lt;OptDelPrev&gt;}{\rtlch\fcs1 \af0 \ltrch\fcs0 \insrsid97913\charrsid2439833 #}{\rtlch\fcs1 \af0 \ltrch\fcs0 \cs21\v\cf15\insrsid97913\charrsid2439833 MNU[TEXTJUSTYES][TEXTJUSTNO]@CHOICE@}{_x000d__x000a_\rtlch\fcs1 \af0 \ltrch\fcs0 \insrsid97913\charrsid2439833 #}{\rtlch\fcs1 \af0 \ltrch\fcs0 \cs15\i0\v\f1\fs20\cf9\insrsid97913\charrsid2439833 &lt;/OptDelPrev&gt;}{\rtlch\fcs1 \af0 \ltrch\fcs0 \insrsid97913\charrsid2439833 _x000d__x000a_\par }\pard\plain \ltrpar\ql \li0\ri0\widctlpar\wrapdefault\aspalpha\aspnum\faauto\adjustright\rin0\lin0\itap0\pararsid97913 \rtlch\fcs1 \af0\afs20\alang1025 \ltrch\fcs0 \fs24\lang2057\langfe2057\cgrid\langnp2057\langfenp2057 {\rtlch\fcs1 \af0 \ltrch\fcs0 _x000d__x000a_\cs15\v\f1\fs20\cf9\lang1030\langfe2057\langnp1030\insrsid97913\charrsid2439833 &lt;/AmendA&gt;}{\rtlch\fcs1 \af0 \ltrch\fcs0 \insrsid97913\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97_x000d__x000a_185e17a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DA" w:val="{\rtf1\adeflang1025\ansi\ansicpg1252\uc1\adeff0\deff0\stshfdbch0\stshfloch0\stshfhich0\stshfbi0\deflang2057\deflangfe2057\themelang2057\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547055 HideTWBExt;}{\s16\ql \li0\ri0\sa120\nowidctlpar\wrapdefault\aspalpha\aspnum\faauto\adjustright\rin0\lin0\itap0 \rtlch\fcs1 \af0\afs20\alang1025 \ltrch\fcs0 _x000d__x000a_\fs24\lang1030\langfe2057\cgrid\langnp1030\langfenp2057 \sbasedon0 \snext16 \slink17 \spriority0 \styrsid16547055 Normal6;}{\*\cs17 \additive \fs24\lang1030\langfe0\langnp1030 \slink16 \slocked \spriority0 \styrsid16547055 Normal6 Char;}{_x000d__x000a_\s18\ql \li0\ri0\nowidctlpar\wrapdefault\aspalpha\aspnum\faauto\adjustright\rin0\lin0\itap0 \rtlch\fcs1 \af0\afs20\alang1025 \ltrch\fcs0 \b\fs24\lang1030\langfe2057\cgrid\langnp1030\langfenp2057 \sbasedon0 \snext18 \slink19 \spriority0 \styrsid16547055 _x000d__x000a_NormalBold;}{\*\cs19 \additive \b\fs24\lang1030\langfe0\langnp1030 \slink18 \slocked \spriority0 \styrsid16547055 NormalBold Char;}{\s20\ql \li0\ri0\sa240\nowidctlpar\wrapdefault\aspalpha\aspnum\faauto\adjustright\rin0\lin0\itap0 \rtlch\fcs1 _x000d__x000a_\af0\afs20\alang1025 \ltrch\fcs0 \i\fs24\lang1030\langfe2057\cgrid\langnp1030\langfenp2057 \sbasedon0 \snext20 \spriority0 \styrsid16547055 Normal12Italic;}{\s21\qc \li0\ri0\sb240\nowidctlpar\wrapdefault\aspalpha\aspnum\faauto\adjustright\rin0\lin0\itap0 _x000d__x000a_\rtlch\fcs1 \af0\afs20\alang1025 \ltrch\fcs0 \i\fs24\lang1030\langfe2057\cgrid\langnp1030\langfenp2057 \sbasedon0 \snext21 \spriority0 \styrsid16547055 CrossRef;}{\*\cs22 \additive \v\cf15 \spriority0 \styrsid16547055 HideTWBInt;}{_x000d__x000a_\s23\qc \li0\ri0\sb240\sa240\keepn\nowidctlpar\wrapdefault\aspalpha\aspnum\faauto\adjustright\rin0\lin0\itap0 \rtlch\fcs1 \af0\afs20\alang1025 \ltrch\fcs0 \i\fs24\lang1030\langfe2057\cgrid\langnp1030\langfenp2057 _x000d__x000a_\sbasedon0 \snext0 \spriority0 \styrsid16547055 JustificationTitle;}{\s24\qc \li0\ri0\sa240\nowidctlpar\wrapdefault\aspalpha\aspnum\faauto\adjustright\rin0\lin0\itap0 \rtlch\fcs1 \af0\afs20\alang1025 \ltrch\fcs0 _x000d__x000a_\i\fs24\lang1030\langfe2057\cgrid\langnp1030\langfenp2057 \sbasedon0 \snext24 \spriority0 \styrsid16547055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0\langfe2057\cgrid\langnp1030\langfenp2057 \sbasedon0 \snext25 \spriority0 \styrsid16547055 AMNumberTabs;}{\s26\ql \li0\ri0\sb240\nowidctlpar\wrapdefault\aspalpha\aspnum\faauto\adjustright\rin0\lin0\itap0 \rtlch\fcs1 _x000d__x000a_\af0\afs20\alang1025 \ltrch\fcs0 \b\fs24\lang1030\langfe2057\cgrid\langnp1030\langfenp2057 \sbasedon0 \snext26 \spriority0 \styrsid16547055 NormalBold12b;}}{\*\rsidtbl \rsid24658\rsid735077\rsid2892074\rsid4666813\rsid6641733\rsid6773326\rsid9636012_x000d__x000a_\rsid11215221\rsid12154954\rsid14424199\rsid15204470\rsid15285974\rsid15950462\rsid16324206\rsid16547055\rsid16662270}{\mmathPr\mmathFont34\mbrkBin0\mbrkBinSub0\msmallFrac0\mdispDef1\mlMargin0\mrMargin0\mdefJc1\mwrapIndent1440\mintLim0\mnaryLim1}{\info_x000d__x000a_{\author JOHANNSEN Lena}{\operator JOHANNSEN Lena}{\creatim\yr2019\mo1\dy4\hr11\min22}{\revtim\yr2019\mo1\dy4\hr11\min22}{\version1}{\edmins0}{\nofpages1}{\nofwords98}{\nofchars562}{\*\company European Parliament}{\nofcharsws659}{\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547055\utinl \fet0{\*\wgrffmtfilter 013f}\ilfomacatclnup0{\*\template C:\\Users\\LJOHAN~1\\AppData\\Local\\Temp\\Blank1.dot}{\*\ftnsep \ltrpar \pard\plain \ltrpar_x000d__x000a_\ql \li0\ri0\widctlpar\wrapdefault\aspalpha\aspnum\faauto\adjustright\rin0\lin0\itap0 \rtlch\fcs1 \af0\afs20\alang1025 \ltrch\fcs0 \fs24\lang2057\langfe2057\cgrid\langnp2057\langfenp2057 {\rtlch\fcs1 \af0 \ltrch\fcs0 \insrsid6773326 \chftnsep _x000d__x000a_\par }}{\*\ftnsepc \ltrpar \pard\plain \ltrpar\ql \li0\ri0\widctlpar\wrapdefault\aspalpha\aspnum\faauto\adjustright\rin0\lin0\itap0 \rtlch\fcs1 \af0\afs20\alang1025 \ltrch\fcs0 \fs24\lang2057\langfe2057\cgrid\langnp2057\langfenp2057 {\rtlch\fcs1 \af0 _x000d__x000a_\ltrch\fcs0 \insrsid6773326 \chftnsepc _x000d__x000a_\par }}{\*\aftnsep \ltrpar \pard\plain \ltrpar\ql \li0\ri0\widctlpar\wrapdefault\aspalpha\aspnum\faauto\adjustright\rin0\lin0\itap0 \rtlch\fcs1 \af0\afs20\alang1025 \ltrch\fcs0 \fs24\lang2057\langfe2057\cgrid\langnp2057\langfenp2057 {\rtlch\fcs1 \af0 _x000d__x000a_\ltrch\fcs0 \insrsid6773326 \chftnsep _x000d__x000a_\par }}{\*\aftnsepc \ltrpar \pard\plain \ltrpar\ql \li0\ri0\widctlpar\wrapdefault\aspalpha\aspnum\faauto\adjustright\rin0\lin0\itap0 \rtlch\fcs1 \af0\afs20\alang1025 \ltrch\fcs0 \fs24\lang2057\langfe2057\cgrid\langnp2057\langfenp2057 {\rtlch\fcs1 \af0 _x000d__x000a_\ltrch\fcs0 \insrsid6773326 \chftnsepc _x000d__x000a_\par }}\ltrpar \sectd \ltrsect\psz9\linex0\headery1134\footery505\endnhere\titlepg\sectdefaultcl\sectrsid14424199\sftnbj\sftnrstpg {\*\pnseclvl1\pnucrm\pnqc\pnstart1\pnindent720\pnhang {\pntxta .}}{\*\pnseclvl2\pnucltr\pnqc\pnstart1\pnindent720\pnhang _x000d__x000a_{\pntxta .}}{\*\pnseclvl3\pndec\pnqc\pnstart1\pnindent720\pnhang {\pntxta .}}{\*\pnseclvl4\pnlcltr\pnqc\pnstart1\pnindent720\pnhang {\pntxta )}}{\*\pnseclvl5\pndec\pnqc\pnstart1\pnindent720\pnhang {\pntxtb (}{\pntxta )}}{\*\pnseclvl6_x000d__x000a_\pnlcltr\pnqc\pnstart1\pnindent720\pnhang {\pntxtb (}{\pntxta )}}{\*\pnseclvl7\pnlcrm\pnqc\pnstart1\pnindent720\pnhang {\pntxtb (}{\pntxta )}}{\*\pnseclvl8\pnlcltr\pnqc\pnstart1\pnindent720\pnhang {\pntxtb (}{\pntxta )}}{\*\pnseclvl9_x000d__x000a_\pnlcrm\pnqc\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16547055 \rtlch\fcs1 _x000d__x000a_\af0\afs20\alang1025 \ltrch\fcs0 \b\fs24\lang1030\langfe2057\cgrid\langnp1030\langfenp2057 {\rtlch\fcs1 \af0 \ltrch\fcs0 \cs15\b0\v\f1\fs20\cf9\insrsid16547055\charrsid2439833 {\*\bkmkstart restartB}&lt;AmendB&gt;}{\rtlch\fcs1 \af0 \ltrch\fcs0 _x000d__x000a_\insrsid16547055\charrsid2439833 \'c6ndringsforslag\tab \tab }{\rtlch\fcs1 \af0 \ltrch\fcs0 \cs15\b0\v\f1\fs20\cf9\insrsid16547055\charrsid2439833 &lt;NumAmB&gt;}{\rtlch\fcs1 \af0 \ltrch\fcs0 \insrsid16547055\charrsid2439833 #}{\rtlch\fcs1 \af0 \ltrch\fcs0 _x000d__x000a_\cs22\v\cf15\insrsid16547055\charrsid2439833 ENMIENDA@NRAM@}{\rtlch\fcs1 \af0 \ltrch\fcs0 \insrsid16547055\charrsid2439833 #}{\rtlch\fcs1 \af0 \ltrch\fcs0 \cs15\b0\v\f1\fs20\cf9\insrsid16547055\charrsid2439833 &lt;/NumAmB&gt;}{\rtlch\fcs1 \af0 \ltrch\fcs0 _x000d__x000a_\insrsid16547055\charrsid2439833 _x000d__x000a_\par }\pard\plain \ltrpar\s26\ql \li0\ri0\sb240\keepn\nowidctlpar\wrapdefault\aspalpha\aspnum\faauto\adjustright\rin0\lin0\itap0\pararsid16547055 \rtlch\fcs1 \af0\afs20\alang1025 \ltrch\fcs0 \b\fs24\lang1030\langfe2057\cgrid\langnp1030\langfenp2057 {_x000d__x000a_\rtlch\fcs1 \af0 \ltrch\fcs0 \cs15\b0\v\f1\fs20\cf9\insrsid16547055\charrsid2439833 &lt;DocAmend&gt;}{\rtlch\fcs1 \af0 \ltrch\fcs0 \insrsid16547055\charrsid2439833 #}{\rtlch\fcs1 \af0 \ltrch\fcs0 \cs22\v\cf15\insrsid16547055\charrsid2439833 _x000d__x000a_MNU[OPTPROPOSALCOD][OPTPROPOSALCNS][OPTPROPOSALNLE]@CHOICE@CODEMNU}{\rtlch\fcs1 \af0 \ltrch\fcs0 \insrsid16547055\charrsid2439833 ##}{\rtlch\fcs1 \af0 \ltrch\fcs0 \cs22\v\cf15\insrsid16547055\charrsid2439833 MNU[AMACTYES][NOTAPP]@CHOICE@AMACTMNU}{_x000d__x000a_\rtlch\fcs1 \af0 \ltrch\fcs0 \insrsid16547055\charrsid2439833 #}{\rtlch\fcs1 \af0 \ltrch\fcs0 \cs15\b0\v\f1\fs20\cf9\insrsid16547055\charrsid2439833 &lt;/DocAmend&gt;}{\rtlch\fcs1 \af0 \ltrch\fcs0 \insrsid16547055\charrsid2439833 _x000d__x000a_\par }\pard\plain \ltrpar\s18\ql \li0\ri0\keepn\nowidctlpar\wrapdefault\aspalpha\aspnum\faauto\adjustright\rin0\lin0\itap0\pararsid16547055 \rtlch\fcs1 \af0\afs20\alang1025 \ltrch\fcs0 \b\fs24\lang1030\langfe2057\cgrid\langnp1030\langfenp2057 {\rtlch\fcs1 _x000d__x000a_\af0 \ltrch\fcs0 \cs15\b0\v\f1\fs20\cf9\insrsid16547055\charrsid2439833 &lt;Article&gt;}{\rtlch\fcs1 \af0 \ltrch\fcs0 \insrsid16547055\charrsid2439833 #}{\rtlch\fcs1 \af0 \ltrch\fcs0 \cs22\v\cf15\insrsid16547055\charrsid2439833 _x000d__x000a_MNU[AMACTPARTYES][AMACTPARTNO]@CHOICE@AMACTMNU}{\rtlch\fcs1 \af0 \ltrch\fcs0 \insrsid16547055\charrsid2439833 #}{\rtlch\fcs1 \af0 \ltrch\fcs0 \cs15\b0\v\f1\fs20\cf9\insrsid16547055\charrsid2439833 &lt;/Article&gt;}{\rtlch\fcs1 \af0 \ltrch\fcs0 _x000d__x000a_\insrsid16547055\charrsid2439833 _x000d__x000a_\par }\pard\plain \ltrpar\ql \li0\ri0\keepn\widctlpar\wrapdefault\aspalpha\aspnum\faauto\adjustright\rin0\lin0\itap0\pararsid16547055 \rtlch\fcs1 \af0\afs20\alang1025 \ltrch\fcs0 \fs24\lang2057\langfe2057\cgrid\langnp2057\langfenp2057 {\rtlch\fcs1 \af0 _x000d__x000a_\ltrch\fcs0 \cs15\v\f1\fs20\cf9\lang1030\langfe2057\langnp1030\insrsid16547055\charrsid2439833 &lt;DocAmend2&gt;&lt;OptDel&gt;}{\rtlch\fcs1 \af0 \ltrch\fcs0 \lang1030\langfe2057\langnp1030\insrsid16547055\charrsid2439833 #}{\rtlch\fcs1 \af0 \ltrch\fcs0 _x000d__x000a_\cs22\v\cf15\lang1030\langfe2057\langnp1030\insrsid16547055\charrsid2439833 MNU[OPTNRACTYES][NOTAPP]@CHOICE@AMACTMNU}{\rtlch\fcs1 \af0 \ltrch\fcs0 \lang1030\langfe2057\langnp1030\insrsid16547055\charrsid2439833 #}{\rtlch\fcs1 \af0 \ltrch\fcs0 _x000d__x000a_\cs15\v\f1\fs20\cf9\lang1030\langfe2057\langnp1030\insrsid16547055\charrsid2439833 &lt;/OptDel&gt;&lt;/DocAmend2&gt;}{\rtlch\fcs1 \af0 \ltrch\fcs0 \lang1030\langfe2057\langnp1030\insrsid16547055\charrsid2439833 _x000d__x000a_\par }\pard \ltrpar\ql \li0\ri0\widctlpar\wrapdefault\aspalpha\aspnum\faauto\adjustright\rin0\lin0\itap0\pararsid16547055 {\rtlch\fcs1 \af0 \ltrch\fcs0 \cs15\v\f1\fs20\cf9\lang1030\langfe2057\langnp1030\insrsid16547055\charrsid2439833 &lt;Article2&gt;&lt;OptDel&gt;}{_x000d__x000a_\rtlch\fcs1 \af0 \ltrch\fcs0 \lang1030\langfe2057\langnp1030\insrsid16547055\charrsid2439833 #}{\rtlch\fcs1 \af0 \ltrch\fcs0 \cs22\v\cf15\lang1030\langfe2057\langnp1030\insrsid16547055\charrsid2439833 MNU[OPTACTPARTYES][NOTAPP]@CHOICE@AMACTMNU}{_x000d__x000a_\rtlch\fcs1 \af0 \ltrch\fcs0 \lang1030\langfe2057\langnp1030\insrsid16547055\charrsid2439833 #}{\rtlch\fcs1 \af0 \ltrch\fcs0 \cs15\v\f1\fs20\cf9\lang1030\langfe2057\langnp1030\insrsid16547055\charrsid2439833 &lt;/OptDel&gt;&lt;/Article2&gt;}{\rtlch\fcs1 \af0 _x000d__x000a_\ltrch\fcs0 \lang1030\langfe2057\langnp1030\insrsid16547055\charrsid2439833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lang1030\langfe2057\langnp1030\insrsid16547055\charrsid2439833 \cell }\pard \ltrpar\ql \li0\ri0\widctlpar\intbl\wrapdefault\aspalpha\aspnum\faauto\adjustright\rin0\lin0 {\rtlch\fcs1 \af0 \ltrch\fcs0 _x000d__x000a_\lang1030\langfe2057\langnp1030\insrsid16547055\charrsid2439833 \trowd \irow0\irowband0\ltrrow\ts11\trqc\trgaph340\trleft-340\trftsWidth3\trwWidth9752\trftsWidthB3\trftsWidthA3\trpaddl340\trpaddr340\trpaddfl3\trpaddfr3\tblrsid14374628\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1030\langfe2057\cgrid\langnp1030\langfenp2057 {\rtlch\fcs1 \af0 \ltrch\fcs0 _x000d__x000a_\insrsid16547055\charrsid2439833 #}{\rtlch\fcs1 \af0 \ltrch\fcs0 \cs22\v\cf15\insrsid16547055\charrsid2439833 MNU[OPTLEFTAMACT][LEFTPROP]@CHOICE@AMACTMNU}{\rtlch\fcs1 \af0 \ltrch\fcs0 \insrsid16547055\charrsid2439833 #\cell \'c6ndringsforslag\cell _x000d__x000a_}\pard\plain \ltrpar\ql \li0\ri0\widctlpar\intbl\wrapdefault\aspalpha\aspnum\faauto\adjustright\rin0\lin0 \rtlch\fcs1 \af0\afs20\alang1025 \ltrch\fcs0 \fs24\lang2057\langfe2057\cgrid\langnp2057\langfenp2057 {\rtlch\fcs1 \af0 \ltrch\fcs0 _x000d__x000a_\lang1030\langfe2057\langnp1030\insrsid16547055\charrsid2439833 \trowd \irow1\irowband1\ltrrow\ts11\trqc\trgaph340\trleft-340\trftsWidth3\trwWidth9752\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6\ql \li0\ri0\sa120\nowidctlpar\intbl\wrapdefault\aspalpha\aspnum\faauto\adjustright\rin0\lin0\pararsid14374628 \rtlch\fcs1 \af0\afs20\alang1025 \ltrch\fcs0 _x000d__x000a_\fs24\lang1030\langfe2057\cgrid\langnp1030\langfenp2057 {\rtlch\fcs1 \af0 \ltrch\fcs0 \insrsid16547055\charrsid2439833 ##\cell ##}{\rtlch\fcs1 \af0\afs24 \ltrch\fcs0 \insrsid16547055\charrsid2439833 \cell }\pard\plain \ltrpar_x000d__x000a_\ql \li0\ri0\widctlpar\intbl\wrapdefault\aspalpha\aspnum\faauto\adjustright\rin0\lin0 \rtlch\fcs1 \af0\afs20\alang1025 \ltrch\fcs0 \fs24\lang2057\langfe2057\cgrid\langnp2057\langfenp2057 {\rtlch\fcs1 \af0 \ltrch\fcs0 _x000d__x000a_\lang1030\langfe2057\langnp1030\insrsid16547055\charrsid2439833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6547055 \rtlch\fcs1 \af0\afs20\alang1025 \ltrch\fcs0 \i\fs24\lang1030\langfe2057\cgrid\langnp1030\langfenp2057 {\rtlch\fcs1 \af0 \ltrch\fcs0 _x000d__x000a_\cs15\i0\v\f1\fs20\cf9\insrsid16547055\charrsid2439833 &lt;OptDel&gt;}{\rtlch\fcs1 \af0 \ltrch\fcs0 \insrsid16547055\charrsid2439833 #}{\rtlch\fcs1 \af0 \ltrch\fcs0 \cs22\v\cf15\insrsid16547055\charrsid2439833 MNU[CROSSREFNO][CROSSREFYES]@CHOICE@}{\rtlch\fcs1 _x000d__x000a_\af0 \ltrch\fcs0 \insrsid16547055\charrsid2439833 #}{\rtlch\fcs1 \af0 \ltrch\fcs0 \cs15\i0\v\f1\fs20\cf9\insrsid16547055\charrsid2439833 &lt;/OptDel&gt;}{\rtlch\fcs1 \af0 \ltrch\fcs0 \insrsid16547055\charrsid2439833 _x000d__x000a_\par }\pard\plain \ltrpar\s23\qc \li0\ri0\sb240\sa240\keepn\nowidctlpar\wrapdefault\aspalpha\aspnum\faauto\adjustright\rin0\lin0\itap0\pararsid16547055 \rtlch\fcs1 \af0\afs20\alang1025 \ltrch\fcs0 \i\fs24\lang1030\langfe2057\cgrid\langnp1030\langfenp2057 {_x000d__x000a_\rtlch\fcs1 \af0 \ltrch\fcs0 \cs15\i0\v\f1\fs20\cf9\insrsid16547055\charrsid2439833 &lt;TitreJust&gt;}{\rtlch\fcs1 \af0 \ltrch\fcs0 \insrsid16547055\charrsid2439833 Begrundelse}{\rtlch\fcs1 \af0 \ltrch\fcs0 _x000d__x000a_\cs15\i0\v\f1\fs20\cf9\insrsid16547055\charrsid2439833 &lt;/TitreJust&gt;}{\rtlch\fcs1 \af0 \ltrch\fcs0 \insrsid16547055\charrsid2439833 _x000d__x000a_\par }\pard\plain \ltrpar\s20\ql \li0\ri0\sa240\nowidctlpar\wrapdefault\aspalpha\aspnum\faauto\adjustright\rin0\lin0\itap0\pararsid16547055 \rtlch\fcs1 \af0\afs20\alang1025 \ltrch\fcs0 \i\fs24\lang1030\langfe2057\cgrid\langnp1030\langfenp2057 {\rtlch\fcs1 _x000d__x000a_\af0 \ltrch\fcs0 \cs15\i0\v\f1\fs20\cf9\insrsid16547055\charrsid2439833 &lt;OptDelPrev&gt;}{\rtlch\fcs1 \af0 \ltrch\fcs0 \insrsid16547055\charrsid2439833 #}{\rtlch\fcs1 \af0 \ltrch\fcs0 \cs22\v\cf15\insrsid16547055\charrsid2439833 _x000d__x000a_MNU[TEXTJUSTYES][TEXTJUSTNO]@CHOICE@}{\rtlch\fcs1 \af0 \ltrch\fcs0 \insrsid16547055\charrsid2439833 #}{\rtlch\fcs1 \af0 \ltrch\fcs0 \cs15\i0\v\f1\fs20\cf9\insrsid16547055\charrsid2439833 &lt;/OptDelPrev&gt;}{\rtlch\fcs1 \af0 \ltrch\fcs0 _x000d__x000a_\insrsid16547055\charrsid2439833 _x000d__x000a_\par }\pard\plain \ltrpar\ql \li0\ri0\widctlpar\wrapdefault\aspalpha\aspnum\faauto\adjustright\rin0\lin0\itap0\pararsid16547055 \rtlch\fcs1 \af0\afs20\alang1025 \ltrch\fcs0 \fs24\lang2057\langfe2057\cgrid\langnp2057\langfenp2057 {\rtlch\fcs1 \af0 \ltrch\fcs0 _x000d__x000a_\cs15\v\f1\fs20\cf9\lang1030\langfe2057\langnp1030\insrsid16547055\charrsid2439833 &lt;/AmendB&gt;}{\rtlch\fcs1 \af0 \ltrch\fcs0 \insrsid16547055\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1c_x000d__x000a_585f17a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13391 HideTWBExt;}{\s16\ql \li0\ri0\sa120\nowidctlpar\wrapdefault\aspalpha\aspnum\faauto\adjustright\rin0\lin0\itap0 \rtlch\fcs1 \af0\afs20\alang1025 \ltrch\fcs0 _x000d__x000a_\fs24\lang2057\langfe2057\cgrid\langnp2057\langfenp2057 \sbasedon0 \snext16 \slink17 \spriority0 \styrsid15613391 Normal6;}{\*\cs17 \additive \fs24 \slink16 \slocked \spriority0 \styrsid15613391 Normal6 Char;}{_x000d__x000a_\s18\ql \li0\ri0\nowidctlpar\wrapdefault\aspalpha\aspnum\faauto\adjustright\rin0\lin0\itap0 \rtlch\fcs1 \af0\afs20\alang1025 \ltrch\fcs0 \b\fs24\lang2057\langfe2057\cgrid\langnp2057\langfenp2057 \sbasedon0 \snext18 \slink19 \spriority0 \styrsid15613391 _x000d__x000a_NormalBold;}{\*\cs19 \additive \b\fs24 \slink18 \slocked \spriority0 \styrsid15613391 NormalBold Char;}{\s20\ql \li0\ri0\sa240\nowidctlpar\wrapdefault\aspalpha\aspnum\faauto\adjustright\rin0\lin0\itap0 \rtlch\fcs1 \af0\afs20\alang1025 \ltrch\fcs0 _x000d__x000a_\i\fs24\lang2057\langfe2057\cgrid\langnp2057\langfenp2057 \sbasedon0 \snext20 \spriority0 \styrsid15613391 Normal12Italic;}{\s21\qc \li0\ri0\sb240\sa240\keepn\nowidctlpar\wrapdefault\aspalpha\aspnum\faauto\adjustright\rin0\lin0\itap0 \rtlch\fcs1 _x000d__x000a_\af0\afs20\alang1025 \ltrch\fcs0 \i\fs24\lang2057\langfe2057\cgrid\langnp2057\langfenp2057 \sbasedon0 \snext0 \spriority0 \styrsid15613391 JustificationTitle;}{_x000d__x000a_\s22\qc \li0\ri0\sa240\nowidctlpar\wrapdefault\aspalpha\aspnum\faauto\adjustright\rin0\lin0\itap0 \rtlch\fcs1 \af0\afs20\alang1025 \ltrch\fcs0 \i\fs24\lang2057\langfe2057\cgrid\langnp2057\langfenp2057 \sbasedon0 \snext22 \spriority0 \styrsid15613391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15613391 AMNumberTabs;}{_x000d__x000a_\s24\ql \li0\ri0\sb240\nowidctlpar\wrapdefault\aspalpha\aspnum\faauto\adjustright\rin0\lin0\itap0 \rtlch\fcs1 \af0\afs20\alang1025 \ltrch\fcs0 \b\fs24\lang2057\langfe2057\cgrid\langnp2057\langfenp2057 \sbasedon0 \snext24 \spriority0 \styrsid15613391 _x000d__x000a_NormalBold12b;}}{\*\rsidtbl \rsid24658\rsid663578\rsid735077\rsid2892074\rsid4666813\rsid6641733\rsid9636012\rsid11215221\rsid12154954\rsid14424199\rsid15204470\rsid15285974\rsid15613391\rsid15950462\rsid16324206\rsid16662270}{\mmathPr\mmathFont34_x000d__x000a_\mbrkBin0\mbrkBinSub0\msmallFrac0\mdispDef1\mlMargin0\mrMargin0\mdefJc1\mwrapIndent1440\mintLim0\mnaryLim1}{\info{\author JOHANNSEN Lena}{\operator JOHANNSEN Lena}{\creatim\yr2019\mo1\dy4\hr11\min22}{\revtim\yr2019\mo1\dy4\hr11\min22}{\version1}{\edmins0}_x000d__x000a_{\nofpages1}{\nofwords35}{\nofchars205}{\*\company European Parliament}{\nofcharsws239}{\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13391\utinl \fet0{\*\wgrffmtfilter 013f}\ilfomacatclnup0{\*\template C:\\Users\\LJOHAN~1\\AppData\\Local\\Temp\\Blank1.dot}{\*\ftnsep \ltrpar \pard\plain \ltrpar_x000d__x000a_\ql \li0\ri0\widctlpar\wrapdefault\aspalpha\aspnum\faauto\adjustright\rin0\lin0\itap0 \rtlch\fcs1 \af0\afs20\alang1025 \ltrch\fcs0 \fs24\lang2057\langfe2057\cgrid\langnp2057\langfenp2057 {\rtlch\fcs1 \af0 \ltrch\fcs0 \insrsid663578 \chftnsep _x000d__x000a_\par }}{\*\ftnsepc \ltrpar \pard\plain \ltrpar\ql \li0\ri0\widctlpar\wrapdefault\aspalpha\aspnum\faauto\adjustright\rin0\lin0\itap0 \rtlch\fcs1 \af0\afs20\alang1025 \ltrch\fcs0 \fs24\lang2057\langfe2057\cgrid\langnp2057\langfenp2057 {\rtlch\fcs1 \af0 _x000d__x000a_\ltrch\fcs0 \insrsid663578 \chftnsepc _x000d__x000a_\par }}{\*\aftnsep \ltrpar \pard\plain \ltrpar\ql \li0\ri0\widctlpar\wrapdefault\aspalpha\aspnum\faauto\adjustright\rin0\lin0\itap0 \rtlch\fcs1 \af0\afs20\alang1025 \ltrch\fcs0 \fs24\lang2057\langfe2057\cgrid\langnp2057\langfenp2057 {\rtlch\fcs1 \af0 _x000d__x000a_\ltrch\fcs0 \insrsid663578 \chftnsep _x000d__x000a_\par }}{\*\aftnsepc \ltrpar \pard\plain \ltrpar\ql \li0\ri0\widctlpar\wrapdefault\aspalpha\aspnum\faauto\adjustright\rin0\lin0\itap0 \rtlch\fcs1 \af0\afs20\alang1025 \ltrch\fcs0 \fs24\lang2057\langfe2057\cgrid\langnp2057\langfenp2057 {\rtlch\fcs1 \af0 _x000d__x000a_\ltrch\fcs0 \insrsid663578 \chftnsepc _x000d__x000a_\par }}\ltrpar \sectd \ltrsect\psz9\linex0\headery1134\footery505\endnhere\titlepg\sectdefaultcl\sectrsid14424199\sftnbj\sftnrstpg {\*\pnseclvl1\pnucrm\pnqc\pnstart1\pnindent720\pnhang {\pntxta .}}{\*\pnseclvl2\pnucltr\pnqc\pnstart1\pnindent720\pnhang _x000d__x000a_{\pntxta .}}{\*\pnseclvl3\pndec\pnqc\pnstart1\pnindent720\pnhang {\pntxta .}}{\*\pnseclvl4\pnlcltr\pnqc\pnstart1\pnindent720\pnhang {\pntxta )}}{\*\pnseclvl5\pndec\pnqc\pnstart1\pnindent720\pnhang {\pntxtb (}{\pntxta )}}{\*\pnseclvl6_x000d__x000a_\pnlcltr\pnqc\pnstart1\pnindent720\pnhang {\pntxtb (}{\pntxta )}}{\*\pnseclvl7\pnlcrm\pnqc\pnstart1\pnindent720\pnhang {\pntxtb (}{\pntxta )}}{\*\pnseclvl8\pnlcltr\pnqc\pnstart1\pnindent720\pnhang {\pntxtb (}{\pntxta )}}{\*\pnseclvl9_x000d__x000a_\pnlcrm\pnqc\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15613391 \rtlch\fcs1 _x000d__x000a_\af0\afs20\alang1025 \ltrch\fcs0 \b\fs24\lang2057\langfe2057\cgrid\langnp2057\langfenp2057 {\rtlch\fcs1 \af0 \ltrch\fcs0 \cs15\b0\v\f1\fs20\cf9\insrsid15613391\charrsid15879488 {\*\bkmkstart restartA}&lt;AmendA&gt;}{\rtlch\fcs1 \af0 \ltrch\fcs0 _x000d__x000a_\insrsid15613391\charrsid15879488 [ZAMENDMENT]\tab \tab }{\rtlch\fcs1 \af0 \ltrch\fcs0 \cs15\b0\v\f1\fs20\cf9\insrsid15613391\charrsid15879488 &lt;NumAmA&gt;}{\rtlch\fcs1 \af0 \ltrch\fcs0 \insrsid15613391\charrsid15879488 [ZNRAM]}{\rtlch\fcs1 \af0 \ltrch\fcs0 _x000d__x000a_\cs15\b0\v\f1\fs20\cf9\insrsid15613391\charrsid15879488 &lt;/NumAmA&gt;}{\rtlch\fcs1 \af0 \ltrch\fcs0 \insrsid15613391\charrsid15879488 _x000d__x000a_\par }\pard\plain \ltrpar\s24\ql \li0\ri0\sb240\keepn\nowidctlpar\wrapdefault\aspalpha\aspnum\faauto\adjustright\rin0\lin0\itap0\pararsid15613391 \rtlch\fcs1 \af0\afs20\alang1025 \ltrch\fcs0 \b\fs24\lang2057\langfe2057\cgrid\langnp2057\langfenp2057 {_x000d__x000a_\rtlch\fcs1 \af0 \ltrch\fcs0 \cs15\b0\v\f1\fs20\cf9\insrsid15613391\charrsid15879488 &lt;DocAmend&gt;}{\rtlch\fcs1 \af0 \ltrch\fcs0 \insrsid15613391\charrsid15879488 [ZRESOLUTION]}{\rtlch\fcs1 \af0 \ltrch\fcs0 _x000d__x000a_\cs15\b0\v\f1\fs20\cf9\insrsid15613391\charrsid15879488 &lt;/DocAmend&gt;}{\rtlch\fcs1 \af0 \ltrch\fcs0 \insrsid15613391\charrsid15879488 _x000d__x000a_\par }\pard\plain \ltrpar\s18\ql \li0\ri0\nowidctlpar\wrapdefault\aspalpha\aspnum\faauto\adjustright\rin0\lin0\itap0\pararsid15613391 \rtlch\fcs1 \af0\afs20\alang1025 \ltrch\fcs0 \b\fs24\lang2057\langfe2057\cgrid\langnp2057\langfenp2057 {\rtlch\fcs1 \af0 _x000d__x000a_\ltrch\fcs0 \cs15\b0\v\f1\fs20\cf9\insrsid15613391\charrsid15879488 &lt;Article&gt;}{\rtlch\fcs1 \af0 \ltrch\fcs0 \insrsid15613391\charrsid15879488 [ZRESPART]}{\rtlch\fcs1 \af0 \ltrch\fcs0 \cs15\b0\v\f1\fs20\cf9\insrsid15613391\charrsid15879488 &lt;/Article&gt;}{_x000d__x000a_\rtlch\fcs1 \af0 \ltrch\fcs0 \cs19\b0\insrsid15613391\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5613391\charrsid15879488 \cell }\pard \ltrpar\ql \li0\ri0\widctlpar\intbl\wrapdefault\aspalpha\aspnum\faauto\adjustright\rin0\lin0 {\rtlch\fcs1 \af0 _x000d__x000a_\ltrch\fcs0 \insrsid15613391\charrsid15879488 \trowd \irow0\irowband0\ltrrow\ts11\trqc\trgaph340\trleft-340\trftsWidth1\trftsWidthB3\trftsWidthA3\trpaddl340\trpaddr340\trpaddfl3\trpaddfr3\tblrsid14374628\tblind0\tblindtype3 \clvertalt\clbrdrt\brdrtbl _x000d__x000a_\clbrdrl\brdrtbl \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5613391\charrsid15879488 [ZLEFTA]\cell [ZRIGHT]\cell }\pard\plain \ltrpar\ql \li0\ri0\widctlpar\intbl\wrapdefault\aspalpha\aspnum\faauto\adjustright\rin0\lin0 \rtlch\fcs1 \af0\afs20\alang1025 \ltrch\fcs0 _x000d__x000a_\fs24\lang2057\langfe2057\cgrid\langnp2057\langfenp2057 {\rtlch\fcs1 \af0 \ltrch\fcs0 \insrsid15613391\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5613391\charrsid15879488 [ZTEXTL]\cell [ZTEXTR]}{\rtlch\fcs1 \af0\afs24 \ltrch\fcs0 \insrsid15613391\charrsid15879488 \cell }\pard\plain \ltrpar\ql \li0\ri0\widctlpar\intbl\wrapdefault\aspalpha\aspnum\faauto\adjustright\rin0\lin0 \rtlch\fcs1 _x000d__x000a_\af0\afs20\alang1025 \ltrch\fcs0 \fs24\lang2057\langfe2057\cgrid\langnp2057\langfenp2057 {\rtlch\fcs1 \af0 \ltrch\fcs0 \insrsid15613391\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15613391 \rtlch\fcs1 \af0\afs20\alang1025 \ltrch\fcs0 \i\fs24\lang2057\langfe2057\cgrid\langnp2057\langfenp2057 {\rtlch\fcs1 \af0 _x000d__x000a_\ltrch\fcs0 \cs15\i0\v\f1\fs20\cf9\insrsid15613391\charrsid15879488 &lt;TitreJust&gt;}{\rtlch\fcs1 \af0 \ltrch\fcs0 \insrsid15613391\charrsid15879488 [ZJUSTIFICATION]}{\rtlch\fcs1 \af0 \ltrch\fcs0 \cs15\i0\v\f1\fs20\cf9\insrsid15613391\charrsid15879488 _x000d__x000a_&lt;/TitreJust&gt;}{\rtlch\fcs1 \af0 \ltrch\fcs0 \insrsid15613391\charrsid15879488 _x000d__x000a_\par }\pard\plain \ltrpar\s20\ql \li0\ri0\sa240\nowidctlpar\wrapdefault\aspalpha\aspnum\faauto\adjustright\rin0\lin0\itap0\pararsid15613391 \rtlch\fcs1 \af0\afs20\alang1025 \ltrch\fcs0 \i\fs24\lang2057\langfe2057\cgrid\langnp2057\langfenp2057 {\rtlch\fcs1 _x000d__x000a_\af0 \ltrch\fcs0 \cs15\i0\v\f1\fs20\cf9\insrsid15613391\charrsid15879488 &lt;OptDelPrev&gt;}{\rtlch\fcs1 \af0 \ltrch\fcs0 \insrsid15613391\charrsid15879488 [ZTEXTJUST]}{\rtlch\fcs1 \af0 \ltrch\fcs0 \cs15\i0\v\f1\fs20\cf9\insrsid15613391\charrsid15879488 _x000d__x000a_&lt;/OptDelPrev&gt;}{\rtlch\fcs1 \af0 \ltrch\fcs0 \insrsid15613391\charrsid15879488 _x000d__x000a_\par }\pard\plain \ltrpar\ql \li0\ri0\widctlpar\wrapdefault\aspalpha\aspnum\faauto\adjustright\rin0\lin0\itap0\pararsid15613391 \rtlch\fcs1 \af0\afs20\alang1025 \ltrch\fcs0 \fs24\lang2057\langfe2057\cgrid\langnp2057\langfenp2057 {\rtlch\fcs1 \af0 \ltrch\fcs0 _x000d__x000a_\cs15\v\f1\fs20\cf9\insrsid15613391\charrsid15879488 &lt;/AmendA&gt;}{\rtlch\fcs1 \af0 \ltrch\fcs0 \insrsid15613391\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75_x000d__x000a_906017a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427020 HideTWBExt;}{\s16\ql \li0\ri0\sa120\nowidctlpar\wrapdefault\aspalpha\aspnum\faauto\adjustright\rin0\lin0\itap0 \rtlch\fcs1 \af0\afs20\alang1025 \ltrch\fcs0 _x000d__x000a_\fs24\lang2057\langfe2057\cgrid\langnp2057\langfenp2057 \sbasedon0 \snext16 \slink17 \spriority0 \styrsid14427020 Normal6;}{\*\cs17 \additive \fs24 \slink16 \slocked \spriority0 \styrsid14427020 Normal6 Char;}{_x000d__x000a_\s18\ql \li0\ri0\nowidctlpar\wrapdefault\aspalpha\aspnum\faauto\adjustright\rin0\lin0\itap0 \rtlch\fcs1 \af0\afs20\alang1025 \ltrch\fcs0 \b\fs24\lang2057\langfe2057\cgrid\langnp2057\langfenp2057 \sbasedon0 \snext18 \slink19 \spriority0 \styrsid14427020 _x000d__x000a_NormalBold;}{\*\cs19 \additive \b\fs24 \slink18 \slocked \spriority0 \styrsid14427020 NormalBold Char;}{\s20\ql \li0\ri0\sa240\nowidctlpar\wrapdefault\aspalpha\aspnum\faauto\adjustright\rin0\lin0\itap0 \rtlch\fcs1 \af0\afs20\alang1025 \ltrch\fcs0 _x000d__x000a_\i\fs24\lang2057\langfe2057\cgrid\langnp2057\langfenp2057 \sbasedon0 \snext20 \spriority0 \styrsid14427020 Normal12Italic;}{\s21\qc \li0\ri0\sb240\nowidctlpar\wrapdefault\aspalpha\aspnum\faauto\adjustright\rin0\lin0\itap0 \rtlch\fcs1 \af0\afs20\alang1025 _x000d__x000a_\ltrch\fcs0 \i\fs24\lang2057\langfe2057\cgrid\langnp2057\langfenp2057 \sbasedon0 \snext21 \spriority0 \styrsid14427020 CrossRef;}{\s22\qc \li0\ri0\sb240\sa240\keepn\nowidctlpar\wrapdefault\aspalpha\aspnum\faauto\adjustright\rin0\lin0\itap0 \rtlch\fcs1 _x000d__x000a_\af0\afs20\alang1025 \ltrch\fcs0 \i\fs24\lang2057\langfe2057\cgrid\langnp2057\langfenp2057 \sbasedon0 \snext0 \spriority0 \styrsid14427020 JustificationTitle;}{_x000d__x000a_\s23\qc \li0\ri0\sa240\nowidctlpar\wrapdefault\aspalpha\aspnum\faauto\adjustright\rin0\lin0\itap0 \rtlch\fcs1 \af0\afs20\alang1025 \ltrch\fcs0 \i\fs24\lang2057\langfe2057\cgrid\langnp2057\langfenp2057 \sbasedon0 \snext23 \spriority0 \styrsid14427020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4427020 AMNumberTabs;}{_x000d__x000a_\s25\ql \li0\ri0\sb240\nowidctlpar\wrapdefault\aspalpha\aspnum\faauto\adjustright\rin0\lin0\itap0 \rtlch\fcs1 \af0\afs20\alang1025 \ltrch\fcs0 \b\fs24\lang2057\langfe2057\cgrid\langnp2057\langfenp2057 \sbasedon0 \snext25 \spriority0 \styrsid14427020 _x000d__x000a_NormalBold12b;}}{\*\rsidtbl \rsid24658\rsid93951\rsid735077\rsid2892074\rsid4666813\rsid6641733\rsid9636012\rsid11215221\rsid12154954\rsid14424199\rsid14427020\rsid15204470\rsid15285974\rsid15950462\rsid16324206\rsid16662270}{\mmathPr\mmathFont34\mbrkBin0_x000d__x000a_\mbrkBinSub0\msmallFrac0\mdispDef1\mlMargin0\mrMargin0\mdefJc1\mwrapIndent1440\mintLim0\mnaryLim1}{\info{\author JOHANNSEN Lena}{\operator JOHANNSEN Lena}{\creatim\yr2019\mo1\dy4\hr11\min22}{\revtim\yr2019\mo1\dy4\hr11\min22}{\version1}{\edmins0}_x000d__x000a_{\nofpages1}{\nofwords55}{\nofchars317}{\*\company European Parliament}{\nofcharsws371}{\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427020\utinl \fet0{\*\wgrffmtfilter 013f}\ilfomacatclnup0{\*\template C:\\Users\\LJOHAN~1\\AppData\\Local\\Temp\\Blank1.dot}{\*\ftnsep \ltrpar \pard\plain \ltrpar_x000d__x000a_\ql \li0\ri0\widctlpar\wrapdefault\aspalpha\aspnum\faauto\adjustright\rin0\lin0\itap0 \rtlch\fcs1 \af0\afs20\alang1025 \ltrch\fcs0 \fs24\lang2057\langfe2057\cgrid\langnp2057\langfenp2057 {\rtlch\fcs1 \af0 \ltrch\fcs0 \insrsid93951 \chftnsep _x000d__x000a_\par }}{\*\ftnsepc \ltrpar \pard\plain \ltrpar\ql \li0\ri0\widctlpar\wrapdefault\aspalpha\aspnum\faauto\adjustright\rin0\lin0\itap0 \rtlch\fcs1 \af0\afs20\alang1025 \ltrch\fcs0 \fs24\lang2057\langfe2057\cgrid\langnp2057\langfenp2057 {\rtlch\fcs1 \af0 _x000d__x000a_\ltrch\fcs0 \insrsid93951 \chftnsepc _x000d__x000a_\par }}{\*\aftnsep \ltrpar \pard\plain \ltrpar\ql \li0\ri0\widctlpar\wrapdefault\aspalpha\aspnum\faauto\adjustright\rin0\lin0\itap0 \rtlch\fcs1 \af0\afs20\alang1025 \ltrch\fcs0 \fs24\lang2057\langfe2057\cgrid\langnp2057\langfenp2057 {\rtlch\fcs1 \af0 _x000d__x000a_\ltrch\fcs0 \insrsid93951 \chftnsep _x000d__x000a_\par }}{\*\aftnsepc \ltrpar \pard\plain \ltrpar\ql \li0\ri0\widctlpar\wrapdefault\aspalpha\aspnum\faauto\adjustright\rin0\lin0\itap0 \rtlch\fcs1 \af0\afs20\alang1025 \ltrch\fcs0 \fs24\lang2057\langfe2057\cgrid\langnp2057\langfenp2057 {\rtlch\fcs1 \af0 _x000d__x000a_\ltrch\fcs0 \insrsid93951 \chftnsepc _x000d__x000a_\par }}\ltrpar \sectd \ltrsect\psz9\linex0\headery1134\footery505\endnhere\titlepg\sectdefaultcl\sectrsid14424199\sftnbj\sftnrstpg {\*\pnseclvl1\pnucrm\pnqc\pnstart1\pnindent720\pnhang {\pntxta .}}{\*\pnseclvl2\pnucltr\pnqc\pnstart1\pnindent720\pnhang _x000d__x000a_{\pntxta .}}{\*\pnseclvl3\pndec\pnqc\pnstart1\pnindent720\pnhang {\pntxta .}}{\*\pnseclvl4\pnlcltr\pnqc\pnstart1\pnindent720\pnhang {\pntxta )}}{\*\pnseclvl5\pndec\pnqc\pnstart1\pnindent720\pnhang {\pntxtb (}{\pntxta )}}{\*\pnseclvl6_x000d__x000a_\pnlcltr\pnqc\pnstart1\pnindent720\pnhang {\pntxtb (}{\pntxta )}}{\*\pnseclvl7\pnlcrm\pnqc\pnstart1\pnindent720\pnhang {\pntxtb (}{\pntxta )}}{\*\pnseclvl8\pnlcltr\pnqc\pnstart1\pnindent720\pnhang {\pntxtb (}{\pntxta )}}{\*\pnseclvl9_x000d__x000a_\pnlcrm\pnqc\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14427020 \rtlch\fcs1 _x000d__x000a_\af0\afs20\alang1025 \ltrch\fcs0 \b\fs24\lang2057\langfe2057\cgrid\langnp2057\langfenp2057 {\rtlch\fcs1 \af0 \ltrch\fcs0 \cs15\b0\v\f1\fs20\cf9\insrsid14427020\charrsid15879488 {\*\bkmkstart restartB}&lt;AmendB&gt;}{\rtlch\fcs1 \af0 \ltrch\fcs0 _x000d__x000a_\insrsid14427020\charrsid15879488 [ZAMENDMENT]\tab \tab }{\rtlch\fcs1 \af0 \ltrch\fcs0 \cs15\b0\v\f1\fs20\cf9\insrsid14427020\charrsid15879488 &lt;NumAmB&gt;}{\rtlch\fcs1 \af0 \ltrch\fcs0 \insrsid14427020\charrsid15879488 [ZNRAM]}{\rtlch\fcs1 \af0 \ltrch\fcs0 _x000d__x000a_\cs15\b0\v\f1\fs20\cf9\insrsid14427020\charrsid15879488 &lt;/NumAmB&gt;}{\rtlch\fcs1 \af0 \ltrch\fcs0 \insrsid14427020\charrsid15879488 _x000d__x000a_\par }\pard\plain \ltrpar\s25\ql \li0\ri0\sb240\keepn\nowidctlpar\wrapdefault\aspalpha\aspnum\faauto\adjustright\rin0\lin0\itap0\pararsid14427020 \rtlch\fcs1 \af0\afs20\alang1025 \ltrch\fcs0 \b\fs24\lang2057\langfe2057\cgrid\langnp2057\langfenp2057 {_x000d__x000a_\rtlch\fcs1 \af0 \ltrch\fcs0 \cs15\b0\v\f1\fs20\cf9\insrsid14427020\charrsid15879488 &lt;DocAmend&gt;}{\rtlch\fcs1 \af0 \ltrch\fcs0 \insrsid14427020\charrsid15879488 [ZPROPOSAL][ZAMACT]}{\rtlch\fcs1 \af0 \ltrch\fcs0 _x000d__x000a_\cs15\b0\v\f1\fs20\cf9\insrsid14427020\charrsid15879488 &lt;/DocAmend&gt;}{\rtlch\fcs1 \af0 \ltrch\fcs0 \insrsid14427020\charrsid15879488 _x000d__x000a_\par }\pard\plain \ltrpar\s18\ql \li0\ri0\keepn\nowidctlpar\wrapdefault\aspalpha\aspnum\faauto\adjustright\rin0\lin0\itap0\pararsid14427020 \rtlch\fcs1 \af0\afs20\alang1025 \ltrch\fcs0 \b\fs24\lang2057\langfe2057\cgrid\langnp2057\langfenp2057 {\rtlch\fcs1 _x000d__x000a_\af0 \ltrch\fcs0 \cs15\b0\v\f1\fs20\cf9\insrsid14427020\charrsid15879488 &lt;Article&gt;}{\rtlch\fcs1 \af0 \ltrch\fcs0 \insrsid14427020\charrsid15879488 [ZAMPART]}{\rtlch\fcs1 \af0 \ltrch\fcs0 \cs15\b0\v\f1\fs20\cf9\insrsid14427020\charrsid15879488 &lt;/Article&gt;}{_x000d__x000a_\rtlch\fcs1 \af0 \ltrch\fcs0 \insrsid14427020\charrsid15879488 _x000d__x000a_\par }\pard\plain \ltrpar\ql \li0\ri0\keepn\widctlpar\wrapdefault\aspalpha\aspnum\faauto\adjustright\rin0\lin0\itap0\pararsid14427020 \rtlch\fcs1 \af0\afs20\alang1025 \ltrch\fcs0 \fs24\lang2057\langfe2057\cgrid\langnp2057\langfenp2057 {\rtlch\fcs1 \af0 _x000d__x000a_\ltrch\fcs0 \cs15\v\f1\fs20\cf9\insrsid14427020\charrsid15879488 &lt;DocAmend2&gt;&lt;OptDel&gt;}{\rtlch\fcs1 \af0 \ltrch\fcs0 \insrsid14427020\charrsid15879488 [ZNRACT]}{\rtlch\fcs1 \af0 \ltrch\fcs0 \cs15\v\f1\fs20\cf9\insrsid14427020\charrsid15879488 _x000d__x000a_&lt;/OptDel&gt;&lt;/DocAmend2&gt;}{\rtlch\fcs1 \af0 \ltrch\fcs0 \insrsid14427020\charrsid15879488 _x000d__x000a_\par }\pard \ltrpar\ql \li0\ri0\widctlpar\wrapdefault\aspalpha\aspnum\faauto\adjustright\rin0\lin0\itap0\pararsid14427020 {\rtlch\fcs1 \af0 \ltrch\fcs0 \cs15\v\f1\fs20\cf9\insrsid14427020\charrsid15879488 &lt;Article2&gt;&lt;OptDel&gt;}{\rtlch\fcs1 \af0 \ltrch\fcs0 _x000d__x000a_\insrsid14427020\charrsid15879488 [ZACTPART]}{\rtlch\fcs1 \af0 \ltrch\fcs0 \cs15\v\f1\fs20\cf9\insrsid14427020\charrsid15879488 &lt;/OptDel&gt;&lt;/Article2&gt;}{\rtlch\fcs1 \af0 \ltrch\fcs0 \insrsid14427020\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4427020\charrsid15879488 \cell }\pard \ltrpar\ql \li0\ri0\widctlpar\intbl\wrapdefault\aspalpha\aspnum\faauto\adjustright\rin0\lin0 {\rtlch\fcs1 \af0 \ltrch\fcs0 \insrsid14427020\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4427020\charrsid15879488 [ZLEFTB]\cell [ZRIGHT]\cell }\pard\plain \ltrpar\ql \li0\ri0\widctlpar\intbl\wrapdefault\aspalpha\aspnum\faauto\adjustright\rin0\lin0 \rtlch\fcs1 \af0\afs20\alang1025 \ltrch\fcs0 _x000d__x000a_\fs24\lang2057\langfe2057\cgrid\langnp2057\langfenp2057 {\rtlch\fcs1 \af0 \ltrch\fcs0 \insrsid14427020\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4427020\charrsid15879488 [ZTEXTL]\cell [ZTEXTR]}{\rtlch\fcs1 \af0\afs24 \ltrch\fcs0 \insrsid14427020\charrsid15879488 \cell }\pard\plain \ltrpar\ql \li0\ri0\widctlpar\intbl\wrapdefault\aspalpha\aspnum\faauto\adjustright\rin0\lin0 \rtlch\fcs1 _x000d__x000a_\af0\afs20\alang1025 \ltrch\fcs0 \fs24\lang2057\langfe2057\cgrid\langnp2057\langfenp2057 {\rtlch\fcs1 \af0 \ltrch\fcs0 \insrsid14427020\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4427020 \rtlch\fcs1 \af0\afs20\alang1025 \ltrch\fcs0 \i\fs24\lang2057\langfe2057\cgrid\langnp2057\langfenp2057 {\rtlch\fcs1 \af0 \ltrch\fcs0 _x000d__x000a_\cs15\i0\v\f1\fs20\cf9\insrsid14427020\charrsid15879488 &lt;OptDel&gt;}{\rtlch\fcs1 \af0 \ltrch\fcs0 \insrsid14427020\charrsid15879488 [ZCROSSREF]}{\rtlch\fcs1 \af0 \ltrch\fcs0 \cs15\i0\v\f1\fs20\cf9\insrsid14427020\charrsid15879488 &lt;/OptDel&gt;}{\rtlch\fcs1 \af0 _x000d__x000a_\ltrch\fcs0 \insrsid14427020\charrsid15879488 _x000d__x000a_\par }\pard\plain \ltrpar\s22\qc \li0\ri0\sb240\sa240\keepn\nowidctlpar\wrapdefault\aspalpha\aspnum\faauto\adjustright\rin0\lin0\itap0\pararsid14427020 \rtlch\fcs1 \af0\afs20\alang1025 \ltrch\fcs0 \i\fs24\lang2057\langfe2057\cgrid\langnp2057\langfenp2057 {_x000d__x000a_\rtlch\fcs1 \af0 \ltrch\fcs0 \cs15\i0\v\f1\fs20\cf9\insrsid14427020\charrsid15879488 &lt;TitreJust&gt;}{\rtlch\fcs1 \af0 \ltrch\fcs0 \insrsid14427020\charrsid15879488 [ZJUSTIFICATION]}{\rtlch\fcs1 \af0 \ltrch\fcs0 _x000d__x000a_\cs15\i0\v\f1\fs20\cf9\insrsid14427020\charrsid15879488 &lt;/TitreJust&gt;}{\rtlch\fcs1 \af0 \ltrch\fcs0 \insrsid14427020\charrsid15879488 _x000d__x000a_\par }\pard\plain \ltrpar\s20\ql \li0\ri0\sa240\nowidctlpar\wrapdefault\aspalpha\aspnum\faauto\adjustright\rin0\lin0\itap0\pararsid14427020 \rtlch\fcs1 \af0\afs20\alang1025 \ltrch\fcs0 \i\fs24\lang2057\langfe2057\cgrid\langnp2057\langfenp2057 {\rtlch\fcs1 _x000d__x000a_\af0 \ltrch\fcs0 \cs15\i0\v\f1\fs20\cf9\insrsid14427020\charrsid15879488 &lt;OptDelPrev&gt;}{\rtlch\fcs1 \af0 \ltrch\fcs0 \insrsid14427020\charrsid15879488 [ZTEXTJUST]}{\rtlch\fcs1 \af0 \ltrch\fcs0 \cs15\i0\v\f1\fs20\cf9\insrsid14427020\charrsid15879488 _x000d__x000a_&lt;/OptDelPrev&gt;}{\rtlch\fcs1 \af0 \ltrch\fcs0 \insrsid14427020\charrsid15879488 _x000d__x000a_\par }\pard\plain \ltrpar\ql \li0\ri0\widctlpar\wrapdefault\aspalpha\aspnum\faauto\adjustright\rin0\lin0\itap0\pararsid14427020 \rtlch\fcs1 \af0\afs20\alang1025 \ltrch\fcs0 \fs24\lang2057\langfe2057\cgrid\langnp2057\langfenp2057 {\rtlch\fcs1 \af0 \ltrch\fcs0 _x000d__x000a_\cs15\v\f1\fs20\cf9\insrsid14427020\charrsid15879488 &lt;/AmendB&gt;}{\rtlch\fcs1 \af0 \ltrch\fcs0 \insrsid14427020\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31_x000d__x000a_bf6117a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70"/>
    <w:docVar w:name="TITLECODMNU" w:val=" 1"/>
    <w:docVar w:name="TXTLANGUE" w:val="DA"/>
    <w:docVar w:name="TXTLANGUEMIN" w:val="da"/>
    <w:docVar w:name="TXTNRC" w:val="0217/2018"/>
    <w:docVar w:name="TXTNRCOM" w:val="(2018)0317"/>
    <w:docVar w:name="TXTNRPE" w:val="628.707"/>
    <w:docVar w:name="TXTNRPROC" w:val="2018/0161"/>
    <w:docVar w:name="TXTPEorAP" w:val="PE"/>
    <w:docVar w:name="TXTROUTE" w:val="AD\1170795DA.docx"/>
    <w:docVar w:name="TXTVERSION" w:val="02-00"/>
  </w:docVars>
  <w:rsids>
    <w:rsidRoot w:val="00075D17"/>
    <w:rsid w:val="00026559"/>
    <w:rsid w:val="0004474F"/>
    <w:rsid w:val="00075D17"/>
    <w:rsid w:val="00095730"/>
    <w:rsid w:val="00134974"/>
    <w:rsid w:val="00141CD7"/>
    <w:rsid w:val="00177E3E"/>
    <w:rsid w:val="001820A9"/>
    <w:rsid w:val="001B0A1E"/>
    <w:rsid w:val="001C0886"/>
    <w:rsid w:val="001E3AC4"/>
    <w:rsid w:val="00217D75"/>
    <w:rsid w:val="0025233A"/>
    <w:rsid w:val="00304EA8"/>
    <w:rsid w:val="00332391"/>
    <w:rsid w:val="00341A99"/>
    <w:rsid w:val="00360FAA"/>
    <w:rsid w:val="0038294E"/>
    <w:rsid w:val="003A2F84"/>
    <w:rsid w:val="003A4CC4"/>
    <w:rsid w:val="003C4341"/>
    <w:rsid w:val="003C7390"/>
    <w:rsid w:val="0040055C"/>
    <w:rsid w:val="004369D7"/>
    <w:rsid w:val="00487596"/>
    <w:rsid w:val="004C2A0D"/>
    <w:rsid w:val="00510C4B"/>
    <w:rsid w:val="00522B51"/>
    <w:rsid w:val="00613134"/>
    <w:rsid w:val="00691B1C"/>
    <w:rsid w:val="006A0F0A"/>
    <w:rsid w:val="006A10C1"/>
    <w:rsid w:val="006A48AA"/>
    <w:rsid w:val="006B1267"/>
    <w:rsid w:val="006D292E"/>
    <w:rsid w:val="00712462"/>
    <w:rsid w:val="00780840"/>
    <w:rsid w:val="0078548A"/>
    <w:rsid w:val="007F187F"/>
    <w:rsid w:val="00817D13"/>
    <w:rsid w:val="00820C7D"/>
    <w:rsid w:val="00833D11"/>
    <w:rsid w:val="00836FD3"/>
    <w:rsid w:val="00875A88"/>
    <w:rsid w:val="00904864"/>
    <w:rsid w:val="009052FE"/>
    <w:rsid w:val="00924555"/>
    <w:rsid w:val="00982B83"/>
    <w:rsid w:val="009857B4"/>
    <w:rsid w:val="009E7319"/>
    <w:rsid w:val="00A8158D"/>
    <w:rsid w:val="00AA3AE9"/>
    <w:rsid w:val="00B476DC"/>
    <w:rsid w:val="00B556CD"/>
    <w:rsid w:val="00B62D4B"/>
    <w:rsid w:val="00BD1F76"/>
    <w:rsid w:val="00BE20CF"/>
    <w:rsid w:val="00C22327"/>
    <w:rsid w:val="00C42751"/>
    <w:rsid w:val="00C75E98"/>
    <w:rsid w:val="00CC53E1"/>
    <w:rsid w:val="00D25CF2"/>
    <w:rsid w:val="00D6254D"/>
    <w:rsid w:val="00D74FD1"/>
    <w:rsid w:val="00D8042C"/>
    <w:rsid w:val="00D943A5"/>
    <w:rsid w:val="00DB56E4"/>
    <w:rsid w:val="00E0633B"/>
    <w:rsid w:val="00E063EE"/>
    <w:rsid w:val="00E27F01"/>
    <w:rsid w:val="00EF33D5"/>
    <w:rsid w:val="00F15744"/>
    <w:rsid w:val="00F24D40"/>
    <w:rsid w:val="00F93F26"/>
    <w:rsid w:val="00FE5B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9DC28F"/>
  <w15:chartTrackingRefBased/>
  <w15:docId w15:val="{91B3A06D-027C-424C-B89F-79ABA6CB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6"/>
        <w:tab w:val="right" w:pos="9072"/>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da-DK"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da-DK"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character" w:customStyle="1" w:styleId="num">
    <w:name w:val="num"/>
    <w:rsid w:val="00875A88"/>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customStyle="1" w:styleId="NormalTabs">
    <w:name w:val="NormalTabs"/>
    <w:basedOn w:val="Normal"/>
    <w:qFormat/>
    <w:rsid w:val="003C4341"/>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4807</Words>
  <Characters>32510</Characters>
  <Application>Microsoft Office Word</Application>
  <DocSecurity>0</DocSecurity>
  <Lines>637</Lines>
  <Paragraphs>310</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37007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JENSEN Pia Gunnersen</dc:creator>
  <cp:keywords/>
  <dc:description/>
  <cp:lastModifiedBy>HEINSOEE Katja</cp:lastModifiedBy>
  <cp:revision>2</cp:revision>
  <dcterms:created xsi:type="dcterms:W3CDTF">2019-01-16T15:15:00Z</dcterms:created>
  <dcterms:modified xsi:type="dcterms:W3CDTF">2019-01-16T15:15:00Z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1170795</vt:lpwstr>
  </property>
  <property fmtid="{D5CDD505-2E9C-101B-9397-08002B2CF9AE}" pid="5" name="&lt;Type&gt;">
    <vt:lpwstr>AD</vt:lpwstr>
  </property>
  <property fmtid="{D5CDD505-2E9C-101B-9397-08002B2CF9AE}" pid="6" name="&lt;ModelCod&gt;">
    <vt:lpwstr>\\eiciLUXpr1\pdocep$\DocEP\DOCS\General\PA\PA_Legam.dot(14/11/2017 12:18:10)</vt:lpwstr>
  </property>
  <property fmtid="{D5CDD505-2E9C-101B-9397-08002B2CF9AE}" pid="7" name="&lt;ModelTra&gt;">
    <vt:lpwstr>\\eiciLUXpr1\pdocep$\DocEP\TRANSFIL\DA\PA_Legam.DA(07/02/2018 18:09:45)</vt:lpwstr>
  </property>
  <property fmtid="{D5CDD505-2E9C-101B-9397-08002B2CF9AE}" pid="8" name="&lt;Model&gt;">
    <vt:lpwstr>PA_Legam</vt:lpwstr>
  </property>
  <property fmtid="{D5CDD505-2E9C-101B-9397-08002B2CF9AE}" pid="9" name="FooterPath">
    <vt:lpwstr>AD\1170795DA.docx</vt:lpwstr>
  </property>
  <property fmtid="{D5CDD505-2E9C-101B-9397-08002B2CF9AE}" pid="10" name="PE number">
    <vt:lpwstr>628.707</vt:lpwstr>
  </property>
  <property fmtid="{D5CDD505-2E9C-101B-9397-08002B2CF9AE}" pid="11" name="Bookout">
    <vt:lpwstr>OK - 2019/01/16 16:14</vt:lpwstr>
  </property>
  <property fmtid="{D5CDD505-2E9C-101B-9397-08002B2CF9AE}" pid="12" name="SDLStudio">
    <vt:lpwstr/>
  </property>
  <property fmtid="{D5CDD505-2E9C-101B-9397-08002B2CF9AE}" pid="13" name="&lt;Extension&gt;">
    <vt:lpwstr>DA</vt:lpwstr>
  </property>
  <property fmtid="{D5CDD505-2E9C-101B-9397-08002B2CF9AE}" pid="14" name="SubscribeElise">
    <vt:lpwstr/>
  </property>
</Properties>
</file>