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06BA5" w:rsidTr="003C78B3">
        <w:trPr>
          <w:trHeight w:hRule="exact" w:val="1418"/>
        </w:trPr>
        <w:tc>
          <w:tcPr>
            <w:tcW w:w="6804" w:type="dxa"/>
            <w:shd w:val="clear" w:color="auto" w:fill="auto"/>
            <w:vAlign w:val="center"/>
          </w:tcPr>
          <w:p w:rsidR="005D3DD1" w:rsidRPr="003455F9" w:rsidRDefault="00D12C73" w:rsidP="003C78B3">
            <w:pPr>
              <w:pStyle w:val="EPName"/>
            </w:pPr>
            <w:r>
              <w:t>Europos Parlamentas</w:t>
            </w:r>
          </w:p>
          <w:p w:rsidR="005D3DD1" w:rsidRPr="003455F9" w:rsidRDefault="00D12C73" w:rsidP="00944C47">
            <w:pPr>
              <w:pStyle w:val="EPTerm"/>
              <w:rPr>
                <w:rStyle w:val="HideTWBExt"/>
                <w:noProof w:val="0"/>
                <w:vanish w:val="0"/>
                <w:color w:val="auto"/>
              </w:rPr>
            </w:pPr>
            <w:r>
              <w:t>2019-2024</w:t>
            </w:r>
          </w:p>
        </w:tc>
        <w:tc>
          <w:tcPr>
            <w:tcW w:w="2268" w:type="dxa"/>
            <w:shd w:val="clear" w:color="auto" w:fill="auto"/>
          </w:tcPr>
          <w:p w:rsidR="005D3DD1" w:rsidRPr="003455F9" w:rsidRDefault="00D12C73" w:rsidP="003C78B3">
            <w:pPr>
              <w:pStyle w:val="EPLogo"/>
            </w:pPr>
            <w:r w:rsidRPr="003455F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60807"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E7234" w:rsidRPr="003455F9" w:rsidRDefault="000E7234" w:rsidP="000E7234">
      <w:pPr>
        <w:pStyle w:val="LineTop"/>
      </w:pPr>
    </w:p>
    <w:p w:rsidR="000E7234" w:rsidRPr="003455F9" w:rsidRDefault="00D12C73" w:rsidP="000E7234">
      <w:pPr>
        <w:pStyle w:val="EPBody"/>
      </w:pPr>
      <w:r>
        <w:rPr>
          <w:rStyle w:val="HideTWBExt"/>
        </w:rPr>
        <w:t>&lt;</w:t>
      </w:r>
      <w:r>
        <w:rPr>
          <w:rStyle w:val="HideTWBExt"/>
          <w:i w:val="0"/>
        </w:rPr>
        <w:t>Commission</w:t>
      </w:r>
      <w:r>
        <w:rPr>
          <w:rStyle w:val="HideTWBExt"/>
        </w:rPr>
        <w:t>&gt;</w:t>
      </w:r>
      <w:r>
        <w:rPr>
          <w:rStyle w:val="HideTWBInt"/>
          <w:color w:val="auto"/>
        </w:rPr>
        <w:t>{INTA}</w:t>
      </w:r>
      <w:r>
        <w:t>Tarptautinės prekybos komitetas</w:t>
      </w:r>
      <w:r>
        <w:rPr>
          <w:rStyle w:val="HideTWBExt"/>
        </w:rPr>
        <w:t>&lt;/</w:t>
      </w:r>
      <w:r>
        <w:rPr>
          <w:rStyle w:val="HideTWBExt"/>
          <w:i w:val="0"/>
        </w:rPr>
        <w:t>Commission</w:t>
      </w:r>
      <w:r>
        <w:rPr>
          <w:rStyle w:val="HideTWBExt"/>
        </w:rPr>
        <w:t>&gt;</w:t>
      </w:r>
    </w:p>
    <w:p w:rsidR="000E7234" w:rsidRPr="003455F9" w:rsidRDefault="000E7234" w:rsidP="000E7234">
      <w:pPr>
        <w:pStyle w:val="LineBottom"/>
      </w:pPr>
    </w:p>
    <w:p w:rsidR="00B85286" w:rsidRPr="003455F9" w:rsidRDefault="00D12C73">
      <w:pPr>
        <w:pStyle w:val="CoverReference"/>
      </w:pPr>
      <w:r>
        <w:rPr>
          <w:rStyle w:val="HideTWBExt"/>
          <w:b w:val="0"/>
        </w:rPr>
        <w:t>&lt;RefProc&gt;</w:t>
      </w:r>
      <w:r>
        <w:t>2018/0358</w:t>
      </w:r>
      <w:r>
        <w:rPr>
          <w:rStyle w:val="HideTWBExt"/>
          <w:b w:val="0"/>
        </w:rPr>
        <w:t>&lt;/RefProc&gt;&lt;RefTypeProc&gt;</w:t>
      </w:r>
      <w:r>
        <w:t>(NLE)</w:t>
      </w:r>
      <w:r>
        <w:rPr>
          <w:rStyle w:val="HideTWBExt"/>
          <w:b w:val="0"/>
        </w:rPr>
        <w:t>&lt;/RefTypeProc&gt;</w:t>
      </w:r>
    </w:p>
    <w:p w:rsidR="00B85286" w:rsidRPr="003455F9" w:rsidRDefault="00D12C73">
      <w:pPr>
        <w:pStyle w:val="CoverDate"/>
      </w:pPr>
      <w:r>
        <w:rPr>
          <w:rStyle w:val="HideTWBExt"/>
        </w:rPr>
        <w:t>&lt;Date&gt;</w:t>
      </w:r>
      <w:r>
        <w:rPr>
          <w:rStyle w:val="HideTWBInt"/>
          <w:color w:val="auto"/>
        </w:rPr>
        <w:t>{12/11/2019}</w:t>
      </w:r>
      <w:r>
        <w:t>12.11.2019</w:t>
      </w:r>
      <w:r>
        <w:rPr>
          <w:rStyle w:val="HideTWBExt"/>
        </w:rPr>
        <w:t>&lt;/Date&gt;</w:t>
      </w:r>
    </w:p>
    <w:p w:rsidR="00944C47" w:rsidRPr="003455F9" w:rsidRDefault="00D12C73" w:rsidP="00944C47">
      <w:pPr>
        <w:pStyle w:val="CoverDocType"/>
      </w:pPr>
      <w:r>
        <w:rPr>
          <w:rStyle w:val="HideTWBExt"/>
          <w:b w:val="0"/>
        </w:rPr>
        <w:t>&lt;TypeAM&gt;</w:t>
      </w:r>
      <w:r>
        <w:t>PAKEITIMAI</w:t>
      </w:r>
      <w:r>
        <w:rPr>
          <w:rStyle w:val="HideTWBExt"/>
          <w:b w:val="0"/>
        </w:rPr>
        <w:t>&lt;/TypeAM&gt;</w:t>
      </w:r>
    </w:p>
    <w:p w:rsidR="00944C47" w:rsidRPr="003455F9" w:rsidRDefault="00D12C73" w:rsidP="00944C47">
      <w:pPr>
        <w:pStyle w:val="CoverDocType24a"/>
      </w:pPr>
      <w:r>
        <w:rPr>
          <w:rStyle w:val="HideTWBExt"/>
          <w:b w:val="0"/>
        </w:rPr>
        <w:t>&lt;RangeAM&gt;</w:t>
      </w:r>
      <w:r>
        <w:t>1–8</w:t>
      </w:r>
      <w:r>
        <w:rPr>
          <w:rStyle w:val="HideTWBExt"/>
          <w:b w:val="0"/>
        </w:rPr>
        <w:t>&lt;/RangeAM&gt;</w:t>
      </w:r>
    </w:p>
    <w:p w:rsidR="001C2054" w:rsidRPr="003455F9" w:rsidRDefault="00D12C73" w:rsidP="00A93F8C">
      <w:pPr>
        <w:pStyle w:val="CoverBold"/>
      </w:pPr>
      <w:r>
        <w:rPr>
          <w:rStyle w:val="HideTWBExt"/>
          <w:b w:val="0"/>
        </w:rPr>
        <w:t>&lt;TitreType&gt;</w:t>
      </w:r>
      <w:r>
        <w:t>Rekomendacijos projektas</w:t>
      </w:r>
      <w:r>
        <w:rPr>
          <w:rStyle w:val="HideTWBExt"/>
          <w:b w:val="0"/>
        </w:rPr>
        <w:t>&lt;/TitreType&gt;</w:t>
      </w:r>
    </w:p>
    <w:p w:rsidR="00B85286" w:rsidRPr="003455F9" w:rsidRDefault="00D12C73" w:rsidP="00A93F8C">
      <w:pPr>
        <w:pStyle w:val="CoverBold"/>
      </w:pPr>
      <w:r>
        <w:rPr>
          <w:rStyle w:val="HideTWBExt"/>
          <w:b w:val="0"/>
        </w:rPr>
        <w:t>&lt;Rapporteur&gt;</w:t>
      </w:r>
      <w:r>
        <w:t>Jan Zahradil</w:t>
      </w:r>
      <w:r>
        <w:rPr>
          <w:rStyle w:val="HideTWBExt"/>
          <w:b w:val="0"/>
        </w:rPr>
        <w:t>&lt;/Rapporteur&gt;</w:t>
      </w:r>
    </w:p>
    <w:p w:rsidR="00B85286" w:rsidRPr="003455F9" w:rsidRDefault="00D12C73">
      <w:pPr>
        <w:pStyle w:val="CoverNormal24a"/>
      </w:pPr>
      <w:r>
        <w:rPr>
          <w:rStyle w:val="HideTWBExt"/>
        </w:rPr>
        <w:t>&lt;DocRefPE&gt;</w:t>
      </w:r>
      <w:r>
        <w:t>(PE642.860v01-00)</w:t>
      </w:r>
      <w:r>
        <w:rPr>
          <w:rStyle w:val="HideTWBExt"/>
        </w:rPr>
        <w:t>&lt;/DocRefPE&gt;</w:t>
      </w:r>
    </w:p>
    <w:p w:rsidR="00B85286" w:rsidRPr="003455F9" w:rsidRDefault="00D12C73">
      <w:pPr>
        <w:pStyle w:val="CoverNormal24a"/>
      </w:pPr>
      <w:r>
        <w:rPr>
          <w:rStyle w:val="HideTWBExt"/>
        </w:rPr>
        <w:t>&lt;Titre&gt;</w:t>
      </w:r>
      <w:r>
        <w:t xml:space="preserve">dėl Tarybos sprendimo dėl Europos Sąjungos bei jos valstybių narių ir Vietnamo Socialistinės Respublikos investicijų </w:t>
      </w:r>
      <w:r>
        <w:t>apsaugos susitarimo sudarymo Sąjungos vardu projekto</w:t>
      </w:r>
      <w:r>
        <w:rPr>
          <w:rStyle w:val="HideTWBExt"/>
        </w:rPr>
        <w:t>&lt;/Titre&gt;</w:t>
      </w:r>
    </w:p>
    <w:p w:rsidR="006337D4" w:rsidRPr="003455F9" w:rsidRDefault="00D12C73" w:rsidP="006337D4">
      <w:pPr>
        <w:pStyle w:val="CoverNormal"/>
      </w:pPr>
      <w:r>
        <w:rPr>
          <w:rStyle w:val="HideTWBExt"/>
        </w:rPr>
        <w:t>&lt;DocAmend&gt;</w:t>
      </w:r>
      <w:r>
        <w:t>Pasiūlymas dėl sprendimo</w:t>
      </w:r>
      <w:r>
        <w:rPr>
          <w:rStyle w:val="HideTWBExt"/>
        </w:rPr>
        <w:t>&lt;/DocAmend&gt;</w:t>
      </w:r>
    </w:p>
    <w:p w:rsidR="00B85286" w:rsidRPr="003455F9" w:rsidRDefault="00D12C73">
      <w:pPr>
        <w:pStyle w:val="CoverNormal24a"/>
      </w:pPr>
      <w:r>
        <w:rPr>
          <w:rStyle w:val="HideTWBExt"/>
        </w:rPr>
        <w:t>&lt;DocRef&gt;</w:t>
      </w:r>
      <w:r>
        <w:t>(COM2018/0693 – C9-0020/2019 – 2018/0358(NLE))</w:t>
      </w:r>
      <w:r>
        <w:rPr>
          <w:rStyle w:val="HideTWBExt"/>
        </w:rPr>
        <w:t>&lt;/DocRef&gt;</w:t>
      </w:r>
    </w:p>
    <w:p w:rsidR="00B85286" w:rsidRPr="003455F9" w:rsidRDefault="00D12C73" w:rsidP="005D3DD1">
      <w:pPr>
        <w:widowControl/>
        <w:tabs>
          <w:tab w:val="center" w:pos="4677"/>
        </w:tabs>
      </w:pPr>
      <w:r>
        <w:br w:type="page"/>
      </w:r>
      <w:r>
        <w:lastRenderedPageBreak/>
        <w:t>AM_Com_LegConsent</w:t>
      </w:r>
    </w:p>
    <w:p w:rsidR="00A55DF2" w:rsidRPr="003455F9" w:rsidRDefault="00D12C73" w:rsidP="00944C47">
      <w:pPr>
        <w:pStyle w:val="AmNumberTabs"/>
        <w:keepNext/>
      </w:pPr>
      <w:r>
        <w:br w:type="page"/>
      </w:r>
      <w:r>
        <w:rPr>
          <w:rStyle w:val="HideTWBExt"/>
          <w:b w:val="0"/>
        </w:rPr>
        <w:lastRenderedPageBreak/>
        <w:t>&lt;RepeatBlock-Amend&gt;</w:t>
      </w:r>
      <w:bookmarkStart w:id="0" w:name="restart"/>
    </w:p>
    <w:bookmarkEnd w:id="0"/>
    <w:p w:rsidR="00944C47" w:rsidRPr="003455F9" w:rsidRDefault="00944C47" w:rsidP="00944C47"/>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1</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Teisėkūros rezoliucijos projektas</w:t>
      </w:r>
      <w:r>
        <w:rPr>
          <w:rStyle w:val="HideTWBExt"/>
          <w:b w:val="0"/>
        </w:rPr>
        <w:t>&lt;/DocAmend&gt;</w:t>
      </w:r>
    </w:p>
    <w:p w:rsidR="00944C47" w:rsidRPr="003455F9" w:rsidRDefault="00D12C73" w:rsidP="00944C47">
      <w:pPr>
        <w:pStyle w:val="NormalBold"/>
      </w:pPr>
      <w:r>
        <w:rPr>
          <w:rStyle w:val="HideTWBExt"/>
          <w:b w:val="0"/>
        </w:rPr>
        <w:t>&lt;Article&gt;</w:t>
      </w:r>
      <w:r>
        <w:t>7 a nurodomoji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Teisėkūros rezoliucijo</w:t>
            </w:r>
            <w:r>
              <w:t>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425428">
            <w:pPr>
              <w:pStyle w:val="Normal6a"/>
              <w:rPr>
                <w:b/>
                <w:bCs/>
                <w:i/>
                <w:iCs/>
              </w:rPr>
            </w:pPr>
          </w:p>
        </w:tc>
        <w:tc>
          <w:tcPr>
            <w:tcW w:w="4876" w:type="dxa"/>
          </w:tcPr>
          <w:p w:rsidR="00944C47" w:rsidRPr="003455F9" w:rsidRDefault="00D12C73" w:rsidP="00425428">
            <w:pPr>
              <w:pStyle w:val="Normal6a"/>
              <w:rPr>
                <w:b/>
                <w:bCs/>
                <w:i/>
                <w:iCs/>
              </w:rPr>
            </w:pPr>
            <w:r>
              <w:rPr>
                <w:b/>
                <w:bCs/>
                <w:i/>
                <w:iCs/>
              </w:rPr>
              <w:t>–</w:t>
            </w:r>
            <w:r>
              <w:rPr>
                <w:b/>
                <w:bCs/>
                <w:i/>
                <w:iCs/>
              </w:rPr>
              <w:tab/>
              <w:t xml:space="preserve">atsižvelgdamas į Europos Sąjungos sutartį (ES sutartis), visų pirma į jos V antraštinę dalį, kurioje pateikiamos su Sąjungos išorės veiksmais susijusios nuostatos, ir į 21 straipsnio 1 dalį, kurioje nurodoma, kad „Sąjungos </w:t>
            </w:r>
            <w:r>
              <w:rPr>
                <w:b/>
                <w:bCs/>
                <w:i/>
                <w:iCs/>
              </w:rPr>
              <w:t>veiksmai tarptautinėje arenoje grindžiami principais, paskatinusiais jos pačios sukūrimą, vystymąsi ir plėtrą, ir kurių įgyvendinimą ji skatina platesniame pasaulyje: demokratijos, teisinės valstybės, žmogaus teisių ir pagrindinių laisvių visuotinumo ir ne</w:t>
            </w:r>
            <w:r>
              <w:rPr>
                <w:b/>
                <w:bCs/>
                <w:i/>
                <w:iCs/>
              </w:rPr>
              <w:t>dalomumo, pagarbos žmogaus orumui, lygybės ir solidarumo principais“,</w:t>
            </w:r>
          </w:p>
        </w:tc>
      </w:tr>
    </w:tbl>
    <w:p w:rsidR="00944C47" w:rsidRPr="003455F9" w:rsidRDefault="00D12C73" w:rsidP="00944C47">
      <w:pPr>
        <w:pStyle w:val="AmOrLang"/>
      </w:pPr>
      <w:r w:rsidRPr="003455F9">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r>
        <w:rPr>
          <w:rStyle w:val="HideTWBExt"/>
        </w:rPr>
        <w:t>&lt;/Amend&gt;</w:t>
      </w:r>
    </w:p>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2</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w:t>
      </w:r>
      <w:r>
        <w:rPr>
          <w:rStyle w:val="HideTWBExt"/>
        </w:rPr>
        <w:t>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Teisėkūros rezoliucijos projektas</w:t>
      </w:r>
      <w:r>
        <w:rPr>
          <w:rStyle w:val="HideTWBExt"/>
          <w:b w:val="0"/>
        </w:rPr>
        <w:t>&lt;/DocAmend&gt;</w:t>
      </w:r>
    </w:p>
    <w:p w:rsidR="00944C47" w:rsidRPr="003455F9" w:rsidRDefault="00D12C73" w:rsidP="00944C47">
      <w:pPr>
        <w:pStyle w:val="NormalBold"/>
      </w:pPr>
      <w:r>
        <w:rPr>
          <w:rStyle w:val="HideTWBExt"/>
          <w:b w:val="0"/>
        </w:rPr>
        <w:t>&lt;Article&gt;</w:t>
      </w:r>
      <w:r>
        <w:t>7 b nurodomoji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Teisėkūros rezoliucijos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E21291">
            <w:pPr>
              <w:pStyle w:val="Normal6a"/>
            </w:pPr>
          </w:p>
        </w:tc>
        <w:tc>
          <w:tcPr>
            <w:tcW w:w="4876" w:type="dxa"/>
          </w:tcPr>
          <w:p w:rsidR="00944C47" w:rsidRPr="003455F9" w:rsidRDefault="00D12C73" w:rsidP="00E21291">
            <w:pPr>
              <w:pStyle w:val="Normal6a"/>
              <w:rPr>
                <w:szCs w:val="24"/>
              </w:rPr>
            </w:pPr>
            <w:r>
              <w:rPr>
                <w:b/>
                <w:i/>
              </w:rPr>
              <w:t>–</w:t>
            </w:r>
            <w:r>
              <w:rPr>
                <w:b/>
                <w:i/>
              </w:rPr>
              <w:tab/>
              <w:t xml:space="preserve">atsižvelgdamas į Europos Parlamento rezoliuciją dėl metinės ataskaitos dėl </w:t>
            </w:r>
            <w:r>
              <w:rPr>
                <w:b/>
                <w:i/>
              </w:rPr>
              <w:t xml:space="preserve">žmogaus teisių ir demokratijos pasaulyje 2015 m. ir Europos Sąjungos politikos šioje srityje, kurioje Parlamentas „pakartoja savo tvirtą raginimą sistemingai įtraukti nuostatas dėl žmogaus teisių į visus </w:t>
            </w:r>
            <w:r>
              <w:rPr>
                <w:b/>
                <w:i/>
              </w:rPr>
              <w:lastRenderedPageBreak/>
              <w:t>tarptautinius susitarimus, įskaitant sudarytus ir bū</w:t>
            </w:r>
            <w:r>
              <w:rPr>
                <w:b/>
                <w:i/>
              </w:rPr>
              <w:t xml:space="preserve">simus ES ir trečiųjų šalių prekybos ir investicijų susitarimus; be to, mano, kad reikalingi </w:t>
            </w:r>
            <w:r w:rsidRPr="0006538A">
              <w:rPr>
                <w:b/>
              </w:rPr>
              <w:t>ex ante</w:t>
            </w:r>
            <w:r>
              <w:rPr>
                <w:b/>
                <w:i/>
              </w:rPr>
              <w:t xml:space="preserve"> stebėsenos mechanizmai, taikomi prieš sudarant kiekvieną bendrąjį susitarimą, kurie būtų susitarimo sudarymo sąlyga ir esminė susitarimo dalis, ir kad reika</w:t>
            </w:r>
            <w:r>
              <w:rPr>
                <w:b/>
                <w:i/>
              </w:rPr>
              <w:t xml:space="preserve">lingi </w:t>
            </w:r>
            <w:r w:rsidRPr="0006538A">
              <w:rPr>
                <w:b/>
              </w:rPr>
              <w:t>ex post</w:t>
            </w:r>
            <w:r>
              <w:rPr>
                <w:b/>
                <w:i/>
              </w:rPr>
              <w:t xml:space="preserve"> stebėsenos mechanizmai, kuriuos taikant būtų galima imtis apčiuopiamų veiksmų reaguojant į šių nuostatų pažeidimus, pvz., atitinkamų sankcijų, kaip nurodoma susitarimo nuostatose dėl žmogaus teisių, įskaitant (laikiną) susitarimo taikymo sust</w:t>
            </w:r>
            <w:r>
              <w:rPr>
                <w:b/>
                <w:i/>
              </w:rPr>
              <w:t>abdymą“;</w:t>
            </w:r>
          </w:p>
        </w:tc>
      </w:tr>
    </w:tbl>
    <w:p w:rsidR="00944C47" w:rsidRPr="003455F9" w:rsidRDefault="00D12C73" w:rsidP="00944C47">
      <w:pPr>
        <w:pStyle w:val="AmOrLang"/>
      </w:pPr>
      <w:r w:rsidRPr="003455F9">
        <w:lastRenderedPageBreak/>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pPr>
        <w:rPr>
          <w:rFonts w:eastAsiaTheme="majorEastAsia"/>
        </w:rPr>
      </w:pPr>
      <w:r>
        <w:rPr>
          <w:rStyle w:val="HideTWBExt"/>
        </w:rPr>
        <w:t>&lt;/Amend&gt;</w:t>
      </w:r>
    </w:p>
    <w:p w:rsidR="00A55DF2" w:rsidRPr="003455F9" w:rsidRDefault="00D12C73" w:rsidP="00A55DF2">
      <w:pPr>
        <w:pStyle w:val="AmNumberTabs"/>
        <w:keepNext/>
      </w:pPr>
      <w:r>
        <w:rPr>
          <w:rStyle w:val="HideTWBExt"/>
          <w:b w:val="0"/>
        </w:rPr>
        <w:t>&lt;Amend&gt;</w:t>
      </w:r>
      <w:r>
        <w:t>Pakeitimas</w:t>
      </w:r>
      <w:r>
        <w:tab/>
      </w:r>
      <w:r>
        <w:tab/>
      </w:r>
      <w:r>
        <w:rPr>
          <w:rStyle w:val="HideTWBExt"/>
          <w:b w:val="0"/>
        </w:rPr>
        <w:t>&lt;NumAm&gt;</w:t>
      </w:r>
      <w:r>
        <w:t>3</w:t>
      </w:r>
      <w:r>
        <w:rPr>
          <w:rStyle w:val="HideTWBExt"/>
          <w:b w:val="0"/>
        </w:rPr>
        <w:t>&lt;/NumAm&gt;</w:t>
      </w:r>
    </w:p>
    <w:p w:rsidR="00A55DF2" w:rsidRPr="003455F9" w:rsidRDefault="00D12C73" w:rsidP="00A55DF2">
      <w:pPr>
        <w:pStyle w:val="NormalBold"/>
      </w:pPr>
      <w:r>
        <w:rPr>
          <w:rStyle w:val="HideTWBExt"/>
          <w:b w:val="0"/>
        </w:rPr>
        <w:t>&lt;RepeatBlock-By&gt;&lt;Members&gt;</w:t>
      </w:r>
      <w:r>
        <w:t>Saskia Bricmont, Heidi Hautala</w:t>
      </w:r>
      <w:r>
        <w:rPr>
          <w:rStyle w:val="HideTWBExt"/>
          <w:b w:val="0"/>
        </w:rPr>
        <w:t>&lt;/Members&gt;</w:t>
      </w:r>
    </w:p>
    <w:p w:rsidR="00A55DF2" w:rsidRPr="003455F9" w:rsidRDefault="00D12C73" w:rsidP="00A55DF2">
      <w:r>
        <w:rPr>
          <w:rStyle w:val="HideTWBExt"/>
        </w:rPr>
        <w:t>&lt;AuNomDe&gt;</w:t>
      </w:r>
      <w:r>
        <w:t>Verts/ALE frakcijos vardu</w:t>
      </w:r>
      <w:r>
        <w:rPr>
          <w:rStyle w:val="HideTWBExt"/>
        </w:rPr>
        <w:t>&lt;/AuNomDe&gt;</w:t>
      </w:r>
    </w:p>
    <w:p w:rsidR="00A55DF2" w:rsidRPr="003455F9" w:rsidRDefault="00D12C73" w:rsidP="00A55DF2">
      <w:r>
        <w:rPr>
          <w:rStyle w:val="HideTWBExt"/>
        </w:rPr>
        <w:t>&lt;/RepeatBlock-By&gt;</w:t>
      </w:r>
    </w:p>
    <w:p w:rsidR="00A55DF2" w:rsidRPr="003455F9" w:rsidRDefault="00D12C73" w:rsidP="00A55DF2">
      <w:pPr>
        <w:pStyle w:val="NormalBold"/>
      </w:pPr>
      <w:r>
        <w:rPr>
          <w:rStyle w:val="HideTWBExt"/>
          <w:b w:val="0"/>
        </w:rPr>
        <w:t>&lt;DocAmend&gt;</w:t>
      </w:r>
      <w:r>
        <w:t>Teisėkūros rezoliucijos projek</w:t>
      </w:r>
      <w:r>
        <w:t>tas</w:t>
      </w:r>
      <w:r>
        <w:rPr>
          <w:rStyle w:val="HideTWBExt"/>
          <w:b w:val="0"/>
        </w:rPr>
        <w:t>&lt;/DocAmend&gt;</w:t>
      </w:r>
    </w:p>
    <w:p w:rsidR="00A55DF2" w:rsidRPr="003455F9" w:rsidRDefault="00D12C73" w:rsidP="00A55DF2">
      <w:pPr>
        <w:pStyle w:val="NormalBold"/>
      </w:pPr>
      <w:r>
        <w:rPr>
          <w:rStyle w:val="HideTWBExt"/>
          <w:b w:val="0"/>
        </w:rPr>
        <w:t>&lt;Article&gt;</w:t>
      </w:r>
      <w:r>
        <w:t>7 c nurodomoji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A55DF2" w:rsidRPr="003455F9" w:rsidRDefault="00A55DF2" w:rsidP="00E21291">
            <w:pPr>
              <w:keepNext/>
            </w:pPr>
          </w:p>
        </w:tc>
      </w:tr>
      <w:tr w:rsidR="00606BA5" w:rsidTr="00E21291">
        <w:trPr>
          <w:jc w:val="center"/>
        </w:trPr>
        <w:tc>
          <w:tcPr>
            <w:tcW w:w="4876" w:type="dxa"/>
          </w:tcPr>
          <w:p w:rsidR="00A55DF2" w:rsidRPr="003455F9" w:rsidRDefault="00D12C73" w:rsidP="00E21291">
            <w:pPr>
              <w:pStyle w:val="AmColumnHeading"/>
              <w:keepNext/>
            </w:pPr>
            <w:r>
              <w:t>Teisėkūros rezoliucijos projektas</w:t>
            </w:r>
          </w:p>
        </w:tc>
        <w:tc>
          <w:tcPr>
            <w:tcW w:w="4876" w:type="dxa"/>
          </w:tcPr>
          <w:p w:rsidR="00A55DF2" w:rsidRPr="003455F9" w:rsidRDefault="00D12C73" w:rsidP="00E21291">
            <w:pPr>
              <w:pStyle w:val="AmColumnHeading"/>
              <w:keepNext/>
            </w:pPr>
            <w:r>
              <w:t>Pakeitimas</w:t>
            </w:r>
          </w:p>
        </w:tc>
      </w:tr>
      <w:tr w:rsidR="00606BA5" w:rsidTr="00E21291">
        <w:trPr>
          <w:jc w:val="center"/>
        </w:trPr>
        <w:tc>
          <w:tcPr>
            <w:tcW w:w="4876" w:type="dxa"/>
          </w:tcPr>
          <w:p w:rsidR="00A55DF2" w:rsidRPr="003455F9" w:rsidRDefault="00A55DF2" w:rsidP="00E21291">
            <w:pPr>
              <w:pStyle w:val="Normal6a"/>
            </w:pPr>
          </w:p>
        </w:tc>
        <w:tc>
          <w:tcPr>
            <w:tcW w:w="4876" w:type="dxa"/>
          </w:tcPr>
          <w:p w:rsidR="00A55DF2" w:rsidRPr="003455F9" w:rsidRDefault="00D12C73" w:rsidP="00E21291">
            <w:pPr>
              <w:pStyle w:val="Normal6a"/>
              <w:rPr>
                <w:szCs w:val="24"/>
              </w:rPr>
            </w:pPr>
            <w:r>
              <w:rPr>
                <w:b/>
                <w:i/>
              </w:rPr>
              <w:t>–</w:t>
            </w:r>
            <w:r>
              <w:rPr>
                <w:b/>
                <w:i/>
              </w:rPr>
              <w:tab/>
              <w:t xml:space="preserve">atsižvelgdamas į 2016 m. birželio 20 d. Tarybos išvadas dėl verslo ir žmogaus teisių, kuriose nustatyta, kad „ES pripažįsta, kad įmonių </w:t>
            </w:r>
            <w:r>
              <w:rPr>
                <w:b/>
                <w:i/>
              </w:rPr>
              <w:t>pagarba žmogaus teisėms ir jos integravimas į įmonių veiklą ir vertės bei tiekimo grandines yra būtinas darniam vystymuisi užtikrinti ir DVT pasiekti. Visos DVT įgyvendinimo partnerystės turėtų būti grindžiamos pagarba žmogaus teisėms ir atsakingu verslo v</w:t>
            </w:r>
            <w:r>
              <w:rPr>
                <w:b/>
                <w:i/>
              </w:rPr>
              <w:t>ykdymu“, taip pat nurodyta, kad „Taryba ragina ES įmones nustatyti veiklos lygio skundų nagrinėjimo mechanizmus arba sukurti bendras įmonių iniciatyvas skundams nagrinėti“;</w:t>
            </w:r>
          </w:p>
        </w:tc>
      </w:tr>
    </w:tbl>
    <w:p w:rsidR="00A55DF2" w:rsidRPr="003455F9" w:rsidRDefault="00D12C73" w:rsidP="00A55DF2">
      <w:pPr>
        <w:pStyle w:val="AmOrLang"/>
      </w:pPr>
      <w:r w:rsidRPr="003455F9">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A55DF2" w:rsidRPr="003455F9" w:rsidRDefault="00D12C73" w:rsidP="00A55DF2">
      <w:r>
        <w:rPr>
          <w:rStyle w:val="HideTWBExt"/>
        </w:rPr>
        <w:lastRenderedPageBreak/>
        <w:t>&lt;/Amend&gt;</w:t>
      </w:r>
    </w:p>
    <w:p w:rsidR="00A55DF2" w:rsidRPr="003455F9" w:rsidRDefault="00A55DF2" w:rsidP="00944C47"/>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4</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Teisėkūros rezoliucijos projektas</w:t>
      </w:r>
      <w:r>
        <w:rPr>
          <w:rStyle w:val="HideTWBExt"/>
          <w:b w:val="0"/>
        </w:rPr>
        <w:t>&lt;/DocAmend&gt;</w:t>
      </w:r>
    </w:p>
    <w:p w:rsidR="00944C47" w:rsidRPr="003455F9" w:rsidRDefault="00D12C73" w:rsidP="00944C47">
      <w:pPr>
        <w:pStyle w:val="NormalBold"/>
      </w:pPr>
      <w:r>
        <w:rPr>
          <w:rStyle w:val="HideTWBExt"/>
          <w:b w:val="0"/>
        </w:rPr>
        <w:t>&lt;Article&gt;</w:t>
      </w:r>
      <w:r>
        <w:t>A konstatuojamoji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 xml:space="preserve">Teisėkūros </w:t>
            </w:r>
            <w:r>
              <w:t>rezoliucijos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E21291">
            <w:pPr>
              <w:pStyle w:val="Normal6a"/>
            </w:pPr>
          </w:p>
        </w:tc>
        <w:tc>
          <w:tcPr>
            <w:tcW w:w="4876" w:type="dxa"/>
          </w:tcPr>
          <w:p w:rsidR="00944C47" w:rsidRPr="003455F9" w:rsidRDefault="00D12C73" w:rsidP="00E21291">
            <w:pPr>
              <w:pStyle w:val="Normal6a"/>
              <w:rPr>
                <w:szCs w:val="24"/>
              </w:rPr>
            </w:pPr>
            <w:r>
              <w:rPr>
                <w:b/>
                <w:i/>
                <w:szCs w:val="24"/>
              </w:rPr>
              <w:t>A.</w:t>
            </w:r>
            <w:r>
              <w:rPr>
                <w:b/>
                <w:i/>
                <w:szCs w:val="24"/>
              </w:rPr>
              <w:tab/>
              <w:t>kadangi prieš pradedant derybas nebuvo atliktas joks poveikio žmogaus teisėms vertinimas, nepaisant to, kad Europos Parlamentas ne kartą prašė tokį vertinimą atlikti, taip pat didelio susirūpinimo dėl žmogaus teisių a</w:t>
            </w:r>
            <w:r>
              <w:rPr>
                <w:b/>
                <w:i/>
                <w:szCs w:val="24"/>
              </w:rPr>
              <w:t>psaugos Vietname, ir, visų pirma, 2016 m. vasario 26 d. Europos ombudsmeno priimto sprendimo, kuriame padaryta išvada, kad Europos Komisijos atsisakymas atlikti išankstinį ES ir Vietnamo laisvosios prekybos susitarimo poveikio žmogaus teisėms vertinimą yra</w:t>
            </w:r>
            <w:r>
              <w:rPr>
                <w:b/>
                <w:i/>
                <w:szCs w:val="24"/>
              </w:rPr>
              <w:t xml:space="preserve"> nepagrįstas ir laikomas netinkamo administravimo atveju;</w:t>
            </w:r>
          </w:p>
        </w:tc>
      </w:tr>
    </w:tbl>
    <w:p w:rsidR="00944C47" w:rsidRPr="003455F9" w:rsidRDefault="00D12C73" w:rsidP="00944C47">
      <w:pPr>
        <w:pStyle w:val="AmOrLang"/>
      </w:pPr>
      <w:r w:rsidRPr="003455F9">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r>
        <w:rPr>
          <w:rStyle w:val="HideTWBExt"/>
        </w:rPr>
        <w:t>&lt;/Amend&gt;</w:t>
      </w:r>
    </w:p>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5</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Teisėkūros rezoliucijos projektas</w:t>
      </w:r>
      <w:r>
        <w:rPr>
          <w:rStyle w:val="HideTWBExt"/>
          <w:b w:val="0"/>
        </w:rPr>
        <w:t>&lt;/DocAmend&gt;</w:t>
      </w:r>
    </w:p>
    <w:p w:rsidR="00944C47" w:rsidRPr="003455F9" w:rsidRDefault="00D12C73" w:rsidP="00944C47">
      <w:pPr>
        <w:pStyle w:val="NormalBold"/>
      </w:pPr>
      <w:r>
        <w:rPr>
          <w:rStyle w:val="HideTWBExt"/>
          <w:b w:val="0"/>
        </w:rPr>
        <w:t>&lt;Article&gt;</w:t>
      </w:r>
      <w:r>
        <w:t>B konstatuojamoji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Teisėkūros rezoliucijos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E21291">
            <w:pPr>
              <w:pStyle w:val="Normal6a"/>
            </w:pPr>
          </w:p>
        </w:tc>
        <w:tc>
          <w:tcPr>
            <w:tcW w:w="4876" w:type="dxa"/>
          </w:tcPr>
          <w:p w:rsidR="00944C47" w:rsidRPr="003455F9" w:rsidRDefault="00D12C73" w:rsidP="005900B6">
            <w:pPr>
              <w:pStyle w:val="Normal6a"/>
              <w:rPr>
                <w:szCs w:val="24"/>
              </w:rPr>
            </w:pPr>
            <w:r>
              <w:rPr>
                <w:b/>
                <w:i/>
                <w:szCs w:val="24"/>
              </w:rPr>
              <w:t>B.</w:t>
            </w:r>
            <w:r>
              <w:rPr>
                <w:b/>
                <w:i/>
                <w:szCs w:val="24"/>
              </w:rPr>
              <w:tab/>
              <w:t xml:space="preserve">kadangi Europos Parlamentas apgailestauja, kad, nepaisant ankstesnių tiek </w:t>
            </w:r>
            <w:r>
              <w:rPr>
                <w:b/>
                <w:i/>
                <w:szCs w:val="24"/>
              </w:rPr>
              <w:t xml:space="preserve">Parlamento, tiek Tarybos raginimų, į susitarimą neįtrauktas išsamaus patikrinimo aspektas, t. y. galimybė su verslu susijusių žmogaus teisių pažeidimų aukoms naudotis veiksmingomis teisių gynimo priemonėmis, o ji yra itin svarbi, </w:t>
            </w:r>
            <w:r>
              <w:rPr>
                <w:b/>
                <w:i/>
                <w:szCs w:val="24"/>
              </w:rPr>
              <w:lastRenderedPageBreak/>
              <w:t>ypač tais atvejais, kai ne</w:t>
            </w:r>
            <w:r>
              <w:rPr>
                <w:b/>
                <w:i/>
                <w:szCs w:val="24"/>
              </w:rPr>
              <w:t>priklausomumas ir galimybė pasinaudoti teisių gynimo priemonėmis ekonominio partnerio šalyje kelia susirūpinimą;</w:t>
            </w:r>
          </w:p>
        </w:tc>
      </w:tr>
    </w:tbl>
    <w:p w:rsidR="00944C47" w:rsidRPr="003455F9" w:rsidRDefault="00D12C73" w:rsidP="00944C47">
      <w:pPr>
        <w:pStyle w:val="AmOrLang"/>
      </w:pPr>
      <w:r w:rsidRPr="003455F9">
        <w:lastRenderedPageBreak/>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r>
        <w:rPr>
          <w:rStyle w:val="HideTWBExt"/>
        </w:rPr>
        <w:t>&lt;/Amend&gt;</w:t>
      </w:r>
    </w:p>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6</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Teisėkūros rezoliucijos projektas</w:t>
      </w:r>
      <w:r>
        <w:rPr>
          <w:rStyle w:val="HideTWBExt"/>
          <w:b w:val="0"/>
        </w:rPr>
        <w:t>&lt;/DocAmend&gt;</w:t>
      </w:r>
    </w:p>
    <w:p w:rsidR="00944C47" w:rsidRPr="003455F9" w:rsidRDefault="00D12C73" w:rsidP="00944C47">
      <w:pPr>
        <w:pStyle w:val="NormalBold"/>
      </w:pPr>
      <w:r>
        <w:rPr>
          <w:rStyle w:val="HideTWBExt"/>
          <w:b w:val="0"/>
        </w:rPr>
        <w:t>&lt;Article&gt;</w:t>
      </w:r>
      <w:r>
        <w:t>C konstatuojamoji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Teisėkūros rezoliucijos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E21291">
            <w:pPr>
              <w:pStyle w:val="Normal6a"/>
            </w:pPr>
          </w:p>
        </w:tc>
        <w:tc>
          <w:tcPr>
            <w:tcW w:w="4876" w:type="dxa"/>
          </w:tcPr>
          <w:p w:rsidR="00944C47" w:rsidRPr="003455F9" w:rsidRDefault="00D12C73" w:rsidP="005900B6">
            <w:pPr>
              <w:pStyle w:val="Normal6a"/>
              <w:rPr>
                <w:szCs w:val="24"/>
              </w:rPr>
            </w:pPr>
            <w:r>
              <w:rPr>
                <w:b/>
                <w:i/>
              </w:rPr>
              <w:t>C.</w:t>
            </w:r>
            <w:r>
              <w:rPr>
                <w:b/>
                <w:i/>
                <w:szCs w:val="24"/>
              </w:rPr>
              <w:tab/>
            </w:r>
            <w:r>
              <w:rPr>
                <w:b/>
                <w:i/>
              </w:rPr>
              <w:t xml:space="preserve">kadangi trečiosios šalys, pvz., </w:t>
            </w:r>
            <w:r>
              <w:rPr>
                <w:b/>
                <w:i/>
              </w:rPr>
              <w:t xml:space="preserve">darbo ir aplinkosaugos organizacijos, gali prisidėti prie investicinių teismų sistemos procesų teikdamos </w:t>
            </w:r>
            <w:r w:rsidRPr="0006538A">
              <w:rPr>
                <w:b/>
              </w:rPr>
              <w:t>amicus curiae</w:t>
            </w:r>
            <w:r>
              <w:rPr>
                <w:b/>
                <w:i/>
              </w:rPr>
              <w:t xml:space="preserve"> pranešimus, tačiau teisme neturi tinkamo </w:t>
            </w:r>
            <w:r w:rsidRPr="0006538A">
              <w:rPr>
                <w:b/>
              </w:rPr>
              <w:t>locus standi</w:t>
            </w:r>
            <w:r>
              <w:rPr>
                <w:b/>
                <w:i/>
              </w:rPr>
              <w:t xml:space="preserve"> statuso; pabrėžia, kad investicinių ginčų teismas vis dar sudaro atskirą sistemą, s</w:t>
            </w:r>
            <w:r>
              <w:rPr>
                <w:b/>
                <w:i/>
              </w:rPr>
              <w:t>kirtą tik užsienio investuotojams; reikalauja, kad investuotojų teisės būtų subalansuotos numatant lygiavertį teisinį mechanizmą, kuriuo galėtų naudotis profesinės sąjungos ir kiti suinteresuotieji subjektai, ir taip būtų galima užtikrinti investuotojų pri</w:t>
            </w:r>
            <w:r>
              <w:rPr>
                <w:b/>
                <w:i/>
              </w:rPr>
              <w:t>evolių vykdymą;</w:t>
            </w:r>
          </w:p>
        </w:tc>
      </w:tr>
    </w:tbl>
    <w:p w:rsidR="00944C47" w:rsidRPr="003455F9" w:rsidRDefault="00D12C73" w:rsidP="00944C47">
      <w:pPr>
        <w:pStyle w:val="AmOrLang"/>
      </w:pPr>
      <w:r w:rsidRPr="003455F9">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r>
        <w:rPr>
          <w:rStyle w:val="HideTWBExt"/>
        </w:rPr>
        <w:t>&lt;/Amend&gt;</w:t>
      </w:r>
    </w:p>
    <w:p w:rsidR="00944C47" w:rsidRPr="003455F9" w:rsidRDefault="00944C47" w:rsidP="00944C47"/>
    <w:p w:rsidR="00944C47" w:rsidRPr="003455F9" w:rsidRDefault="00D12C73" w:rsidP="00944C47">
      <w:pPr>
        <w:pStyle w:val="AmNumberTabs"/>
        <w:keepNext/>
      </w:pPr>
      <w:r>
        <w:rPr>
          <w:rStyle w:val="HideTWBExt"/>
          <w:b w:val="0"/>
        </w:rPr>
        <w:t>&lt;Amend&gt;</w:t>
      </w:r>
      <w:r>
        <w:t>Pakeitimas</w:t>
      </w:r>
      <w:r>
        <w:tab/>
      </w:r>
      <w:r>
        <w:tab/>
      </w:r>
      <w:r>
        <w:rPr>
          <w:rStyle w:val="HideTWBExt"/>
          <w:b w:val="0"/>
        </w:rPr>
        <w:t>&lt;NumAm&gt;</w:t>
      </w:r>
      <w:r>
        <w:t>7</w:t>
      </w:r>
      <w:r>
        <w:rPr>
          <w:rStyle w:val="HideTWBExt"/>
          <w:b w:val="0"/>
        </w:rPr>
        <w:t>&lt;/NumAm&gt;</w:t>
      </w:r>
    </w:p>
    <w:p w:rsidR="00944C47" w:rsidRPr="003455F9" w:rsidRDefault="00D12C73" w:rsidP="00944C47">
      <w:pPr>
        <w:pStyle w:val="NormalBold"/>
      </w:pPr>
      <w:r>
        <w:rPr>
          <w:rStyle w:val="HideTWBExt"/>
          <w:b w:val="0"/>
        </w:rPr>
        <w:t>&lt;RepeatBlock-By&gt;&lt;Members&gt;</w:t>
      </w:r>
      <w:r>
        <w:t>Saskia Bricmont, Heidi Hautala</w:t>
      </w:r>
      <w:r>
        <w:rPr>
          <w:rStyle w:val="HideTWBExt"/>
          <w:b w:val="0"/>
        </w:rPr>
        <w:t>&lt;/Members&gt;</w:t>
      </w:r>
    </w:p>
    <w:p w:rsidR="00944C47" w:rsidRPr="003455F9" w:rsidRDefault="00D12C73" w:rsidP="00944C47">
      <w:r>
        <w:rPr>
          <w:rStyle w:val="HideTWBExt"/>
        </w:rPr>
        <w:t>&lt;AuNomDe&gt;</w:t>
      </w:r>
      <w:r>
        <w:t>Verts/ALE frakcijos vardu</w:t>
      </w:r>
      <w:r>
        <w:rPr>
          <w:rStyle w:val="HideTWBExt"/>
        </w:rPr>
        <w:t>&lt;/AuNomDe&gt;</w:t>
      </w:r>
    </w:p>
    <w:p w:rsidR="00944C47" w:rsidRPr="003455F9" w:rsidRDefault="00D12C73" w:rsidP="00944C47">
      <w:r>
        <w:rPr>
          <w:rStyle w:val="HideTWBExt"/>
        </w:rPr>
        <w:t>&lt;/RepeatBlock-By&gt;</w:t>
      </w:r>
    </w:p>
    <w:p w:rsidR="00944C47" w:rsidRPr="003455F9" w:rsidRDefault="00D12C73" w:rsidP="00944C47">
      <w:pPr>
        <w:pStyle w:val="NormalBold"/>
      </w:pPr>
      <w:r>
        <w:rPr>
          <w:rStyle w:val="HideTWBExt"/>
          <w:b w:val="0"/>
        </w:rPr>
        <w:t>&lt;DocAmend&gt;</w:t>
      </w:r>
      <w:r>
        <w:t xml:space="preserve">Teisėkūros </w:t>
      </w:r>
      <w:r>
        <w:t>rezoliucijos projektas</w:t>
      </w:r>
      <w:r>
        <w:rPr>
          <w:rStyle w:val="HideTWBExt"/>
          <w:b w:val="0"/>
        </w:rPr>
        <w:t>&lt;/DocAmend&gt;</w:t>
      </w:r>
    </w:p>
    <w:p w:rsidR="00944C47" w:rsidRPr="003455F9" w:rsidRDefault="00D12C73" w:rsidP="00944C47">
      <w:pPr>
        <w:pStyle w:val="NormalBold"/>
      </w:pPr>
      <w:r>
        <w:rPr>
          <w:rStyle w:val="HideTWBExt"/>
          <w:b w:val="0"/>
        </w:rPr>
        <w:t>&lt;Article&gt;</w:t>
      </w:r>
      <w:r>
        <w:t>D konstatuojamoji dalis (nauja)</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944C47" w:rsidRPr="003455F9" w:rsidRDefault="00944C47" w:rsidP="00E21291">
            <w:pPr>
              <w:keepNext/>
            </w:pPr>
          </w:p>
        </w:tc>
      </w:tr>
      <w:tr w:rsidR="00606BA5" w:rsidTr="00E21291">
        <w:trPr>
          <w:jc w:val="center"/>
        </w:trPr>
        <w:tc>
          <w:tcPr>
            <w:tcW w:w="4876" w:type="dxa"/>
          </w:tcPr>
          <w:p w:rsidR="00944C47" w:rsidRPr="003455F9" w:rsidRDefault="00D12C73" w:rsidP="00E21291">
            <w:pPr>
              <w:pStyle w:val="AmColumnHeading"/>
              <w:keepNext/>
            </w:pPr>
            <w:r>
              <w:t>Teisėkūros rezoliucijos projektas</w:t>
            </w:r>
          </w:p>
        </w:tc>
        <w:tc>
          <w:tcPr>
            <w:tcW w:w="4876" w:type="dxa"/>
          </w:tcPr>
          <w:p w:rsidR="00944C47" w:rsidRPr="003455F9" w:rsidRDefault="00D12C73" w:rsidP="00E21291">
            <w:pPr>
              <w:pStyle w:val="AmColumnHeading"/>
              <w:keepNext/>
            </w:pPr>
            <w:r>
              <w:t>Pakeitimas</w:t>
            </w:r>
          </w:p>
        </w:tc>
      </w:tr>
      <w:tr w:rsidR="00606BA5" w:rsidTr="00E21291">
        <w:trPr>
          <w:jc w:val="center"/>
        </w:trPr>
        <w:tc>
          <w:tcPr>
            <w:tcW w:w="4876" w:type="dxa"/>
          </w:tcPr>
          <w:p w:rsidR="00944C47" w:rsidRPr="003455F9" w:rsidRDefault="00944C47" w:rsidP="00E21291">
            <w:pPr>
              <w:pStyle w:val="Normal6a"/>
            </w:pPr>
          </w:p>
        </w:tc>
        <w:tc>
          <w:tcPr>
            <w:tcW w:w="4876" w:type="dxa"/>
          </w:tcPr>
          <w:p w:rsidR="00944C47" w:rsidRPr="003455F9" w:rsidRDefault="00D12C73" w:rsidP="00E21291">
            <w:pPr>
              <w:pStyle w:val="Normal6a"/>
              <w:rPr>
                <w:szCs w:val="24"/>
              </w:rPr>
            </w:pPr>
            <w:r>
              <w:rPr>
                <w:b/>
                <w:i/>
              </w:rPr>
              <w:t>D.</w:t>
            </w:r>
            <w:r>
              <w:rPr>
                <w:b/>
                <w:i/>
                <w:szCs w:val="24"/>
              </w:rPr>
              <w:tab/>
            </w:r>
            <w:r>
              <w:rPr>
                <w:b/>
                <w:i/>
              </w:rPr>
              <w:t xml:space="preserve">kadangi investicijų apsaugos susitarime nesama nuostatų dėl investuotojų prievolių, įskaitant privalomus įmonių </w:t>
            </w:r>
            <w:r>
              <w:rPr>
                <w:b/>
                <w:i/>
              </w:rPr>
              <w:t>socialinės atsakomybės standartus;</w:t>
            </w:r>
          </w:p>
        </w:tc>
      </w:tr>
    </w:tbl>
    <w:p w:rsidR="00944C47" w:rsidRPr="003455F9" w:rsidRDefault="00D12C73" w:rsidP="00944C47">
      <w:pPr>
        <w:pStyle w:val="AmOrLang"/>
      </w:pPr>
      <w:r w:rsidRPr="003455F9">
        <w:t xml:space="preserve">Or. </w:t>
      </w:r>
      <w:r w:rsidRPr="003455F9">
        <w:rPr>
          <w:rStyle w:val="HideTWBExt"/>
          <w:rFonts w:eastAsiaTheme="majorEastAsia"/>
          <w:noProof w:val="0"/>
        </w:rPr>
        <w:t>&lt;Original&gt;</w:t>
      </w:r>
      <w:r w:rsidRPr="003455F9">
        <w:rPr>
          <w:rStyle w:val="HideTWBInt"/>
        </w:rPr>
        <w:t>{EN}</w:t>
      </w:r>
      <w:r w:rsidRPr="003455F9">
        <w:t>en</w:t>
      </w:r>
      <w:r w:rsidRPr="003455F9">
        <w:rPr>
          <w:rStyle w:val="HideTWBExt"/>
          <w:rFonts w:eastAsiaTheme="majorEastAsia"/>
          <w:noProof w:val="0"/>
        </w:rPr>
        <w:t>&lt;/Original&gt;</w:t>
      </w:r>
    </w:p>
    <w:p w:rsidR="00944C47" w:rsidRPr="003455F9" w:rsidRDefault="00D12C73" w:rsidP="00944C47">
      <w:r>
        <w:rPr>
          <w:rStyle w:val="HideTWBExt"/>
        </w:rPr>
        <w:t>&lt;/Amend&gt;</w:t>
      </w:r>
    </w:p>
    <w:p w:rsidR="00A55DF2" w:rsidRPr="003455F9" w:rsidRDefault="00D12C73" w:rsidP="00A55DF2">
      <w:pPr>
        <w:pStyle w:val="AmNumberTabs"/>
        <w:keepNext/>
      </w:pPr>
      <w:r>
        <w:rPr>
          <w:rStyle w:val="HideTWBExt"/>
          <w:b w:val="0"/>
        </w:rPr>
        <w:t>&lt;Amend&gt;</w:t>
      </w:r>
      <w:r>
        <w:t>Pakeitimas</w:t>
      </w:r>
      <w:r>
        <w:tab/>
      </w:r>
      <w:r>
        <w:tab/>
      </w:r>
      <w:r>
        <w:rPr>
          <w:rStyle w:val="HideTWBExt"/>
          <w:b w:val="0"/>
        </w:rPr>
        <w:t>&lt;NumAm&gt;</w:t>
      </w:r>
      <w:r>
        <w:t>8</w:t>
      </w:r>
      <w:r>
        <w:rPr>
          <w:rStyle w:val="HideTWBExt"/>
          <w:b w:val="0"/>
        </w:rPr>
        <w:t>&lt;/NumAm&gt;</w:t>
      </w:r>
    </w:p>
    <w:p w:rsidR="00A55DF2" w:rsidRPr="003455F9" w:rsidRDefault="00D12C73" w:rsidP="00A55DF2">
      <w:pPr>
        <w:pStyle w:val="NormalBold"/>
      </w:pPr>
      <w:r>
        <w:rPr>
          <w:rStyle w:val="HideTWBExt"/>
          <w:b w:val="0"/>
        </w:rPr>
        <w:t>&lt;RepeatBlock-By&gt;&lt;Members&gt;</w:t>
      </w:r>
      <w:r>
        <w:t>Saskia Bricmont, Heidi Hautala</w:t>
      </w:r>
      <w:r>
        <w:rPr>
          <w:rStyle w:val="HideTWBExt"/>
          <w:b w:val="0"/>
        </w:rPr>
        <w:t>&lt;/Members&gt;</w:t>
      </w:r>
    </w:p>
    <w:p w:rsidR="00A55DF2" w:rsidRPr="003455F9" w:rsidRDefault="00D12C73" w:rsidP="00A55DF2">
      <w:r>
        <w:rPr>
          <w:rStyle w:val="HideTWBExt"/>
        </w:rPr>
        <w:t>&lt;AuNomDe&gt;</w:t>
      </w:r>
      <w:r>
        <w:t>Verts/ALE frakcijos vardu</w:t>
      </w:r>
      <w:r>
        <w:rPr>
          <w:rStyle w:val="HideTWBExt"/>
        </w:rPr>
        <w:t>&lt;/AuNomDe&gt;</w:t>
      </w:r>
    </w:p>
    <w:p w:rsidR="00A55DF2" w:rsidRPr="003455F9" w:rsidRDefault="00D12C73" w:rsidP="00A55DF2">
      <w:r>
        <w:rPr>
          <w:rStyle w:val="HideTWBExt"/>
        </w:rPr>
        <w:t>&lt;/RepeatBlock-By&gt;</w:t>
      </w:r>
    </w:p>
    <w:p w:rsidR="00A55DF2" w:rsidRPr="003455F9" w:rsidRDefault="00D12C73" w:rsidP="00A55DF2">
      <w:pPr>
        <w:pStyle w:val="NormalBold"/>
      </w:pPr>
      <w:r>
        <w:rPr>
          <w:rStyle w:val="HideTWBExt"/>
          <w:b w:val="0"/>
        </w:rPr>
        <w:t>&lt;DocAmend&gt;</w:t>
      </w:r>
      <w:r>
        <w:t>Teis</w:t>
      </w:r>
      <w:r>
        <w:t>ėkūros rezoliucijos projektas</w:t>
      </w:r>
      <w:r>
        <w:rPr>
          <w:rStyle w:val="HideTWBExt"/>
          <w:b w:val="0"/>
        </w:rPr>
        <w:t>&lt;/DocAmend&gt;</w:t>
      </w:r>
    </w:p>
    <w:p w:rsidR="00A55DF2" w:rsidRPr="003455F9" w:rsidRDefault="00D12C73" w:rsidP="00A55DF2">
      <w:pPr>
        <w:pStyle w:val="NormalBold"/>
      </w:pPr>
      <w:r>
        <w:rPr>
          <w:rStyle w:val="HideTWBExt"/>
          <w:b w:val="0"/>
        </w:rPr>
        <w:t>&lt;Article&gt;</w:t>
      </w:r>
      <w:r>
        <w:t>1 dalis</w:t>
      </w:r>
      <w:r>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06BA5" w:rsidTr="00E21291">
        <w:trPr>
          <w:jc w:val="center"/>
        </w:trPr>
        <w:tc>
          <w:tcPr>
            <w:tcW w:w="9752" w:type="dxa"/>
            <w:gridSpan w:val="2"/>
          </w:tcPr>
          <w:p w:rsidR="00A55DF2" w:rsidRPr="003455F9" w:rsidRDefault="00A55DF2" w:rsidP="00E21291">
            <w:pPr>
              <w:keepNext/>
            </w:pPr>
          </w:p>
        </w:tc>
      </w:tr>
      <w:tr w:rsidR="00606BA5" w:rsidTr="00E21291">
        <w:trPr>
          <w:jc w:val="center"/>
        </w:trPr>
        <w:tc>
          <w:tcPr>
            <w:tcW w:w="4876" w:type="dxa"/>
          </w:tcPr>
          <w:p w:rsidR="00A55DF2" w:rsidRPr="003455F9" w:rsidRDefault="00D12C73" w:rsidP="00E21291">
            <w:pPr>
              <w:pStyle w:val="AmColumnHeading"/>
              <w:keepNext/>
            </w:pPr>
            <w:r>
              <w:t>Teisėkūros rezoliucijos projektas</w:t>
            </w:r>
          </w:p>
        </w:tc>
        <w:tc>
          <w:tcPr>
            <w:tcW w:w="4876" w:type="dxa"/>
          </w:tcPr>
          <w:p w:rsidR="00A55DF2" w:rsidRPr="003455F9" w:rsidRDefault="00D12C73" w:rsidP="00E21291">
            <w:pPr>
              <w:pStyle w:val="AmColumnHeading"/>
              <w:keepNext/>
            </w:pPr>
            <w:r>
              <w:t>Pakeitimas</w:t>
            </w:r>
          </w:p>
        </w:tc>
      </w:tr>
      <w:tr w:rsidR="00606BA5" w:rsidTr="00E21291">
        <w:trPr>
          <w:jc w:val="center"/>
        </w:trPr>
        <w:tc>
          <w:tcPr>
            <w:tcW w:w="4876" w:type="dxa"/>
          </w:tcPr>
          <w:p w:rsidR="00A55DF2" w:rsidRPr="003455F9" w:rsidRDefault="00D12C73" w:rsidP="00425428">
            <w:pPr>
              <w:pStyle w:val="Normal6a"/>
            </w:pPr>
            <w:r>
              <w:t>1.</w:t>
            </w:r>
            <w:r>
              <w:rPr>
                <w:b/>
                <w:i/>
              </w:rPr>
              <w:tab/>
              <w:t>pritaria susitarimo sudarymui</w:t>
            </w:r>
            <w:r>
              <w:t>;</w:t>
            </w:r>
          </w:p>
        </w:tc>
        <w:tc>
          <w:tcPr>
            <w:tcW w:w="4876" w:type="dxa"/>
          </w:tcPr>
          <w:p w:rsidR="00A55DF2" w:rsidRPr="003455F9" w:rsidRDefault="00D12C73" w:rsidP="00425428">
            <w:pPr>
              <w:pStyle w:val="Normal6a"/>
            </w:pPr>
            <w:r>
              <w:t>1.</w:t>
            </w:r>
            <w:r>
              <w:rPr>
                <w:b/>
                <w:i/>
              </w:rPr>
              <w:tab/>
              <w:t xml:space="preserve">neduoda pritarimo tol, kol investicijų apsaugos susitarimas nebus papildytas nuostatomis dėl </w:t>
            </w:r>
            <w:r>
              <w:rPr>
                <w:b/>
                <w:i/>
              </w:rPr>
              <w:t xml:space="preserve">nepriklausomo stebėsenos </w:t>
            </w:r>
            <w:bookmarkStart w:id="1" w:name="_GoBack"/>
            <w:bookmarkEnd w:id="1"/>
            <w:r>
              <w:rPr>
                <w:b/>
                <w:i/>
              </w:rPr>
              <w:t>mechanizmo ir skundų teikimo mechanizmo</w:t>
            </w:r>
            <w:r>
              <w:t>;</w:t>
            </w:r>
          </w:p>
        </w:tc>
      </w:tr>
    </w:tbl>
    <w:p w:rsidR="00A55DF2" w:rsidRPr="003455F9" w:rsidRDefault="00D12C73" w:rsidP="00A55DF2">
      <w:pPr>
        <w:pStyle w:val="AmOrLang"/>
      </w:pPr>
      <w:r w:rsidRPr="003455F9">
        <w:t xml:space="preserve">Or. </w:t>
      </w:r>
      <w:r w:rsidRPr="003455F9">
        <w:rPr>
          <w:rStyle w:val="HideTWBExt"/>
          <w:noProof w:val="0"/>
        </w:rPr>
        <w:t>&lt;Original&gt;</w:t>
      </w:r>
      <w:r w:rsidRPr="003455F9">
        <w:rPr>
          <w:rStyle w:val="HideTWBInt"/>
        </w:rPr>
        <w:t>{EN}</w:t>
      </w:r>
      <w:r w:rsidRPr="003455F9">
        <w:t>en</w:t>
      </w:r>
      <w:r w:rsidRPr="003455F9">
        <w:rPr>
          <w:rStyle w:val="HideTWBExt"/>
          <w:noProof w:val="0"/>
        </w:rPr>
        <w:t>&lt;/Original&gt;</w:t>
      </w:r>
    </w:p>
    <w:p w:rsidR="00944C47" w:rsidRPr="003455F9" w:rsidRDefault="00D12C73" w:rsidP="00A55DF2">
      <w:r>
        <w:rPr>
          <w:rStyle w:val="HideTWBExt"/>
        </w:rPr>
        <w:t>&lt;/Amend&gt;</w:t>
      </w:r>
    </w:p>
    <w:p w:rsidR="00944C47" w:rsidRPr="003455F9" w:rsidRDefault="00D12C73" w:rsidP="00944C47">
      <w:r>
        <w:rPr>
          <w:rStyle w:val="HideTWBExt"/>
        </w:rPr>
        <w:t>&lt;/RepeatBlock-Amend&gt;</w:t>
      </w:r>
    </w:p>
    <w:p w:rsidR="00944C47" w:rsidRPr="003455F9" w:rsidRDefault="00944C47" w:rsidP="00944C47"/>
    <w:sectPr w:rsidR="00944C47" w:rsidRPr="003455F9" w:rsidSect="00F1448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2C73">
      <w:r>
        <w:separator/>
      </w:r>
    </w:p>
  </w:endnote>
  <w:endnote w:type="continuationSeparator" w:id="0">
    <w:p w:rsidR="00000000" w:rsidRDefault="00D1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84" w:rsidRPr="003455F9" w:rsidRDefault="00D12C73" w:rsidP="00F14484">
    <w:pPr>
      <w:pStyle w:val="EPFooter"/>
    </w:pPr>
    <w:r w:rsidRPr="003455F9">
      <w:t>PE</w:t>
    </w:r>
    <w:r w:rsidRPr="003455F9">
      <w:rPr>
        <w:rStyle w:val="HideTWBExt"/>
        <w:noProof w:val="0"/>
      </w:rPr>
      <w:t>&lt;NoPE&gt;</w:t>
    </w:r>
    <w:r w:rsidRPr="003455F9">
      <w:t>643.173</w:t>
    </w:r>
    <w:r w:rsidRPr="003455F9">
      <w:rPr>
        <w:rStyle w:val="HideTWBExt"/>
        <w:noProof w:val="0"/>
      </w:rPr>
      <w:t>&lt;/NoPE&gt;&lt;Version&gt;</w:t>
    </w:r>
    <w:r w:rsidRPr="003455F9">
      <w:t>v01-00</w:t>
    </w:r>
    <w:r w:rsidRPr="003455F9">
      <w:rPr>
        <w:rStyle w:val="HideTWBExt"/>
        <w:noProof w:val="0"/>
      </w:rPr>
      <w:t>&lt;/Version&gt;</w:t>
    </w:r>
    <w:r w:rsidRPr="003455F9">
      <w:tab/>
    </w:r>
    <w:r w:rsidRPr="003455F9">
      <w:fldChar w:fldCharType="begin"/>
    </w:r>
    <w:r w:rsidRPr="003455F9">
      <w:instrText xml:space="preserve"> PAGE  \* MERGEFORMAT </w:instrText>
    </w:r>
    <w:r w:rsidRPr="003455F9">
      <w:fldChar w:fldCharType="separate"/>
    </w:r>
    <w:r>
      <w:rPr>
        <w:noProof/>
      </w:rPr>
      <w:t>6</w:t>
    </w:r>
    <w:r w:rsidRPr="003455F9">
      <w:fldChar w:fldCharType="end"/>
    </w:r>
    <w:r w:rsidRPr="003455F9">
      <w:t>/</w:t>
    </w:r>
    <w:r w:rsidR="00852869">
      <w:fldChar w:fldCharType="begin"/>
    </w:r>
    <w:r>
      <w:instrText xml:space="preserve"> NUMPAGES  \* MERGEFORMAT </w:instrText>
    </w:r>
    <w:r w:rsidR="00852869">
      <w:fldChar w:fldCharType="separate"/>
    </w:r>
    <w:r>
      <w:rPr>
        <w:noProof/>
      </w:rPr>
      <w:t>7</w:t>
    </w:r>
    <w:r w:rsidR="00852869">
      <w:rPr>
        <w:noProof/>
      </w:rPr>
      <w:fldChar w:fldCharType="end"/>
    </w:r>
    <w:r w:rsidRPr="003455F9">
      <w:tab/>
    </w:r>
    <w:r w:rsidRPr="003455F9">
      <w:rPr>
        <w:rStyle w:val="HideTWBExt"/>
        <w:noProof w:val="0"/>
      </w:rPr>
      <w:t>&lt;PathFdR&gt;</w:t>
    </w:r>
    <w:r w:rsidRPr="003455F9">
      <w:t>AM\1192489LT.docx</w:t>
    </w:r>
    <w:r w:rsidRPr="003455F9">
      <w:rPr>
        <w:rStyle w:val="HideTWBExt"/>
        <w:noProof w:val="0"/>
      </w:rPr>
      <w:t>&lt;/PathFdR&gt;</w:t>
    </w:r>
  </w:p>
  <w:p w:rsidR="00D82FCC" w:rsidRPr="003455F9" w:rsidRDefault="00D12C73" w:rsidP="00F14484">
    <w:pPr>
      <w:pStyle w:val="EPFooter2"/>
    </w:pPr>
    <w:r w:rsidRPr="003455F9">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84" w:rsidRPr="003455F9" w:rsidRDefault="00D12C73" w:rsidP="00F14484">
    <w:pPr>
      <w:pStyle w:val="EPFooter"/>
    </w:pPr>
    <w:r w:rsidRPr="003455F9">
      <w:rPr>
        <w:rStyle w:val="HideTWBExt"/>
        <w:noProof w:val="0"/>
      </w:rPr>
      <w:t>&lt;PathFdR&gt;</w:t>
    </w:r>
    <w:r w:rsidRPr="003455F9">
      <w:t>AM\1192489LT.docx</w:t>
    </w:r>
    <w:r w:rsidRPr="003455F9">
      <w:rPr>
        <w:rStyle w:val="HideTWBExt"/>
        <w:noProof w:val="0"/>
      </w:rPr>
      <w:t>&lt;/PathFdR&gt;</w:t>
    </w:r>
    <w:r w:rsidRPr="003455F9">
      <w:tab/>
    </w:r>
    <w:r w:rsidRPr="003455F9">
      <w:fldChar w:fldCharType="begin"/>
    </w:r>
    <w:r w:rsidRPr="003455F9">
      <w:instrText xml:space="preserve"> PAGE  \* MERGEFORMAT </w:instrText>
    </w:r>
    <w:r w:rsidRPr="003455F9">
      <w:fldChar w:fldCharType="separate"/>
    </w:r>
    <w:r>
      <w:rPr>
        <w:noProof/>
      </w:rPr>
      <w:t>7</w:t>
    </w:r>
    <w:r w:rsidRPr="003455F9">
      <w:fldChar w:fldCharType="end"/>
    </w:r>
    <w:r w:rsidRPr="003455F9">
      <w:t>/</w:t>
    </w:r>
    <w:r w:rsidR="00852869">
      <w:fldChar w:fldCharType="begin"/>
    </w:r>
    <w:r>
      <w:instrText xml:space="preserve"> NUMPAGES  \* MERGEFORMAT </w:instrText>
    </w:r>
    <w:r w:rsidR="00852869">
      <w:fldChar w:fldCharType="separate"/>
    </w:r>
    <w:r>
      <w:rPr>
        <w:noProof/>
      </w:rPr>
      <w:t>7</w:t>
    </w:r>
    <w:r w:rsidR="00852869">
      <w:rPr>
        <w:noProof/>
      </w:rPr>
      <w:fldChar w:fldCharType="end"/>
    </w:r>
    <w:r w:rsidRPr="003455F9">
      <w:tab/>
      <w:t>PE</w:t>
    </w:r>
    <w:r w:rsidRPr="003455F9">
      <w:rPr>
        <w:rStyle w:val="HideTWBExt"/>
        <w:noProof w:val="0"/>
      </w:rPr>
      <w:t>&lt;NoPE&gt;</w:t>
    </w:r>
    <w:r w:rsidRPr="003455F9">
      <w:t>643.173</w:t>
    </w:r>
    <w:r w:rsidRPr="003455F9">
      <w:rPr>
        <w:rStyle w:val="HideTWBExt"/>
        <w:noProof w:val="0"/>
      </w:rPr>
      <w:t>&lt;/NoPE&gt;&lt;Version&gt;</w:t>
    </w:r>
    <w:r w:rsidRPr="003455F9">
      <w:t>v01-00</w:t>
    </w:r>
    <w:r w:rsidRPr="003455F9">
      <w:rPr>
        <w:rStyle w:val="HideTWBExt"/>
        <w:noProof w:val="0"/>
      </w:rPr>
      <w:t>&lt;/Version&gt;</w:t>
    </w:r>
  </w:p>
  <w:p w:rsidR="00D82FCC" w:rsidRPr="003455F9" w:rsidRDefault="00D12C73" w:rsidP="00F14484">
    <w:pPr>
      <w:pStyle w:val="EPFooter2"/>
    </w:pPr>
    <w:r w:rsidRPr="003455F9">
      <w:tab/>
    </w:r>
    <w:r w:rsidRPr="003455F9">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84" w:rsidRPr="003455F9" w:rsidRDefault="00D12C73" w:rsidP="00F14484">
    <w:pPr>
      <w:pStyle w:val="EPFooter"/>
    </w:pPr>
    <w:r w:rsidRPr="003455F9">
      <w:rPr>
        <w:rStyle w:val="HideTWBExt"/>
        <w:noProof w:val="0"/>
      </w:rPr>
      <w:t>&lt;PathFdR&gt;</w:t>
    </w:r>
    <w:r w:rsidRPr="003455F9">
      <w:t>AM\1192489LT.docx</w:t>
    </w:r>
    <w:r w:rsidRPr="003455F9">
      <w:rPr>
        <w:rStyle w:val="HideTWBExt"/>
        <w:noProof w:val="0"/>
      </w:rPr>
      <w:t>&lt;/PathFdR&gt;</w:t>
    </w:r>
    <w:r w:rsidRPr="003455F9">
      <w:tab/>
    </w:r>
    <w:r w:rsidRPr="003455F9">
      <w:tab/>
      <w:t>PE</w:t>
    </w:r>
    <w:r w:rsidRPr="003455F9">
      <w:rPr>
        <w:rStyle w:val="HideTWBExt"/>
        <w:noProof w:val="0"/>
      </w:rPr>
      <w:t>&lt;NoPE&gt;</w:t>
    </w:r>
    <w:r w:rsidRPr="003455F9">
      <w:t>643.173</w:t>
    </w:r>
    <w:r w:rsidRPr="003455F9">
      <w:rPr>
        <w:rStyle w:val="HideTWBExt"/>
        <w:noProof w:val="0"/>
      </w:rPr>
      <w:t>&lt;/NoPE&gt;&lt;Version&gt;</w:t>
    </w:r>
    <w:r w:rsidRPr="003455F9">
      <w:t>v01-00</w:t>
    </w:r>
    <w:r w:rsidRPr="003455F9">
      <w:rPr>
        <w:rStyle w:val="HideTWBExt"/>
        <w:noProof w:val="0"/>
      </w:rPr>
      <w:t>&lt;/Version&gt;</w:t>
    </w:r>
  </w:p>
  <w:p w:rsidR="00D82FCC" w:rsidRPr="003455F9" w:rsidRDefault="00D12C73" w:rsidP="00F14484">
    <w:pPr>
      <w:pStyle w:val="EPFooter2"/>
    </w:pPr>
    <w:r w:rsidRPr="003455F9">
      <w:t>LT</w:t>
    </w:r>
    <w:r w:rsidRPr="003455F9">
      <w:tab/>
    </w:r>
    <w:r w:rsidRPr="003455F9">
      <w:rPr>
        <w:b w:val="0"/>
        <w:i/>
        <w:color w:val="C0C0C0"/>
        <w:sz w:val="22"/>
      </w:rPr>
      <w:t>Suvienijusi įvairovę</w:t>
    </w:r>
    <w:r w:rsidRPr="003455F9">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2C73">
      <w:r>
        <w:separator/>
      </w:r>
    </w:p>
  </w:footnote>
  <w:footnote w:type="continuationSeparator" w:id="0">
    <w:p w:rsidR="00000000" w:rsidRDefault="00D1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9" w:rsidRDefault="00852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9" w:rsidRDefault="00852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9" w:rsidRDefault="00852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MPLURMNU" w:val=" 2"/>
    <w:docVar w:name="CODEMNU" w:val=" 2"/>
    <w:docVar w:name="COMKEY" w:val="INTA"/>
    <w:docVar w:name="CopyToNetwork" w:val="-1"/>
    <w:docVar w:name="CVar" w:val="1"/>
    <w:docVar w:name="DOCDT" w:val="12/11/2019"/>
    <w:docVar w:name="iNoAmend" w:val="1"/>
    <w:docVar w:name="InsideLoop" w:val="1"/>
    <w:docVar w:name="LastEditedSection" w:val=" 1"/>
    <w:docVar w:name="PROPOSALNLEAPMNU" w:val=" 4"/>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50351 HideTWBExt;}{\*\cs18 \additive \v\f1\fs20\cf15 _x000d__x000a_\spriority0 \styrsid1650351 HideTWBInt;}{\s19\ql \li0\ri0\sa120\nowidctlpar\wrapdefault\aspalpha\aspnum\faauto\adjustright\rin0\lin0\itap0 \rtlch\fcs1 \af0\afs20\alang1025 \ltrch\fcs0 \fs24\lang2057\langfe2057\cgrid\langnp2057\langfenp2057 _x000d__x000a_\sbasedon0 \snext19 \spriority0 \styrsid1650351 Normal6a;}{\s20\ql \li0\ri0\nowidctlpar\wrapdefault\aspalpha\aspnum\faauto\adjustright\rin0\lin0\itap0 \rtlch\fcs1 \af0\afs20\alang1025 \ltrch\fcs0 \b\fs24\lang2057\langfe2057\cgrid\langnp2057\langfenp2057 _x000d__x000a_\sbasedon0 \snext20 \spriority0 \styrsid1650351 NormalBold;}{\s21\ql \li0\ri0\sa240\nowidctlpar\wrapdefault\aspalpha\aspnum\faauto\adjustright\rin0\lin0\itap0 \rtlch\fcs1 \af0\afs20\alang1025 \ltrch\fcs0 _x000d__x000a_\i\fs24\lang2057\langfe2057\cgrid\langnp2057\langfenp2057 \sbasedon0 \snext21 \spriority0 \styrsid1650351 AmJustText;}{\s22\qc \li0\ri0\sb240\sa240\keepn\nowidctlpar\wrapdefault\aspalpha\aspnum\faauto\adjustright\rin0\lin0\itap0 \rtlch\fcs1 _x000d__x000a_\af0\afs20\alang1025 \ltrch\fcs0 \i\fs24\lang2057\langfe2057\cgrid\langnp2057\langfenp2057 \sbasedon0 \snext21 \spriority0 \styrsid1650351 AmJustTitle;}{_x000d__x000a_\s23\qr \li0\ri0\sb240\sa240\nowidctlpar\wrapdefault\aspalpha\aspnum\faauto\adjustright\rin0\lin0\itap0 \rtlch\fcs1 \af0\afs20\alang1025 \ltrch\fcs0 \fs24\lang2057\langfe2057\cgrid\langnp2057\langfenp2057 \sbasedon0 \snext23 \spriority0 \styrsid1650351 _x000d__x000a_AmOrLang;}{\s24\qc \li0\ri0\sa240\nowidctlpar\wrapdefault\aspalpha\aspnum\faauto\adjustright\rin0\lin0\itap0 \rtlch\fcs1 \af0\afs20\alang1025 \ltrch\fcs0 \i\fs24\lang2057\langfe2057\cgrid\langnp2057\langfenp2057 _x000d__x000a_\sbasedon0 \snext24 \spriority0 \styrsid1650351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50351 AmNumberTabs;}}{\*\rsidtbl \rsid24658\rsid223860\rsid735077\rsid1650351\rsid1718133\rsid2892074\rsid3565327\rsid4666813\rsid6641733_x000d__x000a_\rsid7823322\rsid9636012\rsid10243406\rsid10377208\rsid11215221\rsid11549030\rsid12154954\rsid14382809\rsid14424199\rsid15204470\rsid15285974\rsid15950462\rsid16324206\rsid16662270}{\mmathPr\mmathFont34\mbrkBin0\mbrkBinSub0\msmallFrac0\mdispDef1\mlMargin0_x000d__x000a_\mrMargin0\mdefJc1\mwrapIndent1440\mintLim0\mnaryLim1}{\info{\author URBONAVICIUTE Zivile}{\operator URBONAVICIUTE Zivile}{\creatim\yr2019\mo11\dy12\hr13\min53}{\revtim\yr2019\mo11\dy12\hr13\min53}{\version1}{\edmins0}{\nofpages1}{\nofwords58}_x000d__x000a_{\nofchars650}{\nofcharsws650}{\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50351\newtblstyruls\nogrowautofit\usenormstyforlist\noindnmbrts\felnbrelev\nocxsptable\indrlsweleven\noafcnsttbl\afelev\utinl\hwelev\spltpgpar\notcvasp\notbrkcnstfrctbl\notvatxbx\krnprsnet\cachedcolbal _x000d__x000a_\nouicompat \fet0{\*\wgrffmtfilter 013f}\nofeaturethrottle1\ilfomacatclnup0{\*\template C:\\Users\\ZURBON~1\\AppData\\Local\\Temp\\Blank1.dotx}{\*\ftnsep \ltrpar \pard\plain \ltrpar_x000d__x000a_\ql \li0\ri0\widctlpar\wrapdefault\aspalpha\aspnum\faauto\adjustright\rin0\lin0\itap0 \rtlch\fcs1 \af0\afs20\alang1025 \ltrch\fcs0 \fs24\lang2057\langfe2057\cgrid\langnp2057\langfenp2057 {\rtlch\fcs1 \af0 \ltrch\fcs0 \insrsid10243406 \chftnsep _x000d__x000a_\par }}{\*\ftnsepc \ltrpar \pard\plain \ltrpar\ql \li0\ri0\widctlpar\wrapdefault\aspalpha\aspnum\faauto\adjustright\rin0\lin0\itap0 \rtlch\fcs1 \af0\afs20\alang1025 \ltrch\fcs0 \fs24\lang2057\langfe2057\cgrid\langnp2057\langfenp2057 {\rtlch\fcs1 \af0 _x000d__x000a_\ltrch\fcs0 \insrsid10243406 \chftnsepc _x000d__x000a_\par }}{\*\aftnsep \ltrpar \pard\plain \ltrpar\ql \li0\ri0\widctlpar\wrapdefault\aspalpha\aspnum\faauto\adjustright\rin0\lin0\itap0 \rtlch\fcs1 \af0\afs20\alang1025 \ltrch\fcs0 \fs24\lang2057\langfe2057\cgrid\langnp2057\langfenp2057 {\rtlch\fcs1 \af0 _x000d__x000a_\ltrch\fcs0 \insrsid10243406 \chftnsep _x000d__x000a_\par }}{\*\aftnsepc \ltrpar \pard\plain \ltrpar\ql \li0\ri0\widctlpar\wrapdefault\aspalpha\aspnum\faauto\adjustright\rin0\lin0\itap0 \rtlch\fcs1 \af0\afs20\alang1025 \ltrch\fcs0 \fs24\lang2057\langfe2057\cgrid\langnp2057\langfenp2057 {\rtlch\fcs1 \af0 _x000d__x000a_\ltrch\fcs0 \insrsid102434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650351 \rtlch\fcs1 _x000d__x000a_\af0\afs20\alang1025 \ltrch\fcs0 \b\fs24\lang2057\langfe2057\cgrid\langnp2057\langfenp2057 {\rtlch\fcs1 \af0 \ltrch\fcs0 \cs17\b0\v\fs20\cf9\loch\af1\hich\af1\dbch\af31501\insrsid1650351\charrsid13185240 {\*\bkmkstart restart}_x000d__x000a_\hich\af1\dbch\af31501\loch\f1 &lt;Amend&gt;}{\rtlch\fcs1 \af0 \ltrch\fcs0 \insrsid1650351\charrsid13185240 Amendment\tab \tab }{\rtlch\fcs1 \af0 \ltrch\fcs0 \cs17\b0\v\fs20\cf9\loch\af1\hich\af1\dbch\af31501\insrsid1650351\charrsid13185240 _x000d__x000a_\hich\af1\dbch\af31501\loch\f1 &lt;NumAm&gt;}{\rtlch\fcs1 \af0 \ltrch\fcs0 \insrsid1650351\charrsid13185240 #}{\rtlch\fcs1 \af1 \ltrch\fcs0 \cs18\v\f1\fs20\cf15\insrsid1650351\charrsid13185240 ENMIENDA@NRAM@}{\rtlch\fcs1 \af0 \ltrch\fcs0 _x000d__x000a_\insrsid1650351\charrsid13185240 #}{\rtlch\fcs1 \af0 \ltrch\fcs0 \cs17\b0\v\fs20\cf9\loch\af1\hich\af1\dbch\af31501\insrsid1650351\charrsid13185240 \hich\af1\dbch\af31501\loch\f1 &lt;/NumAm&gt;}{\rtlch\fcs1 \af0 \ltrch\fcs0 \insrsid1650351\charrsid13185240 _x000d__x000a__x000d__x000a_\par }\pard\plain \ltrpar\s20\ql \li0\ri0\nowidctlpar\wrapdefault\aspalpha\aspnum\faauto\adjustright\rin0\lin0\itap0\pararsid1650351 \rtlch\fcs1 \af0\afs20\alang1025 \ltrch\fcs0 \b\fs24\lang2057\langfe2057\cgrid\langnp2057\langfenp2057 {\rtlch\fcs1 \af0 _x000d__x000a_\ltrch\fcs0 \cs17\b0\v\fs20\cf9\loch\af1\hich\af1\dbch\af31501\insrsid1650351\charrsid13185240 \hich\af1\dbch\af31501\loch\f1 &lt;RepeatBlock-By&gt;}{\rtlch\fcs1 \af0 \ltrch\fcs0 \insrsid1650351\charrsid13185240 #}{\rtlch\fcs1 \af1 \ltrch\fcs0 _x000d__x000a_\cs18\v\f1\fs20\cf15\insrsid1650351\charrsid13185240 (MOD@InsideLoop()}{\rtlch\fcs1 \af0 \ltrch\fcs0 \insrsid1650351\charrsid13185240 ##}{\rtlch\fcs1 \af1 \ltrch\fcs0 \cs18\v\f1\fs20\cf15\insrsid1650351\charrsid13185240 &gt;&gt;&gt;@[ZMEMBERSMSG]@}{\rtlch\fcs1 _x000d__x000a_\af0 \ltrch\fcs0 \insrsid1650351\charrsid13185240 #}{\rtlch\fcs1 \af0 \ltrch\fcs0 \cs17\b0\v\fs20\cf9\loch\af1\hich\af1\dbch\af31501\insrsid1650351\charrsid13185240 \hich\af1\dbch\af31501\loch\f1 &lt;Members&gt;}{\rtlch\fcs1 \af0 \ltrch\fcs0 _x000d__x000a_\insrsid1650351\charrsid13185240 #}{\rtlch\fcs1 \af1 \ltrch\fcs0 \cs18\v\f1\fs20\cf15\insrsid1650351\charrsid13185240 (MOD@InsideLoop(\'a7)}{\rtlch\fcs1 \af0 \ltrch\fcs0 \insrsid1650351\charrsid13185240 #}{\rtlch\fcs1 \af0 \ltrch\fcs0 _x000d__x000a_\cf10\insrsid1650351\charrsid13185240 \u9668\'3f}{\rtlch\fcs1 \af0 \ltrch\fcs0 \insrsid1650351\charrsid13185240 #}{\rtlch\fcs1 \af1 \ltrch\fcs0 \cs18\v\f1\fs20\cf15\insrsid1650351\charrsid13185240 TVTMEMBERS\'a7@MEMBERS@}{\rtlch\fcs1 \af0 \ltrch\fcs0 _x000d__x000a_\insrsid1650351\charrsid13185240 #}{\rtlch\fcs1 \af0 \ltrch\fcs0 \cf10\insrsid1650351\charrsid13185240 \u9658\'3f}{\rtlch\fcs1 \af0 \ltrch\fcs0 \cs17\b0\v\fs20\cf9\loch\af1\hich\af1\dbch\af31501\insrsid1650351\charrsid13185240 _x000d__x000a_\hich\af1\dbch\af31501\loch\f1 &lt;/Members&gt;}{\rtlch\fcs1 \af0 \ltrch\fcs0 \insrsid1650351\charrsid13185240 _x000d__x000a_\par }\pard\plain \ltrpar\ql \li0\ri0\widctlpar\wrapdefault\aspalpha\aspnum\faauto\adjustright\rin0\lin0\itap0\pararsid1650351 \rtlch\fcs1 \af0\afs20\alang1025 \ltrch\fcs0 \fs24\lang2057\langfe2057\cgrid\langnp2057\langfenp2057 {\rtlch\fcs1 \af0 \ltrch\fcs0 _x000d__x000a_\cs17\v\fs20\cf9\loch\af1\hich\af1\dbch\af31501\insrsid1650351\charrsid13185240 \hich\af1\dbch\af31501\loch\f1 &lt;AuNomDe&gt;&lt;OptDel&gt;}{\rtlch\fcs1 \af0 \ltrch\fcs0 \insrsid1650351\charrsid13185240 #}{\rtlch\fcs1 \af1 \ltrch\fcs0 _x000d__x000a_\cs18\v\f1\fs20\cf15\insrsid1650351\charrsid13185240 MNU[ONBEHALFYES][NOTAPP]@CHOICE@}{\rtlch\fcs1 \af0 \ltrch\fcs0 \insrsid1650351\charrsid13185240 #}{\rtlch\fcs1 \af0 \ltrch\fcs0 _x000d__x000a_\cs17\v\fs20\cf9\loch\af1\hich\af1\dbch\af31501\insrsid1650351\charrsid13185240 \hich\af1\dbch\af31501\loch\f1 &lt;/OptDel&gt;&lt;/AuNomDe&gt;}{\rtlch\fcs1 \af0 \ltrch\fcs0 \insrsid1650351\charrsid13185240 _x000d__x000a_\par &lt;&lt;&lt;}{\rtlch\fcs1 \af0 \ltrch\fcs0 \cs17\v\fs20\cf9\loch\af1\hich\af1\dbch\af31501\insrsid1650351\charrsid13185240 \hich\af1\dbch\af31501\loch\f1 &lt;/RepeatBlock-By&gt;}{\rtlch\fcs1 \af0 \ltrch\fcs0 \insrsid1650351\charrsid13185240 _x000d__x000a_\par }\pard\plain \ltrpar\s20\ql \li0\ri0\nowidctlpar\wrapdefault\aspalpha\aspnum\faauto\adjustright\rin0\lin0\itap0\pararsid1650351 \rtlch\fcs1 \af0\afs20\alang1025 \ltrch\fcs0 \b\fs24\lang2057\langfe2057\cgrid\langnp2057\langfenp2057 {\rtlch\fcs1 \af0 _x000d__x000a_\ltrch\fcs0 \cs17\b0\v\fs20\cf9\loch\af1\hich\af1\dbch\af31501\insrsid1650351\charrsid13185240 \hich\af1\dbch\af31501\loch\f1 &lt;DocAmend&gt;}{\rtlch\fcs1 \af0 \ltrch\fcs0 \insrsid1650351\charrsid13185240 #}{\rtlch\fcs1 \af1 \ltrch\fcs0 _x000d__x000a_\cs18\v\f1\fs20\cf15\insrsid1650351\charrsid13185240 MNU[AMDOC1][AMDOC2]@CHOICE@AMENDDOCTYPEMNU}{\rtlch\fcs1 \af0 \ltrch\fcs0 \insrsid1650351\charrsid13185240 #}{\rtlch\fcs1 \af0 \ltrch\fcs0 _x000d__x000a_\cs17\b0\v\fs20\cf9\loch\af1\hich\af1\dbch\af31501\insrsid1650351\charrsid13185240 \hich\af1\dbch\af31501\loch\f1 &lt;/DocAmend&gt;}{\rtlch\fcs1 \af0 \ltrch\fcs0 \insrsid1650351\charrsid13185240 _x000d__x000a_\par }{\rtlch\fcs1 \af0 \ltrch\fcs0 \cs17\b0\v\fs20\cf9\loch\af1\hich\af1\dbch\af31501\insrsid1650351\charrsid13185240 \hich\af1\dbch\af31501\loch\f1 &lt;Article&gt;}{\rtlch\fcs1 \af0 \ltrch\fcs0 \insrsid1650351\charrsid13185240 #}{\rtlch\fcs1 \af1 \ltrch\fcs0 _x000d__x000a_\cs18\v\f1\fs20\cf15\insrsid1650351\charrsid13185240 MNU[AMPART1][AMPART2]@CHOICE@AMENDDOCTYPEMNU}{\rtlch\fcs1 \af0 \ltrch\fcs0 \insrsid1650351\charrsid13185240 #}{\rtlch\fcs1 \af0 \ltrch\fcs0 _x000d__x000a_\cs17\b0\v\fs20\cf9\loch\af1\hich\af1\dbch\af31501\insrsid1650351\charrsid13185240 \hich\af1\dbch\af31501\loch\f1 &lt;/Article&gt;}{\rtlch\fcs1 \af0 \ltrch\fcs0 \insrsid1650351\charrsid13185240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650351\charrsid13185240 \cell }\pard\plain \ltrpar\ql \li0\ri0\widctlpar\intbl\wrapdefault\aspalpha\aspnum\faauto\adjustright\rin0\lin0 \rtlch\fcs1 _x000d__x000a_\af0\afs20\alang1025 \ltrch\fcs0 \fs24\lang2057\langfe2057\cgrid\langnp2057\langfenp2057 {\rtlch\fcs1 \af0 \ltrch\fcs0 \insrsid1650351\charrsid131852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3313862 \rtlch\fcs1 \af0\afs20\alang1025 \ltrch\fcs0 \i\fs24\lang2057\langfe2057\cgrid\langnp2057\langfenp2057 {_x000d__x000a_\rtlch\fcs1 \af0 \ltrch\fcs0 \insrsid1650351\charrsid13185240 #}{\rtlch\fcs1 \af1 \ltrch\fcs0 \cs18\v\f1\fs20\cf15\insrsid1650351\charrsid13185240 MNU[LEFT1][LEFT2]@CHOICE@AMENDDOCTYPEMNU}{\rtlch\fcs1 \af0 \ltrch\fcs0 \insrsid1650351\charrsid13185240 #_x000d__x000a_\cell }\pard \ltrpar\s24\qc \li0\ri0\sa240\keepn\nowidctlpar\intbl\wrapdefault\aspalpha\aspnum\faauto\adjustright\rin0\lin0\pararsid10630121 {\rtlch\fcs1 \af0 \ltrch\fcs0 \insrsid1650351\charrsid13185240 Amendment\cell }\pard\plain \ltrpar_x000d__x000a_\ql \li0\ri0\widctlpar\intbl\wrapdefault\aspalpha\aspnum\faauto\adjustright\rin0\lin0 \rtlch\fcs1 \af0\afs20\alang1025 \ltrch\fcs0 \fs24\lang2057\langfe2057\cgrid\langnp2057\langfenp2057 {\rtlch\fcs1 \af0 \ltrch\fcs0 \insrsid1650351\charrsid13185240 _x000d__x000a_\trowd \irow1\irowband1\ltrrow\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650351\charrsid13185240 #}{\rtlch\fcs1 \af1 \ltrch\fcs0 \cs18\v\f1\fs20\cf15\insrsid1650351\charrsid13185240 MNU[TEXTL1][TEXTL2]@CHOICE@AMENDDOCTYPEMNU}{\rtlch\fcs1 \af0 \ltrch\fcs0 \insrsid1650351\charrsid13185240 #\cell #}{\rtlch\fcs1 \af1 _x000d__x000a_\ltrch\fcs0 \cs18\v\f1\fs20\cf15\insrsid1650351\charrsid13185240 MNU[TEXTR1][TEXTR2]@CHOICE@AMENDDOCTYPEMNU}{\rtlch\fcs1 \af0 \ltrch\fcs0 \insrsid1650351\charrsid13185240 #}{\rtlch\fcs1 \af0\afs24 \ltrch\fcs0 \insrsid1650351\charrsid13185240 \cell _x000d__x000a_}\pard\plain \ltrpar\ql \li0\ri0\widctlpar\intbl\wrapdefault\aspalpha\aspnum\faauto\adjustright\rin0\lin0 \rtlch\fcs1 \af0\afs20\alang1025 \ltrch\fcs0 \fs24\lang2057\langfe2057\cgrid\langnp2057\langfenp2057 {\rtlch\fcs1 \af0 \ltrch\fcs0 _x000d__x000a_\insrsid1650351\charrsid13185240 \trowd \irow2\irowband2\lastrow \ltrrow\ts11\trqc\trgaph340\trleft-340\trftsWidth1\trftsWidthB3\trpaddl340\trpaddr340\trpaddfl3\trpaddft3\trpaddfb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50351 \rtlch\fcs1 \af0\afs20\alang1025 \ltrch\fcs0 \fs24\lang2057\langfe2057\cgrid\langnp2057\langfenp2057 {\rtlch\fcs1 \af0 \ltrch\fcs0 _x000d__x000a_\insrsid1650351\charrsid13185240 Or. }{\rtlch\fcs1 \af0 \ltrch\fcs0 \cs17\v\fs20\cf9\loch\af1\hich\af1\dbch\af31501\insrsid1650351\charrsid13185240 \hich\af1\dbch\af31501\loch\f1 &lt;Original&gt;}{\rtlch\fcs1 \af0 \ltrch\fcs0 \insrsid1650351\charrsid13185240 #}_x000d__x000a_{\rtlch\fcs1 \af1 \ltrch\fcs0 \cs18\v\f1\fs20\cf15\insrsid1650351\charrsid13185240 KEY(MAIN/LANGMIN)sh@ORLANGMSG@}{\rtlch\fcs1 \af0 \ltrch\fcs0 \insrsid1650351\charrsid13185240 #}{\rtlch\fcs1 \af0 \ltrch\fcs0 _x000d__x000a_\cs17\v\fs20\cf9\loch\af1\hich\af1\dbch\af31501\insrsid1650351\charrsid13185240 \hich\af1\dbch\af31501\loch\f1 &lt;/Original&gt;}{\rtlch\fcs1 \af0 \ltrch\fcs0 \insrsid1650351\charrsid13185240 _x000d__x000a_\par }\pard\plain \ltrpar\s22\qc \li0\ri0\sb240\sa240\keepn\nowidctlpar\wrapdefault\aspalpha\aspnum\faauto\adjustright\rin0\lin0\itap0\pararsid1650351 \rtlch\fcs1 \af0\afs20\alang1025 \ltrch\fcs0 \i\fs24\lang2057\langfe2057\cgrid\langnp2057\langfenp2057 {_x000d__x000a_\rtlch\fcs1 \af0 \ltrch\fcs0 \cs17\i0\v\fs20\cf9\loch\af1\hich\af1\dbch\af31501\insrsid1650351\charrsid13185240 \hich\af1\dbch\af31501\loch\f1 &lt;TitreJust&gt;}{\rtlch\fcs1 \af0 \ltrch\fcs0 \insrsid1650351\charrsid13185240 Justification}{\rtlch\fcs1 \af0 _x000d__x000a_\ltrch\fcs0 \cs17\i0\v\fs20\cf9\loch\af1\hich\af1\dbch\af31501\insrsid1650351\charrsid13185240 \hich\af1\dbch\af31501\loch\f1 &lt;/TitreJust&gt;}{\rtlch\fcs1 \af0 \ltrch\fcs0 \insrsid1650351\charrsid13185240 _x000d__x000a_\par }\pard\plain \ltrpar\s21\ql \li0\ri0\sa240\nowidctlpar\wrapdefault\aspalpha\aspnum\faauto\adjustright\rin0\lin0\itap0\pararsid1650351 \rtlch\fcs1 \af0\afs20\alang1025 \ltrch\fcs0 \i\fs24\lang2057\langfe2057\cgrid\langnp2057\langfenp2057 {\rtlch\fcs1 \af0 _x000d__x000a_\ltrch\fcs0 \cs17\i0\v\fs20\cf9\loch\af1\hich\af1\dbch\af31501\insrsid1650351\charrsid13185240 \hich\af1\dbch\af31501\loch\f1 &lt;OptDelPrev&gt;}{\rtlch\fcs1 \af0 \ltrch\fcs0 \insrsid1650351\charrsid13185240 #}{\rtlch\fcs1 \af1 \ltrch\fcs0 _x000d__x000a_\cs18\v\f1\fs20\cf15\insrsid1650351\charrsid13185240 MNU[TEXTJUSTYES][TEXTJUSTNO]@CHOICE@}{\rtlch\fcs1 \af0 \ltrch\fcs0 \insrsid1650351\charrsid13185240 #}{\rtlch\fcs1 \af0 \ltrch\fcs0 _x000d__x000a_\cs17\i0\v\fs20\cf9\loch\af1\hich\af1\dbch\af31501\insrsid1650351\charrsid13185240 \hich\af1\dbch\af31501\loch\f1 &lt;/OptDelPrev&gt;}{\rtlch\fcs1 \af0 \ltrch\fcs0 \insrsid1650351\charrsid13185240 _x000d__x000a_\par }\pard\plain \ltrpar\ql \li0\ri0\widctlpar\wrapdefault\aspalpha\aspnum\faauto\adjustright\rin0\lin0\itap0\pararsid1650351 \rtlch\fcs1 \af0\afs20\alang1025 \ltrch\fcs0 \fs24\lang2057\langfe2057\cgrid\langnp2057\langfenp2057 {\rtlch\fcs1 \af0 \ltrch\fcs0 _x000d__x000a_\cs17\v\fs20\cf9\loch\af1\hich\af1\dbch\af31501\insrsid1650351\charrsid1318524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8_x000d__x000a_0424589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96995 HideTWBExt;}{\s16\ql \li0\ri0\sa120\nowidctlpar\wrapdefault\aspalpha\aspnum\faauto\adjustright\rin0\lin0\itap0 \rtlch\fcs1 \af0\afs20\alang1025 \ltrch\fcs0 _x000d__x000a_\fs24\lang2057\langfe2057\cgrid\langnp2057\langfenp2057 \sbasedon0 \snext16 \spriority0 \styrsid8596995 Normal6a;}{\s17\ql \li0\ri0\nowidctlpar\wrapdefault\aspalpha\aspnum\faauto\adjustright\rin0\lin0\itap0 \rtlch\fcs1 \af0\afs20\alang1025 \ltrch\fcs0 _x000d__x000a_\b\fs24\lang2057\langfe2057\cgrid\langnp2057\langfenp2057 \sbasedon0 \snext17 \spriority0 \styrsid8596995 NormalBold;}{\s18\ql \li0\ri0\sa240\nowidctlpar\wrapdefault\aspalpha\aspnum\faauto\adjustright\rin0\lin0\itap0 \rtlch\fcs1 \af0\afs20\alang1025 _x000d__x000a_\ltrch\fcs0 \i\fs24\lang2057\langfe2057\cgrid\langnp2057\langfenp2057 \sbasedon0 \snext18 \spriority0 \styrsid8596995 AmJustText;}{\s19\qc \li0\ri0\sb240\sa240\keepn\nowidctlpar\wrapdefault\aspalpha\aspnum\faauto\adjustright\rin0\lin0\itap0 \rtlch\fcs1 _x000d__x000a_\af0\afs20\alang1025 \ltrch\fcs0 \i\fs24\lang2057\langfe2057\cgrid\langnp2057\langfenp2057 \sbasedon0 \snext18 \spriority0 \styrsid8596995 AmJustTitle;}{_x000d__x000a_\s20\qr \li0\ri0\sb240\sa240\nowidctlpar\wrapdefault\aspalpha\aspnum\faauto\adjustright\rin0\lin0\itap0 \rtlch\fcs1 \af0\afs20\alang1025 \ltrch\fcs0 \fs24\lang2057\langfe2057\cgrid\langnp2057\langfenp2057 \sbasedon0 \snext20 \spriority0 \styrsid8596995 _x000d__x000a_AmOrLang;}{\s21\qc \li0\ri0\sa240\nowidctlpar\wrapdefault\aspalpha\aspnum\faauto\adjustright\rin0\lin0\itap0 \rtlch\fcs1 \af0\afs20\alang1025 \ltrch\fcs0 \i\fs24\lang2057\langfe2057\cgrid\langnp2057\langfenp2057 _x000d__x000a_\sbasedon0 \snext21 \spriority0 \styrsid8596995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8596995 AmNumberTabs;}}{\*\rsidtbl \rsid24658\rsid358857\rsid735077\rsid787282\rsid2892074\rsid3622648\rsid4407555\rsid4666813\rsid5708216_x000d__x000a_\rsid6641733\rsid7553164\rsid8465581\rsid8596995\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1\min43}_x000d__x000a_{\revtim\yr2019\mo7\dy3\hr11\min43}{\version1}{\edmins0}{\nofpages1}{\nofwords58}{\nofchars335}{\*\company European Parliament}{\nofcharsws39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969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440755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407555 \chftnsepc _x000d__x000a_\par }}{\*\aftnsep \ltrpar \pard\plain \ltrpar\ql \li0\ri0\widctlpar\wrapdefault\aspalpha\aspnum\faauto\adjustright\rin0\lin0\itap0 \rtlch\fcs1 \af0\afs20\alang1025 \ltrch\fcs0 \fs24\lang2057\langfe2057\cgrid\langnp2057\langfenp2057 {\rtlch\fcs1 \af0 _x000d__x000a_\ltrch\fcs0 \insrsid4407555 \chftnsep _x000d__x000a_\par }}{\*\aftnsepc \ltrpar \pard\plain \ltrpar\ql \li0\ri0\widctlpar\wrapdefault\aspalpha\aspnum\faauto\adjustright\rin0\lin0\itap0 \rtlch\fcs1 \af0\afs20\alang1025 \ltrch\fcs0 \fs24\lang2057\langfe2057\cgrid\langnp2057\langfenp2057 {\rtlch\fcs1 \af0 _x000d__x000a_\ltrch\fcs0 \insrsid440755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8596995 \rtlch\fcs1 \af0\afs20\alang1025 \ltrch\fcs0 \b\fs24\lang2057\langfe2057\cgrid\langnp2057\langfenp2057 {\rtlch\fcs1 \af0 \ltrch\fcs0 \cs15\b0\v\f1\fs20\cf9\insrsid8596995\charrsid2627806 {\*\bkmkstart restart}&lt;Amend&gt;}{_x000d__x000a_\rtlch\fcs1 \af0 \ltrch\fcs0 \insrsid8596995\charrsid2627806 [ZAMENDMENT]\tab \tab }{\rtlch\fcs1 \af0 \ltrch\fcs0 \cs15\b0\v\f1\fs20\cf9\insrsid8596995\charrsid2627806 &lt;NumAm&gt;}{\rtlch\fcs1 \af0 \ltrch\fcs0 \insrsid8596995\charrsid2627806 [ZNRAM]}{_x000d__x000a_\rtlch\fcs1 \af0 \ltrch\fcs0 \cs15\b0\v\f1\fs20\cf9\insrsid8596995\charrsid2627806 &lt;/NumAm&gt;}{\rtlch\fcs1 \af0 \ltrch\fcs0 \insrsid8596995\charrsid2627806 _x000d__x000a_\par }\pard\plain \ltrpar\s17\ql \li0\ri0\nowidctlpar\wrapdefault\aspalpha\aspnum\faauto\adjustright\rin0\lin0\itap0\pararsid8596995 \rtlch\fcs1 \af0\afs20\alang1025 \ltrch\fcs0 \b\fs24\lang2057\langfe2057\cgrid\langnp2057\langfenp2057 {\rtlch\fcs1 \af0 _x000d__x000a_\ltrch\fcs0 \cs15\b0\v\f1\fs20\cf9\lang1024\langfe1024\noproof\insrsid8596995\charrsid2627806 &lt;RepeatBlock-By&gt;}{\rtlch\fcs1 \af0 \ltrch\fcs0 \lang1024\langfe1024\noproof\insrsid8596995\charrsid2627806 [RepeatMembers]}{\rtlch\fcs1 \af0 \ltrch\fcs0 _x000d__x000a_\cs15\b0\v\f1\fs20\cf9\lang1024\langfe1024\noproof\insrsid8596995\charrsid2627806 &lt;Members&gt;}{\rtlch\fcs1 \af0 \ltrch\fcs0 \insrsid8596995\charrsid2627806 [ZMEMBERS]}{\rtlch\fcs1 \af0 \ltrch\fcs0 _x000d__x000a_\cs15\b0\v\f1\fs20\cf9\lang1024\langfe1024\noproof\insrsid8596995\charrsid2627806 &lt;/Members&gt;}{\rtlch\fcs1 \af0 \ltrch\fcs0 \insrsid8596995\charrsid2627806 _x000d__x000a_\par }\pard\plain \ltrpar\ql \li0\ri0\widctlpar\wrapdefault\aspalpha\aspnum\faauto\adjustright\rin0\lin0\itap0\pararsid8596995 \rtlch\fcs1 \af0\afs20\alang1025 \ltrch\fcs0 \fs24\lang2057\langfe2057\cgrid\langnp2057\langfenp2057 {\rtlch\fcs1 \af0 \ltrch\fcs0 _x000d__x000a_\cs15\v\f1\fs20\cf9\lang1024\langfe1024\noproof\langnp1043\insrsid8596995\charrsid1786865 &lt;AuNomDe&gt;&lt;OptDel&gt;}{\rtlch\fcs1 \af0 \ltrch\fcs0 \lang1024\langfe1024\noproof\langnp1043\insrsid8596995\charrsid1786865 [ZONBEHALF]}{\rtlch\fcs1 \af0 \ltrch\fcs0 _x000d__x000a_\cs15\v\f1\fs20\cf9\lang1024\langfe1024\noproof\langnp1043\insrsid8596995\charrsid1786865 &lt;/OptDel&gt;&lt;/AuNomDe&gt;}{\rtlch\fcs1 \af0 \ltrch\fcs0 \lang1043\langfe2057\langnp1043\insrsid8596995\charrsid1786865 _x000d__x000a_\par }{\rtlch\fcs1 \af0 \ltrch\fcs0 \insrsid8596995\charrsid14699840 &lt;&lt;&lt;}{\rtlch\fcs1 \af0 \ltrch\fcs0 \cs15\v\f1\fs20\cf9\lang1024\langfe1024\noproof\insrsid8596995\charrsid14699840 &lt;/RepeatBlock-By&gt;}{\rtlch\fcs1 \af0 \ltrch\fcs0 _x000d__x000a_\insrsid8596995\charrsid14699840 _x000d__x000a_\par }\pard\plain \ltrpar\s17\ql \li0\ri0\nowidctlpar\wrapdefault\aspalpha\aspnum\faauto\adjustright\rin0\lin0\itap0\pararsid8596995 \rtlch\fcs1 \af0\afs20\alang1025 \ltrch\fcs0 \b\fs24\lang2057\langfe2057\cgrid\langnp2057\langfenp2057 {\rtlch\fcs1 \af0 _x000d__x000a_\ltrch\fcs0 \cs15\b0\v\f1\fs20\cf9\insrsid8596995\charrsid946740 &lt;DocAmend&gt;}{\rtlch\fcs1 \af0 \ltrch\fcs0 \insrsid8596995\charrsid946740 [Z}{\rtlch\fcs1 \af0 \ltrch\fcs0 \insrsid8596995 AMDOC}{\rtlch\fcs1 \af0 \ltrch\fcs0 \insrsid8596995\charrsid946740 ]}_x000d__x000a_{\rtlch\fcs1 \af0 \ltrch\fcs0 \cs15\b0\v\f1\fs20\cf9\insrsid8596995\charrsid946740 &lt;/DocAmend&gt;}{\rtlch\fcs1 \af0 \ltrch\fcs0 \insrsid8596995\charrsid946740 _x000d__x000a_\par }{\rtlch\fcs1 \af0 \ltrch\fcs0 \cs15\b0\v\f1\fs20\cf9\lang1024\langfe1024\noproof\insrsid8596995\charrsid16013815 &lt;Article&gt;}{\rtlch\fcs1 \af0 \ltrch\fcs0 \insrsid8596995\charrsid16013815 [Z}{\rtlch\fcs1 \af0 \ltrch\fcs0 \insrsid8596995 AM}{\rtlch\fcs1 _x000d__x000a_\af0 \ltrch\fcs0 \insrsid8596995\charrsid16013815 PART]}{\rtlch\fcs1 \af0 \ltrch\fcs0 \cs15\b0\v\f1\fs20\cf9\lang1024\langfe1024\noproof\insrsid8596995\charrsid16013815 &lt;/Article&gt;}{\rtlch\fcs1 \af0 \ltrch\fcs0 \insrsid8596995\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8596995\charrsid946740 \cell }\pard\plain \ltrpar\ql \li0\ri0\widctlpar\intbl\wrapdefault\aspalpha\aspnum\faauto\adjustright\rin0\lin0 \rtlch\fcs1 _x000d__x000a_\af0\afs20\alang1025 \ltrch\fcs0 \fs24\lang2057\langfe2057\cgrid\langnp2057\langfenp2057 {\rtlch\fcs1 \af0 \ltrch\fcs0 \insrsid8596995\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1\qc \li0\ri0\sa240\keepn\nowidctlpar\intbl\wrapdefault\aspalpha\aspnum\faauto\adjustright\rin0\lin0\pararsid13313862 \rtlch\fcs1 \af0\afs20\alang1025 \ltrch\fcs0 \i\fs24\lang2057\langfe2057\cgrid\langnp2057\langfenp2057 {_x000d__x000a_\rtlch\fcs1 \af0 \ltrch\fcs0 \insrsid8596995\charrsid946740 [ZLEFT]\cell }\pard \ltrpar\s21\qc \li0\ri0\sa240\keepn\nowidctlpar\intbl\wrapdefault\aspalpha\aspnum\faauto\adjustright\rin0\lin0\pararsid10630121 {\rtlch\fcs1 \af0 \ltrch\fcs0 _x000d__x000a_\insrsid8596995\charrsid946740 [ZRIGHT]\cell }\pard\plain \ltrpar\ql \li0\ri0\widctlpar\intbl\wrapdefault\aspalpha\aspnum\faauto\adjustright\rin0\lin0 \rtlch\fcs1 \af0\afs20\alang1025 \ltrch\fcs0 \fs24\lang2057\langfe2057\cgrid\langnp2057\langfenp2057 {_x000d__x000a_\rtlch\fcs1 \af0 \ltrch\fcs0 \insrsid8596995\charrsid946740 \trowd \irow1\irowband1\ltrrow\ts11\trqc\trgaph340\trleft-340\trftsWidth1\trftsWidthB3\trpaddl340\trpaddr340\trpaddfl3\trpaddft3\trpaddfb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2024389 \rtlch\fcs1 \af0\afs20\alang1025 \ltrch\fcs0 \fs24\lang2057\langfe2057\cgrid\langnp2057\langfenp2057 {_x000d__x000a_\rtlch\fcs1 \af0 \ltrch\fcs0 \insrsid8596995\charrsid946740 [ZTEXTL]\cell [ZTEXTR]}{\rtlch\fcs1 \af0\afs24 \ltrch\fcs0 \insrsid8596995\charrsid946740 \cell }\pard\plain \ltrpar_x000d__x000a_\ql \li0\ri0\widctlpar\intbl\wrapdefault\aspalpha\aspnum\faauto\adjustright\rin0\lin0 \rtlch\fcs1 \af0\afs20\alang1025 \ltrch\fcs0 \fs24\lang2057\langfe2057\cgrid\langnp2057\langfenp2057 {\rtlch\fcs1 \af0 \ltrch\fcs0 \insrsid8596995\charrsid946740 _x000d__x000a_\trowd \irow2\irowband2\lastrow \ltrrow\ts11\trqc\trgaph340\trleft-340\trftsWidth1\trftsWidthB3\trpaddl340\trpaddr340\trpaddfl3\trpaddft3\trpaddfb3\trpaddfr3\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8596995 \rtlch\fcs1 \af0\afs20\alang1025 \ltrch\fcs0 \fs24\lang2057\langfe2057\cgrid\langnp2057\langfenp2057 {\rtlch\fcs1 \af0 \ltrch\fcs0 _x000d__x000a_\insrsid8596995\charrsid946740 Or. }{\rtlch\fcs1 \af0 \ltrch\fcs0 \cs15\v\f1\fs20\cf9\insrsid8596995\charrsid946740 &lt;Original&gt;}{\rtlch\fcs1 \af0 \ltrch\fcs0 \insrsid8596995\charrsid946740 [ZORLANG]}{\rtlch\fcs1 \af0 \ltrch\fcs0 _x000d__x000a_\cs15\v\f1\fs20\cf9\insrsid8596995\charrsid946740 &lt;/Original&gt;}{\rtlch\fcs1 \af0 \ltrch\fcs0 \insrsid8596995\charrsid946740 _x000d__x000a_\par }\pard\plain \ltrpar\s19\qc \li0\ri0\sb240\sa240\keepn\nowidctlpar\wrapdefault\aspalpha\aspnum\faauto\adjustright\rin0\lin0\itap0\pararsid8596995 \rtlch\fcs1 \af0\afs20\alang1025 \ltrch\fcs0 \i\fs24\lang2057\langfe2057\cgrid\langnp2057\langfenp2057 {_x000d__x000a_\rtlch\fcs1 \af0 \ltrch\fcs0 \cs15\i0\v\f1\fs20\cf9\insrsid8596995\charrsid946740 &lt;TitreJust&gt;}{\rtlch\fcs1 \af0 \ltrch\fcs0 \insrsid8596995\charrsid946740 [ZJUSTIFICATION]}{\rtlch\fcs1 \af0 \ltrch\fcs0 \cs15\i0\v\f1\fs20\cf9\insrsid8596995\charrsid946740 _x000d__x000a_&lt;/TitreJust&gt;}{\rtlch\fcs1 \af0 \ltrch\fcs0 \insrsid8596995\charrsid946740 _x000d__x000a_\par }\pard\plain \ltrpar\s18\ql \li0\ri0\sa240\nowidctlpar\wrapdefault\aspalpha\aspnum\faauto\adjustright\rin0\lin0\itap0\pararsid8596995 \rtlch\fcs1 \af0\afs20\alang1025 \ltrch\fcs0 \i\fs24\lang2057\langfe2057\cgrid\langnp2057\langfenp2057 {\rtlch\fcs1 \af0 _x000d__x000a_\ltrch\fcs0 \cs15\i0\v\f1\fs20\cf9\insrsid8596995\charrsid946740 &lt;OptDelPrev&gt;}{\rtlch\fcs1 \af0 \ltrch\fcs0 \insrsid8596995\charrsid946740 [ZTEXTJUST]}{\rtlch\fcs1 \af0 \ltrch\fcs0 \cs15\i0\v\f1\fs20\cf9\insrsid8596995\charrsid946740 &lt;/OptDelPrev&gt;}{_x000d__x000a_\rtlch\fcs1 \af0 \ltrch\fcs0 \insrsid8596995\charrsid946740 _x000d__x000a_\par }\pard\plain \ltrpar\ql \li0\ri0\widctlpar\wrapdefault\aspalpha\aspnum\faauto\adjustright\rin0\lin0\itap0\pararsid8596995 \rtlch\fcs1 \af0\afs20\alang1025 \ltrch\fcs0 \fs24\lang2057\langfe2057\cgrid\langnp2057\langfenp2057 {\rtlch\fcs1 \af0 \ltrch\fcs0 _x000d__x000a_\cs15\v\f1\fs20\cf9\insrsid8596995\charrsid9467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0_x000d__x000a_7ad38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92"/>
    <w:docVar w:name="TXTAUTHOR" w:val="Jan Zahradil"/>
    <w:docVar w:name="TXTLANGUE" w:val="LT"/>
    <w:docVar w:name="TXTLANGUEMIN" w:val="lt"/>
    <w:docVar w:name="TXTNRAM" w:val="1-10"/>
    <w:docVar w:name="TXTNRC" w:val="0020/2019"/>
    <w:docVar w:name="TXTNRCOM" w:val="2018/0693"/>
    <w:docVar w:name="TXTNRFIRSTAM" w:val="1"/>
    <w:docVar w:name="TXTNRLASTAM" w:val="8"/>
    <w:docVar w:name="TXTNRPE" w:val="643.173"/>
    <w:docVar w:name="TXTNRPE2" w:val="642.860"/>
    <w:docVar w:name="TXTNRPROC" w:val="2018/0358"/>
    <w:docVar w:name="TXTPEorAP" w:val="PE"/>
    <w:docVar w:name="TXTROUTE" w:val="AM\1192489LT.docx"/>
    <w:docVar w:name="TXTTITLE" w:val="on the draft Council decision on the conclusion, on behalf of the Union, of the Investment Protection Agreement between the European Union and its Member States, of the one part, and the Socialist Republic of Viet Nam, of the other part"/>
    <w:docVar w:name="TXTVERSION" w:val="01-00"/>
    <w:docVar w:name="TXTVERSION2" w:val="01-00"/>
  </w:docVars>
  <w:rsids>
    <w:rsidRoot w:val="00EF18D4"/>
    <w:rsid w:val="000111BD"/>
    <w:rsid w:val="000463EA"/>
    <w:rsid w:val="0006538A"/>
    <w:rsid w:val="00073830"/>
    <w:rsid w:val="00075DBE"/>
    <w:rsid w:val="000A5AAA"/>
    <w:rsid w:val="000B0781"/>
    <w:rsid w:val="000E7234"/>
    <w:rsid w:val="000F2A80"/>
    <w:rsid w:val="001066CF"/>
    <w:rsid w:val="00147686"/>
    <w:rsid w:val="00150057"/>
    <w:rsid w:val="001552A1"/>
    <w:rsid w:val="00165684"/>
    <w:rsid w:val="00165BBD"/>
    <w:rsid w:val="00166CCB"/>
    <w:rsid w:val="001A4802"/>
    <w:rsid w:val="001B43F1"/>
    <w:rsid w:val="001B761C"/>
    <w:rsid w:val="001C2054"/>
    <w:rsid w:val="001D13C9"/>
    <w:rsid w:val="001E192E"/>
    <w:rsid w:val="001F0FDD"/>
    <w:rsid w:val="00231EA7"/>
    <w:rsid w:val="00236619"/>
    <w:rsid w:val="002574CB"/>
    <w:rsid w:val="00272E81"/>
    <w:rsid w:val="00280EA6"/>
    <w:rsid w:val="002818DE"/>
    <w:rsid w:val="00293606"/>
    <w:rsid w:val="002A1C82"/>
    <w:rsid w:val="002A30B6"/>
    <w:rsid w:val="002B6A7B"/>
    <w:rsid w:val="002C5761"/>
    <w:rsid w:val="002E4CF6"/>
    <w:rsid w:val="003003A7"/>
    <w:rsid w:val="00315664"/>
    <w:rsid w:val="00322475"/>
    <w:rsid w:val="0033744D"/>
    <w:rsid w:val="003455F9"/>
    <w:rsid w:val="003566D5"/>
    <w:rsid w:val="00356C9E"/>
    <w:rsid w:val="00363AD3"/>
    <w:rsid w:val="0036693B"/>
    <w:rsid w:val="0037001D"/>
    <w:rsid w:val="003743DE"/>
    <w:rsid w:val="0037660F"/>
    <w:rsid w:val="003800CB"/>
    <w:rsid w:val="00384E84"/>
    <w:rsid w:val="003923F7"/>
    <w:rsid w:val="003A7F0B"/>
    <w:rsid w:val="003C7178"/>
    <w:rsid w:val="003C78B3"/>
    <w:rsid w:val="003D466C"/>
    <w:rsid w:val="003E43AC"/>
    <w:rsid w:val="003F21EB"/>
    <w:rsid w:val="003F3B0C"/>
    <w:rsid w:val="003F450A"/>
    <w:rsid w:val="00417B7F"/>
    <w:rsid w:val="00422BB2"/>
    <w:rsid w:val="00425428"/>
    <w:rsid w:val="004367B3"/>
    <w:rsid w:val="00441413"/>
    <w:rsid w:val="00441D7D"/>
    <w:rsid w:val="00457889"/>
    <w:rsid w:val="00461E32"/>
    <w:rsid w:val="00480578"/>
    <w:rsid w:val="00495E20"/>
    <w:rsid w:val="004A4086"/>
    <w:rsid w:val="004B4E47"/>
    <w:rsid w:val="004E0AAC"/>
    <w:rsid w:val="004F2903"/>
    <w:rsid w:val="00513501"/>
    <w:rsid w:val="00522413"/>
    <w:rsid w:val="00546A31"/>
    <w:rsid w:val="0054767B"/>
    <w:rsid w:val="00547F73"/>
    <w:rsid w:val="00557617"/>
    <w:rsid w:val="00571479"/>
    <w:rsid w:val="005900B6"/>
    <w:rsid w:val="005A7EB4"/>
    <w:rsid w:val="005B32E3"/>
    <w:rsid w:val="005D3DD1"/>
    <w:rsid w:val="005D424D"/>
    <w:rsid w:val="005E50C2"/>
    <w:rsid w:val="00606BA5"/>
    <w:rsid w:val="00607ABE"/>
    <w:rsid w:val="00613D3B"/>
    <w:rsid w:val="0061587A"/>
    <w:rsid w:val="006337D4"/>
    <w:rsid w:val="0066168A"/>
    <w:rsid w:val="00665DDA"/>
    <w:rsid w:val="00670F38"/>
    <w:rsid w:val="00672807"/>
    <w:rsid w:val="00695CC1"/>
    <w:rsid w:val="006A2838"/>
    <w:rsid w:val="006A3395"/>
    <w:rsid w:val="006B4B58"/>
    <w:rsid w:val="006B6438"/>
    <w:rsid w:val="006D6B15"/>
    <w:rsid w:val="006F3F81"/>
    <w:rsid w:val="006F4B73"/>
    <w:rsid w:val="00702F62"/>
    <w:rsid w:val="00706049"/>
    <w:rsid w:val="007152AF"/>
    <w:rsid w:val="007363B2"/>
    <w:rsid w:val="00736FBA"/>
    <w:rsid w:val="00737661"/>
    <w:rsid w:val="00754F28"/>
    <w:rsid w:val="007659AC"/>
    <w:rsid w:val="0079060C"/>
    <w:rsid w:val="007C71DE"/>
    <w:rsid w:val="00816AD9"/>
    <w:rsid w:val="00822C94"/>
    <w:rsid w:val="008363E4"/>
    <w:rsid w:val="00851460"/>
    <w:rsid w:val="00852869"/>
    <w:rsid w:val="0086419E"/>
    <w:rsid w:val="0087052C"/>
    <w:rsid w:val="00874862"/>
    <w:rsid w:val="008758F7"/>
    <w:rsid w:val="0088017C"/>
    <w:rsid w:val="00887FDC"/>
    <w:rsid w:val="008F0DDD"/>
    <w:rsid w:val="00900CAE"/>
    <w:rsid w:val="00901779"/>
    <w:rsid w:val="00904AD5"/>
    <w:rsid w:val="00944C47"/>
    <w:rsid w:val="00966038"/>
    <w:rsid w:val="00976E2C"/>
    <w:rsid w:val="009A65D8"/>
    <w:rsid w:val="009A7238"/>
    <w:rsid w:val="009B0305"/>
    <w:rsid w:val="009D04F2"/>
    <w:rsid w:val="00A10D7F"/>
    <w:rsid w:val="00A15973"/>
    <w:rsid w:val="00A233E9"/>
    <w:rsid w:val="00A46736"/>
    <w:rsid w:val="00A507FC"/>
    <w:rsid w:val="00A5426B"/>
    <w:rsid w:val="00A55DF2"/>
    <w:rsid w:val="00A845EF"/>
    <w:rsid w:val="00A93F8C"/>
    <w:rsid w:val="00A95934"/>
    <w:rsid w:val="00AB74D6"/>
    <w:rsid w:val="00AC1DFA"/>
    <w:rsid w:val="00AC3E60"/>
    <w:rsid w:val="00AC7149"/>
    <w:rsid w:val="00AE4459"/>
    <w:rsid w:val="00AF25FC"/>
    <w:rsid w:val="00AF2819"/>
    <w:rsid w:val="00AF7EDF"/>
    <w:rsid w:val="00B2107B"/>
    <w:rsid w:val="00B32502"/>
    <w:rsid w:val="00B41B4D"/>
    <w:rsid w:val="00B423E1"/>
    <w:rsid w:val="00B56095"/>
    <w:rsid w:val="00B776E3"/>
    <w:rsid w:val="00B77A45"/>
    <w:rsid w:val="00B8066A"/>
    <w:rsid w:val="00B85286"/>
    <w:rsid w:val="00B90B7F"/>
    <w:rsid w:val="00BA70CD"/>
    <w:rsid w:val="00BC1B1F"/>
    <w:rsid w:val="00BE0C84"/>
    <w:rsid w:val="00BE353F"/>
    <w:rsid w:val="00C10AD2"/>
    <w:rsid w:val="00C10F61"/>
    <w:rsid w:val="00C26D28"/>
    <w:rsid w:val="00C350CB"/>
    <w:rsid w:val="00C35E35"/>
    <w:rsid w:val="00C41E32"/>
    <w:rsid w:val="00C4594E"/>
    <w:rsid w:val="00C92798"/>
    <w:rsid w:val="00CB2746"/>
    <w:rsid w:val="00CB34F1"/>
    <w:rsid w:val="00CB7B07"/>
    <w:rsid w:val="00CC3983"/>
    <w:rsid w:val="00CF4D79"/>
    <w:rsid w:val="00D00CC7"/>
    <w:rsid w:val="00D100D1"/>
    <w:rsid w:val="00D12C73"/>
    <w:rsid w:val="00D14FCE"/>
    <w:rsid w:val="00D15308"/>
    <w:rsid w:val="00D1544F"/>
    <w:rsid w:val="00D1583C"/>
    <w:rsid w:val="00D62249"/>
    <w:rsid w:val="00D677D5"/>
    <w:rsid w:val="00D755F1"/>
    <w:rsid w:val="00D82FCC"/>
    <w:rsid w:val="00D91FBA"/>
    <w:rsid w:val="00DB429F"/>
    <w:rsid w:val="00DC4160"/>
    <w:rsid w:val="00DC6A1B"/>
    <w:rsid w:val="00DE672F"/>
    <w:rsid w:val="00E141EE"/>
    <w:rsid w:val="00E15A86"/>
    <w:rsid w:val="00E21291"/>
    <w:rsid w:val="00E25DC5"/>
    <w:rsid w:val="00E43ACD"/>
    <w:rsid w:val="00E44BB0"/>
    <w:rsid w:val="00E471BE"/>
    <w:rsid w:val="00E52AB2"/>
    <w:rsid w:val="00E57F50"/>
    <w:rsid w:val="00E9346F"/>
    <w:rsid w:val="00E95163"/>
    <w:rsid w:val="00ED2A2B"/>
    <w:rsid w:val="00ED544F"/>
    <w:rsid w:val="00EE011D"/>
    <w:rsid w:val="00EF03A3"/>
    <w:rsid w:val="00EF18D4"/>
    <w:rsid w:val="00F06204"/>
    <w:rsid w:val="00F14484"/>
    <w:rsid w:val="00F27170"/>
    <w:rsid w:val="00F44F94"/>
    <w:rsid w:val="00F459F7"/>
    <w:rsid w:val="00F507BC"/>
    <w:rsid w:val="00F92B49"/>
    <w:rsid w:val="00FA192C"/>
    <w:rsid w:val="00FC1B08"/>
    <w:rsid w:val="00FD05BD"/>
    <w:rsid w:val="00FE03B4"/>
    <w:rsid w:val="00FE183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7C78E-F080-4D20-8E57-8130ECD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8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1B43F1"/>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5D3DD1"/>
    <w:pPr>
      <w:spacing w:before="80" w:after="80"/>
    </w:pPr>
    <w:rPr>
      <w:rFonts w:ascii="Arial Narrow" w:hAnsi="Arial Narrow" w:cs="Arial"/>
      <w:b/>
      <w:sz w:val="32"/>
      <w:szCs w:val="22"/>
    </w:rPr>
  </w:style>
  <w:style w:type="paragraph" w:customStyle="1" w:styleId="CoverNormal24a">
    <w:name w:val="CoverNormal24a"/>
    <w:basedOn w:val="Normal"/>
    <w:rsid w:val="00C4594E"/>
    <w:pPr>
      <w:spacing w:after="480"/>
      <w:ind w:left="1417"/>
    </w:pPr>
  </w:style>
  <w:style w:type="paragraph" w:customStyle="1" w:styleId="AmJustTitle">
    <w:name w:val="AmJustTitle"/>
    <w:basedOn w:val="Normal"/>
    <w:next w:val="AmJustText"/>
    <w:rsid w:val="00C4594E"/>
    <w:pPr>
      <w:keepNext/>
      <w:spacing w:before="240" w:after="240"/>
      <w:jc w:val="center"/>
    </w:pPr>
    <w:rPr>
      <w:i/>
    </w:rPr>
  </w:style>
  <w:style w:type="paragraph" w:customStyle="1" w:styleId="CoverReference">
    <w:name w:val="CoverReference"/>
    <w:basedOn w:val="Normal"/>
    <w:rsid w:val="009A7238"/>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1552A1"/>
    <w:pPr>
      <w:tabs>
        <w:tab w:val="center" w:pos="4513"/>
        <w:tab w:val="right" w:pos="9026"/>
      </w:tabs>
    </w:pPr>
  </w:style>
  <w:style w:type="paragraph" w:customStyle="1" w:styleId="CoverDocType24a">
    <w:name w:val="CoverDocType24a"/>
    <w:basedOn w:val="Normal"/>
    <w:rsid w:val="00F44F94"/>
    <w:pPr>
      <w:spacing w:after="480"/>
      <w:ind w:left="1417"/>
    </w:pPr>
    <w:rPr>
      <w:rFonts w:ascii="Arial" w:hAnsi="Arial" w:cs="Arial"/>
      <w:b/>
      <w:sz w:val="48"/>
    </w:rPr>
  </w:style>
  <w:style w:type="paragraph" w:customStyle="1" w:styleId="AmOrLang">
    <w:name w:val="AmOrLang"/>
    <w:basedOn w:val="Normal"/>
    <w:rsid w:val="00C4594E"/>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3DD1"/>
    <w:pPr>
      <w:spacing w:after="80"/>
    </w:pPr>
    <w:rPr>
      <w:rFonts w:ascii="Arial" w:hAnsi="Arial" w:cs="Arial"/>
      <w:sz w:val="20"/>
      <w:szCs w:val="22"/>
    </w:rPr>
  </w:style>
  <w:style w:type="paragraph" w:customStyle="1" w:styleId="EPLogo">
    <w:name w:val="EPLogo"/>
    <w:basedOn w:val="Normal"/>
    <w:qFormat/>
    <w:rsid w:val="005D3DD1"/>
    <w:pPr>
      <w:jc w:val="right"/>
    </w:pPr>
  </w:style>
  <w:style w:type="paragraph" w:customStyle="1" w:styleId="EPFooter">
    <w:name w:val="EPFooter"/>
    <w:basedOn w:val="Normal"/>
    <w:rsid w:val="0033744D"/>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552A1"/>
    <w:rPr>
      <w:sz w:val="24"/>
    </w:rPr>
  </w:style>
  <w:style w:type="paragraph" w:styleId="NormalWeb">
    <w:name w:val="Normal (Web)"/>
    <w:basedOn w:val="Normal"/>
    <w:uiPriority w:val="99"/>
    <w:unhideWhenUsed/>
    <w:rsid w:val="00944C47"/>
    <w:pPr>
      <w:widowControl/>
      <w:spacing w:before="100" w:beforeAutospacing="1" w:after="100" w:afterAutospacing="1"/>
    </w:pPr>
    <w:rPr>
      <w:szCs w:val="24"/>
    </w:rPr>
  </w:style>
  <w:style w:type="paragraph" w:styleId="Footer">
    <w:name w:val="footer"/>
    <w:basedOn w:val="Normal"/>
    <w:link w:val="FooterChar"/>
    <w:semiHidden/>
    <w:rsid w:val="0061587A"/>
    <w:pPr>
      <w:tabs>
        <w:tab w:val="center" w:pos="4513"/>
        <w:tab w:val="right" w:pos="9026"/>
      </w:tabs>
    </w:pPr>
  </w:style>
  <w:style w:type="character" w:customStyle="1" w:styleId="FooterChar">
    <w:name w:val="Footer Char"/>
    <w:basedOn w:val="DefaultParagraphFont"/>
    <w:link w:val="Footer"/>
    <w:semiHidden/>
    <w:rsid w:val="006158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36F9-2400-484B-9285-7124A23F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708</Words>
  <Characters>6746</Characters>
  <Application>Microsoft Office Word</Application>
  <DocSecurity>0</DocSecurity>
  <Lines>153</Lines>
  <Paragraphs>65</Paragraphs>
  <ScaleCrop>false</ScaleCrop>
  <HeadingPairs>
    <vt:vector size="2" baseType="variant">
      <vt:variant>
        <vt:lpstr>Title</vt:lpstr>
      </vt:variant>
      <vt:variant>
        <vt:i4>1</vt:i4>
      </vt:variant>
    </vt:vector>
  </HeadingPairs>
  <TitlesOfParts>
    <vt:vector size="1" baseType="lpstr">
      <vt:lpstr>AM_Com_LegConsent</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AM_Com_LegConsent</dc:title>
  <dc:creator>URBONAVICIUTE Zivile</dc:creator>
  <cp:lastModifiedBy>VAITIEKUTE Simona</cp:lastModifiedBy>
  <cp:revision>2</cp:revision>
  <cp:lastPrinted>2007-06-22T14:02:00Z</cp:lastPrinted>
  <dcterms:created xsi:type="dcterms:W3CDTF">2019-11-25T14:55:00Z</dcterms:created>
  <dcterms:modified xsi:type="dcterms:W3CDTF">2019-11-25T14:55:00Z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1192489</vt:lpwstr>
  </property>
  <property fmtid="{D5CDD505-2E9C-101B-9397-08002B2CF9AE}" pid="4" name="&lt;Model&gt;">
    <vt:lpwstr>AM_Com_LegConsent</vt:lpwstr>
  </property>
  <property fmtid="{D5CDD505-2E9C-101B-9397-08002B2CF9AE}" pid="5" name="&lt;ModelCod&gt;">
    <vt:lpwstr>\\eiciBRUpr1\pdocep$\DocEP\DOCS\General\AM\AM_Leg\AM_Com_Leg\AM_Com_LegConsent.dotx(15/10/2019 06:18:39)</vt:lpwstr>
  </property>
  <property fmtid="{D5CDD505-2E9C-101B-9397-08002B2CF9AE}" pid="6" name="&lt;ModelTra&gt;">
    <vt:lpwstr>\\eiciBRUpr1\pdocep$\DocEP\TRANSFIL\EN\AM_Com_LegConsent.EN(16/10/2019 09:20:00)</vt:lpwstr>
  </property>
  <property fmtid="{D5CDD505-2E9C-101B-9397-08002B2CF9AE}" pid="7" name="&lt;Type&gt;">
    <vt:lpwstr>AM</vt:lpwstr>
  </property>
  <property fmtid="{D5CDD505-2E9C-101B-9397-08002B2CF9AE}" pid="8" name="Created with">
    <vt:lpwstr>9.8.0 Build [20191010]</vt:lpwstr>
  </property>
  <property fmtid="{D5CDD505-2E9C-101B-9397-08002B2CF9AE}" pid="9" name="FooterPath">
    <vt:lpwstr>AM\1192489LT.docx</vt:lpwstr>
  </property>
  <property fmtid="{D5CDD505-2E9C-101B-9397-08002B2CF9AE}" pid="10" name="LastEdited with">
    <vt:lpwstr>9.8.0 Build [20191010]</vt:lpwstr>
  </property>
  <property fmtid="{D5CDD505-2E9C-101B-9397-08002B2CF9AE}" pid="11" name="PE number">
    <vt:lpwstr>643.173</vt:lpwstr>
  </property>
  <property fmtid="{D5CDD505-2E9C-101B-9397-08002B2CF9AE}" pid="12" name="SDLStudio">
    <vt:lpwstr/>
  </property>
  <property fmtid="{D5CDD505-2E9C-101B-9397-08002B2CF9AE}" pid="13" name="SendToEpades">
    <vt:lpwstr>OK - 2019/11/13 12:17</vt:lpwstr>
  </property>
  <property fmtid="{D5CDD505-2E9C-101B-9397-08002B2CF9AE}" pid="14" name="SubscribeElise">
    <vt:lpwstr/>
  </property>
  <property fmtid="{D5CDD505-2E9C-101B-9397-08002B2CF9AE}" pid="15" name="Bookout">
    <vt:lpwstr>OK - 2019/11/25 15:55</vt:lpwstr>
  </property>
</Properties>
</file>